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76189" w14:textId="77777777" w:rsidR="00A77B3E" w:rsidRPr="00544764" w:rsidRDefault="00627F2B" w:rsidP="00CE23CC">
      <w:pPr>
        <w:adjustRightInd w:val="0"/>
        <w:snapToGrid w:val="0"/>
        <w:spacing w:line="360" w:lineRule="auto"/>
        <w:jc w:val="both"/>
        <w:rPr>
          <w:rFonts w:ascii="Book Antiqua" w:hAnsi="Book Antiqua"/>
        </w:rPr>
      </w:pPr>
      <w:r w:rsidRPr="00544764">
        <w:rPr>
          <w:rFonts w:ascii="Book Antiqua" w:eastAsia="Book Antiqua" w:hAnsi="Book Antiqua" w:cs="Book Antiqua"/>
          <w:b/>
        </w:rPr>
        <w:t xml:space="preserve">Name of Journal: </w:t>
      </w:r>
      <w:r w:rsidRPr="00544764">
        <w:rPr>
          <w:rFonts w:ascii="Book Antiqua" w:eastAsia="Book Antiqua" w:hAnsi="Book Antiqua" w:cs="Book Antiqua"/>
          <w:i/>
        </w:rPr>
        <w:t>World Journal of Gastrointestinal Surgery</w:t>
      </w:r>
    </w:p>
    <w:p w14:paraId="2FC59C49"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 xml:space="preserve">Manuscript NO: </w:t>
      </w:r>
      <w:r w:rsidRPr="00544764">
        <w:rPr>
          <w:rFonts w:ascii="Book Antiqua" w:eastAsia="Book Antiqua" w:hAnsi="Book Antiqua" w:cs="Book Antiqua"/>
        </w:rPr>
        <w:t>57648</w:t>
      </w:r>
    </w:p>
    <w:p w14:paraId="4B097C5A"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 xml:space="preserve">Manuscript Type: </w:t>
      </w:r>
      <w:r w:rsidRPr="00544764">
        <w:rPr>
          <w:rFonts w:ascii="Book Antiqua" w:eastAsia="Book Antiqua" w:hAnsi="Book Antiqua" w:cs="Book Antiqua"/>
        </w:rPr>
        <w:t>ORIGINAL ARTICLE</w:t>
      </w:r>
    </w:p>
    <w:p w14:paraId="45F46EBF" w14:textId="77777777" w:rsidR="00A77B3E" w:rsidRPr="00544764" w:rsidRDefault="00A77B3E">
      <w:pPr>
        <w:adjustRightInd w:val="0"/>
        <w:snapToGrid w:val="0"/>
        <w:spacing w:line="360" w:lineRule="auto"/>
        <w:jc w:val="both"/>
        <w:rPr>
          <w:rFonts w:ascii="Book Antiqua" w:hAnsi="Book Antiqua"/>
        </w:rPr>
      </w:pPr>
    </w:p>
    <w:p w14:paraId="4D497E5C"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i/>
        </w:rPr>
        <w:t>Retrospective Cohort Study</w:t>
      </w:r>
    </w:p>
    <w:p w14:paraId="17817B9F"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Narrow pelvic inlet plane area and obesity as risk factors for anastomotic leakage after intersphincteric resection</w:t>
      </w:r>
    </w:p>
    <w:p w14:paraId="5D704153" w14:textId="77777777" w:rsidR="00A77B3E" w:rsidRPr="00544764" w:rsidRDefault="00A77B3E">
      <w:pPr>
        <w:adjustRightInd w:val="0"/>
        <w:snapToGrid w:val="0"/>
        <w:spacing w:line="360" w:lineRule="auto"/>
        <w:jc w:val="both"/>
        <w:rPr>
          <w:rFonts w:ascii="Book Antiqua" w:hAnsi="Book Antiqua"/>
        </w:rPr>
      </w:pPr>
    </w:p>
    <w:p w14:paraId="368700B1" w14:textId="77777777" w:rsidR="00A77B3E" w:rsidRPr="00544764" w:rsidRDefault="006C2A62">
      <w:pPr>
        <w:adjustRightInd w:val="0"/>
        <w:snapToGrid w:val="0"/>
        <w:spacing w:line="360" w:lineRule="auto"/>
        <w:jc w:val="both"/>
        <w:rPr>
          <w:rFonts w:ascii="Book Antiqua" w:hAnsi="Book Antiqua"/>
        </w:rPr>
      </w:pPr>
      <w:r w:rsidRPr="00544764">
        <w:rPr>
          <w:rFonts w:ascii="Book Antiqua" w:eastAsia="Book Antiqua" w:hAnsi="Book Antiqua" w:cs="Book Antiqua"/>
        </w:rPr>
        <w:t>Toyoshima</w:t>
      </w:r>
      <w:r w:rsidRPr="00544764">
        <w:rPr>
          <w:rFonts w:ascii="Book Antiqua" w:hAnsi="Book Antiqua" w:cs="Book Antiqua"/>
          <w:lang w:eastAsia="zh-CN"/>
        </w:rPr>
        <w:t xml:space="preserve"> A </w:t>
      </w:r>
      <w:r w:rsidRPr="00544764">
        <w:rPr>
          <w:rFonts w:ascii="Book Antiqua" w:hAnsi="Book Antiqua" w:cs="Book Antiqua"/>
          <w:i/>
          <w:lang w:eastAsia="zh-CN"/>
        </w:rPr>
        <w:t>et al</w:t>
      </w:r>
      <w:r w:rsidRPr="00544764">
        <w:rPr>
          <w:rFonts w:ascii="Book Antiqua" w:hAnsi="Book Antiqua" w:cs="Book Antiqua"/>
          <w:lang w:eastAsia="zh-CN"/>
        </w:rPr>
        <w:t xml:space="preserve">. </w:t>
      </w:r>
      <w:r w:rsidR="00627F2B" w:rsidRPr="00544764">
        <w:rPr>
          <w:rFonts w:ascii="Book Antiqua" w:eastAsia="Book Antiqua" w:hAnsi="Book Antiqua" w:cs="Book Antiqua"/>
        </w:rPr>
        <w:t xml:space="preserve">Risk </w:t>
      </w:r>
      <w:r w:rsidRPr="00544764">
        <w:rPr>
          <w:rFonts w:ascii="Book Antiqua" w:eastAsia="Book Antiqua" w:hAnsi="Book Antiqua" w:cs="Book Antiqua"/>
        </w:rPr>
        <w:t>factors for leakage after</w:t>
      </w:r>
      <w:r w:rsidR="00627F2B" w:rsidRPr="00544764">
        <w:rPr>
          <w:rFonts w:ascii="Book Antiqua" w:eastAsia="Book Antiqua" w:hAnsi="Book Antiqua" w:cs="Book Antiqua"/>
        </w:rPr>
        <w:t xml:space="preserve"> ISR</w:t>
      </w:r>
    </w:p>
    <w:p w14:paraId="74326395" w14:textId="77777777" w:rsidR="00A77B3E" w:rsidRPr="00544764" w:rsidRDefault="00A77B3E">
      <w:pPr>
        <w:adjustRightInd w:val="0"/>
        <w:snapToGrid w:val="0"/>
        <w:spacing w:line="360" w:lineRule="auto"/>
        <w:jc w:val="both"/>
        <w:rPr>
          <w:rFonts w:ascii="Book Antiqua" w:hAnsi="Book Antiqua"/>
        </w:rPr>
      </w:pPr>
    </w:p>
    <w:p w14:paraId="4C2350C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Akira Toyoshima, Toshihiro Nishizawa, Eiji Sunami, Ryuji Akai, Takahiro Amano, Akiyoshi Yamashita, Shin Sasaki, Takeshi Endo, Yoshihiro Moriya, Osamu Toyoshima</w:t>
      </w:r>
    </w:p>
    <w:p w14:paraId="01DFA41D" w14:textId="77777777" w:rsidR="00A77B3E" w:rsidRPr="00544764" w:rsidRDefault="00A77B3E">
      <w:pPr>
        <w:adjustRightInd w:val="0"/>
        <w:snapToGrid w:val="0"/>
        <w:spacing w:line="360" w:lineRule="auto"/>
        <w:jc w:val="both"/>
        <w:rPr>
          <w:rFonts w:ascii="Book Antiqua" w:hAnsi="Book Antiqua"/>
        </w:rPr>
      </w:pPr>
    </w:p>
    <w:p w14:paraId="7BA7A5A1"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rPr>
        <w:t xml:space="preserve">Akira Toyoshima, </w:t>
      </w:r>
      <w:r w:rsidR="00CD4A65" w:rsidRPr="00544764">
        <w:rPr>
          <w:rFonts w:ascii="Book Antiqua" w:eastAsia="Book Antiqua" w:hAnsi="Book Antiqua" w:cs="Book Antiqua"/>
          <w:b/>
          <w:bCs/>
        </w:rPr>
        <w:t>Ryuji Akai,</w:t>
      </w:r>
      <w:r w:rsidR="00CD4A65" w:rsidRPr="00544764">
        <w:rPr>
          <w:rFonts w:ascii="Book Antiqua" w:hAnsi="Book Antiqua" w:cs="Book Antiqua"/>
          <w:b/>
          <w:bCs/>
          <w:lang w:eastAsia="zh-CN"/>
        </w:rPr>
        <w:t xml:space="preserve"> </w:t>
      </w:r>
      <w:r w:rsidR="00CD4A65" w:rsidRPr="00544764">
        <w:rPr>
          <w:rFonts w:ascii="Book Antiqua" w:eastAsia="Book Antiqua" w:hAnsi="Book Antiqua" w:cs="Book Antiqua"/>
          <w:b/>
          <w:bCs/>
        </w:rPr>
        <w:t xml:space="preserve">Takahiro Amano, Shin Sasaki, </w:t>
      </w:r>
      <w:r w:rsidRPr="00544764">
        <w:rPr>
          <w:rFonts w:ascii="Book Antiqua" w:eastAsia="Book Antiqua" w:hAnsi="Book Antiqua" w:cs="Book Antiqua"/>
        </w:rPr>
        <w:t>Department of Colorectal Surgery, Japanese Red Cross Medical Center, Tokyo 150</w:t>
      </w:r>
      <w:r w:rsidR="00CD4A65" w:rsidRPr="00544764">
        <w:rPr>
          <w:rFonts w:ascii="Book Antiqua" w:hAnsi="Book Antiqua" w:cs="Book Antiqua"/>
          <w:lang w:eastAsia="zh-CN"/>
        </w:rPr>
        <w:t>-</w:t>
      </w:r>
      <w:r w:rsidRPr="00544764">
        <w:rPr>
          <w:rFonts w:ascii="Book Antiqua" w:eastAsia="Book Antiqua" w:hAnsi="Book Antiqua" w:cs="Book Antiqua"/>
        </w:rPr>
        <w:t>8935, Japan</w:t>
      </w:r>
    </w:p>
    <w:p w14:paraId="6989FB10" w14:textId="77777777" w:rsidR="00A77B3E" w:rsidRPr="00544764" w:rsidRDefault="00A77B3E">
      <w:pPr>
        <w:adjustRightInd w:val="0"/>
        <w:snapToGrid w:val="0"/>
        <w:spacing w:line="360" w:lineRule="auto"/>
        <w:jc w:val="both"/>
        <w:rPr>
          <w:rFonts w:ascii="Book Antiqua" w:hAnsi="Book Antiqua"/>
        </w:rPr>
      </w:pPr>
    </w:p>
    <w:p w14:paraId="6D718308" w14:textId="77777777" w:rsidR="00A77B3E" w:rsidRPr="00544764" w:rsidRDefault="00627F2B">
      <w:pPr>
        <w:adjustRightInd w:val="0"/>
        <w:snapToGrid w:val="0"/>
        <w:spacing w:line="360" w:lineRule="auto"/>
        <w:jc w:val="both"/>
        <w:rPr>
          <w:rFonts w:ascii="Book Antiqua" w:hAnsi="Book Antiqua" w:cs="Book Antiqua"/>
          <w:lang w:eastAsia="zh-CN"/>
        </w:rPr>
      </w:pPr>
      <w:r w:rsidRPr="00544764">
        <w:rPr>
          <w:rFonts w:ascii="Book Antiqua" w:eastAsia="Book Antiqua" w:hAnsi="Book Antiqua" w:cs="Book Antiqua"/>
          <w:b/>
          <w:bCs/>
        </w:rPr>
        <w:t xml:space="preserve">Toshihiro Nishizawa, </w:t>
      </w:r>
      <w:r w:rsidRPr="00544764">
        <w:rPr>
          <w:rFonts w:ascii="Book Antiqua" w:eastAsia="Book Antiqua" w:hAnsi="Book Antiqua" w:cs="Book Antiqua"/>
        </w:rPr>
        <w:t>Department of Gastroenterology, International University of Health and Welfare, Narita Hospital, Nar</w:t>
      </w:r>
      <w:r w:rsidR="00D8761B" w:rsidRPr="00544764">
        <w:rPr>
          <w:rFonts w:ascii="Book Antiqua" w:eastAsia="Book Antiqua" w:hAnsi="Book Antiqua" w:cs="Book Antiqua"/>
        </w:rPr>
        <w:t>i</w:t>
      </w:r>
      <w:r w:rsidRPr="00544764">
        <w:rPr>
          <w:rFonts w:ascii="Book Antiqua" w:eastAsia="Book Antiqua" w:hAnsi="Book Antiqua" w:cs="Book Antiqua"/>
        </w:rPr>
        <w:t>ta 286</w:t>
      </w:r>
      <w:r w:rsidR="00CD4A65" w:rsidRPr="00544764">
        <w:rPr>
          <w:rFonts w:ascii="Book Antiqua" w:hAnsi="Book Antiqua" w:cs="Book Antiqua"/>
          <w:lang w:eastAsia="zh-CN"/>
        </w:rPr>
        <w:t>-</w:t>
      </w:r>
      <w:r w:rsidRPr="00544764">
        <w:rPr>
          <w:rFonts w:ascii="Book Antiqua" w:eastAsia="Book Antiqua" w:hAnsi="Book Antiqua" w:cs="Book Antiqua"/>
        </w:rPr>
        <w:t>8520, Japan</w:t>
      </w:r>
    </w:p>
    <w:p w14:paraId="36BCAB2A" w14:textId="77777777" w:rsidR="00CD4A65" w:rsidRPr="00544764" w:rsidRDefault="00CD4A65">
      <w:pPr>
        <w:adjustRightInd w:val="0"/>
        <w:snapToGrid w:val="0"/>
        <w:spacing w:line="360" w:lineRule="auto"/>
        <w:jc w:val="both"/>
        <w:rPr>
          <w:rFonts w:ascii="Book Antiqua" w:hAnsi="Book Antiqua"/>
          <w:lang w:eastAsia="zh-CN"/>
        </w:rPr>
      </w:pPr>
    </w:p>
    <w:p w14:paraId="7EFF3B67" w14:textId="77777777" w:rsidR="00CD4A65" w:rsidRPr="00544764" w:rsidRDefault="00CD4A65">
      <w:pPr>
        <w:adjustRightInd w:val="0"/>
        <w:snapToGrid w:val="0"/>
        <w:spacing w:line="360" w:lineRule="auto"/>
        <w:jc w:val="both"/>
        <w:rPr>
          <w:rFonts w:ascii="Book Antiqua" w:hAnsi="Book Antiqua"/>
        </w:rPr>
      </w:pPr>
      <w:r w:rsidRPr="00544764">
        <w:rPr>
          <w:rFonts w:ascii="Book Antiqua" w:eastAsia="Book Antiqua" w:hAnsi="Book Antiqua" w:cs="Book Antiqua"/>
          <w:b/>
          <w:bCs/>
        </w:rPr>
        <w:t xml:space="preserve">Toshihiro Nishizawa, Osamu Toyoshima, </w:t>
      </w:r>
      <w:r w:rsidRPr="00544764">
        <w:rPr>
          <w:rFonts w:ascii="Book Antiqua" w:eastAsia="Book Antiqua" w:hAnsi="Book Antiqua" w:cs="Book Antiqua"/>
        </w:rPr>
        <w:t>Department of Gastroenterology, Toyoshima Endoscopy Clinic, Tokyo 157-0066, Japan</w:t>
      </w:r>
    </w:p>
    <w:p w14:paraId="2096D3C2" w14:textId="77777777" w:rsidR="00A77B3E" w:rsidRPr="00544764" w:rsidRDefault="00A77B3E">
      <w:pPr>
        <w:adjustRightInd w:val="0"/>
        <w:snapToGrid w:val="0"/>
        <w:spacing w:line="360" w:lineRule="auto"/>
        <w:jc w:val="both"/>
        <w:rPr>
          <w:rFonts w:ascii="Book Antiqua" w:hAnsi="Book Antiqua"/>
        </w:rPr>
      </w:pPr>
    </w:p>
    <w:p w14:paraId="55467E56"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rPr>
        <w:t xml:space="preserve">Eiji Sunami, </w:t>
      </w:r>
      <w:r w:rsidRPr="00544764">
        <w:rPr>
          <w:rFonts w:ascii="Book Antiqua" w:eastAsia="Book Antiqua" w:hAnsi="Book Antiqua" w:cs="Book Antiqua"/>
        </w:rPr>
        <w:t xml:space="preserve">Department of Surgery, The University of </w:t>
      </w:r>
      <w:r w:rsidR="003A774D" w:rsidRPr="00544764">
        <w:rPr>
          <w:rFonts w:ascii="Book Antiqua" w:eastAsia="Book Antiqua" w:hAnsi="Book Antiqua" w:cs="Book Antiqua"/>
        </w:rPr>
        <w:t>Kyorin</w:t>
      </w:r>
      <w:r w:rsidRPr="00544764">
        <w:rPr>
          <w:rFonts w:ascii="Book Antiqua" w:eastAsia="Book Antiqua" w:hAnsi="Book Antiqua" w:cs="Book Antiqua"/>
        </w:rPr>
        <w:t>, Tokyo 113-8655, Japan</w:t>
      </w:r>
    </w:p>
    <w:p w14:paraId="0C698050" w14:textId="77777777" w:rsidR="00A77B3E" w:rsidRPr="00544764" w:rsidRDefault="00A77B3E">
      <w:pPr>
        <w:adjustRightInd w:val="0"/>
        <w:snapToGrid w:val="0"/>
        <w:spacing w:line="360" w:lineRule="auto"/>
        <w:jc w:val="both"/>
        <w:rPr>
          <w:rFonts w:ascii="Book Antiqua" w:hAnsi="Book Antiqua"/>
          <w:lang w:eastAsia="zh-CN"/>
        </w:rPr>
      </w:pPr>
    </w:p>
    <w:p w14:paraId="466C3316"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rPr>
        <w:t xml:space="preserve">Akiyoshi Yamashita, </w:t>
      </w:r>
      <w:r w:rsidRPr="00544764">
        <w:rPr>
          <w:rFonts w:ascii="Book Antiqua" w:eastAsia="Book Antiqua" w:hAnsi="Book Antiqua" w:cs="Book Antiqua"/>
        </w:rPr>
        <w:t>Department of Radiology, Japanese Red Cross Medical Center, Tokyo 150-8935, Japan</w:t>
      </w:r>
    </w:p>
    <w:p w14:paraId="3FF0AB68" w14:textId="77777777" w:rsidR="00A77B3E" w:rsidRPr="00544764" w:rsidRDefault="00A77B3E">
      <w:pPr>
        <w:adjustRightInd w:val="0"/>
        <w:snapToGrid w:val="0"/>
        <w:spacing w:line="360" w:lineRule="auto"/>
        <w:jc w:val="both"/>
        <w:rPr>
          <w:rFonts w:ascii="Book Antiqua" w:hAnsi="Book Antiqua"/>
        </w:rPr>
      </w:pPr>
    </w:p>
    <w:p w14:paraId="0EEC9B83" w14:textId="77777777" w:rsidR="008527FB" w:rsidRPr="00544764" w:rsidRDefault="008527FB">
      <w:pPr>
        <w:adjustRightInd w:val="0"/>
        <w:snapToGrid w:val="0"/>
        <w:spacing w:line="360" w:lineRule="auto"/>
        <w:jc w:val="both"/>
        <w:rPr>
          <w:rFonts w:ascii="Book Antiqua" w:hAnsi="Book Antiqua" w:cs="Book Antiqua"/>
          <w:lang w:eastAsia="zh-CN"/>
        </w:rPr>
      </w:pPr>
      <w:r w:rsidRPr="00544764">
        <w:rPr>
          <w:rFonts w:ascii="Book Antiqua" w:eastAsia="Book Antiqua" w:hAnsi="Book Antiqua" w:cs="Book Antiqua"/>
          <w:b/>
          <w:bCs/>
        </w:rPr>
        <w:t xml:space="preserve">Takeshi Endo, </w:t>
      </w:r>
      <w:r w:rsidRPr="00544764">
        <w:rPr>
          <w:rFonts w:ascii="Book Antiqua" w:eastAsia="Book Antiqua" w:hAnsi="Book Antiqua" w:cs="Book Antiqua"/>
        </w:rPr>
        <w:t>Tokyo Midtown Clinic, Tokyo 107-6206, Japan</w:t>
      </w:r>
    </w:p>
    <w:p w14:paraId="2616A531" w14:textId="77777777" w:rsidR="00A057AE" w:rsidRPr="00544764" w:rsidRDefault="00A057AE">
      <w:pPr>
        <w:adjustRightInd w:val="0"/>
        <w:snapToGrid w:val="0"/>
        <w:spacing w:line="360" w:lineRule="auto"/>
        <w:jc w:val="both"/>
        <w:rPr>
          <w:rFonts w:ascii="Book Antiqua" w:hAnsi="Book Antiqua" w:cs="Book Antiqua"/>
          <w:lang w:eastAsia="zh-CN"/>
        </w:rPr>
      </w:pPr>
    </w:p>
    <w:p w14:paraId="4DCC0FE8" w14:textId="77777777" w:rsidR="00A057AE" w:rsidRPr="00544764" w:rsidRDefault="00627F2B">
      <w:pPr>
        <w:adjustRightInd w:val="0"/>
        <w:snapToGrid w:val="0"/>
        <w:spacing w:line="360" w:lineRule="auto"/>
        <w:jc w:val="both"/>
        <w:rPr>
          <w:rFonts w:ascii="Book Antiqua" w:hAnsi="Book Antiqua"/>
          <w:lang w:eastAsia="zh-CN"/>
        </w:rPr>
      </w:pPr>
      <w:r w:rsidRPr="00544764">
        <w:rPr>
          <w:rFonts w:ascii="Book Antiqua" w:eastAsia="Book Antiqua" w:hAnsi="Book Antiqua" w:cs="Book Antiqua"/>
          <w:b/>
          <w:bCs/>
        </w:rPr>
        <w:lastRenderedPageBreak/>
        <w:t>Yoshihiro Moriya,</w:t>
      </w:r>
      <w:r w:rsidR="00A057AE" w:rsidRPr="00544764">
        <w:rPr>
          <w:rFonts w:ascii="Book Antiqua" w:eastAsia="Book Antiqua" w:hAnsi="Book Antiqua" w:cs="Book Antiqua"/>
        </w:rPr>
        <w:t xml:space="preserve"> Miki Hospital, Iwate 029-4201, Japan</w:t>
      </w:r>
    </w:p>
    <w:p w14:paraId="288B1F95" w14:textId="77777777" w:rsidR="00E779F6" w:rsidRPr="00544764" w:rsidRDefault="00E779F6">
      <w:pPr>
        <w:adjustRightInd w:val="0"/>
        <w:snapToGrid w:val="0"/>
        <w:spacing w:line="360" w:lineRule="auto"/>
        <w:jc w:val="both"/>
        <w:rPr>
          <w:rFonts w:ascii="Book Antiqua" w:hAnsi="Book Antiqua"/>
          <w:lang w:eastAsia="zh-CN"/>
        </w:rPr>
      </w:pPr>
    </w:p>
    <w:p w14:paraId="7C476AF8" w14:textId="544F77D8" w:rsidR="00A77B3E" w:rsidRPr="00544764" w:rsidRDefault="00627F2B">
      <w:pPr>
        <w:adjustRightInd w:val="0"/>
        <w:snapToGrid w:val="0"/>
        <w:spacing w:line="360" w:lineRule="auto"/>
        <w:jc w:val="both"/>
        <w:rPr>
          <w:rFonts w:ascii="Book Antiqua" w:hAnsi="Book Antiqua"/>
          <w:lang w:eastAsia="zh-CN"/>
        </w:rPr>
      </w:pPr>
      <w:r w:rsidRPr="00544764">
        <w:rPr>
          <w:rFonts w:ascii="Book Antiqua" w:eastAsia="Book Antiqua" w:hAnsi="Book Antiqua" w:cs="Book Antiqua"/>
          <w:b/>
          <w:bCs/>
        </w:rPr>
        <w:t xml:space="preserve">Author contributions: </w:t>
      </w:r>
      <w:r w:rsidRPr="00544764">
        <w:rPr>
          <w:rFonts w:ascii="Book Antiqua" w:eastAsia="Book Antiqua" w:hAnsi="Book Antiqua" w:cs="Book Antiqua"/>
        </w:rPr>
        <w:t xml:space="preserve">Toyoshima </w:t>
      </w:r>
      <w:r w:rsidR="002573C9" w:rsidRPr="00544764">
        <w:rPr>
          <w:rFonts w:ascii="Book Antiqua" w:hAnsi="Book Antiqua" w:cs="Book Antiqua"/>
          <w:lang w:eastAsia="zh-CN"/>
        </w:rPr>
        <w:t xml:space="preserve">A </w:t>
      </w:r>
      <w:r w:rsidRPr="00544764">
        <w:rPr>
          <w:rFonts w:ascii="Book Antiqua" w:eastAsia="Book Antiqua" w:hAnsi="Book Antiqua" w:cs="Book Antiqua"/>
        </w:rPr>
        <w:t xml:space="preserve">is the lead investigator, performed operations, collected and analyzed the data, and wrote the manuscript; Nishizawa </w:t>
      </w:r>
      <w:r w:rsidR="002573C9" w:rsidRPr="00544764">
        <w:rPr>
          <w:rFonts w:ascii="Book Antiqua" w:hAnsi="Book Antiqua" w:cs="Book Antiqua"/>
          <w:lang w:eastAsia="zh-CN"/>
        </w:rPr>
        <w:t xml:space="preserve">T </w:t>
      </w:r>
      <w:r w:rsidRPr="00544764">
        <w:rPr>
          <w:rFonts w:ascii="Book Antiqua" w:eastAsia="Book Antiqua" w:hAnsi="Book Antiqua" w:cs="Book Antiqua"/>
        </w:rPr>
        <w:t xml:space="preserve">performed the literature search and statistical analysis and wrote the manuscript; Sunami </w:t>
      </w:r>
      <w:r w:rsidR="002573C9" w:rsidRPr="00544764">
        <w:rPr>
          <w:rFonts w:ascii="Book Antiqua" w:hAnsi="Book Antiqua" w:cs="Book Antiqua"/>
          <w:lang w:eastAsia="zh-CN"/>
        </w:rPr>
        <w:t xml:space="preserve">E </w:t>
      </w:r>
      <w:r w:rsidRPr="00544764">
        <w:rPr>
          <w:rFonts w:ascii="Book Antiqua" w:eastAsia="Book Antiqua" w:hAnsi="Book Antiqua" w:cs="Book Antiqua"/>
        </w:rPr>
        <w:t xml:space="preserve">performed the operations; Akai </w:t>
      </w:r>
      <w:r w:rsidR="002573C9" w:rsidRPr="00544764">
        <w:rPr>
          <w:rFonts w:ascii="Book Antiqua" w:hAnsi="Book Antiqua" w:cs="Book Antiqua"/>
          <w:lang w:eastAsia="zh-CN"/>
        </w:rPr>
        <w:t xml:space="preserve">R </w:t>
      </w:r>
      <w:r w:rsidRPr="00544764">
        <w:rPr>
          <w:rFonts w:ascii="Book Antiqua" w:eastAsia="Book Antiqua" w:hAnsi="Book Antiqua" w:cs="Book Antiqua"/>
        </w:rPr>
        <w:t xml:space="preserve">and Amano </w:t>
      </w:r>
      <w:r w:rsidR="002573C9" w:rsidRPr="00544764">
        <w:rPr>
          <w:rFonts w:ascii="Book Antiqua" w:hAnsi="Book Antiqua" w:cs="Book Antiqua"/>
          <w:lang w:eastAsia="zh-CN"/>
        </w:rPr>
        <w:t xml:space="preserve">T </w:t>
      </w:r>
      <w:r w:rsidRPr="00544764">
        <w:rPr>
          <w:rFonts w:ascii="Book Antiqua" w:eastAsia="Book Antiqua" w:hAnsi="Book Antiqua" w:cs="Book Antiqua"/>
        </w:rPr>
        <w:t>assisted the operations; Yamashita</w:t>
      </w:r>
      <w:r w:rsidR="002573C9" w:rsidRPr="00544764">
        <w:rPr>
          <w:rFonts w:ascii="Book Antiqua" w:hAnsi="Book Antiqua" w:cs="Book Antiqua"/>
          <w:lang w:eastAsia="zh-CN"/>
        </w:rPr>
        <w:t xml:space="preserve"> A</w:t>
      </w:r>
      <w:r w:rsidRPr="00544764">
        <w:rPr>
          <w:rFonts w:ascii="Book Antiqua" w:eastAsia="Book Antiqua" w:hAnsi="Book Antiqua" w:cs="Book Antiqua"/>
        </w:rPr>
        <w:t xml:space="preserve"> drafted the conception; Sasaki </w:t>
      </w:r>
      <w:r w:rsidR="002573C9" w:rsidRPr="00544764">
        <w:rPr>
          <w:rFonts w:ascii="Book Antiqua" w:hAnsi="Book Antiqua" w:cs="Book Antiqua"/>
          <w:lang w:eastAsia="zh-CN"/>
        </w:rPr>
        <w:t xml:space="preserve">S </w:t>
      </w:r>
      <w:r w:rsidRPr="00544764">
        <w:rPr>
          <w:rFonts w:ascii="Book Antiqua" w:eastAsia="Book Antiqua" w:hAnsi="Book Antiqua" w:cs="Book Antiqua"/>
        </w:rPr>
        <w:t xml:space="preserve">supervised the study and approved the final manuscript; Toyoshima </w:t>
      </w:r>
      <w:r w:rsidR="002573C9" w:rsidRPr="00544764">
        <w:rPr>
          <w:rFonts w:ascii="Book Antiqua" w:hAnsi="Book Antiqua" w:cs="Book Antiqua"/>
          <w:lang w:eastAsia="zh-CN"/>
        </w:rPr>
        <w:t xml:space="preserve">O </w:t>
      </w:r>
      <w:r w:rsidRPr="00544764">
        <w:rPr>
          <w:rFonts w:ascii="Book Antiqua" w:eastAsia="Book Antiqua" w:hAnsi="Book Antiqua" w:cs="Book Antiqua"/>
        </w:rPr>
        <w:t>contributed to data management, interpretation, and revision.</w:t>
      </w:r>
    </w:p>
    <w:p w14:paraId="5ADFB61C" w14:textId="77777777" w:rsidR="00A77B3E" w:rsidRPr="00544764" w:rsidRDefault="00A77B3E">
      <w:pPr>
        <w:adjustRightInd w:val="0"/>
        <w:snapToGrid w:val="0"/>
        <w:spacing w:line="360" w:lineRule="auto"/>
        <w:jc w:val="both"/>
        <w:rPr>
          <w:rFonts w:ascii="Book Antiqua" w:hAnsi="Book Antiqua"/>
        </w:rPr>
      </w:pPr>
    </w:p>
    <w:p w14:paraId="535A407D" w14:textId="77777777" w:rsidR="00A77B3E" w:rsidRPr="00544764" w:rsidRDefault="00627F2B">
      <w:pPr>
        <w:adjustRightInd w:val="0"/>
        <w:snapToGrid w:val="0"/>
        <w:spacing w:line="360" w:lineRule="auto"/>
        <w:jc w:val="both"/>
        <w:rPr>
          <w:rFonts w:ascii="Book Antiqua" w:hAnsi="Book Antiqua"/>
          <w:lang w:eastAsia="zh-CN"/>
        </w:rPr>
      </w:pPr>
      <w:r w:rsidRPr="00544764">
        <w:rPr>
          <w:rFonts w:ascii="Book Antiqua" w:eastAsia="Book Antiqua" w:hAnsi="Book Antiqua" w:cs="Book Antiqua"/>
          <w:b/>
          <w:bCs/>
        </w:rPr>
        <w:t xml:space="preserve">Corresponding author: Akira Toyoshima, MD, Doctor, </w:t>
      </w:r>
      <w:r w:rsidRPr="00544764">
        <w:rPr>
          <w:rFonts w:ascii="Book Antiqua" w:eastAsia="Book Antiqua" w:hAnsi="Book Antiqua" w:cs="Book Antiqua"/>
        </w:rPr>
        <w:t>Department of Colorectal Surgery, Japanese Red Cross Medical Center, 4-1-22 Hiroo,</w:t>
      </w:r>
      <w:r w:rsidR="00577729" w:rsidRPr="00544764">
        <w:rPr>
          <w:rFonts w:ascii="Book Antiqua" w:hAnsi="Book Antiqua" w:cs="Book Antiqua"/>
          <w:lang w:eastAsia="zh-CN"/>
        </w:rPr>
        <w:t xml:space="preserve"> </w:t>
      </w:r>
      <w:r w:rsidR="00577729" w:rsidRPr="00544764">
        <w:rPr>
          <w:rFonts w:ascii="Book Antiqua" w:eastAsia="Book Antiqua" w:hAnsi="Book Antiqua" w:cs="Book Antiqua"/>
        </w:rPr>
        <w:t>Shibuya</w:t>
      </w:r>
      <w:r w:rsidRPr="00544764">
        <w:rPr>
          <w:rFonts w:ascii="Book Antiqua" w:eastAsia="Book Antiqua" w:hAnsi="Book Antiqua" w:cs="Book Antiqua"/>
        </w:rPr>
        <w:t>-ku, Tokyo 150</w:t>
      </w:r>
      <w:r w:rsidR="00577729" w:rsidRPr="00544764">
        <w:rPr>
          <w:rFonts w:ascii="Book Antiqua" w:hAnsi="Book Antiqua" w:cs="Book Antiqua"/>
          <w:lang w:eastAsia="zh-CN"/>
        </w:rPr>
        <w:t>-</w:t>
      </w:r>
      <w:r w:rsidRPr="00544764">
        <w:rPr>
          <w:rFonts w:ascii="Book Antiqua" w:eastAsia="Book Antiqua" w:hAnsi="Book Antiqua" w:cs="Book Antiqua"/>
        </w:rPr>
        <w:t xml:space="preserve">8935, Japan. </w:t>
      </w:r>
      <w:r w:rsidR="005E6A77" w:rsidRPr="00544764">
        <w:rPr>
          <w:rFonts w:ascii="Book Antiqua" w:eastAsia="Book Antiqua" w:hAnsi="Book Antiqua" w:cs="Book Antiqua"/>
        </w:rPr>
        <w:t>toyosanaa@yahoo.co.jp</w:t>
      </w:r>
    </w:p>
    <w:p w14:paraId="4868DFF7" w14:textId="77777777" w:rsidR="00A77B3E" w:rsidRPr="00544764" w:rsidRDefault="00A77B3E">
      <w:pPr>
        <w:adjustRightInd w:val="0"/>
        <w:snapToGrid w:val="0"/>
        <w:spacing w:line="360" w:lineRule="auto"/>
        <w:jc w:val="both"/>
        <w:rPr>
          <w:rFonts w:ascii="Book Antiqua" w:hAnsi="Book Antiqua"/>
        </w:rPr>
      </w:pPr>
    </w:p>
    <w:p w14:paraId="7A64D76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rPr>
        <w:t xml:space="preserve">Received: </w:t>
      </w:r>
      <w:r w:rsidRPr="00544764">
        <w:rPr>
          <w:rFonts w:ascii="Book Antiqua" w:eastAsia="Book Antiqua" w:hAnsi="Book Antiqua" w:cs="Book Antiqua"/>
        </w:rPr>
        <w:t>June 19, 2020</w:t>
      </w:r>
    </w:p>
    <w:p w14:paraId="09A9627E" w14:textId="77777777" w:rsidR="00A77B3E" w:rsidRPr="00544764" w:rsidRDefault="00627F2B">
      <w:pPr>
        <w:adjustRightInd w:val="0"/>
        <w:snapToGrid w:val="0"/>
        <w:spacing w:line="360" w:lineRule="auto"/>
        <w:jc w:val="both"/>
        <w:rPr>
          <w:rFonts w:ascii="Book Antiqua" w:hAnsi="Book Antiqua"/>
          <w:lang w:eastAsia="zh-CN"/>
        </w:rPr>
      </w:pPr>
      <w:r w:rsidRPr="00544764">
        <w:rPr>
          <w:rFonts w:ascii="Book Antiqua" w:eastAsia="Book Antiqua" w:hAnsi="Book Antiqua" w:cs="Book Antiqua"/>
          <w:b/>
          <w:bCs/>
        </w:rPr>
        <w:t xml:space="preserve">Revised: </w:t>
      </w:r>
      <w:r w:rsidR="005E6A77" w:rsidRPr="00544764">
        <w:rPr>
          <w:rFonts w:ascii="Book Antiqua" w:hAnsi="Book Antiqua" w:cs="Book Antiqua"/>
          <w:bCs/>
          <w:lang w:eastAsia="zh-CN"/>
        </w:rPr>
        <w:t>August 12, 2020</w:t>
      </w:r>
    </w:p>
    <w:p w14:paraId="423432D9" w14:textId="77777777" w:rsidR="00B37EA9" w:rsidRPr="00544764" w:rsidRDefault="00627F2B">
      <w:pPr>
        <w:adjustRightInd w:val="0"/>
        <w:snapToGrid w:val="0"/>
        <w:spacing w:line="360" w:lineRule="auto"/>
        <w:jc w:val="both"/>
        <w:rPr>
          <w:rFonts w:ascii="Book Antiqua" w:eastAsia="Book Antiqua" w:hAnsi="Book Antiqua" w:cs="Book Antiqua"/>
          <w:b/>
          <w:bCs/>
        </w:rPr>
      </w:pPr>
      <w:r w:rsidRPr="00544764">
        <w:rPr>
          <w:rFonts w:ascii="Book Antiqua" w:eastAsia="Book Antiqua" w:hAnsi="Book Antiqua" w:cs="Book Antiqua"/>
          <w:b/>
          <w:bCs/>
        </w:rPr>
        <w:t xml:space="preserve">Accepted: </w:t>
      </w:r>
      <w:r w:rsidR="00B37EA9" w:rsidRPr="00544764">
        <w:rPr>
          <w:rFonts w:ascii="Book Antiqua" w:eastAsia="Book Antiqua" w:hAnsi="Book Antiqua" w:cs="Book Antiqua"/>
          <w:bCs/>
        </w:rPr>
        <w:t>September 14, 2020</w:t>
      </w:r>
    </w:p>
    <w:p w14:paraId="678F75B6"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rPr>
        <w:t xml:space="preserve">Published online: </w:t>
      </w:r>
    </w:p>
    <w:p w14:paraId="05A3C0E1" w14:textId="77777777" w:rsidR="00000000" w:rsidRPr="00544764" w:rsidRDefault="009D513B">
      <w:pPr>
        <w:adjustRightInd w:val="0"/>
        <w:snapToGrid w:val="0"/>
        <w:spacing w:line="360" w:lineRule="auto"/>
        <w:jc w:val="both"/>
        <w:rPr>
          <w:rFonts w:ascii="Book Antiqua" w:hAnsi="Book Antiqua"/>
        </w:rPr>
        <w:sectPr w:rsidR="00000000" w:rsidRPr="00544764">
          <w:footerReference w:type="default" r:id="rId6"/>
          <w:pgSz w:w="12240" w:h="15840"/>
          <w:pgMar w:top="1440" w:right="1440" w:bottom="1440" w:left="1440" w:header="720" w:footer="720" w:gutter="0"/>
          <w:cols w:space="720"/>
          <w:docGrid w:linePitch="360"/>
        </w:sectPr>
      </w:pPr>
    </w:p>
    <w:p w14:paraId="762B3194"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lastRenderedPageBreak/>
        <w:t>Abstract</w:t>
      </w:r>
    </w:p>
    <w:p w14:paraId="721A03A8"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BACKGROUND</w:t>
      </w:r>
    </w:p>
    <w:p w14:paraId="6B0B3ED6" w14:textId="57CD6718"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Intersphincteric resection (ISR) has been increasingly used as the ultimate sphincter-preserving procedure in extremely low rectal cancer. The most critical complication of this technique is anastomotic leakage. The incidence rate of anastomotic leakage after ISR has been reported to range from 5.1%</w:t>
      </w:r>
      <w:r w:rsidR="008E26B9" w:rsidRPr="00544764">
        <w:rPr>
          <w:rFonts w:ascii="Book Antiqua" w:eastAsia="Book Antiqua" w:hAnsi="Book Antiqua" w:cs="Book Antiqua"/>
        </w:rPr>
        <w:t xml:space="preserve"> to</w:t>
      </w:r>
      <w:r w:rsidRPr="00544764">
        <w:rPr>
          <w:rFonts w:ascii="Book Antiqua" w:eastAsia="Book Antiqua" w:hAnsi="Book Antiqua" w:cs="Book Antiqua"/>
        </w:rPr>
        <w:t xml:space="preserve"> 20%. </w:t>
      </w:r>
    </w:p>
    <w:p w14:paraId="29768CDB" w14:textId="77777777" w:rsidR="00A77B3E" w:rsidRPr="00544764" w:rsidRDefault="00A77B3E">
      <w:pPr>
        <w:adjustRightInd w:val="0"/>
        <w:snapToGrid w:val="0"/>
        <w:spacing w:line="360" w:lineRule="auto"/>
        <w:jc w:val="both"/>
        <w:rPr>
          <w:rFonts w:ascii="Book Antiqua" w:hAnsi="Book Antiqua"/>
        </w:rPr>
      </w:pPr>
    </w:p>
    <w:p w14:paraId="440683C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AIM</w:t>
      </w:r>
    </w:p>
    <w:p w14:paraId="48FB2BEF"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To investigate risk factors for anastomotic leakage after ISR based on clinicopathological variables and pelvimetry.</w:t>
      </w:r>
    </w:p>
    <w:p w14:paraId="66D14F35" w14:textId="77777777" w:rsidR="00A77B3E" w:rsidRPr="00544764" w:rsidRDefault="00A77B3E">
      <w:pPr>
        <w:adjustRightInd w:val="0"/>
        <w:snapToGrid w:val="0"/>
        <w:spacing w:line="360" w:lineRule="auto"/>
        <w:jc w:val="both"/>
        <w:rPr>
          <w:rFonts w:ascii="Book Antiqua" w:hAnsi="Book Antiqua"/>
        </w:rPr>
      </w:pPr>
    </w:p>
    <w:p w14:paraId="06D886D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METHODS</w:t>
      </w:r>
    </w:p>
    <w:p w14:paraId="3BBA8143"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This study was conducted at Department of Colorectal Surgery, Japanese Red Cross Medical Center, Tokyo, Japan, with a total of 117 patients. We enrolled 117 patients with extremely low rectal cancer who underwent laparotomic and laparoscopic ISRs at our hospital. We conducted retrospective univariate and multivariate regression analyses on 33 items to elucidate the risk factors for anastomotic leakage after ISR. Pelvic dimensions were measured using three-dimensional reconstruction of computed tomography images. The optimal cutoff value of the pelvic inlet plane area that predicts anastomotic leakage was determined using a receiver operating characteristic (ROC) curve.</w:t>
      </w:r>
    </w:p>
    <w:p w14:paraId="7CFDAAEC" w14:textId="77777777" w:rsidR="00A77B3E" w:rsidRPr="00544764" w:rsidRDefault="00A77B3E">
      <w:pPr>
        <w:adjustRightInd w:val="0"/>
        <w:snapToGrid w:val="0"/>
        <w:spacing w:line="360" w:lineRule="auto"/>
        <w:jc w:val="both"/>
        <w:rPr>
          <w:rFonts w:ascii="Book Antiqua" w:hAnsi="Book Antiqua"/>
        </w:rPr>
      </w:pPr>
    </w:p>
    <w:p w14:paraId="2A9319CB"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RESULTS</w:t>
      </w:r>
    </w:p>
    <w:p w14:paraId="68515689" w14:textId="7B7684D8"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We observed anastomotic leakage in 10 (8.5%) of the 117 patients. In the multivariate analysis, we identified hi</w:t>
      </w:r>
      <w:r w:rsidR="00536B45" w:rsidRPr="00544764">
        <w:rPr>
          <w:rFonts w:ascii="Book Antiqua" w:eastAsia="Book Antiqua" w:hAnsi="Book Antiqua" w:cs="Book Antiqua"/>
        </w:rPr>
        <w:t>gh body mass index (</w:t>
      </w:r>
      <w:r w:rsidR="008E26B9" w:rsidRPr="00544764">
        <w:rPr>
          <w:rFonts w:ascii="Book Antiqua" w:eastAsia="Book Antiqua" w:hAnsi="Book Antiqua" w:cs="Book Antiqua"/>
        </w:rPr>
        <w:t>o</w:t>
      </w:r>
      <w:r w:rsidR="00536B45" w:rsidRPr="00544764">
        <w:rPr>
          <w:rFonts w:ascii="Book Antiqua" w:eastAsia="Book Antiqua" w:hAnsi="Book Antiqua" w:cs="Book Antiqua"/>
        </w:rPr>
        <w:t>dds ratio</w:t>
      </w:r>
      <w:r w:rsidR="00536B45" w:rsidRPr="00544764">
        <w:rPr>
          <w:rFonts w:ascii="Book Antiqua" w:hAnsi="Book Antiqua" w:cs="Book Antiqua"/>
          <w:lang w:eastAsia="zh-CN"/>
        </w:rPr>
        <w:t xml:space="preserve"> </w:t>
      </w:r>
      <w:r w:rsidRPr="00544764">
        <w:rPr>
          <w:rFonts w:ascii="Book Antiqua" w:eastAsia="Book Antiqua" w:hAnsi="Book Antiqua" w:cs="Book Antiqua"/>
        </w:rPr>
        <w:t>1.674; 95%</w:t>
      </w:r>
      <w:r w:rsidR="008E26B9" w:rsidRPr="00544764">
        <w:rPr>
          <w:rFonts w:ascii="Book Antiqua" w:eastAsia="Book Antiqua" w:hAnsi="Book Antiqua" w:cs="Book Antiqua"/>
        </w:rPr>
        <w:t xml:space="preserve"> confidence interval</w:t>
      </w:r>
      <w:r w:rsidR="00536B45" w:rsidRPr="00544764">
        <w:rPr>
          <w:rFonts w:ascii="Book Antiqua" w:hAnsi="Book Antiqua" w:cs="Book Antiqua"/>
          <w:lang w:eastAsia="zh-CN"/>
        </w:rPr>
        <w:t xml:space="preserve">: </w:t>
      </w:r>
      <w:r w:rsidRPr="00544764">
        <w:rPr>
          <w:rFonts w:ascii="Book Antiqua" w:eastAsia="Book Antiqua" w:hAnsi="Book Antiqua" w:cs="Book Antiqua"/>
        </w:rPr>
        <w:t>1.087</w:t>
      </w:r>
      <w:r w:rsidR="00E5125E" w:rsidRPr="00544764">
        <w:rPr>
          <w:rFonts w:ascii="Book Antiqua" w:eastAsia="Book Antiqua" w:hAnsi="Book Antiqua" w:cs="Book Antiqua"/>
        </w:rPr>
        <w:t>-</w:t>
      </w:r>
      <w:r w:rsidRPr="00544764">
        <w:rPr>
          <w:rFonts w:ascii="Book Antiqua" w:eastAsia="Book Antiqua" w:hAnsi="Book Antiqua" w:cs="Book Antiqua"/>
        </w:rPr>
        <w:t xml:space="preserve">2.58; </w:t>
      </w:r>
      <w:r w:rsidR="00536B45" w:rsidRPr="00544764">
        <w:rPr>
          <w:rFonts w:ascii="Book Antiqua" w:eastAsia="Book Antiqua" w:hAnsi="Book Antiqua" w:cs="Book Antiqua"/>
          <w:i/>
        </w:rPr>
        <w:t>P</w:t>
      </w:r>
      <w:r w:rsidR="00536B45" w:rsidRPr="00544764">
        <w:rPr>
          <w:rFonts w:ascii="Book Antiqua" w:eastAsia="Book Antiqua" w:hAnsi="Book Antiqua" w:cs="Book Antiqua"/>
        </w:rPr>
        <w:t xml:space="preserve"> </w:t>
      </w:r>
      <w:r w:rsidRPr="00544764">
        <w:rPr>
          <w:rFonts w:ascii="Book Antiqua" w:eastAsia="Book Antiqua" w:hAnsi="Book Antiqua" w:cs="Book Antiqua"/>
        </w:rPr>
        <w:t>= 0.019) and smaller pelvic inlet plane area (</w:t>
      </w:r>
      <w:r w:rsidR="008E26B9" w:rsidRPr="00544764">
        <w:rPr>
          <w:rFonts w:ascii="Book Antiqua" w:eastAsia="Book Antiqua" w:hAnsi="Book Antiqua" w:cs="Book Antiqua"/>
        </w:rPr>
        <w:t>o</w:t>
      </w:r>
      <w:r w:rsidR="00536B45" w:rsidRPr="00544764">
        <w:rPr>
          <w:rFonts w:ascii="Book Antiqua" w:eastAsia="Book Antiqua" w:hAnsi="Book Antiqua" w:cs="Book Antiqua"/>
        </w:rPr>
        <w:t>dds ratio</w:t>
      </w:r>
      <w:r w:rsidR="00536B45" w:rsidRPr="00544764">
        <w:rPr>
          <w:rFonts w:ascii="Book Antiqua" w:hAnsi="Book Antiqua" w:cs="Book Antiqua"/>
          <w:lang w:eastAsia="zh-CN"/>
        </w:rPr>
        <w:t xml:space="preserve"> </w:t>
      </w:r>
      <w:r w:rsidR="00536B45" w:rsidRPr="00544764">
        <w:rPr>
          <w:rFonts w:ascii="Book Antiqua" w:eastAsia="Book Antiqua" w:hAnsi="Book Antiqua" w:cs="Book Antiqua"/>
        </w:rPr>
        <w:t>0.998; 95%</w:t>
      </w:r>
      <w:r w:rsidR="008E26B9" w:rsidRPr="00544764">
        <w:rPr>
          <w:rFonts w:ascii="Book Antiqua" w:eastAsia="Book Antiqua" w:hAnsi="Book Antiqua" w:cs="Book Antiqua"/>
        </w:rPr>
        <w:t xml:space="preserve"> confidence interval</w:t>
      </w:r>
      <w:r w:rsidR="00536B45" w:rsidRPr="00544764">
        <w:rPr>
          <w:rFonts w:ascii="Book Antiqua" w:hAnsi="Book Antiqua" w:cs="Book Antiqua"/>
          <w:lang w:eastAsia="zh-CN"/>
        </w:rPr>
        <w:t xml:space="preserve">: </w:t>
      </w:r>
      <w:r w:rsidRPr="00544764">
        <w:rPr>
          <w:rFonts w:ascii="Book Antiqua" w:eastAsia="Book Antiqua" w:hAnsi="Book Antiqua" w:cs="Book Antiqua"/>
        </w:rPr>
        <w:t>0.997</w:t>
      </w:r>
      <w:r w:rsidR="00E5125E" w:rsidRPr="00544764">
        <w:rPr>
          <w:rFonts w:ascii="Book Antiqua" w:eastAsia="Book Antiqua" w:hAnsi="Book Antiqua" w:cs="Book Antiqua"/>
        </w:rPr>
        <w:t>-</w:t>
      </w:r>
      <w:r w:rsidRPr="00544764">
        <w:rPr>
          <w:rFonts w:ascii="Book Antiqua" w:eastAsia="Book Antiqua" w:hAnsi="Book Antiqua" w:cs="Book Antiqua"/>
        </w:rPr>
        <w:t xml:space="preserve">0.999; </w:t>
      </w:r>
      <w:r w:rsidR="00536B45" w:rsidRPr="00544764">
        <w:rPr>
          <w:rFonts w:ascii="Book Antiqua" w:eastAsia="Book Antiqua" w:hAnsi="Book Antiqua" w:cs="Book Antiqua"/>
          <w:i/>
        </w:rPr>
        <w:t>P</w:t>
      </w:r>
      <w:r w:rsidR="00536B45" w:rsidRPr="00544764">
        <w:rPr>
          <w:rFonts w:ascii="Book Antiqua" w:eastAsia="Book Antiqua" w:hAnsi="Book Antiqua" w:cs="Book Antiqua"/>
        </w:rPr>
        <w:t xml:space="preserve"> </w:t>
      </w:r>
      <w:r w:rsidRPr="00544764">
        <w:rPr>
          <w:rFonts w:ascii="Book Antiqua" w:eastAsia="Book Antiqua" w:hAnsi="Book Antiqua" w:cs="Book Antiqua"/>
        </w:rPr>
        <w:t xml:space="preserve">= 0.012) as statistically significant risk factors for anastomotic leakage. </w:t>
      </w:r>
      <w:r w:rsidRPr="00544764">
        <w:rPr>
          <w:rFonts w:ascii="Book Antiqua" w:eastAsia="Book Antiqua" w:hAnsi="Book Antiqua" w:cs="Book Antiqua"/>
          <w:shd w:val="clear" w:color="auto" w:fill="FFFFFF"/>
        </w:rPr>
        <w:t xml:space="preserve">According to the </w:t>
      </w:r>
      <w:r w:rsidR="008E26B9" w:rsidRPr="00544764">
        <w:rPr>
          <w:rFonts w:ascii="Book Antiqua" w:eastAsia="Book Antiqua" w:hAnsi="Book Antiqua" w:cs="Book Antiqua"/>
          <w:shd w:val="clear" w:color="auto" w:fill="FFFFFF"/>
        </w:rPr>
        <w:t>receiver operating characteristic</w:t>
      </w:r>
      <w:r w:rsidRPr="00544764">
        <w:rPr>
          <w:rFonts w:ascii="Book Antiqua" w:eastAsia="Book Antiqua" w:hAnsi="Book Antiqua" w:cs="Book Antiqua"/>
          <w:shd w:val="clear" w:color="auto" w:fill="FFFFFF"/>
        </w:rPr>
        <w:t xml:space="preserve"> curves, the optimal cutoff value </w:t>
      </w:r>
      <w:r w:rsidRPr="00544764">
        <w:rPr>
          <w:rFonts w:ascii="Book Antiqua" w:eastAsia="Book Antiqua" w:hAnsi="Book Antiqua" w:cs="Book Antiqua"/>
        </w:rPr>
        <w:t xml:space="preserve">of the pelvic inlet plane area </w:t>
      </w:r>
      <w:r w:rsidRPr="00544764">
        <w:rPr>
          <w:rFonts w:ascii="Book Antiqua" w:eastAsia="Book Antiqua" w:hAnsi="Book Antiqua" w:cs="Book Antiqua"/>
          <w:shd w:val="clear" w:color="auto" w:fill="FFFFFF"/>
        </w:rPr>
        <w:t xml:space="preserve">was </w:t>
      </w:r>
      <w:r w:rsidR="00B96602" w:rsidRPr="00544764">
        <w:rPr>
          <w:rFonts w:ascii="Book Antiqua" w:eastAsia="Book Antiqua" w:hAnsi="Book Antiqua" w:cs="Book Antiqua"/>
        </w:rPr>
        <w:t>10</w:t>
      </w:r>
      <w:r w:rsidRPr="00544764">
        <w:rPr>
          <w:rFonts w:ascii="Book Antiqua" w:eastAsia="Book Antiqua" w:hAnsi="Book Antiqua" w:cs="Book Antiqua"/>
        </w:rPr>
        <w:t>074 mm</w:t>
      </w:r>
      <w:r w:rsidRPr="00544764">
        <w:rPr>
          <w:rFonts w:ascii="Book Antiqua" w:eastAsia="Book Antiqua" w:hAnsi="Book Antiqua" w:cs="Book Antiqua"/>
          <w:vertAlign w:val="superscript"/>
        </w:rPr>
        <w:t>2</w:t>
      </w:r>
      <w:r w:rsidRPr="00544764">
        <w:rPr>
          <w:rFonts w:ascii="Book Antiqua" w:eastAsia="Book Antiqua" w:hAnsi="Book Antiqua" w:cs="Book Antiqua"/>
          <w:shd w:val="clear" w:color="auto" w:fill="FFFFFF"/>
        </w:rPr>
        <w:t>. Narrow</w:t>
      </w:r>
      <w:r w:rsidRPr="00544764">
        <w:rPr>
          <w:rFonts w:ascii="Book Antiqua" w:eastAsia="Book Antiqua" w:hAnsi="Book Antiqua" w:cs="Book Antiqua"/>
        </w:rPr>
        <w:t xml:space="preserve"> pelvic inlet plane area (≤</w:t>
      </w:r>
      <w:r w:rsidR="009C2428" w:rsidRPr="00544764">
        <w:rPr>
          <w:rFonts w:ascii="Book Antiqua" w:hAnsi="Book Antiqua" w:cs="Book Antiqua"/>
          <w:lang w:eastAsia="zh-CN"/>
        </w:rPr>
        <w:t xml:space="preserve"> </w:t>
      </w:r>
      <w:r w:rsidR="009C2428" w:rsidRPr="00544764">
        <w:rPr>
          <w:rFonts w:ascii="Book Antiqua" w:eastAsia="Book Antiqua" w:hAnsi="Book Antiqua" w:cs="Book Antiqua"/>
        </w:rPr>
        <w:lastRenderedPageBreak/>
        <w:t>10</w:t>
      </w:r>
      <w:r w:rsidRPr="00544764">
        <w:rPr>
          <w:rFonts w:ascii="Book Antiqua" w:eastAsia="Book Antiqua" w:hAnsi="Book Antiqua" w:cs="Book Antiqua"/>
        </w:rPr>
        <w:t>074 mm</w:t>
      </w:r>
      <w:r w:rsidRPr="00544764">
        <w:rPr>
          <w:rFonts w:ascii="Book Antiqua" w:eastAsia="Book Antiqua" w:hAnsi="Book Antiqua" w:cs="Book Antiqua"/>
          <w:vertAlign w:val="superscript"/>
        </w:rPr>
        <w:t>2</w:t>
      </w:r>
      <w:r w:rsidRPr="00544764">
        <w:rPr>
          <w:rFonts w:ascii="Book Antiqua" w:eastAsia="Book Antiqua" w:hAnsi="Book Antiqua" w:cs="Book Antiqua"/>
        </w:rPr>
        <w:t>)</w:t>
      </w:r>
      <w:r w:rsidRPr="00544764">
        <w:rPr>
          <w:rFonts w:ascii="Book Antiqua" w:eastAsia="Book Antiqua" w:hAnsi="Book Antiqua" w:cs="Book Antiqua"/>
          <w:shd w:val="clear" w:color="auto" w:fill="FFFFFF"/>
        </w:rPr>
        <w:t xml:space="preserve"> predicted </w:t>
      </w:r>
      <w:r w:rsidRPr="00544764">
        <w:rPr>
          <w:rFonts w:ascii="Book Antiqua" w:eastAsia="Book Antiqua" w:hAnsi="Book Antiqua" w:cs="Book Antiqua"/>
        </w:rPr>
        <w:t>anastomotic leakage</w:t>
      </w:r>
      <w:r w:rsidRPr="00544764">
        <w:rPr>
          <w:rFonts w:ascii="Book Antiqua" w:eastAsia="Book Antiqua" w:hAnsi="Book Antiqua" w:cs="Book Antiqua"/>
          <w:shd w:val="clear" w:color="auto" w:fill="FFFFFF"/>
        </w:rPr>
        <w:t xml:space="preserve"> with a sensitivity of 90%, a specificity of 85.9%, and an accuracy of 86.3%.</w:t>
      </w:r>
    </w:p>
    <w:p w14:paraId="1371C527" w14:textId="77777777" w:rsidR="00A77B3E" w:rsidRPr="00544764" w:rsidRDefault="00A77B3E">
      <w:pPr>
        <w:adjustRightInd w:val="0"/>
        <w:snapToGrid w:val="0"/>
        <w:spacing w:line="360" w:lineRule="auto"/>
        <w:jc w:val="both"/>
        <w:rPr>
          <w:rFonts w:ascii="Book Antiqua" w:hAnsi="Book Antiqua"/>
        </w:rPr>
      </w:pPr>
    </w:p>
    <w:p w14:paraId="0EA5148E"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CONCLUSION</w:t>
      </w:r>
    </w:p>
    <w:p w14:paraId="6E124594"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 xml:space="preserve">Narrow pelvic inlet and obesity </w:t>
      </w:r>
      <w:r w:rsidR="00EA74DA" w:rsidRPr="00544764">
        <w:rPr>
          <w:rFonts w:ascii="Book Antiqua" w:hAnsi="Book Antiqua" w:cs="Book Antiqua"/>
          <w:lang w:eastAsia="zh-CN"/>
        </w:rPr>
        <w:t>wer</w:t>
      </w:r>
      <w:r w:rsidR="00751AD1" w:rsidRPr="00544764">
        <w:rPr>
          <w:rFonts w:ascii="Book Antiqua" w:hAnsi="Book Antiqua" w:cs="Book Antiqua"/>
          <w:lang w:eastAsia="zh-CN"/>
        </w:rPr>
        <w:t>e</w:t>
      </w:r>
      <w:r w:rsidRPr="00544764">
        <w:rPr>
          <w:rFonts w:ascii="Book Antiqua" w:eastAsia="Book Antiqua" w:hAnsi="Book Antiqua" w:cs="Book Antiqua"/>
        </w:rPr>
        <w:t xml:space="preserve"> independent risk factors for anastomotic leakage after ISR. Anastomotic leakage after ISR may be predicted from a narrow pelvic inlet plane area (≤</w:t>
      </w:r>
      <w:r w:rsidR="000325A6" w:rsidRPr="00544764">
        <w:rPr>
          <w:rFonts w:ascii="Book Antiqua" w:hAnsi="Book Antiqua" w:cs="Book Antiqua"/>
          <w:lang w:eastAsia="zh-CN"/>
        </w:rPr>
        <w:t xml:space="preserve"> </w:t>
      </w:r>
      <w:r w:rsidR="000325A6" w:rsidRPr="00544764">
        <w:rPr>
          <w:rFonts w:ascii="Book Antiqua" w:eastAsia="Book Antiqua" w:hAnsi="Book Antiqua" w:cs="Book Antiqua"/>
        </w:rPr>
        <w:t>10</w:t>
      </w:r>
      <w:r w:rsidRPr="00544764">
        <w:rPr>
          <w:rFonts w:ascii="Book Antiqua" w:eastAsia="Book Antiqua" w:hAnsi="Book Antiqua" w:cs="Book Antiqua"/>
        </w:rPr>
        <w:t>074 mm</w:t>
      </w:r>
      <w:r w:rsidRPr="00544764">
        <w:rPr>
          <w:rFonts w:ascii="Book Antiqua" w:eastAsia="Book Antiqua" w:hAnsi="Book Antiqua" w:cs="Book Antiqua"/>
          <w:vertAlign w:val="superscript"/>
        </w:rPr>
        <w:t>2</w:t>
      </w:r>
      <w:r w:rsidRPr="00544764">
        <w:rPr>
          <w:rFonts w:ascii="Book Antiqua" w:eastAsia="Book Antiqua" w:hAnsi="Book Antiqua" w:cs="Book Antiqua"/>
        </w:rPr>
        <w:t>).</w:t>
      </w:r>
    </w:p>
    <w:p w14:paraId="4E042F3C" w14:textId="77777777" w:rsidR="00A77B3E" w:rsidRPr="00544764" w:rsidRDefault="00A77B3E">
      <w:pPr>
        <w:adjustRightInd w:val="0"/>
        <w:snapToGrid w:val="0"/>
        <w:spacing w:line="360" w:lineRule="auto"/>
        <w:jc w:val="both"/>
        <w:rPr>
          <w:rFonts w:ascii="Book Antiqua" w:hAnsi="Book Antiqua"/>
        </w:rPr>
      </w:pPr>
    </w:p>
    <w:p w14:paraId="1194DD01"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rPr>
        <w:t xml:space="preserve">Key </w:t>
      </w:r>
      <w:r w:rsidR="00EC54DF" w:rsidRPr="00544764">
        <w:rPr>
          <w:rFonts w:ascii="Book Antiqua" w:eastAsia="Book Antiqua" w:hAnsi="Book Antiqua" w:cs="Book Antiqua"/>
          <w:b/>
          <w:bCs/>
        </w:rPr>
        <w:t>Words</w:t>
      </w:r>
      <w:r w:rsidRPr="00544764">
        <w:rPr>
          <w:rFonts w:ascii="Book Antiqua" w:eastAsia="Book Antiqua" w:hAnsi="Book Antiqua" w:cs="Book Antiqua"/>
          <w:b/>
          <w:bCs/>
        </w:rPr>
        <w:t xml:space="preserve">: </w:t>
      </w:r>
      <w:r w:rsidR="003B6341" w:rsidRPr="00544764">
        <w:rPr>
          <w:rFonts w:ascii="Book Antiqua" w:eastAsia="Book Antiqua" w:hAnsi="Book Antiqua" w:cs="Book Antiqua"/>
        </w:rPr>
        <w:t xml:space="preserve">Intersphincteric </w:t>
      </w:r>
      <w:r w:rsidRPr="00544764">
        <w:rPr>
          <w:rFonts w:ascii="Book Antiqua" w:eastAsia="Book Antiqua" w:hAnsi="Book Antiqua" w:cs="Book Antiqua"/>
        </w:rPr>
        <w:t xml:space="preserve">resection; </w:t>
      </w:r>
      <w:r w:rsidR="003B6341" w:rsidRPr="00544764">
        <w:rPr>
          <w:rFonts w:ascii="Book Antiqua" w:eastAsia="Book Antiqua" w:hAnsi="Book Antiqua" w:cs="Book Antiqua"/>
        </w:rPr>
        <w:t xml:space="preserve">Anastomotic </w:t>
      </w:r>
      <w:r w:rsidRPr="00544764">
        <w:rPr>
          <w:rFonts w:ascii="Book Antiqua" w:eastAsia="Book Antiqua" w:hAnsi="Book Antiqua" w:cs="Book Antiqua"/>
        </w:rPr>
        <w:t xml:space="preserve">leakage; </w:t>
      </w:r>
      <w:r w:rsidR="003B6341" w:rsidRPr="00544764">
        <w:rPr>
          <w:rFonts w:ascii="Book Antiqua" w:eastAsia="Book Antiqua" w:hAnsi="Book Antiqua" w:cs="Book Antiqua"/>
        </w:rPr>
        <w:t>Pelvimetry</w:t>
      </w:r>
      <w:r w:rsidRPr="00544764">
        <w:rPr>
          <w:rFonts w:ascii="Book Antiqua" w:eastAsia="Book Antiqua" w:hAnsi="Book Antiqua" w:cs="Book Antiqua"/>
        </w:rPr>
        <w:t xml:space="preserve">; </w:t>
      </w:r>
      <w:r w:rsidR="003B6341" w:rsidRPr="00544764">
        <w:rPr>
          <w:rFonts w:ascii="Book Antiqua" w:eastAsia="Book Antiqua" w:hAnsi="Book Antiqua" w:cs="Book Antiqua"/>
        </w:rPr>
        <w:t xml:space="preserve">Pelvic </w:t>
      </w:r>
      <w:r w:rsidRPr="00544764">
        <w:rPr>
          <w:rFonts w:ascii="Book Antiqua" w:eastAsia="Book Antiqua" w:hAnsi="Book Antiqua" w:cs="Book Antiqua"/>
        </w:rPr>
        <w:t xml:space="preserve">dimensions; </w:t>
      </w:r>
      <w:r w:rsidR="003B6341" w:rsidRPr="00544764">
        <w:rPr>
          <w:rFonts w:ascii="Book Antiqua" w:eastAsia="Book Antiqua" w:hAnsi="Book Antiqua" w:cs="Book Antiqua"/>
        </w:rPr>
        <w:t xml:space="preserve">Pelvic </w:t>
      </w:r>
      <w:r w:rsidRPr="00544764">
        <w:rPr>
          <w:rFonts w:ascii="Book Antiqua" w:eastAsia="Book Antiqua" w:hAnsi="Book Antiqua" w:cs="Book Antiqua"/>
        </w:rPr>
        <w:t xml:space="preserve">inlet plane area; </w:t>
      </w:r>
      <w:r w:rsidR="003B6341" w:rsidRPr="00544764">
        <w:rPr>
          <w:rFonts w:ascii="Book Antiqua" w:eastAsia="Book Antiqua" w:hAnsi="Book Antiqua" w:cs="Book Antiqua"/>
        </w:rPr>
        <w:t xml:space="preserve">Rectal </w:t>
      </w:r>
      <w:r w:rsidRPr="00544764">
        <w:rPr>
          <w:rFonts w:ascii="Book Antiqua" w:eastAsia="Book Antiqua" w:hAnsi="Book Antiqua" w:cs="Book Antiqua"/>
        </w:rPr>
        <w:t>cancer</w:t>
      </w:r>
    </w:p>
    <w:p w14:paraId="16EF186D" w14:textId="77777777" w:rsidR="00A77B3E" w:rsidRPr="00544764" w:rsidRDefault="00A77B3E">
      <w:pPr>
        <w:adjustRightInd w:val="0"/>
        <w:snapToGrid w:val="0"/>
        <w:spacing w:line="360" w:lineRule="auto"/>
        <w:jc w:val="both"/>
        <w:rPr>
          <w:rFonts w:ascii="Book Antiqua" w:hAnsi="Book Antiqua"/>
        </w:rPr>
      </w:pPr>
    </w:p>
    <w:p w14:paraId="6D88D5C0"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 xml:space="preserve">Toyoshima A, Nishizawa T, Sunami E, Akai R, Amano T, Yamashita A, Sasaki S, Endo T, Moriya Y, Toyoshima O. Narrow pelvic inlet plane area and obesity as risk factors for anastomotic leakage after intersphincteric resection. </w:t>
      </w:r>
      <w:r w:rsidRPr="00544764">
        <w:rPr>
          <w:rFonts w:ascii="Book Antiqua" w:eastAsia="Book Antiqua" w:hAnsi="Book Antiqua" w:cs="Book Antiqua"/>
          <w:i/>
          <w:iCs/>
        </w:rPr>
        <w:t>World J Gastrointest Surg</w:t>
      </w:r>
      <w:r w:rsidRPr="00544764">
        <w:rPr>
          <w:rFonts w:ascii="Book Antiqua" w:eastAsia="Book Antiqua" w:hAnsi="Book Antiqua" w:cs="Book Antiqua"/>
        </w:rPr>
        <w:t xml:space="preserve"> 2020; In press</w:t>
      </w:r>
    </w:p>
    <w:p w14:paraId="357D23E2" w14:textId="77777777" w:rsidR="00E8092A" w:rsidRPr="00544764" w:rsidRDefault="00E8092A">
      <w:pPr>
        <w:adjustRightInd w:val="0"/>
        <w:snapToGrid w:val="0"/>
        <w:spacing w:line="360" w:lineRule="auto"/>
        <w:jc w:val="both"/>
        <w:rPr>
          <w:rFonts w:ascii="Book Antiqua" w:hAnsi="Book Antiqua"/>
          <w:lang w:eastAsia="zh-CN"/>
        </w:rPr>
      </w:pPr>
    </w:p>
    <w:p w14:paraId="1CD655C4"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rPr>
        <w:t xml:space="preserve">Core </w:t>
      </w:r>
      <w:r w:rsidR="00EC54DF" w:rsidRPr="00544764">
        <w:rPr>
          <w:rFonts w:ascii="Book Antiqua" w:eastAsia="Book Antiqua" w:hAnsi="Book Antiqua" w:cs="Book Antiqua"/>
          <w:b/>
          <w:bCs/>
        </w:rPr>
        <w:t>Tip</w:t>
      </w:r>
      <w:r w:rsidRPr="00544764">
        <w:rPr>
          <w:rFonts w:ascii="Book Antiqua" w:eastAsia="Book Antiqua" w:hAnsi="Book Antiqua" w:cs="Book Antiqua"/>
          <w:b/>
          <w:bCs/>
        </w:rPr>
        <w:t xml:space="preserve">: </w:t>
      </w:r>
      <w:r w:rsidRPr="00544764">
        <w:rPr>
          <w:rFonts w:ascii="Book Antiqua" w:eastAsia="Book Antiqua" w:hAnsi="Book Antiqua" w:cs="Book Antiqua"/>
        </w:rPr>
        <w:t>Intersphincteric resection (ISR) is the ultimate sphincter-preserving procedure in extremely low rectal cancer. We investigated risk factors for anastomotic leakage after ISR based on clinicopathological variables and pelvimetry. Narrow pelvic inlet and obesity were independent risk factors for anastomotic leakage after ISR. Anastomotic leakage after ISR may be predicted from a narr</w:t>
      </w:r>
      <w:r w:rsidR="00580146" w:rsidRPr="00544764">
        <w:rPr>
          <w:rFonts w:ascii="Book Antiqua" w:eastAsia="Book Antiqua" w:hAnsi="Book Antiqua" w:cs="Book Antiqua"/>
        </w:rPr>
        <w:t>ow pelvic inlet plane area (≤</w:t>
      </w:r>
      <w:r w:rsidR="00580146" w:rsidRPr="00544764">
        <w:rPr>
          <w:rFonts w:ascii="Book Antiqua" w:hAnsi="Book Antiqua" w:cs="Book Antiqua"/>
          <w:lang w:eastAsia="zh-CN"/>
        </w:rPr>
        <w:t xml:space="preserve"> </w:t>
      </w:r>
      <w:r w:rsidR="00580146" w:rsidRPr="00544764">
        <w:rPr>
          <w:rFonts w:ascii="Book Antiqua" w:eastAsia="Book Antiqua" w:hAnsi="Book Antiqua" w:cs="Book Antiqua"/>
        </w:rPr>
        <w:t>10</w:t>
      </w:r>
      <w:r w:rsidRPr="00544764">
        <w:rPr>
          <w:rFonts w:ascii="Book Antiqua" w:eastAsia="Book Antiqua" w:hAnsi="Book Antiqua" w:cs="Book Antiqua"/>
        </w:rPr>
        <w:t>074 mm</w:t>
      </w:r>
      <w:r w:rsidRPr="00544764">
        <w:rPr>
          <w:rFonts w:ascii="Book Antiqua" w:eastAsia="Book Antiqua" w:hAnsi="Book Antiqua" w:cs="Book Antiqua"/>
          <w:vertAlign w:val="superscript"/>
        </w:rPr>
        <w:t>2</w:t>
      </w:r>
      <w:r w:rsidRPr="00544764">
        <w:rPr>
          <w:rFonts w:ascii="Book Antiqua" w:eastAsia="Book Antiqua" w:hAnsi="Book Antiqua" w:cs="Book Antiqua"/>
        </w:rPr>
        <w:t>).</w:t>
      </w:r>
    </w:p>
    <w:p w14:paraId="65A510AD" w14:textId="77777777" w:rsidR="00A77B3E" w:rsidRPr="00544764" w:rsidRDefault="00D25162">
      <w:pPr>
        <w:adjustRightInd w:val="0"/>
        <w:snapToGrid w:val="0"/>
        <w:spacing w:line="360" w:lineRule="auto"/>
        <w:jc w:val="both"/>
        <w:rPr>
          <w:rFonts w:ascii="Book Antiqua" w:hAnsi="Book Antiqua"/>
        </w:rPr>
      </w:pPr>
      <w:r w:rsidRPr="00544764">
        <w:rPr>
          <w:rFonts w:ascii="Book Antiqua" w:hAnsi="Book Antiqua"/>
        </w:rPr>
        <w:br w:type="page"/>
      </w:r>
      <w:r w:rsidR="00627F2B" w:rsidRPr="00544764">
        <w:rPr>
          <w:rFonts w:ascii="Book Antiqua" w:eastAsia="Book Antiqua" w:hAnsi="Book Antiqua" w:cs="Book Antiqua"/>
          <w:b/>
          <w:caps/>
          <w:u w:val="single"/>
        </w:rPr>
        <w:lastRenderedPageBreak/>
        <w:t>INTRODUCTION</w:t>
      </w:r>
    </w:p>
    <w:p w14:paraId="087D99D6" w14:textId="1F23642C" w:rsidR="00827C41" w:rsidRPr="00544764" w:rsidRDefault="00627F2B">
      <w:pPr>
        <w:adjustRightInd w:val="0"/>
        <w:snapToGrid w:val="0"/>
        <w:spacing w:line="360" w:lineRule="auto"/>
        <w:jc w:val="both"/>
        <w:rPr>
          <w:rFonts w:ascii="Book Antiqua" w:hAnsi="Book Antiqua" w:cs="Book Antiqua"/>
          <w:lang w:eastAsia="zh-CN"/>
        </w:rPr>
      </w:pPr>
      <w:r w:rsidRPr="00544764">
        <w:rPr>
          <w:rFonts w:ascii="Book Antiqua" w:eastAsia="Book Antiqua" w:hAnsi="Book Antiqua" w:cs="Book Antiqua"/>
        </w:rPr>
        <w:t xml:space="preserve">Since </w:t>
      </w:r>
      <w:proofErr w:type="spellStart"/>
      <w:r w:rsidRPr="00544764">
        <w:rPr>
          <w:rFonts w:ascii="Book Antiqua" w:eastAsia="Book Antiqua" w:hAnsi="Book Antiqua" w:cs="Book Antiqua"/>
        </w:rPr>
        <w:t>Schiessel</w:t>
      </w:r>
      <w:proofErr w:type="spellEnd"/>
      <w:r w:rsidRPr="00544764">
        <w:rPr>
          <w:rFonts w:ascii="Book Antiqua" w:eastAsia="Book Antiqua" w:hAnsi="Book Antiqua" w:cs="Book Antiqua"/>
        </w:rPr>
        <w:t xml:space="preserve"> </w:t>
      </w:r>
      <w:r w:rsidRPr="00544764">
        <w:rPr>
          <w:rFonts w:ascii="Book Antiqua" w:eastAsia="Book Antiqua" w:hAnsi="Book Antiqua" w:cs="Book Antiqua"/>
          <w:i/>
        </w:rPr>
        <w:t xml:space="preserve">et </w:t>
      </w:r>
      <w:proofErr w:type="gramStart"/>
      <w:r w:rsidRPr="00544764">
        <w:rPr>
          <w:rFonts w:ascii="Book Antiqua" w:eastAsia="Book Antiqua" w:hAnsi="Book Antiqua" w:cs="Book Antiqua"/>
          <w:i/>
        </w:rPr>
        <w:t>al</w:t>
      </w:r>
      <w:r w:rsidR="00EB5020" w:rsidRPr="00544764">
        <w:rPr>
          <w:rFonts w:ascii="Book Antiqua" w:eastAsia="Book Antiqua" w:hAnsi="Book Antiqua" w:cs="Book Antiqua"/>
          <w:shd w:val="clear" w:color="auto" w:fill="FFFFFF"/>
          <w:vertAlign w:val="superscript"/>
        </w:rPr>
        <w:t>[</w:t>
      </w:r>
      <w:proofErr w:type="gramEnd"/>
      <w:r w:rsidR="00EB5020" w:rsidRPr="00544764">
        <w:rPr>
          <w:rFonts w:ascii="Book Antiqua" w:eastAsia="Book Antiqua" w:hAnsi="Book Antiqua" w:cs="Book Antiqua"/>
          <w:u w:color="0000EE"/>
          <w:vertAlign w:val="superscript"/>
        </w:rPr>
        <w:t>1</w:t>
      </w:r>
      <w:r w:rsidR="00EB5020"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xml:space="preserve"> first introduced </w:t>
      </w:r>
      <w:proofErr w:type="spellStart"/>
      <w:r w:rsidRPr="00544764">
        <w:rPr>
          <w:rFonts w:ascii="Book Antiqua" w:eastAsia="Book Antiqua" w:hAnsi="Book Antiqua" w:cs="Book Antiqua"/>
        </w:rPr>
        <w:t>intersphincteric</w:t>
      </w:r>
      <w:proofErr w:type="spellEnd"/>
      <w:r w:rsidRPr="00544764">
        <w:rPr>
          <w:rFonts w:ascii="Book Antiqua" w:eastAsia="Book Antiqua" w:hAnsi="Book Antiqua" w:cs="Book Antiqua"/>
        </w:rPr>
        <w:t xml:space="preserve"> resection (ISR) in 1994, the procedure has been increasingly accepted as the ultimate sphincter-preserving procedure in extremely low rectal cancer. ISR preserves the natural anus and avoids permanent colostomy. However, ISR is performed in the deep and funnel</w:t>
      </w:r>
      <w:r w:rsidR="002C20A7" w:rsidRPr="00544764">
        <w:rPr>
          <w:rFonts w:ascii="Book Antiqua" w:hAnsi="Book Antiqua" w:cs="Book Antiqua"/>
          <w:lang w:eastAsia="zh-CN"/>
        </w:rPr>
        <w:t>-</w:t>
      </w:r>
      <w:r w:rsidRPr="00544764">
        <w:rPr>
          <w:rFonts w:ascii="Book Antiqua" w:eastAsia="Book Antiqua" w:hAnsi="Book Antiqua" w:cs="Book Antiqua"/>
        </w:rPr>
        <w:t>shaped pelvic cavity, where access and visualization of the narrow pelvis is difficult</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vertAlign w:val="superscript"/>
        </w:rPr>
        <w:t>2</w:t>
      </w:r>
      <w:r w:rsidRPr="00544764">
        <w:rPr>
          <w:rFonts w:ascii="Book Antiqua" w:eastAsia="Book Antiqua" w:hAnsi="Book Antiqua" w:cs="Book Antiqua"/>
          <w:vertAlign w:val="superscript"/>
        </w:rPr>
        <w:t>,</w:t>
      </w:r>
      <w:r w:rsidRPr="00544764">
        <w:rPr>
          <w:rFonts w:ascii="Book Antiqua" w:eastAsia="Book Antiqua" w:hAnsi="Book Antiqua" w:cs="Book Antiqua"/>
          <w:u w:color="0000EE"/>
          <w:vertAlign w:val="superscript"/>
        </w:rPr>
        <w:t>3</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Anastomotic leakage is the most critical complication that can cause reduced function or narrowing of the anal sphincter, possibly warranting a permanent colostomy</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vertAlign w:val="superscript"/>
        </w:rPr>
        <w:t>4-6</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According to a report from a committee (chaired by N Saito) sponsored by the Ministry of Health, Labour and Welfare of Japan, anastomotic leakage occurred in 23 (10.2%) of 225 patients after ISR</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vertAlign w:val="superscript"/>
        </w:rPr>
        <w:t>7</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w:t>
      </w:r>
      <w:r w:rsidRPr="00544764">
        <w:rPr>
          <w:rFonts w:ascii="Book Antiqua" w:eastAsia="Book Antiqua" w:hAnsi="Book Antiqua" w:cs="Book Antiqua"/>
          <w:vertAlign w:val="superscript"/>
        </w:rPr>
        <w:t xml:space="preserve"> </w:t>
      </w:r>
      <w:r w:rsidRPr="00544764">
        <w:rPr>
          <w:rFonts w:ascii="Book Antiqua" w:eastAsia="Book Antiqua" w:hAnsi="Book Antiqua" w:cs="Book Antiqua"/>
        </w:rPr>
        <w:t xml:space="preserve">The incidence rate of anastomotic leakage after ISR has been reported to range from 5.1% </w:t>
      </w:r>
      <w:r w:rsidR="008E26B9" w:rsidRPr="00544764">
        <w:rPr>
          <w:rFonts w:ascii="Book Antiqua" w:eastAsia="Book Antiqua" w:hAnsi="Book Antiqua" w:cs="Book Antiqua"/>
        </w:rPr>
        <w:t xml:space="preserve">to </w:t>
      </w:r>
      <w:r w:rsidRPr="00544764">
        <w:rPr>
          <w:rFonts w:ascii="Book Antiqua" w:eastAsia="Book Antiqua" w:hAnsi="Book Antiqua" w:cs="Book Antiqua"/>
        </w:rPr>
        <w:t>20</w:t>
      </w:r>
      <w:proofErr w:type="gramStart"/>
      <w:r w:rsidRPr="00544764">
        <w:rPr>
          <w:rFonts w:ascii="Book Antiqua" w:eastAsia="Book Antiqua" w:hAnsi="Book Antiqua" w:cs="Book Antiqua"/>
        </w:rPr>
        <w:t>%</w:t>
      </w:r>
      <w:r w:rsidRPr="00544764">
        <w:rPr>
          <w:rFonts w:ascii="Book Antiqua" w:eastAsia="Book Antiqua" w:hAnsi="Book Antiqua" w:cs="Book Antiqua"/>
          <w:shd w:val="clear" w:color="auto" w:fill="FFFFFF"/>
          <w:vertAlign w:val="superscript"/>
        </w:rPr>
        <w:t>[</w:t>
      </w:r>
      <w:proofErr w:type="gramEnd"/>
      <w:r w:rsidRPr="00544764">
        <w:rPr>
          <w:rFonts w:ascii="Book Antiqua" w:eastAsia="Book Antiqua" w:hAnsi="Book Antiqua" w:cs="Book Antiqua"/>
          <w:u w:color="0000EE"/>
          <w:vertAlign w:val="superscript"/>
        </w:rPr>
        <w:t>8-10</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w:t>
      </w:r>
    </w:p>
    <w:p w14:paraId="55836A2D" w14:textId="2BC6A8AE" w:rsidR="00A77B3E" w:rsidRPr="00544764" w:rsidRDefault="00627F2B">
      <w:pPr>
        <w:adjustRightInd w:val="0"/>
        <w:snapToGrid w:val="0"/>
        <w:spacing w:line="360" w:lineRule="auto"/>
        <w:ind w:firstLineChars="100" w:firstLine="240"/>
        <w:jc w:val="both"/>
        <w:rPr>
          <w:rFonts w:ascii="Book Antiqua" w:hAnsi="Book Antiqua"/>
        </w:rPr>
      </w:pPr>
      <w:r w:rsidRPr="00544764">
        <w:rPr>
          <w:rFonts w:ascii="Book Antiqua" w:eastAsia="Book Antiqua" w:hAnsi="Book Antiqua" w:cs="Book Antiqua"/>
        </w:rPr>
        <w:t xml:space="preserve">Akasu </w:t>
      </w:r>
      <w:r w:rsidRPr="00544764">
        <w:rPr>
          <w:rFonts w:ascii="Book Antiqua" w:eastAsia="Book Antiqua" w:hAnsi="Book Antiqua" w:cs="Book Antiqua"/>
          <w:i/>
        </w:rPr>
        <w:t xml:space="preserve">et </w:t>
      </w:r>
      <w:proofErr w:type="gramStart"/>
      <w:r w:rsidRPr="00544764">
        <w:rPr>
          <w:rFonts w:ascii="Book Antiqua" w:eastAsia="Book Antiqua" w:hAnsi="Book Antiqua" w:cs="Book Antiqua"/>
          <w:i/>
        </w:rPr>
        <w:t>al</w:t>
      </w:r>
      <w:r w:rsidR="005526AF" w:rsidRPr="00544764">
        <w:rPr>
          <w:rFonts w:ascii="Book Antiqua" w:eastAsia="Book Antiqua" w:hAnsi="Book Antiqua" w:cs="Book Antiqua"/>
          <w:shd w:val="clear" w:color="auto" w:fill="FFFFFF"/>
          <w:vertAlign w:val="superscript"/>
        </w:rPr>
        <w:t>[</w:t>
      </w:r>
      <w:proofErr w:type="gramEnd"/>
      <w:r w:rsidR="005526AF" w:rsidRPr="00544764">
        <w:rPr>
          <w:rFonts w:ascii="Book Antiqua" w:eastAsia="Book Antiqua" w:hAnsi="Book Antiqua" w:cs="Book Antiqua"/>
          <w:u w:color="0000EE"/>
          <w:vertAlign w:val="superscript"/>
        </w:rPr>
        <w:t>11</w:t>
      </w:r>
      <w:r w:rsidR="005526AF"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xml:space="preserve"> have reported on the risk factors for anastomotic leakage after ISR but have not analyzed pelvic size. Pelvic anatomy is a determinant factor of rectal dissection, as the narrow pelvic cavity and bony structures surrounding the rectum may hinder dissection maneuvers</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vertAlign w:val="superscript"/>
        </w:rPr>
        <w:t>12</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Pelvimetry is famous for its use in predicting obstetric risk. In this study, we used pelvimetry to measure the inlet and outlet plane areas, particularly pelvic dimensions, to investigate risk factors for anastomotic leakage after ISR.</w:t>
      </w:r>
    </w:p>
    <w:p w14:paraId="2D8D2C78" w14:textId="77777777" w:rsidR="00A77B3E" w:rsidRPr="00544764" w:rsidRDefault="00A77B3E">
      <w:pPr>
        <w:adjustRightInd w:val="0"/>
        <w:snapToGrid w:val="0"/>
        <w:spacing w:line="360" w:lineRule="auto"/>
        <w:jc w:val="both"/>
        <w:rPr>
          <w:rFonts w:ascii="Book Antiqua" w:hAnsi="Book Antiqua"/>
        </w:rPr>
      </w:pPr>
    </w:p>
    <w:p w14:paraId="1BEFD58E"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caps/>
          <w:u w:val="single"/>
        </w:rPr>
        <w:t>MATERIALS AND METHODS</w:t>
      </w:r>
    </w:p>
    <w:p w14:paraId="5AE079E2"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i/>
          <w:iCs/>
        </w:rPr>
        <w:t>Ethics</w:t>
      </w:r>
    </w:p>
    <w:p w14:paraId="70B0B003"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This retrospective study was approved by the ethics review board of the Japanese Red Cross Medical Center on July 31, 2019.</w:t>
      </w:r>
    </w:p>
    <w:p w14:paraId="455D45EC" w14:textId="77777777" w:rsidR="00A77B3E" w:rsidRPr="00544764" w:rsidRDefault="00A77B3E">
      <w:pPr>
        <w:adjustRightInd w:val="0"/>
        <w:snapToGrid w:val="0"/>
        <w:spacing w:line="360" w:lineRule="auto"/>
        <w:jc w:val="both"/>
        <w:rPr>
          <w:rFonts w:ascii="Book Antiqua" w:hAnsi="Book Antiqua"/>
        </w:rPr>
      </w:pPr>
    </w:p>
    <w:p w14:paraId="265038B1"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i/>
          <w:iCs/>
        </w:rPr>
        <w:t>Subjects</w:t>
      </w:r>
    </w:p>
    <w:p w14:paraId="6E9B9C7D" w14:textId="77777777" w:rsidR="005526AF" w:rsidRPr="00544764" w:rsidRDefault="00627F2B">
      <w:pPr>
        <w:adjustRightInd w:val="0"/>
        <w:snapToGrid w:val="0"/>
        <w:spacing w:line="360" w:lineRule="auto"/>
        <w:jc w:val="both"/>
        <w:rPr>
          <w:rFonts w:ascii="Book Antiqua" w:hAnsi="Book Antiqua"/>
          <w:lang w:eastAsia="zh-CN"/>
        </w:rPr>
      </w:pPr>
      <w:r w:rsidRPr="00544764">
        <w:rPr>
          <w:rFonts w:ascii="Book Antiqua" w:eastAsia="Book Antiqua" w:hAnsi="Book Antiqua" w:cs="Book Antiqua"/>
        </w:rPr>
        <w:t xml:space="preserve">This study included subjects who underwent laparotomic and laparoscopic ISR as treatment for extremely low rectal adenocarcinoma with inferior margins less than 5 cm from the anal verge at the Japanese Red Cross Medical Center between 2005 and 2019. The spread of the rectal cancer was quantified in accordance with the clinical </w:t>
      </w:r>
      <w:r w:rsidR="005526AF" w:rsidRPr="00544764">
        <w:rPr>
          <w:rFonts w:ascii="Book Antiqua" w:eastAsia="Book Antiqua" w:hAnsi="Book Antiqua" w:cs="Book Antiqua"/>
        </w:rPr>
        <w:t>tumor-</w:t>
      </w:r>
      <w:r w:rsidR="005526AF" w:rsidRPr="00544764">
        <w:rPr>
          <w:rFonts w:ascii="Book Antiqua" w:eastAsia="Book Antiqua" w:hAnsi="Book Antiqua" w:cs="Book Antiqua"/>
        </w:rPr>
        <w:lastRenderedPageBreak/>
        <w:t>node-metastasis</w:t>
      </w:r>
      <w:r w:rsidRPr="00544764">
        <w:rPr>
          <w:rFonts w:ascii="Book Antiqua" w:eastAsia="Book Antiqua" w:hAnsi="Book Antiqua" w:cs="Book Antiqua"/>
        </w:rPr>
        <w:t xml:space="preserve"> (TNM) classification (8</w:t>
      </w:r>
      <w:r w:rsidRPr="00544764">
        <w:rPr>
          <w:rFonts w:ascii="Book Antiqua" w:eastAsia="Book Antiqua" w:hAnsi="Book Antiqua" w:cs="Book Antiqua"/>
          <w:vertAlign w:val="superscript"/>
        </w:rPr>
        <w:t>th</w:t>
      </w:r>
      <w:r w:rsidR="005526AF" w:rsidRPr="00544764">
        <w:rPr>
          <w:rFonts w:ascii="Book Antiqua" w:hAnsi="Book Antiqua" w:cs="Book Antiqua"/>
          <w:lang w:eastAsia="zh-CN"/>
        </w:rPr>
        <w:t xml:space="preserve"> </w:t>
      </w:r>
      <w:r w:rsidRPr="00544764">
        <w:rPr>
          <w:rFonts w:ascii="Book Antiqua" w:eastAsia="Book Antiqua" w:hAnsi="Book Antiqua" w:cs="Book Antiqua"/>
        </w:rPr>
        <w:t>edition)</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vertAlign w:val="superscript"/>
        </w:rPr>
        <w:t>13</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Liver metastases were detected in all patients with stage IV cancer. The patients with peritoneal metastasis, multivisceral resection, gastrointestinal stromal tumor, and carcinoid were excluded.</w:t>
      </w:r>
    </w:p>
    <w:p w14:paraId="62CF5E78" w14:textId="7F41D3A1" w:rsidR="00A77B3E" w:rsidRPr="00544764" w:rsidRDefault="00627F2B">
      <w:pPr>
        <w:adjustRightInd w:val="0"/>
        <w:snapToGrid w:val="0"/>
        <w:spacing w:line="360" w:lineRule="auto"/>
        <w:ind w:firstLineChars="100" w:firstLine="240"/>
        <w:jc w:val="both"/>
        <w:rPr>
          <w:rFonts w:ascii="Book Antiqua" w:hAnsi="Book Antiqua"/>
        </w:rPr>
      </w:pPr>
      <w:r w:rsidRPr="00544764">
        <w:rPr>
          <w:rFonts w:ascii="Book Antiqua" w:eastAsia="Book Antiqua" w:hAnsi="Book Antiqua" w:cs="Book Antiqua"/>
        </w:rPr>
        <w:t>Our indications for ISR included</w:t>
      </w:r>
      <w:r w:rsidR="008E26B9" w:rsidRPr="00544764">
        <w:rPr>
          <w:rFonts w:ascii="Book Antiqua" w:eastAsia="Book Antiqua" w:hAnsi="Book Antiqua" w:cs="Book Antiqua"/>
        </w:rPr>
        <w:t>:</w:t>
      </w:r>
      <w:r w:rsidRPr="00544764">
        <w:rPr>
          <w:rFonts w:ascii="Book Antiqua" w:eastAsia="Book Antiqua" w:hAnsi="Book Antiqua" w:cs="Book Antiqua"/>
        </w:rPr>
        <w:t xml:space="preserve"> (1) </w:t>
      </w:r>
      <w:r w:rsidR="008E26B9" w:rsidRPr="00544764">
        <w:rPr>
          <w:rFonts w:ascii="Book Antiqua" w:eastAsia="Book Antiqua" w:hAnsi="Book Antiqua" w:cs="Book Antiqua"/>
        </w:rPr>
        <w:t>A</w:t>
      </w:r>
      <w:r w:rsidRPr="00544764">
        <w:rPr>
          <w:rFonts w:ascii="Book Antiqua" w:eastAsia="Book Antiqua" w:hAnsi="Book Antiqua" w:cs="Book Antiqua"/>
        </w:rPr>
        <w:t>n inferior tumor margin less than 5 cm from the anal verge</w:t>
      </w:r>
      <w:r w:rsidR="005526AF" w:rsidRPr="00544764">
        <w:rPr>
          <w:rFonts w:ascii="Book Antiqua" w:hAnsi="Book Antiqua" w:cs="Book Antiqua"/>
          <w:lang w:eastAsia="zh-CN"/>
        </w:rPr>
        <w:t>;</w:t>
      </w:r>
      <w:r w:rsidRPr="00544764">
        <w:rPr>
          <w:rFonts w:ascii="Book Antiqua" w:eastAsia="Book Antiqua" w:hAnsi="Book Antiqua" w:cs="Book Antiqua"/>
        </w:rPr>
        <w:t xml:space="preserve"> (2) a moderate- to well-differentiated adenocarcinoma</w:t>
      </w:r>
      <w:r w:rsidR="005526AF" w:rsidRPr="00544764">
        <w:rPr>
          <w:rFonts w:ascii="Book Antiqua" w:hAnsi="Book Antiqua" w:cs="Book Antiqua"/>
          <w:lang w:eastAsia="zh-CN"/>
        </w:rPr>
        <w:t>;</w:t>
      </w:r>
      <w:r w:rsidRPr="00544764">
        <w:rPr>
          <w:rFonts w:ascii="Book Antiqua" w:eastAsia="Book Antiqua" w:hAnsi="Book Antiqua" w:cs="Book Antiqua"/>
        </w:rPr>
        <w:t xml:space="preserve"> (3) local spread restricted to the internal sphincter without involvement of striated muscle</w:t>
      </w:r>
      <w:r w:rsidR="005526AF" w:rsidRPr="00544764">
        <w:rPr>
          <w:rFonts w:ascii="Book Antiqua" w:hAnsi="Book Antiqua" w:cs="Book Antiqua"/>
          <w:lang w:eastAsia="zh-CN"/>
        </w:rPr>
        <w:t>;</w:t>
      </w:r>
      <w:r w:rsidRPr="00544764">
        <w:rPr>
          <w:rFonts w:ascii="Book Antiqua" w:eastAsia="Book Antiqua" w:hAnsi="Book Antiqua" w:cs="Book Antiqua"/>
        </w:rPr>
        <w:t xml:space="preserve"> (4) the presence of some amount of T4 tumor (vaginal invasion</w:t>
      </w:r>
      <w:r w:rsidR="005526AF" w:rsidRPr="00544764">
        <w:rPr>
          <w:rFonts w:ascii="Book Antiqua" w:eastAsia="Book Antiqua" w:hAnsi="Book Antiqua" w:cs="Book Antiqua"/>
        </w:rPr>
        <w:t>)</w:t>
      </w:r>
      <w:r w:rsidR="005526AF" w:rsidRPr="00544764">
        <w:rPr>
          <w:rFonts w:ascii="Book Antiqua" w:hAnsi="Book Antiqua" w:cs="Book Antiqua"/>
          <w:lang w:eastAsia="zh-CN"/>
        </w:rPr>
        <w:t>;</w:t>
      </w:r>
      <w:r w:rsidRPr="00544764">
        <w:rPr>
          <w:rFonts w:ascii="Book Antiqua" w:eastAsia="Book Antiqua" w:hAnsi="Book Antiqua" w:cs="Book Antiqua"/>
        </w:rPr>
        <w:t xml:space="preserve"> (5) patients with resectable metastases to the liver or lungs</w:t>
      </w:r>
      <w:r w:rsidR="005526AF" w:rsidRPr="00544764">
        <w:rPr>
          <w:rFonts w:ascii="Book Antiqua" w:hAnsi="Book Antiqua" w:cs="Book Antiqua"/>
          <w:lang w:eastAsia="zh-CN"/>
        </w:rPr>
        <w:t>;</w:t>
      </w:r>
      <w:r w:rsidRPr="00544764">
        <w:rPr>
          <w:rFonts w:ascii="Book Antiqua" w:eastAsia="Book Antiqua" w:hAnsi="Book Antiqua" w:cs="Book Antiqua"/>
        </w:rPr>
        <w:t xml:space="preserve"> and (6) normal sphincter function.</w:t>
      </w:r>
    </w:p>
    <w:p w14:paraId="4868138F" w14:textId="77777777" w:rsidR="00A77B3E" w:rsidRPr="00544764" w:rsidRDefault="00A77B3E">
      <w:pPr>
        <w:adjustRightInd w:val="0"/>
        <w:snapToGrid w:val="0"/>
        <w:spacing w:line="360" w:lineRule="auto"/>
        <w:jc w:val="both"/>
        <w:rPr>
          <w:rFonts w:ascii="Book Antiqua" w:hAnsi="Book Antiqua"/>
        </w:rPr>
      </w:pPr>
    </w:p>
    <w:p w14:paraId="5BC3395A"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i/>
          <w:iCs/>
        </w:rPr>
        <w:t>Surgical procedure</w:t>
      </w:r>
    </w:p>
    <w:p w14:paraId="6B7C1AD1" w14:textId="1B60BF14"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 xml:space="preserve">The surgical procedure was performed in accordance with the method by Schiessel </w:t>
      </w:r>
      <w:r w:rsidRPr="00544764">
        <w:rPr>
          <w:rFonts w:ascii="Book Antiqua" w:eastAsia="Book Antiqua" w:hAnsi="Book Antiqua" w:cs="Book Antiqua"/>
          <w:i/>
        </w:rPr>
        <w:t>et al</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vertAlign w:val="superscript"/>
        </w:rPr>
        <w:t>1</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Laparotomy was performed with a small incision below the umbilicus, considering minimally invasive surgery. Under either laparotomy or laparoscopy, the inferior mesenteric artery (IMA) root was generally preserved,</w:t>
      </w:r>
      <w:r w:rsidR="00BF1AE2" w:rsidRPr="00544764">
        <w:rPr>
          <w:rFonts w:ascii="Book Antiqua" w:eastAsia="Book Antiqua" w:hAnsi="Book Antiqua" w:cs="Book Antiqua"/>
        </w:rPr>
        <w:t xml:space="preserve"> and the superior rectal artery</w:t>
      </w:r>
      <w:r w:rsidR="00BF1AE2" w:rsidRPr="00544764">
        <w:rPr>
          <w:rFonts w:ascii="Book Antiqua" w:hAnsi="Book Antiqua" w:cs="Book Antiqua"/>
          <w:lang w:eastAsia="zh-CN"/>
        </w:rPr>
        <w:t xml:space="preserve"> </w:t>
      </w:r>
      <w:r w:rsidRPr="00544764">
        <w:rPr>
          <w:rFonts w:ascii="Book Antiqua" w:eastAsia="Book Antiqua" w:hAnsi="Book Antiqua" w:cs="Book Antiqua"/>
        </w:rPr>
        <w:t xml:space="preserve">was severed at the branching site of the left colic artery (LCA) or first branch of the sigmoid colic artery (SCA). When the IMA root was preserved, the lymph node around IMA root was separately resected to improve the curability. If tension was present at the anastomotic site or the color of the colon indicated an inadequate blood supply, the IMA was severed at the root and splenic flexure was mobilized. The rectum was divided transanally, removing a part or the entirety of the internal sphincter. Reconstruction was performed with a hand-sewn coloanal anastomosis from the anus. A closed suction drain was inserted in the left side of the pelvis and brought out at the lower angle of the wound. In some cases, an anal bougie (transanal drain) was inserted. Anastomotic leakage occurred in the second patient; thus, in all the subsequent patients, we constructed a covering stoma. The diverting stoma was closed 3-6 </w:t>
      </w:r>
      <w:r w:rsidR="00BF1AE2" w:rsidRPr="00544764">
        <w:rPr>
          <w:rFonts w:ascii="Book Antiqua" w:hAnsi="Book Antiqua" w:cs="Book Antiqua"/>
          <w:lang w:eastAsia="zh-CN"/>
        </w:rPr>
        <w:t>mo</w:t>
      </w:r>
      <w:r w:rsidRPr="00544764">
        <w:rPr>
          <w:rFonts w:ascii="Book Antiqua" w:eastAsia="Book Antiqua" w:hAnsi="Book Antiqua" w:cs="Book Antiqua"/>
        </w:rPr>
        <w:t xml:space="preserve"> after surgery. Before the closure, we performed colonoscopy, contrast enema radiography, or computed tomography (CT). CT was performed each time there was a complication. The operations were performed by </w:t>
      </w:r>
      <w:r w:rsidR="0099661D">
        <w:rPr>
          <w:rFonts w:ascii="Book Antiqua" w:eastAsia="Book Antiqua" w:hAnsi="Book Antiqua" w:cs="Book Antiqua"/>
        </w:rPr>
        <w:t>3</w:t>
      </w:r>
      <w:r w:rsidR="0099661D" w:rsidRPr="00544764">
        <w:rPr>
          <w:rFonts w:ascii="Book Antiqua" w:eastAsia="Book Antiqua" w:hAnsi="Book Antiqua" w:cs="Book Antiqua"/>
        </w:rPr>
        <w:t xml:space="preserve"> </w:t>
      </w:r>
      <w:r w:rsidRPr="00544764">
        <w:rPr>
          <w:rFonts w:ascii="Book Antiqua" w:eastAsia="Book Antiqua" w:hAnsi="Book Antiqua" w:cs="Book Antiqua"/>
        </w:rPr>
        <w:t>staff surgeons (A, B, and C).</w:t>
      </w:r>
    </w:p>
    <w:p w14:paraId="131DBE10" w14:textId="77777777" w:rsidR="00970E65" w:rsidRPr="00544764" w:rsidRDefault="00970E65">
      <w:pPr>
        <w:adjustRightInd w:val="0"/>
        <w:snapToGrid w:val="0"/>
        <w:spacing w:line="360" w:lineRule="auto"/>
        <w:jc w:val="both"/>
        <w:rPr>
          <w:rFonts w:ascii="Book Antiqua" w:hAnsi="Book Antiqua"/>
          <w:lang w:eastAsia="zh-CN"/>
        </w:rPr>
      </w:pPr>
    </w:p>
    <w:p w14:paraId="77112248" w14:textId="77777777" w:rsidR="00A77B3E" w:rsidRPr="00544764" w:rsidRDefault="00627F2B">
      <w:pPr>
        <w:adjustRightInd w:val="0"/>
        <w:snapToGrid w:val="0"/>
        <w:spacing w:line="360" w:lineRule="auto"/>
        <w:jc w:val="both"/>
        <w:rPr>
          <w:rFonts w:ascii="Book Antiqua" w:hAnsi="Book Antiqua"/>
          <w:b/>
        </w:rPr>
      </w:pPr>
      <w:r w:rsidRPr="00544764">
        <w:rPr>
          <w:rFonts w:ascii="Book Antiqua" w:eastAsia="Book Antiqua" w:hAnsi="Book Antiqua" w:cs="Book Antiqua"/>
          <w:b/>
          <w:i/>
          <w:iCs/>
        </w:rPr>
        <w:lastRenderedPageBreak/>
        <w:t>Outcomes</w:t>
      </w:r>
    </w:p>
    <w:p w14:paraId="675D2661" w14:textId="698F11D8" w:rsidR="00CB513D" w:rsidRPr="00544764" w:rsidRDefault="00627F2B">
      <w:pPr>
        <w:adjustRightInd w:val="0"/>
        <w:snapToGrid w:val="0"/>
        <w:spacing w:line="360" w:lineRule="auto"/>
        <w:jc w:val="both"/>
        <w:rPr>
          <w:rFonts w:ascii="Book Antiqua" w:hAnsi="Book Antiqua"/>
          <w:lang w:eastAsia="zh-CN"/>
        </w:rPr>
      </w:pPr>
      <w:r w:rsidRPr="00544764">
        <w:rPr>
          <w:rFonts w:ascii="Book Antiqua" w:eastAsia="Book Antiqua" w:hAnsi="Book Antiqua" w:cs="Book Antiqua"/>
        </w:rPr>
        <w:t xml:space="preserve">Anastomotic leakage was defined as the presence of an anastomosis fistula during the first postoperative endoscopy or gastrografin enema. In addition, anastomotic leakages were classified into three categories according to the clinical management by Rahbari </w:t>
      </w:r>
      <w:r w:rsidRPr="00544764">
        <w:rPr>
          <w:rFonts w:ascii="Book Antiqua" w:eastAsia="Book Antiqua" w:hAnsi="Book Antiqua" w:cs="Book Antiqua"/>
          <w:i/>
        </w:rPr>
        <w:t xml:space="preserve">et </w:t>
      </w:r>
      <w:proofErr w:type="gramStart"/>
      <w:r w:rsidRPr="00544764">
        <w:rPr>
          <w:rFonts w:ascii="Book Antiqua" w:eastAsia="Book Antiqua" w:hAnsi="Book Antiqua" w:cs="Book Antiqua"/>
          <w:i/>
        </w:rPr>
        <w:t>a</w:t>
      </w:r>
      <w:r w:rsidR="00CB513D" w:rsidRPr="00544764">
        <w:rPr>
          <w:rFonts w:ascii="Book Antiqua" w:hAnsi="Book Antiqua" w:cs="Book Antiqua"/>
          <w:i/>
          <w:shd w:val="clear" w:color="auto" w:fill="FFFFFF"/>
          <w:lang w:eastAsia="zh-CN"/>
        </w:rPr>
        <w:t>l</w:t>
      </w:r>
      <w:r w:rsidRPr="00544764">
        <w:rPr>
          <w:rFonts w:ascii="Book Antiqua" w:eastAsia="Book Antiqua" w:hAnsi="Book Antiqua" w:cs="Book Antiqua"/>
          <w:shd w:val="clear" w:color="auto" w:fill="FFFFFF"/>
          <w:vertAlign w:val="superscript"/>
        </w:rPr>
        <w:t>[</w:t>
      </w:r>
      <w:proofErr w:type="gramEnd"/>
      <w:r w:rsidRPr="00544764">
        <w:rPr>
          <w:rFonts w:ascii="Book Antiqua" w:eastAsia="Book Antiqua" w:hAnsi="Book Antiqua" w:cs="Book Antiqua"/>
          <w:u w:color="0000EE"/>
          <w:vertAlign w:val="superscript"/>
        </w:rPr>
        <w:t>14</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xml:space="preserve"> as follows: </w:t>
      </w:r>
      <w:r w:rsidR="00814A3F" w:rsidRPr="00544764">
        <w:rPr>
          <w:rFonts w:ascii="Book Antiqua" w:eastAsia="Book Antiqua" w:hAnsi="Book Antiqua" w:cs="Book Antiqua"/>
        </w:rPr>
        <w:t>G</w:t>
      </w:r>
      <w:r w:rsidRPr="00544764">
        <w:rPr>
          <w:rFonts w:ascii="Book Antiqua" w:eastAsia="Book Antiqua" w:hAnsi="Book Antiqua" w:cs="Book Antiqua"/>
        </w:rPr>
        <w:t>rade A requires no active therapeutic intervention; grade B, an active therapeutic intervention without operation; and grade C, re-laparotomy.</w:t>
      </w:r>
    </w:p>
    <w:p w14:paraId="7B964BC0" w14:textId="570ECDC4" w:rsidR="00A77B3E" w:rsidRPr="00544764" w:rsidRDefault="00627F2B">
      <w:pPr>
        <w:adjustRightInd w:val="0"/>
        <w:snapToGrid w:val="0"/>
        <w:spacing w:line="360" w:lineRule="auto"/>
        <w:ind w:firstLineChars="100" w:firstLine="240"/>
        <w:jc w:val="both"/>
        <w:rPr>
          <w:rFonts w:ascii="Book Antiqua" w:hAnsi="Book Antiqua"/>
        </w:rPr>
      </w:pPr>
      <w:r w:rsidRPr="00544764">
        <w:rPr>
          <w:rFonts w:ascii="Book Antiqua" w:eastAsia="Book Antiqua" w:hAnsi="Book Antiqua" w:cs="Book Antiqua"/>
        </w:rPr>
        <w:t xml:space="preserve">We conducted retrospective univariate and multivariate regression analyses on 33 items to elucidate the risk factors for anastomotic leakage after ISR. These items were categorized into three groups as follows: </w:t>
      </w:r>
      <w:r w:rsidR="00814A3F" w:rsidRPr="00544764">
        <w:rPr>
          <w:rFonts w:ascii="Book Antiqua" w:eastAsia="Book Antiqua" w:hAnsi="Book Antiqua" w:cs="Book Antiqua"/>
        </w:rPr>
        <w:t>S</w:t>
      </w:r>
      <w:r w:rsidRPr="00544764">
        <w:rPr>
          <w:rFonts w:ascii="Book Antiqua" w:eastAsia="Book Antiqua" w:hAnsi="Book Antiqua" w:cs="Book Antiqua"/>
        </w:rPr>
        <w:t>urgery, tumor, and patient related. The surgery-related factors were operation type (laparotomy or laparoscopic surgery), circumferential resection margin (CRM +/−), site of IMA ligature (IMA/LCA or SCA), splenic flexure mobilization (with/without), construction of a diverting stoma (with/without), insertion of an anal bougie (with/without), blood loss, transfusion (with/without)</w:t>
      </w:r>
      <w:r w:rsidR="00370E4D" w:rsidRPr="00544764">
        <w:rPr>
          <w:rFonts w:ascii="Book Antiqua" w:hAnsi="Book Antiqua" w:cs="Book Antiqua"/>
          <w:vertAlign w:val="superscript"/>
          <w:lang w:eastAsia="zh-CN"/>
        </w:rPr>
        <w:t>[</w:t>
      </w:r>
      <w:r w:rsidRPr="00544764">
        <w:rPr>
          <w:rFonts w:ascii="Book Antiqua" w:eastAsia="Book Antiqua" w:hAnsi="Book Antiqua" w:cs="Book Antiqua"/>
          <w:u w:color="0000EE"/>
          <w:vertAlign w:val="superscript"/>
        </w:rPr>
        <w:t>15</w:t>
      </w:r>
      <w:r w:rsidR="00370E4D" w:rsidRPr="00544764">
        <w:rPr>
          <w:rFonts w:ascii="Book Antiqua" w:hAnsi="Book Antiqua" w:cs="Book Antiqua"/>
          <w:u w:color="0000EE"/>
          <w:vertAlign w:val="superscript"/>
          <w:lang w:eastAsia="zh-CN"/>
        </w:rPr>
        <w:t>]</w:t>
      </w:r>
      <w:r w:rsidRPr="00544764">
        <w:rPr>
          <w:rFonts w:ascii="Book Antiqua" w:eastAsia="Book Antiqua" w:hAnsi="Book Antiqua" w:cs="Book Antiqua"/>
        </w:rPr>
        <w:t>, surgeon (A, B, and C), surgical duration, and curability (A, B, or C). Tumor-related factors were tumor size, distance from the anal verge to the inferior margin of the tumor, patient categorization as clinical TNM classification, preoperative radiotherapy (with/without), and neoadjuvant chemotherapy (with/without). The patient related factors were age, sex, body mass index (BMI), American Society of Anesthesiologists Physical Status (ASA-PS; I, II, or III), serum total protein</w:t>
      </w:r>
      <w:r w:rsidR="00440002" w:rsidRPr="00544764">
        <w:rPr>
          <w:rFonts w:ascii="Book Antiqua" w:hAnsi="Book Antiqua" w:cs="Book Antiqua"/>
          <w:lang w:eastAsia="zh-CN"/>
        </w:rPr>
        <w:t xml:space="preserve"> </w:t>
      </w:r>
      <w:r w:rsidRPr="00544764">
        <w:rPr>
          <w:rFonts w:ascii="Book Antiqua" w:eastAsia="Book Antiqua" w:hAnsi="Book Antiqua" w:cs="Book Antiqua"/>
        </w:rPr>
        <w:t xml:space="preserve">level, hemoglobin level, prognostic nutritional </w:t>
      </w:r>
      <w:proofErr w:type="gramStart"/>
      <w:r w:rsidRPr="00544764">
        <w:rPr>
          <w:rFonts w:ascii="Book Antiqua" w:eastAsia="Book Antiqua" w:hAnsi="Book Antiqua" w:cs="Book Antiqua"/>
        </w:rPr>
        <w:t>index</w:t>
      </w:r>
      <w:r w:rsidRPr="00544764">
        <w:rPr>
          <w:rFonts w:ascii="Book Antiqua" w:eastAsia="Book Antiqua" w:hAnsi="Book Antiqua" w:cs="Book Antiqua"/>
          <w:shd w:val="clear" w:color="auto" w:fill="FFFFFF"/>
          <w:vertAlign w:val="superscript"/>
        </w:rPr>
        <w:t>[</w:t>
      </w:r>
      <w:proofErr w:type="gramEnd"/>
      <w:r w:rsidRPr="00544764">
        <w:rPr>
          <w:rFonts w:ascii="Book Antiqua" w:eastAsia="Book Antiqua" w:hAnsi="Book Antiqua" w:cs="Book Antiqua"/>
          <w:vertAlign w:val="superscript"/>
        </w:rPr>
        <w:t>7</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diabetes (</w:t>
      </w:r>
      <w:r w:rsidR="00814A3F" w:rsidRPr="00544764">
        <w:rPr>
          <w:rFonts w:ascii="Book Antiqua" w:eastAsia="Book Antiqua" w:hAnsi="Book Antiqua" w:cs="Book Antiqua"/>
        </w:rPr>
        <w:t>hemoglobin A1c</w:t>
      </w:r>
      <w:r w:rsidRPr="00544764">
        <w:rPr>
          <w:rFonts w:ascii="Book Antiqua" w:eastAsia="Book Antiqua" w:hAnsi="Book Antiqua" w:cs="Book Antiqua"/>
        </w:rPr>
        <w:t xml:space="preserve"> &gt;/≤ 5.8 g/d</w:t>
      </w:r>
      <w:r w:rsidR="00440002" w:rsidRPr="00544764">
        <w:rPr>
          <w:rFonts w:ascii="Book Antiqua" w:eastAsia="Book Antiqua" w:hAnsi="Book Antiqua" w:cs="Book Antiqua"/>
        </w:rPr>
        <w:t>L</w:t>
      </w:r>
      <w:r w:rsidRPr="00544764">
        <w:rPr>
          <w:rFonts w:ascii="Book Antiqua" w:eastAsia="Book Antiqua" w:hAnsi="Book Antiqua" w:cs="Book Antiqua"/>
        </w:rPr>
        <w:t>), and nine pelvimetry measurements.</w:t>
      </w:r>
    </w:p>
    <w:p w14:paraId="4FE4EFE6" w14:textId="77777777" w:rsidR="00A77B3E" w:rsidRPr="00544764" w:rsidRDefault="00A77B3E">
      <w:pPr>
        <w:adjustRightInd w:val="0"/>
        <w:snapToGrid w:val="0"/>
        <w:spacing w:line="360" w:lineRule="auto"/>
        <w:jc w:val="both"/>
        <w:rPr>
          <w:rFonts w:ascii="Book Antiqua" w:hAnsi="Book Antiqua"/>
        </w:rPr>
      </w:pPr>
    </w:p>
    <w:p w14:paraId="1CD41ACE"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i/>
          <w:iCs/>
        </w:rPr>
        <w:t>Pelvimetry</w:t>
      </w:r>
    </w:p>
    <w:p w14:paraId="101518EC" w14:textId="6DF8C1A0"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 xml:space="preserve">We used the Synapse Vincent magnifying viewer (Fujifilm Medical Co., Ltd., Tokyo, Japan) to convert CT images into three-dimensional images. By using this imaging system, the anteroposterior (AP) diameter, transverse diameter, and total area were measured at the pelvic inlet and outlet. The length of the pubic symphysis and distance from the sacral promontory to the coccyx were measured to determine the anterior and posterior depths </w:t>
      </w:r>
      <w:r w:rsidRPr="00544764">
        <w:rPr>
          <w:rFonts w:ascii="Book Antiqua" w:eastAsia="Book Antiqua" w:hAnsi="Book Antiqua" w:cs="Book Antiqua"/>
        </w:rPr>
        <w:lastRenderedPageBreak/>
        <w:t>of the pelvis (</w:t>
      </w:r>
      <w:r w:rsidR="00213782" w:rsidRPr="00544764">
        <w:rPr>
          <w:rFonts w:ascii="Book Antiqua" w:eastAsia="Book Antiqua" w:hAnsi="Book Antiqua" w:cs="Book Antiqua"/>
          <w:bCs/>
        </w:rPr>
        <w:t>Fig</w:t>
      </w:r>
      <w:r w:rsidR="00213782" w:rsidRPr="00544764">
        <w:rPr>
          <w:rFonts w:ascii="Book Antiqua" w:hAnsi="Book Antiqua" w:cs="Book Antiqua"/>
          <w:bCs/>
          <w:lang w:eastAsia="zh-CN"/>
        </w:rPr>
        <w:t>ure</w:t>
      </w:r>
      <w:r w:rsidRPr="00544764">
        <w:rPr>
          <w:rFonts w:ascii="Book Antiqua" w:eastAsia="Book Antiqua" w:hAnsi="Book Antiqua" w:cs="Book Antiqua"/>
          <w:bCs/>
        </w:rPr>
        <w:t xml:space="preserve"> 1A</w:t>
      </w:r>
      <w:r w:rsidR="00E5125E" w:rsidRPr="00544764">
        <w:rPr>
          <w:rFonts w:ascii="Book Antiqua" w:eastAsia="Book Antiqua" w:hAnsi="Book Antiqua" w:cs="Book Antiqua"/>
          <w:bCs/>
        </w:rPr>
        <w:t>-</w:t>
      </w:r>
      <w:r w:rsidRPr="00544764">
        <w:rPr>
          <w:rFonts w:ascii="Book Antiqua" w:eastAsia="Book Antiqua" w:hAnsi="Book Antiqua" w:cs="Book Antiqua"/>
          <w:bCs/>
        </w:rPr>
        <w:t>C</w:t>
      </w:r>
      <w:r w:rsidRPr="00544764">
        <w:rPr>
          <w:rFonts w:ascii="Book Antiqua" w:eastAsia="Book Antiqua" w:hAnsi="Book Antiqua" w:cs="Book Antiqua"/>
        </w:rPr>
        <w:t>). The lumbosacral (tortuosity) angle at the sacral promontory was also measured (</w:t>
      </w:r>
      <w:r w:rsidR="00213782" w:rsidRPr="00544764">
        <w:rPr>
          <w:rFonts w:ascii="Book Antiqua" w:eastAsia="Book Antiqua" w:hAnsi="Book Antiqua" w:cs="Book Antiqua"/>
          <w:bCs/>
        </w:rPr>
        <w:t>Fig</w:t>
      </w:r>
      <w:r w:rsidR="00213782" w:rsidRPr="00544764">
        <w:rPr>
          <w:rFonts w:ascii="Book Antiqua" w:hAnsi="Book Antiqua" w:cs="Book Antiqua"/>
          <w:bCs/>
          <w:lang w:eastAsia="zh-CN"/>
        </w:rPr>
        <w:t>ure</w:t>
      </w:r>
      <w:r w:rsidRPr="00544764">
        <w:rPr>
          <w:rFonts w:ascii="Book Antiqua" w:eastAsia="Book Antiqua" w:hAnsi="Book Antiqua" w:cs="Book Antiqua"/>
          <w:bCs/>
        </w:rPr>
        <w:t xml:space="preserve"> 1D</w:t>
      </w:r>
      <w:r w:rsidRPr="00544764">
        <w:rPr>
          <w:rFonts w:ascii="Book Antiqua" w:eastAsia="Book Antiqua" w:hAnsi="Book Antiqua" w:cs="Book Antiqua"/>
        </w:rPr>
        <w:t>).</w:t>
      </w:r>
    </w:p>
    <w:p w14:paraId="1469BF2C" w14:textId="77777777" w:rsidR="00A77B3E" w:rsidRPr="00544764" w:rsidRDefault="00A77B3E">
      <w:pPr>
        <w:adjustRightInd w:val="0"/>
        <w:snapToGrid w:val="0"/>
        <w:spacing w:line="360" w:lineRule="auto"/>
        <w:jc w:val="both"/>
        <w:rPr>
          <w:rFonts w:ascii="Book Antiqua" w:hAnsi="Book Antiqua"/>
        </w:rPr>
      </w:pPr>
    </w:p>
    <w:p w14:paraId="37D7BF9F"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i/>
          <w:iCs/>
        </w:rPr>
        <w:t xml:space="preserve">Statistical </w:t>
      </w:r>
      <w:r w:rsidR="00D9277C" w:rsidRPr="00544764">
        <w:rPr>
          <w:rFonts w:ascii="Book Antiqua" w:eastAsia="Book Antiqua" w:hAnsi="Book Antiqua" w:cs="Book Antiqua"/>
          <w:b/>
          <w:bCs/>
          <w:i/>
          <w:iCs/>
        </w:rPr>
        <w:t>analyses</w:t>
      </w:r>
    </w:p>
    <w:p w14:paraId="6ADEF8EC" w14:textId="7B2906C4"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 xml:space="preserve">Differences between the leakage and non-leakage groups were detected using the Welch’s </w:t>
      </w:r>
      <w:r w:rsidRPr="00544764">
        <w:rPr>
          <w:rFonts w:ascii="Book Antiqua" w:eastAsia="Book Antiqua" w:hAnsi="Book Antiqua" w:cs="Book Antiqua"/>
          <w:i/>
          <w:iCs/>
        </w:rPr>
        <w:t>t</w:t>
      </w:r>
      <w:r w:rsidRPr="00544764">
        <w:rPr>
          <w:rFonts w:ascii="Book Antiqua" w:eastAsia="Book Antiqua" w:hAnsi="Book Antiqua" w:cs="Book Antiqua"/>
        </w:rPr>
        <w:t xml:space="preserve">-test or Student </w:t>
      </w:r>
      <w:r w:rsidRPr="00544764">
        <w:rPr>
          <w:rFonts w:ascii="Book Antiqua" w:eastAsia="Book Antiqua" w:hAnsi="Book Antiqua" w:cs="Book Antiqua"/>
          <w:i/>
          <w:iCs/>
        </w:rPr>
        <w:t>t</w:t>
      </w:r>
      <w:r w:rsidR="00D9277C" w:rsidRPr="00544764">
        <w:rPr>
          <w:rFonts w:ascii="Book Antiqua" w:eastAsia="Book Antiqua" w:hAnsi="Book Antiqua" w:cs="Book Antiqua"/>
        </w:rPr>
        <w:t xml:space="preserve">-test for continuous data. The </w:t>
      </w:r>
      <w:r w:rsidR="00D9277C" w:rsidRPr="00544764">
        <w:rPr>
          <w:rFonts w:ascii="Book Antiqua" w:eastAsia="Book Antiqua" w:hAnsi="Book Antiqua" w:cs="Book Antiqua"/>
          <w:i/>
        </w:rPr>
        <w:t>χ</w:t>
      </w:r>
      <w:r w:rsidR="00D9277C" w:rsidRPr="00544764">
        <w:rPr>
          <w:rFonts w:ascii="Book Antiqua" w:eastAsia="Book Antiqua" w:hAnsi="Book Antiqua" w:cs="Book Antiqua"/>
          <w:vertAlign w:val="superscript"/>
        </w:rPr>
        <w:t>2</w:t>
      </w:r>
      <w:r w:rsidRPr="00544764">
        <w:rPr>
          <w:rFonts w:ascii="Book Antiqua" w:eastAsia="Book Antiqua" w:hAnsi="Book Antiqua" w:cs="Book Antiqua"/>
        </w:rPr>
        <w:t xml:space="preserve"> test was used for categorical secondary outcomes. The predictors found to be associated with anastomotic leakage in the univariate analysis (</w:t>
      </w:r>
      <w:r w:rsidR="00D9277C" w:rsidRPr="00544764">
        <w:rPr>
          <w:rFonts w:ascii="Book Antiqua" w:eastAsia="Book Antiqua" w:hAnsi="Book Antiqua" w:cs="Book Antiqua"/>
          <w:i/>
        </w:rPr>
        <w:t>P</w:t>
      </w:r>
      <w:r w:rsidR="00D9277C" w:rsidRPr="00544764">
        <w:rPr>
          <w:rFonts w:ascii="Book Antiqua" w:eastAsia="Book Antiqua" w:hAnsi="Book Antiqua" w:cs="Book Antiqua"/>
        </w:rPr>
        <w:t xml:space="preserve"> </w:t>
      </w:r>
      <w:r w:rsidRPr="00544764">
        <w:rPr>
          <w:rFonts w:ascii="Book Antiqua" w:eastAsia="Book Antiqua" w:hAnsi="Book Antiqua" w:cs="Book Antiqua"/>
        </w:rPr>
        <w:t xml:space="preserve">&lt; 0.05) were analyzed by subsequent multiple logistic regression method to identify independent factors. If both diameter and area were statistically significant, the area was preferentially used in the multivariate analysis. The optimal cutoff value of the pelvic inlet plane area for predicting anastomotic leakage was determined using the receiver operating characteristic curve. </w:t>
      </w:r>
      <w:r w:rsidRPr="00544764">
        <w:rPr>
          <w:rFonts w:ascii="Book Antiqua" w:eastAsia="Book Antiqua" w:hAnsi="Book Antiqua" w:cs="Book Antiqua"/>
          <w:i/>
        </w:rPr>
        <w:t>P</w:t>
      </w:r>
      <w:r w:rsidRPr="00544764">
        <w:rPr>
          <w:rFonts w:ascii="Book Antiqua" w:eastAsia="Book Antiqua" w:hAnsi="Book Antiqua" w:cs="Book Antiqua"/>
        </w:rPr>
        <w:t xml:space="preserve"> values of &lt;</w:t>
      </w:r>
      <w:r w:rsidR="00E5125E" w:rsidRPr="00544764">
        <w:rPr>
          <w:rFonts w:ascii="Book Antiqua" w:eastAsia="Book Antiqua" w:hAnsi="Book Antiqua" w:cs="Book Antiqua"/>
        </w:rPr>
        <w:t xml:space="preserve"> </w:t>
      </w:r>
      <w:r w:rsidRPr="00544764">
        <w:rPr>
          <w:rFonts w:ascii="Book Antiqua" w:eastAsia="Book Antiqua" w:hAnsi="Book Antiqua" w:cs="Book Antiqua"/>
        </w:rPr>
        <w:t>0.05 were considered statistically significant in this study.</w:t>
      </w:r>
    </w:p>
    <w:p w14:paraId="07005E7D" w14:textId="77777777" w:rsidR="00A77B3E" w:rsidRPr="00544764" w:rsidRDefault="00A77B3E">
      <w:pPr>
        <w:adjustRightInd w:val="0"/>
        <w:snapToGrid w:val="0"/>
        <w:spacing w:line="360" w:lineRule="auto"/>
        <w:jc w:val="both"/>
        <w:rPr>
          <w:rFonts w:ascii="Book Antiqua" w:hAnsi="Book Antiqua"/>
        </w:rPr>
      </w:pPr>
    </w:p>
    <w:p w14:paraId="3435927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caps/>
          <w:u w:val="single"/>
        </w:rPr>
        <w:t>RESULTS</w:t>
      </w:r>
    </w:p>
    <w:p w14:paraId="06419E47" w14:textId="7E3E5AB2" w:rsidR="00FD7F66" w:rsidRPr="00544764" w:rsidRDefault="00800E79">
      <w:pPr>
        <w:adjustRightInd w:val="0"/>
        <w:snapToGrid w:val="0"/>
        <w:spacing w:line="360" w:lineRule="auto"/>
        <w:jc w:val="both"/>
        <w:rPr>
          <w:rFonts w:ascii="Book Antiqua" w:hAnsi="Book Antiqua"/>
          <w:lang w:eastAsia="zh-CN"/>
        </w:rPr>
      </w:pPr>
      <w:r w:rsidRPr="00544764">
        <w:rPr>
          <w:rFonts w:ascii="Book Antiqua" w:eastAsia="Book Antiqua" w:hAnsi="Book Antiqua" w:cs="Book Antiqua"/>
        </w:rPr>
        <w:t xml:space="preserve">We enrolled 117 patients </w:t>
      </w:r>
      <w:r w:rsidRPr="00544764">
        <w:rPr>
          <w:rFonts w:ascii="Book Antiqua" w:hAnsi="Book Antiqua" w:cs="Book Antiqua"/>
          <w:lang w:eastAsia="zh-CN"/>
        </w:rPr>
        <w:t>[</w:t>
      </w:r>
      <w:r w:rsidR="00627F2B" w:rsidRPr="00544764">
        <w:rPr>
          <w:rFonts w:ascii="Book Antiqua" w:eastAsia="Book Antiqua" w:hAnsi="Book Antiqua" w:cs="Book Antiqua"/>
        </w:rPr>
        <w:t>89 men; mean age, 61.3</w:t>
      </w:r>
      <w:r w:rsidRPr="00544764">
        <w:rPr>
          <w:rFonts w:ascii="Book Antiqua" w:eastAsia="Book Antiqua" w:hAnsi="Book Antiqua" w:cs="Book Antiqua"/>
        </w:rPr>
        <w:t xml:space="preserve"> years </w:t>
      </w:r>
      <w:r w:rsidRPr="00544764">
        <w:rPr>
          <w:rFonts w:ascii="Book Antiqua" w:hAnsi="Book Antiqua" w:cs="Book Antiqua"/>
          <w:lang w:eastAsia="zh-CN"/>
        </w:rPr>
        <w:t>(</w:t>
      </w:r>
      <w:r w:rsidR="00627F2B" w:rsidRPr="00544764">
        <w:rPr>
          <w:rFonts w:ascii="Book Antiqua" w:eastAsia="Book Antiqua" w:hAnsi="Book Antiqua" w:cs="Book Antiqua"/>
        </w:rPr>
        <w:t>range, 26</w:t>
      </w:r>
      <w:r w:rsidR="00E5125E" w:rsidRPr="00544764">
        <w:rPr>
          <w:rFonts w:ascii="Book Antiqua" w:eastAsia="Book Antiqua" w:hAnsi="Book Antiqua" w:cs="Book Antiqua"/>
        </w:rPr>
        <w:t>-</w:t>
      </w:r>
      <w:r w:rsidR="00627F2B" w:rsidRPr="00544764">
        <w:rPr>
          <w:rFonts w:ascii="Book Antiqua" w:eastAsia="Book Antiqua" w:hAnsi="Book Antiqua" w:cs="Book Antiqua"/>
        </w:rPr>
        <w:t>86 years</w:t>
      </w:r>
      <w:r w:rsidRPr="00544764">
        <w:rPr>
          <w:rFonts w:ascii="Book Antiqua" w:hAnsi="Book Antiqua" w:cs="Book Antiqua"/>
          <w:lang w:eastAsia="zh-CN"/>
        </w:rPr>
        <w:t>)</w:t>
      </w:r>
      <w:r w:rsidR="00627F2B" w:rsidRPr="00544764">
        <w:rPr>
          <w:rFonts w:ascii="Book Antiqua" w:eastAsia="Book Antiqua" w:hAnsi="Book Antiqua" w:cs="Book Antiqua"/>
        </w:rPr>
        <w:t xml:space="preserve">]. We observed anastomotic leakage in 10 (8.5%) of the 117 patients as follows: </w:t>
      </w:r>
      <w:r w:rsidR="002E36A1" w:rsidRPr="00544764">
        <w:rPr>
          <w:rFonts w:ascii="Book Antiqua" w:eastAsia="Book Antiqua" w:hAnsi="Book Antiqua" w:cs="Book Antiqua"/>
        </w:rPr>
        <w:t xml:space="preserve">Grade </w:t>
      </w:r>
      <w:r w:rsidR="00627F2B" w:rsidRPr="00544764">
        <w:rPr>
          <w:rFonts w:ascii="Book Antiqua" w:eastAsia="Book Antiqua" w:hAnsi="Book Antiqua" w:cs="Book Antiqua"/>
        </w:rPr>
        <w:t xml:space="preserve">A in </w:t>
      </w:r>
      <w:r w:rsidR="0099661D">
        <w:rPr>
          <w:rFonts w:ascii="Book Antiqua" w:eastAsia="Book Antiqua" w:hAnsi="Book Antiqua" w:cs="Book Antiqua"/>
        </w:rPr>
        <w:t>3</w:t>
      </w:r>
      <w:r w:rsidR="0099661D" w:rsidRPr="00544764">
        <w:rPr>
          <w:rFonts w:ascii="Book Antiqua" w:eastAsia="Book Antiqua" w:hAnsi="Book Antiqua" w:cs="Book Antiqua"/>
        </w:rPr>
        <w:t xml:space="preserve"> </w:t>
      </w:r>
      <w:r w:rsidR="00627F2B" w:rsidRPr="00544764">
        <w:rPr>
          <w:rFonts w:ascii="Book Antiqua" w:eastAsia="Book Antiqua" w:hAnsi="Book Antiqua" w:cs="Book Antiqua"/>
        </w:rPr>
        <w:t xml:space="preserve">patients (30%), grade B in </w:t>
      </w:r>
      <w:r w:rsidR="0099661D">
        <w:rPr>
          <w:rFonts w:ascii="Book Antiqua" w:eastAsia="Book Antiqua" w:hAnsi="Book Antiqua" w:cs="Book Antiqua"/>
        </w:rPr>
        <w:t>5</w:t>
      </w:r>
      <w:r w:rsidR="0099661D" w:rsidRPr="00544764">
        <w:rPr>
          <w:rFonts w:ascii="Book Antiqua" w:eastAsia="Book Antiqua" w:hAnsi="Book Antiqua" w:cs="Book Antiqua"/>
        </w:rPr>
        <w:t xml:space="preserve"> </w:t>
      </w:r>
      <w:r w:rsidR="00627F2B" w:rsidRPr="00544764">
        <w:rPr>
          <w:rFonts w:ascii="Book Antiqua" w:eastAsia="Book Antiqua" w:hAnsi="Book Antiqua" w:cs="Book Antiqua"/>
        </w:rPr>
        <w:t xml:space="preserve">(50%), and grade C in </w:t>
      </w:r>
      <w:r w:rsidR="0099661D">
        <w:rPr>
          <w:rFonts w:ascii="Book Antiqua" w:eastAsia="Book Antiqua" w:hAnsi="Book Antiqua" w:cs="Book Antiqua"/>
        </w:rPr>
        <w:t>2</w:t>
      </w:r>
      <w:r w:rsidR="0099661D" w:rsidRPr="00544764">
        <w:rPr>
          <w:rFonts w:ascii="Book Antiqua" w:eastAsia="Book Antiqua" w:hAnsi="Book Antiqua" w:cs="Book Antiqua"/>
        </w:rPr>
        <w:t xml:space="preserve"> </w:t>
      </w:r>
      <w:r w:rsidR="00627F2B" w:rsidRPr="00544764">
        <w:rPr>
          <w:rFonts w:ascii="Book Antiqua" w:eastAsia="Book Antiqua" w:hAnsi="Book Antiqua" w:cs="Book Antiqua"/>
        </w:rPr>
        <w:t xml:space="preserve">(20%). In the </w:t>
      </w:r>
      <w:r w:rsidR="0099661D">
        <w:rPr>
          <w:rFonts w:ascii="Book Antiqua" w:eastAsia="Book Antiqua" w:hAnsi="Book Antiqua" w:cs="Book Antiqua"/>
        </w:rPr>
        <w:t>3</w:t>
      </w:r>
      <w:r w:rsidR="0099661D" w:rsidRPr="00544764">
        <w:rPr>
          <w:rFonts w:ascii="Book Antiqua" w:eastAsia="Book Antiqua" w:hAnsi="Book Antiqua" w:cs="Book Antiqua"/>
        </w:rPr>
        <w:t xml:space="preserve"> </w:t>
      </w:r>
      <w:r w:rsidR="00627F2B" w:rsidRPr="00544764">
        <w:rPr>
          <w:rFonts w:ascii="Book Antiqua" w:eastAsia="Book Antiqua" w:hAnsi="Book Antiqua" w:cs="Book Antiqua"/>
        </w:rPr>
        <w:t xml:space="preserve">cases with grade A leakage, it was cured by conservative treatment such as antibiotic treatment. In the </w:t>
      </w:r>
      <w:r w:rsidR="0099661D">
        <w:rPr>
          <w:rFonts w:ascii="Book Antiqua" w:eastAsia="Book Antiqua" w:hAnsi="Book Antiqua" w:cs="Book Antiqua"/>
        </w:rPr>
        <w:t>5</w:t>
      </w:r>
      <w:r w:rsidR="0099661D" w:rsidRPr="00544764">
        <w:rPr>
          <w:rFonts w:ascii="Book Antiqua" w:eastAsia="Book Antiqua" w:hAnsi="Book Antiqua" w:cs="Book Antiqua"/>
        </w:rPr>
        <w:t xml:space="preserve"> </w:t>
      </w:r>
      <w:r w:rsidR="00627F2B" w:rsidRPr="00544764">
        <w:rPr>
          <w:rFonts w:ascii="Book Antiqua" w:eastAsia="Book Antiqua" w:hAnsi="Book Antiqua" w:cs="Book Antiqua"/>
        </w:rPr>
        <w:t xml:space="preserve">patients with grade B leakage, the fistulae were closed using an alpha-cyanoacrylate monomer (Aron Alpha A Sankyo, Toagosei Co., Ltd., Tokyo, Japan), a tissue adhesive. Two patients with grade C leakage needed re-operation. One patient underwent permanent colostomy, and the other underwent nephrostomy for vesicorectal fistula. Closure of the diverting stoma was possible in </w:t>
      </w:r>
      <w:r w:rsidR="0099661D">
        <w:rPr>
          <w:rFonts w:ascii="Book Antiqua" w:eastAsia="Book Antiqua" w:hAnsi="Book Antiqua" w:cs="Book Antiqua"/>
        </w:rPr>
        <w:t>8</w:t>
      </w:r>
      <w:r w:rsidR="00627F2B" w:rsidRPr="00544764">
        <w:rPr>
          <w:rFonts w:ascii="Book Antiqua" w:eastAsia="Book Antiqua" w:hAnsi="Book Antiqua" w:cs="Book Antiqua"/>
        </w:rPr>
        <w:t xml:space="preserve"> (80%) of the 10 patients. No operative deaths occurred.</w:t>
      </w:r>
    </w:p>
    <w:p w14:paraId="1E61CD9B" w14:textId="77777777" w:rsidR="00F94A0C" w:rsidRPr="00544764" w:rsidRDefault="00627F2B">
      <w:pPr>
        <w:adjustRightInd w:val="0"/>
        <w:snapToGrid w:val="0"/>
        <w:spacing w:line="360" w:lineRule="auto"/>
        <w:ind w:firstLineChars="100" w:firstLine="240"/>
        <w:jc w:val="both"/>
        <w:rPr>
          <w:rFonts w:ascii="Book Antiqua" w:hAnsi="Book Antiqua"/>
          <w:lang w:eastAsia="zh-CN"/>
        </w:rPr>
      </w:pPr>
      <w:r w:rsidRPr="00544764">
        <w:rPr>
          <w:rFonts w:ascii="Book Antiqua" w:eastAsia="Book Antiqua" w:hAnsi="Book Antiqua" w:cs="Book Antiqua"/>
          <w:bCs/>
        </w:rPr>
        <w:t>Table 1</w:t>
      </w:r>
      <w:r w:rsidRPr="00544764">
        <w:rPr>
          <w:rFonts w:ascii="Book Antiqua" w:eastAsia="Book Antiqua" w:hAnsi="Book Antiqua" w:cs="Book Antiqua"/>
          <w:b/>
          <w:bCs/>
        </w:rPr>
        <w:t xml:space="preserve"> </w:t>
      </w:r>
      <w:r w:rsidRPr="00544764">
        <w:rPr>
          <w:rFonts w:ascii="Book Antiqua" w:eastAsia="Book Antiqua" w:hAnsi="Book Antiqua" w:cs="Book Antiqua"/>
        </w:rPr>
        <w:t xml:space="preserve">shows the correlation between the postoperative anastomotic leakage and clinicopathological variables. The univariate analysis revealed a statistically significant relationship between anastomotic leakage and higher BMI, smaller pelvic inlet area, shorter AP diameter of the inlet plane, shorter transverse diameter of the inlet plane, </w:t>
      </w:r>
      <w:r w:rsidRPr="00544764">
        <w:rPr>
          <w:rFonts w:ascii="Book Antiqua" w:eastAsia="Book Antiqua" w:hAnsi="Book Antiqua" w:cs="Book Antiqua"/>
        </w:rPr>
        <w:lastRenderedPageBreak/>
        <w:t>shorter AP diameter of the outlet plane, longer pubic symphysis, greater lumbosacral angle, and larger amount of bleeding.</w:t>
      </w:r>
    </w:p>
    <w:p w14:paraId="2919758C" w14:textId="09995780" w:rsidR="00A77B3E" w:rsidRPr="00544764" w:rsidRDefault="00627F2B">
      <w:pPr>
        <w:adjustRightInd w:val="0"/>
        <w:snapToGrid w:val="0"/>
        <w:spacing w:line="360" w:lineRule="auto"/>
        <w:ind w:firstLineChars="100" w:firstLine="240"/>
        <w:jc w:val="both"/>
        <w:rPr>
          <w:rFonts w:ascii="Book Antiqua" w:hAnsi="Book Antiqua"/>
        </w:rPr>
      </w:pPr>
      <w:r w:rsidRPr="00544764">
        <w:rPr>
          <w:rFonts w:ascii="Book Antiqua" w:eastAsia="Book Antiqua" w:hAnsi="Book Antiqua" w:cs="Book Antiqua"/>
        </w:rPr>
        <w:t>In the multivariate analysis, we identified high BMI (</w:t>
      </w:r>
      <w:r w:rsidR="00D57B1F" w:rsidRPr="00544764">
        <w:rPr>
          <w:rFonts w:ascii="Book Antiqua" w:eastAsia="Book Antiqua" w:hAnsi="Book Antiqua" w:cs="Book Antiqua"/>
        </w:rPr>
        <w:t>o</w:t>
      </w:r>
      <w:r w:rsidR="00F94A0C" w:rsidRPr="00544764">
        <w:rPr>
          <w:rFonts w:ascii="Book Antiqua" w:eastAsia="Book Antiqua" w:hAnsi="Book Antiqua" w:cs="Book Antiqua"/>
        </w:rPr>
        <w:t>dds ratio 1.674; 95%</w:t>
      </w:r>
      <w:r w:rsidR="00D57B1F" w:rsidRPr="00544764">
        <w:rPr>
          <w:rFonts w:ascii="Book Antiqua" w:eastAsia="Book Antiqua" w:hAnsi="Book Antiqua" w:cs="Book Antiqua"/>
        </w:rPr>
        <w:t xml:space="preserve"> confidence interval</w:t>
      </w:r>
      <w:r w:rsidR="00F94A0C" w:rsidRPr="00544764">
        <w:rPr>
          <w:rFonts w:ascii="Book Antiqua" w:hAnsi="Book Antiqua" w:cs="Book Antiqua"/>
          <w:lang w:eastAsia="zh-CN"/>
        </w:rPr>
        <w:t>:</w:t>
      </w:r>
      <w:r w:rsidRPr="00544764">
        <w:rPr>
          <w:rFonts w:ascii="Book Antiqua" w:eastAsia="Book Antiqua" w:hAnsi="Book Antiqua" w:cs="Book Antiqua"/>
        </w:rPr>
        <w:t xml:space="preserve"> 1.087</w:t>
      </w:r>
      <w:r w:rsidR="00E5125E" w:rsidRPr="00544764">
        <w:rPr>
          <w:rFonts w:ascii="Book Antiqua" w:eastAsia="Book Antiqua" w:hAnsi="Book Antiqua" w:cs="Book Antiqua"/>
        </w:rPr>
        <w:t>-</w:t>
      </w:r>
      <w:r w:rsidRPr="00544764">
        <w:rPr>
          <w:rFonts w:ascii="Book Antiqua" w:eastAsia="Book Antiqua" w:hAnsi="Book Antiqua" w:cs="Book Antiqua"/>
        </w:rPr>
        <w:t xml:space="preserve">2.58; </w:t>
      </w:r>
      <w:r w:rsidR="00F94A0C" w:rsidRPr="00544764">
        <w:rPr>
          <w:rFonts w:ascii="Book Antiqua" w:eastAsia="Book Antiqua" w:hAnsi="Book Antiqua" w:cs="Book Antiqua"/>
          <w:i/>
        </w:rPr>
        <w:t>P</w:t>
      </w:r>
      <w:r w:rsidRPr="00544764">
        <w:rPr>
          <w:rFonts w:ascii="Book Antiqua" w:eastAsia="Book Antiqua" w:hAnsi="Book Antiqua" w:cs="Book Antiqua"/>
        </w:rPr>
        <w:t xml:space="preserve"> = 0.019) and smaller pelvi</w:t>
      </w:r>
      <w:r w:rsidR="00F94A0C" w:rsidRPr="00544764">
        <w:rPr>
          <w:rFonts w:ascii="Book Antiqua" w:eastAsia="Book Antiqua" w:hAnsi="Book Antiqua" w:cs="Book Antiqua"/>
        </w:rPr>
        <w:t>c inlet plane area (</w:t>
      </w:r>
      <w:r w:rsidR="00D57B1F" w:rsidRPr="00544764">
        <w:rPr>
          <w:rFonts w:ascii="Book Antiqua" w:eastAsia="Book Antiqua" w:hAnsi="Book Antiqua" w:cs="Book Antiqua"/>
        </w:rPr>
        <w:t>o</w:t>
      </w:r>
      <w:r w:rsidR="00F94A0C" w:rsidRPr="00544764">
        <w:rPr>
          <w:rFonts w:ascii="Book Antiqua" w:eastAsia="Book Antiqua" w:hAnsi="Book Antiqua" w:cs="Book Antiqua"/>
        </w:rPr>
        <w:t>dds ratio</w:t>
      </w:r>
      <w:r w:rsidR="00F94A0C" w:rsidRPr="00544764">
        <w:rPr>
          <w:rFonts w:ascii="Book Antiqua" w:hAnsi="Book Antiqua" w:cs="Book Antiqua"/>
          <w:lang w:eastAsia="zh-CN"/>
        </w:rPr>
        <w:t xml:space="preserve"> </w:t>
      </w:r>
      <w:r w:rsidRPr="00544764">
        <w:rPr>
          <w:rFonts w:ascii="Book Antiqua" w:eastAsia="Book Antiqua" w:hAnsi="Book Antiqua" w:cs="Book Antiqua"/>
        </w:rPr>
        <w:t>0.998;</w:t>
      </w:r>
      <w:r w:rsidR="00F94A0C" w:rsidRPr="00544764">
        <w:rPr>
          <w:rFonts w:ascii="Book Antiqua" w:eastAsia="Book Antiqua" w:hAnsi="Book Antiqua" w:cs="Book Antiqua"/>
        </w:rPr>
        <w:t xml:space="preserve"> 95%</w:t>
      </w:r>
      <w:r w:rsidR="00D57B1F" w:rsidRPr="00544764">
        <w:rPr>
          <w:rFonts w:ascii="Book Antiqua" w:eastAsia="Book Antiqua" w:hAnsi="Book Antiqua" w:cs="Book Antiqua"/>
        </w:rPr>
        <w:t xml:space="preserve"> confidence interval</w:t>
      </w:r>
      <w:r w:rsidR="00F94A0C" w:rsidRPr="00544764">
        <w:rPr>
          <w:rFonts w:ascii="Book Antiqua" w:hAnsi="Book Antiqua" w:cs="Book Antiqua"/>
          <w:lang w:eastAsia="zh-CN"/>
        </w:rPr>
        <w:t xml:space="preserve">: </w:t>
      </w:r>
      <w:r w:rsidRPr="00544764">
        <w:rPr>
          <w:rFonts w:ascii="Book Antiqua" w:eastAsia="Book Antiqua" w:hAnsi="Book Antiqua" w:cs="Book Antiqua"/>
        </w:rPr>
        <w:t>0.997</w:t>
      </w:r>
      <w:r w:rsidR="00E5125E" w:rsidRPr="00544764">
        <w:rPr>
          <w:rFonts w:ascii="Book Antiqua" w:eastAsia="Book Antiqua" w:hAnsi="Book Antiqua" w:cs="Book Antiqua"/>
        </w:rPr>
        <w:t>-</w:t>
      </w:r>
      <w:r w:rsidRPr="00544764">
        <w:rPr>
          <w:rFonts w:ascii="Book Antiqua" w:eastAsia="Book Antiqua" w:hAnsi="Book Antiqua" w:cs="Book Antiqua"/>
        </w:rPr>
        <w:t xml:space="preserve">0.999; </w:t>
      </w:r>
      <w:r w:rsidR="00F94A0C" w:rsidRPr="00544764">
        <w:rPr>
          <w:rFonts w:ascii="Book Antiqua" w:eastAsia="Book Antiqua" w:hAnsi="Book Antiqua" w:cs="Book Antiqua"/>
          <w:i/>
        </w:rPr>
        <w:t>P</w:t>
      </w:r>
      <w:r w:rsidR="00F94A0C" w:rsidRPr="00544764">
        <w:rPr>
          <w:rFonts w:ascii="Book Antiqua" w:eastAsia="Book Antiqua" w:hAnsi="Book Antiqua" w:cs="Book Antiqua"/>
        </w:rPr>
        <w:t xml:space="preserve"> </w:t>
      </w:r>
      <w:r w:rsidRPr="00544764">
        <w:rPr>
          <w:rFonts w:ascii="Book Antiqua" w:eastAsia="Book Antiqua" w:hAnsi="Book Antiqua" w:cs="Book Antiqua"/>
        </w:rPr>
        <w:t>= 0.012) as statistically significant risk factors for anastomotic leakage (</w:t>
      </w:r>
      <w:r w:rsidRPr="00544764">
        <w:rPr>
          <w:rFonts w:ascii="Book Antiqua" w:eastAsia="Book Antiqua" w:hAnsi="Book Antiqua" w:cs="Book Antiqua"/>
          <w:bCs/>
        </w:rPr>
        <w:t>Table 2</w:t>
      </w:r>
      <w:r w:rsidRPr="00544764">
        <w:rPr>
          <w:rFonts w:ascii="Book Antiqua" w:eastAsia="Book Antiqua" w:hAnsi="Book Antiqua" w:cs="Book Antiqua"/>
        </w:rPr>
        <w:t>).</w:t>
      </w:r>
    </w:p>
    <w:p w14:paraId="50BF4537" w14:textId="5ABE6FF0" w:rsidR="00A77B3E" w:rsidRPr="00544764" w:rsidRDefault="00627F2B" w:rsidP="00544764">
      <w:pPr>
        <w:adjustRightInd w:val="0"/>
        <w:snapToGrid w:val="0"/>
        <w:spacing w:line="360" w:lineRule="auto"/>
        <w:ind w:firstLine="240"/>
        <w:jc w:val="both"/>
        <w:rPr>
          <w:rFonts w:ascii="Book Antiqua" w:hAnsi="Book Antiqua"/>
        </w:rPr>
      </w:pPr>
      <w:r w:rsidRPr="00544764">
        <w:rPr>
          <w:rFonts w:ascii="Book Antiqua" w:eastAsia="Book Antiqua" w:hAnsi="Book Antiqua" w:cs="Book Antiqua"/>
          <w:shd w:val="clear" w:color="auto" w:fill="FFFFFF"/>
        </w:rPr>
        <w:t xml:space="preserve">According to the </w:t>
      </w:r>
      <w:r w:rsidR="005152BA" w:rsidRPr="00544764">
        <w:rPr>
          <w:rFonts w:ascii="Book Antiqua" w:eastAsia="Book Antiqua" w:hAnsi="Book Antiqua" w:cs="Book Antiqua"/>
        </w:rPr>
        <w:t xml:space="preserve">receiver operating characteristic </w:t>
      </w:r>
      <w:r w:rsidRPr="00544764">
        <w:rPr>
          <w:rFonts w:ascii="Book Antiqua" w:eastAsia="Book Antiqua" w:hAnsi="Book Antiqua" w:cs="Book Antiqua"/>
          <w:shd w:val="clear" w:color="auto" w:fill="FFFFFF"/>
        </w:rPr>
        <w:t xml:space="preserve">curves, the optimal cutoff value </w:t>
      </w:r>
      <w:r w:rsidRPr="00544764">
        <w:rPr>
          <w:rFonts w:ascii="Book Antiqua" w:eastAsia="Book Antiqua" w:hAnsi="Book Antiqua" w:cs="Book Antiqua"/>
        </w:rPr>
        <w:t xml:space="preserve">of the pelvic inlet plane area </w:t>
      </w:r>
      <w:r w:rsidRPr="00544764">
        <w:rPr>
          <w:rFonts w:ascii="Book Antiqua" w:eastAsia="Book Antiqua" w:hAnsi="Book Antiqua" w:cs="Book Antiqua"/>
          <w:shd w:val="clear" w:color="auto" w:fill="FFFFFF"/>
        </w:rPr>
        <w:t xml:space="preserve">was </w:t>
      </w:r>
      <w:r w:rsidR="00F94A0C" w:rsidRPr="00544764">
        <w:rPr>
          <w:rFonts w:ascii="Book Antiqua" w:eastAsia="Book Antiqua" w:hAnsi="Book Antiqua" w:cs="Book Antiqua"/>
        </w:rPr>
        <w:t>10</w:t>
      </w:r>
      <w:r w:rsidRPr="00544764">
        <w:rPr>
          <w:rFonts w:ascii="Book Antiqua" w:eastAsia="Book Antiqua" w:hAnsi="Book Antiqua" w:cs="Book Antiqua"/>
        </w:rPr>
        <w:t>074 mm</w:t>
      </w:r>
      <w:r w:rsidRPr="00544764">
        <w:rPr>
          <w:rFonts w:ascii="Book Antiqua" w:eastAsia="Book Antiqua" w:hAnsi="Book Antiqua" w:cs="Book Antiqua"/>
          <w:vertAlign w:val="superscript"/>
        </w:rPr>
        <w:t>2</w:t>
      </w:r>
      <w:r w:rsidRPr="00544764">
        <w:rPr>
          <w:rFonts w:ascii="Book Antiqua" w:eastAsia="Book Antiqua" w:hAnsi="Book Antiqua" w:cs="Book Antiqua"/>
        </w:rPr>
        <w:t xml:space="preserve"> (</w:t>
      </w:r>
      <w:r w:rsidR="00F94A0C" w:rsidRPr="00544764">
        <w:rPr>
          <w:rFonts w:ascii="Book Antiqua" w:eastAsia="Book Antiqua" w:hAnsi="Book Antiqua" w:cs="Book Antiqua"/>
          <w:bCs/>
        </w:rPr>
        <w:t>Fig</w:t>
      </w:r>
      <w:r w:rsidR="00F94A0C" w:rsidRPr="00544764">
        <w:rPr>
          <w:rFonts w:ascii="Book Antiqua" w:hAnsi="Book Antiqua" w:cs="Book Antiqua"/>
          <w:bCs/>
          <w:lang w:eastAsia="zh-CN"/>
        </w:rPr>
        <w:t>ure</w:t>
      </w:r>
      <w:r w:rsidRPr="00544764">
        <w:rPr>
          <w:rFonts w:ascii="Book Antiqua" w:eastAsia="Book Antiqua" w:hAnsi="Book Antiqua" w:cs="Book Antiqua"/>
          <w:bCs/>
        </w:rPr>
        <w:t xml:space="preserve"> 2</w:t>
      </w:r>
      <w:r w:rsidRPr="00544764">
        <w:rPr>
          <w:rFonts w:ascii="Book Antiqua" w:eastAsia="Book Antiqua" w:hAnsi="Book Antiqua" w:cs="Book Antiqua"/>
        </w:rPr>
        <w:t>).</w:t>
      </w:r>
      <w:r w:rsidRPr="00544764">
        <w:rPr>
          <w:rFonts w:ascii="Book Antiqua" w:eastAsia="Book Antiqua" w:hAnsi="Book Antiqua" w:cs="Book Antiqua"/>
          <w:shd w:val="clear" w:color="auto" w:fill="FFFFFF"/>
        </w:rPr>
        <w:t xml:space="preserve"> Narrow</w:t>
      </w:r>
      <w:r w:rsidRPr="00544764">
        <w:rPr>
          <w:rFonts w:ascii="Book Antiqua" w:eastAsia="Book Antiqua" w:hAnsi="Book Antiqua" w:cs="Book Antiqua"/>
        </w:rPr>
        <w:t xml:space="preserve"> pelvic inlet area (≤</w:t>
      </w:r>
      <w:r w:rsidR="00F94A0C" w:rsidRPr="00544764">
        <w:rPr>
          <w:rFonts w:ascii="Book Antiqua" w:hAnsi="Book Antiqua" w:cs="Book Antiqua"/>
          <w:lang w:eastAsia="zh-CN"/>
        </w:rPr>
        <w:t xml:space="preserve"> </w:t>
      </w:r>
      <w:r w:rsidR="00F94A0C" w:rsidRPr="00544764">
        <w:rPr>
          <w:rFonts w:ascii="Book Antiqua" w:eastAsia="Book Antiqua" w:hAnsi="Book Antiqua" w:cs="Book Antiqua"/>
        </w:rPr>
        <w:t>10</w:t>
      </w:r>
      <w:r w:rsidRPr="00544764">
        <w:rPr>
          <w:rFonts w:ascii="Book Antiqua" w:eastAsia="Book Antiqua" w:hAnsi="Book Antiqua" w:cs="Book Antiqua"/>
        </w:rPr>
        <w:t>074 mm</w:t>
      </w:r>
      <w:r w:rsidRPr="00544764">
        <w:rPr>
          <w:rFonts w:ascii="Book Antiqua" w:eastAsia="Book Antiqua" w:hAnsi="Book Antiqua" w:cs="Book Antiqua"/>
          <w:vertAlign w:val="superscript"/>
        </w:rPr>
        <w:t>2</w:t>
      </w:r>
      <w:r w:rsidRPr="00544764">
        <w:rPr>
          <w:rFonts w:ascii="Book Antiqua" w:eastAsia="Book Antiqua" w:hAnsi="Book Antiqua" w:cs="Book Antiqua"/>
        </w:rPr>
        <w:t>)</w:t>
      </w:r>
      <w:r w:rsidRPr="00544764">
        <w:rPr>
          <w:rFonts w:ascii="Book Antiqua" w:eastAsia="Book Antiqua" w:hAnsi="Book Antiqua" w:cs="Book Antiqua"/>
          <w:shd w:val="clear" w:color="auto" w:fill="FFFFFF"/>
        </w:rPr>
        <w:t xml:space="preserve"> predicted </w:t>
      </w:r>
      <w:r w:rsidRPr="00544764">
        <w:rPr>
          <w:rFonts w:ascii="Book Antiqua" w:eastAsia="Book Antiqua" w:hAnsi="Book Antiqua" w:cs="Book Antiqua"/>
        </w:rPr>
        <w:t>anastomotic leakage</w:t>
      </w:r>
      <w:r w:rsidRPr="00544764">
        <w:rPr>
          <w:rFonts w:ascii="Book Antiqua" w:eastAsia="Book Antiqua" w:hAnsi="Book Antiqua" w:cs="Book Antiqua"/>
          <w:shd w:val="clear" w:color="auto" w:fill="FFFFFF"/>
        </w:rPr>
        <w:t xml:space="preserve"> with a sensitivity of 90%, a specificity of 85.9%, and an accuracy of 86.3%. The positive predictive value was 37.5%, and the negative predictive value was 98.9%.</w:t>
      </w:r>
    </w:p>
    <w:p w14:paraId="54CF2226" w14:textId="77777777" w:rsidR="00A77B3E" w:rsidRPr="00544764" w:rsidRDefault="00A77B3E" w:rsidP="00CE23CC">
      <w:pPr>
        <w:adjustRightInd w:val="0"/>
        <w:snapToGrid w:val="0"/>
        <w:spacing w:line="360" w:lineRule="auto"/>
        <w:jc w:val="both"/>
        <w:rPr>
          <w:rFonts w:ascii="Book Antiqua" w:hAnsi="Book Antiqua"/>
          <w:lang w:eastAsia="zh-CN"/>
        </w:rPr>
      </w:pPr>
    </w:p>
    <w:p w14:paraId="295DFD79"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caps/>
          <w:u w:val="single"/>
        </w:rPr>
        <w:t>DISCUSSION</w:t>
      </w:r>
    </w:p>
    <w:p w14:paraId="15D1D37E" w14:textId="77777777" w:rsidR="0050634C" w:rsidRPr="00544764" w:rsidRDefault="00627F2B">
      <w:pPr>
        <w:adjustRightInd w:val="0"/>
        <w:snapToGrid w:val="0"/>
        <w:spacing w:line="360" w:lineRule="auto"/>
        <w:jc w:val="both"/>
        <w:rPr>
          <w:rFonts w:ascii="Book Antiqua" w:hAnsi="Book Antiqua"/>
          <w:lang w:eastAsia="zh-CN"/>
        </w:rPr>
      </w:pPr>
      <w:r w:rsidRPr="00544764">
        <w:rPr>
          <w:rFonts w:ascii="Book Antiqua" w:eastAsia="Book Antiqua" w:hAnsi="Book Antiqua" w:cs="Book Antiqua"/>
        </w:rPr>
        <w:t>Narrow pelvic inlet and obesity were independent risk factors for anastomotic leakage after ISR. This is the first report of increased anastomotic leakage due to narrow pelvic inlet. Narrow pelvic inlet hinders the surgical procedures with the approach from the abdominal cavity, and the difficulty might lead to anastomotic leakage.</w:t>
      </w:r>
    </w:p>
    <w:p w14:paraId="2DAB35A8" w14:textId="77777777" w:rsidR="00654590" w:rsidRPr="00544764" w:rsidRDefault="00627F2B">
      <w:pPr>
        <w:adjustRightInd w:val="0"/>
        <w:snapToGrid w:val="0"/>
        <w:spacing w:line="360" w:lineRule="auto"/>
        <w:ind w:firstLineChars="100" w:firstLine="240"/>
        <w:jc w:val="both"/>
        <w:rPr>
          <w:rFonts w:ascii="Book Antiqua" w:hAnsi="Book Antiqua"/>
          <w:lang w:eastAsia="zh-CN"/>
        </w:rPr>
      </w:pPr>
      <w:r w:rsidRPr="00544764">
        <w:rPr>
          <w:rFonts w:ascii="Book Antiqua" w:eastAsia="Book Antiqua" w:hAnsi="Book Antiqua" w:cs="Book Antiqua"/>
        </w:rPr>
        <w:t xml:space="preserve">Rullier </w:t>
      </w:r>
      <w:r w:rsidRPr="00544764">
        <w:rPr>
          <w:rFonts w:ascii="Book Antiqua" w:eastAsia="Book Antiqua" w:hAnsi="Book Antiqua" w:cs="Book Antiqua"/>
          <w:i/>
        </w:rPr>
        <w:t>et al</w:t>
      </w:r>
      <w:r w:rsidR="0050634C" w:rsidRPr="00544764">
        <w:rPr>
          <w:rFonts w:ascii="Book Antiqua" w:eastAsia="Book Antiqua" w:hAnsi="Book Antiqua" w:cs="Book Antiqua"/>
          <w:shd w:val="clear" w:color="auto" w:fill="FFFFFF"/>
          <w:vertAlign w:val="superscript"/>
        </w:rPr>
        <w:t>[</w:t>
      </w:r>
      <w:r w:rsidR="0050634C" w:rsidRPr="00544764">
        <w:rPr>
          <w:rFonts w:ascii="Book Antiqua" w:eastAsia="Book Antiqua" w:hAnsi="Book Antiqua" w:cs="Book Antiqua"/>
          <w:u w:color="0000EE"/>
          <w:vertAlign w:val="superscript"/>
        </w:rPr>
        <w:t>16</w:t>
      </w:r>
      <w:r w:rsidR="0050634C"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xml:space="preserve"> demonstrated that male sex and obesity were independent risk factors for anastomotic leakage after low anterior resection (LAR). The male pelvis is narrower than the female pelvis; thus, male sex as a risk factor for anastomotic leakage might be due to the narrower pelvis in males.</w:t>
      </w:r>
    </w:p>
    <w:p w14:paraId="1C36404E" w14:textId="56D92AFE" w:rsidR="001746D4" w:rsidRPr="00544764" w:rsidRDefault="00654590">
      <w:pPr>
        <w:adjustRightInd w:val="0"/>
        <w:snapToGrid w:val="0"/>
        <w:spacing w:line="360" w:lineRule="auto"/>
        <w:ind w:firstLineChars="100" w:firstLine="240"/>
        <w:jc w:val="both"/>
        <w:rPr>
          <w:rFonts w:ascii="Book Antiqua" w:hAnsi="Book Antiqua"/>
          <w:lang w:eastAsia="zh-CN"/>
        </w:rPr>
      </w:pPr>
      <w:r w:rsidRPr="00544764">
        <w:rPr>
          <w:rFonts w:ascii="Book Antiqua" w:eastAsia="Book Antiqua" w:hAnsi="Book Antiqua" w:cs="Book Antiqua"/>
        </w:rPr>
        <w:t xml:space="preserve">Zhou </w:t>
      </w:r>
      <w:r w:rsidRPr="00544764">
        <w:rPr>
          <w:rFonts w:ascii="Book Antiqua" w:eastAsia="Book Antiqua" w:hAnsi="Book Antiqua" w:cs="Book Antiqua"/>
          <w:i/>
        </w:rPr>
        <w:t xml:space="preserve">et </w:t>
      </w:r>
      <w:proofErr w:type="gramStart"/>
      <w:r w:rsidRPr="00544764">
        <w:rPr>
          <w:rFonts w:ascii="Book Antiqua" w:eastAsia="Book Antiqua" w:hAnsi="Book Antiqua" w:cs="Book Antiqua"/>
          <w:i/>
        </w:rPr>
        <w:t>al</w:t>
      </w:r>
      <w:r w:rsidRPr="00544764">
        <w:rPr>
          <w:rFonts w:ascii="Book Antiqua" w:eastAsia="Book Antiqua" w:hAnsi="Book Antiqua" w:cs="Book Antiqua"/>
          <w:shd w:val="clear" w:color="auto" w:fill="FFFFFF"/>
          <w:vertAlign w:val="superscript"/>
        </w:rPr>
        <w:t>[</w:t>
      </w:r>
      <w:proofErr w:type="gramEnd"/>
      <w:r w:rsidRPr="00544764">
        <w:rPr>
          <w:rFonts w:ascii="Book Antiqua" w:eastAsia="Book Antiqua" w:hAnsi="Book Antiqua" w:cs="Book Antiqua"/>
          <w:u w:color="0000EE"/>
          <w:vertAlign w:val="superscript"/>
        </w:rPr>
        <w:t>17</w:t>
      </w:r>
      <w:r w:rsidRPr="00544764">
        <w:rPr>
          <w:rFonts w:ascii="Book Antiqua" w:eastAsia="Book Antiqua" w:hAnsi="Book Antiqua" w:cs="Book Antiqua"/>
          <w:shd w:val="clear" w:color="auto" w:fill="FFFFFF"/>
          <w:vertAlign w:val="superscript"/>
        </w:rPr>
        <w:t>]</w:t>
      </w:r>
      <w:r w:rsidR="00627F2B" w:rsidRPr="00544764">
        <w:rPr>
          <w:rFonts w:ascii="Book Antiqua" w:eastAsia="Book Antiqua" w:hAnsi="Book Antiqua" w:cs="Book Antiqua"/>
        </w:rPr>
        <w:t xml:space="preserve"> evaluated the technical difficulties in LAR or abdominoperineal resection using </w:t>
      </w:r>
      <w:r w:rsidR="00814A3F" w:rsidRPr="00544764">
        <w:rPr>
          <w:rFonts w:ascii="Book Antiqua" w:eastAsia="Book Antiqua" w:hAnsi="Book Antiqua" w:cs="Book Antiqua"/>
        </w:rPr>
        <w:t>three-dimensional</w:t>
      </w:r>
      <w:r w:rsidR="00627F2B" w:rsidRPr="00544764">
        <w:rPr>
          <w:rFonts w:ascii="Book Antiqua" w:eastAsia="Book Antiqua" w:hAnsi="Book Antiqua" w:cs="Book Antiqua"/>
        </w:rPr>
        <w:t xml:space="preserve"> reconstruction of CT images. Their multivariate analyses revealed that the AP diameter of the pelvic inlet, AP diameter of the pelvic outlet, and height of the pubic symphysis were factors that affect operative time. These results indicate that narrower and deeper pelvises could increase operating times.</w:t>
      </w:r>
    </w:p>
    <w:p w14:paraId="684DB4BE" w14:textId="77777777" w:rsidR="00EC59F4" w:rsidRPr="00544764" w:rsidRDefault="001746D4">
      <w:pPr>
        <w:adjustRightInd w:val="0"/>
        <w:snapToGrid w:val="0"/>
        <w:spacing w:line="360" w:lineRule="auto"/>
        <w:ind w:firstLineChars="100" w:firstLine="240"/>
        <w:jc w:val="both"/>
        <w:rPr>
          <w:rFonts w:ascii="Book Antiqua" w:hAnsi="Book Antiqua"/>
          <w:lang w:eastAsia="zh-CN"/>
        </w:rPr>
      </w:pPr>
      <w:r w:rsidRPr="00544764">
        <w:rPr>
          <w:rFonts w:ascii="Book Antiqua" w:eastAsia="Book Antiqua" w:hAnsi="Book Antiqua" w:cs="Book Antiqua"/>
        </w:rPr>
        <w:t xml:space="preserve">Zur Hausen </w:t>
      </w:r>
      <w:r w:rsidRPr="00544764">
        <w:rPr>
          <w:rFonts w:ascii="Book Antiqua" w:eastAsia="Book Antiqua" w:hAnsi="Book Antiqua" w:cs="Book Antiqua"/>
          <w:i/>
        </w:rPr>
        <w:t>et al</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vertAlign w:val="superscript"/>
        </w:rPr>
        <w:t>18</w:t>
      </w:r>
      <w:r w:rsidRPr="00544764">
        <w:rPr>
          <w:rFonts w:ascii="Book Antiqua" w:eastAsia="Book Antiqua" w:hAnsi="Book Antiqua" w:cs="Book Antiqua"/>
          <w:shd w:val="clear" w:color="auto" w:fill="FFFFFF"/>
          <w:vertAlign w:val="superscript"/>
        </w:rPr>
        <w:t>]</w:t>
      </w:r>
      <w:r w:rsidR="00627F2B" w:rsidRPr="00544764">
        <w:rPr>
          <w:rFonts w:ascii="Book Antiqua" w:eastAsia="Book Antiqua" w:hAnsi="Book Antiqua" w:cs="Book Antiqua"/>
        </w:rPr>
        <w:t xml:space="preserve"> also evaluated the clinical outcomes in LAR or abdominoperineal resection using CT pelvimetry. A shorter AP pelvic inlet diameter was associated with a higher rate of incomplete mesorectal excision. However, the number of cases were </w:t>
      </w:r>
      <w:r w:rsidR="00627F2B" w:rsidRPr="00544764">
        <w:rPr>
          <w:rFonts w:ascii="Book Antiqua" w:eastAsia="Book Antiqua" w:hAnsi="Book Antiqua" w:cs="Book Antiqua"/>
        </w:rPr>
        <w:lastRenderedPageBreak/>
        <w:t>relatively small (</w:t>
      </w:r>
      <w:r w:rsidR="00627F2B" w:rsidRPr="00544764">
        <w:rPr>
          <w:rFonts w:ascii="Book Antiqua" w:eastAsia="Book Antiqua" w:hAnsi="Book Antiqua" w:cs="Book Antiqua"/>
          <w:i/>
        </w:rPr>
        <w:t>n</w:t>
      </w:r>
      <w:r w:rsidR="00627F2B" w:rsidRPr="00544764">
        <w:rPr>
          <w:rFonts w:ascii="Book Antiqua" w:eastAsia="Book Antiqua" w:hAnsi="Book Antiqua" w:cs="Book Antiqua"/>
        </w:rPr>
        <w:t xml:space="preserve"> = 74), and the study failed to show the association between pelvic diameters and incidence of anastomotic leakage. The authors concluded that preoperative pelvimetry may help identify difficult pelvic dissections preoperatively.</w:t>
      </w:r>
    </w:p>
    <w:p w14:paraId="081BD703" w14:textId="77777777" w:rsidR="00212E5E" w:rsidRPr="00544764" w:rsidRDefault="00627F2B">
      <w:pPr>
        <w:adjustRightInd w:val="0"/>
        <w:snapToGrid w:val="0"/>
        <w:spacing w:line="360" w:lineRule="auto"/>
        <w:ind w:firstLineChars="100" w:firstLine="240"/>
        <w:jc w:val="both"/>
        <w:rPr>
          <w:rFonts w:ascii="Book Antiqua" w:hAnsi="Book Antiqua"/>
          <w:lang w:eastAsia="zh-CN"/>
        </w:rPr>
      </w:pPr>
      <w:r w:rsidRPr="00544764">
        <w:rPr>
          <w:rFonts w:ascii="Book Antiqua" w:eastAsia="Book Antiqua" w:hAnsi="Book Antiqua" w:cs="Book Antiqua"/>
        </w:rPr>
        <w:t xml:space="preserve">The present study shows that narrow pelvic inlet significantly increased the incidence of anastomotic leakage after ISR. Furthermore, </w:t>
      </w:r>
      <w:r w:rsidRPr="00544764">
        <w:rPr>
          <w:rFonts w:ascii="Book Antiqua" w:eastAsia="Book Antiqua" w:hAnsi="Book Antiqua" w:cs="Book Antiqua"/>
          <w:shd w:val="clear" w:color="auto" w:fill="FFFFFF"/>
        </w:rPr>
        <w:t>narrow</w:t>
      </w:r>
      <w:r w:rsidR="007329CF" w:rsidRPr="00544764">
        <w:rPr>
          <w:rFonts w:ascii="Book Antiqua" w:eastAsia="Book Antiqua" w:hAnsi="Book Antiqua" w:cs="Book Antiqua"/>
        </w:rPr>
        <w:t xml:space="preserve"> pelvic inlet area (≤</w:t>
      </w:r>
      <w:r w:rsidR="007329CF" w:rsidRPr="00544764">
        <w:rPr>
          <w:rFonts w:ascii="Book Antiqua" w:hAnsi="Book Antiqua" w:cs="Book Antiqua"/>
          <w:lang w:eastAsia="zh-CN"/>
        </w:rPr>
        <w:t xml:space="preserve"> </w:t>
      </w:r>
      <w:r w:rsidR="007329CF" w:rsidRPr="00544764">
        <w:rPr>
          <w:rFonts w:ascii="Book Antiqua" w:eastAsia="Book Antiqua" w:hAnsi="Book Antiqua" w:cs="Book Antiqua"/>
        </w:rPr>
        <w:t>10</w:t>
      </w:r>
      <w:r w:rsidRPr="00544764">
        <w:rPr>
          <w:rFonts w:ascii="Book Antiqua" w:eastAsia="Book Antiqua" w:hAnsi="Book Antiqua" w:cs="Book Antiqua"/>
        </w:rPr>
        <w:t>074 mm</w:t>
      </w:r>
      <w:r w:rsidRPr="00544764">
        <w:rPr>
          <w:rFonts w:ascii="Book Antiqua" w:eastAsia="Book Antiqua" w:hAnsi="Book Antiqua" w:cs="Book Antiqua"/>
          <w:vertAlign w:val="superscript"/>
        </w:rPr>
        <w:t>2</w:t>
      </w:r>
      <w:r w:rsidRPr="00544764">
        <w:rPr>
          <w:rFonts w:ascii="Book Antiqua" w:eastAsia="Book Antiqua" w:hAnsi="Book Antiqua" w:cs="Book Antiqua"/>
        </w:rPr>
        <w:t>)</w:t>
      </w:r>
      <w:r w:rsidRPr="00544764">
        <w:rPr>
          <w:rFonts w:ascii="Book Antiqua" w:eastAsia="Book Antiqua" w:hAnsi="Book Antiqua" w:cs="Book Antiqua"/>
          <w:shd w:val="clear" w:color="auto" w:fill="FFFFFF"/>
        </w:rPr>
        <w:t xml:space="preserve"> predicted </w:t>
      </w:r>
      <w:r w:rsidRPr="00544764">
        <w:rPr>
          <w:rFonts w:ascii="Book Antiqua" w:eastAsia="Book Antiqua" w:hAnsi="Book Antiqua" w:cs="Book Antiqua"/>
        </w:rPr>
        <w:t>anastomotic leakage</w:t>
      </w:r>
      <w:r w:rsidRPr="00544764">
        <w:rPr>
          <w:rFonts w:ascii="Book Antiqua" w:eastAsia="Book Antiqua" w:hAnsi="Book Antiqua" w:cs="Book Antiqua"/>
          <w:shd w:val="clear" w:color="auto" w:fill="FFFFFF"/>
        </w:rPr>
        <w:t xml:space="preserve"> with a sensitivity of 90%, a specificity of 85.9%, and an accuracy of 86.3%. Identification of patients at high risk for anastomotic leakage may allow for the selective use of the indocyanine green fluorescence method or more-advanced access methods such as transanal total mesorectal excision or robotic-assisted laparoscopic surgery</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shd w:val="clear" w:color="auto" w:fill="FFFFFF"/>
          <w:vertAlign w:val="superscript"/>
        </w:rPr>
        <w:t>19</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shd w:val="clear" w:color="auto" w:fill="FFFFFF"/>
        </w:rPr>
        <w:t xml:space="preserve"> for improving surgical outcomes.</w:t>
      </w:r>
    </w:p>
    <w:p w14:paraId="2F14367A" w14:textId="77777777" w:rsidR="00A77B3E" w:rsidRPr="00544764" w:rsidRDefault="00627F2B">
      <w:pPr>
        <w:adjustRightInd w:val="0"/>
        <w:snapToGrid w:val="0"/>
        <w:spacing w:line="360" w:lineRule="auto"/>
        <w:ind w:firstLineChars="100" w:firstLine="240"/>
        <w:jc w:val="both"/>
        <w:rPr>
          <w:rFonts w:ascii="Book Antiqua" w:hAnsi="Book Antiqua"/>
        </w:rPr>
      </w:pPr>
      <w:r w:rsidRPr="00544764">
        <w:rPr>
          <w:rFonts w:ascii="Book Antiqua" w:eastAsia="Book Antiqua" w:hAnsi="Book Antiqua" w:cs="Book Antiqua"/>
        </w:rPr>
        <w:t xml:space="preserve">In our study, obesity was also an independent risk factor for anastomotic leakage after ISR. Surgery for obese patients is generally more difficult because obesity contributes to inadequate exposure of the surgical field, which results in accidental injury. Yang </w:t>
      </w:r>
      <w:r w:rsidRPr="00544764">
        <w:rPr>
          <w:rFonts w:ascii="Book Antiqua" w:eastAsia="Book Antiqua" w:hAnsi="Book Antiqua" w:cs="Book Antiqua"/>
          <w:i/>
        </w:rPr>
        <w:t>et al</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vertAlign w:val="superscript"/>
        </w:rPr>
        <w:t>20</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xml:space="preserve"> and Yamamoto </w:t>
      </w:r>
      <w:r w:rsidRPr="00544764">
        <w:rPr>
          <w:rFonts w:ascii="Book Antiqua" w:eastAsia="Book Antiqua" w:hAnsi="Book Antiqua" w:cs="Book Antiqua"/>
          <w:i/>
        </w:rPr>
        <w:t>et al</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vertAlign w:val="superscript"/>
        </w:rPr>
        <w:t>21</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xml:space="preserve"> reported that obesity was a risk factor for anastomotic leakage after LAR. Rullier </w:t>
      </w:r>
      <w:r w:rsidRPr="00544764">
        <w:rPr>
          <w:rFonts w:ascii="Book Antiqua" w:eastAsia="Book Antiqua" w:hAnsi="Book Antiqua" w:cs="Book Antiqua"/>
          <w:i/>
        </w:rPr>
        <w:t>et al</w:t>
      </w:r>
      <w:r w:rsidR="00955345" w:rsidRPr="00544764">
        <w:rPr>
          <w:rFonts w:ascii="Book Antiqua" w:eastAsia="Book Antiqua" w:hAnsi="Book Antiqua" w:cs="Book Antiqua"/>
          <w:shd w:val="clear" w:color="auto" w:fill="FFFFFF"/>
          <w:vertAlign w:val="superscript"/>
        </w:rPr>
        <w:t>[</w:t>
      </w:r>
      <w:r w:rsidR="00955345" w:rsidRPr="00544764">
        <w:rPr>
          <w:rFonts w:ascii="Book Antiqua" w:eastAsia="Book Antiqua" w:hAnsi="Book Antiqua" w:cs="Book Antiqua"/>
          <w:u w:color="0000EE"/>
          <w:vertAlign w:val="superscript"/>
        </w:rPr>
        <w:t>16</w:t>
      </w:r>
      <w:r w:rsidR="00955345"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xml:space="preserve"> reported that obesity was a risk factor for anastomotic leakage after ISR. A protective stoma is, therefore, suitable after ISR, particularly in obese patients. The first limitation of our study is that it was conducted within a single specialized institution. Second, this study was consecutive but retrospective. Third, the number of laparoscopic cases was small, and the effect of laparoscopic surgery was not determined. A follow-up study should be performed to confirm and clarify the characteristics of anastomotic leakage after ISR including laparoscopic surgery.</w:t>
      </w:r>
    </w:p>
    <w:p w14:paraId="357ABC7D" w14:textId="77777777" w:rsidR="00A77B3E" w:rsidRPr="00544764" w:rsidRDefault="00A77B3E">
      <w:pPr>
        <w:adjustRightInd w:val="0"/>
        <w:snapToGrid w:val="0"/>
        <w:spacing w:line="360" w:lineRule="auto"/>
        <w:jc w:val="both"/>
        <w:rPr>
          <w:rFonts w:ascii="Book Antiqua" w:hAnsi="Book Antiqua"/>
        </w:rPr>
      </w:pPr>
    </w:p>
    <w:p w14:paraId="409DDCE7"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caps/>
          <w:u w:val="single"/>
        </w:rPr>
        <w:t>CONCLUSION</w:t>
      </w:r>
    </w:p>
    <w:p w14:paraId="03306D6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In conclusion, narrow pelvic inlet and high BMI were associated with anastomotic leakage after ISR. Anastomotic leakage after ISR may be predicted from a narr</w:t>
      </w:r>
      <w:r w:rsidR="00955345" w:rsidRPr="00544764">
        <w:rPr>
          <w:rFonts w:ascii="Book Antiqua" w:eastAsia="Book Antiqua" w:hAnsi="Book Antiqua" w:cs="Book Antiqua"/>
        </w:rPr>
        <w:t>ow pelvic inlet plane area (≤</w:t>
      </w:r>
      <w:r w:rsidR="00955345" w:rsidRPr="00544764">
        <w:rPr>
          <w:rFonts w:ascii="Book Antiqua" w:hAnsi="Book Antiqua" w:cs="Book Antiqua"/>
          <w:lang w:eastAsia="zh-CN"/>
        </w:rPr>
        <w:t xml:space="preserve"> </w:t>
      </w:r>
      <w:r w:rsidR="00955345" w:rsidRPr="00544764">
        <w:rPr>
          <w:rFonts w:ascii="Book Antiqua" w:eastAsia="Book Antiqua" w:hAnsi="Book Antiqua" w:cs="Book Antiqua"/>
        </w:rPr>
        <w:t>10</w:t>
      </w:r>
      <w:r w:rsidRPr="00544764">
        <w:rPr>
          <w:rFonts w:ascii="Book Antiqua" w:eastAsia="Book Antiqua" w:hAnsi="Book Antiqua" w:cs="Book Antiqua"/>
        </w:rPr>
        <w:t>074 mm</w:t>
      </w:r>
      <w:r w:rsidRPr="00544764">
        <w:rPr>
          <w:rFonts w:ascii="Book Antiqua" w:eastAsia="Book Antiqua" w:hAnsi="Book Antiqua" w:cs="Book Antiqua"/>
          <w:vertAlign w:val="superscript"/>
        </w:rPr>
        <w:t>2</w:t>
      </w:r>
      <w:r w:rsidRPr="00544764">
        <w:rPr>
          <w:rFonts w:ascii="Book Antiqua" w:eastAsia="Book Antiqua" w:hAnsi="Book Antiqua" w:cs="Book Antiqua"/>
        </w:rPr>
        <w:t>).</w:t>
      </w:r>
    </w:p>
    <w:p w14:paraId="73E2AA76" w14:textId="77777777" w:rsidR="00A77B3E" w:rsidRPr="00544764" w:rsidRDefault="00A77B3E">
      <w:pPr>
        <w:adjustRightInd w:val="0"/>
        <w:snapToGrid w:val="0"/>
        <w:spacing w:line="360" w:lineRule="auto"/>
        <w:jc w:val="both"/>
        <w:rPr>
          <w:rFonts w:ascii="Book Antiqua" w:hAnsi="Book Antiqua"/>
        </w:rPr>
      </w:pPr>
    </w:p>
    <w:p w14:paraId="59B27617"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caps/>
          <w:u w:val="single"/>
        </w:rPr>
        <w:t>ARTICLE HIGHLIGHTS</w:t>
      </w:r>
    </w:p>
    <w:p w14:paraId="2E693FA0"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i/>
        </w:rPr>
        <w:t>Research background</w:t>
      </w:r>
    </w:p>
    <w:p w14:paraId="16BAACDA"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lastRenderedPageBreak/>
        <w:t xml:space="preserve">Intersphincteric resection (ISR) has been increasingly used as the ultimate sphincter-preserving procedure in extremely low rectal cancer. </w:t>
      </w:r>
    </w:p>
    <w:p w14:paraId="1285E4DD" w14:textId="77777777" w:rsidR="00A77B3E" w:rsidRPr="00544764" w:rsidRDefault="00A77B3E">
      <w:pPr>
        <w:adjustRightInd w:val="0"/>
        <w:snapToGrid w:val="0"/>
        <w:spacing w:line="360" w:lineRule="auto"/>
        <w:jc w:val="both"/>
        <w:rPr>
          <w:rFonts w:ascii="Book Antiqua" w:hAnsi="Book Antiqua"/>
          <w:lang w:eastAsia="zh-CN"/>
        </w:rPr>
      </w:pPr>
    </w:p>
    <w:p w14:paraId="35A9B892"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i/>
        </w:rPr>
        <w:t>Research motivation</w:t>
      </w:r>
    </w:p>
    <w:p w14:paraId="4B1A7B0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Anastomotic leakage is the most critical complication that can cause reduced function or narrowing of the anal sphincter, possibly warranting a permanent colostomy.</w:t>
      </w:r>
    </w:p>
    <w:p w14:paraId="51EF7C89" w14:textId="77777777" w:rsidR="00A77B3E" w:rsidRPr="00544764" w:rsidRDefault="00A77B3E">
      <w:pPr>
        <w:adjustRightInd w:val="0"/>
        <w:snapToGrid w:val="0"/>
        <w:spacing w:line="360" w:lineRule="auto"/>
        <w:jc w:val="both"/>
        <w:rPr>
          <w:rFonts w:ascii="Book Antiqua" w:hAnsi="Book Antiqua"/>
        </w:rPr>
      </w:pPr>
    </w:p>
    <w:p w14:paraId="6B89734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i/>
        </w:rPr>
        <w:t>Research objectives</w:t>
      </w:r>
    </w:p>
    <w:p w14:paraId="13194185"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This study investigated risk factors for anastomotic leakage after ISR based on clinicopathological variables and pelvimetry.</w:t>
      </w:r>
    </w:p>
    <w:p w14:paraId="4AF33833" w14:textId="77777777" w:rsidR="00A77B3E" w:rsidRPr="00544764" w:rsidRDefault="00A77B3E">
      <w:pPr>
        <w:adjustRightInd w:val="0"/>
        <w:snapToGrid w:val="0"/>
        <w:spacing w:line="360" w:lineRule="auto"/>
        <w:jc w:val="both"/>
        <w:rPr>
          <w:rFonts w:ascii="Book Antiqua" w:hAnsi="Book Antiqua"/>
        </w:rPr>
      </w:pPr>
    </w:p>
    <w:p w14:paraId="6FBFCECC"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i/>
        </w:rPr>
        <w:t>Research methods</w:t>
      </w:r>
    </w:p>
    <w:p w14:paraId="2C6D52E2" w14:textId="64534630"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We enrolled 117 patients with extremely low rectal cancer who underwent laparotomic and laparoscopic ISRs. Risk factors for anastomotic leakage after ISR that were analyzed using a multivariate analysis. Pelvic dimensions were measured using three-dimensional reconstruction of computed tomography images. The optimal cutoff value of the pelvic inlet plane area that predicts anastomotic leakage was determined using a receiver operating characteristic curve.</w:t>
      </w:r>
    </w:p>
    <w:p w14:paraId="79117BCB" w14:textId="77777777" w:rsidR="00A77B3E" w:rsidRPr="00544764" w:rsidRDefault="00A77B3E">
      <w:pPr>
        <w:adjustRightInd w:val="0"/>
        <w:snapToGrid w:val="0"/>
        <w:spacing w:line="360" w:lineRule="auto"/>
        <w:jc w:val="both"/>
        <w:rPr>
          <w:rFonts w:ascii="Book Antiqua" w:hAnsi="Book Antiqua"/>
        </w:rPr>
      </w:pPr>
    </w:p>
    <w:p w14:paraId="2EC716D4"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i/>
        </w:rPr>
        <w:t>Research results</w:t>
      </w:r>
    </w:p>
    <w:p w14:paraId="26C39510" w14:textId="69B87933"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Higher body mass index and small pelvic inlet plane area were independently associated with anastomotic leakage after ISR.</w:t>
      </w:r>
      <w:r w:rsidRPr="00544764">
        <w:rPr>
          <w:rFonts w:ascii="Book Antiqua" w:eastAsia="Book Antiqua" w:hAnsi="Book Antiqua" w:cs="Book Antiqua"/>
          <w:shd w:val="clear" w:color="auto" w:fill="FFFFFF"/>
        </w:rPr>
        <w:t xml:space="preserve"> According to the </w:t>
      </w:r>
      <w:r w:rsidR="005152BA" w:rsidRPr="00544764">
        <w:rPr>
          <w:rFonts w:ascii="Book Antiqua" w:eastAsia="Book Antiqua" w:hAnsi="Book Antiqua" w:cs="Book Antiqua"/>
          <w:shd w:val="clear" w:color="auto" w:fill="FFFFFF"/>
        </w:rPr>
        <w:t>receiver operating characteristic</w:t>
      </w:r>
      <w:r w:rsidRPr="00544764">
        <w:rPr>
          <w:rFonts w:ascii="Book Antiqua" w:eastAsia="Book Antiqua" w:hAnsi="Book Antiqua" w:cs="Book Antiqua"/>
          <w:shd w:val="clear" w:color="auto" w:fill="FFFFFF"/>
        </w:rPr>
        <w:t xml:space="preserve"> curves, the optimal cutoff value </w:t>
      </w:r>
      <w:r w:rsidRPr="00544764">
        <w:rPr>
          <w:rFonts w:ascii="Book Antiqua" w:eastAsia="Book Antiqua" w:hAnsi="Book Antiqua" w:cs="Book Antiqua"/>
        </w:rPr>
        <w:t xml:space="preserve">of the pelvic inlet plane area </w:t>
      </w:r>
      <w:r w:rsidRPr="00544764">
        <w:rPr>
          <w:rFonts w:ascii="Book Antiqua" w:eastAsia="Book Antiqua" w:hAnsi="Book Antiqua" w:cs="Book Antiqua"/>
          <w:shd w:val="clear" w:color="auto" w:fill="FFFFFF"/>
        </w:rPr>
        <w:t xml:space="preserve">was </w:t>
      </w:r>
      <w:r w:rsidR="003D5700" w:rsidRPr="00544764">
        <w:rPr>
          <w:rFonts w:ascii="Book Antiqua" w:eastAsia="Book Antiqua" w:hAnsi="Book Antiqua" w:cs="Book Antiqua"/>
        </w:rPr>
        <w:t>10</w:t>
      </w:r>
      <w:r w:rsidRPr="00544764">
        <w:rPr>
          <w:rFonts w:ascii="Book Antiqua" w:eastAsia="Book Antiqua" w:hAnsi="Book Antiqua" w:cs="Book Antiqua"/>
        </w:rPr>
        <w:t>074 mm</w:t>
      </w:r>
      <w:r w:rsidRPr="00544764">
        <w:rPr>
          <w:rFonts w:ascii="Book Antiqua" w:eastAsia="Book Antiqua" w:hAnsi="Book Antiqua" w:cs="Book Antiqua"/>
          <w:vertAlign w:val="superscript"/>
        </w:rPr>
        <w:t>2</w:t>
      </w:r>
      <w:r w:rsidRPr="00544764">
        <w:rPr>
          <w:rFonts w:ascii="Book Antiqua" w:eastAsia="Book Antiqua" w:hAnsi="Book Antiqua" w:cs="Book Antiqua"/>
          <w:shd w:val="clear" w:color="auto" w:fill="FFFFFF"/>
        </w:rPr>
        <w:t>. Narrow</w:t>
      </w:r>
      <w:r w:rsidR="003D5700" w:rsidRPr="00544764">
        <w:rPr>
          <w:rFonts w:ascii="Book Antiqua" w:eastAsia="Book Antiqua" w:hAnsi="Book Antiqua" w:cs="Book Antiqua"/>
        </w:rPr>
        <w:t xml:space="preserve"> pelvic inlet plane area (≤</w:t>
      </w:r>
      <w:r w:rsidR="003D5700" w:rsidRPr="00544764">
        <w:rPr>
          <w:rFonts w:ascii="Book Antiqua" w:hAnsi="Book Antiqua" w:cs="Book Antiqua"/>
          <w:lang w:eastAsia="zh-CN"/>
        </w:rPr>
        <w:t xml:space="preserve"> </w:t>
      </w:r>
      <w:r w:rsidR="003D5700" w:rsidRPr="00544764">
        <w:rPr>
          <w:rFonts w:ascii="Book Antiqua" w:eastAsia="Book Antiqua" w:hAnsi="Book Antiqua" w:cs="Book Antiqua"/>
        </w:rPr>
        <w:t>10</w:t>
      </w:r>
      <w:r w:rsidRPr="00544764">
        <w:rPr>
          <w:rFonts w:ascii="Book Antiqua" w:eastAsia="Book Antiqua" w:hAnsi="Book Antiqua" w:cs="Book Antiqua"/>
        </w:rPr>
        <w:t>074 mm</w:t>
      </w:r>
      <w:r w:rsidRPr="00544764">
        <w:rPr>
          <w:rFonts w:ascii="Book Antiqua" w:eastAsia="Book Antiqua" w:hAnsi="Book Antiqua" w:cs="Book Antiqua"/>
          <w:vertAlign w:val="superscript"/>
        </w:rPr>
        <w:t>2</w:t>
      </w:r>
      <w:r w:rsidRPr="00544764">
        <w:rPr>
          <w:rFonts w:ascii="Book Antiqua" w:eastAsia="Book Antiqua" w:hAnsi="Book Antiqua" w:cs="Book Antiqua"/>
        </w:rPr>
        <w:t>)</w:t>
      </w:r>
      <w:r w:rsidRPr="00544764">
        <w:rPr>
          <w:rFonts w:ascii="Book Antiqua" w:eastAsia="Book Antiqua" w:hAnsi="Book Antiqua" w:cs="Book Antiqua"/>
          <w:shd w:val="clear" w:color="auto" w:fill="FFFFFF"/>
        </w:rPr>
        <w:t xml:space="preserve"> predicted </w:t>
      </w:r>
      <w:r w:rsidRPr="00544764">
        <w:rPr>
          <w:rFonts w:ascii="Book Antiqua" w:eastAsia="Book Antiqua" w:hAnsi="Book Antiqua" w:cs="Book Antiqua"/>
        </w:rPr>
        <w:t>anastomotic leakage</w:t>
      </w:r>
      <w:r w:rsidRPr="00544764">
        <w:rPr>
          <w:rFonts w:ascii="Book Antiqua" w:eastAsia="Book Antiqua" w:hAnsi="Book Antiqua" w:cs="Book Antiqua"/>
          <w:shd w:val="clear" w:color="auto" w:fill="FFFFFF"/>
        </w:rPr>
        <w:t xml:space="preserve"> with a sensitivity of 90%, a specificity of 85.9%, and an accuracy of 86.3%.</w:t>
      </w:r>
    </w:p>
    <w:p w14:paraId="383A5CAE" w14:textId="77777777" w:rsidR="00A77B3E" w:rsidRPr="00544764" w:rsidRDefault="00A77B3E">
      <w:pPr>
        <w:adjustRightInd w:val="0"/>
        <w:snapToGrid w:val="0"/>
        <w:spacing w:line="360" w:lineRule="auto"/>
        <w:jc w:val="both"/>
        <w:rPr>
          <w:rFonts w:ascii="Book Antiqua" w:hAnsi="Book Antiqua"/>
        </w:rPr>
      </w:pPr>
    </w:p>
    <w:p w14:paraId="32025F32"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i/>
        </w:rPr>
        <w:t>Research conclusions</w:t>
      </w:r>
    </w:p>
    <w:p w14:paraId="200ACECB"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 xml:space="preserve">Narrow pelvic inlet and obesity </w:t>
      </w:r>
      <w:r w:rsidR="001C201A" w:rsidRPr="00544764">
        <w:rPr>
          <w:rFonts w:ascii="Book Antiqua" w:hAnsi="Book Antiqua" w:cs="Book Antiqua"/>
          <w:lang w:eastAsia="zh-CN"/>
        </w:rPr>
        <w:t>were</w:t>
      </w:r>
      <w:r w:rsidRPr="00544764">
        <w:rPr>
          <w:rFonts w:ascii="Book Antiqua" w:eastAsia="Book Antiqua" w:hAnsi="Book Antiqua" w:cs="Book Antiqua"/>
        </w:rPr>
        <w:t xml:space="preserve"> independent risk factors for anastomotic leakage after ISR.</w:t>
      </w:r>
    </w:p>
    <w:p w14:paraId="59ABFC1D" w14:textId="77777777" w:rsidR="00A77B3E" w:rsidRPr="00544764" w:rsidRDefault="00A77B3E">
      <w:pPr>
        <w:adjustRightInd w:val="0"/>
        <w:snapToGrid w:val="0"/>
        <w:spacing w:line="360" w:lineRule="auto"/>
        <w:jc w:val="both"/>
        <w:rPr>
          <w:rFonts w:ascii="Book Antiqua" w:hAnsi="Book Antiqua"/>
          <w:lang w:eastAsia="zh-CN"/>
        </w:rPr>
      </w:pPr>
    </w:p>
    <w:p w14:paraId="35F3D17B"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i/>
        </w:rPr>
        <w:t>Research perspectives</w:t>
      </w:r>
    </w:p>
    <w:p w14:paraId="65B83991"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A follow-up study should be performed to confirm and clarify the characteristics of anastomotic leakage after ISR including laparoscopic surgery.</w:t>
      </w:r>
    </w:p>
    <w:p w14:paraId="6785605E" w14:textId="77777777" w:rsidR="00A77B3E" w:rsidRPr="00544764" w:rsidRDefault="00A77B3E">
      <w:pPr>
        <w:adjustRightInd w:val="0"/>
        <w:snapToGrid w:val="0"/>
        <w:spacing w:line="360" w:lineRule="auto"/>
        <w:jc w:val="both"/>
        <w:rPr>
          <w:rFonts w:ascii="Book Antiqua" w:hAnsi="Book Antiqua"/>
        </w:rPr>
      </w:pPr>
    </w:p>
    <w:p w14:paraId="02CED72F" w14:textId="77777777" w:rsidR="00A77B3E" w:rsidRPr="00544764" w:rsidRDefault="00627F2B">
      <w:pPr>
        <w:adjustRightInd w:val="0"/>
        <w:snapToGrid w:val="0"/>
        <w:spacing w:line="360" w:lineRule="auto"/>
        <w:jc w:val="both"/>
        <w:rPr>
          <w:rFonts w:ascii="Book Antiqua" w:hAnsi="Book Antiqua" w:cs="Book Antiqua"/>
          <w:b/>
          <w:lang w:eastAsia="zh-CN"/>
        </w:rPr>
      </w:pPr>
      <w:r w:rsidRPr="00544764">
        <w:rPr>
          <w:rFonts w:ascii="Book Antiqua" w:eastAsia="Book Antiqua" w:hAnsi="Book Antiqua" w:cs="Book Antiqua"/>
          <w:b/>
        </w:rPr>
        <w:t>REFERENCES</w:t>
      </w:r>
    </w:p>
    <w:p w14:paraId="5421E22A"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1 </w:t>
      </w:r>
      <w:proofErr w:type="spellStart"/>
      <w:r w:rsidRPr="00CE23CC">
        <w:rPr>
          <w:rFonts w:ascii="Book Antiqua" w:hAnsi="Book Antiqua"/>
          <w:b/>
        </w:rPr>
        <w:t>Schiessel</w:t>
      </w:r>
      <w:proofErr w:type="spellEnd"/>
      <w:r w:rsidRPr="00CE23CC">
        <w:rPr>
          <w:rFonts w:ascii="Book Antiqua" w:hAnsi="Book Antiqua"/>
          <w:b/>
        </w:rPr>
        <w:t xml:space="preserve"> R</w:t>
      </w:r>
      <w:r w:rsidRPr="006359D0">
        <w:rPr>
          <w:rFonts w:ascii="Book Antiqua" w:hAnsi="Book Antiqua"/>
        </w:rPr>
        <w:t xml:space="preserve">, </w:t>
      </w:r>
      <w:proofErr w:type="spellStart"/>
      <w:r w:rsidRPr="006359D0">
        <w:rPr>
          <w:rFonts w:ascii="Book Antiqua" w:hAnsi="Book Antiqua"/>
        </w:rPr>
        <w:t>Karner-Hanusch</w:t>
      </w:r>
      <w:proofErr w:type="spellEnd"/>
      <w:r w:rsidRPr="006359D0">
        <w:rPr>
          <w:rFonts w:ascii="Book Antiqua" w:hAnsi="Book Antiqua"/>
        </w:rPr>
        <w:t xml:space="preserve"> J, Herbst F, </w:t>
      </w:r>
      <w:proofErr w:type="spellStart"/>
      <w:r w:rsidRPr="006359D0">
        <w:rPr>
          <w:rFonts w:ascii="Book Antiqua" w:hAnsi="Book Antiqua"/>
        </w:rPr>
        <w:t>Teleky</w:t>
      </w:r>
      <w:proofErr w:type="spellEnd"/>
      <w:r w:rsidRPr="006359D0">
        <w:rPr>
          <w:rFonts w:ascii="Book Antiqua" w:hAnsi="Book Antiqua"/>
        </w:rPr>
        <w:t xml:space="preserve"> B, Wunderlich M. Intersphincteric resection for low rectal </w:t>
      </w:r>
      <w:proofErr w:type="spellStart"/>
      <w:r w:rsidRPr="006359D0">
        <w:rPr>
          <w:rFonts w:ascii="Book Antiqua" w:hAnsi="Book Antiqua"/>
        </w:rPr>
        <w:t>tumours</w:t>
      </w:r>
      <w:proofErr w:type="spellEnd"/>
      <w:r w:rsidRPr="006359D0">
        <w:rPr>
          <w:rFonts w:ascii="Book Antiqua" w:hAnsi="Book Antiqua"/>
        </w:rPr>
        <w:t xml:space="preserve">. </w:t>
      </w:r>
      <w:r w:rsidRPr="00CE23CC">
        <w:rPr>
          <w:rFonts w:ascii="Book Antiqua" w:hAnsi="Book Antiqua"/>
          <w:i/>
        </w:rPr>
        <w:t>Br J Surg</w:t>
      </w:r>
      <w:r w:rsidRPr="00CE23CC">
        <w:rPr>
          <w:rFonts w:ascii="Book Antiqua" w:hAnsi="Book Antiqua"/>
        </w:rPr>
        <w:t xml:space="preserve"> 1994; </w:t>
      </w:r>
      <w:r w:rsidRPr="00CE23CC">
        <w:rPr>
          <w:rFonts w:ascii="Book Antiqua" w:hAnsi="Book Antiqua"/>
          <w:b/>
        </w:rPr>
        <w:t>81</w:t>
      </w:r>
      <w:r w:rsidRPr="00CE23CC">
        <w:rPr>
          <w:rFonts w:ascii="Book Antiqua" w:hAnsi="Book Antiqua"/>
        </w:rPr>
        <w:t>: 1376-1378 [PMID: 7953423 DOI: 10.1002/bjs.1800810944]</w:t>
      </w:r>
    </w:p>
    <w:p w14:paraId="32EE5907"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2 </w:t>
      </w:r>
      <w:r w:rsidRPr="00CE23CC">
        <w:rPr>
          <w:rFonts w:ascii="Book Antiqua" w:hAnsi="Book Antiqua"/>
          <w:b/>
        </w:rPr>
        <w:t>Chin CC</w:t>
      </w:r>
      <w:r w:rsidRPr="00CE23CC">
        <w:rPr>
          <w:rFonts w:ascii="Book Antiqua" w:hAnsi="Book Antiqua"/>
        </w:rPr>
        <w:t xml:space="preserve">, Yeh CY, Huang WS, Wang JY. Clinical outcome of intersphincteric resection for ultra-low rectal cancer. </w:t>
      </w:r>
      <w:r w:rsidRPr="00CE23CC">
        <w:rPr>
          <w:rFonts w:ascii="Book Antiqua" w:hAnsi="Book Antiqua"/>
          <w:i/>
        </w:rPr>
        <w:t>World J Gastroenterol</w:t>
      </w:r>
      <w:r w:rsidRPr="00CE23CC">
        <w:rPr>
          <w:rFonts w:ascii="Book Antiqua" w:hAnsi="Book Antiqua"/>
        </w:rPr>
        <w:t xml:space="preserve"> 2006; </w:t>
      </w:r>
      <w:r w:rsidRPr="00CE23CC">
        <w:rPr>
          <w:rFonts w:ascii="Book Antiqua" w:hAnsi="Book Antiqua"/>
          <w:b/>
        </w:rPr>
        <w:t>12</w:t>
      </w:r>
      <w:r w:rsidRPr="00CE23CC">
        <w:rPr>
          <w:rFonts w:ascii="Book Antiqua" w:hAnsi="Book Antiqua"/>
        </w:rPr>
        <w:t>: 640-643 [PMID: 16489683 DOI: 10.3748/wjg.v12.i4.640]</w:t>
      </w:r>
    </w:p>
    <w:p w14:paraId="7CDA1E02"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3 </w:t>
      </w:r>
      <w:proofErr w:type="spellStart"/>
      <w:r w:rsidRPr="00CE23CC">
        <w:rPr>
          <w:rFonts w:ascii="Book Antiqua" w:hAnsi="Book Antiqua"/>
          <w:b/>
        </w:rPr>
        <w:t>Dimitriou</w:t>
      </w:r>
      <w:proofErr w:type="spellEnd"/>
      <w:r w:rsidRPr="00CE23CC">
        <w:rPr>
          <w:rFonts w:ascii="Book Antiqua" w:hAnsi="Book Antiqua"/>
          <w:b/>
        </w:rPr>
        <w:t xml:space="preserve"> N</w:t>
      </w:r>
      <w:r w:rsidRPr="00CE23CC">
        <w:rPr>
          <w:rFonts w:ascii="Book Antiqua" w:hAnsi="Book Antiqua"/>
        </w:rPr>
        <w:t xml:space="preserve">, </w:t>
      </w:r>
      <w:proofErr w:type="spellStart"/>
      <w:r w:rsidRPr="00CE23CC">
        <w:rPr>
          <w:rFonts w:ascii="Book Antiqua" w:hAnsi="Book Antiqua"/>
        </w:rPr>
        <w:t>Michail</w:t>
      </w:r>
      <w:proofErr w:type="spellEnd"/>
      <w:r w:rsidRPr="00CE23CC">
        <w:rPr>
          <w:rFonts w:ascii="Book Antiqua" w:hAnsi="Book Antiqua"/>
        </w:rPr>
        <w:t xml:space="preserve"> O, </w:t>
      </w:r>
      <w:proofErr w:type="spellStart"/>
      <w:r w:rsidRPr="00CE23CC">
        <w:rPr>
          <w:rFonts w:ascii="Book Antiqua" w:hAnsi="Book Antiqua"/>
        </w:rPr>
        <w:t>Moris</w:t>
      </w:r>
      <w:proofErr w:type="spellEnd"/>
      <w:r w:rsidRPr="00CE23CC">
        <w:rPr>
          <w:rFonts w:ascii="Book Antiqua" w:hAnsi="Book Antiqua"/>
        </w:rPr>
        <w:t xml:space="preserve"> D, </w:t>
      </w:r>
      <w:proofErr w:type="spellStart"/>
      <w:r w:rsidRPr="00CE23CC">
        <w:rPr>
          <w:rFonts w:ascii="Book Antiqua" w:hAnsi="Book Antiqua"/>
        </w:rPr>
        <w:t>Griniatsos</w:t>
      </w:r>
      <w:proofErr w:type="spellEnd"/>
      <w:r w:rsidRPr="00CE23CC">
        <w:rPr>
          <w:rFonts w:ascii="Book Antiqua" w:hAnsi="Book Antiqua"/>
        </w:rPr>
        <w:t xml:space="preserve"> J. Low rectal cancer: Sphincter preserving techniques-selection of patients, techniques and outcomes. </w:t>
      </w:r>
      <w:r w:rsidRPr="00CE23CC">
        <w:rPr>
          <w:rFonts w:ascii="Book Antiqua" w:hAnsi="Book Antiqua"/>
          <w:i/>
        </w:rPr>
        <w:t>World J Gastrointest Oncol</w:t>
      </w:r>
      <w:r w:rsidRPr="00CE23CC">
        <w:rPr>
          <w:rFonts w:ascii="Book Antiqua" w:hAnsi="Book Antiqua"/>
        </w:rPr>
        <w:t xml:space="preserve"> 2015; </w:t>
      </w:r>
      <w:r w:rsidRPr="00CE23CC">
        <w:rPr>
          <w:rFonts w:ascii="Book Antiqua" w:hAnsi="Book Antiqua"/>
          <w:b/>
        </w:rPr>
        <w:t>7</w:t>
      </w:r>
      <w:r w:rsidRPr="00CE23CC">
        <w:rPr>
          <w:rFonts w:ascii="Book Antiqua" w:hAnsi="Book Antiqua"/>
        </w:rPr>
        <w:t>: 55-70 [PMID: 26191350 DOI: 10.4251/wjgo.v7.i7.55]</w:t>
      </w:r>
    </w:p>
    <w:p w14:paraId="56BE22F8"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4 </w:t>
      </w:r>
      <w:proofErr w:type="spellStart"/>
      <w:r w:rsidRPr="00CE23CC">
        <w:rPr>
          <w:rFonts w:ascii="Book Antiqua" w:hAnsi="Book Antiqua"/>
          <w:b/>
        </w:rPr>
        <w:t>Daams</w:t>
      </w:r>
      <w:proofErr w:type="spellEnd"/>
      <w:r w:rsidRPr="00CE23CC">
        <w:rPr>
          <w:rFonts w:ascii="Book Antiqua" w:hAnsi="Book Antiqua"/>
          <w:b/>
        </w:rPr>
        <w:t xml:space="preserve"> F</w:t>
      </w:r>
      <w:r w:rsidRPr="00CE23CC">
        <w:rPr>
          <w:rFonts w:ascii="Book Antiqua" w:hAnsi="Book Antiqua"/>
        </w:rPr>
        <w:t xml:space="preserve">, Wu Z, </w:t>
      </w:r>
      <w:proofErr w:type="spellStart"/>
      <w:r w:rsidRPr="00CE23CC">
        <w:rPr>
          <w:rFonts w:ascii="Book Antiqua" w:hAnsi="Book Antiqua"/>
        </w:rPr>
        <w:t>Lahaye</w:t>
      </w:r>
      <w:proofErr w:type="spellEnd"/>
      <w:r w:rsidRPr="00CE23CC">
        <w:rPr>
          <w:rFonts w:ascii="Book Antiqua" w:hAnsi="Book Antiqua"/>
        </w:rPr>
        <w:t xml:space="preserve"> MJ, </w:t>
      </w:r>
      <w:proofErr w:type="spellStart"/>
      <w:r w:rsidRPr="00CE23CC">
        <w:rPr>
          <w:rFonts w:ascii="Book Antiqua" w:hAnsi="Book Antiqua"/>
        </w:rPr>
        <w:t>Jeekel</w:t>
      </w:r>
      <w:proofErr w:type="spellEnd"/>
      <w:r w:rsidRPr="00CE23CC">
        <w:rPr>
          <w:rFonts w:ascii="Book Antiqua" w:hAnsi="Book Antiqua"/>
        </w:rPr>
        <w:t xml:space="preserve"> J, Lange JF. Prediction and diagnosis of colorectal anastomotic leakage: A systematic review of literature. </w:t>
      </w:r>
      <w:r w:rsidRPr="00CE23CC">
        <w:rPr>
          <w:rFonts w:ascii="Book Antiqua" w:hAnsi="Book Antiqua"/>
          <w:i/>
        </w:rPr>
        <w:t>World J Gastrointest Surg</w:t>
      </w:r>
      <w:r w:rsidRPr="00CE23CC">
        <w:rPr>
          <w:rFonts w:ascii="Book Antiqua" w:hAnsi="Book Antiqua"/>
        </w:rPr>
        <w:t xml:space="preserve"> 2014; </w:t>
      </w:r>
      <w:r w:rsidRPr="00CE23CC">
        <w:rPr>
          <w:rFonts w:ascii="Book Antiqua" w:hAnsi="Book Antiqua"/>
          <w:b/>
        </w:rPr>
        <w:t>6</w:t>
      </w:r>
      <w:r w:rsidRPr="00CE23CC">
        <w:rPr>
          <w:rFonts w:ascii="Book Antiqua" w:hAnsi="Book Antiqua"/>
        </w:rPr>
        <w:t>: 14-26 [PMID: 24600507 DOI: 10.4240/wjgs.v6.i2.14]</w:t>
      </w:r>
    </w:p>
    <w:p w14:paraId="575061D4"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5 </w:t>
      </w:r>
      <w:r w:rsidRPr="00CE23CC">
        <w:rPr>
          <w:rFonts w:ascii="Book Antiqua" w:hAnsi="Book Antiqua"/>
          <w:b/>
        </w:rPr>
        <w:t>Yamada K</w:t>
      </w:r>
      <w:r w:rsidRPr="00CE23CC">
        <w:rPr>
          <w:rFonts w:ascii="Book Antiqua" w:hAnsi="Book Antiqua"/>
        </w:rPr>
        <w:t xml:space="preserve">, Saiki Y, Takano S, Iwamoto K, Tanaka M, Fukunaga M, Noguchi T, Nakamura Y, </w:t>
      </w:r>
      <w:proofErr w:type="spellStart"/>
      <w:r w:rsidRPr="00CE23CC">
        <w:rPr>
          <w:rFonts w:ascii="Book Antiqua" w:hAnsi="Book Antiqua"/>
        </w:rPr>
        <w:t>Hisano</w:t>
      </w:r>
      <w:proofErr w:type="spellEnd"/>
      <w:r w:rsidRPr="00CE23CC">
        <w:rPr>
          <w:rFonts w:ascii="Book Antiqua" w:hAnsi="Book Antiqua"/>
        </w:rPr>
        <w:t xml:space="preserve"> S, </w:t>
      </w:r>
      <w:proofErr w:type="spellStart"/>
      <w:r w:rsidRPr="00CE23CC">
        <w:rPr>
          <w:rFonts w:ascii="Book Antiqua" w:hAnsi="Book Antiqua"/>
        </w:rPr>
        <w:t>Fukami</w:t>
      </w:r>
      <w:proofErr w:type="spellEnd"/>
      <w:r w:rsidRPr="00CE23CC">
        <w:rPr>
          <w:rFonts w:ascii="Book Antiqua" w:hAnsi="Book Antiqua"/>
        </w:rPr>
        <w:t xml:space="preserve"> K, </w:t>
      </w:r>
      <w:proofErr w:type="spellStart"/>
      <w:r w:rsidRPr="00CE23CC">
        <w:rPr>
          <w:rFonts w:ascii="Book Antiqua" w:hAnsi="Book Antiqua"/>
        </w:rPr>
        <w:t>Kuwahara</w:t>
      </w:r>
      <w:proofErr w:type="spellEnd"/>
      <w:r w:rsidRPr="00CE23CC">
        <w:rPr>
          <w:rFonts w:ascii="Book Antiqua" w:hAnsi="Book Antiqua"/>
        </w:rPr>
        <w:t xml:space="preserve"> D, Tsuji Y, Takano M, </w:t>
      </w:r>
      <w:proofErr w:type="spellStart"/>
      <w:r w:rsidRPr="00CE23CC">
        <w:rPr>
          <w:rFonts w:ascii="Book Antiqua" w:hAnsi="Book Antiqua"/>
        </w:rPr>
        <w:t>Usuku</w:t>
      </w:r>
      <w:proofErr w:type="spellEnd"/>
      <w:r w:rsidRPr="00CE23CC">
        <w:rPr>
          <w:rFonts w:ascii="Book Antiqua" w:hAnsi="Book Antiqua"/>
        </w:rPr>
        <w:t xml:space="preserve"> K, Ikeda T, Sugihara K. Long-term results of intersphincteric resection for low rectal cancer in Japan. </w:t>
      </w:r>
      <w:r w:rsidRPr="00CE23CC">
        <w:rPr>
          <w:rFonts w:ascii="Book Antiqua" w:hAnsi="Book Antiqua"/>
          <w:i/>
        </w:rPr>
        <w:t>Surg Today</w:t>
      </w:r>
      <w:r w:rsidRPr="00CE23CC">
        <w:rPr>
          <w:rFonts w:ascii="Book Antiqua" w:hAnsi="Book Antiqua"/>
        </w:rPr>
        <w:t xml:space="preserve"> 2019; </w:t>
      </w:r>
      <w:r w:rsidRPr="00CE23CC">
        <w:rPr>
          <w:rFonts w:ascii="Book Antiqua" w:hAnsi="Book Antiqua"/>
          <w:b/>
        </w:rPr>
        <w:t>49</w:t>
      </w:r>
      <w:r w:rsidRPr="00CE23CC">
        <w:rPr>
          <w:rFonts w:ascii="Book Antiqua" w:hAnsi="Book Antiqua"/>
        </w:rPr>
        <w:t>: 275-285 [PMID: 30604217 DOI: 10.1007/s00595-018-1754-4]</w:t>
      </w:r>
    </w:p>
    <w:p w14:paraId="41C5E4C5"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6 </w:t>
      </w:r>
      <w:proofErr w:type="spellStart"/>
      <w:r w:rsidRPr="00CE23CC">
        <w:rPr>
          <w:rFonts w:ascii="Book Antiqua" w:hAnsi="Book Antiqua"/>
          <w:b/>
        </w:rPr>
        <w:t>Olavarria</w:t>
      </w:r>
      <w:proofErr w:type="spellEnd"/>
      <w:r w:rsidRPr="00CE23CC">
        <w:rPr>
          <w:rFonts w:ascii="Book Antiqua" w:hAnsi="Book Antiqua"/>
          <w:b/>
        </w:rPr>
        <w:t xml:space="preserve"> OA</w:t>
      </w:r>
      <w:r w:rsidRPr="00CE23CC">
        <w:rPr>
          <w:rFonts w:ascii="Book Antiqua" w:hAnsi="Book Antiqua"/>
        </w:rPr>
        <w:t xml:space="preserve">, Kress RL, Shah SK, Agarwal AK. Novel technique for anastomotic salvage using transanal minimally invasive surgery: A case report. </w:t>
      </w:r>
      <w:r w:rsidRPr="00CE23CC">
        <w:rPr>
          <w:rFonts w:ascii="Book Antiqua" w:hAnsi="Book Antiqua"/>
          <w:i/>
        </w:rPr>
        <w:t>World J Gastrointest Surg</w:t>
      </w:r>
      <w:r w:rsidRPr="00CE23CC">
        <w:rPr>
          <w:rFonts w:ascii="Book Antiqua" w:hAnsi="Book Antiqua"/>
        </w:rPr>
        <w:t xml:space="preserve"> 2019; </w:t>
      </w:r>
      <w:r w:rsidRPr="00CE23CC">
        <w:rPr>
          <w:rFonts w:ascii="Book Antiqua" w:hAnsi="Book Antiqua"/>
          <w:b/>
        </w:rPr>
        <w:t>11</w:t>
      </w:r>
      <w:r w:rsidRPr="00CE23CC">
        <w:rPr>
          <w:rFonts w:ascii="Book Antiqua" w:hAnsi="Book Antiqua"/>
        </w:rPr>
        <w:t>: 271-278 [PMID: 31171958 DOI: 10.4240/wjgs.v11.i5.271]</w:t>
      </w:r>
    </w:p>
    <w:p w14:paraId="5FE642D7"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7 </w:t>
      </w:r>
      <w:r w:rsidRPr="00CE23CC">
        <w:rPr>
          <w:rFonts w:ascii="Book Antiqua" w:hAnsi="Book Antiqua"/>
          <w:b/>
        </w:rPr>
        <w:t>Saito N</w:t>
      </w:r>
      <w:r w:rsidRPr="00CE23CC">
        <w:rPr>
          <w:rFonts w:ascii="Book Antiqua" w:hAnsi="Book Antiqua"/>
        </w:rPr>
        <w:t xml:space="preserve">, Moriya Y, Shirouzu K, Maeda K, Mochizuki H, </w:t>
      </w:r>
      <w:proofErr w:type="spellStart"/>
      <w:r w:rsidRPr="00CE23CC">
        <w:rPr>
          <w:rFonts w:ascii="Book Antiqua" w:hAnsi="Book Antiqua"/>
        </w:rPr>
        <w:t>Koda</w:t>
      </w:r>
      <w:proofErr w:type="spellEnd"/>
      <w:r w:rsidRPr="00CE23CC">
        <w:rPr>
          <w:rFonts w:ascii="Book Antiqua" w:hAnsi="Book Antiqua"/>
        </w:rPr>
        <w:t xml:space="preserve"> K, Hirai T, </w:t>
      </w:r>
      <w:proofErr w:type="spellStart"/>
      <w:r w:rsidRPr="00CE23CC">
        <w:rPr>
          <w:rFonts w:ascii="Book Antiqua" w:hAnsi="Book Antiqua"/>
        </w:rPr>
        <w:t>Sugito</w:t>
      </w:r>
      <w:proofErr w:type="spellEnd"/>
      <w:r w:rsidRPr="00CE23CC">
        <w:rPr>
          <w:rFonts w:ascii="Book Antiqua" w:hAnsi="Book Antiqua"/>
        </w:rPr>
        <w:t xml:space="preserve"> M, Ito M, Kobayashi A. Intersphincteric resection in patients with very low rectal cancer: a review of the Japanese experience. </w:t>
      </w:r>
      <w:r w:rsidRPr="00CE23CC">
        <w:rPr>
          <w:rFonts w:ascii="Book Antiqua" w:hAnsi="Book Antiqua"/>
          <w:i/>
        </w:rPr>
        <w:t>Dis Colon Rectum</w:t>
      </w:r>
      <w:r w:rsidRPr="00CE23CC">
        <w:rPr>
          <w:rFonts w:ascii="Book Antiqua" w:hAnsi="Book Antiqua"/>
        </w:rPr>
        <w:t xml:space="preserve"> 2006; </w:t>
      </w:r>
      <w:r w:rsidRPr="00CE23CC">
        <w:rPr>
          <w:rFonts w:ascii="Book Antiqua" w:hAnsi="Book Antiqua"/>
          <w:b/>
        </w:rPr>
        <w:t>49</w:t>
      </w:r>
      <w:r w:rsidRPr="00CE23CC">
        <w:rPr>
          <w:rFonts w:ascii="Book Antiqua" w:hAnsi="Book Antiqua"/>
        </w:rPr>
        <w:t>: S13-S22 [PMID: 17106809 DOI: 10.1007/s10350-006-0598-y]</w:t>
      </w:r>
    </w:p>
    <w:p w14:paraId="1F9F13D0"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lastRenderedPageBreak/>
        <w:t xml:space="preserve">8 </w:t>
      </w:r>
      <w:r w:rsidRPr="00CE23CC">
        <w:rPr>
          <w:rFonts w:ascii="Book Antiqua" w:hAnsi="Book Antiqua"/>
          <w:b/>
        </w:rPr>
        <w:t>Schiessel R</w:t>
      </w:r>
      <w:r w:rsidRPr="00CE23CC">
        <w:rPr>
          <w:rFonts w:ascii="Book Antiqua" w:hAnsi="Book Antiqua"/>
        </w:rPr>
        <w:t xml:space="preserve">, Novi G, Holzer B, Rosen HR, Renner K, </w:t>
      </w:r>
      <w:proofErr w:type="spellStart"/>
      <w:r w:rsidRPr="00CE23CC">
        <w:rPr>
          <w:rFonts w:ascii="Book Antiqua" w:hAnsi="Book Antiqua"/>
        </w:rPr>
        <w:t>Hölbling</w:t>
      </w:r>
      <w:proofErr w:type="spellEnd"/>
      <w:r w:rsidRPr="00CE23CC">
        <w:rPr>
          <w:rFonts w:ascii="Book Antiqua" w:hAnsi="Book Antiqua"/>
        </w:rPr>
        <w:t xml:space="preserve"> N, Feil W, Urban M. Technique and long-term results of intersphincteric resection for low rectal cancer. </w:t>
      </w:r>
      <w:r w:rsidRPr="00CE23CC">
        <w:rPr>
          <w:rFonts w:ascii="Book Antiqua" w:hAnsi="Book Antiqua"/>
          <w:i/>
        </w:rPr>
        <w:t>Dis Colon Rectum</w:t>
      </w:r>
      <w:r w:rsidRPr="00CE23CC">
        <w:rPr>
          <w:rFonts w:ascii="Book Antiqua" w:hAnsi="Book Antiqua"/>
        </w:rPr>
        <w:t xml:space="preserve"> 2005; </w:t>
      </w:r>
      <w:r w:rsidRPr="00CE23CC">
        <w:rPr>
          <w:rFonts w:ascii="Book Antiqua" w:hAnsi="Book Antiqua"/>
          <w:b/>
        </w:rPr>
        <w:t>48</w:t>
      </w:r>
      <w:r w:rsidRPr="00CE23CC">
        <w:rPr>
          <w:rFonts w:ascii="Book Antiqua" w:hAnsi="Book Antiqua"/>
        </w:rPr>
        <w:t>: 1858-</w:t>
      </w:r>
      <w:r w:rsidR="00BA7D85" w:rsidRPr="00CE23CC">
        <w:rPr>
          <w:rFonts w:ascii="Book Antiqua" w:hAnsi="Book Antiqua"/>
          <w:lang w:eastAsia="zh-CN"/>
        </w:rPr>
        <w:t>18</w:t>
      </w:r>
      <w:r w:rsidRPr="00CE23CC">
        <w:rPr>
          <w:rFonts w:ascii="Book Antiqua" w:hAnsi="Book Antiqua"/>
        </w:rPr>
        <w:t>65; discussion 1865-</w:t>
      </w:r>
      <w:r w:rsidR="00BA7D85" w:rsidRPr="00CE23CC">
        <w:rPr>
          <w:rFonts w:ascii="Book Antiqua" w:hAnsi="Book Antiqua"/>
          <w:lang w:eastAsia="zh-CN"/>
        </w:rPr>
        <w:t>186</w:t>
      </w:r>
      <w:r w:rsidRPr="00CE23CC">
        <w:rPr>
          <w:rFonts w:ascii="Book Antiqua" w:hAnsi="Book Antiqua"/>
        </w:rPr>
        <w:t>7 [PMID: 16086223 DOI: 10.1007/s10350-005-0134-5]</w:t>
      </w:r>
    </w:p>
    <w:p w14:paraId="34C7E702"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9 </w:t>
      </w:r>
      <w:proofErr w:type="spellStart"/>
      <w:r w:rsidRPr="00CE23CC">
        <w:rPr>
          <w:rFonts w:ascii="Book Antiqua" w:hAnsi="Book Antiqua"/>
          <w:b/>
        </w:rPr>
        <w:t>Barisic</w:t>
      </w:r>
      <w:proofErr w:type="spellEnd"/>
      <w:r w:rsidRPr="00CE23CC">
        <w:rPr>
          <w:rFonts w:ascii="Book Antiqua" w:hAnsi="Book Antiqua"/>
          <w:b/>
        </w:rPr>
        <w:t xml:space="preserve"> G</w:t>
      </w:r>
      <w:r w:rsidRPr="00CE23CC">
        <w:rPr>
          <w:rFonts w:ascii="Book Antiqua" w:hAnsi="Book Antiqua"/>
        </w:rPr>
        <w:t xml:space="preserve">, Markovic V, Popovic M, Dimitrijevic I, Gavrilovic P, </w:t>
      </w:r>
      <w:proofErr w:type="spellStart"/>
      <w:r w:rsidRPr="00CE23CC">
        <w:rPr>
          <w:rFonts w:ascii="Book Antiqua" w:hAnsi="Book Antiqua"/>
        </w:rPr>
        <w:t>Krivokapic</w:t>
      </w:r>
      <w:proofErr w:type="spellEnd"/>
      <w:r w:rsidRPr="00CE23CC">
        <w:rPr>
          <w:rFonts w:ascii="Book Antiqua" w:hAnsi="Book Antiqua"/>
        </w:rPr>
        <w:t xml:space="preserve"> Z. Function after intersphincteric resection for low rectal cancer and its influence on quality of life. </w:t>
      </w:r>
      <w:r w:rsidRPr="00CE23CC">
        <w:rPr>
          <w:rFonts w:ascii="Book Antiqua" w:hAnsi="Book Antiqua"/>
          <w:i/>
        </w:rPr>
        <w:t>Colorectal Dis</w:t>
      </w:r>
      <w:r w:rsidRPr="00CE23CC">
        <w:rPr>
          <w:rFonts w:ascii="Book Antiqua" w:hAnsi="Book Antiqua"/>
        </w:rPr>
        <w:t xml:space="preserve"> 2011; </w:t>
      </w:r>
      <w:r w:rsidRPr="00CE23CC">
        <w:rPr>
          <w:rFonts w:ascii="Book Antiqua" w:hAnsi="Book Antiqua"/>
          <w:b/>
        </w:rPr>
        <w:t>13</w:t>
      </w:r>
      <w:r w:rsidRPr="00CE23CC">
        <w:rPr>
          <w:rFonts w:ascii="Book Antiqua" w:hAnsi="Book Antiqua"/>
        </w:rPr>
        <w:t>: 638-643 [PMID: 20184636 DOI: 10.1111/j.1463-1318.2010.02244.x]</w:t>
      </w:r>
    </w:p>
    <w:p w14:paraId="73F60666"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10 </w:t>
      </w:r>
      <w:proofErr w:type="spellStart"/>
      <w:r w:rsidRPr="00CE23CC">
        <w:rPr>
          <w:rFonts w:ascii="Book Antiqua" w:hAnsi="Book Antiqua"/>
          <w:b/>
        </w:rPr>
        <w:t>Akasu</w:t>
      </w:r>
      <w:proofErr w:type="spellEnd"/>
      <w:r w:rsidRPr="00CE23CC">
        <w:rPr>
          <w:rFonts w:ascii="Book Antiqua" w:hAnsi="Book Antiqua"/>
          <w:b/>
        </w:rPr>
        <w:t xml:space="preserve"> T</w:t>
      </w:r>
      <w:r w:rsidRPr="00CE23CC">
        <w:rPr>
          <w:rFonts w:ascii="Book Antiqua" w:hAnsi="Book Antiqua"/>
        </w:rPr>
        <w:t xml:space="preserve">, </w:t>
      </w:r>
      <w:proofErr w:type="spellStart"/>
      <w:r w:rsidRPr="00CE23CC">
        <w:rPr>
          <w:rFonts w:ascii="Book Antiqua" w:hAnsi="Book Antiqua"/>
        </w:rPr>
        <w:t>Takawa</w:t>
      </w:r>
      <w:proofErr w:type="spellEnd"/>
      <w:r w:rsidRPr="00CE23CC">
        <w:rPr>
          <w:rFonts w:ascii="Book Antiqua" w:hAnsi="Book Antiqua"/>
        </w:rPr>
        <w:t xml:space="preserve"> M, Yamamoto S, Fujita S, Moriya Y. Incidence and patterns of recurrence after intersphincteric resection for very low rectal adenocarcinoma. </w:t>
      </w:r>
      <w:r w:rsidRPr="00CE23CC">
        <w:rPr>
          <w:rFonts w:ascii="Book Antiqua" w:hAnsi="Book Antiqua"/>
          <w:i/>
        </w:rPr>
        <w:t>J Am Coll Surg</w:t>
      </w:r>
      <w:r w:rsidRPr="00CE23CC">
        <w:rPr>
          <w:rFonts w:ascii="Book Antiqua" w:hAnsi="Book Antiqua"/>
        </w:rPr>
        <w:t xml:space="preserve"> 2007; </w:t>
      </w:r>
      <w:r w:rsidRPr="00CE23CC">
        <w:rPr>
          <w:rFonts w:ascii="Book Antiqua" w:hAnsi="Book Antiqua"/>
          <w:b/>
        </w:rPr>
        <w:t>205</w:t>
      </w:r>
      <w:r w:rsidRPr="00CE23CC">
        <w:rPr>
          <w:rFonts w:ascii="Book Antiqua" w:hAnsi="Book Antiqua"/>
        </w:rPr>
        <w:t>: 642-647 [PMID: 17964439 DOI: 10.1016/j.jamcollsurg.2007.05.036]</w:t>
      </w:r>
    </w:p>
    <w:p w14:paraId="40606C9E"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11 </w:t>
      </w:r>
      <w:proofErr w:type="spellStart"/>
      <w:r w:rsidRPr="00CE23CC">
        <w:rPr>
          <w:rFonts w:ascii="Book Antiqua" w:hAnsi="Book Antiqua"/>
          <w:b/>
        </w:rPr>
        <w:t>Akasu</w:t>
      </w:r>
      <w:proofErr w:type="spellEnd"/>
      <w:r w:rsidRPr="00CE23CC">
        <w:rPr>
          <w:rFonts w:ascii="Book Antiqua" w:hAnsi="Book Antiqua"/>
          <w:b/>
        </w:rPr>
        <w:t xml:space="preserve"> T</w:t>
      </w:r>
      <w:r w:rsidRPr="00CE23CC">
        <w:rPr>
          <w:rFonts w:ascii="Book Antiqua" w:hAnsi="Book Antiqua"/>
        </w:rPr>
        <w:t xml:space="preserve">, </w:t>
      </w:r>
      <w:proofErr w:type="spellStart"/>
      <w:r w:rsidRPr="00CE23CC">
        <w:rPr>
          <w:rFonts w:ascii="Book Antiqua" w:hAnsi="Book Antiqua"/>
        </w:rPr>
        <w:t>Takawa</w:t>
      </w:r>
      <w:proofErr w:type="spellEnd"/>
      <w:r w:rsidRPr="00CE23CC">
        <w:rPr>
          <w:rFonts w:ascii="Book Antiqua" w:hAnsi="Book Antiqua"/>
        </w:rPr>
        <w:t xml:space="preserve"> M, Yamamoto S, Yamaguchi T, Fujita S, Moriya Y. Risk factors for anastomotic leakage following intersphincteric resection for very low rectal adenocarcinoma. </w:t>
      </w:r>
      <w:r w:rsidRPr="00CE23CC">
        <w:rPr>
          <w:rFonts w:ascii="Book Antiqua" w:hAnsi="Book Antiqua"/>
          <w:i/>
        </w:rPr>
        <w:t>J Gastrointest Surg</w:t>
      </w:r>
      <w:r w:rsidRPr="00CE23CC">
        <w:rPr>
          <w:rFonts w:ascii="Book Antiqua" w:hAnsi="Book Antiqua"/>
        </w:rPr>
        <w:t xml:space="preserve"> 2010; </w:t>
      </w:r>
      <w:r w:rsidRPr="00CE23CC">
        <w:rPr>
          <w:rFonts w:ascii="Book Antiqua" w:hAnsi="Book Antiqua"/>
          <w:b/>
        </w:rPr>
        <w:t>14</w:t>
      </w:r>
      <w:r w:rsidRPr="00CE23CC">
        <w:rPr>
          <w:rFonts w:ascii="Book Antiqua" w:hAnsi="Book Antiqua"/>
        </w:rPr>
        <w:t>: 104-111 [PMID: 19841989 DOI: 10.1007/s11605-009-1067-4]</w:t>
      </w:r>
    </w:p>
    <w:p w14:paraId="4E33C316"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12 </w:t>
      </w:r>
      <w:proofErr w:type="spellStart"/>
      <w:r w:rsidRPr="00CE23CC">
        <w:rPr>
          <w:rFonts w:ascii="Book Antiqua" w:hAnsi="Book Antiqua"/>
          <w:b/>
        </w:rPr>
        <w:t>Targarona</w:t>
      </w:r>
      <w:proofErr w:type="spellEnd"/>
      <w:r w:rsidRPr="00CE23CC">
        <w:rPr>
          <w:rFonts w:ascii="Book Antiqua" w:hAnsi="Book Antiqua"/>
          <w:b/>
        </w:rPr>
        <w:t xml:space="preserve"> EM</w:t>
      </w:r>
      <w:r w:rsidRPr="00CE23CC">
        <w:rPr>
          <w:rFonts w:ascii="Book Antiqua" w:hAnsi="Book Antiqua"/>
        </w:rPr>
        <w:t xml:space="preserve">, </w:t>
      </w:r>
      <w:proofErr w:type="spellStart"/>
      <w:r w:rsidRPr="00CE23CC">
        <w:rPr>
          <w:rFonts w:ascii="Book Antiqua" w:hAnsi="Book Antiqua"/>
        </w:rPr>
        <w:t>Balague</w:t>
      </w:r>
      <w:proofErr w:type="spellEnd"/>
      <w:r w:rsidRPr="00CE23CC">
        <w:rPr>
          <w:rFonts w:ascii="Book Antiqua" w:hAnsi="Book Antiqua"/>
        </w:rPr>
        <w:t xml:space="preserve"> C, </w:t>
      </w:r>
      <w:proofErr w:type="spellStart"/>
      <w:r w:rsidRPr="00CE23CC">
        <w:rPr>
          <w:rFonts w:ascii="Book Antiqua" w:hAnsi="Book Antiqua"/>
        </w:rPr>
        <w:t>Pernas</w:t>
      </w:r>
      <w:proofErr w:type="spellEnd"/>
      <w:r w:rsidRPr="00CE23CC">
        <w:rPr>
          <w:rFonts w:ascii="Book Antiqua" w:hAnsi="Book Antiqua"/>
        </w:rPr>
        <w:t xml:space="preserve"> JC, Martinez C, </w:t>
      </w:r>
      <w:proofErr w:type="spellStart"/>
      <w:r w:rsidRPr="00CE23CC">
        <w:rPr>
          <w:rFonts w:ascii="Book Antiqua" w:hAnsi="Book Antiqua"/>
        </w:rPr>
        <w:t>Berindoague</w:t>
      </w:r>
      <w:proofErr w:type="spellEnd"/>
      <w:r w:rsidRPr="00CE23CC">
        <w:rPr>
          <w:rFonts w:ascii="Book Antiqua" w:hAnsi="Book Antiqua"/>
        </w:rPr>
        <w:t xml:space="preserve"> R, </w:t>
      </w:r>
      <w:proofErr w:type="spellStart"/>
      <w:r w:rsidRPr="00CE23CC">
        <w:rPr>
          <w:rFonts w:ascii="Book Antiqua" w:hAnsi="Book Antiqua"/>
        </w:rPr>
        <w:t>Gich</w:t>
      </w:r>
      <w:proofErr w:type="spellEnd"/>
      <w:r w:rsidRPr="00CE23CC">
        <w:rPr>
          <w:rFonts w:ascii="Book Antiqua" w:hAnsi="Book Antiqua"/>
        </w:rPr>
        <w:t xml:space="preserve"> I, </w:t>
      </w:r>
      <w:proofErr w:type="spellStart"/>
      <w:r w:rsidRPr="00CE23CC">
        <w:rPr>
          <w:rFonts w:ascii="Book Antiqua" w:hAnsi="Book Antiqua"/>
        </w:rPr>
        <w:t>Trias</w:t>
      </w:r>
      <w:proofErr w:type="spellEnd"/>
      <w:r w:rsidRPr="00CE23CC">
        <w:rPr>
          <w:rFonts w:ascii="Book Antiqua" w:hAnsi="Book Antiqua"/>
        </w:rPr>
        <w:t xml:space="preserve"> M. Can we predict immediate outcome after laparoscopic rectal surgery? Multivariate analysis of clinical, anatomic, and pathologic features after 3-dimensional reconstruction of the pelvic anatomy. </w:t>
      </w:r>
      <w:r w:rsidRPr="00CE23CC">
        <w:rPr>
          <w:rFonts w:ascii="Book Antiqua" w:hAnsi="Book Antiqua"/>
          <w:i/>
        </w:rPr>
        <w:t>Ann Surg</w:t>
      </w:r>
      <w:r w:rsidRPr="00CE23CC">
        <w:rPr>
          <w:rFonts w:ascii="Book Antiqua" w:hAnsi="Book Antiqua"/>
        </w:rPr>
        <w:t xml:space="preserve"> 2008; </w:t>
      </w:r>
      <w:r w:rsidRPr="00CE23CC">
        <w:rPr>
          <w:rFonts w:ascii="Book Antiqua" w:hAnsi="Book Antiqua"/>
          <w:b/>
        </w:rPr>
        <w:t>247</w:t>
      </w:r>
      <w:r w:rsidRPr="00CE23CC">
        <w:rPr>
          <w:rFonts w:ascii="Book Antiqua" w:hAnsi="Book Antiqua"/>
        </w:rPr>
        <w:t>: 642-649 [PMID: 18362627 DOI: 10.1097/SLA.0b013e3181612c6a]</w:t>
      </w:r>
    </w:p>
    <w:p w14:paraId="32D00D17"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13 </w:t>
      </w:r>
      <w:proofErr w:type="spellStart"/>
      <w:r w:rsidRPr="00CE23CC">
        <w:rPr>
          <w:rFonts w:ascii="Book Antiqua" w:hAnsi="Book Antiqua"/>
          <w:b/>
        </w:rPr>
        <w:t>Fisseler-Eckhoff</w:t>
      </w:r>
      <w:proofErr w:type="spellEnd"/>
      <w:r w:rsidRPr="00CE23CC">
        <w:rPr>
          <w:rFonts w:ascii="Book Antiqua" w:hAnsi="Book Antiqua"/>
          <w:b/>
        </w:rPr>
        <w:t xml:space="preserve"> A</w:t>
      </w:r>
      <w:r w:rsidRPr="00CE23CC">
        <w:rPr>
          <w:rFonts w:ascii="Book Antiqua" w:hAnsi="Book Antiqua"/>
        </w:rPr>
        <w:t xml:space="preserve">. [New TNM classification of malignant lung tumors 2009 from a pathology perspective]. </w:t>
      </w:r>
      <w:proofErr w:type="spellStart"/>
      <w:r w:rsidRPr="00CE23CC">
        <w:rPr>
          <w:rFonts w:ascii="Book Antiqua" w:hAnsi="Book Antiqua"/>
          <w:i/>
        </w:rPr>
        <w:t>Pathologe</w:t>
      </w:r>
      <w:proofErr w:type="spellEnd"/>
      <w:r w:rsidRPr="00CE23CC">
        <w:rPr>
          <w:rFonts w:ascii="Book Antiqua" w:hAnsi="Book Antiqua"/>
        </w:rPr>
        <w:t xml:space="preserve"> 2009; </w:t>
      </w:r>
      <w:r w:rsidRPr="00CE23CC">
        <w:rPr>
          <w:rFonts w:ascii="Book Antiqua" w:hAnsi="Book Antiqua"/>
          <w:b/>
        </w:rPr>
        <w:t>30 Suppl 2</w:t>
      </w:r>
      <w:r w:rsidRPr="00CE23CC">
        <w:rPr>
          <w:rFonts w:ascii="Book Antiqua" w:hAnsi="Book Antiqua"/>
        </w:rPr>
        <w:t>: 193-199 [PMID: 19960300 DOI: 10.1007/s00292-009-1195-3]</w:t>
      </w:r>
    </w:p>
    <w:p w14:paraId="72930CFC"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14 </w:t>
      </w:r>
      <w:r w:rsidRPr="00CE23CC">
        <w:rPr>
          <w:rFonts w:ascii="Book Antiqua" w:hAnsi="Book Antiqua"/>
          <w:b/>
        </w:rPr>
        <w:t>Rahbari NN</w:t>
      </w:r>
      <w:r w:rsidRPr="00CE23CC">
        <w:rPr>
          <w:rFonts w:ascii="Book Antiqua" w:hAnsi="Book Antiqua"/>
        </w:rPr>
        <w:t xml:space="preserve">, Weitz J, </w:t>
      </w:r>
      <w:proofErr w:type="spellStart"/>
      <w:r w:rsidRPr="00CE23CC">
        <w:rPr>
          <w:rFonts w:ascii="Book Antiqua" w:hAnsi="Book Antiqua"/>
        </w:rPr>
        <w:t>Hohenberger</w:t>
      </w:r>
      <w:proofErr w:type="spellEnd"/>
      <w:r w:rsidRPr="00CE23CC">
        <w:rPr>
          <w:rFonts w:ascii="Book Antiqua" w:hAnsi="Book Antiqua"/>
        </w:rPr>
        <w:t xml:space="preserve"> W, Heald RJ, Moran B, Ulrich A, Holm T, Wong WD, </w:t>
      </w:r>
      <w:proofErr w:type="spellStart"/>
      <w:r w:rsidRPr="00CE23CC">
        <w:rPr>
          <w:rFonts w:ascii="Book Antiqua" w:hAnsi="Book Antiqua"/>
        </w:rPr>
        <w:t>Tiret</w:t>
      </w:r>
      <w:proofErr w:type="spellEnd"/>
      <w:r w:rsidRPr="00CE23CC">
        <w:rPr>
          <w:rFonts w:ascii="Book Antiqua" w:hAnsi="Book Antiqua"/>
        </w:rPr>
        <w:t xml:space="preserve"> E, Moriya Y, </w:t>
      </w:r>
      <w:proofErr w:type="spellStart"/>
      <w:r w:rsidRPr="00CE23CC">
        <w:rPr>
          <w:rFonts w:ascii="Book Antiqua" w:hAnsi="Book Antiqua"/>
        </w:rPr>
        <w:t>Laurberg</w:t>
      </w:r>
      <w:proofErr w:type="spellEnd"/>
      <w:r w:rsidRPr="00CE23CC">
        <w:rPr>
          <w:rFonts w:ascii="Book Antiqua" w:hAnsi="Book Antiqua"/>
        </w:rPr>
        <w:t xml:space="preserve"> S, den </w:t>
      </w:r>
      <w:proofErr w:type="spellStart"/>
      <w:r w:rsidRPr="00CE23CC">
        <w:rPr>
          <w:rFonts w:ascii="Book Antiqua" w:hAnsi="Book Antiqua"/>
        </w:rPr>
        <w:t>Dulk</w:t>
      </w:r>
      <w:proofErr w:type="spellEnd"/>
      <w:r w:rsidRPr="00CE23CC">
        <w:rPr>
          <w:rFonts w:ascii="Book Antiqua" w:hAnsi="Book Antiqua"/>
        </w:rPr>
        <w:t xml:space="preserve"> M, van de Velde C, </w:t>
      </w:r>
      <w:proofErr w:type="spellStart"/>
      <w:r w:rsidRPr="00CE23CC">
        <w:rPr>
          <w:rFonts w:ascii="Book Antiqua" w:hAnsi="Book Antiqua"/>
        </w:rPr>
        <w:t>Büchler</w:t>
      </w:r>
      <w:proofErr w:type="spellEnd"/>
      <w:r w:rsidRPr="00CE23CC">
        <w:rPr>
          <w:rFonts w:ascii="Book Antiqua" w:hAnsi="Book Antiqua"/>
        </w:rPr>
        <w:t xml:space="preserve"> MW. Definition and grading of anastomotic leakage following anterior resection of the rectum: a proposal by the International Study Group of Rectal Cancer. </w:t>
      </w:r>
      <w:r w:rsidRPr="00CE23CC">
        <w:rPr>
          <w:rFonts w:ascii="Book Antiqua" w:hAnsi="Book Antiqua"/>
          <w:i/>
        </w:rPr>
        <w:t>Surgery</w:t>
      </w:r>
      <w:r w:rsidRPr="00CE23CC">
        <w:rPr>
          <w:rFonts w:ascii="Book Antiqua" w:hAnsi="Book Antiqua"/>
        </w:rPr>
        <w:t xml:space="preserve"> 2010; </w:t>
      </w:r>
      <w:r w:rsidRPr="00CE23CC">
        <w:rPr>
          <w:rFonts w:ascii="Book Antiqua" w:hAnsi="Book Antiqua"/>
          <w:b/>
        </w:rPr>
        <w:t>147</w:t>
      </w:r>
      <w:r w:rsidRPr="00CE23CC">
        <w:rPr>
          <w:rFonts w:ascii="Book Antiqua" w:hAnsi="Book Antiqua"/>
        </w:rPr>
        <w:t>: 339-351 [PMID: 20004450 DOI: 10.1016/j.surg.2009.10.012]</w:t>
      </w:r>
    </w:p>
    <w:p w14:paraId="0E661364"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lastRenderedPageBreak/>
        <w:t xml:space="preserve">15 </w:t>
      </w:r>
      <w:proofErr w:type="spellStart"/>
      <w:r w:rsidRPr="00CE23CC">
        <w:rPr>
          <w:rFonts w:ascii="Book Antiqua" w:hAnsi="Book Antiqua"/>
          <w:b/>
        </w:rPr>
        <w:t>Rutegård</w:t>
      </w:r>
      <w:proofErr w:type="spellEnd"/>
      <w:r w:rsidRPr="00CE23CC">
        <w:rPr>
          <w:rFonts w:ascii="Book Antiqua" w:hAnsi="Book Antiqua"/>
          <w:b/>
        </w:rPr>
        <w:t xml:space="preserve"> M</w:t>
      </w:r>
      <w:r w:rsidRPr="00CE23CC">
        <w:rPr>
          <w:rFonts w:ascii="Book Antiqua" w:hAnsi="Book Antiqua"/>
        </w:rPr>
        <w:t xml:space="preserve">, </w:t>
      </w:r>
      <w:proofErr w:type="spellStart"/>
      <w:r w:rsidRPr="00CE23CC">
        <w:rPr>
          <w:rFonts w:ascii="Book Antiqua" w:hAnsi="Book Antiqua"/>
        </w:rPr>
        <w:t>Rutegård</w:t>
      </w:r>
      <w:proofErr w:type="spellEnd"/>
      <w:r w:rsidRPr="00CE23CC">
        <w:rPr>
          <w:rFonts w:ascii="Book Antiqua" w:hAnsi="Book Antiqua"/>
        </w:rPr>
        <w:t xml:space="preserve"> J. Anastomotic leakage in rectal cancer surgery: The role of blood perfusion. </w:t>
      </w:r>
      <w:r w:rsidRPr="00CE23CC">
        <w:rPr>
          <w:rFonts w:ascii="Book Antiqua" w:hAnsi="Book Antiqua"/>
          <w:i/>
        </w:rPr>
        <w:t>World J Gastrointest Surg</w:t>
      </w:r>
      <w:r w:rsidRPr="00CE23CC">
        <w:rPr>
          <w:rFonts w:ascii="Book Antiqua" w:hAnsi="Book Antiqua"/>
        </w:rPr>
        <w:t xml:space="preserve"> 2015; </w:t>
      </w:r>
      <w:r w:rsidRPr="00CE23CC">
        <w:rPr>
          <w:rFonts w:ascii="Book Antiqua" w:hAnsi="Book Antiqua"/>
          <w:b/>
        </w:rPr>
        <w:t>7</w:t>
      </w:r>
      <w:r w:rsidRPr="00CE23CC">
        <w:rPr>
          <w:rFonts w:ascii="Book Antiqua" w:hAnsi="Book Antiqua"/>
        </w:rPr>
        <w:t>: 289-292 [PMID: 26649151 DOI: 10.4240/wjgs.v7.i11.289]</w:t>
      </w:r>
    </w:p>
    <w:p w14:paraId="7D028FE8"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16 </w:t>
      </w:r>
      <w:r w:rsidRPr="00CE23CC">
        <w:rPr>
          <w:rFonts w:ascii="Book Antiqua" w:hAnsi="Book Antiqua"/>
          <w:b/>
        </w:rPr>
        <w:t>Rullier E</w:t>
      </w:r>
      <w:r w:rsidRPr="00CE23CC">
        <w:rPr>
          <w:rFonts w:ascii="Book Antiqua" w:hAnsi="Book Antiqua"/>
        </w:rPr>
        <w:t xml:space="preserve">, Laurent C, </w:t>
      </w:r>
      <w:proofErr w:type="spellStart"/>
      <w:r w:rsidRPr="00CE23CC">
        <w:rPr>
          <w:rFonts w:ascii="Book Antiqua" w:hAnsi="Book Antiqua"/>
        </w:rPr>
        <w:t>Garrelon</w:t>
      </w:r>
      <w:proofErr w:type="spellEnd"/>
      <w:r w:rsidRPr="00CE23CC">
        <w:rPr>
          <w:rFonts w:ascii="Book Antiqua" w:hAnsi="Book Antiqua"/>
        </w:rPr>
        <w:t xml:space="preserve"> JL, Michel P, Saric J, </w:t>
      </w:r>
      <w:proofErr w:type="spellStart"/>
      <w:r w:rsidRPr="00CE23CC">
        <w:rPr>
          <w:rFonts w:ascii="Book Antiqua" w:hAnsi="Book Antiqua"/>
        </w:rPr>
        <w:t>Parneix</w:t>
      </w:r>
      <w:proofErr w:type="spellEnd"/>
      <w:r w:rsidRPr="00CE23CC">
        <w:rPr>
          <w:rFonts w:ascii="Book Antiqua" w:hAnsi="Book Antiqua"/>
        </w:rPr>
        <w:t xml:space="preserve"> M. Risk factors for anastomotic leakage after resection of rectal cancer. </w:t>
      </w:r>
      <w:r w:rsidRPr="00CE23CC">
        <w:rPr>
          <w:rFonts w:ascii="Book Antiqua" w:hAnsi="Book Antiqua"/>
          <w:i/>
        </w:rPr>
        <w:t>Br J Surg</w:t>
      </w:r>
      <w:r w:rsidRPr="00CE23CC">
        <w:rPr>
          <w:rFonts w:ascii="Book Antiqua" w:hAnsi="Book Antiqua"/>
        </w:rPr>
        <w:t xml:space="preserve"> 1998; </w:t>
      </w:r>
      <w:r w:rsidRPr="00CE23CC">
        <w:rPr>
          <w:rFonts w:ascii="Book Antiqua" w:hAnsi="Book Antiqua"/>
          <w:b/>
        </w:rPr>
        <w:t>85</w:t>
      </w:r>
      <w:r w:rsidRPr="00CE23CC">
        <w:rPr>
          <w:rFonts w:ascii="Book Antiqua" w:hAnsi="Book Antiqua"/>
        </w:rPr>
        <w:t>: 355-358 [PMID: 9529492 DOI: 10.1046/j.1365-2168.1998.00615.x]</w:t>
      </w:r>
    </w:p>
    <w:p w14:paraId="6657BA67"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17 </w:t>
      </w:r>
      <w:r w:rsidRPr="00CE23CC">
        <w:rPr>
          <w:rFonts w:ascii="Book Antiqua" w:hAnsi="Book Antiqua"/>
          <w:b/>
        </w:rPr>
        <w:t>Zhou XC</w:t>
      </w:r>
      <w:r w:rsidRPr="00CE23CC">
        <w:rPr>
          <w:rFonts w:ascii="Book Antiqua" w:hAnsi="Book Antiqua"/>
        </w:rPr>
        <w:t xml:space="preserve">, </w:t>
      </w:r>
      <w:proofErr w:type="spellStart"/>
      <w:r w:rsidRPr="00CE23CC">
        <w:rPr>
          <w:rFonts w:ascii="Book Antiqua" w:hAnsi="Book Antiqua"/>
        </w:rPr>
        <w:t>Su</w:t>
      </w:r>
      <w:proofErr w:type="spellEnd"/>
      <w:r w:rsidRPr="00CE23CC">
        <w:rPr>
          <w:rFonts w:ascii="Book Antiqua" w:hAnsi="Book Antiqua"/>
        </w:rPr>
        <w:t xml:space="preserve"> M, Hu KQ, </w:t>
      </w:r>
      <w:proofErr w:type="spellStart"/>
      <w:r w:rsidRPr="00CE23CC">
        <w:rPr>
          <w:rFonts w:ascii="Book Antiqua" w:hAnsi="Book Antiqua"/>
        </w:rPr>
        <w:t>Su</w:t>
      </w:r>
      <w:proofErr w:type="spellEnd"/>
      <w:r w:rsidRPr="00CE23CC">
        <w:rPr>
          <w:rFonts w:ascii="Book Antiqua" w:hAnsi="Book Antiqua"/>
        </w:rPr>
        <w:t xml:space="preserve"> YF, Ye YH, Huang CQ, Yu ZL, Li XY, Zhou H, Ni YZ, Jiang YI, Lou Z. CT pelvimetry and clinicopathological parameters in evaluation of the technical difficulties in performing open rectal surgery for mid-low rectal cancer. </w:t>
      </w:r>
      <w:r w:rsidRPr="00CE23CC">
        <w:rPr>
          <w:rFonts w:ascii="Book Antiqua" w:hAnsi="Book Antiqua"/>
          <w:i/>
        </w:rPr>
        <w:t>Oncol Lett</w:t>
      </w:r>
      <w:r w:rsidRPr="00CE23CC">
        <w:rPr>
          <w:rFonts w:ascii="Book Antiqua" w:hAnsi="Book Antiqua"/>
        </w:rPr>
        <w:t xml:space="preserve"> 2016; </w:t>
      </w:r>
      <w:r w:rsidRPr="00CE23CC">
        <w:rPr>
          <w:rFonts w:ascii="Book Antiqua" w:hAnsi="Book Antiqua"/>
          <w:b/>
        </w:rPr>
        <w:t>11</w:t>
      </w:r>
      <w:r w:rsidRPr="00CE23CC">
        <w:rPr>
          <w:rFonts w:ascii="Book Antiqua" w:hAnsi="Book Antiqua"/>
        </w:rPr>
        <w:t>: 31-38 [PMID: 26870163 DOI: 10.3892/ol.2015.3827]</w:t>
      </w:r>
    </w:p>
    <w:p w14:paraId="4E96FCD3"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18 </w:t>
      </w:r>
      <w:proofErr w:type="spellStart"/>
      <w:r w:rsidRPr="00CE23CC">
        <w:rPr>
          <w:rFonts w:ascii="Book Antiqua" w:hAnsi="Book Antiqua"/>
          <w:b/>
        </w:rPr>
        <w:t>Zur</w:t>
      </w:r>
      <w:proofErr w:type="spellEnd"/>
      <w:r w:rsidRPr="00CE23CC">
        <w:rPr>
          <w:rFonts w:ascii="Book Antiqua" w:hAnsi="Book Antiqua"/>
          <w:b/>
        </w:rPr>
        <w:t xml:space="preserve"> Hausen G</w:t>
      </w:r>
      <w:r w:rsidRPr="00CE23CC">
        <w:rPr>
          <w:rFonts w:ascii="Book Antiqua" w:hAnsi="Book Antiqua"/>
        </w:rPr>
        <w:t xml:space="preserve">, </w:t>
      </w:r>
      <w:proofErr w:type="spellStart"/>
      <w:r w:rsidRPr="00CE23CC">
        <w:rPr>
          <w:rFonts w:ascii="Book Antiqua" w:hAnsi="Book Antiqua"/>
        </w:rPr>
        <w:t>Gröne</w:t>
      </w:r>
      <w:proofErr w:type="spellEnd"/>
      <w:r w:rsidRPr="00CE23CC">
        <w:rPr>
          <w:rFonts w:ascii="Book Antiqua" w:hAnsi="Book Antiqua"/>
        </w:rPr>
        <w:t xml:space="preserve"> J, Kaufmann D, Niehues SM, </w:t>
      </w:r>
      <w:proofErr w:type="spellStart"/>
      <w:r w:rsidRPr="00CE23CC">
        <w:rPr>
          <w:rFonts w:ascii="Book Antiqua" w:hAnsi="Book Antiqua"/>
        </w:rPr>
        <w:t>Aschenbrenner</w:t>
      </w:r>
      <w:proofErr w:type="spellEnd"/>
      <w:r w:rsidRPr="00CE23CC">
        <w:rPr>
          <w:rFonts w:ascii="Book Antiqua" w:hAnsi="Book Antiqua"/>
        </w:rPr>
        <w:t xml:space="preserve"> K, </w:t>
      </w:r>
      <w:proofErr w:type="spellStart"/>
      <w:r w:rsidRPr="00CE23CC">
        <w:rPr>
          <w:rFonts w:ascii="Book Antiqua" w:hAnsi="Book Antiqua"/>
        </w:rPr>
        <w:t>Stroux</w:t>
      </w:r>
      <w:proofErr w:type="spellEnd"/>
      <w:r w:rsidRPr="00CE23CC">
        <w:rPr>
          <w:rFonts w:ascii="Book Antiqua" w:hAnsi="Book Antiqua"/>
        </w:rPr>
        <w:t xml:space="preserve"> A, Hamm B, Kreis ME, </w:t>
      </w:r>
      <w:proofErr w:type="spellStart"/>
      <w:r w:rsidRPr="00CE23CC">
        <w:rPr>
          <w:rFonts w:ascii="Book Antiqua" w:hAnsi="Book Antiqua"/>
        </w:rPr>
        <w:t>Lauscher</w:t>
      </w:r>
      <w:proofErr w:type="spellEnd"/>
      <w:r w:rsidRPr="00CE23CC">
        <w:rPr>
          <w:rFonts w:ascii="Book Antiqua" w:hAnsi="Book Antiqua"/>
        </w:rPr>
        <w:t xml:space="preserve"> JC. Influence of pelvic volume on surgical outcome after low anterior resection for rectal cancer. </w:t>
      </w:r>
      <w:r w:rsidRPr="00CE23CC">
        <w:rPr>
          <w:rFonts w:ascii="Book Antiqua" w:hAnsi="Book Antiqua"/>
          <w:i/>
        </w:rPr>
        <w:t>Int J Colorectal Dis</w:t>
      </w:r>
      <w:r w:rsidRPr="00CE23CC">
        <w:rPr>
          <w:rFonts w:ascii="Book Antiqua" w:hAnsi="Book Antiqua"/>
        </w:rPr>
        <w:t xml:space="preserve"> 2017; </w:t>
      </w:r>
      <w:r w:rsidRPr="00CE23CC">
        <w:rPr>
          <w:rFonts w:ascii="Book Antiqua" w:hAnsi="Book Antiqua"/>
          <w:b/>
        </w:rPr>
        <w:t>32</w:t>
      </w:r>
      <w:r w:rsidRPr="00CE23CC">
        <w:rPr>
          <w:rFonts w:ascii="Book Antiqua" w:hAnsi="Book Antiqua"/>
        </w:rPr>
        <w:t>: 1125-1135 [PMID: 28315018 DOI: 10.1007/s00384-017-2793-9]</w:t>
      </w:r>
    </w:p>
    <w:p w14:paraId="116E0AB7"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19 </w:t>
      </w:r>
      <w:r w:rsidRPr="00CE23CC">
        <w:rPr>
          <w:rFonts w:ascii="Book Antiqua" w:hAnsi="Book Antiqua"/>
          <w:b/>
        </w:rPr>
        <w:t>Yamaguchi T</w:t>
      </w:r>
      <w:r w:rsidRPr="00CE23CC">
        <w:rPr>
          <w:rFonts w:ascii="Book Antiqua" w:hAnsi="Book Antiqua"/>
        </w:rPr>
        <w:t xml:space="preserve">, </w:t>
      </w:r>
      <w:proofErr w:type="spellStart"/>
      <w:r w:rsidRPr="00CE23CC">
        <w:rPr>
          <w:rFonts w:ascii="Book Antiqua" w:hAnsi="Book Antiqua"/>
        </w:rPr>
        <w:t>Kinugasa</w:t>
      </w:r>
      <w:proofErr w:type="spellEnd"/>
      <w:r w:rsidRPr="00CE23CC">
        <w:rPr>
          <w:rFonts w:ascii="Book Antiqua" w:hAnsi="Book Antiqua"/>
        </w:rPr>
        <w:t xml:space="preserve"> Y, </w:t>
      </w:r>
      <w:proofErr w:type="spellStart"/>
      <w:r w:rsidRPr="00CE23CC">
        <w:rPr>
          <w:rFonts w:ascii="Book Antiqua" w:hAnsi="Book Antiqua"/>
        </w:rPr>
        <w:t>Shiomi</w:t>
      </w:r>
      <w:proofErr w:type="spellEnd"/>
      <w:r w:rsidRPr="00CE23CC">
        <w:rPr>
          <w:rFonts w:ascii="Book Antiqua" w:hAnsi="Book Antiqua"/>
        </w:rPr>
        <w:t xml:space="preserve"> A, Kagawa H, </w:t>
      </w:r>
      <w:proofErr w:type="spellStart"/>
      <w:r w:rsidRPr="00CE23CC">
        <w:rPr>
          <w:rFonts w:ascii="Book Antiqua" w:hAnsi="Book Antiqua"/>
        </w:rPr>
        <w:t>Yamakawa</w:t>
      </w:r>
      <w:proofErr w:type="spellEnd"/>
      <w:r w:rsidRPr="00CE23CC">
        <w:rPr>
          <w:rFonts w:ascii="Book Antiqua" w:hAnsi="Book Antiqua"/>
        </w:rPr>
        <w:t xml:space="preserve"> Y, </w:t>
      </w:r>
      <w:proofErr w:type="spellStart"/>
      <w:r w:rsidRPr="00CE23CC">
        <w:rPr>
          <w:rFonts w:ascii="Book Antiqua" w:hAnsi="Book Antiqua"/>
        </w:rPr>
        <w:t>Furutani</w:t>
      </w:r>
      <w:proofErr w:type="spellEnd"/>
      <w:r w:rsidRPr="00CE23CC">
        <w:rPr>
          <w:rFonts w:ascii="Book Antiqua" w:hAnsi="Book Antiqua"/>
        </w:rPr>
        <w:t xml:space="preserve"> A, Manabe S, Yamaoka Y, Hino H. Oncological outcomes of robotic-assisted laparoscopic versus open lateral lymph node dissection for locally advanced low rectal cancer. </w:t>
      </w:r>
      <w:r w:rsidRPr="00CE23CC">
        <w:rPr>
          <w:rFonts w:ascii="Book Antiqua" w:hAnsi="Book Antiqua"/>
          <w:i/>
        </w:rPr>
        <w:t xml:space="preserve">Surg </w:t>
      </w:r>
      <w:proofErr w:type="spellStart"/>
      <w:r w:rsidRPr="00CE23CC">
        <w:rPr>
          <w:rFonts w:ascii="Book Antiqua" w:hAnsi="Book Antiqua"/>
          <w:i/>
        </w:rPr>
        <w:t>Endosc</w:t>
      </w:r>
      <w:proofErr w:type="spellEnd"/>
      <w:r w:rsidRPr="00CE23CC">
        <w:rPr>
          <w:rFonts w:ascii="Book Antiqua" w:hAnsi="Book Antiqua"/>
        </w:rPr>
        <w:t xml:space="preserve"> 2018; </w:t>
      </w:r>
      <w:r w:rsidRPr="00CE23CC">
        <w:rPr>
          <w:rFonts w:ascii="Book Antiqua" w:hAnsi="Book Antiqua"/>
          <w:b/>
        </w:rPr>
        <w:t>32</w:t>
      </w:r>
      <w:r w:rsidRPr="00CE23CC">
        <w:rPr>
          <w:rFonts w:ascii="Book Antiqua" w:hAnsi="Book Antiqua"/>
        </w:rPr>
        <w:t>: 4498-4505 [PMID: 29721748 DOI: 10.1007/s00464-018-6197-x]</w:t>
      </w:r>
    </w:p>
    <w:p w14:paraId="459DBCB6"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20 </w:t>
      </w:r>
      <w:r w:rsidRPr="00CE23CC">
        <w:rPr>
          <w:rFonts w:ascii="Book Antiqua" w:hAnsi="Book Antiqua"/>
          <w:b/>
        </w:rPr>
        <w:t>Yang L</w:t>
      </w:r>
      <w:r w:rsidRPr="00CE23CC">
        <w:rPr>
          <w:rFonts w:ascii="Book Antiqua" w:hAnsi="Book Antiqua"/>
        </w:rPr>
        <w:t xml:space="preserve">, Huang XE, Zhou JN. Risk assessment on anastomotic leakage after rectal cancer surgery: an analysis of 753 patients. </w:t>
      </w:r>
      <w:r w:rsidRPr="00CE23CC">
        <w:rPr>
          <w:rFonts w:ascii="Book Antiqua" w:hAnsi="Book Antiqua"/>
          <w:i/>
        </w:rPr>
        <w:t xml:space="preserve">Asian Pac J Cancer </w:t>
      </w:r>
      <w:proofErr w:type="spellStart"/>
      <w:r w:rsidRPr="00CE23CC">
        <w:rPr>
          <w:rFonts w:ascii="Book Antiqua" w:hAnsi="Book Antiqua"/>
          <w:i/>
        </w:rPr>
        <w:t>Prev</w:t>
      </w:r>
      <w:proofErr w:type="spellEnd"/>
      <w:r w:rsidRPr="00CE23CC">
        <w:rPr>
          <w:rFonts w:ascii="Book Antiqua" w:hAnsi="Book Antiqua"/>
        </w:rPr>
        <w:t xml:space="preserve"> 2013; </w:t>
      </w:r>
      <w:r w:rsidRPr="00CE23CC">
        <w:rPr>
          <w:rFonts w:ascii="Book Antiqua" w:hAnsi="Book Antiqua"/>
          <w:b/>
        </w:rPr>
        <w:t>14</w:t>
      </w:r>
      <w:r w:rsidRPr="00CE23CC">
        <w:rPr>
          <w:rFonts w:ascii="Book Antiqua" w:hAnsi="Book Antiqua"/>
        </w:rPr>
        <w:t>: 4447-4453 [PMID: 23992018 DOI: 10.7314/apjcp.2013.14.7.4447]</w:t>
      </w:r>
    </w:p>
    <w:p w14:paraId="4F5D6EBA" w14:textId="77777777" w:rsidR="00831C3B" w:rsidRPr="00CE23CC" w:rsidRDefault="00BD3D7A">
      <w:pPr>
        <w:adjustRightInd w:val="0"/>
        <w:snapToGrid w:val="0"/>
        <w:spacing w:line="360" w:lineRule="auto"/>
        <w:jc w:val="both"/>
        <w:rPr>
          <w:rFonts w:ascii="Book Antiqua" w:hAnsi="Book Antiqua"/>
          <w:lang w:eastAsia="zh-CN"/>
        </w:rPr>
      </w:pPr>
      <w:r w:rsidRPr="00CE23CC">
        <w:rPr>
          <w:rFonts w:ascii="Book Antiqua" w:hAnsi="Book Antiqua"/>
        </w:rPr>
        <w:t xml:space="preserve">21 </w:t>
      </w:r>
      <w:r w:rsidRPr="00CE23CC">
        <w:rPr>
          <w:rFonts w:ascii="Book Antiqua" w:hAnsi="Book Antiqua"/>
          <w:b/>
        </w:rPr>
        <w:t>Yamamoto S</w:t>
      </w:r>
      <w:r w:rsidRPr="00CE23CC">
        <w:rPr>
          <w:rFonts w:ascii="Book Antiqua" w:hAnsi="Book Antiqua"/>
        </w:rPr>
        <w:t xml:space="preserve">, Fujita S, Akasu T, Inada R, Moriya Y, Yamamoto S. Risk factors for anastomotic leakage after laparoscopic surgery for rectal cancer using a stapling technique. </w:t>
      </w:r>
      <w:r w:rsidRPr="00CE23CC">
        <w:rPr>
          <w:rFonts w:ascii="Book Antiqua" w:hAnsi="Book Antiqua"/>
          <w:i/>
        </w:rPr>
        <w:t xml:space="preserve">Surg </w:t>
      </w:r>
      <w:proofErr w:type="spellStart"/>
      <w:r w:rsidRPr="00CE23CC">
        <w:rPr>
          <w:rFonts w:ascii="Book Antiqua" w:hAnsi="Book Antiqua"/>
          <w:i/>
        </w:rPr>
        <w:t>Laparosc</w:t>
      </w:r>
      <w:proofErr w:type="spellEnd"/>
      <w:r w:rsidRPr="00CE23CC">
        <w:rPr>
          <w:rFonts w:ascii="Book Antiqua" w:hAnsi="Book Antiqua"/>
          <w:i/>
        </w:rPr>
        <w:t xml:space="preserve"> </w:t>
      </w:r>
      <w:proofErr w:type="spellStart"/>
      <w:r w:rsidRPr="00CE23CC">
        <w:rPr>
          <w:rFonts w:ascii="Book Antiqua" w:hAnsi="Book Antiqua"/>
          <w:i/>
        </w:rPr>
        <w:t>Endosc</w:t>
      </w:r>
      <w:proofErr w:type="spellEnd"/>
      <w:r w:rsidRPr="00CE23CC">
        <w:rPr>
          <w:rFonts w:ascii="Book Antiqua" w:hAnsi="Book Antiqua"/>
          <w:i/>
        </w:rPr>
        <w:t xml:space="preserve"> </w:t>
      </w:r>
      <w:proofErr w:type="spellStart"/>
      <w:r w:rsidRPr="00CE23CC">
        <w:rPr>
          <w:rFonts w:ascii="Book Antiqua" w:hAnsi="Book Antiqua"/>
          <w:i/>
        </w:rPr>
        <w:t>Percutan</w:t>
      </w:r>
      <w:proofErr w:type="spellEnd"/>
      <w:r w:rsidRPr="00CE23CC">
        <w:rPr>
          <w:rFonts w:ascii="Book Antiqua" w:hAnsi="Book Antiqua"/>
          <w:i/>
        </w:rPr>
        <w:t xml:space="preserve"> Tech</w:t>
      </w:r>
      <w:r w:rsidRPr="00CE23CC">
        <w:rPr>
          <w:rFonts w:ascii="Book Antiqua" w:hAnsi="Book Antiqua"/>
        </w:rPr>
        <w:t xml:space="preserve"> 2012; </w:t>
      </w:r>
      <w:r w:rsidRPr="00CE23CC">
        <w:rPr>
          <w:rFonts w:ascii="Book Antiqua" w:hAnsi="Book Antiqua"/>
          <w:b/>
        </w:rPr>
        <w:t>22</w:t>
      </w:r>
      <w:r w:rsidRPr="00CE23CC">
        <w:rPr>
          <w:rFonts w:ascii="Book Antiqua" w:hAnsi="Book Antiqua"/>
        </w:rPr>
        <w:t>: 239-243 [PMID: 22678320 DOI: 10.1097/SLE.0b013e31824fbb56]</w:t>
      </w:r>
    </w:p>
    <w:p w14:paraId="4E6DC2E4" w14:textId="77777777" w:rsidR="00000000" w:rsidRPr="00544764" w:rsidRDefault="009D513B">
      <w:pPr>
        <w:adjustRightInd w:val="0"/>
        <w:snapToGrid w:val="0"/>
        <w:spacing w:line="360" w:lineRule="auto"/>
        <w:jc w:val="both"/>
        <w:rPr>
          <w:rFonts w:ascii="Book Antiqua" w:hAnsi="Book Antiqua"/>
          <w:lang w:eastAsia="zh-CN"/>
        </w:rPr>
        <w:sectPr w:rsidR="00000000" w:rsidRPr="00544764">
          <w:pgSz w:w="12240" w:h="15840"/>
          <w:pgMar w:top="1440" w:right="1440" w:bottom="1440" w:left="1440" w:header="720" w:footer="720" w:gutter="0"/>
          <w:cols w:space="720"/>
          <w:docGrid w:linePitch="360"/>
        </w:sectPr>
      </w:pPr>
    </w:p>
    <w:p w14:paraId="63DA7F31"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lastRenderedPageBreak/>
        <w:t>Footnotes</w:t>
      </w:r>
    </w:p>
    <w:p w14:paraId="504E56E3"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rPr>
        <w:t xml:space="preserve">Institutional review board statement: </w:t>
      </w:r>
      <w:r w:rsidR="00831C3B" w:rsidRPr="00544764">
        <w:rPr>
          <w:rFonts w:ascii="Book Antiqua" w:hAnsi="Book Antiqua" w:cs="Book Antiqua"/>
          <w:bCs/>
          <w:lang w:eastAsia="zh-CN"/>
        </w:rPr>
        <w:t>T</w:t>
      </w:r>
      <w:r w:rsidRPr="00544764">
        <w:rPr>
          <w:rFonts w:ascii="Book Antiqua" w:eastAsia="Book Antiqua" w:hAnsi="Book Antiqua" w:cs="Book Antiqua"/>
        </w:rPr>
        <w:t>his retrospective study was approved by the ethics review board of the Japanese Red Cross Medical Center on July 31, 2019.</w:t>
      </w:r>
    </w:p>
    <w:p w14:paraId="6868255E" w14:textId="77777777" w:rsidR="00A77B3E" w:rsidRPr="00544764" w:rsidRDefault="00A77B3E">
      <w:pPr>
        <w:adjustRightInd w:val="0"/>
        <w:snapToGrid w:val="0"/>
        <w:spacing w:line="360" w:lineRule="auto"/>
        <w:jc w:val="both"/>
        <w:rPr>
          <w:rFonts w:ascii="Book Antiqua" w:hAnsi="Book Antiqua"/>
        </w:rPr>
      </w:pPr>
    </w:p>
    <w:p w14:paraId="7E6E7E5B" w14:textId="77777777" w:rsidR="00911D62" w:rsidRPr="00CE23CC" w:rsidRDefault="00627F2B">
      <w:pPr>
        <w:adjustRightInd w:val="0"/>
        <w:snapToGrid w:val="0"/>
        <w:spacing w:line="360" w:lineRule="auto"/>
        <w:jc w:val="both"/>
        <w:rPr>
          <w:rFonts w:ascii="Book Antiqua" w:hAnsi="Book Antiqua"/>
          <w:b/>
        </w:rPr>
      </w:pPr>
      <w:r w:rsidRPr="00544764">
        <w:rPr>
          <w:rFonts w:ascii="Book Antiqua" w:eastAsia="Book Antiqua" w:hAnsi="Book Antiqua" w:cs="Book Antiqua"/>
          <w:b/>
          <w:bCs/>
        </w:rPr>
        <w:t>Informed consent statement:</w:t>
      </w:r>
      <w:r w:rsidR="00911D62" w:rsidRPr="00544764">
        <w:rPr>
          <w:rFonts w:ascii="Book Antiqua" w:hAnsi="Book Antiqua" w:cs="Book Antiqua"/>
          <w:b/>
          <w:bCs/>
          <w:lang w:eastAsia="zh-CN"/>
        </w:rPr>
        <w:t xml:space="preserve"> </w:t>
      </w:r>
      <w:r w:rsidR="00911D62" w:rsidRPr="00CE23CC">
        <w:rPr>
          <w:rFonts w:ascii="Book Antiqua" w:hAnsi="Book Antiqua"/>
        </w:rPr>
        <w:t xml:space="preserve">Patients were not required to give informed consent to the study because the analysis used anonymous clinical data that were obtained after each patient agreed to treatment by written consent. </w:t>
      </w:r>
    </w:p>
    <w:p w14:paraId="6FF268E2" w14:textId="77777777" w:rsidR="00A77B3E" w:rsidRPr="00544764" w:rsidRDefault="00A77B3E">
      <w:pPr>
        <w:adjustRightInd w:val="0"/>
        <w:snapToGrid w:val="0"/>
        <w:spacing w:line="360" w:lineRule="auto"/>
        <w:jc w:val="both"/>
        <w:rPr>
          <w:rFonts w:ascii="Book Antiqua" w:hAnsi="Book Antiqua"/>
        </w:rPr>
      </w:pPr>
    </w:p>
    <w:p w14:paraId="41AEA1CF" w14:textId="77777777" w:rsidR="00A77B3E" w:rsidRPr="00544764" w:rsidRDefault="00627F2B">
      <w:pPr>
        <w:adjustRightInd w:val="0"/>
        <w:snapToGrid w:val="0"/>
        <w:spacing w:line="360" w:lineRule="auto"/>
        <w:jc w:val="both"/>
        <w:rPr>
          <w:rFonts w:ascii="Book Antiqua" w:hAnsi="Book Antiqua"/>
          <w:lang w:eastAsia="zh-CN"/>
        </w:rPr>
      </w:pPr>
      <w:r w:rsidRPr="00544764">
        <w:rPr>
          <w:rFonts w:ascii="Book Antiqua" w:eastAsia="Book Antiqua" w:hAnsi="Book Antiqua" w:cs="Book Antiqua"/>
          <w:b/>
          <w:bCs/>
        </w:rPr>
        <w:t xml:space="preserve">Conflict-of-interest statement: </w:t>
      </w:r>
      <w:r w:rsidRPr="00544764">
        <w:rPr>
          <w:rFonts w:ascii="Book Antiqua" w:eastAsia="Book Antiqua" w:hAnsi="Book Antiqua" w:cs="Book Antiqua"/>
        </w:rPr>
        <w:t>No</w:t>
      </w:r>
      <w:r w:rsidR="00911D62" w:rsidRPr="00544764">
        <w:rPr>
          <w:rFonts w:ascii="Book Antiqua" w:hAnsi="Book Antiqua" w:cs="Book Antiqua"/>
          <w:lang w:eastAsia="zh-CN"/>
        </w:rPr>
        <w:t xml:space="preserve"> conflict of interest.</w:t>
      </w:r>
    </w:p>
    <w:p w14:paraId="638257D7" w14:textId="77777777" w:rsidR="00A77B3E" w:rsidRPr="00544764" w:rsidRDefault="00A77B3E">
      <w:pPr>
        <w:adjustRightInd w:val="0"/>
        <w:snapToGrid w:val="0"/>
        <w:spacing w:line="360" w:lineRule="auto"/>
        <w:jc w:val="both"/>
        <w:rPr>
          <w:rFonts w:ascii="Book Antiqua" w:hAnsi="Book Antiqua"/>
        </w:rPr>
      </w:pPr>
    </w:p>
    <w:p w14:paraId="1A70C48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rPr>
        <w:t xml:space="preserve">Data sharing statement: </w:t>
      </w:r>
      <w:r w:rsidRPr="00544764">
        <w:rPr>
          <w:rFonts w:ascii="Book Antiqua" w:eastAsia="Book Antiqua" w:hAnsi="Book Antiqua" w:cs="Book Antiqua"/>
          <w:shd w:val="clear" w:color="auto" w:fill="FFFFFF"/>
        </w:rPr>
        <w:t>No additional data are available.</w:t>
      </w:r>
    </w:p>
    <w:p w14:paraId="733108D8" w14:textId="77777777" w:rsidR="00A77B3E" w:rsidRPr="00544764" w:rsidRDefault="00A77B3E">
      <w:pPr>
        <w:adjustRightInd w:val="0"/>
        <w:snapToGrid w:val="0"/>
        <w:spacing w:line="360" w:lineRule="auto"/>
        <w:jc w:val="both"/>
        <w:rPr>
          <w:rFonts w:ascii="Book Antiqua" w:hAnsi="Book Antiqua"/>
        </w:rPr>
      </w:pPr>
    </w:p>
    <w:p w14:paraId="3B2D4C71" w14:textId="77777777" w:rsidR="00A77B3E" w:rsidRPr="00544764" w:rsidRDefault="00627F2B">
      <w:pPr>
        <w:adjustRightInd w:val="0"/>
        <w:snapToGrid w:val="0"/>
        <w:spacing w:line="360" w:lineRule="auto"/>
        <w:jc w:val="both"/>
        <w:rPr>
          <w:rFonts w:ascii="Book Antiqua" w:hAnsi="Book Antiqua" w:cs="Book Antiqua"/>
          <w:lang w:eastAsia="zh-CN"/>
        </w:rPr>
      </w:pPr>
      <w:r w:rsidRPr="00544764">
        <w:rPr>
          <w:rFonts w:ascii="Book Antiqua" w:eastAsia="Book Antiqua" w:hAnsi="Book Antiqua" w:cs="Book Antiqua"/>
          <w:b/>
          <w:bCs/>
        </w:rPr>
        <w:t xml:space="preserve">STROBE statement: </w:t>
      </w:r>
      <w:r w:rsidR="007532D2" w:rsidRPr="00544764">
        <w:rPr>
          <w:rFonts w:ascii="Book Antiqua" w:hAnsi="Book Antiqua" w:cs="Book Antiqua"/>
          <w:bCs/>
          <w:lang w:eastAsia="zh-CN"/>
        </w:rPr>
        <w:t xml:space="preserve">The manuscript was revised according to the </w:t>
      </w:r>
      <w:r w:rsidRPr="00544764">
        <w:rPr>
          <w:rFonts w:ascii="Book Antiqua" w:eastAsia="Book Antiqua" w:hAnsi="Book Antiqua" w:cs="Book Antiqua"/>
        </w:rPr>
        <w:t>STROBE Statement</w:t>
      </w:r>
      <w:r w:rsidR="007532D2" w:rsidRPr="00544764">
        <w:rPr>
          <w:rFonts w:ascii="Book Antiqua" w:hAnsi="Book Antiqua" w:cs="Book Antiqua"/>
          <w:lang w:eastAsia="zh-CN"/>
        </w:rPr>
        <w:t>.</w:t>
      </w:r>
    </w:p>
    <w:p w14:paraId="53DA5C32" w14:textId="77777777" w:rsidR="007532D2" w:rsidRPr="00544764" w:rsidRDefault="007532D2">
      <w:pPr>
        <w:adjustRightInd w:val="0"/>
        <w:snapToGrid w:val="0"/>
        <w:spacing w:line="360" w:lineRule="auto"/>
        <w:jc w:val="both"/>
        <w:rPr>
          <w:rFonts w:ascii="Book Antiqua" w:hAnsi="Book Antiqua"/>
          <w:lang w:eastAsia="zh-CN"/>
        </w:rPr>
      </w:pPr>
    </w:p>
    <w:p w14:paraId="7B0FDF80"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rPr>
        <w:t xml:space="preserve">Open-Access: </w:t>
      </w:r>
      <w:r w:rsidRPr="0054476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FE1C93" w14:textId="77777777" w:rsidR="00A77B3E" w:rsidRPr="00544764" w:rsidRDefault="00A77B3E">
      <w:pPr>
        <w:adjustRightInd w:val="0"/>
        <w:snapToGrid w:val="0"/>
        <w:spacing w:line="360" w:lineRule="auto"/>
        <w:jc w:val="both"/>
        <w:rPr>
          <w:rFonts w:ascii="Book Antiqua" w:hAnsi="Book Antiqua"/>
        </w:rPr>
      </w:pPr>
    </w:p>
    <w:p w14:paraId="719AFC9B" w14:textId="77777777" w:rsidR="00A77B3E" w:rsidRPr="00544764" w:rsidRDefault="00627F2B">
      <w:pPr>
        <w:adjustRightInd w:val="0"/>
        <w:snapToGrid w:val="0"/>
        <w:spacing w:line="360" w:lineRule="auto"/>
        <w:jc w:val="both"/>
        <w:rPr>
          <w:rFonts w:ascii="Book Antiqua" w:hAnsi="Book Antiqua" w:cs="Book Antiqua"/>
          <w:lang w:eastAsia="zh-CN"/>
        </w:rPr>
      </w:pPr>
      <w:r w:rsidRPr="00544764">
        <w:rPr>
          <w:rFonts w:ascii="Book Antiqua" w:eastAsia="Book Antiqua" w:hAnsi="Book Antiqua" w:cs="Book Antiqua"/>
          <w:b/>
        </w:rPr>
        <w:t xml:space="preserve">Manuscript source: </w:t>
      </w:r>
      <w:r w:rsidRPr="00544764">
        <w:rPr>
          <w:rFonts w:ascii="Book Antiqua" w:eastAsia="Book Antiqua" w:hAnsi="Book Antiqua" w:cs="Book Antiqua"/>
        </w:rPr>
        <w:t xml:space="preserve">Unsolicited </w:t>
      </w:r>
      <w:r w:rsidR="00B379C0" w:rsidRPr="00544764">
        <w:rPr>
          <w:rFonts w:ascii="Book Antiqua" w:eastAsia="Book Antiqua" w:hAnsi="Book Antiqua" w:cs="Book Antiqua"/>
        </w:rPr>
        <w:t>m</w:t>
      </w:r>
      <w:r w:rsidRPr="00544764">
        <w:rPr>
          <w:rFonts w:ascii="Book Antiqua" w:eastAsia="Book Antiqua" w:hAnsi="Book Antiqua" w:cs="Book Antiqua"/>
        </w:rPr>
        <w:t>anuscript</w:t>
      </w:r>
    </w:p>
    <w:p w14:paraId="61D9B1E7" w14:textId="77777777" w:rsidR="007532D2" w:rsidRPr="00544764" w:rsidRDefault="007532D2">
      <w:pPr>
        <w:adjustRightInd w:val="0"/>
        <w:snapToGrid w:val="0"/>
        <w:spacing w:line="360" w:lineRule="auto"/>
        <w:jc w:val="both"/>
        <w:rPr>
          <w:rFonts w:ascii="Book Antiqua" w:hAnsi="Book Antiqua"/>
          <w:lang w:eastAsia="zh-CN"/>
        </w:rPr>
      </w:pPr>
    </w:p>
    <w:p w14:paraId="778AE4D3"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 xml:space="preserve">Corresponding Author's Membership in Professional Societies: </w:t>
      </w:r>
      <w:r w:rsidRPr="00544764">
        <w:rPr>
          <w:rFonts w:ascii="Book Antiqua" w:eastAsia="Book Antiqua" w:hAnsi="Book Antiqua" w:cs="Book Antiqua"/>
        </w:rPr>
        <w:t xml:space="preserve">Japan Surgical Society, </w:t>
      </w:r>
      <w:r w:rsidR="00B74394" w:rsidRPr="00544764">
        <w:rPr>
          <w:rFonts w:ascii="Book Antiqua" w:hAnsi="Book Antiqua" w:cs="Book Antiqua"/>
          <w:lang w:eastAsia="zh-CN"/>
        </w:rPr>
        <w:t xml:space="preserve">No. </w:t>
      </w:r>
      <w:r w:rsidRPr="00544764">
        <w:rPr>
          <w:rFonts w:ascii="Book Antiqua" w:eastAsia="Book Antiqua" w:hAnsi="Book Antiqua" w:cs="Book Antiqua"/>
        </w:rPr>
        <w:t xml:space="preserve">0413910; </w:t>
      </w:r>
      <w:r w:rsidR="00B379C0" w:rsidRPr="00544764">
        <w:rPr>
          <w:rFonts w:ascii="Book Antiqua" w:eastAsia="Book Antiqua" w:hAnsi="Book Antiqua" w:cs="Book Antiqua"/>
        </w:rPr>
        <w:t xml:space="preserve">and </w:t>
      </w:r>
      <w:r w:rsidRPr="00544764">
        <w:rPr>
          <w:rFonts w:ascii="Book Antiqua" w:eastAsia="Book Antiqua" w:hAnsi="Book Antiqua" w:cs="Book Antiqua"/>
        </w:rPr>
        <w:t>The Japanese Society of Gastroenterology,</w:t>
      </w:r>
      <w:r w:rsidR="007532D2" w:rsidRPr="00544764">
        <w:rPr>
          <w:rFonts w:ascii="Book Antiqua" w:hAnsi="Book Antiqua" w:cs="Book Antiqua"/>
          <w:lang w:eastAsia="zh-CN"/>
        </w:rPr>
        <w:t xml:space="preserve"> </w:t>
      </w:r>
      <w:r w:rsidR="00B74394" w:rsidRPr="00544764">
        <w:rPr>
          <w:rFonts w:ascii="Book Antiqua" w:hAnsi="Book Antiqua" w:cs="Book Antiqua"/>
          <w:lang w:eastAsia="zh-CN"/>
        </w:rPr>
        <w:t xml:space="preserve">No. </w:t>
      </w:r>
      <w:r w:rsidR="007532D2" w:rsidRPr="00544764">
        <w:rPr>
          <w:rFonts w:ascii="Book Antiqua" w:hAnsi="Book Antiqua" w:cs="Book Antiqua"/>
          <w:lang w:eastAsia="zh-CN"/>
        </w:rPr>
        <w:t>032796</w:t>
      </w:r>
      <w:r w:rsidRPr="00544764">
        <w:rPr>
          <w:rFonts w:ascii="Book Antiqua" w:eastAsia="Book Antiqua" w:hAnsi="Book Antiqua" w:cs="Book Antiqua"/>
        </w:rPr>
        <w:t>.</w:t>
      </w:r>
    </w:p>
    <w:p w14:paraId="267960CD" w14:textId="77777777" w:rsidR="00A77B3E" w:rsidRPr="00544764" w:rsidRDefault="00A77B3E">
      <w:pPr>
        <w:adjustRightInd w:val="0"/>
        <w:snapToGrid w:val="0"/>
        <w:spacing w:line="360" w:lineRule="auto"/>
        <w:jc w:val="both"/>
        <w:rPr>
          <w:rFonts w:ascii="Book Antiqua" w:hAnsi="Book Antiqua"/>
        </w:rPr>
      </w:pPr>
    </w:p>
    <w:p w14:paraId="19834C8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 xml:space="preserve">Peer-review started: </w:t>
      </w:r>
      <w:r w:rsidRPr="00544764">
        <w:rPr>
          <w:rFonts w:ascii="Book Antiqua" w:eastAsia="Book Antiqua" w:hAnsi="Book Antiqua" w:cs="Book Antiqua"/>
        </w:rPr>
        <w:t>June 19, 2020</w:t>
      </w:r>
    </w:p>
    <w:p w14:paraId="5D1C79EA"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 xml:space="preserve">First decision: </w:t>
      </w:r>
      <w:r w:rsidRPr="00544764">
        <w:rPr>
          <w:rFonts w:ascii="Book Antiqua" w:eastAsia="Book Antiqua" w:hAnsi="Book Antiqua" w:cs="Book Antiqua"/>
        </w:rPr>
        <w:t>July 30, 2020</w:t>
      </w:r>
    </w:p>
    <w:p w14:paraId="287DE4CB"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 xml:space="preserve">Article in press: </w:t>
      </w:r>
    </w:p>
    <w:p w14:paraId="00BF10F9" w14:textId="77777777" w:rsidR="00A77B3E" w:rsidRPr="00544764" w:rsidRDefault="00A77B3E">
      <w:pPr>
        <w:adjustRightInd w:val="0"/>
        <w:snapToGrid w:val="0"/>
        <w:spacing w:line="360" w:lineRule="auto"/>
        <w:jc w:val="both"/>
        <w:rPr>
          <w:rFonts w:ascii="Book Antiqua" w:hAnsi="Book Antiqua"/>
        </w:rPr>
      </w:pPr>
    </w:p>
    <w:p w14:paraId="3CFAD009"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 xml:space="preserve">Specialty type: </w:t>
      </w:r>
      <w:r w:rsidRPr="00544764">
        <w:rPr>
          <w:rFonts w:ascii="Book Antiqua" w:eastAsia="Book Antiqua" w:hAnsi="Book Antiqua" w:cs="Book Antiqua"/>
        </w:rPr>
        <w:t>Surgery</w:t>
      </w:r>
    </w:p>
    <w:p w14:paraId="7D0BD038"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 xml:space="preserve">Country/Territory of origin: </w:t>
      </w:r>
      <w:r w:rsidRPr="00544764">
        <w:rPr>
          <w:rFonts w:ascii="Book Antiqua" w:eastAsia="Book Antiqua" w:hAnsi="Book Antiqua" w:cs="Book Antiqua"/>
        </w:rPr>
        <w:t>Japan</w:t>
      </w:r>
    </w:p>
    <w:p w14:paraId="493FEFA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Peer-review report’s scientific quality classification</w:t>
      </w:r>
    </w:p>
    <w:p w14:paraId="34DA9917"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Grade A (Excellent): 0</w:t>
      </w:r>
    </w:p>
    <w:p w14:paraId="412FC7A5"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Grade B (Very good): 0</w:t>
      </w:r>
    </w:p>
    <w:p w14:paraId="610AD8EF" w14:textId="77777777" w:rsidR="00A77B3E" w:rsidRPr="00544764" w:rsidRDefault="00627F2B">
      <w:pPr>
        <w:adjustRightInd w:val="0"/>
        <w:snapToGrid w:val="0"/>
        <w:spacing w:line="360" w:lineRule="auto"/>
        <w:jc w:val="both"/>
        <w:rPr>
          <w:rFonts w:ascii="Book Antiqua" w:hAnsi="Book Antiqua"/>
          <w:lang w:eastAsia="zh-CN"/>
        </w:rPr>
      </w:pPr>
      <w:r w:rsidRPr="00544764">
        <w:rPr>
          <w:rFonts w:ascii="Book Antiqua" w:eastAsia="Book Antiqua" w:hAnsi="Book Antiqua" w:cs="Book Antiqua"/>
        </w:rPr>
        <w:t>Grade C (Good): C, C</w:t>
      </w:r>
      <w:r w:rsidR="0021152E" w:rsidRPr="00544764">
        <w:rPr>
          <w:rFonts w:ascii="Book Antiqua" w:hAnsi="Book Antiqua" w:cs="Book Antiqua"/>
          <w:lang w:eastAsia="zh-CN"/>
        </w:rPr>
        <w:t>, C</w:t>
      </w:r>
    </w:p>
    <w:p w14:paraId="78313A6A"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Grade D (Fair): D</w:t>
      </w:r>
    </w:p>
    <w:p w14:paraId="139ADC70"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Grade E (Poor): 0</w:t>
      </w:r>
    </w:p>
    <w:p w14:paraId="370765C4" w14:textId="77777777" w:rsidR="00A77B3E" w:rsidRPr="00544764" w:rsidRDefault="00A77B3E">
      <w:pPr>
        <w:adjustRightInd w:val="0"/>
        <w:snapToGrid w:val="0"/>
        <w:spacing w:line="360" w:lineRule="auto"/>
        <w:jc w:val="both"/>
        <w:rPr>
          <w:rFonts w:ascii="Book Antiqua" w:hAnsi="Book Antiqua"/>
        </w:rPr>
      </w:pPr>
    </w:p>
    <w:p w14:paraId="31D7E912" w14:textId="77777777" w:rsidR="00A77B3E" w:rsidRPr="00544764" w:rsidRDefault="00627F2B">
      <w:pPr>
        <w:adjustRightInd w:val="0"/>
        <w:snapToGrid w:val="0"/>
        <w:spacing w:line="360" w:lineRule="auto"/>
        <w:jc w:val="both"/>
        <w:rPr>
          <w:rFonts w:ascii="Book Antiqua" w:hAnsi="Book Antiqua" w:cs="Book Antiqua"/>
          <w:b/>
          <w:lang w:eastAsia="zh-CN"/>
        </w:rPr>
      </w:pPr>
      <w:r w:rsidRPr="00544764">
        <w:rPr>
          <w:rFonts w:ascii="Book Antiqua" w:eastAsia="Book Antiqua" w:hAnsi="Book Antiqua" w:cs="Book Antiqua"/>
          <w:b/>
        </w:rPr>
        <w:t xml:space="preserve">P-Reviewer: </w:t>
      </w:r>
      <w:r w:rsidRPr="00544764">
        <w:rPr>
          <w:rFonts w:ascii="Book Antiqua" w:eastAsia="Book Antiqua" w:hAnsi="Book Antiqua" w:cs="Book Antiqua"/>
        </w:rPr>
        <w:t>Fakhr I, Vignali A, Zhao WT</w:t>
      </w:r>
      <w:r w:rsidRPr="00544764">
        <w:rPr>
          <w:rFonts w:ascii="Book Antiqua" w:eastAsia="Book Antiqua" w:hAnsi="Book Antiqua" w:cs="Book Antiqua"/>
          <w:b/>
        </w:rPr>
        <w:t xml:space="preserve"> S-Editor: </w:t>
      </w:r>
      <w:r w:rsidR="0011021E" w:rsidRPr="00544764">
        <w:rPr>
          <w:rFonts w:ascii="Book Antiqua" w:hAnsi="Book Antiqua" w:cs="Book Antiqua"/>
          <w:lang w:eastAsia="zh-CN"/>
        </w:rPr>
        <w:t>Wang JL</w:t>
      </w:r>
      <w:r w:rsidRPr="00544764">
        <w:rPr>
          <w:rFonts w:ascii="Book Antiqua" w:eastAsia="Book Antiqua" w:hAnsi="Book Antiqua" w:cs="Book Antiqua"/>
          <w:b/>
        </w:rPr>
        <w:t xml:space="preserve"> L-Editor:</w:t>
      </w:r>
      <w:r w:rsidR="009C5568" w:rsidRPr="00544764">
        <w:rPr>
          <w:rFonts w:ascii="Book Antiqua" w:hAnsi="Book Antiqua" w:cs="Book Antiqua"/>
          <w:b/>
          <w:lang w:eastAsia="zh-CN"/>
        </w:rPr>
        <w:t xml:space="preserve"> </w:t>
      </w:r>
      <w:r w:rsidR="00715BA6" w:rsidRPr="00544764">
        <w:rPr>
          <w:rFonts w:ascii="Book Antiqua" w:hAnsi="Book Antiqua" w:cs="Book Antiqua"/>
          <w:bCs/>
          <w:lang w:eastAsia="zh-CN"/>
        </w:rPr>
        <w:t xml:space="preserve">Filipodia </w:t>
      </w:r>
      <w:r w:rsidRPr="00544764">
        <w:rPr>
          <w:rFonts w:ascii="Book Antiqua" w:eastAsia="Book Antiqua" w:hAnsi="Book Antiqua" w:cs="Book Antiqua"/>
          <w:b/>
        </w:rPr>
        <w:t>P-Editor:</w:t>
      </w:r>
    </w:p>
    <w:p w14:paraId="43151B59" w14:textId="77777777" w:rsidR="00000000" w:rsidRPr="00544764" w:rsidRDefault="009D513B">
      <w:pPr>
        <w:adjustRightInd w:val="0"/>
        <w:snapToGrid w:val="0"/>
        <w:spacing w:line="360" w:lineRule="auto"/>
        <w:jc w:val="both"/>
        <w:rPr>
          <w:rFonts w:ascii="Book Antiqua" w:hAnsi="Book Antiqua"/>
          <w:lang w:eastAsia="zh-CN"/>
        </w:rPr>
        <w:sectPr w:rsidR="00000000" w:rsidRPr="00544764">
          <w:pgSz w:w="12240" w:h="15840"/>
          <w:pgMar w:top="1440" w:right="1440" w:bottom="1440" w:left="1440" w:header="720" w:footer="720" w:gutter="0"/>
          <w:cols w:space="720"/>
          <w:docGrid w:linePitch="360"/>
        </w:sectPr>
      </w:pPr>
    </w:p>
    <w:p w14:paraId="1BC70DEF"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lastRenderedPageBreak/>
        <w:t>Figure Legends</w:t>
      </w:r>
    </w:p>
    <w:p w14:paraId="3E6E532E" w14:textId="77777777" w:rsidR="005E2568" w:rsidRPr="00544764" w:rsidRDefault="005E2568">
      <w:pPr>
        <w:adjustRightInd w:val="0"/>
        <w:snapToGrid w:val="0"/>
        <w:spacing w:line="360" w:lineRule="auto"/>
        <w:jc w:val="both"/>
        <w:rPr>
          <w:rFonts w:ascii="Book Antiqua" w:hAnsi="Book Antiqua" w:cs="Book Antiqua"/>
          <w:b/>
          <w:bCs/>
          <w:lang w:eastAsia="zh-CN"/>
        </w:rPr>
      </w:pPr>
      <w:r w:rsidRPr="00CE23CC">
        <w:rPr>
          <w:rFonts w:ascii="Book Antiqua" w:hAnsi="Book Antiqua"/>
          <w:noProof/>
          <w:lang w:eastAsia="zh-CN"/>
        </w:rPr>
        <w:drawing>
          <wp:inline distT="0" distB="0" distL="0" distR="0" wp14:anchorId="354EE4D3" wp14:editId="2EAD53B0">
            <wp:extent cx="4559241" cy="4023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62534" cy="4026266"/>
                    </a:xfrm>
                    <a:prstGeom prst="rect">
                      <a:avLst/>
                    </a:prstGeom>
                  </pic:spPr>
                </pic:pic>
              </a:graphicData>
            </a:graphic>
          </wp:inline>
        </w:drawing>
      </w:r>
    </w:p>
    <w:p w14:paraId="2979DEE2" w14:textId="77777777" w:rsidR="00A77B3E" w:rsidRPr="00544764" w:rsidRDefault="00627F2B">
      <w:pPr>
        <w:adjustRightInd w:val="0"/>
        <w:snapToGrid w:val="0"/>
        <w:spacing w:line="360" w:lineRule="auto"/>
        <w:jc w:val="both"/>
        <w:rPr>
          <w:rFonts w:ascii="Book Antiqua" w:hAnsi="Book Antiqua" w:cs="Book Antiqua"/>
          <w:lang w:eastAsia="zh-CN"/>
        </w:rPr>
      </w:pPr>
      <w:r w:rsidRPr="00544764">
        <w:rPr>
          <w:rFonts w:ascii="Book Antiqua" w:eastAsia="Book Antiqua" w:hAnsi="Book Antiqua" w:cs="Book Antiqua"/>
          <w:b/>
          <w:bCs/>
        </w:rPr>
        <w:t>Figure 1 Variables identified with three-dimensional pelvimetry</w:t>
      </w:r>
      <w:r w:rsidR="00585925" w:rsidRPr="00544764">
        <w:rPr>
          <w:rFonts w:ascii="Book Antiqua" w:hAnsi="Book Antiqua" w:cs="Book Antiqua"/>
          <w:b/>
          <w:bCs/>
          <w:lang w:eastAsia="zh-CN"/>
        </w:rPr>
        <w:t>.</w:t>
      </w:r>
      <w:r w:rsidR="00D87610" w:rsidRPr="00544764">
        <w:rPr>
          <w:rFonts w:ascii="Book Antiqua" w:hAnsi="Book Antiqua" w:cs="Book Antiqua"/>
          <w:b/>
          <w:bCs/>
          <w:lang w:eastAsia="zh-CN"/>
        </w:rPr>
        <w:t xml:space="preserve"> </w:t>
      </w:r>
      <w:r w:rsidR="00D87610" w:rsidRPr="00544764">
        <w:rPr>
          <w:rFonts w:ascii="Book Antiqua" w:eastAsia="Book Antiqua" w:hAnsi="Book Antiqua" w:cs="Book Antiqua"/>
        </w:rPr>
        <w:t>A</w:t>
      </w:r>
      <w:r w:rsidR="00D87610" w:rsidRPr="00544764">
        <w:rPr>
          <w:rFonts w:ascii="Book Antiqua" w:hAnsi="Book Antiqua" w:cs="Book Antiqua"/>
          <w:lang w:eastAsia="zh-CN"/>
        </w:rPr>
        <w:t xml:space="preserve">: </w:t>
      </w:r>
      <w:r w:rsidR="00D87610" w:rsidRPr="00544764">
        <w:rPr>
          <w:rFonts w:ascii="Book Antiqua" w:eastAsia="Book Antiqua" w:hAnsi="Book Antiqua" w:cs="Book Antiqua"/>
        </w:rPr>
        <w:t>Lateral view</w:t>
      </w:r>
      <w:r w:rsidR="00D87610" w:rsidRPr="00544764">
        <w:rPr>
          <w:rFonts w:ascii="Book Antiqua" w:hAnsi="Book Antiqua" w:cs="Book Antiqua"/>
          <w:lang w:eastAsia="zh-CN"/>
        </w:rPr>
        <w:t>;</w:t>
      </w:r>
      <w:r w:rsidRPr="00544764">
        <w:rPr>
          <w:rFonts w:ascii="Book Antiqua" w:eastAsia="Book Antiqua" w:hAnsi="Book Antiqua" w:cs="Book Antiqua"/>
        </w:rPr>
        <w:t xml:space="preserve"> B</w:t>
      </w:r>
      <w:r w:rsidR="00D87610" w:rsidRPr="00544764">
        <w:rPr>
          <w:rFonts w:ascii="Book Antiqua" w:hAnsi="Book Antiqua" w:cs="Book Antiqua"/>
          <w:lang w:eastAsia="zh-CN"/>
        </w:rPr>
        <w:t>:</w:t>
      </w:r>
      <w:r w:rsidR="00D87610" w:rsidRPr="00544764">
        <w:rPr>
          <w:rFonts w:ascii="Book Antiqua" w:eastAsia="Book Antiqua" w:hAnsi="Book Antiqua" w:cs="Book Antiqua"/>
        </w:rPr>
        <w:t xml:space="preserve"> pelvic inlet plane</w:t>
      </w:r>
      <w:r w:rsidR="00D87610" w:rsidRPr="00544764">
        <w:rPr>
          <w:rFonts w:ascii="Book Antiqua" w:hAnsi="Book Antiqua" w:cs="Book Antiqua"/>
          <w:lang w:eastAsia="zh-CN"/>
        </w:rPr>
        <w:t>;</w:t>
      </w:r>
      <w:r w:rsidR="00D87610" w:rsidRPr="00544764">
        <w:rPr>
          <w:rFonts w:ascii="Book Antiqua" w:eastAsia="Book Antiqua" w:hAnsi="Book Antiqua" w:cs="Book Antiqua"/>
        </w:rPr>
        <w:t xml:space="preserve"> C</w:t>
      </w:r>
      <w:r w:rsidR="00D87610" w:rsidRPr="00544764">
        <w:rPr>
          <w:rFonts w:ascii="Book Antiqua" w:hAnsi="Book Antiqua" w:cs="Book Antiqua"/>
          <w:lang w:eastAsia="zh-CN"/>
        </w:rPr>
        <w:t>:</w:t>
      </w:r>
      <w:r w:rsidR="00D87610" w:rsidRPr="00544764">
        <w:rPr>
          <w:rFonts w:ascii="Book Antiqua" w:eastAsia="Book Antiqua" w:hAnsi="Book Antiqua" w:cs="Book Antiqua"/>
        </w:rPr>
        <w:t xml:space="preserve"> Pelvic outlet plane</w:t>
      </w:r>
      <w:r w:rsidR="00D87610" w:rsidRPr="00544764">
        <w:rPr>
          <w:rFonts w:ascii="Book Antiqua" w:hAnsi="Book Antiqua" w:cs="Book Antiqua"/>
          <w:lang w:eastAsia="zh-CN"/>
        </w:rPr>
        <w:t xml:space="preserve">; </w:t>
      </w:r>
      <w:r w:rsidR="00D87610" w:rsidRPr="00544764">
        <w:rPr>
          <w:rFonts w:ascii="Book Antiqua" w:eastAsia="Book Antiqua" w:hAnsi="Book Antiqua" w:cs="Book Antiqua"/>
        </w:rPr>
        <w:t>D</w:t>
      </w:r>
      <w:r w:rsidR="00D87610" w:rsidRPr="00544764">
        <w:rPr>
          <w:rFonts w:ascii="Book Antiqua" w:hAnsi="Book Antiqua" w:cs="Book Antiqua"/>
          <w:lang w:eastAsia="zh-CN"/>
        </w:rPr>
        <w:t xml:space="preserve">: </w:t>
      </w:r>
      <w:r w:rsidR="00D87610" w:rsidRPr="00544764">
        <w:rPr>
          <w:rFonts w:ascii="Book Antiqua" w:eastAsia="Book Antiqua" w:hAnsi="Book Antiqua" w:cs="Book Antiqua"/>
        </w:rPr>
        <w:t xml:space="preserve">Lateral </w:t>
      </w:r>
      <w:r w:rsidRPr="00544764">
        <w:rPr>
          <w:rFonts w:ascii="Book Antiqua" w:eastAsia="Book Antiqua" w:hAnsi="Book Antiqua" w:cs="Book Antiqua"/>
        </w:rPr>
        <w:t>view.</w:t>
      </w:r>
      <w:r w:rsidR="00D87610" w:rsidRPr="00544764">
        <w:rPr>
          <w:rFonts w:ascii="Book Antiqua" w:hAnsi="Book Antiqua" w:cs="Book Antiqua"/>
          <w:lang w:eastAsia="zh-CN"/>
        </w:rPr>
        <w:t xml:space="preserve"> </w:t>
      </w:r>
      <w:r w:rsidRPr="00544764">
        <w:rPr>
          <w:rFonts w:ascii="Book Antiqua" w:eastAsia="Book Antiqua" w:hAnsi="Book Antiqua" w:cs="Book Antiqua"/>
        </w:rPr>
        <w:t>1</w:t>
      </w:r>
      <w:r w:rsidR="00D87610" w:rsidRPr="00544764">
        <w:rPr>
          <w:rFonts w:ascii="Book Antiqua" w:hAnsi="Book Antiqua" w:cs="Book Antiqua"/>
          <w:lang w:eastAsia="zh-CN"/>
        </w:rPr>
        <w:t>:</w:t>
      </w:r>
      <w:r w:rsidRPr="00544764">
        <w:rPr>
          <w:rFonts w:ascii="Book Antiqua" w:eastAsia="Book Antiqua" w:hAnsi="Book Antiqua" w:cs="Book Antiqua"/>
        </w:rPr>
        <w:t xml:space="preserve"> Anteroposterior pelvic inlet diameter</w:t>
      </w:r>
      <w:r w:rsidR="00D87610" w:rsidRPr="00544764">
        <w:rPr>
          <w:rFonts w:ascii="Book Antiqua" w:hAnsi="Book Antiqua" w:cs="Book Antiqua"/>
          <w:lang w:eastAsia="zh-CN"/>
        </w:rPr>
        <w:t xml:space="preserve">; </w:t>
      </w:r>
      <w:r w:rsidRPr="00544764">
        <w:rPr>
          <w:rFonts w:ascii="Book Antiqua" w:eastAsia="Book Antiqua" w:hAnsi="Book Antiqua" w:cs="Book Antiqua"/>
        </w:rPr>
        <w:t>2</w:t>
      </w:r>
      <w:r w:rsidR="00D87610" w:rsidRPr="00544764">
        <w:rPr>
          <w:rFonts w:ascii="Book Antiqua" w:hAnsi="Book Antiqua" w:cs="Book Antiqua"/>
          <w:lang w:eastAsia="zh-CN"/>
        </w:rPr>
        <w:t>:</w:t>
      </w:r>
      <w:r w:rsidRPr="00544764">
        <w:rPr>
          <w:rFonts w:ascii="Book Antiqua" w:eastAsia="Book Antiqua" w:hAnsi="Book Antiqua" w:cs="Book Antiqua"/>
        </w:rPr>
        <w:t xml:space="preserve"> Anteroposterior pelvic outlet diameter</w:t>
      </w:r>
      <w:r w:rsidR="00D87610" w:rsidRPr="00544764">
        <w:rPr>
          <w:rFonts w:ascii="Book Antiqua" w:hAnsi="Book Antiqua" w:cs="Book Antiqua"/>
          <w:lang w:eastAsia="zh-CN"/>
        </w:rPr>
        <w:t xml:space="preserve">; </w:t>
      </w:r>
      <w:r w:rsidRPr="00544764">
        <w:rPr>
          <w:rFonts w:ascii="Book Antiqua" w:eastAsia="Book Antiqua" w:hAnsi="Book Antiqua" w:cs="Book Antiqua"/>
        </w:rPr>
        <w:t>3</w:t>
      </w:r>
      <w:r w:rsidR="00D87610" w:rsidRPr="00544764">
        <w:rPr>
          <w:rFonts w:ascii="Book Antiqua" w:hAnsi="Book Antiqua" w:cs="Book Antiqua"/>
          <w:lang w:eastAsia="zh-CN"/>
        </w:rPr>
        <w:t>:</w:t>
      </w:r>
      <w:r w:rsidRPr="00544764">
        <w:rPr>
          <w:rFonts w:ascii="Book Antiqua" w:eastAsia="Book Antiqua" w:hAnsi="Book Antiqua" w:cs="Book Antiqua"/>
        </w:rPr>
        <w:t xml:space="preserve"> Length of the pubic symphysis</w:t>
      </w:r>
      <w:r w:rsidR="00D87610" w:rsidRPr="00544764">
        <w:rPr>
          <w:rFonts w:ascii="Book Antiqua" w:hAnsi="Book Antiqua" w:cs="Book Antiqua"/>
          <w:lang w:eastAsia="zh-CN"/>
        </w:rPr>
        <w:t xml:space="preserve">; </w:t>
      </w:r>
      <w:r w:rsidRPr="00544764">
        <w:rPr>
          <w:rFonts w:ascii="Book Antiqua" w:eastAsia="Book Antiqua" w:hAnsi="Book Antiqua" w:cs="Book Antiqua"/>
        </w:rPr>
        <w:t>4</w:t>
      </w:r>
      <w:r w:rsidR="00D87610" w:rsidRPr="00544764">
        <w:rPr>
          <w:rFonts w:ascii="Book Antiqua" w:hAnsi="Book Antiqua" w:cs="Book Antiqua"/>
          <w:lang w:eastAsia="zh-CN"/>
        </w:rPr>
        <w:t>:</w:t>
      </w:r>
      <w:r w:rsidRPr="00544764">
        <w:rPr>
          <w:rFonts w:ascii="Book Antiqua" w:eastAsia="Book Antiqua" w:hAnsi="Book Antiqua" w:cs="Book Antiqua"/>
        </w:rPr>
        <w:t xml:space="preserve"> Distance from the sacral promontory to the coccyx</w:t>
      </w:r>
      <w:r w:rsidR="00D87610" w:rsidRPr="00544764">
        <w:rPr>
          <w:rFonts w:ascii="Book Antiqua" w:hAnsi="Book Antiqua" w:cs="Book Antiqua"/>
          <w:lang w:eastAsia="zh-CN"/>
        </w:rPr>
        <w:t xml:space="preserve">; </w:t>
      </w:r>
      <w:r w:rsidRPr="00544764">
        <w:rPr>
          <w:rFonts w:ascii="Book Antiqua" w:eastAsia="Book Antiqua" w:hAnsi="Book Antiqua" w:cs="Book Antiqua"/>
        </w:rPr>
        <w:t>5</w:t>
      </w:r>
      <w:r w:rsidR="00D87610" w:rsidRPr="00544764">
        <w:rPr>
          <w:rFonts w:ascii="Book Antiqua" w:hAnsi="Book Antiqua" w:cs="Book Antiqua"/>
          <w:lang w:eastAsia="zh-CN"/>
        </w:rPr>
        <w:t>:</w:t>
      </w:r>
      <w:r w:rsidRPr="00544764">
        <w:rPr>
          <w:rFonts w:ascii="Book Antiqua" w:eastAsia="Book Antiqua" w:hAnsi="Book Antiqua" w:cs="Book Antiqua"/>
        </w:rPr>
        <w:t xml:space="preserve"> Transverse pelvic inlet diameter</w:t>
      </w:r>
      <w:r w:rsidR="00D87610" w:rsidRPr="00544764">
        <w:rPr>
          <w:rFonts w:ascii="Book Antiqua" w:hAnsi="Book Antiqua" w:cs="Book Antiqua"/>
          <w:lang w:eastAsia="zh-CN"/>
        </w:rPr>
        <w:t xml:space="preserve">; </w:t>
      </w:r>
      <w:r w:rsidRPr="00544764">
        <w:rPr>
          <w:rFonts w:ascii="Book Antiqua" w:eastAsia="Book Antiqua" w:hAnsi="Book Antiqua" w:cs="Book Antiqua"/>
        </w:rPr>
        <w:t>6</w:t>
      </w:r>
      <w:r w:rsidR="00D87610" w:rsidRPr="00544764">
        <w:rPr>
          <w:rFonts w:ascii="Book Antiqua" w:hAnsi="Book Antiqua" w:cs="Book Antiqua"/>
          <w:lang w:eastAsia="zh-CN"/>
        </w:rPr>
        <w:t>:</w:t>
      </w:r>
      <w:r w:rsidRPr="00544764">
        <w:rPr>
          <w:rFonts w:ascii="Book Antiqua" w:eastAsia="Book Antiqua" w:hAnsi="Book Antiqua" w:cs="Book Antiqua"/>
        </w:rPr>
        <w:t xml:space="preserve"> Pelvic inlet area</w:t>
      </w:r>
      <w:r w:rsidR="00D87610" w:rsidRPr="00544764">
        <w:rPr>
          <w:rFonts w:ascii="Book Antiqua" w:hAnsi="Book Antiqua" w:cs="Book Antiqua"/>
          <w:lang w:eastAsia="zh-CN"/>
        </w:rPr>
        <w:t xml:space="preserve">; </w:t>
      </w:r>
      <w:r w:rsidRPr="00544764">
        <w:rPr>
          <w:rFonts w:ascii="Book Antiqua" w:eastAsia="Book Antiqua" w:hAnsi="Book Antiqua" w:cs="Book Antiqua"/>
        </w:rPr>
        <w:t>7</w:t>
      </w:r>
      <w:r w:rsidR="00D87610" w:rsidRPr="00544764">
        <w:rPr>
          <w:rFonts w:ascii="Book Antiqua" w:hAnsi="Book Antiqua" w:cs="Book Antiqua"/>
          <w:lang w:eastAsia="zh-CN"/>
        </w:rPr>
        <w:t>:</w:t>
      </w:r>
      <w:r w:rsidRPr="00544764">
        <w:rPr>
          <w:rFonts w:ascii="Book Antiqua" w:eastAsia="Book Antiqua" w:hAnsi="Book Antiqua" w:cs="Book Antiqua"/>
        </w:rPr>
        <w:t xml:space="preserve"> Transverse pelvic outlet diameter</w:t>
      </w:r>
      <w:r w:rsidR="00D87610" w:rsidRPr="00544764">
        <w:rPr>
          <w:rFonts w:ascii="Book Antiqua" w:hAnsi="Book Antiqua" w:cs="Book Antiqua"/>
          <w:lang w:eastAsia="zh-CN"/>
        </w:rPr>
        <w:t xml:space="preserve">; </w:t>
      </w:r>
      <w:r w:rsidRPr="00544764">
        <w:rPr>
          <w:rFonts w:ascii="Book Antiqua" w:eastAsia="Book Antiqua" w:hAnsi="Book Antiqua" w:cs="Book Antiqua"/>
        </w:rPr>
        <w:t>8</w:t>
      </w:r>
      <w:r w:rsidR="00D87610" w:rsidRPr="00544764">
        <w:rPr>
          <w:rFonts w:ascii="Book Antiqua" w:hAnsi="Book Antiqua" w:cs="Book Antiqua"/>
          <w:lang w:eastAsia="zh-CN"/>
        </w:rPr>
        <w:t>:</w:t>
      </w:r>
      <w:r w:rsidRPr="00544764">
        <w:rPr>
          <w:rFonts w:ascii="Book Antiqua" w:eastAsia="Book Antiqua" w:hAnsi="Book Antiqua" w:cs="Book Antiqua"/>
        </w:rPr>
        <w:t xml:space="preserve"> Pelvic outlet area</w:t>
      </w:r>
      <w:r w:rsidR="00D87610" w:rsidRPr="00544764">
        <w:rPr>
          <w:rFonts w:ascii="Book Antiqua" w:hAnsi="Book Antiqua" w:cs="Book Antiqua"/>
          <w:lang w:eastAsia="zh-CN"/>
        </w:rPr>
        <w:t xml:space="preserve">; </w:t>
      </w:r>
      <w:r w:rsidRPr="00544764">
        <w:rPr>
          <w:rFonts w:ascii="Book Antiqua" w:eastAsia="Book Antiqua" w:hAnsi="Book Antiqua" w:cs="Book Antiqua"/>
        </w:rPr>
        <w:t>9</w:t>
      </w:r>
      <w:r w:rsidR="00D87610" w:rsidRPr="00544764">
        <w:rPr>
          <w:rFonts w:ascii="Book Antiqua" w:hAnsi="Book Antiqua" w:cs="Book Antiqua"/>
          <w:lang w:eastAsia="zh-CN"/>
        </w:rPr>
        <w:t>:</w:t>
      </w:r>
      <w:r w:rsidRPr="00544764">
        <w:rPr>
          <w:rFonts w:ascii="Book Antiqua" w:eastAsia="Book Antiqua" w:hAnsi="Book Antiqua" w:cs="Book Antiqua"/>
        </w:rPr>
        <w:t xml:space="preserve"> Lumbosacral (tortuosity) angle at the sacral promontory</w:t>
      </w:r>
      <w:r w:rsidR="00D87610" w:rsidRPr="00544764">
        <w:rPr>
          <w:rFonts w:ascii="Book Antiqua" w:hAnsi="Book Antiqua" w:cs="Book Antiqua"/>
          <w:lang w:eastAsia="zh-CN"/>
        </w:rPr>
        <w:t>.</w:t>
      </w:r>
    </w:p>
    <w:p w14:paraId="43684F68" w14:textId="77777777" w:rsidR="00D87610" w:rsidRPr="00544764" w:rsidRDefault="00D87610">
      <w:pPr>
        <w:adjustRightInd w:val="0"/>
        <w:snapToGrid w:val="0"/>
        <w:spacing w:line="360" w:lineRule="auto"/>
        <w:jc w:val="both"/>
        <w:rPr>
          <w:rFonts w:ascii="Book Antiqua" w:hAnsi="Book Antiqua"/>
          <w:lang w:eastAsia="zh-CN"/>
        </w:rPr>
      </w:pPr>
    </w:p>
    <w:p w14:paraId="13BB1151" w14:textId="77777777" w:rsidR="005E2568" w:rsidRPr="00544764" w:rsidRDefault="005E2568">
      <w:pPr>
        <w:adjustRightInd w:val="0"/>
        <w:snapToGrid w:val="0"/>
        <w:spacing w:line="360" w:lineRule="auto"/>
        <w:jc w:val="both"/>
        <w:rPr>
          <w:rFonts w:ascii="Book Antiqua" w:hAnsi="Book Antiqua" w:cs="Book Antiqua"/>
          <w:b/>
          <w:bCs/>
          <w:lang w:eastAsia="zh-CN"/>
        </w:rPr>
      </w:pPr>
    </w:p>
    <w:p w14:paraId="0A93FD50" w14:textId="77777777" w:rsidR="005E2568" w:rsidRPr="00544764" w:rsidRDefault="005E2568">
      <w:pPr>
        <w:adjustRightInd w:val="0"/>
        <w:snapToGrid w:val="0"/>
        <w:spacing w:line="360" w:lineRule="auto"/>
        <w:jc w:val="both"/>
        <w:rPr>
          <w:rFonts w:ascii="Book Antiqua" w:hAnsi="Book Antiqua" w:cs="Book Antiqua"/>
          <w:b/>
          <w:bCs/>
          <w:lang w:eastAsia="zh-CN"/>
        </w:rPr>
      </w:pPr>
      <w:r w:rsidRPr="00CE23CC">
        <w:rPr>
          <w:rFonts w:ascii="Book Antiqua" w:hAnsi="Book Antiqua"/>
          <w:noProof/>
          <w:lang w:eastAsia="zh-CN"/>
        </w:rPr>
        <w:lastRenderedPageBreak/>
        <w:drawing>
          <wp:inline distT="0" distB="0" distL="0" distR="0" wp14:anchorId="4A704308" wp14:editId="4FC8574E">
            <wp:extent cx="5257143" cy="5047619"/>
            <wp:effectExtent l="0" t="0" r="127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57143" cy="5047619"/>
                    </a:xfrm>
                    <a:prstGeom prst="rect">
                      <a:avLst/>
                    </a:prstGeom>
                  </pic:spPr>
                </pic:pic>
              </a:graphicData>
            </a:graphic>
          </wp:inline>
        </w:drawing>
      </w:r>
    </w:p>
    <w:p w14:paraId="6A6991F8" w14:textId="77777777" w:rsidR="00A77B3E" w:rsidRPr="00544764" w:rsidRDefault="00627F2B">
      <w:pPr>
        <w:adjustRightInd w:val="0"/>
        <w:snapToGrid w:val="0"/>
        <w:spacing w:line="360" w:lineRule="auto"/>
        <w:jc w:val="both"/>
        <w:rPr>
          <w:rFonts w:ascii="Book Antiqua" w:hAnsi="Book Antiqua" w:cs="Book Antiqua"/>
          <w:b/>
          <w:bCs/>
          <w:lang w:eastAsia="zh-CN"/>
        </w:rPr>
      </w:pPr>
      <w:r w:rsidRPr="00544764">
        <w:rPr>
          <w:rFonts w:ascii="Book Antiqua" w:eastAsia="Book Antiqua" w:hAnsi="Book Antiqua" w:cs="Book Antiqua"/>
          <w:b/>
          <w:bCs/>
        </w:rPr>
        <w:t>Figure 2 Receiver operating characteristic curve for predicting anastomotic leakage based on the pelvic inlet plane area</w:t>
      </w:r>
      <w:r w:rsidR="005E2568" w:rsidRPr="00544764">
        <w:rPr>
          <w:rFonts w:ascii="Book Antiqua" w:hAnsi="Book Antiqua" w:cs="Book Antiqua"/>
          <w:b/>
          <w:bCs/>
          <w:lang w:eastAsia="zh-CN"/>
        </w:rPr>
        <w:t>.</w:t>
      </w:r>
    </w:p>
    <w:p w14:paraId="6F11C1DD" w14:textId="77777777" w:rsidR="00904FC2" w:rsidRPr="00544764" w:rsidRDefault="00904FC2">
      <w:pPr>
        <w:widowControl w:val="0"/>
        <w:adjustRightInd w:val="0"/>
        <w:snapToGrid w:val="0"/>
        <w:spacing w:line="360" w:lineRule="auto"/>
        <w:jc w:val="both"/>
        <w:outlineLvl w:val="0"/>
        <w:rPr>
          <w:rFonts w:ascii="Book Antiqua" w:hAnsi="Book Antiqua"/>
          <w:b/>
          <w:bCs/>
          <w:shd w:val="clear" w:color="auto" w:fill="FFFFFF"/>
          <w:lang w:eastAsia="zh-CN"/>
        </w:rPr>
      </w:pPr>
      <w:r w:rsidRPr="00544764">
        <w:rPr>
          <w:rFonts w:ascii="Book Antiqua" w:hAnsi="Book Antiqua" w:cs="Book Antiqua"/>
          <w:b/>
          <w:bCs/>
          <w:lang w:eastAsia="zh-CN"/>
        </w:rPr>
        <w:br w:type="page"/>
      </w:r>
      <w:r w:rsidRPr="00544764">
        <w:rPr>
          <w:rFonts w:ascii="Book Antiqua" w:hAnsi="Book Antiqua"/>
          <w:b/>
          <w:bCs/>
          <w:shd w:val="clear" w:color="auto" w:fill="FFFFFF"/>
        </w:rPr>
        <w:lastRenderedPageBreak/>
        <w:t>Table 1 Univariate analyses of clinicopathological variables related to</w:t>
      </w:r>
      <w:r w:rsidRPr="00544764">
        <w:rPr>
          <w:rFonts w:ascii="Book Antiqua" w:hAnsi="Book Antiqua"/>
          <w:b/>
          <w:bCs/>
          <w:shd w:val="clear" w:color="auto" w:fill="FFFFFF"/>
          <w:lang w:eastAsia="ja-JP"/>
        </w:rPr>
        <w:t xml:space="preserve"> </w:t>
      </w:r>
      <w:r w:rsidRPr="00544764">
        <w:rPr>
          <w:rFonts w:ascii="Book Antiqua" w:hAnsi="Book Antiqua"/>
          <w:b/>
          <w:bCs/>
          <w:shd w:val="clear" w:color="auto" w:fill="FFFFFF"/>
        </w:rPr>
        <w:t>anastomotic leakage after intersphincteric resection</w:t>
      </w:r>
    </w:p>
    <w:tbl>
      <w:tblPr>
        <w:tblW w:w="5000" w:type="pct"/>
        <w:tblBorders>
          <w:top w:val="single" w:sz="4" w:space="0" w:color="000000" w:themeColor="text1"/>
          <w:bottom w:val="single" w:sz="4" w:space="0" w:color="000000" w:themeColor="text1"/>
        </w:tblBorders>
        <w:tblCellMar>
          <w:left w:w="99" w:type="dxa"/>
          <w:right w:w="99" w:type="dxa"/>
        </w:tblCellMar>
        <w:tblLook w:val="04A0" w:firstRow="1" w:lastRow="0" w:firstColumn="1" w:lastColumn="0" w:noHBand="0" w:noVBand="1"/>
      </w:tblPr>
      <w:tblGrid>
        <w:gridCol w:w="3997"/>
        <w:gridCol w:w="1790"/>
        <w:gridCol w:w="1926"/>
        <w:gridCol w:w="1647"/>
      </w:tblGrid>
      <w:tr w:rsidR="00CE23CC" w:rsidRPr="00CE23CC" w14:paraId="0A655720" w14:textId="77777777" w:rsidTr="008F22FA">
        <w:tc>
          <w:tcPr>
            <w:tcW w:w="2135" w:type="pct"/>
            <w:tcBorders>
              <w:top w:val="single" w:sz="4" w:space="0" w:color="000000" w:themeColor="text1"/>
              <w:bottom w:val="single" w:sz="4" w:space="0" w:color="000000" w:themeColor="text1"/>
            </w:tcBorders>
            <w:shd w:val="clear" w:color="auto" w:fill="auto"/>
            <w:noWrap/>
            <w:vAlign w:val="center"/>
            <w:hideMark/>
          </w:tcPr>
          <w:p w14:paraId="17473545" w14:textId="77777777" w:rsidR="00904FC2" w:rsidRPr="00CE23CC" w:rsidRDefault="00904FC2">
            <w:pPr>
              <w:adjustRightInd w:val="0"/>
              <w:snapToGrid w:val="0"/>
              <w:spacing w:line="360" w:lineRule="auto"/>
              <w:jc w:val="both"/>
              <w:rPr>
                <w:rFonts w:ascii="Book Antiqua" w:eastAsia="MS PGothic" w:hAnsi="Book Antiqua"/>
                <w:lang w:eastAsia="ja-JP"/>
              </w:rPr>
            </w:pPr>
          </w:p>
        </w:tc>
        <w:tc>
          <w:tcPr>
            <w:tcW w:w="956" w:type="pct"/>
            <w:tcBorders>
              <w:top w:val="single" w:sz="4" w:space="0" w:color="000000" w:themeColor="text1"/>
              <w:bottom w:val="single" w:sz="4" w:space="0" w:color="000000" w:themeColor="text1"/>
            </w:tcBorders>
            <w:shd w:val="clear" w:color="auto" w:fill="auto"/>
            <w:noWrap/>
            <w:vAlign w:val="center"/>
            <w:hideMark/>
          </w:tcPr>
          <w:p w14:paraId="21D366D1" w14:textId="77777777" w:rsidR="00904FC2" w:rsidRPr="00CE23CC" w:rsidRDefault="00904FC2">
            <w:pPr>
              <w:adjustRightInd w:val="0"/>
              <w:snapToGrid w:val="0"/>
              <w:spacing w:line="360" w:lineRule="auto"/>
              <w:jc w:val="both"/>
              <w:rPr>
                <w:rFonts w:ascii="Book Antiqua" w:eastAsia="MS PGothic" w:hAnsi="Book Antiqua"/>
                <w:b/>
                <w:lang w:eastAsia="ja-JP"/>
              </w:rPr>
            </w:pPr>
            <w:r w:rsidRPr="00CE23CC">
              <w:rPr>
                <w:rFonts w:ascii="Book Antiqua" w:eastAsia="MS PGothic" w:hAnsi="Book Antiqua"/>
                <w:b/>
                <w:lang w:eastAsia="ja-JP"/>
              </w:rPr>
              <w:t>No leakage</w:t>
            </w:r>
          </w:p>
        </w:tc>
        <w:tc>
          <w:tcPr>
            <w:tcW w:w="1029" w:type="pct"/>
            <w:tcBorders>
              <w:top w:val="single" w:sz="4" w:space="0" w:color="000000" w:themeColor="text1"/>
              <w:bottom w:val="single" w:sz="4" w:space="0" w:color="000000" w:themeColor="text1"/>
            </w:tcBorders>
            <w:shd w:val="clear" w:color="auto" w:fill="auto"/>
            <w:noWrap/>
            <w:vAlign w:val="center"/>
            <w:hideMark/>
          </w:tcPr>
          <w:p w14:paraId="461C3618" w14:textId="77777777" w:rsidR="00904FC2" w:rsidRPr="00CE23CC" w:rsidRDefault="00904FC2">
            <w:pPr>
              <w:adjustRightInd w:val="0"/>
              <w:snapToGrid w:val="0"/>
              <w:spacing w:line="360" w:lineRule="auto"/>
              <w:jc w:val="both"/>
              <w:rPr>
                <w:rFonts w:ascii="Book Antiqua" w:eastAsia="MS PGothic" w:hAnsi="Book Antiqua"/>
                <w:b/>
                <w:lang w:eastAsia="ja-JP"/>
              </w:rPr>
            </w:pPr>
            <w:r w:rsidRPr="00CE23CC">
              <w:rPr>
                <w:rFonts w:ascii="Book Antiqua" w:eastAsia="MS PGothic" w:hAnsi="Book Antiqua"/>
                <w:b/>
                <w:lang w:eastAsia="ja-JP"/>
              </w:rPr>
              <w:t>Leakage</w:t>
            </w:r>
          </w:p>
        </w:tc>
        <w:tc>
          <w:tcPr>
            <w:tcW w:w="880" w:type="pct"/>
            <w:tcBorders>
              <w:top w:val="single" w:sz="4" w:space="0" w:color="000000" w:themeColor="text1"/>
              <w:bottom w:val="single" w:sz="4" w:space="0" w:color="000000" w:themeColor="text1"/>
            </w:tcBorders>
            <w:shd w:val="clear" w:color="auto" w:fill="auto"/>
            <w:noWrap/>
            <w:vAlign w:val="center"/>
            <w:hideMark/>
          </w:tcPr>
          <w:p w14:paraId="43540C36" w14:textId="77777777" w:rsidR="00904FC2" w:rsidRPr="00CE23CC" w:rsidRDefault="00BA7D85">
            <w:pPr>
              <w:adjustRightInd w:val="0"/>
              <w:snapToGrid w:val="0"/>
              <w:spacing w:line="360" w:lineRule="auto"/>
              <w:jc w:val="both"/>
              <w:rPr>
                <w:rFonts w:ascii="Book Antiqua" w:eastAsia="MS PGothic" w:hAnsi="Book Antiqua"/>
                <w:b/>
                <w:lang w:eastAsia="ja-JP"/>
              </w:rPr>
            </w:pPr>
            <w:r w:rsidRPr="00CE23CC">
              <w:rPr>
                <w:rFonts w:ascii="Book Antiqua" w:eastAsia="MS PGothic" w:hAnsi="Book Antiqua"/>
                <w:b/>
                <w:i/>
                <w:lang w:eastAsia="ja-JP"/>
              </w:rPr>
              <w:t>P</w:t>
            </w:r>
            <w:r w:rsidR="00904FC2" w:rsidRPr="00CE23CC">
              <w:rPr>
                <w:rFonts w:ascii="Book Antiqua" w:eastAsia="MS PGothic" w:hAnsi="Book Antiqua"/>
                <w:b/>
                <w:lang w:eastAsia="ja-JP"/>
              </w:rPr>
              <w:t xml:space="preserve"> value</w:t>
            </w:r>
          </w:p>
        </w:tc>
      </w:tr>
      <w:tr w:rsidR="00CE23CC" w:rsidRPr="00CE23CC" w14:paraId="14A400E8" w14:textId="77777777" w:rsidTr="008F22FA">
        <w:tc>
          <w:tcPr>
            <w:tcW w:w="2135" w:type="pct"/>
            <w:tcBorders>
              <w:top w:val="single" w:sz="4" w:space="0" w:color="000000" w:themeColor="text1"/>
            </w:tcBorders>
            <w:shd w:val="clear" w:color="auto" w:fill="auto"/>
            <w:noWrap/>
            <w:vAlign w:val="center"/>
            <w:hideMark/>
          </w:tcPr>
          <w:p w14:paraId="6CCC227E" w14:textId="77777777" w:rsidR="00BA7D85" w:rsidRPr="00CE23CC" w:rsidRDefault="00BA7D85"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Patients number</w:t>
            </w:r>
          </w:p>
        </w:tc>
        <w:tc>
          <w:tcPr>
            <w:tcW w:w="956" w:type="pct"/>
            <w:tcBorders>
              <w:top w:val="single" w:sz="4" w:space="0" w:color="000000" w:themeColor="text1"/>
            </w:tcBorders>
            <w:shd w:val="clear" w:color="auto" w:fill="auto"/>
            <w:noWrap/>
            <w:vAlign w:val="center"/>
            <w:hideMark/>
          </w:tcPr>
          <w:p w14:paraId="6E541AA1" w14:textId="77777777" w:rsidR="00BA7D85" w:rsidRPr="00CE23CC" w:rsidRDefault="00BA7D85">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107</w:t>
            </w:r>
          </w:p>
        </w:tc>
        <w:tc>
          <w:tcPr>
            <w:tcW w:w="1029" w:type="pct"/>
            <w:tcBorders>
              <w:top w:val="single" w:sz="4" w:space="0" w:color="000000" w:themeColor="text1"/>
            </w:tcBorders>
            <w:shd w:val="clear" w:color="auto" w:fill="auto"/>
            <w:noWrap/>
            <w:vAlign w:val="center"/>
            <w:hideMark/>
          </w:tcPr>
          <w:p w14:paraId="2B8E9132" w14:textId="77777777" w:rsidR="00BA7D85" w:rsidRPr="00CE23CC" w:rsidRDefault="00BA7D85">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w:t>
            </w:r>
          </w:p>
        </w:tc>
        <w:tc>
          <w:tcPr>
            <w:tcW w:w="880" w:type="pct"/>
            <w:tcBorders>
              <w:top w:val="single" w:sz="4" w:space="0" w:color="000000" w:themeColor="text1"/>
            </w:tcBorders>
            <w:shd w:val="clear" w:color="auto" w:fill="auto"/>
            <w:noWrap/>
            <w:vAlign w:val="center"/>
            <w:hideMark/>
          </w:tcPr>
          <w:p w14:paraId="1764E4A3" w14:textId="77777777" w:rsidR="00BA7D85" w:rsidRPr="00CE23CC" w:rsidRDefault="00BA7D85">
            <w:pPr>
              <w:adjustRightInd w:val="0"/>
              <w:snapToGrid w:val="0"/>
              <w:spacing w:line="360" w:lineRule="auto"/>
              <w:jc w:val="both"/>
              <w:rPr>
                <w:rFonts w:ascii="Book Antiqua" w:hAnsi="Book Antiqua"/>
                <w:lang w:eastAsia="zh-CN"/>
              </w:rPr>
            </w:pPr>
          </w:p>
        </w:tc>
      </w:tr>
      <w:tr w:rsidR="00CE23CC" w:rsidRPr="00CE23CC" w14:paraId="3B42129E" w14:textId="77777777" w:rsidTr="008F22FA">
        <w:tc>
          <w:tcPr>
            <w:tcW w:w="2135" w:type="pct"/>
            <w:shd w:val="clear" w:color="auto" w:fill="auto"/>
            <w:noWrap/>
            <w:vAlign w:val="center"/>
            <w:hideMark/>
          </w:tcPr>
          <w:p w14:paraId="72C386E4" w14:textId="79E7C6BA"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 xml:space="preserve">Age </w:t>
            </w:r>
            <w:r w:rsidR="006359D0">
              <w:rPr>
                <w:rFonts w:ascii="Book Antiqua" w:eastAsia="MS PGothic" w:hAnsi="Book Antiqua"/>
                <w:lang w:eastAsia="ja-JP"/>
              </w:rPr>
              <w:t xml:space="preserve">in </w:t>
            </w:r>
            <w:proofErr w:type="spellStart"/>
            <w:r w:rsidR="00BA7D85" w:rsidRPr="00CE23CC">
              <w:rPr>
                <w:rFonts w:ascii="Book Antiqua" w:hAnsi="Book Antiqua"/>
                <w:lang w:eastAsia="zh-CN"/>
              </w:rPr>
              <w:t>yr</w:t>
            </w:r>
            <w:proofErr w:type="spellEnd"/>
          </w:p>
        </w:tc>
        <w:tc>
          <w:tcPr>
            <w:tcW w:w="956" w:type="pct"/>
            <w:shd w:val="clear" w:color="auto" w:fill="auto"/>
            <w:noWrap/>
            <w:vAlign w:val="center"/>
            <w:hideMark/>
          </w:tcPr>
          <w:p w14:paraId="521AC50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61.1</w:t>
            </w:r>
            <w:r w:rsidR="001D16EE" w:rsidRPr="00CE23CC">
              <w:rPr>
                <w:rFonts w:ascii="Book Antiqua" w:hAnsi="Book Antiqua"/>
                <w:lang w:eastAsia="zh-CN"/>
              </w:rPr>
              <w:t xml:space="preserve"> </w:t>
            </w:r>
            <w:r w:rsidR="001D16EE" w:rsidRPr="00CE23CC">
              <w:rPr>
                <w:rFonts w:ascii="Book Antiqua" w:eastAsia="MS PGothic" w:hAnsi="Book Antiqua"/>
                <w:lang w:eastAsia="ja-JP"/>
              </w:rPr>
              <w:t xml:space="preserve">± </w:t>
            </w:r>
            <w:r w:rsidRPr="00CE23CC">
              <w:rPr>
                <w:rFonts w:ascii="Book Antiqua" w:eastAsia="MS PGothic" w:hAnsi="Book Antiqua"/>
                <w:lang w:eastAsia="ja-JP"/>
              </w:rPr>
              <w:t>12.7</w:t>
            </w:r>
          </w:p>
        </w:tc>
        <w:tc>
          <w:tcPr>
            <w:tcW w:w="1029" w:type="pct"/>
            <w:shd w:val="clear" w:color="auto" w:fill="auto"/>
            <w:noWrap/>
            <w:vAlign w:val="center"/>
            <w:hideMark/>
          </w:tcPr>
          <w:p w14:paraId="68055C1B"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64.3</w:t>
            </w:r>
            <w:r w:rsidR="001D16EE" w:rsidRPr="00CE23CC">
              <w:rPr>
                <w:rFonts w:ascii="Book Antiqua" w:hAnsi="Book Antiqua"/>
                <w:lang w:eastAsia="zh-CN"/>
              </w:rPr>
              <w:t xml:space="preserve"> </w:t>
            </w:r>
            <w:r w:rsidR="001D16EE" w:rsidRPr="00CE23CC">
              <w:rPr>
                <w:rFonts w:ascii="Book Antiqua" w:eastAsia="MS PGothic" w:hAnsi="Book Antiqua"/>
                <w:lang w:eastAsia="ja-JP"/>
              </w:rPr>
              <w:t xml:space="preserve">± </w:t>
            </w:r>
            <w:r w:rsidRPr="00CE23CC">
              <w:rPr>
                <w:rFonts w:ascii="Book Antiqua" w:eastAsia="MS PGothic" w:hAnsi="Book Antiqua"/>
                <w:lang w:eastAsia="ja-JP"/>
              </w:rPr>
              <w:t>9.9</w:t>
            </w:r>
          </w:p>
        </w:tc>
        <w:tc>
          <w:tcPr>
            <w:tcW w:w="880" w:type="pct"/>
            <w:shd w:val="clear" w:color="auto" w:fill="auto"/>
            <w:noWrap/>
            <w:vAlign w:val="center"/>
            <w:hideMark/>
          </w:tcPr>
          <w:p w14:paraId="30AB6B5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0.436</w:t>
            </w:r>
          </w:p>
        </w:tc>
      </w:tr>
      <w:tr w:rsidR="00CE23CC" w:rsidRPr="00CE23CC" w14:paraId="2936C054" w14:textId="77777777" w:rsidTr="008F22FA">
        <w:tc>
          <w:tcPr>
            <w:tcW w:w="2135" w:type="pct"/>
            <w:shd w:val="clear" w:color="auto" w:fill="auto"/>
            <w:noWrap/>
            <w:vAlign w:val="center"/>
            <w:hideMark/>
          </w:tcPr>
          <w:p w14:paraId="70D116B4"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7264D1" w:rsidRPr="00CE23CC">
              <w:rPr>
                <w:rFonts w:ascii="Book Antiqua" w:eastAsia="MS PGothic" w:hAnsi="Book Antiqua"/>
                <w:lang w:eastAsia="ja-JP"/>
              </w:rPr>
              <w:t>Male sex</w:t>
            </w:r>
            <w:r w:rsidR="007264D1" w:rsidRPr="00CE23CC">
              <w:rPr>
                <w:rFonts w:ascii="Book Antiqua" w:hAnsi="Book Antiqua"/>
                <w:lang w:eastAsia="zh-CN"/>
              </w:rPr>
              <w:t xml:space="preserve">, </w:t>
            </w:r>
            <w:r w:rsidR="007264D1" w:rsidRPr="00CE23CC">
              <w:rPr>
                <w:rFonts w:ascii="Book Antiqua" w:hAnsi="Book Antiqua"/>
                <w:i/>
                <w:lang w:eastAsia="zh-CN"/>
              </w:rPr>
              <w:t xml:space="preserve">n </w:t>
            </w:r>
            <w:r w:rsidR="007264D1" w:rsidRPr="00CE23CC">
              <w:rPr>
                <w:rFonts w:ascii="Book Antiqua" w:hAnsi="Book Antiqua"/>
                <w:lang w:eastAsia="zh-CN"/>
              </w:rPr>
              <w:t>(</w:t>
            </w:r>
            <w:r w:rsidR="00904FC2" w:rsidRPr="00CE23CC">
              <w:rPr>
                <w:rFonts w:ascii="Book Antiqua" w:eastAsia="MS PGothic" w:hAnsi="Book Antiqua"/>
                <w:lang w:eastAsia="ja-JP"/>
              </w:rPr>
              <w:t>%)</w:t>
            </w:r>
          </w:p>
        </w:tc>
        <w:tc>
          <w:tcPr>
            <w:tcW w:w="956" w:type="pct"/>
            <w:shd w:val="clear" w:color="auto" w:fill="auto"/>
            <w:noWrap/>
            <w:vAlign w:val="center"/>
            <w:hideMark/>
          </w:tcPr>
          <w:p w14:paraId="2060F965" w14:textId="77777777" w:rsidR="00904FC2" w:rsidRPr="00CE23CC" w:rsidRDefault="007264D1">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80 (74.8</w:t>
            </w:r>
            <w:r w:rsidR="00904FC2" w:rsidRPr="00CE23CC">
              <w:rPr>
                <w:rFonts w:ascii="Book Antiqua" w:eastAsia="MS PGothic" w:hAnsi="Book Antiqua"/>
                <w:lang w:eastAsia="ja-JP"/>
              </w:rPr>
              <w:t>)</w:t>
            </w:r>
          </w:p>
        </w:tc>
        <w:tc>
          <w:tcPr>
            <w:tcW w:w="1029" w:type="pct"/>
            <w:shd w:val="clear" w:color="auto" w:fill="auto"/>
            <w:noWrap/>
            <w:vAlign w:val="center"/>
            <w:hideMark/>
          </w:tcPr>
          <w:p w14:paraId="434C50DD" w14:textId="77777777" w:rsidR="00904FC2" w:rsidRPr="00CE23CC" w:rsidRDefault="007264D1">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 (90</w:t>
            </w:r>
            <w:r w:rsidR="00904FC2" w:rsidRPr="00CE23CC">
              <w:rPr>
                <w:rFonts w:ascii="Book Antiqua" w:eastAsia="MS PGothic" w:hAnsi="Book Antiqua"/>
                <w:lang w:eastAsia="ja-JP"/>
              </w:rPr>
              <w:t>)</w:t>
            </w:r>
          </w:p>
        </w:tc>
        <w:tc>
          <w:tcPr>
            <w:tcW w:w="880" w:type="pct"/>
            <w:shd w:val="clear" w:color="auto" w:fill="auto"/>
            <w:noWrap/>
            <w:vAlign w:val="center"/>
            <w:hideMark/>
          </w:tcPr>
          <w:p w14:paraId="61C6F87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0.489</w:t>
            </w:r>
          </w:p>
        </w:tc>
      </w:tr>
      <w:tr w:rsidR="00CE23CC" w:rsidRPr="00CE23CC" w14:paraId="2B8BF317" w14:textId="77777777" w:rsidTr="008F22FA">
        <w:tc>
          <w:tcPr>
            <w:tcW w:w="2135" w:type="pct"/>
            <w:shd w:val="clear" w:color="auto" w:fill="auto"/>
            <w:vAlign w:val="bottom"/>
            <w:hideMark/>
          </w:tcPr>
          <w:p w14:paraId="347D1ADA" w14:textId="77777777"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Body mass index</w:t>
            </w:r>
          </w:p>
        </w:tc>
        <w:tc>
          <w:tcPr>
            <w:tcW w:w="956" w:type="pct"/>
            <w:shd w:val="clear" w:color="auto" w:fill="auto"/>
            <w:noWrap/>
            <w:vAlign w:val="center"/>
            <w:hideMark/>
          </w:tcPr>
          <w:p w14:paraId="3E7BE9D9" w14:textId="77777777" w:rsidR="00904FC2" w:rsidRPr="00CE23CC"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22.4</w:t>
            </w:r>
            <w:r w:rsidR="001D16EE" w:rsidRPr="006359D0">
              <w:rPr>
                <w:rFonts w:ascii="Book Antiqua" w:hAnsi="Book Antiqua" w:hint="eastAsia"/>
                <w:lang w:eastAsia="zh-CN"/>
              </w:rPr>
              <w:t xml:space="preserve"> </w:t>
            </w:r>
            <w:r w:rsidR="001D16EE" w:rsidRPr="006359D0">
              <w:rPr>
                <w:rFonts w:ascii="Book Antiqua" w:eastAsia="MS PGothic" w:hAnsi="Book Antiqua"/>
                <w:lang w:eastAsia="ja-JP"/>
              </w:rPr>
              <w:t xml:space="preserve">± </w:t>
            </w:r>
            <w:r w:rsidRPr="0054112C">
              <w:rPr>
                <w:rFonts w:ascii="Book Antiqua" w:eastAsia="MS PGothic" w:hAnsi="Book Antiqua"/>
                <w:lang w:eastAsia="ja-JP"/>
              </w:rPr>
              <w:t>3.3</w:t>
            </w:r>
          </w:p>
        </w:tc>
        <w:tc>
          <w:tcPr>
            <w:tcW w:w="1029" w:type="pct"/>
            <w:shd w:val="clear" w:color="auto" w:fill="auto"/>
            <w:noWrap/>
            <w:vAlign w:val="center"/>
            <w:hideMark/>
          </w:tcPr>
          <w:p w14:paraId="32C6FCB4"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25.6</w:t>
            </w:r>
            <w:r w:rsidR="001D16EE" w:rsidRPr="00CE23CC">
              <w:rPr>
                <w:rFonts w:ascii="Book Antiqua" w:hAnsi="Book Antiqua"/>
                <w:lang w:eastAsia="zh-CN"/>
              </w:rPr>
              <w:t xml:space="preserve"> </w:t>
            </w:r>
            <w:r w:rsidR="001D16EE" w:rsidRPr="00CE23CC">
              <w:rPr>
                <w:rFonts w:ascii="Book Antiqua" w:eastAsia="MS PGothic" w:hAnsi="Book Antiqua"/>
                <w:lang w:eastAsia="ja-JP"/>
              </w:rPr>
              <w:t xml:space="preserve">± </w:t>
            </w:r>
            <w:r w:rsidRPr="00CE23CC">
              <w:rPr>
                <w:rFonts w:ascii="Book Antiqua" w:eastAsia="MS PGothic" w:hAnsi="Book Antiqua"/>
                <w:lang w:eastAsia="ja-JP"/>
              </w:rPr>
              <w:t>2.7</w:t>
            </w:r>
          </w:p>
        </w:tc>
        <w:tc>
          <w:tcPr>
            <w:tcW w:w="880" w:type="pct"/>
            <w:shd w:val="clear" w:color="auto" w:fill="auto"/>
            <w:noWrap/>
            <w:vAlign w:val="center"/>
            <w:hideMark/>
          </w:tcPr>
          <w:p w14:paraId="16D95B30"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0.004</w:t>
            </w:r>
          </w:p>
        </w:tc>
      </w:tr>
      <w:tr w:rsidR="00CE23CC" w:rsidRPr="00CE23CC" w14:paraId="0BB3BCAC" w14:textId="77777777" w:rsidTr="008F22FA">
        <w:tc>
          <w:tcPr>
            <w:tcW w:w="2135" w:type="pct"/>
            <w:shd w:val="clear" w:color="auto" w:fill="auto"/>
            <w:vAlign w:val="bottom"/>
            <w:hideMark/>
          </w:tcPr>
          <w:p w14:paraId="32F98B1A" w14:textId="77777777"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Anesthesiologists </w:t>
            </w:r>
            <w:r w:rsidR="001D16EE" w:rsidRPr="00544764">
              <w:rPr>
                <w:rFonts w:ascii="Book Antiqua" w:eastAsia="MS PGothic" w:hAnsi="Book Antiqua"/>
                <w:lang w:eastAsia="ja-JP"/>
              </w:rPr>
              <w:t>physical status</w:t>
            </w:r>
          </w:p>
        </w:tc>
        <w:tc>
          <w:tcPr>
            <w:tcW w:w="956" w:type="pct"/>
            <w:shd w:val="clear" w:color="auto" w:fill="auto"/>
            <w:noWrap/>
            <w:vAlign w:val="center"/>
            <w:hideMark/>
          </w:tcPr>
          <w:p w14:paraId="2A5A44CE" w14:textId="77777777" w:rsidR="00904FC2" w:rsidRPr="00544764"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640E5CF0"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161055AE"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0.569</w:t>
            </w:r>
          </w:p>
        </w:tc>
      </w:tr>
      <w:tr w:rsidR="00CE23CC" w:rsidRPr="00CE23CC" w14:paraId="7B4CA0D1" w14:textId="77777777" w:rsidTr="008F22FA">
        <w:tc>
          <w:tcPr>
            <w:tcW w:w="2135" w:type="pct"/>
            <w:shd w:val="clear" w:color="auto" w:fill="auto"/>
            <w:vAlign w:val="bottom"/>
            <w:hideMark/>
          </w:tcPr>
          <w:p w14:paraId="0959B867"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 xml:space="preserve">1 </w:t>
            </w:r>
          </w:p>
        </w:tc>
        <w:tc>
          <w:tcPr>
            <w:tcW w:w="956" w:type="pct"/>
            <w:shd w:val="clear" w:color="auto" w:fill="auto"/>
            <w:noWrap/>
            <w:vAlign w:val="center"/>
            <w:hideMark/>
          </w:tcPr>
          <w:p w14:paraId="5203F772"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29</w:t>
            </w:r>
          </w:p>
        </w:tc>
        <w:tc>
          <w:tcPr>
            <w:tcW w:w="1029" w:type="pct"/>
            <w:shd w:val="clear" w:color="auto" w:fill="auto"/>
            <w:noWrap/>
            <w:vAlign w:val="center"/>
            <w:hideMark/>
          </w:tcPr>
          <w:p w14:paraId="7D38BACF"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3</w:t>
            </w:r>
          </w:p>
        </w:tc>
        <w:tc>
          <w:tcPr>
            <w:tcW w:w="880" w:type="pct"/>
            <w:shd w:val="clear" w:color="auto" w:fill="auto"/>
            <w:noWrap/>
            <w:vAlign w:val="center"/>
            <w:hideMark/>
          </w:tcPr>
          <w:p w14:paraId="046394B5"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41275F0E" w14:textId="77777777" w:rsidTr="008F22FA">
        <w:tc>
          <w:tcPr>
            <w:tcW w:w="2135" w:type="pct"/>
            <w:shd w:val="clear" w:color="auto" w:fill="auto"/>
            <w:vAlign w:val="bottom"/>
            <w:hideMark/>
          </w:tcPr>
          <w:p w14:paraId="45C2738D"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2</w:t>
            </w:r>
          </w:p>
        </w:tc>
        <w:tc>
          <w:tcPr>
            <w:tcW w:w="956" w:type="pct"/>
            <w:shd w:val="clear" w:color="auto" w:fill="auto"/>
            <w:noWrap/>
            <w:vAlign w:val="center"/>
            <w:hideMark/>
          </w:tcPr>
          <w:p w14:paraId="4FD7CB5A"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75</w:t>
            </w:r>
          </w:p>
        </w:tc>
        <w:tc>
          <w:tcPr>
            <w:tcW w:w="1029" w:type="pct"/>
            <w:shd w:val="clear" w:color="auto" w:fill="auto"/>
            <w:noWrap/>
            <w:vAlign w:val="center"/>
            <w:hideMark/>
          </w:tcPr>
          <w:p w14:paraId="24A12173"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7</w:t>
            </w:r>
          </w:p>
        </w:tc>
        <w:tc>
          <w:tcPr>
            <w:tcW w:w="880" w:type="pct"/>
            <w:shd w:val="clear" w:color="auto" w:fill="auto"/>
            <w:noWrap/>
            <w:vAlign w:val="center"/>
            <w:hideMark/>
          </w:tcPr>
          <w:p w14:paraId="548D05E1"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65089F6A" w14:textId="77777777" w:rsidTr="008F22FA">
        <w:tc>
          <w:tcPr>
            <w:tcW w:w="2135" w:type="pct"/>
            <w:shd w:val="clear" w:color="auto" w:fill="auto"/>
            <w:vAlign w:val="bottom"/>
            <w:hideMark/>
          </w:tcPr>
          <w:p w14:paraId="1E767F85"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3</w:t>
            </w:r>
          </w:p>
        </w:tc>
        <w:tc>
          <w:tcPr>
            <w:tcW w:w="956" w:type="pct"/>
            <w:shd w:val="clear" w:color="auto" w:fill="auto"/>
            <w:noWrap/>
            <w:vAlign w:val="center"/>
            <w:hideMark/>
          </w:tcPr>
          <w:p w14:paraId="4306C637"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3</w:t>
            </w:r>
          </w:p>
        </w:tc>
        <w:tc>
          <w:tcPr>
            <w:tcW w:w="1029" w:type="pct"/>
            <w:shd w:val="clear" w:color="auto" w:fill="auto"/>
            <w:noWrap/>
            <w:vAlign w:val="center"/>
            <w:hideMark/>
          </w:tcPr>
          <w:p w14:paraId="75EF0EF5"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w:t>
            </w:r>
          </w:p>
        </w:tc>
        <w:tc>
          <w:tcPr>
            <w:tcW w:w="880" w:type="pct"/>
            <w:shd w:val="clear" w:color="auto" w:fill="auto"/>
            <w:noWrap/>
            <w:vAlign w:val="center"/>
            <w:hideMark/>
          </w:tcPr>
          <w:p w14:paraId="6F1DCB2E"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2070B59F" w14:textId="77777777" w:rsidTr="008F22FA">
        <w:tc>
          <w:tcPr>
            <w:tcW w:w="2135" w:type="pct"/>
            <w:shd w:val="clear" w:color="auto" w:fill="auto"/>
            <w:vAlign w:val="center"/>
            <w:hideMark/>
          </w:tcPr>
          <w:p w14:paraId="16D8A184" w14:textId="167A0B5F"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Serum total </w:t>
            </w:r>
            <w:r w:rsidR="00016BE7" w:rsidRPr="00544764">
              <w:rPr>
                <w:rFonts w:ascii="Book Antiqua" w:eastAsia="MS PGothic" w:hAnsi="Book Antiqua"/>
                <w:lang w:eastAsia="ja-JP"/>
              </w:rPr>
              <w:t>protein</w:t>
            </w:r>
            <w:r w:rsidR="000C79D7" w:rsidRPr="00544764">
              <w:rPr>
                <w:rFonts w:ascii="Book Antiqua" w:hAnsi="Book Antiqua"/>
                <w:lang w:eastAsia="zh-CN"/>
              </w:rPr>
              <w:t xml:space="preserve"> </w:t>
            </w:r>
            <w:r w:rsidRPr="00544764">
              <w:rPr>
                <w:rFonts w:ascii="Book Antiqua" w:eastAsia="MS PGothic" w:hAnsi="Book Antiqua"/>
                <w:lang w:eastAsia="ja-JP"/>
              </w:rPr>
              <w:t>level</w:t>
            </w:r>
            <w:r w:rsidR="006359D0">
              <w:rPr>
                <w:rFonts w:ascii="Book Antiqua" w:eastAsia="MS PGothic" w:hAnsi="Book Antiqua"/>
                <w:lang w:eastAsia="ja-JP"/>
              </w:rPr>
              <w:t>,</w:t>
            </w:r>
            <w:r w:rsidR="000C79D7" w:rsidRPr="00544764">
              <w:rPr>
                <w:rFonts w:ascii="Book Antiqua" w:hAnsi="Book Antiqua"/>
                <w:lang w:eastAsia="zh-CN"/>
              </w:rPr>
              <w:t xml:space="preserve"> </w:t>
            </w:r>
            <w:r w:rsidR="000C79D7" w:rsidRPr="00CE23CC">
              <w:rPr>
                <w:rFonts w:ascii="Book Antiqua" w:hAnsi="Book Antiqua"/>
              </w:rPr>
              <w:t>g/dL</w:t>
            </w:r>
          </w:p>
        </w:tc>
        <w:tc>
          <w:tcPr>
            <w:tcW w:w="956" w:type="pct"/>
            <w:shd w:val="clear" w:color="auto" w:fill="auto"/>
            <w:noWrap/>
            <w:vAlign w:val="center"/>
            <w:hideMark/>
          </w:tcPr>
          <w:p w14:paraId="0FB91009" w14:textId="77777777" w:rsidR="00904FC2" w:rsidRPr="0054112C"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6.9</w:t>
            </w:r>
            <w:r w:rsidR="001D16EE" w:rsidRPr="006359D0">
              <w:rPr>
                <w:rFonts w:ascii="Book Antiqua" w:eastAsia="MS PGothic" w:hAnsi="Book Antiqua"/>
                <w:lang w:eastAsia="ja-JP"/>
              </w:rPr>
              <w:t xml:space="preserve"> ± </w:t>
            </w:r>
            <w:r w:rsidRPr="006359D0">
              <w:rPr>
                <w:rFonts w:ascii="Book Antiqua" w:eastAsia="MS PGothic" w:hAnsi="Book Antiqua"/>
                <w:lang w:eastAsia="ja-JP"/>
              </w:rPr>
              <w:t>0.5</w:t>
            </w:r>
          </w:p>
        </w:tc>
        <w:tc>
          <w:tcPr>
            <w:tcW w:w="1029" w:type="pct"/>
            <w:shd w:val="clear" w:color="auto" w:fill="auto"/>
            <w:noWrap/>
            <w:vAlign w:val="center"/>
            <w:hideMark/>
          </w:tcPr>
          <w:p w14:paraId="49A8DCE5"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7.1</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0.5</w:t>
            </w:r>
          </w:p>
        </w:tc>
        <w:tc>
          <w:tcPr>
            <w:tcW w:w="880" w:type="pct"/>
            <w:shd w:val="clear" w:color="auto" w:fill="auto"/>
            <w:noWrap/>
            <w:vAlign w:val="center"/>
            <w:hideMark/>
          </w:tcPr>
          <w:p w14:paraId="6E2F1CCC"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0.351</w:t>
            </w:r>
          </w:p>
        </w:tc>
      </w:tr>
      <w:tr w:rsidR="00CE23CC" w:rsidRPr="00CE23CC" w14:paraId="14296B4B" w14:textId="77777777" w:rsidTr="008F22FA">
        <w:tc>
          <w:tcPr>
            <w:tcW w:w="2135" w:type="pct"/>
            <w:shd w:val="clear" w:color="auto" w:fill="auto"/>
            <w:vAlign w:val="center"/>
            <w:hideMark/>
          </w:tcPr>
          <w:p w14:paraId="1EF463D0" w14:textId="6A7539EA"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Blood hemoglobin level</w:t>
            </w:r>
            <w:r w:rsidR="006359D0">
              <w:rPr>
                <w:rFonts w:ascii="Book Antiqua" w:eastAsia="MS PGothic" w:hAnsi="Book Antiqua"/>
                <w:lang w:eastAsia="ja-JP"/>
              </w:rPr>
              <w:t>,</w:t>
            </w:r>
            <w:r w:rsidR="000C79D7" w:rsidRPr="00544764">
              <w:rPr>
                <w:rFonts w:ascii="Book Antiqua" w:hAnsi="Book Antiqua"/>
                <w:lang w:eastAsia="zh-CN"/>
              </w:rPr>
              <w:t xml:space="preserve"> </w:t>
            </w:r>
            <w:r w:rsidR="000C79D7" w:rsidRPr="00CE23CC">
              <w:rPr>
                <w:rFonts w:ascii="Book Antiqua" w:hAnsi="Book Antiqua"/>
              </w:rPr>
              <w:t>g/dL</w:t>
            </w:r>
          </w:p>
        </w:tc>
        <w:tc>
          <w:tcPr>
            <w:tcW w:w="956" w:type="pct"/>
            <w:shd w:val="clear" w:color="auto" w:fill="auto"/>
            <w:noWrap/>
            <w:vAlign w:val="center"/>
            <w:hideMark/>
          </w:tcPr>
          <w:p w14:paraId="20A5EE3E" w14:textId="77777777" w:rsidR="00904FC2" w:rsidRPr="0054112C"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13.5</w:t>
            </w:r>
            <w:r w:rsidR="001D16EE" w:rsidRPr="006359D0">
              <w:rPr>
                <w:rFonts w:ascii="Book Antiqua" w:eastAsia="MS PGothic" w:hAnsi="Book Antiqua"/>
                <w:lang w:eastAsia="ja-JP"/>
              </w:rPr>
              <w:t xml:space="preserve"> ± </w:t>
            </w:r>
            <w:r w:rsidRPr="006359D0">
              <w:rPr>
                <w:rFonts w:ascii="Book Antiqua" w:eastAsia="MS PGothic" w:hAnsi="Book Antiqua"/>
                <w:lang w:eastAsia="ja-JP"/>
              </w:rPr>
              <w:t>1.8</w:t>
            </w:r>
          </w:p>
        </w:tc>
        <w:tc>
          <w:tcPr>
            <w:tcW w:w="1029" w:type="pct"/>
            <w:shd w:val="clear" w:color="auto" w:fill="auto"/>
            <w:noWrap/>
            <w:vAlign w:val="center"/>
            <w:hideMark/>
          </w:tcPr>
          <w:p w14:paraId="18B1858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14.6</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1.4</w:t>
            </w:r>
          </w:p>
        </w:tc>
        <w:tc>
          <w:tcPr>
            <w:tcW w:w="880" w:type="pct"/>
            <w:shd w:val="clear" w:color="auto" w:fill="auto"/>
            <w:noWrap/>
            <w:vAlign w:val="center"/>
            <w:hideMark/>
          </w:tcPr>
          <w:p w14:paraId="6D5C9768"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0.055</w:t>
            </w:r>
          </w:p>
        </w:tc>
      </w:tr>
      <w:tr w:rsidR="00CE23CC" w:rsidRPr="00CE23CC" w14:paraId="463F98C8" w14:textId="77777777" w:rsidTr="008F22FA">
        <w:tc>
          <w:tcPr>
            <w:tcW w:w="2135" w:type="pct"/>
            <w:shd w:val="clear" w:color="auto" w:fill="auto"/>
            <w:vAlign w:val="center"/>
            <w:hideMark/>
          </w:tcPr>
          <w:p w14:paraId="1405CF20" w14:textId="77777777"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Prognostic nutritional index</w:t>
            </w:r>
          </w:p>
        </w:tc>
        <w:tc>
          <w:tcPr>
            <w:tcW w:w="956" w:type="pct"/>
            <w:shd w:val="clear" w:color="auto" w:fill="auto"/>
            <w:noWrap/>
            <w:vAlign w:val="center"/>
            <w:hideMark/>
          </w:tcPr>
          <w:p w14:paraId="3DE7BEEA" w14:textId="77777777" w:rsidR="00904FC2" w:rsidRPr="0054112C"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49.7</w:t>
            </w:r>
            <w:r w:rsidR="001D16EE" w:rsidRPr="006359D0">
              <w:rPr>
                <w:rFonts w:ascii="Book Antiqua" w:eastAsia="MS PGothic" w:hAnsi="Book Antiqua"/>
                <w:lang w:eastAsia="ja-JP"/>
              </w:rPr>
              <w:t xml:space="preserve"> ± </w:t>
            </w:r>
            <w:r w:rsidRPr="006359D0">
              <w:rPr>
                <w:rFonts w:ascii="Book Antiqua" w:eastAsia="MS PGothic" w:hAnsi="Book Antiqua"/>
                <w:lang w:eastAsia="ja-JP"/>
              </w:rPr>
              <w:t>6.3</w:t>
            </w:r>
          </w:p>
        </w:tc>
        <w:tc>
          <w:tcPr>
            <w:tcW w:w="1029" w:type="pct"/>
            <w:shd w:val="clear" w:color="auto" w:fill="auto"/>
            <w:noWrap/>
            <w:vAlign w:val="center"/>
            <w:hideMark/>
          </w:tcPr>
          <w:p w14:paraId="7E93EB00"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52.4</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4.9</w:t>
            </w:r>
          </w:p>
        </w:tc>
        <w:tc>
          <w:tcPr>
            <w:tcW w:w="880" w:type="pct"/>
            <w:shd w:val="clear" w:color="auto" w:fill="auto"/>
            <w:noWrap/>
            <w:vAlign w:val="center"/>
            <w:hideMark/>
          </w:tcPr>
          <w:p w14:paraId="0BAB5098"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0.205</w:t>
            </w:r>
          </w:p>
        </w:tc>
      </w:tr>
      <w:tr w:rsidR="00CE23CC" w:rsidRPr="00CE23CC" w14:paraId="321F3648" w14:textId="77777777" w:rsidTr="008F22FA">
        <w:tc>
          <w:tcPr>
            <w:tcW w:w="2135" w:type="pct"/>
            <w:shd w:val="clear" w:color="auto" w:fill="auto"/>
            <w:vAlign w:val="center"/>
            <w:hideMark/>
          </w:tcPr>
          <w:p w14:paraId="10D50807" w14:textId="77777777"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Diabetes mellitus</w:t>
            </w:r>
          </w:p>
        </w:tc>
        <w:tc>
          <w:tcPr>
            <w:tcW w:w="956" w:type="pct"/>
            <w:shd w:val="clear" w:color="auto" w:fill="auto"/>
            <w:noWrap/>
            <w:vAlign w:val="center"/>
            <w:hideMark/>
          </w:tcPr>
          <w:p w14:paraId="57A1A013" w14:textId="77777777" w:rsidR="00904FC2" w:rsidRPr="00544764"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6E86E732"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48605164"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0.326</w:t>
            </w:r>
          </w:p>
        </w:tc>
      </w:tr>
      <w:tr w:rsidR="00CE23CC" w:rsidRPr="00CE23CC" w14:paraId="156C2DCD" w14:textId="77777777" w:rsidTr="008F22FA">
        <w:tc>
          <w:tcPr>
            <w:tcW w:w="2135" w:type="pct"/>
            <w:shd w:val="clear" w:color="auto" w:fill="auto"/>
            <w:vAlign w:val="bottom"/>
            <w:hideMark/>
          </w:tcPr>
          <w:p w14:paraId="72723089"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No</w:t>
            </w:r>
          </w:p>
        </w:tc>
        <w:tc>
          <w:tcPr>
            <w:tcW w:w="956" w:type="pct"/>
            <w:shd w:val="clear" w:color="auto" w:fill="auto"/>
            <w:noWrap/>
            <w:vAlign w:val="center"/>
            <w:hideMark/>
          </w:tcPr>
          <w:p w14:paraId="21BCE372"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93</w:t>
            </w:r>
          </w:p>
        </w:tc>
        <w:tc>
          <w:tcPr>
            <w:tcW w:w="1029" w:type="pct"/>
            <w:shd w:val="clear" w:color="auto" w:fill="auto"/>
            <w:noWrap/>
            <w:vAlign w:val="center"/>
            <w:hideMark/>
          </w:tcPr>
          <w:p w14:paraId="666E40A3"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7</w:t>
            </w:r>
          </w:p>
        </w:tc>
        <w:tc>
          <w:tcPr>
            <w:tcW w:w="880" w:type="pct"/>
            <w:shd w:val="clear" w:color="auto" w:fill="auto"/>
            <w:noWrap/>
            <w:vAlign w:val="center"/>
            <w:hideMark/>
          </w:tcPr>
          <w:p w14:paraId="2EB29E35"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1995F23C" w14:textId="77777777" w:rsidTr="008F22FA">
        <w:tc>
          <w:tcPr>
            <w:tcW w:w="2135" w:type="pct"/>
            <w:shd w:val="clear" w:color="auto" w:fill="auto"/>
            <w:vAlign w:val="bottom"/>
            <w:hideMark/>
          </w:tcPr>
          <w:p w14:paraId="7225BD14"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Yes</w:t>
            </w:r>
          </w:p>
        </w:tc>
        <w:tc>
          <w:tcPr>
            <w:tcW w:w="956" w:type="pct"/>
            <w:shd w:val="clear" w:color="auto" w:fill="auto"/>
            <w:noWrap/>
            <w:vAlign w:val="center"/>
            <w:hideMark/>
          </w:tcPr>
          <w:p w14:paraId="2CD39D88"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14</w:t>
            </w:r>
          </w:p>
        </w:tc>
        <w:tc>
          <w:tcPr>
            <w:tcW w:w="1029" w:type="pct"/>
            <w:shd w:val="clear" w:color="auto" w:fill="auto"/>
            <w:noWrap/>
            <w:vAlign w:val="center"/>
            <w:hideMark/>
          </w:tcPr>
          <w:p w14:paraId="4D4F283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3</w:t>
            </w:r>
          </w:p>
        </w:tc>
        <w:tc>
          <w:tcPr>
            <w:tcW w:w="880" w:type="pct"/>
            <w:shd w:val="clear" w:color="auto" w:fill="auto"/>
            <w:noWrap/>
            <w:vAlign w:val="center"/>
            <w:hideMark/>
          </w:tcPr>
          <w:p w14:paraId="70C6E6EC"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3BBA84B5" w14:textId="77777777" w:rsidTr="008F22FA">
        <w:tc>
          <w:tcPr>
            <w:tcW w:w="2135" w:type="pct"/>
            <w:shd w:val="clear" w:color="auto" w:fill="auto"/>
            <w:vAlign w:val="center"/>
            <w:hideMark/>
          </w:tcPr>
          <w:p w14:paraId="287A9D13" w14:textId="4255E3A6" w:rsidR="00904FC2" w:rsidRPr="00CE23CC" w:rsidRDefault="00904FC2" w:rsidP="00CE23CC">
            <w:pPr>
              <w:adjustRightInd w:val="0"/>
              <w:snapToGrid w:val="0"/>
              <w:spacing w:line="360" w:lineRule="auto"/>
              <w:jc w:val="both"/>
              <w:rPr>
                <w:rFonts w:ascii="Book Antiqua" w:hAnsi="Book Antiqua"/>
                <w:lang w:eastAsia="zh-CN"/>
              </w:rPr>
            </w:pPr>
            <w:r w:rsidRPr="00CE23CC">
              <w:rPr>
                <w:rFonts w:ascii="Book Antiqua" w:eastAsia="MS PGothic" w:hAnsi="Book Antiqua"/>
                <w:lang w:eastAsia="ja-JP"/>
              </w:rPr>
              <w:t xml:space="preserve">Inlet plane: </w:t>
            </w:r>
            <w:r w:rsidR="000C79D7" w:rsidRPr="00CE23CC">
              <w:rPr>
                <w:rFonts w:ascii="Book Antiqua" w:eastAsia="MS PGothic" w:hAnsi="Book Antiqua"/>
                <w:lang w:eastAsia="ja-JP"/>
              </w:rPr>
              <w:t>Antero</w:t>
            </w:r>
            <w:r w:rsidRPr="00CE23CC">
              <w:rPr>
                <w:rFonts w:ascii="Book Antiqua" w:eastAsia="MS PGothic" w:hAnsi="Book Antiqua"/>
                <w:lang w:eastAsia="ja-JP"/>
              </w:rPr>
              <w:t>-posterior diameter</w:t>
            </w:r>
            <w:r w:rsidR="006359D0">
              <w:rPr>
                <w:rFonts w:ascii="Book Antiqua" w:eastAsia="MS PGothic" w:hAnsi="Book Antiqua"/>
                <w:lang w:eastAsia="ja-JP"/>
              </w:rPr>
              <w:t>,</w:t>
            </w:r>
            <w:r w:rsidR="000C79D7" w:rsidRPr="006359D0">
              <w:rPr>
                <w:rFonts w:ascii="Book Antiqua" w:hAnsi="Book Antiqua" w:hint="eastAsia"/>
                <w:lang w:eastAsia="zh-CN"/>
              </w:rPr>
              <w:t xml:space="preserve"> </w:t>
            </w:r>
            <w:r w:rsidR="000C79D7" w:rsidRPr="00CE23CC">
              <w:rPr>
                <w:rFonts w:ascii="Book Antiqua" w:hAnsi="Book Antiqua"/>
              </w:rPr>
              <w:t>mm</w:t>
            </w:r>
          </w:p>
        </w:tc>
        <w:tc>
          <w:tcPr>
            <w:tcW w:w="956" w:type="pct"/>
            <w:shd w:val="clear" w:color="auto" w:fill="auto"/>
            <w:noWrap/>
            <w:vAlign w:val="center"/>
            <w:hideMark/>
          </w:tcPr>
          <w:p w14:paraId="02E89B00"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110.3</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10.8</w:t>
            </w:r>
          </w:p>
        </w:tc>
        <w:tc>
          <w:tcPr>
            <w:tcW w:w="1029" w:type="pct"/>
            <w:shd w:val="clear" w:color="auto" w:fill="auto"/>
            <w:noWrap/>
            <w:vAlign w:val="center"/>
            <w:hideMark/>
          </w:tcPr>
          <w:p w14:paraId="308F123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100</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7.9</w:t>
            </w:r>
          </w:p>
        </w:tc>
        <w:tc>
          <w:tcPr>
            <w:tcW w:w="880" w:type="pct"/>
            <w:shd w:val="clear" w:color="auto" w:fill="auto"/>
            <w:noWrap/>
            <w:vAlign w:val="center"/>
            <w:hideMark/>
          </w:tcPr>
          <w:p w14:paraId="7BBA78D5"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0.002</w:t>
            </w:r>
          </w:p>
        </w:tc>
      </w:tr>
      <w:tr w:rsidR="00CE23CC" w:rsidRPr="00CE23CC" w14:paraId="0DBE7FF0" w14:textId="77777777" w:rsidTr="008F22FA">
        <w:tc>
          <w:tcPr>
            <w:tcW w:w="2135" w:type="pct"/>
            <w:shd w:val="clear" w:color="auto" w:fill="auto"/>
            <w:vAlign w:val="center"/>
            <w:hideMark/>
          </w:tcPr>
          <w:p w14:paraId="7D81DB02" w14:textId="6B74D51B" w:rsidR="00904FC2" w:rsidRPr="00CE23CC" w:rsidRDefault="00904FC2" w:rsidP="00CE23CC">
            <w:pPr>
              <w:adjustRightInd w:val="0"/>
              <w:snapToGrid w:val="0"/>
              <w:spacing w:line="360" w:lineRule="auto"/>
              <w:jc w:val="both"/>
              <w:rPr>
                <w:rFonts w:ascii="Book Antiqua" w:hAnsi="Book Antiqua"/>
                <w:lang w:eastAsia="zh-CN"/>
              </w:rPr>
            </w:pPr>
            <w:r w:rsidRPr="00CE23CC">
              <w:rPr>
                <w:rFonts w:ascii="Book Antiqua" w:eastAsia="MS PGothic" w:hAnsi="Book Antiqua"/>
                <w:lang w:eastAsia="ja-JP"/>
              </w:rPr>
              <w:t xml:space="preserve">Inlet plane: </w:t>
            </w:r>
            <w:r w:rsidR="000C79D7" w:rsidRPr="00CE23CC">
              <w:rPr>
                <w:rFonts w:ascii="Book Antiqua" w:eastAsia="MS PGothic" w:hAnsi="Book Antiqua"/>
                <w:lang w:eastAsia="ja-JP"/>
              </w:rPr>
              <w:t xml:space="preserve">Transverse </w:t>
            </w:r>
            <w:r w:rsidRPr="00CE23CC">
              <w:rPr>
                <w:rFonts w:ascii="Book Antiqua" w:eastAsia="MS PGothic" w:hAnsi="Book Antiqua"/>
                <w:lang w:eastAsia="ja-JP"/>
              </w:rPr>
              <w:t>diameter</w:t>
            </w:r>
            <w:r w:rsidR="006359D0">
              <w:rPr>
                <w:rFonts w:ascii="Book Antiqua" w:eastAsia="MS PGothic" w:hAnsi="Book Antiqua"/>
                <w:lang w:eastAsia="ja-JP"/>
              </w:rPr>
              <w:t>,</w:t>
            </w:r>
            <w:r w:rsidR="000C79D7" w:rsidRPr="006359D0">
              <w:rPr>
                <w:rFonts w:ascii="Book Antiqua" w:hAnsi="Book Antiqua" w:hint="eastAsia"/>
                <w:lang w:eastAsia="zh-CN"/>
              </w:rPr>
              <w:t xml:space="preserve"> </w:t>
            </w:r>
            <w:r w:rsidR="000C79D7" w:rsidRPr="00CE23CC">
              <w:rPr>
                <w:rFonts w:ascii="Book Antiqua" w:hAnsi="Book Antiqua"/>
              </w:rPr>
              <w:t>mm</w:t>
            </w:r>
          </w:p>
        </w:tc>
        <w:tc>
          <w:tcPr>
            <w:tcW w:w="956" w:type="pct"/>
            <w:shd w:val="clear" w:color="auto" w:fill="auto"/>
            <w:noWrap/>
            <w:vAlign w:val="center"/>
            <w:hideMark/>
          </w:tcPr>
          <w:p w14:paraId="79BBD1F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156.3</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35.4</w:t>
            </w:r>
          </w:p>
        </w:tc>
        <w:tc>
          <w:tcPr>
            <w:tcW w:w="1029" w:type="pct"/>
            <w:shd w:val="clear" w:color="auto" w:fill="auto"/>
            <w:noWrap/>
            <w:vAlign w:val="center"/>
            <w:hideMark/>
          </w:tcPr>
          <w:p w14:paraId="3572BC7C"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136.4</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17.7</w:t>
            </w:r>
          </w:p>
        </w:tc>
        <w:tc>
          <w:tcPr>
            <w:tcW w:w="880" w:type="pct"/>
            <w:shd w:val="clear" w:color="auto" w:fill="auto"/>
            <w:noWrap/>
            <w:vAlign w:val="center"/>
            <w:hideMark/>
          </w:tcPr>
          <w:p w14:paraId="0DB5AD1A"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0.008</w:t>
            </w:r>
          </w:p>
        </w:tc>
      </w:tr>
      <w:tr w:rsidR="00CE23CC" w:rsidRPr="00CE23CC" w14:paraId="2F6F9BFF" w14:textId="77777777" w:rsidTr="008F22FA">
        <w:tc>
          <w:tcPr>
            <w:tcW w:w="2135" w:type="pct"/>
            <w:shd w:val="clear" w:color="000000" w:fill="FFFFFF"/>
            <w:vAlign w:val="center"/>
            <w:hideMark/>
          </w:tcPr>
          <w:p w14:paraId="603EC438" w14:textId="483F1860"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Area of the inlet plane</w:t>
            </w:r>
            <w:r w:rsidR="006359D0">
              <w:rPr>
                <w:rFonts w:ascii="Book Antiqua" w:eastAsia="MS PGothic" w:hAnsi="Book Antiqua"/>
                <w:lang w:eastAsia="ja-JP"/>
              </w:rPr>
              <w:t>,</w:t>
            </w:r>
            <w:r w:rsidR="000C79D7" w:rsidRPr="006359D0">
              <w:rPr>
                <w:rFonts w:ascii="Book Antiqua" w:eastAsia="MS PGothic" w:hAnsi="Book Antiqua"/>
                <w:lang w:eastAsia="ja-JP"/>
              </w:rPr>
              <w:t xml:space="preserve"> </w:t>
            </w:r>
            <w:r w:rsidR="000C79D7" w:rsidRPr="00CE23CC">
              <w:rPr>
                <w:rFonts w:ascii="Book Antiqua" w:hAnsi="Book Antiqua"/>
              </w:rPr>
              <w:t>mm</w:t>
            </w:r>
            <w:r w:rsidR="000C79D7" w:rsidRPr="00CE23CC">
              <w:rPr>
                <w:rFonts w:ascii="Book Antiqua" w:hAnsi="Book Antiqua"/>
                <w:bCs/>
                <w:vertAlign w:val="superscript"/>
              </w:rPr>
              <w:t>2</w:t>
            </w:r>
          </w:p>
        </w:tc>
        <w:tc>
          <w:tcPr>
            <w:tcW w:w="956" w:type="pct"/>
            <w:shd w:val="clear" w:color="auto" w:fill="auto"/>
            <w:noWrap/>
            <w:vAlign w:val="center"/>
            <w:hideMark/>
          </w:tcPr>
          <w:p w14:paraId="62FA94B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11330</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1279</w:t>
            </w:r>
          </w:p>
        </w:tc>
        <w:tc>
          <w:tcPr>
            <w:tcW w:w="1029" w:type="pct"/>
            <w:shd w:val="clear" w:color="auto" w:fill="auto"/>
            <w:noWrap/>
            <w:vAlign w:val="center"/>
            <w:hideMark/>
          </w:tcPr>
          <w:p w14:paraId="42286B21"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9428</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636.1</w:t>
            </w:r>
          </w:p>
        </w:tc>
        <w:tc>
          <w:tcPr>
            <w:tcW w:w="880" w:type="pct"/>
            <w:shd w:val="clear" w:color="auto" w:fill="auto"/>
            <w:noWrap/>
            <w:vAlign w:val="center"/>
            <w:hideMark/>
          </w:tcPr>
          <w:p w14:paraId="23A29660"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&lt;</w:t>
            </w:r>
            <w:r w:rsidR="001D16EE" w:rsidRPr="00CE23CC">
              <w:rPr>
                <w:rFonts w:ascii="Book Antiqua" w:hAnsi="Book Antiqua"/>
                <w:lang w:eastAsia="zh-CN"/>
              </w:rPr>
              <w:t xml:space="preserve"> </w:t>
            </w:r>
            <w:r w:rsidRPr="00CE23CC">
              <w:rPr>
                <w:rFonts w:ascii="Book Antiqua" w:eastAsia="MS PGothic" w:hAnsi="Book Antiqua"/>
                <w:lang w:eastAsia="ja-JP"/>
              </w:rPr>
              <w:t>0.001</w:t>
            </w:r>
          </w:p>
        </w:tc>
      </w:tr>
      <w:tr w:rsidR="00CE23CC" w:rsidRPr="00CE23CC" w14:paraId="40850CC8" w14:textId="77777777" w:rsidTr="008F22FA">
        <w:tc>
          <w:tcPr>
            <w:tcW w:w="2135" w:type="pct"/>
            <w:shd w:val="clear" w:color="auto" w:fill="auto"/>
            <w:vAlign w:val="center"/>
            <w:hideMark/>
          </w:tcPr>
          <w:p w14:paraId="67C0452C" w14:textId="37648910" w:rsidR="00904FC2" w:rsidRPr="00CE23CC" w:rsidRDefault="00904FC2" w:rsidP="00CE23CC">
            <w:pPr>
              <w:adjustRightInd w:val="0"/>
              <w:snapToGrid w:val="0"/>
              <w:spacing w:line="360" w:lineRule="auto"/>
              <w:jc w:val="both"/>
              <w:rPr>
                <w:rFonts w:ascii="Book Antiqua" w:hAnsi="Book Antiqua"/>
                <w:lang w:eastAsia="zh-CN"/>
              </w:rPr>
            </w:pPr>
            <w:r w:rsidRPr="00CE23CC">
              <w:rPr>
                <w:rFonts w:ascii="Book Antiqua" w:eastAsia="MS PGothic" w:hAnsi="Book Antiqua"/>
                <w:lang w:eastAsia="ja-JP"/>
              </w:rPr>
              <w:t xml:space="preserve">Outlet plane: </w:t>
            </w:r>
            <w:r w:rsidR="001D16EE" w:rsidRPr="00CE23CC">
              <w:rPr>
                <w:rFonts w:ascii="Book Antiqua" w:eastAsia="MS PGothic" w:hAnsi="Book Antiqua"/>
                <w:lang w:eastAsia="ja-JP"/>
              </w:rPr>
              <w:t>Antero</w:t>
            </w:r>
            <w:r w:rsidRPr="00CE23CC">
              <w:rPr>
                <w:rFonts w:ascii="Book Antiqua" w:eastAsia="MS PGothic" w:hAnsi="Book Antiqua"/>
                <w:lang w:eastAsia="ja-JP"/>
              </w:rPr>
              <w:t>-posterior diameter</w:t>
            </w:r>
            <w:r w:rsidR="006359D0">
              <w:rPr>
                <w:rFonts w:ascii="Book Antiqua" w:eastAsia="MS PGothic" w:hAnsi="Book Antiqua"/>
                <w:lang w:eastAsia="ja-JP"/>
              </w:rPr>
              <w:t>,</w:t>
            </w:r>
            <w:r w:rsidR="00C91BBA" w:rsidRPr="006359D0">
              <w:rPr>
                <w:rFonts w:ascii="Book Antiqua" w:hAnsi="Book Antiqua" w:hint="eastAsia"/>
                <w:lang w:eastAsia="zh-CN"/>
              </w:rPr>
              <w:t xml:space="preserve"> </w:t>
            </w:r>
            <w:r w:rsidR="00C91BBA" w:rsidRPr="00CE23CC">
              <w:rPr>
                <w:rFonts w:ascii="Book Antiqua" w:hAnsi="Book Antiqua"/>
              </w:rPr>
              <w:t>mm</w:t>
            </w:r>
          </w:p>
        </w:tc>
        <w:tc>
          <w:tcPr>
            <w:tcW w:w="956" w:type="pct"/>
            <w:shd w:val="clear" w:color="auto" w:fill="auto"/>
            <w:noWrap/>
            <w:vAlign w:val="center"/>
            <w:hideMark/>
          </w:tcPr>
          <w:p w14:paraId="562AAA62"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97.8</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8.9</w:t>
            </w:r>
          </w:p>
        </w:tc>
        <w:tc>
          <w:tcPr>
            <w:tcW w:w="1029" w:type="pct"/>
            <w:shd w:val="clear" w:color="auto" w:fill="auto"/>
            <w:noWrap/>
            <w:vAlign w:val="center"/>
            <w:hideMark/>
          </w:tcPr>
          <w:p w14:paraId="3DD7660A"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90.6</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10.4</w:t>
            </w:r>
          </w:p>
        </w:tc>
        <w:tc>
          <w:tcPr>
            <w:tcW w:w="880" w:type="pct"/>
            <w:shd w:val="clear" w:color="auto" w:fill="auto"/>
            <w:noWrap/>
            <w:vAlign w:val="center"/>
            <w:hideMark/>
          </w:tcPr>
          <w:p w14:paraId="0B7271D1"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0.018</w:t>
            </w:r>
          </w:p>
        </w:tc>
      </w:tr>
      <w:tr w:rsidR="00CE23CC" w:rsidRPr="00CE23CC" w14:paraId="451E0861" w14:textId="77777777" w:rsidTr="008F22FA">
        <w:tc>
          <w:tcPr>
            <w:tcW w:w="2135" w:type="pct"/>
            <w:shd w:val="clear" w:color="auto" w:fill="auto"/>
            <w:vAlign w:val="center"/>
            <w:hideMark/>
          </w:tcPr>
          <w:p w14:paraId="4B4834CA" w14:textId="21F8C283"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Outlet plane: </w:t>
            </w:r>
            <w:r w:rsidR="00C91BBA" w:rsidRPr="00CE23CC">
              <w:rPr>
                <w:rFonts w:ascii="Book Antiqua" w:eastAsia="MS PGothic" w:hAnsi="Book Antiqua"/>
                <w:lang w:eastAsia="ja-JP"/>
              </w:rPr>
              <w:t>Transvers</w:t>
            </w:r>
            <w:r w:rsidR="006359D0">
              <w:rPr>
                <w:rFonts w:ascii="Book Antiqua" w:eastAsia="MS PGothic" w:hAnsi="Book Antiqua"/>
                <w:lang w:eastAsia="ja-JP"/>
              </w:rPr>
              <w:t>e</w:t>
            </w:r>
            <w:r w:rsidR="00C91BBA" w:rsidRPr="006359D0">
              <w:rPr>
                <w:rFonts w:ascii="Book Antiqua" w:eastAsia="MS PGothic" w:hAnsi="Book Antiqua"/>
                <w:lang w:eastAsia="ja-JP"/>
              </w:rPr>
              <w:t xml:space="preserve"> </w:t>
            </w:r>
            <w:r w:rsidRPr="006359D0">
              <w:rPr>
                <w:rFonts w:ascii="Book Antiqua" w:eastAsia="MS PGothic" w:hAnsi="Book Antiqua"/>
                <w:lang w:eastAsia="ja-JP"/>
              </w:rPr>
              <w:t>diameter</w:t>
            </w:r>
            <w:r w:rsidR="006359D0">
              <w:rPr>
                <w:rFonts w:ascii="Book Antiqua" w:eastAsia="MS PGothic" w:hAnsi="Book Antiqua"/>
                <w:lang w:eastAsia="ja-JP"/>
              </w:rPr>
              <w:t>,</w:t>
            </w:r>
            <w:r w:rsidR="00C91BBA" w:rsidRPr="006359D0">
              <w:rPr>
                <w:rFonts w:ascii="Book Antiqua" w:hAnsi="Book Antiqua" w:hint="eastAsia"/>
                <w:lang w:eastAsia="zh-CN"/>
              </w:rPr>
              <w:t xml:space="preserve"> </w:t>
            </w:r>
            <w:r w:rsidR="00C91BBA" w:rsidRPr="00CE23CC">
              <w:rPr>
                <w:rFonts w:ascii="Book Antiqua" w:hAnsi="Book Antiqua"/>
              </w:rPr>
              <w:t>mm</w:t>
            </w:r>
          </w:p>
        </w:tc>
        <w:tc>
          <w:tcPr>
            <w:tcW w:w="956" w:type="pct"/>
            <w:shd w:val="clear" w:color="auto" w:fill="auto"/>
            <w:noWrap/>
            <w:vAlign w:val="center"/>
            <w:hideMark/>
          </w:tcPr>
          <w:p w14:paraId="2C1E04F2"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103.4</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10.1</w:t>
            </w:r>
          </w:p>
        </w:tc>
        <w:tc>
          <w:tcPr>
            <w:tcW w:w="1029" w:type="pct"/>
            <w:shd w:val="clear" w:color="auto" w:fill="auto"/>
            <w:noWrap/>
            <w:vAlign w:val="center"/>
            <w:hideMark/>
          </w:tcPr>
          <w:p w14:paraId="16B09068"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102.8</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4.4</w:t>
            </w:r>
          </w:p>
        </w:tc>
        <w:tc>
          <w:tcPr>
            <w:tcW w:w="880" w:type="pct"/>
            <w:shd w:val="clear" w:color="auto" w:fill="auto"/>
            <w:noWrap/>
            <w:vAlign w:val="center"/>
            <w:hideMark/>
          </w:tcPr>
          <w:p w14:paraId="0EA0AD1E"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0.739</w:t>
            </w:r>
          </w:p>
        </w:tc>
      </w:tr>
      <w:tr w:rsidR="00CE23CC" w:rsidRPr="00CE23CC" w14:paraId="35CC889F" w14:textId="77777777" w:rsidTr="008F22FA">
        <w:tc>
          <w:tcPr>
            <w:tcW w:w="2135" w:type="pct"/>
            <w:shd w:val="clear" w:color="000000" w:fill="FFFFFF"/>
            <w:vAlign w:val="center"/>
            <w:hideMark/>
          </w:tcPr>
          <w:p w14:paraId="2C3438B9" w14:textId="7D323C14"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Area of the outlet plane</w:t>
            </w:r>
            <w:r w:rsidR="006359D0">
              <w:rPr>
                <w:rFonts w:ascii="Book Antiqua" w:eastAsia="MS PGothic" w:hAnsi="Book Antiqua"/>
                <w:lang w:eastAsia="ja-JP"/>
              </w:rPr>
              <w:t>,</w:t>
            </w:r>
            <w:r w:rsidR="00C91BBA" w:rsidRPr="00544764">
              <w:rPr>
                <w:rFonts w:ascii="Book Antiqua" w:eastAsia="MS PGothic" w:hAnsi="Book Antiqua"/>
                <w:lang w:eastAsia="ja-JP"/>
              </w:rPr>
              <w:t xml:space="preserve"> </w:t>
            </w:r>
            <w:r w:rsidR="00C91BBA" w:rsidRPr="00CE23CC">
              <w:rPr>
                <w:rFonts w:ascii="Book Antiqua" w:hAnsi="Book Antiqua"/>
              </w:rPr>
              <w:t>mm</w:t>
            </w:r>
            <w:r w:rsidR="00C91BBA" w:rsidRPr="006359D0">
              <w:rPr>
                <w:rFonts w:ascii="Book Antiqua" w:hAnsi="Book Antiqua"/>
                <w:bCs/>
                <w:vertAlign w:val="superscript"/>
              </w:rPr>
              <w:t>2</w:t>
            </w:r>
          </w:p>
        </w:tc>
        <w:tc>
          <w:tcPr>
            <w:tcW w:w="956" w:type="pct"/>
            <w:shd w:val="clear" w:color="auto" w:fill="auto"/>
            <w:noWrap/>
            <w:vAlign w:val="center"/>
            <w:hideMark/>
          </w:tcPr>
          <w:p w14:paraId="6A70CF9F" w14:textId="77777777" w:rsidR="00904FC2" w:rsidRPr="0054112C"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9572</w:t>
            </w:r>
            <w:r w:rsidR="001D16EE" w:rsidRPr="006359D0">
              <w:rPr>
                <w:rFonts w:ascii="Book Antiqua" w:eastAsia="MS PGothic" w:hAnsi="Book Antiqua"/>
                <w:lang w:eastAsia="ja-JP"/>
              </w:rPr>
              <w:t xml:space="preserve"> ± </w:t>
            </w:r>
            <w:r w:rsidRPr="006359D0">
              <w:rPr>
                <w:rFonts w:ascii="Book Antiqua" w:eastAsia="MS PGothic" w:hAnsi="Book Antiqua"/>
                <w:lang w:eastAsia="ja-JP"/>
              </w:rPr>
              <w:t>1501</w:t>
            </w:r>
          </w:p>
        </w:tc>
        <w:tc>
          <w:tcPr>
            <w:tcW w:w="1029" w:type="pct"/>
            <w:shd w:val="clear" w:color="auto" w:fill="auto"/>
            <w:noWrap/>
            <w:vAlign w:val="center"/>
            <w:hideMark/>
          </w:tcPr>
          <w:p w14:paraId="04D9EC5E"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9323</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999</w:t>
            </w:r>
          </w:p>
        </w:tc>
        <w:tc>
          <w:tcPr>
            <w:tcW w:w="880" w:type="pct"/>
            <w:shd w:val="clear" w:color="auto" w:fill="auto"/>
            <w:noWrap/>
            <w:vAlign w:val="center"/>
            <w:hideMark/>
          </w:tcPr>
          <w:p w14:paraId="374D9150"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0.487</w:t>
            </w:r>
          </w:p>
        </w:tc>
      </w:tr>
      <w:tr w:rsidR="00CE23CC" w:rsidRPr="00CE23CC" w14:paraId="7F2EA542" w14:textId="77777777" w:rsidTr="008F22FA">
        <w:tc>
          <w:tcPr>
            <w:tcW w:w="2135" w:type="pct"/>
            <w:shd w:val="clear" w:color="auto" w:fill="auto"/>
            <w:vAlign w:val="center"/>
            <w:hideMark/>
          </w:tcPr>
          <w:p w14:paraId="02A21E72" w14:textId="757A3871"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Length of the pubic symphysis</w:t>
            </w:r>
            <w:r w:rsidR="006359D0">
              <w:rPr>
                <w:rFonts w:ascii="Book Antiqua" w:eastAsia="MS PGothic" w:hAnsi="Book Antiqua"/>
                <w:lang w:eastAsia="ja-JP"/>
              </w:rPr>
              <w:t>,</w:t>
            </w:r>
            <w:r w:rsidRPr="006359D0">
              <w:rPr>
                <w:rFonts w:ascii="Book Antiqua" w:eastAsia="MS PGothic" w:hAnsi="Book Antiqua"/>
                <w:lang w:eastAsia="ja-JP"/>
              </w:rPr>
              <w:t xml:space="preserve"> </w:t>
            </w:r>
            <w:r w:rsidR="003805E6" w:rsidRPr="00CE23CC">
              <w:rPr>
                <w:rFonts w:ascii="Book Antiqua" w:hAnsi="Book Antiqua"/>
              </w:rPr>
              <w:t>mm</w:t>
            </w:r>
          </w:p>
        </w:tc>
        <w:tc>
          <w:tcPr>
            <w:tcW w:w="956" w:type="pct"/>
            <w:shd w:val="clear" w:color="auto" w:fill="auto"/>
            <w:noWrap/>
            <w:vAlign w:val="center"/>
            <w:hideMark/>
          </w:tcPr>
          <w:p w14:paraId="2076B75C"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41.9</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5.6</w:t>
            </w:r>
          </w:p>
        </w:tc>
        <w:tc>
          <w:tcPr>
            <w:tcW w:w="1029" w:type="pct"/>
            <w:shd w:val="clear" w:color="auto" w:fill="auto"/>
            <w:noWrap/>
            <w:vAlign w:val="center"/>
            <w:hideMark/>
          </w:tcPr>
          <w:p w14:paraId="056503E4"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45.7</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5.2</w:t>
            </w:r>
          </w:p>
        </w:tc>
        <w:tc>
          <w:tcPr>
            <w:tcW w:w="880" w:type="pct"/>
            <w:shd w:val="clear" w:color="auto" w:fill="auto"/>
            <w:noWrap/>
            <w:vAlign w:val="center"/>
            <w:hideMark/>
          </w:tcPr>
          <w:p w14:paraId="0F53068A"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0.044</w:t>
            </w:r>
          </w:p>
        </w:tc>
      </w:tr>
      <w:tr w:rsidR="00CE23CC" w:rsidRPr="00CE23CC" w14:paraId="43B35097" w14:textId="77777777" w:rsidTr="008F22FA">
        <w:tc>
          <w:tcPr>
            <w:tcW w:w="2135" w:type="pct"/>
            <w:shd w:val="clear" w:color="000000" w:fill="FFFFFF"/>
            <w:vAlign w:val="center"/>
            <w:hideMark/>
          </w:tcPr>
          <w:p w14:paraId="3B86DFF8" w14:textId="22F5A605" w:rsidR="00904FC2" w:rsidRPr="00CE23CC" w:rsidRDefault="00904FC2" w:rsidP="00CE23CC">
            <w:pPr>
              <w:adjustRightInd w:val="0"/>
              <w:snapToGrid w:val="0"/>
              <w:spacing w:line="360" w:lineRule="auto"/>
              <w:jc w:val="both"/>
              <w:rPr>
                <w:rFonts w:ascii="Book Antiqua" w:hAnsi="Book Antiqua"/>
                <w:lang w:eastAsia="zh-CN"/>
              </w:rPr>
            </w:pPr>
            <w:r w:rsidRPr="00CE23CC">
              <w:rPr>
                <w:rFonts w:ascii="Book Antiqua" w:eastAsia="MS PGothic" w:hAnsi="Book Antiqua"/>
                <w:lang w:eastAsia="ja-JP"/>
              </w:rPr>
              <w:lastRenderedPageBreak/>
              <w:t>Distance from the sacral promontry to the coccyx</w:t>
            </w:r>
            <w:r w:rsidR="006359D0">
              <w:rPr>
                <w:rFonts w:ascii="Book Antiqua" w:eastAsia="MS PGothic" w:hAnsi="Book Antiqua"/>
                <w:lang w:eastAsia="ja-JP"/>
              </w:rPr>
              <w:t>,</w:t>
            </w:r>
            <w:r w:rsidR="003805E6" w:rsidRPr="006359D0">
              <w:rPr>
                <w:rFonts w:ascii="Book Antiqua" w:hAnsi="Book Antiqua" w:hint="eastAsia"/>
                <w:lang w:eastAsia="zh-CN"/>
              </w:rPr>
              <w:t xml:space="preserve"> </w:t>
            </w:r>
            <w:r w:rsidR="003805E6" w:rsidRPr="00CE23CC">
              <w:rPr>
                <w:rFonts w:ascii="Book Antiqua" w:hAnsi="Book Antiqua"/>
              </w:rPr>
              <w:t>mm</w:t>
            </w:r>
          </w:p>
        </w:tc>
        <w:tc>
          <w:tcPr>
            <w:tcW w:w="956" w:type="pct"/>
            <w:shd w:val="clear" w:color="auto" w:fill="auto"/>
            <w:noWrap/>
            <w:vAlign w:val="center"/>
            <w:hideMark/>
          </w:tcPr>
          <w:p w14:paraId="404B04D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125.5</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13.3</w:t>
            </w:r>
          </w:p>
        </w:tc>
        <w:tc>
          <w:tcPr>
            <w:tcW w:w="1029" w:type="pct"/>
            <w:shd w:val="clear" w:color="auto" w:fill="auto"/>
            <w:noWrap/>
            <w:vAlign w:val="center"/>
            <w:hideMark/>
          </w:tcPr>
          <w:p w14:paraId="1905541F"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131.3</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14.8</w:t>
            </w:r>
          </w:p>
        </w:tc>
        <w:tc>
          <w:tcPr>
            <w:tcW w:w="880" w:type="pct"/>
            <w:shd w:val="clear" w:color="auto" w:fill="auto"/>
            <w:noWrap/>
            <w:vAlign w:val="center"/>
            <w:hideMark/>
          </w:tcPr>
          <w:p w14:paraId="7C78DC9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0.193</w:t>
            </w:r>
          </w:p>
        </w:tc>
      </w:tr>
      <w:tr w:rsidR="00CE23CC" w:rsidRPr="00CE23CC" w14:paraId="5B048644" w14:textId="77777777" w:rsidTr="008F22FA">
        <w:tc>
          <w:tcPr>
            <w:tcW w:w="2135" w:type="pct"/>
            <w:shd w:val="clear" w:color="000000" w:fill="FFFFFF"/>
            <w:vAlign w:val="center"/>
            <w:hideMark/>
          </w:tcPr>
          <w:p w14:paraId="5127927C" w14:textId="77777777"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Tortuosity angle </w:t>
            </w:r>
          </w:p>
        </w:tc>
        <w:tc>
          <w:tcPr>
            <w:tcW w:w="956" w:type="pct"/>
            <w:shd w:val="clear" w:color="auto" w:fill="auto"/>
            <w:noWrap/>
            <w:vAlign w:val="center"/>
            <w:hideMark/>
          </w:tcPr>
          <w:p w14:paraId="762B92E2"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131.7</w:t>
            </w:r>
            <w:r w:rsidR="001D16EE" w:rsidRPr="006359D0">
              <w:rPr>
                <w:rFonts w:ascii="Book Antiqua" w:eastAsia="MS PGothic" w:hAnsi="Book Antiqua"/>
                <w:lang w:eastAsia="ja-JP"/>
              </w:rPr>
              <w:t xml:space="preserve"> ± </w:t>
            </w:r>
            <w:r w:rsidRPr="006359D0">
              <w:rPr>
                <w:rFonts w:ascii="Book Antiqua" w:eastAsia="MS PGothic" w:hAnsi="Book Antiqua"/>
                <w:lang w:eastAsia="ja-JP"/>
              </w:rPr>
              <w:t>8.7</w:t>
            </w:r>
          </w:p>
        </w:tc>
        <w:tc>
          <w:tcPr>
            <w:tcW w:w="1029" w:type="pct"/>
            <w:shd w:val="clear" w:color="auto" w:fill="auto"/>
            <w:noWrap/>
            <w:vAlign w:val="center"/>
            <w:hideMark/>
          </w:tcPr>
          <w:p w14:paraId="00AEE144"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140.4</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11.4</w:t>
            </w:r>
          </w:p>
        </w:tc>
        <w:tc>
          <w:tcPr>
            <w:tcW w:w="880" w:type="pct"/>
            <w:shd w:val="clear" w:color="auto" w:fill="auto"/>
            <w:noWrap/>
            <w:vAlign w:val="center"/>
            <w:hideMark/>
          </w:tcPr>
          <w:p w14:paraId="5004963D"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0.004</w:t>
            </w:r>
          </w:p>
        </w:tc>
      </w:tr>
      <w:tr w:rsidR="00CE23CC" w:rsidRPr="00CE23CC" w14:paraId="686D46B7" w14:textId="77777777" w:rsidTr="008F22FA">
        <w:tc>
          <w:tcPr>
            <w:tcW w:w="2135" w:type="pct"/>
            <w:shd w:val="clear" w:color="000000" w:fill="FFFFFF"/>
            <w:vAlign w:val="center"/>
            <w:hideMark/>
          </w:tcPr>
          <w:p w14:paraId="579FB76B" w14:textId="77777777" w:rsidR="001D16EE" w:rsidRPr="00CE23CC" w:rsidRDefault="001D16EE" w:rsidP="00CE23CC">
            <w:pPr>
              <w:adjustRightInd w:val="0"/>
              <w:snapToGrid w:val="0"/>
              <w:spacing w:line="360" w:lineRule="auto"/>
              <w:jc w:val="both"/>
              <w:rPr>
                <w:rFonts w:ascii="Book Antiqua" w:eastAsia="Times New Roman" w:hAnsi="Book Antiqua"/>
                <w:lang w:eastAsia="ja-JP"/>
              </w:rPr>
            </w:pPr>
            <w:r w:rsidRPr="00CE23CC">
              <w:rPr>
                <w:rFonts w:ascii="Book Antiqua" w:eastAsia="MS PGothic" w:hAnsi="Book Antiqua"/>
                <w:lang w:eastAsia="ja-JP"/>
              </w:rPr>
              <w:t>Tumors</w:t>
            </w:r>
          </w:p>
        </w:tc>
        <w:tc>
          <w:tcPr>
            <w:tcW w:w="956" w:type="pct"/>
            <w:shd w:val="clear" w:color="000000" w:fill="FFFFFF"/>
            <w:vAlign w:val="center"/>
          </w:tcPr>
          <w:p w14:paraId="254C601C" w14:textId="77777777" w:rsidR="001D16EE" w:rsidRPr="00CE23CC" w:rsidRDefault="001D16EE">
            <w:pPr>
              <w:adjustRightInd w:val="0"/>
              <w:snapToGrid w:val="0"/>
              <w:spacing w:line="360" w:lineRule="auto"/>
              <w:jc w:val="both"/>
              <w:rPr>
                <w:rFonts w:ascii="Book Antiqua" w:eastAsia="Times New Roman" w:hAnsi="Book Antiqua"/>
                <w:lang w:eastAsia="ja-JP"/>
              </w:rPr>
            </w:pPr>
          </w:p>
        </w:tc>
        <w:tc>
          <w:tcPr>
            <w:tcW w:w="1029" w:type="pct"/>
            <w:shd w:val="clear" w:color="000000" w:fill="FFFFFF"/>
            <w:vAlign w:val="center"/>
          </w:tcPr>
          <w:p w14:paraId="7E0FDCA6" w14:textId="77777777" w:rsidR="001D16EE" w:rsidRPr="00CE23CC" w:rsidRDefault="001D16EE">
            <w:pPr>
              <w:adjustRightInd w:val="0"/>
              <w:snapToGrid w:val="0"/>
              <w:spacing w:line="360" w:lineRule="auto"/>
              <w:jc w:val="both"/>
              <w:rPr>
                <w:rFonts w:ascii="Book Antiqua" w:eastAsia="Times New Roman" w:hAnsi="Book Antiqua"/>
                <w:lang w:eastAsia="ja-JP"/>
              </w:rPr>
            </w:pPr>
          </w:p>
        </w:tc>
        <w:tc>
          <w:tcPr>
            <w:tcW w:w="880" w:type="pct"/>
            <w:shd w:val="clear" w:color="000000" w:fill="FFFFFF"/>
            <w:vAlign w:val="center"/>
          </w:tcPr>
          <w:p w14:paraId="4190BB46" w14:textId="77777777" w:rsidR="001D16EE" w:rsidRPr="00CE23CC" w:rsidRDefault="001D16EE">
            <w:pPr>
              <w:adjustRightInd w:val="0"/>
              <w:snapToGrid w:val="0"/>
              <w:spacing w:line="360" w:lineRule="auto"/>
              <w:jc w:val="both"/>
              <w:rPr>
                <w:rFonts w:ascii="Book Antiqua" w:eastAsia="Times New Roman" w:hAnsi="Book Antiqua"/>
                <w:lang w:eastAsia="ja-JP"/>
              </w:rPr>
            </w:pPr>
          </w:p>
        </w:tc>
      </w:tr>
      <w:tr w:rsidR="00CE23CC" w:rsidRPr="00CE23CC" w14:paraId="446C4066" w14:textId="77777777" w:rsidTr="008F22FA">
        <w:tc>
          <w:tcPr>
            <w:tcW w:w="2135" w:type="pct"/>
            <w:shd w:val="clear" w:color="000000" w:fill="FFFFFF"/>
            <w:vAlign w:val="bottom"/>
            <w:hideMark/>
          </w:tcPr>
          <w:p w14:paraId="433ED5F6" w14:textId="19AA8731"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Tumor size</w:t>
            </w:r>
            <w:r w:rsidR="006359D0">
              <w:rPr>
                <w:rFonts w:ascii="Book Antiqua" w:eastAsia="MS PGothic" w:hAnsi="Book Antiqua"/>
                <w:lang w:eastAsia="ja-JP"/>
              </w:rPr>
              <w:t>,</w:t>
            </w:r>
            <w:r w:rsidRPr="00544764">
              <w:rPr>
                <w:rFonts w:ascii="Book Antiqua" w:eastAsia="MS PGothic" w:hAnsi="Book Antiqua"/>
                <w:lang w:eastAsia="ja-JP"/>
              </w:rPr>
              <w:t xml:space="preserve"> </w:t>
            </w:r>
            <w:r w:rsidR="003805E6" w:rsidRPr="00CE23CC">
              <w:rPr>
                <w:rFonts w:ascii="Book Antiqua" w:hAnsi="Book Antiqua"/>
              </w:rPr>
              <w:t>mm</w:t>
            </w:r>
          </w:p>
        </w:tc>
        <w:tc>
          <w:tcPr>
            <w:tcW w:w="956" w:type="pct"/>
            <w:shd w:val="clear" w:color="auto" w:fill="auto"/>
            <w:noWrap/>
            <w:vAlign w:val="center"/>
            <w:hideMark/>
          </w:tcPr>
          <w:p w14:paraId="5CA32564"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41.3</w:t>
            </w:r>
            <w:r w:rsidR="001D16EE" w:rsidRPr="006359D0">
              <w:rPr>
                <w:rFonts w:ascii="Book Antiqua" w:eastAsia="MS PGothic" w:hAnsi="Book Antiqua"/>
                <w:lang w:eastAsia="ja-JP"/>
              </w:rPr>
              <w:t xml:space="preserve"> ± </w:t>
            </w:r>
            <w:r w:rsidRPr="006359D0">
              <w:rPr>
                <w:rFonts w:ascii="Book Antiqua" w:eastAsia="MS PGothic" w:hAnsi="Book Antiqua"/>
                <w:lang w:eastAsia="ja-JP"/>
              </w:rPr>
              <w:t>25.2</w:t>
            </w:r>
          </w:p>
        </w:tc>
        <w:tc>
          <w:tcPr>
            <w:tcW w:w="1029" w:type="pct"/>
            <w:shd w:val="clear" w:color="auto" w:fill="auto"/>
            <w:noWrap/>
            <w:vAlign w:val="center"/>
            <w:hideMark/>
          </w:tcPr>
          <w:p w14:paraId="79DE642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33.3</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19.7</w:t>
            </w:r>
          </w:p>
        </w:tc>
        <w:tc>
          <w:tcPr>
            <w:tcW w:w="880" w:type="pct"/>
            <w:shd w:val="clear" w:color="auto" w:fill="auto"/>
            <w:noWrap/>
            <w:vAlign w:val="center"/>
            <w:hideMark/>
          </w:tcPr>
          <w:p w14:paraId="63B57C3E"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0.335</w:t>
            </w:r>
          </w:p>
        </w:tc>
      </w:tr>
      <w:tr w:rsidR="00CE23CC" w:rsidRPr="00CE23CC" w14:paraId="2ABAF515" w14:textId="77777777" w:rsidTr="008F22FA">
        <w:tc>
          <w:tcPr>
            <w:tcW w:w="2135" w:type="pct"/>
            <w:shd w:val="clear" w:color="000000" w:fill="FFFFFF"/>
            <w:vAlign w:val="bottom"/>
            <w:hideMark/>
          </w:tcPr>
          <w:p w14:paraId="07EF55C9" w14:textId="335393A7"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Distance from the anal verge</w:t>
            </w:r>
            <w:r w:rsidR="006359D0">
              <w:rPr>
                <w:rFonts w:ascii="Book Antiqua" w:eastAsia="MS PGothic" w:hAnsi="Book Antiqua"/>
                <w:lang w:eastAsia="ja-JP"/>
              </w:rPr>
              <w:t>,</w:t>
            </w:r>
            <w:r w:rsidR="003805E6" w:rsidRPr="00CE23CC">
              <w:rPr>
                <w:rFonts w:ascii="Book Antiqua" w:hAnsi="Book Antiqua"/>
              </w:rPr>
              <w:t xml:space="preserve"> mm</w:t>
            </w:r>
          </w:p>
        </w:tc>
        <w:tc>
          <w:tcPr>
            <w:tcW w:w="956" w:type="pct"/>
            <w:shd w:val="clear" w:color="auto" w:fill="auto"/>
            <w:noWrap/>
            <w:vAlign w:val="center"/>
            <w:hideMark/>
          </w:tcPr>
          <w:p w14:paraId="03BAB380"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16.8</w:t>
            </w:r>
            <w:r w:rsidR="001D16EE" w:rsidRPr="006359D0">
              <w:rPr>
                <w:rFonts w:ascii="Book Antiqua" w:eastAsia="MS PGothic" w:hAnsi="Book Antiqua"/>
                <w:lang w:eastAsia="ja-JP"/>
              </w:rPr>
              <w:t xml:space="preserve"> ± </w:t>
            </w:r>
            <w:r w:rsidRPr="006359D0">
              <w:rPr>
                <w:rFonts w:ascii="Book Antiqua" w:eastAsia="MS PGothic" w:hAnsi="Book Antiqua"/>
                <w:lang w:eastAsia="ja-JP"/>
              </w:rPr>
              <w:t>19.2</w:t>
            </w:r>
          </w:p>
        </w:tc>
        <w:tc>
          <w:tcPr>
            <w:tcW w:w="1029" w:type="pct"/>
            <w:shd w:val="clear" w:color="auto" w:fill="auto"/>
            <w:noWrap/>
            <w:vAlign w:val="center"/>
            <w:hideMark/>
          </w:tcPr>
          <w:p w14:paraId="2C84E0CF"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20.4</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14.6</w:t>
            </w:r>
          </w:p>
        </w:tc>
        <w:tc>
          <w:tcPr>
            <w:tcW w:w="880" w:type="pct"/>
            <w:shd w:val="clear" w:color="auto" w:fill="auto"/>
            <w:noWrap/>
            <w:vAlign w:val="center"/>
            <w:hideMark/>
          </w:tcPr>
          <w:p w14:paraId="00B13E98"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0.563</w:t>
            </w:r>
          </w:p>
        </w:tc>
      </w:tr>
      <w:tr w:rsidR="00CE23CC" w:rsidRPr="00CE23CC" w14:paraId="192EB17A" w14:textId="77777777" w:rsidTr="008F22FA">
        <w:tc>
          <w:tcPr>
            <w:tcW w:w="2135" w:type="pct"/>
            <w:shd w:val="clear" w:color="000000" w:fill="FFFFFF"/>
            <w:vAlign w:val="bottom"/>
            <w:hideMark/>
          </w:tcPr>
          <w:p w14:paraId="6158F262" w14:textId="77777777" w:rsidR="00904FC2" w:rsidRPr="00544764" w:rsidRDefault="008F22FA"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TNM</w:t>
            </w:r>
            <w:r w:rsidRPr="00544764">
              <w:rPr>
                <w:rFonts w:ascii="Book Antiqua" w:hAnsi="Book Antiqua"/>
                <w:lang w:eastAsia="zh-CN"/>
              </w:rPr>
              <w:t xml:space="preserve"> </w:t>
            </w:r>
            <w:r w:rsidRPr="00544764">
              <w:rPr>
                <w:rFonts w:ascii="Book Antiqua" w:eastAsia="MS PGothic" w:hAnsi="Book Antiqua"/>
                <w:lang w:eastAsia="ja-JP"/>
              </w:rPr>
              <w:t>stage</w:t>
            </w:r>
          </w:p>
        </w:tc>
        <w:tc>
          <w:tcPr>
            <w:tcW w:w="956" w:type="pct"/>
            <w:shd w:val="clear" w:color="auto" w:fill="auto"/>
            <w:noWrap/>
            <w:vAlign w:val="center"/>
            <w:hideMark/>
          </w:tcPr>
          <w:p w14:paraId="2C577115" w14:textId="77777777" w:rsidR="00904FC2" w:rsidRPr="00544764"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3199FBC3"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7B5C261A"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0.056</w:t>
            </w:r>
          </w:p>
        </w:tc>
      </w:tr>
      <w:tr w:rsidR="00CE23CC" w:rsidRPr="00CE23CC" w14:paraId="14064823" w14:textId="77777777" w:rsidTr="008F22FA">
        <w:tc>
          <w:tcPr>
            <w:tcW w:w="2135" w:type="pct"/>
            <w:shd w:val="clear" w:color="auto" w:fill="auto"/>
            <w:vAlign w:val="bottom"/>
            <w:hideMark/>
          </w:tcPr>
          <w:p w14:paraId="2F5B5CE1" w14:textId="77777777"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0</w:t>
            </w:r>
          </w:p>
        </w:tc>
        <w:tc>
          <w:tcPr>
            <w:tcW w:w="956" w:type="pct"/>
            <w:shd w:val="clear" w:color="auto" w:fill="auto"/>
            <w:noWrap/>
            <w:vAlign w:val="center"/>
            <w:hideMark/>
          </w:tcPr>
          <w:p w14:paraId="5F06E91F"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3</w:t>
            </w:r>
          </w:p>
        </w:tc>
        <w:tc>
          <w:tcPr>
            <w:tcW w:w="1029" w:type="pct"/>
            <w:shd w:val="clear" w:color="auto" w:fill="auto"/>
            <w:noWrap/>
            <w:vAlign w:val="center"/>
            <w:hideMark/>
          </w:tcPr>
          <w:p w14:paraId="272A2BBF"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w:t>
            </w:r>
          </w:p>
        </w:tc>
        <w:tc>
          <w:tcPr>
            <w:tcW w:w="880" w:type="pct"/>
            <w:shd w:val="clear" w:color="auto" w:fill="auto"/>
            <w:noWrap/>
            <w:vAlign w:val="center"/>
            <w:hideMark/>
          </w:tcPr>
          <w:p w14:paraId="17DCFDEE"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30C80FB2" w14:textId="77777777" w:rsidTr="008F22FA">
        <w:tc>
          <w:tcPr>
            <w:tcW w:w="2135" w:type="pct"/>
            <w:shd w:val="clear" w:color="auto" w:fill="auto"/>
            <w:vAlign w:val="bottom"/>
            <w:hideMark/>
          </w:tcPr>
          <w:p w14:paraId="500A34CA" w14:textId="77777777" w:rsidR="00904FC2" w:rsidRPr="00544764" w:rsidRDefault="001D16EE" w:rsidP="00CE23CC">
            <w:pPr>
              <w:adjustRightInd w:val="0"/>
              <w:snapToGrid w:val="0"/>
              <w:spacing w:line="360" w:lineRule="auto"/>
              <w:jc w:val="both"/>
              <w:rPr>
                <w:rFonts w:ascii="Book Antiqua" w:eastAsia="MS PGothic" w:hAnsi="Book Antiqua"/>
                <w:lang w:eastAsia="zh-CN"/>
              </w:rPr>
            </w:pPr>
            <w:r w:rsidRPr="00544764">
              <w:rPr>
                <w:rFonts w:ascii="Book Antiqua" w:eastAsia="宋体" w:hAnsi="Book Antiqua" w:cs="宋体"/>
                <w:lang w:eastAsia="zh-CN"/>
              </w:rPr>
              <w:t>I</w:t>
            </w:r>
          </w:p>
        </w:tc>
        <w:tc>
          <w:tcPr>
            <w:tcW w:w="956" w:type="pct"/>
            <w:shd w:val="clear" w:color="auto" w:fill="auto"/>
            <w:noWrap/>
            <w:vAlign w:val="center"/>
            <w:hideMark/>
          </w:tcPr>
          <w:p w14:paraId="32980D90"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35</w:t>
            </w:r>
          </w:p>
        </w:tc>
        <w:tc>
          <w:tcPr>
            <w:tcW w:w="1029" w:type="pct"/>
            <w:shd w:val="clear" w:color="auto" w:fill="auto"/>
            <w:noWrap/>
            <w:vAlign w:val="center"/>
            <w:hideMark/>
          </w:tcPr>
          <w:p w14:paraId="0E4D218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6</w:t>
            </w:r>
          </w:p>
        </w:tc>
        <w:tc>
          <w:tcPr>
            <w:tcW w:w="880" w:type="pct"/>
            <w:shd w:val="clear" w:color="auto" w:fill="auto"/>
            <w:noWrap/>
            <w:vAlign w:val="center"/>
            <w:hideMark/>
          </w:tcPr>
          <w:p w14:paraId="400C3E8A"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2A41C360" w14:textId="77777777" w:rsidTr="008F22FA">
        <w:tc>
          <w:tcPr>
            <w:tcW w:w="2135" w:type="pct"/>
            <w:shd w:val="clear" w:color="auto" w:fill="auto"/>
            <w:vAlign w:val="bottom"/>
            <w:hideMark/>
          </w:tcPr>
          <w:p w14:paraId="060EF829" w14:textId="77777777" w:rsidR="00904FC2" w:rsidRPr="00544764" w:rsidRDefault="001D16EE" w:rsidP="00CE23CC">
            <w:pPr>
              <w:adjustRightInd w:val="0"/>
              <w:snapToGrid w:val="0"/>
              <w:spacing w:line="360" w:lineRule="auto"/>
              <w:jc w:val="both"/>
              <w:rPr>
                <w:rFonts w:ascii="Book Antiqua" w:eastAsia="MS PGothic" w:hAnsi="Book Antiqua"/>
                <w:lang w:eastAsia="zh-CN"/>
              </w:rPr>
            </w:pPr>
            <w:r w:rsidRPr="00544764">
              <w:rPr>
                <w:rFonts w:ascii="Book Antiqua" w:eastAsia="宋体" w:hAnsi="Book Antiqua" w:cs="宋体"/>
                <w:lang w:eastAsia="zh-CN"/>
              </w:rPr>
              <w:t>II</w:t>
            </w:r>
          </w:p>
        </w:tc>
        <w:tc>
          <w:tcPr>
            <w:tcW w:w="956" w:type="pct"/>
            <w:shd w:val="clear" w:color="auto" w:fill="auto"/>
            <w:noWrap/>
            <w:vAlign w:val="center"/>
            <w:hideMark/>
          </w:tcPr>
          <w:p w14:paraId="0752DDDE"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23</w:t>
            </w:r>
          </w:p>
        </w:tc>
        <w:tc>
          <w:tcPr>
            <w:tcW w:w="1029" w:type="pct"/>
            <w:shd w:val="clear" w:color="auto" w:fill="auto"/>
            <w:noWrap/>
            <w:vAlign w:val="center"/>
            <w:hideMark/>
          </w:tcPr>
          <w:p w14:paraId="11163E21"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w:t>
            </w:r>
          </w:p>
        </w:tc>
        <w:tc>
          <w:tcPr>
            <w:tcW w:w="880" w:type="pct"/>
            <w:shd w:val="clear" w:color="auto" w:fill="auto"/>
            <w:noWrap/>
            <w:vAlign w:val="center"/>
            <w:hideMark/>
          </w:tcPr>
          <w:p w14:paraId="1D5A3F79"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1469601C" w14:textId="77777777" w:rsidTr="008F22FA">
        <w:tc>
          <w:tcPr>
            <w:tcW w:w="2135" w:type="pct"/>
            <w:shd w:val="clear" w:color="000000" w:fill="FFFFFF"/>
            <w:vAlign w:val="bottom"/>
            <w:hideMark/>
          </w:tcPr>
          <w:p w14:paraId="37F0F91E" w14:textId="77777777" w:rsidR="00904FC2" w:rsidRPr="00544764" w:rsidRDefault="001D16EE" w:rsidP="00CE23CC">
            <w:pPr>
              <w:adjustRightInd w:val="0"/>
              <w:snapToGrid w:val="0"/>
              <w:spacing w:line="360" w:lineRule="auto"/>
              <w:jc w:val="both"/>
              <w:rPr>
                <w:rFonts w:ascii="Book Antiqua" w:eastAsia="MS PMincho" w:hAnsi="Book Antiqua" w:cs="MS PGothic"/>
                <w:lang w:eastAsia="zh-CN"/>
              </w:rPr>
            </w:pPr>
            <w:r w:rsidRPr="00544764">
              <w:rPr>
                <w:rFonts w:ascii="Book Antiqua" w:eastAsia="宋体" w:hAnsi="Book Antiqua" w:cs="宋体"/>
                <w:lang w:eastAsia="zh-CN"/>
              </w:rPr>
              <w:t>III</w:t>
            </w:r>
          </w:p>
        </w:tc>
        <w:tc>
          <w:tcPr>
            <w:tcW w:w="956" w:type="pct"/>
            <w:shd w:val="clear" w:color="auto" w:fill="auto"/>
            <w:noWrap/>
            <w:vAlign w:val="center"/>
            <w:hideMark/>
          </w:tcPr>
          <w:p w14:paraId="3291B310"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34</w:t>
            </w:r>
          </w:p>
        </w:tc>
        <w:tc>
          <w:tcPr>
            <w:tcW w:w="1029" w:type="pct"/>
            <w:shd w:val="clear" w:color="auto" w:fill="auto"/>
            <w:noWrap/>
            <w:vAlign w:val="center"/>
            <w:hideMark/>
          </w:tcPr>
          <w:p w14:paraId="1A8F4B60"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w:t>
            </w:r>
          </w:p>
        </w:tc>
        <w:tc>
          <w:tcPr>
            <w:tcW w:w="880" w:type="pct"/>
            <w:shd w:val="clear" w:color="auto" w:fill="auto"/>
            <w:noWrap/>
            <w:vAlign w:val="center"/>
            <w:hideMark/>
          </w:tcPr>
          <w:p w14:paraId="064B5E32"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49DA1043" w14:textId="77777777" w:rsidTr="008F22FA">
        <w:tc>
          <w:tcPr>
            <w:tcW w:w="2135" w:type="pct"/>
            <w:shd w:val="clear" w:color="000000" w:fill="FFFFFF"/>
            <w:vAlign w:val="bottom"/>
            <w:hideMark/>
          </w:tcPr>
          <w:p w14:paraId="2998D1A3" w14:textId="77777777" w:rsidR="00904FC2" w:rsidRPr="00544764" w:rsidRDefault="001D16EE" w:rsidP="00CE23CC">
            <w:pPr>
              <w:adjustRightInd w:val="0"/>
              <w:snapToGrid w:val="0"/>
              <w:spacing w:line="360" w:lineRule="auto"/>
              <w:jc w:val="both"/>
              <w:rPr>
                <w:rFonts w:ascii="Book Antiqua" w:eastAsia="MS PMincho" w:hAnsi="Book Antiqua" w:cs="MS PGothic"/>
                <w:lang w:eastAsia="zh-CN"/>
              </w:rPr>
            </w:pPr>
            <w:r w:rsidRPr="00544764">
              <w:rPr>
                <w:rFonts w:ascii="Book Antiqua" w:eastAsia="宋体" w:hAnsi="Book Antiqua" w:cs="宋体"/>
                <w:lang w:eastAsia="zh-CN"/>
              </w:rPr>
              <w:t>IV</w:t>
            </w:r>
          </w:p>
        </w:tc>
        <w:tc>
          <w:tcPr>
            <w:tcW w:w="956" w:type="pct"/>
            <w:shd w:val="clear" w:color="auto" w:fill="auto"/>
            <w:noWrap/>
            <w:vAlign w:val="center"/>
            <w:hideMark/>
          </w:tcPr>
          <w:p w14:paraId="66AF2E48"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12</w:t>
            </w:r>
          </w:p>
        </w:tc>
        <w:tc>
          <w:tcPr>
            <w:tcW w:w="1029" w:type="pct"/>
            <w:shd w:val="clear" w:color="auto" w:fill="auto"/>
            <w:noWrap/>
            <w:vAlign w:val="center"/>
            <w:hideMark/>
          </w:tcPr>
          <w:p w14:paraId="698F78B7"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w:t>
            </w:r>
          </w:p>
        </w:tc>
        <w:tc>
          <w:tcPr>
            <w:tcW w:w="880" w:type="pct"/>
            <w:shd w:val="clear" w:color="auto" w:fill="auto"/>
            <w:noWrap/>
            <w:vAlign w:val="center"/>
            <w:hideMark/>
          </w:tcPr>
          <w:p w14:paraId="4016E849"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4D1332CC" w14:textId="77777777" w:rsidTr="008F22FA">
        <w:tc>
          <w:tcPr>
            <w:tcW w:w="2135" w:type="pct"/>
            <w:shd w:val="clear" w:color="000000" w:fill="FFFFFF"/>
            <w:vAlign w:val="bottom"/>
            <w:hideMark/>
          </w:tcPr>
          <w:p w14:paraId="4DAEA8B7" w14:textId="77777777"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Preoperative radiotherapy</w:t>
            </w:r>
          </w:p>
        </w:tc>
        <w:tc>
          <w:tcPr>
            <w:tcW w:w="956" w:type="pct"/>
            <w:shd w:val="clear" w:color="auto" w:fill="auto"/>
            <w:noWrap/>
            <w:vAlign w:val="center"/>
            <w:hideMark/>
          </w:tcPr>
          <w:p w14:paraId="408B4E2C" w14:textId="77777777" w:rsidR="00904FC2" w:rsidRPr="00CE23CC"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3B42B1B8"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08A8C17B"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0.972</w:t>
            </w:r>
          </w:p>
        </w:tc>
      </w:tr>
      <w:tr w:rsidR="00CE23CC" w:rsidRPr="00CE23CC" w14:paraId="07846A67" w14:textId="77777777" w:rsidTr="008F22FA">
        <w:tc>
          <w:tcPr>
            <w:tcW w:w="2135" w:type="pct"/>
            <w:shd w:val="clear" w:color="000000" w:fill="FFFFFF"/>
            <w:vAlign w:val="bottom"/>
            <w:hideMark/>
          </w:tcPr>
          <w:p w14:paraId="74908EE7"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No</w:t>
            </w:r>
          </w:p>
        </w:tc>
        <w:tc>
          <w:tcPr>
            <w:tcW w:w="956" w:type="pct"/>
            <w:shd w:val="clear" w:color="auto" w:fill="auto"/>
            <w:noWrap/>
            <w:vAlign w:val="center"/>
            <w:hideMark/>
          </w:tcPr>
          <w:p w14:paraId="68C7291B"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90</w:t>
            </w:r>
          </w:p>
        </w:tc>
        <w:tc>
          <w:tcPr>
            <w:tcW w:w="1029" w:type="pct"/>
            <w:shd w:val="clear" w:color="auto" w:fill="auto"/>
            <w:noWrap/>
            <w:vAlign w:val="center"/>
            <w:hideMark/>
          </w:tcPr>
          <w:p w14:paraId="3B80CDF2"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w:t>
            </w:r>
          </w:p>
        </w:tc>
        <w:tc>
          <w:tcPr>
            <w:tcW w:w="880" w:type="pct"/>
            <w:shd w:val="clear" w:color="auto" w:fill="auto"/>
            <w:noWrap/>
            <w:vAlign w:val="center"/>
            <w:hideMark/>
          </w:tcPr>
          <w:p w14:paraId="57698E49"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38022988" w14:textId="77777777" w:rsidTr="008F22FA">
        <w:tc>
          <w:tcPr>
            <w:tcW w:w="2135" w:type="pct"/>
            <w:shd w:val="clear" w:color="000000" w:fill="FFFFFF"/>
            <w:vAlign w:val="bottom"/>
            <w:hideMark/>
          </w:tcPr>
          <w:p w14:paraId="7DF2A9C3"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Yes</w:t>
            </w:r>
          </w:p>
        </w:tc>
        <w:tc>
          <w:tcPr>
            <w:tcW w:w="956" w:type="pct"/>
            <w:shd w:val="clear" w:color="auto" w:fill="auto"/>
            <w:noWrap/>
            <w:vAlign w:val="center"/>
            <w:hideMark/>
          </w:tcPr>
          <w:p w14:paraId="61678E75"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17</w:t>
            </w:r>
          </w:p>
        </w:tc>
        <w:tc>
          <w:tcPr>
            <w:tcW w:w="1029" w:type="pct"/>
            <w:shd w:val="clear" w:color="auto" w:fill="auto"/>
            <w:noWrap/>
            <w:vAlign w:val="center"/>
            <w:hideMark/>
          </w:tcPr>
          <w:p w14:paraId="5CD0F8A4"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w:t>
            </w:r>
          </w:p>
        </w:tc>
        <w:tc>
          <w:tcPr>
            <w:tcW w:w="880" w:type="pct"/>
            <w:shd w:val="clear" w:color="auto" w:fill="auto"/>
            <w:noWrap/>
            <w:vAlign w:val="center"/>
            <w:hideMark/>
          </w:tcPr>
          <w:p w14:paraId="57DF991F"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63F66851" w14:textId="77777777" w:rsidTr="008F22FA">
        <w:tc>
          <w:tcPr>
            <w:tcW w:w="2135" w:type="pct"/>
            <w:shd w:val="clear" w:color="000000" w:fill="FFFFFF"/>
            <w:vAlign w:val="bottom"/>
            <w:hideMark/>
          </w:tcPr>
          <w:p w14:paraId="46001621" w14:textId="77777777"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Neoadjuvant chemotherapy</w:t>
            </w:r>
          </w:p>
        </w:tc>
        <w:tc>
          <w:tcPr>
            <w:tcW w:w="956" w:type="pct"/>
            <w:shd w:val="clear" w:color="auto" w:fill="auto"/>
            <w:noWrap/>
            <w:vAlign w:val="center"/>
            <w:hideMark/>
          </w:tcPr>
          <w:p w14:paraId="0C5DD405" w14:textId="77777777" w:rsidR="00904FC2" w:rsidRPr="00CE23CC"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069B8A1A"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180DC97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0.341</w:t>
            </w:r>
          </w:p>
        </w:tc>
      </w:tr>
      <w:tr w:rsidR="00CE23CC" w:rsidRPr="00CE23CC" w14:paraId="7BEC7B09" w14:textId="77777777" w:rsidTr="008F22FA">
        <w:tc>
          <w:tcPr>
            <w:tcW w:w="2135" w:type="pct"/>
            <w:shd w:val="clear" w:color="000000" w:fill="FFFFFF"/>
            <w:vAlign w:val="bottom"/>
            <w:hideMark/>
          </w:tcPr>
          <w:p w14:paraId="7F0CCAF5"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No</w:t>
            </w:r>
          </w:p>
        </w:tc>
        <w:tc>
          <w:tcPr>
            <w:tcW w:w="956" w:type="pct"/>
            <w:shd w:val="clear" w:color="auto" w:fill="auto"/>
            <w:noWrap/>
            <w:vAlign w:val="center"/>
            <w:hideMark/>
          </w:tcPr>
          <w:p w14:paraId="28D3098C"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89</w:t>
            </w:r>
          </w:p>
        </w:tc>
        <w:tc>
          <w:tcPr>
            <w:tcW w:w="1029" w:type="pct"/>
            <w:shd w:val="clear" w:color="auto" w:fill="auto"/>
            <w:noWrap/>
            <w:vAlign w:val="center"/>
            <w:hideMark/>
          </w:tcPr>
          <w:p w14:paraId="4322131B"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w:t>
            </w:r>
          </w:p>
        </w:tc>
        <w:tc>
          <w:tcPr>
            <w:tcW w:w="880" w:type="pct"/>
            <w:shd w:val="clear" w:color="auto" w:fill="auto"/>
            <w:noWrap/>
            <w:vAlign w:val="center"/>
            <w:hideMark/>
          </w:tcPr>
          <w:p w14:paraId="0D43C515"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18C714DC" w14:textId="77777777" w:rsidTr="008F22FA">
        <w:tc>
          <w:tcPr>
            <w:tcW w:w="2135" w:type="pct"/>
            <w:shd w:val="clear" w:color="000000" w:fill="FFFFFF"/>
            <w:vAlign w:val="bottom"/>
            <w:hideMark/>
          </w:tcPr>
          <w:p w14:paraId="3A390241"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Yes</w:t>
            </w:r>
          </w:p>
        </w:tc>
        <w:tc>
          <w:tcPr>
            <w:tcW w:w="956" w:type="pct"/>
            <w:shd w:val="clear" w:color="auto" w:fill="auto"/>
            <w:noWrap/>
            <w:vAlign w:val="center"/>
            <w:hideMark/>
          </w:tcPr>
          <w:p w14:paraId="3818465D"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18</w:t>
            </w:r>
          </w:p>
        </w:tc>
        <w:tc>
          <w:tcPr>
            <w:tcW w:w="1029" w:type="pct"/>
            <w:shd w:val="clear" w:color="auto" w:fill="auto"/>
            <w:noWrap/>
            <w:vAlign w:val="center"/>
            <w:hideMark/>
          </w:tcPr>
          <w:p w14:paraId="165033F5"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w:t>
            </w:r>
          </w:p>
        </w:tc>
        <w:tc>
          <w:tcPr>
            <w:tcW w:w="880" w:type="pct"/>
            <w:shd w:val="clear" w:color="auto" w:fill="auto"/>
            <w:noWrap/>
            <w:vAlign w:val="center"/>
            <w:hideMark/>
          </w:tcPr>
          <w:p w14:paraId="1DE5ED23"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hint="eastAsia"/>
                <w:lang w:eastAsia="ja-JP"/>
              </w:rPr>
              <w:t xml:space="preserve">　</w:t>
            </w:r>
          </w:p>
        </w:tc>
      </w:tr>
      <w:tr w:rsidR="00CE23CC" w:rsidRPr="00CE23CC" w14:paraId="01AF044E" w14:textId="77777777" w:rsidTr="008F22FA">
        <w:tc>
          <w:tcPr>
            <w:tcW w:w="2135" w:type="pct"/>
            <w:shd w:val="clear" w:color="000000" w:fill="FFFFFF"/>
            <w:vAlign w:val="bottom"/>
            <w:hideMark/>
          </w:tcPr>
          <w:p w14:paraId="2877F7CB" w14:textId="77777777"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Surgery</w:t>
            </w:r>
          </w:p>
        </w:tc>
        <w:tc>
          <w:tcPr>
            <w:tcW w:w="956" w:type="pct"/>
            <w:shd w:val="clear" w:color="auto" w:fill="auto"/>
            <w:noWrap/>
            <w:vAlign w:val="center"/>
            <w:hideMark/>
          </w:tcPr>
          <w:p w14:paraId="1D69DF3F" w14:textId="77777777" w:rsidR="00904FC2" w:rsidRPr="00CE23CC"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01A625B8"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5E01AF4D"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0.341</w:t>
            </w:r>
          </w:p>
        </w:tc>
      </w:tr>
      <w:tr w:rsidR="00CE23CC" w:rsidRPr="00CE23CC" w14:paraId="176FF2B2" w14:textId="77777777" w:rsidTr="008F22FA">
        <w:tc>
          <w:tcPr>
            <w:tcW w:w="2135" w:type="pct"/>
            <w:shd w:val="clear" w:color="000000" w:fill="FFFFFF"/>
            <w:vAlign w:val="bottom"/>
            <w:hideMark/>
          </w:tcPr>
          <w:p w14:paraId="3244CF6C"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Laparotomy</w:t>
            </w:r>
          </w:p>
        </w:tc>
        <w:tc>
          <w:tcPr>
            <w:tcW w:w="956" w:type="pct"/>
            <w:shd w:val="clear" w:color="auto" w:fill="auto"/>
            <w:noWrap/>
            <w:vAlign w:val="center"/>
            <w:hideMark/>
          </w:tcPr>
          <w:p w14:paraId="14D626B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89</w:t>
            </w:r>
          </w:p>
        </w:tc>
        <w:tc>
          <w:tcPr>
            <w:tcW w:w="1029" w:type="pct"/>
            <w:shd w:val="clear" w:color="auto" w:fill="auto"/>
            <w:noWrap/>
            <w:vAlign w:val="center"/>
            <w:hideMark/>
          </w:tcPr>
          <w:p w14:paraId="7698526F"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w:t>
            </w:r>
          </w:p>
        </w:tc>
        <w:tc>
          <w:tcPr>
            <w:tcW w:w="880" w:type="pct"/>
            <w:shd w:val="clear" w:color="auto" w:fill="auto"/>
            <w:noWrap/>
            <w:vAlign w:val="center"/>
            <w:hideMark/>
          </w:tcPr>
          <w:p w14:paraId="4C9F5440"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27D8625E" w14:textId="77777777" w:rsidTr="008F22FA">
        <w:tc>
          <w:tcPr>
            <w:tcW w:w="2135" w:type="pct"/>
            <w:shd w:val="clear" w:color="000000" w:fill="FFFFFF"/>
            <w:vAlign w:val="bottom"/>
            <w:hideMark/>
          </w:tcPr>
          <w:p w14:paraId="3CBE492B"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Laparoscopic surgery</w:t>
            </w:r>
          </w:p>
        </w:tc>
        <w:tc>
          <w:tcPr>
            <w:tcW w:w="956" w:type="pct"/>
            <w:shd w:val="clear" w:color="auto" w:fill="auto"/>
            <w:noWrap/>
            <w:vAlign w:val="center"/>
            <w:hideMark/>
          </w:tcPr>
          <w:p w14:paraId="6B09BA6E"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18</w:t>
            </w:r>
          </w:p>
        </w:tc>
        <w:tc>
          <w:tcPr>
            <w:tcW w:w="1029" w:type="pct"/>
            <w:shd w:val="clear" w:color="auto" w:fill="auto"/>
            <w:noWrap/>
            <w:vAlign w:val="center"/>
            <w:hideMark/>
          </w:tcPr>
          <w:p w14:paraId="6F41F68F"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w:t>
            </w:r>
          </w:p>
        </w:tc>
        <w:tc>
          <w:tcPr>
            <w:tcW w:w="880" w:type="pct"/>
            <w:shd w:val="clear" w:color="auto" w:fill="auto"/>
            <w:noWrap/>
            <w:vAlign w:val="center"/>
            <w:hideMark/>
          </w:tcPr>
          <w:p w14:paraId="509CBBAB"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17D6C8FC" w14:textId="77777777" w:rsidTr="008F22FA">
        <w:tc>
          <w:tcPr>
            <w:tcW w:w="2135" w:type="pct"/>
            <w:shd w:val="clear" w:color="000000" w:fill="FFFFFF"/>
            <w:vAlign w:val="bottom"/>
            <w:hideMark/>
          </w:tcPr>
          <w:p w14:paraId="3342826C" w14:textId="77777777"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Circumferential resection margin</w:t>
            </w:r>
          </w:p>
        </w:tc>
        <w:tc>
          <w:tcPr>
            <w:tcW w:w="956" w:type="pct"/>
            <w:shd w:val="clear" w:color="auto" w:fill="auto"/>
            <w:noWrap/>
            <w:vAlign w:val="center"/>
            <w:hideMark/>
          </w:tcPr>
          <w:p w14:paraId="19922DA6" w14:textId="77777777" w:rsidR="00904FC2" w:rsidRPr="00CE23CC"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17EDE690"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1CB2F111"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0.809</w:t>
            </w:r>
          </w:p>
        </w:tc>
      </w:tr>
      <w:tr w:rsidR="00CE23CC" w:rsidRPr="00CE23CC" w14:paraId="52742124" w14:textId="77777777" w:rsidTr="008F22FA">
        <w:tc>
          <w:tcPr>
            <w:tcW w:w="2135" w:type="pct"/>
            <w:shd w:val="clear" w:color="000000" w:fill="FFFFFF"/>
            <w:vAlign w:val="bottom"/>
            <w:hideMark/>
          </w:tcPr>
          <w:p w14:paraId="25E91AAE"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No</w:t>
            </w:r>
          </w:p>
        </w:tc>
        <w:tc>
          <w:tcPr>
            <w:tcW w:w="956" w:type="pct"/>
            <w:shd w:val="clear" w:color="auto" w:fill="auto"/>
            <w:noWrap/>
            <w:vAlign w:val="center"/>
            <w:hideMark/>
          </w:tcPr>
          <w:p w14:paraId="7AB1425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100</w:t>
            </w:r>
          </w:p>
        </w:tc>
        <w:tc>
          <w:tcPr>
            <w:tcW w:w="1029" w:type="pct"/>
            <w:shd w:val="clear" w:color="auto" w:fill="auto"/>
            <w:noWrap/>
            <w:vAlign w:val="center"/>
            <w:hideMark/>
          </w:tcPr>
          <w:p w14:paraId="7D4B58EC"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w:t>
            </w:r>
          </w:p>
        </w:tc>
        <w:tc>
          <w:tcPr>
            <w:tcW w:w="880" w:type="pct"/>
            <w:shd w:val="clear" w:color="auto" w:fill="auto"/>
            <w:noWrap/>
            <w:vAlign w:val="center"/>
            <w:hideMark/>
          </w:tcPr>
          <w:p w14:paraId="4E9F5B08"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2ECEBA18" w14:textId="77777777" w:rsidTr="008F22FA">
        <w:tc>
          <w:tcPr>
            <w:tcW w:w="2135" w:type="pct"/>
            <w:shd w:val="clear" w:color="000000" w:fill="FFFFFF"/>
            <w:vAlign w:val="bottom"/>
            <w:hideMark/>
          </w:tcPr>
          <w:p w14:paraId="4C2836BF"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Yes</w:t>
            </w:r>
          </w:p>
        </w:tc>
        <w:tc>
          <w:tcPr>
            <w:tcW w:w="956" w:type="pct"/>
            <w:shd w:val="clear" w:color="auto" w:fill="auto"/>
            <w:noWrap/>
            <w:vAlign w:val="center"/>
            <w:hideMark/>
          </w:tcPr>
          <w:p w14:paraId="3DC920F8"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7</w:t>
            </w:r>
          </w:p>
        </w:tc>
        <w:tc>
          <w:tcPr>
            <w:tcW w:w="1029" w:type="pct"/>
            <w:shd w:val="clear" w:color="auto" w:fill="auto"/>
            <w:noWrap/>
            <w:vAlign w:val="center"/>
            <w:hideMark/>
          </w:tcPr>
          <w:p w14:paraId="68028CED"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w:t>
            </w:r>
          </w:p>
        </w:tc>
        <w:tc>
          <w:tcPr>
            <w:tcW w:w="880" w:type="pct"/>
            <w:shd w:val="clear" w:color="auto" w:fill="auto"/>
            <w:noWrap/>
            <w:vAlign w:val="center"/>
            <w:hideMark/>
          </w:tcPr>
          <w:p w14:paraId="44E56133"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6D72019E" w14:textId="77777777" w:rsidTr="008F22FA">
        <w:tc>
          <w:tcPr>
            <w:tcW w:w="2135" w:type="pct"/>
            <w:shd w:val="clear" w:color="000000" w:fill="FFFFFF"/>
            <w:vAlign w:val="bottom"/>
            <w:hideMark/>
          </w:tcPr>
          <w:p w14:paraId="4BC5F905" w14:textId="77777777"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Ligated site of the artery</w:t>
            </w:r>
          </w:p>
        </w:tc>
        <w:tc>
          <w:tcPr>
            <w:tcW w:w="956" w:type="pct"/>
            <w:shd w:val="clear" w:color="auto" w:fill="auto"/>
            <w:noWrap/>
            <w:vAlign w:val="center"/>
            <w:hideMark/>
          </w:tcPr>
          <w:p w14:paraId="04EF078B" w14:textId="77777777" w:rsidR="00904FC2" w:rsidRPr="00544764"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610100FD"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7E8FCB2A"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0.583</w:t>
            </w:r>
          </w:p>
        </w:tc>
      </w:tr>
      <w:tr w:rsidR="00CE23CC" w:rsidRPr="00CE23CC" w14:paraId="2C9C9CDC" w14:textId="77777777" w:rsidTr="008F22FA">
        <w:tc>
          <w:tcPr>
            <w:tcW w:w="2135" w:type="pct"/>
            <w:shd w:val="clear" w:color="000000" w:fill="FFFFFF"/>
            <w:vAlign w:val="bottom"/>
            <w:hideMark/>
          </w:tcPr>
          <w:p w14:paraId="49B4F1E0"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Inferior mesenteric artery</w:t>
            </w:r>
          </w:p>
        </w:tc>
        <w:tc>
          <w:tcPr>
            <w:tcW w:w="956" w:type="pct"/>
            <w:shd w:val="clear" w:color="auto" w:fill="auto"/>
            <w:noWrap/>
            <w:vAlign w:val="center"/>
            <w:hideMark/>
          </w:tcPr>
          <w:p w14:paraId="3DAFF25F"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5</w:t>
            </w:r>
          </w:p>
        </w:tc>
        <w:tc>
          <w:tcPr>
            <w:tcW w:w="1029" w:type="pct"/>
            <w:shd w:val="clear" w:color="auto" w:fill="auto"/>
            <w:noWrap/>
            <w:vAlign w:val="center"/>
            <w:hideMark/>
          </w:tcPr>
          <w:p w14:paraId="21F1F1BE"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w:t>
            </w:r>
          </w:p>
        </w:tc>
        <w:tc>
          <w:tcPr>
            <w:tcW w:w="880" w:type="pct"/>
            <w:shd w:val="clear" w:color="auto" w:fill="auto"/>
            <w:noWrap/>
            <w:vAlign w:val="center"/>
            <w:hideMark/>
          </w:tcPr>
          <w:p w14:paraId="59D3C796"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3AF542EF" w14:textId="77777777" w:rsidTr="008F22FA">
        <w:tc>
          <w:tcPr>
            <w:tcW w:w="2135" w:type="pct"/>
            <w:shd w:val="clear" w:color="000000" w:fill="FFFFFF"/>
            <w:vAlign w:val="bottom"/>
            <w:hideMark/>
          </w:tcPr>
          <w:p w14:paraId="0F3A75D2"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Left colonic artery</w:t>
            </w:r>
          </w:p>
        </w:tc>
        <w:tc>
          <w:tcPr>
            <w:tcW w:w="956" w:type="pct"/>
            <w:shd w:val="clear" w:color="auto" w:fill="auto"/>
            <w:noWrap/>
            <w:vAlign w:val="center"/>
            <w:hideMark/>
          </w:tcPr>
          <w:p w14:paraId="50C6C138"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41</w:t>
            </w:r>
          </w:p>
        </w:tc>
        <w:tc>
          <w:tcPr>
            <w:tcW w:w="1029" w:type="pct"/>
            <w:shd w:val="clear" w:color="auto" w:fill="auto"/>
            <w:noWrap/>
            <w:vAlign w:val="center"/>
            <w:hideMark/>
          </w:tcPr>
          <w:p w14:paraId="73EF6991"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3</w:t>
            </w:r>
          </w:p>
        </w:tc>
        <w:tc>
          <w:tcPr>
            <w:tcW w:w="880" w:type="pct"/>
            <w:shd w:val="clear" w:color="auto" w:fill="auto"/>
            <w:noWrap/>
            <w:vAlign w:val="center"/>
            <w:hideMark/>
          </w:tcPr>
          <w:p w14:paraId="42B1D2EA"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230ACA34" w14:textId="77777777" w:rsidTr="008F22FA">
        <w:tc>
          <w:tcPr>
            <w:tcW w:w="2135" w:type="pct"/>
            <w:shd w:val="clear" w:color="000000" w:fill="FFFFFF"/>
            <w:vAlign w:val="bottom"/>
            <w:hideMark/>
          </w:tcPr>
          <w:p w14:paraId="6E15A230"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Sigmoid colon artery</w:t>
            </w:r>
          </w:p>
        </w:tc>
        <w:tc>
          <w:tcPr>
            <w:tcW w:w="956" w:type="pct"/>
            <w:shd w:val="clear" w:color="auto" w:fill="auto"/>
            <w:noWrap/>
            <w:vAlign w:val="center"/>
            <w:hideMark/>
          </w:tcPr>
          <w:p w14:paraId="4EFC03B2"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61</w:t>
            </w:r>
          </w:p>
        </w:tc>
        <w:tc>
          <w:tcPr>
            <w:tcW w:w="1029" w:type="pct"/>
            <w:shd w:val="clear" w:color="auto" w:fill="auto"/>
            <w:noWrap/>
            <w:vAlign w:val="center"/>
            <w:hideMark/>
          </w:tcPr>
          <w:p w14:paraId="3526B20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7</w:t>
            </w:r>
          </w:p>
        </w:tc>
        <w:tc>
          <w:tcPr>
            <w:tcW w:w="880" w:type="pct"/>
            <w:shd w:val="clear" w:color="auto" w:fill="auto"/>
            <w:noWrap/>
            <w:vAlign w:val="center"/>
            <w:hideMark/>
          </w:tcPr>
          <w:p w14:paraId="2888CC1A"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4F4366CF" w14:textId="77777777" w:rsidTr="008F22FA">
        <w:tc>
          <w:tcPr>
            <w:tcW w:w="2135" w:type="pct"/>
            <w:shd w:val="clear" w:color="000000" w:fill="FFFFFF"/>
            <w:vAlign w:val="bottom"/>
            <w:hideMark/>
          </w:tcPr>
          <w:p w14:paraId="6FFBEEAD" w14:textId="77777777"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lastRenderedPageBreak/>
              <w:t>Mobilization of the splenic flexure</w:t>
            </w:r>
          </w:p>
        </w:tc>
        <w:tc>
          <w:tcPr>
            <w:tcW w:w="956" w:type="pct"/>
            <w:shd w:val="clear" w:color="auto" w:fill="auto"/>
            <w:noWrap/>
            <w:vAlign w:val="center"/>
            <w:hideMark/>
          </w:tcPr>
          <w:p w14:paraId="2F004F1F" w14:textId="77777777" w:rsidR="00904FC2" w:rsidRPr="00544764"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39E81DDF"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18CEC40A"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0.738</w:t>
            </w:r>
          </w:p>
        </w:tc>
      </w:tr>
      <w:tr w:rsidR="00CE23CC" w:rsidRPr="00CE23CC" w14:paraId="4DE9EE4D" w14:textId="77777777" w:rsidTr="008F22FA">
        <w:tc>
          <w:tcPr>
            <w:tcW w:w="2135" w:type="pct"/>
            <w:shd w:val="clear" w:color="000000" w:fill="FFFFFF"/>
            <w:vAlign w:val="bottom"/>
            <w:hideMark/>
          </w:tcPr>
          <w:p w14:paraId="67CBEF5C"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No</w:t>
            </w:r>
          </w:p>
        </w:tc>
        <w:tc>
          <w:tcPr>
            <w:tcW w:w="956" w:type="pct"/>
            <w:shd w:val="clear" w:color="auto" w:fill="auto"/>
            <w:noWrap/>
            <w:vAlign w:val="center"/>
            <w:hideMark/>
          </w:tcPr>
          <w:p w14:paraId="15AA864C"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99</w:t>
            </w:r>
          </w:p>
        </w:tc>
        <w:tc>
          <w:tcPr>
            <w:tcW w:w="1029" w:type="pct"/>
            <w:shd w:val="clear" w:color="auto" w:fill="auto"/>
            <w:noWrap/>
            <w:vAlign w:val="center"/>
            <w:hideMark/>
          </w:tcPr>
          <w:p w14:paraId="49EEDE5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w:t>
            </w:r>
          </w:p>
        </w:tc>
        <w:tc>
          <w:tcPr>
            <w:tcW w:w="880" w:type="pct"/>
            <w:shd w:val="clear" w:color="auto" w:fill="auto"/>
            <w:noWrap/>
            <w:vAlign w:val="center"/>
            <w:hideMark/>
          </w:tcPr>
          <w:p w14:paraId="6BD46314"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073C740A" w14:textId="77777777" w:rsidTr="008F22FA">
        <w:tc>
          <w:tcPr>
            <w:tcW w:w="2135" w:type="pct"/>
            <w:shd w:val="clear" w:color="000000" w:fill="FFFFFF"/>
            <w:vAlign w:val="bottom"/>
            <w:hideMark/>
          </w:tcPr>
          <w:p w14:paraId="2267D984"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Yes</w:t>
            </w:r>
          </w:p>
        </w:tc>
        <w:tc>
          <w:tcPr>
            <w:tcW w:w="956" w:type="pct"/>
            <w:shd w:val="clear" w:color="auto" w:fill="auto"/>
            <w:noWrap/>
            <w:vAlign w:val="center"/>
            <w:hideMark/>
          </w:tcPr>
          <w:p w14:paraId="051052C1"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8</w:t>
            </w:r>
          </w:p>
        </w:tc>
        <w:tc>
          <w:tcPr>
            <w:tcW w:w="1029" w:type="pct"/>
            <w:shd w:val="clear" w:color="auto" w:fill="auto"/>
            <w:noWrap/>
            <w:vAlign w:val="center"/>
            <w:hideMark/>
          </w:tcPr>
          <w:p w14:paraId="5E43799F"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w:t>
            </w:r>
          </w:p>
        </w:tc>
        <w:tc>
          <w:tcPr>
            <w:tcW w:w="880" w:type="pct"/>
            <w:shd w:val="clear" w:color="auto" w:fill="auto"/>
            <w:noWrap/>
            <w:vAlign w:val="center"/>
            <w:hideMark/>
          </w:tcPr>
          <w:p w14:paraId="5D9DBBDA"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1CA7FD57" w14:textId="77777777" w:rsidTr="008F22FA">
        <w:tc>
          <w:tcPr>
            <w:tcW w:w="2135" w:type="pct"/>
            <w:shd w:val="clear" w:color="000000" w:fill="FFFFFF"/>
            <w:vAlign w:val="bottom"/>
            <w:hideMark/>
          </w:tcPr>
          <w:p w14:paraId="353C4EF1" w14:textId="77777777"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Diverting stoma</w:t>
            </w:r>
          </w:p>
        </w:tc>
        <w:tc>
          <w:tcPr>
            <w:tcW w:w="956" w:type="pct"/>
            <w:shd w:val="clear" w:color="auto" w:fill="auto"/>
            <w:noWrap/>
            <w:vAlign w:val="center"/>
            <w:hideMark/>
          </w:tcPr>
          <w:p w14:paraId="65AD4CF0" w14:textId="77777777" w:rsidR="00904FC2" w:rsidRPr="00CE23CC"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446D87C7"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38FEA90C"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0.401</w:t>
            </w:r>
          </w:p>
        </w:tc>
      </w:tr>
      <w:tr w:rsidR="00CE23CC" w:rsidRPr="00CE23CC" w14:paraId="0AEB6DAE" w14:textId="77777777" w:rsidTr="008F22FA">
        <w:tc>
          <w:tcPr>
            <w:tcW w:w="2135" w:type="pct"/>
            <w:shd w:val="clear" w:color="000000" w:fill="FFFFFF"/>
            <w:vAlign w:val="bottom"/>
            <w:hideMark/>
          </w:tcPr>
          <w:p w14:paraId="73AEAD1F"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No</w:t>
            </w:r>
          </w:p>
        </w:tc>
        <w:tc>
          <w:tcPr>
            <w:tcW w:w="956" w:type="pct"/>
            <w:shd w:val="clear" w:color="auto" w:fill="auto"/>
            <w:noWrap/>
            <w:vAlign w:val="center"/>
            <w:hideMark/>
          </w:tcPr>
          <w:p w14:paraId="0F34792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w:t>
            </w:r>
          </w:p>
        </w:tc>
        <w:tc>
          <w:tcPr>
            <w:tcW w:w="1029" w:type="pct"/>
            <w:shd w:val="clear" w:color="auto" w:fill="auto"/>
            <w:noWrap/>
            <w:vAlign w:val="center"/>
            <w:hideMark/>
          </w:tcPr>
          <w:p w14:paraId="6B185615"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w:t>
            </w:r>
          </w:p>
        </w:tc>
        <w:tc>
          <w:tcPr>
            <w:tcW w:w="880" w:type="pct"/>
            <w:shd w:val="clear" w:color="auto" w:fill="auto"/>
            <w:noWrap/>
            <w:vAlign w:val="center"/>
            <w:hideMark/>
          </w:tcPr>
          <w:p w14:paraId="1FAB5513"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782A7F6E" w14:textId="77777777" w:rsidTr="008F22FA">
        <w:tc>
          <w:tcPr>
            <w:tcW w:w="2135" w:type="pct"/>
            <w:shd w:val="clear" w:color="auto" w:fill="auto"/>
            <w:vAlign w:val="bottom"/>
            <w:hideMark/>
          </w:tcPr>
          <w:p w14:paraId="04DB7366"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Yes</w:t>
            </w:r>
          </w:p>
        </w:tc>
        <w:tc>
          <w:tcPr>
            <w:tcW w:w="956" w:type="pct"/>
            <w:shd w:val="clear" w:color="auto" w:fill="auto"/>
            <w:noWrap/>
            <w:vAlign w:val="center"/>
            <w:hideMark/>
          </w:tcPr>
          <w:p w14:paraId="71E6B298"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106</w:t>
            </w:r>
          </w:p>
        </w:tc>
        <w:tc>
          <w:tcPr>
            <w:tcW w:w="1029" w:type="pct"/>
            <w:shd w:val="clear" w:color="auto" w:fill="auto"/>
            <w:noWrap/>
            <w:vAlign w:val="center"/>
            <w:hideMark/>
          </w:tcPr>
          <w:p w14:paraId="3A5E674E"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w:t>
            </w:r>
          </w:p>
        </w:tc>
        <w:tc>
          <w:tcPr>
            <w:tcW w:w="880" w:type="pct"/>
            <w:shd w:val="clear" w:color="auto" w:fill="auto"/>
            <w:noWrap/>
            <w:vAlign w:val="center"/>
            <w:hideMark/>
          </w:tcPr>
          <w:p w14:paraId="52ADFF5D"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38B7EEDA" w14:textId="77777777" w:rsidTr="008F22FA">
        <w:tc>
          <w:tcPr>
            <w:tcW w:w="2135" w:type="pct"/>
            <w:shd w:val="clear" w:color="000000" w:fill="FFFFFF"/>
            <w:vAlign w:val="bottom"/>
            <w:hideMark/>
          </w:tcPr>
          <w:p w14:paraId="11678757" w14:textId="77777777"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Anal bougie</w:t>
            </w:r>
          </w:p>
        </w:tc>
        <w:tc>
          <w:tcPr>
            <w:tcW w:w="956" w:type="pct"/>
            <w:shd w:val="clear" w:color="auto" w:fill="auto"/>
            <w:noWrap/>
            <w:vAlign w:val="center"/>
            <w:hideMark/>
          </w:tcPr>
          <w:p w14:paraId="4BBFC921" w14:textId="77777777" w:rsidR="00904FC2" w:rsidRPr="00CE23CC"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1793DD7E"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1EA4F0D5"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0.341</w:t>
            </w:r>
          </w:p>
        </w:tc>
      </w:tr>
      <w:tr w:rsidR="00CE23CC" w:rsidRPr="00CE23CC" w14:paraId="554D5B19" w14:textId="77777777" w:rsidTr="008F22FA">
        <w:tc>
          <w:tcPr>
            <w:tcW w:w="2135" w:type="pct"/>
            <w:shd w:val="clear" w:color="000000" w:fill="FFFFFF"/>
            <w:vAlign w:val="bottom"/>
            <w:hideMark/>
          </w:tcPr>
          <w:p w14:paraId="0352E203"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No</w:t>
            </w:r>
          </w:p>
        </w:tc>
        <w:tc>
          <w:tcPr>
            <w:tcW w:w="956" w:type="pct"/>
            <w:shd w:val="clear" w:color="auto" w:fill="auto"/>
            <w:noWrap/>
            <w:vAlign w:val="center"/>
            <w:hideMark/>
          </w:tcPr>
          <w:p w14:paraId="1DB54523"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89</w:t>
            </w:r>
          </w:p>
        </w:tc>
        <w:tc>
          <w:tcPr>
            <w:tcW w:w="1029" w:type="pct"/>
            <w:shd w:val="clear" w:color="auto" w:fill="auto"/>
            <w:noWrap/>
            <w:vAlign w:val="center"/>
            <w:hideMark/>
          </w:tcPr>
          <w:p w14:paraId="4E2A247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w:t>
            </w:r>
          </w:p>
        </w:tc>
        <w:tc>
          <w:tcPr>
            <w:tcW w:w="880" w:type="pct"/>
            <w:shd w:val="clear" w:color="auto" w:fill="auto"/>
            <w:noWrap/>
            <w:vAlign w:val="center"/>
            <w:hideMark/>
          </w:tcPr>
          <w:p w14:paraId="41C59E0E"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74F0E8B3" w14:textId="77777777" w:rsidTr="008F22FA">
        <w:tc>
          <w:tcPr>
            <w:tcW w:w="2135" w:type="pct"/>
            <w:shd w:val="clear" w:color="auto" w:fill="auto"/>
            <w:vAlign w:val="bottom"/>
            <w:hideMark/>
          </w:tcPr>
          <w:p w14:paraId="13ACAA06"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Yes</w:t>
            </w:r>
          </w:p>
        </w:tc>
        <w:tc>
          <w:tcPr>
            <w:tcW w:w="956" w:type="pct"/>
            <w:shd w:val="clear" w:color="auto" w:fill="auto"/>
            <w:noWrap/>
            <w:vAlign w:val="center"/>
            <w:hideMark/>
          </w:tcPr>
          <w:p w14:paraId="620356C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18</w:t>
            </w:r>
          </w:p>
        </w:tc>
        <w:tc>
          <w:tcPr>
            <w:tcW w:w="1029" w:type="pct"/>
            <w:shd w:val="clear" w:color="auto" w:fill="auto"/>
            <w:noWrap/>
            <w:vAlign w:val="center"/>
            <w:hideMark/>
          </w:tcPr>
          <w:p w14:paraId="3525361C"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w:t>
            </w:r>
          </w:p>
        </w:tc>
        <w:tc>
          <w:tcPr>
            <w:tcW w:w="880" w:type="pct"/>
            <w:shd w:val="clear" w:color="auto" w:fill="auto"/>
            <w:noWrap/>
            <w:vAlign w:val="center"/>
            <w:hideMark/>
          </w:tcPr>
          <w:p w14:paraId="6F99A8E2"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773BF7CA" w14:textId="77777777" w:rsidTr="008F22FA">
        <w:tc>
          <w:tcPr>
            <w:tcW w:w="2135" w:type="pct"/>
            <w:shd w:val="clear" w:color="auto" w:fill="auto"/>
            <w:vAlign w:val="bottom"/>
            <w:hideMark/>
          </w:tcPr>
          <w:p w14:paraId="591C0BF1" w14:textId="1F2D0470" w:rsidR="00904FC2" w:rsidRPr="00CE23CC" w:rsidRDefault="00904FC2" w:rsidP="00CE23CC">
            <w:pPr>
              <w:adjustRightInd w:val="0"/>
              <w:snapToGrid w:val="0"/>
              <w:spacing w:line="360" w:lineRule="auto"/>
              <w:jc w:val="both"/>
              <w:rPr>
                <w:rFonts w:ascii="Book Antiqua" w:hAnsi="Book Antiqua"/>
                <w:lang w:eastAsia="zh-CN"/>
              </w:rPr>
            </w:pPr>
            <w:r w:rsidRPr="00CE23CC">
              <w:rPr>
                <w:rFonts w:ascii="Book Antiqua" w:eastAsia="MS PGothic" w:hAnsi="Book Antiqua"/>
                <w:lang w:eastAsia="ja-JP"/>
              </w:rPr>
              <w:t>Bleeding amount</w:t>
            </w:r>
            <w:r w:rsidR="006359D0">
              <w:rPr>
                <w:rFonts w:ascii="Book Antiqua" w:eastAsia="MS PGothic" w:hAnsi="Book Antiqua"/>
                <w:lang w:eastAsia="ja-JP"/>
              </w:rPr>
              <w:t>,</w:t>
            </w:r>
            <w:r w:rsidR="003805E6" w:rsidRPr="006359D0">
              <w:rPr>
                <w:rFonts w:ascii="Book Antiqua" w:eastAsia="MS PGothic" w:hAnsi="Book Antiqua"/>
                <w:lang w:eastAsia="ja-JP"/>
              </w:rPr>
              <w:t xml:space="preserve"> </w:t>
            </w:r>
            <w:r w:rsidR="003805E6" w:rsidRPr="00CE23CC">
              <w:rPr>
                <w:rFonts w:ascii="Book Antiqua" w:hAnsi="Book Antiqua"/>
              </w:rPr>
              <w:t>mL</w:t>
            </w:r>
          </w:p>
        </w:tc>
        <w:tc>
          <w:tcPr>
            <w:tcW w:w="956" w:type="pct"/>
            <w:shd w:val="clear" w:color="auto" w:fill="auto"/>
            <w:noWrap/>
            <w:vAlign w:val="center"/>
            <w:hideMark/>
          </w:tcPr>
          <w:p w14:paraId="24031291"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645</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709</w:t>
            </w:r>
          </w:p>
        </w:tc>
        <w:tc>
          <w:tcPr>
            <w:tcW w:w="1029" w:type="pct"/>
            <w:shd w:val="clear" w:color="auto" w:fill="auto"/>
            <w:noWrap/>
            <w:vAlign w:val="center"/>
            <w:hideMark/>
          </w:tcPr>
          <w:p w14:paraId="24EBFB60"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1380</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1166</w:t>
            </w:r>
          </w:p>
        </w:tc>
        <w:tc>
          <w:tcPr>
            <w:tcW w:w="880" w:type="pct"/>
            <w:shd w:val="clear" w:color="auto" w:fill="auto"/>
            <w:noWrap/>
            <w:vAlign w:val="center"/>
            <w:hideMark/>
          </w:tcPr>
          <w:p w14:paraId="0C175C48"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0.004</w:t>
            </w:r>
          </w:p>
        </w:tc>
      </w:tr>
      <w:tr w:rsidR="00CE23CC" w:rsidRPr="00CE23CC" w14:paraId="244DED81" w14:textId="77777777" w:rsidTr="008F22FA">
        <w:tc>
          <w:tcPr>
            <w:tcW w:w="2135" w:type="pct"/>
            <w:shd w:val="clear" w:color="auto" w:fill="auto"/>
            <w:vAlign w:val="bottom"/>
            <w:hideMark/>
          </w:tcPr>
          <w:p w14:paraId="529E0514" w14:textId="0A6B8B2E"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Blood transfusion</w:t>
            </w:r>
            <w:r w:rsidR="006359D0">
              <w:rPr>
                <w:rFonts w:ascii="Book Antiqua" w:eastAsia="MS PGothic" w:hAnsi="Book Antiqua"/>
                <w:lang w:eastAsia="ja-JP"/>
              </w:rPr>
              <w:t>,</w:t>
            </w:r>
            <w:r w:rsidR="003805E6" w:rsidRPr="006359D0">
              <w:rPr>
                <w:rFonts w:ascii="Book Antiqua" w:hAnsi="Book Antiqua" w:hint="eastAsia"/>
                <w:lang w:eastAsia="zh-CN"/>
              </w:rPr>
              <w:t xml:space="preserve"> </w:t>
            </w:r>
            <w:r w:rsidR="003805E6" w:rsidRPr="00CE23CC">
              <w:rPr>
                <w:rFonts w:ascii="Book Antiqua" w:hAnsi="Book Antiqua"/>
              </w:rPr>
              <w:t>mL</w:t>
            </w:r>
          </w:p>
        </w:tc>
        <w:tc>
          <w:tcPr>
            <w:tcW w:w="956" w:type="pct"/>
            <w:shd w:val="clear" w:color="auto" w:fill="auto"/>
            <w:noWrap/>
            <w:vAlign w:val="center"/>
            <w:hideMark/>
          </w:tcPr>
          <w:p w14:paraId="1335C47C" w14:textId="77777777" w:rsidR="00904FC2" w:rsidRPr="00CE23CC" w:rsidRDefault="00904FC2" w:rsidP="0054112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8</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60</w:t>
            </w:r>
          </w:p>
        </w:tc>
        <w:tc>
          <w:tcPr>
            <w:tcW w:w="1029" w:type="pct"/>
            <w:shd w:val="clear" w:color="auto" w:fill="auto"/>
            <w:noWrap/>
            <w:vAlign w:val="center"/>
            <w:hideMark/>
          </w:tcPr>
          <w:p w14:paraId="10BF71F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292</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621</w:t>
            </w:r>
          </w:p>
        </w:tc>
        <w:tc>
          <w:tcPr>
            <w:tcW w:w="880" w:type="pct"/>
            <w:shd w:val="clear" w:color="auto" w:fill="auto"/>
            <w:noWrap/>
            <w:vAlign w:val="center"/>
            <w:hideMark/>
          </w:tcPr>
          <w:p w14:paraId="1B83A497"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0.181</w:t>
            </w:r>
          </w:p>
        </w:tc>
      </w:tr>
      <w:tr w:rsidR="00CE23CC" w:rsidRPr="00CE23CC" w14:paraId="3270803E" w14:textId="77777777" w:rsidTr="008F22FA">
        <w:tc>
          <w:tcPr>
            <w:tcW w:w="2135" w:type="pct"/>
            <w:shd w:val="clear" w:color="auto" w:fill="auto"/>
            <w:vAlign w:val="bottom"/>
            <w:hideMark/>
          </w:tcPr>
          <w:p w14:paraId="5C9D2DA0" w14:textId="77777777"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Operator</w:t>
            </w:r>
          </w:p>
        </w:tc>
        <w:tc>
          <w:tcPr>
            <w:tcW w:w="956" w:type="pct"/>
            <w:shd w:val="clear" w:color="auto" w:fill="auto"/>
            <w:noWrap/>
            <w:vAlign w:val="center"/>
            <w:hideMark/>
          </w:tcPr>
          <w:p w14:paraId="14EC4312" w14:textId="77777777" w:rsidR="00904FC2" w:rsidRPr="00CE23CC" w:rsidRDefault="00904FC2" w:rsidP="0054112C">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46D5CB40"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12E33B8E"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0.418</w:t>
            </w:r>
          </w:p>
        </w:tc>
      </w:tr>
      <w:tr w:rsidR="00CE23CC" w:rsidRPr="00CE23CC" w14:paraId="7A6F421F" w14:textId="77777777" w:rsidTr="008F22FA">
        <w:tc>
          <w:tcPr>
            <w:tcW w:w="2135" w:type="pct"/>
            <w:shd w:val="clear" w:color="auto" w:fill="auto"/>
            <w:vAlign w:val="bottom"/>
            <w:hideMark/>
          </w:tcPr>
          <w:p w14:paraId="20F49335"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X</w:t>
            </w:r>
          </w:p>
        </w:tc>
        <w:tc>
          <w:tcPr>
            <w:tcW w:w="956" w:type="pct"/>
            <w:shd w:val="clear" w:color="auto" w:fill="auto"/>
            <w:noWrap/>
            <w:vAlign w:val="center"/>
            <w:hideMark/>
          </w:tcPr>
          <w:p w14:paraId="61C01312" w14:textId="77777777" w:rsidR="00904FC2" w:rsidRPr="00CE23CC" w:rsidRDefault="00904FC2" w:rsidP="0054112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87</w:t>
            </w:r>
          </w:p>
        </w:tc>
        <w:tc>
          <w:tcPr>
            <w:tcW w:w="1029" w:type="pct"/>
            <w:shd w:val="clear" w:color="auto" w:fill="auto"/>
            <w:noWrap/>
            <w:vAlign w:val="center"/>
            <w:hideMark/>
          </w:tcPr>
          <w:p w14:paraId="20A889EF"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w:t>
            </w:r>
          </w:p>
        </w:tc>
        <w:tc>
          <w:tcPr>
            <w:tcW w:w="880" w:type="pct"/>
            <w:shd w:val="clear" w:color="auto" w:fill="auto"/>
            <w:noWrap/>
            <w:vAlign w:val="center"/>
            <w:hideMark/>
          </w:tcPr>
          <w:p w14:paraId="7CC05AFB"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0ED8E429" w14:textId="77777777" w:rsidTr="008F22FA">
        <w:tc>
          <w:tcPr>
            <w:tcW w:w="2135" w:type="pct"/>
            <w:shd w:val="clear" w:color="auto" w:fill="auto"/>
            <w:vAlign w:val="bottom"/>
            <w:hideMark/>
          </w:tcPr>
          <w:p w14:paraId="194891AE"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T</w:t>
            </w:r>
          </w:p>
        </w:tc>
        <w:tc>
          <w:tcPr>
            <w:tcW w:w="956" w:type="pct"/>
            <w:shd w:val="clear" w:color="auto" w:fill="auto"/>
            <w:noWrap/>
            <w:vAlign w:val="center"/>
            <w:hideMark/>
          </w:tcPr>
          <w:p w14:paraId="100981C7" w14:textId="77777777" w:rsidR="00904FC2" w:rsidRPr="00CE23CC" w:rsidRDefault="00904FC2" w:rsidP="0054112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w:t>
            </w:r>
          </w:p>
        </w:tc>
        <w:tc>
          <w:tcPr>
            <w:tcW w:w="1029" w:type="pct"/>
            <w:shd w:val="clear" w:color="auto" w:fill="auto"/>
            <w:noWrap/>
            <w:vAlign w:val="center"/>
            <w:hideMark/>
          </w:tcPr>
          <w:p w14:paraId="57C4604C" w14:textId="77777777" w:rsidR="00904FC2" w:rsidRPr="00CE23CC" w:rsidRDefault="00904FC2">
            <w:pPr>
              <w:adjustRightInd w:val="0"/>
              <w:snapToGrid w:val="0"/>
              <w:spacing w:line="360" w:lineRule="auto"/>
              <w:jc w:val="both"/>
              <w:rPr>
                <w:rFonts w:ascii="Book Antiqua" w:eastAsia="MS PGothic" w:hAnsi="Book Antiqua" w:cs="MS PGothic"/>
                <w:lang w:eastAsia="ja-JP"/>
              </w:rPr>
            </w:pPr>
            <w:r w:rsidRPr="00CE23CC">
              <w:rPr>
                <w:rFonts w:ascii="Book Antiqua" w:eastAsia="MS PGothic" w:hAnsi="Book Antiqua" w:cs="MS PGothic"/>
                <w:lang w:eastAsia="ja-JP"/>
              </w:rPr>
              <w:t>1</w:t>
            </w:r>
          </w:p>
        </w:tc>
        <w:tc>
          <w:tcPr>
            <w:tcW w:w="880" w:type="pct"/>
            <w:shd w:val="clear" w:color="auto" w:fill="auto"/>
            <w:noWrap/>
            <w:vAlign w:val="center"/>
            <w:hideMark/>
          </w:tcPr>
          <w:p w14:paraId="23AF1582" w14:textId="77777777" w:rsidR="00904FC2" w:rsidRPr="00CE23CC" w:rsidRDefault="00904FC2">
            <w:pPr>
              <w:adjustRightInd w:val="0"/>
              <w:snapToGrid w:val="0"/>
              <w:spacing w:line="360" w:lineRule="auto"/>
              <w:jc w:val="both"/>
              <w:rPr>
                <w:rFonts w:ascii="Book Antiqua" w:eastAsia="MS PGothic" w:hAnsi="Book Antiqua" w:cs="MS PGothic"/>
                <w:lang w:eastAsia="ja-JP"/>
              </w:rPr>
            </w:pPr>
          </w:p>
        </w:tc>
      </w:tr>
      <w:tr w:rsidR="00CE23CC" w:rsidRPr="00CE23CC" w14:paraId="6A01C81A" w14:textId="77777777" w:rsidTr="008F22FA">
        <w:tc>
          <w:tcPr>
            <w:tcW w:w="2135" w:type="pct"/>
            <w:shd w:val="clear" w:color="auto" w:fill="auto"/>
            <w:vAlign w:val="bottom"/>
            <w:hideMark/>
          </w:tcPr>
          <w:p w14:paraId="31B5BAC2"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S</w:t>
            </w:r>
          </w:p>
        </w:tc>
        <w:tc>
          <w:tcPr>
            <w:tcW w:w="956" w:type="pct"/>
            <w:shd w:val="clear" w:color="auto" w:fill="auto"/>
            <w:noWrap/>
            <w:vAlign w:val="center"/>
            <w:hideMark/>
          </w:tcPr>
          <w:p w14:paraId="23CA715B" w14:textId="77777777" w:rsidR="00904FC2" w:rsidRPr="00CE23CC" w:rsidRDefault="00904FC2" w:rsidP="0054112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11</w:t>
            </w:r>
          </w:p>
        </w:tc>
        <w:tc>
          <w:tcPr>
            <w:tcW w:w="1029" w:type="pct"/>
            <w:shd w:val="clear" w:color="auto" w:fill="auto"/>
            <w:noWrap/>
            <w:vAlign w:val="center"/>
            <w:hideMark/>
          </w:tcPr>
          <w:p w14:paraId="286B717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w:t>
            </w:r>
          </w:p>
        </w:tc>
        <w:tc>
          <w:tcPr>
            <w:tcW w:w="880" w:type="pct"/>
            <w:shd w:val="clear" w:color="auto" w:fill="auto"/>
            <w:noWrap/>
            <w:vAlign w:val="center"/>
            <w:hideMark/>
          </w:tcPr>
          <w:p w14:paraId="3CECF863"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0D5A4258" w14:textId="77777777" w:rsidTr="008F22FA">
        <w:tc>
          <w:tcPr>
            <w:tcW w:w="2135" w:type="pct"/>
            <w:shd w:val="clear" w:color="auto" w:fill="auto"/>
            <w:vAlign w:val="bottom"/>
            <w:hideMark/>
          </w:tcPr>
          <w:p w14:paraId="61667AFD" w14:textId="22898158"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Operation time</w:t>
            </w:r>
            <w:r w:rsidR="003805E6" w:rsidRPr="00CE23CC">
              <w:rPr>
                <w:rFonts w:ascii="Book Antiqua" w:eastAsia="MS PGothic" w:hAnsi="Book Antiqua"/>
                <w:lang w:eastAsia="ja-JP"/>
              </w:rPr>
              <w:t xml:space="preserve"> </w:t>
            </w:r>
            <w:r w:rsidR="006359D0">
              <w:rPr>
                <w:rFonts w:ascii="Book Antiqua" w:eastAsia="MS PGothic" w:hAnsi="Book Antiqua"/>
                <w:lang w:eastAsia="ja-JP"/>
              </w:rPr>
              <w:t xml:space="preserve">in </w:t>
            </w:r>
            <w:r w:rsidR="003805E6" w:rsidRPr="00CE23CC">
              <w:rPr>
                <w:rFonts w:ascii="Book Antiqua" w:eastAsia="MS PGothic" w:hAnsi="Book Antiqua"/>
                <w:lang w:eastAsia="ja-JP"/>
              </w:rPr>
              <w:t>min</w:t>
            </w:r>
          </w:p>
        </w:tc>
        <w:tc>
          <w:tcPr>
            <w:tcW w:w="956" w:type="pct"/>
            <w:shd w:val="clear" w:color="auto" w:fill="auto"/>
            <w:noWrap/>
            <w:vAlign w:val="center"/>
            <w:hideMark/>
          </w:tcPr>
          <w:p w14:paraId="33892B2E" w14:textId="77777777" w:rsidR="00904FC2" w:rsidRPr="00CE23CC" w:rsidRDefault="00904FC2" w:rsidP="0054112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367</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156</w:t>
            </w:r>
          </w:p>
        </w:tc>
        <w:tc>
          <w:tcPr>
            <w:tcW w:w="1029" w:type="pct"/>
            <w:shd w:val="clear" w:color="auto" w:fill="auto"/>
            <w:noWrap/>
            <w:vAlign w:val="center"/>
            <w:hideMark/>
          </w:tcPr>
          <w:p w14:paraId="304A5370"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387</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167</w:t>
            </w:r>
          </w:p>
        </w:tc>
        <w:tc>
          <w:tcPr>
            <w:tcW w:w="880" w:type="pct"/>
            <w:shd w:val="clear" w:color="auto" w:fill="auto"/>
            <w:noWrap/>
            <w:vAlign w:val="center"/>
            <w:hideMark/>
          </w:tcPr>
          <w:p w14:paraId="2E6FAD5B"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0.698</w:t>
            </w:r>
          </w:p>
        </w:tc>
      </w:tr>
      <w:tr w:rsidR="00CE23CC" w:rsidRPr="00CE23CC" w14:paraId="09242C5B" w14:textId="77777777" w:rsidTr="008F22FA">
        <w:tc>
          <w:tcPr>
            <w:tcW w:w="2135" w:type="pct"/>
            <w:shd w:val="clear" w:color="000000" w:fill="FFFFFF"/>
            <w:vAlign w:val="bottom"/>
            <w:hideMark/>
          </w:tcPr>
          <w:p w14:paraId="5AAFEBFB" w14:textId="77777777"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Curativity</w:t>
            </w:r>
          </w:p>
        </w:tc>
        <w:tc>
          <w:tcPr>
            <w:tcW w:w="956" w:type="pct"/>
            <w:shd w:val="clear" w:color="auto" w:fill="auto"/>
            <w:noWrap/>
            <w:vAlign w:val="center"/>
            <w:hideMark/>
          </w:tcPr>
          <w:p w14:paraId="29FCD700" w14:textId="77777777" w:rsidR="00904FC2" w:rsidRPr="00544764" w:rsidRDefault="00904FC2" w:rsidP="0054112C">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63D0D42B"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5D686629" w14:textId="77777777" w:rsidR="00904FC2" w:rsidRPr="00CE23CC" w:rsidRDefault="00904FC2">
            <w:pPr>
              <w:adjustRightInd w:val="0"/>
              <w:snapToGrid w:val="0"/>
              <w:spacing w:line="360" w:lineRule="auto"/>
              <w:jc w:val="both"/>
              <w:rPr>
                <w:rFonts w:ascii="Book Antiqua" w:eastAsia="MS PGothic" w:hAnsi="Book Antiqua"/>
                <w:lang w:eastAsia="ja-JP"/>
              </w:rPr>
            </w:pPr>
            <w:r w:rsidRPr="0054112C">
              <w:rPr>
                <w:rFonts w:ascii="Book Antiqua" w:eastAsia="MS PGothic" w:hAnsi="Book Antiqua"/>
                <w:lang w:eastAsia="ja-JP"/>
              </w:rPr>
              <w:t>0.54</w:t>
            </w:r>
          </w:p>
        </w:tc>
      </w:tr>
      <w:tr w:rsidR="00CE23CC" w:rsidRPr="00CE23CC" w14:paraId="097019A6" w14:textId="77777777" w:rsidTr="008F22FA">
        <w:tc>
          <w:tcPr>
            <w:tcW w:w="2135" w:type="pct"/>
            <w:shd w:val="clear" w:color="000000" w:fill="FFFFFF"/>
            <w:vAlign w:val="bottom"/>
            <w:hideMark/>
          </w:tcPr>
          <w:p w14:paraId="4BC66365"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 xml:space="preserve">A </w:t>
            </w:r>
          </w:p>
        </w:tc>
        <w:tc>
          <w:tcPr>
            <w:tcW w:w="956" w:type="pct"/>
            <w:shd w:val="clear" w:color="auto" w:fill="auto"/>
            <w:noWrap/>
            <w:vAlign w:val="center"/>
            <w:hideMark/>
          </w:tcPr>
          <w:p w14:paraId="14DFE659"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86</w:t>
            </w:r>
          </w:p>
        </w:tc>
        <w:tc>
          <w:tcPr>
            <w:tcW w:w="1029" w:type="pct"/>
            <w:shd w:val="clear" w:color="auto" w:fill="auto"/>
            <w:noWrap/>
            <w:vAlign w:val="center"/>
            <w:hideMark/>
          </w:tcPr>
          <w:p w14:paraId="6C9490D6" w14:textId="77777777" w:rsidR="00904FC2" w:rsidRPr="00CE23CC" w:rsidRDefault="00904FC2" w:rsidP="0054112C">
            <w:pPr>
              <w:adjustRightInd w:val="0"/>
              <w:snapToGrid w:val="0"/>
              <w:spacing w:line="360" w:lineRule="auto"/>
              <w:jc w:val="both"/>
              <w:rPr>
                <w:rFonts w:ascii="Book Antiqua" w:eastAsia="MS PGothic" w:hAnsi="Book Antiqua"/>
                <w:lang w:eastAsia="ja-JP"/>
              </w:rPr>
            </w:pPr>
            <w:r w:rsidRPr="0054112C">
              <w:rPr>
                <w:rFonts w:ascii="Book Antiqua" w:eastAsia="MS PGothic" w:hAnsi="Book Antiqua"/>
                <w:lang w:eastAsia="ja-JP"/>
              </w:rPr>
              <w:t>9</w:t>
            </w:r>
          </w:p>
        </w:tc>
        <w:tc>
          <w:tcPr>
            <w:tcW w:w="880" w:type="pct"/>
            <w:shd w:val="clear" w:color="auto" w:fill="auto"/>
            <w:noWrap/>
            <w:vAlign w:val="center"/>
            <w:hideMark/>
          </w:tcPr>
          <w:p w14:paraId="1A855DE7"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2F2DF385" w14:textId="77777777" w:rsidTr="008F22FA">
        <w:tc>
          <w:tcPr>
            <w:tcW w:w="2135" w:type="pct"/>
            <w:shd w:val="clear" w:color="000000" w:fill="FFFFFF"/>
            <w:vAlign w:val="bottom"/>
            <w:hideMark/>
          </w:tcPr>
          <w:p w14:paraId="2C94A7A8"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B</w:t>
            </w:r>
          </w:p>
        </w:tc>
        <w:tc>
          <w:tcPr>
            <w:tcW w:w="956" w:type="pct"/>
            <w:shd w:val="clear" w:color="auto" w:fill="auto"/>
            <w:noWrap/>
            <w:vAlign w:val="center"/>
            <w:hideMark/>
          </w:tcPr>
          <w:p w14:paraId="5DF0B444"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8</w:t>
            </w:r>
          </w:p>
        </w:tc>
        <w:tc>
          <w:tcPr>
            <w:tcW w:w="1029" w:type="pct"/>
            <w:shd w:val="clear" w:color="auto" w:fill="auto"/>
            <w:noWrap/>
            <w:vAlign w:val="center"/>
            <w:hideMark/>
          </w:tcPr>
          <w:p w14:paraId="7640858B" w14:textId="77777777" w:rsidR="00904FC2" w:rsidRPr="00CE23CC" w:rsidRDefault="00904FC2" w:rsidP="0054112C">
            <w:pPr>
              <w:adjustRightInd w:val="0"/>
              <w:snapToGrid w:val="0"/>
              <w:spacing w:line="360" w:lineRule="auto"/>
              <w:jc w:val="both"/>
              <w:rPr>
                <w:rFonts w:ascii="Book Antiqua" w:eastAsia="MS PGothic" w:hAnsi="Book Antiqua"/>
                <w:lang w:eastAsia="ja-JP"/>
              </w:rPr>
            </w:pPr>
            <w:r w:rsidRPr="0054112C">
              <w:rPr>
                <w:rFonts w:ascii="Book Antiqua" w:eastAsia="MS PGothic" w:hAnsi="Book Antiqua"/>
                <w:lang w:eastAsia="ja-JP"/>
              </w:rPr>
              <w:t>0</w:t>
            </w:r>
          </w:p>
        </w:tc>
        <w:tc>
          <w:tcPr>
            <w:tcW w:w="880" w:type="pct"/>
            <w:shd w:val="clear" w:color="auto" w:fill="auto"/>
            <w:noWrap/>
            <w:vAlign w:val="center"/>
            <w:hideMark/>
          </w:tcPr>
          <w:p w14:paraId="24501478"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4408C62F" w14:textId="77777777" w:rsidTr="008F22FA">
        <w:tc>
          <w:tcPr>
            <w:tcW w:w="2135" w:type="pct"/>
            <w:shd w:val="clear" w:color="000000" w:fill="FFFFFF"/>
            <w:vAlign w:val="bottom"/>
            <w:hideMark/>
          </w:tcPr>
          <w:p w14:paraId="10E40A70"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C</w:t>
            </w:r>
          </w:p>
        </w:tc>
        <w:tc>
          <w:tcPr>
            <w:tcW w:w="956" w:type="pct"/>
            <w:shd w:val="clear" w:color="auto" w:fill="auto"/>
            <w:noWrap/>
            <w:vAlign w:val="center"/>
            <w:hideMark/>
          </w:tcPr>
          <w:p w14:paraId="17712B5A"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13</w:t>
            </w:r>
          </w:p>
        </w:tc>
        <w:tc>
          <w:tcPr>
            <w:tcW w:w="1029" w:type="pct"/>
            <w:shd w:val="clear" w:color="auto" w:fill="auto"/>
            <w:noWrap/>
            <w:vAlign w:val="center"/>
            <w:hideMark/>
          </w:tcPr>
          <w:p w14:paraId="6B98EC2A" w14:textId="77777777" w:rsidR="00904FC2" w:rsidRPr="00CE23CC" w:rsidRDefault="00904FC2" w:rsidP="0054112C">
            <w:pPr>
              <w:adjustRightInd w:val="0"/>
              <w:snapToGrid w:val="0"/>
              <w:spacing w:line="360" w:lineRule="auto"/>
              <w:jc w:val="both"/>
              <w:rPr>
                <w:rFonts w:ascii="Book Antiqua" w:eastAsia="MS PGothic" w:hAnsi="Book Antiqua"/>
                <w:lang w:eastAsia="ja-JP"/>
              </w:rPr>
            </w:pPr>
            <w:r w:rsidRPr="0054112C">
              <w:rPr>
                <w:rFonts w:ascii="Book Antiqua" w:eastAsia="MS PGothic" w:hAnsi="Book Antiqua"/>
                <w:lang w:eastAsia="ja-JP"/>
              </w:rPr>
              <w:t>1</w:t>
            </w:r>
          </w:p>
        </w:tc>
        <w:tc>
          <w:tcPr>
            <w:tcW w:w="880" w:type="pct"/>
            <w:shd w:val="clear" w:color="auto" w:fill="auto"/>
            <w:noWrap/>
            <w:vAlign w:val="center"/>
            <w:hideMark/>
          </w:tcPr>
          <w:p w14:paraId="64A90A9B"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hint="eastAsia"/>
                <w:lang w:eastAsia="ja-JP"/>
              </w:rPr>
              <w:t xml:space="preserve">　</w:t>
            </w:r>
          </w:p>
        </w:tc>
      </w:tr>
    </w:tbl>
    <w:p w14:paraId="1FA7C5CE" w14:textId="77777777" w:rsidR="00904FC2" w:rsidRPr="00544764" w:rsidRDefault="008F22FA" w:rsidP="00CE23CC">
      <w:pPr>
        <w:widowControl w:val="0"/>
        <w:adjustRightInd w:val="0"/>
        <w:snapToGrid w:val="0"/>
        <w:spacing w:line="360" w:lineRule="auto"/>
        <w:jc w:val="both"/>
        <w:outlineLvl w:val="0"/>
        <w:rPr>
          <w:rFonts w:ascii="Book Antiqua" w:hAnsi="Book Antiqua"/>
          <w:b/>
          <w:bCs/>
          <w:shd w:val="clear" w:color="auto" w:fill="FFFFFF"/>
          <w:lang w:eastAsia="zh-CN"/>
        </w:rPr>
      </w:pPr>
      <w:r w:rsidRPr="00544764">
        <w:rPr>
          <w:rFonts w:ascii="Book Antiqua" w:eastAsia="Book Antiqua" w:hAnsi="Book Antiqua" w:cs="Book Antiqua"/>
        </w:rPr>
        <w:t>TNM</w:t>
      </w:r>
      <w:r w:rsidRPr="00544764">
        <w:rPr>
          <w:rFonts w:ascii="Book Antiqua" w:hAnsi="Book Antiqua" w:cs="Book Antiqua"/>
          <w:lang w:eastAsia="zh-CN"/>
        </w:rPr>
        <w:t>:</w:t>
      </w:r>
      <w:r w:rsidRPr="00544764">
        <w:rPr>
          <w:rFonts w:ascii="Book Antiqua" w:eastAsia="Book Antiqua" w:hAnsi="Book Antiqua" w:cs="Book Antiqua"/>
        </w:rPr>
        <w:t xml:space="preserve"> Tumor-node-metastasis</w:t>
      </w:r>
      <w:r w:rsidRPr="00544764">
        <w:rPr>
          <w:rFonts w:ascii="Book Antiqua" w:hAnsi="Book Antiqua" w:cs="Book Antiqua"/>
          <w:lang w:eastAsia="zh-CN"/>
        </w:rPr>
        <w:t>.</w:t>
      </w:r>
    </w:p>
    <w:p w14:paraId="025C2351" w14:textId="77777777" w:rsidR="00904FC2" w:rsidRPr="00544764" w:rsidRDefault="00904FC2">
      <w:pPr>
        <w:widowControl w:val="0"/>
        <w:adjustRightInd w:val="0"/>
        <w:snapToGrid w:val="0"/>
        <w:spacing w:line="360" w:lineRule="auto"/>
        <w:jc w:val="both"/>
        <w:outlineLvl w:val="0"/>
        <w:rPr>
          <w:rFonts w:ascii="Book Antiqua" w:hAnsi="Book Antiqua"/>
          <w:b/>
          <w:bCs/>
          <w:shd w:val="clear" w:color="auto" w:fill="FFFFFF"/>
          <w:lang w:eastAsia="zh-CN"/>
        </w:rPr>
      </w:pPr>
      <w:r w:rsidRPr="00544764">
        <w:rPr>
          <w:rFonts w:ascii="Book Antiqua" w:hAnsi="Book Antiqua"/>
          <w:lang w:eastAsia="zh-CN"/>
        </w:rPr>
        <w:br w:type="page"/>
      </w:r>
      <w:r w:rsidRPr="00544764">
        <w:rPr>
          <w:rFonts w:ascii="Book Antiqua" w:hAnsi="Book Antiqua"/>
          <w:b/>
          <w:bCs/>
          <w:shd w:val="clear" w:color="auto" w:fill="FFFFFF"/>
          <w:lang w:eastAsia="ja-JP"/>
        </w:rPr>
        <w:lastRenderedPageBreak/>
        <w:t>Table 2 Multivariate analyses of clinicopathological variables related to</w:t>
      </w:r>
      <w:r w:rsidRPr="00544764">
        <w:rPr>
          <w:rFonts w:ascii="Book Antiqua" w:hAnsi="Book Antiqua"/>
          <w:b/>
          <w:bCs/>
          <w:shd w:val="clear" w:color="auto" w:fill="FFFFFF"/>
          <w:lang w:eastAsia="zh-CN"/>
        </w:rPr>
        <w:t xml:space="preserve"> </w:t>
      </w:r>
      <w:r w:rsidRPr="00544764">
        <w:rPr>
          <w:rFonts w:ascii="Book Antiqua" w:hAnsi="Book Antiqua"/>
          <w:b/>
          <w:bCs/>
          <w:shd w:val="clear" w:color="auto" w:fill="FFFFFF"/>
        </w:rPr>
        <w:t>anastomotic leakage after intersphincteric resection</w:t>
      </w:r>
    </w:p>
    <w:tbl>
      <w:tblPr>
        <w:tblW w:w="4893" w:type="pct"/>
        <w:tblBorders>
          <w:top w:val="single" w:sz="4" w:space="0" w:color="000000" w:themeColor="text1"/>
          <w:bottom w:val="single" w:sz="4" w:space="0" w:color="000000" w:themeColor="text1"/>
        </w:tblBorders>
        <w:tblCellMar>
          <w:left w:w="99" w:type="dxa"/>
          <w:right w:w="99" w:type="dxa"/>
        </w:tblCellMar>
        <w:tblLook w:val="04A0" w:firstRow="1" w:lastRow="0" w:firstColumn="1" w:lastColumn="0" w:noHBand="0" w:noVBand="1"/>
      </w:tblPr>
      <w:tblGrid>
        <w:gridCol w:w="4439"/>
        <w:gridCol w:w="1365"/>
        <w:gridCol w:w="2280"/>
        <w:gridCol w:w="1076"/>
      </w:tblGrid>
      <w:tr w:rsidR="00CE23CC" w:rsidRPr="00CE23CC" w14:paraId="3880832B" w14:textId="77777777" w:rsidTr="009140D7">
        <w:trPr>
          <w:trHeight w:val="300"/>
        </w:trPr>
        <w:tc>
          <w:tcPr>
            <w:tcW w:w="2338" w:type="pct"/>
            <w:vMerge w:val="restart"/>
            <w:tcBorders>
              <w:top w:val="single" w:sz="4" w:space="0" w:color="000000" w:themeColor="text1"/>
              <w:bottom w:val="single" w:sz="4" w:space="0" w:color="000000" w:themeColor="text1"/>
            </w:tcBorders>
            <w:shd w:val="clear" w:color="auto" w:fill="auto"/>
            <w:noWrap/>
            <w:vAlign w:val="center"/>
            <w:hideMark/>
          </w:tcPr>
          <w:p w14:paraId="23C385BD" w14:textId="77777777" w:rsidR="00AF7762" w:rsidRPr="00CE23CC" w:rsidRDefault="00AF7762">
            <w:pPr>
              <w:adjustRightInd w:val="0"/>
              <w:snapToGrid w:val="0"/>
              <w:spacing w:line="360" w:lineRule="auto"/>
              <w:jc w:val="both"/>
              <w:rPr>
                <w:rFonts w:ascii="Book Antiqua" w:eastAsia="MS PGothic" w:hAnsi="Book Antiqua"/>
                <w:b/>
                <w:lang w:eastAsia="ja-JP"/>
              </w:rPr>
            </w:pPr>
            <w:r w:rsidRPr="00CE23CC">
              <w:rPr>
                <w:rFonts w:ascii="Book Antiqua" w:eastAsia="MS PGothic" w:hAnsi="Book Antiqua"/>
                <w:b/>
                <w:lang w:eastAsia="ja-JP"/>
              </w:rPr>
              <w:t>Variables</w:t>
            </w:r>
          </w:p>
        </w:tc>
        <w:tc>
          <w:tcPr>
            <w:tcW w:w="2662" w:type="pct"/>
            <w:gridSpan w:val="3"/>
            <w:tcBorders>
              <w:top w:val="single" w:sz="4" w:space="0" w:color="000000" w:themeColor="text1"/>
              <w:bottom w:val="single" w:sz="4" w:space="0" w:color="000000" w:themeColor="text1"/>
            </w:tcBorders>
            <w:shd w:val="clear" w:color="auto" w:fill="auto"/>
            <w:noWrap/>
            <w:vAlign w:val="center"/>
            <w:hideMark/>
          </w:tcPr>
          <w:p w14:paraId="1EEE56B1" w14:textId="77777777" w:rsidR="00AF7762" w:rsidRPr="00CE23CC" w:rsidRDefault="00AF7762">
            <w:pPr>
              <w:adjustRightInd w:val="0"/>
              <w:snapToGrid w:val="0"/>
              <w:spacing w:line="360" w:lineRule="auto"/>
              <w:jc w:val="both"/>
              <w:rPr>
                <w:rFonts w:ascii="Book Antiqua" w:eastAsia="MS PGothic" w:hAnsi="Book Antiqua" w:cs="MS PGothic"/>
                <w:b/>
                <w:lang w:eastAsia="ja-JP"/>
              </w:rPr>
            </w:pPr>
            <w:r w:rsidRPr="00CE23CC">
              <w:rPr>
                <w:rFonts w:ascii="Book Antiqua" w:eastAsia="MS PGothic" w:hAnsi="Book Antiqua"/>
                <w:b/>
                <w:lang w:eastAsia="ja-JP"/>
              </w:rPr>
              <w:t>Multivariate analysis</w:t>
            </w:r>
          </w:p>
        </w:tc>
      </w:tr>
      <w:tr w:rsidR="00CE23CC" w:rsidRPr="00CE23CC" w14:paraId="713AB603" w14:textId="77777777" w:rsidTr="009140D7">
        <w:trPr>
          <w:trHeight w:val="300"/>
        </w:trPr>
        <w:tc>
          <w:tcPr>
            <w:tcW w:w="2338" w:type="pct"/>
            <w:vMerge/>
            <w:tcBorders>
              <w:top w:val="single" w:sz="4" w:space="0" w:color="000000" w:themeColor="text1"/>
              <w:bottom w:val="single" w:sz="4" w:space="0" w:color="000000" w:themeColor="text1"/>
            </w:tcBorders>
            <w:shd w:val="clear" w:color="auto" w:fill="auto"/>
            <w:noWrap/>
            <w:vAlign w:val="center"/>
            <w:hideMark/>
          </w:tcPr>
          <w:p w14:paraId="3534CB4F" w14:textId="77777777" w:rsidR="00AF7762" w:rsidRPr="00CE23CC" w:rsidRDefault="00AF7762">
            <w:pPr>
              <w:adjustRightInd w:val="0"/>
              <w:snapToGrid w:val="0"/>
              <w:spacing w:line="360" w:lineRule="auto"/>
              <w:jc w:val="both"/>
              <w:rPr>
                <w:rFonts w:ascii="Book Antiqua" w:eastAsia="MS PGothic" w:hAnsi="Book Antiqua"/>
                <w:b/>
                <w:lang w:eastAsia="ja-JP"/>
              </w:rPr>
            </w:pPr>
          </w:p>
        </w:tc>
        <w:tc>
          <w:tcPr>
            <w:tcW w:w="730" w:type="pct"/>
            <w:tcBorders>
              <w:top w:val="single" w:sz="4" w:space="0" w:color="000000" w:themeColor="text1"/>
              <w:bottom w:val="single" w:sz="4" w:space="0" w:color="000000" w:themeColor="text1"/>
            </w:tcBorders>
            <w:shd w:val="clear" w:color="auto" w:fill="auto"/>
            <w:noWrap/>
            <w:vAlign w:val="center"/>
            <w:hideMark/>
          </w:tcPr>
          <w:p w14:paraId="45686280" w14:textId="77777777" w:rsidR="00AF7762" w:rsidRPr="00CE23CC" w:rsidRDefault="00AF7762">
            <w:pPr>
              <w:adjustRightInd w:val="0"/>
              <w:snapToGrid w:val="0"/>
              <w:spacing w:line="360" w:lineRule="auto"/>
              <w:jc w:val="both"/>
              <w:rPr>
                <w:rFonts w:ascii="Book Antiqua" w:eastAsia="MS PGothic" w:hAnsi="Book Antiqua"/>
                <w:b/>
                <w:lang w:eastAsia="ja-JP"/>
              </w:rPr>
            </w:pPr>
            <w:r w:rsidRPr="00CE23CC">
              <w:rPr>
                <w:rFonts w:ascii="Book Antiqua" w:eastAsia="MS PGothic" w:hAnsi="Book Antiqua"/>
                <w:b/>
                <w:lang w:eastAsia="ja-JP"/>
              </w:rPr>
              <w:t>Odds ratio</w:t>
            </w:r>
          </w:p>
        </w:tc>
        <w:tc>
          <w:tcPr>
            <w:tcW w:w="1295" w:type="pct"/>
            <w:tcBorders>
              <w:top w:val="single" w:sz="4" w:space="0" w:color="000000" w:themeColor="text1"/>
              <w:bottom w:val="single" w:sz="4" w:space="0" w:color="000000" w:themeColor="text1"/>
            </w:tcBorders>
            <w:shd w:val="clear" w:color="auto" w:fill="auto"/>
            <w:noWrap/>
            <w:vAlign w:val="center"/>
            <w:hideMark/>
          </w:tcPr>
          <w:p w14:paraId="5097A94F" w14:textId="77777777" w:rsidR="00AF7762" w:rsidRPr="00CE23CC" w:rsidRDefault="0002150E">
            <w:pPr>
              <w:adjustRightInd w:val="0"/>
              <w:snapToGrid w:val="0"/>
              <w:spacing w:line="360" w:lineRule="auto"/>
              <w:jc w:val="both"/>
              <w:rPr>
                <w:rFonts w:ascii="Book Antiqua" w:eastAsia="MS PGothic" w:hAnsi="Book Antiqua"/>
                <w:b/>
                <w:lang w:eastAsia="ja-JP"/>
              </w:rPr>
            </w:pPr>
            <w:r w:rsidRPr="00CE23CC">
              <w:rPr>
                <w:rFonts w:ascii="Book Antiqua" w:eastAsia="MS PGothic" w:hAnsi="Book Antiqua"/>
                <w:b/>
                <w:lang w:eastAsia="ja-JP"/>
              </w:rPr>
              <w:t>95%</w:t>
            </w:r>
            <w:r w:rsidR="00AF7762" w:rsidRPr="00CE23CC">
              <w:rPr>
                <w:rFonts w:ascii="Book Antiqua" w:eastAsia="MS PGothic" w:hAnsi="Book Antiqua"/>
                <w:b/>
                <w:lang w:eastAsia="ja-JP"/>
              </w:rPr>
              <w:t>CI</w:t>
            </w:r>
          </w:p>
        </w:tc>
        <w:tc>
          <w:tcPr>
            <w:tcW w:w="638" w:type="pct"/>
            <w:tcBorders>
              <w:top w:val="single" w:sz="4" w:space="0" w:color="000000" w:themeColor="text1"/>
              <w:bottom w:val="single" w:sz="4" w:space="0" w:color="000000" w:themeColor="text1"/>
            </w:tcBorders>
            <w:shd w:val="clear" w:color="auto" w:fill="auto"/>
            <w:noWrap/>
            <w:vAlign w:val="center"/>
            <w:hideMark/>
          </w:tcPr>
          <w:p w14:paraId="65470940" w14:textId="77777777" w:rsidR="00AF7762" w:rsidRPr="00CE23CC" w:rsidRDefault="00AF7762">
            <w:pPr>
              <w:adjustRightInd w:val="0"/>
              <w:snapToGrid w:val="0"/>
              <w:spacing w:line="360" w:lineRule="auto"/>
              <w:jc w:val="both"/>
              <w:rPr>
                <w:rFonts w:ascii="Book Antiqua" w:eastAsia="MS PGothic" w:hAnsi="Book Antiqua"/>
                <w:b/>
                <w:lang w:eastAsia="ja-JP"/>
              </w:rPr>
            </w:pPr>
            <w:r w:rsidRPr="00CE23CC">
              <w:rPr>
                <w:rFonts w:ascii="Book Antiqua" w:eastAsia="MS PGothic" w:hAnsi="Book Antiqua"/>
                <w:b/>
                <w:i/>
                <w:iCs/>
                <w:lang w:eastAsia="ja-JP"/>
              </w:rPr>
              <w:t>P</w:t>
            </w:r>
            <w:r w:rsidRPr="00CE23CC">
              <w:rPr>
                <w:rFonts w:ascii="Book Antiqua" w:eastAsia="MS PGothic" w:hAnsi="Book Antiqua"/>
                <w:b/>
                <w:lang w:eastAsia="ja-JP"/>
              </w:rPr>
              <w:t xml:space="preserve"> value </w:t>
            </w:r>
          </w:p>
        </w:tc>
      </w:tr>
      <w:tr w:rsidR="00CE23CC" w:rsidRPr="00CE23CC" w14:paraId="1240C35C" w14:textId="77777777" w:rsidTr="009140D7">
        <w:trPr>
          <w:trHeight w:val="300"/>
        </w:trPr>
        <w:tc>
          <w:tcPr>
            <w:tcW w:w="2338" w:type="pct"/>
            <w:tcBorders>
              <w:top w:val="single" w:sz="4" w:space="0" w:color="000000" w:themeColor="text1"/>
            </w:tcBorders>
            <w:shd w:val="clear" w:color="auto" w:fill="auto"/>
            <w:vAlign w:val="bottom"/>
            <w:hideMark/>
          </w:tcPr>
          <w:p w14:paraId="74658227" w14:textId="77777777" w:rsidR="00AF7762" w:rsidRPr="00544764" w:rsidRDefault="00AF776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Body mass index</w:t>
            </w:r>
          </w:p>
        </w:tc>
        <w:tc>
          <w:tcPr>
            <w:tcW w:w="730" w:type="pct"/>
            <w:tcBorders>
              <w:top w:val="single" w:sz="4" w:space="0" w:color="000000" w:themeColor="text1"/>
            </w:tcBorders>
            <w:shd w:val="clear" w:color="auto" w:fill="auto"/>
            <w:noWrap/>
            <w:vAlign w:val="center"/>
            <w:hideMark/>
          </w:tcPr>
          <w:p w14:paraId="753F161D" w14:textId="77777777" w:rsidR="00AF7762" w:rsidRPr="00CE23CC" w:rsidRDefault="00AF776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1.674</w:t>
            </w:r>
          </w:p>
        </w:tc>
        <w:tc>
          <w:tcPr>
            <w:tcW w:w="1295" w:type="pct"/>
            <w:tcBorders>
              <w:top w:val="single" w:sz="4" w:space="0" w:color="000000" w:themeColor="text1"/>
            </w:tcBorders>
            <w:shd w:val="clear" w:color="auto" w:fill="auto"/>
            <w:noWrap/>
            <w:vAlign w:val="center"/>
            <w:hideMark/>
          </w:tcPr>
          <w:p w14:paraId="104051CC"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1.087-2.58</w:t>
            </w:r>
          </w:p>
        </w:tc>
        <w:tc>
          <w:tcPr>
            <w:tcW w:w="638" w:type="pct"/>
            <w:tcBorders>
              <w:top w:val="single" w:sz="4" w:space="0" w:color="000000" w:themeColor="text1"/>
            </w:tcBorders>
            <w:shd w:val="clear" w:color="auto" w:fill="auto"/>
            <w:noWrap/>
            <w:vAlign w:val="center"/>
            <w:hideMark/>
          </w:tcPr>
          <w:p w14:paraId="0E8EAAF2"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0.019</w:t>
            </w:r>
          </w:p>
        </w:tc>
      </w:tr>
      <w:tr w:rsidR="00CE23CC" w:rsidRPr="00CE23CC" w14:paraId="4E85C924" w14:textId="77777777" w:rsidTr="009140D7">
        <w:trPr>
          <w:trHeight w:val="300"/>
        </w:trPr>
        <w:tc>
          <w:tcPr>
            <w:tcW w:w="2338" w:type="pct"/>
            <w:shd w:val="clear" w:color="auto" w:fill="auto"/>
            <w:noWrap/>
            <w:vAlign w:val="center"/>
            <w:hideMark/>
          </w:tcPr>
          <w:p w14:paraId="599351CC" w14:textId="77777777" w:rsidR="00AF7762" w:rsidRPr="00CE23CC" w:rsidRDefault="00AF776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Area of the inlet plane </w:t>
            </w:r>
          </w:p>
        </w:tc>
        <w:tc>
          <w:tcPr>
            <w:tcW w:w="730" w:type="pct"/>
            <w:shd w:val="clear" w:color="auto" w:fill="auto"/>
            <w:noWrap/>
            <w:vAlign w:val="center"/>
            <w:hideMark/>
          </w:tcPr>
          <w:p w14:paraId="03B5F3DA"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0.998</w:t>
            </w:r>
          </w:p>
        </w:tc>
        <w:tc>
          <w:tcPr>
            <w:tcW w:w="1295" w:type="pct"/>
            <w:shd w:val="clear" w:color="auto" w:fill="auto"/>
            <w:noWrap/>
            <w:vAlign w:val="center"/>
            <w:hideMark/>
          </w:tcPr>
          <w:p w14:paraId="7658A585"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0.997-0.999</w:t>
            </w:r>
          </w:p>
        </w:tc>
        <w:tc>
          <w:tcPr>
            <w:tcW w:w="638" w:type="pct"/>
            <w:shd w:val="clear" w:color="auto" w:fill="auto"/>
            <w:noWrap/>
            <w:vAlign w:val="center"/>
            <w:hideMark/>
          </w:tcPr>
          <w:p w14:paraId="41D2C96A"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0.012</w:t>
            </w:r>
          </w:p>
        </w:tc>
      </w:tr>
      <w:tr w:rsidR="00CE23CC" w:rsidRPr="00CE23CC" w14:paraId="247CE890" w14:textId="77777777" w:rsidTr="009140D7">
        <w:trPr>
          <w:trHeight w:val="300"/>
        </w:trPr>
        <w:tc>
          <w:tcPr>
            <w:tcW w:w="2338" w:type="pct"/>
            <w:shd w:val="clear" w:color="auto" w:fill="auto"/>
            <w:noWrap/>
            <w:vAlign w:val="center"/>
            <w:hideMark/>
          </w:tcPr>
          <w:p w14:paraId="7D82378D" w14:textId="77777777" w:rsidR="00AF7762" w:rsidRPr="00CE23CC" w:rsidRDefault="00AF776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Outlet plane: </w:t>
            </w:r>
            <w:r w:rsidR="00505096" w:rsidRPr="00CE23CC">
              <w:rPr>
                <w:rFonts w:ascii="Book Antiqua" w:eastAsia="MS PGothic" w:hAnsi="Book Antiqua"/>
                <w:lang w:eastAsia="ja-JP"/>
              </w:rPr>
              <w:t>Antero</w:t>
            </w:r>
            <w:r w:rsidRPr="00CE23CC">
              <w:rPr>
                <w:rFonts w:ascii="Book Antiqua" w:eastAsia="MS PGothic" w:hAnsi="Book Antiqua"/>
                <w:lang w:eastAsia="ja-JP"/>
              </w:rPr>
              <w:t>-posterior diameter</w:t>
            </w:r>
          </w:p>
        </w:tc>
        <w:tc>
          <w:tcPr>
            <w:tcW w:w="730" w:type="pct"/>
            <w:shd w:val="clear" w:color="auto" w:fill="auto"/>
            <w:noWrap/>
            <w:vAlign w:val="center"/>
            <w:hideMark/>
          </w:tcPr>
          <w:p w14:paraId="079A1563"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0.905</w:t>
            </w:r>
          </w:p>
        </w:tc>
        <w:tc>
          <w:tcPr>
            <w:tcW w:w="1295" w:type="pct"/>
            <w:shd w:val="clear" w:color="auto" w:fill="auto"/>
            <w:noWrap/>
            <w:vAlign w:val="center"/>
            <w:hideMark/>
          </w:tcPr>
          <w:p w14:paraId="3D331F80"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0.811-1.008</w:t>
            </w:r>
          </w:p>
        </w:tc>
        <w:tc>
          <w:tcPr>
            <w:tcW w:w="638" w:type="pct"/>
            <w:shd w:val="clear" w:color="auto" w:fill="auto"/>
            <w:noWrap/>
            <w:vAlign w:val="center"/>
            <w:hideMark/>
          </w:tcPr>
          <w:p w14:paraId="6D4C559A"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0.07</w:t>
            </w:r>
          </w:p>
        </w:tc>
      </w:tr>
      <w:tr w:rsidR="00CE23CC" w:rsidRPr="00CE23CC" w14:paraId="326BC046" w14:textId="77777777" w:rsidTr="009140D7">
        <w:trPr>
          <w:trHeight w:val="300"/>
        </w:trPr>
        <w:tc>
          <w:tcPr>
            <w:tcW w:w="2338" w:type="pct"/>
            <w:shd w:val="clear" w:color="auto" w:fill="auto"/>
            <w:vAlign w:val="center"/>
            <w:hideMark/>
          </w:tcPr>
          <w:p w14:paraId="66F29A47" w14:textId="77777777" w:rsidR="00AF7762" w:rsidRPr="00CE23CC" w:rsidRDefault="00AF776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Length of the pubic symphysis </w:t>
            </w:r>
          </w:p>
        </w:tc>
        <w:tc>
          <w:tcPr>
            <w:tcW w:w="730" w:type="pct"/>
            <w:shd w:val="clear" w:color="auto" w:fill="auto"/>
            <w:noWrap/>
            <w:vAlign w:val="center"/>
            <w:hideMark/>
          </w:tcPr>
          <w:p w14:paraId="041577F4"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1.125</w:t>
            </w:r>
          </w:p>
        </w:tc>
        <w:tc>
          <w:tcPr>
            <w:tcW w:w="1295" w:type="pct"/>
            <w:shd w:val="clear" w:color="auto" w:fill="auto"/>
            <w:noWrap/>
            <w:vAlign w:val="center"/>
            <w:hideMark/>
          </w:tcPr>
          <w:p w14:paraId="46A77D2B"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0.883-1.435</w:t>
            </w:r>
          </w:p>
        </w:tc>
        <w:tc>
          <w:tcPr>
            <w:tcW w:w="638" w:type="pct"/>
            <w:shd w:val="clear" w:color="auto" w:fill="auto"/>
            <w:noWrap/>
            <w:vAlign w:val="center"/>
            <w:hideMark/>
          </w:tcPr>
          <w:p w14:paraId="2279B6EF"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0.341</w:t>
            </w:r>
          </w:p>
        </w:tc>
      </w:tr>
      <w:tr w:rsidR="00CE23CC" w:rsidRPr="00CE23CC" w14:paraId="13504CF2" w14:textId="77777777" w:rsidTr="009140D7">
        <w:trPr>
          <w:trHeight w:val="300"/>
        </w:trPr>
        <w:tc>
          <w:tcPr>
            <w:tcW w:w="2338" w:type="pct"/>
            <w:shd w:val="clear" w:color="auto" w:fill="auto"/>
            <w:vAlign w:val="center"/>
            <w:hideMark/>
          </w:tcPr>
          <w:p w14:paraId="6ABC01E9" w14:textId="77777777" w:rsidR="00AF7762" w:rsidRPr="00CE23CC" w:rsidRDefault="00AF776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Tortuosity angle </w:t>
            </w:r>
          </w:p>
        </w:tc>
        <w:tc>
          <w:tcPr>
            <w:tcW w:w="730" w:type="pct"/>
            <w:shd w:val="clear" w:color="auto" w:fill="auto"/>
            <w:noWrap/>
            <w:vAlign w:val="center"/>
            <w:hideMark/>
          </w:tcPr>
          <w:p w14:paraId="49A24899"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1.049</w:t>
            </w:r>
          </w:p>
        </w:tc>
        <w:tc>
          <w:tcPr>
            <w:tcW w:w="1295" w:type="pct"/>
            <w:shd w:val="clear" w:color="auto" w:fill="auto"/>
            <w:noWrap/>
            <w:vAlign w:val="center"/>
            <w:hideMark/>
          </w:tcPr>
          <w:p w14:paraId="71C7E035"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0.941-1.17</w:t>
            </w:r>
          </w:p>
        </w:tc>
        <w:tc>
          <w:tcPr>
            <w:tcW w:w="638" w:type="pct"/>
            <w:shd w:val="clear" w:color="auto" w:fill="auto"/>
            <w:noWrap/>
            <w:vAlign w:val="center"/>
            <w:hideMark/>
          </w:tcPr>
          <w:p w14:paraId="1BF14E29"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0.39</w:t>
            </w:r>
          </w:p>
        </w:tc>
      </w:tr>
      <w:tr w:rsidR="00CE23CC" w:rsidRPr="00CE23CC" w14:paraId="273148C9" w14:textId="77777777" w:rsidTr="009140D7">
        <w:trPr>
          <w:trHeight w:val="300"/>
        </w:trPr>
        <w:tc>
          <w:tcPr>
            <w:tcW w:w="2338" w:type="pct"/>
            <w:shd w:val="clear" w:color="auto" w:fill="auto"/>
            <w:vAlign w:val="center"/>
            <w:hideMark/>
          </w:tcPr>
          <w:p w14:paraId="0AA48F6C" w14:textId="77777777" w:rsidR="00AF7762" w:rsidRPr="00CE23CC" w:rsidRDefault="00AF776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Bleeding amount</w:t>
            </w:r>
          </w:p>
        </w:tc>
        <w:tc>
          <w:tcPr>
            <w:tcW w:w="730" w:type="pct"/>
            <w:shd w:val="clear" w:color="auto" w:fill="auto"/>
            <w:noWrap/>
            <w:vAlign w:val="center"/>
            <w:hideMark/>
          </w:tcPr>
          <w:p w14:paraId="661EDBDA"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1.001</w:t>
            </w:r>
          </w:p>
        </w:tc>
        <w:tc>
          <w:tcPr>
            <w:tcW w:w="1295" w:type="pct"/>
            <w:shd w:val="clear" w:color="auto" w:fill="auto"/>
            <w:noWrap/>
            <w:vAlign w:val="center"/>
            <w:hideMark/>
          </w:tcPr>
          <w:p w14:paraId="48E52E2F"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0.999-1.003</w:t>
            </w:r>
          </w:p>
        </w:tc>
        <w:tc>
          <w:tcPr>
            <w:tcW w:w="638" w:type="pct"/>
            <w:shd w:val="clear" w:color="auto" w:fill="auto"/>
            <w:noWrap/>
            <w:vAlign w:val="center"/>
            <w:hideMark/>
          </w:tcPr>
          <w:p w14:paraId="1B29A1CF"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0.144</w:t>
            </w:r>
          </w:p>
        </w:tc>
      </w:tr>
    </w:tbl>
    <w:p w14:paraId="28C1FE8B" w14:textId="4C269450" w:rsidR="00904FC2" w:rsidRPr="00544764" w:rsidRDefault="006359D0" w:rsidP="00CE23CC">
      <w:pPr>
        <w:adjustRightInd w:val="0"/>
        <w:snapToGrid w:val="0"/>
        <w:spacing w:line="360" w:lineRule="auto"/>
        <w:jc w:val="both"/>
        <w:rPr>
          <w:rFonts w:ascii="Book Antiqua" w:hAnsi="Book Antiqua"/>
          <w:lang w:eastAsia="zh-CN"/>
        </w:rPr>
      </w:pPr>
      <w:r>
        <w:rPr>
          <w:rFonts w:ascii="Book Antiqua" w:hAnsi="Book Antiqua"/>
          <w:lang w:eastAsia="zh-CN"/>
        </w:rPr>
        <w:t>CI: Confidence interval.</w:t>
      </w:r>
    </w:p>
    <w:sectPr w:rsidR="00904FC2" w:rsidRPr="005447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247F6" w14:textId="77777777" w:rsidR="009D513B" w:rsidRDefault="009D513B" w:rsidP="005E6A77">
      <w:r>
        <w:separator/>
      </w:r>
    </w:p>
  </w:endnote>
  <w:endnote w:type="continuationSeparator" w:id="0">
    <w:p w14:paraId="7A77E503" w14:textId="77777777" w:rsidR="009D513B" w:rsidRDefault="009D513B" w:rsidP="005E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670550749"/>
      <w:docPartObj>
        <w:docPartGallery w:val="Page Numbers (Bottom of Page)"/>
        <w:docPartUnique/>
      </w:docPartObj>
    </w:sdtPr>
    <w:sdtEndPr>
      <w:rPr>
        <w:noProof/>
      </w:rPr>
    </w:sdtEndPr>
    <w:sdtContent>
      <w:p w14:paraId="3CCFF7D5" w14:textId="1D6A0201" w:rsidR="008E26B9" w:rsidRPr="00544764" w:rsidRDefault="008E26B9">
        <w:pPr>
          <w:pStyle w:val="a6"/>
          <w:jc w:val="right"/>
          <w:rPr>
            <w:rFonts w:ascii="Book Antiqua" w:hAnsi="Book Antiqua"/>
            <w:sz w:val="24"/>
            <w:szCs w:val="24"/>
          </w:rPr>
        </w:pPr>
        <w:r w:rsidRPr="00544764">
          <w:rPr>
            <w:rFonts w:ascii="Book Antiqua" w:hAnsi="Book Antiqua"/>
            <w:sz w:val="24"/>
            <w:szCs w:val="24"/>
          </w:rPr>
          <w:fldChar w:fldCharType="begin"/>
        </w:r>
        <w:r w:rsidRPr="00544764">
          <w:rPr>
            <w:rFonts w:ascii="Book Antiqua" w:hAnsi="Book Antiqua"/>
            <w:sz w:val="24"/>
            <w:szCs w:val="24"/>
          </w:rPr>
          <w:instrText xml:space="preserve"> PAGE   \* MERGEFORMAT </w:instrText>
        </w:r>
        <w:r w:rsidRPr="00544764">
          <w:rPr>
            <w:rFonts w:ascii="Book Antiqua" w:hAnsi="Book Antiqua"/>
            <w:sz w:val="24"/>
            <w:szCs w:val="24"/>
          </w:rPr>
          <w:fldChar w:fldCharType="separate"/>
        </w:r>
        <w:r w:rsidRPr="00544764">
          <w:rPr>
            <w:rFonts w:ascii="Book Antiqua" w:hAnsi="Book Antiqua"/>
            <w:noProof/>
            <w:sz w:val="24"/>
            <w:szCs w:val="24"/>
          </w:rPr>
          <w:t>2</w:t>
        </w:r>
        <w:r w:rsidRPr="00544764">
          <w:rPr>
            <w:rFonts w:ascii="Book Antiqua" w:hAnsi="Book Antiqua"/>
            <w:noProof/>
            <w:sz w:val="24"/>
            <w:szCs w:val="24"/>
          </w:rPr>
          <w:fldChar w:fldCharType="end"/>
        </w:r>
        <w:r w:rsidR="006359D0">
          <w:rPr>
            <w:rFonts w:ascii="Book Antiqua" w:hAnsi="Book Antiqua"/>
            <w:noProof/>
            <w:sz w:val="24"/>
            <w:szCs w:val="24"/>
          </w:rPr>
          <w:t xml:space="preserve"> </w:t>
        </w:r>
        <w:r w:rsidRPr="00544764">
          <w:rPr>
            <w:rFonts w:ascii="Book Antiqua" w:hAnsi="Book Antiqua"/>
            <w:noProof/>
            <w:sz w:val="24"/>
            <w:szCs w:val="24"/>
          </w:rPr>
          <w:t>/</w:t>
        </w:r>
        <w:r w:rsidR="006359D0">
          <w:rPr>
            <w:rFonts w:ascii="Book Antiqua" w:hAnsi="Book Antiqua"/>
            <w:noProof/>
            <w:sz w:val="24"/>
            <w:szCs w:val="24"/>
          </w:rPr>
          <w:t xml:space="preserve"> </w:t>
        </w:r>
        <w:r w:rsidRPr="00544764">
          <w:rPr>
            <w:rFonts w:ascii="Book Antiqua" w:hAnsi="Book Antiqua"/>
            <w:noProof/>
            <w:sz w:val="24"/>
            <w:szCs w:val="24"/>
          </w:rPr>
          <w:t>22</w:t>
        </w:r>
      </w:p>
    </w:sdtContent>
  </w:sdt>
  <w:p w14:paraId="5A4E56D3" w14:textId="77777777" w:rsidR="005E6A77" w:rsidRDefault="005E6A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417D9" w14:textId="77777777" w:rsidR="009D513B" w:rsidRDefault="009D513B" w:rsidP="005E6A77">
      <w:r>
        <w:separator/>
      </w:r>
    </w:p>
  </w:footnote>
  <w:footnote w:type="continuationSeparator" w:id="0">
    <w:p w14:paraId="22178159" w14:textId="77777777" w:rsidR="009D513B" w:rsidRDefault="009D513B" w:rsidP="005E6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BE7"/>
    <w:rsid w:val="0002150E"/>
    <w:rsid w:val="00031432"/>
    <w:rsid w:val="000325A6"/>
    <w:rsid w:val="000C79D7"/>
    <w:rsid w:val="000D44C2"/>
    <w:rsid w:val="000E73C9"/>
    <w:rsid w:val="0011021E"/>
    <w:rsid w:val="001746D4"/>
    <w:rsid w:val="001C201A"/>
    <w:rsid w:val="001D16EE"/>
    <w:rsid w:val="00203B94"/>
    <w:rsid w:val="0021152E"/>
    <w:rsid w:val="00212E5E"/>
    <w:rsid w:val="00213782"/>
    <w:rsid w:val="002573C9"/>
    <w:rsid w:val="00262A56"/>
    <w:rsid w:val="002B202E"/>
    <w:rsid w:val="002C20A7"/>
    <w:rsid w:val="002E36A1"/>
    <w:rsid w:val="002F7F45"/>
    <w:rsid w:val="003674C0"/>
    <w:rsid w:val="00370E4D"/>
    <w:rsid w:val="003805E6"/>
    <w:rsid w:val="0038100F"/>
    <w:rsid w:val="003A00BA"/>
    <w:rsid w:val="003A774D"/>
    <w:rsid w:val="003B6341"/>
    <w:rsid w:val="003D5700"/>
    <w:rsid w:val="00440002"/>
    <w:rsid w:val="004E77FD"/>
    <w:rsid w:val="00505096"/>
    <w:rsid w:val="0050634C"/>
    <w:rsid w:val="005152BA"/>
    <w:rsid w:val="00536B45"/>
    <w:rsid w:val="0054112C"/>
    <w:rsid w:val="00544764"/>
    <w:rsid w:val="00552620"/>
    <w:rsid w:val="005526AF"/>
    <w:rsid w:val="00577729"/>
    <w:rsid w:val="00580146"/>
    <w:rsid w:val="00585925"/>
    <w:rsid w:val="005C0FCD"/>
    <w:rsid w:val="005E2568"/>
    <w:rsid w:val="005E6A77"/>
    <w:rsid w:val="00627F2B"/>
    <w:rsid w:val="006359D0"/>
    <w:rsid w:val="00654590"/>
    <w:rsid w:val="00676339"/>
    <w:rsid w:val="006C2A62"/>
    <w:rsid w:val="006C358A"/>
    <w:rsid w:val="006E05ED"/>
    <w:rsid w:val="007054BA"/>
    <w:rsid w:val="00715BA6"/>
    <w:rsid w:val="007264D1"/>
    <w:rsid w:val="007329CF"/>
    <w:rsid w:val="00751AD1"/>
    <w:rsid w:val="007532D2"/>
    <w:rsid w:val="00800E79"/>
    <w:rsid w:val="00814A3F"/>
    <w:rsid w:val="00827C41"/>
    <w:rsid w:val="00831C3B"/>
    <w:rsid w:val="008527FB"/>
    <w:rsid w:val="00886248"/>
    <w:rsid w:val="00897DAA"/>
    <w:rsid w:val="008E26B9"/>
    <w:rsid w:val="008F22FA"/>
    <w:rsid w:val="00904FC2"/>
    <w:rsid w:val="00911D62"/>
    <w:rsid w:val="009140D7"/>
    <w:rsid w:val="00955345"/>
    <w:rsid w:val="00970E65"/>
    <w:rsid w:val="0099661D"/>
    <w:rsid w:val="009A72FE"/>
    <w:rsid w:val="009B2416"/>
    <w:rsid w:val="009C2428"/>
    <w:rsid w:val="009C5568"/>
    <w:rsid w:val="009D513B"/>
    <w:rsid w:val="00A057AE"/>
    <w:rsid w:val="00A36811"/>
    <w:rsid w:val="00A72794"/>
    <w:rsid w:val="00A77B3E"/>
    <w:rsid w:val="00AF7762"/>
    <w:rsid w:val="00B379C0"/>
    <w:rsid w:val="00B37EA9"/>
    <w:rsid w:val="00B74394"/>
    <w:rsid w:val="00B96602"/>
    <w:rsid w:val="00BA7D85"/>
    <w:rsid w:val="00BB1C58"/>
    <w:rsid w:val="00BD38EB"/>
    <w:rsid w:val="00BD3D7A"/>
    <w:rsid w:val="00BF1AE2"/>
    <w:rsid w:val="00C15CE4"/>
    <w:rsid w:val="00C35C7B"/>
    <w:rsid w:val="00C91BBA"/>
    <w:rsid w:val="00CA2A55"/>
    <w:rsid w:val="00CB513D"/>
    <w:rsid w:val="00CD4A65"/>
    <w:rsid w:val="00CE23CC"/>
    <w:rsid w:val="00D00BE2"/>
    <w:rsid w:val="00D25162"/>
    <w:rsid w:val="00D57B1F"/>
    <w:rsid w:val="00D87610"/>
    <w:rsid w:val="00D8761B"/>
    <w:rsid w:val="00D9277C"/>
    <w:rsid w:val="00E5125E"/>
    <w:rsid w:val="00E779F6"/>
    <w:rsid w:val="00E8092A"/>
    <w:rsid w:val="00EA74DA"/>
    <w:rsid w:val="00EB5020"/>
    <w:rsid w:val="00EC54DF"/>
    <w:rsid w:val="00EC59F4"/>
    <w:rsid w:val="00ED619A"/>
    <w:rsid w:val="00F168F8"/>
    <w:rsid w:val="00F448B2"/>
    <w:rsid w:val="00F94A0C"/>
    <w:rsid w:val="00FA08A3"/>
    <w:rsid w:val="00FD7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F2717"/>
  <w15:docId w15:val="{CBBF6C4C-D2C5-41AD-935C-0F76B334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6A77"/>
    <w:rPr>
      <w:color w:val="0000FF" w:themeColor="hyperlink"/>
      <w:u w:val="single"/>
    </w:rPr>
  </w:style>
  <w:style w:type="paragraph" w:styleId="a4">
    <w:name w:val="header"/>
    <w:basedOn w:val="a"/>
    <w:link w:val="a5"/>
    <w:rsid w:val="005E6A7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E6A77"/>
    <w:rPr>
      <w:sz w:val="18"/>
      <w:szCs w:val="18"/>
    </w:rPr>
  </w:style>
  <w:style w:type="paragraph" w:styleId="a6">
    <w:name w:val="footer"/>
    <w:basedOn w:val="a"/>
    <w:link w:val="a7"/>
    <w:uiPriority w:val="99"/>
    <w:rsid w:val="005E6A77"/>
    <w:pPr>
      <w:tabs>
        <w:tab w:val="center" w:pos="4153"/>
        <w:tab w:val="right" w:pos="8306"/>
      </w:tabs>
      <w:snapToGrid w:val="0"/>
    </w:pPr>
    <w:rPr>
      <w:sz w:val="18"/>
      <w:szCs w:val="18"/>
    </w:rPr>
  </w:style>
  <w:style w:type="character" w:customStyle="1" w:styleId="a7">
    <w:name w:val="页脚 字符"/>
    <w:basedOn w:val="a0"/>
    <w:link w:val="a6"/>
    <w:uiPriority w:val="99"/>
    <w:rsid w:val="005E6A77"/>
    <w:rPr>
      <w:sz w:val="18"/>
      <w:szCs w:val="18"/>
    </w:rPr>
  </w:style>
  <w:style w:type="paragraph" w:styleId="a8">
    <w:name w:val="Balloon Text"/>
    <w:basedOn w:val="a"/>
    <w:link w:val="a9"/>
    <w:rsid w:val="00D87610"/>
    <w:rPr>
      <w:sz w:val="18"/>
      <w:szCs w:val="18"/>
    </w:rPr>
  </w:style>
  <w:style w:type="character" w:customStyle="1" w:styleId="a9">
    <w:name w:val="批注框文本 字符"/>
    <w:basedOn w:val="a0"/>
    <w:link w:val="a8"/>
    <w:rsid w:val="00D876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4396</Words>
  <Characters>25060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wdm</cp:lastModifiedBy>
  <cp:revision>8</cp:revision>
  <dcterms:created xsi:type="dcterms:W3CDTF">2020-09-15T16:45:00Z</dcterms:created>
  <dcterms:modified xsi:type="dcterms:W3CDTF">2020-09-21T08:36:00Z</dcterms:modified>
</cp:coreProperties>
</file>