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3D01B" w14:textId="77777777" w:rsidR="00A77B3E" w:rsidRDefault="00493A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233866F" w14:textId="77777777" w:rsidR="00A77B3E" w:rsidRDefault="00493A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57659</w:t>
      </w:r>
    </w:p>
    <w:p w14:paraId="4DB91602" w14:textId="77777777" w:rsidR="00A77B3E" w:rsidRDefault="00493A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8E21B8" w14:textId="77777777" w:rsidR="00A77B3E" w:rsidRDefault="00A77B3E">
      <w:pPr>
        <w:spacing w:line="360" w:lineRule="auto"/>
        <w:jc w:val="both"/>
      </w:pPr>
    </w:p>
    <w:p w14:paraId="77B06542" w14:textId="77777777" w:rsidR="00A77B3E" w:rsidRDefault="00493A0E">
      <w:pPr>
        <w:spacing w:line="360" w:lineRule="auto"/>
        <w:jc w:val="both"/>
      </w:pPr>
      <w:r>
        <w:rPr>
          <w:rFonts w:ascii="Book Antiqua" w:eastAsia="Book Antiqua" w:hAnsi="Book Antiqua" w:cs="Book Antiqua"/>
          <w:b/>
          <w:i/>
          <w:color w:val="000000"/>
        </w:rPr>
        <w:t>Retrospective Study</w:t>
      </w:r>
    </w:p>
    <w:p w14:paraId="452997E0" w14:textId="4FC680B7" w:rsidR="00A77B3E" w:rsidRDefault="00493A0E">
      <w:pPr>
        <w:spacing w:line="360" w:lineRule="auto"/>
        <w:jc w:val="both"/>
      </w:pPr>
      <w:r>
        <w:rPr>
          <w:rFonts w:ascii="Book Antiqua" w:eastAsia="Book Antiqua" w:hAnsi="Book Antiqua" w:cs="Book Antiqua"/>
          <w:b/>
          <w:color w:val="000000"/>
        </w:rPr>
        <w:t xml:space="preserve">Partial pancreatic tail preserving subtotal pancreatectomy for pancreatic cancer: </w:t>
      </w:r>
      <w:r w:rsidR="00D513BD">
        <w:rPr>
          <w:rFonts w:ascii="Book Antiqua" w:eastAsia="Book Antiqua" w:hAnsi="Book Antiqua" w:cs="Book Antiqua"/>
          <w:b/>
          <w:color w:val="000000"/>
        </w:rPr>
        <w:t xml:space="preserve">Improving </w:t>
      </w:r>
      <w:r>
        <w:rPr>
          <w:rFonts w:ascii="Book Antiqua" w:eastAsia="Book Antiqua" w:hAnsi="Book Antiqua" w:cs="Book Antiqua"/>
          <w:b/>
          <w:color w:val="000000"/>
        </w:rPr>
        <w:t>glycemic control and quality of life without compromising oncological outcomes</w:t>
      </w:r>
    </w:p>
    <w:p w14:paraId="67B452CD" w14:textId="77777777" w:rsidR="00A77B3E" w:rsidRDefault="00A77B3E">
      <w:pPr>
        <w:spacing w:line="360" w:lineRule="auto"/>
        <w:jc w:val="both"/>
      </w:pPr>
    </w:p>
    <w:p w14:paraId="0BD967EE" w14:textId="500A4578" w:rsidR="00A77B3E" w:rsidRDefault="00693CD4">
      <w:pPr>
        <w:spacing w:line="360" w:lineRule="auto"/>
        <w:jc w:val="both"/>
      </w:pPr>
      <w:r>
        <w:rPr>
          <w:rFonts w:ascii="Book Antiqua" w:eastAsia="Book Antiqua" w:hAnsi="Book Antiqua" w:cs="Book Antiqua"/>
          <w:color w:val="000000"/>
        </w:rPr>
        <w:t xml:space="preserve">You L </w:t>
      </w:r>
      <w:r w:rsidRPr="008A5DB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93A0E">
        <w:rPr>
          <w:rFonts w:ascii="Book Antiqua" w:eastAsia="Book Antiqua" w:hAnsi="Book Antiqua" w:cs="Book Antiqua"/>
          <w:color w:val="000000"/>
        </w:rPr>
        <w:t>Subtotal pancreatectomy for pancreatic cancer</w:t>
      </w:r>
    </w:p>
    <w:p w14:paraId="2E74C6B1" w14:textId="77777777" w:rsidR="00A77B3E" w:rsidRDefault="00A77B3E">
      <w:pPr>
        <w:spacing w:line="360" w:lineRule="auto"/>
        <w:jc w:val="both"/>
      </w:pPr>
    </w:p>
    <w:p w14:paraId="50F734BD" w14:textId="77777777" w:rsidR="00A77B3E" w:rsidRDefault="00493A0E">
      <w:pPr>
        <w:spacing w:line="360" w:lineRule="auto"/>
        <w:jc w:val="both"/>
      </w:pPr>
      <w:r>
        <w:rPr>
          <w:rFonts w:ascii="Book Antiqua" w:eastAsia="Book Antiqua" w:hAnsi="Book Antiqua" w:cs="Book Antiqua"/>
          <w:color w:val="000000"/>
        </w:rPr>
        <w:t xml:space="preserve">Li You, Lie Yao, Yi-Shen Mao, Cai-Feng Zou, Chen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De-Liang Fu</w:t>
      </w:r>
    </w:p>
    <w:p w14:paraId="36AF1898" w14:textId="77777777" w:rsidR="00A77B3E" w:rsidRDefault="00A77B3E">
      <w:pPr>
        <w:spacing w:line="360" w:lineRule="auto"/>
        <w:jc w:val="both"/>
      </w:pPr>
    </w:p>
    <w:p w14:paraId="764F4234" w14:textId="4EEF065E" w:rsidR="00A77B3E" w:rsidRDefault="00493A0E">
      <w:pPr>
        <w:spacing w:line="360" w:lineRule="auto"/>
        <w:jc w:val="both"/>
      </w:pPr>
      <w:r>
        <w:rPr>
          <w:rFonts w:ascii="Book Antiqua" w:eastAsia="Book Antiqua" w:hAnsi="Book Antiqua" w:cs="Book Antiqua"/>
          <w:b/>
          <w:bCs/>
          <w:color w:val="000000"/>
        </w:rPr>
        <w:t xml:space="preserve">Li You, Lie Yao, Yi-Shen Mao, Cai-Feng Zou, </w:t>
      </w:r>
      <w:r w:rsidR="00693CD4">
        <w:rPr>
          <w:rFonts w:ascii="Book Antiqua" w:eastAsia="Book Antiqua" w:hAnsi="Book Antiqua" w:cs="Book Antiqua"/>
          <w:color w:val="000000"/>
        </w:rPr>
        <w:t xml:space="preserve">Department of </w:t>
      </w:r>
      <w:r>
        <w:rPr>
          <w:rFonts w:ascii="Book Antiqua" w:eastAsia="Book Antiqua" w:hAnsi="Book Antiqua" w:cs="Book Antiqua"/>
          <w:color w:val="000000"/>
        </w:rPr>
        <w:t>Pancreatic Surgery, Huashan Hospital, Shanghai 200040, China</w:t>
      </w:r>
    </w:p>
    <w:p w14:paraId="59ABAD90" w14:textId="77777777" w:rsidR="00A77B3E" w:rsidRDefault="00A77B3E">
      <w:pPr>
        <w:spacing w:line="360" w:lineRule="auto"/>
        <w:jc w:val="both"/>
      </w:pPr>
    </w:p>
    <w:p w14:paraId="2A2E6413" w14:textId="77777777" w:rsidR="00A77B3E" w:rsidRDefault="00493A0E">
      <w:pPr>
        <w:spacing w:line="360" w:lineRule="auto"/>
        <w:jc w:val="both"/>
      </w:pPr>
      <w:r>
        <w:rPr>
          <w:rFonts w:ascii="Book Antiqua" w:eastAsia="Book Antiqua" w:hAnsi="Book Antiqua" w:cs="Book Antiqua"/>
          <w:b/>
          <w:bCs/>
          <w:color w:val="000000"/>
        </w:rPr>
        <w:t xml:space="preserve">Chen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Pancreatic Surgery, Huashan Hospital, Fudan University, Shanghai 200040, China</w:t>
      </w:r>
    </w:p>
    <w:p w14:paraId="50C202EB" w14:textId="77777777" w:rsidR="00A77B3E" w:rsidRDefault="00A77B3E">
      <w:pPr>
        <w:spacing w:line="360" w:lineRule="auto"/>
        <w:jc w:val="both"/>
      </w:pPr>
    </w:p>
    <w:p w14:paraId="3DF6DF4B" w14:textId="77777777" w:rsidR="00A77B3E" w:rsidRDefault="00493A0E">
      <w:pPr>
        <w:spacing w:line="360" w:lineRule="auto"/>
        <w:jc w:val="both"/>
      </w:pPr>
      <w:r>
        <w:rPr>
          <w:rFonts w:ascii="Book Antiqua" w:eastAsia="Book Antiqua" w:hAnsi="Book Antiqua" w:cs="Book Antiqua"/>
          <w:b/>
          <w:bCs/>
          <w:color w:val="000000"/>
        </w:rPr>
        <w:t xml:space="preserve">De-Liang Fu, </w:t>
      </w:r>
      <w:r>
        <w:rPr>
          <w:rFonts w:ascii="Book Antiqua" w:eastAsia="Book Antiqua" w:hAnsi="Book Antiqua" w:cs="Book Antiqua"/>
          <w:color w:val="000000"/>
        </w:rPr>
        <w:t>Department of Pancreatic Surgery, Pancreatic Disease Institute, Huashan Hospital, Shanghai 200040, China</w:t>
      </w:r>
    </w:p>
    <w:p w14:paraId="42E105A1" w14:textId="77777777" w:rsidR="00A77B3E" w:rsidRDefault="00A77B3E">
      <w:pPr>
        <w:spacing w:line="360" w:lineRule="auto"/>
        <w:jc w:val="both"/>
      </w:pPr>
    </w:p>
    <w:p w14:paraId="4DA1D2F8" w14:textId="7F646993" w:rsidR="00A77B3E" w:rsidRDefault="00493A0E">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You L and Fu DL designed the study; You L wrote the manuscript; You L, Yao L, Mao YS</w:t>
      </w:r>
      <w:r w:rsidR="00D513BD">
        <w:rPr>
          <w:rFonts w:ascii="Book Antiqua" w:eastAsia="Book Antiqua" w:hAnsi="Book Antiqua" w:cs="Book Antiqua"/>
          <w:color w:val="000000"/>
        </w:rPr>
        <w:t>,</w:t>
      </w:r>
      <w:r>
        <w:rPr>
          <w:rFonts w:ascii="Book Antiqua" w:eastAsia="Book Antiqua" w:hAnsi="Book Antiqua" w:cs="Book Antiqua"/>
          <w:color w:val="000000"/>
        </w:rPr>
        <w:t xml:space="preserve"> and Zou CF collected the data and performed the statistical analysis; Yao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w:t>
      </w:r>
      <w:r w:rsidR="00D513BD">
        <w:rPr>
          <w:rFonts w:ascii="Book Antiqua" w:eastAsia="Book Antiqua" w:hAnsi="Book Antiqua" w:cs="Book Antiqua"/>
          <w:color w:val="000000"/>
        </w:rPr>
        <w:t>,</w:t>
      </w:r>
      <w:r>
        <w:rPr>
          <w:rFonts w:ascii="Book Antiqua" w:eastAsia="Book Antiqua" w:hAnsi="Book Antiqua" w:cs="Book Antiqua"/>
          <w:color w:val="000000"/>
        </w:rPr>
        <w:t xml:space="preserve"> and Fu DL prepared the final version of the manuscript and designed the tables and figures; Yao L helped draft the manuscript; all authors read and approved the final manuscript.</w:t>
      </w:r>
    </w:p>
    <w:p w14:paraId="542759FF" w14:textId="77777777" w:rsidR="00A77B3E" w:rsidRDefault="00A77B3E">
      <w:pPr>
        <w:spacing w:line="360" w:lineRule="auto"/>
        <w:jc w:val="both"/>
      </w:pPr>
    </w:p>
    <w:p w14:paraId="32CFE9EA" w14:textId="77777777" w:rsidR="00A77B3E" w:rsidRDefault="00493A0E">
      <w:pPr>
        <w:spacing w:line="360" w:lineRule="auto"/>
        <w:jc w:val="both"/>
      </w:pPr>
      <w:r>
        <w:rPr>
          <w:rFonts w:ascii="Book Antiqua" w:eastAsia="Book Antiqua" w:hAnsi="Book Antiqua" w:cs="Book Antiqua"/>
          <w:b/>
          <w:bCs/>
          <w:color w:val="000000"/>
        </w:rPr>
        <w:lastRenderedPageBreak/>
        <w:t xml:space="preserve">Corresponding author: De-Liang Fu, MD, PhD, Chairman, Professor, Surgeon, </w:t>
      </w:r>
      <w:r>
        <w:rPr>
          <w:rFonts w:ascii="Book Antiqua" w:eastAsia="Book Antiqua" w:hAnsi="Book Antiqua" w:cs="Book Antiqua"/>
          <w:color w:val="000000"/>
        </w:rPr>
        <w:t>Department of Pancreatic Surgery, Pancreatic Disease Institute, Huashan Hospital, No. 12 Central Urumqi Road, Shanghai 200040, China. surgeonfu@163.com</w:t>
      </w:r>
    </w:p>
    <w:p w14:paraId="6D4D8A3A" w14:textId="77777777" w:rsidR="00A77B3E" w:rsidRDefault="00A77B3E">
      <w:pPr>
        <w:spacing w:line="360" w:lineRule="auto"/>
        <w:jc w:val="both"/>
      </w:pPr>
    </w:p>
    <w:p w14:paraId="52BCB334" w14:textId="77777777" w:rsidR="00A77B3E" w:rsidRDefault="00493A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30, 2020</w:t>
      </w:r>
    </w:p>
    <w:p w14:paraId="2C33AD88" w14:textId="77777777" w:rsidR="00A77B3E" w:rsidRDefault="00493A0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30, 2020</w:t>
      </w:r>
    </w:p>
    <w:p w14:paraId="5594F380" w14:textId="416FA374" w:rsidR="00A77B3E" w:rsidRDefault="00493A0E">
      <w:pPr>
        <w:spacing w:line="360" w:lineRule="auto"/>
        <w:jc w:val="both"/>
      </w:pPr>
      <w:r>
        <w:rPr>
          <w:rFonts w:ascii="Book Antiqua" w:eastAsia="Book Antiqua" w:hAnsi="Book Antiqua" w:cs="Book Antiqua"/>
          <w:b/>
          <w:bCs/>
          <w:color w:val="000000"/>
        </w:rPr>
        <w:t xml:space="preserve">Accepted: </w:t>
      </w:r>
      <w:r w:rsidR="00E8128E" w:rsidRPr="00E8128E">
        <w:rPr>
          <w:rFonts w:ascii="Book Antiqua" w:eastAsia="Book Antiqua" w:hAnsi="Book Antiqua" w:cs="Book Antiqua"/>
          <w:bCs/>
          <w:color w:val="000000"/>
        </w:rPr>
        <w:t>November 11, 2020</w:t>
      </w:r>
    </w:p>
    <w:p w14:paraId="4E4E5F13" w14:textId="77777777" w:rsidR="00A77B3E" w:rsidRDefault="00493A0E">
      <w:pPr>
        <w:spacing w:line="360" w:lineRule="auto"/>
        <w:jc w:val="both"/>
      </w:pPr>
      <w:r>
        <w:rPr>
          <w:rFonts w:ascii="Book Antiqua" w:eastAsia="Book Antiqua" w:hAnsi="Book Antiqua" w:cs="Book Antiqua"/>
          <w:b/>
          <w:bCs/>
          <w:color w:val="000000"/>
        </w:rPr>
        <w:t xml:space="preserve">Published online: </w:t>
      </w:r>
    </w:p>
    <w:p w14:paraId="2FA2331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8FF038" w14:textId="77777777" w:rsidR="00A77B3E" w:rsidRDefault="00493A0E">
      <w:pPr>
        <w:spacing w:line="360" w:lineRule="auto"/>
        <w:jc w:val="both"/>
      </w:pPr>
      <w:r>
        <w:rPr>
          <w:rFonts w:ascii="Book Antiqua" w:eastAsia="Book Antiqua" w:hAnsi="Book Antiqua" w:cs="Book Antiqua"/>
          <w:b/>
          <w:color w:val="000000"/>
        </w:rPr>
        <w:lastRenderedPageBreak/>
        <w:t>Abstract</w:t>
      </w:r>
    </w:p>
    <w:p w14:paraId="38FF8AE2" w14:textId="77777777" w:rsidR="00A77B3E" w:rsidRDefault="00493A0E">
      <w:pPr>
        <w:spacing w:line="360" w:lineRule="auto"/>
        <w:jc w:val="both"/>
      </w:pPr>
      <w:r>
        <w:rPr>
          <w:rFonts w:ascii="Book Antiqua" w:eastAsia="Book Antiqua" w:hAnsi="Book Antiqua" w:cs="Book Antiqua"/>
          <w:color w:val="000000"/>
        </w:rPr>
        <w:t>BACKGROUND</w:t>
      </w:r>
    </w:p>
    <w:p w14:paraId="3E7FC15D" w14:textId="7D1ACA22" w:rsidR="00A77B3E" w:rsidRDefault="00493A0E">
      <w:pPr>
        <w:spacing w:line="360" w:lineRule="auto"/>
        <w:jc w:val="both"/>
      </w:pPr>
      <w:bookmarkStart w:id="0" w:name="_Hlk55468440"/>
      <w:r>
        <w:rPr>
          <w:rFonts w:ascii="Book Antiqua" w:eastAsia="Book Antiqua" w:hAnsi="Book Antiqua" w:cs="Book Antiqua"/>
          <w:color w:val="000000"/>
        </w:rPr>
        <w:t>Total pancreatectomy</w:t>
      </w:r>
      <w:bookmarkEnd w:id="0"/>
      <w:r>
        <w:rPr>
          <w:rFonts w:ascii="Book Antiqua" w:eastAsia="Book Antiqua" w:hAnsi="Book Antiqua" w:cs="Book Antiqua"/>
          <w:color w:val="000000"/>
        </w:rPr>
        <w:t xml:space="preserve"> (TP) is usually considered</w:t>
      </w:r>
      <w:r w:rsidR="00D513BD">
        <w:rPr>
          <w:rFonts w:ascii="Book Antiqua" w:eastAsia="Book Antiqua" w:hAnsi="Book Antiqua" w:cs="Book Antiqua"/>
          <w:color w:val="000000"/>
        </w:rPr>
        <w:t xml:space="preserve"> </w:t>
      </w:r>
      <w:r>
        <w:rPr>
          <w:rFonts w:ascii="Book Antiqua" w:eastAsia="Book Antiqua" w:hAnsi="Book Antiqua" w:cs="Book Antiqua"/>
          <w:color w:val="000000"/>
        </w:rPr>
        <w:t>a therapeutic option for pancreatic cancer in which Whipple surgery and distal pancreatectomy are undesirable, but brittle diabetes and poor quality of life (QoL) remain major concerns. A subset of patients who underwent TP even died due to</w:t>
      </w:r>
      <w:r w:rsidR="00D513BD">
        <w:rPr>
          <w:rFonts w:ascii="Book Antiqua" w:eastAsia="Book Antiqua" w:hAnsi="Book Antiqua" w:cs="Book Antiqua"/>
          <w:color w:val="000000"/>
        </w:rPr>
        <w:t xml:space="preserve"> </w:t>
      </w:r>
      <w:r>
        <w:rPr>
          <w:rFonts w:ascii="Book Antiqua" w:eastAsia="Book Antiqua" w:hAnsi="Book Antiqua" w:cs="Book Antiqua"/>
          <w:color w:val="000000"/>
        </w:rPr>
        <w:t xml:space="preserve">severe hypoglycemia. For pancreatic cancer involving </w:t>
      </w:r>
      <w:r w:rsidR="00D513BD">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head and proximal body but without invasion to </w:t>
      </w:r>
      <w:r w:rsidR="00D513BD">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tail, we performed </w:t>
      </w:r>
      <w:bookmarkStart w:id="1" w:name="_Hlk55468082"/>
      <w:r>
        <w:rPr>
          <w:rFonts w:ascii="Book Antiqua" w:eastAsia="Book Antiqua" w:hAnsi="Book Antiqua" w:cs="Book Antiqua"/>
          <w:color w:val="000000"/>
        </w:rPr>
        <w:t>partial pancreatic tail preserving subtotal pancreatectomy</w:t>
      </w:r>
      <w:bookmarkEnd w:id="1"/>
      <w:r>
        <w:rPr>
          <w:rFonts w:ascii="Book Antiqua" w:eastAsia="Book Antiqua" w:hAnsi="Book Antiqua" w:cs="Book Antiqua"/>
          <w:color w:val="000000"/>
        </w:rPr>
        <w:t xml:space="preserve"> (PPTP-SP) in selected patients, in order to improve postoperative glycemic control and </w:t>
      </w:r>
      <w:r w:rsidR="00D8743F">
        <w:rPr>
          <w:rFonts w:ascii="Book Antiqua" w:eastAsia="Book Antiqua" w:hAnsi="Book Antiqua" w:cs="Book Antiqua"/>
          <w:color w:val="000000"/>
        </w:rPr>
        <w:t>QoL</w:t>
      </w:r>
      <w:r>
        <w:rPr>
          <w:rFonts w:ascii="Book Antiqua" w:eastAsia="Book Antiqua" w:hAnsi="Book Antiqua" w:cs="Book Antiqua"/>
          <w:color w:val="000000"/>
        </w:rPr>
        <w:t xml:space="preserve"> without compromising oncological outcomes. </w:t>
      </w:r>
    </w:p>
    <w:p w14:paraId="4629EEA4" w14:textId="77777777" w:rsidR="00A77B3E" w:rsidRDefault="00A77B3E">
      <w:pPr>
        <w:spacing w:line="360" w:lineRule="auto"/>
        <w:jc w:val="both"/>
      </w:pPr>
    </w:p>
    <w:p w14:paraId="51B4EBF5" w14:textId="77777777" w:rsidR="00A77B3E" w:rsidRDefault="00493A0E">
      <w:pPr>
        <w:spacing w:line="360" w:lineRule="auto"/>
        <w:jc w:val="both"/>
      </w:pPr>
      <w:r>
        <w:rPr>
          <w:rFonts w:ascii="Book Antiqua" w:eastAsia="Book Antiqua" w:hAnsi="Book Antiqua" w:cs="Book Antiqua"/>
          <w:color w:val="000000"/>
        </w:rPr>
        <w:t>AIM</w:t>
      </w:r>
    </w:p>
    <w:p w14:paraId="24CD02CD" w14:textId="07C978E9" w:rsidR="00A77B3E" w:rsidRDefault="00493A0E">
      <w:pPr>
        <w:spacing w:line="360" w:lineRule="auto"/>
        <w:jc w:val="both"/>
      </w:pPr>
      <w:r>
        <w:rPr>
          <w:rFonts w:ascii="Book Antiqua" w:eastAsia="Book Antiqua" w:hAnsi="Book Antiqua" w:cs="Book Antiqua"/>
          <w:color w:val="000000"/>
        </w:rPr>
        <w:t xml:space="preserve">To </w:t>
      </w:r>
      <w:r w:rsidR="00D513BD">
        <w:rPr>
          <w:rFonts w:ascii="Book Antiqua" w:eastAsia="Book Antiqua" w:hAnsi="Book Antiqua" w:cs="Book Antiqua"/>
          <w:color w:val="000000"/>
        </w:rPr>
        <w:t>evaluate </w:t>
      </w:r>
      <w:r>
        <w:rPr>
          <w:rFonts w:ascii="Book Antiqua" w:eastAsia="Book Antiqua" w:hAnsi="Book Antiqua" w:cs="Book Antiqua"/>
          <w:color w:val="000000"/>
        </w:rPr>
        <w:t>the efficacy of PPTP-SP for patients with pancreatic cancer.</w:t>
      </w:r>
    </w:p>
    <w:p w14:paraId="67F1426B" w14:textId="77777777" w:rsidR="00A77B3E" w:rsidRDefault="00A77B3E">
      <w:pPr>
        <w:spacing w:line="360" w:lineRule="auto"/>
        <w:jc w:val="both"/>
      </w:pPr>
    </w:p>
    <w:p w14:paraId="2D8DFBCF" w14:textId="77777777" w:rsidR="00A77B3E" w:rsidRDefault="00493A0E">
      <w:pPr>
        <w:spacing w:line="360" w:lineRule="auto"/>
        <w:jc w:val="both"/>
      </w:pPr>
      <w:r>
        <w:rPr>
          <w:rFonts w:ascii="Book Antiqua" w:eastAsia="Book Antiqua" w:hAnsi="Book Antiqua" w:cs="Book Antiqua"/>
          <w:color w:val="000000"/>
        </w:rPr>
        <w:t>METHODS</w:t>
      </w:r>
    </w:p>
    <w:p w14:paraId="3B01EE1F" w14:textId="77777777" w:rsidR="00A77B3E" w:rsidRDefault="00493A0E">
      <w:pPr>
        <w:spacing w:line="360" w:lineRule="auto"/>
        <w:jc w:val="both"/>
      </w:pPr>
      <w:r>
        <w:rPr>
          <w:rFonts w:ascii="Book Antiqua" w:eastAsia="Book Antiqua" w:hAnsi="Book Antiqua" w:cs="Book Antiqua"/>
          <w:color w:val="000000"/>
        </w:rPr>
        <w:t>We retrospectively reviewed 56 patients with pancreatic ductal adenocarcinoma who underwent PPTP-SP (</w:t>
      </w:r>
      <w:r>
        <w:rPr>
          <w:rFonts w:ascii="Book Antiqua" w:eastAsia="Book Antiqua" w:hAnsi="Book Antiqua" w:cs="Book Antiqua"/>
          <w:i/>
          <w:iCs/>
          <w:color w:val="000000"/>
        </w:rPr>
        <w:t>n</w:t>
      </w:r>
      <w:r>
        <w:rPr>
          <w:rFonts w:ascii="Book Antiqua" w:eastAsia="Book Antiqua" w:hAnsi="Book Antiqua" w:cs="Book Antiqua"/>
          <w:color w:val="000000"/>
        </w:rPr>
        <w:t xml:space="preserve"> = 18) or TP (</w:t>
      </w:r>
      <w:r>
        <w:rPr>
          <w:rFonts w:ascii="Book Antiqua" w:eastAsia="Book Antiqua" w:hAnsi="Book Antiqua" w:cs="Book Antiqua"/>
          <w:i/>
          <w:iCs/>
          <w:color w:val="000000"/>
        </w:rPr>
        <w:t>n</w:t>
      </w:r>
      <w:r>
        <w:rPr>
          <w:rFonts w:ascii="Book Antiqua" w:eastAsia="Book Antiqua" w:hAnsi="Book Antiqua" w:cs="Book Antiqua"/>
          <w:color w:val="000000"/>
        </w:rPr>
        <w:t xml:space="preserve"> = 38) at our institution from May 2014 to January 2019. Clinical outcomes were compared between the two groups, with an emphasis on oncological outcomes, postoperative glycemic control, and QoL. QoL was evaluated using the </w:t>
      </w:r>
      <w:r>
        <w:rPr>
          <w:rStyle w:val="15"/>
          <w:rFonts w:ascii="Book Antiqua" w:eastAsia="Book Antiqua" w:hAnsi="Book Antiqua" w:cs="Book Antiqua"/>
          <w:color w:val="000000"/>
        </w:rPr>
        <w:t xml:space="preserve">European Organization for Research and Treatment of Cancer Quality of Life Questionnaire (EORTC QLQ-C30 and EORTC PAN26). </w:t>
      </w:r>
      <w:r>
        <w:rPr>
          <w:rFonts w:ascii="Book Antiqua" w:eastAsia="Book Antiqua" w:hAnsi="Book Antiqua" w:cs="Book Antiqua"/>
          <w:color w:val="000000"/>
        </w:rPr>
        <w:t>All patients were followed until May 2019 or until death.</w:t>
      </w:r>
    </w:p>
    <w:p w14:paraId="5418DE66" w14:textId="77777777" w:rsidR="00A77B3E" w:rsidRDefault="00A77B3E">
      <w:pPr>
        <w:spacing w:line="360" w:lineRule="auto"/>
        <w:jc w:val="both"/>
      </w:pPr>
    </w:p>
    <w:p w14:paraId="5918BF4D" w14:textId="77777777" w:rsidR="00A77B3E" w:rsidRDefault="00493A0E">
      <w:pPr>
        <w:spacing w:line="360" w:lineRule="auto"/>
        <w:jc w:val="both"/>
      </w:pPr>
      <w:r>
        <w:rPr>
          <w:rFonts w:ascii="Book Antiqua" w:eastAsia="Book Antiqua" w:hAnsi="Book Antiqua" w:cs="Book Antiqua"/>
          <w:color w:val="000000"/>
        </w:rPr>
        <w:t>RESULTS</w:t>
      </w:r>
    </w:p>
    <w:p w14:paraId="256FDB6B" w14:textId="57302E2D" w:rsidR="00A77B3E" w:rsidRDefault="00493A0E">
      <w:pPr>
        <w:spacing w:line="360" w:lineRule="auto"/>
        <w:jc w:val="both"/>
      </w:pPr>
      <w:r>
        <w:rPr>
          <w:rFonts w:ascii="Book Antiqua" w:eastAsia="Book Antiqua" w:hAnsi="Book Antiqua" w:cs="Book Antiqua"/>
          <w:color w:val="000000"/>
        </w:rPr>
        <w:t xml:space="preserve">A total of </w:t>
      </w:r>
      <w:r w:rsidR="00D513BD">
        <w:rPr>
          <w:rFonts w:ascii="Book Antiqua" w:eastAsia="Book Antiqua" w:hAnsi="Book Antiqua" w:cs="Book Antiqua"/>
          <w:color w:val="000000"/>
        </w:rPr>
        <w:t>56</w:t>
      </w:r>
      <w:r>
        <w:rPr>
          <w:rFonts w:ascii="Book Antiqua" w:eastAsia="Book Antiqua" w:hAnsi="Book Antiqua" w:cs="Book Antiqua"/>
          <w:color w:val="000000"/>
        </w:rPr>
        <w:t xml:space="preserve"> consecutive patients were enrolled in this study. Perioperative outcomes, recurrence-free survival, and overall survival were comparable between the two groups. No patients in the PPTP-SP group developed cancer recurrence in the pancreatic tail stump or splenic hilum, or a clinical pancreatic fistula. Patients who underwent PPTP-SP had significantly better glycemic control, based on their higher rate of insulin-</w:t>
      </w:r>
      <w:r>
        <w:rPr>
          <w:rFonts w:ascii="Book Antiqua" w:eastAsia="Book Antiqua" w:hAnsi="Book Antiqua" w:cs="Book Antiqua"/>
          <w:color w:val="000000"/>
        </w:rPr>
        <w:lastRenderedPageBreak/>
        <w:t>independence (</w:t>
      </w:r>
      <w:r>
        <w:rPr>
          <w:rFonts w:ascii="Book Antiqua" w:eastAsia="Book Antiqua" w:hAnsi="Book Antiqua" w:cs="Book Antiqua"/>
          <w:i/>
          <w:iCs/>
          <w:color w:val="000000"/>
        </w:rPr>
        <w:t>P </w:t>
      </w:r>
      <w:r>
        <w:rPr>
          <w:rFonts w:ascii="Book Antiqua" w:eastAsia="Book Antiqua" w:hAnsi="Book Antiqua" w:cs="Book Antiqua"/>
          <w:color w:val="000000"/>
        </w:rPr>
        <w:t xml:space="preserve">= 0.014), lower </w:t>
      </w:r>
      <w:r w:rsidR="00982A3B" w:rsidRPr="00982A3B">
        <w:rPr>
          <w:rFonts w:ascii="Book Antiqua" w:eastAsia="Book Antiqua" w:hAnsi="Book Antiqua" w:cs="Book Antiqua"/>
          <w:color w:val="000000"/>
        </w:rPr>
        <w:t xml:space="preserve">hemoglobin A1c </w:t>
      </w:r>
      <w:r w:rsidR="00982A3B">
        <w:rPr>
          <w:rFonts w:ascii="Book Antiqua" w:eastAsia="Book Antiqua" w:hAnsi="Book Antiqua" w:cs="Book Antiqua"/>
          <w:color w:val="000000"/>
        </w:rPr>
        <w:t>(</w:t>
      </w:r>
      <w:r>
        <w:rPr>
          <w:rFonts w:ascii="Book Antiqua" w:eastAsia="Book Antiqua" w:hAnsi="Book Antiqua" w:cs="Book Antiqua"/>
          <w:color w:val="000000"/>
        </w:rPr>
        <w:t>HbA1c</w:t>
      </w:r>
      <w:r w:rsidR="00982A3B">
        <w:rPr>
          <w:rFonts w:ascii="Book Antiqua" w:eastAsia="Book Antiqua" w:hAnsi="Book Antiqua" w:cs="Book Antiqua"/>
          <w:color w:val="000000"/>
        </w:rPr>
        <w:t>)</w:t>
      </w:r>
      <w:r>
        <w:rPr>
          <w:rFonts w:ascii="Book Antiqua" w:eastAsia="Book Antiqua" w:hAnsi="Book Antiqua" w:cs="Book Antiqua"/>
          <w:color w:val="000000"/>
        </w:rPr>
        <w:t xml:space="preserve"> level (</w:t>
      </w:r>
      <w:r>
        <w:rPr>
          <w:rFonts w:ascii="Book Antiqua" w:eastAsia="Book Antiqua" w:hAnsi="Book Antiqua" w:cs="Book Antiqua"/>
          <w:i/>
          <w:iCs/>
          <w:color w:val="000000"/>
        </w:rPr>
        <w:t>P </w:t>
      </w:r>
      <w:r>
        <w:rPr>
          <w:rFonts w:ascii="Book Antiqua" w:eastAsia="Book Antiqua" w:hAnsi="Book Antiqua" w:cs="Book Antiqua"/>
          <w:color w:val="000000"/>
        </w:rPr>
        <w:t>= 0.046), lower daily insulin dosage (</w:t>
      </w:r>
      <w:r>
        <w:rPr>
          <w:rFonts w:ascii="Book Antiqua" w:eastAsia="Book Antiqua" w:hAnsi="Book Antiqua" w:cs="Book Antiqua"/>
          <w:i/>
          <w:iCs/>
          <w:color w:val="000000"/>
        </w:rPr>
        <w:t>P </w:t>
      </w:r>
      <w:r>
        <w:rPr>
          <w:rFonts w:ascii="Book Antiqua" w:eastAsia="Book Antiqua" w:hAnsi="Book Antiqua" w:cs="Book Antiqua"/>
          <w:color w:val="000000"/>
        </w:rPr>
        <w:t>&lt; 0.001), and less frequent hypoglycemic episodes (</w:t>
      </w:r>
      <w:r>
        <w:rPr>
          <w:rFonts w:ascii="Book Antiqua" w:eastAsia="Book Antiqua" w:hAnsi="Book Antiqua" w:cs="Book Antiqua"/>
          <w:i/>
          <w:iCs/>
          <w:color w:val="000000"/>
        </w:rPr>
        <w:t>P</w:t>
      </w:r>
      <w:r>
        <w:rPr>
          <w:rFonts w:ascii="Book Antiqua" w:eastAsia="Book Antiqua" w:hAnsi="Book Antiqua" w:cs="Book Antiqua"/>
          <w:color w:val="000000"/>
        </w:rPr>
        <w:t> &lt; 0.001). Global health was similar in the two groups, but patients who underwent PPTP-SP had better functional status (</w:t>
      </w:r>
      <w:r>
        <w:rPr>
          <w:rFonts w:ascii="Book Antiqua" w:eastAsia="Book Antiqua" w:hAnsi="Book Antiqua" w:cs="Book Antiqua"/>
          <w:i/>
          <w:iCs/>
          <w:color w:val="000000"/>
        </w:rPr>
        <w:t>P </w:t>
      </w:r>
      <w:r>
        <w:rPr>
          <w:rFonts w:ascii="Book Antiqua" w:eastAsia="Book Antiqua" w:hAnsi="Book Antiqua" w:cs="Book Antiqua"/>
          <w:color w:val="000000"/>
        </w:rPr>
        <w:t>= 0.036), milder symptoms (</w:t>
      </w:r>
      <w:r>
        <w:rPr>
          <w:rFonts w:ascii="Book Antiqua" w:eastAsia="Book Antiqua" w:hAnsi="Book Antiqua" w:cs="Book Antiqua"/>
          <w:i/>
          <w:iCs/>
          <w:color w:val="000000"/>
        </w:rPr>
        <w:t>P </w:t>
      </w:r>
      <w:r>
        <w:rPr>
          <w:rFonts w:ascii="Book Antiqua" w:eastAsia="Book Antiqua" w:hAnsi="Book Antiqua" w:cs="Book Antiqua"/>
          <w:color w:val="000000"/>
        </w:rPr>
        <w:t>= 0.013), less severe diet restriction (</w:t>
      </w:r>
      <w:r>
        <w:rPr>
          <w:rFonts w:ascii="Book Antiqua" w:eastAsia="Book Antiqua" w:hAnsi="Book Antiqua" w:cs="Book Antiqua"/>
          <w:i/>
          <w:iCs/>
          <w:color w:val="000000"/>
        </w:rPr>
        <w:t>P </w:t>
      </w:r>
      <w:r>
        <w:rPr>
          <w:rFonts w:ascii="Book Antiqua" w:eastAsia="Book Antiqua" w:hAnsi="Book Antiqua" w:cs="Book Antiqua"/>
          <w:color w:val="000000"/>
        </w:rPr>
        <w:t>= 0.011), and higher confidence regarding future life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w:t>
      </w:r>
    </w:p>
    <w:p w14:paraId="4F4167AB" w14:textId="77777777" w:rsidR="00A77B3E" w:rsidRDefault="00A77B3E">
      <w:pPr>
        <w:spacing w:line="360" w:lineRule="auto"/>
        <w:jc w:val="both"/>
      </w:pPr>
    </w:p>
    <w:p w14:paraId="1B32F61F" w14:textId="77777777" w:rsidR="00A77B3E" w:rsidRDefault="00493A0E">
      <w:pPr>
        <w:spacing w:line="360" w:lineRule="auto"/>
        <w:jc w:val="both"/>
      </w:pPr>
      <w:r>
        <w:rPr>
          <w:rFonts w:ascii="Book Antiqua" w:eastAsia="Book Antiqua" w:hAnsi="Book Antiqua" w:cs="Book Antiqua"/>
          <w:color w:val="000000"/>
        </w:rPr>
        <w:t>CONCLUSION</w:t>
      </w:r>
    </w:p>
    <w:p w14:paraId="0D18C56D" w14:textId="6E6862A4" w:rsidR="00A77B3E" w:rsidRDefault="00493A0E">
      <w:pPr>
        <w:spacing w:line="360" w:lineRule="auto"/>
        <w:jc w:val="both"/>
      </w:pPr>
      <w:r>
        <w:rPr>
          <w:rFonts w:ascii="Book Antiqua" w:eastAsia="Book Antiqua" w:hAnsi="Book Antiqua" w:cs="Book Antiqua"/>
          <w:color w:val="000000"/>
        </w:rPr>
        <w:t xml:space="preserve">For pancreatic cancer involving </w:t>
      </w:r>
      <w:r w:rsidR="00D513BD">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head and proximal body, PPTP-SP achieves perioperative and oncological outcomes comparable </w:t>
      </w:r>
      <w:r w:rsidR="00D513BD">
        <w:rPr>
          <w:rFonts w:ascii="Book Antiqua" w:eastAsia="Book Antiqua" w:hAnsi="Book Antiqua" w:cs="Book Antiqua"/>
          <w:color w:val="000000"/>
        </w:rPr>
        <w:t xml:space="preserve">to </w:t>
      </w:r>
      <w:r>
        <w:rPr>
          <w:rFonts w:ascii="Book Antiqua" w:eastAsia="Book Antiqua" w:hAnsi="Book Antiqua" w:cs="Book Antiqua"/>
          <w:color w:val="000000"/>
        </w:rPr>
        <w:t xml:space="preserve">TP in selected patients while significantly improving long-term glycemic control and </w:t>
      </w:r>
      <w:r w:rsidR="00D8743F">
        <w:rPr>
          <w:rFonts w:ascii="Book Antiqua" w:eastAsia="Book Antiqua" w:hAnsi="Book Antiqua" w:cs="Book Antiqua"/>
          <w:color w:val="000000"/>
        </w:rPr>
        <w:t>QoL</w:t>
      </w:r>
      <w:r>
        <w:rPr>
          <w:rFonts w:ascii="Book Antiqua" w:eastAsia="Book Antiqua" w:hAnsi="Book Antiqua" w:cs="Book Antiqua"/>
          <w:color w:val="000000"/>
        </w:rPr>
        <w:t xml:space="preserve">. </w:t>
      </w:r>
    </w:p>
    <w:p w14:paraId="0A5AA8FD" w14:textId="77777777" w:rsidR="00A77B3E" w:rsidRDefault="00A77B3E">
      <w:pPr>
        <w:spacing w:line="360" w:lineRule="auto"/>
        <w:jc w:val="both"/>
      </w:pPr>
    </w:p>
    <w:p w14:paraId="5311A2D6" w14:textId="77777777" w:rsidR="00A77B3E" w:rsidRDefault="00493A0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Partial pancreatic tail preserving subtotal pancreatectomy; Total pancreatectomy; Pancreatic cancer; Treatment outcome; Diabetes mellitus; Quality of life</w:t>
      </w:r>
    </w:p>
    <w:p w14:paraId="66A0DD08" w14:textId="77777777" w:rsidR="00A77B3E" w:rsidRDefault="00A77B3E">
      <w:pPr>
        <w:spacing w:line="360" w:lineRule="auto"/>
        <w:jc w:val="both"/>
      </w:pPr>
    </w:p>
    <w:p w14:paraId="444C6E52" w14:textId="7ACD6A55" w:rsidR="00A77B3E" w:rsidRDefault="00493A0E">
      <w:pPr>
        <w:spacing w:line="360" w:lineRule="auto"/>
        <w:jc w:val="both"/>
      </w:pPr>
      <w:r>
        <w:rPr>
          <w:rFonts w:ascii="Book Antiqua" w:eastAsia="Book Antiqua" w:hAnsi="Book Antiqua" w:cs="Book Antiqua"/>
          <w:color w:val="000000"/>
        </w:rPr>
        <w:t xml:space="preserve">You L, Yao L, Mao YS, Zou CF,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Fu DL. Partial pancreatic tail preserving subtotal pancreatectomy for pancreatic cancer: </w:t>
      </w:r>
      <w:r w:rsidR="00D513BD">
        <w:rPr>
          <w:rFonts w:ascii="Book Antiqua" w:eastAsia="Book Antiqua" w:hAnsi="Book Antiqua" w:cs="Book Antiqua"/>
          <w:color w:val="000000"/>
        </w:rPr>
        <w:t xml:space="preserve">Improving </w:t>
      </w:r>
      <w:r>
        <w:rPr>
          <w:rFonts w:ascii="Book Antiqua" w:eastAsia="Book Antiqua" w:hAnsi="Book Antiqua" w:cs="Book Antiqua"/>
          <w:color w:val="000000"/>
        </w:rPr>
        <w:t xml:space="preserve">glycemic control and quality of life without compromising oncological outcomes.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In press</w:t>
      </w:r>
    </w:p>
    <w:p w14:paraId="433127A4" w14:textId="77777777" w:rsidR="00A77B3E" w:rsidRDefault="00A77B3E">
      <w:pPr>
        <w:spacing w:line="360" w:lineRule="auto"/>
        <w:jc w:val="both"/>
      </w:pPr>
    </w:p>
    <w:p w14:paraId="4FCA8EFA" w14:textId="31BE3363" w:rsidR="00693CD4"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order to improve postoperative glycemic control and quality of life (QoL) while ensuring safety and oncological efficacy, we performed partial pancreatic tail preserving subtotal pancreatectomy (PPTP-SP) as an alternative to </w:t>
      </w:r>
      <w:r w:rsidR="00693CD4">
        <w:rPr>
          <w:rFonts w:ascii="Book Antiqua" w:eastAsia="Book Antiqua" w:hAnsi="Book Antiqua" w:cs="Book Antiqua"/>
          <w:color w:val="000000"/>
        </w:rPr>
        <w:t>total pancreatectomy</w:t>
      </w:r>
      <w:r>
        <w:rPr>
          <w:rFonts w:ascii="Book Antiqua" w:eastAsia="Book Antiqua" w:hAnsi="Book Antiqua" w:cs="Book Antiqua"/>
          <w:color w:val="000000"/>
        </w:rPr>
        <w:t xml:space="preserve"> in selected patients. No patients in the PPTP-SP group developed cancer recurrence in the pancreatic tail stump or splenic hilum, or a clinical pancreatic fistula. Although the exocrine function of the remnant pancreas almost completely degenerated, its endocrine function was preserved. Our long-term follow-up indicated that PPTP-SP achieved significantly better postoperative glycemic control and QoL without compromising oncological outcomes. Moreover, PPTP-SP could also be indicated for other pancreatic neoplasms.</w:t>
      </w:r>
    </w:p>
    <w:p w14:paraId="169A19AA" w14:textId="6D156D50" w:rsidR="00A77B3E" w:rsidRDefault="00693CD4">
      <w:pPr>
        <w:spacing w:line="360" w:lineRule="auto"/>
        <w:jc w:val="both"/>
      </w:pPr>
      <w:r>
        <w:rPr>
          <w:rFonts w:ascii="Book Antiqua" w:eastAsia="Book Antiqua" w:hAnsi="Book Antiqua" w:cs="Book Antiqua"/>
          <w:color w:val="000000"/>
        </w:rPr>
        <w:br w:type="page"/>
      </w:r>
      <w:r w:rsidR="00493A0E">
        <w:rPr>
          <w:rFonts w:ascii="Book Antiqua" w:eastAsia="Book Antiqua" w:hAnsi="Book Antiqua" w:cs="Book Antiqua"/>
          <w:b/>
          <w:caps/>
          <w:color w:val="000000"/>
          <w:u w:val="single"/>
        </w:rPr>
        <w:lastRenderedPageBreak/>
        <w:t>INTRODUCTION</w:t>
      </w:r>
    </w:p>
    <w:p w14:paraId="30D75425" w14:textId="359D15CE" w:rsidR="00A77B3E" w:rsidRDefault="00493A0E">
      <w:pPr>
        <w:spacing w:line="360" w:lineRule="auto"/>
        <w:jc w:val="both"/>
      </w:pPr>
      <w:r>
        <w:rPr>
          <w:rFonts w:ascii="Book Antiqua" w:eastAsia="Book Antiqua" w:hAnsi="Book Antiqua" w:cs="Book Antiqua"/>
          <w:color w:val="000000"/>
        </w:rPr>
        <w:t xml:space="preserve">In the United States, pancreatic cancer is the fourth most common cause of cancer </w:t>
      </w:r>
      <w:proofErr w:type="gramStart"/>
      <w:r>
        <w:rPr>
          <w:rFonts w:ascii="Book Antiqua" w:eastAsia="Book Antiqua" w:hAnsi="Book Antiqua" w:cs="Book Antiqua"/>
          <w:color w:val="000000"/>
        </w:rPr>
        <w:t>deaths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and its incidence and mortality rate</w:t>
      </w:r>
      <w:r w:rsidR="00D513BD">
        <w:rPr>
          <w:rFonts w:ascii="Book Antiqua" w:eastAsia="Book Antiqua" w:hAnsi="Book Antiqua" w:cs="Book Antiqua"/>
          <w:color w:val="000000"/>
        </w:rPr>
        <w:t>s</w:t>
      </w:r>
      <w:r>
        <w:rPr>
          <w:rFonts w:ascii="Book Antiqua" w:eastAsia="Book Antiqua" w:hAnsi="Book Antiqua" w:cs="Book Antiqua"/>
          <w:color w:val="000000"/>
        </w:rPr>
        <w:t xml:space="preserve"> have also increased notably in China in recent years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Surgical resection is currently the only method that is potentially curative, and total pancreatectomy (TP) is one of the three main surgical techniques used to treat pancreatic cancer. However, several studies in the late 20</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century suggested that TP was associated with high operative morbidity, intractable long-term complications</w:t>
      </w:r>
      <w:r w:rsidR="00634356">
        <w:rPr>
          <w:rFonts w:ascii="Book Antiqua" w:eastAsia="Book Antiqua" w:hAnsi="Book Antiqua" w:cs="Book Antiqua"/>
          <w:color w:val="000000"/>
        </w:rPr>
        <w:t>,</w:t>
      </w:r>
      <w:r>
        <w:rPr>
          <w:rFonts w:ascii="Book Antiqua" w:eastAsia="Book Antiqua" w:hAnsi="Book Antiqua" w:cs="Book Antiqua"/>
          <w:color w:val="000000"/>
        </w:rPr>
        <w:t xml:space="preserve"> and poor oncological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693CD4">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Notably, the oncological outcomes after TP have been improved remarkably in recent years attributed to the development of surgical techniques and the advances in adjuvant therapies. The median survival time (17.9 to 21.9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t>
      </w:r>
      <w:r w:rsidR="00634356">
        <w:rPr>
          <w:rFonts w:ascii="Book Antiqua" w:eastAsia="Book Antiqua" w:hAnsi="Book Antiqua" w:cs="Book Antiqua"/>
          <w:color w:val="000000"/>
        </w:rPr>
        <w:t>5</w:t>
      </w:r>
      <w:r>
        <w:rPr>
          <w:rFonts w:ascii="Book Antiqua" w:eastAsia="Book Antiqua" w:hAnsi="Book Antiqua" w:cs="Book Antiqua"/>
          <w:color w:val="000000"/>
        </w:rPr>
        <w:t>-year survival rate (13</w:t>
      </w:r>
      <w:r w:rsidR="00693CD4">
        <w:rPr>
          <w:rFonts w:ascii="Book Antiqua" w:eastAsia="Book Antiqua" w:hAnsi="Book Antiqua" w:cs="Book Antiqua"/>
          <w:color w:val="000000"/>
        </w:rPr>
        <w:t>%</w:t>
      </w:r>
      <w:r>
        <w:rPr>
          <w:rFonts w:ascii="Book Antiqua" w:eastAsia="Book Antiqua" w:hAnsi="Book Antiqua" w:cs="Book Antiqua"/>
          <w:color w:val="000000"/>
        </w:rPr>
        <w:t xml:space="preserve"> to 20%) of patients with </w:t>
      </w:r>
      <w:r w:rsidR="008F2441" w:rsidRPr="00682589">
        <w:rPr>
          <w:rFonts w:ascii="Book Antiqua" w:hAnsi="Book Antiqua"/>
        </w:rPr>
        <w:t>pancreatic ductal adenocarcinoma</w:t>
      </w:r>
      <w:r w:rsidR="00693CD4" w:rsidRPr="00693CD4">
        <w:rPr>
          <w:rFonts w:ascii="Book Antiqua" w:eastAsia="Book Antiqua" w:hAnsi="Book Antiqua" w:cs="Book Antiqua"/>
          <w:color w:val="000000"/>
        </w:rPr>
        <w:t xml:space="preserve"> </w:t>
      </w:r>
      <w:r w:rsidR="00693CD4">
        <w:rPr>
          <w:rFonts w:ascii="Book Antiqua" w:eastAsia="Book Antiqua" w:hAnsi="Book Antiqua" w:cs="Book Antiqua"/>
          <w:color w:val="000000"/>
        </w:rPr>
        <w:t>(</w:t>
      </w:r>
      <w:r>
        <w:rPr>
          <w:rFonts w:ascii="Book Antiqua" w:eastAsia="Book Antiqua" w:hAnsi="Book Antiqua" w:cs="Book Antiqua"/>
          <w:color w:val="000000"/>
        </w:rPr>
        <w:t>PDAC</w:t>
      </w:r>
      <w:r w:rsidR="00693CD4">
        <w:rPr>
          <w:rFonts w:ascii="Book Antiqua" w:eastAsia="Book Antiqua" w:hAnsi="Book Antiqua" w:cs="Book Antiqua"/>
          <w:color w:val="000000"/>
        </w:rPr>
        <w:t>)</w:t>
      </w:r>
      <w:r>
        <w:rPr>
          <w:rFonts w:ascii="Book Antiqua" w:eastAsia="Book Antiqua" w:hAnsi="Book Antiqua" w:cs="Book Antiqua"/>
          <w:color w:val="000000"/>
        </w:rPr>
        <w:t xml:space="preserve"> after TP are similar to those achieved by Whipple surgery or distal </w:t>
      </w:r>
      <w:proofErr w:type="gramStart"/>
      <w:r>
        <w:rPr>
          <w:rFonts w:ascii="Book Antiqua" w:eastAsia="Book Antiqua" w:hAnsi="Book Antiqua" w:cs="Book Antiqua"/>
          <w:color w:val="000000"/>
        </w:rPr>
        <w:t>pancreatectomy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 xml:space="preserve">. However, postoperative glycemic disorder and poor quality of life (QoL) after TP remain significant </w:t>
      </w:r>
      <w:proofErr w:type="gramStart"/>
      <w:r>
        <w:rPr>
          <w:rFonts w:ascii="Book Antiqua" w:eastAsia="Book Antiqua" w:hAnsi="Book Antiqua" w:cs="Book Antiqua"/>
          <w:color w:val="000000"/>
        </w:rPr>
        <w:t>challenges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w:t>
      </w:r>
    </w:p>
    <w:p w14:paraId="4FC3CA8F" w14:textId="3140A9C4" w:rsidR="00A77B3E" w:rsidRDefault="00493A0E" w:rsidP="00693CD4">
      <w:pPr>
        <w:spacing w:line="360" w:lineRule="auto"/>
        <w:ind w:firstLineChars="100" w:firstLine="240"/>
        <w:jc w:val="both"/>
      </w:pPr>
      <w:r>
        <w:rPr>
          <w:rFonts w:ascii="Book Antiqua" w:eastAsia="Book Antiqua" w:hAnsi="Book Antiqua" w:cs="Book Antiqua"/>
          <w:color w:val="000000"/>
        </w:rPr>
        <w:t xml:space="preserve">Previous studies indicated that 13% to 32% of patients who underwent TP were readmitted to hospitals because of glycemic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10,12,13]</w:t>
      </w:r>
      <w:r>
        <w:rPr>
          <w:rFonts w:ascii="Book Antiqua" w:eastAsia="Book Antiqua" w:hAnsi="Book Antiqua" w:cs="Book Antiqua"/>
          <w:color w:val="000000"/>
        </w:rPr>
        <w:t xml:space="preserve">. Many TP patients experienced </w:t>
      </w:r>
      <w:r w:rsidR="00634356">
        <w:rPr>
          <w:rFonts w:ascii="Book Antiqua" w:eastAsia="Book Antiqua" w:hAnsi="Book Antiqua" w:cs="Book Antiqua"/>
          <w:color w:val="000000"/>
        </w:rPr>
        <w:t xml:space="preserve">symptomatic </w:t>
      </w:r>
      <w:r>
        <w:rPr>
          <w:rFonts w:ascii="Book Antiqua" w:eastAsia="Book Antiqua" w:hAnsi="Book Antiqua" w:cs="Book Antiqua"/>
          <w:color w:val="000000"/>
        </w:rPr>
        <w:t xml:space="preserve">hypoglycemia, with hypoglycemic episodes occurring about </w:t>
      </w:r>
      <w:r w:rsidR="00634356">
        <w:rPr>
          <w:rFonts w:ascii="Book Antiqua" w:eastAsia="Book Antiqua" w:hAnsi="Book Antiqua" w:cs="Book Antiqua"/>
          <w:color w:val="000000"/>
        </w:rPr>
        <w:t xml:space="preserve">two </w:t>
      </w:r>
      <w:r>
        <w:rPr>
          <w:rFonts w:ascii="Book Antiqua" w:eastAsia="Book Antiqua" w:hAnsi="Book Antiqua" w:cs="Book Antiqua"/>
          <w:color w:val="000000"/>
        </w:rPr>
        <w:t xml:space="preserve">times per </w:t>
      </w:r>
      <w:proofErr w:type="gramStart"/>
      <w:r>
        <w:rPr>
          <w:rFonts w:ascii="Book Antiqua" w:eastAsia="Book Antiqua" w:hAnsi="Book Antiqua" w:cs="Book Antiqua"/>
          <w:color w:val="000000"/>
        </w:rPr>
        <w:t>week</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and causing several serious complications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Moreover, chronic diabetes-specific complications, such as cardiovascular diseases, peripheral neuropathy, retinopathy, and nephropathy, may also occur due to the increased survival time after </w:t>
      </w:r>
      <w:proofErr w:type="gramStart"/>
      <w:r>
        <w:rPr>
          <w:rFonts w:ascii="Book Antiqua" w:eastAsia="Book Antiqua" w:hAnsi="Book Antiqua" w:cs="Book Antiqua"/>
          <w:color w:val="000000"/>
        </w:rPr>
        <w:t>TP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14,15]</w:t>
      </w:r>
      <w:r>
        <w:rPr>
          <w:rFonts w:ascii="Book Antiqua" w:eastAsia="Book Antiqua" w:hAnsi="Book Antiqua" w:cs="Book Antiqua"/>
          <w:color w:val="000000"/>
        </w:rPr>
        <w:t xml:space="preserve">. On the other hand, although a few studies concluded that QoL after TP is acceptable, these results could be explained by the choice of the control group used in </w:t>
      </w:r>
      <w:proofErr w:type="gramStart"/>
      <w:r>
        <w:rPr>
          <w:rFonts w:ascii="Book Antiqua" w:eastAsia="Book Antiqua" w:hAnsi="Book Antiqua" w:cs="Book Antiqua"/>
          <w:color w:val="000000"/>
        </w:rPr>
        <w:t>comparisons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t>
      </w:r>
      <w:r w:rsidR="00D8743F" w:rsidRPr="00D8743F">
        <w:rPr>
          <w:rFonts w:ascii="Book Antiqua" w:eastAsia="Book Antiqua" w:hAnsi="Book Antiqua" w:cs="Book Antiqua"/>
          <w:color w:val="000000"/>
        </w:rPr>
        <w:t>Müller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8743F">
        <w:rPr>
          <w:rFonts w:ascii="Book Antiqua" w:eastAsia="Book Antiqua" w:hAnsi="Book Antiqua" w:cs="Book Antiqua"/>
          <w:color w:val="000000"/>
          <w:szCs w:val="36"/>
          <w:vertAlign w:val="superscript"/>
        </w:rPr>
        <w:t>[</w:t>
      </w:r>
      <w:proofErr w:type="gramEnd"/>
      <w:r w:rsidR="00D8743F">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used a case-matched comparison and demonstrated that TP caused greater impairments to QoL than the Whipple procedure, especially in functional status.</w:t>
      </w:r>
    </w:p>
    <w:p w14:paraId="253EB5DB" w14:textId="5A3B6C78" w:rsidR="00A77B3E" w:rsidRDefault="00493A0E" w:rsidP="00D8743F">
      <w:pPr>
        <w:spacing w:line="360" w:lineRule="auto"/>
        <w:ind w:firstLineChars="100" w:firstLine="240"/>
        <w:jc w:val="both"/>
      </w:pPr>
      <w:r>
        <w:rPr>
          <w:rFonts w:ascii="Book Antiqua" w:eastAsia="Book Antiqua" w:hAnsi="Book Antiqua" w:cs="Book Antiqua"/>
          <w:color w:val="000000"/>
        </w:rPr>
        <w:t xml:space="preserve">The distal </w:t>
      </w:r>
      <w:r w:rsidR="00634356">
        <w:rPr>
          <w:rFonts w:ascii="Book Antiqua" w:eastAsia="Book Antiqua" w:hAnsi="Book Antiqua" w:cs="Book Antiqua"/>
          <w:color w:val="000000"/>
        </w:rPr>
        <w:t xml:space="preserve">pancreas </w:t>
      </w:r>
      <w:r>
        <w:rPr>
          <w:rFonts w:ascii="Book Antiqua" w:eastAsia="Book Antiqua" w:hAnsi="Book Antiqua" w:cs="Book Antiqua"/>
          <w:color w:val="000000"/>
        </w:rPr>
        <w:t>plays an important role in maintaining carbohydrate metabolism. It has been proven that the </w:t>
      </w:r>
      <w:r w:rsidR="00634356">
        <w:rPr>
          <w:rFonts w:ascii="Book Antiqua" w:eastAsia="Book Antiqua" w:hAnsi="Book Antiqua" w:cs="Book Antiqua"/>
          <w:color w:val="000000"/>
        </w:rPr>
        <w:t xml:space="preserve">endocrine </w:t>
      </w:r>
      <w:r>
        <w:rPr>
          <w:rFonts w:ascii="Book Antiqua" w:eastAsia="Book Antiqua" w:hAnsi="Book Antiqua" w:cs="Book Antiqua"/>
          <w:color w:val="000000"/>
        </w:rPr>
        <w:t>fun</w:t>
      </w:r>
      <w:r w:rsidR="00634356">
        <w:rPr>
          <w:rFonts w:ascii="Book Antiqua" w:eastAsia="Book Antiqua" w:hAnsi="Book Antiqua" w:cs="Book Antiqua"/>
          <w:color w:val="000000"/>
        </w:rPr>
        <w:t>c</w:t>
      </w:r>
      <w:r>
        <w:rPr>
          <w:rFonts w:ascii="Book Antiqua" w:eastAsia="Book Antiqua" w:hAnsi="Book Antiqua" w:cs="Book Antiqua"/>
          <w:color w:val="000000"/>
        </w:rPr>
        <w:t xml:space="preserve">tion of the distal pancreas can be preserved even when the atrophy and </w:t>
      </w:r>
      <w:r w:rsidR="00634356">
        <w:rPr>
          <w:rFonts w:ascii="Book Antiqua" w:eastAsia="Book Antiqua" w:hAnsi="Book Antiqua" w:cs="Book Antiqua"/>
          <w:color w:val="000000"/>
        </w:rPr>
        <w:t xml:space="preserve">disappearance </w:t>
      </w:r>
      <w:r>
        <w:rPr>
          <w:rFonts w:ascii="Book Antiqua" w:eastAsia="Book Antiqua" w:hAnsi="Book Antiqua" w:cs="Book Antiqua"/>
          <w:color w:val="000000"/>
        </w:rPr>
        <w:t xml:space="preserve">of </w:t>
      </w:r>
      <w:r w:rsidR="00634356">
        <w:rPr>
          <w:rFonts w:ascii="Book Antiqua" w:eastAsia="Book Antiqua" w:hAnsi="Book Antiqua" w:cs="Book Antiqua"/>
          <w:color w:val="000000"/>
        </w:rPr>
        <w:t xml:space="preserve">the </w:t>
      </w:r>
      <w:r>
        <w:rPr>
          <w:rFonts w:ascii="Book Antiqua" w:eastAsia="Book Antiqua" w:hAnsi="Book Antiqua" w:cs="Book Antiqua"/>
          <w:color w:val="000000"/>
        </w:rPr>
        <w:t xml:space="preserve">acini were </w:t>
      </w:r>
      <w:proofErr w:type="gramStart"/>
      <w:r>
        <w:rPr>
          <w:rFonts w:ascii="Book Antiqua" w:eastAsia="Book Antiqua" w:hAnsi="Book Antiqua" w:cs="Book Antiqua"/>
          <w:color w:val="000000"/>
        </w:rPr>
        <w:t>evident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More importantly, several recent studies demonstrated that lymph node (LN) metastasis at the </w:t>
      </w:r>
      <w:r>
        <w:rPr>
          <w:rFonts w:ascii="Book Antiqua" w:eastAsia="Book Antiqua" w:hAnsi="Book Antiqua" w:cs="Book Antiqua"/>
          <w:color w:val="000000"/>
        </w:rPr>
        <w:lastRenderedPageBreak/>
        <w:t>splenic hilum (station 10) is rare in pancreatic body cancer</w:t>
      </w:r>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and splenic preservation using the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method can be technically feasible and </w:t>
      </w:r>
      <w:proofErr w:type="spellStart"/>
      <w:r>
        <w:rPr>
          <w:rFonts w:ascii="Book Antiqua" w:eastAsia="Book Antiqua" w:hAnsi="Book Antiqua" w:cs="Book Antiqua"/>
          <w:color w:val="000000"/>
        </w:rPr>
        <w:t>oncologically</w:t>
      </w:r>
      <w:proofErr w:type="spellEnd"/>
      <w:r>
        <w:rPr>
          <w:rFonts w:ascii="Book Antiqua" w:eastAsia="Book Antiqua" w:hAnsi="Book Antiqua" w:cs="Book Antiqua"/>
          <w:color w:val="000000"/>
        </w:rPr>
        <w:t xml:space="preserve"> reliable in the treatment of pancreatic body cancer in selected patients</w:t>
      </w:r>
      <w:r>
        <w:rPr>
          <w:rFonts w:ascii="Book Antiqua" w:eastAsia="Book Antiqua" w:hAnsi="Book Antiqua" w:cs="Book Antiqua"/>
          <w:color w:val="000000"/>
          <w:szCs w:val="36"/>
          <w:vertAlign w:val="superscript"/>
        </w:rPr>
        <w:t>[20,21]</w:t>
      </w:r>
      <w:r>
        <w:rPr>
          <w:rFonts w:ascii="Book Antiqua" w:eastAsia="Book Antiqua" w:hAnsi="Book Antiqua" w:cs="Book Antiqua"/>
          <w:color w:val="000000"/>
        </w:rPr>
        <w:t xml:space="preserve">. Thus, for pancreatic cancer involving </w:t>
      </w:r>
      <w:r w:rsidR="00634356">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head and proximal body, but without invasion to </w:t>
      </w:r>
      <w:r w:rsidR="00634356">
        <w:rPr>
          <w:rFonts w:ascii="Book Antiqua" w:eastAsia="Book Antiqua" w:hAnsi="Book Antiqua" w:cs="Book Antiqua"/>
          <w:color w:val="000000"/>
        </w:rPr>
        <w:t xml:space="preserve">the </w:t>
      </w:r>
      <w:r>
        <w:rPr>
          <w:rFonts w:ascii="Book Antiqua" w:eastAsia="Book Antiqua" w:hAnsi="Book Antiqua" w:cs="Book Antiqua"/>
          <w:color w:val="000000"/>
        </w:rPr>
        <w:t>pancreatic tail and splenic hilum, we performed partial pancreatic tail preserving subtotal pancreatectomy (</w:t>
      </w:r>
      <w:bookmarkStart w:id="2" w:name="_Hlk55466113"/>
      <w:r>
        <w:rPr>
          <w:rFonts w:ascii="Book Antiqua" w:eastAsia="Book Antiqua" w:hAnsi="Book Antiqua" w:cs="Book Antiqua"/>
          <w:color w:val="000000"/>
        </w:rPr>
        <w:t>PPTP-SP</w:t>
      </w:r>
      <w:bookmarkEnd w:id="2"/>
      <w:r>
        <w:rPr>
          <w:rFonts w:ascii="Book Antiqua" w:eastAsia="Book Antiqua" w:hAnsi="Book Antiqua" w:cs="Book Antiqua"/>
          <w:color w:val="000000"/>
        </w:rPr>
        <w:t>) with R0 margins as an alternative to TP in selected patients. Then, we compared the postoperative outcomes of patients who underwent PPTP-SP or TP, with an emphasis on oncological outcomes, postoperative glycemic control, and QoL. The aim of this study was to report the long-term efficacy of PPTP-SP for pancreatic cancer.</w:t>
      </w:r>
    </w:p>
    <w:p w14:paraId="71D3473B" w14:textId="77777777" w:rsidR="00A77B3E" w:rsidRDefault="00A77B3E" w:rsidP="00BF5EF3">
      <w:pPr>
        <w:spacing w:line="360" w:lineRule="auto"/>
        <w:jc w:val="both"/>
      </w:pPr>
    </w:p>
    <w:p w14:paraId="516096DF" w14:textId="77777777" w:rsidR="00A77B3E" w:rsidRDefault="00493A0E">
      <w:pPr>
        <w:spacing w:line="360" w:lineRule="auto"/>
        <w:jc w:val="both"/>
      </w:pPr>
      <w:r>
        <w:rPr>
          <w:rFonts w:ascii="Book Antiqua" w:eastAsia="Book Antiqua" w:hAnsi="Book Antiqua" w:cs="Book Antiqua"/>
          <w:b/>
          <w:caps/>
          <w:color w:val="000000"/>
          <w:u w:val="single"/>
        </w:rPr>
        <w:t>MATERIALS AND METHODS</w:t>
      </w:r>
    </w:p>
    <w:p w14:paraId="0188CD58" w14:textId="77777777" w:rsidR="00A77B3E" w:rsidRDefault="00493A0E">
      <w:pPr>
        <w:spacing w:line="360" w:lineRule="auto"/>
        <w:jc w:val="both"/>
      </w:pPr>
      <w:r>
        <w:rPr>
          <w:rFonts w:ascii="Book Antiqua" w:eastAsia="Book Antiqua" w:hAnsi="Book Antiqua" w:cs="Book Antiqua"/>
          <w:b/>
          <w:bCs/>
          <w:i/>
          <w:iCs/>
          <w:color w:val="000000"/>
        </w:rPr>
        <w:t>Study patients</w:t>
      </w:r>
    </w:p>
    <w:p w14:paraId="783A64C2" w14:textId="54723F93" w:rsidR="00A77B3E" w:rsidRDefault="00493A0E">
      <w:pPr>
        <w:spacing w:line="360" w:lineRule="auto"/>
        <w:jc w:val="both"/>
      </w:pPr>
      <w:r>
        <w:rPr>
          <w:rFonts w:ascii="Book Antiqua" w:eastAsia="Book Antiqua" w:hAnsi="Book Antiqua" w:cs="Book Antiqua"/>
          <w:color w:val="000000"/>
        </w:rPr>
        <w:t xml:space="preserve">This study was conducted </w:t>
      </w:r>
      <w:r w:rsidR="00634356">
        <w:rPr>
          <w:rFonts w:ascii="Book Antiqua" w:eastAsia="Book Antiqua" w:hAnsi="Book Antiqua" w:cs="Book Antiqua"/>
          <w:color w:val="000000"/>
        </w:rPr>
        <w:t xml:space="preserve">at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affiliated to Fudan University (Shanghai, China), and was approved by Ethics Committee of Huashan Hospital. All patients provided written informed consent. The study included patients who underwent PPTP-SP or TP for resectable PDAC from May 2014 to January 2019, and were followed until May 2019. All of the procedures were performed by the same team of surgeons. Patients were excluded if they underwent a second resection due to cancer recurrence in the remnant pancreas or the development of a Grade C pancreatic fistula after pancreaticoduodenectomy. </w:t>
      </w:r>
    </w:p>
    <w:p w14:paraId="733864BB" w14:textId="77777777" w:rsidR="00A77B3E" w:rsidRDefault="00A77B3E">
      <w:pPr>
        <w:spacing w:line="360" w:lineRule="auto"/>
        <w:jc w:val="both"/>
      </w:pPr>
    </w:p>
    <w:p w14:paraId="557D41DC" w14:textId="1C8892FA" w:rsidR="00A77B3E" w:rsidRDefault="00493A0E">
      <w:pPr>
        <w:spacing w:line="360" w:lineRule="auto"/>
        <w:jc w:val="both"/>
      </w:pPr>
      <w:r>
        <w:rPr>
          <w:rFonts w:ascii="Book Antiqua" w:eastAsia="Book Antiqua" w:hAnsi="Book Antiqua" w:cs="Book Antiqua"/>
          <w:b/>
          <w:bCs/>
          <w:i/>
          <w:iCs/>
          <w:color w:val="000000"/>
        </w:rPr>
        <w:t xml:space="preserve">Indications for </w:t>
      </w:r>
      <w:r w:rsidR="00D8743F" w:rsidRPr="00D8743F">
        <w:rPr>
          <w:rFonts w:ascii="Book Antiqua" w:eastAsia="Book Antiqua" w:hAnsi="Book Antiqua" w:cs="Book Antiqua"/>
          <w:b/>
          <w:bCs/>
          <w:i/>
          <w:iCs/>
          <w:color w:val="000000"/>
        </w:rPr>
        <w:t>PPTP-SP</w:t>
      </w:r>
    </w:p>
    <w:p w14:paraId="41546C5D" w14:textId="4A41BD00" w:rsidR="00A77B3E" w:rsidRDefault="00493A0E">
      <w:pPr>
        <w:spacing w:line="360" w:lineRule="auto"/>
        <w:jc w:val="both"/>
      </w:pPr>
      <w:r>
        <w:rPr>
          <w:rFonts w:ascii="Book Antiqua" w:eastAsia="Book Antiqua" w:hAnsi="Book Antiqua" w:cs="Book Antiqua"/>
          <w:color w:val="000000"/>
        </w:rPr>
        <w:t xml:space="preserve">PPTP-SP was indicated for patients selected from those formerly considered as candidates for TP. Preoperative radiological examinations, including computed tomography (CT), magnetic resonance imaging (MRI), and </w:t>
      </w:r>
      <w:r w:rsidR="00D8743F">
        <w:rPr>
          <w:rFonts w:ascii="Book Antiqua" w:eastAsia="Book Antiqua" w:hAnsi="Book Antiqua" w:cs="Book Antiqua"/>
          <w:color w:val="000000"/>
        </w:rPr>
        <w:t>p</w:t>
      </w:r>
      <w:r w:rsidR="00D8743F" w:rsidRPr="00040AB6">
        <w:rPr>
          <w:rFonts w:ascii="Book Antiqua" w:eastAsia="Book Antiqua" w:hAnsi="Book Antiqua" w:cs="Book Antiqua"/>
          <w:color w:val="000000"/>
        </w:rPr>
        <w:t>ositron emission tomography</w:t>
      </w:r>
      <w:r w:rsidR="00D8743F">
        <w:rPr>
          <w:rFonts w:ascii="Book Antiqua" w:eastAsia="Book Antiqua" w:hAnsi="Book Antiqua" w:cs="Book Antiqua"/>
          <w:color w:val="000000"/>
        </w:rPr>
        <w:t>-</w:t>
      </w:r>
      <w:r w:rsidR="00D8743F" w:rsidRPr="00040AB6">
        <w:rPr>
          <w:rFonts w:ascii="Book Antiqua" w:eastAsia="Book Antiqua" w:hAnsi="Book Antiqua" w:cs="Book Antiqua"/>
          <w:color w:val="000000"/>
        </w:rPr>
        <w:t>computed tomography</w:t>
      </w:r>
      <w:r w:rsidR="00D8743F">
        <w:rPr>
          <w:rFonts w:ascii="Book Antiqua" w:eastAsia="Book Antiqua" w:hAnsi="Book Antiqua" w:cs="Book Antiqua"/>
          <w:color w:val="000000"/>
        </w:rPr>
        <w:t xml:space="preserve"> (</w:t>
      </w:r>
      <w:r>
        <w:rPr>
          <w:rFonts w:ascii="Book Antiqua" w:eastAsia="Book Antiqua" w:hAnsi="Book Antiqua" w:cs="Book Antiqua"/>
          <w:color w:val="000000"/>
        </w:rPr>
        <w:t>PET-CT</w:t>
      </w:r>
      <w:r w:rsidR="00D8743F">
        <w:rPr>
          <w:rFonts w:ascii="Book Antiqua" w:eastAsia="Book Antiqua" w:hAnsi="Book Antiqua" w:cs="Book Antiqua"/>
          <w:color w:val="000000"/>
        </w:rPr>
        <w:t>)</w:t>
      </w:r>
      <w:r>
        <w:rPr>
          <w:rFonts w:ascii="Book Antiqua" w:eastAsia="Book Antiqua" w:hAnsi="Book Antiqua" w:cs="Book Antiqua"/>
          <w:color w:val="000000"/>
        </w:rPr>
        <w:t xml:space="preserve">, were used to preliminarily evaluate the eligibility of patients to undergo PPTP-SP. Intraoperative findings and analysis of frozen-section pathology specimens were used to confirm whether the pancreatic stump could </w:t>
      </w:r>
      <w:r>
        <w:rPr>
          <w:rFonts w:ascii="Book Antiqua" w:eastAsia="Book Antiqua" w:hAnsi="Book Antiqua" w:cs="Book Antiqua"/>
          <w:color w:val="000000"/>
        </w:rPr>
        <w:lastRenderedPageBreak/>
        <w:t>be preserved. PPTP-SP was performed only when all of the following criteria were met (Table 1): (</w:t>
      </w:r>
      <w:r w:rsidR="00D8743F">
        <w:rPr>
          <w:rFonts w:ascii="Book Antiqua" w:eastAsia="Book Antiqua" w:hAnsi="Book Antiqua" w:cs="Book Antiqua"/>
          <w:color w:val="000000"/>
        </w:rPr>
        <w:t>1</w:t>
      </w:r>
      <w:r>
        <w:rPr>
          <w:rFonts w:ascii="Book Antiqua" w:eastAsia="Book Antiqua" w:hAnsi="Book Antiqua" w:cs="Book Antiqua"/>
          <w:color w:val="000000"/>
        </w:rPr>
        <w:t xml:space="preserve">) </w:t>
      </w:r>
      <w:r w:rsidR="00634356">
        <w:rPr>
          <w:rFonts w:ascii="Book Antiqua" w:eastAsia="Book Antiqua" w:hAnsi="Book Antiqua" w:cs="Book Antiqua"/>
          <w:color w:val="000000"/>
        </w:rPr>
        <w:t xml:space="preserve">Pancreatic </w:t>
      </w:r>
      <w:r>
        <w:rPr>
          <w:rFonts w:ascii="Book Antiqua" w:eastAsia="Book Antiqua" w:hAnsi="Book Antiqua" w:cs="Book Antiqua"/>
          <w:color w:val="000000"/>
        </w:rPr>
        <w:t>cancer involved the pancreatic head and proximal body (Figure 1); (</w:t>
      </w:r>
      <w:r w:rsidR="00D8743F">
        <w:rPr>
          <w:rFonts w:ascii="Book Antiqua" w:eastAsia="Book Antiqua" w:hAnsi="Book Antiqua" w:cs="Book Antiqua"/>
          <w:color w:val="000000"/>
        </w:rPr>
        <w:t>2</w:t>
      </w:r>
      <w:r>
        <w:rPr>
          <w:rFonts w:ascii="Book Antiqua" w:eastAsia="Book Antiqua" w:hAnsi="Book Antiqua" w:cs="Book Antiqua"/>
          <w:color w:val="000000"/>
        </w:rPr>
        <w:t xml:space="preserve">) neither </w:t>
      </w:r>
      <w:r w:rsidR="00634356">
        <w:rPr>
          <w:rFonts w:ascii="Book Antiqua" w:eastAsia="Book Antiqua" w:hAnsi="Book Antiqua" w:cs="Book Antiqua"/>
          <w:color w:val="000000"/>
        </w:rPr>
        <w:t xml:space="preserve">the </w:t>
      </w:r>
      <w:r>
        <w:rPr>
          <w:rFonts w:ascii="Book Antiqua" w:eastAsia="Book Antiqua" w:hAnsi="Book Antiqua" w:cs="Book Antiqua"/>
          <w:color w:val="000000"/>
        </w:rPr>
        <w:t xml:space="preserve">celiac axis nor </w:t>
      </w:r>
      <w:r w:rsidR="00634356">
        <w:rPr>
          <w:rFonts w:ascii="Book Antiqua" w:eastAsia="Book Antiqua" w:hAnsi="Book Antiqua" w:cs="Book Antiqua"/>
          <w:color w:val="000000"/>
        </w:rPr>
        <w:t xml:space="preserve">the </w:t>
      </w:r>
      <w:r>
        <w:rPr>
          <w:rFonts w:ascii="Book Antiqua" w:eastAsia="Book Antiqua" w:hAnsi="Book Antiqua" w:cs="Book Antiqua"/>
          <w:color w:val="000000"/>
        </w:rPr>
        <w:t>left gastric artery was invaded by cancer; (</w:t>
      </w:r>
      <w:r w:rsidR="00D8743F">
        <w:rPr>
          <w:rFonts w:ascii="Book Antiqua" w:eastAsia="Book Antiqua" w:hAnsi="Book Antiqua" w:cs="Book Antiqua"/>
          <w:color w:val="000000"/>
        </w:rPr>
        <w:t>3</w:t>
      </w:r>
      <w:r>
        <w:rPr>
          <w:rFonts w:ascii="Book Antiqua" w:eastAsia="Book Antiqua" w:hAnsi="Book Antiqua" w:cs="Book Antiqua"/>
          <w:color w:val="000000"/>
        </w:rPr>
        <w:t>) the distance between the carcinoma’s lateral margin and the splenic hilum was more than 6 cm; (</w:t>
      </w:r>
      <w:r w:rsidR="00D8743F">
        <w:rPr>
          <w:rFonts w:ascii="Book Antiqua" w:eastAsia="Book Antiqua" w:hAnsi="Book Antiqua" w:cs="Book Antiqua"/>
          <w:color w:val="000000"/>
        </w:rPr>
        <w:t>4</w:t>
      </w:r>
      <w:r>
        <w:rPr>
          <w:rFonts w:ascii="Book Antiqua" w:eastAsia="Book Antiqua" w:hAnsi="Book Antiqua" w:cs="Book Antiqua"/>
          <w:color w:val="000000"/>
        </w:rPr>
        <w:t>) PET-CT images indicated no high metabolic regions in the pancreatic tail or splenic hilum; and (</w:t>
      </w:r>
      <w:r w:rsidR="00D8743F">
        <w:rPr>
          <w:rFonts w:ascii="Book Antiqua" w:eastAsia="Book Antiqua" w:hAnsi="Book Antiqua" w:cs="Book Antiqua"/>
          <w:color w:val="000000"/>
        </w:rPr>
        <w:t>5</w:t>
      </w:r>
      <w:r>
        <w:rPr>
          <w:rFonts w:ascii="Book Antiqua" w:eastAsia="Book Antiqua" w:hAnsi="Book Antiqua" w:cs="Book Antiqua"/>
          <w:color w:val="000000"/>
        </w:rPr>
        <w:t>) R0 resection was verified by analysis of the intraoperative frozen section. Furthermore, the decision of PPTP-SP was changed to TP if: (</w:t>
      </w:r>
      <w:r w:rsidR="00D8743F">
        <w:rPr>
          <w:rFonts w:ascii="Book Antiqua" w:eastAsia="Book Antiqua" w:hAnsi="Book Antiqua" w:cs="Book Antiqua"/>
          <w:color w:val="000000"/>
        </w:rPr>
        <w:t>1</w:t>
      </w:r>
      <w:r>
        <w:rPr>
          <w:rFonts w:ascii="Book Antiqua" w:eastAsia="Book Antiqua" w:hAnsi="Book Antiqua" w:cs="Book Antiqua"/>
          <w:color w:val="000000"/>
        </w:rPr>
        <w:t xml:space="preserve">) </w:t>
      </w:r>
      <w:r w:rsidR="00634356">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carcinoma was concomitant with </w:t>
      </w:r>
      <w:r w:rsidR="00383097" w:rsidRPr="00383097">
        <w:rPr>
          <w:rFonts w:ascii="Book Antiqua" w:eastAsia="Book Antiqua" w:hAnsi="Book Antiqua" w:cs="Book Antiqua"/>
          <w:color w:val="000000"/>
        </w:rPr>
        <w:t xml:space="preserve">intraductal papillary mucinous neoplasm </w:t>
      </w:r>
      <w:r w:rsidR="00383097">
        <w:rPr>
          <w:rFonts w:ascii="Book Antiqua" w:eastAsia="Book Antiqua" w:hAnsi="Book Antiqua" w:cs="Book Antiqua"/>
          <w:color w:val="000000"/>
        </w:rPr>
        <w:t>(</w:t>
      </w:r>
      <w:r>
        <w:rPr>
          <w:rFonts w:ascii="Book Antiqua" w:eastAsia="Book Antiqua" w:hAnsi="Book Antiqua" w:cs="Book Antiqua"/>
          <w:color w:val="000000"/>
        </w:rPr>
        <w:t>IPMN</w:t>
      </w:r>
      <w:r w:rsidR="00383097">
        <w:rPr>
          <w:rFonts w:ascii="Book Antiqua" w:eastAsia="Book Antiqua" w:hAnsi="Book Antiqua" w:cs="Book Antiqua"/>
          <w:color w:val="000000"/>
        </w:rPr>
        <w:t>)</w:t>
      </w:r>
      <w:r>
        <w:rPr>
          <w:rFonts w:ascii="Book Antiqua" w:eastAsia="Book Antiqua" w:hAnsi="Book Antiqua" w:cs="Book Antiqua"/>
          <w:color w:val="000000"/>
        </w:rPr>
        <w:t>; (</w:t>
      </w:r>
      <w:r w:rsidR="00D8743F">
        <w:rPr>
          <w:rFonts w:ascii="Book Antiqua" w:eastAsia="Book Antiqua" w:hAnsi="Book Antiqua" w:cs="Book Antiqua"/>
          <w:color w:val="000000"/>
        </w:rPr>
        <w:t>2</w:t>
      </w:r>
      <w:r>
        <w:rPr>
          <w:rFonts w:ascii="Book Antiqua" w:eastAsia="Book Antiqua" w:hAnsi="Book Antiqua" w:cs="Book Antiqua"/>
          <w:color w:val="000000"/>
        </w:rPr>
        <w:t>) the pancreatic cancer was multifocal; or (</w:t>
      </w:r>
      <w:r w:rsidR="00D8743F">
        <w:rPr>
          <w:rFonts w:ascii="Book Antiqua" w:eastAsia="Book Antiqua" w:hAnsi="Book Antiqua" w:cs="Book Antiqua"/>
          <w:color w:val="000000"/>
        </w:rPr>
        <w:t>3</w:t>
      </w:r>
      <w:r>
        <w:rPr>
          <w:rFonts w:ascii="Book Antiqua" w:eastAsia="Book Antiqua" w:hAnsi="Book Antiqua" w:cs="Book Antiqua"/>
          <w:color w:val="000000"/>
        </w:rPr>
        <w:t xml:space="preserve">) intraoperative findings indicated enlarged LNs in the pancreatic tail and/or splenic hilum. </w:t>
      </w:r>
    </w:p>
    <w:p w14:paraId="5ECE04A6" w14:textId="77777777" w:rsidR="00A77B3E" w:rsidRDefault="00A77B3E">
      <w:pPr>
        <w:spacing w:line="360" w:lineRule="auto"/>
        <w:jc w:val="both"/>
      </w:pPr>
    </w:p>
    <w:p w14:paraId="20953E7B" w14:textId="34706DAB" w:rsidR="00A77B3E" w:rsidRDefault="00493A0E">
      <w:pPr>
        <w:spacing w:line="360" w:lineRule="auto"/>
        <w:jc w:val="both"/>
      </w:pPr>
      <w:r>
        <w:rPr>
          <w:rFonts w:ascii="Book Antiqua" w:eastAsia="Book Antiqua" w:hAnsi="Book Antiqua" w:cs="Book Antiqua"/>
          <w:b/>
          <w:bCs/>
          <w:i/>
          <w:iCs/>
          <w:color w:val="000000"/>
        </w:rPr>
        <w:t xml:space="preserve">Surgical technique for </w:t>
      </w:r>
      <w:r w:rsidR="00D8743F" w:rsidRPr="00D8743F">
        <w:rPr>
          <w:rFonts w:ascii="Book Antiqua" w:eastAsia="Book Antiqua" w:hAnsi="Book Antiqua" w:cs="Book Antiqua"/>
          <w:b/>
          <w:bCs/>
          <w:i/>
          <w:iCs/>
          <w:color w:val="000000"/>
        </w:rPr>
        <w:t>PPTP-SP</w:t>
      </w:r>
    </w:p>
    <w:p w14:paraId="188AB6EC" w14:textId="3D032DC9" w:rsidR="00A77B3E" w:rsidRDefault="00493A0E">
      <w:pPr>
        <w:spacing w:line="360" w:lineRule="auto"/>
        <w:jc w:val="both"/>
      </w:pPr>
      <w:r>
        <w:rPr>
          <w:rFonts w:ascii="Book Antiqua" w:eastAsia="Book Antiqua" w:hAnsi="Book Antiqua" w:cs="Book Antiqua"/>
          <w:color w:val="000000"/>
        </w:rPr>
        <w:t xml:space="preserve">Figure 2A and B </w:t>
      </w:r>
      <w:r w:rsidR="00634356">
        <w:rPr>
          <w:rFonts w:ascii="Book Antiqua" w:eastAsia="Book Antiqua" w:hAnsi="Book Antiqua" w:cs="Book Antiqua"/>
          <w:color w:val="000000"/>
        </w:rPr>
        <w:t xml:space="preserve">provides </w:t>
      </w:r>
      <w:r>
        <w:rPr>
          <w:rFonts w:ascii="Book Antiqua" w:eastAsia="Book Antiqua" w:hAnsi="Book Antiqua" w:cs="Book Antiqua"/>
          <w:color w:val="000000"/>
        </w:rPr>
        <w:t xml:space="preserve">a diagrammatic illustration of the surgery. The pancreatic head was mobilized after an extended </w:t>
      </w:r>
      <w:proofErr w:type="spellStart"/>
      <w:r>
        <w:rPr>
          <w:rFonts w:ascii="Book Antiqua" w:eastAsia="Book Antiqua" w:hAnsi="Book Antiqua" w:cs="Book Antiqua"/>
          <w:color w:val="000000"/>
        </w:rPr>
        <w:t>kocherization</w:t>
      </w:r>
      <w:proofErr w:type="spellEnd"/>
      <w:r>
        <w:rPr>
          <w:rFonts w:ascii="Book Antiqua" w:eastAsia="Book Antiqua" w:hAnsi="Book Antiqua" w:cs="Book Antiqua"/>
          <w:color w:val="000000"/>
        </w:rPr>
        <w:t xml:space="preserve"> of the duodenum. The gastrocolic ligament was divided near the transverse colon to expose the pancreas, while the gastrosplenic ligament was retained intact. Following the incision of the peritoneum along the inferior and superior borders of the pancreas, the superior mesenteric vessels and the splenic artery (SA) were exposed. The SA was ligated at the upper margin of the pancreatic tail, ensuring the integrity of the left </w:t>
      </w:r>
      <w:proofErr w:type="spellStart"/>
      <w:r>
        <w:rPr>
          <w:rFonts w:ascii="Book Antiqua" w:eastAsia="Book Antiqua" w:hAnsi="Book Antiqua" w:cs="Book Antiqua"/>
          <w:color w:val="000000"/>
        </w:rPr>
        <w:t>gastropeiploic</w:t>
      </w:r>
      <w:proofErr w:type="spellEnd"/>
      <w:r>
        <w:rPr>
          <w:rFonts w:ascii="Book Antiqua" w:eastAsia="Book Antiqua" w:hAnsi="Book Antiqua" w:cs="Book Antiqua"/>
          <w:color w:val="000000"/>
        </w:rPr>
        <w:t xml:space="preserve"> artery, the short gastric arteries, and the network of collateral arteries near the splenic hilum (Figure 2C). A tunnel was created behind the pancreatic tail, and the pancreas was transected at 2 to 3 cm proximal to the end </w:t>
      </w:r>
      <w:r w:rsidR="00634356">
        <w:rPr>
          <w:rFonts w:ascii="Book Antiqua" w:eastAsia="Book Antiqua" w:hAnsi="Book Antiqua" w:cs="Book Antiqua"/>
          <w:color w:val="000000"/>
        </w:rPr>
        <w:t xml:space="preserve">of </w:t>
      </w:r>
      <w:r>
        <w:rPr>
          <w:rFonts w:ascii="Book Antiqua" w:eastAsia="Book Antiqua" w:hAnsi="Book Antiqua" w:cs="Book Antiqua"/>
          <w:color w:val="000000"/>
        </w:rPr>
        <w:t>its tail with an Endo GIA stapler or a scalpel. The proximal resection margin was sent for intraoperative pathological examination, and if it </w:t>
      </w:r>
      <w:r w:rsidR="00634356">
        <w:rPr>
          <w:rFonts w:ascii="Book Antiqua" w:eastAsia="Book Antiqua" w:hAnsi="Book Antiqua" w:cs="Book Antiqua"/>
          <w:color w:val="000000"/>
        </w:rPr>
        <w:t xml:space="preserve">was </w:t>
      </w:r>
      <w:r>
        <w:rPr>
          <w:rFonts w:ascii="Book Antiqua" w:eastAsia="Book Antiqua" w:hAnsi="Book Antiqua" w:cs="Book Antiqua"/>
          <w:color w:val="000000"/>
        </w:rPr>
        <w:t xml:space="preserve">tumor-positive, then a </w:t>
      </w:r>
      <w:r w:rsidR="00D8743F">
        <w:rPr>
          <w:rFonts w:ascii="Book Antiqua" w:eastAsia="Book Antiqua" w:hAnsi="Book Antiqua" w:cs="Book Antiqua"/>
          <w:color w:val="000000"/>
        </w:rPr>
        <w:t>TP</w:t>
      </w:r>
      <w:r>
        <w:rPr>
          <w:rFonts w:ascii="Book Antiqua" w:eastAsia="Book Antiqua" w:hAnsi="Book Antiqua" w:cs="Book Antiqua"/>
          <w:color w:val="000000"/>
        </w:rPr>
        <w:t xml:space="preserve"> needed to be performed. The left pancreas was separated from the </w:t>
      </w:r>
      <w:proofErr w:type="spellStart"/>
      <w:r>
        <w:rPr>
          <w:rFonts w:ascii="Book Antiqua" w:eastAsia="Book Antiqua" w:hAnsi="Book Antiqua" w:cs="Book Antiqua"/>
          <w:color w:val="000000"/>
        </w:rPr>
        <w:t>retroperitonuem</w:t>
      </w:r>
      <w:proofErr w:type="spellEnd"/>
      <w:r>
        <w:rPr>
          <w:rFonts w:ascii="Book Antiqua" w:eastAsia="Book Antiqua" w:hAnsi="Book Antiqua" w:cs="Book Antiqua"/>
          <w:color w:val="000000"/>
        </w:rPr>
        <w:t xml:space="preserve"> in a distal-to-proximal direction. The SA was ligated and divided close to its origin, and it would be removed with the specimen later.</w:t>
      </w:r>
      <w:r w:rsidR="00D8743F">
        <w:rPr>
          <w:rFonts w:ascii="Book Antiqua" w:eastAsia="Book Antiqua" w:hAnsi="Book Antiqua" w:cs="Book Antiqua"/>
          <w:color w:val="000000"/>
        </w:rPr>
        <w:t xml:space="preserve"> </w:t>
      </w:r>
      <w:r>
        <w:rPr>
          <w:rFonts w:ascii="Book Antiqua" w:eastAsia="Book Antiqua" w:hAnsi="Book Antiqua" w:cs="Book Antiqua"/>
          <w:color w:val="000000"/>
        </w:rPr>
        <w:t xml:space="preserve">The stomach was transected using a linear stapler while ensuring the integrity of the left gastric vessels and the left gastroepiploic vessels. Retraction of the distal pancreas to the patient’s right </w:t>
      </w:r>
      <w:r w:rsidR="00634356">
        <w:rPr>
          <w:rFonts w:ascii="Book Antiqua" w:eastAsia="Book Antiqua" w:hAnsi="Book Antiqua" w:cs="Book Antiqua"/>
          <w:color w:val="000000"/>
        </w:rPr>
        <w:t xml:space="preserve">was performed to </w:t>
      </w:r>
      <w:r>
        <w:rPr>
          <w:rFonts w:ascii="Book Antiqua" w:eastAsia="Book Antiqua" w:hAnsi="Book Antiqua" w:cs="Book Antiqua"/>
          <w:color w:val="000000"/>
        </w:rPr>
        <w:t xml:space="preserve">expose the superior mesenteric-splenic-portal vein confluence. The </w:t>
      </w:r>
      <w:r>
        <w:rPr>
          <w:rFonts w:ascii="Book Antiqua" w:eastAsia="Book Antiqua" w:hAnsi="Book Antiqua" w:cs="Book Antiqua"/>
          <w:color w:val="000000"/>
        </w:rPr>
        <w:lastRenderedPageBreak/>
        <w:t>uncinate process was carefully dissected from the superior mesenteric artery and vein. Finally, the sple</w:t>
      </w:r>
      <w:r w:rsidR="00634356">
        <w:rPr>
          <w:rFonts w:ascii="Book Antiqua" w:eastAsia="Book Antiqua" w:hAnsi="Book Antiqua" w:cs="Book Antiqua"/>
          <w:color w:val="000000"/>
        </w:rPr>
        <w:t>n</w:t>
      </w:r>
      <w:r>
        <w:rPr>
          <w:rFonts w:ascii="Book Antiqua" w:eastAsia="Book Antiqua" w:hAnsi="Book Antiqua" w:cs="Book Antiqua"/>
          <w:color w:val="000000"/>
        </w:rPr>
        <w:t xml:space="preserve">ic perfusion was inspected, and two prophylactic peritoneal drains were placed down to the superior and inferior margins of the pancreatic stump. </w:t>
      </w:r>
    </w:p>
    <w:p w14:paraId="1C984517" w14:textId="77777777" w:rsidR="00A77B3E" w:rsidRDefault="00A77B3E">
      <w:pPr>
        <w:spacing w:line="360" w:lineRule="auto"/>
        <w:jc w:val="both"/>
      </w:pPr>
    </w:p>
    <w:p w14:paraId="189F5687" w14:textId="77777777" w:rsidR="00A77B3E" w:rsidRDefault="00493A0E">
      <w:pPr>
        <w:spacing w:line="360" w:lineRule="auto"/>
        <w:jc w:val="both"/>
      </w:pPr>
      <w:r>
        <w:rPr>
          <w:rFonts w:ascii="Book Antiqua" w:eastAsia="Book Antiqua" w:hAnsi="Book Antiqua" w:cs="Book Antiqua"/>
          <w:b/>
          <w:bCs/>
          <w:i/>
          <w:iCs/>
          <w:color w:val="000000"/>
        </w:rPr>
        <w:t>Postoperative management and follow-up</w:t>
      </w:r>
    </w:p>
    <w:p w14:paraId="33C74459" w14:textId="2C3D4303" w:rsidR="00A77B3E" w:rsidRDefault="00493A0E">
      <w:pPr>
        <w:spacing w:line="360" w:lineRule="auto"/>
        <w:jc w:val="both"/>
      </w:pPr>
      <w:r>
        <w:rPr>
          <w:rFonts w:ascii="Book Antiqua" w:eastAsia="Book Antiqua" w:hAnsi="Book Antiqua" w:cs="Book Antiqua"/>
          <w:color w:val="000000"/>
        </w:rPr>
        <w:t>When patients who underwent PPTP-SP or TP were started on a liquid diet, oral pancreatic enzyme substitutes were administered to treat exocrine dysfunction, whereas the therapy for endocrine dysfun</w:t>
      </w:r>
      <w:r w:rsidR="00634356">
        <w:rPr>
          <w:rFonts w:ascii="Book Antiqua" w:eastAsia="Book Antiqua" w:hAnsi="Book Antiqua" w:cs="Book Antiqua"/>
          <w:color w:val="000000"/>
        </w:rPr>
        <w:t>c</w:t>
      </w:r>
      <w:r>
        <w:rPr>
          <w:rFonts w:ascii="Book Antiqua" w:eastAsia="Book Antiqua" w:hAnsi="Book Antiqua" w:cs="Book Antiqua"/>
          <w:color w:val="000000"/>
        </w:rPr>
        <w:t>tion was more complex. Immediately after surgery, an insulin pump was used for continuous subcutaneous insulin injection (CSII). The target range of postoperative fasting blood glucose (FBG) was 6 to 10 mmol/L. If symptomatic hypoglycemia was present or if the FBG was below 3.9 mmol/L, insulin infusion was suspended and a glucose solution was administered. Once the liquid diet was initiated, the CSII was gradually replaced by</w:t>
      </w:r>
      <w:r w:rsidR="00B93B94">
        <w:rPr>
          <w:rFonts w:ascii="Book Antiqua" w:eastAsia="Book Antiqua" w:hAnsi="Book Antiqua" w:cs="Book Antiqua"/>
          <w:color w:val="000000"/>
        </w:rPr>
        <w:t xml:space="preserve"> </w:t>
      </w:r>
      <w:r>
        <w:rPr>
          <w:rFonts w:ascii="Book Antiqua" w:eastAsia="Book Antiqua" w:hAnsi="Book Antiqua" w:cs="Book Antiqua"/>
          <w:color w:val="000000"/>
        </w:rPr>
        <w:t>multiple daily injections (MDI) of insulin. After consulting with endocrinologists, every patient was provided with a customized glycemic control program upon discharge.</w:t>
      </w:r>
    </w:p>
    <w:p w14:paraId="7E95D2DC" w14:textId="27F5B332" w:rsidR="00A77B3E" w:rsidRDefault="00493A0E" w:rsidP="00D8743F">
      <w:pPr>
        <w:spacing w:line="360" w:lineRule="auto"/>
        <w:ind w:firstLineChars="100" w:firstLine="240"/>
        <w:jc w:val="both"/>
      </w:pPr>
      <w:r>
        <w:rPr>
          <w:rFonts w:ascii="Book Antiqua" w:eastAsia="Book Antiqua" w:hAnsi="Book Antiqua" w:cs="Book Antiqua"/>
          <w:color w:val="000000"/>
        </w:rPr>
        <w:t>All patients who underwent PPTP-SP or TP for PDAC were recommended to receive adjuvant chemotherapy (</w:t>
      </w:r>
      <w:proofErr w:type="spellStart"/>
      <w:r w:rsidR="00B93B94">
        <w:rPr>
          <w:rFonts w:ascii="Book Antiqua" w:eastAsia="Book Antiqua" w:hAnsi="Book Antiqua" w:cs="Book Antiqua"/>
          <w:color w:val="000000"/>
        </w:rPr>
        <w:t>gemcitabin</w:t>
      </w:r>
      <w:proofErr w:type="spellEnd"/>
      <w:r w:rsidR="00B93B94">
        <w:rPr>
          <w:rFonts w:ascii="Book Antiqua" w:eastAsia="Book Antiqua" w:hAnsi="Book Antiqua" w:cs="Book Antiqua"/>
          <w:color w:val="000000"/>
        </w:rPr>
        <w:t xml:space="preserve"> </w:t>
      </w:r>
      <w:r>
        <w:rPr>
          <w:rFonts w:ascii="Book Antiqua" w:eastAsia="Book Antiqua" w:hAnsi="Book Antiqua" w:cs="Book Antiqua"/>
          <w:color w:val="000000"/>
        </w:rPr>
        <w:t>+</w:t>
      </w:r>
      <w:r w:rsidR="00383097">
        <w:rPr>
          <w:rFonts w:ascii="Book Antiqua" w:eastAsia="Book Antiqua" w:hAnsi="Book Antiqua" w:cs="Book Antiqua"/>
          <w:color w:val="000000"/>
        </w:rPr>
        <w:t xml:space="preserve"> </w:t>
      </w:r>
      <w:r>
        <w:rPr>
          <w:rFonts w:ascii="Book Antiqua" w:eastAsia="Book Antiqua" w:hAnsi="Book Antiqua" w:cs="Book Antiqua"/>
          <w:color w:val="000000"/>
        </w:rPr>
        <w:t>5-</w:t>
      </w:r>
      <w:r w:rsidR="00B93B94">
        <w:rPr>
          <w:rFonts w:ascii="Book Antiqua" w:eastAsia="Book Antiqua" w:hAnsi="Book Antiqua" w:cs="Book Antiqua"/>
          <w:color w:val="000000"/>
        </w:rPr>
        <w:t xml:space="preserve">fluororacil </w:t>
      </w:r>
      <w:r>
        <w:rPr>
          <w:rFonts w:ascii="Book Antiqua" w:eastAsia="Book Antiqua" w:hAnsi="Book Antiqua" w:cs="Book Antiqua"/>
          <w:color w:val="000000"/>
        </w:rPr>
        <w:t>+</w:t>
      </w:r>
      <w:r w:rsidR="00383097">
        <w:rPr>
          <w:rFonts w:ascii="Book Antiqua" w:eastAsia="Book Antiqua" w:hAnsi="Book Antiqua" w:cs="Book Antiqua"/>
          <w:color w:val="000000"/>
        </w:rPr>
        <w:t xml:space="preserve"> </w:t>
      </w:r>
      <w:r w:rsidR="00B93B94">
        <w:rPr>
          <w:rFonts w:ascii="Book Antiqua" w:eastAsia="Book Antiqua" w:hAnsi="Book Antiqua" w:cs="Book Antiqua"/>
          <w:color w:val="000000"/>
        </w:rPr>
        <w:t xml:space="preserve">oxaliplatin </w:t>
      </w:r>
      <w:r>
        <w:rPr>
          <w:rFonts w:ascii="Book Antiqua" w:eastAsia="Book Antiqua" w:hAnsi="Book Antiqua" w:cs="Book Antiqua"/>
          <w:color w:val="000000"/>
        </w:rPr>
        <w:t>or S1</w:t>
      </w:r>
      <w:r w:rsidR="00383097">
        <w:rPr>
          <w:rFonts w:ascii="Book Antiqua" w:eastAsia="Book Antiqua" w:hAnsi="Book Antiqua" w:cs="Book Antiqua"/>
          <w:color w:val="000000"/>
        </w:rPr>
        <w:t xml:space="preserve"> </w:t>
      </w:r>
      <w:r>
        <w:rPr>
          <w:rFonts w:ascii="Book Antiqua" w:eastAsia="Book Antiqua" w:hAnsi="Book Antiqua" w:cs="Book Antiqua"/>
          <w:color w:val="000000"/>
        </w:rPr>
        <w:t>+</w:t>
      </w:r>
      <w:r w:rsidR="00383097">
        <w:rPr>
          <w:rFonts w:ascii="Book Antiqua" w:eastAsia="Book Antiqua" w:hAnsi="Book Antiqua" w:cs="Book Antiqua"/>
          <w:color w:val="000000"/>
        </w:rPr>
        <w:t xml:space="preserve"> </w:t>
      </w:r>
      <w:proofErr w:type="spellStart"/>
      <w:r w:rsidR="00B93B94">
        <w:rPr>
          <w:rFonts w:ascii="Book Antiqua" w:eastAsia="Book Antiqua" w:hAnsi="Book Antiqua" w:cs="Book Antiqua"/>
          <w:color w:val="000000"/>
        </w:rPr>
        <w:t>gemcitabin</w:t>
      </w:r>
      <w:proofErr w:type="spellEnd"/>
      <w:r>
        <w:rPr>
          <w:rFonts w:ascii="Book Antiqua" w:eastAsia="Book Antiqua" w:hAnsi="Book Antiqua" w:cs="Book Antiqua"/>
          <w:color w:val="000000"/>
        </w:rPr>
        <w:t xml:space="preserve">) for at least </w:t>
      </w:r>
      <w:r w:rsidR="00B93B94">
        <w:rPr>
          <w:rFonts w:ascii="Book Antiqua" w:eastAsia="Book Antiqua" w:hAnsi="Book Antiqua" w:cs="Book Antiqua"/>
          <w:color w:val="000000"/>
        </w:rPr>
        <w:t xml:space="preserve">six </w:t>
      </w:r>
      <w:r>
        <w:rPr>
          <w:rFonts w:ascii="Book Antiqua" w:eastAsia="Book Antiqua" w:hAnsi="Book Antiqua" w:cs="Book Antiqua"/>
          <w:color w:val="000000"/>
        </w:rPr>
        <w:t xml:space="preserve">cycles and were followed in the outpatient department and/or by telephone. Diagnosis of recurrence was based on the comprehensive evaluation of tumor markers and radiological examinations </w:t>
      </w:r>
      <w:r w:rsidR="00383097">
        <w:rPr>
          <w:rFonts w:ascii="Book Antiqua" w:eastAsia="Book Antiqua" w:hAnsi="Book Antiqua" w:cs="Book Antiqua"/>
          <w:color w:val="000000"/>
        </w:rPr>
        <w:t>[</w:t>
      </w:r>
      <w:r>
        <w:rPr>
          <w:rFonts w:ascii="Book Antiqua" w:eastAsia="Book Antiqua" w:hAnsi="Book Antiqua" w:cs="Book Antiqua"/>
          <w:color w:val="000000"/>
        </w:rPr>
        <w:t xml:space="preserve">CT, MRI, single-photon emission computed tomography </w:t>
      </w:r>
      <w:r w:rsidR="00383097">
        <w:rPr>
          <w:rFonts w:ascii="Book Antiqua" w:eastAsia="Book Antiqua" w:hAnsi="Book Antiqua" w:cs="Book Antiqua"/>
          <w:color w:val="000000"/>
        </w:rPr>
        <w:t>(</w:t>
      </w:r>
      <w:r>
        <w:rPr>
          <w:rFonts w:ascii="Book Antiqua" w:eastAsia="Book Antiqua" w:hAnsi="Book Antiqua" w:cs="Book Antiqua"/>
          <w:color w:val="000000"/>
        </w:rPr>
        <w:t>SPECT</w:t>
      </w:r>
      <w:r w:rsidR="00383097">
        <w:rPr>
          <w:rFonts w:ascii="Book Antiqua" w:eastAsia="Book Antiqua" w:hAnsi="Book Antiqua" w:cs="Book Antiqua"/>
          <w:color w:val="000000"/>
        </w:rPr>
        <w:t xml:space="preserve">), </w:t>
      </w:r>
      <w:r>
        <w:rPr>
          <w:rFonts w:ascii="Book Antiqua" w:eastAsia="Book Antiqua" w:hAnsi="Book Antiqua" w:cs="Book Antiqua"/>
          <w:color w:val="000000"/>
        </w:rPr>
        <w:t>and/or PET-CT</w:t>
      </w:r>
      <w:r w:rsidR="00383097">
        <w:rPr>
          <w:rFonts w:ascii="Book Antiqua" w:eastAsia="Book Antiqua" w:hAnsi="Book Antiqua" w:cs="Book Antiqua"/>
          <w:color w:val="000000"/>
        </w:rPr>
        <w:t xml:space="preserve">]. </w:t>
      </w:r>
      <w:r>
        <w:rPr>
          <w:rFonts w:ascii="Book Antiqua" w:eastAsia="Book Antiqua" w:hAnsi="Book Antiqua" w:cs="Book Antiqua"/>
          <w:color w:val="000000"/>
        </w:rPr>
        <w:t xml:space="preserve">Survival information and QoL were obtained from the patients or their family members. We used the European Organization for Research and Treatment of Cancer Quality of Life Questionnaire (EORTC QLQ C30 and EORTC QLQ PAN26) to evaluate the QOL after surgery, and the Hospital Anxiety and Depression Scale (HADS) </w:t>
      </w:r>
      <w:r w:rsidR="00B93B94">
        <w:rPr>
          <w:rFonts w:ascii="Book Antiqua" w:eastAsia="Book Antiqua" w:hAnsi="Book Antiqua" w:cs="Book Antiqua"/>
          <w:color w:val="000000"/>
        </w:rPr>
        <w:t xml:space="preserve">was used </w:t>
      </w:r>
      <w:r>
        <w:rPr>
          <w:rFonts w:ascii="Book Antiqua" w:eastAsia="Book Antiqua" w:hAnsi="Book Antiqua" w:cs="Book Antiqua"/>
          <w:color w:val="000000"/>
        </w:rPr>
        <w:t xml:space="preserve">to </w:t>
      </w:r>
      <w:r w:rsidR="00B93B94">
        <w:rPr>
          <w:rFonts w:ascii="Book Antiqua" w:eastAsia="Book Antiqua" w:hAnsi="Book Antiqua" w:cs="Book Antiqua"/>
          <w:color w:val="000000"/>
        </w:rPr>
        <w:t xml:space="preserve">assess </w:t>
      </w:r>
      <w:r>
        <w:rPr>
          <w:rFonts w:ascii="Book Antiqua" w:eastAsia="Book Antiqua" w:hAnsi="Book Antiqua" w:cs="Book Antiqua"/>
          <w:color w:val="000000"/>
        </w:rPr>
        <w:t xml:space="preserve">the psychological stress of the patients’ intimate family members. All living patients without cancer recurrence were enrolled in the QoL survey. </w:t>
      </w:r>
    </w:p>
    <w:p w14:paraId="54C73B88" w14:textId="77777777" w:rsidR="00A77B3E" w:rsidRDefault="00A77B3E">
      <w:pPr>
        <w:spacing w:line="360" w:lineRule="auto"/>
        <w:ind w:firstLine="240"/>
        <w:jc w:val="both"/>
      </w:pPr>
    </w:p>
    <w:p w14:paraId="7A43A2C0" w14:textId="77777777" w:rsidR="00A77B3E" w:rsidRDefault="00493A0E">
      <w:pPr>
        <w:spacing w:line="360" w:lineRule="auto"/>
        <w:jc w:val="both"/>
      </w:pPr>
      <w:r>
        <w:rPr>
          <w:rFonts w:ascii="Book Antiqua" w:eastAsia="Book Antiqua" w:hAnsi="Book Antiqua" w:cs="Book Antiqua"/>
          <w:b/>
          <w:bCs/>
          <w:i/>
          <w:iCs/>
          <w:color w:val="000000"/>
        </w:rPr>
        <w:t>Definition of variables</w:t>
      </w:r>
    </w:p>
    <w:p w14:paraId="0FC7917F" w14:textId="17E83F76" w:rsidR="00A77B3E" w:rsidRDefault="00493A0E">
      <w:pPr>
        <w:spacing w:line="360" w:lineRule="auto"/>
        <w:jc w:val="both"/>
      </w:pPr>
      <w:r>
        <w:rPr>
          <w:rFonts w:ascii="Book Antiqua" w:eastAsia="Book Antiqua" w:hAnsi="Book Antiqua" w:cs="Book Antiqua"/>
          <w:color w:val="000000"/>
        </w:rPr>
        <w:lastRenderedPageBreak/>
        <w:t xml:space="preserve">The assessment of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was carried out according to National Comprehensive Cancer Network (NCCN) guidelines. Pathological data, including pathological diagnosis, tumor’s greatest dimension, involvement of major visceral arteries (the celiac axis, superior mesenteric artery, and/or common hepatic artery), regi</w:t>
      </w:r>
      <w:r w:rsidR="00B93B94">
        <w:rPr>
          <w:rFonts w:ascii="Book Antiqua" w:eastAsia="Book Antiqua" w:hAnsi="Book Antiqua" w:cs="Book Antiqua"/>
          <w:color w:val="000000"/>
        </w:rPr>
        <w:t>o</w:t>
      </w:r>
      <w:r>
        <w:rPr>
          <w:rFonts w:ascii="Book Antiqua" w:eastAsia="Book Antiqua" w:hAnsi="Book Antiqua" w:cs="Book Antiqua"/>
          <w:color w:val="000000"/>
        </w:rPr>
        <w:t>nal lymph nodal metastasis, and distant metastasis, were collected according to the American Joint Committee on Cancer (AJCC) TNM Staging of Pancreatic Cancer</w:t>
      </w:r>
      <w:r w:rsidR="00383097">
        <w:rPr>
          <w:rFonts w:ascii="Book Antiqua" w:eastAsia="Book Antiqua" w:hAnsi="Book Antiqua" w:cs="Book Antiqua"/>
          <w:color w:val="000000"/>
        </w:rPr>
        <w:t xml:space="preserve"> </w:t>
      </w:r>
      <w:r>
        <w:rPr>
          <w:rFonts w:ascii="Book Antiqua" w:eastAsia="Book Antiqua" w:hAnsi="Book Antiqua" w:cs="Book Antiqua"/>
          <w:color w:val="000000"/>
        </w:rPr>
        <w:t>(8</w:t>
      </w:r>
      <w:r w:rsidRPr="008A5D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w:t>
      </w:r>
      <w:proofErr w:type="gramStart"/>
      <w:r>
        <w:rPr>
          <w:rFonts w:ascii="Book Antiqua" w:eastAsia="Book Antiqua" w:hAnsi="Book Antiqua" w:cs="Book Antiqua"/>
          <w:color w:val="000000"/>
        </w:rPr>
        <w:t>2017)</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R0 resection in our institution was defined as the absence of tumor cells within 1 mm from the operative margin (‘R0-wide resection</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Pancreatic fistula and other complications after pancreatectomy were defined or graded according to criteria of the International Study Group of Pancreatic Surgery (ISGPS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24-27]</w:t>
      </w:r>
      <w:r>
        <w:rPr>
          <w:rFonts w:ascii="Book Antiqua" w:eastAsia="Book Antiqua" w:hAnsi="Book Antiqua" w:cs="Book Antiqua"/>
          <w:color w:val="000000"/>
        </w:rPr>
        <w:t xml:space="preserve">. Resection of the portal/superior mesenteric vein was classified using the ISGPS consensus </w:t>
      </w:r>
      <w:proofErr w:type="gramStart"/>
      <w:r>
        <w:rPr>
          <w:rFonts w:ascii="Book Antiqua" w:eastAsia="Book Antiqua" w:hAnsi="Book Antiqua" w:cs="Book Antiqua"/>
          <w:color w:val="000000"/>
        </w:rPr>
        <w:t>statement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Mortality rate was defined as the number of patients who died within 30 d after operation, and readmission as admission within 30 d after </w:t>
      </w:r>
      <w:proofErr w:type="gramStart"/>
      <w:r>
        <w:rPr>
          <w:rFonts w:ascii="Book Antiqua" w:eastAsia="Book Antiqua" w:hAnsi="Book Antiqua" w:cs="Book Antiqua"/>
          <w:color w:val="000000"/>
        </w:rPr>
        <w:t>discharge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w:t>
      </w:r>
    </w:p>
    <w:p w14:paraId="76255E6B" w14:textId="77777777" w:rsidR="00A77B3E" w:rsidRDefault="00A77B3E">
      <w:pPr>
        <w:spacing w:line="360" w:lineRule="auto"/>
        <w:jc w:val="both"/>
      </w:pPr>
    </w:p>
    <w:p w14:paraId="12A4324C" w14:textId="525D83AF" w:rsidR="00A77B3E" w:rsidRDefault="00493A0E">
      <w:pPr>
        <w:spacing w:line="360" w:lineRule="auto"/>
        <w:jc w:val="both"/>
      </w:pPr>
      <w:r>
        <w:rPr>
          <w:rFonts w:ascii="Book Antiqua" w:eastAsia="Book Antiqua" w:hAnsi="Book Antiqua" w:cs="Book Antiqua"/>
          <w:b/>
          <w:bCs/>
          <w:i/>
          <w:iCs/>
          <w:color w:val="000000"/>
        </w:rPr>
        <w:t xml:space="preserve">Statistical </w:t>
      </w:r>
      <w:r w:rsidR="00383097">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402A582A" w14:textId="4542F941" w:rsidR="00A77B3E" w:rsidRDefault="00493A0E">
      <w:pPr>
        <w:spacing w:line="360" w:lineRule="auto"/>
        <w:jc w:val="both"/>
      </w:pPr>
      <w:r>
        <w:rPr>
          <w:rFonts w:ascii="Book Antiqua" w:eastAsia="Book Antiqua" w:hAnsi="Book Antiqua" w:cs="Book Antiqua"/>
          <w:color w:val="000000"/>
        </w:rPr>
        <w:t xml:space="preserve">All continuous variables were compared using Student’s </w:t>
      </w:r>
      <w:r w:rsidRPr="008A5DB5">
        <w:rPr>
          <w:rFonts w:ascii="Book Antiqua" w:eastAsia="Book Antiqua" w:hAnsi="Book Antiqua" w:cs="Book Antiqua"/>
          <w:i/>
          <w:iCs/>
          <w:color w:val="000000"/>
        </w:rPr>
        <w:t>t</w:t>
      </w:r>
      <w:r>
        <w:rPr>
          <w:rFonts w:ascii="Book Antiqua" w:eastAsia="Book Antiqua" w:hAnsi="Book Antiqua" w:cs="Book Antiqua"/>
          <w:color w:val="000000"/>
        </w:rPr>
        <w:t xml:space="preserve">-test or the Wilcoxon rank-sum test, and </w:t>
      </w:r>
      <w:r w:rsidR="00B93B94">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w:t>
      </w:r>
      <w:r w:rsidR="00B93B94">
        <w:rPr>
          <w:rFonts w:ascii="Book Antiqua" w:eastAsia="Book Antiqua" w:hAnsi="Book Antiqua" w:cs="Book Antiqua"/>
          <w:color w:val="000000"/>
        </w:rPr>
        <w:t>as the</w:t>
      </w:r>
      <w:r>
        <w:rPr>
          <w:rFonts w:ascii="Book Antiqua" w:eastAsia="Book Antiqua" w:hAnsi="Book Antiqua" w:cs="Book Antiqua"/>
          <w:color w:val="000000"/>
        </w:rPr>
        <w:t xml:space="preserve"> mean ± SD or medians with 25</w:t>
      </w:r>
      <w:r w:rsidRPr="008A5D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75</w:t>
      </w:r>
      <w:r w:rsidRPr="008A5D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All categorical variables were compared using the </w:t>
      </w:r>
      <w:r w:rsidRPr="008A5DB5">
        <w:rPr>
          <w:rFonts w:ascii="Book Antiqua" w:eastAsia="Book Antiqua" w:hAnsi="Book Antiqua" w:cs="Book Antiqua"/>
          <w:i/>
          <w:iCs/>
          <w:color w:val="000000"/>
        </w:rPr>
        <w:t>χ²</w:t>
      </w:r>
      <w:r>
        <w:rPr>
          <w:rFonts w:ascii="Book Antiqua" w:eastAsia="Book Antiqua" w:hAnsi="Book Antiqua" w:cs="Book Antiqua"/>
          <w:color w:val="000000"/>
        </w:rPr>
        <w:t xml:space="preserve"> test or Fisher’s exact test. Recurrence-free survival (RFS) and overall survival (OS) were analyzed by </w:t>
      </w:r>
      <w:r w:rsidR="00B93B94">
        <w:rPr>
          <w:rFonts w:ascii="Book Antiqua" w:eastAsia="Book Antiqua" w:hAnsi="Book Antiqua" w:cs="Book Antiqua"/>
          <w:color w:val="000000"/>
        </w:rPr>
        <w:t xml:space="preserve">the </w:t>
      </w:r>
      <w:r>
        <w:rPr>
          <w:rFonts w:ascii="Book Antiqua" w:eastAsia="Book Antiqua" w:hAnsi="Book Antiqua" w:cs="Book Antiqua"/>
          <w:color w:val="000000"/>
        </w:rPr>
        <w:t xml:space="preserve">Kaplan-Meier method, and the log-rank test was used to determine the significance of differences between groups. A </w:t>
      </w:r>
      <w:r w:rsidRPr="008A5DB5">
        <w:rPr>
          <w:rFonts w:ascii="Book Antiqua" w:eastAsia="Book Antiqua" w:hAnsi="Book Antiqua" w:cs="Book Antiqua"/>
          <w:i/>
          <w:iCs/>
          <w:color w:val="000000"/>
        </w:rPr>
        <w:t>P</w:t>
      </w:r>
      <w:r>
        <w:rPr>
          <w:rFonts w:ascii="Book Antiqua" w:eastAsia="Book Antiqua" w:hAnsi="Book Antiqua" w:cs="Book Antiqua"/>
          <w:color w:val="000000"/>
        </w:rPr>
        <w:t xml:space="preserve"> value below 0.05 was considered significant. The Statistical Package for Social Sciences (SPSS-20, release 2.0; IBM, Armonk, NY, United States) was used for all statistical </w:t>
      </w:r>
      <w:r w:rsidR="00B93B94">
        <w:rPr>
          <w:rFonts w:ascii="Book Antiqua" w:eastAsia="Book Antiqua" w:hAnsi="Book Antiqua" w:cs="Book Antiqua"/>
          <w:color w:val="000000"/>
        </w:rPr>
        <w:t>analyses</w:t>
      </w:r>
      <w:r>
        <w:rPr>
          <w:rFonts w:ascii="Book Antiqua" w:eastAsia="Book Antiqua" w:hAnsi="Book Antiqua" w:cs="Book Antiqua"/>
          <w:color w:val="000000"/>
        </w:rPr>
        <w:t xml:space="preserve">. </w:t>
      </w:r>
    </w:p>
    <w:p w14:paraId="338512D5" w14:textId="77777777" w:rsidR="00A77B3E" w:rsidRDefault="00A77B3E">
      <w:pPr>
        <w:spacing w:line="360" w:lineRule="auto"/>
        <w:jc w:val="both"/>
      </w:pPr>
    </w:p>
    <w:p w14:paraId="13304B79" w14:textId="77777777" w:rsidR="00A77B3E" w:rsidRDefault="00493A0E">
      <w:pPr>
        <w:spacing w:line="360" w:lineRule="auto"/>
        <w:jc w:val="both"/>
      </w:pPr>
      <w:r>
        <w:rPr>
          <w:rFonts w:ascii="Book Antiqua" w:eastAsia="Book Antiqua" w:hAnsi="Book Antiqua" w:cs="Book Antiqua"/>
          <w:b/>
          <w:caps/>
          <w:color w:val="000000"/>
          <w:u w:val="single"/>
        </w:rPr>
        <w:t>RESULTS</w:t>
      </w:r>
    </w:p>
    <w:p w14:paraId="3ECC2F7B" w14:textId="77777777" w:rsidR="00A77B3E" w:rsidRDefault="00493A0E">
      <w:pPr>
        <w:spacing w:line="360" w:lineRule="auto"/>
        <w:jc w:val="both"/>
      </w:pPr>
      <w:r>
        <w:rPr>
          <w:rFonts w:ascii="Book Antiqua" w:eastAsia="Book Antiqua" w:hAnsi="Book Antiqua" w:cs="Book Antiqua"/>
          <w:b/>
          <w:bCs/>
          <w:i/>
          <w:iCs/>
          <w:color w:val="000000"/>
        </w:rPr>
        <w:t xml:space="preserve">Demographic and baseline characteristics </w:t>
      </w:r>
    </w:p>
    <w:p w14:paraId="3A46694F" w14:textId="68C29D51" w:rsidR="00A77B3E" w:rsidRDefault="00493A0E">
      <w:pPr>
        <w:spacing w:line="360" w:lineRule="auto"/>
        <w:jc w:val="both"/>
      </w:pPr>
      <w:r>
        <w:rPr>
          <w:rFonts w:ascii="Book Antiqua" w:eastAsia="Book Antiqua" w:hAnsi="Book Antiqua" w:cs="Book Antiqua"/>
          <w:color w:val="000000"/>
        </w:rPr>
        <w:t>We included 56 consecutive patients who underwent PPTP-SP (</w:t>
      </w:r>
      <w:r>
        <w:rPr>
          <w:rFonts w:ascii="Book Antiqua" w:eastAsia="Book Antiqua" w:hAnsi="Book Antiqua" w:cs="Book Antiqua"/>
          <w:i/>
          <w:iCs/>
          <w:color w:val="000000"/>
        </w:rPr>
        <w:t>n</w:t>
      </w:r>
      <w:r>
        <w:rPr>
          <w:rFonts w:ascii="Book Antiqua" w:eastAsia="Book Antiqua" w:hAnsi="Book Antiqua" w:cs="Book Antiqua"/>
          <w:color w:val="000000"/>
        </w:rPr>
        <w:t xml:space="preserve"> = 18) or TP (</w:t>
      </w:r>
      <w:r>
        <w:rPr>
          <w:rFonts w:ascii="Book Antiqua" w:eastAsia="Book Antiqua" w:hAnsi="Book Antiqua" w:cs="Book Antiqua"/>
          <w:i/>
          <w:iCs/>
          <w:color w:val="000000"/>
        </w:rPr>
        <w:t>n</w:t>
      </w:r>
      <w:r>
        <w:rPr>
          <w:rFonts w:ascii="Book Antiqua" w:eastAsia="Book Antiqua" w:hAnsi="Book Antiqua" w:cs="Book Antiqua"/>
          <w:color w:val="000000"/>
        </w:rPr>
        <w:t xml:space="preserve"> = 38) for PDAC. The two groups had no significant differences in age, gender, body mass index (BMI), presenting symptoms, major preoperative comorbidities, tobacco or alcohol use, </w:t>
      </w:r>
      <w:r w:rsidR="00B93B94">
        <w:rPr>
          <w:rFonts w:ascii="Book Antiqua" w:eastAsia="Book Antiqua" w:hAnsi="Book Antiqua" w:cs="Book Antiqua"/>
          <w:color w:val="000000"/>
        </w:rPr>
        <w:lastRenderedPageBreak/>
        <w:t xml:space="preserve">or </w:t>
      </w:r>
      <w:r>
        <w:rPr>
          <w:rFonts w:ascii="Book Antiqua" w:eastAsia="Book Antiqua" w:hAnsi="Book Antiqua" w:cs="Book Antiqua"/>
          <w:color w:val="000000"/>
        </w:rPr>
        <w:t>American Society of Anesthesiologists (ASA) scores (Table 2). The two groups were also similar in</w:t>
      </w:r>
      <w:r w:rsidR="00B93B94">
        <w:rPr>
          <w:rFonts w:ascii="Book Antiqua" w:eastAsia="Book Antiqua" w:hAnsi="Book Antiqua" w:cs="Book Antiqua"/>
          <w:color w:val="000000"/>
        </w:rPr>
        <w:t xml:space="preserve"> </w:t>
      </w:r>
      <w:r>
        <w:rPr>
          <w:rFonts w:ascii="Book Antiqua" w:eastAsia="Book Antiqua" w:hAnsi="Book Antiqua" w:cs="Book Antiqua"/>
          <w:color w:val="000000"/>
        </w:rPr>
        <w:t>tumor markers, neoadjuvant chemotherapy, preoperative nutritional status</w:t>
      </w:r>
      <w:r w:rsidR="00B93B94">
        <w:rPr>
          <w:rFonts w:ascii="Book Antiqua" w:eastAsia="Book Antiqua" w:hAnsi="Book Antiqua" w:cs="Book Antiqua"/>
          <w:color w:val="000000"/>
        </w:rPr>
        <w:t>,</w:t>
      </w:r>
      <w:r>
        <w:rPr>
          <w:rFonts w:ascii="Book Antiqua" w:eastAsia="Book Antiqua" w:hAnsi="Book Antiqua" w:cs="Book Antiqua"/>
          <w:color w:val="000000"/>
        </w:rPr>
        <w:t xml:space="preserve"> and preoperative glycemic status. </w:t>
      </w:r>
    </w:p>
    <w:p w14:paraId="3A42DD8E" w14:textId="77777777" w:rsidR="00A77B3E" w:rsidRDefault="00A77B3E">
      <w:pPr>
        <w:spacing w:line="360" w:lineRule="auto"/>
        <w:jc w:val="both"/>
      </w:pPr>
    </w:p>
    <w:p w14:paraId="323A72F8" w14:textId="77777777" w:rsidR="00A77B3E" w:rsidRDefault="00493A0E">
      <w:pPr>
        <w:spacing w:line="360" w:lineRule="auto"/>
        <w:jc w:val="both"/>
      </w:pPr>
      <w:r>
        <w:rPr>
          <w:rFonts w:ascii="Book Antiqua" w:eastAsia="Book Antiqua" w:hAnsi="Book Antiqua" w:cs="Book Antiqua"/>
          <w:b/>
          <w:bCs/>
          <w:i/>
          <w:iCs/>
          <w:color w:val="000000"/>
        </w:rPr>
        <w:t>Perioperative and pathological outcomes</w:t>
      </w:r>
    </w:p>
    <w:p w14:paraId="07595A88" w14:textId="6546D5A9" w:rsidR="00A77B3E" w:rsidRDefault="00493A0E">
      <w:pPr>
        <w:spacing w:line="360" w:lineRule="auto"/>
        <w:jc w:val="both"/>
      </w:pPr>
      <w:r>
        <w:rPr>
          <w:rFonts w:ascii="Book Antiqua" w:eastAsia="Book Antiqua" w:hAnsi="Book Antiqua" w:cs="Book Antiqua"/>
          <w:color w:val="000000"/>
        </w:rPr>
        <w:t xml:space="preserve">The PPTP-SP group had a somewhat shorter operative time and blood loss, due to the omission of splenectomy (Table 3). The two groups were similar in terms of tumor size, node metastasis, vascular or neural invasion, and rate of advanced-stage disease. We performed the resection of the portal vein/superior mesenteric vein in 32 patients, 11 (61.1%) in the PPTP-SP group and 21 (55.3%) in the TP group; and type IV resection (segmental resection with an interposition venous graft) in 31 patients, 11 (61.1%) in the PPTP-SP group while 20 (52.6%) in the TP group. The overall morbidity rate was 38.9% after PPTP-SP and 34.2% after TP. All complications were successfully treated, and no patient required postoperative surgical intervention. Moreover, none of the patients in the PPTP-SP group developed a clinical pancreatic fistula or gastric bleeding. The postoperative hospital stay was somewhat longer in those who underwent TP (9.5 </w:t>
      </w:r>
      <w:r>
        <w:rPr>
          <w:rFonts w:ascii="Book Antiqua" w:eastAsia="Book Antiqua" w:hAnsi="Book Antiqua" w:cs="Book Antiqua"/>
          <w:i/>
          <w:iCs/>
          <w:color w:val="000000"/>
        </w:rPr>
        <w:t>vs</w:t>
      </w:r>
      <w:r>
        <w:rPr>
          <w:rFonts w:ascii="Book Antiqua" w:eastAsia="Book Antiqua" w:hAnsi="Book Antiqua" w:cs="Book Antiqua"/>
          <w:color w:val="000000"/>
        </w:rPr>
        <w:t xml:space="preserve"> 11.5 d, </w:t>
      </w:r>
      <w:r>
        <w:rPr>
          <w:rFonts w:ascii="Book Antiqua" w:eastAsia="Book Antiqua" w:hAnsi="Book Antiqua" w:cs="Book Antiqua"/>
          <w:i/>
          <w:iCs/>
          <w:color w:val="000000"/>
        </w:rPr>
        <w:t>P</w:t>
      </w:r>
      <w:r>
        <w:rPr>
          <w:rFonts w:ascii="Book Antiqua" w:eastAsia="Book Antiqua" w:hAnsi="Book Antiqua" w:cs="Book Antiqua"/>
          <w:color w:val="000000"/>
        </w:rPr>
        <w:t xml:space="preserve"> = 0.286). One patient in the PPTP-SP group was readmitted due to chyle leakage, and </w:t>
      </w:r>
      <w:r w:rsidR="00B93B94">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in the TP group were readmitted, with one due to intra-abdominal fluid accumulation and the others due to severe glycemic disorder. Four patients in </w:t>
      </w:r>
      <w:r w:rsidR="00B93B94">
        <w:rPr>
          <w:rFonts w:ascii="Book Antiqua" w:eastAsia="Book Antiqua" w:hAnsi="Book Antiqua" w:cs="Book Antiqua"/>
          <w:color w:val="000000"/>
        </w:rPr>
        <w:t xml:space="preserve">the </w:t>
      </w:r>
      <w:r>
        <w:rPr>
          <w:rFonts w:ascii="Book Antiqua" w:eastAsia="Book Antiqua" w:hAnsi="Book Antiqua" w:cs="Book Antiqua"/>
          <w:color w:val="000000"/>
        </w:rPr>
        <w:t xml:space="preserve">TP group were confirmed to have PDAC concomitant with IPMN according to final pathology. No significant differences in the tumor differentiation, the number of </w:t>
      </w:r>
      <w:r w:rsidR="00D8743F">
        <w:rPr>
          <w:rFonts w:ascii="Book Antiqua" w:eastAsia="Book Antiqua" w:hAnsi="Book Antiqua" w:cs="Book Antiqua"/>
          <w:color w:val="000000"/>
        </w:rPr>
        <w:t>LN</w:t>
      </w:r>
      <w:r>
        <w:rPr>
          <w:rFonts w:ascii="Book Antiqua" w:eastAsia="Book Antiqua" w:hAnsi="Book Antiqua" w:cs="Book Antiqua"/>
          <w:color w:val="000000"/>
        </w:rPr>
        <w:t xml:space="preserve">s harvested, the frequency of </w:t>
      </w:r>
      <w:r w:rsidR="00D8743F">
        <w:rPr>
          <w:rFonts w:ascii="Book Antiqua" w:eastAsia="Book Antiqua" w:hAnsi="Book Antiqua" w:cs="Book Antiqua"/>
          <w:color w:val="000000"/>
        </w:rPr>
        <w:t>LN</w:t>
      </w:r>
      <w:r>
        <w:rPr>
          <w:rFonts w:ascii="Book Antiqua" w:eastAsia="Book Antiqua" w:hAnsi="Book Antiqua" w:cs="Book Antiqua"/>
          <w:color w:val="000000"/>
        </w:rPr>
        <w:t xml:space="preserve"> metastasis, or the R0 rate were observed between the two groups. In addition, the rate</w:t>
      </w:r>
      <w:r w:rsidR="00B93B94">
        <w:rPr>
          <w:rFonts w:ascii="Book Antiqua" w:eastAsia="Book Antiqua" w:hAnsi="Book Antiqua" w:cs="Book Antiqua"/>
          <w:color w:val="000000"/>
        </w:rPr>
        <w:t>s</w:t>
      </w:r>
      <w:r>
        <w:rPr>
          <w:rFonts w:ascii="Book Antiqua" w:eastAsia="Book Antiqua" w:hAnsi="Book Antiqua" w:cs="Book Antiqua"/>
          <w:color w:val="000000"/>
        </w:rPr>
        <w:t> of vascular invasion and perineural invasion, tumor size, and TNM stages were similar between the two groups.  </w:t>
      </w:r>
    </w:p>
    <w:p w14:paraId="09F2BCFF" w14:textId="77777777" w:rsidR="00A77B3E" w:rsidRDefault="00A77B3E">
      <w:pPr>
        <w:spacing w:line="360" w:lineRule="auto"/>
        <w:jc w:val="both"/>
      </w:pPr>
    </w:p>
    <w:p w14:paraId="40492ED8" w14:textId="77777777" w:rsidR="00A77B3E" w:rsidRDefault="00493A0E">
      <w:pPr>
        <w:spacing w:line="360" w:lineRule="auto"/>
        <w:jc w:val="both"/>
      </w:pPr>
      <w:r>
        <w:rPr>
          <w:rFonts w:ascii="Book Antiqua" w:eastAsia="Book Antiqua" w:hAnsi="Book Antiqua" w:cs="Book Antiqua"/>
          <w:b/>
          <w:bCs/>
          <w:i/>
          <w:iCs/>
          <w:color w:val="000000"/>
        </w:rPr>
        <w:t>Long-term survival</w:t>
      </w:r>
    </w:p>
    <w:p w14:paraId="5296F4C0" w14:textId="176BBE06" w:rsidR="00A77B3E" w:rsidRDefault="00493A0E">
      <w:pPr>
        <w:spacing w:line="360" w:lineRule="auto"/>
        <w:jc w:val="both"/>
      </w:pPr>
      <w:r>
        <w:rPr>
          <w:rFonts w:ascii="Book Antiqua" w:eastAsia="Book Antiqua" w:hAnsi="Book Antiqua" w:cs="Book Antiqua"/>
          <w:color w:val="000000"/>
        </w:rPr>
        <w:t xml:space="preserve">The analysis of outcomes (Figure 3) indicated the two groups had similar median RFS times (PPTP-SP: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TP: 11.5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median OS times (PPTP-SP: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TP: 21.5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1- and 3-year RFS rates (PPTP-SP: 53.8</w:t>
      </w:r>
      <w:r w:rsidR="00B93B94">
        <w:rPr>
          <w:rFonts w:ascii="Book Antiqua" w:eastAsia="Book Antiqua" w:hAnsi="Book Antiqua" w:cs="Book Antiqua"/>
          <w:color w:val="000000"/>
        </w:rPr>
        <w:t xml:space="preserve">% and </w:t>
      </w:r>
      <w:r>
        <w:rPr>
          <w:rFonts w:ascii="Book Antiqua" w:eastAsia="Book Antiqua" w:hAnsi="Book Antiqua" w:cs="Book Antiqua"/>
          <w:color w:val="000000"/>
        </w:rPr>
        <w:t>25.0%; TP: 53.1</w:t>
      </w:r>
      <w:r w:rsidR="00B93B94">
        <w:rPr>
          <w:rFonts w:ascii="Book Antiqua" w:eastAsia="Book Antiqua" w:hAnsi="Book Antiqua" w:cs="Book Antiqua"/>
          <w:color w:val="000000"/>
        </w:rPr>
        <w:t xml:space="preserve">% and </w:t>
      </w:r>
      <w:r>
        <w:rPr>
          <w:rFonts w:ascii="Book Antiqua" w:eastAsia="Book Antiqua" w:hAnsi="Book Antiqua" w:cs="Book Antiqua"/>
          <w:color w:val="000000"/>
        </w:rPr>
        <w:t xml:space="preserve">20.8%), and 1- and 3-year </w:t>
      </w:r>
      <w:r>
        <w:rPr>
          <w:rFonts w:ascii="Book Antiqua" w:eastAsia="Book Antiqua" w:hAnsi="Book Antiqua" w:cs="Book Antiqua"/>
          <w:color w:val="000000"/>
        </w:rPr>
        <w:lastRenderedPageBreak/>
        <w:t>OS rates (PPTP-SP: 85.7</w:t>
      </w:r>
      <w:r w:rsidR="00B93B94">
        <w:rPr>
          <w:rFonts w:ascii="Book Antiqua" w:eastAsia="Book Antiqua" w:hAnsi="Book Antiqua" w:cs="Book Antiqua"/>
          <w:color w:val="000000"/>
        </w:rPr>
        <w:t xml:space="preserve">% and </w:t>
      </w:r>
      <w:r>
        <w:rPr>
          <w:rFonts w:ascii="Book Antiqua" w:eastAsia="Book Antiqua" w:hAnsi="Book Antiqua" w:cs="Book Antiqua"/>
          <w:color w:val="000000"/>
        </w:rPr>
        <w:t>27.3%; TP: 82.1</w:t>
      </w:r>
      <w:r w:rsidR="00B93B94">
        <w:rPr>
          <w:rFonts w:ascii="Book Antiqua" w:eastAsia="Book Antiqua" w:hAnsi="Book Antiqua" w:cs="Book Antiqua"/>
          <w:color w:val="000000"/>
        </w:rPr>
        <w:t xml:space="preserve">% and </w:t>
      </w:r>
      <w:r>
        <w:rPr>
          <w:rFonts w:ascii="Book Antiqua" w:eastAsia="Book Antiqua" w:hAnsi="Book Antiqua" w:cs="Book Antiqua"/>
          <w:color w:val="000000"/>
        </w:rPr>
        <w:t>26.1%).</w:t>
      </w:r>
      <w:r w:rsidR="00383097">
        <w:rPr>
          <w:rFonts w:ascii="Book Antiqua" w:eastAsia="Book Antiqua" w:hAnsi="Book Antiqua" w:cs="Book Antiqua"/>
          <w:color w:val="000000"/>
        </w:rPr>
        <w:t xml:space="preserve"> </w:t>
      </w:r>
      <w:r>
        <w:rPr>
          <w:rFonts w:ascii="Book Antiqua" w:eastAsia="Book Antiqua" w:hAnsi="Book Antiqua" w:cs="Book Antiqua"/>
          <w:color w:val="000000"/>
        </w:rPr>
        <w:t xml:space="preserve">All patients in the PPTP-SP group received adjuvant chemotherapy, and the proportion was 84.2% in the TP group. After a median follow-up </w:t>
      </w:r>
      <w:r w:rsidR="00B93B94">
        <w:rPr>
          <w:rFonts w:ascii="Book Antiqua" w:eastAsia="Book Antiqua" w:hAnsi="Book Antiqua" w:cs="Book Antiqua"/>
          <w:color w:val="000000"/>
        </w:rPr>
        <w:t xml:space="preserve">period </w:t>
      </w:r>
      <w:r>
        <w:rPr>
          <w:rFonts w:ascii="Book Antiqua" w:eastAsia="Book Antiqua" w:hAnsi="Book Antiqua" w:cs="Book Antiqua"/>
          <w:color w:val="000000"/>
        </w:rPr>
        <w:t xml:space="preserve">of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3.5 to 59), </w:t>
      </w:r>
      <w:r w:rsidR="00B93B94">
        <w:rPr>
          <w:rFonts w:ascii="Book Antiqua" w:eastAsia="Book Antiqua" w:hAnsi="Book Antiqua" w:cs="Book Antiqua"/>
          <w:color w:val="000000"/>
        </w:rPr>
        <w:t>eight</w:t>
      </w:r>
      <w:r>
        <w:rPr>
          <w:rFonts w:ascii="Book Antiqua" w:eastAsia="Book Antiqua" w:hAnsi="Book Antiqua" w:cs="Book Antiqua"/>
          <w:color w:val="000000"/>
        </w:rPr>
        <w:t xml:space="preserve"> (44.4%)</w:t>
      </w:r>
      <w:r w:rsidR="00B93B94">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in the PPTP-SP group and 20</w:t>
      </w:r>
      <w:r w:rsidR="00B93B94">
        <w:rPr>
          <w:rFonts w:ascii="Book Antiqua" w:eastAsia="Book Antiqua" w:hAnsi="Book Antiqua" w:cs="Book Antiqua"/>
          <w:color w:val="000000"/>
        </w:rPr>
        <w:t xml:space="preserve"> </w:t>
      </w:r>
      <w:r>
        <w:rPr>
          <w:rFonts w:ascii="Book Antiqua" w:eastAsia="Book Antiqua" w:hAnsi="Book Antiqua" w:cs="Book Antiqua"/>
          <w:color w:val="000000"/>
        </w:rPr>
        <w:t xml:space="preserve">(52.6%) in </w:t>
      </w:r>
      <w:r w:rsidR="00B93B94">
        <w:rPr>
          <w:rFonts w:ascii="Book Antiqua" w:eastAsia="Book Antiqua" w:hAnsi="Book Antiqua" w:cs="Book Antiqua"/>
          <w:color w:val="000000"/>
        </w:rPr>
        <w:t xml:space="preserve">the </w:t>
      </w:r>
      <w:r>
        <w:rPr>
          <w:rFonts w:ascii="Book Antiqua" w:eastAsia="Book Antiqua" w:hAnsi="Book Antiqua" w:cs="Book Antiqua"/>
          <w:color w:val="000000"/>
        </w:rPr>
        <w:t xml:space="preserve">TP group had confirmed tumor recurrence. Their primary site of recurrence included </w:t>
      </w:r>
      <w:r w:rsidR="00B93B94">
        <w:rPr>
          <w:rFonts w:ascii="Book Antiqua" w:eastAsia="Book Antiqua" w:hAnsi="Book Antiqua" w:cs="Book Antiqua"/>
          <w:color w:val="000000"/>
        </w:rPr>
        <w:t xml:space="preserve">the </w:t>
      </w:r>
      <w:r>
        <w:rPr>
          <w:rFonts w:ascii="Book Antiqua" w:eastAsia="Book Antiqua" w:hAnsi="Book Antiqua" w:cs="Book Antiqua"/>
          <w:color w:val="000000"/>
        </w:rPr>
        <w:t>liver (4</w:t>
      </w:r>
      <w:r>
        <w:rPr>
          <w:rFonts w:ascii="Book Antiqua" w:eastAsia="Book Antiqua" w:hAnsi="Book Antiqua" w:cs="Book Antiqua"/>
          <w:i/>
          <w:iCs/>
          <w:color w:val="000000"/>
        </w:rPr>
        <w:t> vs</w:t>
      </w:r>
      <w:r>
        <w:rPr>
          <w:rFonts w:ascii="Book Antiqua" w:eastAsia="Book Antiqua" w:hAnsi="Book Antiqua" w:cs="Book Antiqua"/>
          <w:color w:val="000000"/>
        </w:rPr>
        <w:t xml:space="preserve"> 11 , </w:t>
      </w:r>
      <w:r>
        <w:rPr>
          <w:rFonts w:ascii="Book Antiqua" w:eastAsia="Book Antiqua" w:hAnsi="Book Antiqua" w:cs="Book Antiqua"/>
          <w:i/>
          <w:iCs/>
          <w:color w:val="000000"/>
        </w:rPr>
        <w:t>P</w:t>
      </w:r>
      <w:r>
        <w:rPr>
          <w:rFonts w:ascii="Book Antiqua" w:eastAsia="Book Antiqua" w:hAnsi="Book Antiqua" w:cs="Book Antiqua"/>
          <w:color w:val="000000"/>
        </w:rPr>
        <w:t xml:space="preserve"> = 0.596), peritoneum (2 </w:t>
      </w:r>
      <w:r>
        <w:rPr>
          <w:rFonts w:ascii="Book Antiqua" w:eastAsia="Book Antiqua" w:hAnsi="Book Antiqua" w:cs="Book Antiqua"/>
          <w:i/>
          <w:iCs/>
          <w:color w:val="000000"/>
        </w:rPr>
        <w:t>vs</w:t>
      </w:r>
      <w:r>
        <w:rPr>
          <w:rFonts w:ascii="Book Antiqua" w:eastAsia="Book Antiqua" w:hAnsi="Book Antiqua" w:cs="Book Antiqua"/>
          <w:color w:val="000000"/>
        </w:rPr>
        <w:t xml:space="preserve"> 5, </w:t>
      </w:r>
      <w:r>
        <w:rPr>
          <w:rFonts w:ascii="Book Antiqua" w:eastAsia="Book Antiqua" w:hAnsi="Book Antiqua" w:cs="Book Antiqua"/>
          <w:i/>
          <w:iCs/>
          <w:color w:val="000000"/>
        </w:rPr>
        <w:t>P</w:t>
      </w:r>
      <w:r>
        <w:rPr>
          <w:rFonts w:ascii="Book Antiqua" w:eastAsia="Book Antiqua" w:hAnsi="Book Antiqua" w:cs="Book Antiqua"/>
          <w:color w:val="000000"/>
        </w:rPr>
        <w:t xml:space="preserve"> = 0.365), local recurrence (1 </w:t>
      </w:r>
      <w:r>
        <w:rPr>
          <w:rFonts w:ascii="Book Antiqua" w:eastAsia="Book Antiqua" w:hAnsi="Book Antiqua" w:cs="Book Antiqua"/>
          <w:i/>
          <w:iCs/>
          <w:color w:val="000000"/>
        </w:rPr>
        <w:t>vs</w:t>
      </w:r>
      <w:r>
        <w:rPr>
          <w:rFonts w:ascii="Book Antiqua" w:eastAsia="Book Antiqua" w:hAnsi="Book Antiqua" w:cs="Book Antiqua"/>
          <w:color w:val="000000"/>
        </w:rPr>
        <w:t xml:space="preserve"> 3, </w:t>
      </w:r>
      <w:r>
        <w:rPr>
          <w:rFonts w:ascii="Book Antiqua" w:eastAsia="Book Antiqua" w:hAnsi="Book Antiqua" w:cs="Book Antiqua"/>
          <w:i/>
          <w:iCs/>
          <w:color w:val="000000"/>
        </w:rPr>
        <w:t>P</w:t>
      </w:r>
      <w:r>
        <w:rPr>
          <w:rFonts w:ascii="Book Antiqua" w:eastAsia="Book Antiqua" w:hAnsi="Book Antiqua" w:cs="Book Antiqua"/>
          <w:color w:val="000000"/>
        </w:rPr>
        <w:t xml:space="preserve"> = 0.545), and lung (1 </w:t>
      </w:r>
      <w:r>
        <w:rPr>
          <w:rFonts w:ascii="Book Antiqua" w:eastAsia="Book Antiqua" w:hAnsi="Book Antiqua" w:cs="Book Antiqua"/>
          <w:i/>
          <w:iCs/>
          <w:color w:val="000000"/>
        </w:rPr>
        <w:t>vs</w:t>
      </w:r>
      <w:r>
        <w:rPr>
          <w:rFonts w:ascii="Book Antiqua" w:eastAsia="Book Antiqua" w:hAnsi="Book Antiqua" w:cs="Book Antiqua"/>
          <w:color w:val="000000"/>
        </w:rPr>
        <w:t xml:space="preserve"> 1 , </w:t>
      </w:r>
      <w:r>
        <w:rPr>
          <w:rFonts w:ascii="Book Antiqua" w:eastAsia="Book Antiqua" w:hAnsi="Book Antiqua" w:cs="Book Antiqua"/>
          <w:i/>
          <w:iCs/>
          <w:color w:val="000000"/>
        </w:rPr>
        <w:t>P</w:t>
      </w:r>
      <w:r>
        <w:rPr>
          <w:rFonts w:ascii="Book Antiqua" w:eastAsia="Book Antiqua" w:hAnsi="Book Antiqua" w:cs="Book Antiqua"/>
          <w:color w:val="000000"/>
        </w:rPr>
        <w:t xml:space="preserve"> = 0.544), with no significant differences between the two groups. As of the last follow-up, none of the patients in the PPTP-SP group experienced recurrence in the pancreatic tail stump or splenic hilum. </w:t>
      </w:r>
    </w:p>
    <w:p w14:paraId="04385341" w14:textId="77777777" w:rsidR="00A77B3E" w:rsidRDefault="00A77B3E">
      <w:pPr>
        <w:spacing w:line="360" w:lineRule="auto"/>
        <w:jc w:val="both"/>
      </w:pPr>
    </w:p>
    <w:p w14:paraId="7FDE8E7F" w14:textId="77777777" w:rsidR="00A77B3E" w:rsidRDefault="00493A0E">
      <w:pPr>
        <w:spacing w:line="360" w:lineRule="auto"/>
        <w:jc w:val="both"/>
      </w:pPr>
      <w:r>
        <w:rPr>
          <w:rFonts w:ascii="Book Antiqua" w:eastAsia="Book Antiqua" w:hAnsi="Book Antiqua" w:cs="Book Antiqua"/>
          <w:b/>
          <w:bCs/>
          <w:i/>
          <w:iCs/>
          <w:color w:val="000000"/>
        </w:rPr>
        <w:t>Long-term glycemic control and body weight change</w:t>
      </w:r>
    </w:p>
    <w:p w14:paraId="180D8C95" w14:textId="283CD894" w:rsidR="00A77B3E" w:rsidRDefault="00493A0E">
      <w:pPr>
        <w:spacing w:line="360" w:lineRule="auto"/>
        <w:jc w:val="both"/>
      </w:pPr>
      <w:r>
        <w:rPr>
          <w:rFonts w:ascii="Book Antiqua" w:eastAsia="Book Antiqua" w:hAnsi="Book Antiqua" w:cs="Book Antiqua"/>
          <w:color w:val="000000"/>
        </w:rPr>
        <w:t xml:space="preserve">The two groups (PPTP-SP </w:t>
      </w:r>
      <w:r>
        <w:rPr>
          <w:rFonts w:ascii="Book Antiqua" w:eastAsia="Book Antiqua" w:hAnsi="Book Antiqua" w:cs="Book Antiqua"/>
          <w:i/>
          <w:iCs/>
          <w:color w:val="000000"/>
        </w:rPr>
        <w:t>vs</w:t>
      </w:r>
      <w:r>
        <w:rPr>
          <w:rFonts w:ascii="Book Antiqua" w:eastAsia="Book Antiqua" w:hAnsi="Book Antiqua" w:cs="Book Antiqua"/>
          <w:color w:val="000000"/>
        </w:rPr>
        <w:t xml:space="preserve"> TP) had similar mean daily dosages of oral pancreatic enzyme substitutes (10.3 </w:t>
      </w:r>
      <w:r w:rsidR="00D227D4">
        <w:rPr>
          <w:rFonts w:ascii="Book Antiqua" w:eastAsia="Book Antiqua" w:hAnsi="Book Antiqua" w:cs="Book Antiqua"/>
          <w:color w:val="000000"/>
        </w:rPr>
        <w:t>capsules</w:t>
      </w:r>
      <w:r w:rsidR="00D227D4">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9.8 capsules, </w:t>
      </w:r>
      <w:r>
        <w:rPr>
          <w:rFonts w:ascii="Book Antiqua" w:eastAsia="Book Antiqua" w:hAnsi="Book Antiqua" w:cs="Book Antiqua"/>
          <w:i/>
          <w:iCs/>
          <w:color w:val="000000"/>
        </w:rPr>
        <w:t>P</w:t>
      </w:r>
      <w:r>
        <w:rPr>
          <w:rFonts w:ascii="Book Antiqua" w:eastAsia="Book Antiqua" w:hAnsi="Book Antiqua" w:cs="Book Antiqua"/>
          <w:color w:val="000000"/>
        </w:rPr>
        <w:t xml:space="preserve"> = 0.662), mean weight loss (from pre-operation to the last follow-up, 8.1 </w:t>
      </w:r>
      <w:r w:rsidR="00D227D4">
        <w:rPr>
          <w:rFonts w:ascii="Book Antiqua" w:eastAsia="Book Antiqua" w:hAnsi="Book Antiqua" w:cs="Book Antiqua"/>
          <w:color w:val="000000"/>
        </w:rPr>
        <w:t>kg</w:t>
      </w:r>
      <w:r w:rsidR="00D227D4">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9.1 kg, </w:t>
      </w:r>
      <w:r>
        <w:rPr>
          <w:rFonts w:ascii="Book Antiqua" w:eastAsia="Book Antiqua" w:hAnsi="Book Antiqua" w:cs="Book Antiqua"/>
          <w:i/>
          <w:iCs/>
          <w:color w:val="000000"/>
        </w:rPr>
        <w:t>P</w:t>
      </w:r>
      <w:r>
        <w:rPr>
          <w:rFonts w:ascii="Book Antiqua" w:eastAsia="Book Antiqua" w:hAnsi="Book Antiqua" w:cs="Book Antiqua"/>
          <w:color w:val="000000"/>
        </w:rPr>
        <w:t xml:space="preserve"> = 0.433), and mean BMI at the last follow-up (19.9 </w:t>
      </w:r>
      <w:r w:rsidR="00DF6F00">
        <w:rPr>
          <w:rFonts w:ascii="Book Antiqua" w:eastAsia="Book Antiqua" w:hAnsi="Book Antiqua" w:cs="Book Antiqua"/>
          <w:color w:val="000000"/>
        </w:rPr>
        <w:t>kg/m</w:t>
      </w:r>
      <w:r w:rsidR="00DF6F00" w:rsidRPr="008A5DB5">
        <w:rPr>
          <w:rFonts w:ascii="Book Antiqua" w:eastAsia="Book Antiqua" w:hAnsi="Book Antiqua" w:cs="Book Antiqua"/>
          <w:color w:val="000000"/>
          <w:vertAlign w:val="superscript"/>
        </w:rPr>
        <w:t>2</w:t>
      </w:r>
      <w:r w:rsidR="00DF6F00">
        <w:rPr>
          <w:rFonts w:ascii="Book Antiqua" w:eastAsia="Book Antiqua" w:hAnsi="Book Antiqua" w:cs="Book Antiqua"/>
          <w:color w:val="000000"/>
          <w:vertAlign w:val="superscript"/>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19.2 kg/m</w:t>
      </w:r>
      <w:r w:rsidRPr="008A5DB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0.460). The analysis of long-term outcomes (Table 4) indicated that </w:t>
      </w:r>
      <w:r w:rsidR="00B93B94">
        <w:rPr>
          <w:rFonts w:ascii="Book Antiqua" w:eastAsia="Book Antiqua" w:hAnsi="Book Antiqua" w:cs="Book Antiqua"/>
          <w:color w:val="000000"/>
        </w:rPr>
        <w:t xml:space="preserve">four </w:t>
      </w:r>
      <w:r>
        <w:rPr>
          <w:rFonts w:ascii="Book Antiqua" w:eastAsia="Book Antiqua" w:hAnsi="Book Antiqua" w:cs="Book Antiqua"/>
          <w:color w:val="000000"/>
        </w:rPr>
        <w:t xml:space="preserve">of 18 patients in the PPTP-SP group were insulin-independent as of the last </w:t>
      </w:r>
      <w:r w:rsidR="00B93B94">
        <w:rPr>
          <w:rFonts w:ascii="Book Antiqua" w:eastAsia="Book Antiqua" w:hAnsi="Book Antiqua" w:cs="Book Antiqua"/>
          <w:color w:val="000000"/>
        </w:rPr>
        <w:t>follow-</w:t>
      </w:r>
      <w:r>
        <w:rPr>
          <w:rFonts w:ascii="Book Antiqua" w:eastAsia="Book Antiqua" w:hAnsi="Book Antiqua" w:cs="Book Antiqua"/>
          <w:color w:val="000000"/>
        </w:rPr>
        <w:t xml:space="preserve">up. The median frequency of postoperative hypoglycemic episodes was 0 per week after PPTP-SP and 1.25 per week after TP. The requirement for postoperative exogenous insulin was also significantly less after PPTP-SP than </w:t>
      </w:r>
      <w:r w:rsidR="00B93B94">
        <w:rPr>
          <w:rFonts w:ascii="Book Antiqua" w:eastAsia="Book Antiqua" w:hAnsi="Book Antiqua" w:cs="Book Antiqua"/>
          <w:color w:val="000000"/>
        </w:rPr>
        <w:t xml:space="preserve">after </w:t>
      </w:r>
      <w:r>
        <w:rPr>
          <w:rFonts w:ascii="Book Antiqua" w:eastAsia="Book Antiqua" w:hAnsi="Book Antiqua" w:cs="Book Antiqua"/>
          <w:color w:val="000000"/>
        </w:rPr>
        <w:t xml:space="preserve">TP (10 </w:t>
      </w:r>
      <w:r w:rsidR="00B81BFA">
        <w:rPr>
          <w:rFonts w:ascii="Book Antiqua" w:eastAsia="Book Antiqua" w:hAnsi="Book Antiqua" w:cs="Book Antiqua"/>
          <w:color w:val="000000"/>
        </w:rPr>
        <w:t>U</w:t>
      </w:r>
      <w:r w:rsidR="00B81BFA">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32 U, </w:t>
      </w:r>
      <w:r w:rsidRPr="008A5DB5">
        <w:rPr>
          <w:rFonts w:ascii="Book Antiqua" w:eastAsia="Book Antiqua" w:hAnsi="Book Antiqua" w:cs="Book Antiqua"/>
          <w:i/>
          <w:iCs/>
          <w:color w:val="000000"/>
        </w:rPr>
        <w:t>P</w:t>
      </w:r>
      <w:r>
        <w:rPr>
          <w:rFonts w:ascii="Book Antiqua" w:eastAsia="Book Antiqua" w:hAnsi="Book Antiqua" w:cs="Book Antiqua"/>
          <w:color w:val="000000"/>
        </w:rPr>
        <w:t xml:space="preserve"> &lt; 0.001). The mean fasting C-peptide level was 0.61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in PPTP-SP patients, but was below 0.14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 (the detection limit) in TP patients. The median HbA1c levels at the 6</w:t>
      </w:r>
      <w:r w:rsidRPr="008A5D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(6.5</w:t>
      </w:r>
      <w:r w:rsidR="00B81BFA">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B81BFA">
        <w:rPr>
          <w:rFonts w:ascii="Book Antiqua" w:eastAsia="Book Antiqua" w:hAnsi="Book Antiqua" w:cs="Book Antiqua"/>
          <w:color w:val="000000"/>
        </w:rPr>
        <w:t xml:space="preserve"> 7.3</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the 12</w:t>
      </w:r>
      <w:r w:rsidRPr="008A5DB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(6.45</w:t>
      </w:r>
      <w:r w:rsidR="00B81BFA">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B81BFA">
        <w:rPr>
          <w:rFonts w:ascii="Book Antiqua" w:eastAsia="Book Antiqua" w:hAnsi="Book Antiqua" w:cs="Book Antiqua"/>
          <w:color w:val="000000"/>
        </w:rPr>
        <w:t xml:space="preserve"> 7.15</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0.046) after operation were significantly lower after PPTP-SP than </w:t>
      </w:r>
      <w:r w:rsidR="00B93B94">
        <w:rPr>
          <w:rFonts w:ascii="Book Antiqua" w:eastAsia="Book Antiqua" w:hAnsi="Book Antiqua" w:cs="Book Antiqua"/>
          <w:color w:val="000000"/>
        </w:rPr>
        <w:t xml:space="preserve">after </w:t>
      </w:r>
      <w:r>
        <w:rPr>
          <w:rFonts w:ascii="Book Antiqua" w:eastAsia="Book Antiqua" w:hAnsi="Book Antiqua" w:cs="Book Antiqua"/>
          <w:color w:val="000000"/>
        </w:rPr>
        <w:t xml:space="preserve">TP (Figure 4). </w:t>
      </w:r>
    </w:p>
    <w:p w14:paraId="5AD70013" w14:textId="77777777" w:rsidR="00A77B3E" w:rsidRDefault="00A77B3E">
      <w:pPr>
        <w:spacing w:line="360" w:lineRule="auto"/>
        <w:jc w:val="both"/>
      </w:pPr>
    </w:p>
    <w:p w14:paraId="052AD1D7" w14:textId="3F728EB8" w:rsidR="00A77B3E" w:rsidRDefault="00493A0E">
      <w:pPr>
        <w:spacing w:line="360" w:lineRule="auto"/>
        <w:jc w:val="both"/>
      </w:pPr>
      <w:r>
        <w:rPr>
          <w:rFonts w:ascii="Book Antiqua" w:eastAsia="Book Antiqua" w:hAnsi="Book Antiqua" w:cs="Book Antiqua"/>
          <w:b/>
          <w:bCs/>
          <w:i/>
          <w:iCs/>
          <w:color w:val="000000"/>
        </w:rPr>
        <w:t xml:space="preserve">Assessment of </w:t>
      </w:r>
      <w:r w:rsidR="00D8743F" w:rsidRPr="00D8743F">
        <w:rPr>
          <w:rFonts w:ascii="Book Antiqua" w:eastAsia="Book Antiqua" w:hAnsi="Book Antiqua" w:cs="Book Antiqua"/>
          <w:b/>
          <w:bCs/>
          <w:i/>
          <w:iCs/>
          <w:color w:val="000000"/>
        </w:rPr>
        <w:t>QoL</w:t>
      </w:r>
    </w:p>
    <w:p w14:paraId="56C0DF06" w14:textId="47354FB2" w:rsidR="00A77B3E" w:rsidRDefault="00493A0E">
      <w:pPr>
        <w:spacing w:line="360" w:lineRule="auto"/>
        <w:jc w:val="both"/>
      </w:pPr>
      <w:r>
        <w:rPr>
          <w:rFonts w:ascii="Book Antiqua" w:eastAsia="Book Antiqua" w:hAnsi="Book Antiqua" w:cs="Book Antiqua"/>
          <w:color w:val="000000"/>
        </w:rPr>
        <w:t xml:space="preserve">A total of </w:t>
      </w:r>
      <w:r w:rsidR="00B93B94">
        <w:rPr>
          <w:rFonts w:ascii="Book Antiqua" w:eastAsia="Book Antiqua" w:hAnsi="Book Antiqua" w:cs="Book Antiqua"/>
          <w:color w:val="000000"/>
        </w:rPr>
        <w:t xml:space="preserve">ten </w:t>
      </w:r>
      <w:r>
        <w:rPr>
          <w:rFonts w:ascii="Book Antiqua" w:eastAsia="Book Antiqua" w:hAnsi="Book Antiqua" w:cs="Book Antiqua"/>
          <w:color w:val="000000"/>
        </w:rPr>
        <w:t>patients in the PPTP-SP group and 18 patients in the TP group completed the QoL survey, all of whom were recurrence-free at the last follow-up. The two groups had similar ‘</w:t>
      </w:r>
      <w:r w:rsidR="00BE49C3">
        <w:rPr>
          <w:rFonts w:ascii="Book Antiqua" w:eastAsia="Book Antiqua" w:hAnsi="Book Antiqua" w:cs="Book Antiqua"/>
          <w:color w:val="000000"/>
        </w:rPr>
        <w:t xml:space="preserve">global health’ </w:t>
      </w:r>
      <w:r>
        <w:rPr>
          <w:rFonts w:ascii="Book Antiqua" w:eastAsia="Book Antiqua" w:hAnsi="Book Antiqua" w:cs="Book Antiqua"/>
          <w:color w:val="000000"/>
        </w:rPr>
        <w:t>(Figure 5), but the PPTP-SP group scored better on the ‘</w:t>
      </w:r>
      <w:r w:rsidR="00BE49C3">
        <w:rPr>
          <w:rFonts w:ascii="Book Antiqua" w:eastAsia="Book Antiqua" w:hAnsi="Book Antiqua" w:cs="Book Antiqua"/>
          <w:color w:val="000000"/>
        </w:rPr>
        <w:t xml:space="preserve">functional scale’ </w:t>
      </w:r>
      <w:r>
        <w:rPr>
          <w:rFonts w:ascii="Book Antiqua" w:eastAsia="Book Antiqua" w:hAnsi="Book Antiqua" w:cs="Book Antiqua"/>
          <w:color w:val="000000"/>
        </w:rPr>
        <w:t xml:space="preserve">(84.0 ± 8.5 </w:t>
      </w:r>
      <w:r>
        <w:rPr>
          <w:rFonts w:ascii="Book Antiqua" w:eastAsia="Book Antiqua" w:hAnsi="Book Antiqua" w:cs="Book Antiqua"/>
          <w:i/>
          <w:iCs/>
          <w:color w:val="000000"/>
        </w:rPr>
        <w:t>vs</w:t>
      </w:r>
      <w:r w:rsidR="00945932">
        <w:rPr>
          <w:rFonts w:ascii="Book Antiqua" w:eastAsia="Book Antiqua" w:hAnsi="Book Antiqua" w:cs="Book Antiqua"/>
          <w:color w:val="000000"/>
        </w:rPr>
        <w:t xml:space="preserve"> </w:t>
      </w:r>
      <w:r>
        <w:rPr>
          <w:rFonts w:ascii="Book Antiqua" w:eastAsia="Book Antiqua" w:hAnsi="Book Antiqua" w:cs="Book Antiqua"/>
          <w:color w:val="000000"/>
        </w:rPr>
        <w:t xml:space="preserve">68.9 ± 19.3,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and presented less severe symptoms </w:t>
      </w:r>
      <w:r>
        <w:rPr>
          <w:rFonts w:ascii="Book Antiqua" w:eastAsia="Book Antiqua" w:hAnsi="Book Antiqua" w:cs="Book Antiqua"/>
          <w:color w:val="000000"/>
        </w:rPr>
        <w:lastRenderedPageBreak/>
        <w:t xml:space="preserve">(17.2 ± 7.5 </w:t>
      </w:r>
      <w:r>
        <w:rPr>
          <w:rFonts w:ascii="Book Antiqua" w:eastAsia="Book Antiqua" w:hAnsi="Book Antiqua" w:cs="Book Antiqua"/>
          <w:i/>
          <w:iCs/>
          <w:color w:val="000000"/>
        </w:rPr>
        <w:t>vs</w:t>
      </w:r>
      <w:r>
        <w:rPr>
          <w:rFonts w:ascii="Book Antiqua" w:eastAsia="Book Antiqua" w:hAnsi="Book Antiqua" w:cs="Book Antiqua"/>
          <w:color w:val="000000"/>
        </w:rPr>
        <w:t xml:space="preserve"> 33.3 ± 15.8, </w:t>
      </w:r>
      <w:r>
        <w:rPr>
          <w:rFonts w:ascii="Book Antiqua" w:eastAsia="Book Antiqua" w:hAnsi="Book Antiqua" w:cs="Book Antiqua"/>
          <w:i/>
          <w:iCs/>
          <w:color w:val="000000"/>
        </w:rPr>
        <w:t>P</w:t>
      </w:r>
      <w:r>
        <w:rPr>
          <w:rFonts w:ascii="Book Antiqua" w:eastAsia="Book Antiqua" w:hAnsi="Book Antiqua" w:cs="Book Antiqua"/>
          <w:color w:val="000000"/>
        </w:rPr>
        <w:t> = 0.013). The scores for ‘</w:t>
      </w:r>
      <w:r w:rsidR="00BE49C3">
        <w:rPr>
          <w:rFonts w:ascii="Book Antiqua" w:eastAsia="Book Antiqua" w:hAnsi="Book Antiqua" w:cs="Book Antiqua"/>
          <w:color w:val="000000"/>
        </w:rPr>
        <w:t xml:space="preserve">cognitive function’ </w:t>
      </w:r>
      <w:r>
        <w:rPr>
          <w:rFonts w:ascii="Book Antiqua" w:eastAsia="Book Antiqua" w:hAnsi="Book Antiqua" w:cs="Book Antiqua"/>
          <w:color w:val="000000"/>
        </w:rPr>
        <w:t xml:space="preserve">(93.3 ± 11.7 </w:t>
      </w:r>
      <w:r>
        <w:rPr>
          <w:rFonts w:ascii="Book Antiqua" w:eastAsia="Book Antiqua" w:hAnsi="Book Antiqua" w:cs="Book Antiqua"/>
          <w:i/>
          <w:iCs/>
          <w:color w:val="000000"/>
        </w:rPr>
        <w:t>vs</w:t>
      </w:r>
      <w:r>
        <w:rPr>
          <w:rFonts w:ascii="Book Antiqua" w:eastAsia="Book Antiqua" w:hAnsi="Book Antiqua" w:cs="Book Antiqua"/>
          <w:color w:val="000000"/>
        </w:rPr>
        <w:t xml:space="preserve"> 70.0 ± 21.0, </w:t>
      </w:r>
      <w:r>
        <w:rPr>
          <w:rFonts w:ascii="Book Antiqua" w:eastAsia="Book Antiqua" w:hAnsi="Book Antiqua" w:cs="Book Antiqua"/>
          <w:i/>
          <w:iCs/>
          <w:color w:val="000000"/>
        </w:rPr>
        <w:t>P</w:t>
      </w:r>
      <w:r>
        <w:rPr>
          <w:rFonts w:ascii="Book Antiqua" w:eastAsia="Book Antiqua" w:hAnsi="Book Antiqua" w:cs="Book Antiqua"/>
          <w:color w:val="000000"/>
        </w:rPr>
        <w:t> = 0.024) and ‘</w:t>
      </w:r>
      <w:r w:rsidR="00BE49C3">
        <w:rPr>
          <w:rFonts w:ascii="Book Antiqua" w:eastAsia="Book Antiqua" w:hAnsi="Book Antiqua" w:cs="Book Antiqua"/>
          <w:color w:val="000000"/>
        </w:rPr>
        <w:t xml:space="preserve">social function’ </w:t>
      </w:r>
      <w:r>
        <w:rPr>
          <w:rFonts w:ascii="Book Antiqua" w:eastAsia="Book Antiqua" w:hAnsi="Book Antiqua" w:cs="Book Antiqua"/>
          <w:color w:val="000000"/>
        </w:rPr>
        <w:t xml:space="preserve">(83.3 ± 22.2 </w:t>
      </w:r>
      <w:r>
        <w:rPr>
          <w:rFonts w:ascii="Book Antiqua" w:eastAsia="Book Antiqua" w:hAnsi="Book Antiqua" w:cs="Book Antiqua"/>
          <w:i/>
          <w:iCs/>
          <w:color w:val="000000"/>
        </w:rPr>
        <w:t>vs</w:t>
      </w:r>
      <w:r>
        <w:rPr>
          <w:rFonts w:ascii="Book Antiqua" w:eastAsia="Book Antiqua" w:hAnsi="Book Antiqua" w:cs="Book Antiqua"/>
          <w:color w:val="000000"/>
        </w:rPr>
        <w:t xml:space="preserve"> 58.3 ± 25.2, </w:t>
      </w:r>
      <w:r>
        <w:rPr>
          <w:rFonts w:ascii="Book Antiqua" w:eastAsia="Book Antiqua" w:hAnsi="Book Antiqua" w:cs="Book Antiqua"/>
          <w:i/>
          <w:iCs/>
          <w:color w:val="000000"/>
        </w:rPr>
        <w:t>P</w:t>
      </w:r>
      <w:r>
        <w:rPr>
          <w:rFonts w:ascii="Book Antiqua" w:eastAsia="Book Antiqua" w:hAnsi="Book Antiqua" w:cs="Book Antiqua"/>
          <w:color w:val="000000"/>
        </w:rPr>
        <w:t> = 0.031) were significantly higher in the PPTP-SP group. Other relative parameters including ‘</w:t>
      </w:r>
      <w:r w:rsidR="00BE49C3">
        <w:rPr>
          <w:rFonts w:ascii="Book Antiqua" w:eastAsia="Book Antiqua" w:hAnsi="Book Antiqua" w:cs="Book Antiqua"/>
          <w:color w:val="000000"/>
        </w:rPr>
        <w:t>physical function’</w:t>
      </w:r>
      <w:r>
        <w:rPr>
          <w:rFonts w:ascii="Book Antiqua" w:eastAsia="Book Antiqua" w:hAnsi="Book Antiqua" w:cs="Book Antiqua"/>
          <w:color w:val="000000"/>
        </w:rPr>
        <w:t>, ‘</w:t>
      </w:r>
      <w:r w:rsidR="00BE49C3">
        <w:rPr>
          <w:rFonts w:ascii="Book Antiqua" w:eastAsia="Book Antiqua" w:hAnsi="Book Antiqua" w:cs="Book Antiqua"/>
          <w:color w:val="000000"/>
        </w:rPr>
        <w:t>role function’</w:t>
      </w:r>
      <w:r>
        <w:rPr>
          <w:rFonts w:ascii="Book Antiqua" w:eastAsia="Book Antiqua" w:hAnsi="Book Antiqua" w:cs="Book Antiqua"/>
          <w:color w:val="000000"/>
        </w:rPr>
        <w:t>, and ‘</w:t>
      </w:r>
      <w:r w:rsidR="00BE49C3">
        <w:rPr>
          <w:rFonts w:ascii="Book Antiqua" w:eastAsia="Book Antiqua" w:hAnsi="Book Antiqua" w:cs="Book Antiqua"/>
          <w:color w:val="000000"/>
        </w:rPr>
        <w:t xml:space="preserve">emotional function’ </w:t>
      </w:r>
      <w:r>
        <w:rPr>
          <w:rFonts w:ascii="Book Antiqua" w:eastAsia="Book Antiqua" w:hAnsi="Book Antiqua" w:cs="Book Antiqua"/>
          <w:color w:val="000000"/>
        </w:rPr>
        <w:t xml:space="preserve">were better in the PPTP-SP group, but the differences were not statistically significant. The analysis of pancreatic disease-specific symptoms indicated </w:t>
      </w:r>
      <w:r w:rsidR="00BE49C3">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w:t>
      </w:r>
      <w:r w:rsidR="00BE49C3">
        <w:rPr>
          <w:rFonts w:ascii="Book Antiqua" w:eastAsia="Book Antiqua" w:hAnsi="Book Antiqua" w:cs="Book Antiqua"/>
          <w:color w:val="000000"/>
        </w:rPr>
        <w:t xml:space="preserve">two </w:t>
      </w:r>
      <w:r>
        <w:rPr>
          <w:rFonts w:ascii="Book Antiqua" w:eastAsia="Book Antiqua" w:hAnsi="Book Antiqua" w:cs="Book Antiqua"/>
          <w:color w:val="000000"/>
        </w:rPr>
        <w:t>groups had no significant differences in ‘</w:t>
      </w:r>
      <w:r w:rsidR="00BE49C3">
        <w:rPr>
          <w:rFonts w:ascii="Book Antiqua" w:eastAsia="Book Antiqua" w:hAnsi="Book Antiqua" w:cs="Book Antiqua"/>
          <w:color w:val="000000"/>
        </w:rPr>
        <w:t>pain’</w:t>
      </w:r>
      <w:r>
        <w:rPr>
          <w:rFonts w:ascii="Book Antiqua" w:eastAsia="Book Antiqua" w:hAnsi="Book Antiqua" w:cs="Book Antiqua"/>
          <w:color w:val="000000"/>
        </w:rPr>
        <w:t>, ‘</w:t>
      </w:r>
      <w:r w:rsidR="00BE49C3">
        <w:rPr>
          <w:rFonts w:ascii="Book Antiqua" w:eastAsia="Book Antiqua" w:hAnsi="Book Antiqua" w:cs="Book Antiqua"/>
          <w:color w:val="000000"/>
        </w:rPr>
        <w:t xml:space="preserve">digestive </w:t>
      </w:r>
      <w:r>
        <w:rPr>
          <w:rFonts w:ascii="Book Antiqua" w:eastAsia="Book Antiqua" w:hAnsi="Book Antiqua" w:cs="Book Antiqua"/>
          <w:color w:val="000000"/>
        </w:rPr>
        <w:t>symptoms’, ‘</w:t>
      </w:r>
      <w:r w:rsidR="00BE49C3">
        <w:rPr>
          <w:rFonts w:ascii="Book Antiqua" w:eastAsia="Book Antiqua" w:hAnsi="Book Antiqua" w:cs="Book Antiqua"/>
          <w:color w:val="000000"/>
        </w:rPr>
        <w:t xml:space="preserve">hepatic </w:t>
      </w:r>
      <w:r>
        <w:rPr>
          <w:rFonts w:ascii="Book Antiqua" w:eastAsia="Book Antiqua" w:hAnsi="Book Antiqua" w:cs="Book Antiqua"/>
          <w:color w:val="000000"/>
        </w:rPr>
        <w:t>symptoms’, ‘</w:t>
      </w:r>
      <w:r w:rsidR="00BE49C3">
        <w:rPr>
          <w:rFonts w:ascii="Book Antiqua" w:eastAsia="Book Antiqua" w:hAnsi="Book Antiqua" w:cs="Book Antiqua"/>
          <w:color w:val="000000"/>
        </w:rPr>
        <w:t>ascites’</w:t>
      </w:r>
      <w:r>
        <w:rPr>
          <w:rFonts w:ascii="Book Antiqua" w:eastAsia="Book Antiqua" w:hAnsi="Book Antiqua" w:cs="Book Antiqua"/>
          <w:color w:val="000000"/>
        </w:rPr>
        <w:t>, ‘</w:t>
      </w:r>
      <w:r w:rsidR="00BE49C3">
        <w:rPr>
          <w:rFonts w:ascii="Book Antiqua" w:eastAsia="Book Antiqua" w:hAnsi="Book Antiqua" w:cs="Book Antiqua"/>
          <w:color w:val="000000"/>
        </w:rPr>
        <w:t xml:space="preserve">side </w:t>
      </w:r>
      <w:r>
        <w:rPr>
          <w:rFonts w:ascii="Book Antiqua" w:eastAsia="Book Antiqua" w:hAnsi="Book Antiqua" w:cs="Book Antiqua"/>
          <w:color w:val="000000"/>
        </w:rPr>
        <w:t>effects’, ‘</w:t>
      </w:r>
      <w:r w:rsidR="00BE49C3">
        <w:rPr>
          <w:rFonts w:ascii="Book Antiqua" w:eastAsia="Book Antiqua" w:hAnsi="Book Antiqua" w:cs="Book Antiqua"/>
          <w:color w:val="000000"/>
        </w:rPr>
        <w:t xml:space="preserve">altered </w:t>
      </w:r>
      <w:r>
        <w:rPr>
          <w:rFonts w:ascii="Book Antiqua" w:eastAsia="Book Antiqua" w:hAnsi="Book Antiqua" w:cs="Book Antiqua"/>
          <w:color w:val="000000"/>
        </w:rPr>
        <w:t xml:space="preserve">bowl habit’, </w:t>
      </w:r>
      <w:r w:rsidR="00BE49C3">
        <w:rPr>
          <w:rFonts w:ascii="Book Antiqua" w:eastAsia="Book Antiqua" w:hAnsi="Book Antiqua" w:cs="Book Antiqua"/>
          <w:color w:val="000000"/>
        </w:rPr>
        <w:t xml:space="preserve">or </w:t>
      </w:r>
      <w:r>
        <w:rPr>
          <w:rFonts w:ascii="Book Antiqua" w:eastAsia="Book Antiqua" w:hAnsi="Book Antiqua" w:cs="Book Antiqua"/>
          <w:color w:val="000000"/>
        </w:rPr>
        <w:t>‘</w:t>
      </w:r>
      <w:r w:rsidR="00BE49C3">
        <w:rPr>
          <w:rFonts w:ascii="Book Antiqua" w:eastAsia="Book Antiqua" w:hAnsi="Book Antiqua" w:cs="Book Antiqua"/>
          <w:color w:val="000000"/>
        </w:rPr>
        <w:t>cachexia’</w:t>
      </w:r>
      <w:r>
        <w:rPr>
          <w:rFonts w:ascii="Book Antiqua" w:eastAsia="Book Antiqua" w:hAnsi="Book Antiqua" w:cs="Book Antiqua"/>
          <w:color w:val="000000"/>
        </w:rPr>
        <w:t>. However, patients in the PPTP-SP group were less likely to report ‘</w:t>
      </w:r>
      <w:r w:rsidR="008E4DD5">
        <w:rPr>
          <w:rFonts w:ascii="Book Antiqua" w:eastAsia="Book Antiqua" w:hAnsi="Book Antiqua" w:cs="Book Antiqua"/>
          <w:color w:val="000000"/>
        </w:rPr>
        <w:t xml:space="preserve">dissatisfaction </w:t>
      </w:r>
      <w:r>
        <w:rPr>
          <w:rFonts w:ascii="Book Antiqua" w:eastAsia="Book Antiqua" w:hAnsi="Book Antiqua" w:cs="Book Antiqua"/>
          <w:color w:val="000000"/>
        </w:rPr>
        <w:t xml:space="preserve">with future life’ (26.7 ± 14.5 </w:t>
      </w:r>
      <w:r>
        <w:rPr>
          <w:rFonts w:ascii="Book Antiqua" w:eastAsia="Book Antiqua" w:hAnsi="Book Antiqua" w:cs="Book Antiqua"/>
          <w:i/>
          <w:iCs/>
          <w:color w:val="000000"/>
        </w:rPr>
        <w:t>vs</w:t>
      </w:r>
      <w:r>
        <w:rPr>
          <w:rFonts w:ascii="Book Antiqua" w:eastAsia="Book Antiqua" w:hAnsi="Book Antiqua" w:cs="Book Antiqua"/>
          <w:color w:val="000000"/>
        </w:rPr>
        <w:t xml:space="preserve"> 46.7 ± 23.3, </w:t>
      </w:r>
      <w:r>
        <w:rPr>
          <w:rFonts w:ascii="Book Antiqua" w:eastAsia="Book Antiqua" w:hAnsi="Book Antiqua" w:cs="Book Antiqua"/>
          <w:i/>
          <w:iCs/>
          <w:color w:val="000000"/>
        </w:rPr>
        <w:t>P</w:t>
      </w:r>
      <w:r>
        <w:rPr>
          <w:rFonts w:ascii="Book Antiqua" w:eastAsia="Book Antiqua" w:hAnsi="Book Antiqua" w:cs="Book Antiqua"/>
          <w:color w:val="000000"/>
        </w:rPr>
        <w:t> = 0.035) and ‘</w:t>
      </w:r>
      <w:r w:rsidR="008E4DD5">
        <w:rPr>
          <w:rFonts w:ascii="Book Antiqua" w:eastAsia="Book Antiqua" w:hAnsi="Book Antiqua" w:cs="Book Antiqua"/>
          <w:color w:val="000000"/>
        </w:rPr>
        <w:t xml:space="preserve">diet </w:t>
      </w:r>
      <w:r>
        <w:rPr>
          <w:rFonts w:ascii="Book Antiqua" w:eastAsia="Book Antiqua" w:hAnsi="Book Antiqua" w:cs="Book Antiqua"/>
          <w:color w:val="000000"/>
        </w:rPr>
        <w:t xml:space="preserve">restriction’ (26.7 ± 20.8 </w:t>
      </w:r>
      <w:r>
        <w:rPr>
          <w:rFonts w:ascii="Book Antiqua" w:eastAsia="Book Antiqua" w:hAnsi="Book Antiqua" w:cs="Book Antiqua"/>
          <w:i/>
          <w:iCs/>
          <w:color w:val="000000"/>
        </w:rPr>
        <w:t>vs</w:t>
      </w:r>
      <w:r>
        <w:rPr>
          <w:rFonts w:ascii="Book Antiqua" w:eastAsia="Book Antiqua" w:hAnsi="Book Antiqua" w:cs="Book Antiqua"/>
          <w:color w:val="000000"/>
        </w:rPr>
        <w:t xml:space="preserve"> 58.3 ± 25.6,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The intimate family members of the two groups reported similar psychological burdens including anxiety (7.9 ± 3.8 </w:t>
      </w:r>
      <w:r>
        <w:rPr>
          <w:rFonts w:ascii="Book Antiqua" w:eastAsia="Book Antiqua" w:hAnsi="Book Antiqua" w:cs="Book Antiqua"/>
          <w:i/>
          <w:iCs/>
          <w:color w:val="000000"/>
        </w:rPr>
        <w:t>vs</w:t>
      </w:r>
      <w:r>
        <w:rPr>
          <w:rFonts w:ascii="Book Antiqua" w:eastAsia="Book Antiqua" w:hAnsi="Book Antiqua" w:cs="Book Antiqua"/>
          <w:color w:val="000000"/>
        </w:rPr>
        <w:t xml:space="preserve"> 8.3 ± 3.6, </w:t>
      </w:r>
      <w:r>
        <w:rPr>
          <w:rFonts w:ascii="Book Antiqua" w:eastAsia="Book Antiqua" w:hAnsi="Book Antiqua" w:cs="Book Antiqua"/>
          <w:i/>
          <w:iCs/>
          <w:color w:val="000000"/>
        </w:rPr>
        <w:t>P</w:t>
      </w:r>
      <w:r>
        <w:rPr>
          <w:rFonts w:ascii="Book Antiqua" w:eastAsia="Book Antiqua" w:hAnsi="Book Antiqua" w:cs="Book Antiqua"/>
          <w:color w:val="000000"/>
        </w:rPr>
        <w:t xml:space="preserve"> = 0.811) and depression (6.2 ± 3.5 </w:t>
      </w:r>
      <w:r>
        <w:rPr>
          <w:rFonts w:ascii="Book Antiqua" w:eastAsia="Book Antiqua" w:hAnsi="Book Antiqua" w:cs="Book Antiqua"/>
          <w:i/>
          <w:iCs/>
          <w:color w:val="000000"/>
        </w:rPr>
        <w:t>vs</w:t>
      </w:r>
      <w:r>
        <w:rPr>
          <w:rFonts w:ascii="Book Antiqua" w:eastAsia="Book Antiqua" w:hAnsi="Book Antiqua" w:cs="Book Antiqua"/>
          <w:color w:val="000000"/>
        </w:rPr>
        <w:t xml:space="preserve"> 6.7 ± 2.8, </w:t>
      </w:r>
      <w:r>
        <w:rPr>
          <w:rFonts w:ascii="Book Antiqua" w:eastAsia="Book Antiqua" w:hAnsi="Book Antiqua" w:cs="Book Antiqua"/>
          <w:i/>
          <w:iCs/>
          <w:color w:val="000000"/>
        </w:rPr>
        <w:t>P</w:t>
      </w:r>
      <w:r>
        <w:rPr>
          <w:rFonts w:ascii="Book Antiqua" w:eastAsia="Book Antiqua" w:hAnsi="Book Antiqua" w:cs="Book Antiqua"/>
          <w:color w:val="000000"/>
        </w:rPr>
        <w:t xml:space="preserve"> = 0.729). </w:t>
      </w:r>
    </w:p>
    <w:p w14:paraId="4038D2AE" w14:textId="77777777" w:rsidR="00A77B3E" w:rsidRDefault="00A77B3E">
      <w:pPr>
        <w:spacing w:line="360" w:lineRule="auto"/>
        <w:jc w:val="both"/>
      </w:pPr>
    </w:p>
    <w:p w14:paraId="5EF72D75" w14:textId="77777777" w:rsidR="00A77B3E" w:rsidRDefault="00493A0E">
      <w:pPr>
        <w:spacing w:line="360" w:lineRule="auto"/>
        <w:jc w:val="both"/>
      </w:pPr>
      <w:r>
        <w:rPr>
          <w:rFonts w:ascii="Book Antiqua" w:eastAsia="Book Antiqua" w:hAnsi="Book Antiqua" w:cs="Book Antiqua"/>
          <w:b/>
          <w:caps/>
          <w:color w:val="000000"/>
          <w:u w:val="single"/>
        </w:rPr>
        <w:t>DISCUSSION</w:t>
      </w:r>
    </w:p>
    <w:p w14:paraId="4B97CFF3" w14:textId="7D5AE0FD" w:rsidR="00A77B3E" w:rsidRDefault="00493A0E">
      <w:pPr>
        <w:spacing w:line="360" w:lineRule="auto"/>
        <w:jc w:val="both"/>
      </w:pPr>
      <w:r>
        <w:rPr>
          <w:rFonts w:ascii="Book Antiqua" w:eastAsia="Book Antiqua" w:hAnsi="Book Antiqua" w:cs="Book Antiqua"/>
          <w:color w:val="000000"/>
        </w:rPr>
        <w:t>TP is usually considered</w:t>
      </w:r>
      <w:r w:rsidR="00EF17F8">
        <w:rPr>
          <w:rFonts w:ascii="Book Antiqua" w:eastAsia="Book Antiqua" w:hAnsi="Book Antiqua" w:cs="Book Antiqua"/>
          <w:color w:val="000000"/>
        </w:rPr>
        <w:t xml:space="preserve"> </w:t>
      </w:r>
      <w:r>
        <w:rPr>
          <w:rFonts w:ascii="Book Antiqua" w:eastAsia="Book Antiqua" w:hAnsi="Book Antiqua" w:cs="Book Antiqua"/>
          <w:color w:val="000000"/>
        </w:rPr>
        <w:t xml:space="preserve">a safe therapeutic option for pancreatic cancers in which partial pancreatectomy is unable to achieve R0 margins, but TP-induced diabetes and poor QoL are still big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10,14,29]</w:t>
      </w:r>
      <w:r>
        <w:rPr>
          <w:rFonts w:ascii="Book Antiqua" w:eastAsia="Book Antiqua" w:hAnsi="Book Antiqua" w:cs="Book Antiqua"/>
          <w:color w:val="000000"/>
        </w:rPr>
        <w:t xml:space="preserve">. Exogenous supplements are still unable to totally replace endocrine pancreatic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thus some modifications in the operative procedures may help to ameliorate TP-induced diabetes and improve long-term QoL. For example, subtotal pancreatectomy with ventral pancreas preservation can be a safe alternative to TP for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because it provides comparable</w:t>
      </w:r>
      <w:r w:rsidR="008E4DD5">
        <w:rPr>
          <w:rFonts w:ascii="Book Antiqua" w:eastAsia="Book Antiqua" w:hAnsi="Book Antiqua" w:cs="Book Antiqua"/>
          <w:color w:val="000000"/>
        </w:rPr>
        <w:t xml:space="preserve"> </w:t>
      </w:r>
      <w:r>
        <w:rPr>
          <w:rFonts w:ascii="Book Antiqua" w:eastAsia="Book Antiqua" w:hAnsi="Book Antiqua" w:cs="Book Antiqua"/>
          <w:color w:val="000000"/>
        </w:rPr>
        <w:t>oncological outcomes with superior postoperative glycemic control and QoL</w:t>
      </w:r>
      <w:r>
        <w:rPr>
          <w:rFonts w:ascii="Book Antiqua" w:eastAsia="Book Antiqua" w:hAnsi="Book Antiqua" w:cs="Book Antiqua"/>
          <w:color w:val="000000"/>
          <w:szCs w:val="36"/>
          <w:vertAlign w:val="superscript"/>
        </w:rPr>
        <w:t>[15,31]</w:t>
      </w:r>
      <w:r>
        <w:rPr>
          <w:rFonts w:ascii="Book Antiqua" w:eastAsia="Book Antiqua" w:hAnsi="Book Antiqua" w:cs="Book Antiqua"/>
          <w:color w:val="000000"/>
        </w:rPr>
        <w:t xml:space="preserve">. This method is currently accepted for treating pancreatic tumors with low malignancy, but not high malignancy. Notably, as the survival time after TP for PDAC has significantly improved, there is greater emphasis on other postoperative outcomes, such as </w:t>
      </w:r>
      <w:proofErr w:type="gramStart"/>
      <w:r>
        <w:rPr>
          <w:rFonts w:ascii="Book Antiqua" w:eastAsia="Book Antiqua" w:hAnsi="Book Antiqua" w:cs="Book Antiqua"/>
          <w:color w:val="000000"/>
        </w:rPr>
        <w:t>QoL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Therefore, we performed PPTP-SP for selected patients with PDAC on the purpose of ameliorating postoperative glycemic disorder and improving QoL, but without compromising oncological outcome.</w:t>
      </w:r>
    </w:p>
    <w:p w14:paraId="1A116D14" w14:textId="51BDB7FC" w:rsidR="00A77B3E" w:rsidRDefault="00493A0E" w:rsidP="00383097">
      <w:pPr>
        <w:spacing w:line="360" w:lineRule="auto"/>
        <w:ind w:firstLineChars="100" w:firstLine="240"/>
        <w:jc w:val="both"/>
      </w:pPr>
      <w:r>
        <w:rPr>
          <w:rFonts w:ascii="Book Antiqua" w:eastAsia="Book Antiqua" w:hAnsi="Book Antiqua" w:cs="Book Antiqua"/>
          <w:color w:val="000000"/>
        </w:rPr>
        <w:t xml:space="preserve">There is currently a consensus that R0 resection and the receipt of adjuvant chemotherapy are the most important independent predictors </w:t>
      </w:r>
      <w:r w:rsidR="008E4DD5">
        <w:rPr>
          <w:rFonts w:ascii="Book Antiqua" w:eastAsia="Book Antiqua" w:hAnsi="Book Antiqua" w:cs="Book Antiqua"/>
          <w:color w:val="000000"/>
        </w:rPr>
        <w:t xml:space="preserve">of </w:t>
      </w:r>
      <w:r>
        <w:rPr>
          <w:rFonts w:ascii="Book Antiqua" w:eastAsia="Book Antiqua" w:hAnsi="Book Antiqua" w:cs="Book Antiqua"/>
          <w:color w:val="000000"/>
        </w:rPr>
        <w:t xml:space="preserve">prolonged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11,32]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rate of recurrence in the remnant pancreas after radical partial pancreatectomy for PDAC is extremely low (2% for those without </w:t>
      </w:r>
      <w:proofErr w:type="gramStart"/>
      <w:r>
        <w:rPr>
          <w:rFonts w:ascii="Book Antiqua" w:eastAsia="Book Antiqua" w:hAnsi="Book Antiqua" w:cs="Book Antiqua"/>
          <w:color w:val="000000"/>
        </w:rPr>
        <w:t>IPMN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However, the presence of IPMN can increase the risk of tumor recurrence in the pancreatic remnant by up to 15</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This suggests that PPTP-SP is not suitable when the carcinoma is multifocal or concomitant with </w:t>
      </w:r>
      <w:proofErr w:type="spellStart"/>
      <w:r>
        <w:rPr>
          <w:rFonts w:ascii="Book Antiqua" w:eastAsia="Book Antiqua" w:hAnsi="Book Antiqua" w:cs="Book Antiqua"/>
          <w:color w:val="000000"/>
        </w:rPr>
        <w:t>mutifocal</w:t>
      </w:r>
      <w:proofErr w:type="spellEnd"/>
      <w:r>
        <w:rPr>
          <w:rFonts w:ascii="Book Antiqua" w:eastAsia="Book Antiqua" w:hAnsi="Book Antiqua" w:cs="Book Antiqua"/>
          <w:color w:val="000000"/>
        </w:rPr>
        <w:t xml:space="preserve"> pancreatic </w:t>
      </w:r>
      <w:proofErr w:type="gramStart"/>
      <w:r>
        <w:rPr>
          <w:rFonts w:ascii="Book Antiqua" w:eastAsia="Book Antiqua" w:hAnsi="Book Antiqua" w:cs="Book Antiqua"/>
          <w:color w:val="000000"/>
        </w:rPr>
        <w:t>cysts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The extent of </w:t>
      </w:r>
      <w:proofErr w:type="spellStart"/>
      <w:r>
        <w:rPr>
          <w:rFonts w:ascii="Book Antiqua" w:eastAsia="Book Antiqua" w:hAnsi="Book Antiqua" w:cs="Book Antiqua"/>
          <w:color w:val="000000"/>
        </w:rPr>
        <w:t>lymphadectomy</w:t>
      </w:r>
      <w:proofErr w:type="spellEnd"/>
      <w:r>
        <w:rPr>
          <w:rFonts w:ascii="Book Antiqua" w:eastAsia="Book Antiqua" w:hAnsi="Book Antiqua" w:cs="Book Antiqua"/>
          <w:color w:val="000000"/>
        </w:rPr>
        <w:t xml:space="preserve"> in PPTP-SP is almost the same as classical TP, except that there is no excision of the LNs in station 10. Notably, there is a low rate (4%) of nodal metastasis in the splenic hilum in left-sided pancreatic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As for more proximal (neck/body) </w:t>
      </w:r>
      <w:r w:rsidR="008E4DD5">
        <w:rPr>
          <w:rFonts w:ascii="Book Antiqua" w:eastAsia="Book Antiqua" w:hAnsi="Book Antiqua" w:cs="Book Antiqua"/>
          <w:color w:val="000000"/>
        </w:rPr>
        <w:t xml:space="preserve">pancreatic </w:t>
      </w:r>
      <w:r>
        <w:rPr>
          <w:rFonts w:ascii="Book Antiqua" w:eastAsia="Book Antiqua" w:hAnsi="Book Antiqua" w:cs="Book Antiqua"/>
          <w:color w:val="000000"/>
        </w:rPr>
        <w:t xml:space="preserve">cancer, there are no positive LNs in this </w:t>
      </w:r>
      <w:proofErr w:type="gramStart"/>
      <w:r>
        <w:rPr>
          <w:rFonts w:ascii="Book Antiqua" w:eastAsia="Book Antiqua" w:hAnsi="Book Antiqua" w:cs="Book Antiqua"/>
          <w:color w:val="000000"/>
        </w:rPr>
        <w:t>station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Thus, splenectomy can be omitted in well-selected patients. Our results also indicated that there was no tumor recurrence in the pancreatic stump or splenic hilum after PPTP-SP during the entire follow-up period. However, further studies with larger sample sizes and longer follow-up periods are necessitated for more precise evaluation of the oncological outcomes after this procedure. In general, patients who are younger, have positive </w:t>
      </w:r>
      <w:r w:rsidR="00D8743F">
        <w:rPr>
          <w:rFonts w:ascii="Book Antiqua" w:eastAsia="Book Antiqua" w:hAnsi="Book Antiqua" w:cs="Book Antiqua"/>
          <w:color w:val="000000"/>
        </w:rPr>
        <w:t>LN</w:t>
      </w:r>
      <w:r>
        <w:rPr>
          <w:rFonts w:ascii="Book Antiqua" w:eastAsia="Book Antiqua" w:hAnsi="Book Antiqua" w:cs="Book Antiqua"/>
          <w:color w:val="000000"/>
        </w:rPr>
        <w:t xml:space="preserve">s, or have favorable postoperative recovery are more likely to receive adjuvant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35,36]</w:t>
      </w:r>
      <w:r>
        <w:rPr>
          <w:rFonts w:ascii="Book Antiqua" w:eastAsia="Book Antiqua" w:hAnsi="Book Antiqua" w:cs="Book Antiqua"/>
          <w:color w:val="000000"/>
        </w:rPr>
        <w:t> as compared to those with poor QoL</w:t>
      </w:r>
      <w:r>
        <w:rPr>
          <w:rFonts w:ascii="Book Antiqua" w:eastAsia="Book Antiqua" w:hAnsi="Book Antiqua" w:cs="Book Antiqua"/>
          <w:color w:val="000000"/>
          <w:szCs w:val="36"/>
          <w:vertAlign w:val="superscript"/>
        </w:rPr>
        <w:t>[9,11]</w:t>
      </w:r>
      <w:r>
        <w:rPr>
          <w:rFonts w:ascii="Book Antiqua" w:eastAsia="Book Antiqua" w:hAnsi="Book Antiqua" w:cs="Book Antiqua"/>
          <w:color w:val="000000"/>
        </w:rPr>
        <w:t xml:space="preserve">. Moreover, intractable postoperative complications are likely to </w:t>
      </w:r>
      <w:r w:rsidR="008E4DD5">
        <w:rPr>
          <w:rFonts w:ascii="Book Antiqua" w:eastAsia="Book Antiqua" w:hAnsi="Book Antiqua" w:cs="Book Antiqua"/>
          <w:color w:val="000000"/>
        </w:rPr>
        <w:t>postpone </w:t>
      </w:r>
      <w:r>
        <w:rPr>
          <w:rFonts w:ascii="Book Antiqua" w:eastAsia="Book Antiqua" w:hAnsi="Book Antiqua" w:cs="Book Antiqua"/>
          <w:color w:val="000000"/>
        </w:rPr>
        <w:t xml:space="preserve">or suspend adjuvant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xml:space="preserve">. Whether better glycemic control and </w:t>
      </w:r>
      <w:r w:rsidR="00D8743F">
        <w:rPr>
          <w:rFonts w:ascii="Book Antiqua" w:eastAsia="Book Antiqua" w:hAnsi="Book Antiqua" w:cs="Book Antiqua"/>
          <w:color w:val="000000"/>
        </w:rPr>
        <w:t>QoL</w:t>
      </w:r>
      <w:r>
        <w:rPr>
          <w:rFonts w:ascii="Book Antiqua" w:eastAsia="Book Antiqua" w:hAnsi="Book Antiqua" w:cs="Book Antiqua"/>
          <w:color w:val="000000"/>
        </w:rPr>
        <w:t xml:space="preserve"> contribute to patients’ acceptance or completion of adjuvant chemotherapy requires further investigation. </w:t>
      </w:r>
    </w:p>
    <w:p w14:paraId="29925CE7" w14:textId="469FAA49" w:rsidR="00A77B3E" w:rsidRDefault="00493A0E" w:rsidP="00383097">
      <w:pPr>
        <w:spacing w:line="360" w:lineRule="auto"/>
        <w:ind w:firstLineChars="100" w:firstLine="240"/>
        <w:jc w:val="both"/>
      </w:pPr>
      <w:r>
        <w:rPr>
          <w:rFonts w:ascii="Book Antiqua" w:eastAsia="Book Antiqua" w:hAnsi="Book Antiqua" w:cs="Book Antiqua"/>
          <w:color w:val="000000"/>
        </w:rPr>
        <w:t xml:space="preserve">Some doctors proposed that islet cells have an even distribution throughout the pancreas, and that exocrine dysfunction can induce degeneration of endocrine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xml:space="preserve">. In fact, glycemic disorder resulting from exocrine pancreatic disease is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accounting for 0.5</w:t>
      </w:r>
      <w:r w:rsidR="00383097">
        <w:rPr>
          <w:rFonts w:ascii="Book Antiqua" w:eastAsia="Book Antiqua" w:hAnsi="Book Antiqua" w:cs="Book Antiqua"/>
          <w:color w:val="000000"/>
        </w:rPr>
        <w:t>%</w:t>
      </w:r>
      <w:r>
        <w:rPr>
          <w:rFonts w:ascii="Book Antiqua" w:eastAsia="Book Antiqua" w:hAnsi="Book Antiqua" w:cs="Book Antiqua"/>
          <w:color w:val="000000"/>
        </w:rPr>
        <w:t xml:space="preserve"> to 1.7% of all cases</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xml:space="preserve">. A recent study utilizing a </w:t>
      </w:r>
      <w:r w:rsidR="00A177E8">
        <w:rPr>
          <w:rFonts w:ascii="Book Antiqua" w:eastAsia="Book Antiqua" w:hAnsi="Book Antiqua" w:cs="Book Antiqua"/>
          <w:color w:val="000000"/>
        </w:rPr>
        <w:t>three-</w:t>
      </w:r>
      <w:r w:rsidR="00A177E8" w:rsidRPr="00383097">
        <w:rPr>
          <w:rFonts w:ascii="Book Antiqua" w:eastAsia="Book Antiqua" w:hAnsi="Book Antiqua" w:cs="Book Antiqua"/>
          <w:color w:val="000000"/>
        </w:rPr>
        <w:t>dimension</w:t>
      </w:r>
      <w:r w:rsidR="00A177E8">
        <w:rPr>
          <w:rFonts w:ascii="Book Antiqua" w:eastAsia="Book Antiqua" w:hAnsi="Book Antiqua" w:cs="Book Antiqua"/>
          <w:color w:val="000000"/>
        </w:rPr>
        <w:t>al</w:t>
      </w:r>
      <w:r w:rsidR="00A177E8" w:rsidRPr="00383097">
        <w:rPr>
          <w:rFonts w:ascii="Book Antiqua" w:eastAsia="Book Antiqua" w:hAnsi="Book Antiqua" w:cs="Book Antiqua"/>
          <w:color w:val="000000"/>
        </w:rPr>
        <w:t xml:space="preserve"> </w:t>
      </w:r>
      <w:r w:rsidR="00383097">
        <w:rPr>
          <w:rFonts w:ascii="Book Antiqua" w:eastAsia="Book Antiqua" w:hAnsi="Book Antiqua" w:cs="Book Antiqua"/>
          <w:color w:val="000000"/>
        </w:rPr>
        <w:t>(</w:t>
      </w:r>
      <w:r>
        <w:rPr>
          <w:rFonts w:ascii="Book Antiqua" w:eastAsia="Book Antiqua" w:hAnsi="Book Antiqua" w:cs="Book Antiqua"/>
          <w:color w:val="000000"/>
        </w:rPr>
        <w:t>3D</w:t>
      </w:r>
      <w:r w:rsidR="00383097">
        <w:rPr>
          <w:rFonts w:ascii="Book Antiqua" w:eastAsia="Book Antiqua" w:hAnsi="Book Antiqua" w:cs="Book Antiqua"/>
          <w:color w:val="000000"/>
        </w:rPr>
        <w:t>)</w:t>
      </w:r>
      <w:r>
        <w:rPr>
          <w:rFonts w:ascii="Book Antiqua" w:eastAsia="Book Antiqua" w:hAnsi="Book Antiqua" w:cs="Book Antiqua"/>
          <w:color w:val="000000"/>
        </w:rPr>
        <w:t xml:space="preserve"> map technique found that the volume and density of islet cells in the pancreatic tail were significantly greater than</w:t>
      </w:r>
      <w:r w:rsidR="00A177E8">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the proximal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xml:space="preserve">. For adults, a partial pancreatectomy does not alter the fractional beta-cell volume in the remnant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xml:space="preserve">. Furthermore,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demonstrated that ligation of the pancreatic duct caused complete atrophy of the acini and fibrosis of pancreatic stump, but without obvious negative impact on islet cells. Thus, the partial preservation of the pancreatic tail using </w:t>
      </w:r>
      <w:r>
        <w:rPr>
          <w:rFonts w:ascii="Book Antiqua" w:eastAsia="Book Antiqua" w:hAnsi="Book Antiqua" w:cs="Book Antiqua"/>
          <w:color w:val="000000"/>
        </w:rPr>
        <w:lastRenderedPageBreak/>
        <w:t xml:space="preserve">our method retains a considerable proportion of functional islets, leading to decreased use of insulin and fewer hypoglycemic episodes over the long term. It is not yet possible to completely replace the endocrine pancreatic function due to the intricate interactions among insulin, glucagon, and other endocrine-related </w:t>
      </w:r>
      <w:proofErr w:type="gramStart"/>
      <w:r>
        <w:rPr>
          <w:rFonts w:ascii="Book Antiqua" w:eastAsia="Book Antiqua" w:hAnsi="Book Antiqua" w:cs="Book Antiqua"/>
          <w:color w:val="000000"/>
        </w:rPr>
        <w:t>hormones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Therefore, our modified surgery could be considered as a feasible and effective method in alleviating type 3c diabetes secondary to TP.</w:t>
      </w:r>
    </w:p>
    <w:p w14:paraId="6F02CC14" w14:textId="2434DB9F" w:rsidR="00A77B3E" w:rsidRDefault="00493A0E" w:rsidP="00383097">
      <w:pPr>
        <w:spacing w:line="360" w:lineRule="auto"/>
        <w:ind w:firstLineChars="100" w:firstLine="240"/>
        <w:jc w:val="both"/>
      </w:pPr>
      <w:r>
        <w:rPr>
          <w:rFonts w:ascii="Book Antiqua" w:eastAsia="Book Antiqua" w:hAnsi="Book Antiqua" w:cs="Book Antiqua"/>
          <w:color w:val="000000"/>
        </w:rPr>
        <w:t xml:space="preserve">In the 1980s, proximal subtotal pancreatectomy with stapling of the pancreatic remnant was performed for pancreatic head cancer in an effort to avoid postoperative pancreatic fistula after </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 xml:space="preserve">-digestive anastomosis and to prevent total loss of pancreatic endocrine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5,42-44]</w:t>
      </w:r>
      <w:r>
        <w:rPr>
          <w:rFonts w:ascii="Book Antiqua" w:eastAsia="Book Antiqua" w:hAnsi="Book Antiqua" w:cs="Book Antiqua"/>
          <w:color w:val="000000"/>
        </w:rPr>
        <w:t xml:space="preserve">. The resection extent was similar </w:t>
      </w:r>
      <w:r w:rsidR="00A177E8">
        <w:rPr>
          <w:rFonts w:ascii="Book Antiqua" w:eastAsia="Book Antiqua" w:hAnsi="Book Antiqua" w:cs="Book Antiqua"/>
          <w:color w:val="000000"/>
        </w:rPr>
        <w:t xml:space="preserve">to that of </w:t>
      </w:r>
      <w:r>
        <w:rPr>
          <w:rFonts w:ascii="Book Antiqua" w:eastAsia="Book Antiqua" w:hAnsi="Book Antiqua" w:cs="Book Antiqua"/>
          <w:color w:val="000000"/>
        </w:rPr>
        <w:t xml:space="preserve">pancreaticoduodenectomy, except for removing more pancreatic parenchyma. The median survival time after subtotal pancreatectomy for PDAC is approximately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The rate of postoperative pancreatic fistula (POPF) was 14% after retaining 5 cm of the pancreatic </w:t>
      </w:r>
      <w:proofErr w:type="gramStart"/>
      <w:r>
        <w:rPr>
          <w:rFonts w:ascii="Book Antiqua" w:eastAsia="Book Antiqua" w:hAnsi="Book Antiqua" w:cs="Book Antiqua"/>
          <w:color w:val="000000"/>
        </w:rPr>
        <w:t>tail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There were about 60% of patients </w:t>
      </w:r>
      <w:r w:rsidR="00A177E8">
        <w:rPr>
          <w:rFonts w:ascii="Book Antiqua" w:eastAsia="Book Antiqua" w:hAnsi="Book Antiqua" w:cs="Book Antiqua"/>
          <w:color w:val="000000"/>
        </w:rPr>
        <w:t xml:space="preserve">who </w:t>
      </w:r>
      <w:r>
        <w:rPr>
          <w:rFonts w:ascii="Book Antiqua" w:eastAsia="Book Antiqua" w:hAnsi="Book Antiqua" w:cs="Book Antiqua"/>
          <w:color w:val="000000"/>
        </w:rPr>
        <w:t xml:space="preserve">could maintain glucose metabolic balance without pharmacological intervention after this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However, with the advances in surgical techniques, the incidence of POPF after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has remarkably </w:t>
      </w:r>
      <w:proofErr w:type="gramStart"/>
      <w:r>
        <w:rPr>
          <w:rFonts w:ascii="Book Antiqua" w:eastAsia="Book Antiqua" w:hAnsi="Book Antiqua" w:cs="Book Antiqua"/>
          <w:color w:val="000000"/>
        </w:rPr>
        <w:t>decreased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since the late 1990s. These previous studies can be used as a </w:t>
      </w:r>
      <w:r w:rsidR="00A177E8">
        <w:rPr>
          <w:rFonts w:ascii="Book Antiqua" w:eastAsia="Book Antiqua" w:hAnsi="Book Antiqua" w:cs="Book Antiqua"/>
          <w:color w:val="000000"/>
        </w:rPr>
        <w:t>reference</w:t>
      </w:r>
      <w:r>
        <w:rPr>
          <w:rFonts w:ascii="Book Antiqua" w:eastAsia="Book Antiqua" w:hAnsi="Book Antiqua" w:cs="Book Antiqua"/>
          <w:color w:val="000000"/>
        </w:rPr>
        <w:t>.</w:t>
      </w:r>
    </w:p>
    <w:p w14:paraId="595C0404" w14:textId="3FE3C22C" w:rsidR="00A77B3E" w:rsidRDefault="00493A0E" w:rsidP="00303427">
      <w:pPr>
        <w:spacing w:line="360" w:lineRule="auto"/>
        <w:ind w:firstLineChars="100" w:firstLine="240"/>
        <w:jc w:val="both"/>
      </w:pPr>
      <w:r>
        <w:rPr>
          <w:rFonts w:ascii="Book Antiqua" w:eastAsia="Book Antiqua" w:hAnsi="Book Antiqua" w:cs="Book Antiqua"/>
          <w:color w:val="000000"/>
        </w:rPr>
        <w:t xml:space="preserve">PPTP-SP is currently indicated for pancreatic cancer involving </w:t>
      </w:r>
      <w:r w:rsidR="00A177E8">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head and proximal body in selected patients. In our department, proximal body is defined as the proximal proportion of </w:t>
      </w:r>
      <w:r w:rsidR="00A177E8">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body with its left boundary more than 6 cm away from the splenic hilum. </w:t>
      </w:r>
      <w:proofErr w:type="spellStart"/>
      <w:r>
        <w:rPr>
          <w:rFonts w:ascii="Book Antiqua" w:eastAsia="Book Antiqua" w:hAnsi="Book Antiqua" w:cs="Book Antiqua"/>
          <w:color w:val="000000"/>
        </w:rPr>
        <w:t>Warshaw’s</w:t>
      </w:r>
      <w:proofErr w:type="spellEnd"/>
      <w:r>
        <w:rPr>
          <w:rFonts w:ascii="Book Antiqua" w:eastAsia="Book Antiqua" w:hAnsi="Book Antiqua" w:cs="Book Antiqua"/>
          <w:color w:val="000000"/>
        </w:rPr>
        <w:t xml:space="preserve"> technique</w:t>
      </w:r>
      <w:r w:rsidR="00303427">
        <w:rPr>
          <w:rFonts w:ascii="Book Antiqua" w:eastAsia="Book Antiqua" w:hAnsi="Book Antiqua" w:cs="Book Antiqua"/>
          <w:color w:val="000000"/>
        </w:rPr>
        <w:t xml:space="preserve"> </w:t>
      </w:r>
      <w:r>
        <w:rPr>
          <w:rFonts w:ascii="Book Antiqua" w:eastAsia="Book Antiqua" w:hAnsi="Book Antiqua" w:cs="Book Antiqua"/>
          <w:color w:val="000000"/>
        </w:rPr>
        <w:t xml:space="preserve">(WT) is recommended for these cases because dissection of splenic vessels out of </w:t>
      </w:r>
      <w:r w:rsidR="00A177E8">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body may wreck the integrity of the margins around the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w:t>
      </w:r>
      <w:r>
        <w:rPr>
          <w:rFonts w:ascii="Book Antiqua" w:eastAsia="Book Antiqua" w:hAnsi="Book Antiqua" w:cs="Book Antiqua"/>
          <w:color w:val="000000"/>
        </w:rPr>
        <w:t xml:space="preserve">. Pancreatic branches </w:t>
      </w:r>
      <w:r w:rsidR="00A177E8">
        <w:rPr>
          <w:rFonts w:ascii="Book Antiqua" w:eastAsia="Book Antiqua" w:hAnsi="Book Antiqua" w:cs="Book Antiqua"/>
          <w:color w:val="000000"/>
        </w:rPr>
        <w:t xml:space="preserve">originating </w:t>
      </w:r>
      <w:r>
        <w:rPr>
          <w:rFonts w:ascii="Book Antiqua" w:eastAsia="Book Antiqua" w:hAnsi="Book Antiqua" w:cs="Book Antiqua"/>
          <w:color w:val="000000"/>
        </w:rPr>
        <w:t xml:space="preserve">from the distal </w:t>
      </w:r>
      <w:r w:rsidR="00D8743F">
        <w:rPr>
          <w:rFonts w:ascii="Book Antiqua" w:eastAsia="Book Antiqua" w:hAnsi="Book Antiqua" w:cs="Book Antiqua"/>
          <w:color w:val="000000"/>
        </w:rPr>
        <w:t>SA</w:t>
      </w:r>
      <w:r>
        <w:rPr>
          <w:rFonts w:ascii="Book Antiqua" w:eastAsia="Book Antiqua" w:hAnsi="Book Antiqua" w:cs="Book Antiqua"/>
          <w:color w:val="000000"/>
        </w:rPr>
        <w:t xml:space="preserve"> and/or inferior branch of </w:t>
      </w:r>
      <w:r w:rsidR="00D8743F">
        <w:rPr>
          <w:rFonts w:ascii="Book Antiqua" w:eastAsia="Book Antiqua" w:hAnsi="Book Antiqua" w:cs="Book Antiqua"/>
          <w:color w:val="000000"/>
        </w:rPr>
        <w:t>SA</w:t>
      </w:r>
      <w:r>
        <w:rPr>
          <w:rFonts w:ascii="Book Antiqua" w:eastAsia="Book Antiqua" w:hAnsi="Book Antiqua" w:cs="Book Antiqua"/>
          <w:color w:val="000000"/>
        </w:rPr>
        <w:t xml:space="preserve"> could provide the arterial supply to the pancreatic </w:t>
      </w:r>
      <w:proofErr w:type="gramStart"/>
      <w:r>
        <w:rPr>
          <w:rFonts w:ascii="Book Antiqua" w:eastAsia="Book Antiqua" w:hAnsi="Book Antiqua" w:cs="Book Antiqua"/>
          <w:color w:val="000000"/>
        </w:rPr>
        <w:t>stump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Left gastroepiploic and short gastric veins are crucial to venous return of</w:t>
      </w:r>
      <w:r w:rsidR="00A177E8">
        <w:rPr>
          <w:rFonts w:ascii="Book Antiqua" w:eastAsia="Book Antiqua" w:hAnsi="Book Antiqua" w:cs="Book Antiqua"/>
          <w:color w:val="000000"/>
        </w:rPr>
        <w:t xml:space="preserve"> the</w:t>
      </w:r>
      <w:r>
        <w:rPr>
          <w:rFonts w:ascii="Book Antiqua" w:eastAsia="Book Antiqua" w:hAnsi="Book Antiqua" w:cs="Book Antiqua"/>
          <w:color w:val="000000"/>
        </w:rPr>
        <w:t xml:space="preserve"> spleen and pancreatic remnant. The collateral veins between the gastroepiploic veins and the left colonic vein also play a role to alleviate gastric venous congestion.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03427">
        <w:rPr>
          <w:rFonts w:ascii="Book Antiqua" w:eastAsia="Book Antiqua" w:hAnsi="Book Antiqua" w:cs="Book Antiqua"/>
          <w:color w:val="000000"/>
          <w:szCs w:val="36"/>
          <w:vertAlign w:val="superscript"/>
        </w:rPr>
        <w:t>[</w:t>
      </w:r>
      <w:proofErr w:type="gramEnd"/>
      <w:r w:rsidR="00303427">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found that the preservation of </w:t>
      </w:r>
      <w:r w:rsidR="00A177E8">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spleen using the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operation leads to a 12.5% </w:t>
      </w:r>
      <w:r>
        <w:rPr>
          <w:rFonts w:ascii="Book Antiqua" w:eastAsia="Book Antiqua" w:hAnsi="Book Antiqua" w:cs="Book Antiqua"/>
          <w:color w:val="000000"/>
        </w:rPr>
        <w:lastRenderedPageBreak/>
        <w:t xml:space="preserve">incidence of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varices, however, combining with distal pancreatectomy could dramatically decrease the risk of gastric bleeding. The length of the retained pancreatic remnant ranged from 21 to 33 mm (median: 25 mm), which made </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 xml:space="preserve">-digestive </w:t>
      </w:r>
      <w:proofErr w:type="spellStart"/>
      <w:r>
        <w:rPr>
          <w:rFonts w:ascii="Book Antiqua" w:eastAsia="Book Antiqua" w:hAnsi="Book Antiqua" w:cs="Book Antiqua"/>
          <w:color w:val="000000"/>
        </w:rPr>
        <w:t>anatomosis</w:t>
      </w:r>
      <w:proofErr w:type="spellEnd"/>
      <w:r>
        <w:rPr>
          <w:rFonts w:ascii="Book Antiqua" w:eastAsia="Book Antiqua" w:hAnsi="Book Antiqua" w:cs="Book Antiqua"/>
          <w:color w:val="000000"/>
        </w:rPr>
        <w:t xml:space="preserve"> technically difficult and practically unworthy. Overall, none of the patients developed a postoperative Grade B or Grade C POPF, and only </w:t>
      </w:r>
      <w:r w:rsidR="00A177E8">
        <w:rPr>
          <w:rFonts w:ascii="Book Antiqua" w:eastAsia="Book Antiqua" w:hAnsi="Book Antiqua" w:cs="Book Antiqua"/>
          <w:color w:val="000000"/>
        </w:rPr>
        <w:t>two</w:t>
      </w:r>
      <w:r>
        <w:rPr>
          <w:rFonts w:ascii="Book Antiqua" w:eastAsia="Book Antiqua" w:hAnsi="Book Antiqua" w:cs="Book Antiqua"/>
          <w:color w:val="000000"/>
        </w:rPr>
        <w:t xml:space="preserve"> (11.1%) </w:t>
      </w:r>
      <w:r w:rsidR="00A177E8">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developed a biochemical leak. Soft pancreatic tissue are known risk factors for </w:t>
      </w:r>
      <w:proofErr w:type="gramStart"/>
      <w:r>
        <w:rPr>
          <w:rFonts w:ascii="Book Antiqua" w:eastAsia="Book Antiqua" w:hAnsi="Book Antiqua" w:cs="Book Antiqua"/>
          <w:color w:val="000000"/>
        </w:rPr>
        <w:t>POPF</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45,48,49]</w:t>
      </w:r>
      <w:r>
        <w:rPr>
          <w:rFonts w:ascii="Book Antiqua" w:eastAsia="Book Antiqua" w:hAnsi="Book Antiqua" w:cs="Book Antiqua"/>
          <w:color w:val="000000"/>
        </w:rPr>
        <w:t xml:space="preserve">. For patients in the PPTP-SP group, the obstruction of the pancreatic duct by carcinoma caused fibrosis of the remnant pancreas, and degeneration of exocrine function. Moreover, the small volume of the pancreatic remnant retained leads to </w:t>
      </w:r>
      <w:r w:rsidR="00A177E8">
        <w:rPr>
          <w:rFonts w:ascii="Book Antiqua" w:eastAsia="Book Antiqua" w:hAnsi="Book Antiqua" w:cs="Book Antiqua"/>
          <w:color w:val="000000"/>
        </w:rPr>
        <w:t xml:space="preserve">a </w:t>
      </w:r>
      <w:r>
        <w:rPr>
          <w:rFonts w:ascii="Book Antiqua" w:eastAsia="Book Antiqua" w:hAnsi="Book Antiqua" w:cs="Book Antiqua"/>
          <w:color w:val="000000"/>
        </w:rPr>
        <w:t xml:space="preserve">low risk for pancreatic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Therefore, the outcomes of our study were not surprising. However, if the texture of the pancreatic remnant is normal (nonfibrotic), it is unknown whether PPTP-SP is </w:t>
      </w:r>
      <w:proofErr w:type="gramStart"/>
      <w:r>
        <w:rPr>
          <w:rFonts w:ascii="Book Antiqua" w:eastAsia="Book Antiqua" w:hAnsi="Book Antiqua" w:cs="Book Antiqua"/>
          <w:color w:val="000000"/>
        </w:rPr>
        <w:t>feasible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and pancreaticoduodenectomy with </w:t>
      </w:r>
      <w:r w:rsidR="00D8743F">
        <w:rPr>
          <w:rFonts w:ascii="Book Antiqua" w:eastAsia="Book Antiqua" w:hAnsi="Book Antiqua" w:cs="Book Antiqua"/>
          <w:color w:val="000000"/>
        </w:rPr>
        <w:t>SA</w:t>
      </w:r>
      <w:r>
        <w:rPr>
          <w:rFonts w:ascii="Book Antiqua" w:eastAsia="Book Antiqua" w:hAnsi="Book Antiqua" w:cs="Book Antiqua"/>
          <w:color w:val="000000"/>
        </w:rPr>
        <w:t xml:space="preserve"> resection (PD-SAR) can be considered as a therapeutic option</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xml:space="preserve">. Meanwhile, the relationship between the pancreatic stump volume and its endocrine function needs to be further evaluated. Hopefully, new methods for the preoperative assessment of pancreatic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and the postoperative evaluation of the pancreatic remnant’s volume</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xml:space="preserve"> could be available soon. </w:t>
      </w:r>
    </w:p>
    <w:p w14:paraId="3A12E4E5" w14:textId="4601FF84" w:rsidR="00A77B3E" w:rsidRDefault="00493A0E" w:rsidP="00303427">
      <w:pPr>
        <w:spacing w:line="360" w:lineRule="auto"/>
        <w:ind w:firstLineChars="100" w:firstLine="240"/>
        <w:jc w:val="both"/>
      </w:pPr>
      <w:r>
        <w:rPr>
          <w:rFonts w:ascii="Book Antiqua" w:eastAsia="Book Antiqua" w:hAnsi="Book Antiqua" w:cs="Book Antiqua"/>
          <w:color w:val="000000"/>
        </w:rPr>
        <w:t xml:space="preserve">QoL is now considered as important as morbidity and mortality when assessing prognosis after pancreatectomy, and severe impairments and the complete absence of pancreatic function directly lead to poor </w:t>
      </w:r>
      <w:proofErr w:type="gramStart"/>
      <w:r>
        <w:rPr>
          <w:rFonts w:ascii="Book Antiqua" w:eastAsia="Book Antiqua" w:hAnsi="Book Antiqua" w:cs="Book Antiqua"/>
          <w:color w:val="000000"/>
        </w:rPr>
        <w:t>QoL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xml:space="preserve">. Patients who underwent TP had significantly poorer ‘function status’ and more severe symptoms compared with those </w:t>
      </w:r>
      <w:r w:rsidR="00A177E8">
        <w:rPr>
          <w:rFonts w:ascii="Book Antiqua" w:eastAsia="Book Antiqua" w:hAnsi="Book Antiqua" w:cs="Book Antiqua"/>
          <w:color w:val="000000"/>
        </w:rPr>
        <w:t xml:space="preserve">who </w:t>
      </w:r>
      <w:r>
        <w:rPr>
          <w:rFonts w:ascii="Book Antiqua" w:eastAsia="Book Antiqua" w:hAnsi="Book Antiqua" w:cs="Book Antiqua"/>
          <w:color w:val="000000"/>
        </w:rPr>
        <w:t>underwent pancreatoduodenectomy, even though their ‘</w:t>
      </w:r>
      <w:r w:rsidR="00A177E8">
        <w:rPr>
          <w:rFonts w:ascii="Book Antiqua" w:eastAsia="Book Antiqua" w:hAnsi="Book Antiqua" w:cs="Book Antiqua"/>
          <w:color w:val="000000"/>
        </w:rPr>
        <w:t xml:space="preserve">global health’ </w:t>
      </w:r>
      <w:r>
        <w:rPr>
          <w:rFonts w:ascii="Book Antiqua" w:eastAsia="Book Antiqua" w:hAnsi="Book Antiqua" w:cs="Book Antiqua"/>
          <w:color w:val="000000"/>
        </w:rPr>
        <w:t xml:space="preserve">scores were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7,14]</w:t>
      </w:r>
      <w:r>
        <w:rPr>
          <w:rFonts w:ascii="Book Antiqua" w:eastAsia="Book Antiqua" w:hAnsi="Book Antiqua" w:cs="Book Antiqua"/>
          <w:color w:val="000000"/>
        </w:rPr>
        <w:t xml:space="preserve">. Several studies showed that partial preservation of </w:t>
      </w:r>
      <w:proofErr w:type="spellStart"/>
      <w:r>
        <w:rPr>
          <w:rFonts w:ascii="Book Antiqua" w:eastAsia="Book Antiqua" w:hAnsi="Book Antiqua" w:cs="Book Antiqua"/>
          <w:color w:val="000000"/>
        </w:rPr>
        <w:t>pancreaitc</w:t>
      </w:r>
      <w:proofErr w:type="spellEnd"/>
      <w:r>
        <w:rPr>
          <w:rFonts w:ascii="Book Antiqua" w:eastAsia="Book Antiqua" w:hAnsi="Book Antiqua" w:cs="Book Antiqua"/>
          <w:color w:val="000000"/>
        </w:rPr>
        <w:t xml:space="preserve"> exocrine function contributed to alleviation of cachexia, an improvement of bowel habits, and amelioration of some other pancreatic disease-specific symptoms</w:t>
      </w:r>
      <w:r>
        <w:rPr>
          <w:rFonts w:ascii="Book Antiqua" w:eastAsia="Book Antiqua" w:hAnsi="Book Antiqua" w:cs="Book Antiqua"/>
          <w:color w:val="000000"/>
          <w:szCs w:val="36"/>
          <w:vertAlign w:val="superscript"/>
        </w:rPr>
        <w:t>[51,52]</w:t>
      </w:r>
      <w:r>
        <w:rPr>
          <w:rFonts w:ascii="Book Antiqua" w:eastAsia="Book Antiqua" w:hAnsi="Book Antiqua" w:cs="Book Antiqua"/>
          <w:color w:val="000000"/>
        </w:rPr>
        <w:t>, while partial preservation of pancreatic endocrine function can evidently improve ‘function status’ and reduce postoperative discomfort</w:t>
      </w:r>
      <w:r>
        <w:rPr>
          <w:rFonts w:ascii="Book Antiqua" w:eastAsia="Book Antiqua" w:hAnsi="Book Antiqua" w:cs="Book Antiqua"/>
          <w:color w:val="000000"/>
          <w:szCs w:val="36"/>
          <w:vertAlign w:val="superscript"/>
        </w:rPr>
        <w:t>[7,14,15]</w:t>
      </w:r>
      <w:r>
        <w:rPr>
          <w:rFonts w:ascii="Book Antiqua" w:eastAsia="Book Antiqua" w:hAnsi="Book Antiqua" w:cs="Book Antiqua"/>
          <w:color w:val="000000"/>
        </w:rPr>
        <w:t xml:space="preserve">. In our patients, the preserved pancreatic tail stumps did not contribute to the exocrine function and hence, the two groups had similar scores in most pancreatic disease-specific parameters. However, the </w:t>
      </w:r>
      <w:r>
        <w:rPr>
          <w:rFonts w:ascii="Book Antiqua" w:eastAsia="Book Antiqua" w:hAnsi="Book Antiqua" w:cs="Book Antiqua"/>
          <w:color w:val="000000"/>
        </w:rPr>
        <w:lastRenderedPageBreak/>
        <w:t xml:space="preserve">patients in the PPTP-SP group showed fewer hypoglycemic episodes, fewer daily insulin supplements, and improved glycemic status, which contributed to the better QoL. These results were in consistent with the findings of Sutherland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In </w:t>
      </w:r>
      <w:r w:rsidR="00E73EAB">
        <w:rPr>
          <w:rFonts w:ascii="Book Antiqua" w:eastAsia="Book Antiqua" w:hAnsi="Book Antiqua" w:cs="Book Antiqua"/>
          <w:color w:val="000000"/>
        </w:rPr>
        <w:t xml:space="preserve">the </w:t>
      </w:r>
      <w:r>
        <w:rPr>
          <w:rFonts w:ascii="Book Antiqua" w:eastAsia="Book Antiqua" w:hAnsi="Book Antiqua" w:cs="Book Antiqua"/>
          <w:color w:val="000000"/>
        </w:rPr>
        <w:t xml:space="preserve">near future, patients undergoing PPTP-SP or TP will probably have more satisfactory QoL with the aid of a more effective pancreatic enzyme replacement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53]</w:t>
      </w:r>
      <w:r>
        <w:rPr>
          <w:rFonts w:ascii="Book Antiqua" w:eastAsia="Book Antiqua" w:hAnsi="Book Antiqua" w:cs="Book Antiqua"/>
          <w:color w:val="000000"/>
        </w:rPr>
        <w:t xml:space="preserve">. In addition, the extent of anxiety and depression in these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intimidate family members </w:t>
      </w:r>
      <w:r w:rsidR="00E73EAB">
        <w:rPr>
          <w:rFonts w:ascii="Book Antiqua" w:eastAsia="Book Antiqua" w:hAnsi="Book Antiqua" w:cs="Book Antiqua"/>
          <w:color w:val="000000"/>
        </w:rPr>
        <w:t xml:space="preserve">was </w:t>
      </w:r>
      <w:r>
        <w:rPr>
          <w:rFonts w:ascii="Book Antiqua" w:eastAsia="Book Antiqua" w:hAnsi="Book Antiqua" w:cs="Book Antiqua"/>
          <w:color w:val="000000"/>
        </w:rPr>
        <w:t>unaffected by the type of surgical procedure performed, perhaps </w:t>
      </w:r>
      <w:r w:rsidR="00E73EAB">
        <w:rPr>
          <w:rFonts w:ascii="Book Antiqua" w:eastAsia="Book Antiqua" w:hAnsi="Book Antiqua" w:cs="Book Antiqua"/>
          <w:color w:val="000000"/>
        </w:rPr>
        <w:t>because </w:t>
      </w:r>
      <w:r>
        <w:rPr>
          <w:rFonts w:ascii="Book Antiqua" w:eastAsia="Book Antiqua" w:hAnsi="Book Antiqua" w:cs="Book Antiqua"/>
          <w:color w:val="000000"/>
        </w:rPr>
        <w:t>fear of the pancreatic cancer itself was the greatest source of their anxiety and depression.</w:t>
      </w:r>
    </w:p>
    <w:p w14:paraId="01E3FE0F" w14:textId="7D83EB26" w:rsidR="00A77B3E" w:rsidRDefault="00493A0E" w:rsidP="00303427">
      <w:pPr>
        <w:spacing w:line="360" w:lineRule="auto"/>
        <w:ind w:firstLineChars="100" w:firstLine="240"/>
        <w:jc w:val="both"/>
      </w:pPr>
      <w:r>
        <w:rPr>
          <w:rFonts w:ascii="Book Antiqua" w:eastAsia="Book Antiqua" w:hAnsi="Book Antiqua" w:cs="Book Antiqua"/>
          <w:color w:val="000000"/>
        </w:rPr>
        <w:t xml:space="preserve">There are </w:t>
      </w:r>
      <w:r w:rsidR="005A5CD1" w:rsidRPr="0083681C">
        <w:rPr>
          <w:rFonts w:ascii="Book Antiqua" w:eastAsia="Book Antiqua" w:hAnsi="Book Antiqua" w:cs="Book Antiqua"/>
          <w:color w:val="FF0000"/>
        </w:rPr>
        <w:t>a few</w:t>
      </w:r>
      <w:r>
        <w:rPr>
          <w:rFonts w:ascii="Book Antiqua" w:eastAsia="Book Antiqua" w:hAnsi="Book Antiqua" w:cs="Book Antiqua"/>
          <w:color w:val="000000"/>
        </w:rPr>
        <w:t xml:space="preserve"> limitations in this study. First of all, it was a retrospective analysis. Further research, ideally prospective randomized studies, should be performed to verify our conclusions. Second, our sample size was relatively small and all patients were from a single institution. Hence, future multicenter studies with larger sample sizes are needed to establish the generalizability of our findings.</w:t>
      </w:r>
    </w:p>
    <w:p w14:paraId="22964943" w14:textId="77777777" w:rsidR="00A77B3E" w:rsidRDefault="00A77B3E" w:rsidP="00B167F4">
      <w:pPr>
        <w:spacing w:line="360" w:lineRule="auto"/>
        <w:jc w:val="both"/>
      </w:pPr>
    </w:p>
    <w:p w14:paraId="7A855193" w14:textId="77777777" w:rsidR="00A77B3E" w:rsidRDefault="00493A0E">
      <w:pPr>
        <w:spacing w:line="360" w:lineRule="auto"/>
        <w:jc w:val="both"/>
      </w:pPr>
      <w:r>
        <w:rPr>
          <w:rFonts w:ascii="Book Antiqua" w:eastAsia="Book Antiqua" w:hAnsi="Book Antiqua" w:cs="Book Antiqua"/>
          <w:b/>
          <w:caps/>
          <w:color w:val="000000"/>
          <w:u w:val="single"/>
        </w:rPr>
        <w:t>CONCLUSION</w:t>
      </w:r>
    </w:p>
    <w:p w14:paraId="67977B1F" w14:textId="79CD8A7C" w:rsidR="00A77B3E" w:rsidRDefault="00493A0E">
      <w:pPr>
        <w:spacing w:line="360" w:lineRule="auto"/>
        <w:jc w:val="both"/>
      </w:pPr>
      <w:r>
        <w:rPr>
          <w:rFonts w:ascii="Book Antiqua" w:eastAsia="Book Antiqua" w:hAnsi="Book Antiqua" w:cs="Book Antiqua"/>
          <w:color w:val="000000"/>
        </w:rPr>
        <w:t xml:space="preserve">For treating pancreatic cancer, our results indicated that PPTP-SP </w:t>
      </w:r>
      <w:r w:rsidR="00E73EAB">
        <w:rPr>
          <w:rFonts w:ascii="Book Antiqua" w:eastAsia="Book Antiqua" w:hAnsi="Book Antiqua" w:cs="Book Antiqua"/>
          <w:color w:val="000000"/>
        </w:rPr>
        <w:t xml:space="preserve">achieved </w:t>
      </w:r>
      <w:r>
        <w:rPr>
          <w:rFonts w:ascii="Book Antiqua" w:eastAsia="Book Antiqua" w:hAnsi="Book Antiqua" w:cs="Book Antiqua"/>
          <w:color w:val="000000"/>
        </w:rPr>
        <w:t xml:space="preserve">perioperative and oncological outcomes comparable </w:t>
      </w:r>
      <w:r w:rsidR="00E73EAB">
        <w:rPr>
          <w:rFonts w:ascii="Book Antiqua" w:eastAsia="Book Antiqua" w:hAnsi="Book Antiqua" w:cs="Book Antiqua"/>
          <w:color w:val="000000"/>
        </w:rPr>
        <w:t xml:space="preserve">to those of </w:t>
      </w:r>
      <w:r w:rsidR="00D8743F">
        <w:rPr>
          <w:rFonts w:ascii="Book Antiqua" w:eastAsia="Book Antiqua" w:hAnsi="Book Antiqua" w:cs="Book Antiqua"/>
          <w:color w:val="000000"/>
        </w:rPr>
        <w:t>TP</w:t>
      </w:r>
      <w:r>
        <w:rPr>
          <w:rFonts w:ascii="Book Antiqua" w:eastAsia="Book Antiqua" w:hAnsi="Book Antiqua" w:cs="Book Antiqua"/>
          <w:color w:val="000000"/>
        </w:rPr>
        <w:t xml:space="preserve"> in selected patients, but </w:t>
      </w:r>
      <w:r w:rsidR="00E73EAB">
        <w:rPr>
          <w:rFonts w:ascii="Book Antiqua" w:eastAsia="Book Antiqua" w:hAnsi="Book Antiqua" w:cs="Book Antiqua"/>
          <w:color w:val="000000"/>
        </w:rPr>
        <w:t>provided </w:t>
      </w:r>
      <w:r>
        <w:rPr>
          <w:rFonts w:ascii="Book Antiqua" w:eastAsia="Book Antiqua" w:hAnsi="Book Antiqua" w:cs="Book Antiqua"/>
          <w:color w:val="000000"/>
        </w:rPr>
        <w:t>significantly better long-term glycemic control and more satisfactory QoL. None of the patients who underwent PPTP-SP developed cancer recurrence in the remnant pancreas or splenic hilum and none of them had a clinical pancreatic fistula or gastric bleeding as of the last follow-up. However, in future, multicenter and prospective studies with larger sample size are required to determine the long-term potential risks and</w:t>
      </w:r>
      <w:r w:rsidR="00E73EAB">
        <w:rPr>
          <w:rFonts w:ascii="Book Antiqua" w:eastAsia="Book Antiqua" w:hAnsi="Book Antiqua" w:cs="Book Antiqua"/>
          <w:color w:val="000000"/>
        </w:rPr>
        <w:t xml:space="preserve"> </w:t>
      </w:r>
      <w:r>
        <w:rPr>
          <w:rFonts w:ascii="Book Antiqua" w:eastAsia="Book Antiqua" w:hAnsi="Book Antiqua" w:cs="Book Antiqua"/>
          <w:color w:val="000000"/>
        </w:rPr>
        <w:t>benefits of this procedure.</w:t>
      </w:r>
    </w:p>
    <w:p w14:paraId="395B44E1" w14:textId="77777777" w:rsidR="00A77B3E" w:rsidRDefault="00A77B3E">
      <w:pPr>
        <w:spacing w:line="360" w:lineRule="auto"/>
        <w:jc w:val="both"/>
      </w:pPr>
    </w:p>
    <w:p w14:paraId="7D6E45CC" w14:textId="77777777" w:rsidR="00A77B3E" w:rsidRDefault="00493A0E">
      <w:pPr>
        <w:spacing w:line="360" w:lineRule="auto"/>
        <w:jc w:val="both"/>
      </w:pPr>
      <w:r>
        <w:rPr>
          <w:rFonts w:ascii="Book Antiqua" w:eastAsia="Book Antiqua" w:hAnsi="Book Antiqua" w:cs="Book Antiqua"/>
          <w:b/>
          <w:caps/>
          <w:color w:val="000000"/>
          <w:u w:val="single"/>
        </w:rPr>
        <w:t>ARTICLE HIGHLIGHTS</w:t>
      </w:r>
    </w:p>
    <w:p w14:paraId="0A78B00E" w14:textId="77777777" w:rsidR="00A77B3E" w:rsidRDefault="00493A0E">
      <w:pPr>
        <w:spacing w:line="360" w:lineRule="auto"/>
        <w:jc w:val="both"/>
      </w:pPr>
      <w:r>
        <w:rPr>
          <w:rFonts w:ascii="Book Antiqua" w:eastAsia="Book Antiqua" w:hAnsi="Book Antiqua" w:cs="Book Antiqua"/>
          <w:b/>
          <w:i/>
          <w:color w:val="000000"/>
        </w:rPr>
        <w:t>Research background</w:t>
      </w:r>
    </w:p>
    <w:p w14:paraId="5306AFD3" w14:textId="5D46B17B" w:rsidR="00A77B3E" w:rsidRDefault="00493A0E">
      <w:pPr>
        <w:spacing w:line="360" w:lineRule="auto"/>
        <w:jc w:val="both"/>
      </w:pPr>
      <w:r>
        <w:rPr>
          <w:rFonts w:ascii="Book Antiqua" w:eastAsia="Book Antiqua" w:hAnsi="Book Antiqua" w:cs="Book Antiqua"/>
          <w:color w:val="000000"/>
        </w:rPr>
        <w:t>Total pancreatectomy (TP) is usually considered</w:t>
      </w:r>
      <w:r w:rsidR="00E73EAB">
        <w:rPr>
          <w:rFonts w:ascii="Book Antiqua" w:eastAsia="Book Antiqua" w:hAnsi="Book Antiqua" w:cs="Book Antiqua"/>
          <w:color w:val="000000"/>
        </w:rPr>
        <w:t xml:space="preserve"> </w:t>
      </w:r>
      <w:r>
        <w:rPr>
          <w:rFonts w:ascii="Book Antiqua" w:eastAsia="Book Antiqua" w:hAnsi="Book Antiqua" w:cs="Book Antiqua"/>
          <w:color w:val="000000"/>
        </w:rPr>
        <w:t xml:space="preserve">a therapeutic option for pancreatic cancers in which neither </w:t>
      </w:r>
      <w:r w:rsidR="0057315B">
        <w:rPr>
          <w:rFonts w:ascii="Book Antiqua" w:eastAsia="Book Antiqua" w:hAnsi="Book Antiqua" w:cs="Book Antiqua"/>
          <w:color w:val="000000"/>
        </w:rPr>
        <w:t>Whipple</w:t>
      </w:r>
      <w:r>
        <w:rPr>
          <w:rFonts w:ascii="Book Antiqua" w:eastAsia="Book Antiqua" w:hAnsi="Book Antiqua" w:cs="Book Antiqua"/>
          <w:color w:val="000000"/>
        </w:rPr>
        <w:t xml:space="preserve"> surgery nor distal pancreatectomy could achieve R0 resection. Although the morbidity and mortality after TP have decreased continuously, </w:t>
      </w:r>
      <w:r>
        <w:rPr>
          <w:rFonts w:ascii="Book Antiqua" w:eastAsia="Book Antiqua" w:hAnsi="Book Antiqua" w:cs="Book Antiqua"/>
          <w:color w:val="000000"/>
        </w:rPr>
        <w:lastRenderedPageBreak/>
        <w:t xml:space="preserve">the postoperative glycemic disorder and poor quality of life (QoL) are still big problems. The brittle diabetes following TP may expose patients to life-threatening complications, and those with poor QoL are less likely to receive adjuvant chemotherapy. </w:t>
      </w:r>
    </w:p>
    <w:p w14:paraId="429407F8" w14:textId="77777777" w:rsidR="00A77B3E" w:rsidRDefault="00A77B3E">
      <w:pPr>
        <w:spacing w:line="360" w:lineRule="auto"/>
        <w:jc w:val="both"/>
      </w:pPr>
    </w:p>
    <w:p w14:paraId="44029886" w14:textId="77777777" w:rsidR="00A77B3E" w:rsidRDefault="00493A0E">
      <w:pPr>
        <w:spacing w:line="360" w:lineRule="auto"/>
        <w:jc w:val="both"/>
      </w:pPr>
      <w:r>
        <w:rPr>
          <w:rFonts w:ascii="Book Antiqua" w:eastAsia="Book Antiqua" w:hAnsi="Book Antiqua" w:cs="Book Antiqua"/>
          <w:b/>
          <w:i/>
          <w:color w:val="000000"/>
        </w:rPr>
        <w:t>Research motivation</w:t>
      </w:r>
    </w:p>
    <w:p w14:paraId="32A227F2" w14:textId="5F5D40CF" w:rsidR="00A77B3E" w:rsidRDefault="00493A0E">
      <w:pPr>
        <w:spacing w:line="360" w:lineRule="auto"/>
        <w:jc w:val="both"/>
      </w:pPr>
      <w:r>
        <w:rPr>
          <w:rFonts w:ascii="Book Antiqua" w:eastAsia="Book Antiqua" w:hAnsi="Book Antiqua" w:cs="Book Antiqua"/>
          <w:color w:val="000000"/>
        </w:rPr>
        <w:t>Several methods were invented for alleviating the brittle diabetes following TP, but some of them are expensive, time-consuming</w:t>
      </w:r>
      <w:r w:rsidR="00E73EAB">
        <w:rPr>
          <w:rFonts w:ascii="Book Antiqua" w:eastAsia="Book Antiqua" w:hAnsi="Book Antiqua" w:cs="Book Antiqua"/>
          <w:color w:val="000000"/>
        </w:rPr>
        <w:t>,</w:t>
      </w:r>
      <w:r>
        <w:rPr>
          <w:rFonts w:ascii="Book Antiqua" w:eastAsia="Book Antiqua" w:hAnsi="Book Antiqua" w:cs="Book Antiqua"/>
          <w:color w:val="000000"/>
        </w:rPr>
        <w:t xml:space="preserve"> or ineffective. We wanted to develop an easy and effective method to prevent or minimize this intractable complication using surgical techniques.</w:t>
      </w:r>
    </w:p>
    <w:p w14:paraId="11E32B89" w14:textId="77777777" w:rsidR="00A77B3E" w:rsidRDefault="00A77B3E">
      <w:pPr>
        <w:spacing w:line="360" w:lineRule="auto"/>
        <w:jc w:val="both"/>
      </w:pPr>
    </w:p>
    <w:p w14:paraId="5309D839" w14:textId="77777777" w:rsidR="00A77B3E" w:rsidRDefault="00493A0E">
      <w:pPr>
        <w:spacing w:line="360" w:lineRule="auto"/>
        <w:jc w:val="both"/>
      </w:pPr>
      <w:r>
        <w:rPr>
          <w:rFonts w:ascii="Book Antiqua" w:eastAsia="Book Antiqua" w:hAnsi="Book Antiqua" w:cs="Book Antiqua"/>
          <w:b/>
          <w:i/>
          <w:color w:val="000000"/>
        </w:rPr>
        <w:t>Research objectives</w:t>
      </w:r>
    </w:p>
    <w:p w14:paraId="3BB8D80D" w14:textId="7C139BAA" w:rsidR="00A77B3E" w:rsidRDefault="00493A0E">
      <w:pPr>
        <w:spacing w:line="360" w:lineRule="auto"/>
        <w:jc w:val="both"/>
      </w:pPr>
      <w:r>
        <w:rPr>
          <w:rFonts w:ascii="Book Antiqua" w:eastAsia="Book Antiqua" w:hAnsi="Book Antiqua" w:cs="Book Antiqua"/>
          <w:color w:val="000000"/>
        </w:rPr>
        <w:t xml:space="preserve">The aim of this study was to </w:t>
      </w:r>
      <w:r w:rsidR="00E73EAB">
        <w:rPr>
          <w:rFonts w:ascii="Book Antiqua" w:eastAsia="Book Antiqua" w:hAnsi="Book Antiqua" w:cs="Book Antiqua"/>
          <w:color w:val="000000"/>
        </w:rPr>
        <w:t xml:space="preserve">evaluate </w:t>
      </w:r>
      <w:r>
        <w:rPr>
          <w:rFonts w:ascii="Book Antiqua" w:eastAsia="Book Antiqua" w:hAnsi="Book Antiqua" w:cs="Book Antiqua"/>
          <w:color w:val="000000"/>
        </w:rPr>
        <w:t>the efficacy of partial pancreatic tail preserving- subtotal pancreatectomy</w:t>
      </w:r>
      <w:r w:rsidR="0057315B">
        <w:rPr>
          <w:rFonts w:ascii="Book Antiqua" w:eastAsia="Book Antiqua" w:hAnsi="Book Antiqua" w:cs="Book Antiqua"/>
          <w:color w:val="000000"/>
        </w:rPr>
        <w:t xml:space="preserve"> </w:t>
      </w:r>
      <w:r>
        <w:rPr>
          <w:rFonts w:ascii="Book Antiqua" w:eastAsia="Book Antiqua" w:hAnsi="Book Antiqua" w:cs="Book Antiqua"/>
          <w:color w:val="000000"/>
        </w:rPr>
        <w:t>(PPTP-SP) for patients with pancreatic cancer.</w:t>
      </w:r>
    </w:p>
    <w:p w14:paraId="3D45404B" w14:textId="77777777" w:rsidR="00A77B3E" w:rsidRDefault="00A77B3E">
      <w:pPr>
        <w:spacing w:line="360" w:lineRule="auto"/>
        <w:jc w:val="both"/>
      </w:pPr>
    </w:p>
    <w:p w14:paraId="24C0415C" w14:textId="77777777" w:rsidR="00A77B3E" w:rsidRDefault="00493A0E">
      <w:pPr>
        <w:spacing w:line="360" w:lineRule="auto"/>
        <w:jc w:val="both"/>
      </w:pPr>
      <w:r>
        <w:rPr>
          <w:rFonts w:ascii="Book Antiqua" w:eastAsia="Book Antiqua" w:hAnsi="Book Antiqua" w:cs="Book Antiqua"/>
          <w:b/>
          <w:i/>
          <w:color w:val="000000"/>
        </w:rPr>
        <w:t>Research methods</w:t>
      </w:r>
    </w:p>
    <w:p w14:paraId="7E981E2A" w14:textId="3620CC1F" w:rsidR="00A77B3E" w:rsidRDefault="00493A0E">
      <w:pPr>
        <w:spacing w:line="360" w:lineRule="auto"/>
        <w:jc w:val="both"/>
      </w:pPr>
      <w:r>
        <w:rPr>
          <w:rFonts w:ascii="Book Antiqua" w:eastAsia="Book Antiqua" w:hAnsi="Book Antiqua" w:cs="Book Antiqua"/>
          <w:color w:val="000000"/>
        </w:rPr>
        <w:t xml:space="preserve">Fifty-six consecutive </w:t>
      </w:r>
      <w:r w:rsidR="00E73EAB">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who underwent TP or PPTP-SP for </w:t>
      </w:r>
      <w:r w:rsidR="00E73EAB">
        <w:rPr>
          <w:rFonts w:ascii="Book Antiqua" w:eastAsia="Book Antiqua" w:hAnsi="Book Antiqua" w:cs="Book Antiqua"/>
          <w:color w:val="000000"/>
        </w:rPr>
        <w:t>pancreatic </w:t>
      </w:r>
      <w:r>
        <w:rPr>
          <w:rFonts w:ascii="Book Antiqua" w:eastAsia="Book Antiqua" w:hAnsi="Book Antiqua" w:cs="Book Antiqua"/>
          <w:color w:val="000000"/>
        </w:rPr>
        <w:t xml:space="preserve">cancer were enrolled in this retrospective study. The indications and surgical procedures have been elaborated in the article. Clinical outcomes were compared between the two groups (PPTP-SP </w:t>
      </w:r>
      <w:r>
        <w:rPr>
          <w:rFonts w:ascii="Book Antiqua" w:eastAsia="Book Antiqua" w:hAnsi="Book Antiqua" w:cs="Book Antiqua"/>
          <w:i/>
          <w:iCs/>
          <w:color w:val="000000"/>
        </w:rPr>
        <w:t>vs</w:t>
      </w:r>
      <w:r>
        <w:rPr>
          <w:rFonts w:ascii="Book Antiqua" w:eastAsia="Book Antiqua" w:hAnsi="Book Antiqua" w:cs="Book Antiqua"/>
          <w:color w:val="000000"/>
        </w:rPr>
        <w:t xml:space="preserve"> TP), with an emphasis on oncological outcomes, postoperative glycemic control, and QoL.</w:t>
      </w:r>
    </w:p>
    <w:p w14:paraId="2CCA36DB" w14:textId="77777777" w:rsidR="00A77B3E" w:rsidRDefault="00A77B3E">
      <w:pPr>
        <w:spacing w:line="360" w:lineRule="auto"/>
        <w:jc w:val="both"/>
      </w:pPr>
    </w:p>
    <w:p w14:paraId="64A7444D" w14:textId="77777777" w:rsidR="00A77B3E" w:rsidRDefault="00493A0E">
      <w:pPr>
        <w:spacing w:line="360" w:lineRule="auto"/>
        <w:jc w:val="both"/>
      </w:pPr>
      <w:r>
        <w:rPr>
          <w:rFonts w:ascii="Book Antiqua" w:eastAsia="Book Antiqua" w:hAnsi="Book Antiqua" w:cs="Book Antiqua"/>
          <w:b/>
          <w:i/>
          <w:color w:val="000000"/>
        </w:rPr>
        <w:t>Research results</w:t>
      </w:r>
    </w:p>
    <w:p w14:paraId="7FF42884" w14:textId="234387D9" w:rsidR="00A77B3E" w:rsidRDefault="00493A0E">
      <w:pPr>
        <w:spacing w:line="360" w:lineRule="auto"/>
        <w:jc w:val="both"/>
      </w:pPr>
      <w:r>
        <w:rPr>
          <w:rFonts w:ascii="Book Antiqua" w:eastAsia="Book Antiqua" w:hAnsi="Book Antiqua" w:cs="Book Antiqua"/>
          <w:color w:val="000000"/>
        </w:rPr>
        <w:t xml:space="preserve">PPTP-SP is indicated for patients selected from those usually considered as candidates for TP, and it is technically easy for skillful pancreatic surgeons. The perioperative outcomes were comparable between the two groups, as well as the long-term survival. Currently, no patients </w:t>
      </w:r>
      <w:r w:rsidR="00E73EAB">
        <w:rPr>
          <w:rFonts w:ascii="Book Antiqua" w:eastAsia="Book Antiqua" w:hAnsi="Book Antiqua" w:cs="Book Antiqua"/>
          <w:color w:val="000000"/>
        </w:rPr>
        <w:t xml:space="preserve">who </w:t>
      </w:r>
      <w:r>
        <w:rPr>
          <w:rFonts w:ascii="Book Antiqua" w:eastAsia="Book Antiqua" w:hAnsi="Book Antiqua" w:cs="Book Antiqua"/>
          <w:color w:val="000000"/>
        </w:rPr>
        <w:t xml:space="preserve">underwent PPTP-SP developed cancer recurrence in the pancreatic tail stump or splenic hilum, or a clinical pancreatic fistula. Furthermore, those in </w:t>
      </w:r>
      <w:r w:rsidR="00E73EAB">
        <w:rPr>
          <w:rFonts w:ascii="Book Antiqua" w:eastAsia="Book Antiqua" w:hAnsi="Book Antiqua" w:cs="Book Antiqua"/>
          <w:color w:val="000000"/>
        </w:rPr>
        <w:t xml:space="preserve">the </w:t>
      </w:r>
      <w:r>
        <w:rPr>
          <w:rFonts w:ascii="Book Antiqua" w:eastAsia="Book Antiqua" w:hAnsi="Book Antiqua" w:cs="Book Antiqua"/>
          <w:color w:val="000000"/>
        </w:rPr>
        <w:t xml:space="preserve">PPTP-SP group showed an evident glycemic advantage over those in </w:t>
      </w:r>
      <w:r w:rsidR="00E73EAB">
        <w:rPr>
          <w:rFonts w:ascii="Book Antiqua" w:eastAsia="Book Antiqua" w:hAnsi="Book Antiqua" w:cs="Book Antiqua"/>
          <w:color w:val="000000"/>
        </w:rPr>
        <w:t xml:space="preserve">the </w:t>
      </w:r>
      <w:r>
        <w:rPr>
          <w:rFonts w:ascii="Book Antiqua" w:eastAsia="Book Antiqua" w:hAnsi="Book Antiqua" w:cs="Book Antiqua"/>
          <w:color w:val="000000"/>
        </w:rPr>
        <w:t xml:space="preserve">TP group, </w:t>
      </w:r>
      <w:r>
        <w:rPr>
          <w:rFonts w:ascii="Book Antiqua" w:eastAsia="Book Antiqua" w:hAnsi="Book Antiqua" w:cs="Book Antiqua"/>
          <w:color w:val="000000"/>
        </w:rPr>
        <w:lastRenderedPageBreak/>
        <w:t>thus having better functional status, milder symptoms, less severe diet restriction, and higher confidence regarding future life.</w:t>
      </w:r>
    </w:p>
    <w:p w14:paraId="54C35B65" w14:textId="77777777" w:rsidR="00A77B3E" w:rsidRDefault="00A77B3E">
      <w:pPr>
        <w:spacing w:line="360" w:lineRule="auto"/>
        <w:jc w:val="both"/>
      </w:pPr>
    </w:p>
    <w:p w14:paraId="65960CE1" w14:textId="77777777" w:rsidR="00A77B3E" w:rsidRDefault="00493A0E">
      <w:pPr>
        <w:spacing w:line="360" w:lineRule="auto"/>
        <w:jc w:val="both"/>
      </w:pPr>
      <w:r>
        <w:rPr>
          <w:rFonts w:ascii="Book Antiqua" w:eastAsia="Book Antiqua" w:hAnsi="Book Antiqua" w:cs="Book Antiqua"/>
          <w:b/>
          <w:i/>
          <w:color w:val="000000"/>
        </w:rPr>
        <w:t>Research conclusions</w:t>
      </w:r>
    </w:p>
    <w:p w14:paraId="4878EFC0" w14:textId="70BF475A" w:rsidR="00A77B3E" w:rsidRDefault="00493A0E">
      <w:pPr>
        <w:spacing w:line="360" w:lineRule="auto"/>
        <w:jc w:val="both"/>
      </w:pPr>
      <w:r>
        <w:rPr>
          <w:rFonts w:ascii="Book Antiqua" w:eastAsia="Book Antiqua" w:hAnsi="Book Antiqua" w:cs="Book Antiqua"/>
          <w:color w:val="000000"/>
        </w:rPr>
        <w:t xml:space="preserve">For treating pancreatic cancer, PPTP-SP could achieve perioperative and oncological outcomes comparable </w:t>
      </w:r>
      <w:r w:rsidR="00E73EAB">
        <w:rPr>
          <w:rFonts w:ascii="Book Antiqua" w:eastAsia="Book Antiqua" w:hAnsi="Book Antiqua" w:cs="Book Antiqua"/>
          <w:color w:val="000000"/>
        </w:rPr>
        <w:t xml:space="preserve">to those of </w:t>
      </w:r>
      <w:r w:rsidR="00D8743F">
        <w:rPr>
          <w:rFonts w:ascii="Book Antiqua" w:eastAsia="Book Antiqua" w:hAnsi="Book Antiqua" w:cs="Book Antiqua"/>
          <w:color w:val="000000"/>
        </w:rPr>
        <w:t>TP</w:t>
      </w:r>
      <w:r>
        <w:rPr>
          <w:rFonts w:ascii="Book Antiqua" w:eastAsia="Book Antiqua" w:hAnsi="Book Antiqua" w:cs="Book Antiqua"/>
          <w:color w:val="000000"/>
        </w:rPr>
        <w:t xml:space="preserve"> in selected patients while providing significantly better long-term glycemic control and more satisfactory QoL.</w:t>
      </w:r>
    </w:p>
    <w:p w14:paraId="629274AF" w14:textId="77777777" w:rsidR="00A77B3E" w:rsidRDefault="00A77B3E">
      <w:pPr>
        <w:spacing w:line="360" w:lineRule="auto"/>
        <w:jc w:val="both"/>
      </w:pPr>
    </w:p>
    <w:p w14:paraId="279358E8" w14:textId="77777777" w:rsidR="00A77B3E" w:rsidRDefault="00493A0E">
      <w:pPr>
        <w:spacing w:line="360" w:lineRule="auto"/>
        <w:jc w:val="both"/>
      </w:pPr>
      <w:r>
        <w:rPr>
          <w:rFonts w:ascii="Book Antiqua" w:eastAsia="Book Antiqua" w:hAnsi="Book Antiqua" w:cs="Book Antiqua"/>
          <w:b/>
          <w:i/>
          <w:color w:val="000000"/>
        </w:rPr>
        <w:t>Research perspectives</w:t>
      </w:r>
    </w:p>
    <w:p w14:paraId="5AC6955F" w14:textId="7E5FEF91" w:rsidR="00A77B3E" w:rsidRDefault="00493A0E">
      <w:pPr>
        <w:spacing w:line="360" w:lineRule="auto"/>
        <w:jc w:val="both"/>
      </w:pPr>
      <w:r>
        <w:rPr>
          <w:rFonts w:ascii="Book Antiqua" w:eastAsia="Book Antiqua" w:hAnsi="Book Antiqua" w:cs="Book Antiqua"/>
          <w:color w:val="000000"/>
        </w:rPr>
        <w:t xml:space="preserve">We hope </w:t>
      </w:r>
      <w:r w:rsidR="00E73EAB">
        <w:rPr>
          <w:rFonts w:ascii="Book Antiqua" w:eastAsia="Book Antiqua" w:hAnsi="Book Antiqua" w:cs="Book Antiqua"/>
          <w:color w:val="000000"/>
        </w:rPr>
        <w:t xml:space="preserve">that </w:t>
      </w:r>
      <w:r>
        <w:rPr>
          <w:rFonts w:ascii="Book Antiqua" w:eastAsia="Book Antiqua" w:hAnsi="Book Antiqua" w:cs="Book Antiqua"/>
          <w:color w:val="000000"/>
        </w:rPr>
        <w:t>our study could give pancreatic surgeons throughout the world another option when treating pancreatic tumor in selected patients. Meanwhile, further research, ideally prospective randomized studies, with larger sample size and longer follow-up is needed to establish the generality of our findings.</w:t>
      </w:r>
    </w:p>
    <w:p w14:paraId="0F5D363B" w14:textId="77777777" w:rsidR="00A77B3E" w:rsidRDefault="00A77B3E">
      <w:pPr>
        <w:spacing w:line="360" w:lineRule="auto"/>
        <w:jc w:val="both"/>
      </w:pPr>
    </w:p>
    <w:p w14:paraId="05F62B50" w14:textId="77777777" w:rsidR="00A77B3E" w:rsidRDefault="00493A0E">
      <w:pPr>
        <w:spacing w:line="360" w:lineRule="auto"/>
        <w:jc w:val="both"/>
      </w:pPr>
      <w:r>
        <w:rPr>
          <w:rFonts w:ascii="Book Antiqua" w:eastAsia="Book Antiqua" w:hAnsi="Book Antiqua" w:cs="Book Antiqua"/>
          <w:b/>
          <w:caps/>
          <w:color w:val="000000"/>
          <w:u w:val="single"/>
        </w:rPr>
        <w:t>ACKNOWLEDGEMENTS</w:t>
      </w:r>
    </w:p>
    <w:p w14:paraId="4FE8402D" w14:textId="3665CFFB" w:rsidR="00A77B3E" w:rsidRDefault="00E73EAB">
      <w:pPr>
        <w:spacing w:line="360" w:lineRule="auto"/>
        <w:jc w:val="both"/>
      </w:pPr>
      <w:r>
        <w:rPr>
          <w:rFonts w:ascii="Book Antiqua" w:eastAsia="Book Antiqua" w:hAnsi="Book Antiqua" w:cs="Book Antiqua"/>
          <w:color w:val="000000"/>
        </w:rPr>
        <w:t>We thank</w:t>
      </w:r>
      <w:r w:rsidR="00493A0E">
        <w:rPr>
          <w:rFonts w:ascii="Book Antiqua" w:eastAsia="Book Antiqua" w:hAnsi="Book Antiqua" w:cs="Book Antiqua"/>
          <w:color w:val="000000"/>
        </w:rPr>
        <w:t xml:space="preserve"> Pro</w:t>
      </w:r>
      <w:r>
        <w:rPr>
          <w:rFonts w:ascii="Book Antiqua" w:eastAsia="Book Antiqua" w:hAnsi="Book Antiqua" w:cs="Book Antiqua"/>
          <w:color w:val="000000"/>
        </w:rPr>
        <w:t>fessor</w:t>
      </w:r>
      <w:r w:rsidR="00493A0E">
        <w:rPr>
          <w:rFonts w:ascii="Book Antiqua" w:eastAsia="Book Antiqua" w:hAnsi="Book Antiqua" w:cs="Book Antiqua"/>
          <w:color w:val="000000"/>
        </w:rPr>
        <w:t xml:space="preserve"> Yang </w:t>
      </w:r>
      <w:r w:rsidR="000E2E79">
        <w:rPr>
          <w:rFonts w:ascii="Book Antiqua" w:eastAsia="Book Antiqua" w:hAnsi="Book Antiqua" w:cs="Book Antiqua"/>
          <w:color w:val="000000"/>
        </w:rPr>
        <w:t xml:space="preserve">F </w:t>
      </w:r>
      <w:r w:rsidR="00493A0E">
        <w:rPr>
          <w:rFonts w:ascii="Book Antiqua" w:eastAsia="Book Antiqua" w:hAnsi="Book Antiqua" w:cs="Book Antiqua"/>
          <w:color w:val="000000"/>
        </w:rPr>
        <w:t xml:space="preserve">and </w:t>
      </w:r>
      <w:r>
        <w:rPr>
          <w:rFonts w:ascii="Book Antiqua" w:eastAsia="Book Antiqua" w:hAnsi="Book Antiqua" w:cs="Book Antiqua"/>
          <w:color w:val="000000"/>
        </w:rPr>
        <w:t xml:space="preserve">Dr. </w:t>
      </w:r>
      <w:r w:rsidR="00493A0E">
        <w:rPr>
          <w:rFonts w:ascii="Book Antiqua" w:eastAsia="Book Antiqua" w:hAnsi="Book Antiqua" w:cs="Book Antiqua"/>
          <w:color w:val="000000"/>
        </w:rPr>
        <w:t xml:space="preserve">Shi </w:t>
      </w:r>
      <w:r w:rsidR="000E2E79">
        <w:rPr>
          <w:rFonts w:ascii="Book Antiqua" w:eastAsia="Book Antiqua" w:hAnsi="Book Antiqua" w:cs="Book Antiqua"/>
          <w:color w:val="000000"/>
        </w:rPr>
        <w:t xml:space="preserve">HJ </w:t>
      </w:r>
      <w:r w:rsidR="00493A0E">
        <w:rPr>
          <w:rFonts w:ascii="Book Antiqua" w:eastAsia="Book Antiqua" w:hAnsi="Book Antiqua" w:cs="Book Antiqua"/>
          <w:color w:val="000000"/>
        </w:rPr>
        <w:t xml:space="preserve">for their contribution to </w:t>
      </w:r>
      <w:r>
        <w:rPr>
          <w:rFonts w:ascii="Book Antiqua" w:eastAsia="Book Antiqua" w:hAnsi="Book Antiqua" w:cs="Book Antiqua"/>
          <w:color w:val="000000"/>
        </w:rPr>
        <w:t xml:space="preserve">manuscript </w:t>
      </w:r>
      <w:r w:rsidR="00493A0E">
        <w:rPr>
          <w:rFonts w:ascii="Book Antiqua" w:eastAsia="Book Antiqua" w:hAnsi="Book Antiqua" w:cs="Book Antiqua"/>
          <w:color w:val="000000"/>
        </w:rPr>
        <w:t xml:space="preserve">revision, Yan </w:t>
      </w:r>
      <w:r w:rsidR="000E2E79">
        <w:rPr>
          <w:rFonts w:ascii="Book Antiqua" w:eastAsia="Book Antiqua" w:hAnsi="Book Antiqua" w:cs="Book Antiqua"/>
          <w:color w:val="000000"/>
        </w:rPr>
        <w:t xml:space="preserve">D </w:t>
      </w:r>
      <w:r w:rsidR="00493A0E">
        <w:rPr>
          <w:rFonts w:ascii="Book Antiqua" w:eastAsia="Book Antiqua" w:hAnsi="Book Antiqua" w:cs="Book Antiqua"/>
          <w:color w:val="000000"/>
        </w:rPr>
        <w:t xml:space="preserve">and Lee </w:t>
      </w:r>
      <w:r w:rsidR="000E2E79">
        <w:rPr>
          <w:rFonts w:ascii="Book Antiqua" w:eastAsia="Book Antiqua" w:hAnsi="Book Antiqua" w:cs="Book Antiqua"/>
          <w:color w:val="000000"/>
        </w:rPr>
        <w:t xml:space="preserve">E </w:t>
      </w:r>
      <w:r w:rsidR="00493A0E">
        <w:rPr>
          <w:rFonts w:ascii="Book Antiqua" w:eastAsia="Book Antiqua" w:hAnsi="Book Antiqua" w:cs="Book Antiqua"/>
          <w:color w:val="000000"/>
        </w:rPr>
        <w:t>for further linguistic revision, and</w:t>
      </w:r>
      <w:r>
        <w:rPr>
          <w:rFonts w:ascii="Book Antiqua" w:eastAsia="Book Antiqua" w:hAnsi="Book Antiqua" w:cs="Book Antiqua"/>
          <w:color w:val="000000"/>
        </w:rPr>
        <w:t xml:space="preserve"> </w:t>
      </w:r>
      <w:r w:rsidR="00493A0E">
        <w:rPr>
          <w:rFonts w:ascii="Book Antiqua" w:eastAsia="Book Antiqua" w:hAnsi="Book Antiqua" w:cs="Book Antiqua"/>
          <w:color w:val="000000"/>
        </w:rPr>
        <w:t xml:space="preserve">Zhang </w:t>
      </w:r>
      <w:r w:rsidR="000E2E79">
        <w:rPr>
          <w:rFonts w:ascii="Book Antiqua" w:eastAsia="Book Antiqua" w:hAnsi="Book Antiqua" w:cs="Book Antiqua"/>
          <w:color w:val="000000"/>
        </w:rPr>
        <w:t xml:space="preserve">L </w:t>
      </w:r>
      <w:r w:rsidR="00493A0E">
        <w:rPr>
          <w:rFonts w:ascii="Book Antiqua" w:eastAsia="Book Antiqua" w:hAnsi="Book Antiqua" w:cs="Book Antiqua"/>
          <w:color w:val="000000"/>
        </w:rPr>
        <w:t>for diagram drawing.</w:t>
      </w:r>
    </w:p>
    <w:p w14:paraId="1BF2ED52" w14:textId="77777777" w:rsidR="00A77B3E" w:rsidRDefault="00A77B3E">
      <w:pPr>
        <w:spacing w:line="360" w:lineRule="auto"/>
        <w:jc w:val="both"/>
      </w:pPr>
    </w:p>
    <w:p w14:paraId="518716A4" w14:textId="77777777" w:rsidR="00A77B3E" w:rsidRDefault="00493A0E">
      <w:pPr>
        <w:spacing w:line="360" w:lineRule="auto"/>
        <w:jc w:val="both"/>
      </w:pPr>
      <w:r>
        <w:rPr>
          <w:rFonts w:ascii="Book Antiqua" w:eastAsia="Book Antiqua" w:hAnsi="Book Antiqua" w:cs="Book Antiqua"/>
          <w:b/>
          <w:color w:val="000000"/>
        </w:rPr>
        <w:t>REFERENCES</w:t>
      </w:r>
    </w:p>
    <w:p w14:paraId="467C5FBA" w14:textId="77777777" w:rsidR="00A77B3E" w:rsidRDefault="00493A0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2C714DB8" w14:textId="77777777" w:rsidR="00A77B3E" w:rsidRDefault="00493A0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Lin QJ</w:t>
      </w:r>
      <w:r>
        <w:rPr>
          <w:rFonts w:ascii="Book Antiqua" w:eastAsia="Book Antiqua" w:hAnsi="Book Antiqua" w:cs="Book Antiqua"/>
          <w:color w:val="000000"/>
        </w:rPr>
        <w:t xml:space="preserve">, Yang F,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Fu DL. Current status and progress of pancreatic cancer in China.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7988-8003 [PMID: 26185370 DOI: 10.3748/wjg.v21.i26.7988]</w:t>
      </w:r>
    </w:p>
    <w:p w14:paraId="010A9E3B" w14:textId="77777777" w:rsidR="009B4396"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Del </w:t>
      </w:r>
      <w:proofErr w:type="spellStart"/>
      <w:r>
        <w:rPr>
          <w:rFonts w:ascii="Book Antiqua" w:eastAsia="Book Antiqua" w:hAnsi="Book Antiqua" w:cs="Book Antiqua"/>
          <w:b/>
          <w:bCs/>
          <w:color w:val="000000"/>
        </w:rPr>
        <w:t>Chiaro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Rangelova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Segersvärd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Arnelo</w:t>
      </w:r>
      <w:proofErr w:type="spellEnd"/>
      <w:r>
        <w:rPr>
          <w:rFonts w:ascii="Book Antiqua" w:eastAsia="Book Antiqua" w:hAnsi="Book Antiqua" w:cs="Book Antiqua"/>
          <w:color w:val="000000"/>
        </w:rPr>
        <w:t xml:space="preserve"> U. Are there still indications for total pancreatectomy?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257-263 [PMID: 27605208 DOI: 10.1007/s13304-016-0388-6]</w:t>
      </w:r>
    </w:p>
    <w:p w14:paraId="75370D0E" w14:textId="2A2FA646" w:rsidR="00A77B3E" w:rsidRDefault="00493A0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Brooks JR</w:t>
      </w:r>
      <w:r>
        <w:rPr>
          <w:rFonts w:ascii="Book Antiqua" w:eastAsia="Book Antiqua" w:hAnsi="Book Antiqua" w:cs="Book Antiqua"/>
          <w:color w:val="000000"/>
        </w:rPr>
        <w:t xml:space="preserve">, Brooks DC, Levine JD. Total pancreatectomy for ductal cell carcinoma of the pancreas. An update.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1989; </w:t>
      </w:r>
      <w:r>
        <w:rPr>
          <w:rFonts w:ascii="Book Antiqua" w:eastAsia="Book Antiqua" w:hAnsi="Book Antiqua" w:cs="Book Antiqua"/>
          <w:b/>
          <w:bCs/>
          <w:color w:val="000000"/>
        </w:rPr>
        <w:t>209</w:t>
      </w:r>
      <w:r>
        <w:rPr>
          <w:rFonts w:ascii="Book Antiqua" w:eastAsia="Book Antiqua" w:hAnsi="Book Antiqua" w:cs="Book Antiqua"/>
          <w:color w:val="000000"/>
        </w:rPr>
        <w:t>: 405-410 [PMID: 2539061 DOI: 10.1097/00000658-198904000-00003]</w:t>
      </w:r>
    </w:p>
    <w:p w14:paraId="5BFCD07D" w14:textId="77777777" w:rsidR="00A77B3E" w:rsidRDefault="00493A0E">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Ihse</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Anderson H, </w:t>
      </w:r>
      <w:proofErr w:type="spellStart"/>
      <w:r>
        <w:rPr>
          <w:rFonts w:ascii="Book Antiqua" w:eastAsia="Book Antiqua" w:hAnsi="Book Antiqua" w:cs="Book Antiqua"/>
          <w:color w:val="000000"/>
        </w:rPr>
        <w:t>Andrén</w:t>
      </w:r>
      <w:proofErr w:type="spellEnd"/>
      <w:r>
        <w:rPr>
          <w:rFonts w:ascii="Book Antiqua" w:eastAsia="Book Antiqua" w:hAnsi="Book Antiqua" w:cs="Book Antiqua"/>
          <w:color w:val="000000"/>
        </w:rPr>
        <w:t xml:space="preserve">-Sandberg. Total pancreatectomy for cancer of the pancreas: is it appropriate?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288-93; discussion 294 [PMID: 8661833 DOI: 10.1007/s002689900046]</w:t>
      </w:r>
    </w:p>
    <w:p w14:paraId="0CD735BD" w14:textId="77777777" w:rsidR="00A77B3E" w:rsidRDefault="00493A0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Dresler</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Fortner JG, McDermott K, </w:t>
      </w:r>
      <w:proofErr w:type="spellStart"/>
      <w:r>
        <w:rPr>
          <w:rFonts w:ascii="Book Antiqua" w:eastAsia="Book Antiqua" w:hAnsi="Book Antiqua" w:cs="Book Antiqua"/>
          <w:color w:val="000000"/>
        </w:rPr>
        <w:t>Bajorunas</w:t>
      </w:r>
      <w:proofErr w:type="spellEnd"/>
      <w:r>
        <w:rPr>
          <w:rFonts w:ascii="Book Antiqua" w:eastAsia="Book Antiqua" w:hAnsi="Book Antiqua" w:cs="Book Antiqua"/>
          <w:color w:val="000000"/>
        </w:rPr>
        <w:t xml:space="preserve"> DR. Metabolic consequences of (regional) total pancreatectomy.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214</w:t>
      </w:r>
      <w:r>
        <w:rPr>
          <w:rFonts w:ascii="Book Antiqua" w:eastAsia="Book Antiqua" w:hAnsi="Book Antiqua" w:cs="Book Antiqua"/>
          <w:color w:val="000000"/>
        </w:rPr>
        <w:t>: 131-140 [PMID: 1867520 DOI: 10.1097/00000658-199108000-00007]</w:t>
      </w:r>
    </w:p>
    <w:p w14:paraId="37353D79" w14:textId="77777777" w:rsidR="00A77B3E" w:rsidRDefault="00493A0E">
      <w:pPr>
        <w:spacing w:line="360" w:lineRule="auto"/>
        <w:jc w:val="both"/>
      </w:pPr>
      <w:r>
        <w:rPr>
          <w:rFonts w:ascii="Book Antiqua" w:eastAsia="Book Antiqua" w:hAnsi="Book Antiqua" w:cs="Book Antiqua"/>
          <w:color w:val="000000"/>
        </w:rPr>
        <w:t xml:space="preserve">7 </w:t>
      </w:r>
      <w:bookmarkStart w:id="3" w:name="_Hlk55466000"/>
      <w:r>
        <w:rPr>
          <w:rFonts w:ascii="Book Antiqua" w:eastAsia="Book Antiqua" w:hAnsi="Book Antiqua" w:cs="Book Antiqua"/>
          <w:b/>
          <w:bCs/>
          <w:color w:val="000000"/>
        </w:rPr>
        <w:t>Müller</w:t>
      </w:r>
      <w:bookmarkEnd w:id="3"/>
      <w:r>
        <w:rPr>
          <w:rFonts w:ascii="Book Antiqua" w:eastAsia="Book Antiqua" w:hAnsi="Book Antiqua" w:cs="Book Antiqua"/>
          <w:b/>
          <w:bCs/>
          <w:color w:val="000000"/>
        </w:rPr>
        <w:t xml:space="preserve">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Kleeff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Dahmen</w:t>
      </w:r>
      <w:proofErr w:type="spellEnd"/>
      <w:r>
        <w:rPr>
          <w:rFonts w:ascii="Book Antiqua" w:eastAsia="Book Antiqua" w:hAnsi="Book Antiqua" w:cs="Book Antiqua"/>
          <w:color w:val="000000"/>
        </w:rPr>
        <w:t xml:space="preserve"> R, Wagner M, </w:t>
      </w:r>
      <w:proofErr w:type="spellStart"/>
      <w:r>
        <w:rPr>
          <w:rFonts w:ascii="Book Antiqua" w:eastAsia="Book Antiqua" w:hAnsi="Book Antiqua" w:cs="Book Antiqua"/>
          <w:color w:val="000000"/>
        </w:rPr>
        <w:t>Hinz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Breisch-Girbig</w:t>
      </w:r>
      <w:proofErr w:type="spellEnd"/>
      <w:r>
        <w:rPr>
          <w:rFonts w:ascii="Book Antiqua" w:eastAsia="Book Antiqua" w:hAnsi="Book Antiqua" w:cs="Book Antiqua"/>
          <w:color w:val="000000"/>
        </w:rPr>
        <w:t xml:space="preserve"> D, Ceyhan GO,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Is there still a role for total pancreatectomy?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246</w:t>
      </w:r>
      <w:r>
        <w:rPr>
          <w:rFonts w:ascii="Book Antiqua" w:eastAsia="Book Antiqua" w:hAnsi="Book Antiqua" w:cs="Book Antiqua"/>
          <w:color w:val="000000"/>
        </w:rPr>
        <w:t>: 966-74; discussion 974-5 [PMID: 18043098 DOI: 10.1097/SLA.0b013e31815c2ca3]</w:t>
      </w:r>
    </w:p>
    <w:p w14:paraId="10840C13" w14:textId="77777777" w:rsidR="00A77B3E" w:rsidRDefault="00493A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Schmidt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Glant</w:t>
      </w:r>
      <w:proofErr w:type="spellEnd"/>
      <w:r>
        <w:rPr>
          <w:rFonts w:ascii="Book Antiqua" w:eastAsia="Book Antiqua" w:hAnsi="Book Antiqua" w:cs="Book Antiqua"/>
          <w:color w:val="000000"/>
        </w:rPr>
        <w:t xml:space="preserve"> J, Winter JM, Kennard J, Dixon J, Zhao Q, Howard TJ, Madura JA, </w:t>
      </w:r>
      <w:proofErr w:type="spellStart"/>
      <w:r>
        <w:rPr>
          <w:rFonts w:ascii="Book Antiqua" w:eastAsia="Book Antiqua" w:hAnsi="Book Antiqua" w:cs="Book Antiqua"/>
          <w:color w:val="000000"/>
        </w:rPr>
        <w:t>Nakeeb</w:t>
      </w:r>
      <w:proofErr w:type="spellEnd"/>
      <w:r>
        <w:rPr>
          <w:rFonts w:ascii="Book Antiqua" w:eastAsia="Book Antiqua" w:hAnsi="Book Antiqua" w:cs="Book Antiqua"/>
          <w:color w:val="000000"/>
        </w:rPr>
        <w:t xml:space="preserve"> A, Pitt HA, Cameron JL, Yeo CJ,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Total pancreatectomy (R0 resection) improves survival over subtotal pancreatectomy in isolated neck margin positive pancreatic adenocarcinoma.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572-8; discussion 578-80 [PMID: 17950350 DOI: 10.1016/j.surg.2007.07.016]</w:t>
      </w:r>
    </w:p>
    <w:p w14:paraId="34CFE276" w14:textId="77777777" w:rsidR="00A77B3E" w:rsidRDefault="00493A0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Satoi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Murakami Y, Motoi F,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Matsumoto I,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K, Kawai M,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Yanagimoto</w:t>
      </w:r>
      <w:proofErr w:type="spellEnd"/>
      <w:r>
        <w:rPr>
          <w:rFonts w:ascii="Book Antiqua" w:eastAsia="Book Antiqua" w:hAnsi="Book Antiqua" w:cs="Book Antiqua"/>
          <w:color w:val="000000"/>
        </w:rPr>
        <w:t xml:space="preserve"> H, Yamamoto T, </w:t>
      </w:r>
      <w:proofErr w:type="spellStart"/>
      <w:r>
        <w:rPr>
          <w:rFonts w:ascii="Book Antiqua" w:eastAsia="Book Antiqua" w:hAnsi="Book Antiqua" w:cs="Book Antiqua"/>
          <w:color w:val="000000"/>
        </w:rPr>
        <w:t>Mizuma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M, Kinoshita S, </w:t>
      </w:r>
      <w:proofErr w:type="spellStart"/>
      <w:r>
        <w:rPr>
          <w:rFonts w:ascii="Book Antiqua" w:eastAsia="Book Antiqua" w:hAnsi="Book Antiqua" w:cs="Book Antiqua"/>
          <w:color w:val="000000"/>
        </w:rPr>
        <w:t>Akahori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Shinzeki</w:t>
      </w:r>
      <w:proofErr w:type="spellEnd"/>
      <w:r>
        <w:rPr>
          <w:rFonts w:ascii="Book Antiqua" w:eastAsia="Book Antiqua" w:hAnsi="Book Antiqua" w:cs="Book Antiqua"/>
          <w:color w:val="000000"/>
        </w:rPr>
        <w:t xml:space="preserve"> M, Fukumoto T, Hashimoto Y, Hirono S,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Honda G, Kwon M. Reappraisal of Total Pancreatectomy in 45 Patients With Pancreatic Ductal Adenocarcinoma in the Modern Era Using Matched-Pairs Analysis: Multicenter Study Group of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Surgery in Japan.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1003-1009 [PMID: 26692442 DOI: 10.1097/MPA.0000000000000579]</w:t>
      </w:r>
    </w:p>
    <w:p w14:paraId="262F8D21" w14:textId="77777777" w:rsidR="00A77B3E" w:rsidRDefault="00493A0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Parsaik</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Murad MH, </w:t>
      </w:r>
      <w:proofErr w:type="spellStart"/>
      <w:r>
        <w:rPr>
          <w:rFonts w:ascii="Book Antiqua" w:eastAsia="Book Antiqua" w:hAnsi="Book Antiqua" w:cs="Book Antiqua"/>
          <w:color w:val="000000"/>
        </w:rPr>
        <w:t>Sathananthan</w:t>
      </w:r>
      <w:proofErr w:type="spellEnd"/>
      <w:r>
        <w:rPr>
          <w:rFonts w:ascii="Book Antiqua" w:eastAsia="Book Antiqua" w:hAnsi="Book Antiqua" w:cs="Book Antiqua"/>
          <w:color w:val="000000"/>
        </w:rPr>
        <w:t xml:space="preserve"> A, Moorthy V, Erwin PJ, Chari S, Carter RE, Farnell MB, Vege SS,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Kudva</w:t>
      </w:r>
      <w:proofErr w:type="spellEnd"/>
      <w:r>
        <w:rPr>
          <w:rFonts w:ascii="Book Antiqua" w:eastAsia="Book Antiqua" w:hAnsi="Book Antiqua" w:cs="Book Antiqua"/>
          <w:color w:val="000000"/>
        </w:rPr>
        <w:t xml:space="preserve"> YC. Metabolic and target organ outcomes after total pancreatectomy: Mayo Clinic experience and meta-analysis of the literature. </w:t>
      </w:r>
      <w:r>
        <w:rPr>
          <w:rFonts w:ascii="Book Antiqua" w:eastAsia="Book Antiqua" w:hAnsi="Book Antiqua" w:cs="Book Antiqua"/>
          <w:i/>
          <w:iCs/>
          <w:color w:val="000000"/>
        </w:rPr>
        <w:t>Clin Endocrinol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2010; </w:t>
      </w:r>
      <w:r>
        <w:rPr>
          <w:rFonts w:ascii="Book Antiqua" w:eastAsia="Book Antiqua" w:hAnsi="Book Antiqua" w:cs="Book Antiqua"/>
          <w:b/>
          <w:bCs/>
          <w:color w:val="000000"/>
        </w:rPr>
        <w:t>73</w:t>
      </w:r>
      <w:r>
        <w:rPr>
          <w:rFonts w:ascii="Book Antiqua" w:eastAsia="Book Antiqua" w:hAnsi="Book Antiqua" w:cs="Book Antiqua"/>
          <w:color w:val="000000"/>
        </w:rPr>
        <w:t>: 723-731 [PMID: 20681992 DOI: 10.1111/j.1365-2265.2010.03860.x]</w:t>
      </w:r>
    </w:p>
    <w:p w14:paraId="0945F0AD" w14:textId="754F5411" w:rsidR="00A77B3E" w:rsidRDefault="00493A0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Wei A,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N, He D, </w:t>
      </w:r>
      <w:proofErr w:type="spellStart"/>
      <w:r>
        <w:rPr>
          <w:rFonts w:ascii="Book Antiqua" w:eastAsia="Book Antiqua" w:hAnsi="Book Antiqua" w:cs="Book Antiqua"/>
          <w:color w:val="000000"/>
        </w:rPr>
        <w:t>Chian</w:t>
      </w:r>
      <w:proofErr w:type="spellEnd"/>
      <w:r>
        <w:rPr>
          <w:rFonts w:ascii="Book Antiqua" w:eastAsia="Book Antiqua" w:hAnsi="Book Antiqua" w:cs="Book Antiqua"/>
          <w:color w:val="000000"/>
        </w:rPr>
        <w:t xml:space="preserve"> SK, Wei Y, Hu W, Liu X. A case-matched comparison study of total pancreatectomy </w:t>
      </w:r>
      <w:r w:rsidRPr="009B4396">
        <w:rPr>
          <w:rFonts w:ascii="Book Antiqua" w:eastAsia="Book Antiqua" w:hAnsi="Book Antiqua" w:cs="Book Antiqua"/>
          <w:color w:val="000000"/>
        </w:rPr>
        <w:t>v</w:t>
      </w:r>
      <w:r w:rsidR="009B4396">
        <w:rPr>
          <w:rFonts w:ascii="Book Antiqua" w:eastAsia="Book Antiqua" w:hAnsi="Book Antiqua" w:cs="Book Antiqua"/>
          <w:color w:val="000000"/>
        </w:rPr>
        <w:t>er</w:t>
      </w:r>
      <w:r w:rsidRPr="009B4396">
        <w:rPr>
          <w:rFonts w:ascii="Book Antiqua" w:eastAsia="Book Antiqua" w:hAnsi="Book Antiqua" w:cs="Book Antiqua"/>
          <w:color w:val="000000"/>
        </w:rPr>
        <w:t>s</w:t>
      </w:r>
      <w:r w:rsidR="009B4396">
        <w:rPr>
          <w:rFonts w:ascii="Book Antiqua" w:eastAsia="Book Antiqua" w:hAnsi="Book Antiqua" w:cs="Book Antiqua"/>
          <w:color w:val="000000"/>
        </w:rPr>
        <w:t>us</w:t>
      </w:r>
      <w:r>
        <w:rPr>
          <w:rFonts w:ascii="Book Antiqua" w:eastAsia="Book Antiqua" w:hAnsi="Book Antiqua" w:cs="Book Antiqua"/>
          <w:color w:val="000000"/>
        </w:rPr>
        <w:t xml:space="preserve"> pancreaticoduodenectomy for patients with pancreatic ductal adenocarcinoma.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48</w:t>
      </w:r>
      <w:r>
        <w:rPr>
          <w:rFonts w:ascii="Book Antiqua" w:eastAsia="Book Antiqua" w:hAnsi="Book Antiqua" w:cs="Book Antiqua"/>
          <w:color w:val="000000"/>
        </w:rPr>
        <w:t>: 134-141 [PMID: 29081373 DOI: 10.1016/j.ijsu.2017.10.065]</w:t>
      </w:r>
    </w:p>
    <w:p w14:paraId="5B2ECD7A" w14:textId="77777777" w:rsidR="00A77B3E" w:rsidRDefault="00493A0E">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Epelboym</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Winner M, </w:t>
      </w:r>
      <w:proofErr w:type="spellStart"/>
      <w:r>
        <w:rPr>
          <w:rFonts w:ascii="Book Antiqua" w:eastAsia="Book Antiqua" w:hAnsi="Book Antiqua" w:cs="Book Antiqua"/>
          <w:color w:val="000000"/>
        </w:rPr>
        <w:t>DiNorcia</w:t>
      </w:r>
      <w:proofErr w:type="spellEnd"/>
      <w:r>
        <w:rPr>
          <w:rFonts w:ascii="Book Antiqua" w:eastAsia="Book Antiqua" w:hAnsi="Book Antiqua" w:cs="Book Antiqua"/>
          <w:color w:val="000000"/>
        </w:rPr>
        <w:t xml:space="preserve"> J, Lee MK, Lee JA, </w:t>
      </w:r>
      <w:proofErr w:type="spellStart"/>
      <w:r>
        <w:rPr>
          <w:rFonts w:ascii="Book Antiqua" w:eastAsia="Book Antiqua" w:hAnsi="Book Antiqua" w:cs="Book Antiqua"/>
          <w:color w:val="000000"/>
        </w:rPr>
        <w:t>Schrope</w:t>
      </w:r>
      <w:proofErr w:type="spellEnd"/>
      <w:r>
        <w:rPr>
          <w:rFonts w:ascii="Book Antiqua" w:eastAsia="Book Antiqua" w:hAnsi="Book Antiqua" w:cs="Book Antiqua"/>
          <w:color w:val="000000"/>
        </w:rPr>
        <w:t xml:space="preserve"> B, Chabot JA, </w:t>
      </w:r>
      <w:proofErr w:type="spellStart"/>
      <w:r>
        <w:rPr>
          <w:rFonts w:ascii="Book Antiqua" w:eastAsia="Book Antiqua" w:hAnsi="Book Antiqua" w:cs="Book Antiqua"/>
          <w:color w:val="000000"/>
        </w:rPr>
        <w:t>Allendorf</w:t>
      </w:r>
      <w:proofErr w:type="spellEnd"/>
      <w:r>
        <w:rPr>
          <w:rFonts w:ascii="Book Antiqua" w:eastAsia="Book Antiqua" w:hAnsi="Book Antiqua" w:cs="Book Antiqua"/>
          <w:color w:val="000000"/>
        </w:rPr>
        <w:t xml:space="preserve"> JD. Quality of life in patients after total pancreatectomy is comparable with quality of life in patients who undergo a partial pancreatic resection.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187</w:t>
      </w:r>
      <w:r>
        <w:rPr>
          <w:rFonts w:ascii="Book Antiqua" w:eastAsia="Book Antiqua" w:hAnsi="Book Antiqua" w:cs="Book Antiqua"/>
          <w:color w:val="000000"/>
        </w:rPr>
        <w:t>: 189-196 [PMID: 24411300 DOI: 10.1016/j.jss.2013.10.004]</w:t>
      </w:r>
    </w:p>
    <w:p w14:paraId="2D8D96BD" w14:textId="77777777" w:rsidR="00A77B3E" w:rsidRDefault="00493A0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Barbier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Jamal W, </w:t>
      </w:r>
      <w:proofErr w:type="spellStart"/>
      <w:r>
        <w:rPr>
          <w:rFonts w:ascii="Book Antiqua" w:eastAsia="Book Antiqua" w:hAnsi="Book Antiqua" w:cs="Book Antiqua"/>
          <w:color w:val="000000"/>
        </w:rPr>
        <w:t>Dokmak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Aussilhou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Corcos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Impact of total pancreatectomy: short- and long-term assessment.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882-892 [PMID: 23458647 DOI: 10.1111/hpb.12054]</w:t>
      </w:r>
    </w:p>
    <w:p w14:paraId="2BDCAD33" w14:textId="77777777" w:rsidR="00A77B3E" w:rsidRDefault="00493A0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Roberts KJ</w:t>
      </w:r>
      <w:r>
        <w:rPr>
          <w:rFonts w:ascii="Book Antiqua" w:eastAsia="Book Antiqua" w:hAnsi="Book Antiqua" w:cs="Book Antiqua"/>
          <w:color w:val="000000"/>
        </w:rPr>
        <w:t xml:space="preserve">, Blanco G, Webber J, </w:t>
      </w:r>
      <w:proofErr w:type="spellStart"/>
      <w:r>
        <w:rPr>
          <w:rFonts w:ascii="Book Antiqua" w:eastAsia="Book Antiqua" w:hAnsi="Book Antiqua" w:cs="Book Antiqua"/>
          <w:color w:val="000000"/>
        </w:rPr>
        <w:t>Marudanayagam</w:t>
      </w:r>
      <w:proofErr w:type="spellEnd"/>
      <w:r>
        <w:rPr>
          <w:rFonts w:ascii="Book Antiqua" w:eastAsia="Book Antiqua" w:hAnsi="Book Antiqua" w:cs="Book Antiqua"/>
          <w:color w:val="000000"/>
        </w:rPr>
        <w:t xml:space="preserve"> R, Sutcliffe RP, </w:t>
      </w:r>
      <w:proofErr w:type="spellStart"/>
      <w:r>
        <w:rPr>
          <w:rFonts w:ascii="Book Antiqua" w:eastAsia="Book Antiqua" w:hAnsi="Book Antiqua" w:cs="Book Antiqua"/>
          <w:color w:val="000000"/>
        </w:rPr>
        <w:t>Muiesan</w:t>
      </w:r>
      <w:proofErr w:type="spellEnd"/>
      <w:r>
        <w:rPr>
          <w:rFonts w:ascii="Book Antiqua" w:eastAsia="Book Antiqua" w:hAnsi="Book Antiqua" w:cs="Book Antiqua"/>
          <w:color w:val="000000"/>
        </w:rPr>
        <w:t xml:space="preserve"> P, Bramhall SR, Isaac J, Mirza DF. How severe is diabetes after total pancreatectomy? A case-matched analysis.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814-821 [PMID: 24344937 DOI: 10.1111/hpb.12203]</w:t>
      </w:r>
    </w:p>
    <w:p w14:paraId="4BED3D84" w14:textId="77777777" w:rsidR="00A77B3E" w:rsidRDefault="00493A0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Tan CL, Song HY, Yao Q, Liu XB. Duodenum and ventral pancreas preserving subtotal pancreatectomy for low-grade malignant neoplasms of the pancreas: An alternative procedure to total pancreatectomy for low-grade pancreatic neoplasms.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6457-6466 [PMID: 29085195 DOI: 10.3748/wjg.v23.i35.6457]</w:t>
      </w:r>
    </w:p>
    <w:p w14:paraId="675DCF70" w14:textId="77777777" w:rsidR="00A77B3E" w:rsidRDefault="00493A0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Hirota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Kamekawa</w:t>
      </w:r>
      <w:proofErr w:type="spellEnd"/>
      <w:r>
        <w:rPr>
          <w:rFonts w:ascii="Book Antiqua" w:eastAsia="Book Antiqua" w:hAnsi="Book Antiqua" w:cs="Book Antiqua"/>
          <w:color w:val="000000"/>
        </w:rPr>
        <w:t xml:space="preserve"> K, Tashima T, </w:t>
      </w:r>
      <w:proofErr w:type="spellStart"/>
      <w:r>
        <w:rPr>
          <w:rFonts w:ascii="Book Antiqua" w:eastAsia="Book Antiqua" w:hAnsi="Book Antiqua" w:cs="Book Antiqua"/>
          <w:color w:val="000000"/>
        </w:rPr>
        <w:t>Mizumoto</w:t>
      </w:r>
      <w:proofErr w:type="spellEnd"/>
      <w:r>
        <w:rPr>
          <w:rFonts w:ascii="Book Antiqua" w:eastAsia="Book Antiqua" w:hAnsi="Book Antiqua" w:cs="Book Antiqua"/>
          <w:color w:val="000000"/>
        </w:rPr>
        <w:t xml:space="preserve"> M, Ohara C,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T, Shimada S, Yamaguchi Y, Ogawa M. Percutaneous embolization of the distal pancreatic duct to treat intractable pancreatic juice fistula.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2001; </w:t>
      </w:r>
      <w:r>
        <w:rPr>
          <w:rFonts w:ascii="Book Antiqua" w:eastAsia="Book Antiqua" w:hAnsi="Book Antiqua" w:cs="Book Antiqua"/>
          <w:b/>
          <w:bCs/>
          <w:color w:val="000000"/>
        </w:rPr>
        <w:t>22</w:t>
      </w:r>
      <w:r>
        <w:rPr>
          <w:rFonts w:ascii="Book Antiqua" w:eastAsia="Book Antiqua" w:hAnsi="Book Antiqua" w:cs="Book Antiqua"/>
          <w:color w:val="000000"/>
        </w:rPr>
        <w:t>: 214-216 [PMID: 11249080 DOI: 10.1097/00006676-200103000-00018]</w:t>
      </w:r>
    </w:p>
    <w:p w14:paraId="14EBD767" w14:textId="77777777" w:rsidR="00A77B3E" w:rsidRDefault="00493A0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Engel S</w:t>
      </w:r>
      <w:r w:rsidRPr="008A5DB5">
        <w:rPr>
          <w:rFonts w:ascii="Book Antiqua" w:eastAsia="Book Antiqua" w:hAnsi="Book Antiqua" w:cs="Book Antiqua"/>
          <w:color w:val="000000"/>
        </w:rPr>
        <w:t>,</w:t>
      </w:r>
      <w:r>
        <w:rPr>
          <w:rFonts w:ascii="Book Antiqua" w:eastAsia="Book Antiqua" w:hAnsi="Book Antiqua" w:cs="Book Antiqua"/>
          <w:color w:val="000000"/>
        </w:rPr>
        <w:t xml:space="preserve"> Remine WH, </w:t>
      </w:r>
      <w:proofErr w:type="spellStart"/>
      <w:r>
        <w:rPr>
          <w:rFonts w:ascii="Book Antiqua" w:eastAsia="Book Antiqua" w:hAnsi="Book Antiqua" w:cs="Book Antiqua"/>
          <w:color w:val="000000"/>
        </w:rPr>
        <w:t>Dockerty</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Grindlay</w:t>
      </w:r>
      <w:proofErr w:type="spellEnd"/>
      <w:r>
        <w:rPr>
          <w:rFonts w:ascii="Book Antiqua" w:eastAsia="Book Antiqua" w:hAnsi="Book Antiqua" w:cs="Book Antiqua"/>
          <w:color w:val="000000"/>
        </w:rPr>
        <w:t xml:space="preserve"> JH, Bartholomew LG. Effect of ligation of pancreatic ducts on chronic pancreatitis: experimental study. </w:t>
      </w:r>
      <w:r w:rsidRPr="008A5DB5">
        <w:rPr>
          <w:rFonts w:ascii="Book Antiqua" w:eastAsia="Book Antiqua" w:hAnsi="Book Antiqua" w:cs="Book Antiqua"/>
          <w:i/>
          <w:iCs/>
          <w:color w:val="000000"/>
        </w:rPr>
        <w:t>Arch Surg</w:t>
      </w:r>
      <w:r>
        <w:rPr>
          <w:rFonts w:ascii="Book Antiqua" w:eastAsia="Book Antiqua" w:hAnsi="Book Antiqua" w:cs="Book Antiqua"/>
          <w:color w:val="000000"/>
        </w:rPr>
        <w:t xml:space="preserve"> 1962; </w:t>
      </w:r>
      <w:r w:rsidRPr="008A5DB5">
        <w:rPr>
          <w:rFonts w:ascii="Book Antiqua" w:eastAsia="Book Antiqua" w:hAnsi="Book Antiqua" w:cs="Book Antiqua"/>
          <w:b/>
          <w:bCs/>
          <w:color w:val="000000"/>
        </w:rPr>
        <w:t>85</w:t>
      </w:r>
      <w:r>
        <w:rPr>
          <w:rFonts w:ascii="Book Antiqua" w:eastAsia="Book Antiqua" w:hAnsi="Book Antiqua" w:cs="Book Antiqua"/>
          <w:color w:val="000000"/>
        </w:rPr>
        <w:t>: 1031-1035 [DOI: 10.1001/archsurg.1962.01310060167032]</w:t>
      </w:r>
    </w:p>
    <w:p w14:paraId="36B34A7C" w14:textId="77777777" w:rsidR="00A77B3E" w:rsidRDefault="00493A0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Collard M</w:t>
      </w:r>
      <w:r>
        <w:rPr>
          <w:rFonts w:ascii="Book Antiqua" w:eastAsia="Book Antiqua" w:hAnsi="Book Antiqua" w:cs="Book Antiqua"/>
          <w:color w:val="000000"/>
        </w:rPr>
        <w:t xml:space="preserve">, Marchese T, </w:t>
      </w:r>
      <w:proofErr w:type="spellStart"/>
      <w:r>
        <w:rPr>
          <w:rFonts w:ascii="Book Antiqua" w:eastAsia="Book Antiqua" w:hAnsi="Book Antiqua" w:cs="Book Antiqua"/>
          <w:color w:val="000000"/>
        </w:rPr>
        <w:t>Guedj</w:t>
      </w:r>
      <w:proofErr w:type="spellEnd"/>
      <w:r>
        <w:rPr>
          <w:rFonts w:ascii="Book Antiqua" w:eastAsia="Book Antiqua" w:hAnsi="Book Antiqua" w:cs="Book Antiqua"/>
          <w:color w:val="000000"/>
        </w:rPr>
        <w:t xml:space="preserve"> N, Cauchy F, </w:t>
      </w:r>
      <w:proofErr w:type="spellStart"/>
      <w:r>
        <w:rPr>
          <w:rFonts w:ascii="Book Antiqua" w:eastAsia="Book Antiqua" w:hAnsi="Book Antiqua" w:cs="Book Antiqua"/>
          <w:color w:val="000000"/>
        </w:rPr>
        <w:t>Chassaing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Dokmak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Is Routine Splenectomy Justified for All Left-Sided Pancreatic Cancers? Histological Reappraisal of Splenic Hilar Lymphadenectomy.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1071-1078 [PMID: 30607766 DOI: 10.1245/s10434-018-07123-8]</w:t>
      </w:r>
    </w:p>
    <w:p w14:paraId="173D3624" w14:textId="77777777" w:rsidR="00A77B3E" w:rsidRDefault="00493A0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SH</w:t>
      </w:r>
      <w:r>
        <w:rPr>
          <w:rFonts w:ascii="Book Antiqua" w:eastAsia="Book Antiqua" w:hAnsi="Book Antiqua" w:cs="Book Antiqua"/>
          <w:color w:val="000000"/>
        </w:rPr>
        <w:t xml:space="preserve">, Kang CM, </w:t>
      </w:r>
      <w:proofErr w:type="spellStart"/>
      <w:r>
        <w:rPr>
          <w:rFonts w:ascii="Book Antiqua" w:eastAsia="Book Antiqua" w:hAnsi="Book Antiqua" w:cs="Book Antiqua"/>
          <w:color w:val="000000"/>
        </w:rPr>
        <w:t>Satoi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Nakamura Y, Lee WJ. Proposal for splenectomy-omitting radical distal pancreatectomy in well-selected left-sided pancreatic cancer: multicenter survey study.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375-381 [PMID: 22911134 DOI: 10.1007/s00534-012-0549-z]</w:t>
      </w:r>
    </w:p>
    <w:p w14:paraId="2252B44F" w14:textId="77777777" w:rsidR="00A77B3E" w:rsidRDefault="00493A0E">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Yang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AL, You L, Mao Y, Fu D. Total pancreatectomy for pancreatic malignancy with preservation of the spleen.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119</w:t>
      </w:r>
      <w:r>
        <w:rPr>
          <w:rFonts w:ascii="Book Antiqua" w:eastAsia="Book Antiqua" w:hAnsi="Book Antiqua" w:cs="Book Antiqua"/>
          <w:color w:val="000000"/>
        </w:rPr>
        <w:t>: 784-793 [PMID: 30636049 DOI: 10.1002/jso.25377]</w:t>
      </w:r>
    </w:p>
    <w:p w14:paraId="59DBFB23" w14:textId="77777777" w:rsidR="00A77B3E" w:rsidRDefault="00493A0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Ferrone CR</w:t>
      </w:r>
      <w:r>
        <w:rPr>
          <w:rFonts w:ascii="Book Antiqua" w:eastAsia="Book Antiqua" w:hAnsi="Book Antiqua" w:cs="Book Antiqua"/>
          <w:color w:val="000000"/>
        </w:rPr>
        <w:t xml:space="preserve">, Konstantinidis IT,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Wargo</w:t>
      </w:r>
      <w:proofErr w:type="spellEnd"/>
      <w:r>
        <w:rPr>
          <w:rFonts w:ascii="Book Antiqua" w:eastAsia="Book Antiqua" w:hAnsi="Book Antiqua" w:cs="Book Antiqua"/>
          <w:color w:val="000000"/>
        </w:rPr>
        <w:t xml:space="preserve"> JA, Fernandez-del Castillo C,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AL. Twenty-three years of the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operation for distal pancreatectomy with preservation of the spleen.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253</w:t>
      </w:r>
      <w:r>
        <w:rPr>
          <w:rFonts w:ascii="Book Antiqua" w:eastAsia="Book Antiqua" w:hAnsi="Book Antiqua" w:cs="Book Antiqua"/>
          <w:color w:val="000000"/>
        </w:rPr>
        <w:t>: 1136-1139 [PMID: 21394008 DOI: 10.1097/SLA.0b013e318212c1e2]</w:t>
      </w:r>
    </w:p>
    <w:p w14:paraId="673E4FA5" w14:textId="77777777" w:rsidR="00A77B3E" w:rsidRDefault="00493A0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Allen PJ</w:t>
      </w:r>
      <w:r>
        <w:rPr>
          <w:rFonts w:ascii="Book Antiqua" w:eastAsia="Book Antiqua" w:hAnsi="Book Antiqua" w:cs="Book Antiqua"/>
          <w:color w:val="000000"/>
        </w:rPr>
        <w:t xml:space="preserve">, Kuk D, Castillo CF, </w:t>
      </w:r>
      <w:proofErr w:type="spellStart"/>
      <w:r>
        <w:rPr>
          <w:rFonts w:ascii="Book Antiqua" w:eastAsia="Book Antiqua" w:hAnsi="Book Antiqua" w:cs="Book Antiqua"/>
          <w:color w:val="000000"/>
        </w:rPr>
        <w:t>Basturk</w:t>
      </w:r>
      <w:proofErr w:type="spellEnd"/>
      <w:r>
        <w:rPr>
          <w:rFonts w:ascii="Book Antiqua" w:eastAsia="Book Antiqua" w:hAnsi="Book Antiqua" w:cs="Book Antiqua"/>
          <w:color w:val="000000"/>
        </w:rPr>
        <w:t xml:space="preserve"> O, Wolfgang CL, Cameron JL,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Ferrone CR, Morales-</w:t>
      </w:r>
      <w:proofErr w:type="spellStart"/>
      <w:r>
        <w:rPr>
          <w:rFonts w:ascii="Book Antiqua" w:eastAsia="Book Antiqua" w:hAnsi="Book Antiqua" w:cs="Book Antiqua"/>
          <w:color w:val="000000"/>
        </w:rPr>
        <w:t>Oyarvide</w:t>
      </w:r>
      <w:proofErr w:type="spellEnd"/>
      <w:r>
        <w:rPr>
          <w:rFonts w:ascii="Book Antiqua" w:eastAsia="Book Antiqua" w:hAnsi="Book Antiqua" w:cs="Book Antiqua"/>
          <w:color w:val="000000"/>
        </w:rPr>
        <w:t xml:space="preserve"> V, He J, Weiss MJ,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Multi-institutional Validation Study of the American Joint Commission on Cancer (8th Edition) Changes for T and N Staging in Patients With Pancreatic Adenocarcinoma.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185-191 [PMID: 27163957 DOI: 10.1097/SLA.0000000000001763]</w:t>
      </w:r>
    </w:p>
    <w:p w14:paraId="5C82564A" w14:textId="4886535C" w:rsidR="00A77B3E" w:rsidRDefault="00493A0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Konstantinidis IT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AL, Allen JN, </w:t>
      </w:r>
      <w:proofErr w:type="spellStart"/>
      <w:r>
        <w:rPr>
          <w:rFonts w:ascii="Book Antiqua" w:eastAsia="Book Antiqua" w:hAnsi="Book Antiqua" w:cs="Book Antiqua"/>
          <w:color w:val="000000"/>
        </w:rPr>
        <w:t>Blaszkowsky</w:t>
      </w:r>
      <w:proofErr w:type="spellEnd"/>
      <w:r>
        <w:rPr>
          <w:rFonts w:ascii="Book Antiqua" w:eastAsia="Book Antiqua" w:hAnsi="Book Antiqua" w:cs="Book Antiqua"/>
          <w:color w:val="000000"/>
        </w:rPr>
        <w:t xml:space="preserve"> LS, Castillo CF, Deshpande V, Hong TS, Kwak EL,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Ryan DP, </w:t>
      </w:r>
      <w:proofErr w:type="spellStart"/>
      <w:r>
        <w:rPr>
          <w:rFonts w:ascii="Book Antiqua" w:eastAsia="Book Antiqua" w:hAnsi="Book Antiqua" w:cs="Book Antiqua"/>
          <w:color w:val="000000"/>
        </w:rPr>
        <w:t>Wargo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Ferrone CR. Pancreatic ductal adenocarcinoma: is there a survival difference for R1 resections </w:t>
      </w:r>
      <w:r w:rsidRPr="008643E8">
        <w:rPr>
          <w:rFonts w:ascii="Book Antiqua" w:eastAsia="Book Antiqua" w:hAnsi="Book Antiqua" w:cs="Book Antiqua"/>
          <w:color w:val="000000"/>
        </w:rPr>
        <w:t>v</w:t>
      </w:r>
      <w:r w:rsidR="008643E8">
        <w:rPr>
          <w:rFonts w:ascii="Book Antiqua" w:eastAsia="Book Antiqua" w:hAnsi="Book Antiqua" w:cs="Book Antiqua"/>
          <w:color w:val="000000"/>
        </w:rPr>
        <w:t>er</w:t>
      </w:r>
      <w:r w:rsidRPr="008643E8">
        <w:rPr>
          <w:rFonts w:ascii="Book Antiqua" w:eastAsia="Book Antiqua" w:hAnsi="Book Antiqua" w:cs="Book Antiqua"/>
          <w:color w:val="000000"/>
        </w:rPr>
        <w:t>s</w:t>
      </w:r>
      <w:r w:rsidR="008643E8">
        <w:rPr>
          <w:rFonts w:ascii="Book Antiqua" w:eastAsia="Book Antiqua" w:hAnsi="Book Antiqua" w:cs="Book Antiqua"/>
          <w:color w:val="000000"/>
        </w:rPr>
        <w:t>us</w:t>
      </w:r>
      <w:r>
        <w:rPr>
          <w:rFonts w:ascii="Book Antiqua" w:eastAsia="Book Antiqua" w:hAnsi="Book Antiqua" w:cs="Book Antiqua"/>
          <w:color w:val="000000"/>
        </w:rPr>
        <w:t xml:space="preserve"> locally advanced unresectable tumors? What is a "true" R0 resection?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257</w:t>
      </w:r>
      <w:r>
        <w:rPr>
          <w:rFonts w:ascii="Book Antiqua" w:eastAsia="Book Antiqua" w:hAnsi="Book Antiqua" w:cs="Book Antiqua"/>
          <w:color w:val="000000"/>
        </w:rPr>
        <w:t>: 731-736 [PMID: 22968073 DOI: 10.1097/SLA.0b013e318263da2f]</w:t>
      </w:r>
    </w:p>
    <w:p w14:paraId="0F353D90" w14:textId="77777777" w:rsidR="00A77B3E" w:rsidRDefault="00493A0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Bassi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Marchegiani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 Abu </w:t>
      </w:r>
      <w:proofErr w:type="spellStart"/>
      <w:r>
        <w:rPr>
          <w:rFonts w:ascii="Book Antiqua" w:eastAsia="Book Antiqua" w:hAnsi="Book Antiqua" w:cs="Book Antiqua"/>
          <w:color w:val="000000"/>
        </w:rPr>
        <w:t>Hilal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Adham</w:t>
      </w:r>
      <w:proofErr w:type="spellEnd"/>
      <w:r>
        <w:rPr>
          <w:rFonts w:ascii="Book Antiqua" w:eastAsia="Book Antiqua" w:hAnsi="Book Antiqua" w:cs="Book Antiqua"/>
          <w:color w:val="000000"/>
        </w:rPr>
        <w:t xml:space="preserve"> M, Allen P, Andersson R, </w:t>
      </w:r>
      <w:proofErr w:type="spellStart"/>
      <w:r>
        <w:rPr>
          <w:rFonts w:ascii="Book Antiqua" w:eastAsia="Book Antiqua" w:hAnsi="Book Antiqua" w:cs="Book Antiqua"/>
          <w:color w:val="000000"/>
        </w:rPr>
        <w:t>Asbun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Conlon K, Del </w:t>
      </w:r>
      <w:proofErr w:type="spellStart"/>
      <w:r>
        <w:rPr>
          <w:rFonts w:ascii="Book Antiqua" w:eastAsia="Book Antiqua" w:hAnsi="Book Antiqua" w:cs="Book Antiqua"/>
          <w:color w:val="000000"/>
        </w:rPr>
        <w:t>Chiaro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Fernandez-Cruz L, Fernandez-Del Castillo C, Fingerhut A,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Hackert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Olah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Shrikhande</w:t>
      </w:r>
      <w:proofErr w:type="spellEnd"/>
      <w:r>
        <w:rPr>
          <w:rFonts w:ascii="Book Antiqua" w:eastAsia="Book Antiqua" w:hAnsi="Book Antiqua" w:cs="Book Antiqua"/>
          <w:color w:val="000000"/>
        </w:rPr>
        <w:t xml:space="preserve"> SV, Takada T,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Traverso W, Vollmer CR, Wolfgang CL, Yeo CJ, Salvia R, </w:t>
      </w:r>
      <w:proofErr w:type="spellStart"/>
      <w:r>
        <w:rPr>
          <w:rFonts w:ascii="Book Antiqua" w:eastAsia="Book Antiqua" w:hAnsi="Book Antiqua" w:cs="Book Antiqua"/>
          <w:color w:val="000000"/>
        </w:rPr>
        <w:t>Buchler</w:t>
      </w:r>
      <w:proofErr w:type="spellEnd"/>
      <w:r>
        <w:rPr>
          <w:rFonts w:ascii="Book Antiqua" w:eastAsia="Book Antiqua" w:hAnsi="Book Antiqua" w:cs="Book Antiqua"/>
          <w:color w:val="000000"/>
        </w:rPr>
        <w:t xml:space="preserve"> M; International Study Group on Pancreatic Surgery (ISGPS). The 2016 update of the International Study Group (ISGPS) definition and grading of postoperative pancreatic fistula: 11 Years After.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2017; </w:t>
      </w:r>
      <w:r>
        <w:rPr>
          <w:rFonts w:ascii="Book Antiqua" w:eastAsia="Book Antiqua" w:hAnsi="Book Antiqua" w:cs="Book Antiqua"/>
          <w:b/>
          <w:bCs/>
          <w:color w:val="000000"/>
        </w:rPr>
        <w:t>161</w:t>
      </w:r>
      <w:r>
        <w:rPr>
          <w:rFonts w:ascii="Book Antiqua" w:eastAsia="Book Antiqua" w:hAnsi="Book Antiqua" w:cs="Book Antiqua"/>
          <w:color w:val="000000"/>
        </w:rPr>
        <w:t>: 584-591 [PMID: 28040257 DOI: 10.1016/j.surg.2016.11.014]</w:t>
      </w:r>
    </w:p>
    <w:p w14:paraId="08876747" w14:textId="77777777" w:rsidR="00A77B3E" w:rsidRDefault="00493A0E">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Wente</w:t>
      </w:r>
      <w:proofErr w:type="spellEnd"/>
      <w:r>
        <w:rPr>
          <w:rFonts w:ascii="Book Antiqua" w:eastAsia="Book Antiqua" w:hAnsi="Book Antiqua" w:cs="Book Antiqua"/>
          <w:b/>
          <w:bCs/>
          <w:color w:val="000000"/>
        </w:rPr>
        <w:t xml:space="preserve">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Fingerhut A,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Padbury RT,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Traverso LW, Yeo CJ,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Delayed gastric emptying (DGE) after pancreatic surgery: a suggested definition by the International Study Group </w:t>
      </w:r>
      <w:r>
        <w:rPr>
          <w:rFonts w:ascii="Book Antiqua" w:eastAsia="Book Antiqua" w:hAnsi="Book Antiqua" w:cs="Book Antiqua"/>
          <w:color w:val="000000"/>
        </w:rPr>
        <w:lastRenderedPageBreak/>
        <w:t xml:space="preserve">of Pancreatic Surgery (ISGPS).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761-768 [PMID: 17981197 DOI: 10.1016/j.surg.2007.05.005]</w:t>
      </w:r>
    </w:p>
    <w:p w14:paraId="4D91B77B" w14:textId="77777777" w:rsidR="00A77B3E" w:rsidRDefault="00493A0E">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Wente</w:t>
      </w:r>
      <w:proofErr w:type="spellEnd"/>
      <w:r>
        <w:rPr>
          <w:rFonts w:ascii="Book Antiqua" w:eastAsia="Book Antiqua" w:hAnsi="Book Antiqua" w:cs="Book Antiqua"/>
          <w:b/>
          <w:bCs/>
          <w:color w:val="000000"/>
        </w:rPr>
        <w:t xml:space="preserve">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Veit</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Fingerhut A,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Padbury RT,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Yeo CJ,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Postpancreatectomy</w:t>
      </w:r>
      <w:proofErr w:type="spellEnd"/>
      <w:r>
        <w:rPr>
          <w:rFonts w:ascii="Book Antiqua" w:eastAsia="Book Antiqua" w:hAnsi="Book Antiqua" w:cs="Book Antiqua"/>
          <w:color w:val="000000"/>
        </w:rPr>
        <w:t xml:space="preserve"> hemorrhage (PPH): an International Study Group of Pancreatic Surgery (ISGPS) definition.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20-25 [PMID: 17629996 DOI: 10.1016/j.surg.2007.02.001]</w:t>
      </w:r>
    </w:p>
    <w:p w14:paraId="6A38B55C" w14:textId="77777777" w:rsidR="00A77B3E" w:rsidRDefault="00493A0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DeOliveira</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Winter JM, Schafer M, Cunningham SC, Cameron JL, Yeo CJ,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Assessment of complications after pancreatic surgery: A novel grading system applied to 633 patients undergoing pancreaticoduodenectomy.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244</w:t>
      </w:r>
      <w:r>
        <w:rPr>
          <w:rFonts w:ascii="Book Antiqua" w:eastAsia="Book Antiqua" w:hAnsi="Book Antiqua" w:cs="Book Antiqua"/>
          <w:color w:val="000000"/>
        </w:rPr>
        <w:t>: 931-7; discussion 937-9 [PMID: 17122618 DOI: 10.1097/01.sla.0000246856.03918.9a]</w:t>
      </w:r>
    </w:p>
    <w:p w14:paraId="1C9275CC" w14:textId="77777777" w:rsidR="00A77B3E" w:rsidRDefault="00493A0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Bockhorn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Uzunoglu</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Adham</w:t>
      </w:r>
      <w:proofErr w:type="spellEnd"/>
      <w:r>
        <w:rPr>
          <w:rFonts w:ascii="Book Antiqua" w:eastAsia="Book Antiqua" w:hAnsi="Book Antiqua" w:cs="Book Antiqua"/>
          <w:color w:val="000000"/>
        </w:rPr>
        <w:t xml:space="preserve"> M, Imrie C, Milicevic M, Sandberg AA, </w:t>
      </w:r>
      <w:proofErr w:type="spellStart"/>
      <w:r>
        <w:rPr>
          <w:rFonts w:ascii="Book Antiqua" w:eastAsia="Book Antiqua" w:hAnsi="Book Antiqua" w:cs="Book Antiqua"/>
          <w:color w:val="000000"/>
        </w:rPr>
        <w:t>Asbun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 Charnley RM, Conlon K, Cruz LF,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Fingerhutt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Hartwig W,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Shrikhande</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Traverso W, </w:t>
      </w:r>
      <w:proofErr w:type="spellStart"/>
      <w:r>
        <w:rPr>
          <w:rFonts w:ascii="Book Antiqua" w:eastAsia="Book Antiqua" w:hAnsi="Book Antiqua" w:cs="Book Antiqua"/>
          <w:color w:val="000000"/>
        </w:rPr>
        <w:t>Vashist</w:t>
      </w:r>
      <w:proofErr w:type="spellEnd"/>
      <w:r>
        <w:rPr>
          <w:rFonts w:ascii="Book Antiqua" w:eastAsia="Book Antiqua" w:hAnsi="Book Antiqua" w:cs="Book Antiqua"/>
          <w:color w:val="000000"/>
        </w:rPr>
        <w:t xml:space="preserve"> YK, Vollmer C, Yeo CJ,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International Study Group of Pancreatic Surgery. Borderline resectable pancreatic cancer: a consensus statement by the International Study Group of Pancreatic Surgery (ISGPS).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2014; </w:t>
      </w:r>
      <w:r>
        <w:rPr>
          <w:rFonts w:ascii="Book Antiqua" w:eastAsia="Book Antiqua" w:hAnsi="Book Antiqua" w:cs="Book Antiqua"/>
          <w:b/>
          <w:bCs/>
          <w:color w:val="000000"/>
        </w:rPr>
        <w:t>155</w:t>
      </w:r>
      <w:r>
        <w:rPr>
          <w:rFonts w:ascii="Book Antiqua" w:eastAsia="Book Antiqua" w:hAnsi="Book Antiqua" w:cs="Book Antiqua"/>
          <w:color w:val="000000"/>
        </w:rPr>
        <w:t>: 977-988 [PMID: 24856119 DOI: 10.1016/j.surg.2014.02.001]</w:t>
      </w:r>
    </w:p>
    <w:p w14:paraId="39BDD1C0" w14:textId="77777777" w:rsidR="00A77B3E" w:rsidRDefault="00493A0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Sutherland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Radosevich</w:t>
      </w:r>
      <w:proofErr w:type="spellEnd"/>
      <w:r>
        <w:rPr>
          <w:rFonts w:ascii="Book Antiqua" w:eastAsia="Book Antiqua" w:hAnsi="Book Antiqua" w:cs="Book Antiqua"/>
          <w:color w:val="000000"/>
        </w:rPr>
        <w:t xml:space="preserve"> DM, Bellin MD, </w:t>
      </w:r>
      <w:proofErr w:type="spellStart"/>
      <w:r>
        <w:rPr>
          <w:rFonts w:ascii="Book Antiqua" w:eastAsia="Book Antiqua" w:hAnsi="Book Antiqua" w:cs="Book Antiqua"/>
          <w:color w:val="000000"/>
        </w:rPr>
        <w:t>Hering</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Beilman</w:t>
      </w:r>
      <w:proofErr w:type="spellEnd"/>
      <w:r>
        <w:rPr>
          <w:rFonts w:ascii="Book Antiqua" w:eastAsia="Book Antiqua" w:hAnsi="Book Antiqua" w:cs="Book Antiqua"/>
          <w:color w:val="000000"/>
        </w:rPr>
        <w:t xml:space="preserve"> GJ, Dunn TB, </w:t>
      </w:r>
      <w:proofErr w:type="spellStart"/>
      <w:r>
        <w:rPr>
          <w:rFonts w:ascii="Book Antiqua" w:eastAsia="Book Antiqua" w:hAnsi="Book Antiqua" w:cs="Book Antiqua"/>
          <w:color w:val="000000"/>
        </w:rPr>
        <w:t>Chinnakotla</w:t>
      </w:r>
      <w:proofErr w:type="spellEnd"/>
      <w:r>
        <w:rPr>
          <w:rFonts w:ascii="Book Antiqua" w:eastAsia="Book Antiqua" w:hAnsi="Book Antiqua" w:cs="Book Antiqua"/>
          <w:color w:val="000000"/>
        </w:rPr>
        <w:t xml:space="preserve"> S, Vickers SM, Bland B, Balamurugan AN, Freeman ML, Pruett TL. Total pancreatectomy and islet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for chronic pancreatitis.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214</w:t>
      </w:r>
      <w:r>
        <w:rPr>
          <w:rFonts w:ascii="Book Antiqua" w:eastAsia="Book Antiqua" w:hAnsi="Book Antiqua" w:cs="Book Antiqua"/>
          <w:color w:val="000000"/>
        </w:rPr>
        <w:t>: 409-24; discussion 424-6 [PMID: 22397977 DOI: 10.1016/j.jamcollsurg.2011.12.040]</w:t>
      </w:r>
    </w:p>
    <w:p w14:paraId="422486E5" w14:textId="77777777" w:rsidR="00A77B3E" w:rsidRDefault="00493A0E">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Struyvenberg</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Fong ZV, Martin CR, Tseng JF, Clancy TE, Fernández-Del Castillo C, Tillman HJ, Bellin MD, Freedman SD. Impact of Treatments on Diabetic Control and Gastrointestinal Symptoms After Total Pancreatectomy.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1188-1195 [PMID: 28902790 DOI: 10.1097/MPA.0000000000000917]</w:t>
      </w:r>
    </w:p>
    <w:p w14:paraId="0E57D85C" w14:textId="77777777" w:rsidR="00A77B3E" w:rsidRDefault="00493A0E">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Conci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Ruzzenente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Bertuzzo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Campagnaro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Iacono</w:t>
      </w:r>
      <w:proofErr w:type="spellEnd"/>
      <w:r>
        <w:rPr>
          <w:rFonts w:ascii="Book Antiqua" w:eastAsia="Book Antiqua" w:hAnsi="Book Antiqua" w:cs="Book Antiqua"/>
          <w:color w:val="000000"/>
        </w:rPr>
        <w:t xml:space="preserve"> C. Total Dorsal Pancreatectomy, an Alternative to Total Pancreatectomy: Report of a New Case and Literature Review.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363-368 [PMID: 30007967 DOI: 10.1159/000490198]</w:t>
      </w:r>
    </w:p>
    <w:p w14:paraId="5B13FABE" w14:textId="132A02A1" w:rsidR="00A77B3E" w:rsidRDefault="00493A0E">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Maeda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Fukutomi</w:t>
      </w:r>
      <w:proofErr w:type="spellEnd"/>
      <w:r>
        <w:rPr>
          <w:rFonts w:ascii="Book Antiqua" w:eastAsia="Book Antiqua" w:hAnsi="Book Antiqua" w:cs="Book Antiqua"/>
          <w:color w:val="000000"/>
        </w:rPr>
        <w:t xml:space="preserve"> A, Kondo S, Kinoshita T,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Uesaka</w:t>
      </w:r>
      <w:proofErr w:type="spellEnd"/>
      <w:r>
        <w:rPr>
          <w:rFonts w:ascii="Book Antiqua" w:eastAsia="Book Antiqua" w:hAnsi="Book Antiqua" w:cs="Book Antiqua"/>
          <w:color w:val="000000"/>
        </w:rPr>
        <w:t xml:space="preserve"> K. Randomized phase III trial of adjuvant chemotherapy with gemcitabine </w:t>
      </w:r>
      <w:r w:rsidRPr="00E92898">
        <w:rPr>
          <w:rFonts w:ascii="Book Antiqua" w:eastAsia="Book Antiqua" w:hAnsi="Book Antiqua" w:cs="Book Antiqua"/>
          <w:color w:val="000000"/>
        </w:rPr>
        <w:t>v</w:t>
      </w:r>
      <w:r w:rsidR="00E92898">
        <w:rPr>
          <w:rFonts w:ascii="Book Antiqua" w:eastAsia="Book Antiqua" w:hAnsi="Book Antiqua" w:cs="Book Antiqua"/>
          <w:color w:val="000000"/>
        </w:rPr>
        <w:t>er</w:t>
      </w:r>
      <w:r w:rsidRPr="00E92898">
        <w:rPr>
          <w:rFonts w:ascii="Book Antiqua" w:eastAsia="Book Antiqua" w:hAnsi="Book Antiqua" w:cs="Book Antiqua"/>
          <w:color w:val="000000"/>
        </w:rPr>
        <w:t>s</w:t>
      </w:r>
      <w:r w:rsidR="00E92898">
        <w:rPr>
          <w:rFonts w:ascii="Book Antiqua" w:eastAsia="Book Antiqua" w:hAnsi="Book Antiqua" w:cs="Book Antiqua"/>
          <w:color w:val="000000"/>
        </w:rPr>
        <w:t>us</w:t>
      </w:r>
      <w:r>
        <w:rPr>
          <w:rFonts w:ascii="Book Antiqua" w:eastAsia="Book Antiqua" w:hAnsi="Book Antiqua" w:cs="Book Antiqua"/>
          <w:color w:val="000000"/>
        </w:rPr>
        <w:t xml:space="preserve"> S-1 in patients with resected pancreatic cancer: Japan Adjuvant Study Group of Pancreatic Cancer (JASPAC-01).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227-229 [PMID: 18272475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/hym178]</w:t>
      </w:r>
    </w:p>
    <w:p w14:paraId="28872324" w14:textId="77777777" w:rsidR="00A77B3E" w:rsidRDefault="00493A0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Matsuda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Ohishi</w:t>
      </w:r>
      <w:proofErr w:type="spellEnd"/>
      <w:r>
        <w:rPr>
          <w:rFonts w:ascii="Book Antiqua" w:eastAsia="Book Antiqua" w:hAnsi="Book Antiqua" w:cs="Book Antiqua"/>
          <w:color w:val="000000"/>
        </w:rPr>
        <w:t xml:space="preserve"> Y, Yamamoto T, Saeki K, </w:t>
      </w:r>
      <w:proofErr w:type="spellStart"/>
      <w:r>
        <w:rPr>
          <w:rFonts w:ascii="Book Antiqua" w:eastAsia="Book Antiqua" w:hAnsi="Book Antiqua" w:cs="Book Antiqua"/>
          <w:color w:val="000000"/>
        </w:rPr>
        <w:t>Mochidome</w:t>
      </w:r>
      <w:proofErr w:type="spellEnd"/>
      <w:r>
        <w:rPr>
          <w:rFonts w:ascii="Book Antiqua" w:eastAsia="Book Antiqua" w:hAnsi="Book Antiqua" w:cs="Book Antiqua"/>
          <w:color w:val="000000"/>
        </w:rPr>
        <w:t xml:space="preserve"> N, Abe A, </w:t>
      </w:r>
      <w:proofErr w:type="spellStart"/>
      <w:r>
        <w:rPr>
          <w:rFonts w:ascii="Book Antiqua" w:eastAsia="Book Antiqua" w:hAnsi="Book Antiqua" w:cs="Book Antiqua"/>
          <w:color w:val="000000"/>
        </w:rPr>
        <w:t>Ozono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Shindo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Kikutake</w:t>
      </w:r>
      <w:proofErr w:type="spellEnd"/>
      <w:r>
        <w:rPr>
          <w:rFonts w:ascii="Book Antiqua" w:eastAsia="Book Antiqua" w:hAnsi="Book Antiqua" w:cs="Book Antiqua"/>
          <w:color w:val="000000"/>
        </w:rPr>
        <w:t xml:space="preserve"> C, Nakamura M, Oda Y. Concomitant Intraductal Papillary Mucinous Neoplasm in Pancreatic Ductal Adenocarcinoma Is an Independent Predictive Factor for the Occurrence of New Cancer in the Remnant Pancreas.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271</w:t>
      </w:r>
      <w:r>
        <w:rPr>
          <w:rFonts w:ascii="Book Antiqua" w:eastAsia="Book Antiqua" w:hAnsi="Book Antiqua" w:cs="Book Antiqua"/>
          <w:color w:val="000000"/>
        </w:rPr>
        <w:t>: 941-948 [PMID: 30308608 DOI: 10.1097/SLA.0000000000003060]</w:t>
      </w:r>
    </w:p>
    <w:p w14:paraId="635BE6EE" w14:textId="77777777" w:rsidR="00A77B3E" w:rsidRDefault="00493A0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Ikegawa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Masuda A, Sakai A, Toyama H, Zen Y, </w:t>
      </w:r>
      <w:proofErr w:type="spellStart"/>
      <w:r>
        <w:rPr>
          <w:rFonts w:ascii="Book Antiqua" w:eastAsia="Book Antiqua" w:hAnsi="Book Antiqua" w:cs="Book Antiqua"/>
          <w:color w:val="000000"/>
        </w:rPr>
        <w:t>Sofue</w:t>
      </w:r>
      <w:proofErr w:type="spellEnd"/>
      <w:r>
        <w:rPr>
          <w:rFonts w:ascii="Book Antiqua" w:eastAsia="Book Antiqua" w:hAnsi="Book Antiqua" w:cs="Book Antiqua"/>
          <w:color w:val="000000"/>
        </w:rPr>
        <w:t xml:space="preserve"> K, Nakagawa T,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Kobayashi T, Yoshida M, Arisaka Y, Okabe Y, </w:t>
      </w:r>
      <w:proofErr w:type="spellStart"/>
      <w:r>
        <w:rPr>
          <w:rFonts w:ascii="Book Antiqua" w:eastAsia="Book Antiqua" w:hAnsi="Book Antiqua" w:cs="Book Antiqua"/>
          <w:color w:val="000000"/>
        </w:rPr>
        <w:t>Kutsumi</w:t>
      </w:r>
      <w:proofErr w:type="spellEnd"/>
      <w:r>
        <w:rPr>
          <w:rFonts w:ascii="Book Antiqua" w:eastAsia="Book Antiqua" w:hAnsi="Book Antiqua" w:cs="Book Antiqua"/>
          <w:color w:val="000000"/>
        </w:rPr>
        <w:t xml:space="preserve"> H, Fukumoto T, Azuma T. Multifocal cysts and incidence of pancreatic cancer concomitant with intraductal papillary mucinous neoplasm.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399-406 [PMID: 29685673 DOI: 10.1016/j.pan.2018.04.005]</w:t>
      </w:r>
    </w:p>
    <w:p w14:paraId="57B723E8" w14:textId="77777777" w:rsidR="00A77B3E" w:rsidRDefault="00493A0E">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Åkerberg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Björnsson</w:t>
      </w:r>
      <w:proofErr w:type="spellEnd"/>
      <w:r>
        <w:rPr>
          <w:rFonts w:ascii="Book Antiqua" w:eastAsia="Book Antiqua" w:hAnsi="Book Antiqua" w:cs="Book Antiqua"/>
          <w:color w:val="000000"/>
        </w:rPr>
        <w:t xml:space="preserve"> B, Ansari D. Factors influencing receipt of adjuvant chemotherapy after surgery for pancreatic cancer: a two-center retrospective cohort study.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56-60 [PMID: 27598522 DOI: 10.1080/00365521.2016.1228118]</w:t>
      </w:r>
    </w:p>
    <w:p w14:paraId="27E96741" w14:textId="77777777" w:rsidR="00A77B3E" w:rsidRDefault="00493A0E">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Merkow</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Bilimoria KY, Tomlinson JS, </w:t>
      </w:r>
      <w:proofErr w:type="spellStart"/>
      <w:r>
        <w:rPr>
          <w:rFonts w:ascii="Book Antiqua" w:eastAsia="Book Antiqua" w:hAnsi="Book Antiqua" w:cs="Book Antiqua"/>
          <w:color w:val="000000"/>
        </w:rPr>
        <w:t>Paruch</w:t>
      </w:r>
      <w:proofErr w:type="spellEnd"/>
      <w:r>
        <w:rPr>
          <w:rFonts w:ascii="Book Antiqua" w:eastAsia="Book Antiqua" w:hAnsi="Book Antiqua" w:cs="Book Antiqua"/>
          <w:color w:val="000000"/>
        </w:rPr>
        <w:t xml:space="preserve"> JL, Fleming JB, </w:t>
      </w:r>
      <w:proofErr w:type="spellStart"/>
      <w:r>
        <w:rPr>
          <w:rFonts w:ascii="Book Antiqua" w:eastAsia="Book Antiqua" w:hAnsi="Book Antiqua" w:cs="Book Antiqua"/>
          <w:color w:val="000000"/>
        </w:rPr>
        <w:t>Talamonti</w:t>
      </w:r>
      <w:proofErr w:type="spellEnd"/>
      <w:r>
        <w:rPr>
          <w:rFonts w:ascii="Book Antiqua" w:eastAsia="Book Antiqua" w:hAnsi="Book Antiqua" w:cs="Book Antiqua"/>
          <w:color w:val="000000"/>
        </w:rPr>
        <w:t xml:space="preserve"> MS, Ko CY, </w:t>
      </w:r>
      <w:proofErr w:type="spellStart"/>
      <w:r>
        <w:rPr>
          <w:rFonts w:ascii="Book Antiqua" w:eastAsia="Book Antiqua" w:hAnsi="Book Antiqua" w:cs="Book Antiqua"/>
          <w:color w:val="000000"/>
        </w:rPr>
        <w:t>Bentrem</w:t>
      </w:r>
      <w:proofErr w:type="spellEnd"/>
      <w:r>
        <w:rPr>
          <w:rFonts w:ascii="Book Antiqua" w:eastAsia="Book Antiqua" w:hAnsi="Book Antiqua" w:cs="Book Antiqua"/>
          <w:color w:val="000000"/>
        </w:rPr>
        <w:t xml:space="preserve"> DJ. Postoperative complications reduce adjuvant chemotherapy use in resectable pancreatic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260</w:t>
      </w:r>
      <w:r>
        <w:rPr>
          <w:rFonts w:ascii="Book Antiqua" w:eastAsia="Book Antiqua" w:hAnsi="Book Antiqua" w:cs="Book Antiqua"/>
          <w:color w:val="000000"/>
        </w:rPr>
        <w:t>: 372-377 [PMID: 24374509 DOI: 10.1097/SLA.0000000000000378]</w:t>
      </w:r>
    </w:p>
    <w:p w14:paraId="402AF8A3" w14:textId="77777777" w:rsidR="00A77B3E" w:rsidRDefault="00493A0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Duggan SN</w:t>
      </w:r>
      <w:r>
        <w:rPr>
          <w:rFonts w:ascii="Book Antiqua" w:eastAsia="Book Antiqua" w:hAnsi="Book Antiqua" w:cs="Book Antiqua"/>
          <w:color w:val="000000"/>
        </w:rPr>
        <w:t xml:space="preserve">. Negotiating the complexities of exocrine and endocrine dysfunction in chronic pancreatitis. </w:t>
      </w:r>
      <w:r>
        <w:rPr>
          <w:rFonts w:ascii="Book Antiqua" w:eastAsia="Book Antiqua" w:hAnsi="Book Antiqua" w:cs="Book Antiqua"/>
          <w:i/>
          <w:iCs/>
          <w:color w:val="000000"/>
        </w:rPr>
        <w:t xml:space="preserve">Proc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2017; </w:t>
      </w:r>
      <w:r>
        <w:rPr>
          <w:rFonts w:ascii="Book Antiqua" w:eastAsia="Book Antiqua" w:hAnsi="Book Antiqua" w:cs="Book Antiqua"/>
          <w:b/>
          <w:bCs/>
          <w:color w:val="000000"/>
        </w:rPr>
        <w:t>76</w:t>
      </w:r>
      <w:r>
        <w:rPr>
          <w:rFonts w:ascii="Book Antiqua" w:eastAsia="Book Antiqua" w:hAnsi="Book Antiqua" w:cs="Book Antiqua"/>
          <w:color w:val="000000"/>
        </w:rPr>
        <w:t>: 484-494 [PMID: 28735575 DOI: 10.1017/S0029665117001045]</w:t>
      </w:r>
    </w:p>
    <w:p w14:paraId="4B915EC1" w14:textId="77777777" w:rsidR="00A77B3E" w:rsidRDefault="00493A0E">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Sarles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Chronic pancreatitis and diabetes. </w:t>
      </w:r>
      <w:proofErr w:type="spellStart"/>
      <w:r>
        <w:rPr>
          <w:rFonts w:ascii="Book Antiqua" w:eastAsia="Book Antiqua" w:hAnsi="Book Antiqua" w:cs="Book Antiqua"/>
          <w:i/>
          <w:iCs/>
          <w:color w:val="000000"/>
        </w:rPr>
        <w:t>Baillieres</w:t>
      </w:r>
      <w:proofErr w:type="spellEnd"/>
      <w:r>
        <w:rPr>
          <w:rFonts w:ascii="Book Antiqua" w:eastAsia="Book Antiqua" w:hAnsi="Book Antiqua" w:cs="Book Antiqua"/>
          <w:i/>
          <w:iCs/>
          <w:color w:val="000000"/>
        </w:rPr>
        <w:t xml:space="preserve">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6</w:t>
      </w:r>
      <w:r>
        <w:rPr>
          <w:rFonts w:ascii="Book Antiqua" w:eastAsia="Book Antiqua" w:hAnsi="Book Antiqua" w:cs="Book Antiqua"/>
          <w:color w:val="000000"/>
        </w:rPr>
        <w:t>: 745-775 [PMID: 1445167 DOI: 10.1016/S0950-351</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05)80164-8]</w:t>
      </w:r>
    </w:p>
    <w:p w14:paraId="22ECEE47" w14:textId="77777777" w:rsidR="00A77B3E" w:rsidRDefault="00493A0E">
      <w:pPr>
        <w:spacing w:line="360" w:lineRule="auto"/>
        <w:jc w:val="both"/>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Czakó</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Rakonczay</w:t>
      </w:r>
      <w:proofErr w:type="spellEnd"/>
      <w:r>
        <w:rPr>
          <w:rFonts w:ascii="Book Antiqua" w:eastAsia="Book Antiqua" w:hAnsi="Book Antiqua" w:cs="Book Antiqua"/>
          <w:color w:val="000000"/>
        </w:rPr>
        <w:t xml:space="preserve"> Z Jr, Wittmann T, </w:t>
      </w:r>
      <w:proofErr w:type="spellStart"/>
      <w:r>
        <w:rPr>
          <w:rFonts w:ascii="Book Antiqua" w:eastAsia="Book Antiqua" w:hAnsi="Book Antiqua" w:cs="Book Antiqua"/>
          <w:color w:val="000000"/>
        </w:rPr>
        <w:t>Otsuki</w:t>
      </w:r>
      <w:proofErr w:type="spellEnd"/>
      <w:r>
        <w:rPr>
          <w:rFonts w:ascii="Book Antiqua" w:eastAsia="Book Antiqua" w:hAnsi="Book Antiqua" w:cs="Book Antiqua"/>
          <w:color w:val="000000"/>
        </w:rPr>
        <w:t xml:space="preserve"> M. Interactions between the endocrine and exocrine pancreas and their clinical relevance.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351-359 [PMID: 19454837 DOI: 10.1159/000181169]</w:t>
      </w:r>
    </w:p>
    <w:p w14:paraId="767DDD4D" w14:textId="77777777" w:rsidR="00A77B3E" w:rsidRDefault="00493A0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Ionescu-</w:t>
      </w:r>
      <w:proofErr w:type="spellStart"/>
      <w:r>
        <w:rPr>
          <w:rFonts w:ascii="Book Antiqua" w:eastAsia="Book Antiqua" w:hAnsi="Book Antiqua" w:cs="Book Antiqua"/>
          <w:b/>
          <w:bCs/>
          <w:color w:val="000000"/>
        </w:rPr>
        <w:t>Tirgoviste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Gagniuc</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Gubceac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Mardare</w:t>
      </w:r>
      <w:proofErr w:type="spellEnd"/>
      <w:r>
        <w:rPr>
          <w:rFonts w:ascii="Book Antiqua" w:eastAsia="Book Antiqua" w:hAnsi="Book Antiqua" w:cs="Book Antiqua"/>
          <w:color w:val="000000"/>
        </w:rPr>
        <w:t xml:space="preserve"> L, Popescu I, Dima S, </w:t>
      </w:r>
      <w:proofErr w:type="spellStart"/>
      <w:r>
        <w:rPr>
          <w:rFonts w:ascii="Book Antiqua" w:eastAsia="Book Antiqua" w:hAnsi="Book Antiqua" w:cs="Book Antiqua"/>
          <w:color w:val="000000"/>
        </w:rPr>
        <w:t>Militaru</w:t>
      </w:r>
      <w:proofErr w:type="spellEnd"/>
      <w:r>
        <w:rPr>
          <w:rFonts w:ascii="Book Antiqua" w:eastAsia="Book Antiqua" w:hAnsi="Book Antiqua" w:cs="Book Antiqua"/>
          <w:color w:val="000000"/>
        </w:rPr>
        <w:t xml:space="preserve"> M. A 3D map of the islet routes throughout the healthy human pancreas.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14634 [PMID: 26417671 DOI: 10.1038/srep14634]</w:t>
      </w:r>
    </w:p>
    <w:p w14:paraId="559FC610" w14:textId="77777777" w:rsidR="00A77B3E" w:rsidRDefault="00493A0E">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Menge</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Tannapfel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Belyaev</w:t>
      </w:r>
      <w:proofErr w:type="spellEnd"/>
      <w:r>
        <w:rPr>
          <w:rFonts w:ascii="Book Antiqua" w:eastAsia="Book Antiqua" w:hAnsi="Book Antiqua" w:cs="Book Antiqua"/>
          <w:color w:val="000000"/>
        </w:rPr>
        <w:t xml:space="preserve"> O, Drescher R, Müller C, </w:t>
      </w:r>
      <w:proofErr w:type="spellStart"/>
      <w:r>
        <w:rPr>
          <w:rFonts w:ascii="Book Antiqua" w:eastAsia="Book Antiqua" w:hAnsi="Book Antiqua" w:cs="Book Antiqua"/>
          <w:color w:val="000000"/>
        </w:rPr>
        <w:t>Uhl</w:t>
      </w:r>
      <w:proofErr w:type="spellEnd"/>
      <w:r>
        <w:rPr>
          <w:rFonts w:ascii="Book Antiqua" w:eastAsia="Book Antiqua" w:hAnsi="Book Antiqua" w:cs="Book Antiqua"/>
          <w:color w:val="000000"/>
        </w:rPr>
        <w:t xml:space="preserve"> W, Schmidt WE, Meier JJ. Partial pancreatectomy in adult humans does not provoke beta-cell regeneration.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142-149 [PMID: 17959931 DOI: 10.2337/db07-1294]</w:t>
      </w:r>
    </w:p>
    <w:p w14:paraId="6D7E2DA6" w14:textId="77777777" w:rsidR="00A77B3E" w:rsidRDefault="00493A0E">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Ahrén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Andrén</w:t>
      </w:r>
      <w:proofErr w:type="spellEnd"/>
      <w:r>
        <w:rPr>
          <w:rFonts w:ascii="Book Antiqua" w:eastAsia="Book Antiqua" w:hAnsi="Book Antiqua" w:cs="Book Antiqua"/>
          <w:color w:val="000000"/>
        </w:rPr>
        <w:t xml:space="preserve">-Sandberg A. Capacity to secrete islet hormones after subtotal pancreatectomy for pancreatic cancer. </w:t>
      </w:r>
      <w:r>
        <w:rPr>
          <w:rFonts w:ascii="Book Antiqua" w:eastAsia="Book Antiqua" w:hAnsi="Book Antiqua" w:cs="Book Antiqua"/>
          <w:i/>
          <w:iCs/>
          <w:color w:val="000000"/>
        </w:rPr>
        <w:t>Eur J Surg</w:t>
      </w:r>
      <w:r>
        <w:rPr>
          <w:rFonts w:ascii="Book Antiqua" w:eastAsia="Book Antiqua" w:hAnsi="Book Antiqua" w:cs="Book Antiqua"/>
          <w:color w:val="000000"/>
        </w:rPr>
        <w:t xml:space="preserve"> 1993; </w:t>
      </w:r>
      <w:r>
        <w:rPr>
          <w:rFonts w:ascii="Book Antiqua" w:eastAsia="Book Antiqua" w:hAnsi="Book Antiqua" w:cs="Book Antiqua"/>
          <w:b/>
          <w:bCs/>
          <w:color w:val="000000"/>
        </w:rPr>
        <w:t>159</w:t>
      </w:r>
      <w:r>
        <w:rPr>
          <w:rFonts w:ascii="Book Antiqua" w:eastAsia="Book Antiqua" w:hAnsi="Book Antiqua" w:cs="Book Antiqua"/>
          <w:color w:val="000000"/>
        </w:rPr>
        <w:t>: 223-227 [PMID: 8102543 DOI: 10.1055/s-2008-1063528]</w:t>
      </w:r>
    </w:p>
    <w:p w14:paraId="1CAA3158" w14:textId="77777777" w:rsidR="00A77B3E" w:rsidRDefault="00493A0E">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Ahrén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Tranberg</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Andrén</w:t>
      </w:r>
      <w:proofErr w:type="spellEnd"/>
      <w:r>
        <w:rPr>
          <w:rFonts w:ascii="Book Antiqua" w:eastAsia="Book Antiqua" w:hAnsi="Book Antiqua" w:cs="Book Antiqua"/>
          <w:color w:val="000000"/>
        </w:rPr>
        <w:t xml:space="preserve">-Sandberg A, </w:t>
      </w:r>
      <w:proofErr w:type="spellStart"/>
      <w:r>
        <w:rPr>
          <w:rFonts w:ascii="Book Antiqua" w:eastAsia="Book Antiqua" w:hAnsi="Book Antiqua" w:cs="Book Antiqua"/>
          <w:color w:val="000000"/>
        </w:rPr>
        <w:t>Bengmark</w:t>
      </w:r>
      <w:proofErr w:type="spellEnd"/>
      <w:r>
        <w:rPr>
          <w:rFonts w:ascii="Book Antiqua" w:eastAsia="Book Antiqua" w:hAnsi="Book Antiqua" w:cs="Book Antiqua"/>
          <w:color w:val="000000"/>
        </w:rPr>
        <w:t xml:space="preserve"> S. Subtotal pancreatectomy for cancer: closure of the pancreatic remnant with staplers. </w:t>
      </w:r>
      <w:r>
        <w:rPr>
          <w:rFonts w:ascii="Book Antiqua" w:eastAsia="Book Antiqua" w:hAnsi="Book Antiqua" w:cs="Book Antiqua"/>
          <w:i/>
          <w:iCs/>
          <w:color w:val="000000"/>
        </w:rPr>
        <w:t>HPB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2</w:t>
      </w:r>
      <w:r>
        <w:rPr>
          <w:rFonts w:ascii="Book Antiqua" w:eastAsia="Book Antiqua" w:hAnsi="Book Antiqua" w:cs="Book Antiqua"/>
          <w:color w:val="000000"/>
        </w:rPr>
        <w:t>: 29-35; discussion 35-9 [PMID: 2282328 DOI: 10.1155/1990/73475]</w:t>
      </w:r>
    </w:p>
    <w:p w14:paraId="4833B025" w14:textId="77777777" w:rsidR="00A77B3E" w:rsidRDefault="00493A0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Gall FP</w:t>
      </w:r>
      <w:r>
        <w:rPr>
          <w:rFonts w:ascii="Book Antiqua" w:eastAsia="Book Antiqua" w:hAnsi="Book Antiqua" w:cs="Book Antiqua"/>
          <w:color w:val="000000"/>
        </w:rPr>
        <w:t xml:space="preserve">. Subtotal </w:t>
      </w:r>
      <w:proofErr w:type="spellStart"/>
      <w:r>
        <w:rPr>
          <w:rFonts w:ascii="Book Antiqua" w:eastAsia="Book Antiqua" w:hAnsi="Book Antiqua" w:cs="Book Antiqua"/>
          <w:color w:val="000000"/>
        </w:rPr>
        <w:t>duodeno</w:t>
      </w:r>
      <w:proofErr w:type="spellEnd"/>
      <w:r>
        <w:rPr>
          <w:rFonts w:ascii="Book Antiqua" w:eastAsia="Book Antiqua" w:hAnsi="Book Antiqua" w:cs="Book Antiqua"/>
          <w:color w:val="000000"/>
        </w:rPr>
        <w:t xml:space="preserve">-pancreatectomy for carcinoma of the head of the pancreas. Preliminary report of an alternative operation to total pancreatectomy.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1988; </w:t>
      </w:r>
      <w:r>
        <w:rPr>
          <w:rFonts w:ascii="Book Antiqua" w:eastAsia="Book Antiqua" w:hAnsi="Book Antiqua" w:cs="Book Antiqua"/>
          <w:b/>
          <w:bCs/>
          <w:color w:val="000000"/>
        </w:rPr>
        <w:t>14</w:t>
      </w:r>
      <w:r>
        <w:rPr>
          <w:rFonts w:ascii="Book Antiqua" w:eastAsia="Book Antiqua" w:hAnsi="Book Antiqua" w:cs="Book Antiqua"/>
          <w:color w:val="000000"/>
        </w:rPr>
        <w:t>: 387-392 [PMID: 2846364]</w:t>
      </w:r>
    </w:p>
    <w:p w14:paraId="01F9579B" w14:textId="77777777" w:rsidR="00A77B3E" w:rsidRDefault="00493A0E">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Kawaida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Hosomura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Amemiya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Itakura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Ichikawa D. Surgical techniques and postoperative management to prevent postoperative pancreatic fistula after pancreatic surgery.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3722-3737 [PMID: 31391768 DOI: 10.3748/wjg.v25.i28.3722]</w:t>
      </w:r>
    </w:p>
    <w:p w14:paraId="55A298D1" w14:textId="77777777" w:rsidR="00A77B3E" w:rsidRDefault="00493A0E">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Warshaw</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Distal pancreatectomy with preservation of the spleen.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808-812 [PMID: 19882099 DOI: 10.1007/s00534-009-0226-z]</w:t>
      </w:r>
    </w:p>
    <w:p w14:paraId="59CD7D04" w14:textId="77777777" w:rsidR="00A77B3E" w:rsidRDefault="00493A0E">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Covantev</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Mazuruc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Belic</w:t>
      </w:r>
      <w:proofErr w:type="spellEnd"/>
      <w:r>
        <w:rPr>
          <w:rFonts w:ascii="Book Antiqua" w:eastAsia="Book Antiqua" w:hAnsi="Book Antiqua" w:cs="Book Antiqua"/>
          <w:color w:val="000000"/>
        </w:rPr>
        <w:t xml:space="preserve"> O. The Arterial Supply of the Distal Part of the Pancreas. </w:t>
      </w:r>
      <w:r>
        <w:rPr>
          <w:rFonts w:ascii="Book Antiqua" w:eastAsia="Book Antiqua" w:hAnsi="Book Antiqua" w:cs="Book Antiqua"/>
          <w:i/>
          <w:iCs/>
          <w:color w:val="000000"/>
        </w:rPr>
        <w:t xml:space="preserve">Surg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5804047 [PMID: 31016226 DOI: 10.1155/2019/5804047]</w:t>
      </w:r>
    </w:p>
    <w:p w14:paraId="3B41F34C" w14:textId="77777777" w:rsidR="00A77B3E" w:rsidRDefault="00493A0E">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Chen JS</w:t>
      </w:r>
      <w:r>
        <w:rPr>
          <w:rFonts w:ascii="Book Antiqua" w:eastAsia="Book Antiqua" w:hAnsi="Book Antiqua" w:cs="Book Antiqua"/>
          <w:color w:val="000000"/>
        </w:rPr>
        <w:t xml:space="preserve">, Liu G, Li TR, Chen JY, Xu QM, Guo YZ, Li M, Yang L. Pancreatic fistula after pancreaticoduodenectomy: Risk factors and preventive strategies.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857-863 [PMID: 31436243 DOI: 10.4103/jcrt.JCRT_364_18]</w:t>
      </w:r>
    </w:p>
    <w:p w14:paraId="6C1F7336" w14:textId="77777777" w:rsidR="00A77B3E" w:rsidRDefault="00493A0E">
      <w:pPr>
        <w:spacing w:line="360" w:lineRule="auto"/>
        <w:jc w:val="both"/>
      </w:pPr>
      <w:r>
        <w:rPr>
          <w:rFonts w:ascii="Book Antiqua" w:eastAsia="Book Antiqua" w:hAnsi="Book Antiqua" w:cs="Book Antiqua"/>
          <w:color w:val="000000"/>
        </w:rPr>
        <w:lastRenderedPageBreak/>
        <w:t xml:space="preserve">49 </w:t>
      </w:r>
      <w:proofErr w:type="spellStart"/>
      <w:r>
        <w:rPr>
          <w:rFonts w:ascii="Book Antiqua" w:eastAsia="Book Antiqua" w:hAnsi="Book Antiqua" w:cs="Book Antiqua"/>
          <w:b/>
          <w:bCs/>
          <w:color w:val="000000"/>
        </w:rPr>
        <w:t>Schawkat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Eshmuminov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Lenggenhager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Endhardt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Vrugt</w:t>
      </w:r>
      <w:proofErr w:type="spellEnd"/>
      <w:r>
        <w:rPr>
          <w:rFonts w:ascii="Book Antiqua" w:eastAsia="Book Antiqua" w:hAnsi="Book Antiqua" w:cs="Book Antiqua"/>
          <w:color w:val="000000"/>
        </w:rPr>
        <w:t xml:space="preserve"> B, Boss A, </w:t>
      </w:r>
      <w:proofErr w:type="spellStart"/>
      <w:r>
        <w:rPr>
          <w:rFonts w:ascii="Book Antiqua" w:eastAsia="Book Antiqua" w:hAnsi="Book Antiqua" w:cs="Book Antiqua"/>
          <w:color w:val="000000"/>
        </w:rPr>
        <w:t>Petrowsky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Reiner CS. Preoperative Evaluation of Pancreatic Fibrosis and Lipomatosis: Correlation of Magnetic Resonance Findings With Histology Using Magnetization Transfer Imaging and Multigradient Echo Magnetic Resonance Imaging.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720-727 [PMID: 30247172 DOI: 10.1097/RLI.0000000000000496]</w:t>
      </w:r>
    </w:p>
    <w:p w14:paraId="0D93DF33" w14:textId="77777777" w:rsidR="00A77B3E" w:rsidRDefault="00493A0E">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Desaki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Mizuno S, </w:t>
      </w:r>
      <w:proofErr w:type="spellStart"/>
      <w:r>
        <w:rPr>
          <w:rFonts w:ascii="Book Antiqua" w:eastAsia="Book Antiqua" w:hAnsi="Book Antiqua" w:cs="Book Antiqua"/>
          <w:color w:val="000000"/>
        </w:rPr>
        <w:t>Tanemura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Kishiwada</w:t>
      </w:r>
      <w:proofErr w:type="spellEnd"/>
      <w:r>
        <w:rPr>
          <w:rFonts w:ascii="Book Antiqua" w:eastAsia="Book Antiqua" w:hAnsi="Book Antiqua" w:cs="Book Antiqua"/>
          <w:color w:val="000000"/>
        </w:rPr>
        <w:t xml:space="preserve"> M, Murata Y, Azumi Y,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N, Usui M, Sakurai H, Tabata M,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A new surgical technique of pancreaticoduodenectomy with splenic artery resection for ductal adenocarcinoma of the pancreatic head and/or body invading splenic artery: impact of the balance between surgical radicality and QOL to avoid total pancreatectomy.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219038 [PMID: 25013768 DOI: 10.1155/2014/219038]</w:t>
      </w:r>
    </w:p>
    <w:p w14:paraId="7CE64F50" w14:textId="77777777" w:rsidR="00A77B3E" w:rsidRDefault="00493A0E">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Zdenkowski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Radvan</w:t>
      </w:r>
      <w:proofErr w:type="spellEnd"/>
      <w:r>
        <w:rPr>
          <w:rFonts w:ascii="Book Antiqua" w:eastAsia="Book Antiqua" w:hAnsi="Book Antiqua" w:cs="Book Antiqua"/>
          <w:color w:val="000000"/>
        </w:rPr>
        <w:t xml:space="preserve"> G, Pugliese L, Charlton J, </w:t>
      </w:r>
      <w:proofErr w:type="spellStart"/>
      <w:r>
        <w:rPr>
          <w:rFonts w:ascii="Book Antiqua" w:eastAsia="Book Antiqua" w:hAnsi="Book Antiqua" w:cs="Book Antiqua"/>
          <w:color w:val="000000"/>
        </w:rPr>
        <w:t>Oldmeadow</w:t>
      </w:r>
      <w:proofErr w:type="spellEnd"/>
      <w:r>
        <w:rPr>
          <w:rFonts w:ascii="Book Antiqua" w:eastAsia="Book Antiqua" w:hAnsi="Book Antiqua" w:cs="Book Antiqua"/>
          <w:color w:val="000000"/>
        </w:rPr>
        <w:t xml:space="preserve"> C, Fraser A, Bonaventura A. Treatment of pancreatic insufficiency using pancreatic extract in patients with advanced pancreatic cancer: a pilot study (PICNIC). </w:t>
      </w:r>
      <w:r>
        <w:rPr>
          <w:rFonts w:ascii="Book Antiqua" w:eastAsia="Book Antiqua" w:hAnsi="Book Antiqua" w:cs="Book Antiqua"/>
          <w:i/>
          <w:iCs/>
          <w:color w:val="000000"/>
        </w:rPr>
        <w:t>Support Care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1963-1971 [PMID: 28161789 DOI: 10.1007/s00520-017-3602-2]</w:t>
      </w:r>
    </w:p>
    <w:p w14:paraId="2A7D9B36" w14:textId="77777777" w:rsidR="00A77B3E" w:rsidRDefault="00493A0E">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Watanabe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T, Matsunaga T, Kimura H, Tamura K, </w:t>
      </w:r>
      <w:proofErr w:type="spellStart"/>
      <w:r>
        <w:rPr>
          <w:rFonts w:ascii="Book Antiqua" w:eastAsia="Book Antiqua" w:hAnsi="Book Antiqua" w:cs="Book Antiqua"/>
          <w:color w:val="000000"/>
        </w:rPr>
        <w:t>Ideno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Y, Ueda J, </w:t>
      </w:r>
      <w:proofErr w:type="spellStart"/>
      <w:r>
        <w:rPr>
          <w:rFonts w:ascii="Book Antiqua" w:eastAsia="Book Antiqua" w:hAnsi="Book Antiqua" w:cs="Book Antiqua"/>
          <w:color w:val="000000"/>
        </w:rPr>
        <w:t>Takahata</w:t>
      </w:r>
      <w:proofErr w:type="spellEnd"/>
      <w:r>
        <w:rPr>
          <w:rFonts w:ascii="Book Antiqua" w:eastAsia="Book Antiqua" w:hAnsi="Book Antiqua" w:cs="Book Antiqua"/>
          <w:color w:val="000000"/>
        </w:rPr>
        <w:t xml:space="preserve"> S, Igarashi H, </w:t>
      </w:r>
      <w:proofErr w:type="spellStart"/>
      <w:r>
        <w:rPr>
          <w:rFonts w:ascii="Book Antiqua" w:eastAsia="Book Antiqua" w:hAnsi="Book Antiqua" w:cs="Book Antiqua"/>
          <w:color w:val="000000"/>
        </w:rPr>
        <w:t>Inoguchi</w:t>
      </w:r>
      <w:proofErr w:type="spellEnd"/>
      <w:r>
        <w:rPr>
          <w:rFonts w:ascii="Book Antiqua" w:eastAsia="Book Antiqua" w:hAnsi="Book Antiqua" w:cs="Book Antiqua"/>
          <w:color w:val="000000"/>
        </w:rPr>
        <w:t xml:space="preserve"> T, Ito T, Tanaka M. Long-term outcomes after total pancreatectomy: special reference to survivors' living conditions and quality of life.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1231-1239 [PMID: 25582768 DOI: 10.1007/s00268-015-2948-1]</w:t>
      </w:r>
    </w:p>
    <w:p w14:paraId="2FB836DE" w14:textId="77777777" w:rsidR="00A77B3E" w:rsidRDefault="00493A0E">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Layer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Kashirskaya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Gubergrits</w:t>
      </w:r>
      <w:proofErr w:type="spellEnd"/>
      <w:r>
        <w:rPr>
          <w:rFonts w:ascii="Book Antiqua" w:eastAsia="Book Antiqua" w:hAnsi="Book Antiqua" w:cs="Book Antiqua"/>
          <w:color w:val="000000"/>
        </w:rPr>
        <w:t xml:space="preserve"> N. Contribution of pancreatic enzyme replacement therapy to survival and quality of life in patients with pancreatic exocrine insufficiency.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2430-2441 [PMID: 31171887 DOI: 10.3748/wjg.v25.i20.2430]</w:t>
      </w:r>
    </w:p>
    <w:p w14:paraId="491DAA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22B97BC" w14:textId="77777777" w:rsidR="00A77B3E" w:rsidRDefault="00493A0E">
      <w:pPr>
        <w:spacing w:line="360" w:lineRule="auto"/>
        <w:jc w:val="both"/>
      </w:pPr>
      <w:r>
        <w:rPr>
          <w:rFonts w:ascii="Book Antiqua" w:eastAsia="Book Antiqua" w:hAnsi="Book Antiqua" w:cs="Book Antiqua"/>
          <w:b/>
          <w:color w:val="000000"/>
        </w:rPr>
        <w:lastRenderedPageBreak/>
        <w:t>Footnotes</w:t>
      </w:r>
    </w:p>
    <w:p w14:paraId="2D68CBEF" w14:textId="7AE8A393" w:rsidR="00A77B3E" w:rsidRDefault="00493A0E">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1"/>
        </w:rPr>
        <w:t xml:space="preserve">This study was reviewed and approved by the Ethics Committee of </w:t>
      </w:r>
      <w:proofErr w:type="spellStart"/>
      <w:r>
        <w:rPr>
          <w:rFonts w:ascii="Book Antiqua" w:eastAsia="Book Antiqua" w:hAnsi="Book Antiqua" w:cs="Book Antiqua"/>
          <w:color w:val="000000"/>
          <w:szCs w:val="21"/>
        </w:rPr>
        <w:t>Huashan</w:t>
      </w:r>
      <w:proofErr w:type="spellEnd"/>
      <w:r>
        <w:rPr>
          <w:rFonts w:ascii="Book Antiqua" w:eastAsia="Book Antiqua" w:hAnsi="Book Antiqua" w:cs="Book Antiqua"/>
          <w:color w:val="000000"/>
          <w:szCs w:val="21"/>
        </w:rPr>
        <w:t xml:space="preserve"> Hospital </w:t>
      </w:r>
      <w:r w:rsidR="00E73EAB">
        <w:rPr>
          <w:rFonts w:ascii="Book Antiqua" w:eastAsia="Book Antiqua" w:hAnsi="Book Antiqua" w:cs="Book Antiqua"/>
          <w:color w:val="000000"/>
          <w:szCs w:val="21"/>
        </w:rPr>
        <w:t xml:space="preserve">Affiliated </w:t>
      </w:r>
      <w:r>
        <w:rPr>
          <w:rFonts w:ascii="Book Antiqua" w:eastAsia="Book Antiqua" w:hAnsi="Book Antiqua" w:cs="Book Antiqua"/>
          <w:color w:val="000000"/>
          <w:szCs w:val="21"/>
        </w:rPr>
        <w:t xml:space="preserve">to Fudan University </w:t>
      </w:r>
      <w:r>
        <w:rPr>
          <w:rFonts w:ascii="Book Antiqua" w:eastAsia="Book Antiqua" w:hAnsi="Book Antiqua" w:cs="Book Antiqua"/>
          <w:color w:val="000000"/>
        </w:rPr>
        <w:t>(Approval No. KY 2019-566)</w:t>
      </w:r>
      <w:r w:rsidR="00A67968">
        <w:rPr>
          <w:rFonts w:ascii="Book Antiqua" w:eastAsia="Book Antiqua" w:hAnsi="Book Antiqua" w:cs="Book Antiqua"/>
          <w:color w:val="000000"/>
        </w:rPr>
        <w:t>.</w:t>
      </w:r>
    </w:p>
    <w:p w14:paraId="286451FD" w14:textId="77777777" w:rsidR="00A77B3E" w:rsidRDefault="00A77B3E">
      <w:pPr>
        <w:spacing w:line="360" w:lineRule="auto"/>
        <w:jc w:val="both"/>
      </w:pPr>
    </w:p>
    <w:p w14:paraId="2BAA194C" w14:textId="77777777" w:rsidR="00A77B3E" w:rsidRDefault="00493A0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7994FE7" w14:textId="77777777" w:rsidR="00A77B3E" w:rsidRDefault="00A77B3E">
      <w:pPr>
        <w:spacing w:line="360" w:lineRule="auto"/>
        <w:jc w:val="both"/>
      </w:pPr>
    </w:p>
    <w:p w14:paraId="0F9B1BD9" w14:textId="77777777" w:rsidR="00A77B3E" w:rsidRDefault="00493A0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We declare that we have no conflicts of interest related to this study.</w:t>
      </w:r>
    </w:p>
    <w:p w14:paraId="4C881FE2" w14:textId="77777777" w:rsidR="00A77B3E" w:rsidRDefault="00A77B3E">
      <w:pPr>
        <w:spacing w:line="360" w:lineRule="auto"/>
        <w:jc w:val="both"/>
      </w:pPr>
    </w:p>
    <w:p w14:paraId="1D3C08F4" w14:textId="77777777" w:rsidR="00A77B3E" w:rsidRDefault="00493A0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330490A" w14:textId="77777777" w:rsidR="00A77B3E" w:rsidRDefault="00A77B3E">
      <w:pPr>
        <w:spacing w:line="360" w:lineRule="auto"/>
        <w:jc w:val="both"/>
      </w:pPr>
    </w:p>
    <w:p w14:paraId="0E6EDAA7" w14:textId="77777777" w:rsidR="00A77B3E" w:rsidRDefault="00493A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C70039" w14:textId="77777777" w:rsidR="00A77B3E" w:rsidRDefault="00A77B3E">
      <w:pPr>
        <w:spacing w:line="360" w:lineRule="auto"/>
        <w:jc w:val="both"/>
      </w:pPr>
    </w:p>
    <w:p w14:paraId="66607674" w14:textId="100472D3" w:rsidR="00A77B3E" w:rsidRDefault="00493A0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693CD4">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DAD21A0" w14:textId="77777777" w:rsidR="00A77B3E" w:rsidRDefault="00A77B3E">
      <w:pPr>
        <w:spacing w:line="360" w:lineRule="auto"/>
        <w:jc w:val="both"/>
      </w:pPr>
    </w:p>
    <w:p w14:paraId="15EFB6AB" w14:textId="77777777" w:rsidR="00A77B3E" w:rsidRDefault="00493A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2020</w:t>
      </w:r>
    </w:p>
    <w:p w14:paraId="283F72CC" w14:textId="77777777" w:rsidR="00A77B3E" w:rsidRDefault="00493A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18, 2020</w:t>
      </w:r>
    </w:p>
    <w:p w14:paraId="2523CA30" w14:textId="77777777" w:rsidR="00A77B3E" w:rsidRDefault="00493A0E">
      <w:pPr>
        <w:spacing w:line="360" w:lineRule="auto"/>
        <w:jc w:val="both"/>
      </w:pPr>
      <w:r>
        <w:rPr>
          <w:rFonts w:ascii="Book Antiqua" w:eastAsia="Book Antiqua" w:hAnsi="Book Antiqua" w:cs="Book Antiqua"/>
          <w:b/>
          <w:color w:val="000000"/>
        </w:rPr>
        <w:t xml:space="preserve">Article in press: </w:t>
      </w:r>
    </w:p>
    <w:p w14:paraId="69105140" w14:textId="77777777" w:rsidR="00A77B3E" w:rsidRDefault="00A77B3E">
      <w:pPr>
        <w:spacing w:line="360" w:lineRule="auto"/>
        <w:jc w:val="both"/>
      </w:pPr>
    </w:p>
    <w:p w14:paraId="3209FED5" w14:textId="2329C072" w:rsidR="00A77B3E" w:rsidRDefault="00493A0E">
      <w:pPr>
        <w:spacing w:line="360" w:lineRule="auto"/>
        <w:jc w:val="both"/>
      </w:pPr>
      <w:r>
        <w:rPr>
          <w:rFonts w:ascii="Book Antiqua" w:eastAsia="Book Antiqua" w:hAnsi="Book Antiqua" w:cs="Book Antiqua"/>
          <w:b/>
          <w:color w:val="000000"/>
        </w:rPr>
        <w:t xml:space="preserve">Specialty type: </w:t>
      </w:r>
      <w:r w:rsidR="00693CD4" w:rsidRPr="00E700C2">
        <w:rPr>
          <w:rFonts w:ascii="Book Antiqua" w:eastAsia="微软雅黑" w:hAnsi="Book Antiqua" w:cs="宋体"/>
        </w:rPr>
        <w:t>Gastroenterology and hepatology</w:t>
      </w:r>
    </w:p>
    <w:p w14:paraId="44821183" w14:textId="77777777" w:rsidR="00A77B3E" w:rsidRDefault="00493A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CE6AA27" w14:textId="77777777" w:rsidR="00A77B3E" w:rsidRDefault="00493A0E">
      <w:pPr>
        <w:spacing w:line="360" w:lineRule="auto"/>
        <w:jc w:val="both"/>
      </w:pPr>
      <w:r>
        <w:rPr>
          <w:rFonts w:ascii="Book Antiqua" w:eastAsia="Book Antiqua" w:hAnsi="Book Antiqua" w:cs="Book Antiqua"/>
          <w:b/>
          <w:color w:val="000000"/>
        </w:rPr>
        <w:t>Peer-review report’s scientific quality classification</w:t>
      </w:r>
    </w:p>
    <w:p w14:paraId="481A72A8" w14:textId="77777777" w:rsidR="00A77B3E" w:rsidRDefault="00493A0E">
      <w:pPr>
        <w:spacing w:line="360" w:lineRule="auto"/>
        <w:jc w:val="both"/>
      </w:pPr>
      <w:r>
        <w:rPr>
          <w:rFonts w:ascii="Book Antiqua" w:eastAsia="Book Antiqua" w:hAnsi="Book Antiqua" w:cs="Book Antiqua"/>
          <w:color w:val="000000"/>
        </w:rPr>
        <w:lastRenderedPageBreak/>
        <w:t>Grade A (Excellent): A</w:t>
      </w:r>
    </w:p>
    <w:p w14:paraId="39AD84BA" w14:textId="77777777" w:rsidR="00A77B3E" w:rsidRDefault="00493A0E">
      <w:pPr>
        <w:spacing w:line="360" w:lineRule="auto"/>
        <w:jc w:val="both"/>
      </w:pPr>
      <w:r>
        <w:rPr>
          <w:rFonts w:ascii="Book Antiqua" w:eastAsia="Book Antiqua" w:hAnsi="Book Antiqua" w:cs="Book Antiqua"/>
          <w:color w:val="000000"/>
        </w:rPr>
        <w:t>Grade B (Very good): B, B</w:t>
      </w:r>
    </w:p>
    <w:p w14:paraId="50C9AA69" w14:textId="77777777" w:rsidR="00A77B3E" w:rsidRDefault="00493A0E">
      <w:pPr>
        <w:spacing w:line="360" w:lineRule="auto"/>
        <w:jc w:val="both"/>
      </w:pPr>
      <w:r>
        <w:rPr>
          <w:rFonts w:ascii="Book Antiqua" w:eastAsia="Book Antiqua" w:hAnsi="Book Antiqua" w:cs="Book Antiqua"/>
          <w:color w:val="000000"/>
        </w:rPr>
        <w:t>Grade C (Good): 0</w:t>
      </w:r>
    </w:p>
    <w:p w14:paraId="639B6BFD" w14:textId="77777777" w:rsidR="00A77B3E" w:rsidRDefault="00493A0E">
      <w:pPr>
        <w:spacing w:line="360" w:lineRule="auto"/>
        <w:jc w:val="both"/>
      </w:pPr>
      <w:r>
        <w:rPr>
          <w:rFonts w:ascii="Book Antiqua" w:eastAsia="Book Antiqua" w:hAnsi="Book Antiqua" w:cs="Book Antiqua"/>
          <w:color w:val="000000"/>
        </w:rPr>
        <w:t>Grade D (Fair): 0</w:t>
      </w:r>
    </w:p>
    <w:p w14:paraId="5C8AADB0" w14:textId="77777777" w:rsidR="00A77B3E" w:rsidRDefault="00493A0E">
      <w:pPr>
        <w:spacing w:line="360" w:lineRule="auto"/>
        <w:jc w:val="both"/>
      </w:pPr>
      <w:r>
        <w:rPr>
          <w:rFonts w:ascii="Book Antiqua" w:eastAsia="Book Antiqua" w:hAnsi="Book Antiqua" w:cs="Book Antiqua"/>
          <w:color w:val="000000"/>
        </w:rPr>
        <w:t>Grade E (Poor): 0</w:t>
      </w:r>
    </w:p>
    <w:p w14:paraId="4F361E8A" w14:textId="77777777" w:rsidR="00A77B3E" w:rsidRDefault="00A77B3E">
      <w:pPr>
        <w:spacing w:line="360" w:lineRule="auto"/>
        <w:jc w:val="both"/>
      </w:pPr>
    </w:p>
    <w:p w14:paraId="6A3E79A9" w14:textId="3F3F15E2" w:rsidR="00A77B3E" w:rsidRDefault="00493A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Shah OJ, Smith RC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73EAB" w:rsidRPr="00EF17F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5C10CA2B" w14:textId="77777777" w:rsidR="004F6625" w:rsidRDefault="004F6625">
      <w:pPr>
        <w:spacing w:line="360" w:lineRule="auto"/>
        <w:jc w:val="both"/>
        <w:sectPr w:rsidR="004F6625">
          <w:pgSz w:w="12240" w:h="15840"/>
          <w:pgMar w:top="1440" w:right="1440" w:bottom="1440" w:left="1440" w:header="720" w:footer="720" w:gutter="0"/>
          <w:cols w:space="720"/>
          <w:docGrid w:linePitch="360"/>
        </w:sectPr>
      </w:pPr>
    </w:p>
    <w:p w14:paraId="79CE26F3" w14:textId="21E3289B" w:rsidR="00A77B3E" w:rsidRDefault="00493A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2997749" w14:textId="39DC4255" w:rsidR="00742015" w:rsidRDefault="003445CE">
      <w:pPr>
        <w:spacing w:line="360" w:lineRule="auto"/>
        <w:jc w:val="both"/>
      </w:pPr>
      <w:r>
        <w:rPr>
          <w:noProof/>
          <w:lang w:eastAsia="zh-CN"/>
        </w:rPr>
        <w:drawing>
          <wp:inline distT="0" distB="0" distL="0" distR="0" wp14:anchorId="51E99A3C" wp14:editId="760854C7">
            <wp:extent cx="5943600" cy="1644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44015"/>
                    </a:xfrm>
                    <a:prstGeom prst="rect">
                      <a:avLst/>
                    </a:prstGeom>
                  </pic:spPr>
                </pic:pic>
              </a:graphicData>
            </a:graphic>
          </wp:inline>
        </w:drawing>
      </w:r>
    </w:p>
    <w:p w14:paraId="74B94151" w14:textId="49D844F9" w:rsidR="003445CE"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Preoperative and postoperative computed tomography </w:t>
      </w:r>
      <w:r w:rsidR="00E73EAB">
        <w:rPr>
          <w:rFonts w:ascii="Book Antiqua" w:eastAsia="Book Antiqua" w:hAnsi="Book Antiqua" w:cs="Book Antiqua"/>
          <w:b/>
          <w:bCs/>
          <w:color w:val="000000"/>
        </w:rPr>
        <w:t xml:space="preserve">images </w:t>
      </w:r>
      <w:r>
        <w:rPr>
          <w:rFonts w:ascii="Book Antiqua" w:eastAsia="Book Antiqua" w:hAnsi="Book Antiqua" w:cs="Book Antiqua"/>
          <w:b/>
          <w:bCs/>
          <w:color w:val="000000"/>
        </w:rPr>
        <w:t xml:space="preserve">of a 65-year-old male patient </w:t>
      </w:r>
      <w:r w:rsidR="00E73EAB">
        <w:rPr>
          <w:rFonts w:ascii="Book Antiqua" w:eastAsia="Book Antiqua" w:hAnsi="Book Antiqua" w:cs="Book Antiqua"/>
          <w:b/>
          <w:bCs/>
          <w:color w:val="000000"/>
        </w:rPr>
        <w:t xml:space="preserve">who </w:t>
      </w:r>
      <w:r>
        <w:rPr>
          <w:rFonts w:ascii="Book Antiqua" w:eastAsia="Book Antiqua" w:hAnsi="Book Antiqua" w:cs="Book Antiqua"/>
          <w:b/>
          <w:bCs/>
          <w:color w:val="000000"/>
        </w:rPr>
        <w:t xml:space="preserve">underwent </w:t>
      </w:r>
      <w:r w:rsidR="003445CE" w:rsidRPr="003445CE">
        <w:rPr>
          <w:rFonts w:ascii="Book Antiqua" w:eastAsia="Book Antiqua" w:hAnsi="Book Antiqua" w:cs="Book Antiqua"/>
          <w:b/>
          <w:bCs/>
          <w:color w:val="000000"/>
        </w:rPr>
        <w:t>partial pancreatic tail preserving subtotal pancreatectomy</w:t>
      </w:r>
      <w:r>
        <w:rPr>
          <w:rFonts w:ascii="Book Antiqua" w:eastAsia="Book Antiqua" w:hAnsi="Book Antiqua" w:cs="Book Antiqua"/>
          <w:b/>
          <w:bCs/>
          <w:color w:val="000000"/>
        </w:rPr>
        <w:t xml:space="preserve"> for pancreatic ductal adenocarcinoma</w:t>
      </w:r>
      <w:r>
        <w:rPr>
          <w:rFonts w:ascii="Book Antiqua" w:eastAsia="Book Antiqua" w:hAnsi="Book Antiqua" w:cs="Book Antiqua"/>
          <w:color w:val="000000"/>
        </w:rPr>
        <w:t xml:space="preserve">. The pancreatic cancer involved the pancreatic head and proximal body, which led to the dilatation of the distal pancreatic duct. The length of the preserved pancreatic stump was 31 mm, and the patient was still insulin-independent at the last follow-up. </w:t>
      </w:r>
      <w:r w:rsidR="003445CE">
        <w:rPr>
          <w:rFonts w:ascii="Book Antiqua" w:eastAsia="Book Antiqua" w:hAnsi="Book Antiqua" w:cs="Book Antiqua"/>
          <w:color w:val="000000"/>
        </w:rPr>
        <w:t xml:space="preserve">A and B: </w:t>
      </w:r>
      <w:r w:rsidR="003445CE" w:rsidRPr="003445CE">
        <w:rPr>
          <w:rFonts w:ascii="Book Antiqua" w:eastAsia="Book Antiqua" w:hAnsi="Book Antiqua" w:cs="Book Antiqua"/>
          <w:color w:val="000000"/>
        </w:rPr>
        <w:t>Preoperative</w:t>
      </w:r>
      <w:r w:rsidR="003445CE">
        <w:rPr>
          <w:rFonts w:ascii="Book Antiqua" w:eastAsia="Book Antiqua" w:hAnsi="Book Antiqua" w:cs="Book Antiqua"/>
          <w:color w:val="000000"/>
        </w:rPr>
        <w:t>;</w:t>
      </w:r>
      <w:r w:rsidR="003445CE" w:rsidRPr="003445CE">
        <w:rPr>
          <w:rFonts w:ascii="Book Antiqua" w:eastAsia="Book Antiqua" w:hAnsi="Book Antiqua" w:cs="Book Antiqua"/>
          <w:color w:val="000000"/>
        </w:rPr>
        <w:t xml:space="preserve"> </w:t>
      </w:r>
      <w:r w:rsidR="003445CE">
        <w:rPr>
          <w:rFonts w:ascii="Book Antiqua" w:eastAsia="Book Antiqua" w:hAnsi="Book Antiqua" w:cs="Book Antiqua"/>
          <w:color w:val="000000"/>
        </w:rPr>
        <w:t>C: P</w:t>
      </w:r>
      <w:r w:rsidR="003445CE" w:rsidRPr="003445CE">
        <w:rPr>
          <w:rFonts w:ascii="Book Antiqua" w:eastAsia="Book Antiqua" w:hAnsi="Book Antiqua" w:cs="Book Antiqua"/>
          <w:color w:val="000000"/>
        </w:rPr>
        <w:t>ostoperative</w:t>
      </w:r>
      <w:r w:rsidR="003445CE">
        <w:rPr>
          <w:rFonts w:ascii="Book Antiqua" w:eastAsia="Book Antiqua" w:hAnsi="Book Antiqua" w:cs="Book Antiqua"/>
          <w:color w:val="000000"/>
        </w:rPr>
        <w:t>.</w:t>
      </w:r>
      <w:r w:rsidR="003445CE" w:rsidRPr="003445CE">
        <w:rPr>
          <w:rFonts w:ascii="Book Antiqua" w:eastAsia="Book Antiqua" w:hAnsi="Book Antiqua" w:cs="Book Antiqua"/>
          <w:color w:val="000000"/>
        </w:rPr>
        <w:t xml:space="preserve"> </w:t>
      </w:r>
      <w:r>
        <w:rPr>
          <w:rFonts w:ascii="Book Antiqua" w:eastAsia="Book Antiqua" w:hAnsi="Book Antiqua" w:cs="Book Antiqua"/>
          <w:color w:val="000000"/>
        </w:rPr>
        <w:t>PV</w:t>
      </w:r>
      <w:r w:rsidR="003445CE">
        <w:rPr>
          <w:rFonts w:ascii="Book Antiqua" w:eastAsia="Book Antiqua" w:hAnsi="Book Antiqua" w:cs="Book Antiqua"/>
          <w:color w:val="000000"/>
        </w:rPr>
        <w:t>:</w:t>
      </w:r>
      <w:r>
        <w:rPr>
          <w:rFonts w:ascii="Book Antiqua" w:eastAsia="Book Antiqua" w:hAnsi="Book Antiqua" w:cs="Book Antiqua"/>
          <w:color w:val="000000"/>
        </w:rPr>
        <w:t xml:space="preserve"> </w:t>
      </w:r>
      <w:r w:rsidR="003445CE">
        <w:rPr>
          <w:rFonts w:ascii="Book Antiqua" w:eastAsia="Book Antiqua" w:hAnsi="Book Antiqua" w:cs="Book Antiqua"/>
          <w:color w:val="000000"/>
        </w:rPr>
        <w:t>P</w:t>
      </w:r>
      <w:r>
        <w:rPr>
          <w:rFonts w:ascii="Book Antiqua" w:eastAsia="Book Antiqua" w:hAnsi="Book Antiqua" w:cs="Book Antiqua"/>
          <w:color w:val="000000"/>
        </w:rPr>
        <w:t>ortal vein.</w:t>
      </w:r>
    </w:p>
    <w:p w14:paraId="4D935458" w14:textId="69FC568E" w:rsidR="00A77B3E" w:rsidRDefault="003445C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86E86AC" wp14:editId="0E64D61A">
            <wp:extent cx="5446702" cy="3575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2291" cy="3578759"/>
                    </a:xfrm>
                    <a:prstGeom prst="rect">
                      <a:avLst/>
                    </a:prstGeom>
                    <a:noFill/>
                  </pic:spPr>
                </pic:pic>
              </a:graphicData>
            </a:graphic>
          </wp:inline>
        </w:drawing>
      </w:r>
    </w:p>
    <w:p w14:paraId="020BC92D" w14:textId="08DAE6FE" w:rsidR="00AE0F86"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Diagrams and</w:t>
      </w:r>
      <w:r w:rsidR="00564A3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intraoperative image showing the surgical technique. </w:t>
      </w:r>
      <w:r w:rsidR="003445CE" w:rsidRPr="008A5DB5">
        <w:rPr>
          <w:rFonts w:ascii="Book Antiqua" w:eastAsia="Book Antiqua" w:hAnsi="Book Antiqua" w:cs="Book Antiqua"/>
          <w:color w:val="000000"/>
        </w:rPr>
        <w:t xml:space="preserve">A and B: </w:t>
      </w:r>
      <w:r>
        <w:rPr>
          <w:rFonts w:ascii="Book Antiqua" w:eastAsia="Book Antiqua" w:hAnsi="Book Antiqua" w:cs="Book Antiqua"/>
          <w:color w:val="000000"/>
        </w:rPr>
        <w:t>Care was taken to ensure the integrity of the left gastroepiploic vessels, the short gastric vessels, and the network of collateral vessels near the splenic hilum. The left gastric vein was preserved as much as possible (B</w:t>
      </w:r>
      <w:r w:rsidR="003445CE">
        <w:rPr>
          <w:rFonts w:ascii="Book Antiqua" w:eastAsia="Book Antiqua" w:hAnsi="Book Antiqua" w:cs="Book Antiqua"/>
          <w:color w:val="000000"/>
        </w:rPr>
        <w:t xml:space="preserve">); C: </w:t>
      </w:r>
      <w:r>
        <w:rPr>
          <w:rFonts w:ascii="Book Antiqua" w:eastAsia="Book Antiqua" w:hAnsi="Book Antiqua" w:cs="Book Antiqua"/>
          <w:color w:val="000000"/>
        </w:rPr>
        <w:t>A tunnel was created behind the pancreatic tail, and the pancreas could be transected along the bold dashed line. SA</w:t>
      </w:r>
      <w:r w:rsidR="003445CE">
        <w:rPr>
          <w:rFonts w:ascii="Book Antiqua" w:eastAsia="Book Antiqua" w:hAnsi="Book Antiqua" w:cs="Book Antiqua"/>
          <w:color w:val="000000"/>
        </w:rPr>
        <w:t xml:space="preserve">: Splenic </w:t>
      </w:r>
      <w:r>
        <w:rPr>
          <w:rFonts w:ascii="Book Antiqua" w:eastAsia="Book Antiqua" w:hAnsi="Book Antiqua" w:cs="Book Antiqua"/>
          <w:color w:val="000000"/>
        </w:rPr>
        <w:t>artery; Pb</w:t>
      </w:r>
      <w:r w:rsidR="003445CE">
        <w:rPr>
          <w:rFonts w:ascii="Book Antiqua" w:eastAsia="Book Antiqua" w:hAnsi="Book Antiqua" w:cs="Book Antiqua"/>
          <w:color w:val="000000"/>
        </w:rPr>
        <w:t xml:space="preserve">: Pancreatic </w:t>
      </w:r>
      <w:r>
        <w:rPr>
          <w:rFonts w:ascii="Book Antiqua" w:eastAsia="Book Antiqua" w:hAnsi="Book Antiqua" w:cs="Book Antiqua"/>
          <w:color w:val="000000"/>
        </w:rPr>
        <w:t>body; RP</w:t>
      </w:r>
      <w:r w:rsidR="003445CE">
        <w:rPr>
          <w:rFonts w:ascii="Book Antiqua" w:eastAsia="Book Antiqua" w:hAnsi="Book Antiqua" w:cs="Book Antiqua"/>
          <w:color w:val="000000"/>
        </w:rPr>
        <w:t xml:space="preserve">: Remnant </w:t>
      </w:r>
      <w:r>
        <w:rPr>
          <w:rFonts w:ascii="Book Antiqua" w:eastAsia="Book Antiqua" w:hAnsi="Book Antiqua" w:cs="Book Antiqua"/>
          <w:color w:val="000000"/>
        </w:rPr>
        <w:t>pancreas.</w:t>
      </w:r>
    </w:p>
    <w:p w14:paraId="7A50FE4E" w14:textId="72657E33" w:rsidR="00A77B3E" w:rsidRDefault="00AE0F8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AA75C7E" wp14:editId="33C02689">
            <wp:extent cx="5943600" cy="3189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89605"/>
                    </a:xfrm>
                    <a:prstGeom prst="rect">
                      <a:avLst/>
                    </a:prstGeom>
                  </pic:spPr>
                </pic:pic>
              </a:graphicData>
            </a:graphic>
          </wp:inline>
        </w:drawing>
      </w:r>
    </w:p>
    <w:p w14:paraId="1931637F" w14:textId="50DC4C47" w:rsidR="009D0E89"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Comparison of </w:t>
      </w:r>
      <w:bookmarkStart w:id="4" w:name="_Hlk55468481"/>
      <w:r w:rsidR="00AE0F86" w:rsidRPr="00AE0F86">
        <w:rPr>
          <w:rFonts w:ascii="Book Antiqua" w:eastAsia="Book Antiqua" w:hAnsi="Book Antiqua" w:cs="Book Antiqua"/>
          <w:b/>
          <w:bCs/>
          <w:color w:val="000000"/>
        </w:rPr>
        <w:t>recurrence-free survival</w:t>
      </w:r>
      <w:bookmarkEnd w:id="4"/>
      <w:r>
        <w:rPr>
          <w:rFonts w:ascii="Book Antiqua" w:eastAsia="Book Antiqua" w:hAnsi="Book Antiqua" w:cs="Book Antiqua"/>
          <w:b/>
          <w:bCs/>
          <w:color w:val="000000"/>
        </w:rPr>
        <w:t xml:space="preserve"> </w:t>
      </w:r>
      <w:bookmarkStart w:id="5" w:name="_Hlk55468500"/>
      <w:r w:rsidR="00564A30">
        <w:rPr>
          <w:rFonts w:ascii="Book Antiqua" w:eastAsia="Book Antiqua" w:hAnsi="Book Antiqua" w:cs="Book Antiqua"/>
          <w:b/>
          <w:bCs/>
          <w:color w:val="000000"/>
        </w:rPr>
        <w:t xml:space="preserve">and </w:t>
      </w:r>
      <w:r w:rsidR="00AE0F86" w:rsidRPr="00AE0F86">
        <w:rPr>
          <w:rFonts w:ascii="Book Antiqua" w:eastAsia="Book Antiqua" w:hAnsi="Book Antiqua" w:cs="Book Antiqua"/>
          <w:b/>
          <w:bCs/>
          <w:color w:val="000000"/>
        </w:rPr>
        <w:t>overall survival</w:t>
      </w:r>
      <w:bookmarkEnd w:id="5"/>
      <w:r>
        <w:rPr>
          <w:rFonts w:ascii="Book Antiqua" w:eastAsia="Book Antiqua" w:hAnsi="Book Antiqua" w:cs="Book Antiqua"/>
          <w:b/>
          <w:bCs/>
          <w:color w:val="000000"/>
        </w:rPr>
        <w:t xml:space="preserve"> between patients </w:t>
      </w:r>
      <w:r w:rsidR="00564A30">
        <w:rPr>
          <w:rFonts w:ascii="Book Antiqua" w:eastAsia="Book Antiqua" w:hAnsi="Book Antiqua" w:cs="Book Antiqua"/>
          <w:b/>
          <w:bCs/>
          <w:color w:val="000000"/>
        </w:rPr>
        <w:t xml:space="preserve">who </w:t>
      </w:r>
      <w:r>
        <w:rPr>
          <w:rFonts w:ascii="Book Antiqua" w:eastAsia="Book Antiqua" w:hAnsi="Book Antiqua" w:cs="Book Antiqua"/>
          <w:b/>
          <w:bCs/>
          <w:color w:val="000000"/>
        </w:rPr>
        <w:t xml:space="preserve">underwent </w:t>
      </w:r>
      <w:r w:rsidR="003445CE" w:rsidRPr="003445CE">
        <w:rPr>
          <w:rFonts w:ascii="Book Antiqua" w:eastAsia="Book Antiqua" w:hAnsi="Book Antiqua" w:cs="Book Antiqua"/>
          <w:b/>
          <w:bCs/>
          <w:color w:val="000000"/>
        </w:rPr>
        <w:t>partial pancreatic tail preserving subtotal pancreatectomy</w:t>
      </w:r>
      <w:r>
        <w:rPr>
          <w:rFonts w:ascii="Book Antiqua" w:eastAsia="Book Antiqua" w:hAnsi="Book Antiqua" w:cs="Book Antiqua"/>
          <w:b/>
          <w:bCs/>
          <w:color w:val="000000"/>
        </w:rPr>
        <w:t xml:space="preserve"> or </w:t>
      </w:r>
      <w:r w:rsidR="00AE0F86">
        <w:rPr>
          <w:rFonts w:ascii="Book Antiqua" w:eastAsia="Book Antiqua" w:hAnsi="Book Antiqua" w:cs="Book Antiqua"/>
          <w:b/>
          <w:bCs/>
          <w:color w:val="000000"/>
        </w:rPr>
        <w:t>t</w:t>
      </w:r>
      <w:r w:rsidR="00AE0F86" w:rsidRPr="00AE0F86">
        <w:rPr>
          <w:rFonts w:ascii="Book Antiqua" w:eastAsia="Book Antiqua" w:hAnsi="Book Antiqua" w:cs="Book Antiqua"/>
          <w:b/>
          <w:bCs/>
          <w:color w:val="000000"/>
        </w:rPr>
        <w:t>otal pancreatectomy</w:t>
      </w:r>
      <w:r>
        <w:rPr>
          <w:rFonts w:ascii="Book Antiqua" w:eastAsia="Book Antiqua" w:hAnsi="Book Antiqua" w:cs="Book Antiqua"/>
          <w:b/>
          <w:bCs/>
          <w:color w:val="000000"/>
        </w:rPr>
        <w:t xml:space="preserve"> for </w:t>
      </w:r>
      <w:r w:rsidR="00AE0F86" w:rsidRPr="00AE0F86">
        <w:rPr>
          <w:rFonts w:ascii="Book Antiqua" w:eastAsia="Book Antiqua" w:hAnsi="Book Antiqua" w:cs="Book Antiqua"/>
          <w:b/>
          <w:bCs/>
          <w:color w:val="000000"/>
        </w:rPr>
        <w:t>pancreatic ductal</w:t>
      </w:r>
      <w:r w:rsidR="00564A30">
        <w:rPr>
          <w:rFonts w:ascii="Book Antiqua" w:eastAsia="Book Antiqua" w:hAnsi="Book Antiqua" w:cs="Book Antiqua"/>
          <w:b/>
          <w:bCs/>
          <w:color w:val="000000"/>
        </w:rPr>
        <w:t xml:space="preserve"> </w:t>
      </w:r>
      <w:r w:rsidR="00AE0F86" w:rsidRPr="00AE0F86">
        <w:rPr>
          <w:rFonts w:ascii="Book Antiqua" w:eastAsia="Book Antiqua" w:hAnsi="Book Antiqua" w:cs="Book Antiqua"/>
          <w:b/>
          <w:bCs/>
          <w:color w:val="000000"/>
        </w:rPr>
        <w:t>adenocarcinoma</w:t>
      </w:r>
      <w:r w:rsidRPr="00AE0F8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AE0F86">
        <w:rPr>
          <w:rFonts w:ascii="Book Antiqua" w:eastAsia="Book Antiqua" w:hAnsi="Book Antiqua" w:cs="Book Antiqua"/>
          <w:color w:val="000000"/>
        </w:rPr>
        <w:t>A: R</w:t>
      </w:r>
      <w:r w:rsidR="00AE0F86" w:rsidRPr="00AE0F86">
        <w:rPr>
          <w:rFonts w:ascii="Book Antiqua" w:eastAsia="Book Antiqua" w:hAnsi="Book Antiqua" w:cs="Book Antiqua"/>
          <w:color w:val="000000"/>
        </w:rPr>
        <w:t>ecurrence-free survival</w:t>
      </w:r>
      <w:r w:rsidR="00AE0F86">
        <w:rPr>
          <w:rFonts w:ascii="Book Antiqua" w:eastAsia="Book Antiqua" w:hAnsi="Book Antiqua" w:cs="Book Antiqua"/>
          <w:color w:val="000000"/>
        </w:rPr>
        <w:t>; B: O</w:t>
      </w:r>
      <w:r w:rsidR="00AE0F86" w:rsidRPr="00AE0F86">
        <w:rPr>
          <w:rFonts w:ascii="Book Antiqua" w:eastAsia="Book Antiqua" w:hAnsi="Book Antiqua" w:cs="Book Antiqua"/>
          <w:color w:val="000000"/>
        </w:rPr>
        <w:t>verall survival</w:t>
      </w:r>
      <w:r w:rsidR="00AE0F86">
        <w:rPr>
          <w:rFonts w:ascii="Book Antiqua" w:eastAsia="Book Antiqua" w:hAnsi="Book Antiqua" w:cs="Book Antiqua"/>
          <w:color w:val="000000"/>
        </w:rPr>
        <w:t>.</w:t>
      </w:r>
      <w:r w:rsidR="00AE0F86" w:rsidRPr="00AE0F86">
        <w:rPr>
          <w:rFonts w:ascii="Book Antiqua" w:eastAsia="Book Antiqua" w:hAnsi="Book Antiqua" w:cs="Book Antiqua"/>
          <w:color w:val="000000"/>
        </w:rPr>
        <w:t xml:space="preserve"> </w:t>
      </w:r>
      <w:r>
        <w:rPr>
          <w:rFonts w:ascii="Book Antiqua" w:eastAsia="Book Antiqua" w:hAnsi="Book Antiqua" w:cs="Book Antiqua"/>
          <w:color w:val="000000"/>
        </w:rPr>
        <w:t xml:space="preserve">RFS: </w:t>
      </w:r>
      <w:bookmarkStart w:id="6" w:name="_Hlk55468403"/>
      <w:r w:rsidR="00AE0F86">
        <w:rPr>
          <w:rFonts w:ascii="Book Antiqua" w:eastAsia="Book Antiqua" w:hAnsi="Book Antiqua" w:cs="Book Antiqua"/>
          <w:color w:val="000000"/>
        </w:rPr>
        <w:t>R</w:t>
      </w:r>
      <w:r>
        <w:rPr>
          <w:rFonts w:ascii="Book Antiqua" w:eastAsia="Book Antiqua" w:hAnsi="Book Antiqua" w:cs="Book Antiqua"/>
          <w:color w:val="000000"/>
        </w:rPr>
        <w:t>ecurrence-free survival</w:t>
      </w:r>
      <w:bookmarkEnd w:id="6"/>
      <w:r>
        <w:rPr>
          <w:rFonts w:ascii="Book Antiqua" w:eastAsia="Book Antiqua" w:hAnsi="Book Antiqua" w:cs="Book Antiqua"/>
          <w:color w:val="000000"/>
        </w:rPr>
        <w:t xml:space="preserve">; OS: </w:t>
      </w:r>
      <w:bookmarkStart w:id="7" w:name="_Hlk55468410"/>
      <w:r w:rsidR="00AE0F86">
        <w:rPr>
          <w:rFonts w:ascii="Book Antiqua" w:eastAsia="Book Antiqua" w:hAnsi="Book Antiqua" w:cs="Book Antiqua"/>
          <w:color w:val="000000"/>
        </w:rPr>
        <w:t>O</w:t>
      </w:r>
      <w:r>
        <w:rPr>
          <w:rFonts w:ascii="Book Antiqua" w:eastAsia="Book Antiqua" w:hAnsi="Book Antiqua" w:cs="Book Antiqua"/>
          <w:color w:val="000000"/>
        </w:rPr>
        <w:t>verall survival</w:t>
      </w:r>
      <w:bookmarkEnd w:id="7"/>
      <w:r>
        <w:rPr>
          <w:rFonts w:ascii="Book Antiqua" w:eastAsia="Book Antiqua" w:hAnsi="Book Antiqua" w:cs="Book Antiqua"/>
          <w:color w:val="000000"/>
        </w:rPr>
        <w:t>.</w:t>
      </w:r>
    </w:p>
    <w:p w14:paraId="3B6A6892" w14:textId="4E4ECD04" w:rsidR="00A77B3E" w:rsidRDefault="009D0E89">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15BD7F1" wp14:editId="613AF931">
            <wp:extent cx="4768260" cy="24473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339" cy="2462831"/>
                    </a:xfrm>
                    <a:prstGeom prst="rect">
                      <a:avLst/>
                    </a:prstGeom>
                    <a:noFill/>
                  </pic:spPr>
                </pic:pic>
              </a:graphicData>
            </a:graphic>
          </wp:inline>
        </w:drawing>
      </w:r>
    </w:p>
    <w:p w14:paraId="16C2AFB2" w14:textId="080FBEB6" w:rsidR="00636DD0"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Change of </w:t>
      </w:r>
      <w:r w:rsidR="00982A3B">
        <w:rPr>
          <w:rFonts w:ascii="Book Antiqua" w:eastAsia="Book Antiqua" w:hAnsi="Book Antiqua" w:cs="Book Antiqua"/>
          <w:b/>
          <w:bCs/>
          <w:color w:val="000000"/>
        </w:rPr>
        <w:t>h</w:t>
      </w:r>
      <w:r w:rsidR="00982A3B" w:rsidRPr="00982A3B">
        <w:rPr>
          <w:rFonts w:ascii="Book Antiqua" w:eastAsia="Book Antiqua" w:hAnsi="Book Antiqua" w:cs="Book Antiqua"/>
          <w:b/>
          <w:bCs/>
          <w:color w:val="000000"/>
        </w:rPr>
        <w:t>emoglobin A1c</w:t>
      </w:r>
      <w:r>
        <w:rPr>
          <w:rFonts w:ascii="Book Antiqua" w:eastAsia="Book Antiqua" w:hAnsi="Book Antiqua" w:cs="Book Antiqua"/>
          <w:b/>
          <w:bCs/>
          <w:color w:val="000000"/>
        </w:rPr>
        <w:t xml:space="preserve"> levels after </w:t>
      </w:r>
      <w:bookmarkStart w:id="8" w:name="_Hlk55468697"/>
      <w:r w:rsidR="003445CE" w:rsidRPr="003445CE">
        <w:rPr>
          <w:rFonts w:ascii="Book Antiqua" w:eastAsia="Book Antiqua" w:hAnsi="Book Antiqua" w:cs="Book Antiqua"/>
          <w:b/>
          <w:bCs/>
          <w:color w:val="000000"/>
        </w:rPr>
        <w:t>partial pancreatic tail preserving subtotal pancreatectomy</w:t>
      </w:r>
      <w:bookmarkEnd w:id="8"/>
      <w:r>
        <w:rPr>
          <w:rFonts w:ascii="Book Antiqua" w:eastAsia="Book Antiqua" w:hAnsi="Book Antiqua" w:cs="Book Antiqua"/>
          <w:b/>
          <w:bCs/>
          <w:color w:val="000000"/>
        </w:rPr>
        <w:t xml:space="preserve"> or </w:t>
      </w:r>
      <w:r w:rsidR="00887483">
        <w:rPr>
          <w:rFonts w:ascii="Book Antiqua" w:eastAsia="Book Antiqua" w:hAnsi="Book Antiqua" w:cs="Book Antiqua"/>
          <w:b/>
          <w:bCs/>
          <w:color w:val="000000"/>
        </w:rPr>
        <w:t>t</w:t>
      </w:r>
      <w:r w:rsidR="00887483" w:rsidRPr="00AE0F86">
        <w:rPr>
          <w:rFonts w:ascii="Book Antiqua" w:eastAsia="Book Antiqua" w:hAnsi="Book Antiqua" w:cs="Book Antiqua"/>
          <w:b/>
          <w:bCs/>
          <w:color w:val="000000"/>
        </w:rPr>
        <w:t>otal pancreatectomy</w:t>
      </w:r>
      <w:r>
        <w:rPr>
          <w:rFonts w:ascii="Book Antiqua" w:eastAsia="Book Antiqua" w:hAnsi="Book Antiqua" w:cs="Book Antiqua"/>
          <w:b/>
          <w:bCs/>
          <w:color w:val="000000"/>
        </w:rPr>
        <w:t>.</w:t>
      </w:r>
      <w:r>
        <w:rPr>
          <w:rFonts w:ascii="Book Antiqua" w:eastAsia="Book Antiqua" w:hAnsi="Book Antiqua" w:cs="Book Antiqua"/>
          <w:color w:val="000000"/>
        </w:rPr>
        <w:t> The asterisk indicates a statistical difference. </w:t>
      </w:r>
      <w:r w:rsidR="00982A3B">
        <w:rPr>
          <w:rFonts w:ascii="Book Antiqua" w:eastAsia="Book Antiqua" w:hAnsi="Book Antiqua" w:cs="Book Antiqua"/>
          <w:color w:val="000000"/>
        </w:rPr>
        <w:t xml:space="preserve">HbA1c: </w:t>
      </w:r>
      <w:r w:rsidR="00982A3B" w:rsidRPr="00982A3B">
        <w:rPr>
          <w:rFonts w:ascii="Book Antiqua" w:eastAsia="Book Antiqua" w:hAnsi="Book Antiqua" w:cs="Book Antiqua"/>
          <w:color w:val="000000"/>
        </w:rPr>
        <w:t>Hemoglobin A1c</w:t>
      </w:r>
      <w:r w:rsidR="00887483">
        <w:rPr>
          <w:rFonts w:ascii="Book Antiqua" w:eastAsia="Book Antiqua" w:hAnsi="Book Antiqua" w:cs="Book Antiqua"/>
          <w:color w:val="000000"/>
        </w:rPr>
        <w:t>; PPTP-SP: P</w:t>
      </w:r>
      <w:r w:rsidR="00887483" w:rsidRPr="00887483">
        <w:rPr>
          <w:rFonts w:ascii="Book Antiqua" w:eastAsia="Book Antiqua" w:hAnsi="Book Antiqua" w:cs="Book Antiqua"/>
          <w:color w:val="000000"/>
        </w:rPr>
        <w:t>artial pancreatic tail preserving subtotal pancreatectomy</w:t>
      </w:r>
      <w:r w:rsidR="00887483">
        <w:rPr>
          <w:rFonts w:ascii="Book Antiqua" w:eastAsia="Book Antiqua" w:hAnsi="Book Antiqua" w:cs="Book Antiqua"/>
          <w:color w:val="000000"/>
        </w:rPr>
        <w:t>; TP: T</w:t>
      </w:r>
      <w:r w:rsidR="00887483" w:rsidRPr="00887483">
        <w:rPr>
          <w:rFonts w:ascii="Book Antiqua" w:eastAsia="Book Antiqua" w:hAnsi="Book Antiqua" w:cs="Book Antiqua"/>
          <w:color w:val="000000"/>
        </w:rPr>
        <w:t>otal pancreatectomy</w:t>
      </w:r>
      <w:r w:rsidR="00887483">
        <w:rPr>
          <w:rFonts w:ascii="Book Antiqua" w:eastAsia="Book Antiqua" w:hAnsi="Book Antiqua" w:cs="Book Antiqua"/>
          <w:color w:val="000000"/>
        </w:rPr>
        <w:t>.</w:t>
      </w:r>
    </w:p>
    <w:p w14:paraId="065F7F95" w14:textId="341EDDBD" w:rsidR="00A77B3E" w:rsidRDefault="00636DD0">
      <w:pPr>
        <w:spacing w:line="360" w:lineRule="auto"/>
        <w:jc w:val="both"/>
      </w:pPr>
      <w:r>
        <w:rPr>
          <w:rFonts w:ascii="Book Antiqua" w:eastAsia="Book Antiqua" w:hAnsi="Book Antiqua" w:cs="Book Antiqua"/>
          <w:color w:val="000000"/>
        </w:rPr>
        <w:br w:type="page"/>
      </w:r>
      <w:r w:rsidR="00144CE2">
        <w:rPr>
          <w:noProof/>
          <w:lang w:eastAsia="zh-CN"/>
        </w:rPr>
        <w:lastRenderedPageBreak/>
        <w:drawing>
          <wp:inline distT="0" distB="0" distL="0" distR="0" wp14:anchorId="1F2D78A6" wp14:editId="463AA5AE">
            <wp:extent cx="5156174" cy="48719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0162" cy="4875692"/>
                    </a:xfrm>
                    <a:prstGeom prst="rect">
                      <a:avLst/>
                    </a:prstGeom>
                  </pic:spPr>
                </pic:pic>
              </a:graphicData>
            </a:graphic>
          </wp:inline>
        </w:drawing>
      </w:r>
    </w:p>
    <w:p w14:paraId="45DAFEC1" w14:textId="34BF9CFB" w:rsidR="00C441E6" w:rsidRDefault="00493A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Patients’ </w:t>
      </w:r>
      <w:bookmarkStart w:id="9" w:name="_Hlk55468861"/>
      <w:r>
        <w:rPr>
          <w:rFonts w:ascii="Book Antiqua" w:eastAsia="Book Antiqua" w:hAnsi="Book Antiqua" w:cs="Book Antiqua"/>
          <w:b/>
          <w:bCs/>
          <w:color w:val="000000"/>
        </w:rPr>
        <w:t>quality of life</w:t>
      </w:r>
      <w:bookmarkEnd w:id="9"/>
      <w:r>
        <w:rPr>
          <w:rFonts w:ascii="Book Antiqua" w:eastAsia="Book Antiqua" w:hAnsi="Book Antiqua" w:cs="Book Antiqua"/>
          <w:b/>
          <w:bCs/>
          <w:color w:val="000000"/>
        </w:rPr>
        <w:t xml:space="preserve"> (QoL) after </w:t>
      </w:r>
      <w:r w:rsidR="003445CE" w:rsidRPr="003445CE">
        <w:rPr>
          <w:rFonts w:ascii="Book Antiqua" w:eastAsia="Book Antiqua" w:hAnsi="Book Antiqua" w:cs="Book Antiqua"/>
          <w:b/>
          <w:bCs/>
          <w:color w:val="000000"/>
        </w:rPr>
        <w:t>partial pancreatic tail preserving subtotal pancreatectomy</w:t>
      </w:r>
      <w:r>
        <w:rPr>
          <w:rFonts w:ascii="Book Antiqua" w:eastAsia="Book Antiqua" w:hAnsi="Book Antiqua" w:cs="Book Antiqua"/>
          <w:b/>
          <w:bCs/>
          <w:color w:val="000000"/>
        </w:rPr>
        <w:t xml:space="preserve"> or TP.</w:t>
      </w:r>
      <w:r>
        <w:rPr>
          <w:rFonts w:ascii="Book Antiqua" w:eastAsia="Book Antiqua" w:hAnsi="Book Antiqua" w:cs="Book Antiqua"/>
          <w:color w:val="000000"/>
        </w:rPr>
        <w:t> A: </w:t>
      </w:r>
      <w:r w:rsidR="00636DD0">
        <w:rPr>
          <w:rFonts w:ascii="Book Antiqua" w:eastAsia="Book Antiqua" w:hAnsi="Book Antiqua" w:cs="Book Antiqua"/>
          <w:color w:val="000000"/>
        </w:rPr>
        <w:t>Q</w:t>
      </w:r>
      <w:r w:rsidR="00636DD0" w:rsidRPr="00636DD0">
        <w:rPr>
          <w:rFonts w:ascii="Book Antiqua" w:eastAsia="Book Antiqua" w:hAnsi="Book Antiqua" w:cs="Book Antiqua"/>
          <w:color w:val="000000"/>
        </w:rPr>
        <w:t xml:space="preserve">uality of life </w:t>
      </w:r>
      <w:r w:rsidR="00636DD0">
        <w:rPr>
          <w:rFonts w:ascii="Book Antiqua" w:eastAsia="Book Antiqua" w:hAnsi="Book Antiqua" w:cs="Book Antiqua"/>
          <w:color w:val="000000"/>
        </w:rPr>
        <w:t>(</w:t>
      </w:r>
      <w:r>
        <w:rPr>
          <w:rFonts w:ascii="Book Antiqua" w:eastAsia="Book Antiqua" w:hAnsi="Book Antiqua" w:cs="Book Antiqua"/>
          <w:color w:val="000000"/>
        </w:rPr>
        <w:t>QoL</w:t>
      </w:r>
      <w:r w:rsidR="00636DD0">
        <w:rPr>
          <w:rFonts w:ascii="Book Antiqua" w:eastAsia="Book Antiqua" w:hAnsi="Book Antiqua" w:cs="Book Antiqua"/>
          <w:color w:val="000000"/>
        </w:rPr>
        <w:t>)</w:t>
      </w:r>
      <w:r>
        <w:rPr>
          <w:rFonts w:ascii="Book Antiqua" w:eastAsia="Book Antiqua" w:hAnsi="Book Antiqua" w:cs="Book Antiqua"/>
          <w:color w:val="000000"/>
        </w:rPr>
        <w:t xml:space="preserve"> evaluated using </w:t>
      </w:r>
      <w:r w:rsidR="00564A30">
        <w:rPr>
          <w:rFonts w:ascii="Book Antiqua" w:eastAsia="Book Antiqua" w:hAnsi="Book Antiqua" w:cs="Book Antiqua"/>
          <w:color w:val="000000"/>
        </w:rPr>
        <w:t xml:space="preserve">the </w:t>
      </w:r>
      <w:r w:rsidR="00636DD0">
        <w:rPr>
          <w:rStyle w:val="15"/>
          <w:rFonts w:ascii="Book Antiqua" w:eastAsia="Book Antiqua" w:hAnsi="Book Antiqua" w:cs="Book Antiqua"/>
          <w:color w:val="000000"/>
        </w:rPr>
        <w:t>European Organization for Research and Treatment of Cancer Quality of Life Questionnaire</w:t>
      </w:r>
      <w:r>
        <w:rPr>
          <w:rFonts w:ascii="Book Antiqua" w:eastAsia="Book Antiqua" w:hAnsi="Book Antiqua" w:cs="Book Antiqua"/>
          <w:color w:val="000000"/>
        </w:rPr>
        <w:t xml:space="preserve"> C30; B: Functional status; C: Pancreatic disease-specific symptoms. Patients who underwent </w:t>
      </w:r>
      <w:r w:rsidR="003445CE">
        <w:rPr>
          <w:rFonts w:ascii="Book Antiqua" w:eastAsia="Book Antiqua" w:hAnsi="Book Antiqua" w:cs="Book Antiqua"/>
          <w:color w:val="000000"/>
        </w:rPr>
        <w:t>partial pancreatic tail preserving subtotal pancreatectomy</w:t>
      </w:r>
      <w:r>
        <w:rPr>
          <w:rFonts w:ascii="Book Antiqua" w:eastAsia="Book Antiqua" w:hAnsi="Book Antiqua" w:cs="Book Antiqua"/>
          <w:color w:val="000000"/>
        </w:rPr>
        <w:t xml:space="preserve"> had better functional status, milder symptoms, less severe diet restriction, and stronger confidence regarding future life. The asterisk indicates a statistical difference.</w:t>
      </w:r>
      <w:r w:rsidR="00636DD0">
        <w:rPr>
          <w:rFonts w:ascii="Book Antiqua" w:eastAsia="Book Antiqua" w:hAnsi="Book Antiqua" w:cs="Book Antiqua"/>
          <w:color w:val="000000"/>
        </w:rPr>
        <w:t xml:space="preserve"> </w:t>
      </w:r>
      <w:r w:rsidR="00636DD0">
        <w:rPr>
          <w:rStyle w:val="15"/>
          <w:rFonts w:ascii="Book Antiqua" w:eastAsia="Book Antiqua" w:hAnsi="Book Antiqua" w:cs="Book Antiqua"/>
          <w:color w:val="000000"/>
        </w:rPr>
        <w:t xml:space="preserve">EORTC QLQ-C30: European Organization for Research and Treatment of Cancer Quality of Life Questionnaire; </w:t>
      </w:r>
      <w:r w:rsidR="00636DD0">
        <w:rPr>
          <w:rFonts w:ascii="Book Antiqua" w:eastAsia="Book Antiqua" w:hAnsi="Book Antiqua" w:cs="Book Antiqua"/>
          <w:color w:val="000000"/>
        </w:rPr>
        <w:t xml:space="preserve">PPTP-SP: </w:t>
      </w:r>
      <w:bookmarkStart w:id="10" w:name="_Hlk55469113"/>
      <w:r w:rsidR="00636DD0">
        <w:rPr>
          <w:rFonts w:ascii="Book Antiqua" w:eastAsia="Book Antiqua" w:hAnsi="Book Antiqua" w:cs="Book Antiqua"/>
          <w:color w:val="000000"/>
        </w:rPr>
        <w:t>P</w:t>
      </w:r>
      <w:r w:rsidR="00636DD0" w:rsidRPr="00887483">
        <w:rPr>
          <w:rFonts w:ascii="Book Antiqua" w:eastAsia="Book Antiqua" w:hAnsi="Book Antiqua" w:cs="Book Antiqua"/>
          <w:color w:val="000000"/>
        </w:rPr>
        <w:t>artial pancreatic tail preserving subtotal pancreatectomy</w:t>
      </w:r>
      <w:bookmarkEnd w:id="10"/>
      <w:r w:rsidR="00636DD0">
        <w:rPr>
          <w:rFonts w:ascii="Book Antiqua" w:eastAsia="Book Antiqua" w:hAnsi="Book Antiqua" w:cs="Book Antiqua"/>
          <w:color w:val="000000"/>
        </w:rPr>
        <w:t>; TP: T</w:t>
      </w:r>
      <w:r w:rsidR="00636DD0" w:rsidRPr="00887483">
        <w:rPr>
          <w:rFonts w:ascii="Book Antiqua" w:eastAsia="Book Antiqua" w:hAnsi="Book Antiqua" w:cs="Book Antiqua"/>
          <w:color w:val="000000"/>
        </w:rPr>
        <w:t>otal pancreatectomy</w:t>
      </w:r>
      <w:r w:rsidR="00636DD0">
        <w:rPr>
          <w:rFonts w:ascii="Book Antiqua" w:eastAsia="Book Antiqua" w:hAnsi="Book Antiqua" w:cs="Book Antiqua"/>
          <w:color w:val="000000"/>
        </w:rPr>
        <w:t>.</w:t>
      </w:r>
    </w:p>
    <w:p w14:paraId="02C2DE2A" w14:textId="54FFFAC1" w:rsidR="00A77B3E" w:rsidRPr="00C441E6" w:rsidRDefault="00C441E6">
      <w:pPr>
        <w:spacing w:line="360" w:lineRule="auto"/>
        <w:jc w:val="both"/>
        <w:rPr>
          <w:b/>
          <w:bCs/>
        </w:rPr>
      </w:pPr>
      <w:r>
        <w:rPr>
          <w:rFonts w:ascii="Book Antiqua" w:eastAsia="Book Antiqua" w:hAnsi="Book Antiqua" w:cs="Book Antiqua"/>
          <w:color w:val="000000"/>
        </w:rPr>
        <w:br w:type="page"/>
      </w:r>
      <w:r w:rsidRPr="00C441E6">
        <w:rPr>
          <w:rFonts w:ascii="Book Antiqua" w:eastAsia="Book Antiqua" w:hAnsi="Book Antiqua" w:cs="Book Antiqua"/>
          <w:b/>
          <w:bCs/>
          <w:color w:val="000000"/>
        </w:rPr>
        <w:lastRenderedPageBreak/>
        <w:t xml:space="preserve">Table 1 Indications for </w:t>
      </w:r>
      <w:r>
        <w:rPr>
          <w:rFonts w:ascii="Book Antiqua" w:eastAsia="Book Antiqua" w:hAnsi="Book Antiqua" w:cs="Book Antiqua"/>
          <w:b/>
          <w:bCs/>
          <w:color w:val="000000"/>
        </w:rPr>
        <w:t>p</w:t>
      </w:r>
      <w:r w:rsidRPr="00C441E6">
        <w:rPr>
          <w:rFonts w:ascii="Book Antiqua" w:eastAsia="Book Antiqua" w:hAnsi="Book Antiqua" w:cs="Book Antiqua"/>
          <w:b/>
          <w:bCs/>
          <w:color w:val="000000"/>
        </w:rPr>
        <w:t>artial pancreatic tail preserving subtotal pancreatectomy</w:t>
      </w:r>
    </w:p>
    <w:tbl>
      <w:tblPr>
        <w:tblStyle w:val="4-21"/>
        <w:tblW w:w="47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7"/>
        <w:gridCol w:w="2042"/>
        <w:gridCol w:w="2043"/>
      </w:tblGrid>
      <w:tr w:rsidR="008A7606" w:rsidRPr="00C441E6" w14:paraId="3A4C950D" w14:textId="77777777" w:rsidTr="00144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9" w:type="dxa"/>
            <w:tcBorders>
              <w:top w:val="single" w:sz="4" w:space="0" w:color="auto"/>
              <w:left w:val="none" w:sz="0" w:space="0" w:color="auto"/>
              <w:bottom w:val="single" w:sz="4" w:space="0" w:color="auto"/>
              <w:right w:val="none" w:sz="0" w:space="0" w:color="auto"/>
            </w:tcBorders>
            <w:shd w:val="clear" w:color="auto" w:fill="FFFFFF" w:themeFill="background1"/>
          </w:tcPr>
          <w:p w14:paraId="3C957DA8" w14:textId="0E54866D" w:rsidR="00C441E6" w:rsidRPr="00493A0E" w:rsidRDefault="00564A30" w:rsidP="008A7606">
            <w:pPr>
              <w:spacing w:line="360" w:lineRule="auto"/>
              <w:jc w:val="both"/>
              <w:rPr>
                <w:rFonts w:ascii="Book Antiqua" w:hAnsi="Book Antiqua" w:cs="Book Antiqua"/>
                <w:color w:val="000000"/>
              </w:rPr>
            </w:pPr>
            <w:r>
              <w:rPr>
                <w:rFonts w:ascii="Book Antiqua" w:hAnsi="Book Antiqua" w:cs="Book Antiqua"/>
                <w:color w:val="auto"/>
              </w:rPr>
              <w:t>Criteria</w:t>
            </w:r>
          </w:p>
        </w:tc>
        <w:tc>
          <w:tcPr>
            <w:tcW w:w="1954" w:type="dxa"/>
            <w:tcBorders>
              <w:top w:val="single" w:sz="4" w:space="0" w:color="auto"/>
              <w:left w:val="none" w:sz="0" w:space="0" w:color="auto"/>
              <w:bottom w:val="single" w:sz="4" w:space="0" w:color="auto"/>
              <w:right w:val="none" w:sz="0" w:space="0" w:color="auto"/>
            </w:tcBorders>
            <w:shd w:val="clear" w:color="auto" w:fill="FFFFFF" w:themeFill="background1"/>
          </w:tcPr>
          <w:p w14:paraId="4E027CD5" w14:textId="3E6B8537" w:rsidR="00C441E6" w:rsidRPr="00493A0E" w:rsidRDefault="00493A0E" w:rsidP="00C441E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auto"/>
              </w:rPr>
              <w:t>PPTP-SP</w:t>
            </w:r>
          </w:p>
        </w:tc>
        <w:tc>
          <w:tcPr>
            <w:tcW w:w="1955" w:type="dxa"/>
            <w:tcBorders>
              <w:top w:val="single" w:sz="4" w:space="0" w:color="auto"/>
              <w:left w:val="none" w:sz="0" w:space="0" w:color="auto"/>
              <w:bottom w:val="single" w:sz="4" w:space="0" w:color="auto"/>
              <w:right w:val="none" w:sz="0" w:space="0" w:color="auto"/>
            </w:tcBorders>
            <w:shd w:val="clear" w:color="auto" w:fill="FFFFFF" w:themeFill="background1"/>
          </w:tcPr>
          <w:p w14:paraId="507BD94F" w14:textId="52F28AB5" w:rsidR="00C441E6" w:rsidRPr="00493A0E" w:rsidRDefault="00493A0E" w:rsidP="00C441E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auto"/>
              </w:rPr>
              <w:t>TP</w:t>
            </w:r>
          </w:p>
        </w:tc>
      </w:tr>
      <w:tr w:rsidR="008A7606" w:rsidRPr="00C441E6" w14:paraId="3F49961C" w14:textId="77777777" w:rsidTr="00144CE2">
        <w:tc>
          <w:tcPr>
            <w:cnfStyle w:val="001000000000" w:firstRow="0" w:lastRow="0" w:firstColumn="1" w:lastColumn="0" w:oddVBand="0" w:evenVBand="0" w:oddHBand="0" w:evenHBand="0" w:firstRowFirstColumn="0" w:firstRowLastColumn="0" w:lastRowFirstColumn="0" w:lastRowLastColumn="0"/>
            <w:tcW w:w="4599" w:type="dxa"/>
            <w:tcBorders>
              <w:top w:val="single" w:sz="4" w:space="0" w:color="auto"/>
            </w:tcBorders>
            <w:shd w:val="clear" w:color="auto" w:fill="FFFFFF" w:themeFill="background1"/>
          </w:tcPr>
          <w:p w14:paraId="0A1657CC" w14:textId="5F5ABF35" w:rsidR="008A7606" w:rsidRPr="008A7606" w:rsidRDefault="008A7606" w:rsidP="008A7606">
            <w:pPr>
              <w:spacing w:line="360" w:lineRule="auto"/>
              <w:jc w:val="both"/>
              <w:rPr>
                <w:rFonts w:ascii="Book Antiqua" w:hAnsi="Book Antiqua" w:cs="Book Antiqua"/>
                <w:b w:val="0"/>
                <w:bCs w:val="0"/>
                <w:color w:val="000000"/>
              </w:rPr>
            </w:pPr>
            <w:r w:rsidRPr="008A7606">
              <w:rPr>
                <w:rFonts w:ascii="Book Antiqua" w:hAnsi="Book Antiqua" w:cs="Book Antiqua"/>
                <w:b w:val="0"/>
                <w:bCs w:val="0"/>
                <w:color w:val="000000"/>
              </w:rPr>
              <w:t>Inclusive criteria (all must be fulfilled)</w:t>
            </w:r>
          </w:p>
        </w:tc>
        <w:tc>
          <w:tcPr>
            <w:tcW w:w="1954" w:type="dxa"/>
            <w:tcBorders>
              <w:top w:val="single" w:sz="4" w:space="0" w:color="auto"/>
            </w:tcBorders>
            <w:shd w:val="clear" w:color="auto" w:fill="FFFFFF" w:themeFill="background1"/>
          </w:tcPr>
          <w:p w14:paraId="1632F425" w14:textId="77777777" w:rsidR="008A7606" w:rsidRPr="00C441E6" w:rsidRDefault="008A7606" w:rsidP="00C441E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955" w:type="dxa"/>
            <w:tcBorders>
              <w:top w:val="single" w:sz="4" w:space="0" w:color="auto"/>
            </w:tcBorders>
            <w:shd w:val="clear" w:color="auto" w:fill="FFFFFF" w:themeFill="background1"/>
          </w:tcPr>
          <w:p w14:paraId="3BCCEA69" w14:textId="77777777" w:rsidR="008A7606" w:rsidRPr="00C441E6" w:rsidRDefault="008A7606" w:rsidP="00C441E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8A7606" w:rsidRPr="00C441E6" w14:paraId="7C68D245"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7F40DC9F" w14:textId="75F9B732" w:rsidR="008A7606" w:rsidRPr="008A7606" w:rsidRDefault="008A7606" w:rsidP="008A7606">
            <w:pPr>
              <w:spacing w:line="360" w:lineRule="auto"/>
              <w:ind w:firstLineChars="100" w:firstLine="240"/>
              <w:jc w:val="both"/>
              <w:rPr>
                <w:rFonts w:ascii="Book Antiqua" w:hAnsi="Book Antiqua" w:cs="Book Antiqua"/>
                <w:b w:val="0"/>
                <w:bCs w:val="0"/>
                <w:color w:val="000000"/>
              </w:rPr>
            </w:pPr>
            <w:r w:rsidRPr="008A7606">
              <w:rPr>
                <w:rFonts w:ascii="Book Antiqua" w:hAnsi="Book Antiqua" w:cs="Book Antiqua"/>
                <w:b w:val="0"/>
                <w:bCs w:val="0"/>
                <w:color w:val="000000"/>
              </w:rPr>
              <w:t>Tumor involving both Ph and left pancreas</w:t>
            </w:r>
          </w:p>
        </w:tc>
        <w:tc>
          <w:tcPr>
            <w:tcW w:w="1954" w:type="dxa"/>
            <w:shd w:val="clear" w:color="auto" w:fill="FFFFFF" w:themeFill="background1"/>
          </w:tcPr>
          <w:p w14:paraId="765CABBB" w14:textId="07F5E9EF"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Necessary</w:t>
            </w:r>
          </w:p>
        </w:tc>
        <w:tc>
          <w:tcPr>
            <w:tcW w:w="1955" w:type="dxa"/>
            <w:shd w:val="clear" w:color="auto" w:fill="FFFFFF" w:themeFill="background1"/>
          </w:tcPr>
          <w:p w14:paraId="5C351B65" w14:textId="001C378A"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Necessary</w:t>
            </w:r>
          </w:p>
        </w:tc>
      </w:tr>
      <w:tr w:rsidR="008A7606" w:rsidRPr="00C441E6" w14:paraId="44D5FFBE"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26FED609" w14:textId="77777777" w:rsidR="008A7606" w:rsidRPr="00C441E6" w:rsidRDefault="008A7606" w:rsidP="008A7606">
            <w:pPr>
              <w:spacing w:line="360" w:lineRule="auto"/>
              <w:ind w:firstLineChars="200" w:firstLine="480"/>
              <w:jc w:val="both"/>
              <w:rPr>
                <w:rFonts w:ascii="Book Antiqua" w:hAnsi="Book Antiqua" w:cs="Book Antiqua"/>
              </w:rPr>
            </w:pPr>
            <w:r w:rsidRPr="00C441E6">
              <w:rPr>
                <w:rFonts w:ascii="Book Antiqua" w:hAnsi="Book Antiqua" w:cs="Book Antiqua"/>
                <w:b w:val="0"/>
                <w:bCs w:val="0"/>
              </w:rPr>
              <w:t>No LGA involvement</w:t>
            </w:r>
          </w:p>
        </w:tc>
        <w:tc>
          <w:tcPr>
            <w:tcW w:w="1954" w:type="dxa"/>
            <w:shd w:val="clear" w:color="auto" w:fill="FFFFFF" w:themeFill="background1"/>
          </w:tcPr>
          <w:p w14:paraId="1965E798"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Necessary</w:t>
            </w:r>
          </w:p>
        </w:tc>
        <w:tc>
          <w:tcPr>
            <w:tcW w:w="1955" w:type="dxa"/>
            <w:shd w:val="clear" w:color="auto" w:fill="FFFFFF" w:themeFill="background1"/>
          </w:tcPr>
          <w:p w14:paraId="75728144"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Unnecessary</w:t>
            </w:r>
          </w:p>
        </w:tc>
      </w:tr>
      <w:tr w:rsidR="008A7606" w:rsidRPr="00C441E6" w14:paraId="0587A0C6"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60C1078B" w14:textId="77777777" w:rsidR="008A7606" w:rsidRPr="00C441E6" w:rsidRDefault="008A7606" w:rsidP="008A7606">
            <w:pPr>
              <w:spacing w:line="360" w:lineRule="auto"/>
              <w:ind w:firstLineChars="200" w:firstLine="480"/>
              <w:jc w:val="both"/>
              <w:rPr>
                <w:rFonts w:ascii="Book Antiqua" w:hAnsi="Book Antiqua" w:cs="Book Antiqua"/>
              </w:rPr>
            </w:pPr>
            <w:r w:rsidRPr="00C441E6">
              <w:rPr>
                <w:rFonts w:ascii="Book Antiqua" w:hAnsi="Book Antiqua" w:cs="Book Antiqua"/>
                <w:b w:val="0"/>
                <w:bCs w:val="0"/>
              </w:rPr>
              <w:t xml:space="preserve">Tumor’s lateral margin more than 6 cm away from </w:t>
            </w:r>
            <w:proofErr w:type="spellStart"/>
            <w:r w:rsidRPr="00C441E6">
              <w:rPr>
                <w:rFonts w:ascii="Book Antiqua" w:hAnsi="Book Antiqua" w:cs="Book Antiqua"/>
                <w:b w:val="0"/>
                <w:bCs w:val="0"/>
              </w:rPr>
              <w:t>Sh</w:t>
            </w:r>
            <w:proofErr w:type="spellEnd"/>
          </w:p>
        </w:tc>
        <w:tc>
          <w:tcPr>
            <w:tcW w:w="1954" w:type="dxa"/>
            <w:shd w:val="clear" w:color="auto" w:fill="FFFFFF" w:themeFill="background1"/>
          </w:tcPr>
          <w:p w14:paraId="684B526F" w14:textId="77777777" w:rsidR="008A7606" w:rsidRPr="00C441E6" w:rsidRDefault="008A7606" w:rsidP="008A7606">
            <w:pPr>
              <w:tabs>
                <w:tab w:val="center" w:pos="867"/>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Necessary</w:t>
            </w:r>
          </w:p>
        </w:tc>
        <w:tc>
          <w:tcPr>
            <w:tcW w:w="1955" w:type="dxa"/>
            <w:shd w:val="clear" w:color="auto" w:fill="FFFFFF" w:themeFill="background1"/>
          </w:tcPr>
          <w:p w14:paraId="2CA65E97"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Unnecessary</w:t>
            </w:r>
          </w:p>
        </w:tc>
      </w:tr>
      <w:tr w:rsidR="008A7606" w:rsidRPr="00C441E6" w14:paraId="5B96F563"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3F2F7E35" w14:textId="5BB5B161" w:rsidR="008A7606" w:rsidRPr="00C441E6" w:rsidRDefault="008A7606">
            <w:pPr>
              <w:spacing w:line="360" w:lineRule="auto"/>
              <w:ind w:firstLineChars="200" w:firstLine="480"/>
              <w:jc w:val="both"/>
              <w:rPr>
                <w:rFonts w:ascii="Book Antiqua" w:hAnsi="Book Antiqua" w:cs="Book Antiqua"/>
              </w:rPr>
            </w:pPr>
            <w:r w:rsidRPr="00C441E6">
              <w:rPr>
                <w:rFonts w:ascii="Book Antiqua" w:hAnsi="Book Antiqua" w:cs="Book Antiqua"/>
                <w:b w:val="0"/>
                <w:bCs w:val="0"/>
              </w:rPr>
              <w:t xml:space="preserve">No high metabolic regions in Pt or </w:t>
            </w:r>
            <w:proofErr w:type="spellStart"/>
            <w:r w:rsidRPr="00C441E6">
              <w:rPr>
                <w:rFonts w:ascii="Book Antiqua" w:hAnsi="Book Antiqua" w:cs="Book Antiqua"/>
                <w:b w:val="0"/>
                <w:bCs w:val="0"/>
              </w:rPr>
              <w:t>Sh</w:t>
            </w:r>
            <w:proofErr w:type="spellEnd"/>
            <w:r w:rsidRPr="00C441E6">
              <w:rPr>
                <w:rFonts w:ascii="Book Antiqua" w:hAnsi="Book Antiqua" w:cs="Book Antiqua"/>
                <w:b w:val="0"/>
                <w:bCs w:val="0"/>
              </w:rPr>
              <w:t xml:space="preserve"> </w:t>
            </w:r>
            <w:r w:rsidR="00564A30">
              <w:rPr>
                <w:rFonts w:ascii="Book Antiqua" w:hAnsi="Book Antiqua" w:cs="Book Antiqua"/>
                <w:b w:val="0"/>
                <w:bCs w:val="0"/>
              </w:rPr>
              <w:t>on</w:t>
            </w:r>
            <w:r w:rsidR="00564A30" w:rsidRPr="00C441E6">
              <w:rPr>
                <w:rFonts w:ascii="Book Antiqua" w:hAnsi="Book Antiqua" w:cs="Book Antiqua"/>
                <w:b w:val="0"/>
                <w:bCs w:val="0"/>
              </w:rPr>
              <w:t xml:space="preserve"> </w:t>
            </w:r>
            <w:r w:rsidRPr="00C441E6">
              <w:rPr>
                <w:rFonts w:ascii="Book Antiqua" w:hAnsi="Book Antiqua" w:cs="Book Antiqua"/>
                <w:b w:val="0"/>
                <w:bCs w:val="0"/>
              </w:rPr>
              <w:t>PET-CT</w:t>
            </w:r>
          </w:p>
        </w:tc>
        <w:tc>
          <w:tcPr>
            <w:tcW w:w="1954" w:type="dxa"/>
            <w:shd w:val="clear" w:color="auto" w:fill="FFFFFF" w:themeFill="background1"/>
          </w:tcPr>
          <w:p w14:paraId="1C098C86"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Necessary</w:t>
            </w:r>
          </w:p>
        </w:tc>
        <w:tc>
          <w:tcPr>
            <w:tcW w:w="1955" w:type="dxa"/>
            <w:shd w:val="clear" w:color="auto" w:fill="FFFFFF" w:themeFill="background1"/>
          </w:tcPr>
          <w:p w14:paraId="3560BF48"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Unnecessary</w:t>
            </w:r>
          </w:p>
        </w:tc>
      </w:tr>
      <w:tr w:rsidR="008A7606" w:rsidRPr="00C441E6" w14:paraId="5C2BEA2B"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4950B4B3" w14:textId="77777777" w:rsidR="008A7606" w:rsidRPr="00C441E6" w:rsidRDefault="008A7606" w:rsidP="008A7606">
            <w:pPr>
              <w:spacing w:line="360" w:lineRule="auto"/>
              <w:ind w:firstLineChars="200" w:firstLine="480"/>
              <w:jc w:val="both"/>
              <w:rPr>
                <w:rFonts w:ascii="Book Antiqua" w:hAnsi="Book Antiqua" w:cs="Book Antiqua"/>
              </w:rPr>
            </w:pPr>
            <w:r w:rsidRPr="00C441E6">
              <w:rPr>
                <w:rFonts w:ascii="Book Antiqua" w:hAnsi="Book Antiqua" w:cs="Book Antiqua"/>
                <w:b w:val="0"/>
                <w:bCs w:val="0"/>
              </w:rPr>
              <w:t xml:space="preserve">Pt margin is negative </w:t>
            </w:r>
          </w:p>
        </w:tc>
        <w:tc>
          <w:tcPr>
            <w:tcW w:w="1954" w:type="dxa"/>
            <w:shd w:val="clear" w:color="auto" w:fill="FFFFFF" w:themeFill="background1"/>
          </w:tcPr>
          <w:p w14:paraId="383119C9"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rPr>
            </w:pPr>
            <w:r w:rsidRPr="00C441E6">
              <w:rPr>
                <w:rFonts w:ascii="Book Antiqua" w:hAnsi="Book Antiqua" w:cs="Book Antiqua"/>
              </w:rPr>
              <w:t>Necessary</w:t>
            </w:r>
          </w:p>
        </w:tc>
        <w:tc>
          <w:tcPr>
            <w:tcW w:w="1955" w:type="dxa"/>
            <w:shd w:val="clear" w:color="auto" w:fill="FFFFFF" w:themeFill="background1"/>
          </w:tcPr>
          <w:p w14:paraId="4EB6F6EE"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Book Antiqua"/>
              </w:rPr>
            </w:pPr>
            <w:r w:rsidRPr="00C441E6">
              <w:rPr>
                <w:rFonts w:ascii="Book Antiqua" w:hAnsi="Book Antiqua" w:cs="Book Antiqua"/>
              </w:rPr>
              <w:t>Unnecessary</w:t>
            </w:r>
          </w:p>
        </w:tc>
      </w:tr>
      <w:tr w:rsidR="008A7606" w:rsidRPr="00C441E6" w14:paraId="684D604E" w14:textId="77777777" w:rsidTr="00144CE2">
        <w:tc>
          <w:tcPr>
            <w:cnfStyle w:val="001000000000" w:firstRow="0" w:lastRow="0" w:firstColumn="1" w:lastColumn="0" w:oddVBand="0" w:evenVBand="0" w:oddHBand="0" w:evenHBand="0" w:firstRowFirstColumn="0" w:firstRowLastColumn="0" w:lastRowFirstColumn="0" w:lastRowLastColumn="0"/>
            <w:tcW w:w="8508" w:type="dxa"/>
            <w:gridSpan w:val="3"/>
            <w:shd w:val="clear" w:color="auto" w:fill="FFFFFF" w:themeFill="background1"/>
          </w:tcPr>
          <w:p w14:paraId="6798B464" w14:textId="77777777" w:rsidR="008A7606" w:rsidRPr="008A7606" w:rsidRDefault="008A7606" w:rsidP="008A7606">
            <w:pPr>
              <w:spacing w:line="360" w:lineRule="auto"/>
              <w:jc w:val="both"/>
              <w:rPr>
                <w:rFonts w:ascii="Book Antiqua" w:hAnsi="Book Antiqua" w:cs="Book Antiqua"/>
                <w:b w:val="0"/>
                <w:bCs w:val="0"/>
                <w:color w:val="000000"/>
              </w:rPr>
            </w:pPr>
            <w:r w:rsidRPr="008A7606">
              <w:rPr>
                <w:rFonts w:ascii="Book Antiqua" w:hAnsi="Book Antiqua" w:cs="Book Antiqua"/>
                <w:b w:val="0"/>
                <w:bCs w:val="0"/>
                <w:color w:val="000000"/>
              </w:rPr>
              <w:t>Exclusive criteria (if any)</w:t>
            </w:r>
          </w:p>
        </w:tc>
      </w:tr>
      <w:tr w:rsidR="008A7606" w:rsidRPr="00C441E6" w14:paraId="404654F3"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394D6DCC" w14:textId="5EF68BE5" w:rsidR="008A7606" w:rsidRPr="00C441E6" w:rsidRDefault="008A7606" w:rsidP="008A7606">
            <w:pPr>
              <w:spacing w:line="360" w:lineRule="auto"/>
              <w:ind w:firstLineChars="100" w:firstLine="240"/>
              <w:jc w:val="both"/>
              <w:rPr>
                <w:rFonts w:ascii="Book Antiqua" w:hAnsi="Book Antiqua" w:cs="Book Antiqua"/>
              </w:rPr>
            </w:pPr>
            <w:r w:rsidRPr="00C441E6">
              <w:rPr>
                <w:rFonts w:ascii="Book Antiqua" w:hAnsi="Book Antiqua" w:cs="Book Antiqua"/>
                <w:b w:val="0"/>
                <w:bCs w:val="0"/>
              </w:rPr>
              <w:t>Multifocal cancer</w:t>
            </w:r>
          </w:p>
        </w:tc>
        <w:tc>
          <w:tcPr>
            <w:tcW w:w="1954" w:type="dxa"/>
            <w:shd w:val="clear" w:color="auto" w:fill="FFFFFF" w:themeFill="background1"/>
          </w:tcPr>
          <w:p w14:paraId="55D25578" w14:textId="61B9C4A6"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955" w:type="dxa"/>
            <w:shd w:val="clear" w:color="auto" w:fill="FFFFFF" w:themeFill="background1"/>
          </w:tcPr>
          <w:p w14:paraId="6BA551F7" w14:textId="74E69012"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8A7606" w:rsidRPr="00C441E6" w14:paraId="0E1E6ACD"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4B896F73" w14:textId="6462AF67" w:rsidR="008A7606" w:rsidRPr="00C441E6" w:rsidRDefault="008A7606">
            <w:pPr>
              <w:spacing w:line="360" w:lineRule="auto"/>
              <w:ind w:firstLineChars="200" w:firstLine="480"/>
              <w:jc w:val="both"/>
              <w:rPr>
                <w:rFonts w:ascii="Book Antiqua" w:hAnsi="Book Antiqua" w:cs="Book Antiqua"/>
              </w:rPr>
            </w:pPr>
            <w:r w:rsidRPr="00C441E6">
              <w:rPr>
                <w:rFonts w:ascii="Book Antiqua" w:hAnsi="Book Antiqua" w:cs="Book Antiqua"/>
                <w:b w:val="0"/>
                <w:bCs w:val="0"/>
              </w:rPr>
              <w:t xml:space="preserve">Concomitant </w:t>
            </w:r>
            <w:r w:rsidR="00564A30" w:rsidRPr="00C441E6">
              <w:rPr>
                <w:rFonts w:ascii="Book Antiqua" w:hAnsi="Book Antiqua" w:cs="Book Antiqua"/>
                <w:b w:val="0"/>
                <w:bCs w:val="0"/>
              </w:rPr>
              <w:t>wi</w:t>
            </w:r>
            <w:r w:rsidR="00564A30">
              <w:rPr>
                <w:rFonts w:ascii="Book Antiqua" w:hAnsi="Book Antiqua" w:cs="Book Antiqua"/>
                <w:b w:val="0"/>
                <w:bCs w:val="0"/>
              </w:rPr>
              <w:t>th</w:t>
            </w:r>
            <w:r w:rsidR="00564A30" w:rsidRPr="00C441E6">
              <w:rPr>
                <w:rFonts w:ascii="Book Antiqua" w:hAnsi="Book Antiqua" w:cs="Book Antiqua"/>
                <w:b w:val="0"/>
                <w:bCs w:val="0"/>
              </w:rPr>
              <w:t xml:space="preserve"> </w:t>
            </w:r>
            <w:r w:rsidRPr="00C441E6">
              <w:rPr>
                <w:rFonts w:ascii="Book Antiqua" w:hAnsi="Book Antiqua" w:cs="Book Antiqua"/>
                <w:b w:val="0"/>
                <w:bCs w:val="0"/>
              </w:rPr>
              <w:t>IPMN</w:t>
            </w:r>
          </w:p>
        </w:tc>
        <w:tc>
          <w:tcPr>
            <w:tcW w:w="1954" w:type="dxa"/>
            <w:shd w:val="clear" w:color="auto" w:fill="FFFFFF" w:themeFill="background1"/>
          </w:tcPr>
          <w:p w14:paraId="728564A4" w14:textId="06AEB2FF"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Unrecommended</w:t>
            </w:r>
          </w:p>
        </w:tc>
        <w:tc>
          <w:tcPr>
            <w:tcW w:w="1955" w:type="dxa"/>
            <w:shd w:val="clear" w:color="auto" w:fill="FFFFFF" w:themeFill="background1"/>
          </w:tcPr>
          <w:p w14:paraId="0272EDEE" w14:textId="37E6DC5A"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Recommended</w:t>
            </w:r>
          </w:p>
        </w:tc>
      </w:tr>
      <w:tr w:rsidR="008A7606" w:rsidRPr="00C441E6" w14:paraId="23DACDD4" w14:textId="77777777" w:rsidTr="00144CE2">
        <w:tc>
          <w:tcPr>
            <w:cnfStyle w:val="001000000000" w:firstRow="0" w:lastRow="0" w:firstColumn="1" w:lastColumn="0" w:oddVBand="0" w:evenVBand="0" w:oddHBand="0" w:evenHBand="0" w:firstRowFirstColumn="0" w:firstRowLastColumn="0" w:lastRowFirstColumn="0" w:lastRowLastColumn="0"/>
            <w:tcW w:w="4599" w:type="dxa"/>
            <w:shd w:val="clear" w:color="auto" w:fill="FFFFFF" w:themeFill="background1"/>
          </w:tcPr>
          <w:p w14:paraId="4BB6AB4B" w14:textId="29712437" w:rsidR="008A7606" w:rsidRPr="00C441E6" w:rsidRDefault="008A7606" w:rsidP="008A7606">
            <w:pPr>
              <w:spacing w:line="360" w:lineRule="auto"/>
              <w:ind w:firstLineChars="200" w:firstLine="480"/>
              <w:jc w:val="both"/>
              <w:rPr>
                <w:rFonts w:ascii="Book Antiqua" w:hAnsi="Book Antiqua" w:cs="Book Antiqua"/>
              </w:rPr>
            </w:pPr>
            <w:r w:rsidRPr="00C441E6">
              <w:rPr>
                <w:rFonts w:ascii="Book Antiqua" w:hAnsi="Book Antiqua"/>
                <w:b w:val="0"/>
                <w:bCs w:val="0"/>
              </w:rPr>
              <w:t>Multifocal PDAC</w:t>
            </w:r>
          </w:p>
        </w:tc>
        <w:tc>
          <w:tcPr>
            <w:tcW w:w="1954" w:type="dxa"/>
            <w:shd w:val="clear" w:color="auto" w:fill="FFFFFF" w:themeFill="background1"/>
          </w:tcPr>
          <w:p w14:paraId="39D62899" w14:textId="2EBA07EC"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Unrecommended</w:t>
            </w:r>
          </w:p>
        </w:tc>
        <w:tc>
          <w:tcPr>
            <w:tcW w:w="1955" w:type="dxa"/>
            <w:shd w:val="clear" w:color="auto" w:fill="FFFFFF" w:themeFill="background1"/>
          </w:tcPr>
          <w:p w14:paraId="67E052F1" w14:textId="4C3204D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Recommended</w:t>
            </w:r>
          </w:p>
        </w:tc>
      </w:tr>
      <w:tr w:rsidR="008A7606" w:rsidRPr="00C441E6" w14:paraId="04A29A9B" w14:textId="77777777" w:rsidTr="00144CE2">
        <w:tc>
          <w:tcPr>
            <w:cnfStyle w:val="001000000000" w:firstRow="0" w:lastRow="0" w:firstColumn="1" w:lastColumn="0" w:oddVBand="0" w:evenVBand="0" w:oddHBand="0" w:evenHBand="0" w:firstRowFirstColumn="0" w:firstRowLastColumn="0" w:lastRowFirstColumn="0" w:lastRowLastColumn="0"/>
            <w:tcW w:w="4599" w:type="dxa"/>
            <w:tcBorders>
              <w:bottom w:val="single" w:sz="4" w:space="0" w:color="auto"/>
            </w:tcBorders>
            <w:shd w:val="clear" w:color="auto" w:fill="FFFFFF" w:themeFill="background1"/>
          </w:tcPr>
          <w:p w14:paraId="6535B2D6" w14:textId="77777777" w:rsidR="008A7606" w:rsidRPr="008A7606" w:rsidRDefault="008A7606" w:rsidP="001575F7">
            <w:pPr>
              <w:spacing w:line="360" w:lineRule="auto"/>
              <w:ind w:firstLineChars="100" w:firstLine="240"/>
              <w:jc w:val="both"/>
              <w:rPr>
                <w:rFonts w:ascii="Book Antiqua" w:hAnsi="Book Antiqua" w:cs="Book Antiqua"/>
                <w:b w:val="0"/>
                <w:bCs w:val="0"/>
              </w:rPr>
            </w:pPr>
            <w:r w:rsidRPr="008A7606">
              <w:rPr>
                <w:rFonts w:ascii="Book Antiqua" w:hAnsi="Book Antiqua" w:cs="Book Antiqua"/>
                <w:b w:val="0"/>
                <w:bCs w:val="0"/>
              </w:rPr>
              <w:t xml:space="preserve">Enlarged LNs in Pt and/or </w:t>
            </w:r>
            <w:proofErr w:type="spellStart"/>
            <w:r w:rsidRPr="008A7606">
              <w:rPr>
                <w:rFonts w:ascii="Book Antiqua" w:hAnsi="Book Antiqua" w:cs="Book Antiqua"/>
                <w:b w:val="0"/>
                <w:bCs w:val="0"/>
              </w:rPr>
              <w:t>Sh</w:t>
            </w:r>
            <w:proofErr w:type="spellEnd"/>
          </w:p>
        </w:tc>
        <w:tc>
          <w:tcPr>
            <w:tcW w:w="1954" w:type="dxa"/>
            <w:tcBorders>
              <w:bottom w:val="single" w:sz="4" w:space="0" w:color="auto"/>
            </w:tcBorders>
            <w:shd w:val="clear" w:color="auto" w:fill="FFFFFF" w:themeFill="background1"/>
          </w:tcPr>
          <w:p w14:paraId="581A9D4C"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Unrecommended</w:t>
            </w:r>
          </w:p>
        </w:tc>
        <w:tc>
          <w:tcPr>
            <w:tcW w:w="1955" w:type="dxa"/>
            <w:tcBorders>
              <w:bottom w:val="single" w:sz="4" w:space="0" w:color="auto"/>
            </w:tcBorders>
            <w:shd w:val="clear" w:color="auto" w:fill="FFFFFF" w:themeFill="background1"/>
          </w:tcPr>
          <w:p w14:paraId="1011597C" w14:textId="77777777" w:rsidR="008A7606" w:rsidRPr="00C441E6" w:rsidRDefault="008A7606" w:rsidP="008A760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C441E6">
              <w:rPr>
                <w:rFonts w:ascii="Book Antiqua" w:hAnsi="Book Antiqua" w:cs="Book Antiqua"/>
                <w:color w:val="000000"/>
              </w:rPr>
              <w:t>Recommended</w:t>
            </w:r>
          </w:p>
        </w:tc>
      </w:tr>
    </w:tbl>
    <w:p w14:paraId="3C4D4A66" w14:textId="38EFE21A" w:rsidR="00493A0E" w:rsidRDefault="00682589">
      <w:pPr>
        <w:spacing w:line="360" w:lineRule="auto"/>
        <w:jc w:val="both"/>
        <w:rPr>
          <w:rFonts w:ascii="Book Antiqua" w:hAnsi="Book Antiqua"/>
        </w:rPr>
      </w:pPr>
      <w:r w:rsidRPr="00682589">
        <w:rPr>
          <w:rFonts w:ascii="Book Antiqua" w:hAnsi="Book Antiqua"/>
        </w:rPr>
        <w:t>Ph</w:t>
      </w:r>
      <w:r>
        <w:rPr>
          <w:rFonts w:ascii="Book Antiqua" w:hAnsi="Book Antiqua"/>
        </w:rPr>
        <w:t>:</w:t>
      </w:r>
      <w:r w:rsidRPr="00682589">
        <w:rPr>
          <w:rFonts w:ascii="Book Antiqua" w:hAnsi="Book Antiqua"/>
        </w:rPr>
        <w:t xml:space="preserve"> Pancreatic head; LGA</w:t>
      </w:r>
      <w:r>
        <w:rPr>
          <w:rFonts w:ascii="Book Antiqua" w:hAnsi="Book Antiqua"/>
        </w:rPr>
        <w:t>:</w:t>
      </w:r>
      <w:r w:rsidRPr="00682589">
        <w:rPr>
          <w:rFonts w:ascii="Book Antiqua" w:hAnsi="Book Antiqua"/>
        </w:rPr>
        <w:t xml:space="preserve"> Left gastric artery; Pt</w:t>
      </w:r>
      <w:r>
        <w:rPr>
          <w:rFonts w:ascii="Book Antiqua" w:hAnsi="Book Antiqua"/>
        </w:rPr>
        <w:t>:</w:t>
      </w:r>
      <w:r w:rsidRPr="00682589">
        <w:rPr>
          <w:rFonts w:ascii="Book Antiqua" w:hAnsi="Book Antiqua"/>
        </w:rPr>
        <w:t xml:space="preserve"> Pancreatic tail; </w:t>
      </w:r>
      <w:proofErr w:type="spellStart"/>
      <w:r w:rsidRPr="00682589">
        <w:rPr>
          <w:rFonts w:ascii="Book Antiqua" w:hAnsi="Book Antiqua"/>
        </w:rPr>
        <w:t>Sh</w:t>
      </w:r>
      <w:proofErr w:type="spellEnd"/>
      <w:r>
        <w:rPr>
          <w:rFonts w:ascii="Book Antiqua" w:hAnsi="Book Antiqua"/>
        </w:rPr>
        <w:t>:</w:t>
      </w:r>
      <w:r w:rsidRPr="00682589">
        <w:rPr>
          <w:rFonts w:ascii="Book Antiqua" w:hAnsi="Book Antiqua"/>
        </w:rPr>
        <w:t xml:space="preserve"> Splenic hilum; IPMN</w:t>
      </w:r>
      <w:r>
        <w:rPr>
          <w:rFonts w:ascii="Book Antiqua" w:hAnsi="Book Antiqua"/>
        </w:rPr>
        <w:t>:</w:t>
      </w:r>
      <w:r w:rsidRPr="00682589">
        <w:rPr>
          <w:rFonts w:ascii="Book Antiqua" w:hAnsi="Book Antiqua"/>
        </w:rPr>
        <w:t xml:space="preserve"> Intraductal papillary mucinous </w:t>
      </w:r>
      <w:r w:rsidR="00564A30" w:rsidRPr="00682589">
        <w:rPr>
          <w:rFonts w:ascii="Book Antiqua" w:hAnsi="Book Antiqua"/>
        </w:rPr>
        <w:t>neoplasm</w:t>
      </w:r>
      <w:r w:rsidR="00564A30">
        <w:rPr>
          <w:rFonts w:ascii="Book Antiqua" w:hAnsi="Book Antiqua"/>
        </w:rPr>
        <w:t>s</w:t>
      </w:r>
      <w:r w:rsidRPr="00682589">
        <w:rPr>
          <w:rFonts w:ascii="Book Antiqua" w:hAnsi="Book Antiqua"/>
        </w:rPr>
        <w:t>; PDAC</w:t>
      </w:r>
      <w:r>
        <w:rPr>
          <w:rFonts w:ascii="Book Antiqua" w:hAnsi="Book Antiqua"/>
        </w:rPr>
        <w:t>:</w:t>
      </w:r>
      <w:r w:rsidRPr="00682589">
        <w:rPr>
          <w:rFonts w:ascii="Book Antiqua" w:hAnsi="Book Antiqua"/>
        </w:rPr>
        <w:t xml:space="preserve"> Pancreati</w:t>
      </w:r>
      <w:r w:rsidR="008F2441" w:rsidRPr="00682589">
        <w:rPr>
          <w:rFonts w:ascii="Book Antiqua" w:hAnsi="Book Antiqua"/>
        </w:rPr>
        <w:t>c ductal adenocarcinom</w:t>
      </w:r>
      <w:r w:rsidRPr="00682589">
        <w:rPr>
          <w:rFonts w:ascii="Book Antiqua" w:hAnsi="Book Antiqua"/>
        </w:rPr>
        <w:t>a.</w:t>
      </w:r>
    </w:p>
    <w:p w14:paraId="42C55AA7" w14:textId="7708DD41" w:rsidR="00C441E6" w:rsidRDefault="00493A0E">
      <w:pPr>
        <w:spacing w:line="360" w:lineRule="auto"/>
        <w:jc w:val="both"/>
        <w:rPr>
          <w:rFonts w:ascii="Book Antiqua" w:eastAsia="宋体" w:hAnsi="Book Antiqua" w:cs="Book Antiqua"/>
          <w:b/>
          <w:bCs/>
        </w:rPr>
      </w:pPr>
      <w:r>
        <w:rPr>
          <w:rFonts w:ascii="Book Antiqua" w:hAnsi="Book Antiqua"/>
        </w:rPr>
        <w:br w:type="page"/>
      </w:r>
      <w:r>
        <w:rPr>
          <w:rFonts w:ascii="Book Antiqua" w:eastAsia="宋体" w:hAnsi="Book Antiqua" w:cs="Book Antiqua"/>
          <w:b/>
          <w:bCs/>
        </w:rPr>
        <w:lastRenderedPageBreak/>
        <w:t xml:space="preserve">Table </w:t>
      </w:r>
      <w:r>
        <w:rPr>
          <w:rFonts w:ascii="Book Antiqua" w:hAnsi="Book Antiqua" w:cs="Book Antiqua" w:hint="eastAsia"/>
          <w:b/>
          <w:bCs/>
          <w:lang w:eastAsia="zh-CN"/>
        </w:rPr>
        <w:t>2</w:t>
      </w:r>
      <w:r>
        <w:rPr>
          <w:rFonts w:ascii="Book Antiqua" w:eastAsia="宋体" w:hAnsi="Book Antiqua" w:cs="Book Antiqua"/>
          <w:b/>
          <w:bCs/>
        </w:rPr>
        <w:t xml:space="preserve"> </w:t>
      </w:r>
      <w:r>
        <w:rPr>
          <w:rFonts w:ascii="Book Antiqua" w:eastAsia="宋体" w:hAnsi="Book Antiqua" w:cs="Book Antiqua" w:hint="eastAsia"/>
          <w:b/>
          <w:bCs/>
          <w:lang w:eastAsia="zh-CN"/>
        </w:rPr>
        <w:t>Demographic and b</w:t>
      </w:r>
      <w:r>
        <w:rPr>
          <w:rFonts w:ascii="Book Antiqua" w:eastAsia="宋体" w:hAnsi="Book Antiqua" w:cs="Book Antiqua"/>
          <w:b/>
          <w:bCs/>
        </w:rPr>
        <w:t xml:space="preserve">aseline </w:t>
      </w:r>
      <w:r>
        <w:rPr>
          <w:rFonts w:ascii="Book Antiqua" w:eastAsia="宋体" w:hAnsi="Book Antiqua" w:cs="Book Antiqua" w:hint="eastAsia"/>
          <w:b/>
          <w:bCs/>
          <w:lang w:eastAsia="zh-CN"/>
        </w:rPr>
        <w:t>c</w:t>
      </w:r>
      <w:r>
        <w:rPr>
          <w:rFonts w:ascii="Book Antiqua" w:eastAsia="宋体" w:hAnsi="Book Antiqua" w:cs="Book Antiqua"/>
          <w:b/>
          <w:bCs/>
        </w:rPr>
        <w:t>haracteristics</w:t>
      </w:r>
    </w:p>
    <w:tbl>
      <w:tblPr>
        <w:tblStyle w:val="4-21"/>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3"/>
        <w:gridCol w:w="1951"/>
        <w:gridCol w:w="1778"/>
        <w:gridCol w:w="1468"/>
      </w:tblGrid>
      <w:tr w:rsidR="00493A0E" w:rsidRPr="00493A0E" w14:paraId="7647DD9F" w14:textId="77777777" w:rsidTr="001731F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943" w:type="dxa"/>
            <w:tcBorders>
              <w:top w:val="single" w:sz="4" w:space="0" w:color="auto"/>
              <w:left w:val="none" w:sz="0" w:space="0" w:color="auto"/>
              <w:bottom w:val="single" w:sz="4" w:space="0" w:color="auto"/>
              <w:right w:val="none" w:sz="0" w:space="0" w:color="auto"/>
            </w:tcBorders>
            <w:shd w:val="clear" w:color="auto" w:fill="FFFFFF" w:themeFill="background1"/>
          </w:tcPr>
          <w:p w14:paraId="62B8D23A" w14:textId="65C1D78F" w:rsidR="00493A0E" w:rsidRPr="00493A0E" w:rsidRDefault="00493A0E" w:rsidP="00493A0E">
            <w:pPr>
              <w:spacing w:line="360" w:lineRule="auto"/>
              <w:jc w:val="both"/>
              <w:rPr>
                <w:rFonts w:ascii="Book Antiqua" w:hAnsi="Book Antiqua" w:cs="Book Antiqua"/>
                <w:color w:val="auto"/>
              </w:rPr>
            </w:pPr>
            <w:bookmarkStart w:id="11" w:name="_Hlk536049939"/>
            <w:r w:rsidRPr="00493A0E">
              <w:rPr>
                <w:rFonts w:ascii="Book Antiqua" w:hAnsi="Book Antiqua" w:cs="Book Antiqua"/>
                <w:color w:val="auto"/>
              </w:rPr>
              <w:t>Parameter</w:t>
            </w:r>
          </w:p>
        </w:tc>
        <w:tc>
          <w:tcPr>
            <w:tcW w:w="1951" w:type="dxa"/>
            <w:tcBorders>
              <w:top w:val="single" w:sz="4" w:space="0" w:color="auto"/>
              <w:left w:val="none" w:sz="0" w:space="0" w:color="auto"/>
              <w:bottom w:val="single" w:sz="4" w:space="0" w:color="auto"/>
              <w:right w:val="none" w:sz="0" w:space="0" w:color="auto"/>
            </w:tcBorders>
            <w:shd w:val="clear" w:color="auto" w:fill="FFFFFF" w:themeFill="background1"/>
          </w:tcPr>
          <w:p w14:paraId="6765E731" w14:textId="4F5F4574" w:rsidR="00493A0E" w:rsidRPr="00493A0E" w:rsidRDefault="00493A0E" w:rsidP="00493A0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493A0E">
              <w:rPr>
                <w:rFonts w:ascii="Book Antiqua" w:hAnsi="Book Antiqua" w:cs="Book Antiqua"/>
                <w:color w:val="auto"/>
              </w:rPr>
              <w:t>PPTP-SP (</w:t>
            </w:r>
            <w:r w:rsidRPr="00493A0E">
              <w:rPr>
                <w:rFonts w:ascii="Book Antiqua" w:hAnsi="Book Antiqua" w:cs="Book Antiqua"/>
                <w:i/>
                <w:iCs/>
                <w:color w:val="auto"/>
              </w:rPr>
              <w:t>n</w:t>
            </w:r>
            <w:r w:rsidRPr="00493A0E">
              <w:rPr>
                <w:rFonts w:ascii="Book Antiqua" w:hAnsi="Book Antiqua" w:cs="Book Antiqua" w:hint="eastAsia"/>
                <w:color w:val="auto"/>
              </w:rPr>
              <w:t xml:space="preserve"> </w:t>
            </w:r>
            <w:r w:rsidRPr="00493A0E">
              <w:rPr>
                <w:rFonts w:ascii="Book Antiqua" w:hAnsi="Book Antiqua" w:cs="Book Antiqua"/>
                <w:color w:val="auto"/>
              </w:rPr>
              <w:t>=</w:t>
            </w:r>
            <w:r w:rsidRPr="00493A0E">
              <w:rPr>
                <w:rFonts w:ascii="Book Antiqua" w:hAnsi="Book Antiqua" w:cs="Book Antiqua" w:hint="eastAsia"/>
                <w:color w:val="auto"/>
              </w:rPr>
              <w:t xml:space="preserve"> </w:t>
            </w:r>
            <w:r w:rsidRPr="00493A0E">
              <w:rPr>
                <w:rFonts w:ascii="Book Antiqua" w:hAnsi="Book Antiqua" w:cs="Book Antiqua"/>
                <w:color w:val="auto"/>
              </w:rPr>
              <w:t>18)</w:t>
            </w:r>
          </w:p>
        </w:tc>
        <w:tc>
          <w:tcPr>
            <w:tcW w:w="1778" w:type="dxa"/>
            <w:tcBorders>
              <w:top w:val="single" w:sz="4" w:space="0" w:color="auto"/>
              <w:left w:val="none" w:sz="0" w:space="0" w:color="auto"/>
              <w:bottom w:val="single" w:sz="4" w:space="0" w:color="auto"/>
              <w:right w:val="none" w:sz="0" w:space="0" w:color="auto"/>
            </w:tcBorders>
            <w:shd w:val="clear" w:color="auto" w:fill="FFFFFF" w:themeFill="background1"/>
          </w:tcPr>
          <w:p w14:paraId="4B6320C3" w14:textId="7FC965E3" w:rsidR="00493A0E" w:rsidRPr="00493A0E" w:rsidRDefault="00493A0E" w:rsidP="00493A0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493A0E">
              <w:rPr>
                <w:rFonts w:ascii="Book Antiqua" w:hAnsi="Book Antiqua" w:cs="Book Antiqua"/>
                <w:color w:val="auto"/>
              </w:rPr>
              <w:t>TP (</w:t>
            </w:r>
            <w:r w:rsidRPr="00493A0E">
              <w:rPr>
                <w:rFonts w:ascii="Book Antiqua" w:hAnsi="Book Antiqua" w:cs="Book Antiqua"/>
                <w:i/>
                <w:iCs/>
                <w:color w:val="auto"/>
              </w:rPr>
              <w:t>n</w:t>
            </w:r>
            <w:r w:rsidRPr="00493A0E">
              <w:rPr>
                <w:rFonts w:ascii="Book Antiqua" w:hAnsi="Book Antiqua" w:cs="Book Antiqua" w:hint="eastAsia"/>
                <w:color w:val="auto"/>
              </w:rPr>
              <w:t xml:space="preserve"> </w:t>
            </w:r>
            <w:r w:rsidRPr="00493A0E">
              <w:rPr>
                <w:rFonts w:ascii="Book Antiqua" w:hAnsi="Book Antiqua" w:cs="Book Antiqua"/>
                <w:color w:val="auto"/>
              </w:rPr>
              <w:t>=</w:t>
            </w:r>
            <w:r w:rsidRPr="00493A0E">
              <w:rPr>
                <w:rFonts w:ascii="Book Antiqua" w:hAnsi="Book Antiqua" w:cs="Book Antiqua" w:hint="eastAsia"/>
                <w:color w:val="auto"/>
              </w:rPr>
              <w:t xml:space="preserve"> </w:t>
            </w:r>
            <w:r w:rsidRPr="00493A0E">
              <w:rPr>
                <w:rFonts w:ascii="Book Antiqua" w:hAnsi="Book Antiqua" w:cs="Book Antiqua"/>
                <w:color w:val="auto"/>
              </w:rPr>
              <w:t>38)</w:t>
            </w:r>
          </w:p>
        </w:tc>
        <w:tc>
          <w:tcPr>
            <w:tcW w:w="1468" w:type="dxa"/>
            <w:tcBorders>
              <w:top w:val="single" w:sz="4" w:space="0" w:color="auto"/>
              <w:left w:val="none" w:sz="0" w:space="0" w:color="auto"/>
              <w:bottom w:val="single" w:sz="4" w:space="0" w:color="auto"/>
              <w:right w:val="none" w:sz="0" w:space="0" w:color="auto"/>
            </w:tcBorders>
            <w:shd w:val="clear" w:color="auto" w:fill="FFFFFF" w:themeFill="background1"/>
          </w:tcPr>
          <w:p w14:paraId="34ECAA23" w14:textId="29CB1821" w:rsidR="00493A0E" w:rsidRPr="00493A0E" w:rsidRDefault="00493A0E" w:rsidP="00493A0E">
            <w:pPr>
              <w:tabs>
                <w:tab w:val="center" w:pos="626"/>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vertAlign w:val="superscript"/>
              </w:rPr>
            </w:pPr>
            <w:r w:rsidRPr="00493A0E">
              <w:rPr>
                <w:rFonts w:ascii="Book Antiqua" w:hAnsi="Book Antiqua" w:cs="Book Antiqua"/>
                <w:i/>
                <w:iCs/>
                <w:color w:val="auto"/>
              </w:rPr>
              <w:t>P</w:t>
            </w:r>
            <w:r w:rsidRPr="00493A0E">
              <w:rPr>
                <w:rFonts w:ascii="Book Antiqua" w:hAnsi="Book Antiqua" w:cs="Book Antiqua"/>
                <w:color w:val="auto"/>
              </w:rPr>
              <w:t xml:space="preserve"> value</w:t>
            </w:r>
          </w:p>
        </w:tc>
      </w:tr>
      <w:tr w:rsidR="00493A0E" w:rsidRPr="00493A0E" w14:paraId="589299D5"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tcBorders>
              <w:top w:val="single" w:sz="4" w:space="0" w:color="auto"/>
            </w:tcBorders>
            <w:shd w:val="clear" w:color="auto" w:fill="FFFFFF" w:themeFill="background1"/>
          </w:tcPr>
          <w:p w14:paraId="3E0E25F5"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themeColor="text1"/>
              </w:rPr>
              <w:t xml:space="preserve">Male, </w:t>
            </w:r>
            <w:r w:rsidRPr="00493A0E">
              <w:rPr>
                <w:rFonts w:ascii="Book Antiqua" w:hAnsi="Book Antiqua" w:cs="Book Antiqua"/>
                <w:b w:val="0"/>
                <w:bCs w:val="0"/>
                <w:i/>
                <w:iCs/>
                <w:color w:val="000000" w:themeColor="text1"/>
              </w:rPr>
              <w:t>n</w:t>
            </w:r>
            <w:r w:rsidRPr="00493A0E">
              <w:rPr>
                <w:rFonts w:ascii="Book Antiqua" w:hAnsi="Book Antiqua" w:cs="Book Antiqua"/>
                <w:b w:val="0"/>
                <w:bCs w:val="0"/>
                <w:color w:val="000000" w:themeColor="text1"/>
              </w:rPr>
              <w:t xml:space="preserve"> (%)</w:t>
            </w:r>
          </w:p>
        </w:tc>
        <w:tc>
          <w:tcPr>
            <w:tcW w:w="1951" w:type="dxa"/>
            <w:tcBorders>
              <w:top w:val="single" w:sz="4" w:space="0" w:color="auto"/>
            </w:tcBorders>
            <w:shd w:val="clear" w:color="auto" w:fill="FFFFFF" w:themeFill="background1"/>
          </w:tcPr>
          <w:p w14:paraId="3FD2F1F5"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10 (55.6)</w:t>
            </w:r>
          </w:p>
        </w:tc>
        <w:tc>
          <w:tcPr>
            <w:tcW w:w="1778" w:type="dxa"/>
            <w:tcBorders>
              <w:top w:val="single" w:sz="4" w:space="0" w:color="auto"/>
            </w:tcBorders>
            <w:shd w:val="clear" w:color="auto" w:fill="FFFFFF" w:themeFill="background1"/>
          </w:tcPr>
          <w:p w14:paraId="1A99288F"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22 (57.9)</w:t>
            </w:r>
          </w:p>
        </w:tc>
        <w:tc>
          <w:tcPr>
            <w:tcW w:w="1468" w:type="dxa"/>
            <w:tcBorders>
              <w:top w:val="single" w:sz="4" w:space="0" w:color="auto"/>
            </w:tcBorders>
            <w:shd w:val="clear" w:color="auto" w:fill="FFFFFF" w:themeFill="background1"/>
          </w:tcPr>
          <w:p w14:paraId="00B5C6A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0.869</w:t>
            </w:r>
          </w:p>
        </w:tc>
      </w:tr>
      <w:tr w:rsidR="00493A0E" w:rsidRPr="00493A0E" w14:paraId="3312CF28"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0B245DD2"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themeColor="text1"/>
              </w:rPr>
              <w:t>Age (</w:t>
            </w:r>
            <w:proofErr w:type="spellStart"/>
            <w:r w:rsidRPr="00493A0E">
              <w:rPr>
                <w:rFonts w:ascii="Book Antiqua" w:hAnsi="Book Antiqua" w:cs="Book Antiqua"/>
                <w:b w:val="0"/>
                <w:bCs w:val="0"/>
                <w:color w:val="000000" w:themeColor="text1"/>
              </w:rPr>
              <w:t>yr</w:t>
            </w:r>
            <w:proofErr w:type="spellEnd"/>
            <w:r w:rsidRPr="00493A0E">
              <w:rPr>
                <w:rFonts w:ascii="Book Antiqua" w:hAnsi="Book Antiqua" w:cs="Book Antiqua"/>
                <w:b w:val="0"/>
                <w:bCs w:val="0"/>
                <w:color w:val="000000" w:themeColor="text1"/>
              </w:rPr>
              <w:t>), mean ± SD</w:t>
            </w:r>
          </w:p>
        </w:tc>
        <w:tc>
          <w:tcPr>
            <w:tcW w:w="1951" w:type="dxa"/>
            <w:shd w:val="clear" w:color="auto" w:fill="FFFFFF" w:themeFill="background1"/>
          </w:tcPr>
          <w:p w14:paraId="0D2FED4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63.9 ± 7.8</w:t>
            </w:r>
          </w:p>
        </w:tc>
        <w:tc>
          <w:tcPr>
            <w:tcW w:w="1778" w:type="dxa"/>
            <w:shd w:val="clear" w:color="auto" w:fill="FFFFFF" w:themeFill="background1"/>
          </w:tcPr>
          <w:p w14:paraId="02AE61D0"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62.5 ± 8.9</w:t>
            </w:r>
          </w:p>
        </w:tc>
        <w:tc>
          <w:tcPr>
            <w:tcW w:w="1468" w:type="dxa"/>
            <w:shd w:val="clear" w:color="auto" w:fill="FFFFFF" w:themeFill="background1"/>
          </w:tcPr>
          <w:p w14:paraId="76EB11B2"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0.565</w:t>
            </w:r>
          </w:p>
        </w:tc>
      </w:tr>
      <w:tr w:rsidR="00493A0E" w:rsidRPr="00493A0E" w14:paraId="55A34157"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73A1F4E4"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themeColor="text1"/>
              </w:rPr>
              <w:t>BMI (kg/m</w:t>
            </w:r>
            <w:r w:rsidRPr="00493A0E">
              <w:rPr>
                <w:rFonts w:ascii="Book Antiqua" w:hAnsi="Book Antiqua" w:cs="Book Antiqua"/>
                <w:b w:val="0"/>
                <w:bCs w:val="0"/>
                <w:color w:val="000000" w:themeColor="text1"/>
                <w:vertAlign w:val="superscript"/>
              </w:rPr>
              <w:t>2</w:t>
            </w:r>
            <w:r w:rsidRPr="00493A0E">
              <w:rPr>
                <w:rFonts w:ascii="Book Antiqua" w:hAnsi="Book Antiqua" w:cs="Book Antiqua"/>
                <w:b w:val="0"/>
                <w:bCs w:val="0"/>
                <w:color w:val="000000" w:themeColor="text1"/>
              </w:rPr>
              <w:t>), mean ± SD</w:t>
            </w:r>
          </w:p>
        </w:tc>
        <w:tc>
          <w:tcPr>
            <w:tcW w:w="1951" w:type="dxa"/>
            <w:shd w:val="clear" w:color="auto" w:fill="FFFFFF" w:themeFill="background1"/>
          </w:tcPr>
          <w:p w14:paraId="273CB3FC"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23.7 ± 3.2</w:t>
            </w:r>
          </w:p>
        </w:tc>
        <w:tc>
          <w:tcPr>
            <w:tcW w:w="1778" w:type="dxa"/>
            <w:shd w:val="clear" w:color="auto" w:fill="FFFFFF" w:themeFill="background1"/>
          </w:tcPr>
          <w:p w14:paraId="5ED1866A"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22.3 ± 3.5</w:t>
            </w:r>
          </w:p>
        </w:tc>
        <w:tc>
          <w:tcPr>
            <w:tcW w:w="1468" w:type="dxa"/>
            <w:shd w:val="clear" w:color="auto" w:fill="FFFFFF" w:themeFill="background1"/>
          </w:tcPr>
          <w:p w14:paraId="271E6F5E"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0.350</w:t>
            </w:r>
          </w:p>
        </w:tc>
      </w:tr>
      <w:tr w:rsidR="00493A0E" w:rsidRPr="00493A0E" w14:paraId="279CE0E5"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730E786D" w14:textId="77777777" w:rsidR="00493A0E" w:rsidRPr="00493A0E" w:rsidRDefault="00493A0E" w:rsidP="00493A0E">
            <w:pPr>
              <w:spacing w:line="360" w:lineRule="auto"/>
              <w:jc w:val="both"/>
              <w:rPr>
                <w:rFonts w:ascii="Book Antiqua" w:hAnsi="Book Antiqua" w:cs="Book Antiqua"/>
                <w:color w:val="000000" w:themeColor="text1"/>
              </w:rPr>
            </w:pPr>
            <w:r w:rsidRPr="00493A0E">
              <w:rPr>
                <w:rFonts w:ascii="Book Antiqua" w:hAnsi="Book Antiqua" w:cs="Book Antiqua"/>
                <w:b w:val="0"/>
                <w:bCs w:val="0"/>
                <w:color w:val="000000" w:themeColor="text1"/>
              </w:rPr>
              <w:t xml:space="preserve">Symptomatic, </w:t>
            </w:r>
            <w:r w:rsidRPr="00493A0E">
              <w:rPr>
                <w:rFonts w:ascii="Book Antiqua" w:hAnsi="Book Antiqua" w:cs="Book Antiqua"/>
                <w:b w:val="0"/>
                <w:bCs w:val="0"/>
                <w:i/>
                <w:iCs/>
                <w:color w:val="000000" w:themeColor="text1"/>
              </w:rPr>
              <w:t>n</w:t>
            </w:r>
            <w:r w:rsidRPr="00493A0E">
              <w:rPr>
                <w:rFonts w:ascii="Book Antiqua" w:hAnsi="Book Antiqua" w:cs="Book Antiqua"/>
                <w:b w:val="0"/>
                <w:bCs w:val="0"/>
                <w:color w:val="000000" w:themeColor="text1"/>
              </w:rPr>
              <w:t xml:space="preserve"> (%)</w:t>
            </w:r>
          </w:p>
          <w:p w14:paraId="0D2ED4ED"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 xml:space="preserve">Incident, </w:t>
            </w:r>
            <w:r w:rsidRPr="00493A0E">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58AB4E28" w14:textId="77777777" w:rsidR="00493A0E" w:rsidRPr="00493A0E" w:rsidRDefault="00493A0E" w:rsidP="00493A0E">
            <w:pPr>
              <w:tabs>
                <w:tab w:val="center" w:pos="867"/>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sidRPr="00493A0E">
              <w:rPr>
                <w:rFonts w:ascii="Book Antiqua" w:hAnsi="Book Antiqua" w:cs="Book Antiqua"/>
                <w:color w:val="000000" w:themeColor="text1"/>
              </w:rPr>
              <w:t>12 (66.7)</w:t>
            </w:r>
          </w:p>
          <w:p w14:paraId="3EE22800" w14:textId="77777777" w:rsidR="00493A0E" w:rsidRPr="00493A0E" w:rsidRDefault="00493A0E" w:rsidP="00493A0E">
            <w:pPr>
              <w:tabs>
                <w:tab w:val="center" w:pos="867"/>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6 (33.3)</w:t>
            </w:r>
          </w:p>
        </w:tc>
        <w:tc>
          <w:tcPr>
            <w:tcW w:w="1778" w:type="dxa"/>
            <w:shd w:val="clear" w:color="auto" w:fill="FFFFFF" w:themeFill="background1"/>
          </w:tcPr>
          <w:p w14:paraId="05256F2E"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sidRPr="00493A0E">
              <w:rPr>
                <w:rFonts w:ascii="Book Antiqua" w:hAnsi="Book Antiqua" w:cs="Book Antiqua"/>
                <w:color w:val="000000" w:themeColor="text1"/>
              </w:rPr>
              <w:t>29 (76.3)</w:t>
            </w:r>
          </w:p>
          <w:p w14:paraId="0826EFC3"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9 (23.7)</w:t>
            </w:r>
          </w:p>
        </w:tc>
        <w:tc>
          <w:tcPr>
            <w:tcW w:w="1468" w:type="dxa"/>
            <w:shd w:val="clear" w:color="auto" w:fill="FFFFFF" w:themeFill="background1"/>
          </w:tcPr>
          <w:p w14:paraId="58C8BA38"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themeColor="text1"/>
              </w:rPr>
              <w:t>0.446</w:t>
            </w:r>
          </w:p>
        </w:tc>
      </w:tr>
      <w:tr w:rsidR="00493A0E" w:rsidRPr="00493A0E" w14:paraId="3A0F9397"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327193A8" w14:textId="494F62E0" w:rsidR="00493A0E" w:rsidRPr="00493A0E" w:rsidRDefault="00493A0E" w:rsidP="00493A0E">
            <w:pPr>
              <w:spacing w:line="360" w:lineRule="auto"/>
              <w:jc w:val="both"/>
              <w:rPr>
                <w:rFonts w:ascii="Book Antiqua" w:hAnsi="Book Antiqua" w:cs="Book Antiqua"/>
                <w:color w:val="000000"/>
              </w:rPr>
            </w:pPr>
            <w:r w:rsidRPr="00493A0E">
              <w:rPr>
                <w:rFonts w:ascii="Book Antiqua" w:hAnsi="Book Antiqua" w:cs="Book Antiqua"/>
                <w:b w:val="0"/>
                <w:bCs w:val="0"/>
                <w:color w:val="000000"/>
              </w:rPr>
              <w:t xml:space="preserve">Comorbidities, </w:t>
            </w:r>
            <w:r w:rsidRPr="00493A0E">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22D60FC3" w14:textId="4753FDEE"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778" w:type="dxa"/>
            <w:shd w:val="clear" w:color="auto" w:fill="FFFFFF" w:themeFill="background1"/>
          </w:tcPr>
          <w:p w14:paraId="20984AB5" w14:textId="1710D5A1"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8" w:type="dxa"/>
            <w:shd w:val="clear" w:color="auto" w:fill="FFFFFF" w:themeFill="background1"/>
          </w:tcPr>
          <w:p w14:paraId="22D7561E" w14:textId="5A80AEF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493A0E" w:rsidRPr="00493A0E" w14:paraId="27E19AC9"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1779B586" w14:textId="723F2339" w:rsidR="00493A0E" w:rsidRPr="00493A0E" w:rsidRDefault="00493A0E" w:rsidP="000C6717">
            <w:pPr>
              <w:spacing w:line="360" w:lineRule="auto"/>
              <w:ind w:firstLineChars="100" w:firstLine="240"/>
              <w:jc w:val="both"/>
              <w:rPr>
                <w:rFonts w:ascii="Book Antiqua" w:hAnsi="Book Antiqua" w:cs="Book Antiqua"/>
                <w:color w:val="000000"/>
              </w:rPr>
            </w:pPr>
            <w:r w:rsidRPr="00493A0E">
              <w:rPr>
                <w:rFonts w:ascii="Book Antiqua" w:hAnsi="Book Antiqua" w:cs="Book Antiqua"/>
                <w:b w:val="0"/>
                <w:bCs w:val="0"/>
                <w:color w:val="000000"/>
              </w:rPr>
              <w:t>Hypertension</w:t>
            </w:r>
          </w:p>
        </w:tc>
        <w:tc>
          <w:tcPr>
            <w:tcW w:w="1951" w:type="dxa"/>
            <w:shd w:val="clear" w:color="auto" w:fill="FFFFFF" w:themeFill="background1"/>
          </w:tcPr>
          <w:p w14:paraId="333583C3" w14:textId="301B5BBF"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4 (22.2)</w:t>
            </w:r>
          </w:p>
        </w:tc>
        <w:tc>
          <w:tcPr>
            <w:tcW w:w="1778" w:type="dxa"/>
            <w:shd w:val="clear" w:color="auto" w:fill="FFFFFF" w:themeFill="background1"/>
          </w:tcPr>
          <w:p w14:paraId="270C9E84" w14:textId="0591162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12 (31.6)</w:t>
            </w:r>
          </w:p>
        </w:tc>
        <w:tc>
          <w:tcPr>
            <w:tcW w:w="1468" w:type="dxa"/>
            <w:shd w:val="clear" w:color="auto" w:fill="FFFFFF" w:themeFill="background1"/>
          </w:tcPr>
          <w:p w14:paraId="2A29FD27" w14:textId="2A0B836D"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0.469</w:t>
            </w:r>
          </w:p>
        </w:tc>
      </w:tr>
      <w:tr w:rsidR="00493A0E" w:rsidRPr="00493A0E" w14:paraId="7AC1FDE3"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035D16F1" w14:textId="16BDBB5A" w:rsidR="00493A0E" w:rsidRPr="00493A0E" w:rsidRDefault="00493A0E" w:rsidP="000C6717">
            <w:pPr>
              <w:spacing w:line="360" w:lineRule="auto"/>
              <w:ind w:firstLineChars="100" w:firstLine="240"/>
              <w:jc w:val="both"/>
              <w:rPr>
                <w:rFonts w:ascii="Book Antiqua" w:hAnsi="Book Antiqua" w:cs="Book Antiqua"/>
                <w:color w:val="000000"/>
              </w:rPr>
            </w:pPr>
            <w:r w:rsidRPr="00493A0E">
              <w:rPr>
                <w:rFonts w:ascii="Book Antiqua" w:hAnsi="Book Antiqua" w:cs="Book Antiqua"/>
                <w:b w:val="0"/>
                <w:bCs w:val="0"/>
                <w:color w:val="000000"/>
              </w:rPr>
              <w:t>Preoperative DM</w:t>
            </w:r>
          </w:p>
        </w:tc>
        <w:tc>
          <w:tcPr>
            <w:tcW w:w="1951" w:type="dxa"/>
            <w:shd w:val="clear" w:color="auto" w:fill="FFFFFF" w:themeFill="background1"/>
          </w:tcPr>
          <w:p w14:paraId="2545C2E4" w14:textId="07C91B81"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3 (16.7)</w:t>
            </w:r>
          </w:p>
        </w:tc>
        <w:tc>
          <w:tcPr>
            <w:tcW w:w="1778" w:type="dxa"/>
            <w:shd w:val="clear" w:color="auto" w:fill="FFFFFF" w:themeFill="background1"/>
          </w:tcPr>
          <w:p w14:paraId="0052662B" w14:textId="4930D2FE"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11 (28.9)</w:t>
            </w:r>
          </w:p>
        </w:tc>
        <w:tc>
          <w:tcPr>
            <w:tcW w:w="1468" w:type="dxa"/>
            <w:shd w:val="clear" w:color="auto" w:fill="FFFFFF" w:themeFill="background1"/>
          </w:tcPr>
          <w:p w14:paraId="74264214" w14:textId="711B3DC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0.322</w:t>
            </w:r>
          </w:p>
        </w:tc>
      </w:tr>
      <w:tr w:rsidR="00493A0E" w:rsidRPr="00493A0E" w14:paraId="69579893"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2C3172BE" w14:textId="3D1DDD86" w:rsidR="00493A0E" w:rsidRPr="00493A0E" w:rsidRDefault="00493A0E" w:rsidP="000C6717">
            <w:pPr>
              <w:spacing w:line="360" w:lineRule="auto"/>
              <w:ind w:firstLineChars="100" w:firstLine="240"/>
              <w:jc w:val="both"/>
              <w:rPr>
                <w:rFonts w:ascii="Book Antiqua" w:hAnsi="Book Antiqua" w:cs="Book Antiqua"/>
                <w:color w:val="000000"/>
              </w:rPr>
            </w:pPr>
            <w:r w:rsidRPr="00493A0E">
              <w:rPr>
                <w:rFonts w:ascii="Book Antiqua" w:hAnsi="Book Antiqua" w:cs="Book Antiqua"/>
                <w:b w:val="0"/>
                <w:bCs w:val="0"/>
                <w:color w:val="000000"/>
              </w:rPr>
              <w:t>Heart diseases</w:t>
            </w:r>
          </w:p>
        </w:tc>
        <w:tc>
          <w:tcPr>
            <w:tcW w:w="1951" w:type="dxa"/>
            <w:shd w:val="clear" w:color="auto" w:fill="FFFFFF" w:themeFill="background1"/>
          </w:tcPr>
          <w:p w14:paraId="000BA7D0" w14:textId="3DC83C9D"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3 (16.7)</w:t>
            </w:r>
          </w:p>
        </w:tc>
        <w:tc>
          <w:tcPr>
            <w:tcW w:w="1778" w:type="dxa"/>
            <w:shd w:val="clear" w:color="auto" w:fill="FFFFFF" w:themeFill="background1"/>
          </w:tcPr>
          <w:p w14:paraId="5A31804C" w14:textId="45CA3232"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4 (10.5)</w:t>
            </w:r>
          </w:p>
        </w:tc>
        <w:tc>
          <w:tcPr>
            <w:tcW w:w="1468" w:type="dxa"/>
            <w:shd w:val="clear" w:color="auto" w:fill="FFFFFF" w:themeFill="background1"/>
          </w:tcPr>
          <w:p w14:paraId="3813C41F" w14:textId="78F475DD"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0.525</w:t>
            </w:r>
          </w:p>
        </w:tc>
      </w:tr>
      <w:tr w:rsidR="00493A0E" w:rsidRPr="00493A0E" w14:paraId="165637EA"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42B69DEE" w14:textId="66B02278" w:rsidR="00493A0E" w:rsidRPr="00493A0E" w:rsidRDefault="00493A0E" w:rsidP="000C6717">
            <w:pPr>
              <w:spacing w:line="360" w:lineRule="auto"/>
              <w:ind w:firstLineChars="100" w:firstLine="240"/>
              <w:jc w:val="both"/>
              <w:rPr>
                <w:rFonts w:ascii="Book Antiqua" w:hAnsi="Book Antiqua" w:cs="Book Antiqua"/>
                <w:color w:val="000000"/>
              </w:rPr>
            </w:pPr>
            <w:r w:rsidRPr="00493A0E">
              <w:rPr>
                <w:rFonts w:ascii="Book Antiqua" w:hAnsi="Book Antiqua" w:cs="Book Antiqua"/>
                <w:b w:val="0"/>
                <w:bCs w:val="0"/>
                <w:color w:val="000000"/>
              </w:rPr>
              <w:t>COPD</w:t>
            </w:r>
          </w:p>
        </w:tc>
        <w:tc>
          <w:tcPr>
            <w:tcW w:w="1951" w:type="dxa"/>
            <w:shd w:val="clear" w:color="auto" w:fill="FFFFFF" w:themeFill="background1"/>
          </w:tcPr>
          <w:p w14:paraId="72D5880D" w14:textId="7C417ED4"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 (5.6)</w:t>
            </w:r>
          </w:p>
        </w:tc>
        <w:tc>
          <w:tcPr>
            <w:tcW w:w="1778" w:type="dxa"/>
            <w:shd w:val="clear" w:color="auto" w:fill="FFFFFF" w:themeFill="background1"/>
          </w:tcPr>
          <w:p w14:paraId="04D15DB4" w14:textId="7BE041C6"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 (2.6)</w:t>
            </w:r>
          </w:p>
        </w:tc>
        <w:tc>
          <w:tcPr>
            <w:tcW w:w="1468" w:type="dxa"/>
            <w:shd w:val="clear" w:color="auto" w:fill="FFFFFF" w:themeFill="background1"/>
          </w:tcPr>
          <w:p w14:paraId="6F0462FB" w14:textId="15C53358"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0.582</w:t>
            </w:r>
          </w:p>
        </w:tc>
      </w:tr>
      <w:tr w:rsidR="00493A0E" w:rsidRPr="00493A0E" w14:paraId="658F0510"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24712B95" w14:textId="7A9688B4" w:rsidR="00493A0E" w:rsidRPr="001731F3" w:rsidRDefault="00493A0E">
            <w:pPr>
              <w:tabs>
                <w:tab w:val="center" w:pos="1863"/>
              </w:tabs>
              <w:spacing w:line="360" w:lineRule="auto"/>
              <w:jc w:val="both"/>
              <w:rPr>
                <w:rFonts w:ascii="Book Antiqua" w:hAnsi="Book Antiqua" w:cs="Book Antiqua"/>
                <w:color w:val="000000"/>
              </w:rPr>
            </w:pPr>
            <w:r w:rsidRPr="001731F3">
              <w:rPr>
                <w:rFonts w:ascii="Book Antiqua" w:hAnsi="Book Antiqua" w:cs="Book Antiqua"/>
                <w:b w:val="0"/>
                <w:bCs w:val="0"/>
                <w:color w:val="000000"/>
              </w:rPr>
              <w:t xml:space="preserve">Tumor </w:t>
            </w:r>
            <w:r w:rsidR="00564A30">
              <w:rPr>
                <w:rFonts w:ascii="Book Antiqua" w:hAnsi="Book Antiqua" w:cs="Book Antiqua"/>
                <w:b w:val="0"/>
                <w:bCs w:val="0"/>
                <w:color w:val="000000"/>
              </w:rPr>
              <w:t>l</w:t>
            </w:r>
            <w:r w:rsidR="00564A30" w:rsidRPr="001731F3">
              <w:rPr>
                <w:rFonts w:ascii="Book Antiqua" w:hAnsi="Book Antiqua" w:cs="Book Antiqua"/>
                <w:b w:val="0"/>
                <w:bCs w:val="0"/>
                <w:color w:val="000000"/>
              </w:rPr>
              <w:t>ocati</w:t>
            </w:r>
            <w:r w:rsidR="00564A30" w:rsidRPr="00493A0E">
              <w:rPr>
                <w:rFonts w:ascii="Book Antiqua" w:hAnsi="Book Antiqua" w:cs="Book Antiqua"/>
                <w:b w:val="0"/>
                <w:bCs w:val="0"/>
                <w:color w:val="000000"/>
              </w:rPr>
              <w:t>on</w:t>
            </w:r>
            <w:r w:rsidRPr="00493A0E">
              <w:rPr>
                <w:rFonts w:ascii="Book Antiqua" w:hAnsi="Book Antiqua" w:cs="Book Antiqua"/>
                <w:b w:val="0"/>
                <w:bCs w:val="0"/>
                <w:color w:val="000000"/>
              </w:rPr>
              <w:t xml:space="preserve">,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5E02736E" w14:textId="6BDBF820"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78" w:type="dxa"/>
            <w:shd w:val="clear" w:color="auto" w:fill="FFFFFF" w:themeFill="background1"/>
          </w:tcPr>
          <w:p w14:paraId="4594FC82" w14:textId="70CAD391"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468" w:type="dxa"/>
            <w:shd w:val="clear" w:color="auto" w:fill="FFFFFF" w:themeFill="background1"/>
          </w:tcPr>
          <w:p w14:paraId="7FA7DB25"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493A0E">
              <w:rPr>
                <w:rFonts w:ascii="Book Antiqua" w:hAnsi="Book Antiqua" w:cs="Book Antiqua"/>
                <w:color w:val="000000"/>
              </w:rPr>
              <w:t>0.173</w:t>
            </w:r>
          </w:p>
        </w:tc>
      </w:tr>
      <w:tr w:rsidR="001731F3" w:rsidRPr="00493A0E" w14:paraId="24BD17AE"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48F5F73C" w14:textId="5023222F" w:rsidR="001731F3" w:rsidRPr="001731F3" w:rsidRDefault="001731F3" w:rsidP="001731F3">
            <w:pPr>
              <w:spacing w:line="360" w:lineRule="auto"/>
              <w:ind w:firstLineChars="100" w:firstLine="240"/>
              <w:jc w:val="both"/>
              <w:rPr>
                <w:rFonts w:ascii="Book Antiqua" w:hAnsi="Book Antiqua" w:cs="Book Antiqua"/>
                <w:color w:val="000000"/>
              </w:rPr>
            </w:pPr>
            <w:r w:rsidRPr="00493A0E">
              <w:rPr>
                <w:rFonts w:ascii="Book Antiqua" w:hAnsi="Book Antiqua" w:cs="Book Antiqua"/>
                <w:b w:val="0"/>
                <w:bCs w:val="0"/>
                <w:color w:val="000000"/>
              </w:rPr>
              <w:t>Pancreatic head</w:t>
            </w:r>
          </w:p>
        </w:tc>
        <w:tc>
          <w:tcPr>
            <w:tcW w:w="1951" w:type="dxa"/>
            <w:shd w:val="clear" w:color="auto" w:fill="FFFFFF" w:themeFill="background1"/>
          </w:tcPr>
          <w:p w14:paraId="1F1A9530" w14:textId="302349E7"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6 (33.3)</w:t>
            </w:r>
          </w:p>
        </w:tc>
        <w:tc>
          <w:tcPr>
            <w:tcW w:w="1778" w:type="dxa"/>
            <w:shd w:val="clear" w:color="auto" w:fill="FFFFFF" w:themeFill="background1"/>
          </w:tcPr>
          <w:p w14:paraId="59DA047D" w14:textId="54D6EFDE"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9 (23.7)</w:t>
            </w:r>
          </w:p>
        </w:tc>
        <w:tc>
          <w:tcPr>
            <w:tcW w:w="1468" w:type="dxa"/>
            <w:shd w:val="clear" w:color="auto" w:fill="FFFFFF" w:themeFill="background1"/>
          </w:tcPr>
          <w:p w14:paraId="1BEB1624" w14:textId="77777777"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1731F3" w:rsidRPr="00493A0E" w14:paraId="779384FB"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11232704" w14:textId="72AB15FF" w:rsidR="001731F3" w:rsidRPr="001731F3" w:rsidRDefault="001731F3" w:rsidP="001731F3">
            <w:pPr>
              <w:spacing w:line="360" w:lineRule="auto"/>
              <w:ind w:firstLineChars="100" w:firstLine="240"/>
              <w:jc w:val="both"/>
              <w:rPr>
                <w:rFonts w:ascii="Book Antiqua" w:hAnsi="Book Antiqua" w:cs="Book Antiqua"/>
                <w:color w:val="000000"/>
              </w:rPr>
            </w:pPr>
            <w:r w:rsidRPr="00493A0E">
              <w:rPr>
                <w:rFonts w:ascii="Book Antiqua" w:hAnsi="Book Antiqua" w:cs="Book Antiqua"/>
                <w:b w:val="0"/>
                <w:bCs w:val="0"/>
                <w:color w:val="000000"/>
              </w:rPr>
              <w:t xml:space="preserve">Pancreatic body </w:t>
            </w:r>
            <w:r>
              <w:rPr>
                <w:rFonts w:ascii="Book Antiqua" w:hAnsi="Book Antiqua" w:cs="Book Antiqua"/>
                <w:b w:val="0"/>
                <w:bCs w:val="0"/>
                <w:color w:val="000000"/>
              </w:rPr>
              <w:t>and</w:t>
            </w:r>
            <w:r w:rsidRPr="00493A0E">
              <w:rPr>
                <w:rFonts w:ascii="Book Antiqua" w:hAnsi="Book Antiqua" w:cs="Book Antiqua"/>
                <w:b w:val="0"/>
                <w:bCs w:val="0"/>
                <w:color w:val="000000"/>
              </w:rPr>
              <w:t xml:space="preserve"> tail</w:t>
            </w:r>
          </w:p>
        </w:tc>
        <w:tc>
          <w:tcPr>
            <w:tcW w:w="1951" w:type="dxa"/>
            <w:shd w:val="clear" w:color="auto" w:fill="FFFFFF" w:themeFill="background1"/>
          </w:tcPr>
          <w:p w14:paraId="0C9C845F" w14:textId="54BD0664"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 (0.0)</w:t>
            </w:r>
          </w:p>
        </w:tc>
        <w:tc>
          <w:tcPr>
            <w:tcW w:w="1778" w:type="dxa"/>
            <w:shd w:val="clear" w:color="auto" w:fill="FFFFFF" w:themeFill="background1"/>
          </w:tcPr>
          <w:p w14:paraId="6B8EE1AA" w14:textId="48D09BB0"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4 (10.5)</w:t>
            </w:r>
          </w:p>
        </w:tc>
        <w:tc>
          <w:tcPr>
            <w:tcW w:w="1468" w:type="dxa"/>
            <w:shd w:val="clear" w:color="auto" w:fill="FFFFFF" w:themeFill="background1"/>
          </w:tcPr>
          <w:p w14:paraId="63741697" w14:textId="77777777"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1731F3" w:rsidRPr="00493A0E" w14:paraId="019DF35A"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5D7C0A10" w14:textId="3325C5B2" w:rsidR="001731F3" w:rsidRPr="001731F3" w:rsidRDefault="001731F3" w:rsidP="001731F3">
            <w:pPr>
              <w:tabs>
                <w:tab w:val="center" w:pos="1863"/>
              </w:tabs>
              <w:spacing w:line="360" w:lineRule="auto"/>
              <w:ind w:firstLineChars="100" w:firstLine="240"/>
              <w:jc w:val="both"/>
              <w:rPr>
                <w:rFonts w:ascii="Book Antiqua" w:hAnsi="Book Antiqua" w:cs="Book Antiqua"/>
                <w:b w:val="0"/>
                <w:bCs w:val="0"/>
                <w:color w:val="000000"/>
              </w:rPr>
            </w:pPr>
            <w:r w:rsidRPr="00493A0E">
              <w:rPr>
                <w:rFonts w:ascii="Book Antiqua" w:hAnsi="Book Antiqua" w:cs="Book Antiqua"/>
                <w:b w:val="0"/>
                <w:bCs w:val="0"/>
                <w:color w:val="000000"/>
              </w:rPr>
              <w:t>Whole pancreas</w:t>
            </w:r>
          </w:p>
        </w:tc>
        <w:tc>
          <w:tcPr>
            <w:tcW w:w="1951" w:type="dxa"/>
            <w:shd w:val="clear" w:color="auto" w:fill="FFFFFF" w:themeFill="background1"/>
          </w:tcPr>
          <w:p w14:paraId="7A9ADE80" w14:textId="790EFCE8"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12 (67.7)</w:t>
            </w:r>
          </w:p>
        </w:tc>
        <w:tc>
          <w:tcPr>
            <w:tcW w:w="1778" w:type="dxa"/>
            <w:shd w:val="clear" w:color="auto" w:fill="FFFFFF" w:themeFill="background1"/>
          </w:tcPr>
          <w:p w14:paraId="2256DAC6" w14:textId="5C27676E"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25 (69.4)</w:t>
            </w:r>
          </w:p>
        </w:tc>
        <w:tc>
          <w:tcPr>
            <w:tcW w:w="1468" w:type="dxa"/>
            <w:shd w:val="clear" w:color="auto" w:fill="FFFFFF" w:themeFill="background1"/>
          </w:tcPr>
          <w:p w14:paraId="7913A495" w14:textId="77777777" w:rsidR="001731F3" w:rsidRPr="00493A0E" w:rsidRDefault="001731F3"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493A0E" w:rsidRPr="00493A0E" w14:paraId="0F245E13"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3AC222EF"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 xml:space="preserve">Tobacco use,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44C308C9" w14:textId="77777777" w:rsidR="00493A0E" w:rsidRPr="00493A0E" w:rsidRDefault="00493A0E" w:rsidP="00493A0E">
            <w:pPr>
              <w:tabs>
                <w:tab w:val="center" w:pos="755"/>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6 (33.3)</w:t>
            </w:r>
          </w:p>
        </w:tc>
        <w:tc>
          <w:tcPr>
            <w:tcW w:w="1778" w:type="dxa"/>
            <w:shd w:val="clear" w:color="auto" w:fill="FFFFFF" w:themeFill="background1"/>
          </w:tcPr>
          <w:p w14:paraId="0934D852"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11 (28.9)</w:t>
            </w:r>
          </w:p>
        </w:tc>
        <w:tc>
          <w:tcPr>
            <w:tcW w:w="1468" w:type="dxa"/>
            <w:shd w:val="clear" w:color="auto" w:fill="FFFFFF" w:themeFill="background1"/>
          </w:tcPr>
          <w:p w14:paraId="4B5B7856"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0.739</w:t>
            </w:r>
          </w:p>
        </w:tc>
      </w:tr>
      <w:tr w:rsidR="00493A0E" w:rsidRPr="00493A0E" w14:paraId="2B68BE5E"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0139C8C9"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 xml:space="preserve">Alcohol use,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20D87E3E"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7 (38.9)</w:t>
            </w:r>
          </w:p>
        </w:tc>
        <w:tc>
          <w:tcPr>
            <w:tcW w:w="1778" w:type="dxa"/>
            <w:shd w:val="clear" w:color="auto" w:fill="FFFFFF" w:themeFill="background1"/>
          </w:tcPr>
          <w:p w14:paraId="2C6FE558"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17 (44.7)</w:t>
            </w:r>
          </w:p>
        </w:tc>
        <w:tc>
          <w:tcPr>
            <w:tcW w:w="1468" w:type="dxa"/>
            <w:shd w:val="clear" w:color="auto" w:fill="FFFFFF" w:themeFill="background1"/>
          </w:tcPr>
          <w:p w14:paraId="5BBE379F"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0.680</w:t>
            </w:r>
          </w:p>
        </w:tc>
      </w:tr>
      <w:tr w:rsidR="00493A0E" w:rsidRPr="00493A0E" w14:paraId="62EDB97D"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68D4A4A4" w14:textId="4A5CAFA1"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CA19-9</w:t>
            </w:r>
            <w:r w:rsidR="001731F3">
              <w:rPr>
                <w:rFonts w:ascii="Book Antiqua" w:hAnsi="Book Antiqua" w:cs="Book Antiqua"/>
                <w:b w:val="0"/>
                <w:bCs w:val="0"/>
                <w:color w:val="000000"/>
              </w:rPr>
              <w:t xml:space="preserve"> </w:t>
            </w:r>
            <w:r w:rsidRPr="00493A0E">
              <w:rPr>
                <w:rFonts w:ascii="Book Antiqua" w:hAnsi="Book Antiqua" w:cs="Book Antiqua"/>
                <w:b w:val="0"/>
                <w:bCs w:val="0"/>
                <w:color w:val="000000"/>
              </w:rPr>
              <w:t xml:space="preserve">≥ 37 U/mL,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40BD06E3"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15 (83.3)</w:t>
            </w:r>
          </w:p>
        </w:tc>
        <w:tc>
          <w:tcPr>
            <w:tcW w:w="1778" w:type="dxa"/>
            <w:shd w:val="clear" w:color="auto" w:fill="FFFFFF" w:themeFill="background1"/>
          </w:tcPr>
          <w:p w14:paraId="2EBE0E1B"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31 (81.6)</w:t>
            </w:r>
          </w:p>
        </w:tc>
        <w:tc>
          <w:tcPr>
            <w:tcW w:w="1468" w:type="dxa"/>
            <w:shd w:val="clear" w:color="auto" w:fill="FFFFFF" w:themeFill="background1"/>
          </w:tcPr>
          <w:p w14:paraId="4C2FDAE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0.872</w:t>
            </w:r>
          </w:p>
        </w:tc>
      </w:tr>
      <w:tr w:rsidR="00493A0E" w:rsidRPr="00493A0E" w14:paraId="03CB77F6"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54F1EDFD" w14:textId="60CA97BE"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CA125</w:t>
            </w:r>
            <w:r w:rsidR="001731F3">
              <w:rPr>
                <w:rFonts w:ascii="Book Antiqua" w:hAnsi="Book Antiqua" w:cs="Book Antiqua"/>
                <w:b w:val="0"/>
                <w:bCs w:val="0"/>
                <w:color w:val="000000"/>
              </w:rPr>
              <w:t xml:space="preserve"> </w:t>
            </w:r>
            <w:r w:rsidRPr="00493A0E">
              <w:rPr>
                <w:rFonts w:ascii="Book Antiqua" w:hAnsi="Book Antiqua" w:cs="Book Antiqua"/>
                <w:b w:val="0"/>
                <w:bCs w:val="0"/>
                <w:color w:val="000000"/>
              </w:rPr>
              <w:t xml:space="preserve">≥ 35 U/mL,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6043ED3B"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4 (22.2)</w:t>
            </w:r>
          </w:p>
        </w:tc>
        <w:tc>
          <w:tcPr>
            <w:tcW w:w="1778" w:type="dxa"/>
            <w:shd w:val="clear" w:color="auto" w:fill="FFFFFF" w:themeFill="background1"/>
          </w:tcPr>
          <w:p w14:paraId="28F0E6F9"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9 (23.6)</w:t>
            </w:r>
          </w:p>
        </w:tc>
        <w:tc>
          <w:tcPr>
            <w:tcW w:w="1468" w:type="dxa"/>
            <w:shd w:val="clear" w:color="auto" w:fill="FFFFFF" w:themeFill="background1"/>
          </w:tcPr>
          <w:p w14:paraId="3CD99F92"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0.904</w:t>
            </w:r>
          </w:p>
        </w:tc>
      </w:tr>
      <w:tr w:rsidR="00493A0E" w:rsidRPr="00493A0E" w14:paraId="299014B3"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2FC5DCA1" w14:textId="6B48CFC3"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CEA</w:t>
            </w:r>
            <w:r w:rsidR="001731F3">
              <w:rPr>
                <w:rFonts w:ascii="Book Antiqua" w:hAnsi="Book Antiqua" w:cs="Book Antiqua"/>
                <w:b w:val="0"/>
                <w:bCs w:val="0"/>
                <w:color w:val="000000"/>
              </w:rPr>
              <w:t xml:space="preserve"> </w:t>
            </w:r>
            <w:r w:rsidRPr="00493A0E">
              <w:rPr>
                <w:rFonts w:ascii="Book Antiqua" w:hAnsi="Book Antiqua" w:cs="Book Antiqua"/>
                <w:b w:val="0"/>
                <w:bCs w:val="0"/>
                <w:color w:val="000000"/>
              </w:rPr>
              <w:t>≥</w:t>
            </w:r>
            <w:r w:rsidR="001731F3">
              <w:rPr>
                <w:rFonts w:ascii="Book Antiqua" w:hAnsi="Book Antiqua" w:cs="Book Antiqua"/>
                <w:b w:val="0"/>
                <w:bCs w:val="0"/>
                <w:color w:val="000000"/>
              </w:rPr>
              <w:t xml:space="preserve"> </w:t>
            </w:r>
            <w:r w:rsidRPr="00493A0E">
              <w:rPr>
                <w:rFonts w:ascii="Book Antiqua" w:hAnsi="Book Antiqua" w:cs="Book Antiqua"/>
                <w:b w:val="0"/>
                <w:bCs w:val="0"/>
                <w:color w:val="000000"/>
              </w:rPr>
              <w:t xml:space="preserve">10 </w:t>
            </w:r>
            <w:proofErr w:type="spellStart"/>
            <w:r w:rsidR="001731F3" w:rsidRPr="001731F3">
              <w:rPr>
                <w:rFonts w:ascii="Book Antiqua" w:hAnsi="Book Antiqua" w:cs="Book Antiqua"/>
                <w:b w:val="0"/>
                <w:bCs w:val="0"/>
                <w:color w:val="000000"/>
              </w:rPr>
              <w:t>μ</w:t>
            </w:r>
            <w:r w:rsidRPr="00493A0E">
              <w:rPr>
                <w:rFonts w:ascii="Book Antiqua" w:hAnsi="Book Antiqua" w:cs="Book Antiqua"/>
                <w:b w:val="0"/>
                <w:bCs w:val="0"/>
                <w:color w:val="000000"/>
              </w:rPr>
              <w:t>g</w:t>
            </w:r>
            <w:proofErr w:type="spellEnd"/>
            <w:r w:rsidRPr="00493A0E">
              <w:rPr>
                <w:rFonts w:ascii="Book Antiqua" w:hAnsi="Book Antiqua" w:cs="Book Antiqua"/>
                <w:b w:val="0"/>
                <w:bCs w:val="0"/>
                <w:color w:val="000000"/>
              </w:rPr>
              <w:t xml:space="preserve">/L,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54ADD22C"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2 (11.1)</w:t>
            </w:r>
          </w:p>
        </w:tc>
        <w:tc>
          <w:tcPr>
            <w:tcW w:w="1778" w:type="dxa"/>
            <w:shd w:val="clear" w:color="auto" w:fill="FFFFFF" w:themeFill="background1"/>
          </w:tcPr>
          <w:p w14:paraId="2B64B8FA"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7 (18.4)</w:t>
            </w:r>
          </w:p>
        </w:tc>
        <w:tc>
          <w:tcPr>
            <w:tcW w:w="1468" w:type="dxa"/>
            <w:shd w:val="clear" w:color="auto" w:fill="FFFFFF" w:themeFill="background1"/>
          </w:tcPr>
          <w:p w14:paraId="5219243D"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0.475</w:t>
            </w:r>
          </w:p>
        </w:tc>
      </w:tr>
      <w:tr w:rsidR="00493A0E" w:rsidRPr="00493A0E" w14:paraId="0F5607A4"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1776D705"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 xml:space="preserve">Preoperative biliary drainage,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452392F0"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3 (16.7)</w:t>
            </w:r>
          </w:p>
        </w:tc>
        <w:tc>
          <w:tcPr>
            <w:tcW w:w="1778" w:type="dxa"/>
            <w:shd w:val="clear" w:color="auto" w:fill="FFFFFF" w:themeFill="background1"/>
          </w:tcPr>
          <w:p w14:paraId="00C8DCE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8 (21.1)</w:t>
            </w:r>
          </w:p>
        </w:tc>
        <w:tc>
          <w:tcPr>
            <w:tcW w:w="1468" w:type="dxa"/>
            <w:shd w:val="clear" w:color="auto" w:fill="FFFFFF" w:themeFill="background1"/>
          </w:tcPr>
          <w:p w14:paraId="34CF49FC"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0.700</w:t>
            </w:r>
          </w:p>
        </w:tc>
      </w:tr>
      <w:tr w:rsidR="00493A0E" w:rsidRPr="00493A0E" w14:paraId="0D9D8926"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726FDB4E"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 xml:space="preserve">Neoadjuvant therapy,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483D34C9"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5 (27.8)</w:t>
            </w:r>
          </w:p>
        </w:tc>
        <w:tc>
          <w:tcPr>
            <w:tcW w:w="1778" w:type="dxa"/>
            <w:shd w:val="clear" w:color="auto" w:fill="FFFFFF" w:themeFill="background1"/>
          </w:tcPr>
          <w:p w14:paraId="6F1EE566"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9 (23.7)</w:t>
            </w:r>
          </w:p>
        </w:tc>
        <w:tc>
          <w:tcPr>
            <w:tcW w:w="1468" w:type="dxa"/>
            <w:shd w:val="clear" w:color="auto" w:fill="FFFFFF" w:themeFill="background1"/>
          </w:tcPr>
          <w:p w14:paraId="0F5366DB"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0.741</w:t>
            </w:r>
          </w:p>
        </w:tc>
      </w:tr>
      <w:tr w:rsidR="00493A0E" w:rsidRPr="00493A0E" w14:paraId="02E19A95"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6FA32303"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 xml:space="preserve">ASA score (II-III), </w:t>
            </w:r>
            <w:r w:rsidRPr="001731F3">
              <w:rPr>
                <w:rFonts w:ascii="Book Antiqua" w:hAnsi="Book Antiqua" w:cs="Book Antiqua"/>
                <w:b w:val="0"/>
                <w:bCs w:val="0"/>
                <w:i/>
                <w:iCs/>
                <w:color w:val="000000"/>
              </w:rPr>
              <w:t>n</w:t>
            </w:r>
            <w:r w:rsidRPr="00493A0E">
              <w:rPr>
                <w:rFonts w:ascii="Book Antiqua" w:hAnsi="Book Antiqua" w:cs="Book Antiqua"/>
                <w:b w:val="0"/>
                <w:bCs w:val="0"/>
                <w:color w:val="000000"/>
              </w:rPr>
              <w:t xml:space="preserve"> (%)</w:t>
            </w:r>
          </w:p>
        </w:tc>
        <w:tc>
          <w:tcPr>
            <w:tcW w:w="1951" w:type="dxa"/>
            <w:shd w:val="clear" w:color="auto" w:fill="FFFFFF" w:themeFill="background1"/>
          </w:tcPr>
          <w:p w14:paraId="60830A5F"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10 (55.6)</w:t>
            </w:r>
          </w:p>
        </w:tc>
        <w:tc>
          <w:tcPr>
            <w:tcW w:w="1778" w:type="dxa"/>
            <w:shd w:val="clear" w:color="auto" w:fill="FFFFFF" w:themeFill="background1"/>
          </w:tcPr>
          <w:p w14:paraId="1E31C81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26 (68.4)</w:t>
            </w:r>
          </w:p>
        </w:tc>
        <w:tc>
          <w:tcPr>
            <w:tcW w:w="1468" w:type="dxa"/>
            <w:shd w:val="clear" w:color="auto" w:fill="FFFFFF" w:themeFill="background1"/>
          </w:tcPr>
          <w:p w14:paraId="76D5CB35"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0.348</w:t>
            </w:r>
          </w:p>
        </w:tc>
      </w:tr>
      <w:tr w:rsidR="00493A0E" w:rsidRPr="00493A0E" w14:paraId="037D9666"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4E1B1B92"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Preoperative ALB (g/L), median (IQR)</w:t>
            </w:r>
          </w:p>
        </w:tc>
        <w:tc>
          <w:tcPr>
            <w:tcW w:w="1951" w:type="dxa"/>
            <w:shd w:val="clear" w:color="auto" w:fill="FFFFFF" w:themeFill="background1"/>
          </w:tcPr>
          <w:p w14:paraId="00FD91F9"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42.0 (39.5-45.5)</w:t>
            </w:r>
          </w:p>
        </w:tc>
        <w:tc>
          <w:tcPr>
            <w:tcW w:w="1778" w:type="dxa"/>
            <w:shd w:val="clear" w:color="auto" w:fill="FFFFFF" w:themeFill="background1"/>
          </w:tcPr>
          <w:p w14:paraId="1AD5C072"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40.5 (39.0-43.5)</w:t>
            </w:r>
          </w:p>
        </w:tc>
        <w:tc>
          <w:tcPr>
            <w:tcW w:w="1468" w:type="dxa"/>
            <w:shd w:val="clear" w:color="auto" w:fill="FFFFFF" w:themeFill="background1"/>
          </w:tcPr>
          <w:p w14:paraId="154497BB"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0.201</w:t>
            </w:r>
          </w:p>
        </w:tc>
      </w:tr>
      <w:tr w:rsidR="00493A0E" w:rsidRPr="00493A0E" w14:paraId="5893B30A" w14:textId="77777777" w:rsidTr="001731F3">
        <w:trPr>
          <w:trHeight w:val="360"/>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03FF7E65"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Preoperative fasting C-peptide (</w:t>
            </w:r>
            <w:proofErr w:type="spellStart"/>
            <w:r w:rsidRPr="00493A0E">
              <w:rPr>
                <w:rFonts w:ascii="Book Antiqua" w:hAnsi="Book Antiqua" w:cs="Book Antiqua"/>
                <w:b w:val="0"/>
                <w:bCs w:val="0"/>
                <w:color w:val="000000"/>
              </w:rPr>
              <w:t>μg</w:t>
            </w:r>
            <w:proofErr w:type="spellEnd"/>
            <w:r w:rsidRPr="00493A0E">
              <w:rPr>
                <w:rFonts w:ascii="Book Antiqua" w:hAnsi="Book Antiqua" w:cs="Book Antiqua"/>
                <w:b w:val="0"/>
                <w:bCs w:val="0"/>
                <w:color w:val="000000"/>
              </w:rPr>
              <w:t>/L), mean ± SD</w:t>
            </w:r>
          </w:p>
        </w:tc>
        <w:tc>
          <w:tcPr>
            <w:tcW w:w="1951" w:type="dxa"/>
            <w:shd w:val="clear" w:color="auto" w:fill="FFFFFF" w:themeFill="background1"/>
          </w:tcPr>
          <w:p w14:paraId="7BA08E6A"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1.39 ± 0.55</w:t>
            </w:r>
          </w:p>
        </w:tc>
        <w:tc>
          <w:tcPr>
            <w:tcW w:w="1778" w:type="dxa"/>
            <w:shd w:val="clear" w:color="auto" w:fill="FFFFFF" w:themeFill="background1"/>
          </w:tcPr>
          <w:p w14:paraId="59847706"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1.14 ± 0.97</w:t>
            </w:r>
          </w:p>
        </w:tc>
        <w:tc>
          <w:tcPr>
            <w:tcW w:w="1468" w:type="dxa"/>
            <w:shd w:val="clear" w:color="auto" w:fill="FFFFFF" w:themeFill="background1"/>
          </w:tcPr>
          <w:p w14:paraId="49D702D0"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0.265</w:t>
            </w:r>
          </w:p>
        </w:tc>
      </w:tr>
      <w:tr w:rsidR="00493A0E" w:rsidRPr="00493A0E" w14:paraId="73CCABF2"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shd w:val="clear" w:color="auto" w:fill="FFFFFF" w:themeFill="background1"/>
          </w:tcPr>
          <w:p w14:paraId="3548596E"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lastRenderedPageBreak/>
              <w:t>Preoperative fasting insulin (</w:t>
            </w:r>
            <w:proofErr w:type="spellStart"/>
            <w:r w:rsidRPr="00493A0E">
              <w:rPr>
                <w:rFonts w:ascii="Book Antiqua" w:hAnsi="Book Antiqua" w:cs="Book Antiqua"/>
                <w:b w:val="0"/>
                <w:bCs w:val="0"/>
                <w:color w:val="000000"/>
              </w:rPr>
              <w:t>mU</w:t>
            </w:r>
            <w:proofErr w:type="spellEnd"/>
            <w:r w:rsidRPr="00493A0E">
              <w:rPr>
                <w:rFonts w:ascii="Book Antiqua" w:hAnsi="Book Antiqua" w:cs="Book Antiqua"/>
                <w:b w:val="0"/>
                <w:bCs w:val="0"/>
                <w:color w:val="000000"/>
              </w:rPr>
              <w:t>/L), mean ± SD</w:t>
            </w:r>
          </w:p>
        </w:tc>
        <w:tc>
          <w:tcPr>
            <w:tcW w:w="1951" w:type="dxa"/>
            <w:shd w:val="clear" w:color="auto" w:fill="FFFFFF" w:themeFill="background1"/>
          </w:tcPr>
          <w:p w14:paraId="339B9FC9"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8.80 ± 3.75</w:t>
            </w:r>
          </w:p>
        </w:tc>
        <w:tc>
          <w:tcPr>
            <w:tcW w:w="1778" w:type="dxa"/>
            <w:shd w:val="clear" w:color="auto" w:fill="FFFFFF" w:themeFill="background1"/>
          </w:tcPr>
          <w:p w14:paraId="744DBF2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7.13 ± 3.58</w:t>
            </w:r>
          </w:p>
        </w:tc>
        <w:tc>
          <w:tcPr>
            <w:tcW w:w="1468" w:type="dxa"/>
            <w:shd w:val="clear" w:color="auto" w:fill="FFFFFF" w:themeFill="background1"/>
          </w:tcPr>
          <w:p w14:paraId="65AB32E7"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0.422</w:t>
            </w:r>
          </w:p>
        </w:tc>
      </w:tr>
      <w:tr w:rsidR="00493A0E" w:rsidRPr="00493A0E" w14:paraId="0960594B" w14:textId="77777777" w:rsidTr="001731F3">
        <w:trPr>
          <w:trHeight w:val="408"/>
        </w:trPr>
        <w:tc>
          <w:tcPr>
            <w:cnfStyle w:val="001000000000" w:firstRow="0" w:lastRow="0" w:firstColumn="1" w:lastColumn="0" w:oddVBand="0" w:evenVBand="0" w:oddHBand="0" w:evenHBand="0" w:firstRowFirstColumn="0" w:firstRowLastColumn="0" w:lastRowFirstColumn="0" w:lastRowLastColumn="0"/>
            <w:tcW w:w="3943" w:type="dxa"/>
            <w:tcBorders>
              <w:bottom w:val="single" w:sz="4" w:space="0" w:color="auto"/>
            </w:tcBorders>
            <w:shd w:val="clear" w:color="auto" w:fill="FFFFFF" w:themeFill="background1"/>
          </w:tcPr>
          <w:p w14:paraId="0DED4F90" w14:textId="77777777" w:rsidR="00493A0E" w:rsidRPr="00493A0E" w:rsidRDefault="00493A0E" w:rsidP="00493A0E">
            <w:pPr>
              <w:spacing w:line="360" w:lineRule="auto"/>
              <w:jc w:val="both"/>
              <w:rPr>
                <w:rFonts w:ascii="Book Antiqua" w:hAnsi="Book Antiqua" w:cs="Book Antiqua"/>
              </w:rPr>
            </w:pPr>
            <w:r w:rsidRPr="00493A0E">
              <w:rPr>
                <w:rFonts w:ascii="Book Antiqua" w:hAnsi="Book Antiqua" w:cs="Book Antiqua"/>
                <w:b w:val="0"/>
                <w:bCs w:val="0"/>
                <w:color w:val="000000"/>
              </w:rPr>
              <w:t>Preoperative fasting blood sugar (mg/dL), median (IQR)</w:t>
            </w:r>
          </w:p>
        </w:tc>
        <w:tc>
          <w:tcPr>
            <w:tcW w:w="1951" w:type="dxa"/>
            <w:tcBorders>
              <w:bottom w:val="single" w:sz="4" w:space="0" w:color="auto"/>
            </w:tcBorders>
            <w:shd w:val="clear" w:color="auto" w:fill="FFFFFF" w:themeFill="background1"/>
          </w:tcPr>
          <w:p w14:paraId="64120979"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5.9 (4.9-6.7)</w:t>
            </w:r>
          </w:p>
        </w:tc>
        <w:tc>
          <w:tcPr>
            <w:tcW w:w="1778" w:type="dxa"/>
            <w:tcBorders>
              <w:bottom w:val="single" w:sz="4" w:space="0" w:color="auto"/>
            </w:tcBorders>
            <w:shd w:val="clear" w:color="auto" w:fill="FFFFFF" w:themeFill="background1"/>
          </w:tcPr>
          <w:p w14:paraId="23024FB5"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6.3 (4.2-7.1)</w:t>
            </w:r>
          </w:p>
        </w:tc>
        <w:tc>
          <w:tcPr>
            <w:tcW w:w="1468" w:type="dxa"/>
            <w:tcBorders>
              <w:bottom w:val="single" w:sz="4" w:space="0" w:color="auto"/>
            </w:tcBorders>
            <w:shd w:val="clear" w:color="auto" w:fill="FFFFFF" w:themeFill="background1"/>
          </w:tcPr>
          <w:p w14:paraId="2AB8AA0C" w14:textId="77777777" w:rsidR="00493A0E" w:rsidRPr="00493A0E" w:rsidRDefault="00493A0E" w:rsidP="00493A0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493A0E">
              <w:rPr>
                <w:rFonts w:ascii="Book Antiqua" w:hAnsi="Book Antiqua" w:cs="Book Antiqua"/>
                <w:color w:val="000000"/>
              </w:rPr>
              <w:t>0.207</w:t>
            </w:r>
          </w:p>
        </w:tc>
      </w:tr>
    </w:tbl>
    <w:bookmarkEnd w:id="11"/>
    <w:p w14:paraId="2A1CEFAA" w14:textId="4B5E10F4" w:rsidR="00D143D6" w:rsidRDefault="001731F3">
      <w:pPr>
        <w:spacing w:line="360" w:lineRule="auto"/>
        <w:jc w:val="both"/>
        <w:rPr>
          <w:rFonts w:ascii="Book Antiqua" w:hAnsi="Book Antiqua"/>
        </w:rPr>
      </w:pPr>
      <w:r w:rsidRPr="001731F3">
        <w:rPr>
          <w:rFonts w:ascii="Book Antiqua" w:hAnsi="Book Antiqua"/>
        </w:rPr>
        <w:t xml:space="preserve">In </w:t>
      </w:r>
      <w:r w:rsidR="00564A30">
        <w:rPr>
          <w:rFonts w:ascii="Book Antiqua" w:hAnsi="Book Antiqua"/>
        </w:rPr>
        <w:t xml:space="preserve">the </w:t>
      </w:r>
      <w:r w:rsidRPr="001731F3">
        <w:rPr>
          <w:rFonts w:ascii="Book Antiqua" w:hAnsi="Book Antiqua"/>
        </w:rPr>
        <w:t xml:space="preserve">partial pancreatic tail preserving-subtotal pancreatectomy </w:t>
      </w:r>
      <w:r>
        <w:rPr>
          <w:rFonts w:ascii="Book Antiqua" w:hAnsi="Book Antiqua"/>
        </w:rPr>
        <w:t>(</w:t>
      </w:r>
      <w:r w:rsidRPr="001731F3">
        <w:rPr>
          <w:rFonts w:ascii="Book Antiqua" w:hAnsi="Book Antiqua"/>
        </w:rPr>
        <w:t>PPTP-SP</w:t>
      </w:r>
      <w:r>
        <w:rPr>
          <w:rFonts w:ascii="Book Antiqua" w:hAnsi="Book Antiqua"/>
        </w:rPr>
        <w:t>)</w:t>
      </w:r>
      <w:r w:rsidRPr="001731F3">
        <w:rPr>
          <w:rFonts w:ascii="Book Antiqua" w:hAnsi="Book Antiqua"/>
        </w:rPr>
        <w:t xml:space="preserve"> group, ‘location in whole pancreas’ means </w:t>
      </w:r>
      <w:r w:rsidR="00564A30">
        <w:rPr>
          <w:rFonts w:ascii="Book Antiqua" w:hAnsi="Book Antiqua"/>
        </w:rPr>
        <w:t xml:space="preserve">that </w:t>
      </w:r>
      <w:r w:rsidRPr="001731F3">
        <w:rPr>
          <w:rFonts w:ascii="Book Antiqua" w:hAnsi="Book Antiqua"/>
        </w:rPr>
        <w:t xml:space="preserve">the tumor is locating in both </w:t>
      </w:r>
      <w:r w:rsidR="00564A30">
        <w:rPr>
          <w:rFonts w:ascii="Book Antiqua" w:hAnsi="Book Antiqua"/>
        </w:rPr>
        <w:t xml:space="preserve">the </w:t>
      </w:r>
      <w:r w:rsidRPr="001731F3">
        <w:rPr>
          <w:rFonts w:ascii="Book Antiqua" w:hAnsi="Book Antiqua"/>
        </w:rPr>
        <w:t>pancreatic head and proximal body.</w:t>
      </w:r>
      <w:r>
        <w:rPr>
          <w:rFonts w:ascii="Book Antiqua" w:hAnsi="Book Antiqua"/>
        </w:rPr>
        <w:t xml:space="preserve"> </w:t>
      </w:r>
      <w:r w:rsidRPr="001731F3">
        <w:rPr>
          <w:rFonts w:ascii="Book Antiqua" w:hAnsi="Book Antiqua"/>
        </w:rPr>
        <w:t>PPTP-SP</w:t>
      </w:r>
      <w:r>
        <w:rPr>
          <w:rFonts w:ascii="Book Antiqua" w:hAnsi="Book Antiqua"/>
        </w:rPr>
        <w:t>:</w:t>
      </w:r>
      <w:r w:rsidRPr="001731F3">
        <w:rPr>
          <w:rFonts w:ascii="Book Antiqua" w:hAnsi="Book Antiqua"/>
        </w:rPr>
        <w:t xml:space="preserve"> </w:t>
      </w:r>
      <w:r>
        <w:rPr>
          <w:rFonts w:ascii="Book Antiqua" w:hAnsi="Book Antiqua"/>
        </w:rPr>
        <w:t>P</w:t>
      </w:r>
      <w:r w:rsidRPr="001731F3">
        <w:rPr>
          <w:rFonts w:ascii="Book Antiqua" w:hAnsi="Book Antiqua"/>
        </w:rPr>
        <w:t>artial pancreatic tail preserving-subtotal pancreatectomy; TP</w:t>
      </w:r>
      <w:r>
        <w:rPr>
          <w:rFonts w:ascii="Book Antiqua" w:hAnsi="Book Antiqua"/>
        </w:rPr>
        <w:t>:</w:t>
      </w:r>
      <w:r w:rsidRPr="001731F3">
        <w:rPr>
          <w:rFonts w:ascii="Book Antiqua" w:hAnsi="Book Antiqua"/>
        </w:rPr>
        <w:t xml:space="preserve"> </w:t>
      </w:r>
      <w:r>
        <w:rPr>
          <w:rFonts w:ascii="Book Antiqua" w:hAnsi="Book Antiqua"/>
        </w:rPr>
        <w:t>T</w:t>
      </w:r>
      <w:r w:rsidRPr="001731F3">
        <w:rPr>
          <w:rFonts w:ascii="Book Antiqua" w:hAnsi="Book Antiqua"/>
        </w:rPr>
        <w:t>otal pancreatectomy; BMI</w:t>
      </w:r>
      <w:r>
        <w:rPr>
          <w:rFonts w:ascii="Book Antiqua" w:hAnsi="Book Antiqua"/>
        </w:rPr>
        <w:t>:</w:t>
      </w:r>
      <w:r w:rsidRPr="001731F3">
        <w:rPr>
          <w:rFonts w:ascii="Book Antiqua" w:hAnsi="Book Antiqua"/>
        </w:rPr>
        <w:t xml:space="preserve"> </w:t>
      </w:r>
      <w:r>
        <w:rPr>
          <w:rFonts w:ascii="Book Antiqua" w:hAnsi="Book Antiqua"/>
        </w:rPr>
        <w:t>B</w:t>
      </w:r>
      <w:r w:rsidRPr="001731F3">
        <w:rPr>
          <w:rFonts w:ascii="Book Antiqua" w:hAnsi="Book Antiqua"/>
        </w:rPr>
        <w:t>ody mass index; DM</w:t>
      </w:r>
      <w:r>
        <w:rPr>
          <w:rFonts w:ascii="Book Antiqua" w:hAnsi="Book Antiqua"/>
        </w:rPr>
        <w:t>:</w:t>
      </w:r>
      <w:r w:rsidRPr="001731F3">
        <w:rPr>
          <w:rFonts w:ascii="Book Antiqua" w:hAnsi="Book Antiqua"/>
        </w:rPr>
        <w:t xml:space="preserve"> </w:t>
      </w:r>
      <w:r>
        <w:rPr>
          <w:rFonts w:ascii="Book Antiqua" w:hAnsi="Book Antiqua"/>
        </w:rPr>
        <w:t>D</w:t>
      </w:r>
      <w:r w:rsidRPr="001731F3">
        <w:rPr>
          <w:rFonts w:ascii="Book Antiqua" w:hAnsi="Book Antiqua"/>
        </w:rPr>
        <w:t>iabetes mellitus; COPD</w:t>
      </w:r>
      <w:r>
        <w:rPr>
          <w:rFonts w:ascii="Book Antiqua" w:hAnsi="Book Antiqua"/>
        </w:rPr>
        <w:t>:</w:t>
      </w:r>
      <w:r w:rsidRPr="001731F3">
        <w:rPr>
          <w:rFonts w:ascii="Book Antiqua" w:hAnsi="Book Antiqua"/>
        </w:rPr>
        <w:t xml:space="preserve"> </w:t>
      </w:r>
      <w:r>
        <w:rPr>
          <w:rFonts w:ascii="Book Antiqua" w:hAnsi="Book Antiqua"/>
        </w:rPr>
        <w:t>C</w:t>
      </w:r>
      <w:r w:rsidRPr="001731F3">
        <w:rPr>
          <w:rFonts w:ascii="Book Antiqua" w:hAnsi="Book Antiqua"/>
        </w:rPr>
        <w:t>hronic obstructive pulmonary disease; ASA</w:t>
      </w:r>
      <w:r>
        <w:rPr>
          <w:rFonts w:ascii="Book Antiqua" w:hAnsi="Book Antiqua"/>
        </w:rPr>
        <w:t>:</w:t>
      </w:r>
      <w:r w:rsidRPr="001731F3">
        <w:rPr>
          <w:rFonts w:ascii="Book Antiqua" w:hAnsi="Book Antiqua"/>
        </w:rPr>
        <w:t xml:space="preserve"> American Society of Anesthesiologists; ALB</w:t>
      </w:r>
      <w:r>
        <w:rPr>
          <w:rFonts w:ascii="Book Antiqua" w:hAnsi="Book Antiqua"/>
        </w:rPr>
        <w:t>:</w:t>
      </w:r>
      <w:r w:rsidRPr="001731F3">
        <w:rPr>
          <w:rFonts w:ascii="Book Antiqua" w:hAnsi="Book Antiqua"/>
        </w:rPr>
        <w:t xml:space="preserve"> </w:t>
      </w:r>
      <w:r>
        <w:rPr>
          <w:rFonts w:ascii="Book Antiqua" w:hAnsi="Book Antiqua"/>
        </w:rPr>
        <w:t>A</w:t>
      </w:r>
      <w:r w:rsidRPr="001731F3">
        <w:rPr>
          <w:rFonts w:ascii="Book Antiqua" w:hAnsi="Book Antiqua"/>
        </w:rPr>
        <w:t>lbumin</w:t>
      </w:r>
      <w:r>
        <w:rPr>
          <w:rFonts w:ascii="Book Antiqua" w:hAnsi="Book Antiqua"/>
        </w:rPr>
        <w:t xml:space="preserve">; SD: </w:t>
      </w:r>
      <w:r w:rsidRPr="001731F3">
        <w:rPr>
          <w:rFonts w:ascii="Book Antiqua" w:hAnsi="Book Antiqua"/>
        </w:rPr>
        <w:t>Standard deviation</w:t>
      </w:r>
      <w:r>
        <w:rPr>
          <w:rFonts w:ascii="Book Antiqua" w:hAnsi="Book Antiqua"/>
        </w:rPr>
        <w:t>; IQR: I</w:t>
      </w:r>
      <w:r w:rsidRPr="001731F3">
        <w:rPr>
          <w:rFonts w:ascii="Book Antiqua" w:hAnsi="Book Antiqua"/>
        </w:rPr>
        <w:t>nterquartile range</w:t>
      </w:r>
      <w:r>
        <w:rPr>
          <w:rFonts w:ascii="Book Antiqua" w:hAnsi="Book Antiqua"/>
        </w:rPr>
        <w:t>.</w:t>
      </w:r>
    </w:p>
    <w:p w14:paraId="6CBF1FD8" w14:textId="127C6438" w:rsidR="00493A0E" w:rsidRDefault="00D143D6">
      <w:pPr>
        <w:spacing w:line="360" w:lineRule="auto"/>
        <w:jc w:val="both"/>
        <w:rPr>
          <w:rFonts w:ascii="Book Antiqua" w:hAnsi="Book Antiqua" w:cs="Book Antiqua"/>
          <w:b/>
          <w:bCs/>
          <w:lang w:eastAsia="zh-CN"/>
        </w:rPr>
      </w:pPr>
      <w:r>
        <w:rPr>
          <w:rFonts w:ascii="Book Antiqua" w:hAnsi="Book Antiqua"/>
        </w:rPr>
        <w:br w:type="page"/>
      </w:r>
      <w:r>
        <w:rPr>
          <w:rFonts w:ascii="Book Antiqua" w:eastAsia="宋体" w:hAnsi="Book Antiqua" w:cs="Book Antiqua"/>
          <w:b/>
          <w:bCs/>
        </w:rPr>
        <w:lastRenderedPageBreak/>
        <w:t xml:space="preserve">Table </w:t>
      </w:r>
      <w:r>
        <w:rPr>
          <w:rFonts w:ascii="Book Antiqua" w:hAnsi="Book Antiqua" w:cs="Book Antiqua" w:hint="eastAsia"/>
          <w:b/>
          <w:bCs/>
          <w:lang w:eastAsia="zh-CN"/>
        </w:rPr>
        <w:t>3 Perioperative and pathological outcomes</w:t>
      </w:r>
    </w:p>
    <w:tbl>
      <w:tblPr>
        <w:tblStyle w:val="4-21"/>
        <w:tblW w:w="9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0"/>
        <w:gridCol w:w="1992"/>
        <w:gridCol w:w="1805"/>
        <w:gridCol w:w="1462"/>
      </w:tblGrid>
      <w:tr w:rsidR="00D143D6" w:rsidRPr="00D143D6" w14:paraId="17DC306E" w14:textId="77777777" w:rsidTr="006233C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90" w:type="dxa"/>
            <w:tcBorders>
              <w:top w:val="single" w:sz="4" w:space="0" w:color="auto"/>
              <w:left w:val="none" w:sz="0" w:space="0" w:color="auto"/>
              <w:bottom w:val="single" w:sz="4" w:space="0" w:color="auto"/>
              <w:right w:val="none" w:sz="0" w:space="0" w:color="auto"/>
            </w:tcBorders>
            <w:shd w:val="clear" w:color="auto" w:fill="FFFFFF" w:themeFill="background1"/>
          </w:tcPr>
          <w:p w14:paraId="2FF635D4" w14:textId="0D8EB842" w:rsidR="00D143D6" w:rsidRPr="00D143D6" w:rsidRDefault="00D143D6" w:rsidP="00D143D6">
            <w:pPr>
              <w:spacing w:line="360" w:lineRule="auto"/>
              <w:jc w:val="both"/>
              <w:rPr>
                <w:rFonts w:ascii="Book Antiqua" w:hAnsi="Book Antiqua" w:cs="Book Antiqua"/>
                <w:b w:val="0"/>
                <w:bCs w:val="0"/>
                <w:color w:val="auto"/>
              </w:rPr>
            </w:pPr>
            <w:r w:rsidRPr="00D143D6">
              <w:rPr>
                <w:rFonts w:ascii="Book Antiqua" w:hAnsi="Book Antiqua" w:cs="Book Antiqua"/>
                <w:color w:val="auto"/>
              </w:rPr>
              <w:t>Parameter</w:t>
            </w:r>
          </w:p>
        </w:tc>
        <w:tc>
          <w:tcPr>
            <w:tcW w:w="1992" w:type="dxa"/>
            <w:tcBorders>
              <w:top w:val="single" w:sz="4" w:space="0" w:color="auto"/>
              <w:left w:val="none" w:sz="0" w:space="0" w:color="auto"/>
              <w:bottom w:val="single" w:sz="4" w:space="0" w:color="auto"/>
              <w:right w:val="none" w:sz="0" w:space="0" w:color="auto"/>
            </w:tcBorders>
            <w:shd w:val="clear" w:color="auto" w:fill="FFFFFF" w:themeFill="background1"/>
          </w:tcPr>
          <w:p w14:paraId="137BD90A" w14:textId="77777777" w:rsidR="00D143D6" w:rsidRPr="00D143D6" w:rsidRDefault="00D143D6" w:rsidP="00D143D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auto"/>
              </w:rPr>
            </w:pPr>
            <w:r w:rsidRPr="00D143D6">
              <w:rPr>
                <w:rFonts w:ascii="Book Antiqua" w:hAnsi="Book Antiqua" w:cs="Book Antiqua"/>
                <w:color w:val="auto"/>
              </w:rPr>
              <w:t>PPTP-SP (</w:t>
            </w:r>
            <w:r w:rsidRPr="00D143D6">
              <w:rPr>
                <w:rFonts w:ascii="Book Antiqua" w:hAnsi="Book Antiqua" w:cs="Book Antiqua"/>
                <w:i/>
                <w:iCs/>
                <w:color w:val="auto"/>
              </w:rPr>
              <w:t>n</w:t>
            </w:r>
            <w:r w:rsidRPr="00D143D6">
              <w:rPr>
                <w:rFonts w:ascii="Book Antiqua" w:hAnsi="Book Antiqua" w:cs="Book Antiqua"/>
                <w:color w:val="auto"/>
              </w:rPr>
              <w:t xml:space="preserve"> = 18)</w:t>
            </w:r>
          </w:p>
        </w:tc>
        <w:tc>
          <w:tcPr>
            <w:tcW w:w="1805" w:type="dxa"/>
            <w:tcBorders>
              <w:top w:val="single" w:sz="4" w:space="0" w:color="auto"/>
              <w:left w:val="none" w:sz="0" w:space="0" w:color="auto"/>
              <w:bottom w:val="single" w:sz="4" w:space="0" w:color="auto"/>
              <w:right w:val="none" w:sz="0" w:space="0" w:color="auto"/>
            </w:tcBorders>
            <w:shd w:val="clear" w:color="auto" w:fill="FFFFFF" w:themeFill="background1"/>
          </w:tcPr>
          <w:p w14:paraId="11421201" w14:textId="77777777" w:rsidR="00D143D6" w:rsidRPr="00D143D6" w:rsidRDefault="00D143D6" w:rsidP="00D143D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auto"/>
              </w:rPr>
            </w:pPr>
            <w:r w:rsidRPr="00D143D6">
              <w:rPr>
                <w:rFonts w:ascii="Book Antiqua" w:hAnsi="Book Antiqua" w:cs="Book Antiqua"/>
                <w:color w:val="auto"/>
              </w:rPr>
              <w:t>TP (</w:t>
            </w:r>
            <w:r w:rsidRPr="00D143D6">
              <w:rPr>
                <w:rFonts w:ascii="Book Antiqua" w:hAnsi="Book Antiqua" w:cs="Book Antiqua"/>
                <w:i/>
                <w:iCs/>
                <w:color w:val="auto"/>
              </w:rPr>
              <w:t>n</w:t>
            </w:r>
            <w:r w:rsidRPr="00D143D6">
              <w:rPr>
                <w:rFonts w:ascii="Book Antiqua" w:hAnsi="Book Antiqua" w:cs="Book Antiqua"/>
                <w:color w:val="auto"/>
              </w:rPr>
              <w:t xml:space="preserve"> = 38)</w:t>
            </w:r>
          </w:p>
        </w:tc>
        <w:tc>
          <w:tcPr>
            <w:tcW w:w="1462" w:type="dxa"/>
            <w:tcBorders>
              <w:top w:val="single" w:sz="4" w:space="0" w:color="auto"/>
              <w:left w:val="none" w:sz="0" w:space="0" w:color="auto"/>
              <w:bottom w:val="single" w:sz="4" w:space="0" w:color="auto"/>
              <w:right w:val="none" w:sz="0" w:space="0" w:color="auto"/>
            </w:tcBorders>
            <w:shd w:val="clear" w:color="auto" w:fill="FFFFFF" w:themeFill="background1"/>
          </w:tcPr>
          <w:p w14:paraId="2EB95AC6" w14:textId="0807B6EA" w:rsidR="00D143D6" w:rsidRPr="00D143D6" w:rsidRDefault="00D143D6" w:rsidP="00D143D6">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auto"/>
              </w:rPr>
            </w:pPr>
            <w:r w:rsidRPr="00D143D6">
              <w:rPr>
                <w:rFonts w:ascii="Book Antiqua" w:hAnsi="Book Antiqua" w:cs="Book Antiqua"/>
                <w:i/>
                <w:iCs/>
                <w:color w:val="auto"/>
              </w:rPr>
              <w:t>P</w:t>
            </w:r>
            <w:r>
              <w:rPr>
                <w:rFonts w:ascii="Book Antiqua" w:hAnsi="Book Antiqua" w:cs="Book Antiqua"/>
                <w:color w:val="auto"/>
              </w:rPr>
              <w:t xml:space="preserve"> </w:t>
            </w:r>
            <w:r w:rsidRPr="00D143D6">
              <w:rPr>
                <w:rFonts w:ascii="Book Antiqua" w:hAnsi="Book Antiqua" w:cs="Book Antiqua"/>
                <w:color w:val="auto"/>
              </w:rPr>
              <w:t xml:space="preserve">value </w:t>
            </w:r>
          </w:p>
        </w:tc>
      </w:tr>
      <w:tr w:rsidR="00D143D6" w:rsidRPr="00D143D6" w14:paraId="7E5A105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tcBorders>
              <w:top w:val="single" w:sz="4" w:space="0" w:color="auto"/>
            </w:tcBorders>
            <w:shd w:val="clear" w:color="auto" w:fill="FFFFFF" w:themeFill="background1"/>
          </w:tcPr>
          <w:p w14:paraId="493486A7" w14:textId="641CC0C5" w:rsidR="00D143D6" w:rsidRPr="00D143D6" w:rsidRDefault="00D143D6" w:rsidP="00D143D6">
            <w:pPr>
              <w:spacing w:line="360" w:lineRule="auto"/>
              <w:jc w:val="both"/>
              <w:rPr>
                <w:rFonts w:ascii="Book Antiqua" w:hAnsi="Book Antiqua" w:cs="Book Antiqua"/>
                <w:b w:val="0"/>
                <w:bCs w:val="0"/>
              </w:rPr>
            </w:pPr>
            <w:bookmarkStart w:id="12" w:name="_Hlk526453285"/>
            <w:r w:rsidRPr="00D143D6">
              <w:rPr>
                <w:rFonts w:ascii="Book Antiqua" w:hAnsi="Book Antiqua" w:cs="Book Antiqua"/>
                <w:b w:val="0"/>
                <w:bCs w:val="0"/>
              </w:rPr>
              <w:t>Perioperative outcomes</w:t>
            </w:r>
          </w:p>
        </w:tc>
        <w:tc>
          <w:tcPr>
            <w:tcW w:w="1992" w:type="dxa"/>
            <w:tcBorders>
              <w:top w:val="single" w:sz="4" w:space="0" w:color="auto"/>
            </w:tcBorders>
            <w:shd w:val="clear" w:color="auto" w:fill="FFFFFF" w:themeFill="background1"/>
          </w:tcPr>
          <w:p w14:paraId="7F1E873C" w14:textId="52BB82C1"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805" w:type="dxa"/>
            <w:tcBorders>
              <w:top w:val="single" w:sz="4" w:space="0" w:color="auto"/>
            </w:tcBorders>
            <w:shd w:val="clear" w:color="auto" w:fill="FFFFFF" w:themeFill="background1"/>
          </w:tcPr>
          <w:p w14:paraId="51370F71" w14:textId="2D23D552"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462" w:type="dxa"/>
            <w:tcBorders>
              <w:top w:val="single" w:sz="4" w:space="0" w:color="auto"/>
            </w:tcBorders>
            <w:shd w:val="clear" w:color="auto" w:fill="FFFFFF" w:themeFill="background1"/>
          </w:tcPr>
          <w:p w14:paraId="48584BA0" w14:textId="18F5EA22"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bookmarkEnd w:id="12"/>
      <w:tr w:rsidR="00D143D6" w:rsidRPr="00D143D6" w14:paraId="199ACF0A"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1A8B335A" w14:textId="232A3509" w:rsidR="00D143D6" w:rsidRPr="00D143D6" w:rsidRDefault="00D143D6" w:rsidP="00D143D6">
            <w:pPr>
              <w:spacing w:line="360" w:lineRule="auto"/>
              <w:ind w:firstLineChars="100" w:firstLine="240"/>
              <w:jc w:val="both"/>
              <w:rPr>
                <w:rFonts w:ascii="Book Antiqua" w:hAnsi="Book Antiqua" w:cs="Book Antiqua"/>
                <w:color w:val="000000" w:themeColor="text1"/>
              </w:rPr>
            </w:pPr>
            <w:r w:rsidRPr="00D143D6">
              <w:rPr>
                <w:rFonts w:ascii="Book Antiqua" w:hAnsi="Book Antiqua" w:cs="Book Antiqua"/>
                <w:b w:val="0"/>
                <w:bCs w:val="0"/>
                <w:color w:val="000000" w:themeColor="text1"/>
              </w:rPr>
              <w:t>Operative time (h), median (IQR)</w:t>
            </w:r>
          </w:p>
        </w:tc>
        <w:tc>
          <w:tcPr>
            <w:tcW w:w="1992" w:type="dxa"/>
            <w:shd w:val="clear" w:color="auto" w:fill="FFFFFF" w:themeFill="background1"/>
          </w:tcPr>
          <w:p w14:paraId="693DB11A" w14:textId="254155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6.7 (6.6-8.2)</w:t>
            </w:r>
          </w:p>
        </w:tc>
        <w:tc>
          <w:tcPr>
            <w:tcW w:w="1805" w:type="dxa"/>
            <w:shd w:val="clear" w:color="auto" w:fill="FFFFFF" w:themeFill="background1"/>
          </w:tcPr>
          <w:p w14:paraId="7EC00F21" w14:textId="56787CBD"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7.3 (6.8-8.6)</w:t>
            </w:r>
          </w:p>
        </w:tc>
        <w:tc>
          <w:tcPr>
            <w:tcW w:w="1462" w:type="dxa"/>
            <w:shd w:val="clear" w:color="auto" w:fill="FFFFFF" w:themeFill="background1"/>
          </w:tcPr>
          <w:p w14:paraId="29115947" w14:textId="67563593"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0.076</w:t>
            </w:r>
          </w:p>
        </w:tc>
      </w:tr>
      <w:tr w:rsidR="00D143D6" w:rsidRPr="00D143D6" w14:paraId="34E5D1F8"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031C3ED" w14:textId="0320500C"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Estimated blood loss (m</w:t>
            </w:r>
            <w:r>
              <w:rPr>
                <w:rFonts w:ascii="Book Antiqua" w:hAnsi="Book Antiqua" w:cs="Book Antiqua"/>
                <w:b w:val="0"/>
                <w:bCs w:val="0"/>
                <w:color w:val="000000" w:themeColor="text1"/>
              </w:rPr>
              <w:t>L</w:t>
            </w:r>
            <w:r w:rsidRPr="00D143D6">
              <w:rPr>
                <w:rFonts w:ascii="Book Antiqua" w:hAnsi="Book Antiqua" w:cs="Book Antiqua"/>
                <w:b w:val="0"/>
                <w:bCs w:val="0"/>
                <w:color w:val="000000" w:themeColor="text1"/>
              </w:rPr>
              <w:t>), median (IQR)</w:t>
            </w:r>
          </w:p>
        </w:tc>
        <w:tc>
          <w:tcPr>
            <w:tcW w:w="1992" w:type="dxa"/>
            <w:shd w:val="clear" w:color="auto" w:fill="FFFFFF" w:themeFill="background1"/>
          </w:tcPr>
          <w:p w14:paraId="703651B5"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550 (400-800)</w:t>
            </w:r>
          </w:p>
        </w:tc>
        <w:tc>
          <w:tcPr>
            <w:tcW w:w="1805" w:type="dxa"/>
            <w:shd w:val="clear" w:color="auto" w:fill="FFFFFF" w:themeFill="background1"/>
          </w:tcPr>
          <w:p w14:paraId="6EE97B3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600 (500-1200)</w:t>
            </w:r>
          </w:p>
        </w:tc>
        <w:tc>
          <w:tcPr>
            <w:tcW w:w="1462" w:type="dxa"/>
            <w:shd w:val="clear" w:color="auto" w:fill="FFFFFF" w:themeFill="background1"/>
          </w:tcPr>
          <w:p w14:paraId="0E28237B"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0.386</w:t>
            </w:r>
          </w:p>
        </w:tc>
      </w:tr>
      <w:tr w:rsidR="00D143D6" w:rsidRPr="00D143D6" w14:paraId="6C6B6ED5" w14:textId="77777777" w:rsidTr="006233C1">
        <w:trPr>
          <w:trHeight w:val="49"/>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FB4D7FB" w14:textId="15090E5F"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Red cells transfusion (m</w:t>
            </w:r>
            <w:r>
              <w:rPr>
                <w:rFonts w:ascii="Book Antiqua" w:hAnsi="Book Antiqua" w:cs="Book Antiqua"/>
                <w:b w:val="0"/>
                <w:bCs w:val="0"/>
                <w:color w:val="000000" w:themeColor="text1"/>
              </w:rPr>
              <w:t>L</w:t>
            </w:r>
            <w:r w:rsidRPr="00D143D6">
              <w:rPr>
                <w:rFonts w:ascii="Book Antiqua" w:hAnsi="Book Antiqua" w:cs="Book Antiqua"/>
                <w:b w:val="0"/>
                <w:bCs w:val="0"/>
                <w:color w:val="000000" w:themeColor="text1"/>
              </w:rPr>
              <w:t>), median (IQR)</w:t>
            </w:r>
          </w:p>
        </w:tc>
        <w:tc>
          <w:tcPr>
            <w:tcW w:w="1992" w:type="dxa"/>
            <w:shd w:val="clear" w:color="auto" w:fill="FFFFFF" w:themeFill="background1"/>
          </w:tcPr>
          <w:p w14:paraId="07CE9D9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200 (200-600)</w:t>
            </w:r>
          </w:p>
        </w:tc>
        <w:tc>
          <w:tcPr>
            <w:tcW w:w="1805" w:type="dxa"/>
            <w:shd w:val="clear" w:color="auto" w:fill="FFFFFF" w:themeFill="background1"/>
          </w:tcPr>
          <w:p w14:paraId="1C7F6E03"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400 (200-1000)</w:t>
            </w:r>
          </w:p>
        </w:tc>
        <w:tc>
          <w:tcPr>
            <w:tcW w:w="1462" w:type="dxa"/>
            <w:shd w:val="clear" w:color="auto" w:fill="FFFFFF" w:themeFill="background1"/>
          </w:tcPr>
          <w:p w14:paraId="5FAC349E"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0.249</w:t>
            </w:r>
          </w:p>
        </w:tc>
      </w:tr>
      <w:tr w:rsidR="00D143D6" w:rsidRPr="00D143D6" w14:paraId="08109E49"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087CE9F"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Resection of PV/SMV,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250EA3AC"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11 (61.1)</w:t>
            </w:r>
          </w:p>
        </w:tc>
        <w:tc>
          <w:tcPr>
            <w:tcW w:w="1805" w:type="dxa"/>
            <w:shd w:val="clear" w:color="auto" w:fill="FFFFFF" w:themeFill="background1"/>
          </w:tcPr>
          <w:p w14:paraId="3DA9C557"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21 (55.3)</w:t>
            </w:r>
          </w:p>
        </w:tc>
        <w:tc>
          <w:tcPr>
            <w:tcW w:w="1462" w:type="dxa"/>
            <w:shd w:val="clear" w:color="auto" w:fill="FFFFFF" w:themeFill="background1"/>
          </w:tcPr>
          <w:p w14:paraId="35047BDD"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FF0000"/>
              </w:rPr>
            </w:pPr>
            <w:r w:rsidRPr="00D143D6">
              <w:rPr>
                <w:rFonts w:ascii="Book Antiqua" w:hAnsi="Book Antiqua" w:cs="Book Antiqua"/>
                <w:color w:val="000000" w:themeColor="text1"/>
              </w:rPr>
              <w:t>0.680</w:t>
            </w:r>
          </w:p>
        </w:tc>
      </w:tr>
      <w:tr w:rsidR="00D143D6" w:rsidRPr="00D143D6" w14:paraId="69DA02C0"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00951790"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Overall morbidity,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72B595E6"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7 (38.9)</w:t>
            </w:r>
          </w:p>
        </w:tc>
        <w:tc>
          <w:tcPr>
            <w:tcW w:w="1805" w:type="dxa"/>
            <w:shd w:val="clear" w:color="auto" w:fill="FFFFFF" w:themeFill="background1"/>
          </w:tcPr>
          <w:p w14:paraId="3B44874D"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13 (34.2)</w:t>
            </w:r>
          </w:p>
        </w:tc>
        <w:tc>
          <w:tcPr>
            <w:tcW w:w="1462" w:type="dxa"/>
            <w:shd w:val="clear" w:color="auto" w:fill="FFFFFF" w:themeFill="background1"/>
          </w:tcPr>
          <w:p w14:paraId="4F0765D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FF0000"/>
              </w:rPr>
            </w:pPr>
            <w:r w:rsidRPr="00D143D6">
              <w:rPr>
                <w:rFonts w:ascii="Book Antiqua" w:hAnsi="Book Antiqua" w:cs="Book Antiqua"/>
                <w:color w:val="000000"/>
              </w:rPr>
              <w:t>0.733</w:t>
            </w:r>
          </w:p>
        </w:tc>
      </w:tr>
      <w:tr w:rsidR="00D143D6" w:rsidRPr="00D143D6" w14:paraId="0DEBC80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BA87B4E" w14:textId="72BD3109"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Major complication</w:t>
            </w:r>
            <w:r w:rsidR="00564A30">
              <w:rPr>
                <w:rFonts w:ascii="Book Antiqua" w:hAnsi="Book Antiqua" w:cs="Book Antiqua"/>
                <w:b w:val="0"/>
                <w:bCs w:val="0"/>
                <w:color w:val="000000" w:themeColor="text1"/>
              </w:rPr>
              <w:t>s</w:t>
            </w:r>
            <w:r w:rsidRPr="00D143D6">
              <w:rPr>
                <w:rFonts w:ascii="Book Antiqua" w:hAnsi="Book Antiqua" w:cs="Book Antiqua"/>
                <w:b w:val="0"/>
                <w:bCs w:val="0"/>
                <w:color w:val="000000" w:themeColor="text1"/>
              </w:rPr>
              <w:t xml:space="preserve">,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398F4D55"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(5.6)</w:t>
            </w:r>
          </w:p>
        </w:tc>
        <w:tc>
          <w:tcPr>
            <w:tcW w:w="1805" w:type="dxa"/>
            <w:shd w:val="clear" w:color="auto" w:fill="FFFFFF" w:themeFill="background1"/>
          </w:tcPr>
          <w:p w14:paraId="4996823B"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 (7.9)</w:t>
            </w:r>
          </w:p>
        </w:tc>
        <w:tc>
          <w:tcPr>
            <w:tcW w:w="1462" w:type="dxa"/>
            <w:shd w:val="clear" w:color="auto" w:fill="FFFFFF" w:themeFill="background1"/>
          </w:tcPr>
          <w:p w14:paraId="2E0EEECC"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0.751</w:t>
            </w:r>
          </w:p>
        </w:tc>
      </w:tr>
      <w:tr w:rsidR="00D143D6" w:rsidRPr="00D143D6" w14:paraId="669E295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296565B3"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Delayed gastric emptying,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31FB3D8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(11.1)</w:t>
            </w:r>
          </w:p>
        </w:tc>
        <w:tc>
          <w:tcPr>
            <w:tcW w:w="1805" w:type="dxa"/>
            <w:shd w:val="clear" w:color="auto" w:fill="FFFFFF" w:themeFill="background1"/>
          </w:tcPr>
          <w:p w14:paraId="0E73173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4 (10.5)</w:t>
            </w:r>
          </w:p>
        </w:tc>
        <w:tc>
          <w:tcPr>
            <w:tcW w:w="1462" w:type="dxa"/>
            <w:shd w:val="clear" w:color="auto" w:fill="FFFFFF" w:themeFill="background1"/>
          </w:tcPr>
          <w:p w14:paraId="704D7569"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0.947</w:t>
            </w:r>
          </w:p>
        </w:tc>
      </w:tr>
      <w:tr w:rsidR="00D143D6" w:rsidRPr="00D143D6" w14:paraId="5BBE5461"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5CA4D388" w14:textId="77777777" w:rsidR="00D143D6" w:rsidRPr="00D143D6" w:rsidRDefault="00D143D6" w:rsidP="00D143D6">
            <w:pPr>
              <w:spacing w:line="360" w:lineRule="auto"/>
              <w:ind w:firstLineChars="100" w:firstLine="240"/>
              <w:jc w:val="both"/>
              <w:rPr>
                <w:rFonts w:ascii="Book Antiqua" w:hAnsi="Book Antiqua" w:cs="Book Antiqua"/>
                <w:color w:val="333333"/>
              </w:rPr>
            </w:pPr>
            <w:r w:rsidRPr="00D143D6">
              <w:rPr>
                <w:rFonts w:ascii="Book Antiqua" w:hAnsi="Book Antiqua" w:cs="Book Antiqua"/>
                <w:b w:val="0"/>
                <w:bCs w:val="0"/>
                <w:color w:val="000000" w:themeColor="text1"/>
              </w:rPr>
              <w:t xml:space="preserve">Pulmonary disease,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3A53FBF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 (16.7)</w:t>
            </w:r>
          </w:p>
        </w:tc>
        <w:tc>
          <w:tcPr>
            <w:tcW w:w="1805" w:type="dxa"/>
            <w:shd w:val="clear" w:color="auto" w:fill="FFFFFF" w:themeFill="background1"/>
          </w:tcPr>
          <w:p w14:paraId="42F55033"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4 (10.5)</w:t>
            </w:r>
          </w:p>
        </w:tc>
        <w:tc>
          <w:tcPr>
            <w:tcW w:w="1462" w:type="dxa"/>
            <w:shd w:val="clear" w:color="auto" w:fill="FFFFFF" w:themeFill="background1"/>
          </w:tcPr>
          <w:p w14:paraId="581293D6"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0.516</w:t>
            </w:r>
          </w:p>
        </w:tc>
      </w:tr>
      <w:tr w:rsidR="00D143D6" w:rsidRPr="00D143D6" w14:paraId="51101AB3"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2FB7ECB3" w14:textId="77777777" w:rsidR="00D143D6" w:rsidRPr="00D143D6" w:rsidRDefault="00D143D6" w:rsidP="00D143D6">
            <w:pPr>
              <w:spacing w:line="360" w:lineRule="auto"/>
              <w:ind w:firstLineChars="100" w:firstLine="240"/>
              <w:jc w:val="both"/>
              <w:rPr>
                <w:rFonts w:ascii="Book Antiqua" w:hAnsi="Book Antiqua" w:cs="Book Antiqua"/>
                <w:b w:val="0"/>
              </w:rPr>
            </w:pPr>
            <w:r w:rsidRPr="00D143D6">
              <w:rPr>
                <w:rFonts w:ascii="Book Antiqua" w:hAnsi="Book Antiqua" w:cs="Book Antiqua"/>
                <w:b w:val="0"/>
                <w:bCs w:val="0"/>
                <w:color w:val="000000" w:themeColor="text1"/>
              </w:rPr>
              <w:t xml:space="preserve">Chyle leakage,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3E00523D"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(5.6)</w:t>
            </w:r>
          </w:p>
        </w:tc>
        <w:tc>
          <w:tcPr>
            <w:tcW w:w="1805" w:type="dxa"/>
            <w:shd w:val="clear" w:color="auto" w:fill="FFFFFF" w:themeFill="background1"/>
          </w:tcPr>
          <w:p w14:paraId="2D5FC56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 (7.9)</w:t>
            </w:r>
          </w:p>
        </w:tc>
        <w:tc>
          <w:tcPr>
            <w:tcW w:w="1462" w:type="dxa"/>
            <w:shd w:val="clear" w:color="auto" w:fill="FFFFFF" w:themeFill="background1"/>
          </w:tcPr>
          <w:p w14:paraId="4E23DE33"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0.751</w:t>
            </w:r>
          </w:p>
        </w:tc>
      </w:tr>
      <w:tr w:rsidR="00D143D6" w:rsidRPr="00D143D6" w14:paraId="5E5EF118"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1DD2C80" w14:textId="77777777" w:rsidR="00D143D6" w:rsidRPr="00D143D6" w:rsidRDefault="00D143D6" w:rsidP="00D143D6">
            <w:pPr>
              <w:spacing w:line="360" w:lineRule="auto"/>
              <w:ind w:firstLineChars="100" w:firstLine="240"/>
              <w:jc w:val="both"/>
              <w:rPr>
                <w:rFonts w:ascii="Book Antiqua" w:hAnsi="Book Antiqua" w:cs="Book Antiqua"/>
                <w:vertAlign w:val="subscript"/>
              </w:rPr>
            </w:pPr>
            <w:proofErr w:type="spellStart"/>
            <w:r w:rsidRPr="00D143D6">
              <w:rPr>
                <w:rFonts w:ascii="Book Antiqua" w:hAnsi="Book Antiqua" w:cs="Book Antiqua"/>
                <w:b w:val="0"/>
                <w:bCs w:val="0"/>
                <w:color w:val="000000" w:themeColor="text1"/>
              </w:rPr>
              <w:t>Postpancreatectomy</w:t>
            </w:r>
            <w:proofErr w:type="spellEnd"/>
            <w:r w:rsidRPr="00D143D6">
              <w:rPr>
                <w:rFonts w:ascii="Book Antiqua" w:hAnsi="Book Antiqua" w:cs="Book Antiqua"/>
                <w:b w:val="0"/>
                <w:bCs w:val="0"/>
                <w:color w:val="000000" w:themeColor="text1"/>
              </w:rPr>
              <w:t xml:space="preserve"> hemorrhage, </w:t>
            </w:r>
            <w:r w:rsidRPr="00D143D6">
              <w:rPr>
                <w:rFonts w:ascii="Book Antiqua" w:hAnsi="Book Antiqua" w:cs="Book Antiqua"/>
                <w:b w:val="0"/>
                <w:bCs w:val="0"/>
                <w:i/>
                <w:iCs/>
                <w:color w:val="000000" w:themeColor="text1"/>
              </w:rPr>
              <w:t xml:space="preserve">n </w:t>
            </w:r>
            <w:r w:rsidRPr="00D143D6">
              <w:rPr>
                <w:rFonts w:ascii="Book Antiqua" w:hAnsi="Book Antiqua" w:cs="Book Antiqua"/>
                <w:b w:val="0"/>
                <w:bCs w:val="0"/>
                <w:color w:val="000000" w:themeColor="text1"/>
              </w:rPr>
              <w:t>(%)</w:t>
            </w:r>
          </w:p>
        </w:tc>
        <w:tc>
          <w:tcPr>
            <w:tcW w:w="1992" w:type="dxa"/>
            <w:shd w:val="clear" w:color="auto" w:fill="FFFFFF" w:themeFill="background1"/>
          </w:tcPr>
          <w:p w14:paraId="4D0124C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(5.6)</w:t>
            </w:r>
          </w:p>
        </w:tc>
        <w:tc>
          <w:tcPr>
            <w:tcW w:w="1805" w:type="dxa"/>
            <w:shd w:val="clear" w:color="auto" w:fill="FFFFFF" w:themeFill="background1"/>
          </w:tcPr>
          <w:p w14:paraId="3FECF74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(5.3)</w:t>
            </w:r>
          </w:p>
        </w:tc>
        <w:tc>
          <w:tcPr>
            <w:tcW w:w="1462" w:type="dxa"/>
            <w:shd w:val="clear" w:color="auto" w:fill="FFFFFF" w:themeFill="background1"/>
          </w:tcPr>
          <w:p w14:paraId="00D74AD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0.964</w:t>
            </w:r>
          </w:p>
        </w:tc>
      </w:tr>
      <w:tr w:rsidR="00D143D6" w:rsidRPr="00D143D6" w14:paraId="7053849F"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B542180" w14:textId="77777777" w:rsidR="00D143D6" w:rsidRPr="00D143D6" w:rsidRDefault="00D143D6" w:rsidP="00D143D6">
            <w:pPr>
              <w:spacing w:line="360" w:lineRule="auto"/>
              <w:ind w:firstLineChars="100" w:firstLine="240"/>
              <w:jc w:val="both"/>
              <w:rPr>
                <w:rFonts w:ascii="Book Antiqua" w:hAnsi="Book Antiqua" w:cs="Book Antiqua"/>
                <w:b w:val="0"/>
              </w:rPr>
            </w:pPr>
            <w:r w:rsidRPr="00D143D6">
              <w:rPr>
                <w:rFonts w:ascii="Book Antiqua" w:hAnsi="Book Antiqua" w:cs="Book Antiqua"/>
                <w:b w:val="0"/>
                <w:bCs w:val="0"/>
                <w:color w:val="000000" w:themeColor="text1"/>
              </w:rPr>
              <w:t xml:space="preserve">Abdominal collection,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6596138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(5.6)</w:t>
            </w:r>
          </w:p>
        </w:tc>
        <w:tc>
          <w:tcPr>
            <w:tcW w:w="1805" w:type="dxa"/>
            <w:shd w:val="clear" w:color="auto" w:fill="FFFFFF" w:themeFill="background1"/>
          </w:tcPr>
          <w:p w14:paraId="4976F3D6"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(2.6)</w:t>
            </w:r>
          </w:p>
        </w:tc>
        <w:tc>
          <w:tcPr>
            <w:tcW w:w="1462" w:type="dxa"/>
            <w:shd w:val="clear" w:color="auto" w:fill="FFFFFF" w:themeFill="background1"/>
          </w:tcPr>
          <w:p w14:paraId="7375268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0.582</w:t>
            </w:r>
          </w:p>
        </w:tc>
      </w:tr>
      <w:tr w:rsidR="00D143D6" w:rsidRPr="00D143D6" w14:paraId="50A75780"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4F13AC8A" w14:textId="77777777" w:rsidR="00D143D6" w:rsidRPr="00D143D6" w:rsidRDefault="00D143D6" w:rsidP="00D143D6">
            <w:pPr>
              <w:spacing w:line="360" w:lineRule="auto"/>
              <w:ind w:firstLineChars="100" w:firstLine="240"/>
              <w:jc w:val="both"/>
              <w:rPr>
                <w:rFonts w:ascii="Book Antiqua" w:hAnsi="Book Antiqua" w:cs="Book Antiqua"/>
                <w:b w:val="0"/>
              </w:rPr>
            </w:pPr>
            <w:r w:rsidRPr="00D143D6">
              <w:rPr>
                <w:rStyle w:val="aa"/>
                <w:rFonts w:ascii="Book Antiqua" w:hAnsi="Book Antiqua" w:cs="Book Antiqua"/>
                <w:b w:val="0"/>
                <w:bCs w:val="0"/>
                <w:color w:val="000000" w:themeColor="text1"/>
              </w:rPr>
              <w:t>Arrhythmia</w:t>
            </w:r>
            <w:r w:rsidRPr="00D143D6">
              <w:rPr>
                <w:rFonts w:ascii="Book Antiqua" w:hAnsi="Book Antiqua" w:cs="Book Antiqua"/>
                <w:b w:val="0"/>
                <w:bCs w:val="0"/>
                <w:color w:val="000000" w:themeColor="text1"/>
              </w:rPr>
              <w:t xml:space="preserve">,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40CF0FD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(11.1)</w:t>
            </w:r>
          </w:p>
        </w:tc>
        <w:tc>
          <w:tcPr>
            <w:tcW w:w="1805" w:type="dxa"/>
            <w:shd w:val="clear" w:color="auto" w:fill="FFFFFF" w:themeFill="background1"/>
          </w:tcPr>
          <w:p w14:paraId="629E64B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 (7.9)</w:t>
            </w:r>
          </w:p>
        </w:tc>
        <w:tc>
          <w:tcPr>
            <w:tcW w:w="1462" w:type="dxa"/>
            <w:shd w:val="clear" w:color="auto" w:fill="FFFFFF" w:themeFill="background1"/>
          </w:tcPr>
          <w:p w14:paraId="7189DB1A"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0.693</w:t>
            </w:r>
          </w:p>
        </w:tc>
      </w:tr>
      <w:tr w:rsidR="00D143D6" w:rsidRPr="00D143D6" w14:paraId="7AC1BEB0"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3ED4A86F" w14:textId="77777777" w:rsidR="00D143D6" w:rsidRPr="00D143D6" w:rsidRDefault="00D143D6" w:rsidP="00D143D6">
            <w:pPr>
              <w:spacing w:line="360" w:lineRule="auto"/>
              <w:ind w:firstLineChars="100" w:firstLine="240"/>
              <w:jc w:val="both"/>
              <w:rPr>
                <w:rFonts w:ascii="Book Antiqua" w:hAnsi="Book Antiqua" w:cs="Book Antiqua"/>
                <w:bCs w:val="0"/>
              </w:rPr>
            </w:pPr>
            <w:r w:rsidRPr="00D143D6">
              <w:rPr>
                <w:rFonts w:ascii="Book Antiqua" w:hAnsi="Book Antiqua" w:cs="Book Antiqua"/>
                <w:b w:val="0"/>
                <w:bCs w:val="0"/>
                <w:color w:val="000000" w:themeColor="text1"/>
              </w:rPr>
              <w:t xml:space="preserve">Biliary leakage,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7F4E897B"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02FD27C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462" w:type="dxa"/>
            <w:shd w:val="clear" w:color="auto" w:fill="FFFFFF" w:themeFill="background1"/>
          </w:tcPr>
          <w:p w14:paraId="44EAB22A"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w:t>
            </w:r>
          </w:p>
        </w:tc>
      </w:tr>
      <w:tr w:rsidR="00D143D6" w:rsidRPr="00D143D6" w14:paraId="6B25FF29"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5BD5714" w14:textId="373F858F" w:rsidR="00D143D6" w:rsidRPr="00D143D6" w:rsidRDefault="00564A30">
            <w:pPr>
              <w:spacing w:line="360" w:lineRule="auto"/>
              <w:ind w:firstLineChars="100" w:firstLine="240"/>
              <w:jc w:val="both"/>
              <w:rPr>
                <w:rFonts w:ascii="Book Antiqua" w:hAnsi="Book Antiqua" w:cs="Book Antiqua"/>
                <w:bCs w:val="0"/>
              </w:rPr>
            </w:pPr>
            <w:r w:rsidRPr="00D143D6">
              <w:rPr>
                <w:rFonts w:ascii="Book Antiqua" w:hAnsi="Book Antiqua" w:cs="Book Antiqua"/>
                <w:b w:val="0"/>
                <w:bCs w:val="0"/>
                <w:color w:val="000000" w:themeColor="text1"/>
              </w:rPr>
              <w:t>Bioche</w:t>
            </w:r>
            <w:r>
              <w:rPr>
                <w:rFonts w:ascii="Book Antiqua" w:hAnsi="Book Antiqua" w:cs="Book Antiqua"/>
                <w:b w:val="0"/>
                <w:bCs w:val="0"/>
                <w:color w:val="000000" w:themeColor="text1"/>
              </w:rPr>
              <w:t>m</w:t>
            </w:r>
            <w:r w:rsidRPr="00D143D6">
              <w:rPr>
                <w:rFonts w:ascii="Book Antiqua" w:hAnsi="Book Antiqua" w:cs="Book Antiqua"/>
                <w:b w:val="0"/>
                <w:bCs w:val="0"/>
                <w:color w:val="000000" w:themeColor="text1"/>
              </w:rPr>
              <w:t xml:space="preserve">ical </w:t>
            </w:r>
            <w:r w:rsidR="00D143D6" w:rsidRPr="00D143D6">
              <w:rPr>
                <w:rFonts w:ascii="Book Antiqua" w:hAnsi="Book Antiqua" w:cs="Book Antiqua"/>
                <w:b w:val="0"/>
                <w:bCs w:val="0"/>
                <w:color w:val="000000" w:themeColor="text1"/>
              </w:rPr>
              <w:t xml:space="preserve">leak, </w:t>
            </w:r>
            <w:r w:rsidR="00D143D6" w:rsidRPr="00D143D6">
              <w:rPr>
                <w:rFonts w:ascii="Book Antiqua" w:hAnsi="Book Antiqua" w:cs="Book Antiqua"/>
                <w:b w:val="0"/>
                <w:bCs w:val="0"/>
                <w:i/>
                <w:iCs/>
                <w:color w:val="000000" w:themeColor="text1"/>
              </w:rPr>
              <w:t>n</w:t>
            </w:r>
            <w:r w:rsidR="00D143D6"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7BC27EE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(11.1)</w:t>
            </w:r>
          </w:p>
        </w:tc>
        <w:tc>
          <w:tcPr>
            <w:tcW w:w="1805" w:type="dxa"/>
            <w:shd w:val="clear" w:color="auto" w:fill="FFFFFF" w:themeFill="background1"/>
          </w:tcPr>
          <w:p w14:paraId="6F8AEEEE"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462" w:type="dxa"/>
            <w:shd w:val="clear" w:color="auto" w:fill="FFFFFF" w:themeFill="background1"/>
          </w:tcPr>
          <w:p w14:paraId="3FFD1546"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0.099</w:t>
            </w:r>
          </w:p>
        </w:tc>
      </w:tr>
      <w:tr w:rsidR="00D143D6" w:rsidRPr="00D143D6" w14:paraId="411424AF"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2BBAB4D8"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Grade B or C pancreatic fistula,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34B87A2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24328F5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462" w:type="dxa"/>
            <w:shd w:val="clear" w:color="auto" w:fill="FFFFFF" w:themeFill="background1"/>
          </w:tcPr>
          <w:p w14:paraId="42B1FBC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w:t>
            </w:r>
          </w:p>
        </w:tc>
      </w:tr>
      <w:tr w:rsidR="00D143D6" w:rsidRPr="00D143D6" w14:paraId="5D05664C"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3CD013EF"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Reoperation,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159980CF"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3CEF3587"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462" w:type="dxa"/>
            <w:shd w:val="clear" w:color="auto" w:fill="FFFFFF" w:themeFill="background1"/>
          </w:tcPr>
          <w:p w14:paraId="3FE55BF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w:t>
            </w:r>
          </w:p>
        </w:tc>
      </w:tr>
      <w:tr w:rsidR="00D143D6" w:rsidRPr="00D143D6" w14:paraId="66FAD7D3"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33325677"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Morality,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2D2BD97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0 (0.0)</w:t>
            </w:r>
          </w:p>
        </w:tc>
        <w:tc>
          <w:tcPr>
            <w:tcW w:w="1805" w:type="dxa"/>
            <w:shd w:val="clear" w:color="auto" w:fill="FFFFFF" w:themeFill="background1"/>
          </w:tcPr>
          <w:p w14:paraId="06417F19"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0 (0.0)</w:t>
            </w:r>
          </w:p>
        </w:tc>
        <w:tc>
          <w:tcPr>
            <w:tcW w:w="1462" w:type="dxa"/>
            <w:shd w:val="clear" w:color="auto" w:fill="FFFFFF" w:themeFill="background1"/>
          </w:tcPr>
          <w:p w14:paraId="19B59AA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w:t>
            </w:r>
          </w:p>
        </w:tc>
      </w:tr>
      <w:tr w:rsidR="00D143D6" w:rsidRPr="00D143D6" w14:paraId="10E0DDB7"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4036ADB7"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 xml:space="preserve">Readmission, </w:t>
            </w:r>
            <w:r w:rsidRPr="00D143D6">
              <w:rPr>
                <w:rFonts w:ascii="Book Antiqua" w:hAnsi="Book Antiqua" w:cs="Book Antiqua"/>
                <w:b w:val="0"/>
                <w:bCs w:val="0"/>
                <w:i/>
                <w:iCs/>
                <w:color w:val="000000" w:themeColor="text1"/>
              </w:rPr>
              <w:t>n</w:t>
            </w:r>
            <w:r w:rsidRPr="00D143D6">
              <w:rPr>
                <w:rFonts w:ascii="Book Antiqua" w:hAnsi="Book Antiqua" w:cs="Book Antiqua"/>
                <w:b w:val="0"/>
                <w:bCs w:val="0"/>
                <w:color w:val="000000" w:themeColor="text1"/>
              </w:rPr>
              <w:t xml:space="preserve"> (%)</w:t>
            </w:r>
          </w:p>
        </w:tc>
        <w:tc>
          <w:tcPr>
            <w:tcW w:w="1992" w:type="dxa"/>
            <w:shd w:val="clear" w:color="auto" w:fill="FFFFFF" w:themeFill="background1"/>
          </w:tcPr>
          <w:p w14:paraId="0CB32D2F"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1 (5.6)</w:t>
            </w:r>
          </w:p>
        </w:tc>
        <w:tc>
          <w:tcPr>
            <w:tcW w:w="1805" w:type="dxa"/>
            <w:shd w:val="clear" w:color="auto" w:fill="FFFFFF" w:themeFill="background1"/>
          </w:tcPr>
          <w:p w14:paraId="50D92689"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3 (7.9)</w:t>
            </w:r>
          </w:p>
        </w:tc>
        <w:tc>
          <w:tcPr>
            <w:tcW w:w="1462" w:type="dxa"/>
            <w:shd w:val="clear" w:color="auto" w:fill="FFFFFF" w:themeFill="background1"/>
          </w:tcPr>
          <w:p w14:paraId="35A8340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0.751</w:t>
            </w:r>
          </w:p>
        </w:tc>
      </w:tr>
      <w:tr w:rsidR="00D143D6" w:rsidRPr="00D143D6" w14:paraId="79C2B798"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1DA681E9" w14:textId="77777777" w:rsidR="00D143D6" w:rsidRPr="00D143D6" w:rsidRDefault="00D143D6" w:rsidP="00D143D6">
            <w:pPr>
              <w:spacing w:line="360" w:lineRule="auto"/>
              <w:ind w:firstLineChars="100" w:firstLine="240"/>
              <w:jc w:val="both"/>
              <w:rPr>
                <w:rFonts w:ascii="Book Antiqua" w:hAnsi="Book Antiqua" w:cs="Book Antiqua"/>
              </w:rPr>
            </w:pPr>
            <w:r w:rsidRPr="00D143D6">
              <w:rPr>
                <w:rFonts w:ascii="Book Antiqua" w:hAnsi="Book Antiqua" w:cs="Book Antiqua"/>
                <w:b w:val="0"/>
                <w:bCs w:val="0"/>
                <w:color w:val="000000" w:themeColor="text1"/>
              </w:rPr>
              <w:t>Postoperative staying (d), median (IQR)</w:t>
            </w:r>
          </w:p>
        </w:tc>
        <w:tc>
          <w:tcPr>
            <w:tcW w:w="1992" w:type="dxa"/>
            <w:shd w:val="clear" w:color="auto" w:fill="FFFFFF" w:themeFill="background1"/>
          </w:tcPr>
          <w:p w14:paraId="17D2859D"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9.5 (7-16)</w:t>
            </w:r>
          </w:p>
        </w:tc>
        <w:tc>
          <w:tcPr>
            <w:tcW w:w="1805" w:type="dxa"/>
            <w:shd w:val="clear" w:color="auto" w:fill="FFFFFF" w:themeFill="background1"/>
          </w:tcPr>
          <w:p w14:paraId="025C93D5"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11.5 (9-17.5)</w:t>
            </w:r>
          </w:p>
        </w:tc>
        <w:tc>
          <w:tcPr>
            <w:tcW w:w="1462" w:type="dxa"/>
            <w:shd w:val="clear" w:color="auto" w:fill="FFFFFF" w:themeFill="background1"/>
          </w:tcPr>
          <w:p w14:paraId="34A003E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D143D6">
              <w:rPr>
                <w:rFonts w:ascii="Book Antiqua" w:hAnsi="Book Antiqua" w:cs="Book Antiqua"/>
                <w:color w:val="000000"/>
              </w:rPr>
              <w:t>0.286</w:t>
            </w:r>
          </w:p>
        </w:tc>
      </w:tr>
      <w:tr w:rsidR="00D143D6" w:rsidRPr="00D143D6" w14:paraId="30221F15"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4B01D9A4" w14:textId="59A677EB" w:rsidR="00D143D6" w:rsidRPr="006233C1" w:rsidRDefault="00D143D6" w:rsidP="00D143D6">
            <w:pPr>
              <w:spacing w:line="360" w:lineRule="auto"/>
              <w:jc w:val="both"/>
              <w:rPr>
                <w:rFonts w:ascii="Book Antiqua" w:hAnsi="Book Antiqua" w:cs="Book Antiqua"/>
                <w:b w:val="0"/>
                <w:bCs w:val="0"/>
                <w:color w:val="000000"/>
              </w:rPr>
            </w:pPr>
            <w:r w:rsidRPr="006233C1">
              <w:rPr>
                <w:rFonts w:ascii="Book Antiqua" w:hAnsi="Book Antiqua" w:cs="Book Antiqua"/>
                <w:b w:val="0"/>
                <w:bCs w:val="0"/>
                <w:color w:val="000000"/>
              </w:rPr>
              <w:t>Pathological outcomes</w:t>
            </w:r>
          </w:p>
        </w:tc>
        <w:tc>
          <w:tcPr>
            <w:tcW w:w="1992" w:type="dxa"/>
            <w:shd w:val="clear" w:color="auto" w:fill="FFFFFF" w:themeFill="background1"/>
          </w:tcPr>
          <w:p w14:paraId="11C27C4E" w14:textId="6253531A"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430E2E3F" w14:textId="18D63DDB"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1210F8B6" w14:textId="7CFB7F79"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7BE35666"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0290834B" w14:textId="310EDA54" w:rsidR="00D143D6" w:rsidRPr="006233C1" w:rsidRDefault="00D143D6" w:rsidP="00D143D6">
            <w:pPr>
              <w:tabs>
                <w:tab w:val="left" w:pos="2541"/>
              </w:tabs>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lastRenderedPageBreak/>
              <w:t xml:space="preserve">Histology,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w:t>
            </w:r>
          </w:p>
        </w:tc>
        <w:tc>
          <w:tcPr>
            <w:tcW w:w="1992" w:type="dxa"/>
            <w:shd w:val="clear" w:color="auto" w:fill="FFFFFF" w:themeFill="background1"/>
          </w:tcPr>
          <w:p w14:paraId="7D097D4E"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701907DB"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0B4F4A55" w14:textId="1538458D"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0.153</w:t>
            </w:r>
          </w:p>
        </w:tc>
      </w:tr>
      <w:tr w:rsidR="00D143D6" w:rsidRPr="00D143D6" w14:paraId="4C1C0AEE"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8DC2231" w14:textId="6E0FB05B" w:rsidR="00D143D6" w:rsidRPr="006233C1" w:rsidRDefault="00D143D6" w:rsidP="00D143D6">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PDAC without IPMN</w:t>
            </w:r>
          </w:p>
        </w:tc>
        <w:tc>
          <w:tcPr>
            <w:tcW w:w="1992" w:type="dxa"/>
            <w:shd w:val="clear" w:color="auto" w:fill="FFFFFF" w:themeFill="background1"/>
          </w:tcPr>
          <w:p w14:paraId="3018B587" w14:textId="6AED7CEE"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18 (100.0)</w:t>
            </w:r>
          </w:p>
        </w:tc>
        <w:tc>
          <w:tcPr>
            <w:tcW w:w="1805" w:type="dxa"/>
            <w:shd w:val="clear" w:color="auto" w:fill="FFFFFF" w:themeFill="background1"/>
          </w:tcPr>
          <w:p w14:paraId="3EF8BC1B" w14:textId="33DEA9A0"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34 (89.5)</w:t>
            </w:r>
          </w:p>
        </w:tc>
        <w:tc>
          <w:tcPr>
            <w:tcW w:w="1462" w:type="dxa"/>
            <w:shd w:val="clear" w:color="auto" w:fill="FFFFFF" w:themeFill="background1"/>
          </w:tcPr>
          <w:p w14:paraId="67553D4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63C78102"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5BDBA5E2" w14:textId="52DCA390" w:rsidR="00D143D6" w:rsidRPr="006233C1" w:rsidRDefault="00D143D6" w:rsidP="00D143D6">
            <w:pPr>
              <w:tabs>
                <w:tab w:val="left" w:pos="2541"/>
              </w:tabs>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PDAC concomitant with IPMN</w:t>
            </w:r>
          </w:p>
        </w:tc>
        <w:tc>
          <w:tcPr>
            <w:tcW w:w="1992" w:type="dxa"/>
            <w:shd w:val="clear" w:color="auto" w:fill="FFFFFF" w:themeFill="background1"/>
          </w:tcPr>
          <w:p w14:paraId="1477C6C4" w14:textId="7E2749F8"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521103C0" w14:textId="34F3002A"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4 (10.5)</w:t>
            </w:r>
          </w:p>
        </w:tc>
        <w:tc>
          <w:tcPr>
            <w:tcW w:w="1462" w:type="dxa"/>
            <w:shd w:val="clear" w:color="auto" w:fill="FFFFFF" w:themeFill="background1"/>
          </w:tcPr>
          <w:p w14:paraId="71C9BF9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18E2986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31A4DB3F" w14:textId="1D43752C" w:rsidR="00D143D6" w:rsidRPr="006233C1" w:rsidRDefault="00D143D6" w:rsidP="00D143D6">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Differentiation,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w:t>
            </w:r>
          </w:p>
        </w:tc>
        <w:tc>
          <w:tcPr>
            <w:tcW w:w="1992" w:type="dxa"/>
            <w:shd w:val="clear" w:color="auto" w:fill="FFFFFF" w:themeFill="background1"/>
          </w:tcPr>
          <w:p w14:paraId="1C7BDE39"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5708FE7B"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0F17A35B" w14:textId="17E00106"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0.829</w:t>
            </w:r>
          </w:p>
        </w:tc>
      </w:tr>
      <w:tr w:rsidR="00D143D6" w:rsidRPr="00D143D6" w14:paraId="6D725066"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D0133D3" w14:textId="3FF2E077" w:rsidR="00D143D6" w:rsidRPr="006233C1" w:rsidRDefault="00D143D6" w:rsidP="00D143D6">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High</w:t>
            </w:r>
          </w:p>
        </w:tc>
        <w:tc>
          <w:tcPr>
            <w:tcW w:w="1992" w:type="dxa"/>
            <w:shd w:val="clear" w:color="auto" w:fill="FFFFFF" w:themeFill="background1"/>
          </w:tcPr>
          <w:p w14:paraId="322E2448" w14:textId="29E4A455"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(5.6) 1 (5.6)</w:t>
            </w:r>
          </w:p>
        </w:tc>
        <w:tc>
          <w:tcPr>
            <w:tcW w:w="1805" w:type="dxa"/>
            <w:shd w:val="clear" w:color="auto" w:fill="FFFFFF" w:themeFill="background1"/>
          </w:tcPr>
          <w:p w14:paraId="2F32B719" w14:textId="4381100B"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 (7.9)</w:t>
            </w:r>
          </w:p>
        </w:tc>
        <w:tc>
          <w:tcPr>
            <w:tcW w:w="1462" w:type="dxa"/>
            <w:shd w:val="clear" w:color="auto" w:fill="FFFFFF" w:themeFill="background1"/>
          </w:tcPr>
          <w:p w14:paraId="47A704DC"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20CF1B0C"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269D239" w14:textId="58A33227" w:rsidR="00D143D6" w:rsidRPr="006233C1" w:rsidRDefault="00D143D6" w:rsidP="00D143D6">
            <w:pPr>
              <w:tabs>
                <w:tab w:val="left" w:pos="2541"/>
              </w:tabs>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Moderate</w:t>
            </w:r>
          </w:p>
        </w:tc>
        <w:tc>
          <w:tcPr>
            <w:tcW w:w="1992" w:type="dxa"/>
            <w:shd w:val="clear" w:color="auto" w:fill="FFFFFF" w:themeFill="background1"/>
          </w:tcPr>
          <w:p w14:paraId="10B2B6F1" w14:textId="639A1A02"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11 (61.1)</w:t>
            </w:r>
          </w:p>
        </w:tc>
        <w:tc>
          <w:tcPr>
            <w:tcW w:w="1805" w:type="dxa"/>
            <w:shd w:val="clear" w:color="auto" w:fill="FFFFFF" w:themeFill="background1"/>
          </w:tcPr>
          <w:p w14:paraId="3320F40C" w14:textId="4951548E"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20 (52.6)</w:t>
            </w:r>
          </w:p>
        </w:tc>
        <w:tc>
          <w:tcPr>
            <w:tcW w:w="1462" w:type="dxa"/>
            <w:shd w:val="clear" w:color="auto" w:fill="FFFFFF" w:themeFill="background1"/>
          </w:tcPr>
          <w:p w14:paraId="123F488E"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1E524F0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09504237" w14:textId="77777777" w:rsidR="00D143D6" w:rsidRPr="006233C1" w:rsidRDefault="00D143D6" w:rsidP="00D143D6">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Poor</w:t>
            </w:r>
          </w:p>
        </w:tc>
        <w:tc>
          <w:tcPr>
            <w:tcW w:w="1992" w:type="dxa"/>
            <w:shd w:val="clear" w:color="auto" w:fill="FFFFFF" w:themeFill="background1"/>
          </w:tcPr>
          <w:p w14:paraId="1979A8A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6 (33.3)</w:t>
            </w:r>
          </w:p>
        </w:tc>
        <w:tc>
          <w:tcPr>
            <w:tcW w:w="1805" w:type="dxa"/>
            <w:shd w:val="clear" w:color="auto" w:fill="FFFFFF" w:themeFill="background1"/>
          </w:tcPr>
          <w:p w14:paraId="5D8E497D"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15 (39.5)</w:t>
            </w:r>
          </w:p>
        </w:tc>
        <w:tc>
          <w:tcPr>
            <w:tcW w:w="1462" w:type="dxa"/>
            <w:shd w:val="clear" w:color="auto" w:fill="FFFFFF" w:themeFill="background1"/>
          </w:tcPr>
          <w:p w14:paraId="36A62125" w14:textId="45137E45"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56178693"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56AE7710" w14:textId="77777777"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Harvested lymph nodes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median (IQR)</w:t>
            </w:r>
          </w:p>
        </w:tc>
        <w:tc>
          <w:tcPr>
            <w:tcW w:w="1992" w:type="dxa"/>
            <w:shd w:val="clear" w:color="auto" w:fill="FFFFFF" w:themeFill="background1"/>
          </w:tcPr>
          <w:p w14:paraId="7E1A918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12.5 (9-16)</w:t>
            </w:r>
          </w:p>
        </w:tc>
        <w:tc>
          <w:tcPr>
            <w:tcW w:w="1805" w:type="dxa"/>
            <w:shd w:val="clear" w:color="auto" w:fill="FFFFFF" w:themeFill="background1"/>
          </w:tcPr>
          <w:p w14:paraId="5C4CE2E5"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14.5 (10-20)</w:t>
            </w:r>
          </w:p>
        </w:tc>
        <w:tc>
          <w:tcPr>
            <w:tcW w:w="1462" w:type="dxa"/>
            <w:shd w:val="clear" w:color="auto" w:fill="FFFFFF" w:themeFill="background1"/>
          </w:tcPr>
          <w:p w14:paraId="0CA94DBA"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0.521</w:t>
            </w:r>
          </w:p>
        </w:tc>
      </w:tr>
      <w:tr w:rsidR="00D143D6" w:rsidRPr="00D143D6" w14:paraId="7300581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5F92A378" w14:textId="77777777"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Lymph node metastasis,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w:t>
            </w:r>
          </w:p>
        </w:tc>
        <w:tc>
          <w:tcPr>
            <w:tcW w:w="1992" w:type="dxa"/>
            <w:shd w:val="clear" w:color="auto" w:fill="FFFFFF" w:themeFill="background1"/>
          </w:tcPr>
          <w:p w14:paraId="17962C4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9 (50.0)</w:t>
            </w:r>
          </w:p>
        </w:tc>
        <w:tc>
          <w:tcPr>
            <w:tcW w:w="1805" w:type="dxa"/>
            <w:shd w:val="clear" w:color="auto" w:fill="FFFFFF" w:themeFill="background1"/>
          </w:tcPr>
          <w:p w14:paraId="772D7908" w14:textId="77777777" w:rsidR="00D143D6" w:rsidRPr="00D143D6" w:rsidRDefault="00D143D6" w:rsidP="00D143D6">
            <w:pPr>
              <w:tabs>
                <w:tab w:val="left" w:pos="299"/>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25 (65.8)</w:t>
            </w:r>
          </w:p>
        </w:tc>
        <w:tc>
          <w:tcPr>
            <w:tcW w:w="1462" w:type="dxa"/>
            <w:shd w:val="clear" w:color="auto" w:fill="FFFFFF" w:themeFill="background1"/>
          </w:tcPr>
          <w:p w14:paraId="26890E8F"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0.259</w:t>
            </w:r>
          </w:p>
        </w:tc>
      </w:tr>
      <w:tr w:rsidR="00D143D6" w:rsidRPr="00D143D6" w14:paraId="19624E6C"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F4069E2" w14:textId="77777777"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Paraaortic lymph node metastasis (#16),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w:t>
            </w:r>
          </w:p>
        </w:tc>
        <w:tc>
          <w:tcPr>
            <w:tcW w:w="1992" w:type="dxa"/>
            <w:shd w:val="clear" w:color="auto" w:fill="FFFFFF" w:themeFill="background1"/>
          </w:tcPr>
          <w:p w14:paraId="152AE2F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lang w:bidi="ar"/>
              </w:rPr>
            </w:pPr>
            <w:r w:rsidRPr="00D143D6">
              <w:rPr>
                <w:rFonts w:ascii="Book Antiqua" w:hAnsi="Book Antiqua" w:cs="Book Antiqua"/>
                <w:color w:val="000000" w:themeColor="text1"/>
                <w:lang w:bidi="ar"/>
              </w:rPr>
              <w:t>1 (5.6)</w:t>
            </w:r>
          </w:p>
        </w:tc>
        <w:tc>
          <w:tcPr>
            <w:tcW w:w="1805" w:type="dxa"/>
            <w:shd w:val="clear" w:color="auto" w:fill="FFFFFF" w:themeFill="background1"/>
          </w:tcPr>
          <w:p w14:paraId="2950D0F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lang w:bidi="ar"/>
              </w:rPr>
            </w:pPr>
            <w:r w:rsidRPr="00D143D6">
              <w:rPr>
                <w:rFonts w:ascii="Book Antiqua" w:hAnsi="Book Antiqua" w:cs="Book Antiqua"/>
                <w:color w:val="000000" w:themeColor="text1"/>
                <w:lang w:bidi="ar"/>
              </w:rPr>
              <w:t>7 (18.4)</w:t>
            </w:r>
          </w:p>
        </w:tc>
        <w:tc>
          <w:tcPr>
            <w:tcW w:w="1462" w:type="dxa"/>
            <w:shd w:val="clear" w:color="auto" w:fill="FFFFFF" w:themeFill="background1"/>
          </w:tcPr>
          <w:p w14:paraId="1C6CEA39"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lang w:bidi="ar"/>
              </w:rPr>
            </w:pPr>
            <w:r w:rsidRPr="00D143D6">
              <w:rPr>
                <w:rFonts w:ascii="Book Antiqua" w:hAnsi="Book Antiqua" w:cs="Book Antiqua"/>
                <w:color w:val="000000" w:themeColor="text1"/>
                <w:lang w:bidi="ar"/>
              </w:rPr>
              <w:t>0.199</w:t>
            </w:r>
          </w:p>
        </w:tc>
      </w:tr>
      <w:tr w:rsidR="00D143D6" w:rsidRPr="00D143D6" w14:paraId="7BFB1424"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249DBB1F" w14:textId="17CDF41A"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Resection Margin,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 </w:t>
            </w:r>
          </w:p>
        </w:tc>
        <w:tc>
          <w:tcPr>
            <w:tcW w:w="1992" w:type="dxa"/>
            <w:shd w:val="clear" w:color="auto" w:fill="FFFFFF" w:themeFill="background1"/>
          </w:tcPr>
          <w:p w14:paraId="11F5D447" w14:textId="531A53EC" w:rsidR="00D143D6" w:rsidRPr="00D143D6" w:rsidRDefault="00D143D6" w:rsidP="00D143D6">
            <w:pPr>
              <w:tabs>
                <w:tab w:val="left" w:pos="448"/>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26155904" w14:textId="2DA545A7" w:rsidR="00D143D6" w:rsidRPr="00D143D6" w:rsidRDefault="00D143D6" w:rsidP="00D143D6">
            <w:pPr>
              <w:tabs>
                <w:tab w:val="center" w:pos="794"/>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1C04B75C"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0.487</w:t>
            </w:r>
          </w:p>
        </w:tc>
      </w:tr>
      <w:tr w:rsidR="006233C1" w:rsidRPr="00D143D6" w14:paraId="0723FFC9"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56467B4D" w14:textId="386DE7C4"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R0</w:t>
            </w:r>
          </w:p>
        </w:tc>
        <w:tc>
          <w:tcPr>
            <w:tcW w:w="1992" w:type="dxa"/>
            <w:shd w:val="clear" w:color="auto" w:fill="FFFFFF" w:themeFill="background1"/>
          </w:tcPr>
          <w:p w14:paraId="68F520E5" w14:textId="6B612AB5" w:rsidR="006233C1" w:rsidRPr="00D143D6" w:rsidRDefault="006233C1" w:rsidP="00D143D6">
            <w:pPr>
              <w:tabs>
                <w:tab w:val="left" w:pos="448"/>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18 (100.0)</w:t>
            </w:r>
          </w:p>
        </w:tc>
        <w:tc>
          <w:tcPr>
            <w:tcW w:w="1805" w:type="dxa"/>
            <w:shd w:val="clear" w:color="auto" w:fill="FFFFFF" w:themeFill="background1"/>
          </w:tcPr>
          <w:p w14:paraId="1EFBEEEC" w14:textId="09B06029" w:rsidR="006233C1" w:rsidRPr="00D143D6" w:rsidRDefault="006233C1" w:rsidP="00D143D6">
            <w:pPr>
              <w:tabs>
                <w:tab w:val="center" w:pos="794"/>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37 (97.4)</w:t>
            </w:r>
          </w:p>
        </w:tc>
        <w:tc>
          <w:tcPr>
            <w:tcW w:w="1462" w:type="dxa"/>
            <w:shd w:val="clear" w:color="auto" w:fill="FFFFFF" w:themeFill="background1"/>
          </w:tcPr>
          <w:p w14:paraId="4209A5A2"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0EAF8630"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5693DB3A" w14:textId="2F12CB9C"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R1</w:t>
            </w:r>
          </w:p>
        </w:tc>
        <w:tc>
          <w:tcPr>
            <w:tcW w:w="1992" w:type="dxa"/>
            <w:shd w:val="clear" w:color="auto" w:fill="FFFFFF" w:themeFill="background1"/>
          </w:tcPr>
          <w:p w14:paraId="014E2DB2" w14:textId="40F03D04" w:rsidR="006233C1" w:rsidRPr="00D143D6" w:rsidRDefault="006233C1" w:rsidP="00D143D6">
            <w:pPr>
              <w:tabs>
                <w:tab w:val="left" w:pos="448"/>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2F3BAF2D" w14:textId="687DA151" w:rsidR="006233C1" w:rsidRPr="00D143D6" w:rsidRDefault="006233C1" w:rsidP="00D143D6">
            <w:pPr>
              <w:tabs>
                <w:tab w:val="center" w:pos="794"/>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(2.6)</w:t>
            </w:r>
          </w:p>
        </w:tc>
        <w:tc>
          <w:tcPr>
            <w:tcW w:w="1462" w:type="dxa"/>
            <w:shd w:val="clear" w:color="auto" w:fill="FFFFFF" w:themeFill="background1"/>
          </w:tcPr>
          <w:p w14:paraId="1FBC1CF4"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78F934DD"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A40B378" w14:textId="77777777"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Vascular invasion (SMV/PV),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w:t>
            </w:r>
          </w:p>
        </w:tc>
        <w:tc>
          <w:tcPr>
            <w:tcW w:w="1992" w:type="dxa"/>
            <w:shd w:val="clear" w:color="auto" w:fill="FFFFFF" w:themeFill="background1"/>
          </w:tcPr>
          <w:p w14:paraId="4F31EF5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9 (50.0)</w:t>
            </w:r>
          </w:p>
        </w:tc>
        <w:tc>
          <w:tcPr>
            <w:tcW w:w="1805" w:type="dxa"/>
            <w:shd w:val="clear" w:color="auto" w:fill="FFFFFF" w:themeFill="background1"/>
          </w:tcPr>
          <w:p w14:paraId="49B6BF68"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17 (44.7)</w:t>
            </w:r>
          </w:p>
        </w:tc>
        <w:tc>
          <w:tcPr>
            <w:tcW w:w="1462" w:type="dxa"/>
            <w:shd w:val="clear" w:color="auto" w:fill="FFFFFF" w:themeFill="background1"/>
          </w:tcPr>
          <w:p w14:paraId="02D9CF7A"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0.712</w:t>
            </w:r>
          </w:p>
        </w:tc>
      </w:tr>
      <w:tr w:rsidR="00D143D6" w:rsidRPr="00D143D6" w14:paraId="51F17189"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0B6DEF50" w14:textId="77777777"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Perineural invasion, </w:t>
            </w:r>
            <w:r w:rsidRPr="006233C1">
              <w:rPr>
                <w:rFonts w:ascii="Book Antiqua" w:hAnsi="Book Antiqua" w:cs="Book Antiqua"/>
                <w:b w:val="0"/>
                <w:bCs w:val="0"/>
                <w:i/>
                <w:iCs/>
                <w:color w:val="000000"/>
              </w:rPr>
              <w:t>n</w:t>
            </w:r>
            <w:r w:rsidRPr="006233C1">
              <w:rPr>
                <w:rFonts w:ascii="Book Antiqua" w:hAnsi="Book Antiqua" w:cs="Book Antiqua"/>
                <w:b w:val="0"/>
                <w:bCs w:val="0"/>
                <w:color w:val="000000"/>
              </w:rPr>
              <w:t xml:space="preserve"> (%)</w:t>
            </w:r>
          </w:p>
        </w:tc>
        <w:tc>
          <w:tcPr>
            <w:tcW w:w="1992" w:type="dxa"/>
            <w:shd w:val="clear" w:color="auto" w:fill="FFFFFF" w:themeFill="background1"/>
          </w:tcPr>
          <w:p w14:paraId="13827F32"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13 (72.2)</w:t>
            </w:r>
          </w:p>
        </w:tc>
        <w:tc>
          <w:tcPr>
            <w:tcW w:w="1805" w:type="dxa"/>
            <w:shd w:val="clear" w:color="auto" w:fill="FFFFFF" w:themeFill="background1"/>
          </w:tcPr>
          <w:p w14:paraId="10565E4F"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20 (52.6)</w:t>
            </w:r>
          </w:p>
        </w:tc>
        <w:tc>
          <w:tcPr>
            <w:tcW w:w="1462" w:type="dxa"/>
            <w:shd w:val="clear" w:color="auto" w:fill="FFFFFF" w:themeFill="background1"/>
          </w:tcPr>
          <w:p w14:paraId="5C6CB89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0.164</w:t>
            </w:r>
          </w:p>
        </w:tc>
      </w:tr>
      <w:tr w:rsidR="00D143D6" w:rsidRPr="00D143D6" w14:paraId="3E09DDF1"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369D6CF6" w14:textId="1AF380AA" w:rsidR="00D143D6" w:rsidRPr="006233C1" w:rsidRDefault="00564A30">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Colon</w:t>
            </w:r>
            <w:r>
              <w:rPr>
                <w:rFonts w:ascii="Book Antiqua" w:hAnsi="Book Antiqua" w:cs="Book Antiqua"/>
                <w:b w:val="0"/>
                <w:bCs w:val="0"/>
                <w:color w:val="000000"/>
              </w:rPr>
              <w:t>ic</w:t>
            </w:r>
            <w:r w:rsidRPr="006233C1">
              <w:rPr>
                <w:rFonts w:ascii="Book Antiqua" w:hAnsi="Book Antiqua" w:cs="Book Antiqua"/>
                <w:b w:val="0"/>
                <w:bCs w:val="0"/>
                <w:color w:val="000000"/>
              </w:rPr>
              <w:t xml:space="preserve"> </w:t>
            </w:r>
            <w:r w:rsidR="00D143D6" w:rsidRPr="006233C1">
              <w:rPr>
                <w:rFonts w:ascii="Book Antiqua" w:hAnsi="Book Antiqua" w:cs="Book Antiqua"/>
                <w:b w:val="0"/>
                <w:bCs w:val="0"/>
                <w:color w:val="000000"/>
              </w:rPr>
              <w:t xml:space="preserve">invasion, </w:t>
            </w:r>
            <w:r w:rsidR="00D143D6" w:rsidRPr="006233C1">
              <w:rPr>
                <w:rFonts w:ascii="Book Antiqua" w:hAnsi="Book Antiqua" w:cs="Book Antiqua"/>
                <w:b w:val="0"/>
                <w:bCs w:val="0"/>
                <w:i/>
                <w:iCs/>
                <w:color w:val="000000"/>
              </w:rPr>
              <w:t>n</w:t>
            </w:r>
            <w:r w:rsidR="00D143D6" w:rsidRPr="006233C1">
              <w:rPr>
                <w:rFonts w:ascii="Book Antiqua" w:hAnsi="Book Antiqua" w:cs="Book Antiqua"/>
                <w:b w:val="0"/>
                <w:bCs w:val="0"/>
                <w:color w:val="000000"/>
              </w:rPr>
              <w:t xml:space="preserve"> (%)</w:t>
            </w:r>
          </w:p>
        </w:tc>
        <w:tc>
          <w:tcPr>
            <w:tcW w:w="1992" w:type="dxa"/>
            <w:shd w:val="clear" w:color="auto" w:fill="FFFFFF" w:themeFill="background1"/>
          </w:tcPr>
          <w:p w14:paraId="5069EB3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0A7077C4"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(2.6)</w:t>
            </w:r>
          </w:p>
        </w:tc>
        <w:tc>
          <w:tcPr>
            <w:tcW w:w="1462" w:type="dxa"/>
            <w:shd w:val="clear" w:color="auto" w:fill="FFFFFF" w:themeFill="background1"/>
          </w:tcPr>
          <w:p w14:paraId="17AF603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0.487</w:t>
            </w:r>
          </w:p>
        </w:tc>
      </w:tr>
      <w:tr w:rsidR="00D143D6" w:rsidRPr="00D143D6" w14:paraId="2F7A6464"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1B942B7D" w14:textId="77777777"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Tumor size (cm), median (</w:t>
            </w:r>
            <w:bookmarkStart w:id="13" w:name="_Hlk55477890"/>
            <w:r w:rsidRPr="006233C1">
              <w:rPr>
                <w:rFonts w:ascii="Book Antiqua" w:hAnsi="Book Antiqua" w:cs="Book Antiqua"/>
                <w:b w:val="0"/>
                <w:bCs w:val="0"/>
                <w:color w:val="000000"/>
              </w:rPr>
              <w:t>IQR</w:t>
            </w:r>
            <w:bookmarkEnd w:id="13"/>
            <w:r w:rsidRPr="006233C1">
              <w:rPr>
                <w:rFonts w:ascii="Book Antiqua" w:hAnsi="Book Antiqua" w:cs="Book Antiqua"/>
                <w:b w:val="0"/>
                <w:bCs w:val="0"/>
                <w:color w:val="000000"/>
              </w:rPr>
              <w:t>)</w:t>
            </w:r>
          </w:p>
        </w:tc>
        <w:tc>
          <w:tcPr>
            <w:tcW w:w="1992" w:type="dxa"/>
            <w:shd w:val="clear" w:color="auto" w:fill="FFFFFF" w:themeFill="background1"/>
          </w:tcPr>
          <w:p w14:paraId="1E551216"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4.3 (3.0-5.1)</w:t>
            </w:r>
          </w:p>
        </w:tc>
        <w:tc>
          <w:tcPr>
            <w:tcW w:w="1805" w:type="dxa"/>
            <w:shd w:val="clear" w:color="auto" w:fill="FFFFFF" w:themeFill="background1"/>
          </w:tcPr>
          <w:p w14:paraId="40A387E5"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4.4 (3.4-6.6)</w:t>
            </w:r>
          </w:p>
        </w:tc>
        <w:tc>
          <w:tcPr>
            <w:tcW w:w="1462" w:type="dxa"/>
            <w:shd w:val="clear" w:color="auto" w:fill="FFFFFF" w:themeFill="background1"/>
          </w:tcPr>
          <w:p w14:paraId="5CA134FB"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0.408</w:t>
            </w:r>
          </w:p>
        </w:tc>
      </w:tr>
      <w:tr w:rsidR="00D143D6" w:rsidRPr="00D143D6" w14:paraId="3C4F5099"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A7D4CDD" w14:textId="2CDBB03E" w:rsidR="00D143D6" w:rsidRPr="006233C1" w:rsidRDefault="00D143D6"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 xml:space="preserve">T stage </w:t>
            </w:r>
          </w:p>
        </w:tc>
        <w:tc>
          <w:tcPr>
            <w:tcW w:w="1992" w:type="dxa"/>
            <w:shd w:val="clear" w:color="auto" w:fill="FFFFFF" w:themeFill="background1"/>
          </w:tcPr>
          <w:p w14:paraId="73DBC810" w14:textId="0304F605"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774E6263" w14:textId="705ED9D5"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15215F3C"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0.445</w:t>
            </w:r>
          </w:p>
        </w:tc>
      </w:tr>
      <w:tr w:rsidR="006233C1" w:rsidRPr="00D143D6" w14:paraId="01477074"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2B2A80E3" w14:textId="3CDCDA37"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hint="eastAsia"/>
                <w:b w:val="0"/>
                <w:bCs w:val="0"/>
                <w:color w:val="000000"/>
              </w:rPr>
              <w:t>T</w:t>
            </w:r>
            <w:r w:rsidRPr="006233C1">
              <w:rPr>
                <w:rFonts w:ascii="Book Antiqua" w:hAnsi="Book Antiqua" w:cs="Book Antiqua"/>
                <w:b w:val="0"/>
                <w:bCs w:val="0"/>
                <w:color w:val="000000"/>
              </w:rPr>
              <w:t>1</w:t>
            </w:r>
          </w:p>
        </w:tc>
        <w:tc>
          <w:tcPr>
            <w:tcW w:w="1992" w:type="dxa"/>
            <w:shd w:val="clear" w:color="auto" w:fill="FFFFFF" w:themeFill="background1"/>
          </w:tcPr>
          <w:p w14:paraId="189F517E" w14:textId="01D7AD2E"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33061E20" w14:textId="4A1B7E60"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(5.3)</w:t>
            </w:r>
          </w:p>
        </w:tc>
        <w:tc>
          <w:tcPr>
            <w:tcW w:w="1462" w:type="dxa"/>
            <w:shd w:val="clear" w:color="auto" w:fill="FFFFFF" w:themeFill="background1"/>
          </w:tcPr>
          <w:p w14:paraId="0CBE72D1"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6E0FB2DE"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4283854F" w14:textId="105DB611"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hint="eastAsia"/>
                <w:b w:val="0"/>
                <w:bCs w:val="0"/>
                <w:color w:val="000000"/>
              </w:rPr>
              <w:t>T</w:t>
            </w:r>
            <w:r w:rsidRPr="006233C1">
              <w:rPr>
                <w:rFonts w:ascii="Book Antiqua" w:hAnsi="Book Antiqua" w:cs="Book Antiqua"/>
                <w:b w:val="0"/>
                <w:bCs w:val="0"/>
                <w:color w:val="000000"/>
              </w:rPr>
              <w:t>2</w:t>
            </w:r>
          </w:p>
        </w:tc>
        <w:tc>
          <w:tcPr>
            <w:tcW w:w="1992" w:type="dxa"/>
            <w:shd w:val="clear" w:color="auto" w:fill="FFFFFF" w:themeFill="background1"/>
          </w:tcPr>
          <w:p w14:paraId="4A9DFB78" w14:textId="1BCBF95A"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8 (44.4)</w:t>
            </w:r>
          </w:p>
        </w:tc>
        <w:tc>
          <w:tcPr>
            <w:tcW w:w="1805" w:type="dxa"/>
            <w:shd w:val="clear" w:color="auto" w:fill="FFFFFF" w:themeFill="background1"/>
          </w:tcPr>
          <w:p w14:paraId="29C50748" w14:textId="7B29BF51"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13 (34.2)</w:t>
            </w:r>
          </w:p>
        </w:tc>
        <w:tc>
          <w:tcPr>
            <w:tcW w:w="1462" w:type="dxa"/>
            <w:shd w:val="clear" w:color="auto" w:fill="FFFFFF" w:themeFill="background1"/>
          </w:tcPr>
          <w:p w14:paraId="06B52316"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37D707F8"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19D362B8" w14:textId="70E0BF90"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hint="eastAsia"/>
                <w:b w:val="0"/>
                <w:bCs w:val="0"/>
                <w:color w:val="000000"/>
              </w:rPr>
              <w:t>T</w:t>
            </w:r>
            <w:r w:rsidRPr="006233C1">
              <w:rPr>
                <w:rFonts w:ascii="Book Antiqua" w:hAnsi="Book Antiqua" w:cs="Book Antiqua"/>
                <w:b w:val="0"/>
                <w:bCs w:val="0"/>
                <w:color w:val="000000"/>
              </w:rPr>
              <w:t>3</w:t>
            </w:r>
          </w:p>
        </w:tc>
        <w:tc>
          <w:tcPr>
            <w:tcW w:w="1992" w:type="dxa"/>
            <w:shd w:val="clear" w:color="auto" w:fill="FFFFFF" w:themeFill="background1"/>
          </w:tcPr>
          <w:p w14:paraId="5D7EEA35" w14:textId="0B9D8D86"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10 (55.6)</w:t>
            </w:r>
          </w:p>
        </w:tc>
        <w:tc>
          <w:tcPr>
            <w:tcW w:w="1805" w:type="dxa"/>
            <w:shd w:val="clear" w:color="auto" w:fill="FFFFFF" w:themeFill="background1"/>
          </w:tcPr>
          <w:p w14:paraId="68EBEA63" w14:textId="364B145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22 (57.9)</w:t>
            </w:r>
          </w:p>
        </w:tc>
        <w:tc>
          <w:tcPr>
            <w:tcW w:w="1462" w:type="dxa"/>
            <w:shd w:val="clear" w:color="auto" w:fill="FFFFFF" w:themeFill="background1"/>
          </w:tcPr>
          <w:p w14:paraId="3D8BD0D3"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60C572DE"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4996238" w14:textId="279A0F45"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hint="eastAsia"/>
                <w:b w:val="0"/>
                <w:bCs w:val="0"/>
                <w:color w:val="000000"/>
              </w:rPr>
              <w:t>T</w:t>
            </w:r>
            <w:r w:rsidRPr="006233C1">
              <w:rPr>
                <w:rFonts w:ascii="Book Antiqua" w:hAnsi="Book Antiqua" w:cs="Book Antiqua"/>
                <w:b w:val="0"/>
                <w:bCs w:val="0"/>
                <w:color w:val="000000"/>
              </w:rPr>
              <w:t>4</w:t>
            </w:r>
          </w:p>
        </w:tc>
        <w:tc>
          <w:tcPr>
            <w:tcW w:w="1992" w:type="dxa"/>
            <w:shd w:val="clear" w:color="auto" w:fill="FFFFFF" w:themeFill="background1"/>
          </w:tcPr>
          <w:p w14:paraId="3B59FA5A" w14:textId="46896882"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shd w:val="clear" w:color="auto" w:fill="FFFFFF" w:themeFill="background1"/>
          </w:tcPr>
          <w:p w14:paraId="05E619DA" w14:textId="0F4E39F8"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 (2.6)</w:t>
            </w:r>
          </w:p>
        </w:tc>
        <w:tc>
          <w:tcPr>
            <w:tcW w:w="1462" w:type="dxa"/>
            <w:shd w:val="clear" w:color="auto" w:fill="FFFFFF" w:themeFill="background1"/>
          </w:tcPr>
          <w:p w14:paraId="677A7ACA"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76B41C23"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BD7212B" w14:textId="0594063A" w:rsidR="006233C1" w:rsidRPr="006233C1" w:rsidRDefault="006233C1"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N stage</w:t>
            </w:r>
          </w:p>
        </w:tc>
        <w:tc>
          <w:tcPr>
            <w:tcW w:w="1992" w:type="dxa"/>
            <w:shd w:val="clear" w:color="auto" w:fill="FFFFFF" w:themeFill="background1"/>
          </w:tcPr>
          <w:p w14:paraId="372060F6"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70349E66"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2DAD9183" w14:textId="04AD409A"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0.502</w:t>
            </w:r>
          </w:p>
        </w:tc>
      </w:tr>
      <w:tr w:rsidR="006233C1" w:rsidRPr="00D143D6" w14:paraId="20AB7303"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01AAAE63" w14:textId="6BEC6041"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hint="eastAsia"/>
                <w:b w:val="0"/>
                <w:bCs w:val="0"/>
                <w:color w:val="000000"/>
              </w:rPr>
              <w:t>N</w:t>
            </w:r>
            <w:r w:rsidRPr="006233C1">
              <w:rPr>
                <w:rFonts w:ascii="Book Antiqua" w:hAnsi="Book Antiqua" w:cs="Book Antiqua"/>
                <w:b w:val="0"/>
                <w:bCs w:val="0"/>
                <w:color w:val="000000"/>
              </w:rPr>
              <w:t>0</w:t>
            </w:r>
          </w:p>
        </w:tc>
        <w:tc>
          <w:tcPr>
            <w:tcW w:w="1992" w:type="dxa"/>
            <w:shd w:val="clear" w:color="auto" w:fill="FFFFFF" w:themeFill="background1"/>
          </w:tcPr>
          <w:p w14:paraId="0BF0C19E" w14:textId="2031ED9F"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9 (50.0)</w:t>
            </w:r>
          </w:p>
        </w:tc>
        <w:tc>
          <w:tcPr>
            <w:tcW w:w="1805" w:type="dxa"/>
            <w:shd w:val="clear" w:color="auto" w:fill="FFFFFF" w:themeFill="background1"/>
          </w:tcPr>
          <w:p w14:paraId="2E407FFA" w14:textId="5A9BA5BB"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13 (34.2)</w:t>
            </w:r>
          </w:p>
        </w:tc>
        <w:tc>
          <w:tcPr>
            <w:tcW w:w="1462" w:type="dxa"/>
            <w:shd w:val="clear" w:color="auto" w:fill="FFFFFF" w:themeFill="background1"/>
          </w:tcPr>
          <w:p w14:paraId="7B7A5F6B"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608C0927" w14:textId="77777777" w:rsidTr="006233C1">
        <w:trPr>
          <w:trHeight w:val="317"/>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67D55B27" w14:textId="2E1FF8D9"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hint="eastAsia"/>
                <w:b w:val="0"/>
                <w:bCs w:val="0"/>
                <w:color w:val="000000"/>
              </w:rPr>
              <w:t>N</w:t>
            </w:r>
            <w:r w:rsidRPr="006233C1">
              <w:rPr>
                <w:rFonts w:ascii="Book Antiqua" w:hAnsi="Book Antiqua" w:cs="Book Antiqua"/>
                <w:b w:val="0"/>
                <w:bCs w:val="0"/>
                <w:color w:val="000000"/>
              </w:rPr>
              <w:t>1</w:t>
            </w:r>
          </w:p>
        </w:tc>
        <w:tc>
          <w:tcPr>
            <w:tcW w:w="1992" w:type="dxa"/>
            <w:shd w:val="clear" w:color="auto" w:fill="FFFFFF" w:themeFill="background1"/>
          </w:tcPr>
          <w:p w14:paraId="7F16D5FC" w14:textId="56F51A54"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7 (38.9)</w:t>
            </w:r>
          </w:p>
        </w:tc>
        <w:tc>
          <w:tcPr>
            <w:tcW w:w="1805" w:type="dxa"/>
            <w:shd w:val="clear" w:color="auto" w:fill="FFFFFF" w:themeFill="background1"/>
          </w:tcPr>
          <w:p w14:paraId="2A1C1730" w14:textId="13FFE25C"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18 (47.4)</w:t>
            </w:r>
          </w:p>
        </w:tc>
        <w:tc>
          <w:tcPr>
            <w:tcW w:w="1462" w:type="dxa"/>
            <w:shd w:val="clear" w:color="auto" w:fill="FFFFFF" w:themeFill="background1"/>
          </w:tcPr>
          <w:p w14:paraId="12B262FC"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7CF24826"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40442754" w14:textId="77777777" w:rsidR="00D143D6" w:rsidRPr="006233C1" w:rsidRDefault="00D143D6"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lastRenderedPageBreak/>
              <w:t>N2</w:t>
            </w:r>
          </w:p>
        </w:tc>
        <w:tc>
          <w:tcPr>
            <w:tcW w:w="1992" w:type="dxa"/>
            <w:shd w:val="clear" w:color="auto" w:fill="FFFFFF" w:themeFill="background1"/>
          </w:tcPr>
          <w:p w14:paraId="4F770407"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(11.1)</w:t>
            </w:r>
          </w:p>
        </w:tc>
        <w:tc>
          <w:tcPr>
            <w:tcW w:w="1805" w:type="dxa"/>
            <w:shd w:val="clear" w:color="auto" w:fill="FFFFFF" w:themeFill="background1"/>
          </w:tcPr>
          <w:p w14:paraId="5213E560"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7 (18.4)</w:t>
            </w:r>
          </w:p>
        </w:tc>
        <w:tc>
          <w:tcPr>
            <w:tcW w:w="1462" w:type="dxa"/>
            <w:shd w:val="clear" w:color="auto" w:fill="FFFFFF" w:themeFill="background1"/>
          </w:tcPr>
          <w:p w14:paraId="60537667" w14:textId="0BF6587C"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1CFF64BA"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1CDC7FCC" w14:textId="5A310EA3" w:rsidR="006233C1" w:rsidRPr="006233C1" w:rsidRDefault="006233C1" w:rsidP="006233C1">
            <w:pPr>
              <w:spacing w:line="360" w:lineRule="auto"/>
              <w:ind w:firstLineChars="100" w:firstLine="240"/>
              <w:jc w:val="both"/>
              <w:rPr>
                <w:rFonts w:ascii="Book Antiqua" w:hAnsi="Book Antiqua" w:cs="Book Antiqua"/>
                <w:b w:val="0"/>
                <w:bCs w:val="0"/>
                <w:color w:val="000000"/>
              </w:rPr>
            </w:pPr>
            <w:r w:rsidRPr="006233C1">
              <w:rPr>
                <w:rFonts w:ascii="Book Antiqua" w:hAnsi="Book Antiqua" w:cs="Book Antiqua"/>
                <w:b w:val="0"/>
                <w:bCs w:val="0"/>
                <w:color w:val="000000"/>
              </w:rPr>
              <w:t>AJCC 8</w:t>
            </w:r>
            <w:r w:rsidRPr="006233C1">
              <w:rPr>
                <w:rFonts w:ascii="Book Antiqua" w:hAnsi="Book Antiqua" w:cs="Book Antiqua"/>
                <w:b w:val="0"/>
                <w:bCs w:val="0"/>
                <w:color w:val="000000"/>
                <w:vertAlign w:val="superscript"/>
              </w:rPr>
              <w:t>th</w:t>
            </w:r>
            <w:r w:rsidRPr="006233C1">
              <w:rPr>
                <w:rFonts w:ascii="Book Antiqua" w:hAnsi="Book Antiqua" w:cs="Book Antiqua"/>
                <w:b w:val="0"/>
                <w:bCs w:val="0"/>
                <w:color w:val="000000"/>
              </w:rPr>
              <w:t xml:space="preserve"> stage</w:t>
            </w:r>
          </w:p>
        </w:tc>
        <w:tc>
          <w:tcPr>
            <w:tcW w:w="1992" w:type="dxa"/>
            <w:shd w:val="clear" w:color="auto" w:fill="FFFFFF" w:themeFill="background1"/>
          </w:tcPr>
          <w:p w14:paraId="521F6DD4"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805" w:type="dxa"/>
            <w:shd w:val="clear" w:color="auto" w:fill="FFFFFF" w:themeFill="background1"/>
          </w:tcPr>
          <w:p w14:paraId="1AC54B1D"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c>
          <w:tcPr>
            <w:tcW w:w="1462" w:type="dxa"/>
            <w:shd w:val="clear" w:color="auto" w:fill="FFFFFF" w:themeFill="background1"/>
          </w:tcPr>
          <w:p w14:paraId="1DDF5CFF" w14:textId="129B7241"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0.657</w:t>
            </w:r>
          </w:p>
        </w:tc>
      </w:tr>
      <w:tr w:rsidR="006233C1" w:rsidRPr="00D143D6" w14:paraId="24E9CC1A"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7D581657" w14:textId="62A2F7D4"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IA-IB</w:t>
            </w:r>
          </w:p>
        </w:tc>
        <w:tc>
          <w:tcPr>
            <w:tcW w:w="1992" w:type="dxa"/>
            <w:shd w:val="clear" w:color="auto" w:fill="FFFFFF" w:themeFill="background1"/>
          </w:tcPr>
          <w:p w14:paraId="375E142C" w14:textId="210A5B5B" w:rsidR="006233C1" w:rsidRPr="00D143D6" w:rsidRDefault="006233C1" w:rsidP="006233C1">
            <w:pPr>
              <w:tabs>
                <w:tab w:val="left" w:pos="465"/>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4 (22.2)</w:t>
            </w:r>
          </w:p>
        </w:tc>
        <w:tc>
          <w:tcPr>
            <w:tcW w:w="1805" w:type="dxa"/>
            <w:shd w:val="clear" w:color="auto" w:fill="FFFFFF" w:themeFill="background1"/>
          </w:tcPr>
          <w:p w14:paraId="2F38AC89" w14:textId="255F75A5"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7 (18.4)</w:t>
            </w:r>
          </w:p>
        </w:tc>
        <w:tc>
          <w:tcPr>
            <w:tcW w:w="1462" w:type="dxa"/>
            <w:shd w:val="clear" w:color="auto" w:fill="FFFFFF" w:themeFill="background1"/>
          </w:tcPr>
          <w:p w14:paraId="2C3FC15D"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48BE9C72"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4399D07B" w14:textId="7392A7B1"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IIA-IIB</w:t>
            </w:r>
          </w:p>
        </w:tc>
        <w:tc>
          <w:tcPr>
            <w:tcW w:w="1992" w:type="dxa"/>
            <w:shd w:val="clear" w:color="auto" w:fill="FFFFFF" w:themeFill="background1"/>
          </w:tcPr>
          <w:p w14:paraId="7EDFC915" w14:textId="5C38163A" w:rsidR="006233C1" w:rsidRPr="00D143D6" w:rsidRDefault="006233C1" w:rsidP="006233C1">
            <w:pPr>
              <w:tabs>
                <w:tab w:val="left" w:pos="465"/>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12 (66.7)</w:t>
            </w:r>
          </w:p>
        </w:tc>
        <w:tc>
          <w:tcPr>
            <w:tcW w:w="1805" w:type="dxa"/>
            <w:shd w:val="clear" w:color="auto" w:fill="FFFFFF" w:themeFill="background1"/>
          </w:tcPr>
          <w:p w14:paraId="6A3238FE" w14:textId="6EB9A2AF"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23 (60.5)</w:t>
            </w:r>
          </w:p>
        </w:tc>
        <w:tc>
          <w:tcPr>
            <w:tcW w:w="1462" w:type="dxa"/>
            <w:shd w:val="clear" w:color="auto" w:fill="FFFFFF" w:themeFill="background1"/>
          </w:tcPr>
          <w:p w14:paraId="23C1469C"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6233C1" w:rsidRPr="00D143D6" w14:paraId="47C87C4E"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shd w:val="clear" w:color="auto" w:fill="FFFFFF" w:themeFill="background1"/>
          </w:tcPr>
          <w:p w14:paraId="0CF3AB70" w14:textId="316D32AF" w:rsidR="006233C1" w:rsidRPr="006233C1" w:rsidRDefault="006233C1"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III</w:t>
            </w:r>
          </w:p>
        </w:tc>
        <w:tc>
          <w:tcPr>
            <w:tcW w:w="1992" w:type="dxa"/>
            <w:shd w:val="clear" w:color="auto" w:fill="FFFFFF" w:themeFill="background1"/>
          </w:tcPr>
          <w:p w14:paraId="7B04A460" w14:textId="453E3A44" w:rsidR="006233C1" w:rsidRPr="00D143D6" w:rsidRDefault="006233C1" w:rsidP="006233C1">
            <w:pPr>
              <w:tabs>
                <w:tab w:val="left" w:pos="465"/>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2 (11.1)</w:t>
            </w:r>
          </w:p>
        </w:tc>
        <w:tc>
          <w:tcPr>
            <w:tcW w:w="1805" w:type="dxa"/>
            <w:shd w:val="clear" w:color="auto" w:fill="FFFFFF" w:themeFill="background1"/>
          </w:tcPr>
          <w:p w14:paraId="7C22FC05" w14:textId="7F4E229C"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8 (21.1)</w:t>
            </w:r>
          </w:p>
        </w:tc>
        <w:tc>
          <w:tcPr>
            <w:tcW w:w="1462" w:type="dxa"/>
            <w:shd w:val="clear" w:color="auto" w:fill="FFFFFF" w:themeFill="background1"/>
          </w:tcPr>
          <w:p w14:paraId="652B437A" w14:textId="77777777" w:rsidR="006233C1" w:rsidRPr="00D143D6" w:rsidRDefault="006233C1"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r w:rsidR="00D143D6" w:rsidRPr="00D143D6" w14:paraId="01368E97" w14:textId="77777777" w:rsidTr="006233C1">
        <w:trPr>
          <w:trHeight w:val="325"/>
        </w:trPr>
        <w:tc>
          <w:tcPr>
            <w:cnfStyle w:val="001000000000" w:firstRow="0" w:lastRow="0" w:firstColumn="1" w:lastColumn="0" w:oddVBand="0" w:evenVBand="0" w:oddHBand="0" w:evenHBand="0" w:firstRowFirstColumn="0" w:firstRowLastColumn="0" w:lastRowFirstColumn="0" w:lastRowLastColumn="0"/>
            <w:tcW w:w="4090" w:type="dxa"/>
            <w:tcBorders>
              <w:bottom w:val="single" w:sz="4" w:space="0" w:color="auto"/>
            </w:tcBorders>
            <w:shd w:val="clear" w:color="auto" w:fill="FFFFFF" w:themeFill="background1"/>
          </w:tcPr>
          <w:p w14:paraId="682A3B20" w14:textId="77777777" w:rsidR="00D143D6" w:rsidRPr="006233C1" w:rsidRDefault="00D143D6" w:rsidP="006233C1">
            <w:pPr>
              <w:spacing w:line="360" w:lineRule="auto"/>
              <w:ind w:firstLineChars="200" w:firstLine="480"/>
              <w:jc w:val="both"/>
              <w:rPr>
                <w:rFonts w:ascii="Book Antiqua" w:hAnsi="Book Antiqua" w:cs="Book Antiqua"/>
                <w:b w:val="0"/>
                <w:bCs w:val="0"/>
                <w:color w:val="000000"/>
              </w:rPr>
            </w:pPr>
            <w:r w:rsidRPr="006233C1">
              <w:rPr>
                <w:rFonts w:ascii="Book Antiqua" w:hAnsi="Book Antiqua" w:cs="Book Antiqua"/>
                <w:b w:val="0"/>
                <w:bCs w:val="0"/>
                <w:color w:val="000000"/>
              </w:rPr>
              <w:t>IV</w:t>
            </w:r>
          </w:p>
        </w:tc>
        <w:tc>
          <w:tcPr>
            <w:tcW w:w="1992" w:type="dxa"/>
            <w:tcBorders>
              <w:bottom w:val="single" w:sz="4" w:space="0" w:color="auto"/>
            </w:tcBorders>
            <w:shd w:val="clear" w:color="auto" w:fill="FFFFFF" w:themeFill="background1"/>
          </w:tcPr>
          <w:p w14:paraId="10E33F54" w14:textId="77777777" w:rsidR="00D143D6" w:rsidRPr="00D143D6" w:rsidRDefault="00D143D6" w:rsidP="00D143D6">
            <w:pPr>
              <w:tabs>
                <w:tab w:val="left" w:pos="465"/>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805" w:type="dxa"/>
            <w:tcBorders>
              <w:bottom w:val="single" w:sz="4" w:space="0" w:color="auto"/>
            </w:tcBorders>
            <w:shd w:val="clear" w:color="auto" w:fill="FFFFFF" w:themeFill="background1"/>
          </w:tcPr>
          <w:p w14:paraId="51F051B1" w14:textId="77777777"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D143D6">
              <w:rPr>
                <w:rFonts w:ascii="Book Antiqua" w:hAnsi="Book Antiqua" w:cs="Book Antiqua"/>
                <w:color w:val="000000"/>
              </w:rPr>
              <w:t>0 (0.0)</w:t>
            </w:r>
          </w:p>
        </w:tc>
        <w:tc>
          <w:tcPr>
            <w:tcW w:w="1462" w:type="dxa"/>
            <w:tcBorders>
              <w:bottom w:val="single" w:sz="4" w:space="0" w:color="auto"/>
            </w:tcBorders>
            <w:shd w:val="clear" w:color="auto" w:fill="FFFFFF" w:themeFill="background1"/>
          </w:tcPr>
          <w:p w14:paraId="0B7ACDD1" w14:textId="58AA26B2" w:rsidR="00D143D6" w:rsidRPr="00D143D6" w:rsidRDefault="00D143D6" w:rsidP="00D143D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
        </w:tc>
      </w:tr>
    </w:tbl>
    <w:p w14:paraId="491D7483" w14:textId="5D742A65" w:rsidR="002231E4" w:rsidRDefault="006233C1">
      <w:pPr>
        <w:spacing w:line="360" w:lineRule="auto"/>
        <w:jc w:val="both"/>
        <w:rPr>
          <w:rFonts w:ascii="Book Antiqua" w:hAnsi="Book Antiqua"/>
        </w:rPr>
      </w:pPr>
      <w:r w:rsidRPr="006233C1">
        <w:rPr>
          <w:rFonts w:ascii="Book Antiqua" w:hAnsi="Book Antiqua"/>
        </w:rPr>
        <w:t>PPTP-SP</w:t>
      </w:r>
      <w:r>
        <w:rPr>
          <w:rFonts w:ascii="Book Antiqua" w:hAnsi="Book Antiqua"/>
        </w:rPr>
        <w:t>:</w:t>
      </w:r>
      <w:r w:rsidRPr="006233C1">
        <w:rPr>
          <w:rFonts w:ascii="Book Antiqua" w:hAnsi="Book Antiqua"/>
        </w:rPr>
        <w:t xml:space="preserve"> </w:t>
      </w:r>
      <w:r>
        <w:rPr>
          <w:rFonts w:ascii="Book Antiqua" w:hAnsi="Book Antiqua"/>
        </w:rPr>
        <w:t>P</w:t>
      </w:r>
      <w:r w:rsidRPr="006233C1">
        <w:rPr>
          <w:rFonts w:ascii="Book Antiqua" w:hAnsi="Book Antiqua"/>
        </w:rPr>
        <w:t>artial pancreatic tail preserving-subtotal pancreatectomy; TP</w:t>
      </w:r>
      <w:r>
        <w:rPr>
          <w:rFonts w:ascii="Book Antiqua" w:hAnsi="Book Antiqua"/>
        </w:rPr>
        <w:t>:</w:t>
      </w:r>
      <w:r w:rsidRPr="006233C1">
        <w:rPr>
          <w:rFonts w:ascii="Book Antiqua" w:hAnsi="Book Antiqua"/>
        </w:rPr>
        <w:t xml:space="preserve"> </w:t>
      </w:r>
      <w:r>
        <w:rPr>
          <w:rFonts w:ascii="Book Antiqua" w:hAnsi="Book Antiqua"/>
        </w:rPr>
        <w:t>T</w:t>
      </w:r>
      <w:r w:rsidRPr="006233C1">
        <w:rPr>
          <w:rFonts w:ascii="Book Antiqua" w:hAnsi="Book Antiqua"/>
        </w:rPr>
        <w:t>otal pancreatectomy; PV/SMV</w:t>
      </w:r>
      <w:r>
        <w:rPr>
          <w:rFonts w:ascii="Book Antiqua" w:hAnsi="Book Antiqua"/>
        </w:rPr>
        <w:t>:</w:t>
      </w:r>
      <w:r w:rsidRPr="006233C1">
        <w:rPr>
          <w:rFonts w:ascii="Book Antiqua" w:hAnsi="Book Antiqua"/>
        </w:rPr>
        <w:t xml:space="preserve"> </w:t>
      </w:r>
      <w:r>
        <w:rPr>
          <w:rFonts w:ascii="Book Antiqua" w:hAnsi="Book Antiqua"/>
        </w:rPr>
        <w:t>P</w:t>
      </w:r>
      <w:r w:rsidRPr="006233C1">
        <w:rPr>
          <w:rFonts w:ascii="Book Antiqua" w:hAnsi="Book Antiqua"/>
        </w:rPr>
        <w:t>ortal vein and/or superior mesenteric vein; PDAC</w:t>
      </w:r>
      <w:r>
        <w:rPr>
          <w:rFonts w:ascii="Book Antiqua" w:hAnsi="Book Antiqua"/>
        </w:rPr>
        <w:t>:</w:t>
      </w:r>
      <w:r w:rsidRPr="006233C1">
        <w:rPr>
          <w:rFonts w:ascii="Book Antiqua" w:hAnsi="Book Antiqua"/>
        </w:rPr>
        <w:t xml:space="preserve"> </w:t>
      </w:r>
      <w:r>
        <w:rPr>
          <w:rFonts w:ascii="Book Antiqua" w:hAnsi="Book Antiqua"/>
        </w:rPr>
        <w:t>P</w:t>
      </w:r>
      <w:r w:rsidRPr="006233C1">
        <w:rPr>
          <w:rFonts w:ascii="Book Antiqua" w:hAnsi="Book Antiqua"/>
        </w:rPr>
        <w:t>ancreatic ductal adenocarcinoma; IPMN</w:t>
      </w:r>
      <w:r>
        <w:rPr>
          <w:rFonts w:ascii="Book Antiqua" w:hAnsi="Book Antiqua"/>
        </w:rPr>
        <w:t>:</w:t>
      </w:r>
      <w:r w:rsidRPr="006233C1">
        <w:rPr>
          <w:rFonts w:ascii="Book Antiqua" w:hAnsi="Book Antiqua"/>
        </w:rPr>
        <w:t xml:space="preserve"> </w:t>
      </w:r>
      <w:r>
        <w:rPr>
          <w:rFonts w:ascii="Book Antiqua" w:hAnsi="Book Antiqua"/>
        </w:rPr>
        <w:t>I</w:t>
      </w:r>
      <w:r w:rsidRPr="006233C1">
        <w:rPr>
          <w:rFonts w:ascii="Book Antiqua" w:hAnsi="Book Antiqua"/>
        </w:rPr>
        <w:t>ntraductal papillary mucinous neoplasm</w:t>
      </w:r>
      <w:r>
        <w:rPr>
          <w:rFonts w:ascii="Book Antiqua" w:hAnsi="Book Antiqua"/>
        </w:rPr>
        <w:t xml:space="preserve">; </w:t>
      </w:r>
      <w:r w:rsidR="003A7FA5">
        <w:rPr>
          <w:rFonts w:ascii="Book Antiqua" w:hAnsi="Book Antiqua"/>
        </w:rPr>
        <w:t xml:space="preserve">AJCC: </w:t>
      </w:r>
      <w:r w:rsidR="003A7FA5">
        <w:rPr>
          <w:rFonts w:ascii="Book Antiqua" w:eastAsia="Book Antiqua" w:hAnsi="Book Antiqua" w:cs="Book Antiqua"/>
          <w:color w:val="000000"/>
        </w:rPr>
        <w:t xml:space="preserve">American Joint Committee on Cancer; </w:t>
      </w:r>
      <w:r w:rsidR="003A7FA5" w:rsidRPr="003A7FA5">
        <w:rPr>
          <w:rFonts w:ascii="Book Antiqua" w:eastAsia="Book Antiqua" w:hAnsi="Book Antiqua" w:cs="Book Antiqua"/>
          <w:color w:val="000000"/>
        </w:rPr>
        <w:t>IQR</w:t>
      </w:r>
      <w:r w:rsidR="003A7FA5">
        <w:rPr>
          <w:rFonts w:ascii="Book Antiqua" w:eastAsia="Book Antiqua" w:hAnsi="Book Antiqua" w:cs="Book Antiqua"/>
          <w:color w:val="000000"/>
        </w:rPr>
        <w:t xml:space="preserve">: </w:t>
      </w:r>
      <w:r w:rsidR="003A7FA5">
        <w:rPr>
          <w:rFonts w:ascii="Book Antiqua" w:hAnsi="Book Antiqua"/>
        </w:rPr>
        <w:t>I</w:t>
      </w:r>
      <w:r w:rsidR="003A7FA5" w:rsidRPr="001731F3">
        <w:rPr>
          <w:rFonts w:ascii="Book Antiqua" w:hAnsi="Book Antiqua"/>
        </w:rPr>
        <w:t>nterquartile range</w:t>
      </w:r>
      <w:r w:rsidR="003A7FA5">
        <w:rPr>
          <w:rFonts w:ascii="Book Antiqua" w:hAnsi="Book Antiqua"/>
        </w:rPr>
        <w:t>.</w:t>
      </w:r>
    </w:p>
    <w:p w14:paraId="5761C94B" w14:textId="291FE0FE" w:rsidR="00D143D6" w:rsidRDefault="002231E4">
      <w:pPr>
        <w:spacing w:line="360" w:lineRule="auto"/>
        <w:jc w:val="both"/>
        <w:rPr>
          <w:rFonts w:ascii="Book Antiqua" w:hAnsi="Book Antiqua"/>
          <w:b/>
          <w:bCs/>
        </w:rPr>
      </w:pPr>
      <w:r>
        <w:rPr>
          <w:rFonts w:ascii="Book Antiqua" w:hAnsi="Book Antiqua"/>
        </w:rPr>
        <w:br w:type="page"/>
      </w:r>
      <w:r w:rsidRPr="002231E4">
        <w:rPr>
          <w:rFonts w:ascii="Book Antiqua" w:hAnsi="Book Antiqua"/>
          <w:b/>
          <w:bCs/>
        </w:rPr>
        <w:lastRenderedPageBreak/>
        <w:t>Table 4 Postoperative glycemic control</w:t>
      </w:r>
    </w:p>
    <w:tbl>
      <w:tblPr>
        <w:tblStyle w:val="4-2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8"/>
        <w:gridCol w:w="1943"/>
        <w:gridCol w:w="1612"/>
        <w:gridCol w:w="1530"/>
      </w:tblGrid>
      <w:tr w:rsidR="002231E4" w:rsidRPr="002231E4" w14:paraId="757D68D6" w14:textId="77777777" w:rsidTr="008A2DB9">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408" w:type="dxa"/>
            <w:tcBorders>
              <w:top w:val="single" w:sz="4" w:space="0" w:color="auto"/>
              <w:left w:val="none" w:sz="0" w:space="0" w:color="auto"/>
              <w:bottom w:val="single" w:sz="4" w:space="0" w:color="auto"/>
              <w:right w:val="none" w:sz="0" w:space="0" w:color="auto"/>
            </w:tcBorders>
            <w:shd w:val="clear" w:color="auto" w:fill="FFFFFF"/>
          </w:tcPr>
          <w:p w14:paraId="6C5B2B9D" w14:textId="0A9BB8B3" w:rsidR="002231E4" w:rsidRPr="002231E4" w:rsidRDefault="002231E4" w:rsidP="002231E4">
            <w:pPr>
              <w:spacing w:line="360" w:lineRule="auto"/>
              <w:jc w:val="both"/>
              <w:rPr>
                <w:rFonts w:ascii="Book Antiqua" w:hAnsi="Book Antiqua" w:cs="Book Antiqua"/>
                <w:b w:val="0"/>
                <w:bCs w:val="0"/>
                <w:color w:val="000000"/>
              </w:rPr>
            </w:pPr>
            <w:r w:rsidRPr="002231E4">
              <w:rPr>
                <w:rFonts w:ascii="Book Antiqua" w:hAnsi="Book Antiqua" w:cs="Book Antiqua" w:hint="eastAsia"/>
                <w:color w:val="000000"/>
              </w:rPr>
              <w:t>Parameter</w:t>
            </w:r>
          </w:p>
        </w:tc>
        <w:tc>
          <w:tcPr>
            <w:tcW w:w="1943" w:type="dxa"/>
            <w:tcBorders>
              <w:top w:val="single" w:sz="4" w:space="0" w:color="auto"/>
              <w:left w:val="none" w:sz="0" w:space="0" w:color="auto"/>
              <w:bottom w:val="single" w:sz="4" w:space="0" w:color="auto"/>
              <w:right w:val="none" w:sz="0" w:space="0" w:color="auto"/>
            </w:tcBorders>
            <w:shd w:val="clear" w:color="auto" w:fill="FFFFFF"/>
          </w:tcPr>
          <w:p w14:paraId="00A50B31" w14:textId="4EAA9530" w:rsidR="002231E4" w:rsidRPr="002231E4" w:rsidRDefault="002231E4" w:rsidP="002231E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rPr>
            </w:pPr>
            <w:r w:rsidRPr="002231E4">
              <w:rPr>
                <w:rFonts w:ascii="Book Antiqua" w:hAnsi="Book Antiqua" w:cs="Book Antiqua"/>
                <w:color w:val="000000"/>
              </w:rPr>
              <w:t>PPTP-SP</w:t>
            </w:r>
            <w:r w:rsidRPr="002231E4">
              <w:rPr>
                <w:rFonts w:ascii="Book Antiqua" w:hAnsi="Book Antiqua" w:cs="Book Antiqua" w:hint="eastAsia"/>
                <w:color w:val="000000"/>
              </w:rPr>
              <w:t xml:space="preserve"> </w:t>
            </w:r>
            <w:r w:rsidRPr="002231E4">
              <w:rPr>
                <w:rFonts w:ascii="Book Antiqua" w:hAnsi="Book Antiqua" w:cs="Book Antiqua"/>
                <w:color w:val="000000"/>
              </w:rPr>
              <w:t>(</w:t>
            </w:r>
            <w:r w:rsidRPr="002231E4">
              <w:rPr>
                <w:rFonts w:ascii="Book Antiqua" w:hAnsi="Book Antiqua" w:cs="Book Antiqua"/>
                <w:i/>
                <w:iCs/>
                <w:color w:val="000000"/>
              </w:rPr>
              <w:t>n</w:t>
            </w:r>
            <w:r w:rsidRPr="002231E4">
              <w:rPr>
                <w:rFonts w:ascii="Book Antiqua" w:hAnsi="Book Antiqua" w:cs="Book Antiqua" w:hint="eastAsia"/>
                <w:color w:val="000000"/>
              </w:rPr>
              <w:t xml:space="preserve"> </w:t>
            </w:r>
            <w:r w:rsidRPr="002231E4">
              <w:rPr>
                <w:rFonts w:ascii="Book Antiqua" w:hAnsi="Book Antiqua" w:cs="Book Antiqua"/>
                <w:color w:val="000000"/>
              </w:rPr>
              <w:t>=</w:t>
            </w:r>
            <w:r w:rsidRPr="002231E4">
              <w:rPr>
                <w:rFonts w:ascii="Book Antiqua" w:hAnsi="Book Antiqua" w:cs="Book Antiqua" w:hint="eastAsia"/>
                <w:color w:val="000000"/>
              </w:rPr>
              <w:t xml:space="preserve"> </w:t>
            </w:r>
            <w:r w:rsidRPr="002231E4">
              <w:rPr>
                <w:rFonts w:ascii="Book Antiqua" w:hAnsi="Book Antiqua" w:cs="Book Antiqua"/>
                <w:color w:val="000000"/>
              </w:rPr>
              <w:t>18)</w:t>
            </w:r>
          </w:p>
        </w:tc>
        <w:tc>
          <w:tcPr>
            <w:tcW w:w="1612" w:type="dxa"/>
            <w:tcBorders>
              <w:top w:val="single" w:sz="4" w:space="0" w:color="auto"/>
              <w:left w:val="none" w:sz="0" w:space="0" w:color="auto"/>
              <w:bottom w:val="single" w:sz="4" w:space="0" w:color="auto"/>
              <w:right w:val="none" w:sz="0" w:space="0" w:color="auto"/>
            </w:tcBorders>
            <w:shd w:val="clear" w:color="auto" w:fill="FFFFFF"/>
          </w:tcPr>
          <w:p w14:paraId="56AB12AB" w14:textId="668A695F" w:rsidR="002231E4" w:rsidRPr="002231E4" w:rsidRDefault="002231E4" w:rsidP="002231E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color w:val="000000"/>
              </w:rPr>
            </w:pPr>
            <w:r w:rsidRPr="002231E4">
              <w:rPr>
                <w:rFonts w:ascii="Book Antiqua" w:hAnsi="Book Antiqua" w:cs="Book Antiqua"/>
                <w:color w:val="000000"/>
              </w:rPr>
              <w:t>TP</w:t>
            </w:r>
            <w:r w:rsidRPr="002231E4">
              <w:rPr>
                <w:rFonts w:ascii="Book Antiqua" w:hAnsi="Book Antiqua" w:cs="Book Antiqua" w:hint="eastAsia"/>
                <w:color w:val="000000"/>
              </w:rPr>
              <w:t xml:space="preserve"> </w:t>
            </w:r>
            <w:r w:rsidRPr="002231E4">
              <w:rPr>
                <w:rFonts w:ascii="Book Antiqua" w:hAnsi="Book Antiqua" w:cs="Book Antiqua"/>
                <w:color w:val="000000"/>
              </w:rPr>
              <w:t>(</w:t>
            </w:r>
            <w:r w:rsidRPr="002231E4">
              <w:rPr>
                <w:rFonts w:ascii="Book Antiqua" w:hAnsi="Book Antiqua" w:cs="Book Antiqua"/>
                <w:i/>
                <w:iCs/>
                <w:color w:val="000000"/>
              </w:rPr>
              <w:t>n</w:t>
            </w:r>
            <w:r w:rsidRPr="002231E4">
              <w:rPr>
                <w:rFonts w:ascii="Book Antiqua" w:hAnsi="Book Antiqua" w:cs="Book Antiqua" w:hint="eastAsia"/>
                <w:color w:val="000000"/>
              </w:rPr>
              <w:t xml:space="preserve"> </w:t>
            </w:r>
            <w:r w:rsidRPr="002231E4">
              <w:rPr>
                <w:rFonts w:ascii="Book Antiqua" w:hAnsi="Book Antiqua" w:cs="Book Antiqua"/>
                <w:color w:val="000000"/>
              </w:rPr>
              <w:t>=</w:t>
            </w:r>
            <w:r w:rsidRPr="002231E4">
              <w:rPr>
                <w:rFonts w:ascii="Book Antiqua" w:hAnsi="Book Antiqua" w:cs="Book Antiqua" w:hint="eastAsia"/>
                <w:color w:val="000000"/>
              </w:rPr>
              <w:t xml:space="preserve"> </w:t>
            </w:r>
            <w:r w:rsidRPr="002231E4">
              <w:rPr>
                <w:rFonts w:ascii="Book Antiqua" w:hAnsi="Book Antiqua" w:cs="Book Antiqua"/>
                <w:color w:val="000000"/>
              </w:rPr>
              <w:t>38)</w:t>
            </w:r>
          </w:p>
        </w:tc>
        <w:tc>
          <w:tcPr>
            <w:tcW w:w="1530" w:type="dxa"/>
            <w:tcBorders>
              <w:top w:val="single" w:sz="4" w:space="0" w:color="auto"/>
              <w:left w:val="none" w:sz="0" w:space="0" w:color="auto"/>
              <w:bottom w:val="single" w:sz="4" w:space="0" w:color="auto"/>
              <w:right w:val="none" w:sz="0" w:space="0" w:color="auto"/>
            </w:tcBorders>
            <w:shd w:val="clear" w:color="auto" w:fill="FFFFFF"/>
          </w:tcPr>
          <w:p w14:paraId="7BF808FA" w14:textId="6A84A2D8" w:rsidR="002231E4" w:rsidRPr="002231E4" w:rsidRDefault="002231E4" w:rsidP="002231E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color w:val="0D0D0D"/>
              </w:rPr>
            </w:pPr>
            <w:r w:rsidRPr="002231E4">
              <w:rPr>
                <w:rFonts w:ascii="Book Antiqua" w:hAnsi="Book Antiqua" w:cs="Book Antiqua"/>
                <w:i/>
                <w:iCs/>
                <w:color w:val="0D0D0D"/>
              </w:rPr>
              <w:t>P</w:t>
            </w:r>
            <w:r>
              <w:rPr>
                <w:rFonts w:ascii="Book Antiqua" w:hAnsi="Book Antiqua" w:cs="Book Antiqua"/>
                <w:b w:val="0"/>
                <w:bCs w:val="0"/>
                <w:i/>
                <w:iCs/>
                <w:color w:val="0D0D0D"/>
              </w:rPr>
              <w:t xml:space="preserve"> </w:t>
            </w:r>
            <w:r w:rsidRPr="002231E4">
              <w:rPr>
                <w:rFonts w:ascii="Book Antiqua" w:hAnsi="Book Antiqua" w:cs="Book Antiqua"/>
                <w:color w:val="0D0D0D"/>
              </w:rPr>
              <w:t>value</w:t>
            </w:r>
          </w:p>
        </w:tc>
      </w:tr>
      <w:tr w:rsidR="002231E4" w:rsidRPr="002231E4" w14:paraId="0302086B" w14:textId="77777777" w:rsidTr="008A2DB9">
        <w:trPr>
          <w:trHeight w:val="345"/>
        </w:trPr>
        <w:tc>
          <w:tcPr>
            <w:cnfStyle w:val="001000000000" w:firstRow="0" w:lastRow="0" w:firstColumn="1" w:lastColumn="0" w:oddVBand="0" w:evenVBand="0" w:oddHBand="0" w:evenHBand="0" w:firstRowFirstColumn="0" w:firstRowLastColumn="0" w:lastRowFirstColumn="0" w:lastRowLastColumn="0"/>
            <w:tcW w:w="4408" w:type="dxa"/>
            <w:tcBorders>
              <w:top w:val="single" w:sz="4" w:space="0" w:color="auto"/>
            </w:tcBorders>
            <w:shd w:val="clear" w:color="auto" w:fill="FFFFFF"/>
          </w:tcPr>
          <w:p w14:paraId="473DDC4E" w14:textId="77777777" w:rsidR="002231E4" w:rsidRPr="002231E4" w:rsidRDefault="002231E4" w:rsidP="002231E4">
            <w:pPr>
              <w:spacing w:line="360" w:lineRule="auto"/>
              <w:jc w:val="both"/>
              <w:rPr>
                <w:rFonts w:ascii="Book Antiqua" w:hAnsi="Book Antiqua" w:cs="Book Antiqua"/>
                <w:b w:val="0"/>
                <w:bCs w:val="0"/>
                <w:color w:val="000000"/>
              </w:rPr>
            </w:pPr>
            <w:r w:rsidRPr="002231E4">
              <w:rPr>
                <w:rFonts w:ascii="Book Antiqua" w:hAnsi="Book Antiqua" w:cs="Book Antiqua"/>
                <w:b w:val="0"/>
                <w:bCs w:val="0"/>
                <w:color w:val="000000"/>
              </w:rPr>
              <w:t xml:space="preserve">Insulin-dependent DM, </w:t>
            </w:r>
            <w:r w:rsidRPr="002231E4">
              <w:rPr>
                <w:rFonts w:ascii="Book Antiqua" w:hAnsi="Book Antiqua" w:cs="Book Antiqua"/>
                <w:b w:val="0"/>
                <w:bCs w:val="0"/>
                <w:i/>
                <w:iCs/>
                <w:color w:val="000000"/>
              </w:rPr>
              <w:t>n</w:t>
            </w:r>
            <w:r w:rsidRPr="002231E4">
              <w:rPr>
                <w:rFonts w:ascii="Book Antiqua" w:hAnsi="Book Antiqua" w:cs="Book Antiqua"/>
                <w:b w:val="0"/>
                <w:bCs w:val="0"/>
                <w:color w:val="000000"/>
              </w:rPr>
              <w:t xml:space="preserve"> (%)</w:t>
            </w:r>
          </w:p>
        </w:tc>
        <w:tc>
          <w:tcPr>
            <w:tcW w:w="1943" w:type="dxa"/>
            <w:tcBorders>
              <w:top w:val="single" w:sz="4" w:space="0" w:color="auto"/>
            </w:tcBorders>
            <w:shd w:val="clear" w:color="auto" w:fill="FFFFFF"/>
          </w:tcPr>
          <w:p w14:paraId="2B398A1C"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sidRPr="002231E4">
              <w:rPr>
                <w:rFonts w:ascii="Book Antiqua" w:hAnsi="Book Antiqua" w:cs="Book Antiqua"/>
                <w:color w:val="000000" w:themeColor="text1"/>
              </w:rPr>
              <w:t>14 (72.2)</w:t>
            </w:r>
          </w:p>
        </w:tc>
        <w:tc>
          <w:tcPr>
            <w:tcW w:w="1612" w:type="dxa"/>
            <w:tcBorders>
              <w:top w:val="single" w:sz="4" w:space="0" w:color="auto"/>
            </w:tcBorders>
            <w:shd w:val="clear" w:color="auto" w:fill="FFFFFF"/>
          </w:tcPr>
          <w:p w14:paraId="59740B9E"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sidRPr="002231E4">
              <w:rPr>
                <w:rFonts w:ascii="Book Antiqua" w:hAnsi="Book Antiqua" w:cs="Book Antiqua"/>
                <w:color w:val="000000" w:themeColor="text1"/>
              </w:rPr>
              <w:t>38 (100)</w:t>
            </w:r>
          </w:p>
        </w:tc>
        <w:tc>
          <w:tcPr>
            <w:tcW w:w="1530" w:type="dxa"/>
            <w:tcBorders>
              <w:top w:val="single" w:sz="4" w:space="0" w:color="auto"/>
            </w:tcBorders>
            <w:shd w:val="clear" w:color="auto" w:fill="FFFFFF"/>
          </w:tcPr>
          <w:p w14:paraId="53EE961F"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themeColor="text1"/>
              </w:rPr>
            </w:pPr>
            <w:r w:rsidRPr="002231E4">
              <w:rPr>
                <w:rFonts w:ascii="Book Antiqua" w:hAnsi="Book Antiqua" w:cs="Book Antiqua"/>
                <w:color w:val="000000" w:themeColor="text1"/>
              </w:rPr>
              <w:t>0.014</w:t>
            </w:r>
          </w:p>
        </w:tc>
      </w:tr>
      <w:tr w:rsidR="002231E4" w:rsidRPr="002231E4" w14:paraId="3ACE5D0A" w14:textId="77777777" w:rsidTr="008A2DB9">
        <w:trPr>
          <w:trHeight w:val="345"/>
        </w:trPr>
        <w:tc>
          <w:tcPr>
            <w:cnfStyle w:val="001000000000" w:firstRow="0" w:lastRow="0" w:firstColumn="1" w:lastColumn="0" w:oddVBand="0" w:evenVBand="0" w:oddHBand="0" w:evenHBand="0" w:firstRowFirstColumn="0" w:firstRowLastColumn="0" w:lastRowFirstColumn="0" w:lastRowLastColumn="0"/>
            <w:tcW w:w="4408" w:type="dxa"/>
            <w:shd w:val="clear" w:color="auto" w:fill="FFFFFF"/>
          </w:tcPr>
          <w:p w14:paraId="0E2EEDC9" w14:textId="023F31DD" w:rsidR="002231E4" w:rsidRPr="002231E4" w:rsidRDefault="002231E4" w:rsidP="002231E4">
            <w:pPr>
              <w:spacing w:line="360" w:lineRule="auto"/>
              <w:jc w:val="both"/>
              <w:rPr>
                <w:rFonts w:ascii="Book Antiqua" w:hAnsi="Book Antiqua" w:cs="Book Antiqua"/>
                <w:b w:val="0"/>
                <w:bCs w:val="0"/>
                <w:color w:val="000000"/>
              </w:rPr>
            </w:pPr>
            <w:r w:rsidRPr="002231E4">
              <w:rPr>
                <w:rFonts w:ascii="Book Antiqua" w:hAnsi="Book Antiqua" w:cs="Book Antiqua"/>
                <w:b w:val="0"/>
                <w:bCs w:val="0"/>
                <w:color w:val="000000"/>
              </w:rPr>
              <w:t>Frequency of hypoglycemia (</w:t>
            </w:r>
            <w:r w:rsidRPr="002231E4">
              <w:rPr>
                <w:rFonts w:ascii="Book Antiqua" w:hAnsi="Book Antiqua" w:cs="Book Antiqua"/>
                <w:b w:val="0"/>
                <w:bCs w:val="0"/>
                <w:i/>
                <w:iCs/>
                <w:color w:val="000000"/>
              </w:rPr>
              <w:t>n</w:t>
            </w:r>
            <w:r w:rsidRPr="002231E4">
              <w:rPr>
                <w:rFonts w:ascii="Book Antiqua" w:hAnsi="Book Antiqua" w:cs="Book Antiqua"/>
                <w:b w:val="0"/>
                <w:bCs w:val="0"/>
                <w:color w:val="000000"/>
              </w:rPr>
              <w:t>/per week),</w:t>
            </w:r>
            <w:r>
              <w:rPr>
                <w:rFonts w:ascii="Book Antiqua" w:hAnsi="Book Antiqua" w:cs="Book Antiqua"/>
                <w:b w:val="0"/>
                <w:bCs w:val="0"/>
                <w:color w:val="000000"/>
              </w:rPr>
              <w:t xml:space="preserve"> </w:t>
            </w:r>
            <w:r w:rsidRPr="002231E4">
              <w:rPr>
                <w:rFonts w:ascii="Book Antiqua" w:hAnsi="Book Antiqua" w:cs="Book Antiqua"/>
                <w:b w:val="0"/>
                <w:bCs w:val="0"/>
                <w:color w:val="000000"/>
              </w:rPr>
              <w:t>median (IQR)</w:t>
            </w:r>
          </w:p>
        </w:tc>
        <w:tc>
          <w:tcPr>
            <w:tcW w:w="1943" w:type="dxa"/>
            <w:shd w:val="clear" w:color="auto" w:fill="FFFFFF"/>
          </w:tcPr>
          <w:p w14:paraId="3964E2B9"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0.0 (0.0-0.25)</w:t>
            </w:r>
          </w:p>
        </w:tc>
        <w:tc>
          <w:tcPr>
            <w:tcW w:w="1612" w:type="dxa"/>
            <w:shd w:val="clear" w:color="auto" w:fill="FFFFFF"/>
          </w:tcPr>
          <w:p w14:paraId="6E5AB09A"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1.0 (1.0-2.0</w:t>
            </w:r>
            <w:r w:rsidRPr="002231E4">
              <w:rPr>
                <w:rFonts w:ascii="Book Antiqua" w:eastAsia="等线" w:hAnsi="Book Antiqua" w:cs="Book Antiqua"/>
                <w:color w:val="000000"/>
              </w:rPr>
              <w:t>)</w:t>
            </w:r>
          </w:p>
        </w:tc>
        <w:tc>
          <w:tcPr>
            <w:tcW w:w="1530" w:type="dxa"/>
            <w:shd w:val="clear" w:color="auto" w:fill="FFFFFF"/>
          </w:tcPr>
          <w:p w14:paraId="283600ED" w14:textId="4D68A0A2"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&lt;</w:t>
            </w:r>
            <w:r>
              <w:rPr>
                <w:rFonts w:ascii="Book Antiqua" w:hAnsi="Book Antiqua" w:cs="Book Antiqua"/>
                <w:color w:val="000000"/>
              </w:rPr>
              <w:t xml:space="preserve"> </w:t>
            </w:r>
            <w:r w:rsidRPr="002231E4">
              <w:rPr>
                <w:rFonts w:ascii="Book Antiqua" w:hAnsi="Book Antiqua" w:cs="Book Antiqua"/>
                <w:color w:val="000000"/>
              </w:rPr>
              <w:t>0.001</w:t>
            </w:r>
          </w:p>
        </w:tc>
      </w:tr>
      <w:tr w:rsidR="002231E4" w:rsidRPr="002231E4" w14:paraId="3FBA0951" w14:textId="77777777" w:rsidTr="008A2DB9">
        <w:trPr>
          <w:trHeight w:val="330"/>
        </w:trPr>
        <w:tc>
          <w:tcPr>
            <w:cnfStyle w:val="001000000000" w:firstRow="0" w:lastRow="0" w:firstColumn="1" w:lastColumn="0" w:oddVBand="0" w:evenVBand="0" w:oddHBand="0" w:evenHBand="0" w:firstRowFirstColumn="0" w:firstRowLastColumn="0" w:lastRowFirstColumn="0" w:lastRowLastColumn="0"/>
            <w:tcW w:w="4408" w:type="dxa"/>
            <w:shd w:val="clear" w:color="auto" w:fill="FFFFFF"/>
          </w:tcPr>
          <w:p w14:paraId="19D4136A" w14:textId="77777777" w:rsidR="002231E4" w:rsidRPr="002231E4" w:rsidRDefault="002231E4" w:rsidP="002231E4">
            <w:pPr>
              <w:spacing w:line="360" w:lineRule="auto"/>
              <w:jc w:val="both"/>
              <w:rPr>
                <w:rFonts w:ascii="Book Antiqua" w:hAnsi="Book Antiqua" w:cs="Book Antiqua"/>
                <w:b w:val="0"/>
                <w:bCs w:val="0"/>
                <w:color w:val="000000"/>
              </w:rPr>
            </w:pPr>
            <w:bookmarkStart w:id="14" w:name="_Hlk643413"/>
            <w:r w:rsidRPr="002231E4">
              <w:rPr>
                <w:rFonts w:ascii="Book Antiqua" w:hAnsi="Book Antiqua" w:cs="Book Antiqua"/>
                <w:b w:val="0"/>
                <w:bCs w:val="0"/>
                <w:color w:val="000000"/>
              </w:rPr>
              <w:t>Total daily insulin dosage (U), median (IQR)</w:t>
            </w:r>
          </w:p>
        </w:tc>
        <w:tc>
          <w:tcPr>
            <w:tcW w:w="1943" w:type="dxa"/>
            <w:shd w:val="clear" w:color="auto" w:fill="FFFFFF"/>
          </w:tcPr>
          <w:p w14:paraId="77F9879F"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10 (6-14)</w:t>
            </w:r>
          </w:p>
        </w:tc>
        <w:tc>
          <w:tcPr>
            <w:tcW w:w="1612" w:type="dxa"/>
            <w:shd w:val="clear" w:color="auto" w:fill="FFFFFF"/>
          </w:tcPr>
          <w:p w14:paraId="3AD4CEDB"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32 (28-39)</w:t>
            </w:r>
          </w:p>
        </w:tc>
        <w:tc>
          <w:tcPr>
            <w:tcW w:w="1530" w:type="dxa"/>
            <w:shd w:val="clear" w:color="auto" w:fill="FFFFFF"/>
          </w:tcPr>
          <w:p w14:paraId="11107736" w14:textId="41E74D48"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&lt;</w:t>
            </w:r>
            <w:r>
              <w:rPr>
                <w:rFonts w:ascii="Book Antiqua" w:hAnsi="Book Antiqua" w:cs="Book Antiqua"/>
                <w:color w:val="000000"/>
              </w:rPr>
              <w:t xml:space="preserve"> </w:t>
            </w:r>
            <w:r w:rsidRPr="002231E4">
              <w:rPr>
                <w:rFonts w:ascii="Book Antiqua" w:hAnsi="Book Antiqua" w:cs="Book Antiqua"/>
                <w:color w:val="000000"/>
              </w:rPr>
              <w:t>0.001</w:t>
            </w:r>
          </w:p>
        </w:tc>
      </w:tr>
      <w:bookmarkEnd w:id="14"/>
      <w:tr w:rsidR="002231E4" w:rsidRPr="002231E4" w14:paraId="5E8A7633" w14:textId="77777777" w:rsidTr="008A2DB9">
        <w:trPr>
          <w:trHeight w:val="377"/>
        </w:trPr>
        <w:tc>
          <w:tcPr>
            <w:cnfStyle w:val="001000000000" w:firstRow="0" w:lastRow="0" w:firstColumn="1" w:lastColumn="0" w:oddVBand="0" w:evenVBand="0" w:oddHBand="0" w:evenHBand="0" w:firstRowFirstColumn="0" w:firstRowLastColumn="0" w:lastRowFirstColumn="0" w:lastRowLastColumn="0"/>
            <w:tcW w:w="4408" w:type="dxa"/>
            <w:shd w:val="clear" w:color="auto" w:fill="FFFFFF"/>
          </w:tcPr>
          <w:p w14:paraId="5F0432D4" w14:textId="77777777" w:rsidR="002231E4" w:rsidRPr="002231E4" w:rsidRDefault="002231E4" w:rsidP="002231E4">
            <w:pPr>
              <w:spacing w:line="360" w:lineRule="auto"/>
              <w:jc w:val="both"/>
              <w:rPr>
                <w:rFonts w:ascii="Book Antiqua" w:hAnsi="Book Antiqua" w:cs="Book Antiqua"/>
                <w:b w:val="0"/>
                <w:bCs w:val="0"/>
                <w:color w:val="000000"/>
              </w:rPr>
            </w:pPr>
            <w:r w:rsidRPr="002231E4">
              <w:rPr>
                <w:rFonts w:ascii="Book Antiqua" w:hAnsi="Book Antiqua" w:cs="Book Antiqua"/>
                <w:b w:val="0"/>
                <w:bCs w:val="0"/>
                <w:color w:val="000000"/>
              </w:rPr>
              <w:t>Fasting C-peptide (</w:t>
            </w:r>
            <w:proofErr w:type="spellStart"/>
            <w:r w:rsidRPr="002231E4">
              <w:rPr>
                <w:rFonts w:ascii="Book Antiqua" w:hAnsi="Book Antiqua" w:cs="Book Antiqua"/>
                <w:b w:val="0"/>
                <w:bCs w:val="0"/>
                <w:color w:val="000000"/>
              </w:rPr>
              <w:t>μg</w:t>
            </w:r>
            <w:proofErr w:type="spellEnd"/>
            <w:r w:rsidRPr="002231E4">
              <w:rPr>
                <w:rFonts w:ascii="Book Antiqua" w:hAnsi="Book Antiqua" w:cs="Book Antiqua"/>
                <w:b w:val="0"/>
                <w:bCs w:val="0"/>
                <w:color w:val="000000"/>
              </w:rPr>
              <w:t>/L), mean ± SD</w:t>
            </w:r>
          </w:p>
        </w:tc>
        <w:tc>
          <w:tcPr>
            <w:tcW w:w="1943" w:type="dxa"/>
            <w:shd w:val="clear" w:color="auto" w:fill="FFFFFF"/>
          </w:tcPr>
          <w:p w14:paraId="3F1ED704"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0.61 ± 0.15</w:t>
            </w:r>
          </w:p>
        </w:tc>
        <w:tc>
          <w:tcPr>
            <w:tcW w:w="1612" w:type="dxa"/>
            <w:shd w:val="clear" w:color="auto" w:fill="FFFFFF"/>
          </w:tcPr>
          <w:p w14:paraId="1D2B92CA" w14:textId="618C993F"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&lt;</w:t>
            </w:r>
            <w:r>
              <w:rPr>
                <w:rFonts w:ascii="Book Antiqua" w:hAnsi="Book Antiqua" w:cs="Book Antiqua"/>
                <w:color w:val="000000"/>
              </w:rPr>
              <w:t xml:space="preserve"> </w:t>
            </w:r>
            <w:r w:rsidRPr="002231E4">
              <w:rPr>
                <w:rFonts w:ascii="Book Antiqua" w:hAnsi="Book Antiqua" w:cs="Book Antiqua"/>
                <w:color w:val="000000"/>
              </w:rPr>
              <w:t>0.14</w:t>
            </w:r>
          </w:p>
        </w:tc>
        <w:tc>
          <w:tcPr>
            <w:tcW w:w="1530" w:type="dxa"/>
            <w:shd w:val="clear" w:color="auto" w:fill="FFFFFF"/>
          </w:tcPr>
          <w:p w14:paraId="2BAB1D29"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w:t>
            </w:r>
          </w:p>
        </w:tc>
      </w:tr>
      <w:tr w:rsidR="002231E4" w:rsidRPr="002231E4" w14:paraId="71533207" w14:textId="77777777" w:rsidTr="008A2DB9">
        <w:trPr>
          <w:trHeight w:val="377"/>
        </w:trPr>
        <w:tc>
          <w:tcPr>
            <w:cnfStyle w:val="001000000000" w:firstRow="0" w:lastRow="0" w:firstColumn="1" w:lastColumn="0" w:oddVBand="0" w:evenVBand="0" w:oddHBand="0" w:evenHBand="0" w:firstRowFirstColumn="0" w:firstRowLastColumn="0" w:lastRowFirstColumn="0" w:lastRowLastColumn="0"/>
            <w:tcW w:w="4408" w:type="dxa"/>
            <w:shd w:val="clear" w:color="auto" w:fill="FFFFFF"/>
          </w:tcPr>
          <w:p w14:paraId="00E5673C" w14:textId="77777777" w:rsidR="002231E4" w:rsidRPr="002231E4" w:rsidRDefault="002231E4" w:rsidP="002231E4">
            <w:pPr>
              <w:spacing w:line="360" w:lineRule="auto"/>
              <w:jc w:val="both"/>
              <w:rPr>
                <w:rFonts w:ascii="Book Antiqua" w:hAnsi="Book Antiqua" w:cs="Book Antiqua"/>
                <w:b w:val="0"/>
                <w:bCs w:val="0"/>
                <w:color w:val="000000"/>
              </w:rPr>
            </w:pPr>
            <w:r w:rsidRPr="002231E4">
              <w:rPr>
                <w:rFonts w:ascii="Book Antiqua" w:hAnsi="Book Antiqua" w:cs="Book Antiqua"/>
                <w:b w:val="0"/>
                <w:bCs w:val="0"/>
                <w:color w:val="000000"/>
              </w:rPr>
              <w:t>Fasting insulin (</w:t>
            </w:r>
            <w:proofErr w:type="spellStart"/>
            <w:r w:rsidRPr="002231E4">
              <w:rPr>
                <w:rFonts w:ascii="Book Antiqua" w:hAnsi="Book Antiqua" w:cs="Book Antiqua"/>
                <w:b w:val="0"/>
                <w:bCs w:val="0"/>
                <w:color w:val="000000"/>
              </w:rPr>
              <w:t>mU</w:t>
            </w:r>
            <w:proofErr w:type="spellEnd"/>
            <w:r w:rsidRPr="002231E4">
              <w:rPr>
                <w:rFonts w:ascii="Book Antiqua" w:hAnsi="Book Antiqua" w:cs="Book Antiqua"/>
                <w:b w:val="0"/>
                <w:bCs w:val="0"/>
                <w:color w:val="000000"/>
              </w:rPr>
              <w:t>/L), mean ± SD</w:t>
            </w:r>
          </w:p>
        </w:tc>
        <w:tc>
          <w:tcPr>
            <w:tcW w:w="1943" w:type="dxa"/>
            <w:shd w:val="clear" w:color="auto" w:fill="FFFFFF"/>
          </w:tcPr>
          <w:p w14:paraId="7BB62111"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6.3 ± 2.4</w:t>
            </w:r>
          </w:p>
        </w:tc>
        <w:tc>
          <w:tcPr>
            <w:tcW w:w="1612" w:type="dxa"/>
            <w:shd w:val="clear" w:color="auto" w:fill="FFFFFF"/>
          </w:tcPr>
          <w:p w14:paraId="151F72D4"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6.0 ± 3.9</w:t>
            </w:r>
          </w:p>
        </w:tc>
        <w:tc>
          <w:tcPr>
            <w:tcW w:w="1530" w:type="dxa"/>
            <w:shd w:val="clear" w:color="auto" w:fill="FFFFFF"/>
          </w:tcPr>
          <w:p w14:paraId="7284F260"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0.418</w:t>
            </w:r>
          </w:p>
        </w:tc>
      </w:tr>
      <w:tr w:rsidR="002231E4" w:rsidRPr="002231E4" w14:paraId="6E24349E" w14:textId="77777777" w:rsidTr="008A2DB9">
        <w:trPr>
          <w:trHeight w:val="377"/>
        </w:trPr>
        <w:tc>
          <w:tcPr>
            <w:cnfStyle w:val="001000000000" w:firstRow="0" w:lastRow="0" w:firstColumn="1" w:lastColumn="0" w:oddVBand="0" w:evenVBand="0" w:oddHBand="0" w:evenHBand="0" w:firstRowFirstColumn="0" w:firstRowLastColumn="0" w:lastRowFirstColumn="0" w:lastRowLastColumn="0"/>
            <w:tcW w:w="4408" w:type="dxa"/>
            <w:tcBorders>
              <w:bottom w:val="single" w:sz="4" w:space="0" w:color="auto"/>
            </w:tcBorders>
            <w:shd w:val="clear" w:color="auto" w:fill="FFFFFF"/>
          </w:tcPr>
          <w:p w14:paraId="34CA42DD" w14:textId="4DD8DA71" w:rsidR="002231E4" w:rsidRPr="002231E4" w:rsidRDefault="002231E4" w:rsidP="002231E4">
            <w:pPr>
              <w:spacing w:line="360" w:lineRule="auto"/>
              <w:jc w:val="both"/>
              <w:rPr>
                <w:rFonts w:ascii="Book Antiqua" w:hAnsi="Book Antiqua" w:cs="Book Antiqua"/>
                <w:b w:val="0"/>
                <w:bCs w:val="0"/>
                <w:color w:val="000000"/>
              </w:rPr>
            </w:pPr>
            <w:r w:rsidRPr="002231E4">
              <w:rPr>
                <w:rFonts w:ascii="Book Antiqua" w:hAnsi="Book Antiqua" w:cs="Book Antiqua"/>
                <w:b w:val="0"/>
                <w:bCs w:val="0"/>
                <w:color w:val="000000"/>
              </w:rPr>
              <w:t>Frequency of glucose monitoring (</w:t>
            </w:r>
            <w:r w:rsidRPr="002231E4">
              <w:rPr>
                <w:rFonts w:ascii="Book Antiqua" w:hAnsi="Book Antiqua" w:cs="Book Antiqua"/>
                <w:b w:val="0"/>
                <w:bCs w:val="0"/>
                <w:i/>
                <w:iCs/>
                <w:color w:val="000000"/>
              </w:rPr>
              <w:t>n</w:t>
            </w:r>
            <w:r w:rsidRPr="002231E4">
              <w:rPr>
                <w:rFonts w:ascii="Book Antiqua" w:hAnsi="Book Antiqua" w:cs="Book Antiqua"/>
                <w:b w:val="0"/>
                <w:bCs w:val="0"/>
                <w:color w:val="000000"/>
              </w:rPr>
              <w:t>/per day),</w:t>
            </w:r>
            <w:r>
              <w:rPr>
                <w:rFonts w:ascii="Book Antiqua" w:hAnsi="Book Antiqua" w:cs="Book Antiqua"/>
                <w:b w:val="0"/>
                <w:bCs w:val="0"/>
                <w:color w:val="000000"/>
              </w:rPr>
              <w:t xml:space="preserve"> </w:t>
            </w:r>
            <w:r w:rsidRPr="002231E4">
              <w:rPr>
                <w:rFonts w:ascii="Book Antiqua" w:hAnsi="Book Antiqua" w:cs="Book Antiqua"/>
                <w:b w:val="0"/>
                <w:bCs w:val="0"/>
                <w:color w:val="000000"/>
              </w:rPr>
              <w:t>median (IQR)</w:t>
            </w:r>
          </w:p>
        </w:tc>
        <w:tc>
          <w:tcPr>
            <w:tcW w:w="1943" w:type="dxa"/>
            <w:tcBorders>
              <w:bottom w:val="single" w:sz="4" w:space="0" w:color="auto"/>
            </w:tcBorders>
            <w:shd w:val="clear" w:color="auto" w:fill="FFFFFF"/>
          </w:tcPr>
          <w:p w14:paraId="4E73F772"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1.5 (1-2)</w:t>
            </w:r>
          </w:p>
        </w:tc>
        <w:tc>
          <w:tcPr>
            <w:tcW w:w="1612" w:type="dxa"/>
            <w:tcBorders>
              <w:bottom w:val="single" w:sz="4" w:space="0" w:color="auto"/>
            </w:tcBorders>
            <w:shd w:val="clear" w:color="auto" w:fill="FFFFFF"/>
          </w:tcPr>
          <w:p w14:paraId="51E89E1D" w14:textId="77777777"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4 (2-4)</w:t>
            </w:r>
          </w:p>
        </w:tc>
        <w:tc>
          <w:tcPr>
            <w:tcW w:w="1530" w:type="dxa"/>
            <w:tcBorders>
              <w:bottom w:val="single" w:sz="4" w:space="0" w:color="auto"/>
            </w:tcBorders>
            <w:shd w:val="clear" w:color="auto" w:fill="FFFFFF"/>
          </w:tcPr>
          <w:p w14:paraId="6406A63C" w14:textId="69DFFAC6" w:rsidR="002231E4" w:rsidRPr="002231E4" w:rsidRDefault="002231E4" w:rsidP="002231E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sidRPr="002231E4">
              <w:rPr>
                <w:rFonts w:ascii="Book Antiqua" w:hAnsi="Book Antiqua" w:cs="Book Antiqua"/>
                <w:color w:val="000000"/>
              </w:rPr>
              <w:t>&lt;</w:t>
            </w:r>
            <w:r>
              <w:rPr>
                <w:rFonts w:ascii="Book Antiqua" w:hAnsi="Book Antiqua" w:cs="Book Antiqua"/>
                <w:color w:val="000000"/>
              </w:rPr>
              <w:t xml:space="preserve"> </w:t>
            </w:r>
            <w:r w:rsidRPr="002231E4">
              <w:rPr>
                <w:rFonts w:ascii="Book Antiqua" w:hAnsi="Book Antiqua" w:cs="Book Antiqua"/>
                <w:color w:val="000000"/>
              </w:rPr>
              <w:t>0.001</w:t>
            </w:r>
          </w:p>
        </w:tc>
      </w:tr>
    </w:tbl>
    <w:p w14:paraId="4A24FC09" w14:textId="5BF429A0" w:rsidR="002231E4" w:rsidRPr="002231E4" w:rsidRDefault="002231E4">
      <w:pPr>
        <w:spacing w:line="360" w:lineRule="auto"/>
        <w:jc w:val="both"/>
        <w:rPr>
          <w:rFonts w:ascii="Book Antiqua" w:hAnsi="Book Antiqua"/>
        </w:rPr>
      </w:pPr>
      <w:r w:rsidRPr="002231E4">
        <w:rPr>
          <w:rFonts w:ascii="Book Antiqua" w:hAnsi="Book Antiqua"/>
        </w:rPr>
        <w:t>PPTP-SP</w:t>
      </w:r>
      <w:r>
        <w:rPr>
          <w:rFonts w:ascii="Book Antiqua" w:hAnsi="Book Antiqua"/>
        </w:rPr>
        <w:t>:</w:t>
      </w:r>
      <w:r w:rsidRPr="002231E4">
        <w:rPr>
          <w:rFonts w:ascii="Book Antiqua" w:hAnsi="Book Antiqua"/>
        </w:rPr>
        <w:t xml:space="preserve"> </w:t>
      </w:r>
      <w:r>
        <w:rPr>
          <w:rFonts w:ascii="Book Antiqua" w:hAnsi="Book Antiqua"/>
        </w:rPr>
        <w:t>P</w:t>
      </w:r>
      <w:r w:rsidRPr="002231E4">
        <w:rPr>
          <w:rFonts w:ascii="Book Antiqua" w:hAnsi="Book Antiqua"/>
        </w:rPr>
        <w:t>artial pancreatic tail preserving-subtotal pancreatectomy; TP</w:t>
      </w:r>
      <w:r>
        <w:rPr>
          <w:rFonts w:ascii="Book Antiqua" w:hAnsi="Book Antiqua"/>
        </w:rPr>
        <w:t>:</w:t>
      </w:r>
      <w:r w:rsidRPr="002231E4">
        <w:rPr>
          <w:rFonts w:ascii="Book Antiqua" w:hAnsi="Book Antiqua"/>
        </w:rPr>
        <w:t xml:space="preserve"> </w:t>
      </w:r>
      <w:r>
        <w:rPr>
          <w:rFonts w:ascii="Book Antiqua" w:hAnsi="Book Antiqua"/>
        </w:rPr>
        <w:t>T</w:t>
      </w:r>
      <w:r w:rsidRPr="002231E4">
        <w:rPr>
          <w:rFonts w:ascii="Book Antiqua" w:hAnsi="Book Antiqua"/>
        </w:rPr>
        <w:t>otal pancreatectomy; DM</w:t>
      </w:r>
      <w:r>
        <w:rPr>
          <w:rFonts w:ascii="Book Antiqua" w:hAnsi="Book Antiqua"/>
        </w:rPr>
        <w:t>:</w:t>
      </w:r>
      <w:r w:rsidRPr="002231E4">
        <w:rPr>
          <w:rFonts w:ascii="Book Antiqua" w:hAnsi="Book Antiqua"/>
        </w:rPr>
        <w:t xml:space="preserve"> </w:t>
      </w:r>
      <w:r>
        <w:rPr>
          <w:rFonts w:ascii="Book Antiqua" w:hAnsi="Book Antiqua"/>
        </w:rPr>
        <w:t>D</w:t>
      </w:r>
      <w:r w:rsidRPr="002231E4">
        <w:rPr>
          <w:rFonts w:ascii="Book Antiqua" w:hAnsi="Book Antiqua"/>
        </w:rPr>
        <w:t>iabetes mellitus</w:t>
      </w:r>
      <w:r>
        <w:rPr>
          <w:rFonts w:ascii="Book Antiqua" w:hAnsi="Book Antiqua"/>
        </w:rPr>
        <w:t xml:space="preserve">; </w:t>
      </w:r>
      <w:r w:rsidRPr="003A7FA5">
        <w:rPr>
          <w:rFonts w:ascii="Book Antiqua" w:eastAsia="Book Antiqua" w:hAnsi="Book Antiqua" w:cs="Book Antiqua"/>
          <w:color w:val="000000"/>
        </w:rPr>
        <w:t>IQR</w:t>
      </w:r>
      <w:r>
        <w:rPr>
          <w:rFonts w:ascii="Book Antiqua" w:eastAsia="Book Antiqua" w:hAnsi="Book Antiqua" w:cs="Book Antiqua"/>
          <w:color w:val="000000"/>
        </w:rPr>
        <w:t xml:space="preserve">: </w:t>
      </w:r>
      <w:r>
        <w:rPr>
          <w:rFonts w:ascii="Book Antiqua" w:hAnsi="Book Antiqua"/>
        </w:rPr>
        <w:t>I</w:t>
      </w:r>
      <w:r w:rsidRPr="001731F3">
        <w:rPr>
          <w:rFonts w:ascii="Book Antiqua" w:hAnsi="Book Antiqua"/>
        </w:rPr>
        <w:t>nterquartile range</w:t>
      </w:r>
      <w:r w:rsidR="00885DC9">
        <w:rPr>
          <w:rFonts w:ascii="Book Antiqua" w:hAnsi="Book Antiqua"/>
        </w:rPr>
        <w:t xml:space="preserve">; SD: </w:t>
      </w:r>
      <w:r w:rsidR="00885DC9" w:rsidRPr="00885DC9">
        <w:rPr>
          <w:rFonts w:ascii="Book Antiqua" w:hAnsi="Book Antiqua"/>
        </w:rPr>
        <w:t xml:space="preserve">Standard </w:t>
      </w:r>
      <w:r w:rsidR="00885DC9">
        <w:rPr>
          <w:rFonts w:ascii="Book Antiqua" w:hAnsi="Book Antiqua"/>
        </w:rPr>
        <w:t>d</w:t>
      </w:r>
      <w:r w:rsidR="00885DC9" w:rsidRPr="00885DC9">
        <w:rPr>
          <w:rFonts w:ascii="Book Antiqua" w:hAnsi="Book Antiqua"/>
        </w:rPr>
        <w:t>eviation</w:t>
      </w:r>
      <w:r w:rsidR="00885DC9">
        <w:rPr>
          <w:rFonts w:ascii="Book Antiqua" w:hAnsi="Book Antiqua"/>
        </w:rPr>
        <w:t>.</w:t>
      </w:r>
    </w:p>
    <w:sectPr w:rsidR="002231E4" w:rsidRPr="002231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A51E2" w14:textId="77777777" w:rsidR="00EB0BFE" w:rsidRDefault="00EB0BFE" w:rsidP="00D77443">
      <w:r>
        <w:separator/>
      </w:r>
    </w:p>
  </w:endnote>
  <w:endnote w:type="continuationSeparator" w:id="0">
    <w:p w14:paraId="1B08C854" w14:textId="77777777" w:rsidR="00EB0BFE" w:rsidRDefault="00EB0BFE" w:rsidP="00D7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1689995"/>
      <w:docPartObj>
        <w:docPartGallery w:val="Page Numbers (Bottom of Page)"/>
        <w:docPartUnique/>
      </w:docPartObj>
    </w:sdtPr>
    <w:sdtEndPr/>
    <w:sdtContent>
      <w:sdt>
        <w:sdtPr>
          <w:id w:val="-1705238520"/>
          <w:docPartObj>
            <w:docPartGallery w:val="Page Numbers (Top of Page)"/>
            <w:docPartUnique/>
          </w:docPartObj>
        </w:sdtPr>
        <w:sdtEndPr/>
        <w:sdtContent>
          <w:p w14:paraId="50D5429E" w14:textId="0C673DA0" w:rsidR="00D513BD" w:rsidRPr="00E05DC4" w:rsidRDefault="00D513BD" w:rsidP="00D77443">
            <w:pPr>
              <w:pStyle w:val="ad"/>
              <w:jc w:val="right"/>
            </w:pPr>
            <w:r w:rsidRPr="00E05DC4">
              <w:rPr>
                <w:rFonts w:ascii="Book Antiqua" w:hAnsi="Book Antiqua"/>
                <w:sz w:val="24"/>
                <w:szCs w:val="24"/>
                <w:lang w:val="zh-CN" w:eastAsia="zh-CN"/>
              </w:rPr>
              <w:t xml:space="preserve"> </w:t>
            </w:r>
            <w:r w:rsidRPr="00E05DC4">
              <w:rPr>
                <w:rFonts w:ascii="Book Antiqua" w:hAnsi="Book Antiqua"/>
                <w:sz w:val="24"/>
                <w:szCs w:val="24"/>
              </w:rPr>
              <w:fldChar w:fldCharType="begin"/>
            </w:r>
            <w:r w:rsidRPr="00E05DC4">
              <w:rPr>
                <w:rFonts w:ascii="Book Antiqua" w:hAnsi="Book Antiqua"/>
                <w:sz w:val="24"/>
                <w:szCs w:val="24"/>
              </w:rPr>
              <w:instrText>PAGE</w:instrText>
            </w:r>
            <w:r w:rsidRPr="00E05DC4">
              <w:rPr>
                <w:rFonts w:ascii="Book Antiqua" w:hAnsi="Book Antiqua"/>
                <w:sz w:val="24"/>
                <w:szCs w:val="24"/>
              </w:rPr>
              <w:fldChar w:fldCharType="separate"/>
            </w:r>
            <w:r w:rsidR="00EF17F8">
              <w:rPr>
                <w:rFonts w:ascii="Book Antiqua" w:hAnsi="Book Antiqua"/>
                <w:noProof/>
                <w:sz w:val="24"/>
                <w:szCs w:val="24"/>
              </w:rPr>
              <w:t>39</w:t>
            </w:r>
            <w:r w:rsidRPr="00E05DC4">
              <w:rPr>
                <w:rFonts w:ascii="Book Antiqua" w:hAnsi="Book Antiqua"/>
                <w:sz w:val="24"/>
                <w:szCs w:val="24"/>
              </w:rPr>
              <w:fldChar w:fldCharType="end"/>
            </w:r>
            <w:r w:rsidRPr="00E05DC4">
              <w:rPr>
                <w:rFonts w:ascii="Book Antiqua" w:hAnsi="Book Antiqua"/>
                <w:sz w:val="24"/>
                <w:szCs w:val="24"/>
                <w:lang w:val="zh-CN" w:eastAsia="zh-CN"/>
              </w:rPr>
              <w:t xml:space="preserve"> / </w:t>
            </w:r>
            <w:r w:rsidRPr="00E05DC4">
              <w:rPr>
                <w:rFonts w:ascii="Book Antiqua" w:hAnsi="Book Antiqua"/>
                <w:sz w:val="24"/>
                <w:szCs w:val="24"/>
              </w:rPr>
              <w:fldChar w:fldCharType="begin"/>
            </w:r>
            <w:r w:rsidRPr="00E05DC4">
              <w:rPr>
                <w:rFonts w:ascii="Book Antiqua" w:hAnsi="Book Antiqua"/>
                <w:sz w:val="24"/>
                <w:szCs w:val="24"/>
              </w:rPr>
              <w:instrText>NUMPAGES</w:instrText>
            </w:r>
            <w:r w:rsidRPr="00E05DC4">
              <w:rPr>
                <w:rFonts w:ascii="Book Antiqua" w:hAnsi="Book Antiqua"/>
                <w:sz w:val="24"/>
                <w:szCs w:val="24"/>
              </w:rPr>
              <w:fldChar w:fldCharType="separate"/>
            </w:r>
            <w:r w:rsidR="00EF17F8">
              <w:rPr>
                <w:rFonts w:ascii="Book Antiqua" w:hAnsi="Book Antiqua"/>
                <w:noProof/>
                <w:sz w:val="24"/>
                <w:szCs w:val="24"/>
              </w:rPr>
              <w:t>40</w:t>
            </w:r>
            <w:r w:rsidRPr="00E05DC4">
              <w:rPr>
                <w:rFonts w:ascii="Book Antiqua" w:hAnsi="Book Antiqua"/>
                <w:sz w:val="24"/>
                <w:szCs w:val="24"/>
              </w:rPr>
              <w:fldChar w:fldCharType="end"/>
            </w:r>
          </w:p>
        </w:sdtContent>
      </w:sdt>
    </w:sdtContent>
  </w:sdt>
  <w:p w14:paraId="18DFDEBF" w14:textId="77777777" w:rsidR="00D513BD" w:rsidRDefault="00D513B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A2225" w14:textId="77777777" w:rsidR="00EB0BFE" w:rsidRDefault="00EB0BFE" w:rsidP="00D77443">
      <w:r>
        <w:separator/>
      </w:r>
    </w:p>
  </w:footnote>
  <w:footnote w:type="continuationSeparator" w:id="0">
    <w:p w14:paraId="52869724" w14:textId="77777777" w:rsidR="00EB0BFE" w:rsidRDefault="00EB0BFE" w:rsidP="00D774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C6717"/>
    <w:rsid w:val="000E2E79"/>
    <w:rsid w:val="00144CE2"/>
    <w:rsid w:val="001575F7"/>
    <w:rsid w:val="001731F3"/>
    <w:rsid w:val="002231E4"/>
    <w:rsid w:val="00252A18"/>
    <w:rsid w:val="002966F1"/>
    <w:rsid w:val="002A2D9F"/>
    <w:rsid w:val="00300EB3"/>
    <w:rsid w:val="00303427"/>
    <w:rsid w:val="003445CE"/>
    <w:rsid w:val="00366C83"/>
    <w:rsid w:val="00377337"/>
    <w:rsid w:val="00383097"/>
    <w:rsid w:val="003A7FA5"/>
    <w:rsid w:val="003B1B4A"/>
    <w:rsid w:val="003E014E"/>
    <w:rsid w:val="00493A0E"/>
    <w:rsid w:val="004D255B"/>
    <w:rsid w:val="004E7E8D"/>
    <w:rsid w:val="004F6625"/>
    <w:rsid w:val="00517DE5"/>
    <w:rsid w:val="005423F3"/>
    <w:rsid w:val="00564A30"/>
    <w:rsid w:val="0057315B"/>
    <w:rsid w:val="005A5080"/>
    <w:rsid w:val="005A5CD1"/>
    <w:rsid w:val="006233C1"/>
    <w:rsid w:val="00634356"/>
    <w:rsid w:val="00636DD0"/>
    <w:rsid w:val="00682589"/>
    <w:rsid w:val="00693CD4"/>
    <w:rsid w:val="006A3673"/>
    <w:rsid w:val="00742015"/>
    <w:rsid w:val="007D3ED5"/>
    <w:rsid w:val="0083681C"/>
    <w:rsid w:val="008643E8"/>
    <w:rsid w:val="00885DC9"/>
    <w:rsid w:val="00887483"/>
    <w:rsid w:val="008A2DB9"/>
    <w:rsid w:val="008A5DB5"/>
    <w:rsid w:val="008A7606"/>
    <w:rsid w:val="008E4DD5"/>
    <w:rsid w:val="008F2441"/>
    <w:rsid w:val="00945932"/>
    <w:rsid w:val="00982A3B"/>
    <w:rsid w:val="009B4396"/>
    <w:rsid w:val="009D0E89"/>
    <w:rsid w:val="00A177E8"/>
    <w:rsid w:val="00A47789"/>
    <w:rsid w:val="00A67968"/>
    <w:rsid w:val="00A77B3E"/>
    <w:rsid w:val="00AB20B6"/>
    <w:rsid w:val="00AE0F86"/>
    <w:rsid w:val="00B167F4"/>
    <w:rsid w:val="00B56EA8"/>
    <w:rsid w:val="00B81BFA"/>
    <w:rsid w:val="00B93B94"/>
    <w:rsid w:val="00BE3CCF"/>
    <w:rsid w:val="00BE49C3"/>
    <w:rsid w:val="00BF5EF3"/>
    <w:rsid w:val="00BF785A"/>
    <w:rsid w:val="00C441E6"/>
    <w:rsid w:val="00C5370E"/>
    <w:rsid w:val="00CA2A55"/>
    <w:rsid w:val="00CB1001"/>
    <w:rsid w:val="00D143D6"/>
    <w:rsid w:val="00D227D4"/>
    <w:rsid w:val="00D513BD"/>
    <w:rsid w:val="00D75415"/>
    <w:rsid w:val="00D77443"/>
    <w:rsid w:val="00D8743F"/>
    <w:rsid w:val="00DE3796"/>
    <w:rsid w:val="00DF6F00"/>
    <w:rsid w:val="00E05DC4"/>
    <w:rsid w:val="00E73EAB"/>
    <w:rsid w:val="00E8128E"/>
    <w:rsid w:val="00E92898"/>
    <w:rsid w:val="00EB0BFE"/>
    <w:rsid w:val="00EC3F2A"/>
    <w:rsid w:val="00EF17F8"/>
    <w:rsid w:val="00F13F47"/>
    <w:rsid w:val="00F96DC4"/>
    <w:rsid w:val="00FA558F"/>
    <w:rsid w:val="00FB68D3"/>
    <w:rsid w:val="00FD1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D2531"/>
  <w15:docId w15:val="{6F97ADCE-E208-4526-A2A9-0E207E1DB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a4"/>
    <w:rsid w:val="00693CD4"/>
    <w:rPr>
      <w:sz w:val="18"/>
      <w:szCs w:val="18"/>
    </w:rPr>
  </w:style>
  <w:style w:type="character" w:customStyle="1" w:styleId="a4">
    <w:name w:val="批注框文本 字符"/>
    <w:basedOn w:val="a0"/>
    <w:link w:val="a3"/>
    <w:rsid w:val="00693CD4"/>
    <w:rPr>
      <w:sz w:val="18"/>
      <w:szCs w:val="18"/>
    </w:rPr>
  </w:style>
  <w:style w:type="table" w:customStyle="1" w:styleId="4-21">
    <w:name w:val="网格表 4 - 着色 21"/>
    <w:basedOn w:val="a1"/>
    <w:uiPriority w:val="49"/>
    <w:qFormat/>
    <w:rsid w:val="00C441E6"/>
    <w:rPr>
      <w:rFonts w:ascii="Calibri" w:eastAsia="宋体" w:hAnsi="Calibri"/>
      <w:lang w:eastAsia="zh-CN"/>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5">
    <w:name w:val="annotation reference"/>
    <w:basedOn w:val="a0"/>
    <w:semiHidden/>
    <w:unhideWhenUsed/>
    <w:rsid w:val="008A7606"/>
    <w:rPr>
      <w:sz w:val="21"/>
      <w:szCs w:val="21"/>
    </w:rPr>
  </w:style>
  <w:style w:type="paragraph" w:styleId="a6">
    <w:name w:val="annotation text"/>
    <w:basedOn w:val="a"/>
    <w:link w:val="a7"/>
    <w:semiHidden/>
    <w:unhideWhenUsed/>
    <w:rsid w:val="008A7606"/>
  </w:style>
  <w:style w:type="character" w:customStyle="1" w:styleId="a7">
    <w:name w:val="批注文字 字符"/>
    <w:basedOn w:val="a0"/>
    <w:link w:val="a6"/>
    <w:semiHidden/>
    <w:rsid w:val="008A7606"/>
    <w:rPr>
      <w:sz w:val="24"/>
      <w:szCs w:val="24"/>
    </w:rPr>
  </w:style>
  <w:style w:type="paragraph" w:styleId="a8">
    <w:name w:val="annotation subject"/>
    <w:basedOn w:val="a6"/>
    <w:next w:val="a6"/>
    <w:link w:val="a9"/>
    <w:semiHidden/>
    <w:unhideWhenUsed/>
    <w:rsid w:val="008A7606"/>
    <w:rPr>
      <w:b/>
      <w:bCs/>
    </w:rPr>
  </w:style>
  <w:style w:type="character" w:customStyle="1" w:styleId="a9">
    <w:name w:val="批注主题 字符"/>
    <w:basedOn w:val="a7"/>
    <w:link w:val="a8"/>
    <w:semiHidden/>
    <w:rsid w:val="008A7606"/>
    <w:rPr>
      <w:b/>
      <w:bCs/>
      <w:sz w:val="24"/>
      <w:szCs w:val="24"/>
    </w:rPr>
  </w:style>
  <w:style w:type="character" w:styleId="aa">
    <w:name w:val="Emphasis"/>
    <w:uiPriority w:val="20"/>
    <w:qFormat/>
    <w:rsid w:val="00D143D6"/>
    <w:rPr>
      <w:i/>
      <w:iCs/>
    </w:rPr>
  </w:style>
  <w:style w:type="paragraph" w:styleId="ab">
    <w:name w:val="header"/>
    <w:basedOn w:val="a"/>
    <w:link w:val="ac"/>
    <w:unhideWhenUsed/>
    <w:rsid w:val="00D7744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D77443"/>
    <w:rPr>
      <w:sz w:val="18"/>
      <w:szCs w:val="18"/>
    </w:rPr>
  </w:style>
  <w:style w:type="paragraph" w:styleId="ad">
    <w:name w:val="footer"/>
    <w:basedOn w:val="a"/>
    <w:link w:val="ae"/>
    <w:uiPriority w:val="99"/>
    <w:unhideWhenUsed/>
    <w:rsid w:val="00D77443"/>
    <w:pPr>
      <w:tabs>
        <w:tab w:val="center" w:pos="4153"/>
        <w:tab w:val="right" w:pos="8306"/>
      </w:tabs>
      <w:snapToGrid w:val="0"/>
    </w:pPr>
    <w:rPr>
      <w:sz w:val="18"/>
      <w:szCs w:val="18"/>
    </w:rPr>
  </w:style>
  <w:style w:type="character" w:customStyle="1" w:styleId="ae">
    <w:name w:val="页脚 字符"/>
    <w:basedOn w:val="a0"/>
    <w:link w:val="ad"/>
    <w:uiPriority w:val="99"/>
    <w:rsid w:val="00D774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39</Pages>
  <Words>8852</Words>
  <Characters>50458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2020-11-25T03:30:00Z</dcterms:created>
  <dcterms:modified xsi:type="dcterms:W3CDTF">2020-12-01T08:57:00Z</dcterms:modified>
</cp:coreProperties>
</file>