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EE1EF6" w14:textId="77777777" w:rsidR="00A77B3E" w:rsidRDefault="00A741AA">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Radiology</w:t>
      </w:r>
    </w:p>
    <w:p w14:paraId="3E26708D" w14:textId="77777777" w:rsidR="00A77B3E" w:rsidRDefault="00A741AA">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58015</w:t>
      </w:r>
    </w:p>
    <w:p w14:paraId="63B89901" w14:textId="77777777" w:rsidR="00A77B3E" w:rsidRDefault="00A741AA">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3BD295A7" w14:textId="77777777" w:rsidR="00A77B3E" w:rsidRDefault="00A77B3E">
      <w:pPr>
        <w:spacing w:line="360" w:lineRule="auto"/>
        <w:jc w:val="both"/>
      </w:pPr>
    </w:p>
    <w:p w14:paraId="18C3FCCA" w14:textId="77777777" w:rsidR="00A77B3E" w:rsidRDefault="00A741AA">
      <w:pPr>
        <w:spacing w:line="360" w:lineRule="auto"/>
        <w:jc w:val="both"/>
      </w:pPr>
      <w:r>
        <w:rPr>
          <w:rFonts w:ascii="Book Antiqua" w:eastAsia="Book Antiqua" w:hAnsi="Book Antiqua" w:cs="Book Antiqua"/>
          <w:b/>
          <w:bCs/>
          <w:color w:val="000000"/>
        </w:rPr>
        <w:t xml:space="preserve">Fluoroscopy: </w:t>
      </w:r>
      <w:r w:rsidRPr="00FB75F7">
        <w:rPr>
          <w:rFonts w:ascii="Book Antiqua" w:eastAsia="Book Antiqua" w:hAnsi="Book Antiqua" w:cs="Book Antiqua"/>
          <w:b/>
          <w:bCs/>
          <w:caps/>
          <w:color w:val="000000"/>
        </w:rPr>
        <w:t>a</w:t>
      </w:r>
      <w:r>
        <w:rPr>
          <w:rFonts w:ascii="Book Antiqua" w:eastAsia="Book Antiqua" w:hAnsi="Book Antiqua" w:cs="Book Antiqua"/>
          <w:b/>
          <w:bCs/>
          <w:color w:val="000000"/>
        </w:rPr>
        <w:t>n essential diagnostic modality in the age of high-resolution cross-sectional imaging</w:t>
      </w:r>
    </w:p>
    <w:p w14:paraId="31C5920C" w14:textId="77777777" w:rsidR="00A77B3E" w:rsidRDefault="00A77B3E">
      <w:pPr>
        <w:spacing w:line="360" w:lineRule="auto"/>
        <w:jc w:val="both"/>
      </w:pPr>
    </w:p>
    <w:p w14:paraId="0380A6D6" w14:textId="7E8463D3" w:rsidR="00A77B3E" w:rsidRDefault="00996547">
      <w:pPr>
        <w:spacing w:line="360" w:lineRule="auto"/>
        <w:jc w:val="both"/>
      </w:pPr>
      <w:r>
        <w:rPr>
          <w:rFonts w:ascii="Book Antiqua" w:eastAsia="Book Antiqua" w:hAnsi="Book Antiqua" w:cs="Book Antiqua"/>
          <w:color w:val="000000"/>
        </w:rPr>
        <w:t xml:space="preserve">Shalom NE </w:t>
      </w:r>
      <w:r w:rsidRPr="00A93FD0">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A741AA">
        <w:rPr>
          <w:rFonts w:ascii="Book Antiqua" w:eastAsia="Book Antiqua" w:hAnsi="Book Antiqua" w:cs="Book Antiqua"/>
          <w:color w:val="000000"/>
        </w:rPr>
        <w:t xml:space="preserve">Fluoroscopy: </w:t>
      </w:r>
      <w:r w:rsidR="00A741AA" w:rsidRPr="000137D4">
        <w:rPr>
          <w:rFonts w:ascii="Book Antiqua" w:eastAsia="Book Antiqua" w:hAnsi="Book Antiqua" w:cs="Book Antiqua"/>
          <w:caps/>
          <w:color w:val="000000"/>
        </w:rPr>
        <w:t>a</w:t>
      </w:r>
      <w:r w:rsidR="00A741AA">
        <w:rPr>
          <w:rFonts w:ascii="Book Antiqua" w:eastAsia="Book Antiqua" w:hAnsi="Book Antiqua" w:cs="Book Antiqua"/>
          <w:color w:val="000000"/>
        </w:rPr>
        <w:t>n essential diagnostic modality</w:t>
      </w:r>
    </w:p>
    <w:p w14:paraId="798D165D" w14:textId="77777777" w:rsidR="00A77B3E" w:rsidRDefault="00A77B3E">
      <w:pPr>
        <w:spacing w:line="360" w:lineRule="auto"/>
        <w:jc w:val="both"/>
      </w:pPr>
    </w:p>
    <w:p w14:paraId="349FD796" w14:textId="77777777" w:rsidR="00A77B3E" w:rsidRDefault="00A741AA">
      <w:pPr>
        <w:spacing w:line="360" w:lineRule="auto"/>
        <w:jc w:val="both"/>
      </w:pPr>
      <w:r>
        <w:rPr>
          <w:rFonts w:ascii="Book Antiqua" w:eastAsia="Book Antiqua" w:hAnsi="Book Antiqua" w:cs="Book Antiqua"/>
          <w:color w:val="000000"/>
        </w:rPr>
        <w:t xml:space="preserve">Nathaniel </w:t>
      </w:r>
      <w:proofErr w:type="spellStart"/>
      <w:r>
        <w:rPr>
          <w:rFonts w:ascii="Book Antiqua" w:eastAsia="Book Antiqua" w:hAnsi="Book Antiqua" w:cs="Book Antiqua"/>
          <w:color w:val="000000"/>
        </w:rPr>
        <w:t>Erez</w:t>
      </w:r>
      <w:proofErr w:type="spellEnd"/>
      <w:r>
        <w:rPr>
          <w:rFonts w:ascii="Book Antiqua" w:eastAsia="Book Antiqua" w:hAnsi="Book Antiqua" w:cs="Book Antiqua"/>
          <w:color w:val="000000"/>
        </w:rPr>
        <w:t xml:space="preserve"> Shalom, Gary X Gong, Martin Auster</w:t>
      </w:r>
    </w:p>
    <w:p w14:paraId="731E5B3F" w14:textId="77777777" w:rsidR="00A77B3E" w:rsidRDefault="00A77B3E">
      <w:pPr>
        <w:spacing w:line="360" w:lineRule="auto"/>
        <w:jc w:val="both"/>
      </w:pPr>
    </w:p>
    <w:p w14:paraId="6E9F8435" w14:textId="77777777" w:rsidR="00A77B3E" w:rsidRDefault="00A741AA">
      <w:pPr>
        <w:spacing w:line="360" w:lineRule="auto"/>
        <w:jc w:val="both"/>
      </w:pPr>
      <w:r>
        <w:rPr>
          <w:rFonts w:ascii="Book Antiqua" w:eastAsia="Book Antiqua" w:hAnsi="Book Antiqua" w:cs="Book Antiqua"/>
          <w:b/>
          <w:bCs/>
          <w:color w:val="000000"/>
        </w:rPr>
        <w:t xml:space="preserve">Nathaniel </w:t>
      </w:r>
      <w:proofErr w:type="spellStart"/>
      <w:r>
        <w:rPr>
          <w:rFonts w:ascii="Book Antiqua" w:eastAsia="Book Antiqua" w:hAnsi="Book Antiqua" w:cs="Book Antiqua"/>
          <w:b/>
          <w:bCs/>
          <w:color w:val="000000"/>
        </w:rPr>
        <w:t>Erez</w:t>
      </w:r>
      <w:proofErr w:type="spellEnd"/>
      <w:r>
        <w:rPr>
          <w:rFonts w:ascii="Book Antiqua" w:eastAsia="Book Antiqua" w:hAnsi="Book Antiqua" w:cs="Book Antiqua"/>
          <w:b/>
          <w:bCs/>
          <w:color w:val="000000"/>
        </w:rPr>
        <w:t xml:space="preserve"> Shalom, </w:t>
      </w:r>
      <w:r>
        <w:rPr>
          <w:rFonts w:ascii="Book Antiqua" w:eastAsia="Book Antiqua" w:hAnsi="Book Antiqua" w:cs="Book Antiqua"/>
          <w:color w:val="000000"/>
        </w:rPr>
        <w:t>Department of Radiology, Johns Hopkins Medical Institutions, Baltimore, MD 21205, United States</w:t>
      </w:r>
    </w:p>
    <w:p w14:paraId="789FDD10" w14:textId="77777777" w:rsidR="00A77B3E" w:rsidRDefault="00A77B3E">
      <w:pPr>
        <w:spacing w:line="360" w:lineRule="auto"/>
        <w:jc w:val="both"/>
      </w:pPr>
    </w:p>
    <w:p w14:paraId="27F099BD" w14:textId="77777777" w:rsidR="00A77B3E" w:rsidRDefault="00A741AA">
      <w:pPr>
        <w:spacing w:line="360" w:lineRule="auto"/>
        <w:jc w:val="both"/>
      </w:pPr>
      <w:r>
        <w:rPr>
          <w:rFonts w:ascii="Book Antiqua" w:eastAsia="Book Antiqua" w:hAnsi="Book Antiqua" w:cs="Book Antiqua"/>
          <w:b/>
          <w:bCs/>
          <w:color w:val="000000"/>
        </w:rPr>
        <w:t xml:space="preserve">Gary X Gong, </w:t>
      </w:r>
      <w:r>
        <w:rPr>
          <w:rFonts w:ascii="Book Antiqua" w:eastAsia="Book Antiqua" w:hAnsi="Book Antiqua" w:cs="Book Antiqua"/>
          <w:color w:val="000000"/>
        </w:rPr>
        <w:t>Department of Neuroradiology, Johns Hopkins Medical Institutions, Baltimore, MD 21287, United States</w:t>
      </w:r>
    </w:p>
    <w:p w14:paraId="5446A2ED" w14:textId="77777777" w:rsidR="00A77B3E" w:rsidRDefault="00A77B3E">
      <w:pPr>
        <w:spacing w:line="360" w:lineRule="auto"/>
        <w:jc w:val="both"/>
      </w:pPr>
    </w:p>
    <w:p w14:paraId="34E551F0" w14:textId="77777777" w:rsidR="00A77B3E" w:rsidRDefault="00A741AA">
      <w:pPr>
        <w:spacing w:line="360" w:lineRule="auto"/>
        <w:jc w:val="both"/>
      </w:pPr>
      <w:r>
        <w:rPr>
          <w:rFonts w:ascii="Book Antiqua" w:eastAsia="Book Antiqua" w:hAnsi="Book Antiqua" w:cs="Book Antiqua"/>
          <w:b/>
          <w:bCs/>
          <w:color w:val="000000"/>
        </w:rPr>
        <w:t xml:space="preserve">Martin Auster, </w:t>
      </w:r>
      <w:r>
        <w:rPr>
          <w:rFonts w:ascii="Book Antiqua" w:eastAsia="Book Antiqua" w:hAnsi="Book Antiqua" w:cs="Book Antiqua"/>
          <w:color w:val="000000"/>
        </w:rPr>
        <w:t>Department of Radiology, Johns Hopkins Bayview Medical Center, Baltimore, MD 21224, United States</w:t>
      </w:r>
    </w:p>
    <w:p w14:paraId="5C8536FB" w14:textId="77777777" w:rsidR="00A77B3E" w:rsidRDefault="00A77B3E">
      <w:pPr>
        <w:spacing w:line="360" w:lineRule="auto"/>
        <w:jc w:val="both"/>
      </w:pPr>
    </w:p>
    <w:p w14:paraId="7D9B305E" w14:textId="39947954" w:rsidR="00A77B3E" w:rsidRDefault="00A741AA">
      <w:pPr>
        <w:spacing w:line="360" w:lineRule="auto"/>
        <w:jc w:val="both"/>
      </w:pPr>
      <w:r>
        <w:rPr>
          <w:rFonts w:ascii="Book Antiqua" w:eastAsia="Book Antiqua" w:hAnsi="Book Antiqua" w:cs="Book Antiqua"/>
          <w:b/>
          <w:bCs/>
          <w:color w:val="000000"/>
          <w:szCs w:val="20"/>
        </w:rPr>
        <w:t xml:space="preserve">Author contributions: </w:t>
      </w:r>
      <w:r>
        <w:rPr>
          <w:rFonts w:ascii="Book Antiqua" w:eastAsia="Book Antiqua" w:hAnsi="Book Antiqua" w:cs="Book Antiqua"/>
          <w:color w:val="000000"/>
        </w:rPr>
        <w:t>Shalom N</w:t>
      </w:r>
      <w:r w:rsidR="00941B6A">
        <w:rPr>
          <w:rFonts w:ascii="Book Antiqua" w:eastAsia="Book Antiqua" w:hAnsi="Book Antiqua" w:cs="Book Antiqua"/>
          <w:color w:val="000000"/>
        </w:rPr>
        <w:t>E</w:t>
      </w:r>
      <w:r>
        <w:rPr>
          <w:rFonts w:ascii="Book Antiqua" w:eastAsia="Book Antiqua" w:hAnsi="Book Antiqua" w:cs="Book Antiqua"/>
          <w:color w:val="000000"/>
        </w:rPr>
        <w:t xml:space="preserve"> primarily wrote the paper and collected cases, data and images; Auster M assisted with writing the paper, and collected cases, data, and imaging; Gong G</w:t>
      </w:r>
      <w:r w:rsidR="00941B6A">
        <w:rPr>
          <w:rFonts w:ascii="Book Antiqua" w:eastAsia="Book Antiqua" w:hAnsi="Book Antiqua" w:cs="Book Antiqua"/>
          <w:color w:val="000000"/>
        </w:rPr>
        <w:t>X</w:t>
      </w:r>
      <w:r>
        <w:rPr>
          <w:rFonts w:ascii="Book Antiqua" w:eastAsia="Book Antiqua" w:hAnsi="Book Antiqua" w:cs="Book Antiqua"/>
          <w:color w:val="000000"/>
        </w:rPr>
        <w:t xml:space="preserve"> performed editorial review and provided cases and imaging.</w:t>
      </w:r>
    </w:p>
    <w:p w14:paraId="459B89A6" w14:textId="77777777" w:rsidR="00A77B3E" w:rsidRDefault="00A77B3E">
      <w:pPr>
        <w:spacing w:line="360" w:lineRule="auto"/>
        <w:jc w:val="both"/>
      </w:pPr>
    </w:p>
    <w:p w14:paraId="7AFC76C0" w14:textId="77777777" w:rsidR="00A77B3E" w:rsidRDefault="00A741AA">
      <w:pPr>
        <w:spacing w:line="360" w:lineRule="auto"/>
        <w:jc w:val="both"/>
      </w:pPr>
      <w:r>
        <w:rPr>
          <w:rFonts w:ascii="Book Antiqua" w:eastAsia="Book Antiqua" w:hAnsi="Book Antiqua" w:cs="Book Antiqua"/>
          <w:b/>
          <w:bCs/>
          <w:color w:val="000000"/>
        </w:rPr>
        <w:t xml:space="preserve">Corresponding author: Nathaniel </w:t>
      </w:r>
      <w:proofErr w:type="spellStart"/>
      <w:r>
        <w:rPr>
          <w:rFonts w:ascii="Book Antiqua" w:eastAsia="Book Antiqua" w:hAnsi="Book Antiqua" w:cs="Book Antiqua"/>
          <w:b/>
          <w:bCs/>
          <w:color w:val="000000"/>
        </w:rPr>
        <w:t>Erez</w:t>
      </w:r>
      <w:proofErr w:type="spellEnd"/>
      <w:r>
        <w:rPr>
          <w:rFonts w:ascii="Book Antiqua" w:eastAsia="Book Antiqua" w:hAnsi="Book Antiqua" w:cs="Book Antiqua"/>
          <w:b/>
          <w:bCs/>
          <w:color w:val="000000"/>
        </w:rPr>
        <w:t xml:space="preserve"> Shalom, MD, Doctor, </w:t>
      </w:r>
      <w:r>
        <w:rPr>
          <w:rFonts w:ascii="Book Antiqua" w:eastAsia="Book Antiqua" w:hAnsi="Book Antiqua" w:cs="Book Antiqua"/>
          <w:color w:val="000000"/>
        </w:rPr>
        <w:t>Department of Radiology, Johns Hopkins Medical Institutions, 601 N Caroline Street, Baltimore, MD 21205, United States. nshalom1@jhmi.edu</w:t>
      </w:r>
    </w:p>
    <w:p w14:paraId="42648E99" w14:textId="77777777" w:rsidR="00A77B3E" w:rsidRDefault="00A77B3E">
      <w:pPr>
        <w:spacing w:line="360" w:lineRule="auto"/>
        <w:jc w:val="both"/>
      </w:pPr>
    </w:p>
    <w:p w14:paraId="26BF5E52" w14:textId="77777777" w:rsidR="00A77B3E" w:rsidRDefault="00A741AA">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July 5, 2020</w:t>
      </w:r>
    </w:p>
    <w:p w14:paraId="1692485B" w14:textId="77777777" w:rsidR="00A77B3E" w:rsidRDefault="00A741AA">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29, 2020</w:t>
      </w:r>
    </w:p>
    <w:p w14:paraId="04EE995D" w14:textId="652A2026" w:rsidR="00A77B3E" w:rsidRDefault="00A741AA">
      <w:pPr>
        <w:spacing w:line="360" w:lineRule="auto"/>
        <w:jc w:val="both"/>
      </w:pPr>
      <w:r>
        <w:rPr>
          <w:rFonts w:ascii="Book Antiqua" w:eastAsia="Book Antiqua" w:hAnsi="Book Antiqua" w:cs="Book Antiqua"/>
          <w:b/>
          <w:bCs/>
          <w:color w:val="000000"/>
        </w:rPr>
        <w:lastRenderedPageBreak/>
        <w:t xml:space="preserve">Accepted: </w:t>
      </w:r>
      <w:r w:rsidR="009A503D" w:rsidRPr="009A503D">
        <w:rPr>
          <w:rFonts w:ascii="Book Antiqua" w:eastAsia="Book Antiqua" w:hAnsi="Book Antiqua" w:cs="Book Antiqua"/>
          <w:bCs/>
          <w:color w:val="000000"/>
        </w:rPr>
        <w:t>October 12, 2020</w:t>
      </w:r>
    </w:p>
    <w:p w14:paraId="507E3124" w14:textId="6A62FB1E" w:rsidR="00A77B3E" w:rsidRDefault="00A741AA">
      <w:pPr>
        <w:spacing w:line="360" w:lineRule="auto"/>
        <w:jc w:val="both"/>
        <w:rPr>
          <w:lang w:eastAsia="zh-CN"/>
        </w:rPr>
      </w:pPr>
      <w:r>
        <w:rPr>
          <w:rFonts w:ascii="Book Antiqua" w:eastAsia="Book Antiqua" w:hAnsi="Book Antiqua" w:cs="Book Antiqua"/>
          <w:b/>
          <w:bCs/>
          <w:color w:val="000000"/>
        </w:rPr>
        <w:t xml:space="preserve">Published online: </w:t>
      </w:r>
      <w:r w:rsidR="006E45BA">
        <w:rPr>
          <w:rFonts w:ascii="Book Antiqua" w:hAnsi="Book Antiqua"/>
          <w:color w:val="000000"/>
          <w:shd w:val="clear" w:color="auto" w:fill="CCE8CF"/>
        </w:rPr>
        <w:t>October 28</w:t>
      </w:r>
      <w:r w:rsidR="006E45BA">
        <w:rPr>
          <w:rFonts w:ascii="Book Antiqua" w:hAnsi="Book Antiqua" w:hint="eastAsia"/>
          <w:color w:val="000000"/>
          <w:shd w:val="clear" w:color="auto" w:fill="CCE8CF"/>
          <w:lang w:eastAsia="zh-CN"/>
        </w:rPr>
        <w:t>, 2020</w:t>
      </w:r>
    </w:p>
    <w:p w14:paraId="1430204D" w14:textId="77777777" w:rsidR="00A77B3E" w:rsidRDefault="00A77B3E">
      <w:pPr>
        <w:spacing w:line="360" w:lineRule="auto"/>
        <w:jc w:val="both"/>
        <w:rPr>
          <w:lang w:eastAsia="zh-CN"/>
        </w:rPr>
      </w:pPr>
    </w:p>
    <w:p w14:paraId="2F4A9592" w14:textId="77777777" w:rsidR="006E45BA" w:rsidRDefault="006E45BA">
      <w:pPr>
        <w:spacing w:line="360" w:lineRule="auto"/>
        <w:jc w:val="both"/>
        <w:rPr>
          <w:lang w:eastAsia="zh-CN"/>
        </w:rPr>
        <w:sectPr w:rsidR="006E45BA">
          <w:footerReference w:type="default" r:id="rId7"/>
          <w:pgSz w:w="12240" w:h="15840"/>
          <w:pgMar w:top="1440" w:right="1440" w:bottom="1440" w:left="1440" w:header="720" w:footer="720" w:gutter="0"/>
          <w:cols w:space="720"/>
          <w:docGrid w:linePitch="360"/>
        </w:sectPr>
      </w:pPr>
    </w:p>
    <w:p w14:paraId="1553E4DF" w14:textId="77777777" w:rsidR="00A77B3E" w:rsidRDefault="00A741AA">
      <w:pPr>
        <w:spacing w:line="360" w:lineRule="auto"/>
        <w:jc w:val="both"/>
      </w:pPr>
      <w:r>
        <w:rPr>
          <w:rFonts w:ascii="Book Antiqua" w:eastAsia="Book Antiqua" w:hAnsi="Book Antiqua" w:cs="Book Antiqua"/>
          <w:b/>
          <w:color w:val="000000"/>
        </w:rPr>
        <w:lastRenderedPageBreak/>
        <w:t>Abstract</w:t>
      </w:r>
    </w:p>
    <w:p w14:paraId="4E7FE9A5" w14:textId="5A635777" w:rsidR="00A77B3E" w:rsidRDefault="00A741AA">
      <w:pPr>
        <w:spacing w:line="360" w:lineRule="auto"/>
        <w:jc w:val="both"/>
      </w:pPr>
      <w:r>
        <w:rPr>
          <w:rFonts w:ascii="Book Antiqua" w:eastAsia="Book Antiqua" w:hAnsi="Book Antiqua" w:cs="Book Antiqua"/>
          <w:color w:val="000000"/>
        </w:rPr>
        <w:t xml:space="preserve">The importance of fluoroscopy as an imaging modality has been minimized relative to other cross-sectional modalities, including high-resolution </w:t>
      </w:r>
      <w:r w:rsidR="00941B6A" w:rsidRPr="00941B6A">
        <w:rPr>
          <w:rFonts w:ascii="Book Antiqua" w:eastAsia="Book Antiqua" w:hAnsi="Book Antiqua" w:cs="Book Antiqua"/>
          <w:color w:val="000000"/>
        </w:rPr>
        <w:t xml:space="preserve">computed tomography </w:t>
      </w:r>
      <w:r w:rsidR="00941B6A">
        <w:rPr>
          <w:rFonts w:ascii="Book Antiqua" w:eastAsia="Book Antiqua" w:hAnsi="Book Antiqua" w:cs="Book Antiqua"/>
          <w:color w:val="000000"/>
        </w:rPr>
        <w:t>(</w:t>
      </w:r>
      <w:r>
        <w:rPr>
          <w:rFonts w:ascii="Book Antiqua" w:eastAsia="Book Antiqua" w:hAnsi="Book Antiqua" w:cs="Book Antiqua"/>
          <w:color w:val="000000"/>
        </w:rPr>
        <w:t>CT</w:t>
      </w:r>
      <w:r w:rsidR="00941B6A">
        <w:rPr>
          <w:rFonts w:ascii="Book Antiqua" w:eastAsia="Book Antiqua" w:hAnsi="Book Antiqua" w:cs="Book Antiqua"/>
          <w:color w:val="000000"/>
        </w:rPr>
        <w:t>)</w:t>
      </w:r>
      <w:r>
        <w:rPr>
          <w:rFonts w:ascii="Book Antiqua" w:eastAsia="Book Antiqua" w:hAnsi="Book Antiqua" w:cs="Book Antiqua"/>
          <w:color w:val="000000"/>
        </w:rPr>
        <w:t xml:space="preserve">, </w:t>
      </w:r>
      <w:r w:rsidR="00941B6A">
        <w:rPr>
          <w:rFonts w:ascii="Book Antiqua" w:eastAsia="Book Antiqua" w:hAnsi="Book Antiqua" w:cs="Book Antiqua"/>
          <w:color w:val="000000"/>
        </w:rPr>
        <w:t>m</w:t>
      </w:r>
      <w:r w:rsidR="00941B6A" w:rsidRPr="00FC58BB">
        <w:rPr>
          <w:rFonts w:ascii="Book Antiqua" w:eastAsia="Book Antiqua" w:hAnsi="Book Antiqua" w:cs="Book Antiqua"/>
          <w:color w:val="000000"/>
        </w:rPr>
        <w:t>agnetic resonance imaging</w:t>
      </w:r>
      <w:r w:rsidR="00941B6A">
        <w:rPr>
          <w:rFonts w:ascii="Book Antiqua" w:eastAsia="Book Antiqua" w:hAnsi="Book Antiqua" w:cs="Book Antiqua"/>
          <w:color w:val="000000"/>
        </w:rPr>
        <w:t xml:space="preserve"> (</w:t>
      </w:r>
      <w:r>
        <w:rPr>
          <w:rFonts w:ascii="Book Antiqua" w:eastAsia="Book Antiqua" w:hAnsi="Book Antiqua" w:cs="Book Antiqua"/>
          <w:color w:val="000000"/>
        </w:rPr>
        <w:t>MRI</w:t>
      </w:r>
      <w:r w:rsidR="00941B6A">
        <w:rPr>
          <w:rFonts w:ascii="Book Antiqua" w:eastAsia="Book Antiqua" w:hAnsi="Book Antiqua" w:cs="Book Antiqua"/>
          <w:color w:val="000000"/>
        </w:rPr>
        <w:t>)</w:t>
      </w:r>
      <w:r>
        <w:rPr>
          <w:rFonts w:ascii="Book Antiqua" w:eastAsia="Book Antiqua" w:hAnsi="Book Antiqua" w:cs="Book Antiqua"/>
          <w:color w:val="000000"/>
        </w:rPr>
        <w:t xml:space="preserve"> and ultrasound. Fluoroscopy examinations have decreased in clinical practice due to reduced appreciation of its usefulness, insufficient training of residents, fewer staff with adequate expertise, and poor reimbursements relative to other modalities. We revisit and build upon the prior literature and history of this decreased utilization. We then seek to prove continued value, through categorized examples and within multiple subspecialties, wherein fluoroscopy plays an integral part toward clinical diagnoses as well as optimizing patient outcomes. This is particularly true for motility and esophageal disorders, where structure and function with real-time evaluation is essential.  We additionally show several post-operative cases where the synergy of fluoroscopy with CT and endoscopy is apparent.  The fluoroscopic radiologist also has the unique ability to vary patient positioning, as opposed to traditional CT or MRI, where orthogonal views are employed without positional or temporal changes. We turn attention </w:t>
      </w:r>
      <w:r w:rsidR="00C30719">
        <w:rPr>
          <w:rFonts w:ascii="Book Antiqua" w:eastAsia="Book Antiqua" w:hAnsi="Book Antiqua" w:cs="Book Antiqua"/>
          <w:color w:val="000000"/>
        </w:rPr>
        <w:t xml:space="preserve">to </w:t>
      </w:r>
      <w:r>
        <w:rPr>
          <w:rFonts w:ascii="Book Antiqua" w:eastAsia="Book Antiqua" w:hAnsi="Book Antiqua" w:cs="Book Antiqua"/>
          <w:color w:val="000000"/>
        </w:rPr>
        <w:t>the modern era, with synergistic and novel cases demonstrating that fluoroscopy remains instrumental toward achieving a diagnosis alongside other modalities. Our cases stress the need to maintain expertise in fluoroscopy skill, and underline its continued importance in residency training programs.  We conclude that fluoroscopy is a relatively inexpensive modality that is often under-appreciated in diagnostic radiology. We suggest that competency in fluoroscopy is crucial for future generations of radiologists to both work with their peers, as well as to aid clinicians in the optimal treatment of patients.</w:t>
      </w:r>
    </w:p>
    <w:p w14:paraId="1C334658" w14:textId="77777777" w:rsidR="00A77B3E" w:rsidRDefault="00A77B3E">
      <w:pPr>
        <w:spacing w:line="360" w:lineRule="auto"/>
        <w:jc w:val="both"/>
      </w:pPr>
    </w:p>
    <w:p w14:paraId="761E6AEB" w14:textId="1C51C153" w:rsidR="00A77B3E" w:rsidRDefault="00A741AA">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Fluoroscopy; Radiology; Radiation</w:t>
      </w:r>
      <w:r w:rsidR="00C674B1">
        <w:rPr>
          <w:rFonts w:ascii="Book Antiqua" w:eastAsia="Book Antiqua" w:hAnsi="Book Antiqua" w:cs="Book Antiqua"/>
          <w:color w:val="000000"/>
        </w:rPr>
        <w:t>;</w:t>
      </w:r>
      <w:r>
        <w:rPr>
          <w:rFonts w:ascii="Book Antiqua" w:eastAsia="Book Antiqua" w:hAnsi="Book Antiqua" w:cs="Book Antiqua"/>
          <w:color w:val="000000"/>
        </w:rPr>
        <w:t xml:space="preserve"> Ionizing; Abdomen; Pelvis; Barium</w:t>
      </w:r>
    </w:p>
    <w:p w14:paraId="07F8A81E" w14:textId="77777777" w:rsidR="00A77B3E" w:rsidRDefault="00A77B3E">
      <w:pPr>
        <w:spacing w:line="360" w:lineRule="auto"/>
        <w:jc w:val="both"/>
      </w:pPr>
    </w:p>
    <w:p w14:paraId="56177B23" w14:textId="04B42BF7" w:rsidR="00EA61F6" w:rsidRDefault="001A08B0">
      <w:pPr>
        <w:spacing w:line="360" w:lineRule="auto"/>
        <w:jc w:val="both"/>
        <w:rPr>
          <w:rFonts w:ascii="Book Antiqua" w:hAnsi="Book Antiqua" w:cs="Book Antiqua"/>
          <w:color w:val="000000"/>
          <w:lang w:eastAsia="zh-CN"/>
        </w:rPr>
      </w:pPr>
      <w:r w:rsidRPr="001A08B0">
        <w:rPr>
          <w:rFonts w:ascii="Book Antiqua" w:hAnsi="Book Antiqua" w:cs="Book Antiqua" w:hint="eastAsia"/>
          <w:b/>
          <w:color w:val="000000"/>
          <w:lang w:eastAsia="zh-CN"/>
        </w:rPr>
        <w:t>Cit</w:t>
      </w:r>
      <w:r>
        <w:rPr>
          <w:rFonts w:ascii="Book Antiqua" w:hAnsi="Book Antiqua" w:cs="Book Antiqua" w:hint="eastAsia"/>
          <w:b/>
          <w:color w:val="000000"/>
          <w:lang w:eastAsia="zh-CN"/>
        </w:rPr>
        <w:t>a</w:t>
      </w:r>
      <w:r w:rsidRPr="001A08B0">
        <w:rPr>
          <w:rFonts w:ascii="Book Antiqua" w:hAnsi="Book Antiqua" w:cs="Book Antiqua" w:hint="eastAsia"/>
          <w:b/>
          <w:color w:val="000000"/>
          <w:lang w:eastAsia="zh-CN"/>
        </w:rPr>
        <w:t>tion:</w:t>
      </w:r>
      <w:r>
        <w:rPr>
          <w:rFonts w:ascii="Book Antiqua" w:hAnsi="Book Antiqua" w:cs="Book Antiqua" w:hint="eastAsia"/>
          <w:color w:val="000000"/>
          <w:lang w:eastAsia="zh-CN"/>
        </w:rPr>
        <w:t xml:space="preserve"> </w:t>
      </w:r>
      <w:r w:rsidR="00A741AA">
        <w:rPr>
          <w:rFonts w:ascii="Book Antiqua" w:eastAsia="Book Antiqua" w:hAnsi="Book Antiqua" w:cs="Book Antiqua"/>
          <w:color w:val="000000"/>
        </w:rPr>
        <w:t xml:space="preserve">Shalom NE, Gong GX, </w:t>
      </w:r>
      <w:proofErr w:type="gramStart"/>
      <w:r w:rsidR="00A741AA">
        <w:rPr>
          <w:rFonts w:ascii="Book Antiqua" w:eastAsia="Book Antiqua" w:hAnsi="Book Antiqua" w:cs="Book Antiqua"/>
          <w:color w:val="000000"/>
        </w:rPr>
        <w:t>Auster</w:t>
      </w:r>
      <w:proofErr w:type="gramEnd"/>
      <w:r w:rsidR="00A741AA">
        <w:rPr>
          <w:rFonts w:ascii="Book Antiqua" w:eastAsia="Book Antiqua" w:hAnsi="Book Antiqua" w:cs="Book Antiqua"/>
          <w:color w:val="000000"/>
        </w:rPr>
        <w:t xml:space="preserve"> M. Fluoroscopy: </w:t>
      </w:r>
      <w:r w:rsidR="00A741AA" w:rsidRPr="00831AE5">
        <w:rPr>
          <w:rFonts w:ascii="Book Antiqua" w:eastAsia="Book Antiqua" w:hAnsi="Book Antiqua" w:cs="Book Antiqua"/>
          <w:caps/>
          <w:color w:val="000000"/>
        </w:rPr>
        <w:t>a</w:t>
      </w:r>
      <w:r w:rsidR="00A741AA">
        <w:rPr>
          <w:rFonts w:ascii="Book Antiqua" w:eastAsia="Book Antiqua" w:hAnsi="Book Antiqua" w:cs="Book Antiqua"/>
          <w:color w:val="000000"/>
        </w:rPr>
        <w:t xml:space="preserve">n essential diagnostic modality in the age of high-resolution cross-sectional imaging. </w:t>
      </w:r>
      <w:r w:rsidR="00A741AA">
        <w:rPr>
          <w:rFonts w:ascii="Book Antiqua" w:eastAsia="Book Antiqua" w:hAnsi="Book Antiqua" w:cs="Book Antiqua"/>
          <w:i/>
          <w:iCs/>
          <w:color w:val="000000"/>
        </w:rPr>
        <w:t xml:space="preserve">World J </w:t>
      </w:r>
      <w:proofErr w:type="spellStart"/>
      <w:r w:rsidR="00A741AA">
        <w:rPr>
          <w:rFonts w:ascii="Book Antiqua" w:eastAsia="Book Antiqua" w:hAnsi="Book Antiqua" w:cs="Book Antiqua"/>
          <w:i/>
          <w:iCs/>
          <w:color w:val="000000"/>
        </w:rPr>
        <w:t>Radiol</w:t>
      </w:r>
      <w:proofErr w:type="spellEnd"/>
      <w:r w:rsidR="00A741AA">
        <w:rPr>
          <w:rFonts w:ascii="Book Antiqua" w:eastAsia="Book Antiqua" w:hAnsi="Book Antiqua" w:cs="Book Antiqua"/>
          <w:color w:val="000000"/>
        </w:rPr>
        <w:t xml:space="preserve"> </w:t>
      </w:r>
      <w:r w:rsidR="00AF6636" w:rsidRPr="00AF6636">
        <w:rPr>
          <w:rFonts w:ascii="Book Antiqua" w:eastAsia="Book Antiqua" w:hAnsi="Book Antiqua" w:cs="Book Antiqua"/>
          <w:color w:val="000000"/>
        </w:rPr>
        <w:t xml:space="preserve">2020; 12(10): </w:t>
      </w:r>
      <w:r w:rsidR="00EA61F6">
        <w:rPr>
          <w:rFonts w:ascii="Book Antiqua" w:hAnsi="Book Antiqua" w:cs="Book Antiqua" w:hint="eastAsia"/>
          <w:color w:val="000000"/>
          <w:lang w:eastAsia="zh-CN"/>
        </w:rPr>
        <w:t>213-2</w:t>
      </w:r>
      <w:r w:rsidR="008D5A0F">
        <w:rPr>
          <w:rFonts w:ascii="Book Antiqua" w:hAnsi="Book Antiqua" w:cs="Book Antiqua" w:hint="eastAsia"/>
          <w:color w:val="000000"/>
          <w:lang w:eastAsia="zh-CN"/>
        </w:rPr>
        <w:t>30</w:t>
      </w:r>
      <w:bookmarkStart w:id="0" w:name="_GoBack"/>
      <w:bookmarkEnd w:id="0"/>
      <w:r w:rsidR="00AF6636" w:rsidRPr="00AF6636">
        <w:rPr>
          <w:rFonts w:ascii="Book Antiqua" w:eastAsia="Book Antiqua" w:hAnsi="Book Antiqua" w:cs="Book Antiqua"/>
          <w:color w:val="000000"/>
        </w:rPr>
        <w:t xml:space="preserve">  </w:t>
      </w:r>
    </w:p>
    <w:p w14:paraId="549A37B6" w14:textId="52F8A7AC" w:rsidR="00EA61F6" w:rsidRDefault="00AF6636">
      <w:pPr>
        <w:spacing w:line="360" w:lineRule="auto"/>
        <w:jc w:val="both"/>
        <w:rPr>
          <w:rFonts w:ascii="Book Antiqua" w:hAnsi="Book Antiqua" w:cs="Book Antiqua"/>
          <w:color w:val="000000"/>
          <w:lang w:eastAsia="zh-CN"/>
        </w:rPr>
      </w:pPr>
      <w:r w:rsidRPr="00EA61F6">
        <w:rPr>
          <w:rFonts w:ascii="Book Antiqua" w:eastAsia="Book Antiqua" w:hAnsi="Book Antiqua" w:cs="Book Antiqua"/>
          <w:b/>
          <w:color w:val="000000"/>
        </w:rPr>
        <w:lastRenderedPageBreak/>
        <w:t xml:space="preserve">URL: </w:t>
      </w:r>
      <w:r w:rsidRPr="00AF6636">
        <w:rPr>
          <w:rFonts w:ascii="Book Antiqua" w:eastAsia="Book Antiqua" w:hAnsi="Book Antiqua" w:cs="Book Antiqua"/>
          <w:color w:val="000000"/>
        </w:rPr>
        <w:t>https://www.wjgnet.com/1949-8470/full/v12/i10/</w:t>
      </w:r>
      <w:r w:rsidR="00EA61F6">
        <w:rPr>
          <w:rFonts w:ascii="Book Antiqua" w:hAnsi="Book Antiqua" w:cs="Book Antiqua" w:hint="eastAsia"/>
          <w:color w:val="000000"/>
          <w:lang w:eastAsia="zh-CN"/>
        </w:rPr>
        <w:t>213</w:t>
      </w:r>
      <w:r w:rsidRPr="00AF6636">
        <w:rPr>
          <w:rFonts w:ascii="Book Antiqua" w:eastAsia="Book Antiqua" w:hAnsi="Book Antiqua" w:cs="Book Antiqua"/>
          <w:color w:val="000000"/>
        </w:rPr>
        <w:t xml:space="preserve">.htm  </w:t>
      </w:r>
    </w:p>
    <w:p w14:paraId="69564C5B" w14:textId="600FB418" w:rsidR="00A77B3E" w:rsidRPr="00EA61F6" w:rsidRDefault="00AF6636">
      <w:pPr>
        <w:spacing w:line="360" w:lineRule="auto"/>
        <w:jc w:val="both"/>
        <w:rPr>
          <w:lang w:eastAsia="zh-CN"/>
        </w:rPr>
      </w:pPr>
      <w:r w:rsidRPr="00EA61F6">
        <w:rPr>
          <w:rFonts w:ascii="Book Antiqua" w:eastAsia="Book Antiqua" w:hAnsi="Book Antiqua" w:cs="Book Antiqua"/>
          <w:b/>
          <w:color w:val="000000"/>
        </w:rPr>
        <w:t>DOI:</w:t>
      </w:r>
      <w:r w:rsidRPr="00AF6636">
        <w:rPr>
          <w:rFonts w:ascii="Book Antiqua" w:eastAsia="Book Antiqua" w:hAnsi="Book Antiqua" w:cs="Book Antiqua"/>
          <w:color w:val="000000"/>
        </w:rPr>
        <w:t xml:space="preserve"> https://dx.doi.org/10.4329/wjr.v12.i10.</w:t>
      </w:r>
      <w:r w:rsidR="00EA61F6">
        <w:rPr>
          <w:rFonts w:ascii="Book Antiqua" w:hAnsi="Book Antiqua" w:cs="Book Antiqua" w:hint="eastAsia"/>
          <w:color w:val="000000"/>
          <w:lang w:eastAsia="zh-CN"/>
        </w:rPr>
        <w:t>213</w:t>
      </w:r>
    </w:p>
    <w:p w14:paraId="2EBC2783" w14:textId="77777777" w:rsidR="00A77B3E" w:rsidRDefault="00A77B3E">
      <w:pPr>
        <w:spacing w:line="360" w:lineRule="auto"/>
        <w:jc w:val="both"/>
      </w:pPr>
    </w:p>
    <w:p w14:paraId="03448803" w14:textId="3DFCE93C" w:rsidR="00A77B3E" w:rsidRDefault="00A741AA">
      <w:pPr>
        <w:spacing w:line="360" w:lineRule="auto"/>
        <w:jc w:val="both"/>
      </w:pPr>
      <w:r>
        <w:rPr>
          <w:rFonts w:ascii="Book Antiqua" w:eastAsia="Book Antiqua" w:hAnsi="Book Antiqua" w:cs="Book Antiqua"/>
          <w:b/>
          <w:bCs/>
          <w:color w:val="000000"/>
          <w:szCs w:val="22"/>
        </w:rPr>
        <w:t xml:space="preserve">Core Tip: </w:t>
      </w:r>
      <w:r>
        <w:rPr>
          <w:rFonts w:ascii="Book Antiqua" w:eastAsia="Book Antiqua" w:hAnsi="Book Antiqua" w:cs="Book Antiqua"/>
          <w:color w:val="000000"/>
        </w:rPr>
        <w:t xml:space="preserve">Although the use of fluoroscopy has diminished with the advent of high-resolution </w:t>
      </w:r>
      <w:r w:rsidR="00941B6A" w:rsidRPr="00941B6A">
        <w:rPr>
          <w:rFonts w:ascii="Book Antiqua" w:eastAsia="Book Antiqua" w:hAnsi="Book Antiqua" w:cs="Book Antiqua"/>
          <w:color w:val="000000"/>
        </w:rPr>
        <w:t xml:space="preserve">computed tomography </w:t>
      </w:r>
      <w:r w:rsidR="00941B6A">
        <w:rPr>
          <w:rFonts w:ascii="Book Antiqua" w:eastAsia="Book Antiqua" w:hAnsi="Book Antiqua" w:cs="Book Antiqua"/>
          <w:color w:val="000000"/>
        </w:rPr>
        <w:t>(CT), m</w:t>
      </w:r>
      <w:r w:rsidR="00941B6A" w:rsidRPr="00FC58BB">
        <w:rPr>
          <w:rFonts w:ascii="Book Antiqua" w:eastAsia="Book Antiqua" w:hAnsi="Book Antiqua" w:cs="Book Antiqua"/>
          <w:color w:val="000000"/>
        </w:rPr>
        <w:t>agnetic resonance imaging</w:t>
      </w:r>
      <w:r w:rsidR="00941B6A">
        <w:rPr>
          <w:rFonts w:ascii="Book Antiqua" w:eastAsia="Book Antiqua" w:hAnsi="Book Antiqua" w:cs="Book Antiqua"/>
          <w:color w:val="000000"/>
        </w:rPr>
        <w:t xml:space="preserve"> (MRI)</w:t>
      </w:r>
      <w:r>
        <w:rPr>
          <w:rFonts w:ascii="Book Antiqua" w:eastAsia="Book Antiqua" w:hAnsi="Book Antiqua" w:cs="Book Antiqua"/>
          <w:color w:val="000000"/>
        </w:rPr>
        <w:t xml:space="preserve"> and ultrasound, we show how fluoroscopy is essential in the diagnostic algorithm and should remain an integral part of residency training. We demonstrate in this review that fluoroscopy remains an essential modality, and build upon and reference prior concerns that outline the challenges facing fluoroscopy. We address such concerns with an optimistic outlook and case examples. We not only highlight the routine uses of fluoroscopy, but more significantly state that fluoroscopy now works synergistically with CT, MR, and other cross-sectional modalities, even in the modern age.</w:t>
      </w:r>
    </w:p>
    <w:p w14:paraId="04007FA3" w14:textId="074E68E3" w:rsidR="00A77B3E" w:rsidRDefault="00941B6A">
      <w:pPr>
        <w:spacing w:line="360" w:lineRule="auto"/>
        <w:jc w:val="both"/>
      </w:pPr>
      <w:r>
        <w:br w:type="page"/>
      </w:r>
      <w:r w:rsidR="00A741AA">
        <w:rPr>
          <w:rFonts w:ascii="Book Antiqua" w:eastAsia="Book Antiqua" w:hAnsi="Book Antiqua" w:cs="Book Antiqua"/>
          <w:b/>
          <w:caps/>
          <w:color w:val="000000"/>
          <w:u w:val="single"/>
        </w:rPr>
        <w:lastRenderedPageBreak/>
        <w:t>INTRODUCTION</w:t>
      </w:r>
    </w:p>
    <w:p w14:paraId="222D506E" w14:textId="2A8C6BC7" w:rsidR="00A77B3E" w:rsidRDefault="00A741AA">
      <w:pPr>
        <w:spacing w:line="360" w:lineRule="auto"/>
        <w:jc w:val="both"/>
      </w:pPr>
      <w:r>
        <w:rPr>
          <w:rFonts w:ascii="Book Antiqua" w:eastAsia="Book Antiqua" w:hAnsi="Book Antiqua" w:cs="Book Antiqua"/>
          <w:color w:val="000000"/>
        </w:rPr>
        <w:t xml:space="preserve">Fluoroscopy remains a valuable modality, even in the age of high-resolution cross-sectional imaging modalities such as </w:t>
      </w:r>
      <w:r w:rsidR="006D4967" w:rsidRPr="00941B6A">
        <w:rPr>
          <w:rFonts w:ascii="Book Antiqua" w:eastAsia="Book Antiqua" w:hAnsi="Book Antiqua" w:cs="Book Antiqua"/>
          <w:color w:val="000000"/>
        </w:rPr>
        <w:t xml:space="preserve">computed tomography </w:t>
      </w:r>
      <w:r w:rsidR="006D4967">
        <w:rPr>
          <w:rFonts w:ascii="Book Antiqua" w:eastAsia="Book Antiqua" w:hAnsi="Book Antiqua" w:cs="Book Antiqua"/>
          <w:color w:val="000000"/>
        </w:rPr>
        <w:t>(CT), m</w:t>
      </w:r>
      <w:r w:rsidR="006D4967" w:rsidRPr="00FC58BB">
        <w:rPr>
          <w:rFonts w:ascii="Book Antiqua" w:eastAsia="Book Antiqua" w:hAnsi="Book Antiqua" w:cs="Book Antiqua"/>
          <w:color w:val="000000"/>
        </w:rPr>
        <w:t>agnetic resonance imaging</w:t>
      </w:r>
      <w:r w:rsidR="006D4967">
        <w:rPr>
          <w:rFonts w:ascii="Book Antiqua" w:eastAsia="Book Antiqua" w:hAnsi="Book Antiqua" w:cs="Book Antiqua"/>
          <w:color w:val="000000"/>
        </w:rPr>
        <w:t xml:space="preserve"> (MRI)</w:t>
      </w:r>
      <w:r>
        <w:rPr>
          <w:rFonts w:ascii="Book Antiqua" w:eastAsia="Book Antiqua" w:hAnsi="Book Antiqua" w:cs="Book Antiqua"/>
          <w:color w:val="000000"/>
        </w:rPr>
        <w:t>, and ultrasound. It is a unique and essential tool within diagnostic radiology, and must remain an integral part of practice and residency training.</w:t>
      </w:r>
    </w:p>
    <w:p w14:paraId="4729B142" w14:textId="77777777" w:rsidR="00A77B3E" w:rsidRDefault="00A741AA" w:rsidP="006D4967">
      <w:pPr>
        <w:spacing w:line="360" w:lineRule="auto"/>
        <w:ind w:firstLineChars="100" w:firstLine="240"/>
        <w:jc w:val="both"/>
      </w:pPr>
      <w:r>
        <w:rPr>
          <w:rFonts w:ascii="Book Antiqua" w:eastAsia="Book Antiqua" w:hAnsi="Book Antiqua" w:cs="Book Antiqua"/>
          <w:color w:val="000000"/>
        </w:rPr>
        <w:t>We review the past literature alongside the nature of fluoroscopy itself, beginning with the routine use of fluoroscopy as an initial diagnostic modality, underlining its utility even in the age of alternative imaging techniques. We then build upon concern expressed in the past literature regarding the apparent decline of fluoroscopy. We then present several cases in which fluoroscopy acts as an adjunct to other cross-sectional modalities, and facilitates the determination of a correct diagnosis. Finally, we show more novel examples of pathologies discovered using fluoroscopy, without which a relevant finding may have been entirely undiagnosed. Our goal is to review and reaffirm the essential role of fluoroscopy in all such categories, while reviewing the state of the modality in current radiology practice.</w:t>
      </w:r>
    </w:p>
    <w:p w14:paraId="25821888" w14:textId="77777777" w:rsidR="00A77B3E" w:rsidRDefault="00A77B3E">
      <w:pPr>
        <w:spacing w:line="360" w:lineRule="auto"/>
        <w:jc w:val="both"/>
      </w:pPr>
    </w:p>
    <w:p w14:paraId="0AF3CDEF" w14:textId="680F87FC" w:rsidR="00A77B3E" w:rsidRDefault="006D4967">
      <w:pPr>
        <w:spacing w:line="360" w:lineRule="auto"/>
        <w:jc w:val="both"/>
      </w:pPr>
      <w:r w:rsidRPr="00A93FD0">
        <w:rPr>
          <w:rFonts w:ascii="Book Antiqua" w:eastAsia="Book Antiqua" w:hAnsi="Book Antiqua" w:cs="Book Antiqua"/>
          <w:b/>
          <w:bCs/>
          <w:color w:val="000000"/>
          <w:u w:val="single"/>
        </w:rPr>
        <w:t>THE ROLE OF FLUOROSCOPY IN MODERN RADIOLOGY</w:t>
      </w:r>
    </w:p>
    <w:p w14:paraId="3BFB0ECA" w14:textId="3CF280BA" w:rsidR="00A77B3E" w:rsidRDefault="00A741AA">
      <w:pPr>
        <w:spacing w:line="360" w:lineRule="auto"/>
        <w:jc w:val="both"/>
      </w:pPr>
      <w:r>
        <w:rPr>
          <w:rFonts w:ascii="Book Antiqua" w:eastAsia="Book Antiqua" w:hAnsi="Book Antiqua" w:cs="Book Antiqua"/>
          <w:color w:val="000000"/>
        </w:rPr>
        <w:t xml:space="preserve">As described in a 2009 review by Levine </w:t>
      </w:r>
      <w:r w:rsidRPr="006D4967">
        <w:rPr>
          <w:rFonts w:ascii="Book Antiqua" w:eastAsia="Book Antiqua" w:hAnsi="Book Antiqua" w:cs="Book Antiqua"/>
          <w:i/>
          <w:iCs/>
          <w:color w:val="000000"/>
        </w:rPr>
        <w:t xml:space="preserve">et </w:t>
      </w:r>
      <w:proofErr w:type="gramStart"/>
      <w:r w:rsidRPr="006D4967">
        <w:rPr>
          <w:rFonts w:ascii="Book Antiqua" w:eastAsia="Book Antiqua" w:hAnsi="Book Antiqua" w:cs="Book Antiqua"/>
          <w:i/>
          <w:iCs/>
          <w:color w:val="000000"/>
        </w:rPr>
        <w:t>al</w:t>
      </w:r>
      <w:r w:rsidR="006D4967">
        <w:rPr>
          <w:rFonts w:ascii="Book Antiqua" w:eastAsia="Book Antiqua" w:hAnsi="Book Antiqua" w:cs="Book Antiqua"/>
          <w:color w:val="000000"/>
          <w:szCs w:val="30"/>
          <w:vertAlign w:val="superscript"/>
        </w:rPr>
        <w:t>[</w:t>
      </w:r>
      <w:proofErr w:type="gramEnd"/>
      <w:r w:rsidR="006D4967">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the volume of fluoroscopic examinations (particularly barium studies) has been declining for decades. This trend has been partially attributed to the increasing availability of advanced cross-sectional imaging and interventional modalities such as CT, MRI, and endoscopy. Specifically, concern was raised for the future of barium fluoroscopy in that review, with two possible end scenarios presented: </w:t>
      </w:r>
      <w:r w:rsidR="006D4967">
        <w:rPr>
          <w:rFonts w:ascii="Book Antiqua" w:eastAsia="Book Antiqua" w:hAnsi="Book Antiqua" w:cs="Book Antiqua"/>
          <w:color w:val="000000"/>
        </w:rPr>
        <w:t>t</w:t>
      </w:r>
      <w:r>
        <w:rPr>
          <w:rFonts w:ascii="Book Antiqua" w:eastAsia="Book Antiqua" w:hAnsi="Book Antiqua" w:cs="Book Antiqua"/>
          <w:color w:val="000000"/>
        </w:rPr>
        <w:t xml:space="preserve">he first was the eventual obsolescence of the </w:t>
      </w:r>
      <w:r w:rsidR="006D4967" w:rsidRPr="006D4967">
        <w:rPr>
          <w:rFonts w:ascii="Book Antiqua" w:eastAsia="Book Antiqua" w:hAnsi="Book Antiqua" w:cs="Book Antiqua"/>
          <w:color w:val="000000"/>
        </w:rPr>
        <w:t>gastrointestinal</w:t>
      </w:r>
      <w:r w:rsidR="006D4967">
        <w:rPr>
          <w:rFonts w:ascii="Book Antiqua" w:eastAsia="Book Antiqua" w:hAnsi="Book Antiqua" w:cs="Book Antiqua"/>
          <w:color w:val="000000"/>
        </w:rPr>
        <w:t xml:space="preserve"> (</w:t>
      </w:r>
      <w:r w:rsidRPr="006D4967">
        <w:rPr>
          <w:rFonts w:ascii="Book Antiqua" w:eastAsia="Book Antiqua" w:hAnsi="Book Antiqua" w:cs="Book Antiqua"/>
          <w:color w:val="000000"/>
        </w:rPr>
        <w:t>GI</w:t>
      </w:r>
      <w:r w:rsidR="006D4967">
        <w:rPr>
          <w:rFonts w:ascii="Book Antiqua" w:eastAsia="Book Antiqua" w:hAnsi="Book Antiqua" w:cs="Book Antiqua"/>
          <w:color w:val="000000"/>
        </w:rPr>
        <w:t>)</w:t>
      </w:r>
      <w:r>
        <w:rPr>
          <w:rFonts w:ascii="Book Antiqua" w:eastAsia="Book Antiqua" w:hAnsi="Book Antiqua" w:cs="Book Antiqua"/>
          <w:color w:val="000000"/>
        </w:rPr>
        <w:t xml:space="preserve"> fluoroscopic examination</w:t>
      </w:r>
      <w:r w:rsidR="006D4967">
        <w:rPr>
          <w:rFonts w:ascii="Book Antiqua" w:eastAsia="Book Antiqua" w:hAnsi="Book Antiqua" w:cs="Book Antiqua"/>
          <w:color w:val="000000"/>
        </w:rPr>
        <w:t>;</w:t>
      </w:r>
      <w:r>
        <w:rPr>
          <w:rFonts w:ascii="Book Antiqua" w:eastAsia="Book Antiqua" w:hAnsi="Book Antiqua" w:cs="Book Antiqua"/>
          <w:color w:val="000000"/>
        </w:rPr>
        <w:t xml:space="preserve"> </w:t>
      </w:r>
      <w:r w:rsidR="006D4967">
        <w:rPr>
          <w:rFonts w:ascii="Book Antiqua" w:eastAsia="Book Antiqua" w:hAnsi="Book Antiqua" w:cs="Book Antiqua"/>
          <w:color w:val="000000"/>
        </w:rPr>
        <w:t>t</w:t>
      </w:r>
      <w:r>
        <w:rPr>
          <w:rFonts w:ascii="Book Antiqua" w:eastAsia="Book Antiqua" w:hAnsi="Book Antiqua" w:cs="Book Antiqua"/>
          <w:color w:val="000000"/>
        </w:rPr>
        <w:t xml:space="preserve">he second scenario was the possible stabilization and/or increase in the utilization of fluoroscopy as a cost-effective diagnostic </w:t>
      </w:r>
      <w:proofErr w:type="gramStart"/>
      <w:r>
        <w:rPr>
          <w:rFonts w:ascii="Book Antiqua" w:eastAsia="Book Antiqua" w:hAnsi="Book Antiqua" w:cs="Book Antiqua"/>
          <w:color w:val="000000"/>
        </w:rPr>
        <w:t>examination</w:t>
      </w:r>
      <w:r w:rsidR="006D4967">
        <w:rPr>
          <w:rFonts w:ascii="Book Antiqua" w:eastAsia="Book Antiqua" w:hAnsi="Book Antiqua" w:cs="Book Antiqua"/>
          <w:color w:val="000000"/>
          <w:szCs w:val="30"/>
          <w:vertAlign w:val="superscript"/>
        </w:rPr>
        <w:t>[</w:t>
      </w:r>
      <w:proofErr w:type="gramEnd"/>
      <w:r w:rsidR="006D4967">
        <w:rPr>
          <w:rFonts w:ascii="Book Antiqua" w:eastAsia="Book Antiqua" w:hAnsi="Book Antiqua" w:cs="Book Antiqua"/>
          <w:color w:val="000000"/>
          <w:szCs w:val="30"/>
          <w:vertAlign w:val="superscript"/>
        </w:rPr>
        <w:t>1]</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which relates to the objectives in this review.</w:t>
      </w:r>
    </w:p>
    <w:p w14:paraId="42D9485F" w14:textId="36E0AE75" w:rsidR="00A77B3E" w:rsidRDefault="00A741AA" w:rsidP="006D4967">
      <w:pPr>
        <w:spacing w:line="360" w:lineRule="auto"/>
        <w:ind w:firstLineChars="100" w:firstLine="240"/>
        <w:jc w:val="both"/>
      </w:pPr>
      <w:r>
        <w:rPr>
          <w:rFonts w:ascii="Book Antiqua" w:eastAsia="Book Antiqua" w:hAnsi="Book Antiqua" w:cs="Book Antiqua"/>
          <w:color w:val="000000"/>
        </w:rPr>
        <w:t xml:space="preserve">There are several explanations for the apparent decline of fluoroscopy. The first is a plethora of other imaging options: modalities such as CT, MRI, and ultrasound are now used in tandem with manometry, endoscopy, and even direct clinical intervention (such </w:t>
      </w:r>
      <w:r>
        <w:rPr>
          <w:rFonts w:ascii="Book Antiqua" w:eastAsia="Book Antiqua" w:hAnsi="Book Antiqua" w:cs="Book Antiqua"/>
          <w:color w:val="000000"/>
        </w:rPr>
        <w:lastRenderedPageBreak/>
        <w:t xml:space="preserve">as with empiric medication) particularly for </w:t>
      </w:r>
      <w:r w:rsidRPr="006D4967">
        <w:rPr>
          <w:rFonts w:ascii="Book Antiqua" w:eastAsia="Book Antiqua" w:hAnsi="Book Antiqua" w:cs="Book Antiqua"/>
          <w:color w:val="000000"/>
        </w:rPr>
        <w:t>GI</w:t>
      </w:r>
      <w:r>
        <w:rPr>
          <w:rFonts w:ascii="Book Antiqua" w:eastAsia="Book Antiqua" w:hAnsi="Book Antiqua" w:cs="Book Antiqua"/>
          <w:color w:val="000000"/>
        </w:rPr>
        <w:t xml:space="preserve"> complaints like epigastric pain or dyspepsia. Abdominal CT, focused ultrasound, and MRI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may now visualize pathologies previously seen with a fluoroscopic small bowel series. Even the realm of medical screening now utilizes more advanced cross-sectional imaging, with CT colonography a prime example (although public awareness of this procedure still remains under discussion, and is still considered “low” at near 1% utilization)</w:t>
      </w:r>
      <w:r w:rsidR="006D4967">
        <w:rPr>
          <w:rFonts w:ascii="Book Antiqua" w:eastAsia="Book Antiqua" w:hAnsi="Book Antiqua" w:cs="Book Antiqua"/>
          <w:color w:val="000000"/>
          <w:szCs w:val="30"/>
          <w:vertAlign w:val="superscript"/>
        </w:rPr>
        <w:t>[2]</w:t>
      </w:r>
      <w:r>
        <w:rPr>
          <w:rFonts w:ascii="Book Antiqua" w:eastAsia="Book Antiqua" w:hAnsi="Book Antiqua" w:cs="Book Antiqua"/>
          <w:color w:val="000000"/>
        </w:rPr>
        <w:t>.</w:t>
      </w:r>
    </w:p>
    <w:p w14:paraId="18A62C7B" w14:textId="64918529" w:rsidR="00A77B3E" w:rsidRDefault="00A741AA" w:rsidP="006D4967">
      <w:pPr>
        <w:spacing w:line="360" w:lineRule="auto"/>
        <w:ind w:firstLineChars="100" w:firstLine="240"/>
        <w:jc w:val="both"/>
      </w:pPr>
      <w:r>
        <w:rPr>
          <w:rFonts w:ascii="Book Antiqua" w:eastAsia="Book Antiqua" w:hAnsi="Book Antiqua" w:cs="Book Antiqua"/>
          <w:color w:val="000000"/>
        </w:rPr>
        <w:t>It is not only the availability of additional modalities that poses a challenge to fluoroscopy. Prior reviews demonstrate that economic factors</w:t>
      </w:r>
      <w:r>
        <w:rPr>
          <w:rFonts w:ascii="Book Antiqua" w:eastAsia="Book Antiqua" w:hAnsi="Book Antiqua" w:cs="Book Antiqua"/>
          <w:color w:val="000000"/>
          <w:szCs w:val="36"/>
          <w:vertAlign w:val="superscript"/>
        </w:rPr>
        <w:t>1</w:t>
      </w:r>
      <w:r>
        <w:rPr>
          <w:rFonts w:ascii="Book Antiqua" w:eastAsia="Book Antiqua" w:hAnsi="Book Antiqua" w:cs="Book Antiqua"/>
          <w:color w:val="000000"/>
        </w:rPr>
        <w:t xml:space="preserve"> play a large part, as fluoroscopic examinations bring lower reimbursements than CT or MRI</w:t>
      </w:r>
      <w:r w:rsidR="006D4967">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particularly as based on the </w:t>
      </w:r>
      <w:r w:rsidR="006D4967">
        <w:rPr>
          <w:rFonts w:ascii="Book Antiqua" w:eastAsia="Book Antiqua" w:hAnsi="Book Antiqua" w:cs="Book Antiqua"/>
          <w:color w:val="000000"/>
        </w:rPr>
        <w:t>relative value unit (RVU)</w:t>
      </w:r>
      <w:r>
        <w:rPr>
          <w:rFonts w:ascii="Book Antiqua" w:eastAsia="Book Antiqua" w:hAnsi="Book Antiqua" w:cs="Book Antiqua"/>
          <w:color w:val="000000"/>
        </w:rPr>
        <w:t xml:space="preserve"> system</w:t>
      </w:r>
      <w:r w:rsidR="006D4967">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Additionally, many emerging professionals may deem fluoroscopy as a “lower tech” form of imaging, as compared to MRI or CT. Thus, it has become increasingly difficult to find younger radiologists interested in performing these examinations. Additionally, radiology programs have not sufficiently emphasized the importance of fluoroscopic procedures. Finally, fluoroscopy is an operator-dependent modality, and unlike others (such as CT and MRI) where a technologist is primarily responsible for image acquisition, it is often the radiologists themselves that must both perform and interpret a fluoroscopic examination.</w:t>
      </w:r>
    </w:p>
    <w:p w14:paraId="73E3DFB9" w14:textId="3DAE5AC0" w:rsidR="00A77B3E" w:rsidRDefault="00A741AA" w:rsidP="006D4967">
      <w:pPr>
        <w:spacing w:line="360" w:lineRule="auto"/>
        <w:ind w:firstLineChars="100" w:firstLine="240"/>
        <w:jc w:val="both"/>
      </w:pPr>
      <w:r>
        <w:rPr>
          <w:rFonts w:ascii="Book Antiqua" w:eastAsia="Book Antiqua" w:hAnsi="Book Antiqua" w:cs="Book Antiqua"/>
          <w:color w:val="000000"/>
        </w:rPr>
        <w:t xml:space="preserve">In the 2009 review, the above was noted to have negative repercussions on radiology residency training in the “art” of fluoroscopy. The number of faculty and fellows assigned to GI fluoroscopy is often lower than that of body CT, ultrasound, or MRI. Residency training may be limited to several weeks in the first year, and then afterwards only during the pediatric and night call resident rotations. As noted, insufficient training often results in the “the blind leading the blind” among senior to junior residents, which subsequently compounds errors. This is particularly a challenge when many fluoroscopic examinations are performed by trainees. In a retrospective analysis of 17966 examinations over 5.5 years, trainees had significantly more radiation exposure than that of </w:t>
      </w:r>
      <w:proofErr w:type="gramStart"/>
      <w:r>
        <w:rPr>
          <w:rFonts w:ascii="Book Antiqua" w:eastAsia="Book Antiqua" w:hAnsi="Book Antiqua" w:cs="Book Antiqua"/>
          <w:color w:val="000000"/>
        </w:rPr>
        <w:t>faculty</w:t>
      </w:r>
      <w:r w:rsidR="006D4967">
        <w:rPr>
          <w:rFonts w:ascii="Book Antiqua" w:eastAsia="Book Antiqua" w:hAnsi="Book Antiqua" w:cs="Book Antiqua"/>
          <w:color w:val="000000"/>
          <w:szCs w:val="30"/>
          <w:vertAlign w:val="superscript"/>
        </w:rPr>
        <w:t>[</w:t>
      </w:r>
      <w:proofErr w:type="gramEnd"/>
      <w:r w:rsidR="006D4967">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The investigators also felt that better awareness and understanding of that discrepancy may aid training programs in developing </w:t>
      </w:r>
      <w:r>
        <w:rPr>
          <w:rFonts w:ascii="Book Antiqua" w:eastAsia="Book Antiqua" w:hAnsi="Book Antiqua" w:cs="Book Antiqua"/>
          <w:color w:val="000000"/>
        </w:rPr>
        <w:lastRenderedPageBreak/>
        <w:t>benchmarks, protocols, and focused teaching in the safe use of fluoroscopy for patients and operators.</w:t>
      </w:r>
    </w:p>
    <w:p w14:paraId="1F1BB79F" w14:textId="77777777" w:rsidR="00A77B3E" w:rsidRDefault="00A741AA" w:rsidP="006D4967">
      <w:pPr>
        <w:spacing w:line="360" w:lineRule="auto"/>
        <w:ind w:firstLineChars="100" w:firstLine="240"/>
        <w:jc w:val="both"/>
      </w:pPr>
      <w:r>
        <w:rPr>
          <w:rFonts w:ascii="Book Antiqua" w:eastAsia="Book Antiqua" w:hAnsi="Book Antiqua" w:cs="Book Antiqua"/>
          <w:color w:val="000000"/>
        </w:rPr>
        <w:t>By its very nature, fluoroscopy remains a hands-on experience, requiring direct training in the fluoroscopy suite. Faculty with working knowledge of the “applicable medical physics, patient positioning, and techniques for optimal visualization of abnormalities on single and double contrast examinations</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are an essential aspect of a well-rounded curriculum. Patient safety requires at least a working knowledge of fluoroscopic technique. Leaders and faculty within departments must believe in the intrinsic value of the modality, while learners must remain enthusiastic, with a curriculum that is clear and thorough.</w:t>
      </w:r>
    </w:p>
    <w:p w14:paraId="50314519" w14:textId="77777777" w:rsidR="00A77B3E" w:rsidRDefault="00A741AA" w:rsidP="006D4967">
      <w:pPr>
        <w:spacing w:line="360" w:lineRule="auto"/>
        <w:ind w:firstLineChars="100" w:firstLine="240"/>
        <w:jc w:val="both"/>
      </w:pPr>
      <w:r>
        <w:rPr>
          <w:rFonts w:ascii="Book Antiqua" w:eastAsia="Book Antiqua" w:hAnsi="Book Antiqua" w:cs="Book Antiqua"/>
          <w:color w:val="000000"/>
        </w:rPr>
        <w:t>In this review, we discuss basic fluoroscopy and present select cases of the modality working in tandem with other modalities. Our goal is not to preserve the modality simply to “keep it alive”. We must also recognize its unique benefits in radiology practice even today.</w:t>
      </w:r>
    </w:p>
    <w:p w14:paraId="0D34ACB2" w14:textId="77777777" w:rsidR="00A77B3E" w:rsidRDefault="00A77B3E">
      <w:pPr>
        <w:spacing w:line="360" w:lineRule="auto"/>
        <w:jc w:val="both"/>
      </w:pPr>
    </w:p>
    <w:p w14:paraId="38D1EF9F" w14:textId="64DC3DF5" w:rsidR="00A77B3E" w:rsidRDefault="006D4967">
      <w:pPr>
        <w:spacing w:line="360" w:lineRule="auto"/>
        <w:jc w:val="both"/>
      </w:pPr>
      <w:r w:rsidRPr="00A93FD0">
        <w:rPr>
          <w:rFonts w:ascii="Book Antiqua" w:eastAsia="Book Antiqua" w:hAnsi="Book Antiqua" w:cs="Book Antiqua"/>
          <w:b/>
          <w:bCs/>
          <w:color w:val="000000"/>
          <w:u w:val="single"/>
        </w:rPr>
        <w:t>BENEFITS OF FLUOROSCOPY</w:t>
      </w:r>
    </w:p>
    <w:p w14:paraId="68E28120" w14:textId="3ED01CEF" w:rsidR="00A77B3E" w:rsidRDefault="00A741AA">
      <w:pPr>
        <w:spacing w:line="360" w:lineRule="auto"/>
        <w:jc w:val="both"/>
      </w:pPr>
      <w:r>
        <w:rPr>
          <w:rFonts w:ascii="Book Antiqua" w:eastAsia="Book Antiqua" w:hAnsi="Book Antiqua" w:cs="Book Antiqua"/>
          <w:color w:val="000000"/>
        </w:rPr>
        <w:t xml:space="preserve">First, and most significantly, a benefit of fluoroscopy is its ability to obtain a real-time evaluation with true temporal resolution, including the ability to reposition a patient during an exam, which is often not available on traditional CT or MRI. Second, fluoroscopy exposes patients to potentially lower doses of ionizing radiation than CT, with the average dose approximately 10-50 </w:t>
      </w:r>
      <w:proofErr w:type="spellStart"/>
      <w:r>
        <w:rPr>
          <w:rFonts w:ascii="Book Antiqua" w:eastAsia="Book Antiqua" w:hAnsi="Book Antiqua" w:cs="Book Antiqua"/>
          <w:color w:val="000000"/>
        </w:rPr>
        <w:t>mGy</w:t>
      </w:r>
      <w:proofErr w:type="spellEnd"/>
      <w:r>
        <w:rPr>
          <w:rFonts w:ascii="Book Antiqua" w:eastAsia="Book Antiqua" w:hAnsi="Book Antiqua" w:cs="Book Antiqua"/>
          <w:color w:val="000000"/>
        </w:rPr>
        <w:t xml:space="preserve">/min for normal fluoroscopy with a typical fluoroscopy suite </w:t>
      </w:r>
      <w:proofErr w:type="gramStart"/>
      <w:r>
        <w:rPr>
          <w:rFonts w:ascii="Book Antiqua" w:eastAsia="Book Antiqua" w:hAnsi="Book Antiqua" w:cs="Book Antiqua"/>
          <w:color w:val="000000"/>
        </w:rPr>
        <w:t>setup</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and with total exam times often under 1 minute. This is compared to the </w:t>
      </w:r>
      <w:r w:rsidR="00A93FD0" w:rsidRPr="00A93FD0">
        <w:rPr>
          <w:rFonts w:ascii="Book Antiqua" w:eastAsia="Book Antiqua" w:hAnsi="Book Antiqua" w:cs="Book Antiqua"/>
          <w:color w:val="000000"/>
        </w:rPr>
        <w:t>approximately</w:t>
      </w:r>
      <w:r w:rsidR="00D563B0">
        <w:rPr>
          <w:rFonts w:ascii="Book Antiqua" w:eastAsia="Book Antiqua" w:hAnsi="Book Antiqua" w:cs="Book Antiqua"/>
          <w:color w:val="000000"/>
        </w:rPr>
        <w:t xml:space="preserve"> </w:t>
      </w:r>
      <w:r w:rsidRPr="00A93FD0">
        <w:rPr>
          <w:rFonts w:ascii="Book Antiqua" w:eastAsia="Book Antiqua" w:hAnsi="Book Antiqua" w:cs="Book Antiqua"/>
          <w:color w:val="000000"/>
        </w:rPr>
        <w:t>12</w:t>
      </w:r>
      <w:r>
        <w:rPr>
          <w:rFonts w:ascii="Book Antiqua" w:eastAsia="Book Antiqua" w:hAnsi="Book Antiqua" w:cs="Book Antiqua"/>
          <w:color w:val="000000"/>
        </w:rPr>
        <w:t xml:space="preserve"> mSv effective dose for a sample CT abdomen/pelvis, and up to 24 mSv for a multiphase CT examination of the same </w:t>
      </w:r>
      <w:proofErr w:type="gramStart"/>
      <w:r>
        <w:rPr>
          <w:rFonts w:ascii="Book Antiqua" w:eastAsia="Book Antiqua" w:hAnsi="Book Antiqua" w:cs="Book Antiqua"/>
          <w:color w:val="000000"/>
        </w:rPr>
        <w:t>region</w:t>
      </w:r>
      <w:r w:rsidR="006D4967">
        <w:rPr>
          <w:rFonts w:ascii="Book Antiqua" w:eastAsia="Book Antiqua" w:hAnsi="Book Antiqua" w:cs="Book Antiqua"/>
          <w:color w:val="000000"/>
          <w:szCs w:val="30"/>
          <w:vertAlign w:val="superscript"/>
        </w:rPr>
        <w:t>[</w:t>
      </w:r>
      <w:proofErr w:type="gramEnd"/>
      <w:r w:rsidR="006D4967">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Third, fluoroscopy provides the ability for focused and functional examination of a particular region of interest. Lastly, contrast administration with agents including barium and non-ionic compounds can be evaluated in real time.</w:t>
      </w:r>
    </w:p>
    <w:p w14:paraId="61701D05" w14:textId="1851F472" w:rsidR="00A77B3E" w:rsidRDefault="00A741AA" w:rsidP="006D4967">
      <w:pPr>
        <w:spacing w:line="360" w:lineRule="auto"/>
        <w:ind w:firstLineChars="100" w:firstLine="240"/>
        <w:jc w:val="both"/>
      </w:pPr>
      <w:r>
        <w:rPr>
          <w:rFonts w:ascii="Book Antiqua" w:eastAsia="Book Antiqua" w:hAnsi="Book Antiqua" w:cs="Book Antiqua"/>
          <w:color w:val="000000"/>
        </w:rPr>
        <w:t>On the technical side, novel techniques have also been proposed to facilitate assessment on sequential studies and for different RIS/PAC</w:t>
      </w:r>
      <w:r w:rsidR="00670F33">
        <w:rPr>
          <w:rFonts w:ascii="Book Antiqua" w:eastAsia="Book Antiqua" w:hAnsi="Book Antiqua" w:cs="Book Antiqua"/>
          <w:color w:val="000000"/>
        </w:rPr>
        <w:t>S</w:t>
      </w:r>
      <w:r>
        <w:rPr>
          <w:rFonts w:ascii="Book Antiqua" w:eastAsia="Book Antiqua" w:hAnsi="Book Antiqua" w:cs="Book Antiqua"/>
          <w:color w:val="000000"/>
        </w:rPr>
        <w:t xml:space="preserve"> systems that will reduce </w:t>
      </w:r>
      <w:r>
        <w:rPr>
          <w:rFonts w:ascii="Book Antiqua" w:eastAsia="Book Antiqua" w:hAnsi="Book Antiqua" w:cs="Book Antiqua"/>
          <w:color w:val="000000"/>
        </w:rPr>
        <w:lastRenderedPageBreak/>
        <w:t xml:space="preserve">ambiguities and misinterpretations, such as real-time labeling of sequential fluoroscopic swallowing </w:t>
      </w:r>
      <w:proofErr w:type="gramStart"/>
      <w:r>
        <w:rPr>
          <w:rFonts w:ascii="Book Antiqua" w:eastAsia="Book Antiqua" w:hAnsi="Book Antiqua" w:cs="Book Antiqua"/>
          <w:color w:val="000000"/>
        </w:rPr>
        <w:t>studies</w:t>
      </w:r>
      <w:r w:rsidR="006D4967">
        <w:rPr>
          <w:rFonts w:ascii="Book Antiqua" w:eastAsia="Book Antiqua" w:hAnsi="Book Antiqua" w:cs="Book Antiqua"/>
          <w:color w:val="000000"/>
          <w:szCs w:val="30"/>
          <w:vertAlign w:val="superscript"/>
        </w:rPr>
        <w:t>[</w:t>
      </w:r>
      <w:proofErr w:type="gramEnd"/>
      <w:r w:rsidR="006D4967">
        <w:rPr>
          <w:rFonts w:ascii="Book Antiqua" w:eastAsia="Book Antiqua" w:hAnsi="Book Antiqua" w:cs="Book Antiqua"/>
          <w:color w:val="000000"/>
          <w:szCs w:val="30"/>
          <w:vertAlign w:val="superscript"/>
        </w:rPr>
        <w:t>9]</w:t>
      </w:r>
      <w:r>
        <w:rPr>
          <w:rFonts w:ascii="Book Antiqua" w:eastAsia="Book Antiqua" w:hAnsi="Book Antiqua" w:cs="Book Antiqua"/>
          <w:color w:val="000000"/>
        </w:rPr>
        <w:t>.</w:t>
      </w:r>
    </w:p>
    <w:p w14:paraId="25164007" w14:textId="77777777" w:rsidR="00A77B3E" w:rsidRDefault="00A77B3E">
      <w:pPr>
        <w:spacing w:line="360" w:lineRule="auto"/>
        <w:jc w:val="both"/>
      </w:pPr>
    </w:p>
    <w:p w14:paraId="61A32601" w14:textId="723E9FF9" w:rsidR="00A77B3E" w:rsidRDefault="00A741AA">
      <w:pPr>
        <w:spacing w:line="360" w:lineRule="auto"/>
        <w:jc w:val="both"/>
      </w:pPr>
      <w:r>
        <w:rPr>
          <w:rFonts w:ascii="Book Antiqua" w:eastAsia="Book Antiqua" w:hAnsi="Book Antiqua" w:cs="Book Antiqua"/>
          <w:b/>
          <w:caps/>
          <w:color w:val="000000"/>
          <w:u w:val="single"/>
        </w:rPr>
        <w:t>DISCUSSION OF CASES</w:t>
      </w:r>
    </w:p>
    <w:p w14:paraId="4AF5EFEB" w14:textId="72742CA2" w:rsidR="00A77B3E" w:rsidRDefault="00A741AA">
      <w:pPr>
        <w:spacing w:line="360" w:lineRule="auto"/>
        <w:jc w:val="both"/>
      </w:pPr>
      <w:r>
        <w:rPr>
          <w:rFonts w:ascii="Book Antiqua" w:eastAsia="Book Antiqua" w:hAnsi="Book Antiqua" w:cs="Book Antiqua"/>
          <w:color w:val="000000"/>
        </w:rPr>
        <w:t>For the purposes of this review, we have categorized select fluoroscopic cases to include: (1) those cases in which fluoroscopy is performed routinely per protocol, as an initial or mainstay modality (such as in the workup of esophageal abnormalities, post-operative gastrointestinal examinations, or in the pediatric setting where CT is less preferred due to radiation dose)</w:t>
      </w:r>
      <w:r w:rsidR="005B731D">
        <w:rPr>
          <w:rFonts w:ascii="Book Antiqua" w:eastAsia="Book Antiqua" w:hAnsi="Book Antiqua" w:cs="Book Antiqua"/>
          <w:color w:val="000000"/>
        </w:rPr>
        <w:t>;</w:t>
      </w:r>
      <w:r>
        <w:rPr>
          <w:rFonts w:ascii="Book Antiqua" w:eastAsia="Book Antiqua" w:hAnsi="Book Antiqua" w:cs="Book Antiqua"/>
          <w:color w:val="000000"/>
        </w:rPr>
        <w:t xml:space="preserve"> (2) those cases in which fluoroscopy provides synergistic value to other modalities such as CT in achieving diagnoses, therefore showing its enduring utility</w:t>
      </w:r>
      <w:r w:rsidR="005B731D">
        <w:rPr>
          <w:rFonts w:ascii="Book Antiqua" w:eastAsia="Book Antiqua" w:hAnsi="Book Antiqua" w:cs="Book Antiqua"/>
          <w:color w:val="000000"/>
        </w:rPr>
        <w:t>;</w:t>
      </w:r>
      <w:r>
        <w:rPr>
          <w:rFonts w:ascii="Book Antiqua" w:eastAsia="Book Antiqua" w:hAnsi="Book Antiqua" w:cs="Book Antiqua"/>
          <w:color w:val="000000"/>
        </w:rPr>
        <w:t xml:space="preserve"> and (3) several illustrative cases in which a novel diagnosis is made with fluoroscopy, underlining its unique properties.</w:t>
      </w:r>
    </w:p>
    <w:p w14:paraId="5801F85D" w14:textId="77777777" w:rsidR="00A77B3E" w:rsidRDefault="00A77B3E">
      <w:pPr>
        <w:spacing w:line="360" w:lineRule="auto"/>
        <w:jc w:val="both"/>
      </w:pPr>
    </w:p>
    <w:p w14:paraId="5EA1FA80" w14:textId="2F18E62A" w:rsidR="00A77B3E" w:rsidRPr="00A93FD0" w:rsidRDefault="006D4967">
      <w:pPr>
        <w:spacing w:line="360" w:lineRule="auto"/>
        <w:jc w:val="both"/>
        <w:rPr>
          <w:u w:val="single"/>
        </w:rPr>
      </w:pPr>
      <w:r w:rsidRPr="00A93FD0">
        <w:rPr>
          <w:rFonts w:ascii="Book Antiqua" w:eastAsia="Book Antiqua" w:hAnsi="Book Antiqua" w:cs="Book Antiqua"/>
          <w:b/>
          <w:bCs/>
          <w:color w:val="000000"/>
          <w:u w:val="single"/>
        </w:rPr>
        <w:t>CATEGORY 1: ROUTINE USES OF FLUOROSCOPY</w:t>
      </w:r>
      <w:r w:rsidR="00A741AA" w:rsidRPr="00A93FD0">
        <w:rPr>
          <w:rFonts w:ascii="Book Antiqua" w:eastAsia="Book Antiqua" w:hAnsi="Book Antiqua" w:cs="Book Antiqua"/>
          <w:b/>
          <w:bCs/>
          <w:color w:val="000000"/>
          <w:u w:val="single"/>
        </w:rPr>
        <w:t xml:space="preserve"> </w:t>
      </w:r>
    </w:p>
    <w:p w14:paraId="20332734" w14:textId="6DE126BA" w:rsidR="00A77B3E" w:rsidRDefault="00A741AA">
      <w:pPr>
        <w:spacing w:line="360" w:lineRule="auto"/>
        <w:jc w:val="both"/>
      </w:pPr>
      <w:r>
        <w:rPr>
          <w:rFonts w:ascii="Book Antiqua" w:eastAsia="Book Antiqua" w:hAnsi="Book Antiqua" w:cs="Book Antiqua"/>
          <w:color w:val="000000"/>
        </w:rPr>
        <w:t>Routine use of fluoroscopy (</w:t>
      </w:r>
      <w:r w:rsidRPr="005B731D">
        <w:rPr>
          <w:rFonts w:ascii="Book Antiqua" w:eastAsia="Book Antiqua" w:hAnsi="Book Antiqua" w:cs="Book Antiqua"/>
          <w:i/>
          <w:iCs/>
          <w:color w:val="000000"/>
        </w:rPr>
        <w:t>i.e.</w:t>
      </w:r>
      <w:r w:rsidR="005B731D">
        <w:rPr>
          <w:rFonts w:ascii="Book Antiqua" w:eastAsia="Book Antiqua" w:hAnsi="Book Antiqua" w:cs="Book Antiqua"/>
          <w:color w:val="000000"/>
        </w:rPr>
        <w:t>,</w:t>
      </w:r>
      <w:r>
        <w:rPr>
          <w:rFonts w:ascii="Book Antiqua" w:eastAsia="Book Antiqua" w:hAnsi="Book Antiqua" w:cs="Book Antiqua"/>
          <w:color w:val="000000"/>
        </w:rPr>
        <w:t xml:space="preserve"> as an initial workup or preferred diagnostic modality) is used to show both structural and functional anatomy. This is the solid basis for the use of fluoroscopy in the clinical setting, and it accentuates the utility of fluoroscopy remaining part of any radiology practice and residency curriculum.</w:t>
      </w:r>
    </w:p>
    <w:p w14:paraId="20DC30D5" w14:textId="7197B2B7"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The full range of fluoroscopic pathologies and radiologic findings are well described elsewhere. Levine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for example, have previously shown the multitude of structural and morphologic abnormalities delineated on routine esophageal fluoroscopic examinations. While the entirety of such cases is beyond the scope of a review, “routine” fluoroscopy in radiology departments performed today is as relevant now as it was for Levine and colleagues in 2009.</w:t>
      </w:r>
    </w:p>
    <w:p w14:paraId="3A4A1B12" w14:textId="77777777" w:rsidR="00A77B3E" w:rsidRDefault="00A77B3E">
      <w:pPr>
        <w:spacing w:line="360" w:lineRule="auto"/>
        <w:jc w:val="both"/>
      </w:pPr>
    </w:p>
    <w:p w14:paraId="3015D348" w14:textId="258660F6"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Esophageal abnormalities</w:t>
      </w:r>
      <w:r>
        <w:rPr>
          <w:rFonts w:ascii="Book Antiqua" w:eastAsia="Book Antiqua" w:hAnsi="Book Antiqua" w:cs="Book Antiqua"/>
          <w:color w:val="000000"/>
        </w:rPr>
        <w:t xml:space="preserve"> </w:t>
      </w:r>
    </w:p>
    <w:p w14:paraId="47FD4426" w14:textId="249AA0AB" w:rsidR="00A77B3E" w:rsidRDefault="00A741AA">
      <w:pPr>
        <w:spacing w:line="360" w:lineRule="auto"/>
        <w:jc w:val="both"/>
      </w:pPr>
      <w:r>
        <w:rPr>
          <w:rFonts w:ascii="Book Antiqua" w:eastAsia="Book Antiqua" w:hAnsi="Book Antiqua" w:cs="Book Antiqua"/>
          <w:color w:val="000000"/>
        </w:rPr>
        <w:t xml:space="preserve">Fluoroscopy, besides being an adjunct to other higher-cost modalities, is by itself an excellent diagnostic tool appropriate for the elucidation of both benign and malignant esophageal pathology, as well as for the pre- and post-operative evaluation of patients. </w:t>
      </w:r>
      <w:r>
        <w:rPr>
          <w:rFonts w:ascii="Book Antiqua" w:eastAsia="Book Antiqua" w:hAnsi="Book Antiqua" w:cs="Book Antiqua"/>
          <w:color w:val="000000"/>
        </w:rPr>
        <w:lastRenderedPageBreak/>
        <w:t xml:space="preserve">It is useful for functional as well as structural esophageal evaluation, with the </w:t>
      </w:r>
      <w:proofErr w:type="spellStart"/>
      <w:r>
        <w:rPr>
          <w:rFonts w:ascii="Book Antiqua" w:eastAsia="Book Antiqua" w:hAnsi="Book Antiqua" w:cs="Book Antiqua"/>
          <w:color w:val="000000"/>
        </w:rPr>
        <w:t>esophagram</w:t>
      </w:r>
      <w:proofErr w:type="spellEnd"/>
      <w:r>
        <w:rPr>
          <w:rFonts w:ascii="Book Antiqua" w:eastAsia="Book Antiqua" w:hAnsi="Book Antiqua" w:cs="Book Antiqua"/>
          <w:color w:val="000000"/>
        </w:rPr>
        <w:t xml:space="preserve"> and</w:t>
      </w:r>
      <w:r w:rsidR="005B731D">
        <w:rPr>
          <w:rFonts w:ascii="Book Antiqua" w:eastAsia="Book Antiqua" w:hAnsi="Book Antiqua" w:cs="Book Antiqua"/>
          <w:color w:val="000000"/>
        </w:rPr>
        <w:t xml:space="preserve"> upper</w:t>
      </w:r>
      <w:r>
        <w:rPr>
          <w:rFonts w:ascii="Book Antiqua" w:eastAsia="Book Antiqua" w:hAnsi="Book Antiqua" w:cs="Book Antiqua"/>
          <w:color w:val="000000"/>
        </w:rPr>
        <w:t xml:space="preserve"> GI </w:t>
      </w:r>
      <w:r w:rsidR="005B731D">
        <w:rPr>
          <w:rFonts w:ascii="Book Antiqua" w:eastAsia="Book Antiqua" w:hAnsi="Book Antiqua" w:cs="Book Antiqua"/>
          <w:color w:val="000000"/>
        </w:rPr>
        <w:t>s</w:t>
      </w:r>
      <w:r>
        <w:rPr>
          <w:rFonts w:ascii="Book Antiqua" w:eastAsia="Book Antiqua" w:hAnsi="Book Antiqua" w:cs="Book Antiqua"/>
          <w:color w:val="000000"/>
        </w:rPr>
        <w:t xml:space="preserve">eries (UGI) remaining both noninvasive and relatively inexpensive. Exams may be performed with or without the assistance of a trained speech pathologist, and in that setting, may also be used to elucidate a variety of </w:t>
      </w:r>
      <w:proofErr w:type="gramStart"/>
      <w:r>
        <w:rPr>
          <w:rFonts w:ascii="Book Antiqua" w:eastAsia="Book Antiqua" w:hAnsi="Book Antiqua" w:cs="Book Antiqua"/>
          <w:color w:val="000000"/>
        </w:rPr>
        <w:t>abnormalities</w:t>
      </w:r>
      <w:r w:rsidR="005B731D">
        <w:rPr>
          <w:rFonts w:ascii="Book Antiqua" w:eastAsia="Book Antiqua" w:hAnsi="Book Antiqua" w:cs="Book Antiqua"/>
          <w:color w:val="000000"/>
          <w:szCs w:val="30"/>
          <w:vertAlign w:val="superscript"/>
        </w:rPr>
        <w:t>[</w:t>
      </w:r>
      <w:proofErr w:type="gramEnd"/>
      <w:r w:rsidR="005B731D">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xml:space="preserve">. In addition, fluoroscopic evaluation may show morphologic abnormities in place of </w:t>
      </w:r>
      <w:proofErr w:type="gramStart"/>
      <w:r>
        <w:rPr>
          <w:rFonts w:ascii="Book Antiqua" w:eastAsia="Book Antiqua" w:hAnsi="Book Antiqua" w:cs="Book Antiqua"/>
          <w:color w:val="000000"/>
        </w:rPr>
        <w:t>endoscopy</w:t>
      </w:r>
      <w:r w:rsidR="005B731D">
        <w:rPr>
          <w:rFonts w:ascii="Book Antiqua" w:eastAsia="Book Antiqua" w:hAnsi="Book Antiqua" w:cs="Book Antiqua"/>
          <w:color w:val="000000"/>
          <w:szCs w:val="30"/>
          <w:vertAlign w:val="superscript"/>
        </w:rPr>
        <w:t>[</w:t>
      </w:r>
      <w:proofErr w:type="gramEnd"/>
      <w:r w:rsidR="005B731D">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or perhaps demonstrate pathology such as gastroesophageal reflux in the place of pH monitoring</w:t>
      </w:r>
      <w:r w:rsidR="005B731D">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We show the utility of routine fluoroscopy as an initial-choice modality for esophageal disorders. Particularly in the on-call setting, familiarity with the spectrum of esophageal disorders seen fluoroscopically should be required for both residents and radiologists in current practice.</w:t>
      </w:r>
    </w:p>
    <w:p w14:paraId="5A2C5200" w14:textId="77777777" w:rsidR="00A77B3E" w:rsidRDefault="00A77B3E">
      <w:pPr>
        <w:spacing w:line="360" w:lineRule="auto"/>
        <w:jc w:val="both"/>
      </w:pPr>
    </w:p>
    <w:p w14:paraId="7152AEED" w14:textId="748D791A" w:rsidR="00A77B3E" w:rsidRDefault="00A741AA">
      <w:pPr>
        <w:spacing w:line="360" w:lineRule="auto"/>
        <w:jc w:val="both"/>
      </w:pPr>
      <w:r>
        <w:rPr>
          <w:rFonts w:ascii="Book Antiqua" w:eastAsia="Book Antiqua" w:hAnsi="Book Antiqua" w:cs="Book Antiqua"/>
          <w:b/>
          <w:bCs/>
          <w:color w:val="000000"/>
        </w:rPr>
        <w:t>Achalasia</w:t>
      </w:r>
      <w:r w:rsidR="006D4967">
        <w:rPr>
          <w:rFonts w:ascii="Book Antiqua" w:eastAsia="Book Antiqua" w:hAnsi="Book Antiqua" w:cs="Book Antiqua"/>
          <w:b/>
          <w:bCs/>
          <w:color w:val="000000"/>
        </w:rPr>
        <w:t>:</w:t>
      </w:r>
      <w:r w:rsidR="00D26D56">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Primary achalasia occurs </w:t>
      </w:r>
      <w:proofErr w:type="spellStart"/>
      <w:r>
        <w:rPr>
          <w:rFonts w:ascii="Book Antiqua" w:eastAsia="Book Antiqua" w:hAnsi="Book Antiqua" w:cs="Book Antiqua"/>
          <w:color w:val="000000"/>
        </w:rPr>
        <w:t>idiopathically</w:t>
      </w:r>
      <w:proofErr w:type="spellEnd"/>
      <w:r>
        <w:rPr>
          <w:rFonts w:ascii="Book Antiqua" w:eastAsia="Book Antiqua" w:hAnsi="Book Antiqua" w:cs="Book Antiqua"/>
          <w:color w:val="000000"/>
        </w:rPr>
        <w:t>, and secondary achalasia is caused by external factors, including malignancy. It is defined as an incomplete relaxion of the lower esophageal sphincter (LES) with absent/decreased esophageal peristalsis. Primary achalasia, in particular, is seen on UGI examination by a characteristically dilated esophagus with a tapered, beak-like narrowing at the distal aspect (</w:t>
      </w:r>
      <w:r w:rsidRPr="005B731D">
        <w:rPr>
          <w:rFonts w:ascii="Book Antiqua" w:eastAsia="Book Antiqua" w:hAnsi="Book Antiqua" w:cs="Book Antiqua"/>
          <w:color w:val="000000"/>
        </w:rPr>
        <w:t>Figure 1</w:t>
      </w:r>
      <w:r>
        <w:rPr>
          <w:rFonts w:ascii="Book Antiqua" w:eastAsia="Book Antiqua" w:hAnsi="Book Antiqua" w:cs="Book Antiqua"/>
          <w:color w:val="000000"/>
        </w:rPr>
        <w:t>).</w:t>
      </w:r>
    </w:p>
    <w:p w14:paraId="0C0DADA4" w14:textId="77777777" w:rsidR="00A77B3E" w:rsidRDefault="00A77B3E">
      <w:pPr>
        <w:spacing w:line="360" w:lineRule="auto"/>
        <w:jc w:val="both"/>
      </w:pPr>
    </w:p>
    <w:p w14:paraId="03CB23A8" w14:textId="3379483E" w:rsidR="00A77B3E" w:rsidRDefault="00A741AA">
      <w:pPr>
        <w:spacing w:line="360" w:lineRule="auto"/>
        <w:jc w:val="both"/>
      </w:pPr>
      <w:r>
        <w:rPr>
          <w:rFonts w:ascii="Book Antiqua" w:eastAsia="Book Antiqua" w:hAnsi="Book Antiqua" w:cs="Book Antiqua"/>
          <w:b/>
          <w:bCs/>
          <w:color w:val="000000"/>
        </w:rPr>
        <w:t xml:space="preserve">Esophageal </w:t>
      </w:r>
      <w:proofErr w:type="spellStart"/>
      <w:r>
        <w:rPr>
          <w:rFonts w:ascii="Book Antiqua" w:eastAsia="Book Antiqua" w:hAnsi="Book Antiqua" w:cs="Book Antiqua"/>
          <w:b/>
          <w:bCs/>
          <w:color w:val="000000"/>
        </w:rPr>
        <w:t>pseudodiverticulosis</w:t>
      </w:r>
      <w:proofErr w:type="spellEnd"/>
      <w:r w:rsidR="006D4967">
        <w:rPr>
          <w:rFonts w:ascii="Book Antiqua" w:eastAsia="Book Antiqua" w:hAnsi="Book Antiqua" w:cs="Book Antiqua"/>
          <w:b/>
          <w:bCs/>
          <w:color w:val="000000"/>
        </w:rPr>
        <w:t>:</w:t>
      </w:r>
      <w:r w:rsidR="00A93FD0">
        <w:rPr>
          <w:rFonts w:ascii="Book Antiqua" w:eastAsia="Book Antiqua" w:hAnsi="Book Antiqua" w:cs="Book Antiqua"/>
          <w:color w:val="000000"/>
        </w:rPr>
        <w:t xml:space="preserve"> </w:t>
      </w:r>
      <w:r>
        <w:rPr>
          <w:rFonts w:ascii="Book Antiqua" w:eastAsia="Book Antiqua" w:hAnsi="Book Antiqua" w:cs="Book Antiqua"/>
          <w:color w:val="000000"/>
        </w:rPr>
        <w:t xml:space="preserve">Esophageal intramural </w:t>
      </w:r>
      <w:proofErr w:type="spellStart"/>
      <w:r>
        <w:rPr>
          <w:rFonts w:ascii="Book Antiqua" w:eastAsia="Book Antiqua" w:hAnsi="Book Antiqua" w:cs="Book Antiqua"/>
          <w:color w:val="000000"/>
        </w:rPr>
        <w:t>pseudodiverticulosis</w:t>
      </w:r>
      <w:proofErr w:type="spellEnd"/>
      <w:r>
        <w:rPr>
          <w:rFonts w:ascii="Book Antiqua" w:eastAsia="Book Antiqua" w:hAnsi="Book Antiqua" w:cs="Book Antiqua"/>
          <w:color w:val="000000"/>
        </w:rPr>
        <w:t xml:space="preserve"> is defined by small outpouchings within the esophageal wall, with many causative factors to include chronic esophagitis, gastroesophageal reflux, strictures, and malignancy (</w:t>
      </w:r>
      <w:r w:rsidRPr="005B731D">
        <w:rPr>
          <w:rFonts w:ascii="Book Antiqua" w:eastAsia="Book Antiqua" w:hAnsi="Book Antiqua" w:cs="Book Antiqua"/>
          <w:color w:val="000000"/>
        </w:rPr>
        <w:t>Figure 2</w:t>
      </w:r>
      <w:r>
        <w:rPr>
          <w:rFonts w:ascii="Book Antiqua" w:eastAsia="Book Antiqua" w:hAnsi="Book Antiqua" w:cs="Book Antiqua"/>
          <w:color w:val="000000"/>
        </w:rPr>
        <w:t>).</w:t>
      </w:r>
    </w:p>
    <w:p w14:paraId="2323848D" w14:textId="77777777" w:rsidR="00A77B3E" w:rsidRDefault="00A77B3E">
      <w:pPr>
        <w:spacing w:line="360" w:lineRule="auto"/>
        <w:jc w:val="both"/>
      </w:pPr>
    </w:p>
    <w:p w14:paraId="24A0E89F" w14:textId="700C8AE9" w:rsidR="00A77B3E" w:rsidRDefault="00A741AA">
      <w:pPr>
        <w:spacing w:line="360" w:lineRule="auto"/>
        <w:jc w:val="both"/>
      </w:pPr>
      <w:r>
        <w:rPr>
          <w:rFonts w:ascii="Book Antiqua" w:eastAsia="Book Antiqua" w:hAnsi="Book Antiqua" w:cs="Book Antiqua"/>
          <w:b/>
          <w:bCs/>
          <w:color w:val="000000"/>
        </w:rPr>
        <w:t xml:space="preserve">Malignancy </w:t>
      </w:r>
      <w:r w:rsidR="005B731D">
        <w:rPr>
          <w:rFonts w:ascii="Book Antiqua" w:eastAsia="Book Antiqua" w:hAnsi="Book Antiqua" w:cs="Book Antiqua"/>
          <w:b/>
          <w:bCs/>
          <w:color w:val="000000"/>
        </w:rPr>
        <w:t xml:space="preserve">and </w:t>
      </w:r>
      <w:r>
        <w:rPr>
          <w:rFonts w:ascii="Book Antiqua" w:eastAsia="Book Antiqua" w:hAnsi="Book Antiqua" w:cs="Book Antiqua"/>
          <w:b/>
          <w:bCs/>
          <w:color w:val="000000"/>
        </w:rPr>
        <w:t>stricture</w:t>
      </w:r>
      <w:r w:rsidR="006D4967">
        <w:rPr>
          <w:rFonts w:ascii="Book Antiqua" w:eastAsia="Book Antiqua" w:hAnsi="Book Antiqua" w:cs="Book Antiqua"/>
          <w:b/>
          <w:bCs/>
          <w:color w:val="000000"/>
        </w:rPr>
        <w:t>:</w:t>
      </w:r>
      <w:r w:rsidR="006D4967">
        <w:rPr>
          <w:rFonts w:ascii="Book Antiqua" w:eastAsia="Book Antiqua" w:hAnsi="Book Antiqua" w:cs="Book Antiqua"/>
          <w:color w:val="000000"/>
        </w:rPr>
        <w:t xml:space="preserve"> </w:t>
      </w:r>
      <w:r>
        <w:rPr>
          <w:rFonts w:ascii="Book Antiqua" w:eastAsia="Book Antiqua" w:hAnsi="Book Antiqua" w:cs="Book Antiqua"/>
          <w:color w:val="000000"/>
        </w:rPr>
        <w:t xml:space="preserve">Fluoroscopy may be utilized to visualize an esophageal malignancy, as well as to follow up a stricture in the setting of treatment. The </w:t>
      </w:r>
      <w:proofErr w:type="spellStart"/>
      <w:r>
        <w:rPr>
          <w:rFonts w:ascii="Book Antiqua" w:eastAsia="Book Antiqua" w:hAnsi="Book Antiqua" w:cs="Book Antiqua"/>
          <w:color w:val="000000"/>
        </w:rPr>
        <w:t>esophagram</w:t>
      </w:r>
      <w:proofErr w:type="spellEnd"/>
      <w:r>
        <w:rPr>
          <w:rFonts w:ascii="Book Antiqua" w:eastAsia="Book Antiqua" w:hAnsi="Book Antiqua" w:cs="Book Antiqua"/>
          <w:color w:val="000000"/>
        </w:rPr>
        <w:t xml:space="preserve"> is a useful tool for detecting </w:t>
      </w:r>
      <w:proofErr w:type="gramStart"/>
      <w:r>
        <w:rPr>
          <w:rFonts w:ascii="Book Antiqua" w:eastAsia="Book Antiqua" w:hAnsi="Book Antiqua" w:cs="Book Antiqua"/>
          <w:color w:val="000000"/>
        </w:rPr>
        <w:t>stricture</w:t>
      </w:r>
      <w:r w:rsidR="005B731D">
        <w:rPr>
          <w:rFonts w:ascii="Book Antiqua" w:eastAsia="Book Antiqua" w:hAnsi="Book Antiqua" w:cs="Book Antiqua"/>
          <w:color w:val="000000"/>
          <w:szCs w:val="30"/>
          <w:vertAlign w:val="superscript"/>
        </w:rPr>
        <w:t>[</w:t>
      </w:r>
      <w:proofErr w:type="gramEnd"/>
      <w:r w:rsidR="005B731D">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as well as to differentiate between a begin and malignant stricture</w:t>
      </w:r>
      <w:r w:rsidR="005B731D">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w:t>
      </w:r>
      <w:r w:rsidRPr="005B731D">
        <w:rPr>
          <w:rFonts w:ascii="Book Antiqua" w:eastAsia="Book Antiqua" w:hAnsi="Book Antiqua" w:cs="Book Antiqua"/>
          <w:color w:val="000000"/>
        </w:rPr>
        <w:t>Figure 3</w:t>
      </w:r>
      <w:r>
        <w:rPr>
          <w:rFonts w:ascii="Book Antiqua" w:eastAsia="Book Antiqua" w:hAnsi="Book Antiqua" w:cs="Book Antiqua"/>
          <w:color w:val="000000"/>
        </w:rPr>
        <w:t xml:space="preserve"> show a case of a 64-year-old male with squamous cell carcinoma of the esophagus and long-segment stenosis, subsequently </w:t>
      </w:r>
      <w:r>
        <w:rPr>
          <w:rFonts w:ascii="Book Antiqua" w:eastAsia="Book Antiqua" w:hAnsi="Book Antiqua" w:cs="Book Antiqua"/>
          <w:color w:val="000000"/>
        </w:rPr>
        <w:lastRenderedPageBreak/>
        <w:t>treated with stent and chemotherapy, and ultimately developing a more prominent stricture, easily visible on serial fluoroscopic examinations.</w:t>
      </w:r>
    </w:p>
    <w:p w14:paraId="09F77DD8" w14:textId="77777777" w:rsidR="00A77B3E" w:rsidRDefault="00A77B3E">
      <w:pPr>
        <w:spacing w:line="360" w:lineRule="auto"/>
        <w:jc w:val="both"/>
      </w:pPr>
    </w:p>
    <w:p w14:paraId="76A37579" w14:textId="3B07E565" w:rsidR="00A77B3E" w:rsidRDefault="00A741AA">
      <w:pPr>
        <w:spacing w:line="360" w:lineRule="auto"/>
        <w:jc w:val="both"/>
      </w:pPr>
      <w:r>
        <w:rPr>
          <w:rFonts w:ascii="Book Antiqua" w:eastAsia="Book Antiqua" w:hAnsi="Book Antiqua" w:cs="Book Antiqua"/>
          <w:b/>
          <w:bCs/>
          <w:color w:val="000000"/>
        </w:rPr>
        <w:t>The utility of re</w:t>
      </w:r>
      <w:r w:rsidRPr="00F51DF6">
        <w:rPr>
          <w:rFonts w:ascii="Book Antiqua" w:eastAsia="Book Antiqua" w:hAnsi="Book Antiqua" w:cs="Book Antiqua"/>
          <w:b/>
          <w:bCs/>
          <w:color w:val="000000"/>
        </w:rPr>
        <w:t>al-time evaluation</w:t>
      </w:r>
      <w:r w:rsidR="005B731D" w:rsidRPr="00F51DF6">
        <w:rPr>
          <w:rFonts w:ascii="Book Antiqua" w:eastAsia="Book Antiqua" w:hAnsi="Book Antiqua" w:cs="Book Antiqua"/>
          <w:b/>
          <w:color w:val="000000"/>
        </w:rPr>
        <w:t>—</w:t>
      </w:r>
      <w:r w:rsidRPr="00F51DF6">
        <w:rPr>
          <w:rFonts w:ascii="Book Antiqua" w:eastAsia="Book Antiqua" w:hAnsi="Book Antiqua" w:cs="Book Antiqua"/>
          <w:b/>
          <w:bCs/>
          <w:color w:val="000000"/>
        </w:rPr>
        <w:t>a non-propul</w:t>
      </w:r>
      <w:r>
        <w:rPr>
          <w:rFonts w:ascii="Book Antiqua" w:eastAsia="Book Antiqua" w:hAnsi="Book Antiqua" w:cs="Book Antiqua"/>
          <w:b/>
          <w:bCs/>
          <w:color w:val="000000"/>
        </w:rPr>
        <w:t>sive esophagus with incomplete passage of ingested material</w:t>
      </w:r>
      <w:r w:rsidR="006D4967">
        <w:rPr>
          <w:rFonts w:ascii="Book Antiqua" w:eastAsia="Book Antiqua" w:hAnsi="Book Antiqua" w:cs="Book Antiqua"/>
          <w:b/>
          <w:bCs/>
          <w:color w:val="000000"/>
        </w:rPr>
        <w:t>:</w:t>
      </w:r>
      <w:r w:rsidR="006D4967">
        <w:rPr>
          <w:rFonts w:ascii="Book Antiqua" w:eastAsia="Book Antiqua" w:hAnsi="Book Antiqua" w:cs="Book Antiqua"/>
          <w:color w:val="000000"/>
        </w:rPr>
        <w:t xml:space="preserve"> </w:t>
      </w:r>
      <w:r>
        <w:rPr>
          <w:rFonts w:ascii="Book Antiqua" w:eastAsia="Book Antiqua" w:hAnsi="Book Antiqua" w:cs="Book Antiqua"/>
          <w:color w:val="000000"/>
        </w:rPr>
        <w:t xml:space="preserve">A </w:t>
      </w:r>
      <w:bookmarkStart w:id="1" w:name="_Hlk52630688"/>
      <w:proofErr w:type="spellStart"/>
      <w:r>
        <w:rPr>
          <w:rFonts w:ascii="Book Antiqua" w:eastAsia="Book Antiqua" w:hAnsi="Book Antiqua" w:cs="Book Antiqua"/>
          <w:color w:val="000000"/>
        </w:rPr>
        <w:t>nonpropulsive</w:t>
      </w:r>
      <w:proofErr w:type="spellEnd"/>
      <w:r>
        <w:rPr>
          <w:rFonts w:ascii="Book Antiqua" w:eastAsia="Book Antiqua" w:hAnsi="Book Antiqua" w:cs="Book Antiqua"/>
          <w:color w:val="000000"/>
        </w:rPr>
        <w:t xml:space="preserve"> esophagus</w:t>
      </w:r>
      <w:bookmarkEnd w:id="1"/>
      <w:r>
        <w:rPr>
          <w:rFonts w:ascii="Book Antiqua" w:eastAsia="Book Antiqua" w:hAnsi="Book Antiqua" w:cs="Book Antiqua"/>
          <w:color w:val="000000"/>
        </w:rPr>
        <w:t xml:space="preserve"> is presented in </w:t>
      </w:r>
      <w:r w:rsidRPr="005B731D">
        <w:rPr>
          <w:rFonts w:ascii="Book Antiqua" w:eastAsia="Book Antiqua" w:hAnsi="Book Antiqua" w:cs="Book Antiqua"/>
          <w:color w:val="000000"/>
        </w:rPr>
        <w:t>Figure 4,</w:t>
      </w:r>
      <w:r>
        <w:rPr>
          <w:rFonts w:ascii="Book Antiqua" w:eastAsia="Book Antiqua" w:hAnsi="Book Antiqua" w:cs="Book Antiqua"/>
          <w:color w:val="000000"/>
        </w:rPr>
        <w:t xml:space="preserve"> demonstrating the value of real-time and functional evaluation. Incomplete passage of a barium tablet is seen, with only a narrow channel later visualized at the LES after oral contrast. These findings were found to be compatible with secondary achalasia, with the patient undergoing a successful</w:t>
      </w:r>
      <w:r w:rsidR="005B731D">
        <w:rPr>
          <w:rFonts w:ascii="Book Antiqua" w:eastAsia="Book Antiqua" w:hAnsi="Book Antiqua" w:cs="Book Antiqua"/>
          <w:color w:val="000000"/>
        </w:rPr>
        <w:t xml:space="preserve"> peroral endoscopic myoto</w:t>
      </w:r>
      <w:r>
        <w:rPr>
          <w:rFonts w:ascii="Book Antiqua" w:eastAsia="Book Antiqua" w:hAnsi="Book Antiqua" w:cs="Book Antiqua"/>
          <w:color w:val="000000"/>
        </w:rPr>
        <w:t>my (POEM) procedure. CT was not at all necessary for this diagnosis, and would have been of limited value toward the establishment of decreased peristalsis as compared to a functional examination.</w:t>
      </w:r>
    </w:p>
    <w:p w14:paraId="77DE9106" w14:textId="77777777" w:rsidR="00A77B3E" w:rsidRDefault="00A77B3E">
      <w:pPr>
        <w:spacing w:line="360" w:lineRule="auto"/>
        <w:jc w:val="both"/>
      </w:pPr>
    </w:p>
    <w:p w14:paraId="24A9E734" w14:textId="23877120"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Fluoroscopy in the post-operative setting</w:t>
      </w:r>
    </w:p>
    <w:p w14:paraId="306E8CF0" w14:textId="0046226E" w:rsidR="00A77B3E" w:rsidRDefault="00A741AA">
      <w:pPr>
        <w:spacing w:line="360" w:lineRule="auto"/>
        <w:jc w:val="both"/>
      </w:pPr>
      <w:r>
        <w:rPr>
          <w:rFonts w:ascii="Book Antiqua" w:eastAsia="Book Antiqua" w:hAnsi="Book Antiqua" w:cs="Book Antiqua"/>
          <w:color w:val="000000"/>
        </w:rPr>
        <w:t>Fluoroscopy is routinely used as an initial modality in the post-operative setting. This may be performed to evaluate for complications, including post-operative leak (</w:t>
      </w:r>
      <w:r w:rsidRPr="005B731D">
        <w:rPr>
          <w:rFonts w:ascii="Book Antiqua" w:eastAsia="Book Antiqua" w:hAnsi="Book Antiqua" w:cs="Book Antiqua"/>
          <w:color w:val="000000"/>
        </w:rPr>
        <w:t>Figure 5</w:t>
      </w:r>
      <w:r>
        <w:rPr>
          <w:rFonts w:ascii="Book Antiqua" w:eastAsia="Book Antiqua" w:hAnsi="Book Antiqua" w:cs="Book Antiqua"/>
          <w:color w:val="000000"/>
        </w:rPr>
        <w:t xml:space="preserve">), fistula formation, and/or those sequalae which may present in the less acute setting, such as patients who are status post </w:t>
      </w:r>
      <w:proofErr w:type="gramStart"/>
      <w:r>
        <w:rPr>
          <w:rFonts w:ascii="Book Antiqua" w:eastAsia="Book Antiqua" w:hAnsi="Book Antiqua" w:cs="Book Antiqua"/>
          <w:color w:val="000000"/>
        </w:rPr>
        <w:t>fundoplication</w:t>
      </w:r>
      <w:r w:rsidR="005B731D">
        <w:rPr>
          <w:rFonts w:ascii="Book Antiqua" w:eastAsia="Book Antiqua" w:hAnsi="Book Antiqua" w:cs="Book Antiqua"/>
          <w:color w:val="000000"/>
          <w:szCs w:val="30"/>
          <w:vertAlign w:val="superscript"/>
        </w:rPr>
        <w:t>[</w:t>
      </w:r>
      <w:proofErr w:type="gramEnd"/>
      <w:r w:rsidR="005B731D">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The UGI examination is commonly used to this end. While CT may show findings such as extraluminal gas as a sign of perforation, fluoroscopic studies are more ideal for demonstrating the site and location of </w:t>
      </w:r>
      <w:proofErr w:type="gramStart"/>
      <w:r>
        <w:rPr>
          <w:rFonts w:ascii="Book Antiqua" w:eastAsia="Book Antiqua" w:hAnsi="Book Antiqua" w:cs="Book Antiqua"/>
          <w:color w:val="000000"/>
        </w:rPr>
        <w:t>leaks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and of possible recurrence. Other conditions, such as gastro-gastric fistula formation, can indeed be seen in the post-operative setting, although they are discussed in a later aspect of this review for case-related reasons.</w:t>
      </w:r>
    </w:p>
    <w:p w14:paraId="53EEEC18" w14:textId="2701922C"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While it has been shown by Xu </w:t>
      </w:r>
      <w:r w:rsidRPr="005B731D">
        <w:rPr>
          <w:rFonts w:ascii="Book Antiqua" w:eastAsia="Book Antiqua" w:hAnsi="Book Antiqua" w:cs="Book Antiqua"/>
          <w:i/>
          <w:iCs/>
          <w:color w:val="000000"/>
        </w:rPr>
        <w:t xml:space="preserve">et </w:t>
      </w:r>
      <w:proofErr w:type="gramStart"/>
      <w:r w:rsidRPr="005B731D">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 that computed tomography may be superior to fluoroscopy in specific post-operative cases, fluoroscopy remains essential in an initial evaluation, often prior to CT.</w:t>
      </w:r>
    </w:p>
    <w:p w14:paraId="3E6B062D" w14:textId="28B3B064"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In that regard, the actual “hospital course” of a radiologic workup must also be considered in the post-procedural setting. Immediate evaluation and/or stat requests from the emergency department to confirm gastric tube placement (including the </w:t>
      </w:r>
      <w:r>
        <w:rPr>
          <w:rFonts w:ascii="Book Antiqua" w:eastAsia="Book Antiqua" w:hAnsi="Book Antiqua" w:cs="Book Antiqua"/>
          <w:color w:val="000000"/>
        </w:rPr>
        <w:lastRenderedPageBreak/>
        <w:t xml:space="preserve">gastrostomy and gastrojejunostomy subtypes) in both the pediatric and adult populations are essential fluoroscopic </w:t>
      </w:r>
      <w:proofErr w:type="gramStart"/>
      <w:r>
        <w:rPr>
          <w:rFonts w:ascii="Book Antiqua" w:eastAsia="Book Antiqua" w:hAnsi="Book Antiqua" w:cs="Book Antiqua"/>
          <w:color w:val="000000"/>
        </w:rPr>
        <w:t>examinations</w:t>
      </w:r>
      <w:r w:rsidR="005B731D">
        <w:rPr>
          <w:rFonts w:ascii="Book Antiqua" w:eastAsia="Book Antiqua" w:hAnsi="Book Antiqua" w:cs="Book Antiqua"/>
          <w:color w:val="000000"/>
          <w:szCs w:val="30"/>
          <w:vertAlign w:val="superscript"/>
        </w:rPr>
        <w:t>[</w:t>
      </w:r>
      <w:proofErr w:type="gramEnd"/>
      <w:r w:rsidR="005B731D">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While it is well known that alternate radiographic images may be utilized for gastric tube placement, fluoroscopy remains ideal (1) in order to evaluate real-time findings (including those that are incidental)</w:t>
      </w:r>
      <w:r w:rsidR="005B731D">
        <w:rPr>
          <w:rFonts w:ascii="Book Antiqua" w:eastAsia="Book Antiqua" w:hAnsi="Book Antiqua" w:cs="Book Antiqua"/>
          <w:color w:val="000000"/>
        </w:rPr>
        <w:t>;</w:t>
      </w:r>
      <w:r>
        <w:rPr>
          <w:rFonts w:ascii="Book Antiqua" w:eastAsia="Book Antiqua" w:hAnsi="Book Antiqua" w:cs="Book Antiqua"/>
          <w:color w:val="000000"/>
        </w:rPr>
        <w:t xml:space="preserve"> and (2) to better evaluate for anatomic localization as well as possible and highly concerning gastric outlet obstruction (GOO) which may occur in the setting of G-tube placement</w:t>
      </w:r>
      <w:r w:rsidR="005B731D">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w:t>
      </w:r>
    </w:p>
    <w:p w14:paraId="57B6C270" w14:textId="77777777"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As these studies may be requested from both the </w:t>
      </w:r>
      <w:r w:rsidRPr="003C3B41">
        <w:rPr>
          <w:rFonts w:ascii="Book Antiqua" w:eastAsia="Book Antiqua" w:hAnsi="Book Antiqua" w:cs="Book Antiqua"/>
          <w:color w:val="000000"/>
        </w:rPr>
        <w:t>ED</w:t>
      </w:r>
      <w:r>
        <w:rPr>
          <w:rFonts w:ascii="Book Antiqua" w:eastAsia="Book Antiqua" w:hAnsi="Book Antiqua" w:cs="Book Antiqua"/>
          <w:color w:val="000000"/>
        </w:rPr>
        <w:t xml:space="preserve"> and pediatric/GI services, residents (particularly those on call) and practitioners must have training. This includes protocolling for appropriateness, as well as actual performance and interpretation.</w:t>
      </w:r>
    </w:p>
    <w:p w14:paraId="194E2B37" w14:textId="77777777" w:rsidR="00A77B3E" w:rsidRDefault="00A77B3E">
      <w:pPr>
        <w:spacing w:line="360" w:lineRule="auto"/>
        <w:jc w:val="both"/>
      </w:pPr>
    </w:p>
    <w:p w14:paraId="56E0953D" w14:textId="5A0D130F" w:rsidR="006D4967" w:rsidRDefault="00A741AA">
      <w:pPr>
        <w:spacing w:line="360" w:lineRule="auto"/>
        <w:jc w:val="both"/>
        <w:rPr>
          <w:rFonts w:ascii="Book Antiqua" w:eastAsia="Book Antiqua" w:hAnsi="Book Antiqua" w:cs="Book Antiqua"/>
          <w:b/>
          <w:bCs/>
          <w:color w:val="000000"/>
        </w:rPr>
      </w:pPr>
      <w:bookmarkStart w:id="2" w:name="_Hlk52621729"/>
      <w:r w:rsidRPr="00A93FD0">
        <w:rPr>
          <w:rFonts w:ascii="Book Antiqua" w:eastAsia="Book Antiqua" w:hAnsi="Book Antiqua" w:cs="Book Antiqua"/>
          <w:b/>
          <w:bCs/>
          <w:i/>
          <w:iCs/>
          <w:color w:val="000000"/>
        </w:rPr>
        <w:t>Modified</w:t>
      </w:r>
      <w:r w:rsidR="00F00E0E" w:rsidRPr="00F00E0E">
        <w:rPr>
          <w:rFonts w:ascii="Book Antiqua" w:eastAsia="Book Antiqua" w:hAnsi="Book Antiqua" w:cs="Book Antiqua"/>
          <w:b/>
          <w:bCs/>
          <w:i/>
          <w:iCs/>
          <w:color w:val="000000"/>
        </w:rPr>
        <w:t xml:space="preserve"> barium swa</w:t>
      </w:r>
      <w:r w:rsidRPr="00A93FD0">
        <w:rPr>
          <w:rFonts w:ascii="Book Antiqua" w:eastAsia="Book Antiqua" w:hAnsi="Book Antiqua" w:cs="Book Antiqua"/>
          <w:b/>
          <w:bCs/>
          <w:i/>
          <w:iCs/>
          <w:color w:val="000000"/>
        </w:rPr>
        <w:t>llow</w:t>
      </w:r>
      <w:bookmarkEnd w:id="2"/>
    </w:p>
    <w:p w14:paraId="66DC9F5D" w14:textId="2492644B" w:rsidR="00A77B3E" w:rsidRDefault="00F00E0E">
      <w:pPr>
        <w:spacing w:line="360" w:lineRule="auto"/>
        <w:jc w:val="both"/>
      </w:pPr>
      <w:r>
        <w:rPr>
          <w:rFonts w:ascii="Book Antiqua" w:eastAsia="Book Antiqua" w:hAnsi="Book Antiqua" w:cs="Book Antiqua"/>
          <w:color w:val="000000"/>
        </w:rPr>
        <w:t>A</w:t>
      </w:r>
      <w:r w:rsidR="00A741AA">
        <w:rPr>
          <w:rFonts w:ascii="Book Antiqua" w:eastAsia="Book Antiqua" w:hAnsi="Book Antiqua" w:cs="Book Antiqua"/>
          <w:color w:val="000000"/>
        </w:rPr>
        <w:t>lso known as a</w:t>
      </w:r>
      <w:r w:rsidR="00A741AA">
        <w:rPr>
          <w:rFonts w:ascii="Book Antiqua" w:eastAsia="Book Antiqua" w:hAnsi="Book Antiqua" w:cs="Book Antiqua"/>
          <w:b/>
          <w:bCs/>
          <w:color w:val="000000"/>
        </w:rPr>
        <w:t xml:space="preserve"> </w:t>
      </w:r>
      <w:proofErr w:type="spellStart"/>
      <w:r w:rsidR="00A741AA">
        <w:rPr>
          <w:rFonts w:ascii="Book Antiqua" w:eastAsia="Book Antiqua" w:hAnsi="Book Antiqua" w:cs="Book Antiqua"/>
          <w:color w:val="000000"/>
        </w:rPr>
        <w:t>videofluoroscopic</w:t>
      </w:r>
      <w:proofErr w:type="spellEnd"/>
      <w:r w:rsidR="00A741AA">
        <w:rPr>
          <w:rFonts w:ascii="Book Antiqua" w:eastAsia="Book Antiqua" w:hAnsi="Book Antiqua" w:cs="Book Antiqua"/>
          <w:color w:val="000000"/>
        </w:rPr>
        <w:t xml:space="preserve"> swallowing study (VFSS), the </w:t>
      </w:r>
      <w:r w:rsidRPr="00F00E0E">
        <w:rPr>
          <w:rFonts w:ascii="Book Antiqua" w:eastAsia="Book Antiqua" w:hAnsi="Book Antiqua" w:cs="Book Antiqua"/>
          <w:color w:val="000000"/>
        </w:rPr>
        <w:t xml:space="preserve">modified barium swallow </w:t>
      </w:r>
      <w:r>
        <w:rPr>
          <w:rFonts w:ascii="Book Antiqua" w:eastAsia="Book Antiqua" w:hAnsi="Book Antiqua" w:cs="Book Antiqua"/>
          <w:color w:val="000000"/>
        </w:rPr>
        <w:t>(</w:t>
      </w:r>
      <w:r w:rsidR="00A741AA">
        <w:rPr>
          <w:rFonts w:ascii="Book Antiqua" w:eastAsia="Book Antiqua" w:hAnsi="Book Antiqua" w:cs="Book Antiqua"/>
          <w:color w:val="000000"/>
        </w:rPr>
        <w:t>MBS</w:t>
      </w:r>
      <w:r>
        <w:rPr>
          <w:rFonts w:ascii="Book Antiqua" w:eastAsia="Book Antiqua" w:hAnsi="Book Antiqua" w:cs="Book Antiqua"/>
          <w:color w:val="000000"/>
        </w:rPr>
        <w:t>)</w:t>
      </w:r>
      <w:r w:rsidR="00A741AA">
        <w:rPr>
          <w:rFonts w:ascii="Book Antiqua" w:eastAsia="Book Antiqua" w:hAnsi="Book Antiqua" w:cs="Book Antiqua"/>
          <w:color w:val="000000"/>
        </w:rPr>
        <w:t xml:space="preserve"> is often considered the procedure of choice for swallowing evaluations and evaluation of associated pathology, primarily because it permits the functional visualization of different consistencies of contrast bolus flow in relation to structural movement throughout the upper aerodigestive tract and in real-</w:t>
      </w:r>
      <w:proofErr w:type="gramStart"/>
      <w:r w:rsidR="00A741AA">
        <w:rPr>
          <w:rFonts w:ascii="Book Antiqua" w:eastAsia="Book Antiqua" w:hAnsi="Book Antiqua" w:cs="Book Antiqua"/>
          <w:color w:val="000000"/>
        </w:rPr>
        <w:t>time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w:t>
      </w:r>
      <w:r w:rsidR="00A741AA">
        <w:rPr>
          <w:rFonts w:ascii="Book Antiqua" w:eastAsia="Book Antiqua" w:hAnsi="Book Antiqua" w:cs="Book Antiqua"/>
          <w:color w:val="000000"/>
        </w:rPr>
        <w:t>. Additionally, sequential VFSS exams are used to evaluate a patient’s progress if there is a known finding. The use of different per-oral (PO) consistencies, combined with the real-time ability to evaluate for aspiration and muscular dysfunction using fluoroscopy, is intrinsic and therefore unique to this modality (</w:t>
      </w:r>
      <w:r w:rsidR="00A741AA" w:rsidRPr="00F00E0E">
        <w:rPr>
          <w:rFonts w:ascii="Book Antiqua" w:eastAsia="Book Antiqua" w:hAnsi="Book Antiqua" w:cs="Book Antiqua"/>
          <w:color w:val="000000"/>
        </w:rPr>
        <w:t>Figure 6</w:t>
      </w:r>
      <w:r w:rsidR="00A741AA">
        <w:rPr>
          <w:rFonts w:ascii="Book Antiqua" w:eastAsia="Book Antiqua" w:hAnsi="Book Antiqua" w:cs="Book Antiqua"/>
          <w:color w:val="000000"/>
        </w:rPr>
        <w:t>).</w:t>
      </w:r>
    </w:p>
    <w:p w14:paraId="38DAB071" w14:textId="77777777" w:rsidR="00A77B3E" w:rsidRDefault="00A77B3E">
      <w:pPr>
        <w:spacing w:line="360" w:lineRule="auto"/>
        <w:jc w:val="both"/>
      </w:pPr>
    </w:p>
    <w:p w14:paraId="6321C347" w14:textId="6C04E7EA"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Myelography</w:t>
      </w:r>
    </w:p>
    <w:p w14:paraId="38AFA9FB" w14:textId="61A1418A" w:rsidR="00A77B3E" w:rsidRDefault="00A741AA">
      <w:pPr>
        <w:spacing w:line="360" w:lineRule="auto"/>
        <w:jc w:val="both"/>
      </w:pPr>
      <w:r>
        <w:rPr>
          <w:rFonts w:ascii="Book Antiqua" w:eastAsia="Book Antiqua" w:hAnsi="Book Antiqua" w:cs="Book Antiqua"/>
          <w:color w:val="000000"/>
        </w:rPr>
        <w:t xml:space="preserve">Outside of the gastrointestinal tract, fluoroscopy is a first step in CT myelography and remains an invaluable tool in the evaluation of </w:t>
      </w:r>
      <w:r w:rsidR="00F00E0E" w:rsidRPr="00F00E0E">
        <w:rPr>
          <w:rFonts w:ascii="Book Antiqua" w:eastAsia="Book Antiqua" w:hAnsi="Book Antiqua" w:cs="Book Antiqua"/>
          <w:color w:val="000000"/>
        </w:rPr>
        <w:t>cerebrospinal fluid</w:t>
      </w:r>
      <w:r w:rsidR="00F00E0E">
        <w:rPr>
          <w:rFonts w:ascii="Book Antiqua" w:eastAsia="Book Antiqua" w:hAnsi="Book Antiqua" w:cs="Book Antiqua"/>
          <w:color w:val="000000"/>
        </w:rPr>
        <w:t xml:space="preserve"> (</w:t>
      </w:r>
      <w:r>
        <w:rPr>
          <w:rFonts w:ascii="Book Antiqua" w:eastAsia="Book Antiqua" w:hAnsi="Book Antiqua" w:cs="Book Antiqua"/>
          <w:color w:val="000000"/>
        </w:rPr>
        <w:t>CSF</w:t>
      </w:r>
      <w:r w:rsidR="00F00E0E">
        <w:rPr>
          <w:rFonts w:ascii="Book Antiqua" w:eastAsia="Book Antiqua" w:hAnsi="Book Antiqua" w:cs="Book Antiqua"/>
          <w:color w:val="000000"/>
        </w:rPr>
        <w:t>)</w:t>
      </w:r>
      <w:r>
        <w:rPr>
          <w:rFonts w:ascii="Book Antiqua" w:eastAsia="Book Antiqua" w:hAnsi="Book Antiqua" w:cs="Book Antiqua"/>
          <w:color w:val="000000"/>
        </w:rPr>
        <w:t xml:space="preserve"> leaks or nerve root avulsions, even in the age of </w:t>
      </w:r>
      <w:proofErr w:type="gramStart"/>
      <w:r>
        <w:rPr>
          <w:rFonts w:ascii="Book Antiqua" w:eastAsia="Book Antiqua" w:hAnsi="Book Antiqua" w:cs="Book Antiqua"/>
          <w:color w:val="000000"/>
        </w:rPr>
        <w:t>MRI</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 Real-time fluoroscopy is used to guide lumbar or cervical needle placement for the subsequent introduction of </w:t>
      </w:r>
      <w:proofErr w:type="spellStart"/>
      <w:r>
        <w:rPr>
          <w:rFonts w:ascii="Book Antiqua" w:eastAsia="Book Antiqua" w:hAnsi="Book Antiqua" w:cs="Book Antiqua"/>
          <w:color w:val="000000"/>
        </w:rPr>
        <w:t>myelographic</w:t>
      </w:r>
      <w:proofErr w:type="spellEnd"/>
      <w:r>
        <w:rPr>
          <w:rFonts w:ascii="Book Antiqua" w:eastAsia="Book Antiqua" w:hAnsi="Book Antiqua" w:cs="Book Antiqua"/>
          <w:color w:val="000000"/>
        </w:rPr>
        <w:t xml:space="preserve"> contrast into the intra-thecal space, and to monitor that same contrast administration in real-time (</w:t>
      </w:r>
      <w:r w:rsidRPr="00F00E0E">
        <w:rPr>
          <w:rFonts w:ascii="Book Antiqua" w:eastAsia="Book Antiqua" w:hAnsi="Book Antiqua" w:cs="Book Antiqua"/>
          <w:color w:val="000000"/>
        </w:rPr>
        <w:t>Figure 7</w:t>
      </w:r>
      <w:r>
        <w:rPr>
          <w:rFonts w:ascii="Book Antiqua" w:eastAsia="Book Antiqua" w:hAnsi="Book Antiqua" w:cs="Book Antiqua"/>
          <w:color w:val="000000"/>
        </w:rPr>
        <w:t xml:space="preserve">). Additionally, because surgical hardware can cause significant </w:t>
      </w:r>
      <w:r>
        <w:rPr>
          <w:rFonts w:ascii="Book Antiqua" w:eastAsia="Book Antiqua" w:hAnsi="Book Antiqua" w:cs="Book Antiqua"/>
          <w:color w:val="000000"/>
        </w:rPr>
        <w:lastRenderedPageBreak/>
        <w:t>artifact on MRI, myelography is still the gold standard for evaluation of the post-operative spine after hardware fusion. As training programs increasingly employ residents on neurologic lumbar puncture rotations, this remains an essential skill.</w:t>
      </w:r>
    </w:p>
    <w:p w14:paraId="4618CE3C" w14:textId="77777777" w:rsidR="00A77B3E" w:rsidRDefault="00A77B3E">
      <w:pPr>
        <w:spacing w:line="360" w:lineRule="auto"/>
        <w:jc w:val="both"/>
      </w:pPr>
    </w:p>
    <w:p w14:paraId="0EC7FA09" w14:textId="49C6B05D"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Hysterosalpingography</w:t>
      </w:r>
    </w:p>
    <w:p w14:paraId="40ACBBA6" w14:textId="797A4325" w:rsidR="00A77B3E" w:rsidRDefault="00A741AA">
      <w:pPr>
        <w:spacing w:line="360" w:lineRule="auto"/>
        <w:jc w:val="both"/>
      </w:pPr>
      <w:r>
        <w:rPr>
          <w:rFonts w:ascii="Book Antiqua" w:eastAsia="Book Antiqua" w:hAnsi="Book Antiqua" w:cs="Book Antiqua"/>
          <w:color w:val="000000"/>
        </w:rPr>
        <w:t>Hysterosalpingography (HSG) remains an important fluoroscopic procedure in the investigation of infertility, especially tubal patency (</w:t>
      </w:r>
      <w:r w:rsidRPr="00A93FD0">
        <w:rPr>
          <w:rFonts w:ascii="Book Antiqua" w:eastAsia="Book Antiqua" w:hAnsi="Book Antiqua" w:cs="Book Antiqua"/>
          <w:color w:val="000000"/>
        </w:rPr>
        <w:t>Figure 8</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Essure</w:t>
      </w:r>
      <w:proofErr w:type="spellEnd"/>
      <w:r w:rsidRPr="00A93FD0">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placements (note: no longer on the market) and their subsequent complications have been appropriately evaluated with fluoroscopy. It has been shown that HSG demonstrates the morphology of the uterine cavity and the patency of the fallopian tubes, with a variety of abnormalities visible that would not be so easily seen on other </w:t>
      </w:r>
      <w:proofErr w:type="gramStart"/>
      <w:r>
        <w:rPr>
          <w:rFonts w:ascii="Book Antiqua" w:eastAsia="Book Antiqua" w:hAnsi="Book Antiqua" w:cs="Book Antiqua"/>
          <w:color w:val="000000"/>
        </w:rPr>
        <w:t>modalities</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HSG is considered to have a high sensitivity and specificity for the evaluation of tubal patency, shown in a prospective series to 92.1% and 85.7%, </w:t>
      </w:r>
      <w:proofErr w:type="gramStart"/>
      <w:r>
        <w:rPr>
          <w:rFonts w:ascii="Book Antiqua" w:eastAsia="Book Antiqua" w:hAnsi="Book Antiqua" w:cs="Book Antiqua"/>
          <w:color w:val="000000"/>
        </w:rPr>
        <w:t>respectively</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24]</w:t>
      </w:r>
      <w:r>
        <w:rPr>
          <w:rFonts w:ascii="Book Antiqua" w:eastAsia="Book Antiqua" w:hAnsi="Book Antiqua" w:cs="Book Antiqua"/>
          <w:color w:val="000000"/>
        </w:rPr>
        <w:t xml:space="preserve">. </w:t>
      </w:r>
    </w:p>
    <w:p w14:paraId="3DA79FB4" w14:textId="77777777" w:rsidR="00A77B3E" w:rsidRDefault="00A77B3E">
      <w:pPr>
        <w:spacing w:line="360" w:lineRule="auto"/>
        <w:jc w:val="both"/>
      </w:pPr>
    </w:p>
    <w:p w14:paraId="634B5171" w14:textId="5BD992F5"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Retrograd</w:t>
      </w:r>
      <w:r w:rsidR="00F00E0E" w:rsidRPr="00F00E0E">
        <w:rPr>
          <w:rFonts w:ascii="Book Antiqua" w:eastAsia="Book Antiqua" w:hAnsi="Book Antiqua" w:cs="Book Antiqua"/>
          <w:b/>
          <w:bCs/>
          <w:i/>
          <w:iCs/>
          <w:color w:val="000000"/>
        </w:rPr>
        <w:t xml:space="preserve">e </w:t>
      </w:r>
      <w:proofErr w:type="spellStart"/>
      <w:r w:rsidR="00F00E0E" w:rsidRPr="00F00E0E">
        <w:rPr>
          <w:rFonts w:ascii="Book Antiqua" w:eastAsia="Book Antiqua" w:hAnsi="Book Antiqua" w:cs="Book Antiqua"/>
          <w:b/>
          <w:bCs/>
          <w:i/>
          <w:iCs/>
          <w:color w:val="000000"/>
        </w:rPr>
        <w:t>ur</w:t>
      </w:r>
      <w:r w:rsidRPr="00A93FD0">
        <w:rPr>
          <w:rFonts w:ascii="Book Antiqua" w:eastAsia="Book Antiqua" w:hAnsi="Book Antiqua" w:cs="Book Antiqua"/>
          <w:b/>
          <w:bCs/>
          <w:i/>
          <w:iCs/>
          <w:color w:val="000000"/>
        </w:rPr>
        <w:t>ethrocystogram</w:t>
      </w:r>
      <w:proofErr w:type="spellEnd"/>
    </w:p>
    <w:p w14:paraId="62A69268" w14:textId="27BD3ECF" w:rsidR="00A77B3E" w:rsidRDefault="00A741AA">
      <w:pPr>
        <w:spacing w:line="360" w:lineRule="auto"/>
        <w:jc w:val="both"/>
      </w:pPr>
      <w:r>
        <w:rPr>
          <w:rFonts w:ascii="Book Antiqua" w:eastAsia="Book Antiqua" w:hAnsi="Book Antiqua" w:cs="Book Antiqua"/>
          <w:color w:val="000000"/>
        </w:rPr>
        <w:t xml:space="preserve">Retrograde </w:t>
      </w:r>
      <w:proofErr w:type="spellStart"/>
      <w:r>
        <w:rPr>
          <w:rFonts w:ascii="Book Antiqua" w:eastAsia="Book Antiqua" w:hAnsi="Book Antiqua" w:cs="Book Antiqua"/>
          <w:color w:val="000000"/>
        </w:rPr>
        <w:t>urethrocystoscopy</w:t>
      </w:r>
      <w:proofErr w:type="spellEnd"/>
      <w:r>
        <w:rPr>
          <w:rFonts w:ascii="Book Antiqua" w:eastAsia="Book Antiqua" w:hAnsi="Book Antiqua" w:cs="Book Antiqua"/>
          <w:color w:val="000000"/>
        </w:rPr>
        <w:t xml:space="preserve"> is invaluable for evaluating structural abnormalities such as urethral strictures, as well as post-operative complications such as leaks (</w:t>
      </w:r>
      <w:r w:rsidRPr="00F00E0E">
        <w:rPr>
          <w:rFonts w:ascii="Book Antiqua" w:eastAsia="Book Antiqua" w:hAnsi="Book Antiqua" w:cs="Book Antiqua"/>
          <w:color w:val="000000"/>
        </w:rPr>
        <w:t>Figure 9</w:t>
      </w:r>
      <w:r>
        <w:rPr>
          <w:rFonts w:ascii="Book Antiqua" w:eastAsia="Book Antiqua" w:hAnsi="Book Antiqua" w:cs="Book Antiqua"/>
          <w:color w:val="000000"/>
        </w:rPr>
        <w:t>).</w:t>
      </w:r>
    </w:p>
    <w:p w14:paraId="2B4B8DB4" w14:textId="77777777" w:rsidR="00A77B3E" w:rsidRDefault="00A77B3E">
      <w:pPr>
        <w:spacing w:line="360" w:lineRule="auto"/>
        <w:jc w:val="both"/>
      </w:pPr>
    </w:p>
    <w:p w14:paraId="2D434D84" w14:textId="24AB7966"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Fluoroscopy in the</w:t>
      </w:r>
      <w:r w:rsidR="00F00E0E" w:rsidRPr="00F00E0E">
        <w:rPr>
          <w:rFonts w:ascii="Book Antiqua" w:eastAsia="Book Antiqua" w:hAnsi="Book Antiqua" w:cs="Book Antiqua"/>
          <w:b/>
          <w:bCs/>
          <w:i/>
          <w:iCs/>
          <w:color w:val="000000"/>
        </w:rPr>
        <w:t xml:space="preserve"> pe</w:t>
      </w:r>
      <w:r w:rsidRPr="00A93FD0">
        <w:rPr>
          <w:rFonts w:ascii="Book Antiqua" w:eastAsia="Book Antiqua" w:hAnsi="Book Antiqua" w:cs="Book Antiqua"/>
          <w:b/>
          <w:bCs/>
          <w:i/>
          <w:iCs/>
          <w:color w:val="000000"/>
        </w:rPr>
        <w:t>diatric setting</w:t>
      </w:r>
    </w:p>
    <w:p w14:paraId="0C87F7C7" w14:textId="78714A7B" w:rsidR="00A77B3E" w:rsidRDefault="00A741AA">
      <w:pPr>
        <w:spacing w:line="360" w:lineRule="auto"/>
        <w:jc w:val="both"/>
      </w:pPr>
      <w:r>
        <w:rPr>
          <w:rFonts w:ascii="Book Antiqua" w:eastAsia="Book Antiqua" w:hAnsi="Book Antiqua" w:cs="Book Antiqua"/>
          <w:color w:val="000000"/>
        </w:rPr>
        <w:t>Dose amounts are of strong consideration in the pediatric settings, and CT is therefore not a preferred modality. In addition to a range of UGI examinations (for the evaluation of esophageal reflux, tracheoesophageal fistula, intestinal malrotation, and other disorders), pediatric examinations may include fluoroscopic small bowel series, diagnostic and/or therapeutic barium enemas (for example, for the evaluation of Hirschsprung’s Disease), voiding cystourethrograms, and more “interventional” therapeutic applications, such as the acute reduction of an ileocolic intussusception or enteric tube placement. Residents and attending staff should be competent in performing these procedures. Several cases are demonstrated:</w:t>
      </w:r>
    </w:p>
    <w:p w14:paraId="57394869" w14:textId="77777777" w:rsidR="00A77B3E" w:rsidRDefault="00A77B3E">
      <w:pPr>
        <w:spacing w:line="360" w:lineRule="auto"/>
        <w:jc w:val="both"/>
      </w:pPr>
    </w:p>
    <w:p w14:paraId="4B9BCA0C" w14:textId="3F40811E" w:rsidR="00A77B3E" w:rsidRDefault="00A741AA">
      <w:pPr>
        <w:spacing w:line="360" w:lineRule="auto"/>
        <w:jc w:val="both"/>
      </w:pPr>
      <w:r>
        <w:rPr>
          <w:rFonts w:ascii="Book Antiqua" w:eastAsia="Book Antiqua" w:hAnsi="Book Antiqua" w:cs="Book Antiqua"/>
          <w:b/>
          <w:bCs/>
          <w:color w:val="000000"/>
        </w:rPr>
        <w:lastRenderedPageBreak/>
        <w:t>Voiding</w:t>
      </w:r>
      <w:r w:rsidR="00F00E0E">
        <w:rPr>
          <w:rFonts w:ascii="Book Antiqua" w:eastAsia="Book Antiqua" w:hAnsi="Book Antiqua" w:cs="Book Antiqua"/>
          <w:b/>
          <w:bCs/>
          <w:color w:val="000000"/>
        </w:rPr>
        <w:t xml:space="preserve"> cy</w:t>
      </w:r>
      <w:r>
        <w:rPr>
          <w:rFonts w:ascii="Book Antiqua" w:eastAsia="Book Antiqua" w:hAnsi="Book Antiqua" w:cs="Book Antiqua"/>
          <w:b/>
          <w:bCs/>
          <w:color w:val="000000"/>
        </w:rPr>
        <w:t>stourethrogram:</w:t>
      </w:r>
      <w:r>
        <w:rPr>
          <w:rFonts w:ascii="Book Antiqua" w:eastAsia="Book Antiqua" w:hAnsi="Book Antiqua" w:cs="Book Antiqua"/>
          <w:color w:val="000000"/>
        </w:rPr>
        <w:t xml:space="preserve"> The fluoroscopic </w:t>
      </w:r>
      <w:r w:rsidR="00F00E0E">
        <w:rPr>
          <w:rFonts w:ascii="Book Antiqua" w:eastAsia="Book Antiqua" w:hAnsi="Book Antiqua" w:cs="Book Antiqua"/>
          <w:color w:val="000000"/>
        </w:rPr>
        <w:t>voiding cyst</w:t>
      </w:r>
      <w:r>
        <w:rPr>
          <w:rFonts w:ascii="Book Antiqua" w:eastAsia="Book Antiqua" w:hAnsi="Book Antiqua" w:cs="Book Antiqua"/>
          <w:color w:val="000000"/>
        </w:rPr>
        <w:t xml:space="preserve">ourethrogram (VCUG) is often used in combination with ultrasound in the evaluation of reflux, persistent </w:t>
      </w:r>
      <w:r w:rsidR="00F00E0E" w:rsidRPr="00F00E0E">
        <w:rPr>
          <w:rFonts w:ascii="Book Antiqua" w:eastAsia="Book Antiqua" w:hAnsi="Book Antiqua" w:cs="Book Antiqua"/>
          <w:color w:val="000000"/>
        </w:rPr>
        <w:t>urinary tract infection</w:t>
      </w:r>
      <w:r w:rsidR="00F00E0E">
        <w:rPr>
          <w:rFonts w:ascii="Book Antiqua" w:eastAsia="Book Antiqua" w:hAnsi="Book Antiqua" w:cs="Book Antiqua"/>
          <w:color w:val="000000"/>
        </w:rPr>
        <w:t xml:space="preserve"> (</w:t>
      </w:r>
      <w:r>
        <w:rPr>
          <w:rFonts w:ascii="Book Antiqua" w:eastAsia="Book Antiqua" w:hAnsi="Book Antiqua" w:cs="Book Antiqua"/>
          <w:color w:val="000000"/>
        </w:rPr>
        <w:t>UTI</w:t>
      </w:r>
      <w:r w:rsidR="00F00E0E">
        <w:rPr>
          <w:rFonts w:ascii="Book Antiqua" w:eastAsia="Book Antiqua" w:hAnsi="Book Antiqua" w:cs="Book Antiqua"/>
          <w:color w:val="000000"/>
        </w:rPr>
        <w:t>)</w:t>
      </w:r>
      <w:r>
        <w:rPr>
          <w:rFonts w:ascii="Book Antiqua" w:eastAsia="Book Antiqua" w:hAnsi="Book Antiqua" w:cs="Book Antiqua"/>
          <w:color w:val="000000"/>
        </w:rPr>
        <w:t>, duplication of the collecting systems, and abnormal bladder morphology. Functional evaluation is key, and while it has been shown that non-fluoroscopic imaging modalities in the evaluation of vesicoureteral reflux (such as the Radionuclide Cystogram, or RNC) may also be useful from a functional perspective, it is also accepted that for the initial evaluation of anatomy, and particularly the grading of reflux,</w:t>
      </w:r>
      <w:proofErr w:type="gramStart"/>
      <w:r>
        <w:rPr>
          <w:rFonts w:ascii="Book Antiqua" w:eastAsia="Book Antiqua" w:hAnsi="Book Antiqua" w:cs="Book Antiqua"/>
          <w:color w:val="000000"/>
        </w:rPr>
        <w:t>  fluoroscopic</w:t>
      </w:r>
      <w:proofErr w:type="gramEnd"/>
      <w:r>
        <w:rPr>
          <w:rFonts w:ascii="Book Antiqua" w:eastAsia="Book Antiqua" w:hAnsi="Book Antiqua" w:cs="Book Antiqua"/>
          <w:color w:val="000000"/>
        </w:rPr>
        <w:t xml:space="preserve"> VCUG is preferred, (although ultrasound may be gaining increased usage)</w:t>
      </w:r>
      <w:r w:rsidR="00F00E0E">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Given the prevalence of reflux in children, especially among those children with concurrent </w:t>
      </w:r>
      <w:proofErr w:type="gramStart"/>
      <w:r>
        <w:rPr>
          <w:rFonts w:ascii="Book Antiqua" w:eastAsia="Book Antiqua" w:hAnsi="Book Antiqua" w:cs="Book Antiqua"/>
          <w:color w:val="000000"/>
        </w:rPr>
        <w:t>UTI</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the utility of fluoroscopy in this setting cannot be overemphasized (</w:t>
      </w:r>
      <w:r w:rsidRPr="00F00E0E">
        <w:rPr>
          <w:rFonts w:ascii="Book Antiqua" w:eastAsia="Book Antiqua" w:hAnsi="Book Antiqua" w:cs="Book Antiqua"/>
          <w:color w:val="000000"/>
        </w:rPr>
        <w:t>Figure 10</w:t>
      </w:r>
      <w:r>
        <w:rPr>
          <w:rFonts w:ascii="Book Antiqua" w:eastAsia="Book Antiqua" w:hAnsi="Book Antiqua" w:cs="Book Antiqua"/>
          <w:color w:val="000000"/>
        </w:rPr>
        <w:t>).</w:t>
      </w:r>
    </w:p>
    <w:p w14:paraId="32A30966" w14:textId="77777777" w:rsidR="00A77B3E" w:rsidRDefault="00A77B3E">
      <w:pPr>
        <w:spacing w:line="360" w:lineRule="auto"/>
        <w:jc w:val="both"/>
      </w:pPr>
    </w:p>
    <w:p w14:paraId="33AC5C22" w14:textId="289C5809" w:rsidR="00A77B3E" w:rsidRDefault="00A741AA">
      <w:pPr>
        <w:spacing w:line="360" w:lineRule="auto"/>
        <w:jc w:val="both"/>
      </w:pPr>
      <w:r>
        <w:rPr>
          <w:rFonts w:ascii="Book Antiqua" w:eastAsia="Book Antiqua" w:hAnsi="Book Antiqua" w:cs="Book Antiqua"/>
          <w:b/>
          <w:bCs/>
          <w:color w:val="000000"/>
        </w:rPr>
        <w:t>Tracheoesop</w:t>
      </w:r>
      <w:r w:rsidR="00F00E0E">
        <w:rPr>
          <w:rFonts w:ascii="Book Antiqua" w:eastAsia="Book Antiqua" w:hAnsi="Book Antiqua" w:cs="Book Antiqua"/>
          <w:b/>
          <w:bCs/>
          <w:color w:val="000000"/>
        </w:rPr>
        <w:t>hageal fist</w:t>
      </w:r>
      <w:r>
        <w:rPr>
          <w:rFonts w:ascii="Book Antiqua" w:eastAsia="Book Antiqua" w:hAnsi="Book Antiqua" w:cs="Book Antiqua"/>
          <w:b/>
          <w:bCs/>
          <w:color w:val="000000"/>
        </w:rPr>
        <w:t xml:space="preserve">ula: </w:t>
      </w:r>
      <w:r>
        <w:rPr>
          <w:rFonts w:ascii="Book Antiqua" w:eastAsia="Book Antiqua" w:hAnsi="Book Antiqua" w:cs="Book Antiqua"/>
          <w:color w:val="000000"/>
        </w:rPr>
        <w:t xml:space="preserve">Tracheoesophageal fistula (TEF) represents one of the most common congenital anomalies seen in major pediatric surgical </w:t>
      </w:r>
      <w:proofErr w:type="gramStart"/>
      <w:r>
        <w:rPr>
          <w:rFonts w:ascii="Book Antiqua" w:eastAsia="Book Antiqua" w:hAnsi="Book Antiqua" w:cs="Book Antiqua"/>
          <w:color w:val="000000"/>
        </w:rPr>
        <w:t>centers</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Specifically, we present a case of </w:t>
      </w:r>
      <w:bookmarkStart w:id="3" w:name="_Hlk52629697"/>
      <w:r>
        <w:rPr>
          <w:rFonts w:ascii="Book Antiqua" w:eastAsia="Book Antiqua" w:hAnsi="Book Antiqua" w:cs="Book Antiqua"/>
          <w:color w:val="000000"/>
        </w:rPr>
        <w:t>a 10-mo-old female</w:t>
      </w:r>
      <w:bookmarkEnd w:id="3"/>
      <w:r>
        <w:rPr>
          <w:rFonts w:ascii="Book Antiqua" w:eastAsia="Book Antiqua" w:hAnsi="Book Antiqua" w:cs="Book Antiqua"/>
          <w:color w:val="000000"/>
        </w:rPr>
        <w:t xml:space="preserve"> showing a fistulous tract between the proximal esophagus and proximal trachea, located above the carina. Upon fluoroscopic evaluation, contrast was seen to follow the tract, and then to strikingly outline both the proximal trachea as well as the right and left mainstem bronchi. Findings were compatible with an H-type fistula. Strong note is made that repositioning with real-time fluoroscopy in both lateral and supine positions assisted in this diagnosis. </w:t>
      </w:r>
      <w:proofErr w:type="gramStart"/>
      <w:r>
        <w:rPr>
          <w:rFonts w:ascii="Book Antiqua" w:eastAsia="Book Antiqua" w:hAnsi="Book Antiqua" w:cs="Book Antiqua"/>
          <w:color w:val="000000"/>
        </w:rPr>
        <w:t>(</w:t>
      </w:r>
      <w:r w:rsidRPr="00F00E0E">
        <w:rPr>
          <w:rFonts w:ascii="Book Antiqua" w:eastAsia="Book Antiqua" w:hAnsi="Book Antiqua" w:cs="Book Antiqua"/>
          <w:color w:val="000000"/>
        </w:rPr>
        <w:t>Figure 11)</w:t>
      </w:r>
      <w:r>
        <w:rPr>
          <w:rFonts w:ascii="Book Antiqua" w:eastAsia="Book Antiqua" w:hAnsi="Book Antiqua" w:cs="Book Antiqua"/>
          <w:color w:val="000000"/>
        </w:rPr>
        <w:t>.</w:t>
      </w:r>
      <w:proofErr w:type="gramEnd"/>
    </w:p>
    <w:p w14:paraId="7657422A" w14:textId="77777777" w:rsidR="00A77B3E" w:rsidRDefault="00A77B3E">
      <w:pPr>
        <w:spacing w:line="360" w:lineRule="auto"/>
        <w:jc w:val="both"/>
      </w:pPr>
    </w:p>
    <w:p w14:paraId="0C923FD8" w14:textId="7B6DD28A" w:rsidR="00A77B3E" w:rsidRDefault="00A741AA">
      <w:pPr>
        <w:spacing w:line="360" w:lineRule="auto"/>
        <w:jc w:val="both"/>
      </w:pPr>
      <w:r>
        <w:rPr>
          <w:rFonts w:ascii="Book Antiqua" w:eastAsia="Book Antiqua" w:hAnsi="Book Antiqua" w:cs="Book Antiqua"/>
          <w:b/>
          <w:bCs/>
          <w:color w:val="000000"/>
        </w:rPr>
        <w:t>Intestinal</w:t>
      </w:r>
      <w:r w:rsidR="00F00E0E">
        <w:rPr>
          <w:rFonts w:ascii="Book Antiqua" w:eastAsia="Book Antiqua" w:hAnsi="Book Antiqua" w:cs="Book Antiqua"/>
          <w:b/>
          <w:bCs/>
          <w:color w:val="000000"/>
        </w:rPr>
        <w:t xml:space="preserve"> m</w:t>
      </w:r>
      <w:r>
        <w:rPr>
          <w:rFonts w:ascii="Book Antiqua" w:eastAsia="Book Antiqua" w:hAnsi="Book Antiqua" w:cs="Book Antiqua"/>
          <w:b/>
          <w:bCs/>
          <w:color w:val="000000"/>
        </w:rPr>
        <w:t>alrotation:</w:t>
      </w:r>
      <w:r>
        <w:rPr>
          <w:rFonts w:ascii="Book Antiqua" w:eastAsia="Book Antiqua" w:hAnsi="Book Antiqua" w:cs="Book Antiqua"/>
          <w:color w:val="000000"/>
        </w:rPr>
        <w:t xml:space="preserve"> Intestinal malrotation is a congenital anomaly resulting in the incomplete rotation of the fetal intestine around the axis of the superior mesenteric artery. Symptoms usually present in early childhood, and diagnosis is often made in the pediatric radiology setting. Fluoroscopic upper gastrointestinal series is the most commonly used investigative modality for the diagnosis of malrotation and midgut volvulus, with proper fluoroscopic technique (such as positioning) essential to maximize diagnostic </w:t>
      </w:r>
      <w:proofErr w:type="gramStart"/>
      <w:r>
        <w:rPr>
          <w:rFonts w:ascii="Book Antiqua" w:eastAsia="Book Antiqua" w:hAnsi="Book Antiqua" w:cs="Book Antiqua"/>
          <w:color w:val="000000"/>
        </w:rPr>
        <w:t>accuracy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sidR="00B733EA">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Common fluoroscopic findings include (1) the duodenojejunal (DJ) junction failing to cross the midline of the left-sided vertebral </w:t>
      </w:r>
      <w:r>
        <w:rPr>
          <w:rFonts w:ascii="Book Antiqua" w:eastAsia="Book Antiqua" w:hAnsi="Book Antiqua" w:cs="Book Antiqua"/>
          <w:color w:val="000000"/>
        </w:rPr>
        <w:lastRenderedPageBreak/>
        <w:t>pedicle, (2) the DJ junction lying inferior to the duodenal bulb, and (3) segments D2 and D3 of the duodenum not seen to lie posteriorly in the expected retroperitoneal position. We present as case of 4-wk-old male, status post gastroschisis repair, and unable to feed. UGI series was performed, and easily identified the classic features of malrotation of the small bowel, with the duodenal structures appearing to the right of the midline. Follow up examination showed similar findings 3 d later (</w:t>
      </w:r>
      <w:r w:rsidRPr="00A93FD0">
        <w:rPr>
          <w:rFonts w:ascii="Book Antiqua" w:eastAsia="Book Antiqua" w:hAnsi="Book Antiqua" w:cs="Book Antiqua"/>
          <w:color w:val="000000"/>
        </w:rPr>
        <w:t>Figure 12</w:t>
      </w:r>
      <w:r>
        <w:rPr>
          <w:rFonts w:ascii="Book Antiqua" w:eastAsia="Book Antiqua" w:hAnsi="Book Antiqua" w:cs="Book Antiqua"/>
          <w:color w:val="000000"/>
        </w:rPr>
        <w:t>).</w:t>
      </w:r>
    </w:p>
    <w:p w14:paraId="61A7FB3D" w14:textId="77777777" w:rsidR="00A77B3E" w:rsidRDefault="00A77B3E">
      <w:pPr>
        <w:spacing w:line="360" w:lineRule="auto"/>
        <w:jc w:val="both"/>
      </w:pPr>
    </w:p>
    <w:p w14:paraId="045E2EBA" w14:textId="00818C6D" w:rsidR="00A77B3E" w:rsidRDefault="00A741AA">
      <w:pPr>
        <w:spacing w:line="360" w:lineRule="auto"/>
        <w:jc w:val="both"/>
      </w:pPr>
      <w:r>
        <w:rPr>
          <w:rFonts w:ascii="Book Antiqua" w:eastAsia="Book Antiqua" w:hAnsi="Book Antiqua" w:cs="Book Antiqua"/>
          <w:b/>
          <w:bCs/>
          <w:color w:val="000000"/>
        </w:rPr>
        <w:t>Intussusception Reduction:</w:t>
      </w:r>
      <w:r>
        <w:rPr>
          <w:rFonts w:ascii="Book Antiqua" w:eastAsia="Book Antiqua" w:hAnsi="Book Antiqua" w:cs="Book Antiqua"/>
          <w:color w:val="000000"/>
        </w:rPr>
        <w:t xml:space="preserve"> With intussusception, the real-time nature of fluoroscopy, as well as the skill of the operator, is of paramount importance. Intussusception is a common pediatric emergency and fluoroscopy-guided (often hydrostatic) reduction is an equally common nonoperative management strategy for </w:t>
      </w:r>
      <w:proofErr w:type="gramStart"/>
      <w:r>
        <w:rPr>
          <w:rFonts w:ascii="Book Antiqua" w:eastAsia="Book Antiqua" w:hAnsi="Book Antiqua" w:cs="Book Antiqua"/>
          <w:color w:val="000000"/>
        </w:rPr>
        <w:t>treatment</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Multiple modalities are often used toward diagnosis and treatment, requiring the multimodal skill of sometimes a single operator (such as a resident on night call) to understand findings across CT and/or ultrasound, and ultimately fluoroscopy: including the images showing successful intervention and reduction.</w:t>
      </w:r>
    </w:p>
    <w:p w14:paraId="4652655C" w14:textId="0067E510"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We present a night call case of a 2-year-old male with ileocolic intussusception, first seen on outside CT, </w:t>
      </w:r>
      <w:proofErr w:type="gramStart"/>
      <w:r>
        <w:rPr>
          <w:rFonts w:ascii="Book Antiqua" w:eastAsia="Book Antiqua" w:hAnsi="Book Antiqua" w:cs="Book Antiqua"/>
          <w:color w:val="000000"/>
        </w:rPr>
        <w:t>then</w:t>
      </w:r>
      <w:proofErr w:type="gramEnd"/>
      <w:r>
        <w:rPr>
          <w:rFonts w:ascii="Book Antiqua" w:eastAsia="Book Antiqua" w:hAnsi="Book Antiqua" w:cs="Book Antiqua"/>
          <w:color w:val="000000"/>
        </w:rPr>
        <w:t xml:space="preserve"> confirmed on in-house ultrasound, and finally reduced (overnight) using fluoroscopically guided intervention. </w:t>
      </w:r>
      <w:proofErr w:type="gramStart"/>
      <w:r>
        <w:rPr>
          <w:rFonts w:ascii="Book Antiqua" w:eastAsia="Book Antiqua" w:hAnsi="Book Antiqua" w:cs="Book Antiqua"/>
          <w:color w:val="000000"/>
        </w:rPr>
        <w:t>(</w:t>
      </w:r>
      <w:r w:rsidRPr="00F00E0E">
        <w:rPr>
          <w:rFonts w:ascii="Book Antiqua" w:eastAsia="Book Antiqua" w:hAnsi="Book Antiqua" w:cs="Book Antiqua"/>
          <w:color w:val="000000"/>
        </w:rPr>
        <w:t>Figure 13</w:t>
      </w:r>
      <w:r>
        <w:rPr>
          <w:rFonts w:ascii="Book Antiqua" w:eastAsia="Book Antiqua" w:hAnsi="Book Antiqua" w:cs="Book Antiqua"/>
          <w:color w:val="000000"/>
        </w:rPr>
        <w:t>).</w:t>
      </w:r>
      <w:proofErr w:type="gramEnd"/>
    </w:p>
    <w:p w14:paraId="4DC5652F"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Such cases strongly reflect the importance of fluoroscopy in residency training. Here, the overnight resident was involved across all modalities, and without the proper fluoroscopy training, would have been of limited value in the case of a classic and hazardous pediatric emergency.</w:t>
      </w:r>
    </w:p>
    <w:p w14:paraId="0D72B0CD"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The cases of basic fluoroscopy discussed above, shown across several anatomic systems, illustrates that the modality still has strong basic utility in the current age, and confirms that ongoing and concrete instruction in the protocolling, performance, and interpretation of routine procedures must be considered both by practitioners and by radiology training programs.</w:t>
      </w:r>
    </w:p>
    <w:p w14:paraId="03F567A4" w14:textId="77777777" w:rsidR="00A77B3E" w:rsidRDefault="00A77B3E">
      <w:pPr>
        <w:spacing w:line="360" w:lineRule="auto"/>
        <w:jc w:val="both"/>
      </w:pPr>
    </w:p>
    <w:p w14:paraId="7895B6C5" w14:textId="1D2ED554" w:rsidR="00A77B3E" w:rsidRPr="00A93FD0" w:rsidRDefault="006D4967">
      <w:pPr>
        <w:spacing w:line="360" w:lineRule="auto"/>
        <w:jc w:val="both"/>
        <w:rPr>
          <w:u w:val="single"/>
        </w:rPr>
      </w:pPr>
      <w:r w:rsidRPr="00A93FD0">
        <w:rPr>
          <w:rFonts w:ascii="Book Antiqua" w:eastAsia="Book Antiqua" w:hAnsi="Book Antiqua" w:cs="Book Antiqua"/>
          <w:b/>
          <w:bCs/>
          <w:color w:val="000000"/>
          <w:u w:val="single"/>
        </w:rPr>
        <w:lastRenderedPageBreak/>
        <w:t>CATEGORY 2: FLUOROSCOPY AS A COMPLEMENT TO OTHER MODALITIES, INCLUDING CT</w:t>
      </w:r>
    </w:p>
    <w:p w14:paraId="2291AC9D" w14:textId="77777777" w:rsidR="00A77B3E" w:rsidRDefault="00A741AA">
      <w:pPr>
        <w:spacing w:line="360" w:lineRule="auto"/>
        <w:jc w:val="both"/>
      </w:pPr>
      <w:r>
        <w:rPr>
          <w:rFonts w:ascii="Book Antiqua" w:eastAsia="Book Antiqua" w:hAnsi="Book Antiqua" w:cs="Book Antiqua"/>
          <w:color w:val="000000"/>
        </w:rPr>
        <w:t>While the previous categorization applied to the more basic or routine uses of fluoroscopy in the age of CT, MRI, and ultrasound, we will now build upon the concerns of prior reviews and focus now on how fluoroscopy is used synergistically with these increasingly utilized modalities. The future of fluoroscopy depends on such synergistic use, and we underline the importance of the practitioner’s understanding that fluoroscopy may be called upon to further elucidate findings in these settings.</w:t>
      </w:r>
    </w:p>
    <w:p w14:paraId="5D894284"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Certain cases, such as gastro-gastric fistula (and the case of caustic ingestion, discussed later), may also be seen as an initial fluoroscopic workup. They are discussed here as they reflect a more pertinent case-specific relationship with ancillary modalities.</w:t>
      </w:r>
    </w:p>
    <w:p w14:paraId="56AEDB46"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Multimodal cases include those in which initial (often cross-sectional) imaging was either insufficient or unsuccessful in establishing a diagnosis. In many of these cases, the utility of fluoroscopy, primarily with the unique ability to analyze in real-time as well as reposition a patient during an exam is illustrated.</w:t>
      </w:r>
    </w:p>
    <w:p w14:paraId="7671AB5B" w14:textId="4C730ADD"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Initial CT evaluation from the </w:t>
      </w:r>
      <w:r w:rsidRPr="003C3B41">
        <w:rPr>
          <w:rFonts w:ascii="Book Antiqua" w:eastAsia="Book Antiqua" w:hAnsi="Book Antiqua" w:cs="Book Antiqua"/>
          <w:color w:val="000000"/>
        </w:rPr>
        <w:t>ED</w:t>
      </w:r>
      <w:r>
        <w:rPr>
          <w:rFonts w:ascii="Book Antiqua" w:eastAsia="Book Antiqua" w:hAnsi="Book Antiqua" w:cs="Book Antiqua"/>
          <w:color w:val="000000"/>
        </w:rPr>
        <w:t xml:space="preserve"> may be limited. This may be related to an undesired initial patient position or incorrect initial CT protocol. Failure of contrast bolus timing may also be a culprit during emergencies. In these cases, repeat CT may not be possible (due to dosage issues, allergies, </w:t>
      </w:r>
      <w:r>
        <w:rPr>
          <w:rFonts w:ascii="Book Antiqua" w:eastAsia="Book Antiqua" w:hAnsi="Book Antiqua" w:cs="Book Antiqua"/>
          <w:i/>
          <w:iCs/>
          <w:color w:val="000000"/>
        </w:rPr>
        <w:t>etc.</w:t>
      </w:r>
      <w:r>
        <w:rPr>
          <w:rFonts w:ascii="Book Antiqua" w:eastAsia="Book Antiqua" w:hAnsi="Book Antiqua" w:cs="Book Antiqua"/>
          <w:color w:val="000000"/>
        </w:rPr>
        <w:t xml:space="preserve">), and often a real-time component (where such would assist toward the diagnosis) is also not performed. In such cases, a causative diagnosis for a patient may not be initially established, and further evaluation with fluoroscopy is required. It is also important to note that oral (PO) contrast is not routinely used on many initial CT protocols, especially in the </w:t>
      </w:r>
      <w:proofErr w:type="gramStart"/>
      <w:r w:rsidRPr="003C3B41">
        <w:rPr>
          <w:rFonts w:ascii="Book Antiqua" w:eastAsia="Book Antiqua" w:hAnsi="Book Antiqua" w:cs="Book Antiqua"/>
          <w:color w:val="000000"/>
        </w:rPr>
        <w:t>ED</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 The reasons are varied and beyond the scope of this discussion; however, in cases where diagnosis is in doubt (particularly in GI cases), PO contrast for further evaluation will be needed in some form. The practitioner’s choices will therefore include repeat CT with PO contrast, or perhaps real-time fluoroscopy of the area in question.</w:t>
      </w:r>
    </w:p>
    <w:p w14:paraId="64C834DD"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lastRenderedPageBreak/>
        <w:t xml:space="preserve">We demonstrate, through several cases, the utility of fluoroscopy as an </w:t>
      </w:r>
      <w:r w:rsidRPr="00F00E0E">
        <w:rPr>
          <w:rFonts w:ascii="Book Antiqua" w:eastAsia="Book Antiqua" w:hAnsi="Book Antiqua" w:cs="Book Antiqua"/>
          <w:color w:val="000000"/>
        </w:rPr>
        <w:t>adjunct</w:t>
      </w:r>
      <w:r>
        <w:rPr>
          <w:rFonts w:ascii="Book Antiqua" w:eastAsia="Book Antiqua" w:hAnsi="Book Antiqua" w:cs="Book Antiqua"/>
          <w:color w:val="000000"/>
        </w:rPr>
        <w:t xml:space="preserve"> toward achieving a diagnosis not initially made on preliminary cross-sectional imaging, and build upon previous reviews expressing concern in this regard.</w:t>
      </w:r>
    </w:p>
    <w:p w14:paraId="6FA0F85F" w14:textId="77777777" w:rsidR="00A77B3E" w:rsidRDefault="00A77B3E">
      <w:pPr>
        <w:spacing w:line="360" w:lineRule="auto"/>
        <w:jc w:val="both"/>
      </w:pPr>
    </w:p>
    <w:p w14:paraId="13E5F30C" w14:textId="7738AE9E" w:rsidR="006F2869"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Use of repositioning to discern abnormalities</w:t>
      </w:r>
    </w:p>
    <w:p w14:paraId="0D654F8C" w14:textId="548FDB5C" w:rsidR="00A77B3E" w:rsidRDefault="00A741AA">
      <w:pPr>
        <w:spacing w:line="360" w:lineRule="auto"/>
        <w:jc w:val="both"/>
      </w:pPr>
      <w:r>
        <w:rPr>
          <w:rFonts w:ascii="Book Antiqua" w:eastAsia="Book Antiqua" w:hAnsi="Book Antiqua" w:cs="Book Antiqua"/>
          <w:color w:val="000000"/>
        </w:rPr>
        <w:t xml:space="preserve">The supine position is most commonly utilized in CT. However, real-time repositioning of the patient under fluoroscopy is commonly used to see otherwise unnoticed abnormalities. The ability to reposition a patient to additional positions (such as lateral, </w:t>
      </w:r>
      <w:r>
        <w:rPr>
          <w:rFonts w:ascii="Book Antiqua" w:eastAsia="Book Antiqua" w:hAnsi="Book Antiqua" w:cs="Book Antiqua"/>
          <w:i/>
          <w:iCs/>
          <w:color w:val="000000"/>
        </w:rPr>
        <w:t>etc.</w:t>
      </w:r>
      <w:r>
        <w:rPr>
          <w:rFonts w:ascii="Book Antiqua" w:eastAsia="Book Antiqua" w:hAnsi="Book Antiqua" w:cs="Book Antiqua"/>
          <w:color w:val="000000"/>
        </w:rPr>
        <w:t>) is illustrated through a sample case (</w:t>
      </w:r>
      <w:r w:rsidRPr="00F00E0E">
        <w:rPr>
          <w:rFonts w:ascii="Book Antiqua" w:eastAsia="Book Antiqua" w:hAnsi="Book Antiqua" w:cs="Book Antiqua"/>
          <w:color w:val="000000"/>
        </w:rPr>
        <w:t>Figure 14</w:t>
      </w:r>
      <w:r w:rsidR="00F00E0E">
        <w:rPr>
          <w:rFonts w:ascii="Book Antiqua" w:eastAsia="Book Antiqua" w:hAnsi="Book Antiqua" w:cs="Book Antiqua"/>
          <w:color w:val="000000"/>
        </w:rPr>
        <w:t>A and B</w:t>
      </w:r>
      <w:r>
        <w:rPr>
          <w:rFonts w:ascii="Book Antiqua" w:eastAsia="Book Antiqua" w:hAnsi="Book Antiqua" w:cs="Book Antiqua"/>
          <w:color w:val="000000"/>
        </w:rPr>
        <w:t>) showing a fluoroscopically discovered fistulous communication with anterior abscess in the duodenal sweep, notably not initially seen on CT.</w:t>
      </w:r>
    </w:p>
    <w:p w14:paraId="02A96B3B" w14:textId="77777777" w:rsidR="00A77B3E" w:rsidRDefault="00A77B3E">
      <w:pPr>
        <w:spacing w:line="360" w:lineRule="auto"/>
        <w:jc w:val="both"/>
      </w:pPr>
    </w:p>
    <w:p w14:paraId="05EA29A8" w14:textId="657E52AF" w:rsidR="006F2869"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Contained leak status-post Roux-en-Y procedure</w:t>
      </w:r>
    </w:p>
    <w:p w14:paraId="388360D8" w14:textId="04F4F0C4" w:rsidR="00A77B3E" w:rsidRDefault="00A741AA">
      <w:pPr>
        <w:spacing w:line="360" w:lineRule="auto"/>
        <w:jc w:val="both"/>
      </w:pPr>
      <w:r>
        <w:rPr>
          <w:rFonts w:ascii="Book Antiqua" w:eastAsia="Book Antiqua" w:hAnsi="Book Antiqua" w:cs="Book Antiqua"/>
          <w:color w:val="000000"/>
        </w:rPr>
        <w:t xml:space="preserve">Gastrointestinal leak is a known complication after both gastric bypass (GB) and sleeve gastrectomy (SG). The reported incidence, in a large published case series of open and laparoscopic cases, is between 0.1% and 8.3% after GB and 0% and 7% after </w:t>
      </w:r>
      <w:proofErr w:type="gramStart"/>
      <w:r>
        <w:rPr>
          <w:rFonts w:ascii="Book Antiqua" w:eastAsia="Book Antiqua" w:hAnsi="Book Antiqua" w:cs="Book Antiqua"/>
          <w:color w:val="000000"/>
        </w:rPr>
        <w:t>SG</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Specifically, enteric leakage was shown to remain as a significant risk after Roux-en-Y gastric bypass, with a retrospective analysis showing that 5.25% of patients developed a leak out of a total of 400, and with differing treatment </w:t>
      </w:r>
      <w:proofErr w:type="gramStart"/>
      <w:r>
        <w:rPr>
          <w:rFonts w:ascii="Book Antiqua" w:eastAsia="Book Antiqua" w:hAnsi="Book Antiqua" w:cs="Book Antiqua"/>
          <w:color w:val="000000"/>
        </w:rPr>
        <w:t>approaches</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xml:space="preserve">. CT and fluoroscopy often work in tandem toward the evaluation of such leaks. In those cases where initial CT was performed and read as negative, fluoroscopy remains invaluable toward a quick and focused method to elucidate the diagnosis. </w:t>
      </w:r>
      <w:r w:rsidRPr="00A93FD0">
        <w:rPr>
          <w:rFonts w:ascii="Book Antiqua" w:eastAsia="Book Antiqua" w:hAnsi="Book Antiqua" w:cs="Book Antiqua"/>
          <w:color w:val="000000"/>
        </w:rPr>
        <w:t>Figure 15</w:t>
      </w:r>
      <w:r>
        <w:rPr>
          <w:rFonts w:ascii="Book Antiqua" w:eastAsia="Book Antiqua" w:hAnsi="Book Antiqua" w:cs="Book Antiqua"/>
          <w:color w:val="000000"/>
        </w:rPr>
        <w:t xml:space="preserve"> therefore demonstrate a case of a 34-year-old female patient status post gastric sleeve procedure, complicated by a leak and converted to a Roux-en-Y bypass.  Ongoing leak was seen following this procedure, with later attempt at an open revision of the gastrojejunostomy. Initial CT with </w:t>
      </w:r>
      <w:r w:rsidRPr="00A93FD0">
        <w:rPr>
          <w:rFonts w:ascii="Book Antiqua" w:eastAsia="Book Antiqua" w:hAnsi="Book Antiqua" w:cs="Book Antiqua"/>
          <w:color w:val="000000"/>
        </w:rPr>
        <w:t>IV</w:t>
      </w:r>
      <w:r>
        <w:rPr>
          <w:rFonts w:ascii="Book Antiqua" w:eastAsia="Book Antiqua" w:hAnsi="Book Antiqua" w:cs="Book Antiqua"/>
          <w:color w:val="000000"/>
        </w:rPr>
        <w:t xml:space="preserve"> contrast was read as negative. However, follow-up fluoroscopy with steep oblique and delay imaging elucidated contrast passing into an aerated structure seen just below the diaphragm, confirming a contained leak.</w:t>
      </w:r>
    </w:p>
    <w:p w14:paraId="232710F8" w14:textId="77777777" w:rsidR="00A77B3E" w:rsidRDefault="00A77B3E">
      <w:pPr>
        <w:spacing w:line="360" w:lineRule="auto"/>
        <w:jc w:val="both"/>
      </w:pPr>
    </w:p>
    <w:p w14:paraId="16CBFE62" w14:textId="759FFD8F"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lastRenderedPageBreak/>
        <w:t>Gastro-gastric</w:t>
      </w:r>
      <w:r w:rsidR="00F00E0E" w:rsidRPr="00F00E0E">
        <w:rPr>
          <w:rFonts w:ascii="Book Antiqua" w:eastAsia="Book Antiqua" w:hAnsi="Book Antiqua" w:cs="Book Antiqua"/>
          <w:b/>
          <w:bCs/>
          <w:i/>
          <w:iCs/>
          <w:color w:val="000000"/>
        </w:rPr>
        <w:t xml:space="preserve"> fi</w:t>
      </w:r>
      <w:r w:rsidRPr="00A93FD0">
        <w:rPr>
          <w:rFonts w:ascii="Book Antiqua" w:eastAsia="Book Antiqua" w:hAnsi="Book Antiqua" w:cs="Book Antiqua"/>
          <w:b/>
          <w:bCs/>
          <w:i/>
          <w:iCs/>
          <w:color w:val="000000"/>
        </w:rPr>
        <w:t>stula</w:t>
      </w:r>
    </w:p>
    <w:p w14:paraId="2CC2C40D" w14:textId="3E0F80E5" w:rsidR="00A77B3E" w:rsidRDefault="00A741AA">
      <w:pPr>
        <w:spacing w:line="360" w:lineRule="auto"/>
        <w:jc w:val="both"/>
      </w:pPr>
      <w:r>
        <w:rPr>
          <w:rFonts w:ascii="Book Antiqua" w:eastAsia="Book Antiqua" w:hAnsi="Book Antiqua" w:cs="Book Antiqua"/>
          <w:color w:val="000000"/>
        </w:rPr>
        <w:t xml:space="preserve">Gastro-gastric fistula occurs in up to 6% of Roux-en-Y gastric bypass procedures, with multiple theories for their formation. They may result as a technical complication from the incomplete division of the stomach during the creation of the pouch, or perhaps occur after a staple-line failure, then developing a leak with an abscess, which then drains into the distal stomach forming the </w:t>
      </w:r>
      <w:proofErr w:type="gramStart"/>
      <w:r>
        <w:rPr>
          <w:rFonts w:ascii="Book Antiqua" w:eastAsia="Book Antiqua" w:hAnsi="Book Antiqua" w:cs="Book Antiqua"/>
          <w:color w:val="000000"/>
        </w:rPr>
        <w:t>fistula</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33]</w:t>
      </w:r>
      <w:r>
        <w:rPr>
          <w:rFonts w:ascii="Book Antiqua" w:eastAsia="Book Antiqua" w:hAnsi="Book Antiqua" w:cs="Book Antiqua"/>
          <w:color w:val="000000"/>
        </w:rPr>
        <w:t>.</w:t>
      </w:r>
    </w:p>
    <w:p w14:paraId="4945B5B5" w14:textId="46DEC770"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In cases of gastro-gastric fistula, even CT with PO contrast may not make a definitive diagnosis, due to the specific bolus timing and repositioning requirement. For CT, it has been shown that when performed properly, the relative attenuation ratio of oral contrast in the excluded stomach </w:t>
      </w:r>
      <w:r>
        <w:rPr>
          <w:rFonts w:ascii="Book Antiqua" w:eastAsia="Book Antiqua" w:hAnsi="Book Antiqua" w:cs="Book Antiqua"/>
          <w:i/>
          <w:iCs/>
          <w:color w:val="000000"/>
        </w:rPr>
        <w:t>vs</w:t>
      </w:r>
      <w:r>
        <w:rPr>
          <w:rFonts w:ascii="Book Antiqua" w:eastAsia="Book Antiqua" w:hAnsi="Book Antiqua" w:cs="Book Antiqua"/>
          <w:color w:val="000000"/>
        </w:rPr>
        <w:t xml:space="preserve"> the gastric pouch on imaging may be a reliable tool in differentiating </w:t>
      </w:r>
      <w:r w:rsidRPr="003C3B41">
        <w:rPr>
          <w:rFonts w:ascii="Book Antiqua" w:eastAsia="Book Antiqua" w:hAnsi="Book Antiqua" w:cs="Book Antiqua"/>
          <w:color w:val="000000"/>
        </w:rPr>
        <w:t>GG</w:t>
      </w:r>
      <w:r>
        <w:rPr>
          <w:rFonts w:ascii="Book Antiqua" w:eastAsia="Book Antiqua" w:hAnsi="Book Antiqua" w:cs="Book Antiqua"/>
          <w:color w:val="000000"/>
        </w:rPr>
        <w:t xml:space="preserve"> fistula from oral contrast reflux. After taking relative attenuation ratios into account in the excluded stomach and gastric pouch, radiologists' final conclusions were seen to achieve higher sensitivity (58.3%) and specificity (100%</w:t>
      </w:r>
      <w:proofErr w:type="gramStart"/>
      <w:r>
        <w:rPr>
          <w:rFonts w:ascii="Book Antiqua" w:eastAsia="Book Antiqua" w:hAnsi="Book Antiqua" w:cs="Book Antiqua"/>
          <w:color w:val="000000"/>
        </w:rPr>
        <w:t>)</w:t>
      </w:r>
      <w:r w:rsidR="00F00E0E">
        <w:rPr>
          <w:rFonts w:ascii="Book Antiqua" w:eastAsia="Book Antiqua" w:hAnsi="Book Antiqua" w:cs="Book Antiqua"/>
          <w:color w:val="000000"/>
          <w:szCs w:val="30"/>
          <w:vertAlign w:val="superscript"/>
        </w:rPr>
        <w:t>[</w:t>
      </w:r>
      <w:proofErr w:type="gramEnd"/>
      <w:r w:rsidR="00F00E0E">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 However, PO contrast is sometimes not utilized in the initial workup, and also must be performed with correct bolus timing. If either is deficient, alternative modalities such as fluoroscopy serve as excellent and often quick ancillary examinations to cross-sectional imaging.</w:t>
      </w:r>
    </w:p>
    <w:p w14:paraId="7907C9FD" w14:textId="277A3743"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We present a case of a 50-year-old female presenting with upper abdominal pain, with history of a 5 </w:t>
      </w:r>
      <w:r w:rsidR="00F00E0E">
        <w:rPr>
          <w:rFonts w:ascii="Book Antiqua" w:eastAsia="Book Antiqua" w:hAnsi="Book Antiqua" w:cs="Book Antiqua"/>
          <w:color w:val="000000"/>
        </w:rPr>
        <w:t>cm ×</w:t>
      </w:r>
      <w:r>
        <w:rPr>
          <w:rFonts w:ascii="Book Antiqua" w:eastAsia="Book Antiqua" w:hAnsi="Book Antiqua" w:cs="Book Antiqua"/>
          <w:color w:val="000000"/>
        </w:rPr>
        <w:t xml:space="preserve"> 5 cm </w:t>
      </w:r>
      <w:proofErr w:type="spellStart"/>
      <w:r>
        <w:rPr>
          <w:rFonts w:ascii="Book Antiqua" w:eastAsia="Book Antiqua" w:hAnsi="Book Antiqua" w:cs="Book Antiqua"/>
          <w:color w:val="000000"/>
        </w:rPr>
        <w:t>perigastric</w:t>
      </w:r>
      <w:proofErr w:type="spellEnd"/>
      <w:r>
        <w:rPr>
          <w:rFonts w:ascii="Book Antiqua" w:eastAsia="Book Antiqua" w:hAnsi="Book Antiqua" w:cs="Book Antiqua"/>
          <w:color w:val="000000"/>
        </w:rPr>
        <w:t xml:space="preserve"> collection, status post previous gastric sleeve bypass surgery with conversion to Roux-en-Y bypass. Initial CT of the abdomen and pelvis with intravenous contrast was read as negative for complications (</w:t>
      </w:r>
      <w:r w:rsidRPr="00F00E0E">
        <w:rPr>
          <w:rFonts w:ascii="Book Antiqua" w:eastAsia="Book Antiqua" w:hAnsi="Book Antiqua" w:cs="Book Antiqua"/>
          <w:color w:val="000000"/>
        </w:rPr>
        <w:t>Figure 16</w:t>
      </w:r>
      <w:r w:rsidR="00F00E0E">
        <w:rPr>
          <w:rFonts w:ascii="Book Antiqua" w:eastAsia="Book Antiqua" w:hAnsi="Book Antiqua" w:cs="Book Antiqua"/>
          <w:color w:val="000000"/>
        </w:rPr>
        <w:t>A and B</w:t>
      </w:r>
      <w:r>
        <w:rPr>
          <w:rFonts w:ascii="Book Antiqua" w:eastAsia="Book Antiqua" w:hAnsi="Book Antiqua" w:cs="Book Antiqua"/>
          <w:color w:val="000000"/>
        </w:rPr>
        <w:t>)</w:t>
      </w:r>
      <w:r w:rsidR="00582DC5">
        <w:rPr>
          <w:rFonts w:ascii="Book Antiqua" w:eastAsia="Book Antiqua" w:hAnsi="Book Antiqua" w:cs="Book Antiqua"/>
          <w:color w:val="000000"/>
        </w:rPr>
        <w:t>.</w:t>
      </w:r>
      <w:r w:rsidR="00F00E0E">
        <w:rPr>
          <w:rFonts w:hint="eastAsia"/>
          <w:lang w:eastAsia="zh-CN"/>
        </w:rPr>
        <w:t xml:space="preserve"> </w:t>
      </w:r>
      <w:r>
        <w:rPr>
          <w:rFonts w:ascii="Book Antiqua" w:eastAsia="Book Antiqua" w:hAnsi="Book Antiqua" w:cs="Book Antiqua"/>
          <w:color w:val="000000"/>
        </w:rPr>
        <w:t>Subsequent fluoroscopy was then performed, with right anterior oblique (RAO) views demonstrating a contained walled off area of extravasation from the normal path of contrast (</w:t>
      </w:r>
      <w:r w:rsidRPr="00A93FD0">
        <w:rPr>
          <w:rFonts w:ascii="Book Antiqua" w:eastAsia="Book Antiqua" w:hAnsi="Book Antiqua" w:cs="Book Antiqua"/>
          <w:color w:val="000000"/>
        </w:rPr>
        <w:t>Figure 16</w:t>
      </w:r>
      <w:r w:rsidR="00F00E0E">
        <w:rPr>
          <w:rFonts w:ascii="Book Antiqua" w:eastAsia="Book Antiqua" w:hAnsi="Book Antiqua" w:cs="Book Antiqua"/>
          <w:color w:val="000000"/>
        </w:rPr>
        <w:t>C and D</w:t>
      </w:r>
      <w:r>
        <w:rPr>
          <w:rFonts w:ascii="Book Antiqua" w:eastAsia="Book Antiqua" w:hAnsi="Book Antiqua" w:cs="Book Antiqua"/>
          <w:color w:val="000000"/>
        </w:rPr>
        <w:t>). Follow-up upper endoscopy was obtained, which confirmed evidence of gastro-gastric fistula. Pathology in this case was also examined, demonstrating gastric mucosa and confirming the diagnosis.</w:t>
      </w:r>
    </w:p>
    <w:p w14:paraId="3ADCDD0E" w14:textId="77777777" w:rsidR="00A77B3E" w:rsidRDefault="00A77B3E">
      <w:pPr>
        <w:spacing w:line="360" w:lineRule="auto"/>
        <w:jc w:val="both"/>
      </w:pPr>
    </w:p>
    <w:p w14:paraId="08F1E418" w14:textId="16A6DB36"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 xml:space="preserve">Caustic Ingestion: CT, upper endoscopy </w:t>
      </w:r>
      <w:r w:rsidR="00F00E0E">
        <w:rPr>
          <w:rFonts w:ascii="Book Antiqua" w:eastAsia="Book Antiqua" w:hAnsi="Book Antiqua" w:cs="Book Antiqua"/>
          <w:b/>
          <w:bCs/>
          <w:i/>
          <w:iCs/>
          <w:color w:val="000000"/>
        </w:rPr>
        <w:t>and</w:t>
      </w:r>
      <w:r w:rsidR="00F00E0E" w:rsidRPr="00A93FD0">
        <w:rPr>
          <w:rFonts w:ascii="Book Antiqua" w:eastAsia="Book Antiqua" w:hAnsi="Book Antiqua" w:cs="Book Antiqua"/>
          <w:b/>
          <w:bCs/>
          <w:i/>
          <w:iCs/>
          <w:color w:val="000000"/>
        </w:rPr>
        <w:t xml:space="preserve"> </w:t>
      </w:r>
      <w:r w:rsidRPr="00A93FD0">
        <w:rPr>
          <w:rFonts w:ascii="Book Antiqua" w:eastAsia="Book Antiqua" w:hAnsi="Book Antiqua" w:cs="Book Antiqua"/>
          <w:b/>
          <w:bCs/>
          <w:i/>
          <w:iCs/>
          <w:color w:val="000000"/>
        </w:rPr>
        <w:t>fluoroscopy in collaboration</w:t>
      </w:r>
    </w:p>
    <w:p w14:paraId="46193C86" w14:textId="665CD1C9" w:rsidR="00A77B3E" w:rsidRDefault="00A741AA">
      <w:pPr>
        <w:spacing w:line="360" w:lineRule="auto"/>
        <w:jc w:val="both"/>
      </w:pPr>
      <w:r>
        <w:rPr>
          <w:rFonts w:ascii="Book Antiqua" w:eastAsia="Book Antiqua" w:hAnsi="Book Antiqua" w:cs="Book Antiqua"/>
          <w:color w:val="000000"/>
        </w:rPr>
        <w:lastRenderedPageBreak/>
        <w:t xml:space="preserve">Corrosive agents cause severe damage to the gastrointestinal tract, with significant morbidity and mortality in these patients. Upper GI endoscopy remains the test of choice for assessing severity in the acute phase. However, modalities such as CT and fluoroscopy commonly demonstrate distinctive radiologic patterns. Esophageal strictures may be seen, with either short-segment or long-segment luminal narrowing and stenosis. This is presented in detailed pictorial reviews such as by </w:t>
      </w:r>
      <w:proofErr w:type="spellStart"/>
      <w:r>
        <w:rPr>
          <w:rFonts w:ascii="Book Antiqua" w:eastAsia="Book Antiqua" w:hAnsi="Book Antiqua" w:cs="Book Antiqua"/>
          <w:color w:val="000000"/>
        </w:rPr>
        <w:t>Kamat</w:t>
      </w:r>
      <w:proofErr w:type="spellEnd"/>
      <w:r>
        <w:rPr>
          <w:rFonts w:ascii="Book Antiqua" w:eastAsia="Book Antiqua" w:hAnsi="Book Antiqua" w:cs="Book Antiqua"/>
          <w:color w:val="000000"/>
        </w:rPr>
        <w:t xml:space="preserve"> </w:t>
      </w:r>
      <w:r w:rsidRPr="00F00E0E">
        <w:rPr>
          <w:rFonts w:ascii="Book Antiqua" w:eastAsia="Book Antiqua" w:hAnsi="Book Antiqua" w:cs="Book Antiqua"/>
          <w:i/>
          <w:iCs/>
          <w:color w:val="000000"/>
        </w:rPr>
        <w:t xml:space="preserve">et </w:t>
      </w:r>
      <w:proofErr w:type="gramStart"/>
      <w:r w:rsidRPr="00F00E0E">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While these findings may be elucidated on an initial workup using fluoroscopy alone, we present here a case where fluoroscopy was both essential and ancillary to CT.</w:t>
      </w:r>
    </w:p>
    <w:p w14:paraId="49E8E215" w14:textId="2FCF6EB2"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We present </w:t>
      </w:r>
      <w:bookmarkStart w:id="4" w:name="_Hlk52627863"/>
      <w:r>
        <w:rPr>
          <w:rFonts w:ascii="Book Antiqua" w:eastAsia="Book Antiqua" w:hAnsi="Book Antiqua" w:cs="Book Antiqua"/>
          <w:color w:val="000000"/>
        </w:rPr>
        <w:t>a 26-year-old male, with history of caustic ingestion.</w:t>
      </w:r>
      <w:bookmarkEnd w:id="4"/>
      <w:r>
        <w:rPr>
          <w:rFonts w:ascii="Book Antiqua" w:eastAsia="Book Antiqua" w:hAnsi="Book Antiqua" w:cs="Book Antiqua"/>
          <w:color w:val="000000"/>
        </w:rPr>
        <w:t xml:space="preserve"> Initial CT demonstrated long segment luminal stenosis of the esophagus (</w:t>
      </w:r>
      <w:r w:rsidRPr="00F00E0E">
        <w:rPr>
          <w:rFonts w:ascii="Book Antiqua" w:eastAsia="Book Antiqua" w:hAnsi="Book Antiqua" w:cs="Book Antiqua"/>
          <w:color w:val="000000"/>
        </w:rPr>
        <w:t>Figure 17</w:t>
      </w:r>
      <w:r w:rsidR="00F00E0E">
        <w:rPr>
          <w:rFonts w:ascii="Book Antiqua" w:eastAsia="Book Antiqua" w:hAnsi="Book Antiqua" w:cs="Book Antiqua"/>
          <w:color w:val="000000"/>
        </w:rPr>
        <w:t>A and B</w:t>
      </w:r>
      <w:r>
        <w:rPr>
          <w:rFonts w:ascii="Book Antiqua" w:eastAsia="Book Antiqua" w:hAnsi="Book Antiqua" w:cs="Book Antiqua"/>
          <w:color w:val="000000"/>
        </w:rPr>
        <w:t xml:space="preserve">). Upper endoscopy was performed, and was then aborted due to a non-traversable stricture. Next, upper endoscopy was re-attempted, this time with </w:t>
      </w:r>
      <w:r w:rsidRPr="00F00E0E">
        <w:rPr>
          <w:rFonts w:ascii="Book Antiqua" w:eastAsia="Book Antiqua" w:hAnsi="Book Antiqua" w:cs="Book Antiqua"/>
          <w:color w:val="000000"/>
        </w:rPr>
        <w:t>fluoroscopic guidance</w:t>
      </w:r>
      <w:r>
        <w:rPr>
          <w:rFonts w:ascii="Book Antiqua" w:eastAsia="Book Antiqua" w:hAnsi="Book Antiqua" w:cs="Book Antiqua"/>
          <w:color w:val="000000"/>
        </w:rPr>
        <w:t>, and was successful for stent placement (</w:t>
      </w:r>
      <w:r w:rsidRPr="00F00E0E">
        <w:rPr>
          <w:rFonts w:ascii="Book Antiqua" w:eastAsia="Book Antiqua" w:hAnsi="Book Antiqua" w:cs="Book Antiqua"/>
          <w:color w:val="000000"/>
        </w:rPr>
        <w:t>Figure 17</w:t>
      </w:r>
      <w:r w:rsidR="00F00E0E">
        <w:rPr>
          <w:rFonts w:ascii="Book Antiqua" w:eastAsia="Book Antiqua" w:hAnsi="Book Antiqua" w:cs="Book Antiqua"/>
          <w:color w:val="000000"/>
        </w:rPr>
        <w:t>C and D</w:t>
      </w:r>
      <w:r>
        <w:rPr>
          <w:rFonts w:ascii="Book Antiqua" w:eastAsia="Book Antiqua" w:hAnsi="Book Antiqua" w:cs="Book Antiqua"/>
          <w:color w:val="000000"/>
        </w:rPr>
        <w:t xml:space="preserve">). Ultimately, a final UGI fluoroscopic examination showed successful contrast passage through the now stented esophagus (with direct comparison to initial CT shown in the sagittal plane, </w:t>
      </w:r>
      <w:r w:rsidR="00F00E0E">
        <w:rPr>
          <w:rFonts w:ascii="Book Antiqua" w:eastAsia="Book Antiqua" w:hAnsi="Book Antiqua" w:cs="Book Antiqua"/>
          <w:color w:val="000000"/>
        </w:rPr>
        <w:t>(</w:t>
      </w:r>
      <w:r w:rsidRPr="00F00E0E">
        <w:rPr>
          <w:rFonts w:ascii="Book Antiqua" w:eastAsia="Book Antiqua" w:hAnsi="Book Antiqua" w:cs="Book Antiqua"/>
          <w:color w:val="000000"/>
        </w:rPr>
        <w:t>Figure 17</w:t>
      </w:r>
      <w:r w:rsidR="00F00E0E">
        <w:rPr>
          <w:rFonts w:ascii="Book Antiqua" w:eastAsia="Book Antiqua" w:hAnsi="Book Antiqua" w:cs="Book Antiqua"/>
          <w:color w:val="000000"/>
        </w:rPr>
        <w:t>E</w:t>
      </w:r>
      <w:r>
        <w:rPr>
          <w:rFonts w:ascii="Book Antiqua" w:eastAsia="Book Antiqua" w:hAnsi="Book Antiqua" w:cs="Book Antiqua"/>
          <w:color w:val="000000"/>
        </w:rPr>
        <w:t>). This case powerfully shows the synergistic utilization of CT, upper endoscopy, and fluoroscopy to achieve a successful outcome.</w:t>
      </w:r>
    </w:p>
    <w:p w14:paraId="063610DB" w14:textId="77777777" w:rsidR="00A77B3E" w:rsidRDefault="00A77B3E">
      <w:pPr>
        <w:spacing w:line="360" w:lineRule="auto"/>
        <w:jc w:val="both"/>
      </w:pPr>
    </w:p>
    <w:p w14:paraId="63315123" w14:textId="250A7C86" w:rsidR="00A77B3E" w:rsidRPr="00A93FD0" w:rsidRDefault="006D4967">
      <w:pPr>
        <w:spacing w:line="360" w:lineRule="auto"/>
        <w:jc w:val="both"/>
        <w:rPr>
          <w:u w:val="single"/>
        </w:rPr>
      </w:pPr>
      <w:r w:rsidRPr="00A93FD0">
        <w:rPr>
          <w:rFonts w:ascii="Book Antiqua" w:eastAsia="Book Antiqua" w:hAnsi="Book Antiqua" w:cs="Book Antiqua"/>
          <w:b/>
          <w:bCs/>
          <w:color w:val="000000"/>
          <w:u w:val="single"/>
        </w:rPr>
        <w:t>CATEGORY 3: FLUOROSCOPY AS A TOOL FOR DIAGNOSIS IN THE NON-ROUTINE AND INCIDENTAL SETTINGS</w:t>
      </w:r>
    </w:p>
    <w:p w14:paraId="760292AA" w14:textId="77777777" w:rsidR="00A77B3E" w:rsidRDefault="00A741AA">
      <w:pPr>
        <w:spacing w:line="360" w:lineRule="auto"/>
        <w:jc w:val="both"/>
      </w:pPr>
      <w:r>
        <w:rPr>
          <w:rFonts w:ascii="Book Antiqua" w:eastAsia="Book Antiqua" w:hAnsi="Book Antiqua" w:cs="Book Antiqua"/>
          <w:color w:val="000000"/>
        </w:rPr>
        <w:t xml:space="preserve">While these following cases are not “routine” in the sense of an initial workup, perhaps the most novel utilization of fluoroscopy is toward the </w:t>
      </w:r>
      <w:r>
        <w:rPr>
          <w:rFonts w:ascii="Book Antiqua" w:eastAsia="Book Antiqua" w:hAnsi="Book Antiqua" w:cs="Book Antiqua"/>
          <w:i/>
          <w:iCs/>
          <w:color w:val="000000"/>
        </w:rPr>
        <w:t>“de novo”</w:t>
      </w:r>
      <w:r>
        <w:rPr>
          <w:rFonts w:ascii="Book Antiqua" w:eastAsia="Book Antiqua" w:hAnsi="Book Antiqua" w:cs="Book Antiqua"/>
          <w:color w:val="000000"/>
        </w:rPr>
        <w:t xml:space="preserve"> diagnosis of pathology. While relatively rare, we include two such cases to emphasize that such evaluations rely heavily on the functional-imaging and temporal aspects of fluoroscopy, and how these aspects can highlight incidental findings beyond the basic indication of an exam.</w:t>
      </w:r>
    </w:p>
    <w:p w14:paraId="5BC173A0" w14:textId="77777777" w:rsidR="00A77B3E" w:rsidRDefault="00A77B3E">
      <w:pPr>
        <w:spacing w:line="360" w:lineRule="auto"/>
        <w:jc w:val="both"/>
      </w:pPr>
    </w:p>
    <w:p w14:paraId="26B16084" w14:textId="040A1BE5"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Myasthe</w:t>
      </w:r>
      <w:r w:rsidR="00F00E0E" w:rsidRPr="00F00E0E">
        <w:rPr>
          <w:rFonts w:ascii="Book Antiqua" w:eastAsia="Book Antiqua" w:hAnsi="Book Antiqua" w:cs="Book Antiqua"/>
          <w:b/>
          <w:bCs/>
          <w:i/>
          <w:iCs/>
          <w:color w:val="000000"/>
        </w:rPr>
        <w:t xml:space="preserve">nia gravis, neostigmine </w:t>
      </w:r>
      <w:r w:rsidR="00D563B0">
        <w:rPr>
          <w:rFonts w:ascii="Book Antiqua" w:eastAsia="Book Antiqua" w:hAnsi="Book Antiqua" w:cs="Book Antiqua"/>
          <w:b/>
          <w:bCs/>
          <w:i/>
          <w:iCs/>
          <w:color w:val="000000"/>
        </w:rPr>
        <w:t>and</w:t>
      </w:r>
      <w:r w:rsidR="00D563B0" w:rsidRPr="00F00E0E">
        <w:rPr>
          <w:rFonts w:ascii="Book Antiqua" w:eastAsia="Book Antiqua" w:hAnsi="Book Antiqua" w:cs="Book Antiqua"/>
          <w:b/>
          <w:bCs/>
          <w:i/>
          <w:iCs/>
          <w:color w:val="000000"/>
        </w:rPr>
        <w:t xml:space="preserve"> </w:t>
      </w:r>
      <w:r w:rsidR="00F00E0E" w:rsidRPr="00F00E0E">
        <w:rPr>
          <w:rFonts w:ascii="Book Antiqua" w:eastAsia="Book Antiqua" w:hAnsi="Book Antiqua" w:cs="Book Antiqua"/>
          <w:b/>
          <w:bCs/>
          <w:i/>
          <w:iCs/>
          <w:color w:val="000000"/>
        </w:rPr>
        <w:t>serial fluoro</w:t>
      </w:r>
      <w:r w:rsidRPr="00A93FD0">
        <w:rPr>
          <w:rFonts w:ascii="Book Antiqua" w:eastAsia="Book Antiqua" w:hAnsi="Book Antiqua" w:cs="Book Antiqua"/>
          <w:b/>
          <w:bCs/>
          <w:i/>
          <w:iCs/>
          <w:color w:val="000000"/>
        </w:rPr>
        <w:t>scopy</w:t>
      </w:r>
    </w:p>
    <w:p w14:paraId="277DA24F" w14:textId="737D3D9B" w:rsidR="00A77B3E" w:rsidRDefault="00A741AA">
      <w:pPr>
        <w:spacing w:line="360" w:lineRule="auto"/>
        <w:jc w:val="both"/>
      </w:pPr>
      <w:r>
        <w:rPr>
          <w:rFonts w:ascii="Book Antiqua" w:eastAsia="Book Antiqua" w:hAnsi="Book Antiqua" w:cs="Book Antiqua"/>
          <w:color w:val="000000"/>
        </w:rPr>
        <w:t xml:space="preserve">We have already discussed the versatility of fluoroscopy in “functional” evaluation. There arise occasions, however, where more non-routine diagnoses can be established, </w:t>
      </w:r>
      <w:r>
        <w:rPr>
          <w:rFonts w:ascii="Book Antiqua" w:eastAsia="Book Antiqua" w:hAnsi="Book Antiqua" w:cs="Book Antiqua"/>
          <w:color w:val="000000"/>
        </w:rPr>
        <w:lastRenderedPageBreak/>
        <w:t>sometimes requiring multiple fluoroscopic evaluations, medication administration and collaboration with clinicians.</w:t>
      </w:r>
    </w:p>
    <w:p w14:paraId="3B191D18" w14:textId="170E5D12"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The neurological setting provides a unique example for the novel use of fluoroscopy. We present a case of </w:t>
      </w:r>
      <w:bookmarkStart w:id="5" w:name="_Hlk52628281"/>
      <w:r>
        <w:rPr>
          <w:rFonts w:ascii="Book Antiqua" w:eastAsia="Book Antiqua" w:hAnsi="Book Antiqua" w:cs="Book Antiqua"/>
          <w:color w:val="000000"/>
        </w:rPr>
        <w:t xml:space="preserve">a 69-year-old female, initially admitted for </w:t>
      </w:r>
      <w:r w:rsidR="005B2A66" w:rsidRPr="005B2A66">
        <w:rPr>
          <w:rFonts w:ascii="Book Antiqua" w:eastAsia="Book Antiqua" w:hAnsi="Book Antiqua" w:cs="Book Antiqua"/>
          <w:color w:val="000000"/>
        </w:rPr>
        <w:t>chronic obstructive pulmonary disease</w:t>
      </w:r>
      <w:r w:rsidR="005B2A66">
        <w:rPr>
          <w:rFonts w:ascii="Book Antiqua" w:eastAsia="Book Antiqua" w:hAnsi="Book Antiqua" w:cs="Book Antiqua"/>
          <w:color w:val="000000"/>
        </w:rPr>
        <w:t xml:space="preserve"> (</w:t>
      </w:r>
      <w:r>
        <w:rPr>
          <w:rFonts w:ascii="Book Antiqua" w:eastAsia="Book Antiqua" w:hAnsi="Book Antiqua" w:cs="Book Antiqua"/>
          <w:color w:val="000000"/>
        </w:rPr>
        <w:t>COPD</w:t>
      </w:r>
      <w:r w:rsidR="005B2A66">
        <w:rPr>
          <w:rFonts w:ascii="Book Antiqua" w:eastAsia="Book Antiqua" w:hAnsi="Book Antiqua" w:cs="Book Antiqua"/>
          <w:color w:val="000000"/>
        </w:rPr>
        <w:t>)</w:t>
      </w:r>
      <w:r>
        <w:rPr>
          <w:rFonts w:ascii="Book Antiqua" w:eastAsia="Book Antiqua" w:hAnsi="Book Antiqua" w:cs="Book Antiqua"/>
          <w:color w:val="000000"/>
        </w:rPr>
        <w:t xml:space="preserve"> exacerbation, with additional concern regarding dysarthria, dysphasia, lip/tongue numbness, and fatigability.</w:t>
      </w:r>
      <w:bookmarkEnd w:id="5"/>
      <w:r>
        <w:rPr>
          <w:rFonts w:ascii="Book Antiqua" w:eastAsia="Book Antiqua" w:hAnsi="Book Antiqua" w:cs="Book Antiqua"/>
          <w:color w:val="000000"/>
        </w:rPr>
        <w:t xml:space="preserve"> Initial MBS was performed with multiple consistencies, with the ultimate findings of laryngeal penetration to the level of vocal cords and a disorganized swallow pattern (</w:t>
      </w:r>
      <w:r w:rsidRPr="00A93FD0">
        <w:rPr>
          <w:rFonts w:ascii="Book Antiqua" w:eastAsia="Book Antiqua" w:hAnsi="Book Antiqua" w:cs="Book Antiqua"/>
          <w:color w:val="000000"/>
        </w:rPr>
        <w:t>Figure 18</w:t>
      </w:r>
      <w:r w:rsidR="005B2A66" w:rsidRPr="005B2A66">
        <w:rPr>
          <w:rFonts w:ascii="Book Antiqua" w:eastAsia="Book Antiqua" w:hAnsi="Book Antiqua" w:cs="Book Antiqua"/>
          <w:color w:val="000000"/>
        </w:rPr>
        <w:t>A</w:t>
      </w:r>
      <w:r>
        <w:rPr>
          <w:rFonts w:ascii="Book Antiqua" w:eastAsia="Book Antiqua" w:hAnsi="Book Antiqua" w:cs="Book Antiqua"/>
          <w:color w:val="000000"/>
        </w:rPr>
        <w:t>).</w:t>
      </w:r>
    </w:p>
    <w:p w14:paraId="732BA582" w14:textId="14A13937" w:rsidR="00A77B3E" w:rsidRDefault="00A741AA" w:rsidP="005B2A66">
      <w:pPr>
        <w:spacing w:line="360" w:lineRule="auto"/>
        <w:ind w:firstLineChars="100" w:firstLine="240"/>
        <w:jc w:val="both"/>
      </w:pPr>
      <w:r>
        <w:rPr>
          <w:rFonts w:ascii="Book Antiqua" w:eastAsia="Book Antiqua" w:hAnsi="Book Antiqua" w:cs="Book Antiqua"/>
          <w:color w:val="000000"/>
        </w:rPr>
        <w:t>Neurology consultation was obtained, and two subsequent fluoroscopic evaluations were performed. A repeat MBS demonstrated mildly better results with thin liquid showing faint flash penetration (</w:t>
      </w:r>
      <w:r w:rsidRPr="005B2A66">
        <w:rPr>
          <w:rFonts w:ascii="Book Antiqua" w:eastAsia="Book Antiqua" w:hAnsi="Book Antiqua" w:cs="Book Antiqua"/>
          <w:color w:val="000000"/>
        </w:rPr>
        <w:t>Figure 18</w:t>
      </w:r>
      <w:r w:rsidR="005B2A66">
        <w:rPr>
          <w:rFonts w:ascii="Book Antiqua" w:eastAsia="Book Antiqua" w:hAnsi="Book Antiqua" w:cs="Book Antiqua"/>
          <w:color w:val="000000"/>
        </w:rPr>
        <w:t>B</w:t>
      </w:r>
      <w:r>
        <w:rPr>
          <w:rFonts w:ascii="Book Antiqua" w:eastAsia="Book Antiqua" w:hAnsi="Book Antiqua" w:cs="Book Antiqua"/>
          <w:color w:val="000000"/>
        </w:rPr>
        <w:t>).</w:t>
      </w:r>
    </w:p>
    <w:p w14:paraId="09446982" w14:textId="1D1548F1" w:rsidR="00A77B3E" w:rsidRDefault="00A741AA" w:rsidP="005B2A66">
      <w:pPr>
        <w:spacing w:line="360" w:lineRule="auto"/>
        <w:ind w:firstLineChars="100" w:firstLine="240"/>
        <w:jc w:val="both"/>
      </w:pPr>
      <w:r>
        <w:rPr>
          <w:rFonts w:ascii="Book Antiqua" w:eastAsia="Book Antiqua" w:hAnsi="Book Antiqua" w:cs="Book Antiqua"/>
          <w:color w:val="000000"/>
        </w:rPr>
        <w:t>Finally, the use of neostigmine prior to repeat MBS was proposed and utilized to great effect, with the final swallow demonstrating even more improvement, with better organization in sequence and with no significant aspiration or penetration at multiple consistencies (</w:t>
      </w:r>
      <w:r w:rsidRPr="005B2A66">
        <w:rPr>
          <w:rFonts w:ascii="Book Antiqua" w:eastAsia="Book Antiqua" w:hAnsi="Book Antiqua" w:cs="Book Antiqua"/>
          <w:color w:val="000000"/>
        </w:rPr>
        <w:t>Figure 18</w:t>
      </w:r>
      <w:r w:rsidR="005B2A66">
        <w:rPr>
          <w:rFonts w:ascii="Book Antiqua" w:eastAsia="Book Antiqua" w:hAnsi="Book Antiqua" w:cs="Book Antiqua"/>
          <w:color w:val="000000"/>
        </w:rPr>
        <w:t>C and D</w:t>
      </w:r>
      <w:r>
        <w:rPr>
          <w:rFonts w:ascii="Book Antiqua" w:eastAsia="Book Antiqua" w:hAnsi="Book Antiqua" w:cs="Book Antiqua"/>
          <w:color w:val="000000"/>
        </w:rPr>
        <w:t>). The combination of serial fluoroscopic findings under different circumstances, including neostigmine administration, was considered by neurology as highly supportive of the diagnosis of myasthenia gravis in this patient.</w:t>
      </w:r>
    </w:p>
    <w:p w14:paraId="20904F35" w14:textId="77777777" w:rsidR="00A77B3E" w:rsidRDefault="00A77B3E">
      <w:pPr>
        <w:spacing w:line="360" w:lineRule="auto"/>
        <w:jc w:val="both"/>
      </w:pPr>
    </w:p>
    <w:p w14:paraId="0A40AAD6" w14:textId="549C1161"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Epiglot</w:t>
      </w:r>
      <w:r w:rsidR="005B2A66" w:rsidRPr="005B2A66">
        <w:rPr>
          <w:rFonts w:ascii="Book Antiqua" w:eastAsia="Book Antiqua" w:hAnsi="Book Antiqua" w:cs="Book Antiqua"/>
          <w:b/>
          <w:bCs/>
          <w:i/>
          <w:iCs/>
          <w:color w:val="000000"/>
        </w:rPr>
        <w:t>tic ma</w:t>
      </w:r>
      <w:r w:rsidRPr="00A93FD0">
        <w:rPr>
          <w:rFonts w:ascii="Book Antiqua" w:eastAsia="Book Antiqua" w:hAnsi="Book Antiqua" w:cs="Book Antiqua"/>
          <w:b/>
          <w:bCs/>
          <w:i/>
          <w:iCs/>
          <w:color w:val="000000"/>
        </w:rPr>
        <w:t>ss</w:t>
      </w:r>
    </w:p>
    <w:p w14:paraId="5B3B79D2" w14:textId="7F35FA64" w:rsidR="00A77B3E" w:rsidRDefault="00A741AA">
      <w:pPr>
        <w:spacing w:line="360" w:lineRule="auto"/>
        <w:jc w:val="both"/>
      </w:pPr>
      <w:r>
        <w:rPr>
          <w:rFonts w:ascii="Book Antiqua" w:eastAsia="Book Antiqua" w:hAnsi="Book Antiqua" w:cs="Book Antiqua"/>
          <w:color w:val="000000"/>
        </w:rPr>
        <w:t>We present a case of MBS performed for a 64-y</w:t>
      </w:r>
      <w:r w:rsidR="005B2A66">
        <w:rPr>
          <w:rFonts w:ascii="Book Antiqua" w:eastAsia="Book Antiqua" w:hAnsi="Book Antiqua" w:cs="Book Antiqua"/>
          <w:color w:val="000000"/>
        </w:rPr>
        <w:t>ea</w:t>
      </w:r>
      <w:r>
        <w:rPr>
          <w:rFonts w:ascii="Book Antiqua" w:eastAsia="Book Antiqua" w:hAnsi="Book Antiqua" w:cs="Book Antiqua"/>
          <w:color w:val="000000"/>
        </w:rPr>
        <w:t xml:space="preserve">r-old male, with history of dysphagia for 1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for solids and pill medications. Initial indication was for evaluation of possible aspiration. While thin liquids showed penetration and aspiration, on review, incidental note was made of a prominent soft tissue bulge at the inferior aspect of the epiglottis (</w:t>
      </w:r>
      <w:r w:rsidRPr="00A93FD0">
        <w:rPr>
          <w:rFonts w:ascii="Book Antiqua" w:eastAsia="Book Antiqua" w:hAnsi="Book Antiqua" w:cs="Book Antiqua"/>
          <w:color w:val="000000"/>
        </w:rPr>
        <w:t>Figure 19</w:t>
      </w:r>
      <w:r w:rsidR="005B2A66" w:rsidRPr="005B2A66">
        <w:rPr>
          <w:rFonts w:ascii="Book Antiqua" w:eastAsia="Book Antiqua" w:hAnsi="Book Antiqua" w:cs="Book Antiqua"/>
          <w:color w:val="000000"/>
        </w:rPr>
        <w:t>A</w:t>
      </w:r>
      <w:r>
        <w:rPr>
          <w:rFonts w:ascii="Book Antiqua" w:eastAsia="Book Antiqua" w:hAnsi="Book Antiqua" w:cs="Book Antiqua"/>
          <w:color w:val="000000"/>
        </w:rPr>
        <w:t>).</w:t>
      </w:r>
    </w:p>
    <w:p w14:paraId="61DCB1F3" w14:textId="5A76824C" w:rsidR="00A77B3E" w:rsidRDefault="00A741AA" w:rsidP="005B2A66">
      <w:pPr>
        <w:spacing w:line="360" w:lineRule="auto"/>
        <w:ind w:firstLineChars="100" w:firstLine="240"/>
        <w:jc w:val="both"/>
      </w:pPr>
      <w:r>
        <w:rPr>
          <w:rFonts w:ascii="Book Antiqua" w:eastAsia="Book Antiqua" w:hAnsi="Book Antiqua" w:cs="Book Antiqua"/>
          <w:color w:val="000000"/>
        </w:rPr>
        <w:t>Follow-up CT of the neck showed an enlarged, irregular, and enhancing epiglottis concerning for primary mucosal malignancy (</w:t>
      </w:r>
      <w:r w:rsidRPr="005B2A66">
        <w:rPr>
          <w:rFonts w:ascii="Book Antiqua" w:eastAsia="Book Antiqua" w:hAnsi="Book Antiqua" w:cs="Book Antiqua"/>
          <w:color w:val="000000"/>
        </w:rPr>
        <w:t>Figure 19</w:t>
      </w:r>
      <w:r w:rsidR="005B2A66" w:rsidRPr="005B2A66">
        <w:rPr>
          <w:rFonts w:ascii="Book Antiqua" w:eastAsia="Book Antiqua" w:hAnsi="Book Antiqua" w:cs="Book Antiqua"/>
          <w:color w:val="000000"/>
        </w:rPr>
        <w:t>B</w:t>
      </w:r>
      <w:r>
        <w:rPr>
          <w:rFonts w:ascii="Book Antiqua" w:eastAsia="Book Antiqua" w:hAnsi="Book Antiqua" w:cs="Book Antiqua"/>
          <w:color w:val="000000"/>
        </w:rPr>
        <w:t>).</w:t>
      </w:r>
    </w:p>
    <w:p w14:paraId="20D1F443"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Pathologic sample of the laryngeal surface of the epiglottis showed fragments of squamous cell carcinoma with basaloid features and necrosis, with additional samples </w:t>
      </w:r>
      <w:r>
        <w:rPr>
          <w:rFonts w:ascii="Book Antiqua" w:eastAsia="Book Antiqua" w:hAnsi="Book Antiqua" w:cs="Book Antiqua"/>
          <w:color w:val="000000"/>
        </w:rPr>
        <w:lastRenderedPageBreak/>
        <w:t>from the trachea, base of tongue, and lymph nodes showing focal and metastatic squamous cell carcinoma.</w:t>
      </w:r>
    </w:p>
    <w:p w14:paraId="25EF0FCA"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This case highlights that discovered pathologies may expand beyond the initial findings and indications for exam (in this case, indication as penetration and aspiration). </w:t>
      </w:r>
    </w:p>
    <w:p w14:paraId="5F3D6CC2" w14:textId="77777777" w:rsidR="00A77B3E" w:rsidRDefault="00A77B3E">
      <w:pPr>
        <w:spacing w:line="360" w:lineRule="auto"/>
        <w:jc w:val="both"/>
      </w:pPr>
    </w:p>
    <w:p w14:paraId="5282270A" w14:textId="0F7174FB" w:rsidR="00A77B3E" w:rsidRDefault="00A741AA">
      <w:pPr>
        <w:spacing w:line="360" w:lineRule="auto"/>
        <w:jc w:val="both"/>
      </w:pPr>
      <w:r>
        <w:rPr>
          <w:rFonts w:ascii="Book Antiqua" w:eastAsia="Book Antiqua" w:hAnsi="Book Antiqua" w:cs="Book Antiqua"/>
          <w:b/>
          <w:caps/>
          <w:color w:val="000000"/>
          <w:u w:val="single"/>
        </w:rPr>
        <w:t>LIMITATIONS</w:t>
      </w:r>
    </w:p>
    <w:p w14:paraId="66209F4B" w14:textId="121C5E11" w:rsidR="00A77B3E" w:rsidRDefault="00A741AA">
      <w:pPr>
        <w:spacing w:line="360" w:lineRule="auto"/>
        <w:jc w:val="both"/>
      </w:pPr>
      <w:r>
        <w:rPr>
          <w:rFonts w:ascii="Book Antiqua" w:eastAsia="Book Antiqua" w:hAnsi="Book Antiqua" w:cs="Book Antiqua"/>
          <w:color w:val="000000"/>
        </w:rPr>
        <w:t>The above categorical and historical discussion describes the utility of fluoroscopy across several settings, and also describes the many benefits inherent to the modality. However, no modality is without limitation. Limitations to fluoroscopy exist on both the patient and operator sides. Patient compliance with positioning and ability to take PO contrast remain an issue, particularly in</w:t>
      </w:r>
      <w:r w:rsidR="005B2A66">
        <w:rPr>
          <w:rFonts w:ascii="Book Antiqua" w:eastAsia="Book Antiqua" w:hAnsi="Book Antiqua" w:cs="Book Antiqua"/>
          <w:color w:val="000000"/>
        </w:rPr>
        <w:t xml:space="preserve"> </w:t>
      </w:r>
      <w:r w:rsidR="005B2A66" w:rsidRPr="005B2A66">
        <w:rPr>
          <w:rFonts w:ascii="Book Antiqua" w:eastAsia="Book Antiqua" w:hAnsi="Book Antiqua" w:cs="Book Antiqua"/>
          <w:color w:val="000000"/>
        </w:rPr>
        <w:t xml:space="preserve">intensive care unit </w:t>
      </w:r>
      <w:r w:rsidR="005B2A66">
        <w:rPr>
          <w:rFonts w:ascii="Book Antiqua" w:eastAsia="Book Antiqua" w:hAnsi="Book Antiqua" w:cs="Book Antiqua"/>
          <w:color w:val="000000"/>
        </w:rPr>
        <w:t>(</w:t>
      </w:r>
      <w:r>
        <w:rPr>
          <w:rFonts w:ascii="Book Antiqua" w:eastAsia="Book Antiqua" w:hAnsi="Book Antiqua" w:cs="Book Antiqua"/>
          <w:color w:val="000000"/>
        </w:rPr>
        <w:t>ICU</w:t>
      </w:r>
      <w:r w:rsidR="005B2A66">
        <w:rPr>
          <w:rFonts w:ascii="Book Antiqua" w:eastAsia="Book Antiqua" w:hAnsi="Book Antiqua" w:cs="Book Antiqua"/>
          <w:color w:val="000000"/>
        </w:rPr>
        <w:t>)</w:t>
      </w:r>
      <w:r>
        <w:rPr>
          <w:rFonts w:ascii="Book Antiqua" w:eastAsia="Book Antiqua" w:hAnsi="Book Antiqua" w:cs="Book Antiqua"/>
          <w:color w:val="000000"/>
        </w:rPr>
        <w:t xml:space="preserve"> patients or those requiring ancillary staff, such as respiratory therapy, to monitor and remain present during the examination. Fluoroscopy also relies on significant operator skill (including the radiologist and technologist), particularly in terms of correct positioning and optimal image acquisition. Finally, radiation dose parameters and time of exam must remain within safety limits. As shown in a 2015 analysis by </w:t>
      </w:r>
      <w:proofErr w:type="spellStart"/>
      <w:r>
        <w:rPr>
          <w:rFonts w:ascii="Book Antiqua" w:eastAsia="Book Antiqua" w:hAnsi="Book Antiqua" w:cs="Book Antiqua"/>
          <w:color w:val="000000"/>
        </w:rPr>
        <w:t>Wambani</w:t>
      </w:r>
      <w:proofErr w:type="spellEnd"/>
      <w:r>
        <w:rPr>
          <w:rFonts w:ascii="Book Antiqua" w:eastAsia="Book Antiqua" w:hAnsi="Book Antiqua" w:cs="Book Antiqua"/>
          <w:color w:val="000000"/>
        </w:rPr>
        <w:t xml:space="preserve"> </w:t>
      </w:r>
      <w:r w:rsidRPr="005B2A66">
        <w:rPr>
          <w:rFonts w:ascii="Book Antiqua" w:eastAsia="Book Antiqua" w:hAnsi="Book Antiqua" w:cs="Book Antiqua"/>
          <w:i/>
          <w:iCs/>
          <w:color w:val="000000"/>
        </w:rPr>
        <w:t xml:space="preserve">et </w:t>
      </w:r>
      <w:proofErr w:type="gramStart"/>
      <w:r w:rsidRPr="005B2A66">
        <w:rPr>
          <w:rFonts w:ascii="Book Antiqua" w:eastAsia="Book Antiqua" w:hAnsi="Book Antiqua" w:cs="Book Antiqua"/>
          <w:i/>
          <w:iCs/>
          <w:color w:val="000000"/>
        </w:rPr>
        <w:t>al</w:t>
      </w:r>
      <w:r w:rsidR="005B2A66">
        <w:rPr>
          <w:rFonts w:ascii="Book Antiqua" w:eastAsia="Book Antiqua" w:hAnsi="Book Antiqua" w:cs="Book Antiqua"/>
          <w:color w:val="000000"/>
          <w:szCs w:val="30"/>
          <w:vertAlign w:val="superscript"/>
        </w:rPr>
        <w:t>[</w:t>
      </w:r>
      <w:proofErr w:type="gramEnd"/>
      <w:r w:rsidR="005B2A66">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 the majority of the fluoroscopic examinations in their selected cohort were performed with both longer fluoroscopy time and with patient dose values with mean values above the international diagnostic reference levels.</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This again shows that proper training for the responsible personnel is essential, and emphasizes that correct fluoroscopy technique be an integral part of teaching for radiology residency programs.</w:t>
      </w:r>
    </w:p>
    <w:p w14:paraId="0C8BF955" w14:textId="77777777" w:rsidR="00A77B3E" w:rsidRDefault="00A77B3E">
      <w:pPr>
        <w:spacing w:line="360" w:lineRule="auto"/>
        <w:jc w:val="both"/>
      </w:pPr>
    </w:p>
    <w:p w14:paraId="70E8F9BC" w14:textId="77777777" w:rsidR="00A77B3E" w:rsidRDefault="00A741AA">
      <w:pPr>
        <w:spacing w:line="360" w:lineRule="auto"/>
        <w:jc w:val="both"/>
      </w:pPr>
      <w:r>
        <w:rPr>
          <w:rFonts w:ascii="Book Antiqua" w:eastAsia="Book Antiqua" w:hAnsi="Book Antiqua" w:cs="Book Antiqua"/>
          <w:b/>
          <w:caps/>
          <w:color w:val="000000"/>
          <w:u w:val="single"/>
        </w:rPr>
        <w:t>CONCLUSION</w:t>
      </w:r>
    </w:p>
    <w:p w14:paraId="34C1828E" w14:textId="24FF301F" w:rsidR="00A77B3E" w:rsidRDefault="00A741AA">
      <w:pPr>
        <w:spacing w:line="360" w:lineRule="auto"/>
        <w:jc w:val="both"/>
      </w:pPr>
      <w:r>
        <w:rPr>
          <w:rFonts w:ascii="Book Antiqua" w:eastAsia="Book Antiqua" w:hAnsi="Book Antiqua" w:cs="Book Antiqua"/>
          <w:color w:val="000000"/>
        </w:rPr>
        <w:t xml:space="preserve">We demonstrate in this review that fluoroscopy remains an essential modality, even in the age of high-resolution CT, MRI, and ultrasound. We build upon prior concerns that outline the challenges facing fluoroscopy, and have emphasized the need to highlight these procedures in our training programs. We agree with the 2009 findings of Levine </w:t>
      </w:r>
      <w:r w:rsidRPr="005B2A66">
        <w:rPr>
          <w:rFonts w:ascii="Book Antiqua" w:eastAsia="Book Antiqua" w:hAnsi="Book Antiqua" w:cs="Book Antiqua"/>
          <w:i/>
          <w:iCs/>
          <w:color w:val="000000"/>
        </w:rPr>
        <w:t xml:space="preserve">et </w:t>
      </w:r>
      <w:proofErr w:type="gramStart"/>
      <w:r w:rsidRPr="005B2A66">
        <w:rPr>
          <w:rFonts w:ascii="Book Antiqua" w:eastAsia="Book Antiqua" w:hAnsi="Book Antiqua" w:cs="Book Antiqua"/>
          <w:i/>
          <w:iCs/>
          <w:color w:val="000000"/>
        </w:rPr>
        <w:t>al</w:t>
      </w:r>
      <w:r w:rsidR="005B2A66">
        <w:rPr>
          <w:rFonts w:ascii="Book Antiqua" w:eastAsia="Book Antiqua" w:hAnsi="Book Antiqua" w:cs="Book Antiqua"/>
          <w:color w:val="000000"/>
          <w:szCs w:val="30"/>
          <w:vertAlign w:val="superscript"/>
        </w:rPr>
        <w:t>[</w:t>
      </w:r>
      <w:proofErr w:type="gramEnd"/>
      <w:r w:rsidR="005B2A66">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that radiology departments must hone the skill of their residents, and recruit/retain radiologists with strong interest and expertise in fluoroscopic procedures.</w:t>
      </w:r>
    </w:p>
    <w:p w14:paraId="4D04C545"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lastRenderedPageBreak/>
        <w:t xml:space="preserve">In addition, we not only highlight the routine uses of fluoroscopy, but show that fluoroscopy works synergistically with CT, MRI, and other cross-sectional modalities in the age of high-resolution diagnostic algorithms. </w:t>
      </w:r>
    </w:p>
    <w:p w14:paraId="5F8694F3"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Fluoroscopy will continue to be an essential modality for diagnostic radiology and clinical medicine, alongside those of high-resolution CT, MRI, and ultrasound. It must also be recognized as an important therapeutic modality, such as in the treatment of intussusceptions and small bowel obstructions.</w:t>
      </w:r>
    </w:p>
    <w:p w14:paraId="145EF42D"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While the future of advanced modalities does not appear all in doubt, with continued improvements both technologically and in terms of sub-specialization, the future of fluoroscopy remains tenuous.</w:t>
      </w:r>
    </w:p>
    <w:p w14:paraId="7AA27B14" w14:textId="3BEAC1B8"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The challenges facing fluoroscopy are: </w:t>
      </w:r>
      <w:r w:rsidR="005B2A66">
        <w:rPr>
          <w:rFonts w:ascii="Book Antiqua" w:eastAsia="Book Antiqua" w:hAnsi="Book Antiqua" w:cs="Book Antiqua"/>
          <w:color w:val="000000"/>
        </w:rPr>
        <w:t>(</w:t>
      </w:r>
      <w:r>
        <w:rPr>
          <w:rFonts w:ascii="Book Antiqua" w:eastAsia="Book Antiqua" w:hAnsi="Book Antiqua" w:cs="Book Antiqua"/>
          <w:color w:val="000000"/>
        </w:rPr>
        <w:t>1) its poor reimbursements, relative to other radiology examinations</w:t>
      </w:r>
      <w:r w:rsidR="005B2A66">
        <w:rPr>
          <w:rFonts w:ascii="Book Antiqua" w:eastAsia="Book Antiqua" w:hAnsi="Book Antiqua" w:cs="Book Antiqua"/>
          <w:color w:val="000000"/>
        </w:rPr>
        <w:t>;</w:t>
      </w:r>
      <w:r>
        <w:rPr>
          <w:rFonts w:ascii="Book Antiqua" w:eastAsia="Book Antiqua" w:hAnsi="Book Antiqua" w:cs="Book Antiqua"/>
          <w:color w:val="000000"/>
        </w:rPr>
        <w:t> </w:t>
      </w:r>
      <w:r w:rsidR="005B2A66">
        <w:rPr>
          <w:rFonts w:ascii="Book Antiqua" w:eastAsia="Book Antiqua" w:hAnsi="Book Antiqua" w:cs="Book Antiqua"/>
          <w:color w:val="000000"/>
        </w:rPr>
        <w:t>(</w:t>
      </w:r>
      <w:r>
        <w:rPr>
          <w:rFonts w:ascii="Book Antiqua" w:eastAsia="Book Antiqua" w:hAnsi="Book Antiqua" w:cs="Book Antiqua"/>
          <w:color w:val="000000"/>
        </w:rPr>
        <w:t>2) increased physician time required to perform examinations, compared to other diagnostic procedures that are performed at a workstation either on-site or miles (possibly continents) away from the patient</w:t>
      </w:r>
      <w:r w:rsidR="005B2A66">
        <w:rPr>
          <w:rFonts w:ascii="Book Antiqua" w:eastAsia="Book Antiqua" w:hAnsi="Book Antiqua" w:cs="Book Antiqua"/>
          <w:color w:val="000000"/>
        </w:rPr>
        <w:t>;</w:t>
      </w:r>
      <w:r>
        <w:rPr>
          <w:rFonts w:ascii="Book Antiqua" w:eastAsia="Book Antiqua" w:hAnsi="Book Antiqua" w:cs="Book Antiqua"/>
          <w:color w:val="000000"/>
        </w:rPr>
        <w:t xml:space="preserve"> and 3) the relative dearth of mentors in training programs able to share the skills necessary to perform examinations and teach the nuances of fluoroscopy to trainees. </w:t>
      </w:r>
    </w:p>
    <w:p w14:paraId="505B63AC" w14:textId="7403BB8C"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The future will likely see more physician supervision of Physician Assistants and Radiology Assistants who will perform more protocolized fluoroscopy exams. Alternatively, </w:t>
      </w:r>
      <w:r w:rsidR="005B2A66">
        <w:rPr>
          <w:rFonts w:ascii="Book Antiqua" w:eastAsia="Book Antiqua" w:hAnsi="Book Antiqua" w:cs="Book Antiqua"/>
          <w:color w:val="000000"/>
        </w:rPr>
        <w:t>interventional radiol</w:t>
      </w:r>
      <w:r>
        <w:rPr>
          <w:rFonts w:ascii="Book Antiqua" w:eastAsia="Book Antiqua" w:hAnsi="Book Antiqua" w:cs="Book Antiqua"/>
          <w:color w:val="000000"/>
        </w:rPr>
        <w:t>ogy (IR) may take the lead, given the procedure-based orientation of IR. This could be discussed on a local level, depending on individual training programs.</w:t>
      </w:r>
    </w:p>
    <w:p w14:paraId="20DE7B25"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Residency programs have evolved over the years, alongside a significant increase in scientific knowledge as well as an increase in the capabilities of new and improved modalities. Further sub-specialization and advanced fellowship training is now common. We suggest that fluoroscopy be maintained as an integral part of general radiology residency programs, and even suggest the possibility of an advanced fellowship for dedicated training.</w:t>
      </w:r>
    </w:p>
    <w:p w14:paraId="122704A0" w14:textId="77777777" w:rsidR="00A77B3E" w:rsidRDefault="00A77B3E">
      <w:pPr>
        <w:spacing w:line="360" w:lineRule="auto"/>
        <w:jc w:val="both"/>
      </w:pPr>
    </w:p>
    <w:p w14:paraId="7DE91ADB" w14:textId="77777777" w:rsidR="00A77B3E" w:rsidRDefault="00A741AA">
      <w:pPr>
        <w:spacing w:line="360" w:lineRule="auto"/>
        <w:jc w:val="both"/>
      </w:pPr>
      <w:r>
        <w:rPr>
          <w:rFonts w:ascii="Book Antiqua" w:eastAsia="Book Antiqua" w:hAnsi="Book Antiqua" w:cs="Book Antiqua"/>
          <w:b/>
          <w:caps/>
          <w:color w:val="000000"/>
          <w:u w:val="single"/>
        </w:rPr>
        <w:t>ACKNOWLEDGEMENTS</w:t>
      </w:r>
    </w:p>
    <w:p w14:paraId="72B82E41" w14:textId="02538930" w:rsidR="00A77B3E" w:rsidRDefault="00A741AA">
      <w:pPr>
        <w:spacing w:line="360" w:lineRule="auto"/>
        <w:jc w:val="both"/>
      </w:pPr>
      <w:r>
        <w:rPr>
          <w:rFonts w:ascii="Book Antiqua" w:eastAsia="Book Antiqua" w:hAnsi="Book Antiqua" w:cs="Book Antiqua"/>
          <w:color w:val="000000"/>
        </w:rPr>
        <w:lastRenderedPageBreak/>
        <w:t xml:space="preserve">The authors thank </w:t>
      </w:r>
      <w:proofErr w:type="spellStart"/>
      <w:r>
        <w:rPr>
          <w:rFonts w:ascii="Book Antiqua" w:eastAsia="Book Antiqua" w:hAnsi="Book Antiqua" w:cs="Book Antiqua"/>
          <w:color w:val="000000"/>
        </w:rPr>
        <w:t>Hittman</w:t>
      </w:r>
      <w:proofErr w:type="spellEnd"/>
      <w:r>
        <w:rPr>
          <w:rFonts w:ascii="Book Antiqua" w:eastAsia="Book Antiqua" w:hAnsi="Book Antiqua" w:cs="Book Antiqua"/>
          <w:color w:val="000000"/>
        </w:rPr>
        <w:t xml:space="preserve"> </w:t>
      </w:r>
      <w:r w:rsidR="005B2A66">
        <w:rPr>
          <w:rFonts w:ascii="Book Antiqua" w:eastAsia="Book Antiqua" w:hAnsi="Book Antiqua" w:cs="Book Antiqua"/>
          <w:color w:val="000000"/>
        </w:rPr>
        <w:t xml:space="preserve">JM </w:t>
      </w:r>
      <w:r>
        <w:rPr>
          <w:rFonts w:ascii="Book Antiqua" w:eastAsia="Book Antiqua" w:hAnsi="Book Antiqua" w:cs="Book Antiqua"/>
          <w:color w:val="000000"/>
        </w:rPr>
        <w:t>(University of Maryland Medical Center, Department of Pathology) for providing both editorial assistance as well as pathologic consultation for this review.</w:t>
      </w:r>
    </w:p>
    <w:p w14:paraId="1ED366A1" w14:textId="77777777" w:rsidR="00A77B3E" w:rsidRDefault="00A77B3E">
      <w:pPr>
        <w:spacing w:line="360" w:lineRule="auto"/>
        <w:jc w:val="both"/>
      </w:pPr>
    </w:p>
    <w:p w14:paraId="2F15016F" w14:textId="77777777" w:rsidR="00A77B3E" w:rsidRDefault="00A741AA">
      <w:pPr>
        <w:spacing w:line="360" w:lineRule="auto"/>
        <w:jc w:val="both"/>
      </w:pPr>
      <w:r>
        <w:rPr>
          <w:rFonts w:ascii="Book Antiqua" w:eastAsia="Book Antiqua" w:hAnsi="Book Antiqua" w:cs="Book Antiqua"/>
          <w:b/>
          <w:color w:val="000000"/>
        </w:rPr>
        <w:t>REFERENCES</w:t>
      </w:r>
    </w:p>
    <w:p w14:paraId="53E4DC16" w14:textId="77777777" w:rsidR="00A77B3E" w:rsidRDefault="00A741AA">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Laufer</w:t>
      </w:r>
      <w:proofErr w:type="spellEnd"/>
      <w:r>
        <w:rPr>
          <w:rFonts w:ascii="Book Antiqua" w:eastAsia="Book Antiqua" w:hAnsi="Book Antiqua" w:cs="Book Antiqua"/>
          <w:color w:val="000000"/>
        </w:rPr>
        <w:t xml:space="preserve"> I. Barium studies in modern radiology: do they have a role? </w:t>
      </w:r>
      <w:r>
        <w:rPr>
          <w:rFonts w:ascii="Book Antiqua" w:eastAsia="Book Antiqua" w:hAnsi="Book Antiqua" w:cs="Book Antiqua"/>
          <w:i/>
          <w:iCs/>
          <w:color w:val="000000"/>
        </w:rPr>
        <w:t>Radiology</w:t>
      </w:r>
      <w:r>
        <w:rPr>
          <w:rFonts w:ascii="Book Antiqua" w:eastAsia="Book Antiqua" w:hAnsi="Book Antiqua" w:cs="Book Antiqua"/>
          <w:color w:val="000000"/>
        </w:rPr>
        <w:t xml:space="preserve"> 2009; </w:t>
      </w:r>
      <w:r>
        <w:rPr>
          <w:rFonts w:ascii="Book Antiqua" w:eastAsia="Book Antiqua" w:hAnsi="Book Antiqua" w:cs="Book Antiqua"/>
          <w:b/>
          <w:bCs/>
          <w:color w:val="000000"/>
        </w:rPr>
        <w:t>250</w:t>
      </w:r>
      <w:r>
        <w:rPr>
          <w:rFonts w:ascii="Book Antiqua" w:eastAsia="Book Antiqua" w:hAnsi="Book Antiqua" w:cs="Book Antiqua"/>
          <w:color w:val="000000"/>
        </w:rPr>
        <w:t>: 18-22 [PMID: 19092087 DOI: 10.1148/radiol.2501080806]</w:t>
      </w:r>
    </w:p>
    <w:p w14:paraId="0DDC0CE4" w14:textId="77777777" w:rsidR="00A77B3E" w:rsidRDefault="00A741AA">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Narayan AK</w:t>
      </w:r>
      <w:r>
        <w:rPr>
          <w:rFonts w:ascii="Book Antiqua" w:eastAsia="Book Antiqua" w:hAnsi="Book Antiqua" w:cs="Book Antiqua"/>
          <w:color w:val="000000"/>
        </w:rPr>
        <w:t xml:space="preserve">, Lopez DB, </w:t>
      </w:r>
      <w:proofErr w:type="spellStart"/>
      <w:r>
        <w:rPr>
          <w:rFonts w:ascii="Book Antiqua" w:eastAsia="Book Antiqua" w:hAnsi="Book Antiqua" w:cs="Book Antiqua"/>
          <w:color w:val="000000"/>
        </w:rPr>
        <w:t>Kambadakone</w:t>
      </w:r>
      <w:proofErr w:type="spellEnd"/>
      <w:r>
        <w:rPr>
          <w:rFonts w:ascii="Book Antiqua" w:eastAsia="Book Antiqua" w:hAnsi="Book Antiqua" w:cs="Book Antiqua"/>
          <w:color w:val="000000"/>
        </w:rPr>
        <w:t xml:space="preserve"> AR, </w:t>
      </w:r>
      <w:proofErr w:type="spellStart"/>
      <w:r>
        <w:rPr>
          <w:rFonts w:ascii="Book Antiqua" w:eastAsia="Book Antiqua" w:hAnsi="Book Antiqua" w:cs="Book Antiqua"/>
          <w:color w:val="000000"/>
        </w:rPr>
        <w:t>Gervais</w:t>
      </w:r>
      <w:proofErr w:type="spellEnd"/>
      <w:r>
        <w:rPr>
          <w:rFonts w:ascii="Book Antiqua" w:eastAsia="Book Antiqua" w:hAnsi="Book Antiqua" w:cs="Book Antiqua"/>
          <w:color w:val="000000"/>
        </w:rPr>
        <w:t xml:space="preserve"> DA. Nationwide, Longitudinal Trends in CT Colonography Utilization: Cross-Sectional Survey Results From the 2010 and 2015 National Health Interview Survey. </w:t>
      </w:r>
      <w:r>
        <w:rPr>
          <w:rFonts w:ascii="Book Antiqua" w:eastAsia="Book Antiqua" w:hAnsi="Book Antiqua" w:cs="Book Antiqua"/>
          <w:i/>
          <w:iCs/>
          <w:color w:val="000000"/>
        </w:rPr>
        <w:t xml:space="preserve">J Am </w:t>
      </w:r>
      <w:proofErr w:type="spellStart"/>
      <w:r>
        <w:rPr>
          <w:rFonts w:ascii="Book Antiqua" w:eastAsia="Book Antiqua" w:hAnsi="Book Antiqua" w:cs="Book Antiqua"/>
          <w:i/>
          <w:iCs/>
          <w:color w:val="000000"/>
        </w:rPr>
        <w:t>Coll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16</w:t>
      </w:r>
      <w:r>
        <w:rPr>
          <w:rFonts w:ascii="Book Antiqua" w:eastAsia="Book Antiqua" w:hAnsi="Book Antiqua" w:cs="Book Antiqua"/>
          <w:color w:val="000000"/>
        </w:rPr>
        <w:t>: 1052-1057 [PMID: 30885451 DOI: 10.1016/j.jacr.2018.12.039]</w:t>
      </w:r>
    </w:p>
    <w:p w14:paraId="4DE73296" w14:textId="72AE3F77" w:rsidR="00A77B3E" w:rsidRDefault="00A741AA">
      <w:pPr>
        <w:spacing w:line="360" w:lineRule="auto"/>
        <w:jc w:val="both"/>
      </w:pPr>
      <w:proofErr w:type="gramStart"/>
      <w:r w:rsidRPr="00A93FD0">
        <w:rPr>
          <w:rFonts w:ascii="Book Antiqua" w:eastAsia="Book Antiqua" w:hAnsi="Book Antiqua" w:cs="Book Antiqua"/>
          <w:color w:val="000000"/>
          <w:highlight w:val="yellow"/>
        </w:rPr>
        <w:t xml:space="preserve">3 </w:t>
      </w:r>
      <w:r w:rsidR="00717D9E" w:rsidRPr="00717D9E">
        <w:rPr>
          <w:rFonts w:ascii="Book Antiqua" w:eastAsia="Book Antiqua" w:hAnsi="Book Antiqua" w:cs="Book Antiqua"/>
          <w:b/>
          <w:color w:val="000000"/>
          <w:highlight w:val="yellow"/>
        </w:rPr>
        <w:t>American College of Radiology</w:t>
      </w:r>
      <w:r w:rsidR="00717D9E">
        <w:rPr>
          <w:rFonts w:ascii="Book Antiqua" w:eastAsia="Book Antiqua" w:hAnsi="Book Antiqua" w:cs="Book Antiqua"/>
          <w:color w:val="000000"/>
          <w:highlight w:val="yellow"/>
        </w:rPr>
        <w:t>.</w:t>
      </w:r>
      <w:proofErr w:type="gramEnd"/>
      <w:r w:rsidR="00717D9E" w:rsidRPr="00A93FD0">
        <w:rPr>
          <w:rFonts w:ascii="Book Antiqua" w:eastAsia="Book Antiqua" w:hAnsi="Book Antiqua" w:cs="Book Antiqua"/>
          <w:color w:val="000000"/>
          <w:highlight w:val="yellow"/>
        </w:rPr>
        <w:t xml:space="preserve"> </w:t>
      </w:r>
      <w:proofErr w:type="gramStart"/>
      <w:r w:rsidRPr="00717D9E">
        <w:rPr>
          <w:rFonts w:ascii="Book Antiqua" w:eastAsia="Book Antiqua" w:hAnsi="Book Antiqua" w:cs="Book Antiqua"/>
          <w:bCs/>
          <w:color w:val="000000"/>
          <w:highlight w:val="yellow"/>
        </w:rPr>
        <w:t>Medicare Physician Fee Schedule.</w:t>
      </w:r>
      <w:proofErr w:type="gramEnd"/>
      <w:r w:rsidRPr="00717D9E">
        <w:rPr>
          <w:rFonts w:ascii="Book Antiqua" w:eastAsia="Book Antiqua" w:hAnsi="Book Antiqua" w:cs="Book Antiqua"/>
          <w:color w:val="000000"/>
          <w:highlight w:val="yellow"/>
        </w:rPr>
        <w:t xml:space="preserve"> </w:t>
      </w:r>
      <w:r w:rsidR="005B2A66" w:rsidRPr="00A93FD0">
        <w:rPr>
          <w:rFonts w:ascii="Book Antiqua" w:eastAsia="Book Antiqua" w:hAnsi="Book Antiqua" w:cs="Book Antiqua"/>
          <w:color w:val="000000"/>
          <w:highlight w:val="yellow"/>
        </w:rPr>
        <w:t>[</w:t>
      </w:r>
      <w:r w:rsidR="0044589B">
        <w:rPr>
          <w:rFonts w:ascii="Book Antiqua" w:eastAsia="Book Antiqua" w:hAnsi="Book Antiqua" w:cs="Book Antiqua"/>
          <w:color w:val="000000"/>
          <w:highlight w:val="yellow"/>
        </w:rPr>
        <w:t>C</w:t>
      </w:r>
      <w:r w:rsidR="005B2A66" w:rsidRPr="00A93FD0">
        <w:rPr>
          <w:rFonts w:ascii="Book Antiqua" w:eastAsia="Book Antiqua" w:hAnsi="Book Antiqua" w:cs="Book Antiqua"/>
          <w:color w:val="000000"/>
          <w:highlight w:val="yellow"/>
        </w:rPr>
        <w:t xml:space="preserve">ited 2020 May 24]. Available </w:t>
      </w:r>
      <w:r w:rsidRPr="00A93FD0">
        <w:rPr>
          <w:rFonts w:ascii="Book Antiqua" w:eastAsia="Book Antiqua" w:hAnsi="Book Antiqua" w:cs="Book Antiqua"/>
          <w:color w:val="000000"/>
          <w:highlight w:val="yellow"/>
        </w:rPr>
        <w:t>from</w:t>
      </w:r>
      <w:r w:rsidR="005B2A66" w:rsidRPr="00A93FD0">
        <w:rPr>
          <w:rFonts w:ascii="Book Antiqua" w:eastAsia="Book Antiqua" w:hAnsi="Book Antiqua" w:cs="Book Antiqua"/>
          <w:color w:val="000000"/>
          <w:highlight w:val="yellow"/>
        </w:rPr>
        <w:t>:</w:t>
      </w:r>
      <w:r w:rsidRPr="00A93FD0">
        <w:rPr>
          <w:rFonts w:ascii="Book Antiqua" w:eastAsia="Book Antiqua" w:hAnsi="Book Antiqua" w:cs="Book Antiqua"/>
          <w:color w:val="000000"/>
          <w:highlight w:val="yellow"/>
        </w:rPr>
        <w:t xml:space="preserve"> https://www.acr.org/Advocacy-and-Economics/Radiology-Economics/Medicare-Medicaid/MPFS</w:t>
      </w:r>
    </w:p>
    <w:p w14:paraId="398C8154" w14:textId="29730024" w:rsidR="00A77B3E" w:rsidRDefault="00A741AA">
      <w:pPr>
        <w:spacing w:line="360" w:lineRule="auto"/>
        <w:jc w:val="both"/>
      </w:pPr>
      <w:proofErr w:type="gramStart"/>
      <w:r w:rsidRPr="00A93FD0">
        <w:rPr>
          <w:rFonts w:ascii="Book Antiqua" w:eastAsia="Book Antiqua" w:hAnsi="Book Antiqua" w:cs="Book Antiqua"/>
          <w:color w:val="000000"/>
          <w:highlight w:val="yellow"/>
        </w:rPr>
        <w:t xml:space="preserve">4 </w:t>
      </w:r>
      <w:r w:rsidRPr="00A93FD0">
        <w:rPr>
          <w:rFonts w:ascii="Book Antiqua" w:eastAsia="Book Antiqua" w:hAnsi="Book Antiqua" w:cs="Book Antiqua"/>
          <w:b/>
          <w:bCs/>
          <w:color w:val="000000"/>
          <w:highlight w:val="yellow"/>
        </w:rPr>
        <w:t>Relative value units (RVUs)</w:t>
      </w:r>
      <w:r w:rsidRPr="00A93FD0">
        <w:rPr>
          <w:rFonts w:ascii="Book Antiqua" w:eastAsia="Book Antiqua" w:hAnsi="Book Antiqua" w:cs="Book Antiqua"/>
          <w:color w:val="000000"/>
          <w:highlight w:val="yellow"/>
        </w:rPr>
        <w:t>.</w:t>
      </w:r>
      <w:proofErr w:type="gramEnd"/>
      <w:r w:rsidRPr="00A93FD0">
        <w:rPr>
          <w:rFonts w:ascii="Book Antiqua" w:eastAsia="Book Antiqua" w:hAnsi="Book Antiqua" w:cs="Book Antiqua"/>
          <w:color w:val="000000"/>
          <w:highlight w:val="yellow"/>
        </w:rPr>
        <w:t xml:space="preserve"> </w:t>
      </w:r>
      <w:proofErr w:type="gramStart"/>
      <w:r w:rsidRPr="00A93FD0">
        <w:rPr>
          <w:rFonts w:ascii="Book Antiqua" w:eastAsia="Book Antiqua" w:hAnsi="Book Antiqua" w:cs="Book Antiqua"/>
          <w:color w:val="000000"/>
          <w:highlight w:val="yellow"/>
        </w:rPr>
        <w:t>Natl Health Policy Forum</w:t>
      </w:r>
      <w:r w:rsidR="00717D9E">
        <w:rPr>
          <w:rFonts w:ascii="Book Antiqua" w:eastAsia="Book Antiqua" w:hAnsi="Book Antiqua" w:cs="Book Antiqua"/>
          <w:color w:val="000000"/>
          <w:highlight w:val="yellow"/>
        </w:rPr>
        <w:t>.</w:t>
      </w:r>
      <w:proofErr w:type="gramEnd"/>
      <w:r w:rsidR="00717D9E">
        <w:rPr>
          <w:rFonts w:ascii="Book Antiqua" w:eastAsia="Book Antiqua" w:hAnsi="Book Antiqua" w:cs="Book Antiqua"/>
          <w:color w:val="000000"/>
          <w:highlight w:val="yellow"/>
        </w:rPr>
        <w:t xml:space="preserve"> [Published 2015 </w:t>
      </w:r>
      <w:r w:rsidR="00717D9E" w:rsidRPr="00717D9E">
        <w:rPr>
          <w:rFonts w:ascii="Book Antiqua" w:eastAsia="Book Antiqua" w:hAnsi="Book Antiqua" w:cs="Book Antiqua"/>
          <w:color w:val="000000"/>
        </w:rPr>
        <w:t>January 12</w:t>
      </w:r>
      <w:r w:rsidR="00717D9E">
        <w:rPr>
          <w:rFonts w:ascii="Book Antiqua" w:eastAsia="Book Antiqua" w:hAnsi="Book Antiqua" w:cs="Book Antiqua"/>
          <w:color w:val="000000"/>
        </w:rPr>
        <w:t xml:space="preserve">]. </w:t>
      </w:r>
      <w:r w:rsidRPr="00A93FD0">
        <w:rPr>
          <w:rFonts w:ascii="Book Antiqua" w:eastAsia="Book Antiqua" w:hAnsi="Book Antiqua" w:cs="Book Antiqua"/>
          <w:color w:val="000000"/>
          <w:highlight w:val="yellow"/>
        </w:rPr>
        <w:t>Available from: https://www.nhpf.org/Library/the-basics/Basics_RVUs_01-12-15.pdf</w:t>
      </w:r>
    </w:p>
    <w:p w14:paraId="5E4A4F60" w14:textId="1DCFF890" w:rsidR="00A77B3E" w:rsidRDefault="00A741AA">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DeSimone AK</w:t>
      </w:r>
      <w:r>
        <w:rPr>
          <w:rFonts w:ascii="Book Antiqua" w:eastAsia="Book Antiqua" w:hAnsi="Book Antiqua" w:cs="Book Antiqua"/>
          <w:color w:val="000000"/>
        </w:rPr>
        <w:t xml:space="preserve">, Post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Duszak</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Jr</w:t>
      </w:r>
      <w:proofErr w:type="spellEnd"/>
      <w:r>
        <w:rPr>
          <w:rFonts w:ascii="Book Antiqua" w:eastAsia="Book Antiqua" w:hAnsi="Book Antiqua" w:cs="Book Antiqua"/>
          <w:color w:val="000000"/>
        </w:rPr>
        <w:t xml:space="preserve">, Duong PT. Radiology Trainee </w:t>
      </w:r>
      <w:r>
        <w:rPr>
          <w:rFonts w:ascii="Book Antiqua" w:eastAsia="Book Antiqua" w:hAnsi="Book Antiqua" w:cs="Book Antiqua"/>
          <w:i/>
          <w:iCs/>
          <w:color w:val="000000"/>
        </w:rPr>
        <w:t>vs</w:t>
      </w:r>
      <w:r>
        <w:rPr>
          <w:rFonts w:ascii="Book Antiqua" w:eastAsia="Book Antiqua" w:hAnsi="Book Antiqua" w:cs="Book Antiqua"/>
          <w:color w:val="000000"/>
        </w:rPr>
        <w:t xml:space="preserve"> Faculty Radiologist Fluoroscopy Time for Imaging-Guided Procedures: A Retrospective Study of 17,966 Reports Over a 5.5-Year Period.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Probl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Diagn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47</w:t>
      </w:r>
      <w:r>
        <w:rPr>
          <w:rFonts w:ascii="Book Antiqua" w:eastAsia="Book Antiqua" w:hAnsi="Book Antiqua" w:cs="Book Antiqua"/>
          <w:color w:val="000000"/>
        </w:rPr>
        <w:t xml:space="preserve">: 233-237 [PMID: 28797716 DOI: </w:t>
      </w:r>
      <w:r w:rsidR="005B2A66" w:rsidRPr="005B2A66">
        <w:rPr>
          <w:rFonts w:ascii="Book Antiqua" w:eastAsia="Book Antiqua" w:hAnsi="Book Antiqua" w:cs="Book Antiqua"/>
          <w:color w:val="000000"/>
        </w:rPr>
        <w:t>10.1067/j.cpradiol.2017.07.003</w:t>
      </w:r>
      <w:r>
        <w:rPr>
          <w:rFonts w:ascii="Book Antiqua" w:eastAsia="Book Antiqua" w:hAnsi="Book Antiqua" w:cs="Book Antiqua"/>
          <w:color w:val="000000"/>
        </w:rPr>
        <w:t>]</w:t>
      </w:r>
    </w:p>
    <w:p w14:paraId="63D40A3D" w14:textId="77777777" w:rsidR="00A77B3E" w:rsidRDefault="00A741AA">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Herlinger</w:t>
      </w:r>
      <w:proofErr w:type="spellEnd"/>
      <w:r>
        <w:rPr>
          <w:rFonts w:ascii="Book Antiqua" w:eastAsia="Book Antiqua" w:hAnsi="Book Antiqua" w:cs="Book Antiqua"/>
          <w:color w:val="000000"/>
        </w:rPr>
        <w:t xml:space="preserve"> H, Laufer I. Double-contrast upper gastrointestinal examination: technique and interpretation. </w:t>
      </w:r>
      <w:r>
        <w:rPr>
          <w:rFonts w:ascii="Book Antiqua" w:eastAsia="Book Antiqua" w:hAnsi="Book Antiqua" w:cs="Book Antiqua"/>
          <w:i/>
          <w:iCs/>
          <w:color w:val="000000"/>
        </w:rPr>
        <w:t>Radiology</w:t>
      </w:r>
      <w:r>
        <w:rPr>
          <w:rFonts w:ascii="Book Antiqua" w:eastAsia="Book Antiqua" w:hAnsi="Book Antiqua" w:cs="Book Antiqua"/>
          <w:color w:val="000000"/>
        </w:rPr>
        <w:t xml:space="preserve"> 1988; </w:t>
      </w:r>
      <w:r>
        <w:rPr>
          <w:rFonts w:ascii="Book Antiqua" w:eastAsia="Book Antiqua" w:hAnsi="Book Antiqua" w:cs="Book Antiqua"/>
          <w:b/>
          <w:bCs/>
          <w:color w:val="000000"/>
        </w:rPr>
        <w:t>168</w:t>
      </w:r>
      <w:r>
        <w:rPr>
          <w:rFonts w:ascii="Book Antiqua" w:eastAsia="Book Antiqua" w:hAnsi="Book Antiqua" w:cs="Book Antiqua"/>
          <w:color w:val="000000"/>
        </w:rPr>
        <w:t>: 593-602 [PMID: 3043541 DOI: 10.1148/radiology.168.3.3043541]</w:t>
      </w:r>
    </w:p>
    <w:p w14:paraId="5899A35F" w14:textId="7EEFF936" w:rsidR="00A77B3E" w:rsidRDefault="00A741AA">
      <w:pPr>
        <w:spacing w:line="360" w:lineRule="auto"/>
        <w:jc w:val="both"/>
      </w:pPr>
      <w:r w:rsidRPr="00A93FD0">
        <w:rPr>
          <w:rFonts w:ascii="Book Antiqua" w:eastAsia="Book Antiqua" w:hAnsi="Book Antiqua" w:cs="Book Antiqua"/>
          <w:color w:val="000000"/>
          <w:highlight w:val="yellow"/>
        </w:rPr>
        <w:t xml:space="preserve">7 </w:t>
      </w:r>
      <w:r w:rsidRPr="00A93FD0">
        <w:rPr>
          <w:rFonts w:ascii="Book Antiqua" w:eastAsia="Book Antiqua" w:hAnsi="Book Antiqua" w:cs="Book Antiqua"/>
          <w:b/>
          <w:bCs/>
          <w:color w:val="000000"/>
          <w:highlight w:val="yellow"/>
        </w:rPr>
        <w:t>Mahesh</w:t>
      </w:r>
      <w:r w:rsidRPr="00A93FD0">
        <w:rPr>
          <w:rFonts w:ascii="Book Antiqua" w:eastAsia="Book Antiqua" w:hAnsi="Book Antiqua" w:cs="Book Antiqua"/>
          <w:color w:val="000000"/>
          <w:highlight w:val="yellow"/>
        </w:rPr>
        <w:t xml:space="preserve"> </w:t>
      </w:r>
      <w:r w:rsidRPr="00A93FD0">
        <w:rPr>
          <w:rFonts w:ascii="Book Antiqua" w:eastAsia="Book Antiqua" w:hAnsi="Book Antiqua" w:cs="Book Antiqua"/>
          <w:b/>
          <w:bCs/>
          <w:color w:val="000000"/>
          <w:highlight w:val="yellow"/>
        </w:rPr>
        <w:t>M</w:t>
      </w:r>
      <w:r w:rsidRPr="00A93FD0">
        <w:rPr>
          <w:rFonts w:ascii="Book Antiqua" w:eastAsia="Book Antiqua" w:hAnsi="Book Antiqua" w:cs="Book Antiqua"/>
          <w:color w:val="000000"/>
          <w:highlight w:val="yellow"/>
        </w:rPr>
        <w:t>.</w:t>
      </w:r>
      <w:r w:rsidR="00260C91">
        <w:rPr>
          <w:rFonts w:ascii="Book Antiqua" w:eastAsia="Book Antiqua" w:hAnsi="Book Antiqua" w:cs="Book Antiqua"/>
          <w:color w:val="000000"/>
          <w:highlight w:val="yellow"/>
        </w:rPr>
        <w:t xml:space="preserve"> </w:t>
      </w:r>
      <w:r w:rsidRPr="00A93FD0">
        <w:rPr>
          <w:rFonts w:ascii="Book Antiqua" w:eastAsia="Book Antiqua" w:hAnsi="Book Antiqua" w:cs="Book Antiqua"/>
          <w:color w:val="000000"/>
          <w:highlight w:val="yellow"/>
        </w:rPr>
        <w:t xml:space="preserve">Minimizing Risks </w:t>
      </w:r>
      <w:proofErr w:type="gramStart"/>
      <w:r w:rsidRPr="00A93FD0">
        <w:rPr>
          <w:rFonts w:ascii="Book Antiqua" w:eastAsia="Book Antiqua" w:hAnsi="Book Antiqua" w:cs="Book Antiqua"/>
          <w:color w:val="000000"/>
          <w:highlight w:val="yellow"/>
        </w:rPr>
        <w:t>From</w:t>
      </w:r>
      <w:proofErr w:type="gramEnd"/>
      <w:r w:rsidRPr="00A93FD0">
        <w:rPr>
          <w:rFonts w:ascii="Book Antiqua" w:eastAsia="Book Antiqua" w:hAnsi="Book Antiqua" w:cs="Book Antiqua"/>
          <w:color w:val="000000"/>
          <w:highlight w:val="yellow"/>
        </w:rPr>
        <w:t xml:space="preserve"> Fluoroscopy [Slide Presentation].</w:t>
      </w:r>
      <w:r w:rsidR="00260C91" w:rsidRPr="00260C91">
        <w:rPr>
          <w:rFonts w:ascii="Book Antiqua" w:eastAsia="Book Antiqua" w:hAnsi="Book Antiqua" w:cs="Book Antiqua"/>
          <w:color w:val="000000"/>
          <w:highlight w:val="yellow"/>
        </w:rPr>
        <w:t xml:space="preserve"> </w:t>
      </w:r>
      <w:r w:rsidR="00260C91">
        <w:rPr>
          <w:rFonts w:ascii="Book Antiqua" w:eastAsia="Book Antiqua" w:hAnsi="Book Antiqua" w:cs="Book Antiqua"/>
          <w:color w:val="000000"/>
          <w:highlight w:val="yellow"/>
        </w:rPr>
        <w:t>2019</w:t>
      </w:r>
      <w:r w:rsidR="00260C91" w:rsidRPr="00A93FD0">
        <w:rPr>
          <w:rFonts w:ascii="Book Antiqua" w:eastAsia="Book Antiqua" w:hAnsi="Book Antiqua" w:cs="Book Antiqua"/>
          <w:color w:val="000000"/>
          <w:highlight w:val="yellow"/>
        </w:rPr>
        <w:t>.</w:t>
      </w:r>
      <w:r w:rsidRPr="00A93FD0">
        <w:rPr>
          <w:rFonts w:ascii="Book Antiqua" w:eastAsia="Book Antiqua" w:hAnsi="Book Antiqua" w:cs="Book Antiqua"/>
          <w:color w:val="000000"/>
          <w:highlight w:val="yellow"/>
        </w:rPr>
        <w:t xml:space="preserve"> </w:t>
      </w:r>
      <w:r w:rsidR="005B2A66" w:rsidRPr="005B2A66">
        <w:rPr>
          <w:rFonts w:ascii="Book Antiqua" w:eastAsia="Book Antiqua" w:hAnsi="Book Antiqua" w:cs="Book Antiqua"/>
          <w:color w:val="000000"/>
          <w:highlight w:val="yellow"/>
        </w:rPr>
        <w:t>Available</w:t>
      </w:r>
      <w:r w:rsidRPr="00A93FD0">
        <w:rPr>
          <w:rFonts w:ascii="Book Antiqua" w:eastAsia="Book Antiqua" w:hAnsi="Book Antiqua" w:cs="Book Antiqua"/>
          <w:color w:val="000000"/>
          <w:highlight w:val="yellow"/>
        </w:rPr>
        <w:t xml:space="preserve"> from</w:t>
      </w:r>
      <w:r w:rsidR="005B2A66" w:rsidRPr="00A93FD0">
        <w:rPr>
          <w:rFonts w:ascii="Book Antiqua" w:eastAsia="Book Antiqua" w:hAnsi="Book Antiqua" w:cs="Book Antiqua"/>
          <w:color w:val="000000"/>
          <w:highlight w:val="yellow"/>
        </w:rPr>
        <w:t>:</w:t>
      </w:r>
      <w:r w:rsidRPr="00A93FD0">
        <w:rPr>
          <w:rFonts w:ascii="Book Antiqua" w:eastAsia="Book Antiqua" w:hAnsi="Book Antiqua" w:cs="Book Antiqua"/>
          <w:color w:val="000000"/>
          <w:highlight w:val="yellow"/>
        </w:rPr>
        <w:t xml:space="preserve"> https://Lms14.learnshare.com/</w:t>
      </w:r>
    </w:p>
    <w:p w14:paraId="191D4BDB" w14:textId="77777777" w:rsidR="00A77B3E" w:rsidRDefault="00A741AA">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Smith-Bindman R</w:t>
      </w:r>
      <w:r>
        <w:rPr>
          <w:rFonts w:ascii="Book Antiqua" w:eastAsia="Book Antiqua" w:hAnsi="Book Antiqua" w:cs="Book Antiqua"/>
          <w:color w:val="000000"/>
        </w:rPr>
        <w:t xml:space="preserve">, Lipson J, Marcus R, Kim KP, Mahesh M, Gould R, Berrington de González A, </w:t>
      </w:r>
      <w:proofErr w:type="spellStart"/>
      <w:r>
        <w:rPr>
          <w:rFonts w:ascii="Book Antiqua" w:eastAsia="Book Antiqua" w:hAnsi="Book Antiqua" w:cs="Book Antiqua"/>
          <w:color w:val="000000"/>
        </w:rPr>
        <w:t>Miglioretti</w:t>
      </w:r>
      <w:proofErr w:type="spellEnd"/>
      <w:r>
        <w:rPr>
          <w:rFonts w:ascii="Book Antiqua" w:eastAsia="Book Antiqua" w:hAnsi="Book Antiqua" w:cs="Book Antiqua"/>
          <w:color w:val="000000"/>
        </w:rPr>
        <w:t xml:space="preserve"> DL. Radiation dose associated with common computed tomography examinations and the associated lifetime </w:t>
      </w:r>
      <w:proofErr w:type="gramStart"/>
      <w:r>
        <w:rPr>
          <w:rFonts w:ascii="Book Antiqua" w:eastAsia="Book Antiqua" w:hAnsi="Book Antiqua" w:cs="Book Antiqua"/>
          <w:color w:val="000000"/>
        </w:rPr>
        <w:t>attributable</w:t>
      </w:r>
      <w:proofErr w:type="gramEnd"/>
      <w:r>
        <w:rPr>
          <w:rFonts w:ascii="Book Antiqua" w:eastAsia="Book Antiqua" w:hAnsi="Book Antiqua" w:cs="Book Antiqua"/>
          <w:color w:val="000000"/>
        </w:rPr>
        <w:t xml:space="preserve"> risk of cancer. </w:t>
      </w:r>
      <w:r>
        <w:rPr>
          <w:rFonts w:ascii="Book Antiqua" w:eastAsia="Book Antiqua" w:hAnsi="Book Antiqua" w:cs="Book Antiqua"/>
          <w:i/>
          <w:iCs/>
          <w:color w:val="000000"/>
        </w:rPr>
        <w:t>Arch Intern Med</w:t>
      </w:r>
      <w:r>
        <w:rPr>
          <w:rFonts w:ascii="Book Antiqua" w:eastAsia="Book Antiqua" w:hAnsi="Book Antiqua" w:cs="Book Antiqua"/>
          <w:color w:val="000000"/>
        </w:rPr>
        <w:t xml:space="preserve"> 2009; </w:t>
      </w:r>
      <w:r>
        <w:rPr>
          <w:rFonts w:ascii="Book Antiqua" w:eastAsia="Book Antiqua" w:hAnsi="Book Antiqua" w:cs="Book Antiqua"/>
          <w:b/>
          <w:bCs/>
          <w:color w:val="000000"/>
        </w:rPr>
        <w:t>169</w:t>
      </w:r>
      <w:r>
        <w:rPr>
          <w:rFonts w:ascii="Book Antiqua" w:eastAsia="Book Antiqua" w:hAnsi="Book Antiqua" w:cs="Book Antiqua"/>
          <w:color w:val="000000"/>
        </w:rPr>
        <w:t>: 2078-2086 [PMID: 20008690 DOI: 10.1001/archinternmed.2009.427]</w:t>
      </w:r>
    </w:p>
    <w:p w14:paraId="13F3C9F5" w14:textId="408A5BD0" w:rsidR="00A77B3E" w:rsidRDefault="00A741AA">
      <w:pPr>
        <w:spacing w:line="360" w:lineRule="auto"/>
        <w:jc w:val="both"/>
      </w:pPr>
      <w:proofErr w:type="gramStart"/>
      <w:r w:rsidRPr="00A93FD0">
        <w:rPr>
          <w:rFonts w:ascii="Book Antiqua" w:eastAsia="Book Antiqua" w:hAnsi="Book Antiqua" w:cs="Book Antiqua"/>
          <w:color w:val="000000"/>
          <w:highlight w:val="yellow"/>
        </w:rPr>
        <w:lastRenderedPageBreak/>
        <w:t xml:space="preserve">9 </w:t>
      </w:r>
      <w:r w:rsidRPr="00A93FD0">
        <w:rPr>
          <w:rFonts w:ascii="Book Antiqua" w:eastAsia="Book Antiqua" w:hAnsi="Book Antiqua" w:cs="Book Antiqua"/>
          <w:b/>
          <w:bCs/>
          <w:color w:val="000000"/>
          <w:highlight w:val="yellow"/>
        </w:rPr>
        <w:t>Hung RK</w:t>
      </w:r>
      <w:r w:rsidRPr="00A93FD0">
        <w:rPr>
          <w:rFonts w:ascii="Book Antiqua" w:eastAsia="Book Antiqua" w:hAnsi="Book Antiqua" w:cs="Book Antiqua"/>
          <w:color w:val="000000"/>
          <w:highlight w:val="yellow"/>
        </w:rPr>
        <w:t>.</w:t>
      </w:r>
      <w:proofErr w:type="gramEnd"/>
      <w:r w:rsidRPr="00A93FD0">
        <w:rPr>
          <w:rFonts w:ascii="Book Antiqua" w:eastAsia="Book Antiqua" w:hAnsi="Book Antiqua" w:cs="Book Antiqua"/>
          <w:color w:val="000000"/>
          <w:highlight w:val="yellow"/>
        </w:rPr>
        <w:t xml:space="preserve"> Real-Time Radiographic Identification of Contrast Consistency in Modified Barium Swallow Studies: An Alternative Technique. </w:t>
      </w:r>
      <w:r w:rsidRPr="00A93FD0">
        <w:rPr>
          <w:rFonts w:ascii="Book Antiqua" w:eastAsia="Book Antiqua" w:hAnsi="Book Antiqua" w:cs="Book Antiqua"/>
          <w:i/>
          <w:iCs/>
          <w:color w:val="000000"/>
          <w:highlight w:val="yellow"/>
        </w:rPr>
        <w:t>Practical Gastroenterology</w:t>
      </w:r>
      <w:r w:rsidR="00B30D6D" w:rsidRPr="00A93FD0">
        <w:rPr>
          <w:rFonts w:ascii="Book Antiqua" w:eastAsia="Book Antiqua" w:hAnsi="Book Antiqua" w:cs="Book Antiqua"/>
          <w:color w:val="000000"/>
          <w:highlight w:val="yellow"/>
        </w:rPr>
        <w:t xml:space="preserve"> 2017</w:t>
      </w:r>
      <w:r w:rsidR="00717D9E">
        <w:rPr>
          <w:rFonts w:ascii="Book Antiqua" w:eastAsia="Book Antiqua" w:hAnsi="Book Antiqua" w:cs="Book Antiqua"/>
          <w:color w:val="000000"/>
          <w:highlight w:val="yellow"/>
        </w:rPr>
        <w:t xml:space="preserve">; </w:t>
      </w:r>
      <w:r w:rsidRPr="00A93FD0">
        <w:rPr>
          <w:rFonts w:ascii="Book Antiqua" w:eastAsia="Book Antiqua" w:hAnsi="Book Antiqua" w:cs="Book Antiqua"/>
          <w:color w:val="000000"/>
          <w:highlight w:val="yellow"/>
        </w:rPr>
        <w:t xml:space="preserve">9 </w:t>
      </w:r>
      <w:r w:rsidR="00717D9E">
        <w:rPr>
          <w:rFonts w:ascii="Book Antiqua" w:eastAsia="Book Antiqua" w:hAnsi="Book Antiqua" w:cs="Book Antiqua"/>
          <w:color w:val="000000"/>
          <w:highlight w:val="yellow"/>
        </w:rPr>
        <w:t xml:space="preserve">Available from: </w:t>
      </w:r>
      <w:r w:rsidR="00717D9E" w:rsidRPr="00717D9E">
        <w:rPr>
          <w:rFonts w:ascii="Book Antiqua" w:eastAsia="Book Antiqua" w:hAnsi="Book Antiqua" w:cs="Book Antiqua"/>
          <w:color w:val="000000"/>
        </w:rPr>
        <w:t>https://practicalgastro.com/2017/09/02/real-time-radiographic-identification-of-contrast-consistency-in-modified-barium-swallow-studies-an-alternative-technique/</w:t>
      </w:r>
    </w:p>
    <w:p w14:paraId="0A9774BA" w14:textId="77777777" w:rsidR="00A77B3E" w:rsidRDefault="00A741AA">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History and Evolution of the Barium Swallow for Evaluation of the Pharynx and Esophagus. </w:t>
      </w:r>
      <w:r>
        <w:rPr>
          <w:rFonts w:ascii="Book Antiqua" w:eastAsia="Book Antiqua" w:hAnsi="Book Antiqua" w:cs="Book Antiqua"/>
          <w:i/>
          <w:iCs/>
          <w:color w:val="000000"/>
        </w:rPr>
        <w:t>Dysphagia</w:t>
      </w:r>
      <w:r>
        <w:rPr>
          <w:rFonts w:ascii="Book Antiqua" w:eastAsia="Book Antiqua" w:hAnsi="Book Antiqua" w:cs="Book Antiqua"/>
          <w:color w:val="000000"/>
        </w:rPr>
        <w:t xml:space="preserve"> 2017; </w:t>
      </w:r>
      <w:r>
        <w:rPr>
          <w:rFonts w:ascii="Book Antiqua" w:eastAsia="Book Antiqua" w:hAnsi="Book Antiqua" w:cs="Book Antiqua"/>
          <w:b/>
          <w:bCs/>
          <w:color w:val="000000"/>
        </w:rPr>
        <w:t>32</w:t>
      </w:r>
      <w:r>
        <w:rPr>
          <w:rFonts w:ascii="Book Antiqua" w:eastAsia="Book Antiqua" w:hAnsi="Book Antiqua" w:cs="Book Antiqua"/>
          <w:color w:val="000000"/>
        </w:rPr>
        <w:t>: 55-72 [PMID: 28101664 DOI: 10.1007/s00455-016-9774-y]</w:t>
      </w:r>
    </w:p>
    <w:p w14:paraId="6F65CA4D" w14:textId="77777777" w:rsidR="00A77B3E" w:rsidRDefault="00A741AA">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Laufer</w:t>
      </w:r>
      <w:proofErr w:type="spellEnd"/>
      <w:r>
        <w:rPr>
          <w:rFonts w:ascii="Book Antiqua" w:eastAsia="Book Antiqua" w:hAnsi="Book Antiqua" w:cs="Book Antiqua"/>
          <w:color w:val="000000"/>
        </w:rPr>
        <w:t xml:space="preserve"> I. Barium esophagography: a study for all seasons. </w:t>
      </w:r>
      <w:r>
        <w:rPr>
          <w:rFonts w:ascii="Book Antiqua" w:eastAsia="Book Antiqua" w:hAnsi="Book Antiqua" w:cs="Book Antiqua"/>
          <w:i/>
          <w:iCs/>
          <w:color w:val="000000"/>
        </w:rPr>
        <w:t>Clin Gastroenterol Hepatol</w:t>
      </w:r>
      <w:r>
        <w:rPr>
          <w:rFonts w:ascii="Book Antiqua" w:eastAsia="Book Antiqua" w:hAnsi="Book Antiqua" w:cs="Book Antiqua"/>
          <w:color w:val="000000"/>
        </w:rPr>
        <w:t xml:space="preserve"> 2008; </w:t>
      </w:r>
      <w:r>
        <w:rPr>
          <w:rFonts w:ascii="Book Antiqua" w:eastAsia="Book Antiqua" w:hAnsi="Book Antiqua" w:cs="Book Antiqua"/>
          <w:b/>
          <w:bCs/>
          <w:color w:val="000000"/>
        </w:rPr>
        <w:t>6</w:t>
      </w:r>
      <w:r>
        <w:rPr>
          <w:rFonts w:ascii="Book Antiqua" w:eastAsia="Book Antiqua" w:hAnsi="Book Antiqua" w:cs="Book Antiqua"/>
          <w:color w:val="000000"/>
        </w:rPr>
        <w:t>: 11-25 [PMID: 18083069 DOI: 10.1016/j.cgh.2007.10.029]</w:t>
      </w:r>
    </w:p>
    <w:p w14:paraId="2F0ED7CC" w14:textId="77777777" w:rsidR="00A77B3E" w:rsidRDefault="00A741AA">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DiPalma</w:t>
      </w:r>
      <w:proofErr w:type="spellEnd"/>
      <w:r>
        <w:rPr>
          <w:rFonts w:ascii="Book Antiqua" w:eastAsia="Book Antiqua" w:hAnsi="Book Antiqua" w:cs="Book Antiqua"/>
          <w:b/>
          <w:bCs/>
          <w:color w:val="000000"/>
        </w:rPr>
        <w:t xml:space="preserve"> JA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Prechter</w:t>
      </w:r>
      <w:proofErr w:type="spellEnd"/>
      <w:r>
        <w:rPr>
          <w:rFonts w:ascii="Book Antiqua" w:eastAsia="Book Antiqua" w:hAnsi="Book Antiqua" w:cs="Book Antiqua"/>
          <w:color w:val="000000"/>
        </w:rPr>
        <w:t xml:space="preserve"> GC, Brady CE 3rd. X-ray-negative dysphagia: is endoscopy necessary? </w:t>
      </w:r>
      <w:r>
        <w:rPr>
          <w:rFonts w:ascii="Book Antiqua" w:eastAsia="Book Antiqua" w:hAnsi="Book Antiqua" w:cs="Book Antiqua"/>
          <w:i/>
          <w:iCs/>
          <w:color w:val="000000"/>
        </w:rPr>
        <w:t>J Clin Gastroenterol</w:t>
      </w:r>
      <w:r>
        <w:rPr>
          <w:rFonts w:ascii="Book Antiqua" w:eastAsia="Book Antiqua" w:hAnsi="Book Antiqua" w:cs="Book Antiqua"/>
          <w:color w:val="000000"/>
        </w:rPr>
        <w:t xml:space="preserve"> 1984; </w:t>
      </w:r>
      <w:r>
        <w:rPr>
          <w:rFonts w:ascii="Book Antiqua" w:eastAsia="Book Antiqua" w:hAnsi="Book Antiqua" w:cs="Book Antiqua"/>
          <w:b/>
          <w:bCs/>
          <w:color w:val="000000"/>
        </w:rPr>
        <w:t>6</w:t>
      </w:r>
      <w:r>
        <w:rPr>
          <w:rFonts w:ascii="Book Antiqua" w:eastAsia="Book Antiqua" w:hAnsi="Book Antiqua" w:cs="Book Antiqua"/>
          <w:color w:val="000000"/>
        </w:rPr>
        <w:t>: 409-411 [PMID: 6501826 DOI: 10.1097/00004836-198410000-00003]</w:t>
      </w:r>
    </w:p>
    <w:p w14:paraId="67796F45" w14:textId="77777777" w:rsidR="00A77B3E" w:rsidRDefault="00A741AA">
      <w:pPr>
        <w:spacing w:line="360" w:lineRule="auto"/>
        <w:jc w:val="both"/>
      </w:pPr>
      <w:proofErr w:type="gramStart"/>
      <w:r>
        <w:rPr>
          <w:rFonts w:ascii="Book Antiqua" w:eastAsia="Book Antiqua" w:hAnsi="Book Antiqua" w:cs="Book Antiqua"/>
          <w:color w:val="000000"/>
        </w:rPr>
        <w:t xml:space="preserve">13 </w:t>
      </w:r>
      <w:r>
        <w:rPr>
          <w:rFonts w:ascii="Book Antiqua" w:eastAsia="Book Antiqua" w:hAnsi="Book Antiqua" w:cs="Book Antiqua"/>
          <w:b/>
          <w:bCs/>
          <w:color w:val="000000"/>
        </w:rPr>
        <w:t>Pan JJ</w:t>
      </w:r>
      <w:r>
        <w:rPr>
          <w:rFonts w:ascii="Book Antiqua" w:eastAsia="Book Antiqua" w:hAnsi="Book Antiqua" w:cs="Book Antiqua"/>
          <w:color w:val="000000"/>
        </w:rPr>
        <w:t xml:space="preserve">, Levine MS, </w:t>
      </w:r>
      <w:proofErr w:type="spellStart"/>
      <w:r>
        <w:rPr>
          <w:rFonts w:ascii="Book Antiqua" w:eastAsia="Book Antiqua" w:hAnsi="Book Antiqua" w:cs="Book Antiqua"/>
          <w:color w:val="000000"/>
        </w:rPr>
        <w:t>Redfern</w:t>
      </w:r>
      <w:proofErr w:type="spellEnd"/>
      <w:r>
        <w:rPr>
          <w:rFonts w:ascii="Book Antiqua" w:eastAsia="Book Antiqua" w:hAnsi="Book Antiqua" w:cs="Book Antiqua"/>
          <w:color w:val="000000"/>
        </w:rPr>
        <w:t xml:space="preserve"> RO,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Laufer</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Katzka</w:t>
      </w:r>
      <w:proofErr w:type="spellEnd"/>
      <w:r>
        <w:rPr>
          <w:rFonts w:ascii="Book Antiqua" w:eastAsia="Book Antiqua" w:hAnsi="Book Antiqua" w:cs="Book Antiqua"/>
          <w:color w:val="000000"/>
        </w:rPr>
        <w:t xml:space="preserve"> DA.</w:t>
      </w:r>
      <w:proofErr w:type="gramEnd"/>
      <w:r>
        <w:rPr>
          <w:rFonts w:ascii="Book Antiqua" w:eastAsia="Book Antiqua" w:hAnsi="Book Antiqua" w:cs="Book Antiqua"/>
          <w:color w:val="000000"/>
        </w:rPr>
        <w:t xml:space="preserve"> Gastroesophageal reflux: comparison of barium studies with 24-h pH monitoring.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47</w:t>
      </w:r>
      <w:r>
        <w:rPr>
          <w:rFonts w:ascii="Book Antiqua" w:eastAsia="Book Antiqua" w:hAnsi="Book Antiqua" w:cs="Book Antiqua"/>
          <w:color w:val="000000"/>
        </w:rPr>
        <w:t>: 149-153 [PMID: 12880996 DOI: 10.1016/s0720-</w:t>
      </w:r>
      <w:proofErr w:type="gramStart"/>
      <w:r>
        <w:rPr>
          <w:rFonts w:ascii="Book Antiqua" w:eastAsia="Book Antiqua" w:hAnsi="Book Antiqua" w:cs="Book Antiqua"/>
          <w:color w:val="000000"/>
        </w:rPr>
        <w:t>048x(</w:t>
      </w:r>
      <w:proofErr w:type="gramEnd"/>
      <w:r>
        <w:rPr>
          <w:rFonts w:ascii="Book Antiqua" w:eastAsia="Book Antiqua" w:hAnsi="Book Antiqua" w:cs="Book Antiqua"/>
          <w:color w:val="000000"/>
        </w:rPr>
        <w:t>02)00150-x]</w:t>
      </w:r>
    </w:p>
    <w:p w14:paraId="38AE92D1" w14:textId="77777777" w:rsidR="00A77B3E" w:rsidRDefault="00A741AA">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Ott DJ</w:t>
      </w:r>
      <w:r>
        <w:rPr>
          <w:rFonts w:ascii="Book Antiqua" w:eastAsia="Book Antiqua" w:hAnsi="Book Antiqua" w:cs="Book Antiqua"/>
          <w:color w:val="000000"/>
        </w:rPr>
        <w:t xml:space="preserve">, Gelfand DW, Lane TG, Wu WC. </w:t>
      </w:r>
      <w:proofErr w:type="gramStart"/>
      <w:r>
        <w:rPr>
          <w:rFonts w:ascii="Book Antiqua" w:eastAsia="Book Antiqua" w:hAnsi="Book Antiqua" w:cs="Book Antiqua"/>
          <w:color w:val="000000"/>
        </w:rPr>
        <w:t>Radiologic detection and spectrum of appearances of peptic esophageal strictures.</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J Clin Gastroenterol</w:t>
      </w:r>
      <w:r>
        <w:rPr>
          <w:rFonts w:ascii="Book Antiqua" w:eastAsia="Book Antiqua" w:hAnsi="Book Antiqua" w:cs="Book Antiqua"/>
          <w:color w:val="000000"/>
        </w:rPr>
        <w:t xml:space="preserve"> 1982; </w:t>
      </w:r>
      <w:r>
        <w:rPr>
          <w:rFonts w:ascii="Book Antiqua" w:eastAsia="Book Antiqua" w:hAnsi="Book Antiqua" w:cs="Book Antiqua"/>
          <w:b/>
          <w:bCs/>
          <w:color w:val="000000"/>
        </w:rPr>
        <w:t>4</w:t>
      </w:r>
      <w:r>
        <w:rPr>
          <w:rFonts w:ascii="Book Antiqua" w:eastAsia="Book Antiqua" w:hAnsi="Book Antiqua" w:cs="Book Antiqua"/>
          <w:color w:val="000000"/>
        </w:rPr>
        <w:t>: 11-15 [PMID: 7077058 DOI: 10.1097/00004836-198202000-00002]</w:t>
      </w:r>
    </w:p>
    <w:p w14:paraId="1C433338" w14:textId="77777777" w:rsidR="00A77B3E" w:rsidRDefault="00A741AA">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Gupta S</w:t>
      </w:r>
      <w:r>
        <w:rPr>
          <w:rFonts w:ascii="Book Antiqua" w:eastAsia="Book Antiqua" w:hAnsi="Book Antiqua" w:cs="Book Antiqua"/>
          <w:color w:val="000000"/>
        </w:rPr>
        <w:t xml:space="preserve">, Levine MS,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Katzka</w:t>
      </w:r>
      <w:proofErr w:type="spellEnd"/>
      <w:r>
        <w:rPr>
          <w:rFonts w:ascii="Book Antiqua" w:eastAsia="Book Antiqua" w:hAnsi="Book Antiqua" w:cs="Book Antiqua"/>
          <w:color w:val="000000"/>
        </w:rPr>
        <w:t xml:space="preserve"> DA, Laufer I. Usefulness of barium studies for differentiating benign and malignant strictures of the esophagus.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180</w:t>
      </w:r>
      <w:r>
        <w:rPr>
          <w:rFonts w:ascii="Book Antiqua" w:eastAsia="Book Antiqua" w:hAnsi="Book Antiqua" w:cs="Book Antiqua"/>
          <w:color w:val="000000"/>
        </w:rPr>
        <w:t>: 737-744 [PMID: 12591686 DOI: 10.2214/ajr.180.3.1800737]</w:t>
      </w:r>
    </w:p>
    <w:p w14:paraId="5910B645" w14:textId="77777777" w:rsidR="00A77B3E" w:rsidRDefault="00A741AA">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Carbo AI</w:t>
      </w:r>
      <w:r>
        <w:rPr>
          <w:rFonts w:ascii="Book Antiqua" w:eastAsia="Book Antiqua" w:hAnsi="Book Antiqua" w:cs="Book Antiqua"/>
          <w:color w:val="000000"/>
        </w:rPr>
        <w:t xml:space="preserve">, Kim RH, Gates T, D'Agostino HR. Imaging findings of successful and failed fundoplication. </w:t>
      </w:r>
      <w:proofErr w:type="spellStart"/>
      <w:r>
        <w:rPr>
          <w:rFonts w:ascii="Book Antiqua" w:eastAsia="Book Antiqua" w:hAnsi="Book Antiqua" w:cs="Book Antiqua"/>
          <w:i/>
          <w:iCs/>
          <w:color w:val="000000"/>
        </w:rPr>
        <w:t>Radiographics</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34</w:t>
      </w:r>
      <w:r>
        <w:rPr>
          <w:rFonts w:ascii="Book Antiqua" w:eastAsia="Book Antiqua" w:hAnsi="Book Antiqua" w:cs="Book Antiqua"/>
          <w:color w:val="000000"/>
        </w:rPr>
        <w:t>: 1873-1884 [PMID: 25384289 DOI: 10.1148/rg.347130104]</w:t>
      </w:r>
    </w:p>
    <w:p w14:paraId="712D677B" w14:textId="17C40158" w:rsidR="00A77B3E" w:rsidRDefault="00A741AA">
      <w:pPr>
        <w:spacing w:line="360" w:lineRule="auto"/>
        <w:jc w:val="both"/>
      </w:pPr>
      <w:proofErr w:type="gramStart"/>
      <w:r w:rsidRPr="00A93FD0">
        <w:rPr>
          <w:rFonts w:ascii="Book Antiqua" w:eastAsia="Book Antiqua" w:hAnsi="Book Antiqua" w:cs="Book Antiqua"/>
          <w:color w:val="000000"/>
          <w:highlight w:val="yellow"/>
        </w:rPr>
        <w:t xml:space="preserve">17 </w:t>
      </w:r>
      <w:proofErr w:type="spellStart"/>
      <w:r w:rsidRPr="00A93FD0">
        <w:rPr>
          <w:rFonts w:ascii="Book Antiqua" w:eastAsia="Book Antiqua" w:hAnsi="Book Antiqua" w:cs="Book Antiqua"/>
          <w:b/>
          <w:bCs/>
          <w:color w:val="000000"/>
          <w:highlight w:val="yellow"/>
        </w:rPr>
        <w:t>Javors</w:t>
      </w:r>
      <w:proofErr w:type="spellEnd"/>
      <w:r w:rsidRPr="00A93FD0">
        <w:rPr>
          <w:rFonts w:ascii="Book Antiqua" w:eastAsia="Book Antiqua" w:hAnsi="Book Antiqua" w:cs="Book Antiqua"/>
          <w:b/>
          <w:bCs/>
          <w:color w:val="000000"/>
          <w:highlight w:val="yellow"/>
        </w:rPr>
        <w:t xml:space="preserve"> BR</w:t>
      </w:r>
      <w:r w:rsidRPr="00A93FD0">
        <w:rPr>
          <w:rFonts w:ascii="Book Antiqua" w:eastAsia="Book Antiqua" w:hAnsi="Book Antiqua" w:cs="Book Antiqua"/>
          <w:color w:val="000000"/>
          <w:highlight w:val="yellow"/>
        </w:rPr>
        <w:t>, Wolf EL. Radiology of the postoperative GI tract.</w:t>
      </w:r>
      <w:proofErr w:type="gramEnd"/>
      <w:r w:rsidRPr="00A93FD0">
        <w:rPr>
          <w:rFonts w:ascii="Book Antiqua" w:eastAsia="Book Antiqua" w:hAnsi="Book Antiqua" w:cs="Book Antiqua"/>
          <w:color w:val="000000"/>
          <w:highlight w:val="yellow"/>
        </w:rPr>
        <w:t xml:space="preserve"> New York, NY: Springer</w:t>
      </w:r>
      <w:r w:rsidR="00B30D6D">
        <w:rPr>
          <w:rFonts w:ascii="Book Antiqua" w:eastAsia="Book Antiqua" w:hAnsi="Book Antiqua" w:cs="Book Antiqua"/>
          <w:color w:val="000000"/>
          <w:highlight w:val="yellow"/>
        </w:rPr>
        <w:t>,</w:t>
      </w:r>
      <w:r w:rsidR="00AF354D">
        <w:rPr>
          <w:rFonts w:ascii="Book Antiqua" w:eastAsia="Book Antiqua" w:hAnsi="Book Antiqua" w:cs="Book Antiqua"/>
          <w:color w:val="000000"/>
          <w:highlight w:val="yellow"/>
        </w:rPr>
        <w:t xml:space="preserve"> </w:t>
      </w:r>
      <w:r w:rsidRPr="00A93FD0">
        <w:rPr>
          <w:rFonts w:ascii="Book Antiqua" w:eastAsia="Book Antiqua" w:hAnsi="Book Antiqua" w:cs="Book Antiqua"/>
          <w:color w:val="000000"/>
          <w:highlight w:val="yellow"/>
        </w:rPr>
        <w:t>Verlag, 2002</w:t>
      </w:r>
    </w:p>
    <w:p w14:paraId="75E7C188" w14:textId="77777777" w:rsidR="00A77B3E" w:rsidRDefault="00A741AA">
      <w:pPr>
        <w:spacing w:line="360" w:lineRule="auto"/>
        <w:jc w:val="both"/>
      </w:pPr>
      <w:r>
        <w:rPr>
          <w:rFonts w:ascii="Book Antiqua" w:eastAsia="Book Antiqua" w:hAnsi="Book Antiqua" w:cs="Book Antiqua"/>
          <w:color w:val="000000"/>
        </w:rPr>
        <w:t xml:space="preserve">18 </w:t>
      </w:r>
      <w:proofErr w:type="spellStart"/>
      <w:r>
        <w:rPr>
          <w:rFonts w:ascii="Book Antiqua" w:eastAsia="Book Antiqua" w:hAnsi="Book Antiqua" w:cs="Book Antiqua"/>
          <w:b/>
          <w:bCs/>
          <w:color w:val="000000"/>
        </w:rPr>
        <w:t>Xu</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Rosculet</w:t>
      </w:r>
      <w:proofErr w:type="spellEnd"/>
      <w:r>
        <w:rPr>
          <w:rFonts w:ascii="Book Antiqua" w:eastAsia="Book Antiqua" w:hAnsi="Book Antiqua" w:cs="Book Antiqua"/>
          <w:color w:val="000000"/>
        </w:rPr>
        <w:t xml:space="preserve"> N, Steele K, Auster M. Comparison of upper gastrointestinal fluoroscopy </w:t>
      </w:r>
      <w:r>
        <w:rPr>
          <w:rFonts w:ascii="Book Antiqua" w:eastAsia="Book Antiqua" w:hAnsi="Book Antiqua" w:cs="Book Antiqua"/>
          <w:i/>
          <w:iCs/>
          <w:color w:val="000000"/>
        </w:rPr>
        <w:t>vs</w:t>
      </w:r>
      <w:r>
        <w:rPr>
          <w:rFonts w:ascii="Book Antiqua" w:eastAsia="Book Antiqua" w:hAnsi="Book Antiqua" w:cs="Book Antiqua"/>
          <w:color w:val="000000"/>
        </w:rPr>
        <w:t xml:space="preserve"> computed tomography for evaluation of post-operative leak in a </w:t>
      </w:r>
      <w:r>
        <w:rPr>
          <w:rFonts w:ascii="Book Antiqua" w:eastAsia="Book Antiqua" w:hAnsi="Book Antiqua" w:cs="Book Antiqua"/>
          <w:color w:val="000000"/>
        </w:rPr>
        <w:lastRenderedPageBreak/>
        <w:t xml:space="preserve">bariatric surgery patient. </w:t>
      </w:r>
      <w:r>
        <w:rPr>
          <w:rFonts w:ascii="Book Antiqua" w:eastAsia="Book Antiqua" w:hAnsi="Book Antiqua" w:cs="Book Antiqua"/>
          <w:i/>
          <w:iCs/>
          <w:color w:val="000000"/>
        </w:rPr>
        <w:t>BJR Case Rep</w:t>
      </w:r>
      <w:r>
        <w:rPr>
          <w:rFonts w:ascii="Book Antiqua" w:eastAsia="Book Antiqua" w:hAnsi="Book Antiqua" w:cs="Book Antiqua"/>
          <w:color w:val="000000"/>
        </w:rPr>
        <w:t xml:space="preserve"> 2017; </w:t>
      </w:r>
      <w:r>
        <w:rPr>
          <w:rFonts w:ascii="Book Antiqua" w:eastAsia="Book Antiqua" w:hAnsi="Book Antiqua" w:cs="Book Antiqua"/>
          <w:b/>
          <w:bCs/>
          <w:color w:val="000000"/>
        </w:rPr>
        <w:t>3</w:t>
      </w:r>
      <w:r>
        <w:rPr>
          <w:rFonts w:ascii="Book Antiqua" w:eastAsia="Book Antiqua" w:hAnsi="Book Antiqua" w:cs="Book Antiqua"/>
          <w:color w:val="000000"/>
        </w:rPr>
        <w:t>: 20160076 [PMID: 30363346 DOI: 10.1259/bjrcr.20160076]</w:t>
      </w:r>
    </w:p>
    <w:p w14:paraId="56F87551" w14:textId="77777777" w:rsidR="00A77B3E" w:rsidRDefault="00A741AA">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Soscia</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Friedman JN. </w:t>
      </w:r>
      <w:proofErr w:type="gramStart"/>
      <w:r>
        <w:rPr>
          <w:rFonts w:ascii="Book Antiqua" w:eastAsia="Book Antiqua" w:hAnsi="Book Antiqua" w:cs="Book Antiqua"/>
          <w:color w:val="000000"/>
        </w:rPr>
        <w:t>A guide to the management of common gastrostomy and gastrojejunostomy tube problems.</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Paediatr</w:t>
      </w:r>
      <w:proofErr w:type="spellEnd"/>
      <w:r>
        <w:rPr>
          <w:rFonts w:ascii="Book Antiqua" w:eastAsia="Book Antiqua" w:hAnsi="Book Antiqua" w:cs="Book Antiqua"/>
          <w:i/>
          <w:iCs/>
          <w:color w:val="000000"/>
        </w:rPr>
        <w:t xml:space="preserve"> Child Health</w:t>
      </w:r>
      <w:r>
        <w:rPr>
          <w:rFonts w:ascii="Book Antiqua" w:eastAsia="Book Antiqua" w:hAnsi="Book Antiqua" w:cs="Book Antiqua"/>
          <w:color w:val="000000"/>
        </w:rPr>
        <w:t xml:space="preserve"> 2011; </w:t>
      </w:r>
      <w:r>
        <w:rPr>
          <w:rFonts w:ascii="Book Antiqua" w:eastAsia="Book Antiqua" w:hAnsi="Book Antiqua" w:cs="Book Antiqua"/>
          <w:b/>
          <w:bCs/>
          <w:color w:val="000000"/>
        </w:rPr>
        <w:t>16</w:t>
      </w:r>
      <w:r>
        <w:rPr>
          <w:rFonts w:ascii="Book Antiqua" w:eastAsia="Book Antiqua" w:hAnsi="Book Antiqua" w:cs="Book Antiqua"/>
          <w:color w:val="000000"/>
        </w:rPr>
        <w:t>: 281-287 [PMID: 22547947 DOI: 10.1093/</w:t>
      </w:r>
      <w:proofErr w:type="spellStart"/>
      <w:r>
        <w:rPr>
          <w:rFonts w:ascii="Book Antiqua" w:eastAsia="Book Antiqua" w:hAnsi="Book Antiqua" w:cs="Book Antiqua"/>
          <w:color w:val="000000"/>
        </w:rPr>
        <w:t>pch</w:t>
      </w:r>
      <w:proofErr w:type="spellEnd"/>
      <w:r>
        <w:rPr>
          <w:rFonts w:ascii="Book Antiqua" w:eastAsia="Book Antiqua" w:hAnsi="Book Antiqua" w:cs="Book Antiqua"/>
          <w:color w:val="000000"/>
        </w:rPr>
        <w:t>/16.5.281]</w:t>
      </w:r>
    </w:p>
    <w:p w14:paraId="14B98875" w14:textId="77777777" w:rsidR="00A77B3E" w:rsidRDefault="00A741AA">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Acord M</w:t>
      </w:r>
      <w:r>
        <w:rPr>
          <w:rFonts w:ascii="Book Antiqua" w:eastAsia="Book Antiqua" w:hAnsi="Book Antiqua" w:cs="Book Antiqua"/>
          <w:color w:val="000000"/>
        </w:rPr>
        <w:t xml:space="preserve">, Pollock A. Gastric Outlet Obstruction </w:t>
      </w:r>
      <w:proofErr w:type="gramStart"/>
      <w:r>
        <w:rPr>
          <w:rFonts w:ascii="Book Antiqua" w:eastAsia="Book Antiqua" w:hAnsi="Book Antiqua" w:cs="Book Antiqua"/>
          <w:color w:val="000000"/>
        </w:rPr>
        <w:t>From</w:t>
      </w:r>
      <w:proofErr w:type="gramEnd"/>
      <w:r>
        <w:rPr>
          <w:rFonts w:ascii="Book Antiqua" w:eastAsia="Book Antiqua" w:hAnsi="Book Antiqua" w:cs="Book Antiqua"/>
          <w:color w:val="000000"/>
        </w:rPr>
        <w:t xml:space="preserve"> a Button-Type Percutaneous Gastrostomy Tube. </w:t>
      </w:r>
      <w:proofErr w:type="spellStart"/>
      <w:r>
        <w:rPr>
          <w:rFonts w:ascii="Book Antiqua" w:eastAsia="Book Antiqua" w:hAnsi="Book Antiqua" w:cs="Book Antiqua"/>
          <w:i/>
          <w:iCs/>
          <w:color w:val="000000"/>
        </w:rPr>
        <w:t>Pediatr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Emerg</w:t>
      </w:r>
      <w:proofErr w:type="spellEnd"/>
      <w:r>
        <w:rPr>
          <w:rFonts w:ascii="Book Antiqua" w:eastAsia="Book Antiqua" w:hAnsi="Book Antiqua" w:cs="Book Antiqua"/>
          <w:i/>
          <w:iCs/>
          <w:color w:val="000000"/>
        </w:rPr>
        <w:t xml:space="preserve"> Care</w:t>
      </w:r>
      <w:r>
        <w:rPr>
          <w:rFonts w:ascii="Book Antiqua" w:eastAsia="Book Antiqua" w:hAnsi="Book Antiqua" w:cs="Book Antiqua"/>
          <w:color w:val="000000"/>
        </w:rPr>
        <w:t xml:space="preserve"> 2017; </w:t>
      </w:r>
      <w:r>
        <w:rPr>
          <w:rFonts w:ascii="Book Antiqua" w:eastAsia="Book Antiqua" w:hAnsi="Book Antiqua" w:cs="Book Antiqua"/>
          <w:b/>
          <w:bCs/>
          <w:color w:val="000000"/>
        </w:rPr>
        <w:t>33</w:t>
      </w:r>
      <w:r>
        <w:rPr>
          <w:rFonts w:ascii="Book Antiqua" w:eastAsia="Book Antiqua" w:hAnsi="Book Antiqua" w:cs="Book Antiqua"/>
          <w:color w:val="000000"/>
        </w:rPr>
        <w:t>: 522-523 [PMID: 28665899 DOI: 10.1097/PEC.0000000000001234]</w:t>
      </w:r>
    </w:p>
    <w:p w14:paraId="2CB4B6CA" w14:textId="77777777" w:rsidR="00A77B3E" w:rsidRDefault="00A741AA">
      <w:pPr>
        <w:spacing w:line="360" w:lineRule="auto"/>
        <w:jc w:val="both"/>
      </w:pPr>
      <w:proofErr w:type="gramStart"/>
      <w:r>
        <w:rPr>
          <w:rFonts w:ascii="Book Antiqua" w:eastAsia="Book Antiqua" w:hAnsi="Book Antiqua" w:cs="Book Antiqua"/>
          <w:color w:val="000000"/>
        </w:rPr>
        <w:t xml:space="preserve">21 </w:t>
      </w:r>
      <w:r>
        <w:rPr>
          <w:rFonts w:ascii="Book Antiqua" w:eastAsia="Book Antiqua" w:hAnsi="Book Antiqua" w:cs="Book Antiqua"/>
          <w:b/>
          <w:bCs/>
          <w:color w:val="000000"/>
        </w:rPr>
        <w:t>Martin-Harris B</w:t>
      </w:r>
      <w:r>
        <w:rPr>
          <w:rFonts w:ascii="Book Antiqua" w:eastAsia="Book Antiqua" w:hAnsi="Book Antiqua" w:cs="Book Antiqua"/>
          <w:color w:val="000000"/>
        </w:rPr>
        <w:t>, Jones B.</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videofluorographic</w:t>
      </w:r>
      <w:proofErr w:type="spellEnd"/>
      <w:r>
        <w:rPr>
          <w:rFonts w:ascii="Book Antiqua" w:eastAsia="Book Antiqua" w:hAnsi="Book Antiqua" w:cs="Book Antiqua"/>
          <w:color w:val="000000"/>
        </w:rPr>
        <w:t xml:space="preserve"> swallowing study.</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Phys</w:t>
      </w:r>
      <w:proofErr w:type="spellEnd"/>
      <w:r>
        <w:rPr>
          <w:rFonts w:ascii="Book Antiqua" w:eastAsia="Book Antiqua" w:hAnsi="Book Antiqua" w:cs="Book Antiqua"/>
          <w:i/>
          <w:iCs/>
          <w:color w:val="000000"/>
        </w:rPr>
        <w:t xml:space="preserve"> Med </w:t>
      </w:r>
      <w:proofErr w:type="spellStart"/>
      <w:r>
        <w:rPr>
          <w:rFonts w:ascii="Book Antiqua" w:eastAsia="Book Antiqua" w:hAnsi="Book Antiqua" w:cs="Book Antiqua"/>
          <w:i/>
          <w:iCs/>
          <w:color w:val="000000"/>
        </w:rPr>
        <w:t>Rehabil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N Am</w:t>
      </w:r>
      <w:r>
        <w:rPr>
          <w:rFonts w:ascii="Book Antiqua" w:eastAsia="Book Antiqua" w:hAnsi="Book Antiqua" w:cs="Book Antiqua"/>
          <w:color w:val="000000"/>
        </w:rPr>
        <w:t xml:space="preserve"> 2008; </w:t>
      </w:r>
      <w:r>
        <w:rPr>
          <w:rFonts w:ascii="Book Antiqua" w:eastAsia="Book Antiqua" w:hAnsi="Book Antiqua" w:cs="Book Antiqua"/>
          <w:b/>
          <w:bCs/>
          <w:color w:val="000000"/>
        </w:rPr>
        <w:t>19</w:t>
      </w:r>
      <w:r>
        <w:rPr>
          <w:rFonts w:ascii="Book Antiqua" w:eastAsia="Book Antiqua" w:hAnsi="Book Antiqua" w:cs="Book Antiqua"/>
          <w:color w:val="000000"/>
        </w:rPr>
        <w:t>: 769-785, viii [PMID: 18940640 DOI: 10.1016/j.pmr.2008.06.004]</w:t>
      </w:r>
    </w:p>
    <w:p w14:paraId="2BD52565" w14:textId="77777777" w:rsidR="00A77B3E" w:rsidRDefault="00A741AA">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Ozdoba</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Gralla</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Rieke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Binggeli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Schroth</w:t>
      </w:r>
      <w:proofErr w:type="spellEnd"/>
      <w:r>
        <w:rPr>
          <w:rFonts w:ascii="Book Antiqua" w:eastAsia="Book Antiqua" w:hAnsi="Book Antiqua" w:cs="Book Antiqua"/>
          <w:color w:val="000000"/>
        </w:rPr>
        <w:t xml:space="preserve"> G. Myelography in the Age of MRI: Why We Do It, and How We Do It.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2011</w:t>
      </w:r>
      <w:r>
        <w:rPr>
          <w:rFonts w:ascii="Book Antiqua" w:eastAsia="Book Antiqua" w:hAnsi="Book Antiqua" w:cs="Book Antiqua"/>
          <w:color w:val="000000"/>
        </w:rPr>
        <w:t>: 329017 [PMID: 22091378 DOI: 10.1155/2011/329017]</w:t>
      </w:r>
    </w:p>
    <w:p w14:paraId="2B086E82" w14:textId="77777777" w:rsidR="00A77B3E" w:rsidRDefault="00A741AA">
      <w:pPr>
        <w:spacing w:line="360" w:lineRule="auto"/>
        <w:jc w:val="both"/>
      </w:pPr>
      <w:r>
        <w:rPr>
          <w:rFonts w:ascii="Book Antiqua" w:eastAsia="Book Antiqua" w:hAnsi="Book Antiqua" w:cs="Book Antiqua"/>
          <w:color w:val="000000"/>
        </w:rPr>
        <w:t xml:space="preserve">23 </w:t>
      </w:r>
      <w:proofErr w:type="spellStart"/>
      <w:r>
        <w:rPr>
          <w:rFonts w:ascii="Book Antiqua" w:eastAsia="Book Antiqua" w:hAnsi="Book Antiqua" w:cs="Book Antiqua"/>
          <w:b/>
          <w:bCs/>
          <w:color w:val="000000"/>
        </w:rPr>
        <w:t>Chalazonitis</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Tzovara</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Laspas</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Porfyridis</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Ptohis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Tsimitselis</w:t>
      </w:r>
      <w:proofErr w:type="spellEnd"/>
      <w:r>
        <w:rPr>
          <w:rFonts w:ascii="Book Antiqua" w:eastAsia="Book Antiqua" w:hAnsi="Book Antiqua" w:cs="Book Antiqua"/>
          <w:color w:val="000000"/>
        </w:rPr>
        <w:t xml:space="preserve"> G. Hysterosalpingography: technique and applications.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Probl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Diagn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38</w:t>
      </w:r>
      <w:r>
        <w:rPr>
          <w:rFonts w:ascii="Book Antiqua" w:eastAsia="Book Antiqua" w:hAnsi="Book Antiqua" w:cs="Book Antiqua"/>
          <w:color w:val="000000"/>
        </w:rPr>
        <w:t>: 199-205 [PMID: 19632497 DOI: 10.1067/j.cpradiol.2008.02.003]</w:t>
      </w:r>
    </w:p>
    <w:p w14:paraId="7D842A65" w14:textId="77777777" w:rsidR="00A77B3E" w:rsidRDefault="00A741AA">
      <w:pPr>
        <w:spacing w:line="360" w:lineRule="auto"/>
        <w:jc w:val="both"/>
      </w:pPr>
      <w:proofErr w:type="gramStart"/>
      <w:r>
        <w:rPr>
          <w:rFonts w:ascii="Book Antiqua" w:eastAsia="Book Antiqua" w:hAnsi="Book Antiqua" w:cs="Book Antiqua"/>
          <w:color w:val="000000"/>
        </w:rPr>
        <w:t xml:space="preserve">24 </w:t>
      </w:r>
      <w:proofErr w:type="spellStart"/>
      <w:r>
        <w:rPr>
          <w:rFonts w:ascii="Book Antiqua" w:eastAsia="Book Antiqua" w:hAnsi="Book Antiqua" w:cs="Book Antiqua"/>
          <w:b/>
          <w:bCs/>
          <w:color w:val="000000"/>
        </w:rPr>
        <w:t>Foroozanfard</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Sadat Z. Diagnostic value of hysterosalpingography and laparoscopy for tubal patency in infertile women.</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Nurs</w:t>
      </w:r>
      <w:proofErr w:type="spellEnd"/>
      <w:r>
        <w:rPr>
          <w:rFonts w:ascii="Book Antiqua" w:eastAsia="Book Antiqua" w:hAnsi="Book Antiqua" w:cs="Book Antiqua"/>
          <w:i/>
          <w:iCs/>
          <w:color w:val="000000"/>
        </w:rPr>
        <w:t xml:space="preserve"> Midwifery Stud</w:t>
      </w:r>
      <w:r>
        <w:rPr>
          <w:rFonts w:ascii="Book Antiqua" w:eastAsia="Book Antiqua" w:hAnsi="Book Antiqua" w:cs="Book Antiqua"/>
          <w:color w:val="000000"/>
        </w:rPr>
        <w:t xml:space="preserve"> 2013; </w:t>
      </w:r>
      <w:r>
        <w:rPr>
          <w:rFonts w:ascii="Book Antiqua" w:eastAsia="Book Antiqua" w:hAnsi="Book Antiqua" w:cs="Book Antiqua"/>
          <w:b/>
          <w:bCs/>
          <w:color w:val="000000"/>
        </w:rPr>
        <w:t>2</w:t>
      </w:r>
      <w:r>
        <w:rPr>
          <w:rFonts w:ascii="Book Antiqua" w:eastAsia="Book Antiqua" w:hAnsi="Book Antiqua" w:cs="Book Antiqua"/>
          <w:color w:val="000000"/>
        </w:rPr>
        <w:t>: 188-192 [PMID: 25414857 DOI: 10.5812/nms.10661]</w:t>
      </w:r>
    </w:p>
    <w:p w14:paraId="525B553C" w14:textId="77777777" w:rsidR="00A77B3E" w:rsidRDefault="00A741AA">
      <w:pPr>
        <w:spacing w:line="360" w:lineRule="auto"/>
        <w:jc w:val="both"/>
      </w:pPr>
      <w:r>
        <w:rPr>
          <w:rFonts w:ascii="Book Antiqua" w:eastAsia="Book Antiqua" w:hAnsi="Book Antiqua" w:cs="Book Antiqua"/>
          <w:color w:val="000000"/>
        </w:rPr>
        <w:t xml:space="preserve">25 </w:t>
      </w:r>
      <w:proofErr w:type="spellStart"/>
      <w:r>
        <w:rPr>
          <w:rFonts w:ascii="Book Antiqua" w:eastAsia="Book Antiqua" w:hAnsi="Book Antiqua" w:cs="Book Antiqua"/>
          <w:b/>
          <w:bCs/>
          <w:color w:val="000000"/>
        </w:rPr>
        <w:t>Darge</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Diagnosis of vesicoureteral reflux with ultrasonography. </w:t>
      </w:r>
      <w:proofErr w:type="spellStart"/>
      <w:r>
        <w:rPr>
          <w:rFonts w:ascii="Book Antiqua" w:eastAsia="Book Antiqua" w:hAnsi="Book Antiqua" w:cs="Book Antiqua"/>
          <w:i/>
          <w:iCs/>
          <w:color w:val="000000"/>
        </w:rPr>
        <w:t>Pediatr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Nephrol</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17</w:t>
      </w:r>
      <w:r>
        <w:rPr>
          <w:rFonts w:ascii="Book Antiqua" w:eastAsia="Book Antiqua" w:hAnsi="Book Antiqua" w:cs="Book Antiqua"/>
          <w:color w:val="000000"/>
        </w:rPr>
        <w:t>: 52-60 [PMID: 11793136 DOI: 10.1007/s004670200010]</w:t>
      </w:r>
    </w:p>
    <w:p w14:paraId="14E1B20C" w14:textId="77777777" w:rsidR="00A77B3E" w:rsidRDefault="00A741AA">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Chand DH</w:t>
      </w:r>
      <w:r>
        <w:rPr>
          <w:rFonts w:ascii="Book Antiqua" w:eastAsia="Book Antiqua" w:hAnsi="Book Antiqua" w:cs="Book Antiqua"/>
          <w:color w:val="000000"/>
        </w:rPr>
        <w:t xml:space="preserve">, Rhoades T, Poe SA, Kraus S, Strife CF. Incidence and severity of vesicoureteral reflux in children related to age, gender, race and diagnosis.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Urol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170</w:t>
      </w:r>
      <w:r>
        <w:rPr>
          <w:rFonts w:ascii="Book Antiqua" w:eastAsia="Book Antiqua" w:hAnsi="Book Antiqua" w:cs="Book Antiqua"/>
          <w:color w:val="000000"/>
        </w:rPr>
        <w:t>: 1548-1550 [PMID: 14501657 DOI: 10.1097/01.ju.0000084299.55552.6c]</w:t>
      </w:r>
    </w:p>
    <w:p w14:paraId="31782245" w14:textId="18A0AAE9" w:rsidR="00A77B3E" w:rsidRDefault="00A741AA">
      <w:pPr>
        <w:spacing w:line="360" w:lineRule="auto"/>
        <w:jc w:val="both"/>
      </w:pPr>
      <w:r w:rsidRPr="00A93FD0">
        <w:rPr>
          <w:rFonts w:ascii="Book Antiqua" w:eastAsia="Book Antiqua" w:hAnsi="Book Antiqua" w:cs="Book Antiqua"/>
          <w:color w:val="000000"/>
          <w:highlight w:val="yellow"/>
        </w:rPr>
        <w:t xml:space="preserve">27 In: </w:t>
      </w:r>
      <w:proofErr w:type="spellStart"/>
      <w:r w:rsidRPr="00A93FD0">
        <w:rPr>
          <w:rFonts w:ascii="Book Antiqua" w:eastAsia="Book Antiqua" w:hAnsi="Book Antiqua" w:cs="Book Antiqua"/>
          <w:color w:val="000000"/>
          <w:highlight w:val="yellow"/>
        </w:rPr>
        <w:t>StatPearls</w:t>
      </w:r>
      <w:proofErr w:type="spellEnd"/>
      <w:r w:rsidRPr="00A93FD0">
        <w:rPr>
          <w:rFonts w:ascii="Book Antiqua" w:eastAsia="Book Antiqua" w:hAnsi="Book Antiqua" w:cs="Book Antiqua"/>
          <w:color w:val="000000"/>
          <w:highlight w:val="yellow"/>
        </w:rPr>
        <w:t xml:space="preserve"> [Internet]. Treasure Island (FL): </w:t>
      </w:r>
      <w:proofErr w:type="spellStart"/>
      <w:r w:rsidRPr="00A93FD0">
        <w:rPr>
          <w:rFonts w:ascii="Book Antiqua" w:eastAsia="Book Antiqua" w:hAnsi="Book Antiqua" w:cs="Book Antiqua"/>
          <w:color w:val="000000"/>
          <w:highlight w:val="yellow"/>
        </w:rPr>
        <w:t>StatPearls</w:t>
      </w:r>
      <w:proofErr w:type="spellEnd"/>
      <w:r w:rsidRPr="00A93FD0">
        <w:rPr>
          <w:rFonts w:ascii="Book Antiqua" w:eastAsia="Book Antiqua" w:hAnsi="Book Antiqua" w:cs="Book Antiqua"/>
          <w:color w:val="000000"/>
          <w:highlight w:val="yellow"/>
        </w:rPr>
        <w:t xml:space="preserve"> Publishing; 2020</w:t>
      </w:r>
    </w:p>
    <w:p w14:paraId="68C77579" w14:textId="21540134" w:rsidR="00A77B3E" w:rsidRDefault="00A741AA">
      <w:pPr>
        <w:spacing w:line="360" w:lineRule="auto"/>
        <w:jc w:val="both"/>
      </w:pPr>
      <w:r>
        <w:rPr>
          <w:rFonts w:ascii="Book Antiqua" w:eastAsia="Book Antiqua" w:hAnsi="Book Antiqua" w:cs="Book Antiqua"/>
          <w:color w:val="000000"/>
        </w:rPr>
        <w:t xml:space="preserve">28 </w:t>
      </w:r>
      <w:proofErr w:type="spellStart"/>
      <w:r>
        <w:rPr>
          <w:rFonts w:ascii="Book Antiqua" w:eastAsia="Book Antiqua" w:hAnsi="Book Antiqua" w:cs="Book Antiqua"/>
          <w:b/>
          <w:bCs/>
          <w:color w:val="000000"/>
        </w:rPr>
        <w:t>Kumbhar</w:t>
      </w:r>
      <w:proofErr w:type="spellEnd"/>
      <w:r>
        <w:rPr>
          <w:rFonts w:ascii="Book Antiqua" w:eastAsia="Book Antiqua" w:hAnsi="Book Antiqua" w:cs="Book Antiqua"/>
          <w:b/>
          <w:bCs/>
          <w:color w:val="000000"/>
        </w:rPr>
        <w:t xml:space="preserve"> SS</w:t>
      </w:r>
      <w:r>
        <w:rPr>
          <w:rFonts w:ascii="Book Antiqua" w:eastAsia="Book Antiqua" w:hAnsi="Book Antiqua" w:cs="Book Antiqua"/>
          <w:color w:val="000000"/>
        </w:rPr>
        <w:t xml:space="preserve">, Qi J. Fluoroscopic Diagnosis of Malrotation: Technique, Challenges, and Trouble Shooting.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Probl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Diagn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w:t>
      </w:r>
      <w:r w:rsidR="002B111D">
        <w:rPr>
          <w:rFonts w:ascii="Book Antiqua" w:eastAsia="Book Antiqua" w:hAnsi="Book Antiqua" w:cs="Book Antiqua"/>
          <w:color w:val="000000"/>
        </w:rPr>
        <w:t xml:space="preserve">2020; </w:t>
      </w:r>
      <w:r w:rsidR="002B111D" w:rsidRPr="002B111D">
        <w:rPr>
          <w:rFonts w:ascii="Book Antiqua" w:eastAsia="Book Antiqua" w:hAnsi="Book Antiqua" w:cs="Book Antiqua"/>
          <w:b/>
          <w:color w:val="000000"/>
        </w:rPr>
        <w:t>49</w:t>
      </w:r>
      <w:r w:rsidR="002B111D" w:rsidRPr="002B111D">
        <w:rPr>
          <w:rFonts w:ascii="Book Antiqua" w:eastAsia="Book Antiqua" w:hAnsi="Book Antiqua" w:cs="Book Antiqua"/>
          <w:color w:val="000000"/>
        </w:rPr>
        <w:t>:</w:t>
      </w:r>
      <w:r w:rsidR="002B111D">
        <w:rPr>
          <w:rFonts w:ascii="Book Antiqua" w:eastAsia="Book Antiqua" w:hAnsi="Book Antiqua" w:cs="Book Antiqua"/>
          <w:color w:val="000000"/>
        </w:rPr>
        <w:t xml:space="preserve"> </w:t>
      </w:r>
      <w:r w:rsidR="002B111D" w:rsidRPr="002B111D">
        <w:rPr>
          <w:rFonts w:ascii="Book Antiqua" w:eastAsia="Book Antiqua" w:hAnsi="Book Antiqua" w:cs="Book Antiqua"/>
          <w:color w:val="000000"/>
        </w:rPr>
        <w:t>476-488</w:t>
      </w:r>
      <w:r>
        <w:rPr>
          <w:rFonts w:ascii="Book Antiqua" w:eastAsia="Book Antiqua" w:hAnsi="Book Antiqua" w:cs="Book Antiqua"/>
          <w:color w:val="000000"/>
        </w:rPr>
        <w:t xml:space="preserve"> [PMID: 31711685 DOI: 10.1067/j.cpradiol.2019.10.002]</w:t>
      </w:r>
    </w:p>
    <w:p w14:paraId="46F29CF1" w14:textId="77777777" w:rsidR="00A77B3E" w:rsidRDefault="00A741AA">
      <w:pPr>
        <w:spacing w:line="360" w:lineRule="auto"/>
        <w:jc w:val="both"/>
      </w:pPr>
      <w:r>
        <w:rPr>
          <w:rFonts w:ascii="Book Antiqua" w:eastAsia="Book Antiqua" w:hAnsi="Book Antiqua" w:cs="Book Antiqua"/>
          <w:color w:val="000000"/>
        </w:rPr>
        <w:lastRenderedPageBreak/>
        <w:t xml:space="preserve">29 </w:t>
      </w:r>
      <w:r>
        <w:rPr>
          <w:rFonts w:ascii="Book Antiqua" w:eastAsia="Book Antiqua" w:hAnsi="Book Antiqua" w:cs="Book Antiqua"/>
          <w:b/>
          <w:bCs/>
          <w:color w:val="000000"/>
        </w:rPr>
        <w:t>Esposito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Ambrosio</w:t>
      </w:r>
      <w:proofErr w:type="spellEnd"/>
      <w:r>
        <w:rPr>
          <w:rFonts w:ascii="Book Antiqua" w:eastAsia="Book Antiqua" w:hAnsi="Book Antiqua" w:cs="Book Antiqua"/>
          <w:color w:val="000000"/>
        </w:rPr>
        <w:t xml:space="preserve"> C, De </w:t>
      </w:r>
      <w:proofErr w:type="spellStart"/>
      <w:r>
        <w:rPr>
          <w:rFonts w:ascii="Book Antiqua" w:eastAsia="Book Antiqua" w:hAnsi="Book Antiqua" w:cs="Book Antiqua"/>
          <w:color w:val="000000"/>
        </w:rPr>
        <w:t>Fronzo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Panico</w:t>
      </w:r>
      <w:proofErr w:type="spellEnd"/>
      <w:r>
        <w:rPr>
          <w:rFonts w:ascii="Book Antiqua" w:eastAsia="Book Antiqua" w:hAnsi="Book Antiqua" w:cs="Book Antiqua"/>
          <w:color w:val="000000"/>
        </w:rPr>
        <w:t xml:space="preserve"> MR, </w:t>
      </w:r>
      <w:proofErr w:type="spellStart"/>
      <w:r>
        <w:rPr>
          <w:rFonts w:ascii="Book Antiqua" w:eastAsia="Book Antiqua" w:hAnsi="Book Antiqua" w:cs="Book Antiqua"/>
          <w:color w:val="000000"/>
        </w:rPr>
        <w:t>D'Aprano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Giugliano</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Noviello</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Oresta</w:t>
      </w:r>
      <w:proofErr w:type="spellEnd"/>
      <w:r>
        <w:rPr>
          <w:rFonts w:ascii="Book Antiqua" w:eastAsia="Book Antiqua" w:hAnsi="Book Antiqua" w:cs="Book Antiqua"/>
          <w:color w:val="000000"/>
        </w:rPr>
        <w:t xml:space="preserve"> P. Fluoroscopy-guided hydrostatic reduction of intussusception in infancy: role of pharmacological premedication.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2015; </w:t>
      </w:r>
      <w:r>
        <w:rPr>
          <w:rFonts w:ascii="Book Antiqua" w:eastAsia="Book Antiqua" w:hAnsi="Book Antiqua" w:cs="Book Antiqua"/>
          <w:b/>
          <w:bCs/>
          <w:color w:val="000000"/>
        </w:rPr>
        <w:t>120</w:t>
      </w:r>
      <w:r>
        <w:rPr>
          <w:rFonts w:ascii="Book Antiqua" w:eastAsia="Book Antiqua" w:hAnsi="Book Antiqua" w:cs="Book Antiqua"/>
          <w:color w:val="000000"/>
        </w:rPr>
        <w:t>: 549-556 [PMID: 25572541 DOI: 10.1007/s11547-014-0486-9]</w:t>
      </w:r>
    </w:p>
    <w:p w14:paraId="647B984C" w14:textId="77777777" w:rsidR="00A77B3E" w:rsidRDefault="00A741AA">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Basile J</w:t>
      </w:r>
      <w:r>
        <w:rPr>
          <w:rFonts w:ascii="Book Antiqua" w:eastAsia="Book Antiqua" w:hAnsi="Book Antiqua" w:cs="Book Antiqua"/>
          <w:color w:val="000000"/>
        </w:rPr>
        <w:t xml:space="preserve">, Kenny JF, Khodorkovsky B, Youssef E, </w:t>
      </w:r>
      <w:proofErr w:type="spellStart"/>
      <w:r>
        <w:rPr>
          <w:rFonts w:ascii="Book Antiqua" w:eastAsia="Book Antiqua" w:hAnsi="Book Antiqua" w:cs="Book Antiqua"/>
          <w:color w:val="000000"/>
        </w:rPr>
        <w:t>Ardolic</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Chacko</w:t>
      </w:r>
      <w:proofErr w:type="spellEnd"/>
      <w:r>
        <w:rPr>
          <w:rFonts w:ascii="Book Antiqua" w:eastAsia="Book Antiqua" w:hAnsi="Book Antiqua" w:cs="Book Antiqua"/>
          <w:color w:val="000000"/>
        </w:rPr>
        <w:t xml:space="preserve"> J, Hahn B. Effects of eliminating routine use of oral contrast for computed tomography of the abdomen and pelvis: A pilot study. </w:t>
      </w:r>
      <w:r>
        <w:rPr>
          <w:rFonts w:ascii="Book Antiqua" w:eastAsia="Book Antiqua" w:hAnsi="Book Antiqua" w:cs="Book Antiqua"/>
          <w:i/>
          <w:iCs/>
          <w:color w:val="000000"/>
        </w:rPr>
        <w:t>Clin Imaging</w:t>
      </w:r>
      <w:r>
        <w:rPr>
          <w:rFonts w:ascii="Book Antiqua" w:eastAsia="Book Antiqua" w:hAnsi="Book Antiqua" w:cs="Book Antiqua"/>
          <w:color w:val="000000"/>
        </w:rPr>
        <w:t xml:space="preserve"> 2018; </w:t>
      </w:r>
      <w:r>
        <w:rPr>
          <w:rFonts w:ascii="Book Antiqua" w:eastAsia="Book Antiqua" w:hAnsi="Book Antiqua" w:cs="Book Antiqua"/>
          <w:b/>
          <w:bCs/>
          <w:color w:val="000000"/>
        </w:rPr>
        <w:t>49</w:t>
      </w:r>
      <w:r>
        <w:rPr>
          <w:rFonts w:ascii="Book Antiqua" w:eastAsia="Book Antiqua" w:hAnsi="Book Antiqua" w:cs="Book Antiqua"/>
          <w:color w:val="000000"/>
        </w:rPr>
        <w:t>: 159-162 [PMID: 29529452 DOI: 10.1016/j.clinimag.2018.03.002]</w:t>
      </w:r>
    </w:p>
    <w:p w14:paraId="748E9823" w14:textId="77777777" w:rsidR="00A77B3E" w:rsidRDefault="00A741AA">
      <w:pPr>
        <w:spacing w:line="360" w:lineRule="auto"/>
        <w:jc w:val="both"/>
      </w:pPr>
      <w:r>
        <w:rPr>
          <w:rFonts w:ascii="Book Antiqua" w:eastAsia="Book Antiqua" w:hAnsi="Book Antiqua" w:cs="Book Antiqua"/>
          <w:color w:val="000000"/>
        </w:rPr>
        <w:t xml:space="preserve">31 </w:t>
      </w:r>
      <w:r>
        <w:rPr>
          <w:rFonts w:ascii="Book Antiqua" w:eastAsia="Book Antiqua" w:hAnsi="Book Antiqua" w:cs="Book Antiqua"/>
          <w:b/>
          <w:bCs/>
          <w:color w:val="000000"/>
        </w:rPr>
        <w:t>Kim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Azagury</w:t>
      </w:r>
      <w:proofErr w:type="spellEnd"/>
      <w:r>
        <w:rPr>
          <w:rFonts w:ascii="Book Antiqua" w:eastAsia="Book Antiqua" w:hAnsi="Book Antiqua" w:cs="Book Antiqua"/>
          <w:color w:val="000000"/>
        </w:rPr>
        <w:t xml:space="preserve"> D, Eisenberg D, </w:t>
      </w:r>
      <w:proofErr w:type="spellStart"/>
      <w:r>
        <w:rPr>
          <w:rFonts w:ascii="Book Antiqua" w:eastAsia="Book Antiqua" w:hAnsi="Book Antiqua" w:cs="Book Antiqua"/>
          <w:color w:val="000000"/>
        </w:rPr>
        <w:t>DeMaria</w:t>
      </w:r>
      <w:proofErr w:type="spellEnd"/>
      <w:r>
        <w:rPr>
          <w:rFonts w:ascii="Book Antiqua" w:eastAsia="Book Antiqua" w:hAnsi="Book Antiqua" w:cs="Book Antiqua"/>
          <w:color w:val="000000"/>
        </w:rPr>
        <w:t xml:space="preserve"> E, Campos GM; American Society for Metabolic and Bariatric Surgery Clinical Issues Committee. ASMBS position statement on prevention, detection, and treatment of gastrointestinal leak after gastric bypass and sleeve gastrectomy, including the roles of imaging, surgical exploration, and nonoperative management.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Obes</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Dis</w:t>
      </w:r>
      <w:r>
        <w:rPr>
          <w:rFonts w:ascii="Book Antiqua" w:eastAsia="Book Antiqua" w:hAnsi="Book Antiqua" w:cs="Book Antiqua"/>
          <w:color w:val="000000"/>
        </w:rPr>
        <w:t xml:space="preserve"> 2015; </w:t>
      </w:r>
      <w:r>
        <w:rPr>
          <w:rFonts w:ascii="Book Antiqua" w:eastAsia="Book Antiqua" w:hAnsi="Book Antiqua" w:cs="Book Antiqua"/>
          <w:b/>
          <w:bCs/>
          <w:color w:val="000000"/>
        </w:rPr>
        <w:t>11</w:t>
      </w:r>
      <w:r>
        <w:rPr>
          <w:rFonts w:ascii="Book Antiqua" w:eastAsia="Book Antiqua" w:hAnsi="Book Antiqua" w:cs="Book Antiqua"/>
          <w:color w:val="000000"/>
        </w:rPr>
        <w:t>: 739-748 [PMID: 26071849 DOI: 10.1016/j.soard.2015.05.001]</w:t>
      </w:r>
    </w:p>
    <w:p w14:paraId="1D6F7293" w14:textId="2748E545" w:rsidR="00A77B3E" w:rsidRDefault="00A741AA">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Marshall JS</w:t>
      </w:r>
      <w:r>
        <w:rPr>
          <w:rFonts w:ascii="Book Antiqua" w:eastAsia="Book Antiqua" w:hAnsi="Book Antiqua" w:cs="Book Antiqua"/>
          <w:color w:val="000000"/>
        </w:rPr>
        <w:t xml:space="preserve">, Srivastava A, Gupta SK, Rossi TR, </w:t>
      </w:r>
      <w:proofErr w:type="spellStart"/>
      <w:r>
        <w:rPr>
          <w:rFonts w:ascii="Book Antiqua" w:eastAsia="Book Antiqua" w:hAnsi="Book Antiqua" w:cs="Book Antiqua"/>
          <w:color w:val="000000"/>
        </w:rPr>
        <w:t>DeBord</w:t>
      </w:r>
      <w:proofErr w:type="spellEnd"/>
      <w:r>
        <w:rPr>
          <w:rFonts w:ascii="Book Antiqua" w:eastAsia="Book Antiqua" w:hAnsi="Book Antiqua" w:cs="Book Antiqua"/>
          <w:color w:val="000000"/>
        </w:rPr>
        <w:t xml:space="preserve"> JR. Roux-en-Y gastric bypass leak complications. </w:t>
      </w:r>
      <w:r>
        <w:rPr>
          <w:rFonts w:ascii="Book Antiqua" w:eastAsia="Book Antiqua" w:hAnsi="Book Antiqua" w:cs="Book Antiqua"/>
          <w:i/>
          <w:iCs/>
          <w:color w:val="000000"/>
        </w:rPr>
        <w:t>Arch Surg</w:t>
      </w:r>
      <w:r>
        <w:rPr>
          <w:rFonts w:ascii="Book Antiqua" w:eastAsia="Book Antiqua" w:hAnsi="Book Antiqua" w:cs="Book Antiqua"/>
          <w:color w:val="000000"/>
        </w:rPr>
        <w:t xml:space="preserve"> 2003; </w:t>
      </w:r>
      <w:r>
        <w:rPr>
          <w:rFonts w:ascii="Book Antiqua" w:eastAsia="Book Antiqua" w:hAnsi="Book Antiqua" w:cs="Book Antiqua"/>
          <w:b/>
          <w:bCs/>
          <w:color w:val="000000"/>
        </w:rPr>
        <w:t>138</w:t>
      </w:r>
      <w:r>
        <w:rPr>
          <w:rFonts w:ascii="Book Antiqua" w:eastAsia="Book Antiqua" w:hAnsi="Book Antiqua" w:cs="Book Antiqua"/>
          <w:color w:val="000000"/>
        </w:rPr>
        <w:t>: 520-</w:t>
      </w:r>
      <w:r w:rsidR="00B905AE">
        <w:rPr>
          <w:rFonts w:ascii="Book Antiqua" w:eastAsia="Book Antiqua" w:hAnsi="Book Antiqua" w:cs="Book Antiqua"/>
          <w:color w:val="000000"/>
        </w:rPr>
        <w:t>52</w:t>
      </w:r>
      <w:r>
        <w:rPr>
          <w:rFonts w:ascii="Book Antiqua" w:eastAsia="Book Antiqua" w:hAnsi="Book Antiqua" w:cs="Book Antiqua"/>
          <w:color w:val="000000"/>
        </w:rPr>
        <w:t>3; discussion 523-</w:t>
      </w:r>
      <w:r w:rsidR="00B905AE">
        <w:rPr>
          <w:rFonts w:ascii="Book Antiqua" w:eastAsia="Book Antiqua" w:hAnsi="Book Antiqua" w:cs="Book Antiqua"/>
          <w:color w:val="000000"/>
        </w:rPr>
        <w:t>52</w:t>
      </w:r>
      <w:r>
        <w:rPr>
          <w:rFonts w:ascii="Book Antiqua" w:eastAsia="Book Antiqua" w:hAnsi="Book Antiqua" w:cs="Book Antiqua"/>
          <w:color w:val="000000"/>
        </w:rPr>
        <w:t>4 [PMID: 12742956 DOI: 10.1001/archsurg.138.5.520]</w:t>
      </w:r>
    </w:p>
    <w:p w14:paraId="578B2E9E" w14:textId="77777777" w:rsidR="00A77B3E" w:rsidRDefault="00A741AA">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Filho AJ</w:t>
      </w:r>
      <w:r>
        <w:rPr>
          <w:rFonts w:ascii="Book Antiqua" w:eastAsia="Book Antiqua" w:hAnsi="Book Antiqua" w:cs="Book Antiqua"/>
          <w:color w:val="000000"/>
        </w:rPr>
        <w:t xml:space="preserve">, Kondo W, Nassif LS, Garcia MJ, </w:t>
      </w:r>
      <w:proofErr w:type="spellStart"/>
      <w:r>
        <w:rPr>
          <w:rFonts w:ascii="Book Antiqua" w:eastAsia="Book Antiqua" w:hAnsi="Book Antiqua" w:cs="Book Antiqua"/>
          <w:color w:val="000000"/>
        </w:rPr>
        <w:t>Tirapelle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Rde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Dotti</w:t>
      </w:r>
      <w:proofErr w:type="spellEnd"/>
      <w:r>
        <w:rPr>
          <w:rFonts w:ascii="Book Antiqua" w:eastAsia="Book Antiqua" w:hAnsi="Book Antiqua" w:cs="Book Antiqua"/>
          <w:color w:val="000000"/>
        </w:rPr>
        <w:t xml:space="preserve"> CM. </w:t>
      </w:r>
      <w:proofErr w:type="spellStart"/>
      <w:r>
        <w:rPr>
          <w:rFonts w:ascii="Book Antiqua" w:eastAsia="Book Antiqua" w:hAnsi="Book Antiqua" w:cs="Book Antiqua"/>
          <w:color w:val="000000"/>
        </w:rPr>
        <w:t>Gastrogastric</w:t>
      </w:r>
      <w:proofErr w:type="spellEnd"/>
      <w:r>
        <w:rPr>
          <w:rFonts w:ascii="Book Antiqua" w:eastAsia="Book Antiqua" w:hAnsi="Book Antiqua" w:cs="Book Antiqua"/>
          <w:color w:val="000000"/>
        </w:rPr>
        <w:t xml:space="preserve"> fistula: a possible complication of Roux-en-Y gastric bypass. </w:t>
      </w:r>
      <w:r>
        <w:rPr>
          <w:rFonts w:ascii="Book Antiqua" w:eastAsia="Book Antiqua" w:hAnsi="Book Antiqua" w:cs="Book Antiqua"/>
          <w:i/>
          <w:iCs/>
          <w:color w:val="000000"/>
        </w:rPr>
        <w:t>JSLS</w:t>
      </w:r>
      <w:r>
        <w:rPr>
          <w:rFonts w:ascii="Book Antiqua" w:eastAsia="Book Antiqua" w:hAnsi="Book Antiqua" w:cs="Book Antiqua"/>
          <w:color w:val="000000"/>
        </w:rPr>
        <w:t xml:space="preserve"> 2006; </w:t>
      </w:r>
      <w:r>
        <w:rPr>
          <w:rFonts w:ascii="Book Antiqua" w:eastAsia="Book Antiqua" w:hAnsi="Book Antiqua" w:cs="Book Antiqua"/>
          <w:b/>
          <w:bCs/>
          <w:color w:val="000000"/>
        </w:rPr>
        <w:t>10</w:t>
      </w:r>
      <w:r>
        <w:rPr>
          <w:rFonts w:ascii="Book Antiqua" w:eastAsia="Book Antiqua" w:hAnsi="Book Antiqua" w:cs="Book Antiqua"/>
          <w:color w:val="000000"/>
        </w:rPr>
        <w:t>: 326-331 [PMID: 17212889]</w:t>
      </w:r>
    </w:p>
    <w:p w14:paraId="11884C9A" w14:textId="77777777" w:rsidR="00A77B3E" w:rsidRDefault="00A741AA">
      <w:pPr>
        <w:spacing w:line="360" w:lineRule="auto"/>
        <w:jc w:val="both"/>
      </w:pPr>
      <w:r>
        <w:rPr>
          <w:rFonts w:ascii="Book Antiqua" w:eastAsia="Book Antiqua" w:hAnsi="Book Antiqua" w:cs="Book Antiqua"/>
          <w:color w:val="000000"/>
        </w:rPr>
        <w:t xml:space="preserve">34 </w:t>
      </w:r>
      <w:proofErr w:type="spellStart"/>
      <w:r>
        <w:rPr>
          <w:rFonts w:ascii="Book Antiqua" w:eastAsia="Book Antiqua" w:hAnsi="Book Antiqua" w:cs="Book Antiqua"/>
          <w:b/>
          <w:bCs/>
          <w:color w:val="000000"/>
        </w:rPr>
        <w:t>Gao</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Nezami</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Mathur</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Balcacer</w:t>
      </w:r>
      <w:proofErr w:type="spellEnd"/>
      <w:r>
        <w:rPr>
          <w:rFonts w:ascii="Book Antiqua" w:eastAsia="Book Antiqua" w:hAnsi="Book Antiqua" w:cs="Book Antiqua"/>
          <w:color w:val="000000"/>
        </w:rPr>
        <w:t xml:space="preserve"> P, Israel G, </w:t>
      </w:r>
      <w:proofErr w:type="spellStart"/>
      <w:r>
        <w:rPr>
          <w:rFonts w:ascii="Book Antiqua" w:eastAsia="Book Antiqua" w:hAnsi="Book Antiqua" w:cs="Book Antiqua"/>
          <w:color w:val="000000"/>
        </w:rPr>
        <w:t>Spektor</w:t>
      </w:r>
      <w:proofErr w:type="spellEnd"/>
      <w:r>
        <w:rPr>
          <w:rFonts w:ascii="Book Antiqua" w:eastAsia="Book Antiqua" w:hAnsi="Book Antiqua" w:cs="Book Antiqua"/>
          <w:color w:val="000000"/>
        </w:rPr>
        <w:t xml:space="preserve"> M. Diagnosis of </w:t>
      </w:r>
      <w:proofErr w:type="spellStart"/>
      <w:r>
        <w:rPr>
          <w:rFonts w:ascii="Book Antiqua" w:eastAsia="Book Antiqua" w:hAnsi="Book Antiqua" w:cs="Book Antiqua"/>
          <w:color w:val="000000"/>
        </w:rPr>
        <w:t>gastrogastric</w:t>
      </w:r>
      <w:proofErr w:type="spellEnd"/>
      <w:r>
        <w:rPr>
          <w:rFonts w:ascii="Book Antiqua" w:eastAsia="Book Antiqua" w:hAnsi="Book Antiqua" w:cs="Book Antiqua"/>
          <w:color w:val="000000"/>
        </w:rPr>
        <w:t xml:space="preserve"> fistula on computed tomography: a quantitative approach. </w:t>
      </w:r>
      <w:proofErr w:type="spellStart"/>
      <w:r>
        <w:rPr>
          <w:rFonts w:ascii="Book Antiqua" w:eastAsia="Book Antiqua" w:hAnsi="Book Antiqua" w:cs="Book Antiqua"/>
          <w:i/>
          <w:iCs/>
          <w:color w:val="000000"/>
        </w:rPr>
        <w:t>Abdom</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(NY)</w:t>
      </w:r>
      <w:r>
        <w:rPr>
          <w:rFonts w:ascii="Book Antiqua" w:eastAsia="Book Antiqua" w:hAnsi="Book Antiqua" w:cs="Book Antiqua"/>
          <w:color w:val="000000"/>
        </w:rPr>
        <w:t xml:space="preserve"> 2018; </w:t>
      </w:r>
      <w:r>
        <w:rPr>
          <w:rFonts w:ascii="Book Antiqua" w:eastAsia="Book Antiqua" w:hAnsi="Book Antiqua" w:cs="Book Antiqua"/>
          <w:b/>
          <w:bCs/>
          <w:color w:val="000000"/>
        </w:rPr>
        <w:t>43</w:t>
      </w:r>
      <w:r>
        <w:rPr>
          <w:rFonts w:ascii="Book Antiqua" w:eastAsia="Book Antiqua" w:hAnsi="Book Antiqua" w:cs="Book Antiqua"/>
          <w:color w:val="000000"/>
        </w:rPr>
        <w:t>: 1329-1333 [PMID: 28884370 DOI: 10.1007/s00261-017-1304-3]</w:t>
      </w:r>
    </w:p>
    <w:p w14:paraId="34EF6452" w14:textId="77777777" w:rsidR="00A77B3E" w:rsidRDefault="00A741AA">
      <w:pPr>
        <w:spacing w:line="360" w:lineRule="auto"/>
        <w:jc w:val="both"/>
      </w:pPr>
      <w:r>
        <w:rPr>
          <w:rFonts w:ascii="Book Antiqua" w:eastAsia="Book Antiqua" w:hAnsi="Book Antiqua" w:cs="Book Antiqua"/>
          <w:color w:val="000000"/>
        </w:rPr>
        <w:t xml:space="preserve">35 </w:t>
      </w:r>
      <w:proofErr w:type="spellStart"/>
      <w:r>
        <w:rPr>
          <w:rFonts w:ascii="Book Antiqua" w:eastAsia="Book Antiqua" w:hAnsi="Book Antiqua" w:cs="Book Antiqua"/>
          <w:b/>
          <w:bCs/>
          <w:color w:val="000000"/>
        </w:rPr>
        <w:t>Kamat</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Gupta P, Reddy YR, </w:t>
      </w:r>
      <w:proofErr w:type="spellStart"/>
      <w:r>
        <w:rPr>
          <w:rFonts w:ascii="Book Antiqua" w:eastAsia="Book Antiqua" w:hAnsi="Book Antiqua" w:cs="Book Antiqua"/>
          <w:color w:val="000000"/>
        </w:rPr>
        <w:t>Kochhar</w:t>
      </w:r>
      <w:proofErr w:type="spellEnd"/>
      <w:r>
        <w:rPr>
          <w:rFonts w:ascii="Book Antiqua" w:eastAsia="Book Antiqua" w:hAnsi="Book Antiqua" w:cs="Book Antiqua"/>
          <w:color w:val="000000"/>
        </w:rPr>
        <w:t xml:space="preserve"> S, </w:t>
      </w:r>
      <w:proofErr w:type="spellStart"/>
      <w:proofErr w:type="gramStart"/>
      <w:r>
        <w:rPr>
          <w:rFonts w:ascii="Book Antiqua" w:eastAsia="Book Antiqua" w:hAnsi="Book Antiqua" w:cs="Book Antiqua"/>
          <w:color w:val="000000"/>
        </w:rPr>
        <w:t>Nagi</w:t>
      </w:r>
      <w:proofErr w:type="spellEnd"/>
      <w:proofErr w:type="gram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Kochhar</w:t>
      </w:r>
      <w:proofErr w:type="spellEnd"/>
      <w:r>
        <w:rPr>
          <w:rFonts w:ascii="Book Antiqua" w:eastAsia="Book Antiqua" w:hAnsi="Book Antiqua" w:cs="Book Antiqua"/>
          <w:color w:val="000000"/>
        </w:rPr>
        <w:t xml:space="preserve"> R. Corrosive injuries of the upper gastrointestinal tract: A pictorial review of the imaging features. </w:t>
      </w:r>
      <w:r>
        <w:rPr>
          <w:rFonts w:ascii="Book Antiqua" w:eastAsia="Book Antiqua" w:hAnsi="Book Antiqua" w:cs="Book Antiqua"/>
          <w:i/>
          <w:iCs/>
          <w:color w:val="000000"/>
        </w:rPr>
        <w:t xml:space="preserve">Indian J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Imaging</w:t>
      </w:r>
      <w:r>
        <w:rPr>
          <w:rFonts w:ascii="Book Antiqua" w:eastAsia="Book Antiqua" w:hAnsi="Book Antiqua" w:cs="Book Antiqua"/>
          <w:color w:val="000000"/>
        </w:rPr>
        <w:t xml:space="preserve"> 2019; </w:t>
      </w:r>
      <w:r>
        <w:rPr>
          <w:rFonts w:ascii="Book Antiqua" w:eastAsia="Book Antiqua" w:hAnsi="Book Antiqua" w:cs="Book Antiqua"/>
          <w:b/>
          <w:bCs/>
          <w:color w:val="000000"/>
        </w:rPr>
        <w:t>29</w:t>
      </w:r>
      <w:r>
        <w:rPr>
          <w:rFonts w:ascii="Book Antiqua" w:eastAsia="Book Antiqua" w:hAnsi="Book Antiqua" w:cs="Book Antiqua"/>
          <w:color w:val="000000"/>
        </w:rPr>
        <w:t>: 6-13 [PMID: 31000935 DOI: 10.4103/ijri.IJRI_349_18]</w:t>
      </w:r>
    </w:p>
    <w:p w14:paraId="5EE8765A" w14:textId="77777777" w:rsidR="00A77B3E" w:rsidRDefault="00A741AA">
      <w:pPr>
        <w:spacing w:line="360" w:lineRule="auto"/>
        <w:jc w:val="both"/>
      </w:pPr>
      <w:r>
        <w:rPr>
          <w:rFonts w:ascii="Book Antiqua" w:eastAsia="Book Antiqua" w:hAnsi="Book Antiqua" w:cs="Book Antiqua"/>
          <w:color w:val="000000"/>
        </w:rPr>
        <w:t xml:space="preserve">36 </w:t>
      </w:r>
      <w:proofErr w:type="spellStart"/>
      <w:r>
        <w:rPr>
          <w:rFonts w:ascii="Book Antiqua" w:eastAsia="Book Antiqua" w:hAnsi="Book Antiqua" w:cs="Book Antiqua"/>
          <w:b/>
          <w:bCs/>
          <w:color w:val="000000"/>
        </w:rPr>
        <w:t>Wambani</w:t>
      </w:r>
      <w:proofErr w:type="spellEnd"/>
      <w:r>
        <w:rPr>
          <w:rFonts w:ascii="Book Antiqua" w:eastAsia="Book Antiqua" w:hAnsi="Book Antiqua" w:cs="Book Antiqua"/>
          <w:b/>
          <w:bCs/>
          <w:color w:val="000000"/>
        </w:rPr>
        <w:t xml:space="preserve"> JS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Korir</w:t>
      </w:r>
      <w:proofErr w:type="spellEnd"/>
      <w:r>
        <w:rPr>
          <w:rFonts w:ascii="Book Antiqua" w:eastAsia="Book Antiqua" w:hAnsi="Book Antiqua" w:cs="Book Antiqua"/>
          <w:color w:val="000000"/>
        </w:rPr>
        <w:t xml:space="preserve"> GK, Tries MA, </w:t>
      </w:r>
      <w:proofErr w:type="spellStart"/>
      <w:r>
        <w:rPr>
          <w:rFonts w:ascii="Book Antiqua" w:eastAsia="Book Antiqua" w:hAnsi="Book Antiqua" w:cs="Book Antiqua"/>
          <w:color w:val="000000"/>
        </w:rPr>
        <w:t>Korir</w:t>
      </w:r>
      <w:proofErr w:type="spellEnd"/>
      <w:r>
        <w:rPr>
          <w:rFonts w:ascii="Book Antiqua" w:eastAsia="Book Antiqua" w:hAnsi="Book Antiqua" w:cs="Book Antiqua"/>
          <w:color w:val="000000"/>
        </w:rPr>
        <w:t xml:space="preserve"> IK, </w:t>
      </w:r>
      <w:proofErr w:type="spellStart"/>
      <w:proofErr w:type="gramStart"/>
      <w:r>
        <w:rPr>
          <w:rFonts w:ascii="Book Antiqua" w:eastAsia="Book Antiqua" w:hAnsi="Book Antiqua" w:cs="Book Antiqua"/>
          <w:color w:val="000000"/>
        </w:rPr>
        <w:t>Sakwa</w:t>
      </w:r>
      <w:proofErr w:type="spellEnd"/>
      <w:proofErr w:type="gramEnd"/>
      <w:r>
        <w:rPr>
          <w:rFonts w:ascii="Book Antiqua" w:eastAsia="Book Antiqua" w:hAnsi="Book Antiqua" w:cs="Book Antiqua"/>
          <w:color w:val="000000"/>
        </w:rPr>
        <w:t xml:space="preserve"> JM. </w:t>
      </w:r>
      <w:proofErr w:type="gramStart"/>
      <w:r>
        <w:rPr>
          <w:rFonts w:ascii="Book Antiqua" w:eastAsia="Book Antiqua" w:hAnsi="Book Antiqua" w:cs="Book Antiqua"/>
          <w:color w:val="000000"/>
        </w:rPr>
        <w:t>Patient radiation exposure during general fluoroscopy examinations.</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J Appl Clin Med Phys</w:t>
      </w:r>
      <w:r>
        <w:rPr>
          <w:rFonts w:ascii="Book Antiqua" w:eastAsia="Book Antiqua" w:hAnsi="Book Antiqua" w:cs="Book Antiqua"/>
          <w:color w:val="000000"/>
        </w:rPr>
        <w:t xml:space="preserve"> 2014; </w:t>
      </w:r>
      <w:r>
        <w:rPr>
          <w:rFonts w:ascii="Book Antiqua" w:eastAsia="Book Antiqua" w:hAnsi="Book Antiqua" w:cs="Book Antiqua"/>
          <w:b/>
          <w:bCs/>
          <w:color w:val="000000"/>
        </w:rPr>
        <w:t>15</w:t>
      </w:r>
      <w:r>
        <w:rPr>
          <w:rFonts w:ascii="Book Antiqua" w:eastAsia="Book Antiqua" w:hAnsi="Book Antiqua" w:cs="Book Antiqua"/>
          <w:color w:val="000000"/>
        </w:rPr>
        <w:t>: 4555 [PMID: 24710443 DOI: 10.1120/jacmp.v15i2.4555]</w:t>
      </w:r>
    </w:p>
    <w:p w14:paraId="17114F5D"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0E1E4F25" w14:textId="77777777" w:rsidR="00A77B3E" w:rsidRDefault="00A741AA">
      <w:pPr>
        <w:spacing w:line="360" w:lineRule="auto"/>
        <w:jc w:val="both"/>
      </w:pPr>
      <w:r>
        <w:rPr>
          <w:rFonts w:ascii="Book Antiqua" w:eastAsia="Book Antiqua" w:hAnsi="Book Antiqua" w:cs="Book Antiqua"/>
          <w:b/>
          <w:color w:val="000000"/>
        </w:rPr>
        <w:lastRenderedPageBreak/>
        <w:t>Footnotes</w:t>
      </w:r>
    </w:p>
    <w:p w14:paraId="3BCF064C" w14:textId="77777777" w:rsidR="00A77B3E" w:rsidRDefault="00A741AA">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rPr>
        <w:t xml:space="preserve">The authors </w:t>
      </w:r>
      <w:r>
        <w:rPr>
          <w:rFonts w:ascii="Book Antiqua" w:eastAsia="Book Antiqua" w:hAnsi="Book Antiqua" w:cs="Book Antiqua"/>
          <w:color w:val="000000"/>
          <w:shd w:val="clear" w:color="auto" w:fill="FFFFFF"/>
        </w:rPr>
        <w:t>declare</w:t>
      </w:r>
      <w:r>
        <w:rPr>
          <w:rFonts w:ascii="Book Antiqua" w:eastAsia="Book Antiqua" w:hAnsi="Book Antiqua" w:cs="Book Antiqua"/>
          <w:color w:val="000000"/>
        </w:rPr>
        <w:t xml:space="preserve"> that they have no affiliations with or involvement in any organization or entity with any financial interest, or non-financial interest in the subject matter or materials discussed in this manuscript.</w:t>
      </w:r>
    </w:p>
    <w:p w14:paraId="103172DF" w14:textId="77777777" w:rsidR="00A77B3E" w:rsidRDefault="00A77B3E">
      <w:pPr>
        <w:spacing w:line="360" w:lineRule="auto"/>
        <w:jc w:val="both"/>
      </w:pPr>
    </w:p>
    <w:p w14:paraId="54107FA5" w14:textId="77777777" w:rsidR="00A77B3E" w:rsidRDefault="00A741AA">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7FDC458" w14:textId="77777777" w:rsidR="00A77B3E" w:rsidRDefault="00A77B3E">
      <w:pPr>
        <w:spacing w:line="360" w:lineRule="auto"/>
        <w:jc w:val="both"/>
      </w:pPr>
    </w:p>
    <w:p w14:paraId="7D6230EB" w14:textId="2660CE58" w:rsidR="00A77B3E" w:rsidRDefault="00A741AA">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w:t>
      </w:r>
      <w:r w:rsidR="00996547">
        <w:rPr>
          <w:rFonts w:ascii="Book Antiqua" w:eastAsia="Book Antiqua" w:hAnsi="Book Antiqua" w:cs="Book Antiqua"/>
          <w:color w:val="000000"/>
        </w:rPr>
        <w:t>d m</w:t>
      </w:r>
      <w:r>
        <w:rPr>
          <w:rFonts w:ascii="Book Antiqua" w:eastAsia="Book Antiqua" w:hAnsi="Book Antiqua" w:cs="Book Antiqua"/>
          <w:color w:val="000000"/>
        </w:rPr>
        <w:t>anuscript</w:t>
      </w:r>
    </w:p>
    <w:p w14:paraId="3AFB961E" w14:textId="77777777" w:rsidR="00A77B3E" w:rsidRDefault="00A77B3E">
      <w:pPr>
        <w:spacing w:line="360" w:lineRule="auto"/>
        <w:jc w:val="both"/>
      </w:pPr>
    </w:p>
    <w:p w14:paraId="60BAC25B" w14:textId="77777777" w:rsidR="00A77B3E" w:rsidRDefault="00A741AA">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July 5, 2020</w:t>
      </w:r>
    </w:p>
    <w:p w14:paraId="77BF0581" w14:textId="77777777" w:rsidR="00A77B3E" w:rsidRDefault="00A741AA">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17, 2020</w:t>
      </w:r>
    </w:p>
    <w:p w14:paraId="76432E01" w14:textId="4BD6D9D8" w:rsidR="00A77B3E" w:rsidRDefault="00A741AA">
      <w:pPr>
        <w:spacing w:line="360" w:lineRule="auto"/>
        <w:jc w:val="both"/>
      </w:pPr>
      <w:r>
        <w:rPr>
          <w:rFonts w:ascii="Book Antiqua" w:eastAsia="Book Antiqua" w:hAnsi="Book Antiqua" w:cs="Book Antiqua"/>
          <w:b/>
          <w:color w:val="000000"/>
        </w:rPr>
        <w:t xml:space="preserve">Article in press: </w:t>
      </w:r>
      <w:r w:rsidR="00BC4BA8" w:rsidRPr="009A503D">
        <w:rPr>
          <w:rFonts w:ascii="Book Antiqua" w:eastAsia="Book Antiqua" w:hAnsi="Book Antiqua" w:cs="Book Antiqua"/>
          <w:bCs/>
          <w:color w:val="000000"/>
        </w:rPr>
        <w:t>October 12, 2020</w:t>
      </w:r>
    </w:p>
    <w:p w14:paraId="0A48DE38" w14:textId="77777777" w:rsidR="00A77B3E" w:rsidRDefault="00A77B3E">
      <w:pPr>
        <w:spacing w:line="360" w:lineRule="auto"/>
        <w:jc w:val="both"/>
      </w:pPr>
    </w:p>
    <w:p w14:paraId="2881B594" w14:textId="34140BA6" w:rsidR="00A77B3E" w:rsidRDefault="00A741AA">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Radiology, </w:t>
      </w:r>
      <w:r w:rsidR="009B7113">
        <w:rPr>
          <w:rFonts w:ascii="Book Antiqua" w:eastAsia="Book Antiqua" w:hAnsi="Book Antiqua" w:cs="Book Antiqua"/>
          <w:color w:val="000000"/>
        </w:rPr>
        <w:t>nuclear medicine and medical imaging</w:t>
      </w:r>
    </w:p>
    <w:p w14:paraId="131FC131" w14:textId="77777777" w:rsidR="00A77B3E" w:rsidRDefault="00A741AA">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444320C9" w14:textId="77777777" w:rsidR="00A77B3E" w:rsidRDefault="00A741AA">
      <w:pPr>
        <w:spacing w:line="360" w:lineRule="auto"/>
        <w:jc w:val="both"/>
      </w:pPr>
      <w:r>
        <w:rPr>
          <w:rFonts w:ascii="Book Antiqua" w:eastAsia="Book Antiqua" w:hAnsi="Book Antiqua" w:cs="Book Antiqua"/>
          <w:b/>
          <w:color w:val="000000"/>
        </w:rPr>
        <w:t>Peer-review report’s scientific quality classification</w:t>
      </w:r>
    </w:p>
    <w:p w14:paraId="5E4D8A65" w14:textId="77777777" w:rsidR="00A77B3E" w:rsidRDefault="00A741AA">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A</w:t>
      </w:r>
    </w:p>
    <w:p w14:paraId="5FC33A8D" w14:textId="77777777" w:rsidR="00A77B3E" w:rsidRDefault="00A741AA">
      <w:pPr>
        <w:spacing w:line="360" w:lineRule="auto"/>
        <w:jc w:val="both"/>
      </w:pPr>
      <w:r>
        <w:rPr>
          <w:rFonts w:ascii="Book Antiqua" w:eastAsia="Book Antiqua" w:hAnsi="Book Antiqua" w:cs="Book Antiqua"/>
          <w:color w:val="000000"/>
        </w:rPr>
        <w:t>Grade B (Very good): B</w:t>
      </w:r>
    </w:p>
    <w:p w14:paraId="5FAA28B5" w14:textId="77777777" w:rsidR="00A77B3E" w:rsidRDefault="00A741AA">
      <w:pPr>
        <w:spacing w:line="360" w:lineRule="auto"/>
        <w:jc w:val="both"/>
      </w:pPr>
      <w:r>
        <w:rPr>
          <w:rFonts w:ascii="Book Antiqua" w:eastAsia="Book Antiqua" w:hAnsi="Book Antiqua" w:cs="Book Antiqua"/>
          <w:color w:val="000000"/>
        </w:rPr>
        <w:t>Grade C (Good): 0</w:t>
      </w:r>
    </w:p>
    <w:p w14:paraId="1DE8A0C4" w14:textId="77777777" w:rsidR="00A77B3E" w:rsidRDefault="00A741AA">
      <w:pPr>
        <w:spacing w:line="360" w:lineRule="auto"/>
        <w:jc w:val="both"/>
      </w:pPr>
      <w:r>
        <w:rPr>
          <w:rFonts w:ascii="Book Antiqua" w:eastAsia="Book Antiqua" w:hAnsi="Book Antiqua" w:cs="Book Antiqua"/>
          <w:color w:val="000000"/>
        </w:rPr>
        <w:t>Grade D (Fair): 0</w:t>
      </w:r>
    </w:p>
    <w:p w14:paraId="006C4018" w14:textId="77777777" w:rsidR="00A77B3E" w:rsidRDefault="00A741AA">
      <w:pPr>
        <w:spacing w:line="360" w:lineRule="auto"/>
        <w:jc w:val="both"/>
      </w:pPr>
      <w:r>
        <w:rPr>
          <w:rFonts w:ascii="Book Antiqua" w:eastAsia="Book Antiqua" w:hAnsi="Book Antiqua" w:cs="Book Antiqua"/>
          <w:color w:val="000000"/>
        </w:rPr>
        <w:t>Grade E (Poor): 0</w:t>
      </w:r>
    </w:p>
    <w:p w14:paraId="53E397BC" w14:textId="77777777" w:rsidR="00A77B3E" w:rsidRDefault="00A77B3E">
      <w:pPr>
        <w:spacing w:line="360" w:lineRule="auto"/>
        <w:jc w:val="both"/>
      </w:pPr>
    </w:p>
    <w:p w14:paraId="5D40D7EB" w14:textId="6912E468" w:rsidR="00A77B3E" w:rsidRPr="00220EF3" w:rsidRDefault="00A741AA" w:rsidP="00220EF3">
      <w:pPr>
        <w:spacing w:line="360" w:lineRule="auto"/>
        <w:rPr>
          <w:rFonts w:ascii="Book Antiqua" w:hAnsi="Book Antiqua" w:cs="Book Antiqua"/>
          <w:b/>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Chow J, Tang G</w:t>
      </w:r>
      <w:r>
        <w:rPr>
          <w:rFonts w:ascii="Book Antiqua" w:eastAsia="Book Antiqua" w:hAnsi="Book Antiqua" w:cs="Book Antiqua"/>
          <w:b/>
          <w:color w:val="000000"/>
        </w:rPr>
        <w:t xml:space="preserve"> S-Editor: </w:t>
      </w:r>
      <w:proofErr w:type="spellStart"/>
      <w:proofErr w:type="gramStart"/>
      <w:r>
        <w:rPr>
          <w:rFonts w:ascii="Book Antiqua" w:eastAsia="Book Antiqua" w:hAnsi="Book Antiqua" w:cs="Book Antiqua"/>
          <w:color w:val="000000"/>
        </w:rPr>
        <w:t>Gao</w:t>
      </w:r>
      <w:proofErr w:type="spellEnd"/>
      <w:proofErr w:type="gramEnd"/>
      <w:r>
        <w:rPr>
          <w:rFonts w:ascii="Book Antiqua" w:eastAsia="Book Antiqua" w:hAnsi="Book Antiqua" w:cs="Book Antiqua"/>
          <w:color w:val="000000"/>
        </w:rPr>
        <w:t xml:space="preserve"> CC</w:t>
      </w:r>
      <w:r>
        <w:rPr>
          <w:rFonts w:ascii="Book Antiqua" w:eastAsia="Book Antiqua" w:hAnsi="Book Antiqua" w:cs="Book Antiqua"/>
          <w:b/>
          <w:color w:val="000000"/>
        </w:rPr>
        <w:t xml:space="preserve"> L-Editor: </w:t>
      </w:r>
      <w:r w:rsidR="00220EF3" w:rsidRPr="00220EF3">
        <w:rPr>
          <w:rFonts w:ascii="Book Antiqua" w:hAnsi="Book Antiqua" w:cs="Book Antiqua" w:hint="eastAsia"/>
          <w:color w:val="000000"/>
          <w:lang w:eastAsia="zh-CN"/>
        </w:rPr>
        <w:t>A</w:t>
      </w:r>
      <w:r>
        <w:rPr>
          <w:rFonts w:ascii="Book Antiqua" w:eastAsia="Book Antiqua" w:hAnsi="Book Antiqua" w:cs="Book Antiqua"/>
          <w:b/>
          <w:color w:val="000000"/>
        </w:rPr>
        <w:t xml:space="preserve"> P-Editor: </w:t>
      </w:r>
      <w:r w:rsidR="00220EF3" w:rsidRPr="00220EF3">
        <w:rPr>
          <w:rFonts w:ascii="Book Antiqua" w:hAnsi="Book Antiqua" w:cs="Book Antiqua" w:hint="eastAsia"/>
          <w:color w:val="000000"/>
          <w:lang w:eastAsia="zh-CN"/>
        </w:rPr>
        <w:t>Wu YXJ</w:t>
      </w:r>
    </w:p>
    <w:p w14:paraId="23637AA0" w14:textId="77777777" w:rsidR="00220EF3" w:rsidRDefault="00220EF3" w:rsidP="00220EF3">
      <w:pPr>
        <w:spacing w:line="360" w:lineRule="auto"/>
        <w:rPr>
          <w:rFonts w:ascii="Book Antiqua" w:hAnsi="Book Antiqua" w:cs="Book Antiqua"/>
          <w:b/>
          <w:color w:val="000000"/>
          <w:lang w:eastAsia="zh-CN"/>
        </w:rPr>
      </w:pPr>
    </w:p>
    <w:p w14:paraId="3A64219E" w14:textId="77777777" w:rsidR="00220EF3" w:rsidRPr="00220EF3" w:rsidRDefault="00220EF3" w:rsidP="00220EF3">
      <w:pPr>
        <w:spacing w:line="360" w:lineRule="auto"/>
        <w:rPr>
          <w:lang w:eastAsia="zh-CN"/>
        </w:rPr>
        <w:sectPr w:rsidR="00220EF3" w:rsidRPr="00220EF3">
          <w:pgSz w:w="12240" w:h="15840"/>
          <w:pgMar w:top="1440" w:right="1440" w:bottom="1440" w:left="1440" w:header="720" w:footer="720" w:gutter="0"/>
          <w:cols w:space="720"/>
          <w:docGrid w:linePitch="360"/>
        </w:sectPr>
      </w:pPr>
    </w:p>
    <w:p w14:paraId="1BA848C3" w14:textId="3E71947F" w:rsidR="00A77B3E" w:rsidRDefault="00A741AA">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65AA082" w14:textId="05F3F533" w:rsidR="00A741AA" w:rsidRDefault="008902F3">
      <w:pPr>
        <w:spacing w:line="360" w:lineRule="auto"/>
        <w:jc w:val="both"/>
      </w:pPr>
      <w:r>
        <w:rPr>
          <w:noProof/>
          <w:lang w:eastAsia="zh-CN"/>
        </w:rPr>
        <w:drawing>
          <wp:inline distT="0" distB="0" distL="0" distR="0" wp14:anchorId="4AF0E28F" wp14:editId="72D9BC8C">
            <wp:extent cx="4592375" cy="335108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01224" cy="3357545"/>
                    </a:xfrm>
                    <a:prstGeom prst="rect">
                      <a:avLst/>
                    </a:prstGeom>
                    <a:noFill/>
                  </pic:spPr>
                </pic:pic>
              </a:graphicData>
            </a:graphic>
          </wp:inline>
        </w:drawing>
      </w:r>
    </w:p>
    <w:p w14:paraId="21FC1405" w14:textId="4CD94109"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w:t>
      </w:r>
      <w:r w:rsidRPr="00A93FD0">
        <w:rPr>
          <w:rFonts w:ascii="Book Antiqua" w:eastAsia="Book Antiqua" w:hAnsi="Book Antiqua" w:cs="Book Antiqua"/>
          <w:b/>
          <w:bCs/>
          <w:color w:val="000000"/>
        </w:rPr>
        <w:t xml:space="preserve"> Achalasia.</w:t>
      </w:r>
      <w:r>
        <w:rPr>
          <w:rFonts w:ascii="Book Antiqua" w:eastAsia="Book Antiqua" w:hAnsi="Book Antiqua" w:cs="Book Antiqua"/>
          <w:color w:val="000000"/>
        </w:rPr>
        <w:t xml:space="preserve"> </w:t>
      </w:r>
      <w:r w:rsidR="008902F3">
        <w:rPr>
          <w:rFonts w:ascii="Book Antiqua" w:eastAsia="Book Antiqua" w:hAnsi="Book Antiqua" w:cs="Book Antiqua"/>
          <w:color w:val="000000"/>
        </w:rPr>
        <w:t xml:space="preserve">A and B: </w:t>
      </w:r>
      <w:r>
        <w:rPr>
          <w:rFonts w:ascii="Book Antiqua" w:eastAsia="Book Antiqua" w:hAnsi="Book Antiqua" w:cs="Book Antiqua"/>
          <w:color w:val="000000"/>
        </w:rPr>
        <w:t>Fluoroscopic evaluation showing esophageal dilation and distal tapering of the esophagus.</w:t>
      </w:r>
    </w:p>
    <w:p w14:paraId="121CAEC0" w14:textId="034DF05E" w:rsidR="00A77B3E" w:rsidRDefault="00A741AA">
      <w:pPr>
        <w:spacing w:line="360" w:lineRule="auto"/>
        <w:jc w:val="both"/>
      </w:pPr>
      <w:r>
        <w:rPr>
          <w:rFonts w:ascii="Book Antiqua" w:eastAsia="Book Antiqua" w:hAnsi="Book Antiqua" w:cs="Book Antiqua"/>
          <w:color w:val="000000"/>
        </w:rPr>
        <w:br w:type="page"/>
      </w:r>
      <w:r w:rsidR="008902F3">
        <w:rPr>
          <w:rFonts w:ascii="Book Antiqua" w:eastAsia="Book Antiqua" w:hAnsi="Book Antiqua" w:cs="Book Antiqua"/>
          <w:noProof/>
          <w:color w:val="000000"/>
          <w:lang w:eastAsia="zh-CN"/>
        </w:rPr>
        <w:lastRenderedPageBreak/>
        <w:drawing>
          <wp:inline distT="0" distB="0" distL="0" distR="0" wp14:anchorId="15BBB4E2" wp14:editId="24C228E5">
            <wp:extent cx="4335559" cy="2829831"/>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1509" cy="2833714"/>
                    </a:xfrm>
                    <a:prstGeom prst="rect">
                      <a:avLst/>
                    </a:prstGeom>
                    <a:noFill/>
                  </pic:spPr>
                </pic:pic>
              </a:graphicData>
            </a:graphic>
          </wp:inline>
        </w:drawing>
      </w:r>
    </w:p>
    <w:p w14:paraId="5E98B99D" w14:textId="3E4ABF3E"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w:t>
      </w:r>
      <w:proofErr w:type="gramStart"/>
      <w:r>
        <w:rPr>
          <w:rFonts w:ascii="Book Antiqua" w:eastAsia="Book Antiqua" w:hAnsi="Book Antiqua" w:cs="Book Antiqua"/>
          <w:b/>
          <w:bCs/>
          <w:color w:val="000000"/>
        </w:rPr>
        <w:t>2</w:t>
      </w:r>
      <w:r>
        <w:rPr>
          <w:rFonts w:ascii="Book Antiqua" w:eastAsia="Book Antiqua" w:hAnsi="Book Antiqua" w:cs="Book Antiqua"/>
          <w:color w:val="000000"/>
        </w:rPr>
        <w:t xml:space="preserve"> </w:t>
      </w:r>
      <w:r w:rsidRPr="00A93FD0">
        <w:rPr>
          <w:rFonts w:ascii="Book Antiqua" w:eastAsia="Book Antiqua" w:hAnsi="Book Antiqua" w:cs="Book Antiqua"/>
          <w:b/>
          <w:bCs/>
          <w:color w:val="000000"/>
        </w:rPr>
        <w:t xml:space="preserve">Esophageal </w:t>
      </w:r>
      <w:proofErr w:type="spellStart"/>
      <w:r w:rsidRPr="00A93FD0">
        <w:rPr>
          <w:rFonts w:ascii="Book Antiqua" w:eastAsia="Book Antiqua" w:hAnsi="Book Antiqua" w:cs="Book Antiqua"/>
          <w:b/>
          <w:bCs/>
          <w:color w:val="000000"/>
        </w:rPr>
        <w:t>pseudodiverticulosis</w:t>
      </w:r>
      <w:proofErr w:type="spellEnd"/>
      <w:proofErr w:type="gramEnd"/>
      <w:r w:rsidRPr="00A93FD0">
        <w:rPr>
          <w:rFonts w:ascii="Book Antiqua" w:eastAsia="Book Antiqua" w:hAnsi="Book Antiqua" w:cs="Book Antiqua"/>
          <w:b/>
          <w:bCs/>
          <w:color w:val="000000"/>
        </w:rPr>
        <w:t>.</w:t>
      </w:r>
      <w:r>
        <w:rPr>
          <w:rFonts w:ascii="Book Antiqua" w:eastAsia="Book Antiqua" w:hAnsi="Book Antiqua" w:cs="Book Antiqua"/>
          <w:color w:val="000000"/>
        </w:rPr>
        <w:t xml:space="preserve"> </w:t>
      </w:r>
      <w:r w:rsidR="008902F3">
        <w:rPr>
          <w:rFonts w:ascii="Book Antiqua" w:eastAsia="Book Antiqua" w:hAnsi="Book Antiqua" w:cs="Book Antiqua"/>
          <w:color w:val="000000"/>
        </w:rPr>
        <w:t xml:space="preserve">A and B: </w:t>
      </w:r>
      <w:r>
        <w:rPr>
          <w:rFonts w:ascii="Book Antiqua" w:eastAsia="Book Antiqua" w:hAnsi="Book Antiqua" w:cs="Book Antiqua"/>
          <w:color w:val="000000"/>
        </w:rPr>
        <w:t>Numerous outpouchings noted along the esophageal contour on oral contrast fluoroscopic examination (</w:t>
      </w:r>
      <w:r w:rsidR="00671ADF">
        <w:rPr>
          <w:rFonts w:ascii="Book Antiqua" w:hAnsi="Book Antiqua" w:cs="Book Antiqua" w:hint="eastAsia"/>
          <w:color w:val="000000"/>
          <w:lang w:eastAsia="zh-CN"/>
        </w:rPr>
        <w:t>orange</w:t>
      </w:r>
      <w:r>
        <w:rPr>
          <w:rFonts w:ascii="Book Antiqua" w:eastAsia="Book Antiqua" w:hAnsi="Book Antiqua" w:cs="Book Antiqua"/>
          <w:color w:val="000000"/>
        </w:rPr>
        <w:t xml:space="preserve"> arrow).</w:t>
      </w:r>
    </w:p>
    <w:p w14:paraId="528F60FF" w14:textId="615A42F8" w:rsidR="00A77B3E" w:rsidRDefault="00A741AA">
      <w:pPr>
        <w:spacing w:line="360" w:lineRule="auto"/>
        <w:jc w:val="both"/>
      </w:pPr>
      <w:r>
        <w:rPr>
          <w:rFonts w:ascii="Book Antiqua" w:eastAsia="Book Antiqua" w:hAnsi="Book Antiqua" w:cs="Book Antiqua"/>
          <w:color w:val="000000"/>
        </w:rPr>
        <w:br w:type="page"/>
      </w:r>
      <w:r w:rsidR="008902F3">
        <w:rPr>
          <w:rFonts w:ascii="Book Antiqua" w:eastAsia="Book Antiqua" w:hAnsi="Book Antiqua" w:cs="Book Antiqua"/>
          <w:noProof/>
          <w:color w:val="000000"/>
          <w:lang w:eastAsia="zh-CN"/>
        </w:rPr>
        <w:lastRenderedPageBreak/>
        <w:drawing>
          <wp:inline distT="0" distB="0" distL="0" distR="0" wp14:anchorId="1C78E4C6" wp14:editId="151B3A67">
            <wp:extent cx="5833966" cy="2682037"/>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2043" cy="2690347"/>
                    </a:xfrm>
                    <a:prstGeom prst="rect">
                      <a:avLst/>
                    </a:prstGeom>
                    <a:noFill/>
                  </pic:spPr>
                </pic:pic>
              </a:graphicData>
            </a:graphic>
          </wp:inline>
        </w:drawing>
      </w:r>
    </w:p>
    <w:p w14:paraId="2415A5E9" w14:textId="7CBD5300"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w:t>
      </w:r>
      <w:r w:rsidRPr="008902F3">
        <w:rPr>
          <w:rFonts w:ascii="Book Antiqua" w:eastAsia="Book Antiqua" w:hAnsi="Book Antiqua" w:cs="Book Antiqua"/>
          <w:b/>
          <w:bCs/>
          <w:color w:val="000000"/>
        </w:rPr>
        <w:t xml:space="preserve"> </w:t>
      </w:r>
      <w:proofErr w:type="gramStart"/>
      <w:r w:rsidR="008902F3" w:rsidRPr="008902F3">
        <w:rPr>
          <w:rFonts w:ascii="Book Antiqua" w:eastAsia="Book Antiqua" w:hAnsi="Book Antiqua" w:cs="Book Antiqua"/>
          <w:b/>
          <w:bCs/>
          <w:color w:val="000000"/>
        </w:rPr>
        <w:t>A</w:t>
      </w:r>
      <w:proofErr w:type="gramEnd"/>
      <w:r w:rsidR="008902F3" w:rsidRPr="008902F3">
        <w:rPr>
          <w:rFonts w:ascii="Book Antiqua" w:eastAsia="Book Antiqua" w:hAnsi="Book Antiqua" w:cs="Book Antiqua"/>
          <w:b/>
          <w:bCs/>
          <w:color w:val="000000"/>
        </w:rPr>
        <w:t xml:space="preserve"> 64-year-old male. </w:t>
      </w:r>
      <w:r w:rsidR="008902F3" w:rsidRPr="008902F3">
        <w:rPr>
          <w:rFonts w:ascii="Book Antiqua" w:eastAsia="Book Antiqua" w:hAnsi="Book Antiqua" w:cs="Book Antiqua"/>
          <w:color w:val="000000"/>
        </w:rPr>
        <w:t xml:space="preserve">A-C: </w:t>
      </w:r>
      <w:r w:rsidRPr="008902F3">
        <w:rPr>
          <w:rFonts w:ascii="Book Antiqua" w:eastAsia="Book Antiqua" w:hAnsi="Book Antiqua" w:cs="Book Antiqua"/>
          <w:color w:val="000000"/>
        </w:rPr>
        <w:t xml:space="preserve">Carcinoma of the esophagus </w:t>
      </w:r>
      <w:r>
        <w:rPr>
          <w:rFonts w:ascii="Book Antiqua" w:eastAsia="Book Antiqua" w:hAnsi="Book Antiqua" w:cs="Book Antiqua"/>
          <w:color w:val="000000"/>
        </w:rPr>
        <w:t>showing long segment moderate stenosis with irregular border and “apple core” appearance at the upper esophagus (</w:t>
      </w:r>
      <w:r w:rsidR="0068361F">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upper left). Stent was placed, with follow-up exam showing worsening stricture, with near complete occlusion of the esophagus (blue arrow).</w:t>
      </w:r>
    </w:p>
    <w:p w14:paraId="058F5A5E" w14:textId="288B00FF" w:rsidR="00A77B3E" w:rsidRDefault="00A741AA">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715BE4AC" wp14:editId="6D41A834">
            <wp:extent cx="5940259" cy="17654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95277" cy="1781827"/>
                    </a:xfrm>
                    <a:prstGeom prst="rect">
                      <a:avLst/>
                    </a:prstGeom>
                    <a:noFill/>
                  </pic:spPr>
                </pic:pic>
              </a:graphicData>
            </a:graphic>
          </wp:inline>
        </w:drawing>
      </w:r>
    </w:p>
    <w:p w14:paraId="6D8AA85E" w14:textId="6F3770B7"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4</w:t>
      </w:r>
      <w:r w:rsidR="00A93FD0">
        <w:rPr>
          <w:rFonts w:ascii="Book Antiqua" w:eastAsia="Book Antiqua" w:hAnsi="Book Antiqua" w:cs="Book Antiqua"/>
          <w:b/>
          <w:bCs/>
          <w:color w:val="000000"/>
        </w:rPr>
        <w:t xml:space="preserve"> </w:t>
      </w:r>
      <w:proofErr w:type="spellStart"/>
      <w:r w:rsidR="008A1DDD" w:rsidRPr="008A1DDD">
        <w:rPr>
          <w:rFonts w:ascii="Book Antiqua" w:eastAsia="Book Antiqua" w:hAnsi="Book Antiqua" w:cs="Book Antiqua"/>
          <w:b/>
          <w:bCs/>
          <w:color w:val="000000"/>
        </w:rPr>
        <w:t>Nonpropulsive</w:t>
      </w:r>
      <w:proofErr w:type="spellEnd"/>
      <w:r w:rsidR="008A1DDD" w:rsidRPr="008A1DDD">
        <w:rPr>
          <w:rFonts w:ascii="Book Antiqua" w:eastAsia="Book Antiqua" w:hAnsi="Book Antiqua" w:cs="Book Antiqua"/>
          <w:b/>
          <w:bCs/>
          <w:color w:val="000000"/>
        </w:rPr>
        <w:t xml:space="preserve"> </w:t>
      </w:r>
      <w:proofErr w:type="gramStart"/>
      <w:r w:rsidR="008A1DDD" w:rsidRPr="008A1DDD">
        <w:rPr>
          <w:rFonts w:ascii="Book Antiqua" w:eastAsia="Book Antiqua" w:hAnsi="Book Antiqua" w:cs="Book Antiqua"/>
          <w:b/>
          <w:bCs/>
          <w:color w:val="000000"/>
        </w:rPr>
        <w:t>esophagus</w:t>
      </w:r>
      <w:proofErr w:type="gramEnd"/>
      <w:r w:rsidR="008A1DDD" w:rsidRPr="008A1DDD">
        <w:rPr>
          <w:rFonts w:ascii="Book Antiqua" w:eastAsia="Book Antiqua" w:hAnsi="Book Antiqua" w:cs="Book Antiqua"/>
          <w:b/>
          <w:bCs/>
          <w:color w:val="000000"/>
        </w:rPr>
        <w:t>.</w:t>
      </w:r>
      <w:r w:rsidR="008A1DDD">
        <w:rPr>
          <w:rFonts w:ascii="Book Antiqua" w:eastAsia="Book Antiqua" w:hAnsi="Book Antiqua" w:cs="Book Antiqua"/>
          <w:color w:val="000000"/>
        </w:rPr>
        <w:t xml:space="preserve"> A-E:</w:t>
      </w:r>
      <w:r w:rsidR="008A1DDD" w:rsidRPr="008A1DDD">
        <w:rPr>
          <w:rFonts w:ascii="Book Antiqua" w:eastAsia="Book Antiqua" w:hAnsi="Book Antiqua" w:cs="Book Antiqua"/>
          <w:color w:val="000000"/>
        </w:rPr>
        <w:t xml:space="preserve"> </w:t>
      </w:r>
      <w:r w:rsidRPr="008A1DDD">
        <w:rPr>
          <w:rFonts w:ascii="Book Antiqua" w:eastAsia="Book Antiqua" w:hAnsi="Book Antiqua" w:cs="Book Antiqua"/>
          <w:color w:val="000000"/>
        </w:rPr>
        <w:t xml:space="preserve">Value of “real-time” evaluation. </w:t>
      </w:r>
      <w:proofErr w:type="spellStart"/>
      <w:r>
        <w:rPr>
          <w:rFonts w:ascii="Book Antiqua" w:eastAsia="Book Antiqua" w:hAnsi="Book Antiqua" w:cs="Book Antiqua"/>
          <w:color w:val="000000"/>
        </w:rPr>
        <w:t>Nonpropulsive</w:t>
      </w:r>
      <w:proofErr w:type="spellEnd"/>
      <w:r>
        <w:rPr>
          <w:rFonts w:ascii="Book Antiqua" w:eastAsia="Book Antiqua" w:hAnsi="Book Antiqua" w:cs="Book Antiqua"/>
          <w:color w:val="000000"/>
        </w:rPr>
        <w:t xml:space="preserve"> esophagus is seen, with incomplete passage of barium tablet (</w:t>
      </w:r>
      <w:r w:rsidR="000207B9">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and ultimately minimal passage of contrast (blue arrows).</w:t>
      </w:r>
    </w:p>
    <w:p w14:paraId="5FBDDC8D" w14:textId="60F05C4F" w:rsidR="00A77B3E" w:rsidRDefault="00A741AA">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2B9DED01" wp14:editId="578C4B5F">
            <wp:extent cx="3299653" cy="334965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03069" cy="3353124"/>
                    </a:xfrm>
                    <a:prstGeom prst="rect">
                      <a:avLst/>
                    </a:prstGeom>
                    <a:noFill/>
                  </pic:spPr>
                </pic:pic>
              </a:graphicData>
            </a:graphic>
          </wp:inline>
        </w:drawing>
      </w:r>
    </w:p>
    <w:p w14:paraId="7B6A1E59" w14:textId="1C205487"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w:t>
      </w:r>
      <w:r>
        <w:rPr>
          <w:rFonts w:ascii="Book Antiqua" w:eastAsia="Book Antiqua" w:hAnsi="Book Antiqua" w:cs="Book Antiqua"/>
          <w:color w:val="000000"/>
        </w:rPr>
        <w:t xml:space="preserve"> </w:t>
      </w:r>
      <w:r w:rsidRPr="00A93FD0">
        <w:rPr>
          <w:rFonts w:ascii="Book Antiqua" w:eastAsia="Book Antiqua" w:hAnsi="Book Antiqua" w:cs="Book Antiqua"/>
          <w:b/>
          <w:bCs/>
          <w:color w:val="000000"/>
        </w:rPr>
        <w:t>Fluoroscopic views of the rectal region status post anastomosis</w:t>
      </w:r>
      <w:r>
        <w:rPr>
          <w:rFonts w:ascii="Book Antiqua" w:eastAsia="Book Antiqua" w:hAnsi="Book Antiqua" w:cs="Book Antiqua"/>
          <w:b/>
          <w:bCs/>
          <w:color w:val="000000"/>
        </w:rPr>
        <w:t>.</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 tiny focal area of extraluminal contrast (blue arrow), noted in the right posterior aspect of the rectum near the suture line.</w:t>
      </w:r>
      <w:proofErr w:type="gramEnd"/>
    </w:p>
    <w:p w14:paraId="44DB07F0" w14:textId="374DD378" w:rsidR="00A77B3E" w:rsidRDefault="00A741AA">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070683A4" wp14:editId="2025C06B">
            <wp:extent cx="5166194" cy="28594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4781" cy="2869738"/>
                    </a:xfrm>
                    <a:prstGeom prst="rect">
                      <a:avLst/>
                    </a:prstGeom>
                    <a:noFill/>
                  </pic:spPr>
                </pic:pic>
              </a:graphicData>
            </a:graphic>
          </wp:inline>
        </w:drawing>
      </w:r>
    </w:p>
    <w:p w14:paraId="311B3471" w14:textId="3DC5F874"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6</w:t>
      </w:r>
      <w:r w:rsidRPr="00582DC5">
        <w:rPr>
          <w:rFonts w:ascii="Book Antiqua" w:eastAsia="Book Antiqua" w:hAnsi="Book Antiqua" w:cs="Book Antiqua"/>
          <w:b/>
          <w:bCs/>
          <w:color w:val="000000"/>
        </w:rPr>
        <w:t xml:space="preserve"> </w:t>
      </w:r>
      <w:r w:rsidR="008A1DDD" w:rsidRPr="008A1DDD">
        <w:rPr>
          <w:rFonts w:ascii="Book Antiqua" w:eastAsia="Book Antiqua" w:hAnsi="Book Antiqua" w:cs="Book Antiqua"/>
          <w:b/>
          <w:bCs/>
          <w:color w:val="000000"/>
        </w:rPr>
        <w:t xml:space="preserve">Modified barium </w:t>
      </w:r>
      <w:proofErr w:type="gramStart"/>
      <w:r w:rsidR="008A1DDD" w:rsidRPr="008A1DDD">
        <w:rPr>
          <w:rFonts w:ascii="Book Antiqua" w:eastAsia="Book Antiqua" w:hAnsi="Book Antiqua" w:cs="Book Antiqua"/>
          <w:b/>
          <w:bCs/>
          <w:color w:val="000000"/>
        </w:rPr>
        <w:t>swallow</w:t>
      </w:r>
      <w:proofErr w:type="gramEnd"/>
      <w:r w:rsidR="008A1DDD">
        <w:rPr>
          <w:rFonts w:ascii="Book Antiqua" w:eastAsia="Book Antiqua" w:hAnsi="Book Antiqua" w:cs="Book Antiqua"/>
          <w:b/>
          <w:bCs/>
          <w:color w:val="000000"/>
        </w:rPr>
        <w:t xml:space="preserve">. </w:t>
      </w:r>
      <w:r w:rsidR="008A1DDD" w:rsidRPr="008A1DDD">
        <w:rPr>
          <w:rFonts w:ascii="Book Antiqua" w:eastAsia="Book Antiqua" w:hAnsi="Book Antiqua" w:cs="Book Antiqua"/>
          <w:color w:val="000000"/>
        </w:rPr>
        <w:t xml:space="preserve">A and B: </w:t>
      </w:r>
      <w:r w:rsidRPr="008A1DDD">
        <w:rPr>
          <w:rFonts w:ascii="Book Antiqua" w:eastAsia="Book Antiqua" w:hAnsi="Book Antiqua" w:cs="Book Antiqua"/>
          <w:color w:val="000000"/>
        </w:rPr>
        <w:t xml:space="preserve">Thin liquid administration showing aspiration during Modified Barium Swallow examination. </w:t>
      </w:r>
      <w:r>
        <w:rPr>
          <w:rFonts w:ascii="Book Antiqua" w:eastAsia="Book Antiqua" w:hAnsi="Book Antiqua" w:cs="Book Antiqua"/>
          <w:color w:val="000000"/>
        </w:rPr>
        <w:t>The second figure shows the same patient, showing aspiration with nectar. Real time labeling was used to identify otherwise difficult-to-differentiate consistencies (</w:t>
      </w:r>
      <w:r w:rsidR="00BF0993">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w:t>
      </w:r>
    </w:p>
    <w:p w14:paraId="1DB6E472" w14:textId="21BD83C5" w:rsidR="00A77B3E" w:rsidRDefault="00582DC5">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402C53BE" wp14:editId="6C49DA6F">
            <wp:extent cx="5966626" cy="192279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9700" cy="1936677"/>
                    </a:xfrm>
                    <a:prstGeom prst="rect">
                      <a:avLst/>
                    </a:prstGeom>
                    <a:noFill/>
                  </pic:spPr>
                </pic:pic>
              </a:graphicData>
            </a:graphic>
          </wp:inline>
        </w:drawing>
      </w:r>
    </w:p>
    <w:p w14:paraId="7BB7B37B" w14:textId="5DC987E6"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7 </w:t>
      </w:r>
      <w:r w:rsidR="008A1DDD" w:rsidRPr="008A1DDD">
        <w:rPr>
          <w:rFonts w:ascii="Book Antiqua" w:eastAsia="Book Antiqua" w:hAnsi="Book Antiqua" w:cs="Book Antiqua"/>
          <w:b/>
          <w:bCs/>
          <w:color w:val="000000"/>
        </w:rPr>
        <w:t>Myelography</w:t>
      </w:r>
      <w:r w:rsidR="008A1DDD">
        <w:rPr>
          <w:rFonts w:ascii="Book Antiqua" w:eastAsia="Book Antiqua" w:hAnsi="Book Antiqua" w:cs="Book Antiqua"/>
          <w:b/>
          <w:bCs/>
          <w:color w:val="000000"/>
        </w:rPr>
        <w:t xml:space="preserve">. </w:t>
      </w:r>
      <w:r w:rsidR="008A1DDD" w:rsidRPr="008A1DDD">
        <w:rPr>
          <w:rFonts w:ascii="Book Antiqua" w:eastAsia="Book Antiqua" w:hAnsi="Book Antiqua" w:cs="Book Antiqua"/>
          <w:color w:val="000000"/>
        </w:rPr>
        <w:t xml:space="preserve">A-C: </w:t>
      </w:r>
      <w:r w:rsidRPr="008A1DDD">
        <w:rPr>
          <w:rFonts w:ascii="Book Antiqua" w:eastAsia="Book Antiqua" w:hAnsi="Book Antiqua" w:cs="Book Antiqua"/>
          <w:color w:val="000000"/>
        </w:rPr>
        <w:t>Needle positioning using real-time fluoroscopy for introduction of non-ionic contrast into the intrathecal space.</w:t>
      </w:r>
      <w:r>
        <w:rPr>
          <w:rFonts w:ascii="Book Antiqua" w:eastAsia="Book Antiqua" w:hAnsi="Book Antiqua" w:cs="Book Antiqua"/>
          <w:color w:val="000000"/>
        </w:rPr>
        <w:t xml:space="preserve"> Real time evaluation allows for close monitoring of contrast placement in the setting of pre-existing hardware (</w:t>
      </w:r>
      <w:r w:rsidR="005F787B">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which may limit evaluation on other modalities.</w:t>
      </w:r>
    </w:p>
    <w:p w14:paraId="44C7F4AC" w14:textId="03D0B805" w:rsidR="00A77B3E" w:rsidRDefault="00582DC5">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46F31CFF" wp14:editId="58193987">
            <wp:extent cx="3254487" cy="2441050"/>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61923" cy="2446627"/>
                    </a:xfrm>
                    <a:prstGeom prst="rect">
                      <a:avLst/>
                    </a:prstGeom>
                    <a:noFill/>
                  </pic:spPr>
                </pic:pic>
              </a:graphicData>
            </a:graphic>
          </wp:inline>
        </w:drawing>
      </w:r>
    </w:p>
    <w:p w14:paraId="516D6D1E" w14:textId="45E7B16B" w:rsidR="00582DC5" w:rsidRDefault="00A741AA">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8</w:t>
      </w:r>
      <w:r w:rsidRPr="00582DC5">
        <w:rPr>
          <w:rFonts w:ascii="Book Antiqua" w:eastAsia="Book Antiqua" w:hAnsi="Book Antiqua" w:cs="Book Antiqua"/>
          <w:b/>
          <w:bCs/>
          <w:color w:val="000000"/>
        </w:rPr>
        <w:t xml:space="preserve"> Hysterosalpingogram shows bilateral spillage through both Fallopian tubes, as part of an infertility workup.</w:t>
      </w:r>
    </w:p>
    <w:p w14:paraId="4F4930F3" w14:textId="198C2226" w:rsidR="00A77B3E" w:rsidRPr="00582DC5" w:rsidRDefault="00582DC5">
      <w:pPr>
        <w:spacing w:line="360" w:lineRule="auto"/>
        <w:jc w:val="both"/>
        <w:rPr>
          <w:b/>
          <w:bCs/>
        </w:rPr>
      </w:pPr>
      <w:r>
        <w:rPr>
          <w:rFonts w:ascii="Book Antiqua" w:eastAsia="Book Antiqua" w:hAnsi="Book Antiqua" w:cs="Book Antiqua"/>
          <w:b/>
          <w:bCs/>
          <w:color w:val="000000"/>
        </w:rPr>
        <w:br w:type="page"/>
      </w:r>
      <w:r w:rsidR="008A1DDD">
        <w:rPr>
          <w:rFonts w:ascii="Book Antiqua" w:eastAsia="Book Antiqua" w:hAnsi="Book Antiqua" w:cs="Book Antiqua"/>
          <w:b/>
          <w:bCs/>
          <w:noProof/>
          <w:color w:val="000000"/>
          <w:lang w:eastAsia="zh-CN"/>
        </w:rPr>
        <w:lastRenderedPageBreak/>
        <w:drawing>
          <wp:inline distT="0" distB="0" distL="0" distR="0" wp14:anchorId="213E1780" wp14:editId="015C62C4">
            <wp:extent cx="5732338" cy="2741758"/>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8568" cy="2754304"/>
                    </a:xfrm>
                    <a:prstGeom prst="rect">
                      <a:avLst/>
                    </a:prstGeom>
                    <a:noFill/>
                  </pic:spPr>
                </pic:pic>
              </a:graphicData>
            </a:graphic>
          </wp:inline>
        </w:drawing>
      </w:r>
    </w:p>
    <w:p w14:paraId="6E00066A" w14:textId="164900BE" w:rsidR="00582DC5" w:rsidRDefault="00A741AA">
      <w:pPr>
        <w:spacing w:line="360" w:lineRule="auto"/>
        <w:jc w:val="both"/>
        <w:rPr>
          <w:rFonts w:ascii="Book Antiqua" w:eastAsia="Book Antiqua" w:hAnsi="Book Antiqua" w:cs="Book Antiqua"/>
          <w:color w:val="000000"/>
        </w:rPr>
      </w:pPr>
      <w:r w:rsidRPr="00582DC5">
        <w:rPr>
          <w:rFonts w:ascii="Book Antiqua" w:eastAsia="Book Antiqua" w:hAnsi="Book Antiqua" w:cs="Book Antiqua"/>
          <w:b/>
          <w:bCs/>
          <w:color w:val="000000"/>
        </w:rPr>
        <w:t xml:space="preserve">Figure 9 Retrograde </w:t>
      </w:r>
      <w:proofErr w:type="spellStart"/>
      <w:r w:rsidRPr="00582DC5">
        <w:rPr>
          <w:rFonts w:ascii="Book Antiqua" w:eastAsia="Book Antiqua" w:hAnsi="Book Antiqua" w:cs="Book Antiqua"/>
          <w:b/>
          <w:bCs/>
          <w:color w:val="000000"/>
        </w:rPr>
        <w:t>urethrocystogram</w:t>
      </w:r>
      <w:proofErr w:type="spellEnd"/>
      <w:r w:rsidR="008A1DDD">
        <w:rPr>
          <w:rFonts w:ascii="Book Antiqua" w:eastAsia="Book Antiqua" w:hAnsi="Book Antiqua" w:cs="Book Antiqua"/>
          <w:b/>
          <w:bCs/>
          <w:color w:val="000000"/>
        </w:rPr>
        <w:t xml:space="preserve">. </w:t>
      </w:r>
      <w:r w:rsidR="008A1DDD" w:rsidRPr="008A1DDD">
        <w:rPr>
          <w:rFonts w:ascii="Book Antiqua" w:eastAsia="Book Antiqua" w:hAnsi="Book Antiqua" w:cs="Book Antiqua"/>
          <w:color w:val="000000"/>
        </w:rPr>
        <w:t>A and B:</w:t>
      </w:r>
      <w:r w:rsidRPr="008A1DDD">
        <w:rPr>
          <w:rFonts w:ascii="Book Antiqua" w:eastAsia="Book Antiqua" w:hAnsi="Book Antiqua" w:cs="Book Antiqua"/>
          <w:color w:val="000000"/>
        </w:rPr>
        <w:t xml:space="preserve"> </w:t>
      </w:r>
      <w:r w:rsidR="008A1DDD" w:rsidRPr="008A1DDD">
        <w:rPr>
          <w:rFonts w:ascii="Book Antiqua" w:eastAsia="Book Antiqua" w:hAnsi="Book Antiqua" w:cs="Book Antiqua"/>
          <w:color w:val="000000"/>
        </w:rPr>
        <w:t xml:space="preserve">Retrograde </w:t>
      </w:r>
      <w:proofErr w:type="spellStart"/>
      <w:r w:rsidR="008A1DDD" w:rsidRPr="008A1DDD">
        <w:rPr>
          <w:rFonts w:ascii="Book Antiqua" w:eastAsia="Book Antiqua" w:hAnsi="Book Antiqua" w:cs="Book Antiqua"/>
          <w:color w:val="000000"/>
        </w:rPr>
        <w:t>urethrocystogram</w:t>
      </w:r>
      <w:proofErr w:type="spellEnd"/>
      <w:r w:rsidR="008A1DDD" w:rsidRPr="008A1DDD">
        <w:rPr>
          <w:rFonts w:ascii="Book Antiqua" w:eastAsia="Book Antiqua" w:hAnsi="Book Antiqua" w:cs="Book Antiqua"/>
          <w:color w:val="000000"/>
        </w:rPr>
        <w:t xml:space="preserve"> </w:t>
      </w:r>
      <w:r w:rsidRPr="008A1DDD">
        <w:rPr>
          <w:rFonts w:ascii="Book Antiqua" w:eastAsia="Book Antiqua" w:hAnsi="Book Antiqua" w:cs="Book Antiqua"/>
          <w:color w:val="000000"/>
        </w:rPr>
        <w:t>showing significant stricture of the bulbar urethra.</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Post-urethroplasty fluoroscopic examination showing focal extravasation of contrast (</w:t>
      </w:r>
      <w:r w:rsidR="0085026D">
        <w:rPr>
          <w:rFonts w:ascii="Book Antiqua" w:hAnsi="Book Antiqua" w:cs="Book Antiqua" w:hint="eastAsia"/>
          <w:color w:val="000000"/>
          <w:lang w:eastAsia="zh-CN"/>
        </w:rPr>
        <w:t>orange</w:t>
      </w:r>
      <w:r>
        <w:rPr>
          <w:rFonts w:ascii="Book Antiqua" w:eastAsia="Book Antiqua" w:hAnsi="Book Antiqua" w:cs="Book Antiqua"/>
          <w:color w:val="000000"/>
        </w:rPr>
        <w:t xml:space="preserve"> arrow).</w:t>
      </w:r>
      <w:proofErr w:type="gramEnd"/>
      <w:r>
        <w:rPr>
          <w:rFonts w:ascii="Book Antiqua" w:eastAsia="Book Antiqua" w:hAnsi="Book Antiqua" w:cs="Book Antiqua"/>
          <w:color w:val="000000"/>
        </w:rPr>
        <w:t xml:space="preserve"> Foley catheter was therefore not removed.</w:t>
      </w:r>
    </w:p>
    <w:p w14:paraId="68657C2D" w14:textId="4C072848" w:rsidR="00A77B3E" w:rsidRDefault="00582DC5">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7D175C78" wp14:editId="69FF90BA">
            <wp:extent cx="5101673" cy="3453254"/>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6421" cy="3456468"/>
                    </a:xfrm>
                    <a:prstGeom prst="rect">
                      <a:avLst/>
                    </a:prstGeom>
                    <a:noFill/>
                  </pic:spPr>
                </pic:pic>
              </a:graphicData>
            </a:graphic>
          </wp:inline>
        </w:drawing>
      </w:r>
    </w:p>
    <w:p w14:paraId="12030DA4" w14:textId="26DE17F2" w:rsidR="00A77B3E" w:rsidRPr="008A1DDD" w:rsidRDefault="00A741AA">
      <w:pPr>
        <w:spacing w:line="360" w:lineRule="auto"/>
        <w:jc w:val="both"/>
      </w:pPr>
      <w:r>
        <w:rPr>
          <w:rFonts w:ascii="Book Antiqua" w:eastAsia="Book Antiqua" w:hAnsi="Book Antiqua" w:cs="Book Antiqua"/>
          <w:b/>
          <w:bCs/>
          <w:color w:val="000000"/>
        </w:rPr>
        <w:t xml:space="preserve">Figure </w:t>
      </w:r>
      <w:proofErr w:type="gramStart"/>
      <w:r>
        <w:rPr>
          <w:rFonts w:ascii="Book Antiqua" w:eastAsia="Book Antiqua" w:hAnsi="Book Antiqua" w:cs="Book Antiqua"/>
          <w:b/>
          <w:bCs/>
          <w:color w:val="000000"/>
        </w:rPr>
        <w:t xml:space="preserve">10 </w:t>
      </w:r>
      <w:r w:rsidR="007D2E82" w:rsidRPr="00A93FD0">
        <w:rPr>
          <w:rFonts w:ascii="Book Antiqua" w:eastAsia="Book Antiqua" w:hAnsi="Book Antiqua" w:cs="Book Antiqua"/>
          <w:b/>
          <w:bCs/>
          <w:color w:val="000000"/>
        </w:rPr>
        <w:t>Fluoroscopy</w:t>
      </w:r>
      <w:proofErr w:type="gramEnd"/>
      <w:r w:rsidR="007D2E82">
        <w:rPr>
          <w:rFonts w:ascii="Book Antiqua" w:eastAsia="Book Antiqua" w:hAnsi="Book Antiqua" w:cs="Book Antiqua"/>
          <w:b/>
          <w:bCs/>
          <w:color w:val="000000"/>
        </w:rPr>
        <w:t xml:space="preserve">. </w:t>
      </w:r>
      <w:r w:rsidR="007D2E82">
        <w:rPr>
          <w:rFonts w:ascii="Book Antiqua" w:eastAsia="Book Antiqua" w:hAnsi="Book Antiqua" w:cs="Book Antiqua"/>
          <w:color w:val="000000"/>
        </w:rPr>
        <w:t>A and B:</w:t>
      </w:r>
      <w:r w:rsidR="007D2E82" w:rsidRPr="007D2E82">
        <w:rPr>
          <w:rFonts w:ascii="Book Antiqua" w:eastAsia="Book Antiqua" w:hAnsi="Book Antiqua" w:cs="Book Antiqua"/>
          <w:b/>
          <w:bCs/>
          <w:color w:val="000000"/>
        </w:rPr>
        <w:t xml:space="preserve"> </w:t>
      </w:r>
      <w:r w:rsidRPr="007D2E82">
        <w:rPr>
          <w:rFonts w:ascii="Book Antiqua" w:eastAsia="Book Antiqua" w:hAnsi="Book Antiqua" w:cs="Book Antiqua"/>
          <w:color w:val="000000"/>
        </w:rPr>
        <w:t>Fluoroscopy demonstrating</w:t>
      </w:r>
      <w:r w:rsidRPr="008A1DDD">
        <w:rPr>
          <w:rFonts w:ascii="Book Antiqua" w:eastAsia="Book Antiqua" w:hAnsi="Book Antiqua" w:cs="Book Antiqua"/>
          <w:color w:val="000000"/>
        </w:rPr>
        <w:t xml:space="preserve"> Grade IV severity of hydronephrosis, with resolution.</w:t>
      </w:r>
    </w:p>
    <w:p w14:paraId="3162CBF7" w14:textId="1CDDD478" w:rsidR="00582DC5" w:rsidRDefault="00582DC5">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br w:type="page"/>
      </w:r>
      <w:r w:rsidR="007D2E82">
        <w:rPr>
          <w:rFonts w:ascii="Book Antiqua" w:eastAsia="Book Antiqua" w:hAnsi="Book Antiqua" w:cs="Book Antiqua"/>
          <w:b/>
          <w:bCs/>
          <w:noProof/>
          <w:color w:val="000000"/>
          <w:lang w:eastAsia="zh-CN"/>
        </w:rPr>
        <w:lastRenderedPageBreak/>
        <w:drawing>
          <wp:inline distT="0" distB="0" distL="0" distR="0" wp14:anchorId="05B72016" wp14:editId="01FF8EF3">
            <wp:extent cx="5928430" cy="2305021"/>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86757" cy="2327699"/>
                    </a:xfrm>
                    <a:prstGeom prst="rect">
                      <a:avLst/>
                    </a:prstGeom>
                    <a:noFill/>
                  </pic:spPr>
                </pic:pic>
              </a:graphicData>
            </a:graphic>
          </wp:inline>
        </w:drawing>
      </w:r>
    </w:p>
    <w:p w14:paraId="1A2F0D3E" w14:textId="131C3268"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11</w:t>
      </w:r>
      <w:r w:rsidRPr="00A93FD0">
        <w:rPr>
          <w:rFonts w:ascii="Book Antiqua" w:eastAsia="Book Antiqua" w:hAnsi="Book Antiqua" w:cs="Book Antiqua"/>
          <w:b/>
          <w:bCs/>
          <w:color w:val="000000"/>
        </w:rPr>
        <w:t xml:space="preserve"> </w:t>
      </w:r>
      <w:r w:rsidR="007D2E82">
        <w:rPr>
          <w:rFonts w:ascii="Book Antiqua" w:eastAsia="Book Antiqua" w:hAnsi="Book Antiqua" w:cs="Book Antiqua"/>
          <w:b/>
          <w:bCs/>
          <w:color w:val="000000"/>
        </w:rPr>
        <w:t>A</w:t>
      </w:r>
      <w:r w:rsidR="007D2E82" w:rsidRPr="007D2E82">
        <w:rPr>
          <w:rFonts w:ascii="Book Antiqua" w:eastAsia="Book Antiqua" w:hAnsi="Book Antiqua" w:cs="Book Antiqua"/>
          <w:b/>
          <w:bCs/>
          <w:color w:val="000000"/>
        </w:rPr>
        <w:t xml:space="preserve"> 10-mo-old female</w:t>
      </w:r>
      <w:r w:rsidR="007D2E82">
        <w:rPr>
          <w:rFonts w:ascii="Book Antiqua" w:eastAsia="Book Antiqua" w:hAnsi="Book Antiqua" w:cs="Book Antiqua"/>
          <w:b/>
          <w:bCs/>
          <w:color w:val="000000"/>
        </w:rPr>
        <w:t>.</w:t>
      </w:r>
      <w:r w:rsidR="007D2E82" w:rsidRPr="007D2E82">
        <w:rPr>
          <w:rFonts w:ascii="Book Antiqua" w:eastAsia="Book Antiqua" w:hAnsi="Book Antiqua" w:cs="Book Antiqua"/>
          <w:b/>
          <w:bCs/>
          <w:color w:val="000000"/>
        </w:rPr>
        <w:t xml:space="preserve"> </w:t>
      </w:r>
      <w:r w:rsidR="007D2E82" w:rsidRPr="007D2E82">
        <w:rPr>
          <w:rFonts w:ascii="Book Antiqua" w:eastAsia="Book Antiqua" w:hAnsi="Book Antiqua" w:cs="Book Antiqua"/>
          <w:color w:val="000000"/>
        </w:rPr>
        <w:t xml:space="preserve">A-C: </w:t>
      </w:r>
      <w:r>
        <w:rPr>
          <w:rFonts w:ascii="Book Antiqua" w:eastAsia="Book Antiqua" w:hAnsi="Book Antiqua" w:cs="Book Antiqua"/>
          <w:color w:val="000000"/>
        </w:rPr>
        <w:t xml:space="preserve">Lateral and supine fluoroscopic images demonstrating a fistulous tract between the proximal esophagus and proximal trachea on lateral views (vertical blue arrow), with striking outline of the trachea and mainstem bronchi, compatible with </w:t>
      </w:r>
      <w:proofErr w:type="spellStart"/>
      <w:r>
        <w:rPr>
          <w:rFonts w:ascii="Book Antiqua" w:eastAsia="Book Antiqua" w:hAnsi="Book Antiqua" w:cs="Book Antiqua"/>
          <w:color w:val="000000"/>
        </w:rPr>
        <w:t>tracheoesophageal</w:t>
      </w:r>
      <w:proofErr w:type="spellEnd"/>
      <w:r>
        <w:rPr>
          <w:rFonts w:ascii="Book Antiqua" w:eastAsia="Book Antiqua" w:hAnsi="Book Antiqua" w:cs="Book Antiqua"/>
          <w:color w:val="000000"/>
        </w:rPr>
        <w:t xml:space="preserve"> fistula (</w:t>
      </w:r>
      <w:r w:rsidR="00390566">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w:t>
      </w:r>
    </w:p>
    <w:p w14:paraId="4FEE8929" w14:textId="605D3103" w:rsidR="00A77B3E" w:rsidRDefault="00582DC5">
      <w:pPr>
        <w:spacing w:line="360" w:lineRule="auto"/>
        <w:jc w:val="both"/>
      </w:pPr>
      <w:r>
        <w:rPr>
          <w:rFonts w:ascii="Book Antiqua" w:eastAsia="Book Antiqua" w:hAnsi="Book Antiqua" w:cs="Book Antiqua"/>
          <w:color w:val="000000"/>
        </w:rPr>
        <w:br w:type="page"/>
      </w:r>
      <w:r w:rsidR="007D2E82">
        <w:rPr>
          <w:rFonts w:ascii="Book Antiqua" w:eastAsia="Book Antiqua" w:hAnsi="Book Antiqua" w:cs="Book Antiqua"/>
          <w:noProof/>
          <w:color w:val="000000"/>
          <w:lang w:eastAsia="zh-CN"/>
        </w:rPr>
        <w:lastRenderedPageBreak/>
        <w:drawing>
          <wp:inline distT="0" distB="0" distL="0" distR="0" wp14:anchorId="2FD26850" wp14:editId="133F14A0">
            <wp:extent cx="5844568" cy="215958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8003" cy="2164547"/>
                    </a:xfrm>
                    <a:prstGeom prst="rect">
                      <a:avLst/>
                    </a:prstGeom>
                    <a:noFill/>
                  </pic:spPr>
                </pic:pic>
              </a:graphicData>
            </a:graphic>
          </wp:inline>
        </w:drawing>
      </w:r>
    </w:p>
    <w:p w14:paraId="1A1BD400" w14:textId="09E4F683"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12</w:t>
      </w:r>
      <w:r>
        <w:rPr>
          <w:rFonts w:ascii="Book Antiqua" w:eastAsia="Book Antiqua" w:hAnsi="Book Antiqua" w:cs="Book Antiqua"/>
          <w:color w:val="000000"/>
        </w:rPr>
        <w:t xml:space="preserve"> </w:t>
      </w:r>
      <w:r w:rsidR="007D2E82" w:rsidRPr="007D2E82">
        <w:rPr>
          <w:rFonts w:ascii="Book Antiqua" w:eastAsia="Book Antiqua" w:hAnsi="Book Antiqua" w:cs="Book Antiqua"/>
          <w:b/>
          <w:bCs/>
          <w:color w:val="000000"/>
        </w:rPr>
        <w:t>A 4-wk-old male.</w:t>
      </w:r>
      <w:r w:rsidR="007D2E82" w:rsidRPr="007D2E82">
        <w:rPr>
          <w:rFonts w:ascii="Book Antiqua" w:eastAsia="Book Antiqua" w:hAnsi="Book Antiqua" w:cs="Book Antiqua"/>
          <w:color w:val="000000"/>
        </w:rPr>
        <w:t xml:space="preserve"> </w:t>
      </w:r>
      <w:r w:rsidR="007D2E82">
        <w:rPr>
          <w:rFonts w:ascii="Book Antiqua" w:eastAsia="Book Antiqua" w:hAnsi="Book Antiqua" w:cs="Book Antiqua"/>
          <w:color w:val="000000"/>
        </w:rPr>
        <w:t xml:space="preserve">A-C: </w:t>
      </w:r>
      <w:r w:rsidRPr="007D2E82">
        <w:rPr>
          <w:rFonts w:ascii="Book Antiqua" w:eastAsia="Book Antiqua" w:hAnsi="Book Antiqua" w:cs="Book Antiqua"/>
          <w:color w:val="000000"/>
        </w:rPr>
        <w:t xml:space="preserve">Intestinal malrotation, with duodenal structures appearing to the right of the midline. </w:t>
      </w:r>
      <w:r>
        <w:rPr>
          <w:rFonts w:ascii="Book Antiqua" w:eastAsia="Book Antiqua" w:hAnsi="Book Antiqua" w:cs="Book Antiqua"/>
          <w:color w:val="000000"/>
        </w:rPr>
        <w:t>Follow-up study, performed several days later, with similar characteristic findings (</w:t>
      </w:r>
      <w:r w:rsidR="004C49EA">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w:t>
      </w:r>
    </w:p>
    <w:p w14:paraId="55DFCE53" w14:textId="7E6A87C8" w:rsidR="00A77B3E" w:rsidRDefault="00582DC5">
      <w:pPr>
        <w:spacing w:line="360" w:lineRule="auto"/>
        <w:jc w:val="both"/>
      </w:pPr>
      <w:r>
        <w:rPr>
          <w:rFonts w:ascii="Book Antiqua" w:eastAsia="Book Antiqua" w:hAnsi="Book Antiqua" w:cs="Book Antiqua"/>
          <w:color w:val="000000"/>
        </w:rPr>
        <w:br w:type="page"/>
      </w:r>
      <w:r w:rsidR="00946EB8">
        <w:rPr>
          <w:rFonts w:ascii="Book Antiqua" w:eastAsia="Book Antiqua" w:hAnsi="Book Antiqua" w:cs="Book Antiqua"/>
          <w:noProof/>
          <w:color w:val="000000"/>
          <w:lang w:eastAsia="zh-CN"/>
        </w:rPr>
        <w:lastRenderedPageBreak/>
        <w:drawing>
          <wp:inline distT="0" distB="0" distL="0" distR="0" wp14:anchorId="30C602E6" wp14:editId="570F6576">
            <wp:extent cx="5644598" cy="383022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0420" cy="3834178"/>
                    </a:xfrm>
                    <a:prstGeom prst="rect">
                      <a:avLst/>
                    </a:prstGeom>
                    <a:noFill/>
                  </pic:spPr>
                </pic:pic>
              </a:graphicData>
            </a:graphic>
          </wp:inline>
        </w:drawing>
      </w:r>
    </w:p>
    <w:p w14:paraId="38A0BAA0" w14:textId="1F0E9EFC"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13 </w:t>
      </w:r>
      <w:proofErr w:type="gramStart"/>
      <w:r w:rsidR="00946EB8">
        <w:rPr>
          <w:rFonts w:ascii="Book Antiqua" w:eastAsia="Book Antiqua" w:hAnsi="Book Antiqua" w:cs="Book Antiqua"/>
          <w:b/>
          <w:bCs/>
          <w:color w:val="000000"/>
        </w:rPr>
        <w:t>A</w:t>
      </w:r>
      <w:proofErr w:type="gramEnd"/>
      <w:r w:rsidR="00946EB8" w:rsidRPr="00946EB8">
        <w:rPr>
          <w:rFonts w:ascii="Book Antiqua" w:eastAsia="Book Antiqua" w:hAnsi="Book Antiqua" w:cs="Book Antiqua"/>
          <w:b/>
          <w:bCs/>
          <w:color w:val="000000"/>
        </w:rPr>
        <w:t xml:space="preserve"> 2-year-old male</w:t>
      </w:r>
      <w:r w:rsidR="00946EB8">
        <w:rPr>
          <w:rFonts w:ascii="Book Antiqua" w:eastAsia="Book Antiqua" w:hAnsi="Book Antiqua" w:cs="Book Antiqua"/>
          <w:b/>
          <w:bCs/>
          <w:color w:val="000000"/>
        </w:rPr>
        <w:t>.</w:t>
      </w:r>
      <w:r w:rsidR="00946EB8" w:rsidRPr="00946EB8">
        <w:rPr>
          <w:rFonts w:ascii="Book Antiqua" w:eastAsia="Book Antiqua" w:hAnsi="Book Antiqua" w:cs="Book Antiqua"/>
          <w:b/>
          <w:bCs/>
          <w:color w:val="000000"/>
        </w:rPr>
        <w:t xml:space="preserve"> </w:t>
      </w:r>
      <w:r w:rsidR="00946EB8" w:rsidRPr="007D2E82">
        <w:rPr>
          <w:rFonts w:ascii="Book Antiqua" w:eastAsia="Book Antiqua" w:hAnsi="Book Antiqua" w:cs="Book Antiqua"/>
          <w:color w:val="000000"/>
        </w:rPr>
        <w:t>A</w:t>
      </w:r>
      <w:r w:rsidR="007D2E82" w:rsidRPr="007D2E82">
        <w:rPr>
          <w:rFonts w:ascii="Book Antiqua" w:eastAsia="Book Antiqua" w:hAnsi="Book Antiqua" w:cs="Book Antiqua"/>
          <w:color w:val="000000"/>
        </w:rPr>
        <w:t xml:space="preserve">-E: </w:t>
      </w:r>
      <w:r w:rsidRPr="00946EB8">
        <w:rPr>
          <w:rFonts w:ascii="Book Antiqua" w:eastAsia="Book Antiqua" w:hAnsi="Book Antiqua" w:cs="Book Antiqua"/>
          <w:color w:val="000000"/>
        </w:rPr>
        <w:t xml:space="preserve">Overnight emergent pediatric intussusception reduction from start to finish with multi-modality. </w:t>
      </w:r>
      <w:r>
        <w:rPr>
          <w:rFonts w:ascii="Book Antiqua" w:eastAsia="Book Antiqua" w:hAnsi="Book Antiqua" w:cs="Book Antiqua"/>
          <w:color w:val="000000"/>
        </w:rPr>
        <w:t xml:space="preserve">Initial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shows suspected </w:t>
      </w:r>
      <w:proofErr w:type="spellStart"/>
      <w:r>
        <w:rPr>
          <w:rFonts w:ascii="Book Antiqua" w:eastAsia="Book Antiqua" w:hAnsi="Book Antiqua" w:cs="Book Antiqua"/>
          <w:color w:val="000000"/>
        </w:rPr>
        <w:t>ileocolic</w:t>
      </w:r>
      <w:proofErr w:type="spellEnd"/>
      <w:r>
        <w:rPr>
          <w:rFonts w:ascii="Book Antiqua" w:eastAsia="Book Antiqua" w:hAnsi="Book Antiqua" w:cs="Book Antiqua"/>
          <w:color w:val="000000"/>
        </w:rPr>
        <w:t xml:space="preserve"> intussusception (</w:t>
      </w:r>
      <w:r w:rsidR="00022553">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Subsequent ultrasound of the right lower quadrant with confirmatory findings with telescoping bowel loops.</w:t>
      </w:r>
      <w:r>
        <w:rPr>
          <w:rFonts w:ascii="Book Antiqua" w:eastAsia="Book Antiqua" w:hAnsi="Book Antiqua" w:cs="Book Antiqua"/>
          <w:b/>
          <w:bCs/>
          <w:color w:val="000000"/>
        </w:rPr>
        <w:t xml:space="preserve"> </w:t>
      </w:r>
      <w:r w:rsidRPr="00256E2D">
        <w:rPr>
          <w:rFonts w:ascii="Book Antiqua" w:eastAsia="Book Antiqua" w:hAnsi="Book Antiqua" w:cs="Book Antiqua"/>
          <w:color w:val="000000"/>
        </w:rPr>
        <w:t>Final two images showing fluoroscopically guided contrast enema, with visualization of telescoped bowel loops (blue arrow) and subsequent resolution.</w:t>
      </w:r>
    </w:p>
    <w:p w14:paraId="7D7B018B" w14:textId="238338C8" w:rsidR="00A77B3E" w:rsidRPr="00582DC5" w:rsidRDefault="00582DC5">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67965E4F" wp14:editId="25979CCD">
            <wp:extent cx="5845893" cy="242938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4063" cy="2441088"/>
                    </a:xfrm>
                    <a:prstGeom prst="rect">
                      <a:avLst/>
                    </a:prstGeom>
                    <a:noFill/>
                  </pic:spPr>
                </pic:pic>
              </a:graphicData>
            </a:graphic>
          </wp:inline>
        </w:drawing>
      </w:r>
    </w:p>
    <w:p w14:paraId="09244F90" w14:textId="3957B4B7" w:rsidR="00582DC5" w:rsidRDefault="00A741AA">
      <w:pPr>
        <w:spacing w:line="360" w:lineRule="auto"/>
        <w:jc w:val="both"/>
        <w:rPr>
          <w:rFonts w:ascii="Book Antiqua" w:eastAsia="Book Antiqua" w:hAnsi="Book Antiqua" w:cs="Book Antiqua"/>
          <w:color w:val="000000"/>
        </w:rPr>
      </w:pPr>
      <w:proofErr w:type="gramStart"/>
      <w:r>
        <w:rPr>
          <w:rFonts w:ascii="Book Antiqua" w:eastAsia="Book Antiqua" w:hAnsi="Book Antiqua" w:cs="Book Antiqua"/>
          <w:b/>
          <w:bCs/>
          <w:color w:val="000000"/>
        </w:rPr>
        <w:t xml:space="preserve">Figure 14 </w:t>
      </w:r>
      <w:r w:rsidRPr="00582DC5">
        <w:rPr>
          <w:rFonts w:ascii="Book Antiqua" w:eastAsia="Book Antiqua" w:hAnsi="Book Antiqua" w:cs="Book Antiqua"/>
          <w:b/>
          <w:bCs/>
          <w:color w:val="000000"/>
        </w:rPr>
        <w:t xml:space="preserve">“Beyond </w:t>
      </w:r>
      <w:r w:rsidR="00582DC5" w:rsidRPr="00582DC5">
        <w:rPr>
          <w:rFonts w:ascii="Book Antiqua" w:eastAsia="Book Antiqua" w:hAnsi="Book Antiqua" w:cs="Book Antiqua"/>
          <w:b/>
          <w:bCs/>
          <w:color w:val="000000"/>
        </w:rPr>
        <w:t>computed tomography</w:t>
      </w:r>
      <w:r w:rsidRPr="00582DC5">
        <w:rPr>
          <w:rFonts w:ascii="Book Antiqua" w:eastAsia="Book Antiqua" w:hAnsi="Book Antiqua" w:cs="Book Antiqua"/>
          <w:b/>
          <w:bCs/>
          <w:color w:val="000000"/>
        </w:rPr>
        <w:t>” in the determination of bowel extraluminal collections.</w:t>
      </w:r>
      <w:proofErr w:type="gramEnd"/>
      <w:r>
        <w:rPr>
          <w:rFonts w:ascii="Book Antiqua" w:eastAsia="Book Antiqua" w:hAnsi="Book Antiqua" w:cs="Book Antiqua"/>
          <w:color w:val="000000"/>
        </w:rPr>
        <w:t xml:space="preserve"> </w:t>
      </w:r>
      <w:r w:rsidR="00582DC5">
        <w:rPr>
          <w:rFonts w:ascii="Book Antiqua" w:eastAsia="Book Antiqua" w:hAnsi="Book Antiqua" w:cs="Book Antiqua"/>
          <w:color w:val="000000"/>
        </w:rPr>
        <w:t xml:space="preserve">A: </w:t>
      </w:r>
      <w:r>
        <w:rPr>
          <w:rFonts w:ascii="Book Antiqua" w:eastAsia="Book Antiqua" w:hAnsi="Book Antiqua" w:cs="Book Antiqua"/>
          <w:color w:val="000000"/>
        </w:rPr>
        <w:t xml:space="preserve">The supine position is utilized in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where the G-port of a GJ tube was injected with contrast, then seen localizing to the dependent fundus</w:t>
      </w:r>
      <w:r w:rsidR="00582DC5">
        <w:rPr>
          <w:rFonts w:ascii="Book Antiqua" w:eastAsia="Book Antiqua" w:hAnsi="Book Antiqua" w:cs="Book Antiqua"/>
          <w:color w:val="000000"/>
        </w:rPr>
        <w:t xml:space="preserve">; </w:t>
      </w:r>
      <w:r w:rsidR="00582DC5" w:rsidRPr="00256E2D">
        <w:rPr>
          <w:rFonts w:ascii="Book Antiqua" w:eastAsia="Book Antiqua" w:hAnsi="Book Antiqua" w:cs="Book Antiqua"/>
          <w:color w:val="000000"/>
        </w:rPr>
        <w:t>B</w:t>
      </w:r>
      <w:r w:rsidR="00582DC5">
        <w:rPr>
          <w:rFonts w:ascii="Book Antiqua" w:eastAsia="Book Antiqua" w:hAnsi="Book Antiqua" w:cs="Book Antiqua"/>
          <w:color w:val="000000"/>
        </w:rPr>
        <w:t>:</w:t>
      </w:r>
      <w:r>
        <w:rPr>
          <w:rFonts w:ascii="Book Antiqua" w:eastAsia="Book Antiqua" w:hAnsi="Book Antiqua" w:cs="Book Antiqua"/>
          <w:color w:val="000000"/>
        </w:rPr>
        <w:t xml:space="preserve"> </w:t>
      </w:r>
      <w:r w:rsidR="00582DC5">
        <w:rPr>
          <w:rFonts w:ascii="Book Antiqua" w:eastAsia="Book Antiqua" w:hAnsi="Book Antiqua" w:cs="Book Antiqua"/>
          <w:color w:val="000000"/>
        </w:rPr>
        <w:t>R</w:t>
      </w:r>
      <w:r>
        <w:rPr>
          <w:rFonts w:ascii="Book Antiqua" w:eastAsia="Book Antiqua" w:hAnsi="Book Antiqua" w:cs="Book Antiqua"/>
          <w:color w:val="000000"/>
        </w:rPr>
        <w:t xml:space="preserve">eal-time fluoroscopic projections with patient in the near-lateral position, showing a fistulous communication with anterior abscess and duodenal sweep (vertical </w:t>
      </w:r>
      <w:r w:rsidR="002044D3">
        <w:rPr>
          <w:rFonts w:ascii="Book Antiqua" w:hAnsi="Book Antiqua" w:cs="Book Antiqua" w:hint="eastAsia"/>
          <w:color w:val="000000"/>
          <w:lang w:eastAsia="zh-CN"/>
        </w:rPr>
        <w:t>orange</w:t>
      </w:r>
      <w:r>
        <w:rPr>
          <w:rFonts w:ascii="Book Antiqua" w:eastAsia="Book Antiqua" w:hAnsi="Book Antiqua" w:cs="Book Antiqua"/>
          <w:color w:val="000000"/>
        </w:rPr>
        <w:t xml:space="preserve"> arrow).</w:t>
      </w:r>
    </w:p>
    <w:p w14:paraId="466FA483" w14:textId="7004DDA0" w:rsidR="00A77B3E" w:rsidRDefault="00582DC5">
      <w:pPr>
        <w:spacing w:line="360" w:lineRule="auto"/>
        <w:jc w:val="both"/>
      </w:pPr>
      <w:r>
        <w:rPr>
          <w:rFonts w:ascii="Book Antiqua" w:eastAsia="Book Antiqua" w:hAnsi="Book Antiqua" w:cs="Book Antiqua"/>
          <w:color w:val="000000"/>
        </w:rPr>
        <w:br w:type="page"/>
      </w:r>
      <w:r w:rsidR="00946EB8">
        <w:rPr>
          <w:rFonts w:ascii="Book Antiqua" w:eastAsia="Book Antiqua" w:hAnsi="Book Antiqua" w:cs="Book Antiqua"/>
          <w:noProof/>
          <w:color w:val="000000"/>
          <w:lang w:eastAsia="zh-CN"/>
        </w:rPr>
        <w:lastRenderedPageBreak/>
        <w:drawing>
          <wp:inline distT="0" distB="0" distL="0" distR="0" wp14:anchorId="2B0B1847" wp14:editId="5B832C35">
            <wp:extent cx="5950723" cy="206217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3197" cy="2069958"/>
                    </a:xfrm>
                    <a:prstGeom prst="rect">
                      <a:avLst/>
                    </a:prstGeom>
                    <a:noFill/>
                  </pic:spPr>
                </pic:pic>
              </a:graphicData>
            </a:graphic>
          </wp:inline>
        </w:drawing>
      </w:r>
    </w:p>
    <w:p w14:paraId="510D0D12" w14:textId="55B01FFC" w:rsidR="00A77B3E" w:rsidRDefault="00A741AA">
      <w:pPr>
        <w:spacing w:line="360" w:lineRule="auto"/>
        <w:jc w:val="both"/>
      </w:pPr>
      <w:r>
        <w:rPr>
          <w:rFonts w:ascii="Book Antiqua" w:eastAsia="Book Antiqua" w:hAnsi="Book Antiqua" w:cs="Book Antiqua"/>
          <w:b/>
          <w:bCs/>
          <w:color w:val="000000"/>
        </w:rPr>
        <w:t>Figure 15</w:t>
      </w:r>
      <w:r>
        <w:rPr>
          <w:rFonts w:ascii="Book Antiqua" w:eastAsia="Book Antiqua" w:hAnsi="Book Antiqua" w:cs="Book Antiqua"/>
          <w:color w:val="000000"/>
        </w:rPr>
        <w:t xml:space="preserve"> </w:t>
      </w:r>
      <w:r w:rsidR="00946EB8" w:rsidRPr="00946EB8">
        <w:rPr>
          <w:rFonts w:ascii="Book Antiqua" w:eastAsia="Book Antiqua" w:hAnsi="Book Antiqua" w:cs="Book Antiqua"/>
          <w:b/>
          <w:bCs/>
          <w:color w:val="000000"/>
        </w:rPr>
        <w:t>A 34-yr-old female.</w:t>
      </w:r>
      <w:r w:rsidR="00946EB8" w:rsidRPr="00946EB8">
        <w:rPr>
          <w:rFonts w:ascii="Book Antiqua" w:eastAsia="Book Antiqua" w:hAnsi="Book Antiqua" w:cs="Book Antiqua"/>
          <w:color w:val="000000"/>
        </w:rPr>
        <w:t xml:space="preserve"> </w:t>
      </w:r>
      <w:r w:rsidR="00946EB8">
        <w:rPr>
          <w:rFonts w:ascii="Book Antiqua" w:eastAsia="Book Antiqua" w:hAnsi="Book Antiqua" w:cs="Book Antiqua"/>
          <w:color w:val="000000"/>
        </w:rPr>
        <w:t xml:space="preserve">A-C: </w:t>
      </w:r>
      <w:r w:rsidRPr="00946EB8">
        <w:rPr>
          <w:rFonts w:ascii="Book Antiqua" w:eastAsia="Book Antiqua" w:hAnsi="Book Antiqua" w:cs="Book Antiqua"/>
          <w:color w:val="000000"/>
        </w:rPr>
        <w:t>Contained gastric leak in a patient status post both gastric sleeve and Roux-en-Y procedures, with steep oblique and delay imaging</w:t>
      </w:r>
      <w:r>
        <w:rPr>
          <w:rFonts w:ascii="Book Antiqua" w:eastAsia="Book Antiqua" w:hAnsi="Book Antiqua" w:cs="Book Antiqua"/>
          <w:color w:val="000000"/>
        </w:rPr>
        <w:t xml:space="preserve"> showing contrast entering a contained leak and quite easily seen on fluoroscopic examination. Finding was not identified on initial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examination.</w:t>
      </w:r>
    </w:p>
    <w:p w14:paraId="7CBB497F" w14:textId="3F8E3F13" w:rsidR="00A77B3E" w:rsidRDefault="00582DC5">
      <w:pPr>
        <w:spacing w:line="360" w:lineRule="auto"/>
        <w:jc w:val="both"/>
      </w:pPr>
      <w:r>
        <w:br w:type="page"/>
      </w:r>
      <w:r w:rsidR="00946EB8">
        <w:rPr>
          <w:noProof/>
          <w:lang w:eastAsia="zh-CN"/>
        </w:rPr>
        <w:lastRenderedPageBreak/>
        <w:drawing>
          <wp:inline distT="0" distB="0" distL="0" distR="0" wp14:anchorId="7367DB91" wp14:editId="4835B8A3">
            <wp:extent cx="5834168" cy="2166592"/>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9183" cy="2175882"/>
                    </a:xfrm>
                    <a:prstGeom prst="rect">
                      <a:avLst/>
                    </a:prstGeom>
                    <a:noFill/>
                  </pic:spPr>
                </pic:pic>
              </a:graphicData>
            </a:graphic>
          </wp:inline>
        </w:drawing>
      </w:r>
    </w:p>
    <w:p w14:paraId="29F34F60" w14:textId="013BF8A9" w:rsidR="00C715E8" w:rsidRDefault="00946EB8">
      <w:pPr>
        <w:spacing w:line="360" w:lineRule="auto"/>
        <w:jc w:val="both"/>
      </w:pPr>
      <w:r>
        <w:rPr>
          <w:noProof/>
          <w:lang w:eastAsia="zh-CN"/>
        </w:rPr>
        <w:drawing>
          <wp:inline distT="0" distB="0" distL="0" distR="0" wp14:anchorId="4B47B2EC" wp14:editId="5A701810">
            <wp:extent cx="5856909" cy="2749283"/>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5982" cy="2758236"/>
                    </a:xfrm>
                    <a:prstGeom prst="rect">
                      <a:avLst/>
                    </a:prstGeom>
                    <a:noFill/>
                  </pic:spPr>
                </pic:pic>
              </a:graphicData>
            </a:graphic>
          </wp:inline>
        </w:drawing>
      </w:r>
    </w:p>
    <w:p w14:paraId="60966318" w14:textId="2F30B521" w:rsidR="00A77B3E" w:rsidRDefault="00A741AA">
      <w:pPr>
        <w:spacing w:line="360" w:lineRule="auto"/>
        <w:jc w:val="both"/>
      </w:pPr>
      <w:r>
        <w:rPr>
          <w:rFonts w:ascii="Book Antiqua" w:eastAsia="Book Antiqua" w:hAnsi="Book Antiqua" w:cs="Book Antiqua"/>
          <w:b/>
          <w:bCs/>
          <w:color w:val="000000"/>
        </w:rPr>
        <w:t>Figure 16</w:t>
      </w:r>
      <w:r w:rsidR="00C715E8">
        <w:rPr>
          <w:rFonts w:ascii="Book Antiqua" w:eastAsia="Book Antiqua" w:hAnsi="Book Antiqua" w:cs="Book Antiqua"/>
          <w:b/>
          <w:bCs/>
          <w:color w:val="000000"/>
        </w:rPr>
        <w:t xml:space="preserve"> S</w:t>
      </w:r>
      <w:r w:rsidR="00C715E8" w:rsidRPr="00C715E8">
        <w:rPr>
          <w:rFonts w:ascii="Book Antiqua" w:eastAsia="Book Antiqua" w:hAnsi="Book Antiqua" w:cs="Book Antiqua"/>
          <w:b/>
          <w:bCs/>
          <w:color w:val="000000"/>
        </w:rPr>
        <w:t>tatus post previous gastric sleeve bypass surgery with conversion to Roux-en-Y bypass.</w:t>
      </w:r>
      <w:r w:rsidR="00C715E8">
        <w:rPr>
          <w:rFonts w:ascii="Book Antiqua" w:eastAsia="Book Antiqua" w:hAnsi="Book Antiqua" w:cs="Book Antiqua"/>
          <w:b/>
          <w:bCs/>
          <w:color w:val="000000"/>
        </w:rPr>
        <w:t xml:space="preserve"> </w:t>
      </w:r>
      <w:r w:rsidR="00C715E8">
        <w:rPr>
          <w:rFonts w:ascii="Book Antiqua" w:eastAsia="Book Antiqua" w:hAnsi="Book Antiqua" w:cs="Book Antiqua"/>
          <w:color w:val="000000"/>
        </w:rPr>
        <w:t>A</w:t>
      </w:r>
      <w:r w:rsidR="00946EB8">
        <w:rPr>
          <w:rFonts w:ascii="Book Antiqua" w:eastAsia="Book Antiqua" w:hAnsi="Book Antiqua" w:cs="Book Antiqua"/>
          <w:color w:val="000000"/>
        </w:rPr>
        <w:t xml:space="preserve"> and B</w:t>
      </w:r>
      <w:r w:rsidR="00C715E8">
        <w:rPr>
          <w:rFonts w:ascii="Book Antiqua" w:eastAsia="Book Antiqua" w:hAnsi="Book Antiqua" w:cs="Book Antiqua"/>
          <w:color w:val="000000"/>
        </w:rPr>
        <w:t>:</w:t>
      </w:r>
      <w:r>
        <w:rPr>
          <w:rFonts w:ascii="Book Antiqua" w:eastAsia="Book Antiqua" w:hAnsi="Book Antiqua" w:cs="Book Antiqua"/>
          <w:color w:val="000000"/>
        </w:rPr>
        <w:t xml:space="preserve"> Initial contrast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evaluation of patient (status post gastric bypass) presenting with abdominal pain. The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was read as negative</w:t>
      </w:r>
      <w:r w:rsidR="00C715E8">
        <w:rPr>
          <w:rFonts w:ascii="Book Antiqua" w:eastAsia="Book Antiqua" w:hAnsi="Book Antiqua" w:cs="Book Antiqua"/>
          <w:color w:val="000000"/>
        </w:rPr>
        <w:t xml:space="preserve">; </w:t>
      </w:r>
      <w:r w:rsidR="00946EB8">
        <w:rPr>
          <w:rFonts w:ascii="Book Antiqua" w:eastAsia="Book Antiqua" w:hAnsi="Book Antiqua" w:cs="Book Antiqua"/>
          <w:color w:val="000000"/>
        </w:rPr>
        <w:t>C and D</w:t>
      </w:r>
      <w:r w:rsidR="00C715E8" w:rsidRPr="00256E2D">
        <w:rPr>
          <w:rFonts w:ascii="Book Antiqua" w:eastAsia="Book Antiqua" w:hAnsi="Book Antiqua" w:cs="Book Antiqua"/>
          <w:color w:val="000000"/>
        </w:rPr>
        <w:t xml:space="preserve">: </w:t>
      </w:r>
      <w:r>
        <w:rPr>
          <w:rFonts w:ascii="Book Antiqua" w:eastAsia="Book Antiqua" w:hAnsi="Book Antiqua" w:cs="Book Antiqua"/>
          <w:color w:val="000000"/>
        </w:rPr>
        <w:t xml:space="preserve">Subsequent discovery of gastro-gastric fistula observed with fluoroscopy. Right anterior oblique positioning was utilized. Findings were then positively correlated on upper endoscopic examination. </w:t>
      </w:r>
    </w:p>
    <w:p w14:paraId="5AEFF5EC" w14:textId="3ED7E5DC" w:rsidR="00C715E8" w:rsidRDefault="00C715E8">
      <w:pPr>
        <w:spacing w:line="360" w:lineRule="auto"/>
        <w:jc w:val="both"/>
      </w:pPr>
      <w:r>
        <w:br w:type="page"/>
      </w:r>
      <w:r>
        <w:rPr>
          <w:noProof/>
          <w:lang w:eastAsia="zh-CN"/>
        </w:rPr>
        <w:lastRenderedPageBreak/>
        <w:drawing>
          <wp:inline distT="0" distB="0" distL="0" distR="0" wp14:anchorId="13433845" wp14:editId="759E768C">
            <wp:extent cx="5522181" cy="2676266"/>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6530" cy="2688067"/>
                    </a:xfrm>
                    <a:prstGeom prst="rect">
                      <a:avLst/>
                    </a:prstGeom>
                    <a:noFill/>
                  </pic:spPr>
                </pic:pic>
              </a:graphicData>
            </a:graphic>
          </wp:inline>
        </w:drawing>
      </w:r>
    </w:p>
    <w:p w14:paraId="7B99F139" w14:textId="4917894A" w:rsidR="00C715E8" w:rsidRDefault="00C715E8">
      <w:pPr>
        <w:spacing w:line="360" w:lineRule="auto"/>
        <w:jc w:val="both"/>
      </w:pPr>
      <w:r>
        <w:rPr>
          <w:noProof/>
          <w:lang w:eastAsia="zh-CN"/>
        </w:rPr>
        <w:drawing>
          <wp:inline distT="0" distB="0" distL="0" distR="0" wp14:anchorId="1B088F81" wp14:editId="5EA05CDE">
            <wp:extent cx="3464891" cy="2624641"/>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7072" cy="2633868"/>
                    </a:xfrm>
                    <a:prstGeom prst="rect">
                      <a:avLst/>
                    </a:prstGeom>
                    <a:noFill/>
                  </pic:spPr>
                </pic:pic>
              </a:graphicData>
            </a:graphic>
          </wp:inline>
        </w:drawing>
      </w:r>
    </w:p>
    <w:p w14:paraId="26FAB127" w14:textId="67D09393" w:rsidR="00C715E8" w:rsidRDefault="00C715E8">
      <w:pPr>
        <w:spacing w:line="360" w:lineRule="auto"/>
        <w:jc w:val="both"/>
      </w:pPr>
      <w:r>
        <w:rPr>
          <w:noProof/>
          <w:lang w:eastAsia="zh-CN"/>
        </w:rPr>
        <w:drawing>
          <wp:inline distT="0" distB="0" distL="0" distR="0" wp14:anchorId="03CF77FB" wp14:editId="74B7B370">
            <wp:extent cx="5898902" cy="2625157"/>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9429" cy="2629842"/>
                    </a:xfrm>
                    <a:prstGeom prst="rect">
                      <a:avLst/>
                    </a:prstGeom>
                    <a:noFill/>
                  </pic:spPr>
                </pic:pic>
              </a:graphicData>
            </a:graphic>
          </wp:inline>
        </w:drawing>
      </w:r>
    </w:p>
    <w:p w14:paraId="04647985" w14:textId="06D0A96D" w:rsidR="00A77B3E" w:rsidRPr="00C715E8" w:rsidRDefault="00C715E8">
      <w:pPr>
        <w:spacing w:line="360" w:lineRule="auto"/>
        <w:jc w:val="both"/>
      </w:pPr>
      <w:r>
        <w:rPr>
          <w:rFonts w:ascii="Book Antiqua" w:eastAsia="Book Antiqua" w:hAnsi="Book Antiqua" w:cs="Book Antiqua"/>
          <w:b/>
          <w:bCs/>
          <w:color w:val="000000"/>
        </w:rPr>
        <w:lastRenderedPageBreak/>
        <w:t>Figure 17 A</w:t>
      </w:r>
      <w:r w:rsidRPr="00C715E8">
        <w:rPr>
          <w:rFonts w:ascii="Book Antiqua" w:eastAsia="Book Antiqua" w:hAnsi="Book Antiqua" w:cs="Book Antiqua"/>
          <w:b/>
          <w:bCs/>
          <w:color w:val="000000"/>
        </w:rPr>
        <w:t xml:space="preserve"> 26-yr-old male.</w:t>
      </w:r>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 and B: Axial and sagittal </w:t>
      </w:r>
      <w:r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(CT) images showing long-segment esophageal stenosis related to caustic ingestion (</w:t>
      </w:r>
      <w:r w:rsidR="00E30FA2">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C and D: </w:t>
      </w:r>
      <w:r w:rsidRPr="00C715E8">
        <w:rPr>
          <w:rFonts w:ascii="Book Antiqua" w:eastAsia="Book Antiqua" w:hAnsi="Book Antiqua" w:cs="Book Antiqua"/>
          <w:color w:val="000000"/>
        </w:rPr>
        <w:t>With an initial upper endoscopy aborted, repeat upper endoscopy with the addition of fluoroscopic guidance allowed passage through a known stricture and eventual stent placement</w:t>
      </w:r>
      <w:r>
        <w:rPr>
          <w:rFonts w:ascii="Book Antiqua" w:eastAsia="Book Antiqua" w:hAnsi="Book Antiqua" w:cs="Book Antiqua"/>
          <w:color w:val="000000"/>
        </w:rPr>
        <w:t xml:space="preserve">; E: </w:t>
      </w:r>
      <w:r w:rsidRPr="00C715E8">
        <w:rPr>
          <w:rFonts w:ascii="Book Antiqua" w:eastAsia="Book Antiqua" w:hAnsi="Book Antiqua" w:cs="Book Antiqua"/>
          <w:color w:val="000000"/>
        </w:rPr>
        <w:t xml:space="preserve">Subsequent fluoroscopic upper </w:t>
      </w:r>
      <w:r w:rsidRPr="006D4967">
        <w:rPr>
          <w:rFonts w:ascii="Book Antiqua" w:eastAsia="Book Antiqua" w:hAnsi="Book Antiqua" w:cs="Book Antiqua"/>
          <w:color w:val="000000"/>
        </w:rPr>
        <w:t>gastrointestinal</w:t>
      </w:r>
      <w:r w:rsidRPr="00C715E8">
        <w:rPr>
          <w:rFonts w:ascii="Book Antiqua" w:eastAsia="Book Antiqua" w:hAnsi="Book Antiqua" w:cs="Book Antiqua"/>
          <w:color w:val="000000"/>
        </w:rPr>
        <w:t xml:space="preserve"> examination showing free contrast passage through the stented esophagus, with direct sagittal comparison to the initial CT in the sagittal plane</w:t>
      </w:r>
      <w:r>
        <w:rPr>
          <w:rFonts w:ascii="Book Antiqua" w:eastAsia="Book Antiqua" w:hAnsi="Book Antiqua" w:cs="Book Antiqua"/>
          <w:color w:val="000000"/>
        </w:rPr>
        <w:t>.</w:t>
      </w:r>
    </w:p>
    <w:p w14:paraId="01FA370B" w14:textId="633D10C1" w:rsidR="00A77B3E" w:rsidRDefault="00C715E8">
      <w:pPr>
        <w:spacing w:line="360" w:lineRule="auto"/>
        <w:jc w:val="both"/>
      </w:pPr>
      <w:r>
        <w:br w:type="page"/>
      </w:r>
      <w:r w:rsidR="002E728B">
        <w:rPr>
          <w:noProof/>
          <w:lang w:eastAsia="zh-CN"/>
        </w:rPr>
        <w:lastRenderedPageBreak/>
        <w:drawing>
          <wp:inline distT="0" distB="0" distL="0" distR="0" wp14:anchorId="4DEF0A44" wp14:editId="15603A49">
            <wp:extent cx="2959072" cy="2845281"/>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7683" cy="2853561"/>
                    </a:xfrm>
                    <a:prstGeom prst="rect">
                      <a:avLst/>
                    </a:prstGeom>
                    <a:noFill/>
                  </pic:spPr>
                </pic:pic>
              </a:graphicData>
            </a:graphic>
          </wp:inline>
        </w:drawing>
      </w:r>
      <w:r w:rsidR="002E728B">
        <w:t xml:space="preserve"> </w:t>
      </w:r>
      <w:r w:rsidR="002E728B">
        <w:rPr>
          <w:noProof/>
          <w:lang w:eastAsia="zh-CN"/>
        </w:rPr>
        <w:drawing>
          <wp:inline distT="0" distB="0" distL="0" distR="0" wp14:anchorId="5B2FB9A3" wp14:editId="7B2F5E2E">
            <wp:extent cx="2846567" cy="2884951"/>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6852" cy="2915645"/>
                    </a:xfrm>
                    <a:prstGeom prst="rect">
                      <a:avLst/>
                    </a:prstGeom>
                    <a:noFill/>
                  </pic:spPr>
                </pic:pic>
              </a:graphicData>
            </a:graphic>
          </wp:inline>
        </w:drawing>
      </w:r>
    </w:p>
    <w:p w14:paraId="38B8BAAB" w14:textId="461EC2F0" w:rsidR="002E728B" w:rsidRDefault="002E728B">
      <w:pPr>
        <w:spacing w:line="360" w:lineRule="auto"/>
        <w:jc w:val="both"/>
      </w:pPr>
      <w:r>
        <w:rPr>
          <w:noProof/>
          <w:lang w:eastAsia="zh-CN"/>
        </w:rPr>
        <w:drawing>
          <wp:inline distT="0" distB="0" distL="0" distR="0" wp14:anchorId="6218D3A2" wp14:editId="40D865E4">
            <wp:extent cx="5891906" cy="2771941"/>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6745" cy="2783627"/>
                    </a:xfrm>
                    <a:prstGeom prst="rect">
                      <a:avLst/>
                    </a:prstGeom>
                    <a:noFill/>
                  </pic:spPr>
                </pic:pic>
              </a:graphicData>
            </a:graphic>
          </wp:inline>
        </w:drawing>
      </w:r>
    </w:p>
    <w:p w14:paraId="36F3179A" w14:textId="67AE60C4" w:rsidR="002E728B" w:rsidRPr="002E728B" w:rsidRDefault="002E728B">
      <w:pPr>
        <w:spacing w:line="360" w:lineRule="auto"/>
        <w:jc w:val="both"/>
      </w:pPr>
      <w:r>
        <w:rPr>
          <w:rFonts w:ascii="Book Antiqua" w:eastAsia="Book Antiqua" w:hAnsi="Book Antiqua" w:cs="Book Antiqua"/>
          <w:b/>
          <w:bCs/>
          <w:color w:val="000000"/>
        </w:rPr>
        <w:t>Figure 18 A</w:t>
      </w:r>
      <w:r w:rsidRPr="002E728B">
        <w:rPr>
          <w:rFonts w:ascii="Book Antiqua" w:eastAsia="Book Antiqua" w:hAnsi="Book Antiqua" w:cs="Book Antiqua"/>
          <w:b/>
          <w:bCs/>
          <w:color w:val="000000"/>
        </w:rPr>
        <w:t xml:space="preserve"> 69-yr-old female.</w:t>
      </w:r>
      <w:r>
        <w:rPr>
          <w:rFonts w:ascii="Book Antiqua" w:eastAsia="Book Antiqua" w:hAnsi="Book Antiqua" w:cs="Book Antiqua"/>
          <w:b/>
          <w:bCs/>
          <w:color w:val="000000"/>
        </w:rPr>
        <w:t xml:space="preserve"> </w:t>
      </w:r>
      <w:r>
        <w:rPr>
          <w:rFonts w:ascii="Book Antiqua" w:eastAsia="Book Antiqua" w:hAnsi="Book Antiqua" w:cs="Book Antiqua"/>
          <w:color w:val="000000"/>
        </w:rPr>
        <w:t>A: Initial fluoroscopic examination of a patient with dysphagia demonstrating disorganized swallow and penetration to the level of the vocal cords (</w:t>
      </w:r>
      <w:r w:rsidR="004D1FC2">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B: Follow-up fluoroscopic swallow examination (without neostigmine) demonstrating improvement in organized swallow with only mild flash penetration; C and D: Immediate follow-up examination with administration of neostigmine, showing no significant penetration at multiple consistencies, along with significant improvement in organized swallow (</w:t>
      </w:r>
      <w:r w:rsidR="004D1FC2">
        <w:rPr>
          <w:rFonts w:ascii="Book Antiqua" w:hAnsi="Book Antiqua" w:cs="Book Antiqua" w:hint="eastAsia"/>
          <w:color w:val="000000"/>
          <w:lang w:eastAsia="zh-CN"/>
        </w:rPr>
        <w:t>yellow</w:t>
      </w:r>
      <w:r>
        <w:rPr>
          <w:rFonts w:ascii="Book Antiqua" w:eastAsia="Book Antiqua" w:hAnsi="Book Antiqua" w:cs="Book Antiqua"/>
          <w:color w:val="000000"/>
        </w:rPr>
        <w:t xml:space="preserve"> arrows). Neurology consultation </w:t>
      </w:r>
      <w:r>
        <w:rPr>
          <w:rFonts w:ascii="Book Antiqua" w:eastAsia="Book Antiqua" w:hAnsi="Book Antiqua" w:cs="Book Antiqua"/>
          <w:color w:val="000000"/>
        </w:rPr>
        <w:lastRenderedPageBreak/>
        <w:t>concurred with the diagnosis of myasthenia gravis, particularly based on the fluoroscopic series of examinations.</w:t>
      </w:r>
    </w:p>
    <w:p w14:paraId="08A6150A" w14:textId="59E8CE8D" w:rsidR="002E728B" w:rsidRDefault="002E728B">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44BA7392" wp14:editId="7E1C75EE">
            <wp:extent cx="3315280" cy="247037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6452" cy="2478704"/>
                    </a:xfrm>
                    <a:prstGeom prst="rect">
                      <a:avLst/>
                    </a:prstGeom>
                    <a:noFill/>
                  </pic:spPr>
                </pic:pic>
              </a:graphicData>
            </a:graphic>
          </wp:inline>
        </w:drawing>
      </w:r>
      <w:r>
        <w:rPr>
          <w:rFonts w:ascii="Book Antiqua" w:hAnsi="Book Antiqua" w:cs="Book Antiqua" w:hint="eastAsia"/>
          <w:b/>
          <w:bCs/>
          <w:color w:val="000000"/>
          <w:lang w:eastAsia="zh-CN"/>
        </w:rPr>
        <w:t xml:space="preserve"> </w:t>
      </w:r>
      <w:r>
        <w:rPr>
          <w:rFonts w:ascii="Book Antiqua" w:hAnsi="Book Antiqua" w:cs="Book Antiqua"/>
          <w:b/>
          <w:bCs/>
          <w:noProof/>
          <w:color w:val="000000"/>
          <w:lang w:eastAsia="zh-CN"/>
        </w:rPr>
        <w:drawing>
          <wp:inline distT="0" distB="0" distL="0" distR="0" wp14:anchorId="436A3FA1" wp14:editId="3113A68A">
            <wp:extent cx="3303925" cy="268356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5187" cy="2692712"/>
                    </a:xfrm>
                    <a:prstGeom prst="rect">
                      <a:avLst/>
                    </a:prstGeom>
                    <a:noFill/>
                  </pic:spPr>
                </pic:pic>
              </a:graphicData>
            </a:graphic>
          </wp:inline>
        </w:drawing>
      </w:r>
    </w:p>
    <w:p w14:paraId="7576E03F" w14:textId="5FF3304B" w:rsidR="00A77B3E" w:rsidRPr="008C28D4" w:rsidRDefault="002E728B">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19 A</w:t>
      </w:r>
      <w:r w:rsidRPr="002E728B">
        <w:rPr>
          <w:rFonts w:ascii="Book Antiqua" w:eastAsia="Book Antiqua" w:hAnsi="Book Antiqua" w:cs="Book Antiqua"/>
          <w:b/>
          <w:bCs/>
          <w:color w:val="000000"/>
        </w:rPr>
        <w:t xml:space="preserve"> 64-yr-old male.</w:t>
      </w:r>
      <w:r>
        <w:rPr>
          <w:rFonts w:ascii="Book Antiqua" w:eastAsia="Book Antiqua" w:hAnsi="Book Antiqua" w:cs="Book Antiqua"/>
          <w:color w:val="000000"/>
        </w:rPr>
        <w:t xml:space="preserve"> A: Incidental discovery of a prominent soft tissue density at the inferior aspect of the epiglottis on fluoroscopic modified barium swallow examination (</w:t>
      </w:r>
      <w:r w:rsidR="00835AAF">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B: C</w:t>
      </w:r>
      <w:r w:rsidRPr="00941B6A">
        <w:rPr>
          <w:rFonts w:ascii="Book Antiqua" w:eastAsia="Book Antiqua" w:hAnsi="Book Antiqua" w:cs="Book Antiqua"/>
          <w:color w:val="000000"/>
        </w:rPr>
        <w:t>omputed tomography</w:t>
      </w:r>
      <w:r>
        <w:rPr>
          <w:rFonts w:ascii="Book Antiqua" w:eastAsia="Book Antiqua" w:hAnsi="Book Antiqua" w:cs="Book Antiqua"/>
          <w:color w:val="000000"/>
        </w:rPr>
        <w:t xml:space="preserve"> neck, performed after incidental fluoroscopic discovery. Identification of an enlarged, irregular, and enhancing epiglottis concerning for primary mucosal malignancy (</w:t>
      </w:r>
      <w:r w:rsidR="00835AAF">
        <w:rPr>
          <w:rFonts w:ascii="Book Antiqua" w:hAnsi="Book Antiqua" w:cs="Book Antiqua" w:hint="eastAsia"/>
          <w:color w:val="000000"/>
          <w:lang w:eastAsia="zh-CN"/>
        </w:rPr>
        <w:t>orange</w:t>
      </w:r>
      <w:r>
        <w:rPr>
          <w:rFonts w:ascii="Book Antiqua" w:eastAsia="Book Antiqua" w:hAnsi="Book Antiqua" w:cs="Book Antiqua"/>
          <w:color w:val="000000"/>
        </w:rPr>
        <w:t xml:space="preserve"> arrow).</w:t>
      </w:r>
    </w:p>
    <w:sectPr w:rsidR="00A77B3E" w:rsidRPr="008C28D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3CC8FC" w14:textId="77777777" w:rsidR="00073E2A" w:rsidRDefault="00073E2A" w:rsidP="00996547">
      <w:r>
        <w:separator/>
      </w:r>
    </w:p>
  </w:endnote>
  <w:endnote w:type="continuationSeparator" w:id="0">
    <w:p w14:paraId="2F98C1E5" w14:textId="77777777" w:rsidR="00073E2A" w:rsidRDefault="00073E2A" w:rsidP="009965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673384"/>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892AAEE" w14:textId="45A104AC" w:rsidR="00F061AB" w:rsidRPr="00F061AB" w:rsidRDefault="00F061AB" w:rsidP="00F061AB">
            <w:pPr>
              <w:pStyle w:val="a4"/>
              <w:jc w:val="right"/>
              <w:rPr>
                <w:rFonts w:ascii="Book Antiqua" w:hAnsi="Book Antiqua"/>
                <w:sz w:val="24"/>
                <w:szCs w:val="24"/>
              </w:rPr>
            </w:pPr>
            <w:r w:rsidRPr="00F061AB">
              <w:rPr>
                <w:rFonts w:ascii="Book Antiqua" w:hAnsi="Book Antiqua"/>
                <w:sz w:val="24"/>
                <w:szCs w:val="24"/>
                <w:lang w:val="zh-CN" w:eastAsia="zh-CN"/>
              </w:rPr>
              <w:t xml:space="preserve"> </w:t>
            </w:r>
            <w:r w:rsidRPr="00F061AB">
              <w:rPr>
                <w:rFonts w:ascii="Book Antiqua" w:hAnsi="Book Antiqua"/>
                <w:b/>
                <w:bCs/>
                <w:sz w:val="24"/>
                <w:szCs w:val="24"/>
              </w:rPr>
              <w:fldChar w:fldCharType="begin"/>
            </w:r>
            <w:r w:rsidRPr="00F061AB">
              <w:rPr>
                <w:rFonts w:ascii="Book Antiqua" w:hAnsi="Book Antiqua"/>
                <w:b/>
                <w:bCs/>
                <w:sz w:val="24"/>
                <w:szCs w:val="24"/>
              </w:rPr>
              <w:instrText>PAGE</w:instrText>
            </w:r>
            <w:r w:rsidRPr="00F061AB">
              <w:rPr>
                <w:rFonts w:ascii="Book Antiqua" w:hAnsi="Book Antiqua"/>
                <w:b/>
                <w:bCs/>
                <w:sz w:val="24"/>
                <w:szCs w:val="24"/>
              </w:rPr>
              <w:fldChar w:fldCharType="separate"/>
            </w:r>
            <w:r w:rsidR="008D5A0F">
              <w:rPr>
                <w:rFonts w:ascii="Book Antiqua" w:hAnsi="Book Antiqua"/>
                <w:b/>
                <w:bCs/>
                <w:noProof/>
                <w:sz w:val="24"/>
                <w:szCs w:val="24"/>
              </w:rPr>
              <w:t>3</w:t>
            </w:r>
            <w:r w:rsidRPr="00F061AB">
              <w:rPr>
                <w:rFonts w:ascii="Book Antiqua" w:hAnsi="Book Antiqua"/>
                <w:b/>
                <w:bCs/>
                <w:sz w:val="24"/>
                <w:szCs w:val="24"/>
              </w:rPr>
              <w:fldChar w:fldCharType="end"/>
            </w:r>
            <w:r w:rsidRPr="00F061AB">
              <w:rPr>
                <w:rFonts w:ascii="Book Antiqua" w:hAnsi="Book Antiqua"/>
                <w:sz w:val="24"/>
                <w:szCs w:val="24"/>
                <w:lang w:val="zh-CN" w:eastAsia="zh-CN"/>
              </w:rPr>
              <w:t xml:space="preserve"> / </w:t>
            </w:r>
            <w:r w:rsidRPr="00F061AB">
              <w:rPr>
                <w:rFonts w:ascii="Book Antiqua" w:hAnsi="Book Antiqua"/>
                <w:b/>
                <w:bCs/>
                <w:sz w:val="24"/>
                <w:szCs w:val="24"/>
              </w:rPr>
              <w:fldChar w:fldCharType="begin"/>
            </w:r>
            <w:r w:rsidRPr="00F061AB">
              <w:rPr>
                <w:rFonts w:ascii="Book Antiqua" w:hAnsi="Book Antiqua"/>
                <w:b/>
                <w:bCs/>
                <w:sz w:val="24"/>
                <w:szCs w:val="24"/>
              </w:rPr>
              <w:instrText>NUMPAGES</w:instrText>
            </w:r>
            <w:r w:rsidRPr="00F061AB">
              <w:rPr>
                <w:rFonts w:ascii="Book Antiqua" w:hAnsi="Book Antiqua"/>
                <w:b/>
                <w:bCs/>
                <w:sz w:val="24"/>
                <w:szCs w:val="24"/>
              </w:rPr>
              <w:fldChar w:fldCharType="separate"/>
            </w:r>
            <w:r w:rsidR="008D5A0F">
              <w:rPr>
                <w:rFonts w:ascii="Book Antiqua" w:hAnsi="Book Antiqua"/>
                <w:b/>
                <w:bCs/>
                <w:noProof/>
                <w:sz w:val="24"/>
                <w:szCs w:val="24"/>
              </w:rPr>
              <w:t>48</w:t>
            </w:r>
            <w:r w:rsidRPr="00F061AB">
              <w:rPr>
                <w:rFonts w:ascii="Book Antiqua" w:hAnsi="Book Antiqua"/>
                <w:b/>
                <w:bCs/>
                <w:sz w:val="24"/>
                <w:szCs w:val="24"/>
              </w:rPr>
              <w:fldChar w:fldCharType="end"/>
            </w:r>
          </w:p>
        </w:sdtContent>
      </w:sdt>
    </w:sdtContent>
  </w:sdt>
  <w:p w14:paraId="21B1B738" w14:textId="77777777" w:rsidR="00F061AB" w:rsidRDefault="00F061AB">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9DB1C9" w14:textId="77777777" w:rsidR="00073E2A" w:rsidRDefault="00073E2A" w:rsidP="00996547">
      <w:r>
        <w:separator/>
      </w:r>
    </w:p>
  </w:footnote>
  <w:footnote w:type="continuationSeparator" w:id="0">
    <w:p w14:paraId="0DBF997E" w14:textId="77777777" w:rsidR="00073E2A" w:rsidRDefault="00073E2A" w:rsidP="0099654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37D4"/>
    <w:rsid w:val="000207B9"/>
    <w:rsid w:val="00022553"/>
    <w:rsid w:val="000720B6"/>
    <w:rsid w:val="00073E2A"/>
    <w:rsid w:val="000B2037"/>
    <w:rsid w:val="000C17BD"/>
    <w:rsid w:val="000C69DA"/>
    <w:rsid w:val="000C7F4E"/>
    <w:rsid w:val="00134928"/>
    <w:rsid w:val="00136726"/>
    <w:rsid w:val="00196EE6"/>
    <w:rsid w:val="001A08B0"/>
    <w:rsid w:val="002044D3"/>
    <w:rsid w:val="00220EF3"/>
    <w:rsid w:val="00256E2D"/>
    <w:rsid w:val="00260C91"/>
    <w:rsid w:val="002772DE"/>
    <w:rsid w:val="002B111D"/>
    <w:rsid w:val="002E728B"/>
    <w:rsid w:val="00334BE7"/>
    <w:rsid w:val="00390566"/>
    <w:rsid w:val="003C3B41"/>
    <w:rsid w:val="003D0550"/>
    <w:rsid w:val="003D1233"/>
    <w:rsid w:val="003D334D"/>
    <w:rsid w:val="003F1E1E"/>
    <w:rsid w:val="0040436C"/>
    <w:rsid w:val="0044589B"/>
    <w:rsid w:val="004C49EA"/>
    <w:rsid w:val="004D1FC2"/>
    <w:rsid w:val="004D3C81"/>
    <w:rsid w:val="00503D5A"/>
    <w:rsid w:val="00511C4E"/>
    <w:rsid w:val="00582DC5"/>
    <w:rsid w:val="005B2A66"/>
    <w:rsid w:val="005B731D"/>
    <w:rsid w:val="005E6A0A"/>
    <w:rsid w:val="005F787B"/>
    <w:rsid w:val="00670F33"/>
    <w:rsid w:val="00671ADF"/>
    <w:rsid w:val="00682945"/>
    <w:rsid w:val="0068361F"/>
    <w:rsid w:val="006C266B"/>
    <w:rsid w:val="006D11F4"/>
    <w:rsid w:val="006D4967"/>
    <w:rsid w:val="006E45BA"/>
    <w:rsid w:val="006F1B34"/>
    <w:rsid w:val="006F2869"/>
    <w:rsid w:val="00717D9E"/>
    <w:rsid w:val="007D2E82"/>
    <w:rsid w:val="00807B54"/>
    <w:rsid w:val="00831AE5"/>
    <w:rsid w:val="00835AAF"/>
    <w:rsid w:val="0085026D"/>
    <w:rsid w:val="008902F3"/>
    <w:rsid w:val="008A1DDD"/>
    <w:rsid w:val="008A6A92"/>
    <w:rsid w:val="008C28D4"/>
    <w:rsid w:val="008C58D3"/>
    <w:rsid w:val="008D5A0F"/>
    <w:rsid w:val="00941B6A"/>
    <w:rsid w:val="00946EB8"/>
    <w:rsid w:val="00996547"/>
    <w:rsid w:val="009A503D"/>
    <w:rsid w:val="009B7113"/>
    <w:rsid w:val="00A105D7"/>
    <w:rsid w:val="00A741AA"/>
    <w:rsid w:val="00A77B3E"/>
    <w:rsid w:val="00A93FD0"/>
    <w:rsid w:val="00AB1E7C"/>
    <w:rsid w:val="00AF354D"/>
    <w:rsid w:val="00AF6636"/>
    <w:rsid w:val="00B30D6D"/>
    <w:rsid w:val="00B43E5D"/>
    <w:rsid w:val="00B733EA"/>
    <w:rsid w:val="00B905AE"/>
    <w:rsid w:val="00BC4BA8"/>
    <w:rsid w:val="00BF0993"/>
    <w:rsid w:val="00C30719"/>
    <w:rsid w:val="00C674B1"/>
    <w:rsid w:val="00C715E8"/>
    <w:rsid w:val="00CA2A55"/>
    <w:rsid w:val="00D26D56"/>
    <w:rsid w:val="00D3241F"/>
    <w:rsid w:val="00D563B0"/>
    <w:rsid w:val="00E30FA2"/>
    <w:rsid w:val="00EA61F6"/>
    <w:rsid w:val="00F00E0E"/>
    <w:rsid w:val="00F061AB"/>
    <w:rsid w:val="00F51DF6"/>
    <w:rsid w:val="00FA2254"/>
    <w:rsid w:val="00FB75F7"/>
    <w:rsid w:val="00FF5E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281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2" w:semiHidden="0" w:unhideWhenUsed="0"/>
    <w:lsdException w:name="Table Web 3" w:semiHidden="0" w:unhideWhenUsed="0"/>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99654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996547"/>
    <w:rPr>
      <w:sz w:val="18"/>
      <w:szCs w:val="18"/>
    </w:rPr>
  </w:style>
  <w:style w:type="paragraph" w:styleId="a4">
    <w:name w:val="footer"/>
    <w:basedOn w:val="a"/>
    <w:link w:val="Char0"/>
    <w:uiPriority w:val="99"/>
    <w:unhideWhenUsed/>
    <w:rsid w:val="00996547"/>
    <w:pPr>
      <w:tabs>
        <w:tab w:val="center" w:pos="4153"/>
        <w:tab w:val="right" w:pos="8306"/>
      </w:tabs>
      <w:snapToGrid w:val="0"/>
    </w:pPr>
    <w:rPr>
      <w:sz w:val="18"/>
      <w:szCs w:val="18"/>
    </w:rPr>
  </w:style>
  <w:style w:type="character" w:customStyle="1" w:styleId="Char0">
    <w:name w:val="页脚 Char"/>
    <w:basedOn w:val="a0"/>
    <w:link w:val="a4"/>
    <w:uiPriority w:val="99"/>
    <w:rsid w:val="00996547"/>
    <w:rPr>
      <w:sz w:val="18"/>
      <w:szCs w:val="18"/>
    </w:rPr>
  </w:style>
  <w:style w:type="paragraph" w:styleId="a5">
    <w:name w:val="Balloon Text"/>
    <w:basedOn w:val="a"/>
    <w:link w:val="Char1"/>
    <w:rsid w:val="00996547"/>
    <w:rPr>
      <w:sz w:val="18"/>
      <w:szCs w:val="18"/>
    </w:rPr>
  </w:style>
  <w:style w:type="character" w:customStyle="1" w:styleId="Char1">
    <w:name w:val="批注框文本 Char"/>
    <w:basedOn w:val="a0"/>
    <w:link w:val="a5"/>
    <w:rsid w:val="00996547"/>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2" w:semiHidden="0" w:unhideWhenUsed="0"/>
    <w:lsdException w:name="Table Web 3" w:semiHidden="0" w:unhideWhenUsed="0"/>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99654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996547"/>
    <w:rPr>
      <w:sz w:val="18"/>
      <w:szCs w:val="18"/>
    </w:rPr>
  </w:style>
  <w:style w:type="paragraph" w:styleId="a4">
    <w:name w:val="footer"/>
    <w:basedOn w:val="a"/>
    <w:link w:val="Char0"/>
    <w:uiPriority w:val="99"/>
    <w:unhideWhenUsed/>
    <w:rsid w:val="00996547"/>
    <w:pPr>
      <w:tabs>
        <w:tab w:val="center" w:pos="4153"/>
        <w:tab w:val="right" w:pos="8306"/>
      </w:tabs>
      <w:snapToGrid w:val="0"/>
    </w:pPr>
    <w:rPr>
      <w:sz w:val="18"/>
      <w:szCs w:val="18"/>
    </w:rPr>
  </w:style>
  <w:style w:type="character" w:customStyle="1" w:styleId="Char0">
    <w:name w:val="页脚 Char"/>
    <w:basedOn w:val="a0"/>
    <w:link w:val="a4"/>
    <w:uiPriority w:val="99"/>
    <w:rsid w:val="00996547"/>
    <w:rPr>
      <w:sz w:val="18"/>
      <w:szCs w:val="18"/>
    </w:rPr>
  </w:style>
  <w:style w:type="paragraph" w:styleId="a5">
    <w:name w:val="Balloon Text"/>
    <w:basedOn w:val="a"/>
    <w:link w:val="Char1"/>
    <w:rsid w:val="00996547"/>
    <w:rPr>
      <w:sz w:val="18"/>
      <w:szCs w:val="18"/>
    </w:rPr>
  </w:style>
  <w:style w:type="character" w:customStyle="1" w:styleId="Char1">
    <w:name w:val="批注框文本 Char"/>
    <w:basedOn w:val="a0"/>
    <w:link w:val="a5"/>
    <w:rsid w:val="0099654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1036801">
      <w:bodyDiv w:val="1"/>
      <w:marLeft w:val="0"/>
      <w:marRight w:val="0"/>
      <w:marTop w:val="0"/>
      <w:marBottom w:val="0"/>
      <w:divBdr>
        <w:top w:val="none" w:sz="0" w:space="0" w:color="auto"/>
        <w:left w:val="none" w:sz="0" w:space="0" w:color="auto"/>
        <w:bottom w:val="none" w:sz="0" w:space="0" w:color="auto"/>
        <w:right w:val="none" w:sz="0" w:space="0" w:color="auto"/>
      </w:divBdr>
      <w:divsChild>
        <w:div w:id="2073042247">
          <w:marLeft w:val="0"/>
          <w:marRight w:val="0"/>
          <w:marTop w:val="0"/>
          <w:marBottom w:val="0"/>
          <w:divBdr>
            <w:top w:val="none" w:sz="0" w:space="0" w:color="auto"/>
            <w:left w:val="none" w:sz="0" w:space="0" w:color="auto"/>
            <w:bottom w:val="none" w:sz="0" w:space="0" w:color="auto"/>
            <w:right w:val="none" w:sz="0" w:space="0" w:color="auto"/>
          </w:divBdr>
          <w:divsChild>
            <w:div w:id="1738047350">
              <w:marLeft w:val="0"/>
              <w:marRight w:val="0"/>
              <w:marTop w:val="0"/>
              <w:marBottom w:val="0"/>
              <w:divBdr>
                <w:top w:val="none" w:sz="0" w:space="0" w:color="auto"/>
                <w:left w:val="none" w:sz="0" w:space="0" w:color="auto"/>
                <w:bottom w:val="none" w:sz="0" w:space="0" w:color="auto"/>
                <w:right w:val="none" w:sz="0" w:space="0" w:color="auto"/>
              </w:divBdr>
              <w:divsChild>
                <w:div w:id="85396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127</TotalTime>
  <Pages>48</Pages>
  <Words>8213</Words>
  <Characters>46820</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HP</cp:lastModifiedBy>
  <cp:revision>30</cp:revision>
  <dcterms:created xsi:type="dcterms:W3CDTF">2020-10-12T21:28:00Z</dcterms:created>
  <dcterms:modified xsi:type="dcterms:W3CDTF">2020-10-28T13:24:00Z</dcterms:modified>
</cp:coreProperties>
</file>