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9E068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9E068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58038</w:t>
      </w:r>
    </w:p>
    <w:p w:rsidR="00A77B3E" w:rsidRDefault="009E068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9E068F">
      <w:pPr>
        <w:spacing w:line="360" w:lineRule="auto"/>
        <w:jc w:val="both"/>
      </w:pPr>
      <w:r>
        <w:rPr>
          <w:rFonts w:ascii="Book Antiqua" w:eastAsia="Book Antiqua" w:hAnsi="Book Antiqua" w:cs="Book Antiqua"/>
          <w:b/>
          <w:color w:val="000000"/>
        </w:rPr>
        <w:t xml:space="preserve">Efficacy of afatinib in </w:t>
      </w:r>
      <w:r w:rsidR="00F34020">
        <w:rPr>
          <w:rFonts w:ascii="Book Antiqua" w:eastAsia="Book Antiqua" w:hAnsi="Book Antiqua" w:cs="Book Antiqua"/>
          <w:b/>
          <w:color w:val="000000"/>
        </w:rPr>
        <w:t xml:space="preserve">a </w:t>
      </w:r>
      <w:r>
        <w:rPr>
          <w:rFonts w:ascii="Book Antiqua" w:eastAsia="Book Antiqua" w:hAnsi="Book Antiqua" w:cs="Book Antiqua"/>
          <w:b/>
          <w:color w:val="000000"/>
        </w:rPr>
        <w:t xml:space="preserve">patient with rare </w:t>
      </w:r>
      <w:r w:rsidR="00914541">
        <w:rPr>
          <w:rFonts w:ascii="Book Antiqua" w:hAnsi="Book Antiqua" w:cs="Book Antiqua" w:hint="eastAsia"/>
          <w:b/>
          <w:color w:val="000000"/>
          <w:lang w:eastAsia="zh-CN"/>
        </w:rPr>
        <w:t>EGFR</w:t>
      </w:r>
      <w:r w:rsidR="00B015E7" w:rsidRPr="00B015E7">
        <w:rPr>
          <w:rFonts w:ascii="Book Antiqua" w:eastAsia="Book Antiqua" w:hAnsi="Book Antiqua" w:cs="Book Antiqua"/>
          <w:b/>
          <w:color w:val="000000"/>
        </w:rPr>
        <w:t xml:space="preserve"> </w:t>
      </w:r>
      <w:r>
        <w:rPr>
          <w:rFonts w:ascii="Book Antiqua" w:eastAsia="Book Antiqua" w:hAnsi="Book Antiqua" w:cs="Book Antiqua"/>
          <w:b/>
          <w:color w:val="000000"/>
        </w:rPr>
        <w:t>(G724S/R776H) mutations and amplifi</w:t>
      </w:r>
      <w:r w:rsidR="00B015E7">
        <w:rPr>
          <w:rFonts w:ascii="Book Antiqua" w:eastAsia="Book Antiqua" w:hAnsi="Book Antiqua" w:cs="Book Antiqua"/>
          <w:b/>
          <w:color w:val="000000"/>
        </w:rPr>
        <w:t xml:space="preserve">cation in lung adenocarcinoma: </w:t>
      </w:r>
      <w:r w:rsidR="00B015E7">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p w:rsidR="00A77B3E" w:rsidRDefault="00A77B3E">
      <w:pPr>
        <w:spacing w:line="360" w:lineRule="auto"/>
        <w:jc w:val="both"/>
      </w:pPr>
    </w:p>
    <w:p w:rsidR="00A77B3E" w:rsidRPr="009F2700" w:rsidRDefault="006F5FD0">
      <w:pPr>
        <w:spacing w:line="360" w:lineRule="auto"/>
        <w:jc w:val="both"/>
        <w:rPr>
          <w:lang w:eastAsia="zh-CN"/>
        </w:rPr>
      </w:pPr>
      <w:r>
        <w:rPr>
          <w:rFonts w:ascii="Book Antiqua" w:eastAsia="Book Antiqua" w:hAnsi="Book Antiqua" w:cs="Book Antiqua"/>
          <w:color w:val="000000"/>
        </w:rPr>
        <w:t xml:space="preserve">He </w:t>
      </w:r>
      <w:r>
        <w:rPr>
          <w:rFonts w:ascii="Book Antiqua" w:hAnsi="Book Antiqua" w:cs="Book Antiqua" w:hint="eastAsia"/>
          <w:color w:val="000000"/>
          <w:lang w:eastAsia="zh-CN"/>
        </w:rPr>
        <w:t xml:space="preserve">SY </w:t>
      </w:r>
      <w:r w:rsidRPr="006F5FD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34020">
        <w:rPr>
          <w:rFonts w:ascii="Book Antiqua" w:hAnsi="Book Antiqua" w:cs="Book Antiqua"/>
          <w:color w:val="000000"/>
          <w:lang w:eastAsia="zh-CN"/>
        </w:rPr>
        <w:t xml:space="preserve">Response of </w:t>
      </w:r>
      <w:r w:rsidR="00F34020">
        <w:rPr>
          <w:rFonts w:ascii="Book Antiqua" w:eastAsia="Book Antiqua" w:hAnsi="Book Antiqua" w:cs="Book Antiqua"/>
          <w:color w:val="000000"/>
        </w:rPr>
        <w:t xml:space="preserve">rare </w:t>
      </w:r>
      <w:r w:rsidR="009E068F">
        <w:rPr>
          <w:rFonts w:ascii="Book Antiqua" w:eastAsia="Book Antiqua" w:hAnsi="Book Antiqua" w:cs="Book Antiqua"/>
          <w:color w:val="000000"/>
        </w:rPr>
        <w:t>EGFR</w:t>
      </w:r>
      <w:r w:rsidR="00F34020">
        <w:rPr>
          <w:rFonts w:ascii="Book Antiqua" w:eastAsia="Book Antiqua" w:hAnsi="Book Antiqua" w:cs="Book Antiqua"/>
          <w:color w:val="000000"/>
        </w:rPr>
        <w:t xml:space="preserve"> </w:t>
      </w:r>
      <w:r w:rsidR="009E068F">
        <w:rPr>
          <w:rFonts w:ascii="Book Antiqua" w:eastAsia="Book Antiqua" w:hAnsi="Book Antiqua" w:cs="Book Antiqua"/>
          <w:color w:val="000000"/>
        </w:rPr>
        <w:t>co-mutation to afatinib</w:t>
      </w:r>
    </w:p>
    <w:p w:rsidR="00A77B3E" w:rsidRDefault="00A77B3E">
      <w:pPr>
        <w:spacing w:line="360" w:lineRule="auto"/>
        <w:jc w:val="both"/>
      </w:pPr>
    </w:p>
    <w:p w:rsidR="00A77B3E" w:rsidRDefault="009F2700">
      <w:pPr>
        <w:spacing w:line="360" w:lineRule="auto"/>
        <w:jc w:val="both"/>
      </w:pPr>
      <w:r>
        <w:rPr>
          <w:rFonts w:ascii="Book Antiqua" w:eastAsia="Book Antiqua" w:hAnsi="Book Antiqua" w:cs="Book Antiqua"/>
          <w:color w:val="000000"/>
        </w:rPr>
        <w:t>He Shu-</w:t>
      </w:r>
      <w:r>
        <w:rPr>
          <w:rFonts w:ascii="Book Antiqua" w:hAnsi="Book Antiqua" w:cs="Book Antiqua" w:hint="eastAsia"/>
          <w:color w:val="000000"/>
          <w:lang w:eastAsia="zh-CN"/>
        </w:rPr>
        <w:t>Y</w:t>
      </w:r>
      <w:r w:rsidR="009E068F">
        <w:rPr>
          <w:rFonts w:ascii="Book Antiqua" w:eastAsia="Book Antiqua" w:hAnsi="Book Antiqua" w:cs="Book Antiqua"/>
          <w:color w:val="000000"/>
        </w:rPr>
        <w:t>an</w:t>
      </w:r>
      <w:r>
        <w:rPr>
          <w:rFonts w:ascii="Book Antiqua" w:eastAsia="Book Antiqua" w:hAnsi="Book Antiqua" w:cs="Book Antiqua"/>
          <w:color w:val="000000"/>
        </w:rPr>
        <w:t>, Lin Qing-</w:t>
      </w:r>
      <w:r>
        <w:rPr>
          <w:rFonts w:ascii="Book Antiqua" w:hAnsi="Book Antiqua" w:cs="Book Antiqua" w:hint="eastAsia"/>
          <w:color w:val="000000"/>
          <w:lang w:eastAsia="zh-CN"/>
        </w:rPr>
        <w:t>F</w:t>
      </w:r>
      <w:r w:rsidR="009E068F">
        <w:rPr>
          <w:rFonts w:ascii="Book Antiqua" w:eastAsia="Book Antiqua" w:hAnsi="Book Antiqua" w:cs="Book Antiqua"/>
          <w:color w:val="000000"/>
        </w:rPr>
        <w:t xml:space="preserve">eng, </w:t>
      </w:r>
      <w:r>
        <w:rPr>
          <w:rFonts w:ascii="Book Antiqua" w:eastAsia="Book Antiqua" w:hAnsi="Book Antiqua" w:cs="Book Antiqua"/>
          <w:color w:val="000000"/>
        </w:rPr>
        <w:t xml:space="preserve">Chen </w:t>
      </w:r>
      <w:r w:rsidR="009E068F">
        <w:rPr>
          <w:rFonts w:ascii="Book Antiqua" w:eastAsia="Book Antiqua" w:hAnsi="Book Antiqua" w:cs="Book Antiqua"/>
          <w:color w:val="000000"/>
        </w:rPr>
        <w:t>Jie</w:t>
      </w:r>
      <w:r>
        <w:rPr>
          <w:rFonts w:ascii="Book Antiqua" w:eastAsia="Book Antiqua" w:hAnsi="Book Antiqua" w:cs="Book Antiqua"/>
          <w:color w:val="000000"/>
        </w:rPr>
        <w:t>, Yu Gui-</w:t>
      </w:r>
      <w:r>
        <w:rPr>
          <w:rFonts w:ascii="Book Antiqua" w:hAnsi="Book Antiqua" w:cs="Book Antiqua" w:hint="eastAsia"/>
          <w:color w:val="000000"/>
          <w:lang w:eastAsia="zh-CN"/>
        </w:rPr>
        <w:t>P</w:t>
      </w:r>
      <w:r w:rsidR="009E068F">
        <w:rPr>
          <w:rFonts w:ascii="Book Antiqua" w:eastAsia="Book Antiqua" w:hAnsi="Book Antiqua" w:cs="Book Antiqua"/>
          <w:color w:val="000000"/>
        </w:rPr>
        <w:t>ing</w:t>
      </w:r>
      <w:r>
        <w:rPr>
          <w:rFonts w:ascii="Book Antiqua" w:eastAsia="Book Antiqua" w:hAnsi="Book Antiqua" w:cs="Book Antiqua"/>
          <w:color w:val="000000"/>
        </w:rPr>
        <w:t>, Zhang Jun-</w:t>
      </w:r>
      <w:r>
        <w:rPr>
          <w:rFonts w:ascii="Book Antiqua" w:hAnsi="Book Antiqua" w:cs="Book Antiqua" w:hint="eastAsia"/>
          <w:color w:val="000000"/>
          <w:lang w:eastAsia="zh-CN"/>
        </w:rPr>
        <w:t>L</w:t>
      </w:r>
      <w:r w:rsidR="009E068F">
        <w:rPr>
          <w:rFonts w:ascii="Book Antiqua" w:eastAsia="Book Antiqua" w:hAnsi="Book Antiqua" w:cs="Book Antiqua"/>
          <w:color w:val="000000"/>
        </w:rPr>
        <w:t xml:space="preserve">ing, </w:t>
      </w:r>
      <w:r>
        <w:rPr>
          <w:rFonts w:ascii="Book Antiqua" w:eastAsia="Book Antiqua" w:hAnsi="Book Antiqua" w:cs="Book Antiqua"/>
          <w:color w:val="000000"/>
        </w:rPr>
        <w:t xml:space="preserve">Shen </w:t>
      </w:r>
      <w:r w:rsidR="009E068F">
        <w:rPr>
          <w:rFonts w:ascii="Book Antiqua" w:eastAsia="Book Antiqua" w:hAnsi="Book Antiqua" w:cs="Book Antiqua"/>
          <w:color w:val="000000"/>
        </w:rPr>
        <w:t xml:space="preserve">Dong </w:t>
      </w:r>
    </w:p>
    <w:p w:rsidR="00A77B3E" w:rsidRDefault="00A77B3E">
      <w:pPr>
        <w:spacing w:line="360" w:lineRule="auto"/>
        <w:jc w:val="both"/>
      </w:pPr>
    </w:p>
    <w:p w:rsidR="00A77B3E" w:rsidRDefault="009F2700">
      <w:pPr>
        <w:spacing w:line="360" w:lineRule="auto"/>
        <w:jc w:val="both"/>
      </w:pPr>
      <w:r w:rsidRPr="009F2700">
        <w:rPr>
          <w:rFonts w:ascii="Book Antiqua" w:eastAsia="Book Antiqua" w:hAnsi="Book Antiqua" w:cs="Book Antiqua"/>
          <w:b/>
          <w:color w:val="000000"/>
        </w:rPr>
        <w:t>He Shu-</w:t>
      </w:r>
      <w:r w:rsidRPr="009F2700">
        <w:rPr>
          <w:rFonts w:ascii="Book Antiqua" w:hAnsi="Book Antiqua" w:cs="Book Antiqua" w:hint="eastAsia"/>
          <w:b/>
          <w:color w:val="000000"/>
          <w:lang w:eastAsia="zh-CN"/>
        </w:rPr>
        <w:t>Y</w:t>
      </w:r>
      <w:r w:rsidRPr="009F2700">
        <w:rPr>
          <w:rFonts w:ascii="Book Antiqua" w:eastAsia="Book Antiqua" w:hAnsi="Book Antiqua" w:cs="Book Antiqua"/>
          <w:b/>
          <w:color w:val="000000"/>
        </w:rPr>
        <w:t>an, Lin Qing-Feng, Chen Jie,</w:t>
      </w:r>
      <w:r w:rsidR="009E068F">
        <w:rPr>
          <w:rFonts w:ascii="Book Antiqua" w:eastAsia="Book Antiqua" w:hAnsi="Book Antiqua" w:cs="Book Antiqua"/>
          <w:b/>
          <w:bCs/>
          <w:color w:val="000000"/>
        </w:rPr>
        <w:t xml:space="preserve"> </w:t>
      </w:r>
      <w:r w:rsidR="00976452" w:rsidRPr="00976452">
        <w:rPr>
          <w:rFonts w:ascii="Book Antiqua" w:eastAsia="Book Antiqua" w:hAnsi="Book Antiqua" w:cs="Book Antiqua"/>
          <w:b/>
          <w:bCs/>
          <w:color w:val="000000"/>
        </w:rPr>
        <w:t>Shen Dong</w:t>
      </w:r>
      <w:r w:rsidR="00976452">
        <w:rPr>
          <w:rFonts w:ascii="Book Antiqua" w:hAnsi="Book Antiqua" w:cs="Book Antiqua" w:hint="eastAsia"/>
          <w:b/>
          <w:bCs/>
          <w:color w:val="000000"/>
          <w:lang w:eastAsia="zh-CN"/>
        </w:rPr>
        <w:t>,</w:t>
      </w:r>
      <w:r w:rsidR="00976452" w:rsidRPr="00976452">
        <w:rPr>
          <w:rFonts w:ascii="Book Antiqua" w:eastAsia="Book Antiqua" w:hAnsi="Book Antiqua" w:cs="Book Antiqua"/>
          <w:b/>
          <w:bCs/>
          <w:color w:val="000000"/>
        </w:rPr>
        <w:t xml:space="preserve"> </w:t>
      </w:r>
      <w:r w:rsidR="009E068F">
        <w:rPr>
          <w:rFonts w:ascii="Book Antiqua" w:eastAsia="Book Antiqua" w:hAnsi="Book Antiqua" w:cs="Book Antiqua"/>
          <w:color w:val="000000"/>
        </w:rPr>
        <w:t xml:space="preserve">Department of Medical Oncology, The Jiangyin Clinical College of Xuzhou Medical University, Jiangyin 214400, </w:t>
      </w:r>
      <w:r>
        <w:rPr>
          <w:rFonts w:ascii="Book Antiqua" w:hAnsi="Book Antiqua" w:cs="Book Antiqua" w:hint="eastAsia"/>
          <w:color w:val="000000"/>
          <w:lang w:eastAsia="zh-CN"/>
        </w:rPr>
        <w:t>Jiangsu Province</w:t>
      </w:r>
      <w:r w:rsidR="009E068F">
        <w:rPr>
          <w:rFonts w:ascii="Book Antiqua" w:eastAsia="Book Antiqua" w:hAnsi="Book Antiqua" w:cs="Book Antiqua"/>
          <w:color w:val="000000"/>
        </w:rPr>
        <w:t>, China</w:t>
      </w:r>
    </w:p>
    <w:p w:rsidR="00A77B3E" w:rsidRPr="009F2700" w:rsidRDefault="00A77B3E">
      <w:pPr>
        <w:spacing w:line="360" w:lineRule="auto"/>
        <w:jc w:val="both"/>
        <w:rPr>
          <w:lang w:eastAsia="zh-CN"/>
        </w:rPr>
      </w:pPr>
    </w:p>
    <w:p w:rsidR="00A77B3E" w:rsidRDefault="009F2700">
      <w:pPr>
        <w:spacing w:line="360" w:lineRule="auto"/>
        <w:jc w:val="both"/>
      </w:pPr>
      <w:r w:rsidRPr="009F2700">
        <w:rPr>
          <w:rFonts w:ascii="Book Antiqua" w:eastAsia="Book Antiqua" w:hAnsi="Book Antiqua" w:cs="Book Antiqua"/>
          <w:b/>
          <w:bCs/>
          <w:color w:val="000000"/>
        </w:rPr>
        <w:t xml:space="preserve">Yu Gui-Ping, </w:t>
      </w:r>
      <w:r w:rsidR="009E068F">
        <w:rPr>
          <w:rFonts w:ascii="Book Antiqua" w:eastAsia="Book Antiqua" w:hAnsi="Book Antiqua" w:cs="Book Antiqua"/>
          <w:color w:val="000000"/>
        </w:rPr>
        <w:t xml:space="preserve">Department of Cardiothoracic Surgery, The Affiliated Jiangyin Hospital of Southeast University, Jiangyin 214400, </w:t>
      </w:r>
      <w:r>
        <w:rPr>
          <w:rFonts w:ascii="Book Antiqua" w:hAnsi="Book Antiqua" w:cs="Book Antiqua" w:hint="eastAsia"/>
          <w:color w:val="000000"/>
          <w:lang w:eastAsia="zh-CN"/>
        </w:rPr>
        <w:t>Jiangsu Province</w:t>
      </w:r>
      <w:r w:rsidR="009E068F">
        <w:rPr>
          <w:rFonts w:ascii="Book Antiqua" w:eastAsia="Book Antiqua" w:hAnsi="Book Antiqua" w:cs="Book Antiqua"/>
          <w:color w:val="000000"/>
        </w:rPr>
        <w:t>, China</w:t>
      </w:r>
    </w:p>
    <w:p w:rsidR="00A77B3E" w:rsidRDefault="00A77B3E">
      <w:pPr>
        <w:spacing w:line="360" w:lineRule="auto"/>
        <w:jc w:val="both"/>
      </w:pPr>
    </w:p>
    <w:p w:rsidR="00A77B3E" w:rsidRDefault="00976452">
      <w:pPr>
        <w:spacing w:line="360" w:lineRule="auto"/>
        <w:jc w:val="both"/>
      </w:pPr>
      <w:r w:rsidRPr="00976452">
        <w:rPr>
          <w:rFonts w:ascii="Book Antiqua" w:eastAsia="Book Antiqua" w:hAnsi="Book Antiqua" w:cs="Book Antiqua"/>
          <w:b/>
          <w:bCs/>
          <w:color w:val="000000"/>
        </w:rPr>
        <w:t>Zhang Jun-Ling,</w:t>
      </w:r>
      <w:r w:rsidR="009E068F">
        <w:rPr>
          <w:rFonts w:ascii="Book Antiqua" w:eastAsia="Book Antiqua" w:hAnsi="Book Antiqua" w:cs="Book Antiqua"/>
          <w:b/>
          <w:bCs/>
          <w:color w:val="000000"/>
        </w:rPr>
        <w:t xml:space="preserve"> </w:t>
      </w:r>
      <w:r w:rsidR="009E068F">
        <w:rPr>
          <w:rFonts w:ascii="Book Antiqua" w:eastAsia="Book Antiqua" w:hAnsi="Book Antiqua" w:cs="Book Antiqua"/>
          <w:color w:val="000000"/>
        </w:rPr>
        <w:t>Medical Department, 3D Medicines Inc., Shanghai 201114, China</w:t>
      </w:r>
    </w:p>
    <w:p w:rsidR="00A77B3E" w:rsidRPr="00976452" w:rsidRDefault="00A77B3E">
      <w:pPr>
        <w:spacing w:line="360" w:lineRule="auto"/>
        <w:jc w:val="both"/>
        <w:rPr>
          <w:lang w:eastAsia="zh-CN"/>
        </w:rPr>
      </w:pPr>
    </w:p>
    <w:p w:rsidR="00A77B3E" w:rsidRDefault="009E068F">
      <w:pPr>
        <w:spacing w:line="360" w:lineRule="auto"/>
        <w:jc w:val="both"/>
      </w:pPr>
      <w:r>
        <w:rPr>
          <w:rFonts w:ascii="Book Antiqua" w:eastAsia="Book Antiqua" w:hAnsi="Book Antiqua" w:cs="Book Antiqua"/>
          <w:b/>
          <w:bCs/>
          <w:color w:val="000000"/>
          <w:szCs w:val="21"/>
        </w:rPr>
        <w:t xml:space="preserve">Author contributions: </w:t>
      </w:r>
      <w:r w:rsidR="00271F91">
        <w:rPr>
          <w:rFonts w:ascii="Book Antiqua" w:hAnsi="Book Antiqua" w:cs="Book Antiqua" w:hint="eastAsia"/>
          <w:color w:val="000000"/>
          <w:lang w:eastAsia="zh-CN"/>
        </w:rPr>
        <w:t>He SY and Shen D contributed to the s</w:t>
      </w:r>
      <w:r>
        <w:rPr>
          <w:rFonts w:ascii="Book Antiqua" w:eastAsia="Book Antiqua" w:hAnsi="Book Antiqua" w:cs="Book Antiqua"/>
          <w:color w:val="000000"/>
        </w:rPr>
        <w:t>tudy concept and design</w:t>
      </w:r>
      <w:r w:rsidR="00432927">
        <w:rPr>
          <w:rFonts w:ascii="Book Antiqua" w:hAnsi="Book Antiqua" w:cs="Book Antiqua"/>
          <w:color w:val="000000"/>
          <w:lang w:eastAsia="zh-CN"/>
        </w:rPr>
        <w:t xml:space="preserve"> and performed</w:t>
      </w:r>
      <w:r w:rsidR="00432927" w:rsidRPr="00271F91">
        <w:rPr>
          <w:rFonts w:ascii="Book Antiqua" w:eastAsia="Book Antiqua" w:hAnsi="Book Antiqua" w:cs="Book Antiqua"/>
          <w:color w:val="000000"/>
        </w:rPr>
        <w:t xml:space="preserve"> </w:t>
      </w:r>
      <w:r w:rsidR="00432927">
        <w:rPr>
          <w:rFonts w:ascii="Book Antiqua" w:eastAsia="Book Antiqua" w:hAnsi="Book Antiqua" w:cs="Book Antiqua"/>
          <w:color w:val="000000"/>
        </w:rPr>
        <w:t xml:space="preserve">the </w:t>
      </w:r>
      <w:r w:rsidR="00271F91">
        <w:rPr>
          <w:rFonts w:ascii="Book Antiqua" w:hAnsi="Book Antiqua" w:cs="Book Antiqua" w:hint="eastAsia"/>
          <w:color w:val="000000"/>
          <w:lang w:eastAsia="zh-CN"/>
        </w:rPr>
        <w:t>s</w:t>
      </w:r>
      <w:r w:rsidR="00271F91">
        <w:rPr>
          <w:rFonts w:ascii="Book Antiqua" w:eastAsia="Book Antiqua" w:hAnsi="Book Antiqua" w:cs="Book Antiqua"/>
          <w:color w:val="000000"/>
        </w:rPr>
        <w:t>tatistical analysis</w:t>
      </w:r>
      <w:r w:rsidR="00271F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Lin QF, Chen J</w:t>
      </w:r>
      <w:r w:rsidR="00432927">
        <w:rPr>
          <w:rFonts w:ascii="Book Antiqua" w:hAnsi="Book Antiqua" w:cs="Book Antiqua"/>
          <w:color w:val="000000"/>
          <w:lang w:eastAsia="zh-CN"/>
        </w:rPr>
        <w:t>,</w:t>
      </w:r>
      <w:r w:rsidR="00271F91">
        <w:rPr>
          <w:rFonts w:ascii="Book Antiqua" w:hAnsi="Book Antiqua" w:cs="Book Antiqua" w:hint="eastAsia"/>
          <w:color w:val="000000"/>
          <w:lang w:eastAsia="zh-CN"/>
        </w:rPr>
        <w:t xml:space="preserve"> and Yu GP contributed to</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the a</w:t>
      </w:r>
      <w:r>
        <w:rPr>
          <w:rFonts w:ascii="Book Antiqua" w:eastAsia="Book Antiqua" w:hAnsi="Book Antiqua" w:cs="Book Antiqua"/>
          <w:color w:val="000000"/>
        </w:rPr>
        <w:t xml:space="preserve">cquisition, analysis, or interpretation of </w:t>
      </w:r>
      <w:r w:rsidR="00432927">
        <w:rPr>
          <w:rFonts w:ascii="Book Antiqua" w:eastAsia="Book Antiqua" w:hAnsi="Book Antiqua" w:cs="Book Antiqua"/>
          <w:color w:val="000000"/>
        </w:rPr>
        <w:t xml:space="preserve">the </w:t>
      </w:r>
      <w:r>
        <w:rPr>
          <w:rFonts w:ascii="Book Antiqua" w:eastAsia="Book Antiqua" w:hAnsi="Book Antiqua" w:cs="Book Antiqua"/>
          <w:color w:val="000000"/>
        </w:rPr>
        <w:t>data</w:t>
      </w:r>
      <w:r w:rsidR="00271F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71F91">
        <w:rPr>
          <w:rFonts w:ascii="Book Antiqua" w:eastAsia="Book Antiqua" w:hAnsi="Book Antiqua" w:cs="Book Antiqua"/>
          <w:color w:val="000000"/>
        </w:rPr>
        <w:t xml:space="preserve">Zhang </w:t>
      </w:r>
      <w:r w:rsidR="00271F91">
        <w:rPr>
          <w:rFonts w:ascii="Book Antiqua" w:hAnsi="Book Antiqua" w:cs="Book Antiqua" w:hint="eastAsia"/>
          <w:color w:val="000000"/>
          <w:lang w:eastAsia="zh-CN"/>
        </w:rPr>
        <w:t>JL contributed to</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the</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d</w:t>
      </w:r>
      <w:r>
        <w:rPr>
          <w:rFonts w:ascii="Book Antiqua" w:eastAsia="Book Antiqua" w:hAnsi="Book Antiqua" w:cs="Book Antiqua"/>
          <w:color w:val="000000"/>
        </w:rPr>
        <w:t>rafting of the manuscript</w:t>
      </w:r>
      <w:r w:rsidR="00271F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71F91">
        <w:rPr>
          <w:rFonts w:ascii="Book Antiqua" w:eastAsia="Book Antiqua" w:hAnsi="Book Antiqua" w:cs="Book Antiqua"/>
          <w:color w:val="000000"/>
        </w:rPr>
        <w:t xml:space="preserve">Zhang </w:t>
      </w:r>
      <w:r w:rsidR="00271F91">
        <w:rPr>
          <w:rFonts w:ascii="Book Antiqua" w:hAnsi="Book Antiqua" w:cs="Book Antiqua" w:hint="eastAsia"/>
          <w:color w:val="000000"/>
          <w:lang w:eastAsia="zh-CN"/>
        </w:rPr>
        <w:t>JL and Shen D</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contributed to</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the c</w:t>
      </w:r>
      <w:r>
        <w:rPr>
          <w:rFonts w:ascii="Book Antiqua" w:eastAsia="Book Antiqua" w:hAnsi="Book Antiqua" w:cs="Book Antiqua"/>
          <w:color w:val="000000"/>
        </w:rPr>
        <w:t>ritical revision of the manuscript for important intellectual content</w:t>
      </w:r>
      <w:r w:rsidR="00271F91">
        <w:rPr>
          <w:rFonts w:ascii="Book Antiqua" w:hAnsi="Book Antiqua" w:cs="Book Antiqua" w:hint="eastAsia"/>
          <w:color w:val="000000"/>
          <w:lang w:eastAsia="zh-CN"/>
        </w:rPr>
        <w:t>.</w:t>
      </w:r>
    </w:p>
    <w:p w:rsidR="00A77B3E"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bCs/>
        </w:rPr>
        <w:t>Corresponding author: Shen</w:t>
      </w:r>
      <w:r w:rsidR="00EB32C4" w:rsidRPr="00083BA9">
        <w:rPr>
          <w:rFonts w:ascii="Book Antiqua" w:eastAsia="Book Antiqua" w:hAnsi="Book Antiqua" w:cs="Book Antiqua"/>
          <w:b/>
          <w:bCs/>
        </w:rPr>
        <w:t xml:space="preserve"> Dong</w:t>
      </w:r>
      <w:r w:rsidRPr="00083BA9">
        <w:rPr>
          <w:rFonts w:ascii="Book Antiqua" w:eastAsia="Book Antiqua" w:hAnsi="Book Antiqua" w:cs="Book Antiqua"/>
          <w:b/>
          <w:bCs/>
        </w:rPr>
        <w:t xml:space="preserve">, PhD, Chief Doctor, </w:t>
      </w:r>
      <w:r w:rsidR="002C2E92" w:rsidRPr="00083BA9">
        <w:rPr>
          <w:rFonts w:ascii="Book Antiqua" w:eastAsia="Book Antiqua" w:hAnsi="Book Antiqua" w:cs="Book Antiqua"/>
          <w:b/>
          <w:bCs/>
        </w:rPr>
        <w:t xml:space="preserve">Professor, </w:t>
      </w:r>
      <w:r w:rsidR="00EB32C4" w:rsidRPr="00083BA9">
        <w:rPr>
          <w:rFonts w:ascii="Book Antiqua" w:eastAsia="Book Antiqua" w:hAnsi="Book Antiqua" w:cs="Book Antiqua"/>
        </w:rPr>
        <w:t>Department of Medical Oncology, The Jiangyin Clinical College of Xuzhou Medical University</w:t>
      </w:r>
      <w:r w:rsidRPr="00083BA9">
        <w:rPr>
          <w:rFonts w:ascii="Book Antiqua" w:eastAsia="Book Antiqua" w:hAnsi="Book Antiqua" w:cs="Book Antiqua"/>
        </w:rPr>
        <w:t>, No. 163</w:t>
      </w:r>
      <w:r w:rsidR="00CE4EE3">
        <w:rPr>
          <w:rFonts w:ascii="Book Antiqua" w:hAnsi="Book Antiqua" w:cs="Book Antiqua" w:hint="eastAsia"/>
          <w:lang w:eastAsia="zh-CN"/>
        </w:rPr>
        <w:t xml:space="preserve"> </w:t>
      </w:r>
      <w:r w:rsidRPr="00083BA9">
        <w:rPr>
          <w:rFonts w:ascii="Book Antiqua" w:eastAsia="Book Antiqua" w:hAnsi="Book Antiqua" w:cs="Book Antiqua"/>
        </w:rPr>
        <w:t>Shoushan R</w:t>
      </w:r>
      <w:r w:rsidR="00EB32C4" w:rsidRPr="00083BA9">
        <w:rPr>
          <w:rFonts w:ascii="Book Antiqua" w:hAnsi="Book Antiqua" w:cs="Book Antiqua" w:hint="eastAsia"/>
          <w:lang w:eastAsia="zh-CN"/>
        </w:rPr>
        <w:t>oa</w:t>
      </w:r>
      <w:r w:rsidRPr="00083BA9">
        <w:rPr>
          <w:rFonts w:ascii="Book Antiqua" w:eastAsia="Book Antiqua" w:hAnsi="Book Antiqua" w:cs="Book Antiqua"/>
        </w:rPr>
        <w:t xml:space="preserve">d, Jiangyin 214400, </w:t>
      </w:r>
      <w:r w:rsidR="00EB32C4" w:rsidRPr="00083BA9">
        <w:rPr>
          <w:rFonts w:ascii="Book Antiqua" w:hAnsi="Book Antiqua" w:cs="Book Antiqua" w:hint="eastAsia"/>
          <w:lang w:eastAsia="zh-CN"/>
        </w:rPr>
        <w:t>Jiangsu Province,</w:t>
      </w:r>
      <w:r w:rsidR="00EB32C4" w:rsidRPr="00083BA9">
        <w:rPr>
          <w:rFonts w:ascii="Book Antiqua" w:eastAsia="Book Antiqua" w:hAnsi="Book Antiqua" w:cs="Book Antiqua"/>
        </w:rPr>
        <w:t xml:space="preserve"> </w:t>
      </w:r>
      <w:r w:rsidRPr="00083BA9">
        <w:rPr>
          <w:rFonts w:ascii="Book Antiqua" w:eastAsia="Book Antiqua" w:hAnsi="Book Antiqua" w:cs="Book Antiqua"/>
        </w:rPr>
        <w:t>China. sdshendong@126.com</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bCs/>
        </w:rPr>
        <w:lastRenderedPageBreak/>
        <w:t xml:space="preserve">Received: </w:t>
      </w:r>
      <w:r w:rsidRPr="00083BA9">
        <w:rPr>
          <w:rFonts w:ascii="Book Antiqua" w:eastAsia="Book Antiqua" w:hAnsi="Book Antiqua" w:cs="Book Antiqua"/>
        </w:rPr>
        <w:t>September 8, 2020</w:t>
      </w:r>
    </w:p>
    <w:p w:rsidR="00A77B3E" w:rsidRPr="00083BA9" w:rsidRDefault="009E068F">
      <w:pPr>
        <w:spacing w:line="360" w:lineRule="auto"/>
        <w:jc w:val="both"/>
      </w:pPr>
      <w:r w:rsidRPr="00083BA9">
        <w:rPr>
          <w:rFonts w:ascii="Book Antiqua" w:eastAsia="Book Antiqua" w:hAnsi="Book Antiqua" w:cs="Book Antiqua"/>
          <w:b/>
          <w:bCs/>
        </w:rPr>
        <w:t xml:space="preserve">Revised: </w:t>
      </w:r>
      <w:r w:rsidRPr="00083BA9">
        <w:rPr>
          <w:rFonts w:ascii="Book Antiqua" w:eastAsia="Book Antiqua" w:hAnsi="Book Antiqua" w:cs="Book Antiqua"/>
        </w:rPr>
        <w:t>December 3, 2020</w:t>
      </w:r>
    </w:p>
    <w:p w:rsidR="00A77B3E" w:rsidRPr="00083BA9" w:rsidRDefault="009E068F">
      <w:pPr>
        <w:spacing w:line="360" w:lineRule="auto"/>
        <w:jc w:val="both"/>
      </w:pPr>
      <w:r w:rsidRPr="00083BA9">
        <w:rPr>
          <w:rFonts w:ascii="Book Antiqua" w:eastAsia="Book Antiqua" w:hAnsi="Book Antiqua" w:cs="Book Antiqua"/>
          <w:b/>
          <w:bCs/>
        </w:rPr>
        <w:t xml:space="preserve">Accepted: </w:t>
      </w:r>
      <w:r w:rsidR="00EA003D" w:rsidRPr="00EA003D">
        <w:rPr>
          <w:rFonts w:ascii="Book Antiqua" w:eastAsia="Book Antiqua" w:hAnsi="Book Antiqua" w:cs="Book Antiqua"/>
        </w:rPr>
        <w:t>December 22, 2020</w:t>
      </w:r>
    </w:p>
    <w:p w:rsidR="00A77B3E" w:rsidRPr="00083BA9" w:rsidRDefault="009E068F">
      <w:pPr>
        <w:spacing w:line="360" w:lineRule="auto"/>
        <w:jc w:val="both"/>
      </w:pPr>
      <w:r w:rsidRPr="00083BA9">
        <w:rPr>
          <w:rFonts w:ascii="Book Antiqua" w:eastAsia="Book Antiqua" w:hAnsi="Book Antiqua" w:cs="Book Antiqua"/>
          <w:b/>
          <w:bCs/>
        </w:rPr>
        <w:t xml:space="preserve">Published online: </w:t>
      </w:r>
      <w:r w:rsidR="00C94950" w:rsidRPr="00A928BC">
        <w:rPr>
          <w:rFonts w:ascii="Book Antiqua" w:eastAsia="Book Antiqua" w:hAnsi="Book Antiqua" w:cs="Book Antiqua"/>
          <w:bCs/>
          <w:color w:val="000000"/>
        </w:rPr>
        <w:t>February 26, 2021</w:t>
      </w:r>
    </w:p>
    <w:p w:rsidR="00A77B3E" w:rsidRPr="00083BA9" w:rsidRDefault="00A77B3E">
      <w:pPr>
        <w:spacing w:line="360" w:lineRule="auto"/>
        <w:jc w:val="both"/>
        <w:sectPr w:rsidR="00A77B3E" w:rsidRPr="00083BA9">
          <w:footerReference w:type="default" r:id="rId7"/>
          <w:pgSz w:w="12240" w:h="15840"/>
          <w:pgMar w:top="1440" w:right="1440" w:bottom="1440" w:left="1440" w:header="720" w:footer="720" w:gutter="0"/>
          <w:cols w:space="720"/>
          <w:docGrid w:linePitch="360"/>
        </w:sectPr>
      </w:pPr>
    </w:p>
    <w:p w:rsidR="00A77B3E" w:rsidRPr="00083BA9" w:rsidRDefault="009E068F">
      <w:pPr>
        <w:spacing w:line="360" w:lineRule="auto"/>
        <w:jc w:val="both"/>
      </w:pPr>
      <w:r w:rsidRPr="00083BA9">
        <w:rPr>
          <w:rFonts w:ascii="Book Antiqua" w:eastAsia="Book Antiqua" w:hAnsi="Book Antiqua" w:cs="Book Antiqua"/>
          <w:b/>
        </w:rPr>
        <w:t>Abstract</w:t>
      </w:r>
    </w:p>
    <w:p w:rsidR="00A77B3E" w:rsidRPr="00083BA9" w:rsidRDefault="009E068F">
      <w:pPr>
        <w:spacing w:line="360" w:lineRule="auto"/>
        <w:jc w:val="both"/>
      </w:pPr>
      <w:r w:rsidRPr="00083BA9">
        <w:rPr>
          <w:rFonts w:ascii="Book Antiqua" w:eastAsia="Book Antiqua" w:hAnsi="Book Antiqua" w:cs="Book Antiqua"/>
        </w:rPr>
        <w:t>BACKGROUND</w:t>
      </w:r>
    </w:p>
    <w:p w:rsidR="00A77B3E" w:rsidRPr="00083BA9" w:rsidRDefault="009E068F">
      <w:pPr>
        <w:spacing w:line="360" w:lineRule="auto"/>
        <w:jc w:val="both"/>
      </w:pPr>
      <w:r w:rsidRPr="00083BA9">
        <w:rPr>
          <w:rFonts w:ascii="Book Antiqua" w:eastAsia="Book Antiqua" w:hAnsi="Book Antiqua" w:cs="Book Antiqua"/>
        </w:rPr>
        <w:t xml:space="preserve">The most common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are in-frame deletions in exon 19 and </w:t>
      </w:r>
      <w:r w:rsidR="00432927">
        <w:rPr>
          <w:rFonts w:ascii="Book Antiqua" w:eastAsia="Book Antiqua" w:hAnsi="Book Antiqua" w:cs="Book Antiqua"/>
        </w:rPr>
        <w:t xml:space="preserve">point mutations in </w:t>
      </w:r>
      <w:r w:rsidRPr="00083BA9">
        <w:rPr>
          <w:rFonts w:ascii="Book Antiqua" w:eastAsia="Book Antiqua" w:hAnsi="Book Antiqua" w:cs="Book Antiqua"/>
        </w:rPr>
        <w:t xml:space="preserve">exon 21. </w:t>
      </w:r>
      <w:r w:rsidR="002C2E92" w:rsidRPr="00083BA9">
        <w:rPr>
          <w:rFonts w:ascii="Book Antiqua" w:eastAsia="Book Antiqua" w:hAnsi="Book Antiqua" w:cs="Book Antiqua"/>
        </w:rPr>
        <w:t xml:space="preserve">Cases with classical </w:t>
      </w:r>
      <w:r w:rsidR="002C2E92" w:rsidRPr="00083BA9">
        <w:rPr>
          <w:rFonts w:ascii="Book Antiqua" w:eastAsia="Book Antiqua" w:hAnsi="Book Antiqua" w:cs="Book Antiqua"/>
          <w:i/>
          <w:iCs/>
        </w:rPr>
        <w:t>EGFR</w:t>
      </w:r>
      <w:r w:rsidR="002C2E92" w:rsidRPr="00083BA9">
        <w:rPr>
          <w:rFonts w:ascii="Book Antiqua" w:eastAsia="Book Antiqua" w:hAnsi="Book Antiqua" w:cs="Book Antiqua"/>
        </w:rPr>
        <w:t xml:space="preserve"> mutations </w:t>
      </w:r>
      <w:r w:rsidR="009E3F90" w:rsidRPr="00083BA9">
        <w:rPr>
          <w:rFonts w:ascii="Book Antiqua" w:eastAsia="Book Antiqua" w:hAnsi="Book Antiqua" w:cs="Book Antiqua"/>
        </w:rPr>
        <w:t xml:space="preserve">show a good response to </w:t>
      </w:r>
      <w:r w:rsidRPr="00083BA9">
        <w:rPr>
          <w:rFonts w:ascii="Book Antiqua" w:eastAsia="Book Antiqua" w:hAnsi="Book Antiqua" w:cs="Book Antiqua"/>
        </w:rPr>
        <w:t>EGFR</w:t>
      </w:r>
      <w:r w:rsidR="00432927">
        <w:rPr>
          <w:rFonts w:ascii="Book Antiqua" w:eastAsia="Book Antiqua" w:hAnsi="Book Antiqua" w:cs="Book Antiqua"/>
        </w:rPr>
        <w:t xml:space="preserve"> </w:t>
      </w:r>
      <w:r w:rsidRPr="00083BA9">
        <w:rPr>
          <w:rFonts w:ascii="Book Antiqua" w:eastAsia="Book Antiqua" w:hAnsi="Book Antiqua" w:cs="Book Antiqua"/>
        </w:rPr>
        <w:t>tyrosine kinase inhibitor</w:t>
      </w:r>
      <w:r w:rsidR="002C2E92" w:rsidRPr="00083BA9">
        <w:rPr>
          <w:rFonts w:ascii="Book Antiqua" w:eastAsia="Book Antiqua" w:hAnsi="Book Antiqua" w:cs="Book Antiqua"/>
        </w:rPr>
        <w:t>s</w:t>
      </w:r>
      <w:r w:rsidRPr="00083BA9">
        <w:rPr>
          <w:rFonts w:ascii="Book Antiqua" w:eastAsia="Book Antiqua" w:hAnsi="Book Antiqua" w:cs="Book Antiqua"/>
        </w:rPr>
        <w:t xml:space="preserve"> (TKI</w:t>
      </w:r>
      <w:r w:rsidR="002C2E92" w:rsidRPr="00083BA9">
        <w:rPr>
          <w:rFonts w:ascii="Book Antiqua" w:eastAsia="Book Antiqua" w:hAnsi="Book Antiqua" w:cs="Book Antiqua"/>
        </w:rPr>
        <w:t>s</w:t>
      </w:r>
      <w:r w:rsidRPr="00083BA9">
        <w:rPr>
          <w:rFonts w:ascii="Book Antiqua" w:eastAsia="Book Antiqua" w:hAnsi="Book Antiqua" w:cs="Book Antiqua"/>
        </w:rPr>
        <w:t>)</w:t>
      </w:r>
      <w:r w:rsidR="009E3F90" w:rsidRPr="00083BA9">
        <w:rPr>
          <w:rFonts w:ascii="Book Antiqua" w:eastAsia="Book Antiqua" w:hAnsi="Book Antiqua" w:cs="Book Antiqua"/>
        </w:rPr>
        <w:t>,</w:t>
      </w:r>
      <w:r w:rsidRPr="00083BA9">
        <w:rPr>
          <w:rFonts w:ascii="Book Antiqua" w:eastAsia="Book Antiqua" w:hAnsi="Book Antiqua" w:cs="Book Antiqua"/>
        </w:rPr>
        <w:t xml:space="preserve"> the standard </w:t>
      </w:r>
      <w:r w:rsidR="009E3F90" w:rsidRPr="00083BA9">
        <w:rPr>
          <w:rFonts w:ascii="Book Antiqua" w:eastAsia="Book Antiqua" w:hAnsi="Book Antiqua" w:cs="Book Antiqua"/>
        </w:rPr>
        <w:t>first-</w:t>
      </w:r>
      <w:r w:rsidRPr="00083BA9">
        <w:rPr>
          <w:rFonts w:ascii="Book Antiqua" w:eastAsia="Book Antiqua" w:hAnsi="Book Antiqua" w:cs="Book Antiqua"/>
        </w:rPr>
        <w:t>line treatment.</w:t>
      </w:r>
      <w:r w:rsidRPr="00083BA9">
        <w:rPr>
          <w:rFonts w:ascii="Book Antiqua" w:eastAsia="Book Antiqua" w:hAnsi="Book Antiqua" w:cs="Book Antiqua"/>
          <w:b/>
          <w:bCs/>
        </w:rPr>
        <w:t xml:space="preserve"> </w:t>
      </w:r>
      <w:r w:rsidRPr="00083BA9">
        <w:rPr>
          <w:rFonts w:ascii="Book Antiqua" w:eastAsia="Book Antiqua" w:hAnsi="Book Antiqua" w:cs="Book Antiqua"/>
        </w:rPr>
        <w:t xml:space="preserve">With the development of next generation </w:t>
      </w:r>
      <w:r w:rsidR="00432927" w:rsidRPr="00083BA9">
        <w:rPr>
          <w:rFonts w:ascii="Book Antiqua" w:eastAsia="Book Antiqua" w:hAnsi="Book Antiqua" w:cs="Book Antiqua"/>
        </w:rPr>
        <w:t>sequenc</w:t>
      </w:r>
      <w:r w:rsidR="00432927">
        <w:rPr>
          <w:rFonts w:ascii="Book Antiqua" w:eastAsia="Book Antiqua" w:hAnsi="Book Antiqua" w:cs="Book Antiqua"/>
        </w:rPr>
        <w:t>ing</w:t>
      </w:r>
      <w:r w:rsidRPr="00083BA9">
        <w:rPr>
          <w:rFonts w:ascii="Book Antiqua" w:eastAsia="Book Antiqua" w:hAnsi="Book Antiqua" w:cs="Book Antiqua"/>
        </w:rPr>
        <w:t xml:space="preserve">, some uncommon genomic mutations </w:t>
      </w:r>
      <w:r w:rsidR="002C2E92" w:rsidRPr="00083BA9">
        <w:rPr>
          <w:rFonts w:ascii="Book Antiqua" w:eastAsia="Book Antiqua" w:hAnsi="Book Antiqua" w:cs="Book Antiqua"/>
        </w:rPr>
        <w:t xml:space="preserve">have been </w:t>
      </w:r>
      <w:r w:rsidRPr="00083BA9">
        <w:rPr>
          <w:rFonts w:ascii="Book Antiqua" w:eastAsia="Book Antiqua" w:hAnsi="Book Antiqua" w:cs="Book Antiqua"/>
        </w:rPr>
        <w:t>detected. However, the effect of TKI</w:t>
      </w:r>
      <w:r w:rsidR="002C2E92" w:rsidRPr="00083BA9">
        <w:rPr>
          <w:rFonts w:ascii="Book Antiqua" w:eastAsia="Book Antiqua" w:hAnsi="Book Antiqua" w:cs="Book Antiqua"/>
        </w:rPr>
        <w:t>s</w:t>
      </w:r>
      <w:r w:rsidRPr="00083BA9">
        <w:rPr>
          <w:rFonts w:ascii="Book Antiqua" w:eastAsia="Book Antiqua" w:hAnsi="Book Antiqua" w:cs="Book Antiqua"/>
        </w:rPr>
        <w:t xml:space="preserve"> on </w:t>
      </w:r>
      <w:r w:rsidR="002C2E92" w:rsidRPr="00083BA9">
        <w:rPr>
          <w:rFonts w:ascii="Book Antiqua" w:eastAsia="Book Antiqua" w:hAnsi="Book Antiqua" w:cs="Book Antiqua"/>
        </w:rPr>
        <w:t xml:space="preserve">such </w:t>
      </w:r>
      <w:r w:rsidRPr="00083BA9">
        <w:rPr>
          <w:rFonts w:ascii="Book Antiqua" w:eastAsia="Book Antiqua" w:hAnsi="Book Antiqua" w:cs="Book Antiqua"/>
        </w:rPr>
        <w:t xml:space="preserve">uncommon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remains unclear.</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rPr>
        <w:t>CASE SUMMARY</w:t>
      </w:r>
    </w:p>
    <w:p w:rsidR="00A77B3E" w:rsidRPr="00083BA9" w:rsidRDefault="009E068F">
      <w:pPr>
        <w:spacing w:line="360" w:lineRule="auto"/>
        <w:jc w:val="both"/>
      </w:pPr>
      <w:r w:rsidRPr="00083BA9">
        <w:rPr>
          <w:rFonts w:ascii="Book Antiqua" w:eastAsia="Book Antiqua" w:hAnsi="Book Antiqua" w:cs="Book Antiqua"/>
        </w:rPr>
        <w:t xml:space="preserve">Here, we report a case of rare </w:t>
      </w:r>
      <w:r w:rsidRPr="00083BA9">
        <w:rPr>
          <w:rFonts w:ascii="Book Antiqua" w:eastAsia="Book Antiqua" w:hAnsi="Book Antiqua" w:cs="Book Antiqua"/>
          <w:i/>
          <w:iCs/>
        </w:rPr>
        <w:t>EGFR</w:t>
      </w:r>
      <w:r w:rsidRPr="00083BA9">
        <w:rPr>
          <w:rFonts w:ascii="Book Antiqua" w:eastAsia="Book Antiqua" w:hAnsi="Book Antiqua" w:cs="Book Antiqua"/>
        </w:rPr>
        <w:t xml:space="preserve"> co-mutation in non-small</w:t>
      </w:r>
      <w:r w:rsidR="00432927">
        <w:rPr>
          <w:rFonts w:ascii="Book Antiqua" w:eastAsia="Book Antiqua" w:hAnsi="Book Antiqua" w:cs="Book Antiqua"/>
        </w:rPr>
        <w:t xml:space="preserve"> </w:t>
      </w:r>
      <w:r w:rsidRPr="00083BA9">
        <w:rPr>
          <w:rFonts w:ascii="Book Antiqua" w:eastAsia="Book Antiqua" w:hAnsi="Book Antiqua" w:cs="Book Antiqua"/>
        </w:rPr>
        <w:t xml:space="preserve">cell lung cancer and the efficacy of afatinib </w:t>
      </w:r>
      <w:r w:rsidR="00432927">
        <w:rPr>
          <w:rFonts w:ascii="Book Antiqua" w:eastAsia="Book Antiqua" w:hAnsi="Book Antiqua" w:cs="Book Antiqua"/>
        </w:rPr>
        <w:t>on</w:t>
      </w:r>
      <w:r w:rsidR="00432927" w:rsidRPr="00083BA9">
        <w:rPr>
          <w:rFonts w:ascii="Book Antiqua" w:eastAsia="Book Antiqua" w:hAnsi="Book Antiqua" w:cs="Book Antiqua"/>
        </w:rPr>
        <w:t xml:space="preserve"> </w:t>
      </w:r>
      <w:r w:rsidRPr="00083BA9">
        <w:rPr>
          <w:rFonts w:ascii="Book Antiqua" w:eastAsia="Book Antiqua" w:hAnsi="Book Antiqua" w:cs="Book Antiqua"/>
        </w:rPr>
        <w:t xml:space="preserve">this </w:t>
      </w:r>
      <w:r w:rsidRPr="00083BA9">
        <w:rPr>
          <w:rFonts w:ascii="Book Antiqua" w:eastAsia="Book Antiqua" w:hAnsi="Book Antiqua" w:cs="Book Antiqua"/>
          <w:i/>
          <w:iCs/>
        </w:rPr>
        <w:t>EGFR</w:t>
      </w:r>
      <w:r w:rsidRPr="00083BA9">
        <w:rPr>
          <w:rFonts w:ascii="Book Antiqua" w:eastAsia="Book Antiqua" w:hAnsi="Book Antiqua" w:cs="Book Antiqua"/>
        </w:rPr>
        <w:t xml:space="preserve"> co-mutation. A 64-year-old woman was diagnosed with thoracolumbar and bilateral local rib bone metastases, bilateral pulmonary nodules, </w:t>
      </w:r>
      <w:r w:rsidR="00432927">
        <w:rPr>
          <w:rFonts w:ascii="Book Antiqua" w:eastAsia="Book Antiqua" w:hAnsi="Book Antiqua" w:cs="Book Antiqua"/>
        </w:rPr>
        <w:t xml:space="preserve">and </w:t>
      </w:r>
      <w:r w:rsidRPr="00083BA9">
        <w:rPr>
          <w:rFonts w:ascii="Book Antiqua" w:eastAsia="Book Antiqua" w:hAnsi="Book Antiqua" w:cs="Book Antiqua"/>
        </w:rPr>
        <w:t xml:space="preserve">pericardial and left pleural effusion. </w:t>
      </w:r>
      <w:r w:rsidR="009E157D" w:rsidRPr="00083BA9">
        <w:rPr>
          <w:rFonts w:ascii="Book Antiqua" w:eastAsia="Book Antiqua" w:hAnsi="Book Antiqua" w:cs="Book Antiqua"/>
        </w:rPr>
        <w:t xml:space="preserve">The pathological </w:t>
      </w:r>
      <w:r w:rsidRPr="00083BA9">
        <w:rPr>
          <w:rFonts w:ascii="Book Antiqua" w:eastAsia="Book Antiqua" w:hAnsi="Book Antiqua" w:cs="Book Antiqua"/>
        </w:rPr>
        <w:t>diagnosis was lung adenocarcinoma. To seek potential therapeutic regimens, rare co-mutation compris</w:t>
      </w:r>
      <w:r w:rsidR="009E157D" w:rsidRPr="00083BA9">
        <w:rPr>
          <w:rFonts w:ascii="Book Antiqua" w:eastAsia="Book Antiqua" w:hAnsi="Book Antiqua" w:cs="Book Antiqua"/>
        </w:rPr>
        <w:t>ing</w:t>
      </w:r>
      <w:r w:rsidRPr="00083BA9">
        <w:rPr>
          <w:rFonts w:ascii="Book Antiqua" w:eastAsia="Book Antiqua" w:hAnsi="Book Antiqua" w:cs="Book Antiqua"/>
        </w:rPr>
        <w:t xml:space="preserve"> rare </w:t>
      </w:r>
      <w:r w:rsidR="00B015E7" w:rsidRPr="00083BA9">
        <w:rPr>
          <w:rFonts w:ascii="Book Antiqua" w:eastAsia="Book Antiqua" w:hAnsi="Book Antiqua" w:cs="Book Antiqua"/>
          <w:i/>
          <w:iCs/>
        </w:rPr>
        <w:t>EGFR G724S</w:t>
      </w:r>
      <w:r w:rsidRPr="00083BA9">
        <w:rPr>
          <w:rFonts w:ascii="Book Antiqua" w:eastAsia="Book Antiqua" w:hAnsi="Book Antiqua" w:cs="Book Antiqua"/>
          <w:i/>
          <w:iCs/>
        </w:rPr>
        <w:t>/R776H</w:t>
      </w:r>
      <w:r w:rsidRPr="00083BA9">
        <w:rPr>
          <w:rFonts w:ascii="Book Antiqua" w:eastAsia="Book Antiqua" w:hAnsi="Book Antiqua" w:cs="Book Antiqua"/>
        </w:rPr>
        <w:t xml:space="preserve"> </w:t>
      </w:r>
      <w:r w:rsidR="009E157D" w:rsidRPr="00083BA9">
        <w:rPr>
          <w:rFonts w:ascii="Book Antiqua" w:eastAsia="Book Antiqua" w:hAnsi="Book Antiqua" w:cs="Book Antiqua"/>
        </w:rPr>
        <w:t xml:space="preserve">mutations </w:t>
      </w:r>
      <w:r w:rsidRPr="00083BA9">
        <w:rPr>
          <w:rFonts w:ascii="Book Antiqua" w:eastAsia="Book Antiqua" w:hAnsi="Book Antiqua" w:cs="Book Antiqua"/>
        </w:rPr>
        <w:t xml:space="preserve">and amplification </w:t>
      </w:r>
      <w:r w:rsidR="009E157D" w:rsidRPr="00083BA9">
        <w:rPr>
          <w:rFonts w:ascii="Book Antiqua" w:eastAsia="Book Antiqua" w:hAnsi="Book Antiqua" w:cs="Book Antiqua"/>
        </w:rPr>
        <w:t xml:space="preserve">were </w:t>
      </w:r>
      <w:r w:rsidRPr="00083BA9">
        <w:rPr>
          <w:rFonts w:ascii="Book Antiqua" w:eastAsia="Book Antiqua" w:hAnsi="Book Antiqua" w:cs="Book Antiqua"/>
        </w:rPr>
        <w:t xml:space="preserve">identified. </w:t>
      </w:r>
      <w:r w:rsidR="009E157D" w:rsidRPr="00083BA9">
        <w:rPr>
          <w:rFonts w:ascii="Book Antiqua" w:eastAsia="Book Antiqua" w:hAnsi="Book Antiqua" w:cs="Book Antiqua"/>
        </w:rPr>
        <w:t>T</w:t>
      </w:r>
      <w:r w:rsidRPr="00083BA9">
        <w:rPr>
          <w:rFonts w:ascii="Book Antiqua" w:eastAsia="Book Antiqua" w:hAnsi="Book Antiqua" w:cs="Book Antiqua"/>
        </w:rPr>
        <w:t>he patient experienced a significant clinical response with a progression-</w:t>
      </w:r>
      <w:r w:rsidR="009E157D" w:rsidRPr="00083BA9">
        <w:rPr>
          <w:rFonts w:ascii="Book Antiqua" w:eastAsia="Book Antiqua" w:hAnsi="Book Antiqua" w:cs="Book Antiqua"/>
        </w:rPr>
        <w:t xml:space="preserve">free </w:t>
      </w:r>
      <w:r w:rsidR="00B015E7" w:rsidRPr="00083BA9">
        <w:rPr>
          <w:rFonts w:ascii="Book Antiqua" w:eastAsia="Book Antiqua" w:hAnsi="Book Antiqua" w:cs="Book Antiqua"/>
        </w:rPr>
        <w:t>survival of 17 mo</w:t>
      </w:r>
      <w:r w:rsidRPr="00083BA9">
        <w:rPr>
          <w:rFonts w:ascii="Book Antiqua" w:eastAsia="Book Antiqua" w:hAnsi="Book Antiqua" w:cs="Book Antiqua"/>
        </w:rPr>
        <w:t xml:space="preserve">. </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rPr>
        <w:t>CONCLUSION</w:t>
      </w:r>
    </w:p>
    <w:p w:rsidR="00A77B3E" w:rsidRPr="00083BA9" w:rsidRDefault="00432927">
      <w:pPr>
        <w:spacing w:line="360" w:lineRule="auto"/>
        <w:jc w:val="both"/>
      </w:pPr>
      <w:r>
        <w:rPr>
          <w:rFonts w:ascii="Book Antiqua" w:eastAsia="Book Antiqua" w:hAnsi="Book Antiqua" w:cs="Book Antiqua"/>
        </w:rPr>
        <w:t>A c</w:t>
      </w:r>
      <w:r w:rsidRPr="00083BA9">
        <w:rPr>
          <w:rFonts w:ascii="Book Antiqua" w:eastAsia="Book Antiqua" w:hAnsi="Book Antiqua" w:cs="Book Antiqua"/>
        </w:rPr>
        <w:t xml:space="preserve">ase </w:t>
      </w:r>
      <w:r w:rsidR="009E157D" w:rsidRPr="00083BA9">
        <w:rPr>
          <w:rFonts w:ascii="Book Antiqua" w:eastAsia="Book Antiqua" w:hAnsi="Book Antiqua" w:cs="Book Antiqua"/>
        </w:rPr>
        <w:t xml:space="preserve">of </w:t>
      </w:r>
      <w:r w:rsidRPr="00083BA9">
        <w:rPr>
          <w:rFonts w:ascii="Book Antiqua" w:eastAsia="Book Antiqua" w:hAnsi="Book Antiqua" w:cs="Book Antiqua"/>
        </w:rPr>
        <w:t>non-small</w:t>
      </w:r>
      <w:r>
        <w:rPr>
          <w:rFonts w:ascii="Book Antiqua" w:eastAsia="Book Antiqua" w:hAnsi="Book Antiqua" w:cs="Book Antiqua"/>
        </w:rPr>
        <w:t xml:space="preserve"> </w:t>
      </w:r>
      <w:r w:rsidRPr="00083BA9">
        <w:rPr>
          <w:rFonts w:ascii="Book Antiqua" w:eastAsia="Book Antiqua" w:hAnsi="Book Antiqua" w:cs="Book Antiqua"/>
        </w:rPr>
        <w:t xml:space="preserve">cell lung cancer </w:t>
      </w:r>
      <w:r>
        <w:rPr>
          <w:rFonts w:ascii="Book Antiqua" w:eastAsia="Book Antiqua" w:hAnsi="Book Antiqua" w:cs="Book Antiqua"/>
        </w:rPr>
        <w:t xml:space="preserve">with </w:t>
      </w:r>
      <w:r w:rsidR="009E157D" w:rsidRPr="00083BA9">
        <w:rPr>
          <w:rFonts w:ascii="Book Antiqua" w:eastAsia="Book Antiqua" w:hAnsi="Book Antiqua" w:cs="Book Antiqua"/>
        </w:rPr>
        <w:t xml:space="preserve">rare </w:t>
      </w:r>
      <w:r w:rsidR="009E068F" w:rsidRPr="00083BA9">
        <w:rPr>
          <w:rFonts w:ascii="Book Antiqua" w:eastAsia="Book Antiqua" w:hAnsi="Book Antiqua" w:cs="Book Antiqua"/>
          <w:i/>
          <w:iCs/>
        </w:rPr>
        <w:t>EGFR G724S</w:t>
      </w:r>
      <w:r w:rsidR="009E068F" w:rsidRPr="00083BA9">
        <w:rPr>
          <w:rFonts w:ascii="Book Antiqua" w:eastAsia="Book Antiqua" w:hAnsi="Book Antiqua" w:cs="Book Antiqua"/>
        </w:rPr>
        <w:t>/</w:t>
      </w:r>
      <w:r w:rsidR="009E068F" w:rsidRPr="00083BA9">
        <w:rPr>
          <w:rFonts w:ascii="Book Antiqua" w:eastAsia="Book Antiqua" w:hAnsi="Book Antiqua" w:cs="Book Antiqua"/>
          <w:i/>
          <w:iCs/>
        </w:rPr>
        <w:t>R776H</w:t>
      </w:r>
      <w:r w:rsidR="009E068F" w:rsidRPr="00083BA9">
        <w:rPr>
          <w:rFonts w:ascii="Book Antiqua" w:eastAsia="Book Antiqua" w:hAnsi="Book Antiqua" w:cs="Book Antiqua"/>
        </w:rPr>
        <w:t xml:space="preserve"> </w:t>
      </w:r>
      <w:r w:rsidRPr="00083BA9">
        <w:rPr>
          <w:rFonts w:ascii="Book Antiqua" w:eastAsia="Book Antiqua" w:hAnsi="Book Antiqua" w:cs="Book Antiqua"/>
        </w:rPr>
        <w:t xml:space="preserve">mutations </w:t>
      </w:r>
      <w:r w:rsidR="009E068F" w:rsidRPr="00083BA9">
        <w:rPr>
          <w:rFonts w:ascii="Book Antiqua" w:eastAsia="Book Antiqua" w:hAnsi="Book Antiqua" w:cs="Book Antiqua"/>
        </w:rPr>
        <w:t xml:space="preserve">and </w:t>
      </w:r>
      <w:r w:rsidRPr="00083BA9">
        <w:rPr>
          <w:rFonts w:ascii="Book Antiqua" w:eastAsia="Book Antiqua" w:hAnsi="Book Antiqua" w:cs="Book Antiqua"/>
          <w:i/>
          <w:iCs/>
        </w:rPr>
        <w:t>EGFR</w:t>
      </w:r>
      <w:r w:rsidRPr="00083BA9">
        <w:rPr>
          <w:rFonts w:ascii="Book Antiqua" w:eastAsia="Book Antiqua" w:hAnsi="Book Antiqua" w:cs="Book Antiqua"/>
        </w:rPr>
        <w:t xml:space="preserve"> </w:t>
      </w:r>
      <w:r w:rsidR="009E068F" w:rsidRPr="00083BA9">
        <w:rPr>
          <w:rFonts w:ascii="Book Antiqua" w:eastAsia="Book Antiqua" w:hAnsi="Book Antiqua" w:cs="Book Antiqua"/>
        </w:rPr>
        <w:t>amplification</w:t>
      </w:r>
      <w:r>
        <w:rPr>
          <w:rFonts w:ascii="Book Antiqua" w:eastAsia="Book Antiqua" w:hAnsi="Book Antiqua" w:cs="Book Antiqua"/>
        </w:rPr>
        <w:t xml:space="preserve"> </w:t>
      </w:r>
      <w:r w:rsidR="009E157D" w:rsidRPr="00083BA9">
        <w:rPr>
          <w:rFonts w:ascii="Book Antiqua" w:eastAsia="Book Antiqua" w:hAnsi="Book Antiqua" w:cs="Book Antiqua"/>
        </w:rPr>
        <w:t>respond</w:t>
      </w:r>
      <w:r w:rsidR="00E74C20">
        <w:rPr>
          <w:rFonts w:ascii="Book Antiqua" w:eastAsia="Book Antiqua" w:hAnsi="Book Antiqua" w:cs="Book Antiqua"/>
        </w:rPr>
        <w:t>s</w:t>
      </w:r>
      <w:r w:rsidR="009E157D" w:rsidRPr="00083BA9">
        <w:rPr>
          <w:rFonts w:ascii="Book Antiqua" w:eastAsia="Book Antiqua" w:hAnsi="Book Antiqua" w:cs="Book Antiqua"/>
        </w:rPr>
        <w:t xml:space="preserve"> well </w:t>
      </w:r>
      <w:r w:rsidR="009E068F" w:rsidRPr="00083BA9">
        <w:rPr>
          <w:rFonts w:ascii="Book Antiqua" w:eastAsia="Book Antiqua" w:hAnsi="Book Antiqua" w:cs="Book Antiqua"/>
        </w:rPr>
        <w:t xml:space="preserve">to TKI treatment. </w:t>
      </w:r>
    </w:p>
    <w:p w:rsidR="00A77B3E" w:rsidRPr="00083BA9" w:rsidRDefault="00A77B3E">
      <w:pPr>
        <w:spacing w:line="360" w:lineRule="auto"/>
        <w:jc w:val="both"/>
      </w:pPr>
    </w:p>
    <w:p w:rsidR="00A77B3E" w:rsidRPr="0036420E" w:rsidRDefault="009E068F">
      <w:pPr>
        <w:spacing w:line="360" w:lineRule="auto"/>
        <w:jc w:val="both"/>
        <w:rPr>
          <w:lang w:eastAsia="zh-CN"/>
        </w:rPr>
      </w:pPr>
      <w:r w:rsidRPr="00083BA9">
        <w:rPr>
          <w:rFonts w:ascii="Book Antiqua" w:eastAsia="Book Antiqua" w:hAnsi="Book Antiqua" w:cs="Book Antiqua"/>
          <w:b/>
          <w:bCs/>
        </w:rPr>
        <w:t xml:space="preserve">Key Words: </w:t>
      </w:r>
      <w:r w:rsidR="005B6CD9" w:rsidRPr="00083BA9">
        <w:rPr>
          <w:rFonts w:ascii="Book Antiqua" w:hAnsi="Book Antiqua" w:cs="Book Antiqua" w:hint="eastAsia"/>
          <w:lang w:eastAsia="zh-CN"/>
        </w:rPr>
        <w:t>EGFR</w:t>
      </w:r>
      <w:r w:rsidR="00B015E7" w:rsidRPr="00083BA9">
        <w:rPr>
          <w:rFonts w:ascii="Book Antiqua" w:eastAsia="Book Antiqua" w:hAnsi="Book Antiqua" w:cs="Book Antiqua"/>
        </w:rPr>
        <w:t xml:space="preserve"> G724S</w:t>
      </w:r>
      <w:r w:rsidR="009E157D" w:rsidRPr="00083BA9">
        <w:rPr>
          <w:rFonts w:ascii="Book Antiqua" w:eastAsia="Book Antiqua" w:hAnsi="Book Antiqua" w:cs="Book Antiqua"/>
        </w:rPr>
        <w:t xml:space="preserve"> and </w:t>
      </w:r>
      <w:r w:rsidR="00B015E7" w:rsidRPr="00083BA9">
        <w:rPr>
          <w:rFonts w:ascii="Book Antiqua" w:eastAsia="Book Antiqua" w:hAnsi="Book Antiqua" w:cs="Book Antiqua"/>
        </w:rPr>
        <w:t xml:space="preserve">R776H; </w:t>
      </w:r>
      <w:r w:rsidR="0029520C">
        <w:rPr>
          <w:rFonts w:ascii="Book Antiqua" w:hAnsi="Book Antiqua" w:cs="Book Antiqua" w:hint="eastAsia"/>
          <w:lang w:eastAsia="zh-CN"/>
        </w:rPr>
        <w:t>A</w:t>
      </w:r>
      <w:r w:rsidR="009E157D" w:rsidRPr="00083BA9">
        <w:rPr>
          <w:rFonts w:ascii="Book Antiqua" w:eastAsia="Book Antiqua" w:hAnsi="Book Antiqua" w:cs="Book Antiqua"/>
        </w:rPr>
        <w:t>fatinib</w:t>
      </w:r>
      <w:r w:rsidR="00B015E7" w:rsidRPr="00083BA9">
        <w:rPr>
          <w:rFonts w:ascii="Book Antiqua" w:eastAsia="Book Antiqua" w:hAnsi="Book Antiqua" w:cs="Book Antiqua"/>
        </w:rPr>
        <w:t xml:space="preserve">; </w:t>
      </w:r>
      <w:r w:rsidR="0029520C">
        <w:rPr>
          <w:rFonts w:ascii="Book Antiqua" w:hAnsi="Book Antiqua" w:cs="Book Antiqua" w:hint="eastAsia"/>
          <w:lang w:eastAsia="zh-CN"/>
        </w:rPr>
        <w:t>N</w:t>
      </w:r>
      <w:r w:rsidR="009E157D" w:rsidRPr="00083BA9">
        <w:rPr>
          <w:rFonts w:ascii="Book Antiqua" w:eastAsia="Book Antiqua" w:hAnsi="Book Antiqua" w:cs="Book Antiqua"/>
        </w:rPr>
        <w:t>on</w:t>
      </w:r>
      <w:r w:rsidRPr="00083BA9">
        <w:rPr>
          <w:rFonts w:ascii="Book Antiqua" w:eastAsia="Book Antiqua" w:hAnsi="Book Antiqua" w:cs="Book Antiqua"/>
        </w:rPr>
        <w:t>-small</w:t>
      </w:r>
      <w:r w:rsidR="00432927">
        <w:rPr>
          <w:rFonts w:ascii="Book Antiqua" w:eastAsia="Book Antiqua" w:hAnsi="Book Antiqua" w:cs="Book Antiqua"/>
        </w:rPr>
        <w:t xml:space="preserve"> </w:t>
      </w:r>
      <w:r w:rsidRPr="00083BA9">
        <w:rPr>
          <w:rFonts w:ascii="Book Antiqua" w:eastAsia="Book Antiqua" w:hAnsi="Book Antiqua" w:cs="Book Antiqua"/>
        </w:rPr>
        <w:t>cell lung cancer</w:t>
      </w:r>
      <w:r w:rsidR="0036420E" w:rsidRPr="0036420E">
        <w:rPr>
          <w:rFonts w:ascii="Book Antiqua" w:hAnsi="Book Antiqua" w:cs="Book Antiqua"/>
          <w:lang w:eastAsia="zh-CN"/>
        </w:rPr>
        <w:t>;</w:t>
      </w:r>
      <w:r w:rsidR="0036420E">
        <w:rPr>
          <w:rFonts w:ascii="Book Antiqua" w:hAnsi="Book Antiqua" w:cs="Book Antiqua"/>
          <w:lang w:eastAsia="zh-CN"/>
        </w:rPr>
        <w:t xml:space="preserve"> </w:t>
      </w:r>
      <w:r w:rsidR="0036420E" w:rsidRPr="0036420E">
        <w:rPr>
          <w:rFonts w:ascii="Book Antiqua" w:hAnsi="Book Antiqua" w:cs="Book Antiqua"/>
          <w:caps/>
          <w:lang w:eastAsia="zh-CN"/>
        </w:rPr>
        <w:t>c</w:t>
      </w:r>
      <w:r w:rsidR="0036420E" w:rsidRPr="0036420E">
        <w:rPr>
          <w:rFonts w:ascii="Book Antiqua" w:hAnsi="Book Antiqua" w:cs="Book Antiqua"/>
          <w:lang w:eastAsia="zh-CN"/>
        </w:rPr>
        <w:t>ase report</w:t>
      </w:r>
    </w:p>
    <w:p w:rsidR="00374FD9" w:rsidRDefault="00374FD9" w:rsidP="00374FD9">
      <w:pPr>
        <w:spacing w:line="360" w:lineRule="auto"/>
        <w:jc w:val="both"/>
        <w:rPr>
          <w:lang w:eastAsia="zh-CN"/>
        </w:rPr>
      </w:pPr>
    </w:p>
    <w:p w:rsidR="00374FD9" w:rsidRPr="00026CB8" w:rsidRDefault="00374FD9" w:rsidP="00374FD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A77B3E" w:rsidRPr="00083BA9" w:rsidRDefault="00A77B3E">
      <w:pPr>
        <w:spacing w:line="360" w:lineRule="auto"/>
        <w:jc w:val="both"/>
      </w:pPr>
    </w:p>
    <w:p w:rsidR="00C94950" w:rsidRDefault="009E068F" w:rsidP="00C94950">
      <w:pPr>
        <w:spacing w:line="360" w:lineRule="auto"/>
        <w:jc w:val="both"/>
        <w:rPr>
          <w:rFonts w:ascii="Book Antiqua" w:hAnsi="Book Antiqua" w:cs="Book Antiqua"/>
          <w:color w:val="000000"/>
          <w:lang w:eastAsia="zh-CN"/>
        </w:rPr>
      </w:pPr>
      <w:r w:rsidRPr="00083BA9">
        <w:rPr>
          <w:rFonts w:ascii="Book Antiqua" w:eastAsia="Book Antiqua" w:hAnsi="Book Antiqua" w:cs="Book Antiqua"/>
        </w:rPr>
        <w:t>He SY, Lin QF, Chen J, Yu GP, Zhang JL, Shen D. Efficacy of afatinib in patients with rare EGFR (G724S/R776H) mutations and amplifi</w:t>
      </w:r>
      <w:r w:rsidR="0017686E" w:rsidRPr="00083BA9">
        <w:rPr>
          <w:rFonts w:ascii="Book Antiqua" w:eastAsia="Book Antiqua" w:hAnsi="Book Antiqua" w:cs="Book Antiqua"/>
        </w:rPr>
        <w:t xml:space="preserve">cation in lung adenocarcinoma: </w:t>
      </w:r>
      <w:r w:rsidR="0017686E" w:rsidRPr="00083BA9">
        <w:rPr>
          <w:rFonts w:ascii="Book Antiqua" w:hAnsi="Book Antiqua" w:cs="Book Antiqua" w:hint="eastAsia"/>
          <w:lang w:eastAsia="zh-CN"/>
        </w:rPr>
        <w:t>A</w:t>
      </w:r>
      <w:r w:rsidRPr="00083BA9">
        <w:rPr>
          <w:rFonts w:ascii="Book Antiqua" w:eastAsia="Book Antiqua" w:hAnsi="Book Antiqua" w:cs="Book Antiqua"/>
        </w:rPr>
        <w:t xml:space="preserve"> case report. </w:t>
      </w:r>
      <w:r w:rsidRPr="00083BA9">
        <w:rPr>
          <w:rFonts w:ascii="Book Antiqua" w:eastAsia="Book Antiqua" w:hAnsi="Book Antiqua" w:cs="Book Antiqua"/>
          <w:i/>
          <w:iCs/>
        </w:rPr>
        <w:t>World J Clin Cases</w:t>
      </w:r>
      <w:r w:rsidRPr="00083BA9">
        <w:rPr>
          <w:rFonts w:ascii="Book Antiqua" w:eastAsia="Book Antiqua" w:hAnsi="Book Antiqua" w:cs="Book Antiqua"/>
        </w:rPr>
        <w:t xml:space="preserve"> </w:t>
      </w:r>
      <w:bookmarkStart w:id="0" w:name="OLE_LINK138"/>
      <w:bookmarkStart w:id="1" w:name="OLE_LINK140"/>
      <w:bookmarkStart w:id="2" w:name="OLE_LINK141"/>
      <w:r w:rsidR="00C94950" w:rsidRPr="00E03888">
        <w:rPr>
          <w:rFonts w:ascii="Book Antiqua" w:eastAsia="Book Antiqua" w:hAnsi="Book Antiqua" w:cs="Book Antiqua"/>
          <w:color w:val="000000"/>
        </w:rPr>
        <w:t>202</w:t>
      </w:r>
      <w:r w:rsidR="00C94950">
        <w:rPr>
          <w:rFonts w:ascii="Book Antiqua" w:hAnsi="Book Antiqua" w:cs="Book Antiqua" w:hint="eastAsia"/>
          <w:color w:val="000000"/>
          <w:lang w:eastAsia="zh-CN"/>
        </w:rPr>
        <w:t>1</w:t>
      </w:r>
      <w:r w:rsidR="00C94950" w:rsidRPr="00E03888">
        <w:rPr>
          <w:rFonts w:ascii="Book Antiqua" w:eastAsia="Book Antiqua" w:hAnsi="Book Antiqua" w:cs="Book Antiqua"/>
          <w:color w:val="000000"/>
        </w:rPr>
        <w:t xml:space="preserve">; </w:t>
      </w:r>
      <w:r w:rsidR="00C94950" w:rsidRPr="00DD2DF8">
        <w:rPr>
          <w:rFonts w:ascii="Book Antiqua" w:eastAsia="Book Antiqua" w:hAnsi="Book Antiqua" w:cs="Book Antiqua"/>
          <w:color w:val="000000"/>
        </w:rPr>
        <w:t xml:space="preserve">9(6): </w:t>
      </w:r>
      <w:bookmarkEnd w:id="0"/>
      <w:r w:rsidR="009727B5" w:rsidRPr="009727B5">
        <w:rPr>
          <w:rFonts w:ascii="Book Antiqua" w:eastAsia="Book Antiqua" w:hAnsi="Book Antiqua" w:cs="Book Antiqua"/>
          <w:color w:val="000000"/>
        </w:rPr>
        <w:t>1329-</w:t>
      </w:r>
      <w:bookmarkStart w:id="3" w:name="OLE_LINK142"/>
      <w:r w:rsidR="009727B5" w:rsidRPr="009727B5">
        <w:rPr>
          <w:rFonts w:ascii="Book Antiqua" w:eastAsia="Book Antiqua" w:hAnsi="Book Antiqua" w:cs="Book Antiqua"/>
          <w:color w:val="000000"/>
        </w:rPr>
        <w:t>1335</w:t>
      </w:r>
      <w:bookmarkEnd w:id="1"/>
      <w:bookmarkEnd w:id="2"/>
      <w:r w:rsidR="00C94950" w:rsidRPr="00DD2DF8">
        <w:rPr>
          <w:rFonts w:ascii="Book Antiqua" w:eastAsia="Book Antiqua" w:hAnsi="Book Antiqua" w:cs="Book Antiqua"/>
          <w:color w:val="000000"/>
        </w:rPr>
        <w:t xml:space="preserve"> </w:t>
      </w:r>
      <w:bookmarkEnd w:id="3"/>
    </w:p>
    <w:p w:rsidR="00C94950" w:rsidRDefault="00C94950" w:rsidP="00C94950">
      <w:pPr>
        <w:spacing w:line="360" w:lineRule="auto"/>
        <w:jc w:val="both"/>
        <w:rPr>
          <w:rFonts w:ascii="Book Antiqua" w:hAnsi="Book Antiqua" w:cs="Book Antiqua"/>
          <w:color w:val="000000"/>
          <w:lang w:eastAsia="zh-CN"/>
        </w:rPr>
      </w:pPr>
      <w:r w:rsidRPr="0009439F">
        <w:rPr>
          <w:rFonts w:ascii="Book Antiqua" w:eastAsia="Book Antiqua" w:hAnsi="Book Antiqua" w:cs="Book Antiqua"/>
          <w:b/>
          <w:color w:val="000000"/>
        </w:rPr>
        <w:t>URL:</w:t>
      </w:r>
      <w:r w:rsidRPr="00DD2DF8">
        <w:rPr>
          <w:rFonts w:ascii="Book Antiqua" w:eastAsia="Book Antiqua" w:hAnsi="Book Antiqua" w:cs="Book Antiqua"/>
          <w:color w:val="000000"/>
        </w:rPr>
        <w:t xml:space="preserve"> https://www.wjgnet.com/2307-8960/full/v9/i6/</w:t>
      </w:r>
      <w:r w:rsidR="00975354">
        <w:rPr>
          <w:rFonts w:ascii="Book Antiqua" w:hAnsi="Book Antiqua" w:cs="Book Antiqua" w:hint="eastAsia"/>
          <w:color w:val="000000"/>
          <w:lang w:eastAsia="zh-CN"/>
        </w:rPr>
        <w:t>1329</w:t>
      </w:r>
      <w:r w:rsidRPr="00DD2DF8">
        <w:rPr>
          <w:rFonts w:ascii="Book Antiqua" w:eastAsia="Book Antiqua" w:hAnsi="Book Antiqua" w:cs="Book Antiqua"/>
          <w:color w:val="000000"/>
        </w:rPr>
        <w:t xml:space="preserve">.htm </w:t>
      </w:r>
    </w:p>
    <w:p w:rsidR="00C94950" w:rsidRPr="00162ED8" w:rsidRDefault="00C94950" w:rsidP="00C94950">
      <w:pPr>
        <w:spacing w:line="360" w:lineRule="auto"/>
        <w:jc w:val="both"/>
        <w:rPr>
          <w:rFonts w:ascii="Book Antiqua" w:hAnsi="Book Antiqua"/>
          <w:lang w:eastAsia="zh-CN"/>
        </w:rPr>
      </w:pPr>
      <w:r w:rsidRPr="0009439F">
        <w:rPr>
          <w:rFonts w:ascii="Book Antiqua" w:eastAsia="Book Antiqua" w:hAnsi="Book Antiqua" w:cs="Book Antiqua"/>
          <w:b/>
          <w:color w:val="000000"/>
        </w:rPr>
        <w:t xml:space="preserve">DOI: </w:t>
      </w:r>
      <w:bookmarkStart w:id="4" w:name="OLE_LINK139"/>
      <w:r w:rsidRPr="00DD2DF8">
        <w:rPr>
          <w:rFonts w:ascii="Book Antiqua" w:eastAsia="Book Antiqua" w:hAnsi="Book Antiqua" w:cs="Book Antiqua"/>
          <w:color w:val="000000"/>
        </w:rPr>
        <w:t>https://dx.doi.org/10.12998/wjcc.v9.i6.</w:t>
      </w:r>
      <w:bookmarkEnd w:id="4"/>
      <w:r w:rsidR="00975354">
        <w:rPr>
          <w:rFonts w:ascii="Book Antiqua" w:hAnsi="Book Antiqua" w:cs="Book Antiqua" w:hint="eastAsia"/>
          <w:color w:val="000000"/>
          <w:lang w:eastAsia="zh-CN"/>
        </w:rPr>
        <w:t>1329</w:t>
      </w:r>
    </w:p>
    <w:p w:rsidR="00A77B3E" w:rsidRPr="00083BA9" w:rsidRDefault="00A77B3E">
      <w:pPr>
        <w:spacing w:line="360" w:lineRule="auto"/>
        <w:jc w:val="both"/>
      </w:pP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bCs/>
        </w:rPr>
        <w:t xml:space="preserve">Core Tip: </w:t>
      </w:r>
      <w:r w:rsidRPr="00083BA9">
        <w:rPr>
          <w:rFonts w:ascii="Book Antiqua" w:eastAsia="Book Antiqua" w:hAnsi="Book Antiqua" w:cs="Book Antiqua"/>
        </w:rPr>
        <w:t xml:space="preserve">EGFR represents the first identified targetable oncogenic driver discovered in </w:t>
      </w:r>
      <w:r w:rsidR="009D5E3D" w:rsidRPr="00083BA9">
        <w:rPr>
          <w:rFonts w:ascii="Book Antiqua" w:hAnsi="Book Antiqua" w:cs="Book Antiqua" w:hint="eastAsia"/>
          <w:lang w:eastAsia="zh-CN"/>
        </w:rPr>
        <w:t>n</w:t>
      </w:r>
      <w:r w:rsidR="009D5E3D" w:rsidRPr="00083BA9">
        <w:rPr>
          <w:rFonts w:ascii="Book Antiqua" w:eastAsia="Book Antiqua" w:hAnsi="Book Antiqua" w:cs="Book Antiqua"/>
        </w:rPr>
        <w:t>on-small</w:t>
      </w:r>
      <w:r w:rsidR="00432927">
        <w:rPr>
          <w:rFonts w:ascii="Book Antiqua" w:eastAsia="Book Antiqua" w:hAnsi="Book Antiqua" w:cs="Book Antiqua"/>
        </w:rPr>
        <w:t xml:space="preserve"> </w:t>
      </w:r>
      <w:r w:rsidR="009D5E3D" w:rsidRPr="00083BA9">
        <w:rPr>
          <w:rFonts w:ascii="Book Antiqua" w:eastAsia="Book Antiqua" w:hAnsi="Book Antiqua" w:cs="Book Antiqua"/>
        </w:rPr>
        <w:t xml:space="preserve">cell lung cancer </w:t>
      </w:r>
      <w:r w:rsidR="009D5E3D" w:rsidRPr="00083BA9">
        <w:rPr>
          <w:rFonts w:ascii="Book Antiqua" w:hAnsi="Book Antiqua" w:cs="Book Antiqua" w:hint="eastAsia"/>
          <w:lang w:eastAsia="zh-CN"/>
        </w:rPr>
        <w:t>(</w:t>
      </w:r>
      <w:r w:rsidRPr="00083BA9">
        <w:rPr>
          <w:rFonts w:ascii="Book Antiqua" w:eastAsia="Book Antiqua" w:hAnsi="Book Antiqua" w:cs="Book Antiqua"/>
        </w:rPr>
        <w:t>NSCLC</w:t>
      </w:r>
      <w:r w:rsidR="009D5E3D" w:rsidRPr="00083BA9">
        <w:rPr>
          <w:rFonts w:ascii="Book Antiqua" w:hAnsi="Book Antiqua" w:cs="Book Antiqua" w:hint="eastAsia"/>
          <w:lang w:eastAsia="zh-CN"/>
        </w:rPr>
        <w:t>)</w:t>
      </w:r>
      <w:r w:rsidRPr="00083BA9">
        <w:rPr>
          <w:rFonts w:ascii="Book Antiqua" w:eastAsia="Book Antiqua" w:hAnsi="Book Antiqua" w:cs="Book Antiqua"/>
        </w:rPr>
        <w:t xml:space="preserve">. The most common EGFR mutations are in-frame deletions in exon 19 and </w:t>
      </w:r>
      <w:r w:rsidR="00432927">
        <w:rPr>
          <w:rFonts w:ascii="Book Antiqua" w:eastAsia="Book Antiqua" w:hAnsi="Book Antiqua" w:cs="Book Antiqua"/>
        </w:rPr>
        <w:t xml:space="preserve">point mutations in </w:t>
      </w:r>
      <w:r w:rsidRPr="00083BA9">
        <w:rPr>
          <w:rFonts w:ascii="Book Antiqua" w:eastAsia="Book Antiqua" w:hAnsi="Book Antiqua" w:cs="Book Antiqua"/>
        </w:rPr>
        <w:t>exon 21. However, rare mutations were found in nearly 10</w:t>
      </w:r>
      <w:r w:rsidR="009D5E3D" w:rsidRPr="00083BA9">
        <w:rPr>
          <w:rFonts w:ascii="Book Antiqua" w:hAnsi="Book Antiqua" w:cs="Book Antiqua" w:hint="eastAsia"/>
          <w:lang w:eastAsia="zh-CN"/>
        </w:rPr>
        <w:t>%</w:t>
      </w:r>
      <w:r w:rsidRPr="00083BA9">
        <w:rPr>
          <w:rFonts w:ascii="Book Antiqua" w:eastAsia="Book Antiqua" w:hAnsi="Book Antiqua" w:cs="Book Antiqua"/>
        </w:rPr>
        <w:t xml:space="preserve">-15% of EGFR-positive NSCLC and NSCLC with rare co-mutations had significantly different responses to EGFR </w:t>
      </w:r>
      <w:r w:rsidR="009D5E3D" w:rsidRPr="00083BA9">
        <w:rPr>
          <w:rFonts w:ascii="Book Antiqua" w:eastAsia="Book Antiqua" w:hAnsi="Book Antiqua" w:cs="Book Antiqua"/>
        </w:rPr>
        <w:t>tyrosine kinase inhibitor</w:t>
      </w:r>
      <w:r w:rsidRPr="00083BA9">
        <w:rPr>
          <w:rFonts w:ascii="Book Antiqua" w:eastAsia="Book Antiqua" w:hAnsi="Book Antiqua" w:cs="Book Antiqua"/>
        </w:rPr>
        <w:t>. Herein, we describe a rare case of rare EGFR G724S/R776H mutations and amplification in a NSCLC responding to afatinib.</w:t>
      </w:r>
    </w:p>
    <w:p w:rsidR="00A77B3E" w:rsidRPr="00083BA9" w:rsidRDefault="00A77B3E">
      <w:pPr>
        <w:spacing w:line="360" w:lineRule="auto"/>
        <w:jc w:val="both"/>
      </w:pPr>
    </w:p>
    <w:p w:rsidR="00A77B3E" w:rsidRPr="00083BA9" w:rsidRDefault="00134BFF">
      <w:pPr>
        <w:spacing w:line="360" w:lineRule="auto"/>
        <w:jc w:val="both"/>
      </w:pPr>
      <w:r w:rsidRPr="00083BA9">
        <w:rPr>
          <w:rFonts w:ascii="Book Antiqua" w:eastAsia="Book Antiqua" w:hAnsi="Book Antiqua" w:cs="Book Antiqua"/>
          <w:b/>
          <w:caps/>
          <w:u w:val="single"/>
        </w:rPr>
        <w:br w:type="page"/>
      </w:r>
      <w:r w:rsidR="009E068F" w:rsidRPr="00083BA9">
        <w:rPr>
          <w:rFonts w:ascii="Book Antiqua" w:eastAsia="Book Antiqua" w:hAnsi="Book Antiqua" w:cs="Book Antiqua"/>
          <w:b/>
          <w:caps/>
          <w:u w:val="single"/>
        </w:rPr>
        <w:t>INTRODUCTION</w:t>
      </w:r>
    </w:p>
    <w:p w:rsidR="00A77B3E" w:rsidRPr="00083BA9" w:rsidRDefault="009E068F">
      <w:pPr>
        <w:spacing w:line="360" w:lineRule="auto"/>
        <w:jc w:val="both"/>
      </w:pPr>
      <w:r w:rsidRPr="00083BA9">
        <w:rPr>
          <w:rFonts w:ascii="Book Antiqua" w:eastAsia="Book Antiqua" w:hAnsi="Book Antiqua" w:cs="Book Antiqua"/>
        </w:rPr>
        <w:t xml:space="preserve">Non-small cell lung cancer (NSCLC) is the leading </w:t>
      </w:r>
      <w:r w:rsidR="009E157D" w:rsidRPr="00083BA9">
        <w:rPr>
          <w:rFonts w:ascii="Book Antiqua" w:eastAsia="Book Antiqua" w:hAnsi="Book Antiqua" w:cs="Book Antiqua"/>
        </w:rPr>
        <w:t xml:space="preserve">cause of </w:t>
      </w:r>
      <w:r w:rsidRPr="00083BA9">
        <w:rPr>
          <w:rFonts w:ascii="Book Antiqua" w:eastAsia="Book Antiqua" w:hAnsi="Book Antiqua" w:cs="Book Antiqua"/>
        </w:rPr>
        <w:t xml:space="preserve">cancer </w:t>
      </w:r>
      <w:r w:rsidR="009E157D" w:rsidRPr="00083BA9">
        <w:rPr>
          <w:rFonts w:ascii="Book Antiqua" w:eastAsia="Book Antiqua" w:hAnsi="Book Antiqua" w:cs="Book Antiqua"/>
        </w:rPr>
        <w:t>death</w:t>
      </w:r>
      <w:r w:rsidRPr="00083BA9">
        <w:rPr>
          <w:rFonts w:ascii="Book Antiqua" w:eastAsia="Book Antiqua" w:hAnsi="Book Antiqua" w:cs="Book Antiqua"/>
        </w:rPr>
        <w:t xml:space="preserve">, especially in developing countries </w:t>
      </w:r>
      <w:r w:rsidR="009E157D" w:rsidRPr="00083BA9">
        <w:rPr>
          <w:rFonts w:ascii="Book Antiqua" w:eastAsia="Book Antiqua" w:hAnsi="Book Antiqua" w:cs="Book Antiqua"/>
        </w:rPr>
        <w:t xml:space="preserve">such as </w:t>
      </w:r>
      <w:r w:rsidRPr="00083BA9">
        <w:rPr>
          <w:rFonts w:ascii="Book Antiqua" w:eastAsia="Book Antiqua" w:hAnsi="Book Antiqua" w:cs="Book Antiqua"/>
        </w:rPr>
        <w:t>China</w:t>
      </w:r>
      <w:r w:rsidR="00134BFF" w:rsidRPr="00083BA9">
        <w:rPr>
          <w:rFonts w:ascii="Book Antiqua" w:hAnsi="Book Antiqua" w:cs="Book Antiqua" w:hint="eastAsia"/>
          <w:vertAlign w:val="superscript"/>
          <w:lang w:eastAsia="zh-CN"/>
        </w:rPr>
        <w:t>[1]</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Pr="00083BA9">
        <w:rPr>
          <w:rFonts w:ascii="Book Antiqua" w:eastAsia="Book Antiqua" w:hAnsi="Book Antiqua" w:cs="Book Antiqua"/>
        </w:rPr>
        <w:t xml:space="preserve">A recent study shows that in 2015 there </w:t>
      </w:r>
      <w:r w:rsidR="009E157D" w:rsidRPr="00083BA9">
        <w:rPr>
          <w:rFonts w:ascii="Book Antiqua" w:eastAsia="Book Antiqua" w:hAnsi="Book Antiqua" w:cs="Book Antiqua"/>
        </w:rPr>
        <w:t>were</w:t>
      </w:r>
      <w:r w:rsidRPr="00083BA9">
        <w:rPr>
          <w:rFonts w:ascii="Book Antiqua" w:eastAsia="Book Antiqua" w:hAnsi="Book Antiqua" w:cs="Book Antiqua"/>
        </w:rPr>
        <w:t xml:space="preserve"> abou</w:t>
      </w:r>
      <w:r w:rsidR="00134BFF" w:rsidRPr="00083BA9">
        <w:rPr>
          <w:rFonts w:ascii="Book Antiqua" w:eastAsia="Book Antiqua" w:hAnsi="Book Antiqua" w:cs="Book Antiqua"/>
        </w:rPr>
        <w:t>t 733</w:t>
      </w:r>
      <w:r w:rsidRPr="00083BA9">
        <w:rPr>
          <w:rFonts w:ascii="Book Antiqua" w:eastAsia="Book Antiqua" w:hAnsi="Book Antiqua" w:cs="Book Antiqua"/>
        </w:rPr>
        <w:t>000 newly diagnosed cases o</w:t>
      </w:r>
      <w:r w:rsidR="00134BFF" w:rsidRPr="00083BA9">
        <w:rPr>
          <w:rFonts w:ascii="Book Antiqua" w:eastAsia="Book Antiqua" w:hAnsi="Book Antiqua" w:cs="Book Antiqua"/>
        </w:rPr>
        <w:t xml:space="preserve">f NSCLC in China, </w:t>
      </w:r>
      <w:r w:rsidR="009E157D" w:rsidRPr="00083BA9">
        <w:rPr>
          <w:rFonts w:ascii="Book Antiqua" w:eastAsia="Book Antiqua" w:hAnsi="Book Antiqua" w:cs="Book Antiqua"/>
        </w:rPr>
        <w:t xml:space="preserve">with approximately </w:t>
      </w:r>
      <w:r w:rsidR="00134BFF" w:rsidRPr="00083BA9">
        <w:rPr>
          <w:rFonts w:ascii="Book Antiqua" w:eastAsia="Book Antiqua" w:hAnsi="Book Antiqua" w:cs="Book Antiqua"/>
        </w:rPr>
        <w:t>610</w:t>
      </w:r>
      <w:r w:rsidRPr="00083BA9">
        <w:rPr>
          <w:rFonts w:ascii="Book Antiqua" w:eastAsia="Book Antiqua" w:hAnsi="Book Antiqua" w:cs="Book Antiqua"/>
        </w:rPr>
        <w:t xml:space="preserve">000 Chinese </w:t>
      </w:r>
      <w:r w:rsidR="009E157D" w:rsidRPr="00083BA9">
        <w:rPr>
          <w:rFonts w:ascii="Book Antiqua" w:eastAsia="Book Antiqua" w:hAnsi="Book Antiqua" w:cs="Book Antiqua"/>
        </w:rPr>
        <w:t xml:space="preserve">patients </w:t>
      </w:r>
      <w:r w:rsidRPr="00083BA9">
        <w:rPr>
          <w:rFonts w:ascii="Book Antiqua" w:eastAsia="Book Antiqua" w:hAnsi="Book Antiqua" w:cs="Book Antiqua"/>
        </w:rPr>
        <w:t>d</w:t>
      </w:r>
      <w:r w:rsidR="009E157D" w:rsidRPr="00083BA9">
        <w:rPr>
          <w:rFonts w:ascii="Book Antiqua" w:eastAsia="Book Antiqua" w:hAnsi="Book Antiqua" w:cs="Book Antiqua"/>
        </w:rPr>
        <w:t>ying</w:t>
      </w:r>
      <w:r w:rsidRPr="00083BA9">
        <w:rPr>
          <w:rFonts w:ascii="Book Antiqua" w:eastAsia="Book Antiqua" w:hAnsi="Book Antiqua" w:cs="Book Antiqua"/>
        </w:rPr>
        <w:t xml:space="preserve"> from </w:t>
      </w:r>
      <w:r w:rsidR="009E157D" w:rsidRPr="00083BA9">
        <w:rPr>
          <w:rFonts w:ascii="Book Antiqua" w:eastAsia="Book Antiqua" w:hAnsi="Book Antiqua" w:cs="Book Antiqua"/>
        </w:rPr>
        <w:t>the disease</w:t>
      </w:r>
      <w:r w:rsidR="00134BFF" w:rsidRPr="00083BA9">
        <w:rPr>
          <w:rFonts w:ascii="Book Antiqua" w:hAnsi="Book Antiqua" w:cs="Book Antiqua" w:hint="eastAsia"/>
          <w:vertAlign w:val="superscript"/>
          <w:lang w:eastAsia="zh-CN"/>
        </w:rPr>
        <w:t>[2]</w:t>
      </w:r>
      <w:r w:rsidRPr="00083BA9">
        <w:rPr>
          <w:rFonts w:ascii="Book Antiqua" w:eastAsia="Book Antiqua" w:hAnsi="Book Antiqua" w:cs="Book Antiqua"/>
        </w:rPr>
        <w:t>. NSCLC accounts for the majority (75%) of clinical lung cancer</w:t>
      </w:r>
      <w:r w:rsidR="00432927">
        <w:rPr>
          <w:rFonts w:ascii="Book Antiqua" w:eastAsia="Book Antiqua" w:hAnsi="Book Antiqua" w:cs="Book Antiqua"/>
        </w:rPr>
        <w:t xml:space="preserve"> cases</w:t>
      </w:r>
      <w:r w:rsidRPr="00083BA9">
        <w:rPr>
          <w:rFonts w:ascii="Book Antiqua" w:eastAsia="Book Antiqua" w:hAnsi="Book Antiqua" w:cs="Book Antiqua"/>
        </w:rPr>
        <w:t>. Adenocarcinoma is the most common histological type of NSCLC</w:t>
      </w:r>
      <w:r w:rsidR="009E157D" w:rsidRPr="00083BA9">
        <w:rPr>
          <w:rFonts w:ascii="Book Antiqua" w:eastAsia="Book Antiqua" w:hAnsi="Book Antiqua" w:cs="Book Antiqua"/>
        </w:rPr>
        <w:t xml:space="preserve"> and </w:t>
      </w:r>
      <w:r w:rsidRPr="00083BA9">
        <w:rPr>
          <w:rFonts w:ascii="Book Antiqua" w:eastAsia="Book Antiqua" w:hAnsi="Book Antiqua" w:cs="Book Antiqua"/>
        </w:rPr>
        <w:t xml:space="preserve">can be subdivided into different clinically relevant molecular subtypes according to the type of driver gene mutation. </w:t>
      </w:r>
    </w:p>
    <w:p w:rsidR="00A77B3E" w:rsidRPr="00083BA9" w:rsidRDefault="009E068F" w:rsidP="00134BFF">
      <w:pPr>
        <w:spacing w:line="360" w:lineRule="auto"/>
        <w:ind w:firstLineChars="100" w:firstLine="240"/>
        <w:jc w:val="both"/>
      </w:pP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w:t>
      </w:r>
      <w:r w:rsidR="009E157D" w:rsidRPr="00083BA9">
        <w:rPr>
          <w:rFonts w:ascii="Book Antiqua" w:eastAsia="Book Antiqua" w:hAnsi="Book Antiqua" w:cs="Book Antiqua"/>
          <w:szCs w:val="21"/>
        </w:rPr>
        <w:t xml:space="preserve">was </w:t>
      </w:r>
      <w:r w:rsidRPr="00083BA9">
        <w:rPr>
          <w:rFonts w:ascii="Book Antiqua" w:eastAsia="Book Antiqua" w:hAnsi="Book Antiqua" w:cs="Book Antiqua"/>
          <w:szCs w:val="21"/>
        </w:rPr>
        <w:t>the first identified targetable oncogenic driver discovered in NSCLC</w:t>
      </w:r>
      <w:r w:rsidR="00134BFF" w:rsidRPr="00083BA9">
        <w:rPr>
          <w:rFonts w:ascii="Book Antiqua" w:hAnsi="Book Antiqua" w:cs="Book Antiqua" w:hint="eastAsia"/>
          <w:szCs w:val="21"/>
          <w:vertAlign w:val="superscript"/>
          <w:lang w:eastAsia="zh-CN"/>
        </w:rPr>
        <w:t>[3]</w:t>
      </w:r>
      <w:r w:rsidRPr="00083BA9">
        <w:rPr>
          <w:rFonts w:ascii="Book Antiqua" w:eastAsia="Book Antiqua" w:hAnsi="Book Antiqua" w:cs="Book Antiqua"/>
          <w:szCs w:val="21"/>
        </w:rPr>
        <w:t xml:space="preserve">. Approximately 40% of Asian patients with newly diagnosed metastatic NSCLC harbor a somatic mutation in the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gene</w:t>
      </w:r>
      <w:r w:rsidR="00134BFF" w:rsidRPr="00083BA9">
        <w:rPr>
          <w:rFonts w:ascii="Book Antiqua" w:hAnsi="Book Antiqua" w:cs="Book Antiqua" w:hint="eastAsia"/>
          <w:szCs w:val="21"/>
          <w:vertAlign w:val="superscript"/>
          <w:lang w:eastAsia="zh-CN"/>
        </w:rPr>
        <w:t>[4]</w:t>
      </w:r>
      <w:r w:rsidRPr="00083BA9">
        <w:rPr>
          <w:rFonts w:ascii="Book Antiqua" w:eastAsia="Book Antiqua" w:hAnsi="Book Antiqua" w:cs="Book Antiqua"/>
          <w:szCs w:val="21"/>
        </w:rPr>
        <w:t xml:space="preserve">. The most common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mutations are in-frame deletions in exon 19 and </w:t>
      </w:r>
      <w:r w:rsidR="00432927">
        <w:rPr>
          <w:rFonts w:ascii="Book Antiqua" w:eastAsia="Book Antiqua" w:hAnsi="Book Antiqua" w:cs="Book Antiqua"/>
          <w:szCs w:val="21"/>
        </w:rPr>
        <w:t xml:space="preserve">point </w:t>
      </w:r>
      <w:r w:rsidR="009E157D" w:rsidRPr="00083BA9">
        <w:rPr>
          <w:rFonts w:ascii="Book Antiqua" w:eastAsia="Book Antiqua" w:hAnsi="Book Antiqua" w:cs="Book Antiqua"/>
          <w:szCs w:val="21"/>
        </w:rPr>
        <w:t>mutations</w:t>
      </w:r>
      <w:r w:rsidR="00432927">
        <w:rPr>
          <w:rFonts w:ascii="Book Antiqua" w:eastAsia="Book Antiqua" w:hAnsi="Book Antiqua" w:cs="Book Antiqua"/>
          <w:szCs w:val="21"/>
        </w:rPr>
        <w:t xml:space="preserve"> in</w:t>
      </w:r>
      <w:r w:rsidR="009E157D"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exon 21. However, rare mutations were found in nearly 10</w:t>
      </w:r>
      <w:r w:rsidR="00134BFF" w:rsidRPr="00083BA9">
        <w:rPr>
          <w:rFonts w:ascii="Book Antiqua" w:hAnsi="Book Antiqua" w:cs="Book Antiqua" w:hint="eastAsia"/>
          <w:szCs w:val="21"/>
          <w:lang w:eastAsia="zh-CN"/>
        </w:rPr>
        <w:t>%</w:t>
      </w:r>
      <w:r w:rsidRPr="00083BA9">
        <w:rPr>
          <w:rFonts w:ascii="Book Antiqua" w:eastAsia="Book Antiqua" w:hAnsi="Book Antiqua" w:cs="Book Antiqua"/>
          <w:szCs w:val="21"/>
        </w:rPr>
        <w:t xml:space="preserve">-15% of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-positive NSCLC</w:t>
      </w:r>
      <w:r w:rsidR="00432927">
        <w:rPr>
          <w:rFonts w:ascii="Book Antiqua" w:eastAsia="Book Antiqua" w:hAnsi="Book Antiqua" w:cs="Book Antiqua"/>
          <w:szCs w:val="21"/>
        </w:rPr>
        <w:t xml:space="preserve"> cases</w:t>
      </w:r>
      <w:r w:rsidR="00134BFF" w:rsidRPr="00083BA9">
        <w:rPr>
          <w:rFonts w:ascii="Book Antiqua" w:hAnsi="Book Antiqua" w:cs="Book Antiqua" w:hint="eastAsia"/>
          <w:szCs w:val="21"/>
          <w:vertAlign w:val="superscript"/>
          <w:lang w:eastAsia="zh-CN"/>
        </w:rPr>
        <w:t>[</w:t>
      </w:r>
      <w:r w:rsidR="00134BFF" w:rsidRPr="00083BA9">
        <w:rPr>
          <w:rFonts w:ascii="Book Antiqua" w:eastAsia="Book Antiqua" w:hAnsi="Book Antiqua" w:cs="Book Antiqua"/>
          <w:szCs w:val="26"/>
          <w:vertAlign w:val="superscript"/>
        </w:rPr>
        <w:t>5,6</w:t>
      </w:r>
      <w:r w:rsidR="00134BFF" w:rsidRPr="00083BA9">
        <w:rPr>
          <w:rFonts w:ascii="Book Antiqua" w:hAnsi="Book Antiqua" w:cs="Book Antiqua" w:hint="eastAsia"/>
          <w:szCs w:val="26"/>
          <w:vertAlign w:val="superscript"/>
          <w:lang w:eastAsia="zh-CN"/>
        </w:rPr>
        <w:t>]</w:t>
      </w:r>
      <w:r w:rsidRPr="00083BA9">
        <w:rPr>
          <w:rFonts w:ascii="Book Antiqua" w:eastAsia="Book Antiqua" w:hAnsi="Book Antiqua" w:cs="Book Antiqua"/>
          <w:szCs w:val="21"/>
        </w:rPr>
        <w:t xml:space="preserve">. Although it has </w:t>
      </w:r>
      <w:r w:rsidR="009E157D" w:rsidRPr="00083BA9">
        <w:rPr>
          <w:rFonts w:ascii="Book Antiqua" w:eastAsia="Book Antiqua" w:hAnsi="Book Antiqua" w:cs="Book Antiqua"/>
          <w:szCs w:val="21"/>
        </w:rPr>
        <w:t xml:space="preserve">been </w:t>
      </w:r>
      <w:r w:rsidRPr="00083BA9">
        <w:rPr>
          <w:rFonts w:ascii="Book Antiqua" w:eastAsia="Book Antiqua" w:hAnsi="Book Antiqua" w:cs="Book Antiqua"/>
          <w:szCs w:val="21"/>
        </w:rPr>
        <w:t xml:space="preserve">reported that afatinib is effective against rare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mutations, there are significant differences in progression-free survival (PFS) and overall survival (OS)</w:t>
      </w:r>
      <w:r w:rsidR="00432927">
        <w:rPr>
          <w:rFonts w:ascii="Book Antiqua" w:eastAsia="Book Antiqua" w:hAnsi="Book Antiqua" w:cs="Book Antiqua"/>
          <w:szCs w:val="21"/>
        </w:rPr>
        <w:t xml:space="preserve"> among patients with different </w:t>
      </w:r>
      <w:r w:rsidR="00432927" w:rsidRPr="00083BA9">
        <w:rPr>
          <w:rFonts w:ascii="Book Antiqua" w:eastAsia="Book Antiqua" w:hAnsi="Book Antiqua" w:cs="Book Antiqua"/>
          <w:szCs w:val="21"/>
        </w:rPr>
        <w:t xml:space="preserve">rare </w:t>
      </w:r>
      <w:r w:rsidR="00432927" w:rsidRPr="00083BA9">
        <w:rPr>
          <w:rFonts w:ascii="Book Antiqua" w:eastAsia="Book Antiqua" w:hAnsi="Book Antiqua" w:cs="Book Antiqua"/>
          <w:i/>
          <w:iCs/>
          <w:szCs w:val="21"/>
        </w:rPr>
        <w:t>EGFR</w:t>
      </w:r>
      <w:r w:rsidR="00432927" w:rsidRPr="00083BA9">
        <w:rPr>
          <w:rFonts w:ascii="Book Antiqua" w:eastAsia="Book Antiqua" w:hAnsi="Book Antiqua" w:cs="Book Antiqua"/>
          <w:szCs w:val="21"/>
        </w:rPr>
        <w:t xml:space="preserve"> mutations</w:t>
      </w:r>
      <w:r w:rsidR="009F22BB" w:rsidRPr="00083BA9">
        <w:rPr>
          <w:rFonts w:ascii="Book Antiqua" w:eastAsia="Book Antiqua" w:hAnsi="Book Antiqua" w:cs="Book Antiqua"/>
          <w:szCs w:val="21"/>
          <w:vertAlign w:val="superscript"/>
        </w:rPr>
        <w:t>[7]</w:t>
      </w:r>
      <w:r w:rsidRPr="00083BA9">
        <w:rPr>
          <w:rFonts w:ascii="Book Antiqua" w:eastAsia="Book Antiqua" w:hAnsi="Book Antiqua" w:cs="Book Antiqua"/>
          <w:szCs w:val="21"/>
        </w:rPr>
        <w:t>. Here, we describe</w:t>
      </w:r>
      <w:r w:rsidR="00E74C20">
        <w:rPr>
          <w:rFonts w:ascii="Book Antiqua" w:eastAsia="Book Antiqua" w:hAnsi="Book Antiqua" w:cs="Book Antiqua"/>
          <w:szCs w:val="21"/>
        </w:rPr>
        <w:t xml:space="preserve"> a</w:t>
      </w:r>
      <w:r w:rsidRPr="00083BA9">
        <w:rPr>
          <w:rFonts w:ascii="Book Antiqua" w:eastAsia="Book Antiqua" w:hAnsi="Book Antiqua" w:cs="Book Antiqua"/>
          <w:szCs w:val="21"/>
        </w:rPr>
        <w:t xml:space="preserve"> rare case of </w:t>
      </w:r>
      <w:r w:rsidRPr="00083BA9">
        <w:rPr>
          <w:rFonts w:ascii="Book Antiqua" w:eastAsia="Book Antiqua" w:hAnsi="Book Antiqua" w:cs="Book Antiqua"/>
          <w:i/>
          <w:iCs/>
          <w:szCs w:val="21"/>
        </w:rPr>
        <w:t>EGFR G724S/R776H</w:t>
      </w:r>
      <w:r w:rsidRPr="00083BA9">
        <w:rPr>
          <w:rFonts w:ascii="Book Antiqua" w:eastAsia="Book Antiqua" w:hAnsi="Book Antiqua" w:cs="Book Antiqua"/>
          <w:szCs w:val="21"/>
        </w:rPr>
        <w:t xml:space="preserve"> mutation</w:t>
      </w:r>
      <w:r w:rsidR="00432927">
        <w:rPr>
          <w:rFonts w:ascii="Book Antiqua" w:eastAsia="Book Antiqua" w:hAnsi="Book Antiqua" w:cs="Book Antiqua"/>
          <w:szCs w:val="21"/>
        </w:rPr>
        <w:t>s</w:t>
      </w:r>
      <w:r w:rsidRPr="00083BA9">
        <w:rPr>
          <w:rFonts w:ascii="Book Antiqua" w:eastAsia="Book Antiqua" w:hAnsi="Book Antiqua" w:cs="Book Antiqua"/>
          <w:szCs w:val="21"/>
        </w:rPr>
        <w:t xml:space="preserve"> and </w:t>
      </w:r>
      <w:r w:rsidR="00432927" w:rsidRPr="00083BA9">
        <w:rPr>
          <w:rFonts w:ascii="Book Antiqua" w:eastAsia="Book Antiqua" w:hAnsi="Book Antiqua" w:cs="Book Antiqua"/>
          <w:i/>
          <w:iCs/>
          <w:szCs w:val="21"/>
        </w:rPr>
        <w:t>EGFR</w:t>
      </w:r>
      <w:r w:rsidR="00432927"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amplification in a</w:t>
      </w:r>
      <w:r w:rsidR="009F22BB" w:rsidRPr="00083BA9">
        <w:rPr>
          <w:rFonts w:ascii="Book Antiqua" w:eastAsia="Book Antiqua" w:hAnsi="Book Antiqua" w:cs="Book Antiqua"/>
          <w:szCs w:val="21"/>
        </w:rPr>
        <w:t>n</w:t>
      </w:r>
      <w:r w:rsidRPr="00083BA9">
        <w:rPr>
          <w:rFonts w:ascii="Book Antiqua" w:eastAsia="Book Antiqua" w:hAnsi="Book Antiqua" w:cs="Book Antiqua"/>
          <w:szCs w:val="21"/>
        </w:rPr>
        <w:t xml:space="preserve"> NSCLC </w:t>
      </w:r>
      <w:r w:rsidR="009F22BB" w:rsidRPr="00083BA9">
        <w:rPr>
          <w:rFonts w:ascii="Book Antiqua" w:eastAsia="Book Antiqua" w:hAnsi="Book Antiqua" w:cs="Book Antiqua"/>
          <w:szCs w:val="21"/>
        </w:rPr>
        <w:t xml:space="preserve">patient </w:t>
      </w:r>
      <w:r w:rsidRPr="00083BA9">
        <w:rPr>
          <w:rFonts w:ascii="Book Antiqua" w:eastAsia="Book Antiqua" w:hAnsi="Book Antiqua" w:cs="Book Antiqua"/>
          <w:szCs w:val="21"/>
        </w:rPr>
        <w:t xml:space="preserve">responding to afatinib. </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CASE PRESENTATION</w:t>
      </w:r>
    </w:p>
    <w:p w:rsidR="00A77B3E" w:rsidRPr="00083BA9" w:rsidRDefault="009E068F">
      <w:pPr>
        <w:spacing w:line="360" w:lineRule="auto"/>
        <w:jc w:val="both"/>
      </w:pPr>
      <w:r w:rsidRPr="00083BA9">
        <w:rPr>
          <w:rFonts w:ascii="Book Antiqua" w:eastAsia="Book Antiqua" w:hAnsi="Book Antiqua" w:cs="Book Antiqua"/>
          <w:b/>
          <w:i/>
        </w:rPr>
        <w:t>Chief complaints</w:t>
      </w:r>
    </w:p>
    <w:p w:rsidR="00A77B3E" w:rsidRPr="00083BA9" w:rsidRDefault="009E068F">
      <w:pPr>
        <w:spacing w:line="360" w:lineRule="auto"/>
        <w:jc w:val="both"/>
      </w:pPr>
      <w:r w:rsidRPr="00083BA9">
        <w:rPr>
          <w:rFonts w:ascii="Book Antiqua" w:eastAsia="Book Antiqua" w:hAnsi="Book Antiqua" w:cs="Book Antiqua"/>
          <w:szCs w:val="21"/>
        </w:rPr>
        <w:t xml:space="preserve">A 64-year-old nonsmoking woman </w:t>
      </w:r>
      <w:r w:rsidR="009F22BB" w:rsidRPr="00083BA9">
        <w:rPr>
          <w:rFonts w:ascii="Book Antiqua" w:eastAsia="Book Antiqua" w:hAnsi="Book Antiqua" w:cs="Book Antiqua"/>
          <w:szCs w:val="21"/>
        </w:rPr>
        <w:t>visited</w:t>
      </w:r>
      <w:r w:rsidRPr="00083BA9">
        <w:rPr>
          <w:rFonts w:ascii="Book Antiqua" w:eastAsia="Book Antiqua" w:hAnsi="Book Antiqua" w:cs="Book Antiqua"/>
          <w:szCs w:val="21"/>
        </w:rPr>
        <w:t xml:space="preserve"> our hospital on April 26, 2019 for further treatment because she could</w:t>
      </w:r>
      <w:r w:rsidR="00432927">
        <w:rPr>
          <w:rFonts w:ascii="Book Antiqua" w:eastAsia="Book Antiqua" w:hAnsi="Book Antiqua" w:cs="Book Antiqua"/>
          <w:szCs w:val="21"/>
        </w:rPr>
        <w:t xml:space="preserve"> </w:t>
      </w:r>
      <w:r w:rsidRPr="00083BA9">
        <w:rPr>
          <w:rFonts w:ascii="Book Antiqua" w:eastAsia="Book Antiqua" w:hAnsi="Book Antiqua" w:cs="Book Antiqua"/>
          <w:szCs w:val="21"/>
        </w:rPr>
        <w:t>n</w:t>
      </w:r>
      <w:r w:rsidR="00432927">
        <w:rPr>
          <w:rFonts w:ascii="Book Antiqua" w:eastAsia="Book Antiqua" w:hAnsi="Book Antiqua" w:cs="Book Antiqua"/>
          <w:szCs w:val="21"/>
        </w:rPr>
        <w:t>o</w:t>
      </w:r>
      <w:r w:rsidRPr="00083BA9">
        <w:rPr>
          <w:rFonts w:ascii="Book Antiqua" w:eastAsia="Book Antiqua" w:hAnsi="Book Antiqua" w:cs="Book Antiqua"/>
          <w:szCs w:val="21"/>
        </w:rPr>
        <w:t>t tolerate the side effects of previous chemotherapy</w:t>
      </w:r>
      <w:r w:rsidR="00432927">
        <w:rPr>
          <w:rFonts w:ascii="Book Antiqua" w:eastAsia="Book Antiqua" w:hAnsi="Book Antiqua" w:cs="Book Antiqua"/>
          <w:szCs w:val="21"/>
        </w:rPr>
        <w:t xml:space="preserve"> for </w:t>
      </w:r>
      <w:r w:rsidR="00432927" w:rsidRPr="00083BA9">
        <w:rPr>
          <w:rFonts w:ascii="Book Antiqua" w:eastAsia="Book Antiqua" w:hAnsi="Book Antiqua" w:cs="Book Antiqua"/>
          <w:szCs w:val="21"/>
        </w:rPr>
        <w:t>lung adenocarcinoma</w:t>
      </w:r>
      <w:r w:rsidRPr="00083BA9">
        <w:rPr>
          <w:rFonts w:ascii="Book Antiqua" w:eastAsia="Book Antiqua" w:hAnsi="Book Antiqua" w:cs="Book Antiqua"/>
          <w:szCs w:val="21"/>
        </w:rPr>
        <w:t>, including myelosuppression</w:t>
      </w:r>
      <w:r w:rsidR="00432927">
        <w:rPr>
          <w:rFonts w:ascii="Book Antiqua" w:eastAsia="Book Antiqua" w:hAnsi="Book Antiqua" w:cs="Book Antiqua"/>
          <w:szCs w:val="21"/>
        </w:rPr>
        <w:t xml:space="preserve"> and</w:t>
      </w:r>
      <w:r w:rsidR="00432927"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cardiac and renal insufficiency.</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i/>
        </w:rPr>
        <w:t>History of present illness</w:t>
      </w:r>
    </w:p>
    <w:p w:rsidR="00A77B3E" w:rsidRPr="00083BA9" w:rsidRDefault="009E068F">
      <w:pPr>
        <w:spacing w:line="360" w:lineRule="auto"/>
        <w:jc w:val="both"/>
      </w:pPr>
      <w:r w:rsidRPr="00083BA9">
        <w:rPr>
          <w:rFonts w:ascii="Book Antiqua" w:eastAsia="Book Antiqua" w:hAnsi="Book Antiqua" w:cs="Book Antiqua"/>
        </w:rPr>
        <w:t>Chest computed tomography</w:t>
      </w:r>
      <w:r w:rsidRPr="00083BA9">
        <w:rPr>
          <w:rFonts w:ascii="Book Antiqua" w:eastAsia="Book Antiqua" w:hAnsi="Book Antiqua" w:cs="Book Antiqua"/>
          <w:szCs w:val="21"/>
        </w:rPr>
        <w:t xml:space="preserve"> (CT) </w:t>
      </w:r>
      <w:r w:rsidR="00432927" w:rsidRPr="00083BA9">
        <w:rPr>
          <w:rFonts w:ascii="Book Antiqua" w:eastAsia="Book Antiqua" w:hAnsi="Book Antiqua" w:cs="Book Antiqua"/>
          <w:szCs w:val="21"/>
        </w:rPr>
        <w:t>show</w:t>
      </w:r>
      <w:r w:rsidR="00432927">
        <w:rPr>
          <w:rFonts w:ascii="Book Antiqua" w:eastAsia="Book Antiqua" w:hAnsi="Book Antiqua" w:cs="Book Antiqua"/>
          <w:szCs w:val="21"/>
        </w:rPr>
        <w:t>ed</w:t>
      </w:r>
      <w:r w:rsidR="00432927"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bone metastases in the thoracolumbar spine and bilateral l</w:t>
      </w:r>
      <w:r w:rsidR="00355C7D">
        <w:rPr>
          <w:rFonts w:ascii="Book Antiqua" w:eastAsia="Book Antiqua" w:hAnsi="Book Antiqua" w:cs="Book Antiqua"/>
          <w:szCs w:val="21"/>
        </w:rPr>
        <w:t>ocal ribs, nodules in both lung</w:t>
      </w:r>
      <w:r w:rsidR="00F257A2">
        <w:rPr>
          <w:rFonts w:ascii="Book Antiqua" w:hAnsi="Book Antiqua" w:cs="Book Antiqua" w:hint="eastAsia"/>
          <w:szCs w:val="21"/>
          <w:lang w:eastAsia="zh-CN"/>
        </w:rPr>
        <w:t>s</w:t>
      </w:r>
      <w:r w:rsidRPr="00083BA9">
        <w:rPr>
          <w:rFonts w:ascii="Book Antiqua" w:eastAsia="Book Antiqua" w:hAnsi="Book Antiqua" w:cs="Book Antiqua"/>
          <w:szCs w:val="21"/>
        </w:rPr>
        <w:t xml:space="preserve">, </w:t>
      </w:r>
      <w:r w:rsidR="00432927">
        <w:rPr>
          <w:rFonts w:ascii="Book Antiqua" w:eastAsia="Book Antiqua" w:hAnsi="Book Antiqua" w:cs="Book Antiqua"/>
          <w:szCs w:val="21"/>
        </w:rPr>
        <w:t xml:space="preserve">and </w:t>
      </w:r>
      <w:r w:rsidR="00E74C20" w:rsidRPr="00083BA9">
        <w:rPr>
          <w:rFonts w:ascii="Book Antiqua" w:eastAsia="Book Antiqua" w:hAnsi="Book Antiqua" w:cs="Book Antiqua"/>
          <w:szCs w:val="21"/>
        </w:rPr>
        <w:t>pericardi</w:t>
      </w:r>
      <w:r w:rsidR="00E74C20">
        <w:rPr>
          <w:rFonts w:ascii="Book Antiqua" w:eastAsia="Book Antiqua" w:hAnsi="Book Antiqua" w:cs="Book Antiqua"/>
          <w:szCs w:val="21"/>
        </w:rPr>
        <w:t>al</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and left pleural effusion.</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i/>
        </w:rPr>
        <w:t>History of past illness</w:t>
      </w:r>
    </w:p>
    <w:p w:rsidR="00A77B3E" w:rsidRPr="00083BA9" w:rsidRDefault="009E068F">
      <w:pPr>
        <w:spacing w:line="360" w:lineRule="auto"/>
        <w:jc w:val="both"/>
      </w:pPr>
      <w:r w:rsidRPr="00083BA9">
        <w:rPr>
          <w:rFonts w:ascii="Book Antiqua" w:eastAsia="Book Antiqua" w:hAnsi="Book Antiqua" w:cs="Book Antiqua"/>
          <w:szCs w:val="21"/>
        </w:rPr>
        <w:t xml:space="preserve">On September 10, 2014, </w:t>
      </w:r>
      <w:r w:rsidR="00432927">
        <w:rPr>
          <w:rFonts w:ascii="Book Antiqua" w:eastAsia="Book Antiqua" w:hAnsi="Book Antiqua" w:cs="Book Antiqua"/>
          <w:szCs w:val="21"/>
        </w:rPr>
        <w:t xml:space="preserve">the </w:t>
      </w:r>
      <w:r w:rsidR="009F5605" w:rsidRPr="00083BA9">
        <w:rPr>
          <w:rFonts w:ascii="Book Antiqua" w:eastAsia="Book Antiqua" w:hAnsi="Book Antiqua" w:cs="Book Antiqua"/>
          <w:szCs w:val="21"/>
        </w:rPr>
        <w:t xml:space="preserve">patient went to a local hospital </w:t>
      </w:r>
      <w:r w:rsidRPr="00083BA9">
        <w:rPr>
          <w:rFonts w:ascii="Book Antiqua" w:eastAsia="Book Antiqua" w:hAnsi="Book Antiqua" w:cs="Book Antiqua"/>
          <w:szCs w:val="21"/>
        </w:rPr>
        <w:t xml:space="preserve">because of sudden glossolalia with right lower limb numbness, and was diagnosed with stage </w:t>
      </w:r>
      <w:r w:rsidR="00E74C20">
        <w:rPr>
          <w:rFonts w:eastAsia="Book Antiqua"/>
          <w:szCs w:val="21"/>
        </w:rPr>
        <w:t>III</w:t>
      </w:r>
      <w:r w:rsidRPr="00083BA9">
        <w:rPr>
          <w:rFonts w:ascii="Book Antiqua" w:eastAsia="Book Antiqua" w:hAnsi="Book Antiqua" w:cs="Book Antiqua"/>
          <w:szCs w:val="21"/>
        </w:rPr>
        <w:t xml:space="preserve">A lung adenocarcinoma, and then </w:t>
      </w:r>
      <w:r w:rsidR="009F5605" w:rsidRPr="00083BA9">
        <w:rPr>
          <w:rFonts w:ascii="Book Antiqua" w:eastAsia="Book Antiqua" w:hAnsi="Book Antiqua" w:cs="Book Antiqua"/>
          <w:szCs w:val="21"/>
        </w:rPr>
        <w:t xml:space="preserve">she </w:t>
      </w:r>
      <w:r w:rsidRPr="00083BA9">
        <w:rPr>
          <w:rFonts w:ascii="Book Antiqua" w:eastAsia="Book Antiqua" w:hAnsi="Book Antiqua" w:cs="Book Antiqua"/>
          <w:szCs w:val="21"/>
        </w:rPr>
        <w:t>underwent re</w:t>
      </w:r>
      <w:r w:rsidR="006A67E6" w:rsidRPr="00083BA9">
        <w:rPr>
          <w:rFonts w:ascii="Book Antiqua" w:eastAsia="Book Antiqua" w:hAnsi="Book Antiqua" w:cs="Book Antiqua"/>
          <w:szCs w:val="21"/>
        </w:rPr>
        <w:t xml:space="preserve">section of the upper lobe </w:t>
      </w:r>
      <w:r w:rsidR="00E74C20">
        <w:rPr>
          <w:rFonts w:ascii="Book Antiqua" w:eastAsia="Book Antiqua" w:hAnsi="Book Antiqua" w:cs="Book Antiqua"/>
          <w:szCs w:val="21"/>
        </w:rPr>
        <w:t>on</w:t>
      </w:r>
      <w:r w:rsidR="00E74C20" w:rsidRPr="00E74C20">
        <w:rPr>
          <w:rFonts w:ascii="Book Antiqua" w:eastAsia="Book Antiqua" w:hAnsi="Book Antiqua" w:cs="Book Antiqua"/>
          <w:szCs w:val="21"/>
        </w:rPr>
        <w:t xml:space="preserve"> </w:t>
      </w:r>
      <w:r w:rsidR="00E74C20" w:rsidRPr="00083BA9">
        <w:rPr>
          <w:rFonts w:ascii="Book Antiqua" w:eastAsia="Book Antiqua" w:hAnsi="Book Antiqua" w:cs="Book Antiqua"/>
          <w:szCs w:val="21"/>
        </w:rPr>
        <w:t xml:space="preserve">September </w:t>
      </w:r>
      <w:r w:rsidR="00E74C20">
        <w:rPr>
          <w:rFonts w:ascii="Book Antiqua" w:eastAsia="Book Antiqua" w:hAnsi="Book Antiqua" w:cs="Book Antiqua"/>
          <w:szCs w:val="21"/>
        </w:rPr>
        <w:t>24</w:t>
      </w:r>
      <w:r w:rsidR="00E74C20" w:rsidRPr="00083BA9">
        <w:rPr>
          <w:rFonts w:ascii="Book Antiqua" w:eastAsia="Book Antiqua" w:hAnsi="Book Antiqua" w:cs="Book Antiqua"/>
          <w:szCs w:val="21"/>
        </w:rPr>
        <w:t>, 2014</w:t>
      </w:r>
      <w:r w:rsidR="00E74C20">
        <w:rPr>
          <w:rFonts w:ascii="Book Antiqua" w:eastAsia="Book Antiqua" w:hAnsi="Book Antiqua" w:cs="Book Antiqua"/>
          <w:szCs w:val="21"/>
        </w:rPr>
        <w:t xml:space="preserve"> </w:t>
      </w:r>
      <w:r w:rsidR="006A67E6" w:rsidRPr="00083BA9">
        <w:rPr>
          <w:rFonts w:ascii="Book Antiqua" w:eastAsia="Book Antiqua" w:hAnsi="Book Antiqua" w:cs="Book Antiqua"/>
          <w:szCs w:val="21"/>
        </w:rPr>
        <w:t>(</w:t>
      </w:r>
      <w:r w:rsidRPr="00083BA9">
        <w:rPr>
          <w:rFonts w:ascii="Book Antiqua" w:eastAsia="Book Antiqua" w:hAnsi="Book Antiqua" w:cs="Book Antiqua"/>
          <w:szCs w:val="21"/>
        </w:rPr>
        <w:t xml:space="preserve">Figure 1A). The patient received pemetrexed combined with carboplatin for four cycles of chemotherapy. In November 2015, the disease progressed. The patient </w:t>
      </w:r>
      <w:r w:rsidR="009F5605" w:rsidRPr="00083BA9">
        <w:rPr>
          <w:rFonts w:ascii="Book Antiqua" w:eastAsia="Book Antiqua" w:hAnsi="Book Antiqua" w:cs="Book Antiqua"/>
          <w:szCs w:val="21"/>
        </w:rPr>
        <w:t>was given</w:t>
      </w:r>
      <w:r w:rsidRPr="00083BA9">
        <w:rPr>
          <w:rFonts w:ascii="Book Antiqua" w:eastAsia="Book Antiqua" w:hAnsi="Book Antiqua" w:cs="Book Antiqua"/>
          <w:szCs w:val="21"/>
        </w:rPr>
        <w:t xml:space="preserve"> paclitaxel plus cisplatin combined with bevacizumab for </w:t>
      </w:r>
      <w:r w:rsidR="00E74C20">
        <w:rPr>
          <w:rFonts w:ascii="Book Antiqua" w:eastAsia="Book Antiqua" w:hAnsi="Book Antiqua" w:cs="Book Antiqua"/>
          <w:szCs w:val="21"/>
        </w:rPr>
        <w:t>six</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cycles from November 11, 2015 to March 11, 2016. From April 1, 2016 to April 26, 2019, the patient received pemetrexed combined with bevacizumab, and his condition remained stable (Figure 1B). After </w:t>
      </w:r>
      <w:r w:rsidR="009F5605" w:rsidRPr="00083BA9">
        <w:rPr>
          <w:rFonts w:ascii="Book Antiqua" w:eastAsia="Book Antiqua" w:hAnsi="Book Antiqua" w:cs="Book Antiqua"/>
          <w:szCs w:val="21"/>
        </w:rPr>
        <w:t xml:space="preserve">the </w:t>
      </w:r>
      <w:r w:rsidRPr="00083BA9">
        <w:rPr>
          <w:rFonts w:ascii="Book Antiqua" w:eastAsia="Book Antiqua" w:hAnsi="Book Antiqua" w:cs="Book Antiqua"/>
          <w:szCs w:val="21"/>
        </w:rPr>
        <w:t xml:space="preserve">last cycle of treatment </w:t>
      </w:r>
      <w:r w:rsidR="009F5605" w:rsidRPr="00083BA9">
        <w:rPr>
          <w:rFonts w:ascii="Book Antiqua" w:eastAsia="Book Antiqua" w:hAnsi="Book Antiqua" w:cs="Book Antiqua"/>
          <w:szCs w:val="21"/>
        </w:rPr>
        <w:t xml:space="preserve">with </w:t>
      </w:r>
      <w:r w:rsidRPr="00083BA9">
        <w:rPr>
          <w:rFonts w:ascii="Book Antiqua" w:eastAsia="Book Antiqua" w:hAnsi="Book Antiqua" w:cs="Book Antiqua"/>
          <w:szCs w:val="21"/>
        </w:rPr>
        <w:t>pemetrexed plus bevacizumab,</w:t>
      </w:r>
      <w:r w:rsidRPr="00083BA9">
        <w:rPr>
          <w:rFonts w:ascii="Book Antiqua" w:eastAsia="Book Antiqua" w:hAnsi="Book Antiqua" w:cs="Book Antiqua"/>
        </w:rPr>
        <w:t xml:space="preserve"> chest </w:t>
      </w:r>
      <w:r w:rsidR="00A61B5E" w:rsidRPr="00083BA9">
        <w:rPr>
          <w:rFonts w:ascii="Book Antiqua" w:eastAsia="Book Antiqua" w:hAnsi="Book Antiqua" w:cs="Book Antiqua"/>
          <w:szCs w:val="21"/>
        </w:rPr>
        <w:t>CT</w:t>
      </w:r>
      <w:r w:rsidRPr="00083BA9">
        <w:rPr>
          <w:rFonts w:ascii="Book Antiqua" w:eastAsia="Book Antiqua" w:hAnsi="Book Antiqua" w:cs="Book Antiqua"/>
          <w:szCs w:val="21"/>
        </w:rPr>
        <w:t xml:space="preserve"> </w:t>
      </w:r>
      <w:r w:rsidR="00E74C20" w:rsidRPr="00083BA9">
        <w:rPr>
          <w:rFonts w:ascii="Book Antiqua" w:eastAsia="Book Antiqua" w:hAnsi="Book Antiqua" w:cs="Book Antiqua"/>
          <w:szCs w:val="21"/>
        </w:rPr>
        <w:t>show</w:t>
      </w:r>
      <w:r w:rsidR="00E74C20">
        <w:rPr>
          <w:rFonts w:ascii="Book Antiqua" w:eastAsia="Book Antiqua" w:hAnsi="Book Antiqua" w:cs="Book Antiqua"/>
          <w:szCs w:val="21"/>
        </w:rPr>
        <w:t>ed</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bone metastases in the thoracolumbar spine and bilateral local ribs, nodules in both lungs, </w:t>
      </w:r>
      <w:r w:rsidR="00E74C20">
        <w:rPr>
          <w:rFonts w:ascii="Book Antiqua" w:eastAsia="Book Antiqua" w:hAnsi="Book Antiqua" w:cs="Book Antiqua"/>
          <w:szCs w:val="21"/>
        </w:rPr>
        <w:t xml:space="preserve">and </w:t>
      </w:r>
      <w:r w:rsidR="00E74C20" w:rsidRPr="00083BA9">
        <w:rPr>
          <w:rFonts w:ascii="Book Antiqua" w:eastAsia="Book Antiqua" w:hAnsi="Book Antiqua" w:cs="Book Antiqua"/>
          <w:szCs w:val="21"/>
        </w:rPr>
        <w:t>pericardi</w:t>
      </w:r>
      <w:r w:rsidR="00E74C20">
        <w:rPr>
          <w:rFonts w:ascii="Book Antiqua" w:eastAsia="Book Antiqua" w:hAnsi="Book Antiqua" w:cs="Book Antiqua"/>
          <w:szCs w:val="21"/>
        </w:rPr>
        <w:t>al</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and left pleural effusion (Figure 1C). </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i/>
        </w:rPr>
        <w:t>Laboratory examinations</w:t>
      </w:r>
    </w:p>
    <w:p w:rsidR="00A77B3E" w:rsidRPr="00083BA9" w:rsidRDefault="009E068F">
      <w:pPr>
        <w:spacing w:line="360" w:lineRule="auto"/>
        <w:jc w:val="both"/>
      </w:pPr>
      <w:r w:rsidRPr="00083BA9">
        <w:rPr>
          <w:rFonts w:ascii="Book Antiqua" w:eastAsia="Book Antiqua" w:hAnsi="Book Antiqua" w:cs="Book Antiqua"/>
          <w:szCs w:val="21"/>
        </w:rPr>
        <w:t>The previous pathological diagnosis was lung adenocarcinoma (Figure 1D).</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i/>
        </w:rPr>
        <w:t>Imaging examinations</w:t>
      </w:r>
    </w:p>
    <w:p w:rsidR="00A77B3E" w:rsidRPr="00083BA9" w:rsidRDefault="009E068F">
      <w:pPr>
        <w:spacing w:line="360" w:lineRule="auto"/>
        <w:jc w:val="both"/>
      </w:pPr>
      <w:r w:rsidRPr="00083BA9">
        <w:rPr>
          <w:rFonts w:ascii="Book Antiqua" w:eastAsia="Book Antiqua" w:hAnsi="Book Antiqua" w:cs="Book Antiqua"/>
          <w:szCs w:val="21"/>
        </w:rPr>
        <w:t xml:space="preserve">After </w:t>
      </w:r>
      <w:r w:rsidR="00E74C20">
        <w:rPr>
          <w:rFonts w:ascii="Book Antiqua" w:eastAsia="Book Antiqua" w:hAnsi="Book Antiqua" w:cs="Book Antiqua"/>
          <w:szCs w:val="21"/>
        </w:rPr>
        <w:t xml:space="preserve">the </w:t>
      </w:r>
      <w:r w:rsidRPr="00083BA9">
        <w:rPr>
          <w:rFonts w:ascii="Book Antiqua" w:eastAsia="Book Antiqua" w:hAnsi="Book Antiqua" w:cs="Book Antiqua"/>
          <w:szCs w:val="21"/>
        </w:rPr>
        <w:t xml:space="preserve">last cycle of treatment </w:t>
      </w:r>
      <w:r w:rsidR="002C4220" w:rsidRPr="00083BA9">
        <w:rPr>
          <w:rFonts w:ascii="Book Antiqua" w:eastAsia="Book Antiqua" w:hAnsi="Book Antiqua" w:cs="Book Antiqua"/>
          <w:szCs w:val="21"/>
        </w:rPr>
        <w:t>with</w:t>
      </w:r>
      <w:r w:rsidRPr="00083BA9">
        <w:rPr>
          <w:rFonts w:ascii="Book Antiqua" w:eastAsia="Book Antiqua" w:hAnsi="Book Antiqua" w:cs="Book Antiqua"/>
          <w:szCs w:val="21"/>
        </w:rPr>
        <w:t xml:space="preserve"> pemetrexed plus bevacizumab,</w:t>
      </w:r>
      <w:r w:rsidRPr="00083BA9">
        <w:rPr>
          <w:rFonts w:ascii="Book Antiqua" w:eastAsia="Book Antiqua" w:hAnsi="Book Antiqua" w:cs="Book Antiqua"/>
        </w:rPr>
        <w:t xml:space="preserve"> </w:t>
      </w:r>
      <w:r w:rsidRPr="00083BA9">
        <w:rPr>
          <w:rFonts w:ascii="Book Antiqua" w:eastAsia="Book Antiqua" w:hAnsi="Book Antiqua" w:cs="Book Antiqua"/>
          <w:szCs w:val="21"/>
        </w:rPr>
        <w:t xml:space="preserve">CT </w:t>
      </w:r>
      <w:r w:rsidR="00E74C20" w:rsidRPr="00083BA9">
        <w:rPr>
          <w:rFonts w:ascii="Book Antiqua" w:eastAsia="Book Antiqua" w:hAnsi="Book Antiqua" w:cs="Book Antiqua"/>
          <w:szCs w:val="21"/>
        </w:rPr>
        <w:t>show</w:t>
      </w:r>
      <w:r w:rsidR="00E74C20">
        <w:rPr>
          <w:rFonts w:ascii="Book Antiqua" w:eastAsia="Book Antiqua" w:hAnsi="Book Antiqua" w:cs="Book Antiqua"/>
          <w:szCs w:val="21"/>
        </w:rPr>
        <w:t>ed</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bone metastases in the thoracolumbar spine and bilateral local ribs, nodules in both lungs, </w:t>
      </w:r>
      <w:r w:rsidR="00E74C20">
        <w:rPr>
          <w:rFonts w:ascii="Book Antiqua" w:eastAsia="Book Antiqua" w:hAnsi="Book Antiqua" w:cs="Book Antiqua"/>
          <w:szCs w:val="21"/>
        </w:rPr>
        <w:t xml:space="preserve">and </w:t>
      </w:r>
      <w:r w:rsidR="00E74C20" w:rsidRPr="00083BA9">
        <w:rPr>
          <w:rFonts w:ascii="Book Antiqua" w:eastAsia="Book Antiqua" w:hAnsi="Book Antiqua" w:cs="Book Antiqua"/>
          <w:szCs w:val="21"/>
        </w:rPr>
        <w:t>pericardi</w:t>
      </w:r>
      <w:r w:rsidR="00E74C20">
        <w:rPr>
          <w:rFonts w:ascii="Book Antiqua" w:eastAsia="Book Antiqua" w:hAnsi="Book Antiqua" w:cs="Book Antiqua"/>
          <w:szCs w:val="21"/>
        </w:rPr>
        <w:t>al</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and left pleural effusion (Figure 1C).</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FINAL DIAGNOSIS</w:t>
      </w:r>
    </w:p>
    <w:p w:rsidR="00A77B3E" w:rsidRPr="00083BA9" w:rsidRDefault="009E068F">
      <w:pPr>
        <w:spacing w:line="360" w:lineRule="auto"/>
        <w:jc w:val="both"/>
      </w:pPr>
      <w:r w:rsidRPr="00083BA9">
        <w:rPr>
          <w:rFonts w:ascii="Book Antiqua" w:eastAsia="Book Antiqua" w:hAnsi="Book Antiqua" w:cs="Book Antiqua"/>
          <w:szCs w:val="21"/>
        </w:rPr>
        <w:t xml:space="preserve">Because </w:t>
      </w:r>
      <w:r w:rsidR="00E74C20">
        <w:rPr>
          <w:rFonts w:ascii="Book Antiqua" w:eastAsia="Book Antiqua" w:hAnsi="Book Antiqua" w:cs="Book Antiqua"/>
          <w:szCs w:val="21"/>
        </w:rPr>
        <w:t>the patient</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could</w:t>
      </w:r>
      <w:r w:rsidR="00E74C20">
        <w:rPr>
          <w:rFonts w:ascii="Book Antiqua" w:eastAsia="Book Antiqua" w:hAnsi="Book Antiqua" w:cs="Book Antiqua"/>
          <w:szCs w:val="21"/>
        </w:rPr>
        <w:t xml:space="preserve"> </w:t>
      </w:r>
      <w:r w:rsidRPr="00083BA9">
        <w:rPr>
          <w:rFonts w:ascii="Book Antiqua" w:eastAsia="Book Antiqua" w:hAnsi="Book Antiqua" w:cs="Book Antiqua"/>
          <w:szCs w:val="21"/>
        </w:rPr>
        <w:t>n</w:t>
      </w:r>
      <w:r w:rsidR="00E74C20">
        <w:rPr>
          <w:rFonts w:ascii="Book Antiqua" w:eastAsia="Book Antiqua" w:hAnsi="Book Antiqua" w:cs="Book Antiqua"/>
          <w:szCs w:val="21"/>
        </w:rPr>
        <w:t>o</w:t>
      </w:r>
      <w:r w:rsidRPr="00083BA9">
        <w:rPr>
          <w:rFonts w:ascii="Book Antiqua" w:eastAsia="Book Antiqua" w:hAnsi="Book Antiqua" w:cs="Book Antiqua"/>
          <w:szCs w:val="21"/>
        </w:rPr>
        <w:t>t tolerate the side effects of chemotherapy</w:t>
      </w:r>
      <w:r w:rsidR="002C4220" w:rsidRPr="00083BA9">
        <w:rPr>
          <w:rFonts w:ascii="Book Antiqua" w:eastAsia="Book Antiqua" w:hAnsi="Book Antiqua" w:cs="Book Antiqua"/>
          <w:szCs w:val="21"/>
        </w:rPr>
        <w:t>,</w:t>
      </w:r>
      <w:r w:rsidRPr="00083BA9">
        <w:rPr>
          <w:rFonts w:ascii="Book Antiqua" w:eastAsia="Book Antiqua" w:hAnsi="Book Antiqua" w:cs="Book Antiqua"/>
          <w:szCs w:val="21"/>
        </w:rPr>
        <w:t xml:space="preserve"> potential therapeutic regimens</w:t>
      </w:r>
      <w:r w:rsidR="009F5605" w:rsidRPr="00083BA9">
        <w:rPr>
          <w:rFonts w:ascii="Book Antiqua" w:eastAsia="Book Antiqua" w:hAnsi="Book Antiqua" w:cs="Book Antiqua"/>
          <w:szCs w:val="21"/>
        </w:rPr>
        <w:t xml:space="preserve"> were sought.</w:t>
      </w:r>
      <w:r w:rsidRPr="00083BA9">
        <w:rPr>
          <w:rFonts w:ascii="Book Antiqua" w:eastAsia="Book Antiqua" w:hAnsi="Book Antiqua" w:cs="Book Antiqua"/>
          <w:szCs w:val="21"/>
        </w:rPr>
        <w:t xml:space="preserve"> </w:t>
      </w:r>
      <w:r w:rsidR="009F5605" w:rsidRPr="00083BA9">
        <w:rPr>
          <w:rFonts w:ascii="Book Antiqua" w:eastAsia="Book Antiqua" w:hAnsi="Book Antiqua" w:cs="Book Antiqua"/>
          <w:szCs w:val="21"/>
        </w:rPr>
        <w:t xml:space="preserve">Her </w:t>
      </w:r>
      <w:r w:rsidRPr="00083BA9">
        <w:rPr>
          <w:rFonts w:ascii="Book Antiqua" w:eastAsia="Book Antiqua" w:hAnsi="Book Antiqua" w:cs="Book Antiqua"/>
          <w:szCs w:val="21"/>
        </w:rPr>
        <w:t xml:space="preserve">blood was subjected to NGS analysis, and </w:t>
      </w:r>
      <w:r w:rsidR="0091068F" w:rsidRPr="00083BA9">
        <w:rPr>
          <w:rFonts w:ascii="Book Antiqua" w:eastAsia="Book Antiqua" w:hAnsi="Book Antiqua" w:cs="Book Antiqua"/>
          <w:szCs w:val="21"/>
        </w:rPr>
        <w:t xml:space="preserve">a </w:t>
      </w:r>
      <w:r w:rsidRPr="00083BA9">
        <w:rPr>
          <w:rFonts w:ascii="Book Antiqua" w:eastAsia="Book Antiqua" w:hAnsi="Book Antiqua" w:cs="Book Antiqua"/>
          <w:szCs w:val="21"/>
        </w:rPr>
        <w:t xml:space="preserve">rare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w:t>
      </w:r>
      <w:r w:rsidRPr="00083BA9">
        <w:rPr>
          <w:rFonts w:ascii="Book Antiqua" w:eastAsia="Book Antiqua" w:hAnsi="Book Antiqua" w:cs="Book Antiqua"/>
          <w:i/>
          <w:iCs/>
          <w:szCs w:val="21"/>
        </w:rPr>
        <w:t>G724S</w:t>
      </w:r>
      <w:r w:rsidR="006A67E6" w:rsidRPr="00083BA9">
        <w:rPr>
          <w:rFonts w:ascii="Book Antiqua" w:eastAsia="Book Antiqua" w:hAnsi="Book Antiqua" w:cs="Book Antiqua"/>
        </w:rPr>
        <w:t xml:space="preserve"> </w:t>
      </w:r>
      <w:r w:rsidR="00355C7D">
        <w:rPr>
          <w:rFonts w:ascii="Book Antiqua" w:hAnsi="Book Antiqua" w:cs="Book Antiqua" w:hint="eastAsia"/>
          <w:lang w:eastAsia="zh-CN"/>
        </w:rPr>
        <w:t>[</w:t>
      </w:r>
      <w:r w:rsidR="006A67E6" w:rsidRPr="00083BA9">
        <w:rPr>
          <w:rFonts w:ascii="Book Antiqua" w:eastAsia="Book Antiqua" w:hAnsi="Book Antiqua" w:cs="Book Antiqua"/>
        </w:rPr>
        <w:t xml:space="preserve">mutant allele frequency </w:t>
      </w:r>
      <w:r w:rsidR="00355C7D">
        <w:rPr>
          <w:rFonts w:ascii="Book Antiqua" w:hAnsi="Book Antiqua" w:cs="Book Antiqua" w:hint="eastAsia"/>
          <w:lang w:eastAsia="zh-CN"/>
        </w:rPr>
        <w:t>(</w:t>
      </w:r>
      <w:r w:rsidR="006A67E6" w:rsidRPr="00083BA9">
        <w:rPr>
          <w:rFonts w:ascii="Book Antiqua" w:eastAsia="Book Antiqua" w:hAnsi="Book Antiqua" w:cs="Book Antiqua"/>
        </w:rPr>
        <w:t>MAF</w:t>
      </w:r>
      <w:r w:rsidR="00355C7D">
        <w:rPr>
          <w:rFonts w:ascii="Book Antiqua" w:hAnsi="Book Antiqua" w:cs="Book Antiqua" w:hint="eastAsia"/>
          <w:lang w:eastAsia="zh-CN"/>
        </w:rPr>
        <w:t>)</w:t>
      </w:r>
      <w:r w:rsidR="006A67E6" w:rsidRPr="00083BA9">
        <w:rPr>
          <w:rFonts w:ascii="Book Antiqua" w:eastAsia="Book Antiqua" w:hAnsi="Book Antiqua" w:cs="Book Antiqua"/>
        </w:rPr>
        <w:t>: 67.59%</w:t>
      </w:r>
      <w:r w:rsidR="00355C7D">
        <w:rPr>
          <w:rFonts w:ascii="Book Antiqua" w:hAnsi="Book Antiqua" w:cs="Book Antiqua" w:hint="eastAsia"/>
          <w:lang w:eastAsia="zh-CN"/>
        </w:rPr>
        <w:t>]</w:t>
      </w:r>
      <w:r w:rsidRPr="00083BA9">
        <w:rPr>
          <w:rFonts w:ascii="Book Antiqua" w:eastAsia="Book Antiqua" w:hAnsi="Book Antiqua" w:cs="Book Antiqua"/>
        </w:rPr>
        <w:t xml:space="preserve"> </w:t>
      </w:r>
      <w:r w:rsidR="0091068F" w:rsidRPr="00083BA9">
        <w:rPr>
          <w:rFonts w:ascii="Book Antiqua" w:eastAsia="Book Antiqua" w:hAnsi="Book Antiqua" w:cs="Book Antiqua"/>
        </w:rPr>
        <w:t xml:space="preserve">mutation </w:t>
      </w:r>
      <w:r w:rsidRPr="00083BA9">
        <w:rPr>
          <w:rFonts w:ascii="Book Antiqua" w:eastAsia="Book Antiqua" w:hAnsi="Book Antiqua" w:cs="Book Antiqua"/>
        </w:rPr>
        <w:t>in exon 18</w:t>
      </w:r>
      <w:r w:rsidR="0091068F" w:rsidRPr="00083BA9">
        <w:rPr>
          <w:rFonts w:ascii="Book Antiqua" w:eastAsia="Book Antiqua" w:hAnsi="Book Antiqua" w:cs="Book Antiqua"/>
        </w:rPr>
        <w:t xml:space="preserve"> and</w:t>
      </w:r>
      <w:r w:rsidRPr="00083BA9">
        <w:rPr>
          <w:rFonts w:ascii="Book Antiqua" w:eastAsia="Book Antiqua" w:hAnsi="Book Antiqua" w:cs="Book Antiqua"/>
        </w:rPr>
        <w:t xml:space="preserve"> </w:t>
      </w:r>
      <w:r w:rsidRPr="00083BA9">
        <w:rPr>
          <w:rFonts w:ascii="Book Antiqua" w:eastAsia="Book Antiqua" w:hAnsi="Book Antiqua" w:cs="Book Antiqua"/>
          <w:i/>
          <w:iCs/>
          <w:szCs w:val="21"/>
        </w:rPr>
        <w:t>R776H</w:t>
      </w:r>
      <w:r w:rsidRPr="00083BA9">
        <w:rPr>
          <w:rFonts w:ascii="Book Antiqua" w:eastAsia="Book Antiqua" w:hAnsi="Book Antiqua" w:cs="Book Antiqua"/>
          <w:szCs w:val="21"/>
        </w:rPr>
        <w:t xml:space="preserve"> (MAF: 40.54%) </w:t>
      </w:r>
      <w:r w:rsidR="00E74C20" w:rsidRPr="00083BA9">
        <w:rPr>
          <w:rFonts w:ascii="Book Antiqua" w:eastAsia="Book Antiqua" w:hAnsi="Book Antiqua" w:cs="Book Antiqua"/>
        </w:rPr>
        <w:t>mutation</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in exon 20 </w:t>
      </w:r>
      <w:r w:rsidR="0091068F" w:rsidRPr="00083BA9">
        <w:rPr>
          <w:rFonts w:ascii="Book Antiqua" w:eastAsia="Book Antiqua" w:hAnsi="Book Antiqua" w:cs="Book Antiqua"/>
          <w:szCs w:val="21"/>
        </w:rPr>
        <w:t>as well as</w:t>
      </w:r>
      <w:r w:rsidRPr="00083BA9">
        <w:rPr>
          <w:rFonts w:ascii="Book Antiqua" w:eastAsia="Book Antiqua" w:hAnsi="Book Antiqua" w:cs="Book Antiqua"/>
          <w:szCs w:val="21"/>
        </w:rPr>
        <w:t xml:space="preserve"> amplification was identified (Figure 2). </w:t>
      </w:r>
      <w:r w:rsidR="00E74C20">
        <w:rPr>
          <w:rFonts w:ascii="Book Antiqua" w:eastAsia="Book Antiqua" w:hAnsi="Book Antiqua" w:cs="Book Antiqua"/>
          <w:szCs w:val="21"/>
        </w:rPr>
        <w:t>Therefore,</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rPr>
        <w:t xml:space="preserve">the patient was finally diagnosed with lung adenocarcinoma with rare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w:t>
      </w:r>
      <w:r w:rsidRPr="00083BA9">
        <w:rPr>
          <w:rFonts w:ascii="Book Antiqua" w:eastAsia="Book Antiqua" w:hAnsi="Book Antiqua" w:cs="Book Antiqua"/>
          <w:i/>
          <w:iCs/>
          <w:szCs w:val="21"/>
        </w:rPr>
        <w:t>G724S</w:t>
      </w:r>
      <w:r w:rsidR="00E74C20">
        <w:rPr>
          <w:rFonts w:ascii="Book Antiqua" w:eastAsia="Book Antiqua" w:hAnsi="Book Antiqua" w:cs="Book Antiqua"/>
        </w:rPr>
        <w:t xml:space="preserve"> and </w:t>
      </w:r>
      <w:r w:rsidRPr="00083BA9">
        <w:rPr>
          <w:rFonts w:ascii="Book Antiqua" w:eastAsia="Book Antiqua" w:hAnsi="Book Antiqua" w:cs="Book Antiqua"/>
          <w:i/>
          <w:iCs/>
          <w:szCs w:val="21"/>
        </w:rPr>
        <w:t>R776H</w:t>
      </w:r>
      <w:r w:rsidR="004D0022" w:rsidRPr="00083BA9">
        <w:rPr>
          <w:rFonts w:ascii="Book Antiqua" w:hAnsi="Book Antiqua" w:cs="Book Antiqua" w:hint="eastAsia"/>
          <w:lang w:eastAsia="zh-CN"/>
        </w:rPr>
        <w:t xml:space="preserve"> </w:t>
      </w:r>
      <w:r w:rsidR="00E74C20">
        <w:rPr>
          <w:rFonts w:ascii="Book Antiqua" w:hAnsi="Book Antiqua" w:cs="Book Antiqua"/>
          <w:lang w:eastAsia="zh-CN"/>
        </w:rPr>
        <w:t xml:space="preserve">mutations </w:t>
      </w:r>
      <w:r w:rsidRPr="00083BA9">
        <w:rPr>
          <w:rFonts w:ascii="Book Antiqua" w:eastAsia="Book Antiqua" w:hAnsi="Book Antiqua" w:cs="Book Antiqua"/>
        </w:rPr>
        <w:t>and amplification.</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TREATMENT</w:t>
      </w:r>
    </w:p>
    <w:p w:rsidR="00A77B3E" w:rsidRPr="00083BA9" w:rsidRDefault="009E068F">
      <w:pPr>
        <w:spacing w:line="360" w:lineRule="auto"/>
        <w:jc w:val="both"/>
      </w:pPr>
      <w:r w:rsidRPr="00083BA9">
        <w:rPr>
          <w:rFonts w:ascii="Book Antiqua" w:eastAsia="Book Antiqua" w:hAnsi="Book Antiqua" w:cs="Book Antiqua"/>
          <w:szCs w:val="21"/>
        </w:rPr>
        <w:t xml:space="preserve">Based on </w:t>
      </w:r>
      <w:r w:rsidR="00E74C20" w:rsidRPr="00083BA9">
        <w:rPr>
          <w:rFonts w:ascii="Book Antiqua" w:eastAsia="Book Antiqua" w:hAnsi="Book Antiqua" w:cs="Book Antiqua"/>
          <w:szCs w:val="21"/>
        </w:rPr>
        <w:t>the</w:t>
      </w:r>
      <w:r w:rsidR="00E74C20">
        <w:rPr>
          <w:rFonts w:ascii="Book Antiqua" w:eastAsia="Book Antiqua" w:hAnsi="Book Antiqua" w:cs="Book Antiqua"/>
          <w:szCs w:val="21"/>
        </w:rPr>
        <w:t xml:space="preserve"> above</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findings, the patient was administered with afatinib (30 mg qd) combined with bevacizumab and followed </w:t>
      </w:r>
      <w:r w:rsidR="0091068F" w:rsidRPr="00083BA9">
        <w:rPr>
          <w:rFonts w:ascii="Book Antiqua" w:eastAsia="Book Antiqua" w:hAnsi="Book Antiqua" w:cs="Book Antiqua"/>
          <w:szCs w:val="21"/>
        </w:rPr>
        <w:t>regularly</w:t>
      </w:r>
      <w:r w:rsidRPr="00083BA9">
        <w:rPr>
          <w:rFonts w:ascii="Book Antiqua" w:eastAsia="Book Antiqua" w:hAnsi="Book Antiqua" w:cs="Book Antiqua"/>
          <w:szCs w:val="21"/>
        </w:rPr>
        <w:t>.</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OUTCOME AND FOLLOW-UP</w:t>
      </w:r>
    </w:p>
    <w:p w:rsidR="00A77B3E" w:rsidRPr="00083BA9" w:rsidRDefault="009E068F">
      <w:pPr>
        <w:spacing w:line="360" w:lineRule="auto"/>
        <w:jc w:val="both"/>
      </w:pPr>
      <w:r w:rsidRPr="00083BA9">
        <w:rPr>
          <w:rFonts w:ascii="Book Antiqua" w:eastAsia="Book Antiqua" w:hAnsi="Book Antiqua" w:cs="Book Antiqua"/>
          <w:szCs w:val="21"/>
        </w:rPr>
        <w:t xml:space="preserve">After 4 mo of treatment, the left pleural effusion and pericardial effusion were significantly reduced and </w:t>
      </w:r>
      <w:r w:rsidR="00E74C20">
        <w:rPr>
          <w:rFonts w:ascii="Book Antiqua" w:eastAsia="Book Antiqua" w:hAnsi="Book Antiqua" w:cs="Book Antiqua"/>
          <w:szCs w:val="21"/>
        </w:rPr>
        <w:t xml:space="preserve">the patient </w:t>
      </w:r>
      <w:r w:rsidRPr="00083BA9">
        <w:rPr>
          <w:rFonts w:ascii="Book Antiqua" w:eastAsia="Book Antiqua" w:hAnsi="Book Antiqua" w:cs="Book Antiqua"/>
          <w:szCs w:val="21"/>
        </w:rPr>
        <w:t xml:space="preserve">showed SD according to the Response Evaluation Criteria in Solid Tumors, version 1.1 (Figure 3). </w:t>
      </w:r>
      <w:r w:rsidR="0091068F" w:rsidRPr="00083BA9">
        <w:rPr>
          <w:rFonts w:ascii="Book Antiqua" w:eastAsia="Book Antiqua" w:hAnsi="Book Antiqua" w:cs="Book Antiqua"/>
          <w:szCs w:val="21"/>
        </w:rPr>
        <w:t>T</w:t>
      </w:r>
      <w:r w:rsidRPr="00083BA9">
        <w:rPr>
          <w:rFonts w:ascii="Book Antiqua" w:eastAsia="Book Antiqua" w:hAnsi="Book Antiqua" w:cs="Book Antiqua"/>
          <w:szCs w:val="21"/>
        </w:rPr>
        <w:t>he MAF</w:t>
      </w:r>
      <w:r w:rsidR="0091068F" w:rsidRPr="00083BA9">
        <w:rPr>
          <w:rFonts w:ascii="Book Antiqua" w:eastAsia="Book Antiqua" w:hAnsi="Book Antiqua" w:cs="Book Antiqua"/>
          <w:szCs w:val="21"/>
        </w:rPr>
        <w:t>s</w:t>
      </w:r>
      <w:r w:rsidRPr="00083BA9">
        <w:rPr>
          <w:rFonts w:ascii="Book Antiqua" w:eastAsia="Book Antiqua" w:hAnsi="Book Antiqua" w:cs="Book Antiqua"/>
          <w:szCs w:val="21"/>
        </w:rPr>
        <w:t xml:space="preserve"> for both </w:t>
      </w:r>
      <w:r w:rsidRPr="00083BA9">
        <w:rPr>
          <w:rFonts w:ascii="Book Antiqua" w:eastAsia="Book Antiqua" w:hAnsi="Book Antiqua" w:cs="Book Antiqua"/>
          <w:i/>
          <w:iCs/>
          <w:szCs w:val="21"/>
        </w:rPr>
        <w:t>R776H</w:t>
      </w:r>
      <w:r w:rsidRPr="00083BA9">
        <w:rPr>
          <w:rFonts w:ascii="Book Antiqua" w:eastAsia="Book Antiqua" w:hAnsi="Book Antiqua" w:cs="Book Antiqua"/>
          <w:szCs w:val="21"/>
        </w:rPr>
        <w:t xml:space="preserve"> and </w:t>
      </w:r>
      <w:r w:rsidRPr="00083BA9">
        <w:rPr>
          <w:rFonts w:ascii="Book Antiqua" w:eastAsia="Book Antiqua" w:hAnsi="Book Antiqua" w:cs="Book Antiqua"/>
          <w:i/>
          <w:iCs/>
          <w:szCs w:val="21"/>
        </w:rPr>
        <w:t>G724S</w:t>
      </w:r>
      <w:r w:rsidRPr="00083BA9">
        <w:rPr>
          <w:rFonts w:ascii="Book Antiqua" w:eastAsia="Book Antiqua" w:hAnsi="Book Antiqua" w:cs="Book Antiqua"/>
          <w:szCs w:val="21"/>
        </w:rPr>
        <w:t xml:space="preserve"> were </w:t>
      </w:r>
      <w:r w:rsidR="0091068F" w:rsidRPr="00083BA9">
        <w:rPr>
          <w:rFonts w:ascii="Book Antiqua" w:eastAsia="Book Antiqua" w:hAnsi="Book Antiqua" w:cs="Book Antiqua"/>
          <w:szCs w:val="21"/>
        </w:rPr>
        <w:t xml:space="preserve">also </w:t>
      </w:r>
      <w:r w:rsidRPr="00083BA9">
        <w:rPr>
          <w:rFonts w:ascii="Book Antiqua" w:eastAsia="Book Antiqua" w:hAnsi="Book Antiqua" w:cs="Book Antiqua"/>
          <w:szCs w:val="21"/>
        </w:rPr>
        <w:t>decreased (</w:t>
      </w:r>
      <w:r w:rsidRPr="00083BA9">
        <w:rPr>
          <w:rFonts w:ascii="Book Antiqua" w:eastAsia="Book Antiqua" w:hAnsi="Book Antiqua" w:cs="Book Antiqua"/>
          <w:i/>
          <w:iCs/>
          <w:szCs w:val="21"/>
        </w:rPr>
        <w:t>R776H</w:t>
      </w:r>
      <w:r w:rsidRPr="00083BA9">
        <w:rPr>
          <w:rFonts w:ascii="Book Antiqua" w:eastAsia="Book Antiqua" w:hAnsi="Book Antiqua" w:cs="Book Antiqua"/>
          <w:szCs w:val="21"/>
        </w:rPr>
        <w:t xml:space="preserve"> from 40.54% to 0.16% and </w:t>
      </w:r>
      <w:r w:rsidRPr="00083BA9">
        <w:rPr>
          <w:rFonts w:ascii="Book Antiqua" w:eastAsia="Book Antiqua" w:hAnsi="Book Antiqua" w:cs="Book Antiqua"/>
          <w:i/>
          <w:iCs/>
          <w:szCs w:val="21"/>
        </w:rPr>
        <w:t>G724S</w:t>
      </w:r>
      <w:r w:rsidRPr="00083BA9">
        <w:rPr>
          <w:rFonts w:ascii="Book Antiqua" w:eastAsia="Book Antiqua" w:hAnsi="Book Antiqua" w:cs="Book Antiqua"/>
          <w:szCs w:val="21"/>
        </w:rPr>
        <w:t xml:space="preserve"> from 67.59% to undetected). During this period, zoledronic acid was irregularly given for anti-bone metastasis therapy. The patient </w:t>
      </w:r>
      <w:r w:rsidR="0091068F" w:rsidRPr="00083BA9">
        <w:rPr>
          <w:rFonts w:ascii="Book Antiqua" w:eastAsia="Book Antiqua" w:hAnsi="Book Antiqua" w:cs="Book Antiqua"/>
          <w:szCs w:val="21"/>
        </w:rPr>
        <w:t xml:space="preserve">was </w:t>
      </w:r>
      <w:r w:rsidRPr="00083BA9">
        <w:rPr>
          <w:rFonts w:ascii="Book Antiqua" w:eastAsia="Book Antiqua" w:hAnsi="Book Antiqua" w:cs="Book Antiqua"/>
          <w:szCs w:val="21"/>
        </w:rPr>
        <w:t xml:space="preserve">followed several times, </w:t>
      </w:r>
      <w:r w:rsidR="0091068F" w:rsidRPr="00083BA9">
        <w:rPr>
          <w:rFonts w:ascii="Book Antiqua" w:eastAsia="Book Antiqua" w:hAnsi="Book Antiqua" w:cs="Book Antiqua"/>
          <w:szCs w:val="21"/>
        </w:rPr>
        <w:t xml:space="preserve">and </w:t>
      </w:r>
      <w:r w:rsidRPr="00083BA9">
        <w:rPr>
          <w:rFonts w:ascii="Book Antiqua" w:eastAsia="Book Antiqua" w:hAnsi="Book Antiqua" w:cs="Book Antiqua"/>
          <w:szCs w:val="21"/>
        </w:rPr>
        <w:t xml:space="preserve">CT </w:t>
      </w:r>
      <w:r w:rsidR="00E74C20">
        <w:rPr>
          <w:rFonts w:ascii="Book Antiqua" w:eastAsia="Book Antiqua" w:hAnsi="Book Antiqua" w:cs="Book Antiqua"/>
          <w:szCs w:val="21"/>
        </w:rPr>
        <w:t xml:space="preserve">performed </w:t>
      </w:r>
      <w:r w:rsidR="0091068F" w:rsidRPr="00083BA9">
        <w:rPr>
          <w:rFonts w:ascii="Book Antiqua" w:eastAsia="Book Antiqua" w:hAnsi="Book Antiqua" w:cs="Book Antiqua"/>
          <w:szCs w:val="21"/>
        </w:rPr>
        <w:t xml:space="preserve">on July 10, 2020 </w:t>
      </w:r>
      <w:r w:rsidRPr="00083BA9">
        <w:rPr>
          <w:rFonts w:ascii="Book Antiqua" w:eastAsia="Book Antiqua" w:hAnsi="Book Antiqua" w:cs="Book Antiqua"/>
          <w:szCs w:val="21"/>
        </w:rPr>
        <w:t xml:space="preserve">showed that the tumor lesion of the right lung remained stable (Figure 3). However, the reexamination on October 25, 2020 revealed </w:t>
      </w:r>
      <w:r w:rsidR="0091068F" w:rsidRPr="00083BA9">
        <w:rPr>
          <w:rFonts w:ascii="Book Antiqua" w:eastAsia="Book Antiqua" w:hAnsi="Book Antiqua" w:cs="Book Antiqua"/>
          <w:szCs w:val="21"/>
        </w:rPr>
        <w:t xml:space="preserve">disease </w:t>
      </w:r>
      <w:r w:rsidRPr="00083BA9">
        <w:rPr>
          <w:rFonts w:ascii="Book Antiqua" w:eastAsia="Book Antiqua" w:hAnsi="Book Antiqua" w:cs="Book Antiqua"/>
          <w:szCs w:val="21"/>
        </w:rPr>
        <w:t>progress</w:t>
      </w:r>
      <w:r w:rsidR="0091068F" w:rsidRPr="00083BA9">
        <w:rPr>
          <w:rFonts w:ascii="Book Antiqua" w:eastAsia="Book Antiqua" w:hAnsi="Book Antiqua" w:cs="Book Antiqua"/>
          <w:szCs w:val="21"/>
        </w:rPr>
        <w:t>ion</w:t>
      </w:r>
      <w:r w:rsidRPr="00083BA9">
        <w:rPr>
          <w:rFonts w:ascii="Book Antiqua" w:eastAsia="Book Antiqua" w:hAnsi="Book Antiqua" w:cs="Book Antiqua"/>
          <w:szCs w:val="21"/>
        </w:rPr>
        <w:t xml:space="preserve"> with multiple bone metastases (Figure 4). Imaging studies </w:t>
      </w:r>
      <w:r w:rsidR="0091068F" w:rsidRPr="00083BA9">
        <w:rPr>
          <w:rFonts w:ascii="Book Antiqua" w:eastAsia="Book Antiqua" w:hAnsi="Book Antiqua" w:cs="Book Antiqua"/>
          <w:szCs w:val="21"/>
        </w:rPr>
        <w:t xml:space="preserve">indicated </w:t>
      </w:r>
      <w:r w:rsidRPr="00083BA9">
        <w:rPr>
          <w:rFonts w:ascii="Book Antiqua" w:eastAsia="Book Antiqua" w:hAnsi="Book Antiqua" w:cs="Book Antiqua"/>
          <w:szCs w:val="21"/>
        </w:rPr>
        <w:t>progressive disease</w:t>
      </w:r>
      <w:r w:rsidR="0091068F" w:rsidRPr="00083BA9">
        <w:rPr>
          <w:rFonts w:ascii="Book Antiqua" w:eastAsia="Book Antiqua" w:hAnsi="Book Antiqua" w:cs="Book Antiqua"/>
          <w:szCs w:val="21"/>
        </w:rPr>
        <w:t xml:space="preserve"> (PD), and </w:t>
      </w:r>
      <w:r w:rsidRPr="00083BA9">
        <w:rPr>
          <w:rFonts w:ascii="Book Antiqua" w:eastAsia="Book Antiqua" w:hAnsi="Book Antiqua" w:cs="Book Antiqua"/>
          <w:szCs w:val="21"/>
        </w:rPr>
        <w:t xml:space="preserve">the patient's final PFS was 17 mo. </w:t>
      </w:r>
      <w:r w:rsidR="0091068F" w:rsidRPr="00083BA9">
        <w:rPr>
          <w:rFonts w:ascii="Book Antiqua" w:eastAsia="Book Antiqua" w:hAnsi="Book Antiqua" w:cs="Book Antiqua"/>
          <w:szCs w:val="21"/>
        </w:rPr>
        <w:t>T</w:t>
      </w:r>
      <w:r w:rsidRPr="00083BA9">
        <w:rPr>
          <w:rFonts w:ascii="Book Antiqua" w:eastAsia="Book Antiqua" w:hAnsi="Book Antiqua" w:cs="Book Antiqua"/>
          <w:szCs w:val="21"/>
        </w:rPr>
        <w:t xml:space="preserve">here </w:t>
      </w:r>
      <w:r w:rsidR="0091068F" w:rsidRPr="00083BA9">
        <w:rPr>
          <w:rFonts w:ascii="Book Antiqua" w:eastAsia="Book Antiqua" w:hAnsi="Book Antiqua" w:cs="Book Antiqua"/>
          <w:szCs w:val="21"/>
        </w:rPr>
        <w:t xml:space="preserve">were </w:t>
      </w:r>
      <w:r w:rsidRPr="00083BA9">
        <w:rPr>
          <w:rFonts w:ascii="Book Antiqua" w:eastAsia="Book Antiqua" w:hAnsi="Book Antiqua" w:cs="Book Antiqua"/>
          <w:szCs w:val="21"/>
        </w:rPr>
        <w:t>no obvious adverse reactions during the treatment.</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DISCUSSION</w:t>
      </w:r>
    </w:p>
    <w:p w:rsidR="00A77B3E" w:rsidRPr="00083BA9" w:rsidRDefault="009E068F">
      <w:pPr>
        <w:spacing w:line="360" w:lineRule="auto"/>
        <w:jc w:val="both"/>
      </w:pPr>
      <w:r w:rsidRPr="00083BA9">
        <w:rPr>
          <w:rFonts w:ascii="Book Antiqua" w:eastAsia="Book Antiqua" w:hAnsi="Book Antiqua" w:cs="Book Antiqua"/>
        </w:rPr>
        <w:t xml:space="preserve">In the era of precision medicine, </w:t>
      </w:r>
      <w:r w:rsidRPr="00083BA9">
        <w:rPr>
          <w:rFonts w:ascii="Book Antiqua" w:eastAsia="Book Antiqua" w:hAnsi="Book Antiqua" w:cs="Book Antiqua"/>
          <w:i/>
          <w:iCs/>
        </w:rPr>
        <w:t>EGFR</w:t>
      </w:r>
      <w:r w:rsidRPr="00083BA9">
        <w:rPr>
          <w:rFonts w:ascii="Book Antiqua" w:eastAsia="Book Antiqua" w:hAnsi="Book Antiqua" w:cs="Book Antiqua"/>
        </w:rPr>
        <w:t xml:space="preserve"> genotyping has become the standard practice for </w:t>
      </w:r>
      <w:r w:rsidR="0083541F" w:rsidRPr="00083BA9">
        <w:rPr>
          <w:rFonts w:ascii="Book Antiqua" w:eastAsia="Book Antiqua" w:hAnsi="Book Antiqua" w:cs="Book Antiqua"/>
        </w:rPr>
        <w:t>NSCLC</w:t>
      </w:r>
      <w:r w:rsidRPr="00083BA9">
        <w:rPr>
          <w:rFonts w:ascii="Book Antiqua" w:eastAsia="Book Antiqua" w:hAnsi="Book Antiqua" w:cs="Book Antiqua"/>
        </w:rPr>
        <w:t xml:space="preserve">, but the identification of rare mutations does not necessarily imply clear targeted therapeutic action. Due to the small number and high heterogeneity of patients with rare mutations, the efficacy of EGFR TKIs in patients with rare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remains unclear. However, a large number of clinical studies have shown </w:t>
      </w:r>
      <w:r w:rsidR="0091068F" w:rsidRPr="00083BA9">
        <w:rPr>
          <w:rFonts w:ascii="Book Antiqua" w:eastAsia="Book Antiqua" w:hAnsi="Book Antiqua" w:cs="Book Antiqua"/>
        </w:rPr>
        <w:t xml:space="preserve">significant differences </w:t>
      </w:r>
      <w:r w:rsidRPr="00083BA9">
        <w:rPr>
          <w:rFonts w:ascii="Book Antiqua" w:eastAsia="Book Antiqua" w:hAnsi="Book Antiqua" w:cs="Book Antiqua"/>
        </w:rPr>
        <w:t xml:space="preserve">in the efficacy of EGFR TKIs in patients with rare mutations in </w:t>
      </w:r>
      <w:r w:rsidRPr="00083BA9">
        <w:rPr>
          <w:rFonts w:ascii="Book Antiqua" w:eastAsia="Book Antiqua" w:hAnsi="Book Antiqua" w:cs="Book Antiqua"/>
          <w:i/>
          <w:iCs/>
        </w:rPr>
        <w:t>EGFR</w:t>
      </w:r>
      <w:r w:rsidRPr="00083BA9">
        <w:rPr>
          <w:rFonts w:ascii="Book Antiqua" w:eastAsia="Book Antiqua" w:hAnsi="Book Antiqua" w:cs="Book Antiqua"/>
        </w:rPr>
        <w:t>. Therefore, these patients should be analyzed separately in clinical studies to provide them with more effective individualized treatment.</w:t>
      </w:r>
    </w:p>
    <w:p w:rsidR="00A77B3E" w:rsidRPr="00083BA9" w:rsidRDefault="009E068F" w:rsidP="007C6921">
      <w:pPr>
        <w:spacing w:line="360" w:lineRule="auto"/>
        <w:ind w:firstLineChars="100" w:firstLine="240"/>
        <w:jc w:val="both"/>
      </w:pPr>
      <w:r w:rsidRPr="00083BA9">
        <w:rPr>
          <w:rFonts w:ascii="Book Antiqua" w:eastAsia="Book Antiqua" w:hAnsi="Book Antiqua" w:cs="Book Antiqua"/>
        </w:rPr>
        <w:t xml:space="preserve">As a second-generation EGFR TKI, afatinib </w:t>
      </w:r>
      <w:r w:rsidR="0091068F" w:rsidRPr="00083BA9">
        <w:rPr>
          <w:rFonts w:ascii="Book Antiqua" w:eastAsia="Book Antiqua" w:hAnsi="Book Antiqua" w:cs="Book Antiqua"/>
        </w:rPr>
        <w:t>is</w:t>
      </w:r>
      <w:r w:rsidRPr="00083BA9">
        <w:rPr>
          <w:rFonts w:ascii="Book Antiqua" w:eastAsia="Book Antiqua" w:hAnsi="Book Antiqua" w:cs="Book Antiqua"/>
        </w:rPr>
        <w:t xml:space="preserve"> more effective than chemotherapies and </w:t>
      </w:r>
      <w:r w:rsidR="0091068F" w:rsidRPr="00083BA9">
        <w:rPr>
          <w:rFonts w:ascii="Book Antiqua" w:eastAsia="Book Antiqua" w:hAnsi="Book Antiqua" w:cs="Book Antiqua"/>
        </w:rPr>
        <w:t>first-</w:t>
      </w:r>
      <w:r w:rsidRPr="00083BA9">
        <w:rPr>
          <w:rFonts w:ascii="Book Antiqua" w:eastAsia="Book Antiqua" w:hAnsi="Book Antiqua" w:cs="Book Antiqua"/>
        </w:rPr>
        <w:t>generation EGFR-TKIs</w:t>
      </w:r>
      <w:r w:rsidR="007C6921" w:rsidRPr="00083BA9">
        <w:rPr>
          <w:rFonts w:ascii="Book Antiqua" w:hAnsi="Book Antiqua" w:cs="Book Antiqua" w:hint="eastAsia"/>
          <w:vertAlign w:val="superscript"/>
          <w:lang w:eastAsia="zh-CN"/>
        </w:rPr>
        <w:t>[</w:t>
      </w:r>
      <w:r w:rsidR="007C6921" w:rsidRPr="00083BA9">
        <w:rPr>
          <w:rFonts w:ascii="Book Antiqua" w:eastAsia="Book Antiqua" w:hAnsi="Book Antiqua" w:cs="Book Antiqua"/>
          <w:szCs w:val="30"/>
          <w:vertAlign w:val="superscript"/>
        </w:rPr>
        <w:t>8,9</w:t>
      </w:r>
      <w:r w:rsidR="007C6921" w:rsidRPr="00083BA9">
        <w:rPr>
          <w:rFonts w:ascii="Book Antiqua" w:hAnsi="Book Antiqua" w:cs="Book Antiqua" w:hint="eastAsia"/>
          <w:szCs w:val="30"/>
          <w:vertAlign w:val="superscript"/>
          <w:lang w:eastAsia="zh-CN"/>
        </w:rPr>
        <w:t>]</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Pr="00083BA9">
        <w:rPr>
          <w:rFonts w:ascii="Book Antiqua" w:eastAsia="Book Antiqua" w:hAnsi="Book Antiqua" w:cs="Book Antiqua"/>
        </w:rPr>
        <w:t xml:space="preserve">In LUX-Lung 7 and LUX-Lung 8 studies, </w:t>
      </w:r>
      <w:r w:rsidR="00E74C20">
        <w:rPr>
          <w:rFonts w:ascii="Book Antiqua" w:eastAsia="Book Antiqua" w:hAnsi="Book Antiqua" w:cs="Book Antiqua"/>
        </w:rPr>
        <w:t>it was</w:t>
      </w:r>
      <w:r w:rsidR="00E74C20" w:rsidRPr="00083BA9">
        <w:rPr>
          <w:rFonts w:ascii="Book Antiqua" w:eastAsia="Book Antiqua" w:hAnsi="Book Antiqua" w:cs="Book Antiqua"/>
        </w:rPr>
        <w:t xml:space="preserve"> </w:t>
      </w:r>
      <w:r w:rsidRPr="00083BA9">
        <w:rPr>
          <w:rFonts w:ascii="Book Antiqua" w:eastAsia="Book Antiqua" w:hAnsi="Book Antiqua" w:cs="Book Antiqua"/>
        </w:rPr>
        <w:t xml:space="preserve">found that patients treated with afatinib </w:t>
      </w:r>
      <w:r w:rsidR="0091068F" w:rsidRPr="00083BA9">
        <w:rPr>
          <w:rFonts w:ascii="Book Antiqua" w:eastAsia="Book Antiqua" w:hAnsi="Book Antiqua" w:cs="Book Antiqua"/>
        </w:rPr>
        <w:t>as both first-line treatment (compared with gefitinib) and second-line treatment (compared with erlotinib)</w:t>
      </w:r>
      <w:r w:rsidR="00E74C20">
        <w:rPr>
          <w:rFonts w:ascii="Book Antiqua" w:eastAsia="Book Antiqua" w:hAnsi="Book Antiqua" w:cs="Book Antiqua"/>
        </w:rPr>
        <w:t xml:space="preserve"> resulted in</w:t>
      </w:r>
      <w:r w:rsidR="00E74C20" w:rsidRPr="00083BA9">
        <w:rPr>
          <w:rFonts w:ascii="Book Antiqua" w:eastAsia="Book Antiqua" w:hAnsi="Book Antiqua" w:cs="Book Antiqua"/>
        </w:rPr>
        <w:t xml:space="preserve"> </w:t>
      </w:r>
      <w:r w:rsidR="00E74C20">
        <w:rPr>
          <w:rFonts w:ascii="Book Antiqua" w:eastAsia="Book Antiqua" w:hAnsi="Book Antiqua" w:cs="Book Antiqua"/>
        </w:rPr>
        <w:t xml:space="preserve">a </w:t>
      </w:r>
      <w:r w:rsidRPr="00083BA9">
        <w:rPr>
          <w:rFonts w:ascii="Book Antiqua" w:eastAsia="Book Antiqua" w:hAnsi="Book Antiqua" w:cs="Book Antiqua"/>
        </w:rPr>
        <w:t xml:space="preserve">longer PFS or OS </w:t>
      </w:r>
      <w:r w:rsidR="007C6921" w:rsidRPr="00083BA9">
        <w:rPr>
          <w:rFonts w:ascii="Book Antiqua" w:hAnsi="Book Antiqua" w:cs="Book Antiqua" w:hint="eastAsia"/>
          <w:vertAlign w:val="superscript"/>
          <w:lang w:eastAsia="zh-CN"/>
        </w:rPr>
        <w:t>[</w:t>
      </w:r>
      <w:r w:rsidR="007C6921" w:rsidRPr="00083BA9">
        <w:rPr>
          <w:rFonts w:ascii="Book Antiqua" w:eastAsia="Book Antiqua" w:hAnsi="Book Antiqua" w:cs="Book Antiqua"/>
          <w:szCs w:val="30"/>
          <w:vertAlign w:val="superscript"/>
        </w:rPr>
        <w:t>10,11</w:t>
      </w:r>
      <w:r w:rsidR="007C6921" w:rsidRPr="00083BA9">
        <w:rPr>
          <w:rFonts w:ascii="Book Antiqua" w:hAnsi="Book Antiqua" w:cs="Book Antiqua" w:hint="eastAsia"/>
          <w:szCs w:val="30"/>
          <w:vertAlign w:val="superscript"/>
          <w:lang w:eastAsia="zh-CN"/>
        </w:rPr>
        <w:t>]</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0091068F" w:rsidRPr="00083BA9">
        <w:rPr>
          <w:rFonts w:ascii="Book Antiqua" w:eastAsia="Book Antiqua" w:hAnsi="Book Antiqua" w:cs="Book Antiqua"/>
        </w:rPr>
        <w:t xml:space="preserve">However, </w:t>
      </w:r>
      <w:r w:rsidRPr="00083BA9">
        <w:rPr>
          <w:rFonts w:ascii="Book Antiqua" w:eastAsia="Book Antiqua" w:hAnsi="Book Antiqua" w:cs="Book Antiqua"/>
        </w:rPr>
        <w:t xml:space="preserve">most patients with rare or complex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had a shorter PFS than patients with exon 19 deletion (16.0</w:t>
      </w:r>
      <w:r w:rsidR="00B7311D">
        <w:rPr>
          <w:rFonts w:ascii="Book Antiqua" w:hAnsi="Book Antiqua" w:cs="Book Antiqua" w:hint="eastAsia"/>
          <w:lang w:eastAsia="zh-CN"/>
        </w:rPr>
        <w:t xml:space="preserve"> mo</w:t>
      </w:r>
      <w:r w:rsidRPr="00083BA9">
        <w:rPr>
          <w:rFonts w:ascii="Book Antiqua" w:eastAsia="Book Antiqua" w:hAnsi="Book Antiqua" w:cs="Book Antiqua"/>
        </w:rPr>
        <w:t xml:space="preserve"> </w:t>
      </w:r>
      <w:r w:rsidRPr="00083BA9">
        <w:rPr>
          <w:rFonts w:ascii="Book Antiqua" w:eastAsia="Book Antiqua" w:hAnsi="Book Antiqua" w:cs="Book Antiqua"/>
          <w:i/>
          <w:iCs/>
        </w:rPr>
        <w:t>vs</w:t>
      </w:r>
      <w:r w:rsidRPr="00083BA9">
        <w:rPr>
          <w:rFonts w:ascii="Book Antiqua" w:eastAsia="Book Antiqua" w:hAnsi="Book Antiqua" w:cs="Book Antiqua"/>
        </w:rPr>
        <w:t xml:space="preserve"> 9.0 mo; HR, 0.34; 95%CI, 0.13-0.94, </w:t>
      </w:r>
      <w:r w:rsidR="00B329D0" w:rsidRPr="00083BA9">
        <w:rPr>
          <w:rFonts w:ascii="Book Antiqua" w:eastAsia="Book Antiqua" w:hAnsi="Book Antiqua" w:cs="Book Antiqua"/>
          <w:i/>
          <w:iCs/>
        </w:rPr>
        <w:t>P</w:t>
      </w:r>
      <w:r w:rsidR="00B329D0" w:rsidRPr="00083BA9">
        <w:rPr>
          <w:rFonts w:ascii="Book Antiqua" w:eastAsia="Book Antiqua" w:hAnsi="Book Antiqua" w:cs="Book Antiqua"/>
        </w:rPr>
        <w:t xml:space="preserve"> </w:t>
      </w:r>
      <w:r w:rsidRPr="00083BA9">
        <w:rPr>
          <w:rFonts w:ascii="Book Antiqua" w:eastAsia="Book Antiqua" w:hAnsi="Book Antiqua" w:cs="Book Antiqua"/>
        </w:rPr>
        <w:t>= 0.037)</w:t>
      </w:r>
      <w:r w:rsidR="00B329D0" w:rsidRPr="00083BA9">
        <w:rPr>
          <w:rFonts w:ascii="Book Antiqua" w:hAnsi="Book Antiqua" w:cs="Book Antiqua" w:hint="eastAsia"/>
          <w:szCs w:val="30"/>
          <w:vertAlign w:val="superscript"/>
          <w:lang w:eastAsia="zh-CN"/>
        </w:rPr>
        <w:t>[</w:t>
      </w:r>
      <w:r w:rsidR="00B329D0" w:rsidRPr="00083BA9">
        <w:rPr>
          <w:rFonts w:ascii="Book Antiqua" w:eastAsia="Book Antiqua" w:hAnsi="Book Antiqua" w:cs="Book Antiqua"/>
          <w:szCs w:val="30"/>
          <w:vertAlign w:val="superscript"/>
        </w:rPr>
        <w:t>12</w:t>
      </w:r>
      <w:r w:rsidR="00B329D0" w:rsidRPr="00083BA9">
        <w:rPr>
          <w:rFonts w:ascii="Book Antiqua" w:hAnsi="Book Antiqua" w:cs="Book Antiqua" w:hint="eastAsia"/>
          <w:szCs w:val="30"/>
          <w:vertAlign w:val="superscript"/>
          <w:lang w:eastAsia="zh-CN"/>
        </w:rPr>
        <w:t>]</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Pr="00083BA9">
        <w:rPr>
          <w:rFonts w:ascii="Book Antiqua" w:eastAsia="Book Antiqua" w:hAnsi="Book Antiqua" w:cs="Book Antiqua"/>
        </w:rPr>
        <w:t xml:space="preserve">In addition, it has </w:t>
      </w:r>
      <w:r w:rsidR="00EC32BA" w:rsidRPr="00083BA9">
        <w:rPr>
          <w:rFonts w:ascii="Book Antiqua" w:eastAsia="Book Antiqua" w:hAnsi="Book Antiqua" w:cs="Book Antiqua"/>
        </w:rPr>
        <w:t xml:space="preserve">been reported </w:t>
      </w:r>
      <w:r w:rsidRPr="00083BA9">
        <w:rPr>
          <w:rFonts w:ascii="Book Antiqua" w:eastAsia="Book Antiqua" w:hAnsi="Book Antiqua" w:cs="Book Antiqua"/>
        </w:rPr>
        <w:t>that patients aged ≥ 65 years with rare mutations have significantly longer PFS than patients aged &lt; 65 years after receiving EGFR TKI</w:t>
      </w:r>
      <w:r w:rsidR="00EC32BA" w:rsidRPr="00083BA9">
        <w:rPr>
          <w:rFonts w:ascii="Book Antiqua" w:eastAsia="Book Antiqua" w:hAnsi="Book Antiqua" w:cs="Book Antiqua"/>
        </w:rPr>
        <w:t>s</w:t>
      </w:r>
      <w:r w:rsidRPr="00083BA9">
        <w:rPr>
          <w:rFonts w:ascii="Book Antiqua" w:eastAsia="Book Antiqua" w:hAnsi="Book Antiqua" w:cs="Book Antiqua"/>
        </w:rPr>
        <w:t xml:space="preserve"> (median PFS: 10.5</w:t>
      </w:r>
      <w:r w:rsidR="00A45B1E">
        <w:rPr>
          <w:rFonts w:ascii="Book Antiqua" w:hAnsi="Book Antiqua" w:cs="Book Antiqua" w:hint="eastAsia"/>
          <w:lang w:eastAsia="zh-CN"/>
        </w:rPr>
        <w:t xml:space="preserve"> mo</w:t>
      </w:r>
      <w:r w:rsidRPr="00083BA9">
        <w:rPr>
          <w:rFonts w:ascii="Book Antiqua" w:eastAsia="Book Antiqua" w:hAnsi="Book Antiqua" w:cs="Book Antiqua"/>
        </w:rPr>
        <w:t xml:space="preserve"> </w:t>
      </w:r>
      <w:r w:rsidRPr="00083BA9">
        <w:rPr>
          <w:rFonts w:ascii="Book Antiqua" w:eastAsia="Book Antiqua" w:hAnsi="Book Antiqua" w:cs="Book Antiqua"/>
          <w:i/>
        </w:rPr>
        <w:t>vs</w:t>
      </w:r>
      <w:r w:rsidRPr="00083BA9">
        <w:rPr>
          <w:rFonts w:ascii="Book Antiqua" w:eastAsia="Book Antiqua" w:hAnsi="Book Antiqua" w:cs="Book Antiqua"/>
        </w:rPr>
        <w:t xml:space="preserve"> 5.5 mo, </w:t>
      </w:r>
      <w:r w:rsidR="00B329D0" w:rsidRPr="00083BA9">
        <w:rPr>
          <w:rFonts w:ascii="Book Antiqua" w:eastAsia="Book Antiqua" w:hAnsi="Book Antiqua" w:cs="Book Antiqua"/>
          <w:i/>
          <w:iCs/>
        </w:rPr>
        <w:t>P</w:t>
      </w:r>
      <w:r w:rsidR="00B329D0" w:rsidRPr="00083BA9">
        <w:rPr>
          <w:rFonts w:ascii="Book Antiqua" w:eastAsia="Book Antiqua" w:hAnsi="Book Antiqua" w:cs="Book Antiqua"/>
        </w:rPr>
        <w:t xml:space="preserve"> </w:t>
      </w:r>
      <w:r w:rsidRPr="00083BA9">
        <w:rPr>
          <w:rFonts w:ascii="Book Antiqua" w:eastAsia="Book Antiqua" w:hAnsi="Book Antiqua" w:cs="Book Antiqua"/>
        </w:rPr>
        <w:t>= 0.0320)</w:t>
      </w:r>
      <w:r w:rsidR="00B329D0" w:rsidRPr="00083BA9">
        <w:rPr>
          <w:rFonts w:ascii="Book Antiqua" w:hAnsi="Book Antiqua" w:cs="Book Antiqua" w:hint="eastAsia"/>
          <w:szCs w:val="30"/>
          <w:vertAlign w:val="superscript"/>
          <w:lang w:eastAsia="zh-CN"/>
        </w:rPr>
        <w:t>[</w:t>
      </w:r>
      <w:r w:rsidR="00B329D0" w:rsidRPr="00083BA9">
        <w:rPr>
          <w:rFonts w:ascii="Book Antiqua" w:eastAsia="Book Antiqua" w:hAnsi="Book Antiqua" w:cs="Book Antiqua"/>
          <w:szCs w:val="30"/>
          <w:vertAlign w:val="superscript"/>
        </w:rPr>
        <w:t>13</w:t>
      </w:r>
      <w:r w:rsidR="00B329D0" w:rsidRPr="00083BA9">
        <w:rPr>
          <w:rFonts w:ascii="Book Antiqua" w:hAnsi="Book Antiqua" w:cs="Book Antiqua" w:hint="eastAsia"/>
          <w:szCs w:val="30"/>
          <w:vertAlign w:val="superscript"/>
          <w:lang w:eastAsia="zh-CN"/>
        </w:rPr>
        <w:t>]</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Pr="00083BA9">
        <w:rPr>
          <w:rFonts w:ascii="Book Antiqua" w:eastAsia="Book Antiqua" w:hAnsi="Book Antiqua" w:cs="Book Antiqua"/>
        </w:rPr>
        <w:t xml:space="preserve">Patients with rare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are often excluded from clinical trials. However, these adverse characteristics are frequently encountered in clinical practice, and in particular</w:t>
      </w:r>
      <w:r w:rsidR="00EC32BA" w:rsidRPr="00083BA9">
        <w:rPr>
          <w:rFonts w:ascii="Book Antiqua" w:eastAsia="Book Antiqua" w:hAnsi="Book Antiqua" w:cs="Book Antiqua"/>
        </w:rPr>
        <w:t>,</w:t>
      </w:r>
      <w:r w:rsidRPr="00083BA9">
        <w:rPr>
          <w:rFonts w:ascii="Book Antiqua" w:eastAsia="Book Antiqua" w:hAnsi="Book Antiqua" w:cs="Book Antiqua"/>
        </w:rPr>
        <w:t xml:space="preserve"> rare mutations of </w:t>
      </w:r>
      <w:r w:rsidRPr="00083BA9">
        <w:rPr>
          <w:rFonts w:ascii="Book Antiqua" w:eastAsia="Book Antiqua" w:hAnsi="Book Antiqua" w:cs="Book Antiqua"/>
          <w:i/>
          <w:iCs/>
        </w:rPr>
        <w:t xml:space="preserve">EGFR </w:t>
      </w:r>
      <w:r w:rsidRPr="00083BA9">
        <w:rPr>
          <w:rFonts w:ascii="Book Antiqua" w:eastAsia="Book Antiqua" w:hAnsi="Book Antiqua" w:cs="Book Antiqua"/>
        </w:rPr>
        <w:t xml:space="preserve">(two or more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at the same time) are generally considered </w:t>
      </w:r>
      <w:r w:rsidR="00E74C20">
        <w:rPr>
          <w:rFonts w:ascii="Book Antiqua" w:eastAsia="Book Antiqua" w:hAnsi="Book Antiqua" w:cs="Book Antiqua"/>
        </w:rPr>
        <w:t xml:space="preserve"> </w:t>
      </w:r>
      <w:r w:rsidRPr="00083BA9">
        <w:rPr>
          <w:rFonts w:ascii="Book Antiqua" w:eastAsia="Book Antiqua" w:hAnsi="Book Antiqua" w:cs="Book Antiqua"/>
        </w:rPr>
        <w:t xml:space="preserve">a relatively rare event representing a unique </w:t>
      </w:r>
      <w:r w:rsidR="00EC32BA" w:rsidRPr="00083BA9">
        <w:rPr>
          <w:rFonts w:ascii="Book Antiqua" w:eastAsia="Book Antiqua" w:hAnsi="Book Antiqua" w:cs="Book Antiqua"/>
        </w:rPr>
        <w:t>and</w:t>
      </w:r>
      <w:r w:rsidRPr="00083BA9">
        <w:rPr>
          <w:rFonts w:ascii="Book Antiqua" w:eastAsia="Book Antiqua" w:hAnsi="Book Antiqua" w:cs="Book Antiqua"/>
        </w:rPr>
        <w:t xml:space="preserve"> highly heterogeneous subset of NSCLC.</w:t>
      </w:r>
    </w:p>
    <w:p w:rsidR="00A77B3E" w:rsidRPr="00083BA9" w:rsidRDefault="00A77B3E">
      <w:pPr>
        <w:spacing w:line="360" w:lineRule="auto"/>
        <w:ind w:firstLine="480"/>
        <w:jc w:val="both"/>
      </w:pPr>
    </w:p>
    <w:p w:rsidR="00A77B3E" w:rsidRPr="00083BA9" w:rsidRDefault="009E068F">
      <w:pPr>
        <w:spacing w:line="360" w:lineRule="auto"/>
        <w:jc w:val="both"/>
      </w:pPr>
      <w:r w:rsidRPr="00083BA9">
        <w:rPr>
          <w:rFonts w:ascii="Book Antiqua" w:eastAsia="Book Antiqua" w:hAnsi="Book Antiqua" w:cs="Book Antiqua"/>
          <w:b/>
          <w:caps/>
          <w:u w:val="single"/>
        </w:rPr>
        <w:t>CONCLUSION</w:t>
      </w:r>
    </w:p>
    <w:p w:rsidR="00A77B3E" w:rsidRPr="00083BA9" w:rsidRDefault="009E068F" w:rsidP="002176EC">
      <w:pPr>
        <w:adjustRightInd w:val="0"/>
        <w:snapToGrid w:val="0"/>
        <w:spacing w:line="360" w:lineRule="auto"/>
        <w:jc w:val="both"/>
        <w:rPr>
          <w:rFonts w:ascii="Book Antiqua" w:hAnsi="Book Antiqua"/>
        </w:rPr>
      </w:pPr>
      <w:r w:rsidRPr="00083BA9">
        <w:rPr>
          <w:rFonts w:ascii="Book Antiqua" w:eastAsia="Book Antiqua" w:hAnsi="Book Antiqua" w:cs="Book Antiqua"/>
        </w:rPr>
        <w:t>In summary, we report</w:t>
      </w:r>
      <w:r w:rsidR="00E74C20">
        <w:rPr>
          <w:rFonts w:ascii="Book Antiqua" w:eastAsia="Book Antiqua" w:hAnsi="Book Antiqua" w:cs="Book Antiqua"/>
        </w:rPr>
        <w:t xml:space="preserve"> </w:t>
      </w:r>
      <w:r w:rsidR="00EC32BA" w:rsidRPr="00083BA9">
        <w:rPr>
          <w:rFonts w:ascii="Book Antiqua" w:eastAsia="Book Antiqua" w:hAnsi="Book Antiqua" w:cs="Book Antiqua"/>
        </w:rPr>
        <w:t xml:space="preserve">a </w:t>
      </w:r>
      <w:r w:rsidRPr="00083BA9">
        <w:rPr>
          <w:rFonts w:ascii="Book Antiqua" w:eastAsia="Book Antiqua" w:hAnsi="Book Antiqua" w:cs="Book Antiqua"/>
        </w:rPr>
        <w:t xml:space="preserve">rare case of </w:t>
      </w:r>
      <w:r w:rsidR="00E74C20" w:rsidRPr="00083BA9">
        <w:rPr>
          <w:rFonts w:ascii="Book Antiqua" w:eastAsia="Book Antiqua" w:hAnsi="Book Antiqua" w:cs="Book Antiqua"/>
        </w:rPr>
        <w:t>NSCLC</w:t>
      </w:r>
      <w:r w:rsidR="00E74C20" w:rsidRPr="00083BA9">
        <w:rPr>
          <w:rFonts w:ascii="Book Antiqua" w:eastAsia="Book Antiqua" w:hAnsi="Book Antiqua" w:cs="Book Antiqua"/>
          <w:i/>
          <w:iCs/>
        </w:rPr>
        <w:t xml:space="preserve"> </w:t>
      </w:r>
      <w:r w:rsidR="00E74C20" w:rsidRPr="008C2C00">
        <w:rPr>
          <w:rFonts w:ascii="Book Antiqua" w:eastAsia="Book Antiqua" w:hAnsi="Book Antiqua" w:cs="Book Antiqua"/>
          <w:iCs/>
        </w:rPr>
        <w:t>with</w:t>
      </w:r>
      <w:r w:rsidR="00E74C20">
        <w:rPr>
          <w:rFonts w:ascii="Book Antiqua" w:eastAsia="Book Antiqua" w:hAnsi="Book Antiqua" w:cs="Book Antiqua"/>
          <w:i/>
          <w:iCs/>
        </w:rPr>
        <w:t xml:space="preserve"> </w:t>
      </w:r>
      <w:r w:rsidRPr="00083BA9">
        <w:rPr>
          <w:rFonts w:ascii="Book Antiqua" w:eastAsia="Book Antiqua" w:hAnsi="Book Antiqua" w:cs="Book Antiqua"/>
          <w:i/>
          <w:iCs/>
        </w:rPr>
        <w:t>EGFR G724S</w:t>
      </w:r>
      <w:r w:rsidRPr="00083BA9">
        <w:rPr>
          <w:rFonts w:ascii="Book Antiqua" w:eastAsia="Book Antiqua" w:hAnsi="Book Antiqua" w:cs="Book Antiqua"/>
        </w:rPr>
        <w:t>/</w:t>
      </w:r>
      <w:r w:rsidRPr="00083BA9">
        <w:rPr>
          <w:rFonts w:ascii="Book Antiqua" w:eastAsia="Book Antiqua" w:hAnsi="Book Antiqua" w:cs="Book Antiqua"/>
          <w:i/>
          <w:iCs/>
        </w:rPr>
        <w:t xml:space="preserve">R776H </w:t>
      </w:r>
      <w:r w:rsidRPr="00083BA9">
        <w:rPr>
          <w:rFonts w:ascii="Book Antiqua" w:eastAsia="Book Antiqua" w:hAnsi="Book Antiqua" w:cs="Book Antiqua"/>
        </w:rPr>
        <w:t>and amplification, which has never been reported before</w:t>
      </w:r>
      <w:r w:rsidR="00EC32BA" w:rsidRPr="00083BA9">
        <w:rPr>
          <w:rFonts w:ascii="Book Antiqua" w:eastAsia="Book Antiqua" w:hAnsi="Book Antiqua" w:cs="Book Antiqua"/>
        </w:rPr>
        <w:t>. T</w:t>
      </w:r>
      <w:r w:rsidRPr="00083BA9">
        <w:rPr>
          <w:rFonts w:ascii="Book Antiqua" w:eastAsia="Book Antiqua" w:hAnsi="Book Antiqua" w:cs="Book Antiqua"/>
        </w:rPr>
        <w:t xml:space="preserve">he successful </w:t>
      </w:r>
      <w:r w:rsidR="00EC32BA" w:rsidRPr="00083BA9">
        <w:rPr>
          <w:rFonts w:ascii="Book Antiqua" w:eastAsia="Book Antiqua" w:hAnsi="Book Antiqua" w:cs="Book Antiqua"/>
        </w:rPr>
        <w:t>use</w:t>
      </w:r>
      <w:r w:rsidRPr="00083BA9">
        <w:rPr>
          <w:rFonts w:ascii="Book Antiqua" w:eastAsia="Book Antiqua" w:hAnsi="Book Antiqua" w:cs="Book Antiqua"/>
        </w:rPr>
        <w:t xml:space="preserve"> of afatinib</w:t>
      </w:r>
      <w:r w:rsidR="00153982" w:rsidRPr="00083BA9">
        <w:rPr>
          <w:rFonts w:ascii="Book Antiqua" w:eastAsia="Book Antiqua" w:hAnsi="Book Antiqua" w:cs="Book Antiqua"/>
        </w:rPr>
        <w:t xml:space="preserve"> </w:t>
      </w:r>
      <w:r w:rsidR="00EC32BA" w:rsidRPr="00083BA9">
        <w:rPr>
          <w:rFonts w:ascii="Book Antiqua" w:eastAsia="Book Antiqua" w:hAnsi="Book Antiqua" w:cs="Book Antiqua"/>
        </w:rPr>
        <w:t>in this case</w:t>
      </w:r>
      <w:r w:rsidRPr="00083BA9">
        <w:rPr>
          <w:rFonts w:ascii="Book Antiqua" w:eastAsia="Book Antiqua" w:hAnsi="Book Antiqua" w:cs="Book Antiqua"/>
        </w:rPr>
        <w:t xml:space="preserve"> may provide a new treatment option for this type of </w:t>
      </w:r>
      <w:r w:rsidRPr="00083BA9">
        <w:rPr>
          <w:rFonts w:ascii="Book Antiqua" w:eastAsia="Book Antiqua" w:hAnsi="Book Antiqua" w:cs="Book Antiqua"/>
          <w:i/>
          <w:iCs/>
        </w:rPr>
        <w:t>EGFR</w:t>
      </w:r>
      <w:r w:rsidRPr="00083BA9">
        <w:rPr>
          <w:rFonts w:ascii="Book Antiqua" w:eastAsia="Book Antiqua" w:hAnsi="Book Antiqua" w:cs="Book Antiqua"/>
        </w:rPr>
        <w:t xml:space="preserve"> co</w:t>
      </w:r>
      <w:r w:rsidR="00153982" w:rsidRPr="00083BA9">
        <w:rPr>
          <w:rFonts w:ascii="Book Antiqua" w:eastAsia="Book Antiqua" w:hAnsi="Book Antiqua" w:cs="Book Antiqua"/>
        </w:rPr>
        <w:t>-</w:t>
      </w:r>
      <w:r w:rsidRPr="00083BA9">
        <w:rPr>
          <w:rFonts w:ascii="Book Antiqua" w:eastAsia="Book Antiqua" w:hAnsi="Book Antiqua" w:cs="Book Antiqua"/>
        </w:rPr>
        <w:t xml:space="preserve">mutation, especially for patients who decline or are not suitable for chemotherapy. </w:t>
      </w:r>
      <w:r w:rsidR="00EC32BA" w:rsidRPr="00083BA9">
        <w:rPr>
          <w:rFonts w:ascii="Book Antiqua" w:eastAsia="Book Antiqua" w:hAnsi="Book Antiqua" w:cs="Book Antiqua"/>
        </w:rPr>
        <w:t>By</w:t>
      </w:r>
      <w:r w:rsidRPr="00083BA9">
        <w:rPr>
          <w:rFonts w:ascii="Book Antiqua" w:eastAsia="Book Antiqua" w:hAnsi="Book Antiqua" w:cs="Book Antiqua"/>
        </w:rPr>
        <w:t xml:space="preserve"> deepening </w:t>
      </w:r>
      <w:r w:rsidR="00EC32BA" w:rsidRPr="00083BA9">
        <w:rPr>
          <w:rFonts w:ascii="Book Antiqua" w:eastAsia="Book Antiqua" w:hAnsi="Book Antiqua" w:cs="Book Antiqua"/>
        </w:rPr>
        <w:t xml:space="preserve">our </w:t>
      </w:r>
      <w:r w:rsidRPr="00083BA9">
        <w:rPr>
          <w:rFonts w:ascii="Book Antiqua" w:eastAsia="Book Antiqua" w:hAnsi="Book Antiqua" w:cs="Book Antiqua"/>
        </w:rPr>
        <w:t xml:space="preserve">understanding of functional and structural differences between rare subtypes of </w:t>
      </w:r>
      <w:r w:rsidRPr="00083BA9">
        <w:rPr>
          <w:rFonts w:ascii="Book Antiqua" w:eastAsia="Book Antiqua" w:hAnsi="Book Antiqua" w:cs="Book Antiqua"/>
          <w:i/>
          <w:iCs/>
        </w:rPr>
        <w:t>EGFR</w:t>
      </w:r>
      <w:r w:rsidRPr="00083BA9">
        <w:rPr>
          <w:rFonts w:ascii="Book Antiqua" w:eastAsia="Book Antiqua" w:hAnsi="Book Antiqua" w:cs="Book Antiqua"/>
        </w:rPr>
        <w:t xml:space="preserve"> variation, the different responses </w:t>
      </w:r>
      <w:r w:rsidR="00EC32BA" w:rsidRPr="00083BA9">
        <w:rPr>
          <w:rFonts w:ascii="Book Antiqua" w:eastAsia="Book Antiqua" w:hAnsi="Book Antiqua" w:cs="Book Antiqua"/>
        </w:rPr>
        <w:t xml:space="preserve">to EGFR TKIs </w:t>
      </w:r>
      <w:r w:rsidRPr="00083BA9">
        <w:rPr>
          <w:rFonts w:ascii="Book Antiqua" w:eastAsia="Book Antiqua" w:hAnsi="Book Antiqua" w:cs="Book Antiqua"/>
        </w:rPr>
        <w:t>and overall survival rates of patients with these mutations need to be further studied. This case provides valuable insights for future clinical cancer treatment.</w:t>
      </w:r>
    </w:p>
    <w:p w:rsidR="00A77B3E" w:rsidRPr="00083BA9" w:rsidRDefault="00A77B3E" w:rsidP="002176EC">
      <w:pPr>
        <w:adjustRightInd w:val="0"/>
        <w:snapToGrid w:val="0"/>
        <w:spacing w:line="360" w:lineRule="auto"/>
        <w:jc w:val="both"/>
        <w:rPr>
          <w:rFonts w:ascii="Book Antiqua" w:hAnsi="Book Antiqua"/>
        </w:rPr>
      </w:pPr>
    </w:p>
    <w:p w:rsidR="00B7311D" w:rsidRPr="002176EC" w:rsidRDefault="00B7311D" w:rsidP="00B7311D">
      <w:pPr>
        <w:adjustRightInd w:val="0"/>
        <w:snapToGrid w:val="0"/>
        <w:spacing w:line="360" w:lineRule="auto"/>
        <w:jc w:val="both"/>
        <w:rPr>
          <w:rFonts w:ascii="Book Antiqua" w:hAnsi="Book Antiqua"/>
        </w:rPr>
      </w:pPr>
      <w:r w:rsidRPr="002176EC">
        <w:rPr>
          <w:rFonts w:ascii="Book Antiqua" w:eastAsia="Book Antiqua" w:hAnsi="Book Antiqua" w:cs="Book Antiqua"/>
          <w:b/>
        </w:rPr>
        <w:t>REFERENCES</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1 </w:t>
      </w:r>
      <w:r w:rsidRPr="002176EC">
        <w:rPr>
          <w:rFonts w:ascii="Book Antiqua" w:hAnsi="Book Antiqua"/>
          <w:b/>
          <w:bCs/>
        </w:rPr>
        <w:t>Siegel RL</w:t>
      </w:r>
      <w:r w:rsidRPr="002176EC">
        <w:rPr>
          <w:rFonts w:ascii="Book Antiqua" w:hAnsi="Book Antiqua"/>
        </w:rPr>
        <w:t>, Miller KD, Jemal A. Cancer statistics, 2019. </w:t>
      </w:r>
      <w:r w:rsidRPr="002176EC">
        <w:rPr>
          <w:rFonts w:ascii="Book Antiqua" w:hAnsi="Book Antiqua"/>
          <w:i/>
          <w:iCs/>
        </w:rPr>
        <w:t>CA Cancer J Clin</w:t>
      </w:r>
      <w:r w:rsidRPr="002176EC">
        <w:rPr>
          <w:rFonts w:ascii="Book Antiqua" w:hAnsi="Book Antiqua"/>
        </w:rPr>
        <w:t> 2019; </w:t>
      </w:r>
      <w:r w:rsidRPr="002176EC">
        <w:rPr>
          <w:rFonts w:ascii="Book Antiqua" w:hAnsi="Book Antiqua"/>
          <w:b/>
          <w:bCs/>
        </w:rPr>
        <w:t>69</w:t>
      </w:r>
      <w:r w:rsidRPr="002176EC">
        <w:rPr>
          <w:rFonts w:ascii="Book Antiqua" w:hAnsi="Book Antiqua"/>
        </w:rPr>
        <w:t>: 7-34 [PMID: 30620402 DOI: 10.3322/caac.21551]</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2 </w:t>
      </w:r>
      <w:r w:rsidRPr="002176EC">
        <w:rPr>
          <w:rFonts w:ascii="Book Antiqua" w:hAnsi="Book Antiqua"/>
          <w:b/>
          <w:bCs/>
        </w:rPr>
        <w:t>Chen W</w:t>
      </w:r>
      <w:r w:rsidRPr="002176EC">
        <w:rPr>
          <w:rFonts w:ascii="Book Antiqua" w:hAnsi="Book Antiqua"/>
        </w:rPr>
        <w:t>, Zheng R, Baade PD, Zhang S, Zeng H, Bray F, Jemal A, Yu XQ, He J. Cancer statistics in China, 2015. </w:t>
      </w:r>
      <w:r w:rsidRPr="002176EC">
        <w:rPr>
          <w:rFonts w:ascii="Book Antiqua" w:hAnsi="Book Antiqua"/>
          <w:i/>
          <w:iCs/>
        </w:rPr>
        <w:t>CA Cancer J Clin</w:t>
      </w:r>
      <w:r w:rsidRPr="002176EC">
        <w:rPr>
          <w:rFonts w:ascii="Book Antiqua" w:hAnsi="Book Antiqua"/>
        </w:rPr>
        <w:t> 2016; </w:t>
      </w:r>
      <w:r w:rsidRPr="002176EC">
        <w:rPr>
          <w:rFonts w:ascii="Book Antiqua" w:hAnsi="Book Antiqua"/>
          <w:b/>
          <w:bCs/>
        </w:rPr>
        <w:t>66</w:t>
      </w:r>
      <w:r w:rsidRPr="002176EC">
        <w:rPr>
          <w:rFonts w:ascii="Book Antiqua" w:hAnsi="Book Antiqua"/>
        </w:rPr>
        <w:t>: 115-132 [PMID: 26808342 DOI: 10.3322/caac.21338]</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3 </w:t>
      </w:r>
      <w:r w:rsidRPr="002176EC">
        <w:rPr>
          <w:rFonts w:ascii="Book Antiqua" w:hAnsi="Book Antiqua"/>
          <w:b/>
          <w:bCs/>
        </w:rPr>
        <w:t>Baek JH</w:t>
      </w:r>
      <w:r w:rsidRPr="002176EC">
        <w:rPr>
          <w:rFonts w:ascii="Book Antiqua" w:hAnsi="Book Antiqua"/>
        </w:rPr>
        <w:t>, Sun JM, Min YJ, Cho EK, Cho BC, Kim JH, Ahn MJ, Park K. Efficacy of EGFR tyrosine kinase inhibitors in patients with EGFR-mutated non-small cell lung cancer except both exon 19 deletion and exon 21 L858R: a retrospective analysis in Korea. </w:t>
      </w:r>
      <w:r w:rsidRPr="002176EC">
        <w:rPr>
          <w:rFonts w:ascii="Book Antiqua" w:hAnsi="Book Antiqua"/>
          <w:i/>
          <w:iCs/>
        </w:rPr>
        <w:t>Lung Cancer</w:t>
      </w:r>
      <w:r w:rsidRPr="002176EC">
        <w:rPr>
          <w:rFonts w:ascii="Book Antiqua" w:hAnsi="Book Antiqua"/>
        </w:rPr>
        <w:t> 2015; </w:t>
      </w:r>
      <w:r w:rsidRPr="002176EC">
        <w:rPr>
          <w:rFonts w:ascii="Book Antiqua" w:hAnsi="Book Antiqua"/>
          <w:b/>
          <w:bCs/>
        </w:rPr>
        <w:t>87</w:t>
      </w:r>
      <w:r w:rsidRPr="002176EC">
        <w:rPr>
          <w:rFonts w:ascii="Book Antiqua" w:hAnsi="Book Antiqua"/>
        </w:rPr>
        <w:t>: 148-154 [PMID: 25498243 DOI: 10.1016/j.lungcan.2014.11.013]</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4 </w:t>
      </w:r>
      <w:r w:rsidRPr="002176EC">
        <w:rPr>
          <w:rFonts w:ascii="Book Antiqua" w:hAnsi="Book Antiqua"/>
          <w:b/>
          <w:bCs/>
        </w:rPr>
        <w:t>Fogli S</w:t>
      </w:r>
      <w:r w:rsidRPr="002176EC">
        <w:rPr>
          <w:rFonts w:ascii="Book Antiqua" w:hAnsi="Book Antiqua"/>
        </w:rPr>
        <w:t>, Polini B, Del Re M, Petrini I, Passaro A, Crucitta S, Rofi E, Danesi R. EGFR-TKIs in non-small-cell lung cancer: focus on clinical pharmacology and mechanisms of resistance. </w:t>
      </w:r>
      <w:r w:rsidRPr="002176EC">
        <w:rPr>
          <w:rFonts w:ascii="Book Antiqua" w:hAnsi="Book Antiqua"/>
          <w:i/>
          <w:iCs/>
        </w:rPr>
        <w:t>Pharmacogenomics</w:t>
      </w:r>
      <w:r w:rsidRPr="002176EC">
        <w:rPr>
          <w:rFonts w:ascii="Book Antiqua" w:hAnsi="Book Antiqua"/>
        </w:rPr>
        <w:t> 2018; </w:t>
      </w:r>
      <w:r w:rsidRPr="002176EC">
        <w:rPr>
          <w:rFonts w:ascii="Book Antiqua" w:hAnsi="Book Antiqua"/>
          <w:b/>
          <w:bCs/>
        </w:rPr>
        <w:t>19</w:t>
      </w:r>
      <w:r w:rsidRPr="002176EC">
        <w:rPr>
          <w:rFonts w:ascii="Book Antiqua" w:hAnsi="Book Antiqua"/>
        </w:rPr>
        <w:t>: 727-740 [PMID: 29785875 DOI: 10.2217/pgs-2018-0038]</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5 </w:t>
      </w:r>
      <w:r w:rsidRPr="002176EC">
        <w:rPr>
          <w:rFonts w:ascii="Book Antiqua" w:hAnsi="Book Antiqua"/>
          <w:b/>
          <w:bCs/>
        </w:rPr>
        <w:t>Tu HY</w:t>
      </w:r>
      <w:r w:rsidRPr="002176EC">
        <w:rPr>
          <w:rFonts w:ascii="Book Antiqua" w:hAnsi="Book Antiqua"/>
        </w:rPr>
        <w:t>, Ke EE, Yang JJ, Sun YL, Yan HH, Zheng MY, Bai XY, Wang Z, Su J, Chen ZH, Zhang XC, Dong ZY, Wu SP, Jiang BY, Chen HJ, Wang BC, Xu CR, Zhou Q, Mei P, Luo DL, Zhong WZ, Yang XN, Wu YL. A comprehensive review of uncommon EGFR mutations in patients with non-small cell lung cancer. </w:t>
      </w:r>
      <w:r w:rsidRPr="002176EC">
        <w:rPr>
          <w:rFonts w:ascii="Book Antiqua" w:hAnsi="Book Antiqua"/>
          <w:i/>
          <w:iCs/>
        </w:rPr>
        <w:t>Lung Cancer</w:t>
      </w:r>
      <w:r w:rsidRPr="002176EC">
        <w:rPr>
          <w:rFonts w:ascii="Book Antiqua" w:hAnsi="Book Antiqua"/>
        </w:rPr>
        <w:t> 2017; </w:t>
      </w:r>
      <w:r w:rsidRPr="002176EC">
        <w:rPr>
          <w:rFonts w:ascii="Book Antiqua" w:hAnsi="Book Antiqua"/>
          <w:b/>
          <w:bCs/>
        </w:rPr>
        <w:t>114</w:t>
      </w:r>
      <w:r w:rsidRPr="002176EC">
        <w:rPr>
          <w:rFonts w:ascii="Book Antiqua" w:hAnsi="Book Antiqua"/>
        </w:rPr>
        <w:t>: 96-102 [PMID: 29173773 DOI: 10.1016/j.lungcan.2017.11.005]</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6 </w:t>
      </w:r>
      <w:r w:rsidRPr="002176EC">
        <w:rPr>
          <w:rFonts w:ascii="Book Antiqua" w:hAnsi="Book Antiqua"/>
          <w:b/>
          <w:bCs/>
        </w:rPr>
        <w:t>Wu JY</w:t>
      </w:r>
      <w:r w:rsidRPr="002176EC">
        <w:rPr>
          <w:rFonts w:ascii="Book Antiqua" w:hAnsi="Book Antiqua"/>
        </w:rPr>
        <w:t>, Yu CJ, Chang YC, Yang CH, Shih JY, Yang PC. Effectiveness of tyrosine kinase inhibitors on "uncommon" epidermal growth factor receptor mutations of unknown clinical significance in non-small cell lung cancer. </w:t>
      </w:r>
      <w:r w:rsidRPr="002176EC">
        <w:rPr>
          <w:rFonts w:ascii="Book Antiqua" w:hAnsi="Book Antiqua"/>
          <w:i/>
          <w:iCs/>
        </w:rPr>
        <w:t>Clin Cancer Res</w:t>
      </w:r>
      <w:r w:rsidRPr="002176EC">
        <w:rPr>
          <w:rFonts w:ascii="Book Antiqua" w:hAnsi="Book Antiqua"/>
        </w:rPr>
        <w:t> 2011; </w:t>
      </w:r>
      <w:r w:rsidRPr="002176EC">
        <w:rPr>
          <w:rFonts w:ascii="Book Antiqua" w:hAnsi="Book Antiqua"/>
          <w:b/>
          <w:bCs/>
        </w:rPr>
        <w:t>17</w:t>
      </w:r>
      <w:r w:rsidRPr="002176EC">
        <w:rPr>
          <w:rFonts w:ascii="Book Antiqua" w:hAnsi="Book Antiqua"/>
        </w:rPr>
        <w:t>: 3812-3821 [PMID: 21531810 DOI: 10.1158/1078-0432.CCR-10-3408]</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7 </w:t>
      </w:r>
      <w:r w:rsidRPr="002176EC">
        <w:rPr>
          <w:rFonts w:ascii="Book Antiqua" w:hAnsi="Book Antiqua"/>
          <w:b/>
          <w:bCs/>
        </w:rPr>
        <w:t>Saxon JA</w:t>
      </w:r>
      <w:r w:rsidRPr="002176EC">
        <w:rPr>
          <w:rFonts w:ascii="Book Antiqua" w:hAnsi="Book Antiqua"/>
        </w:rPr>
        <w:t>, Sholl LM, Jänne PA. EGFR L858M/L861Q cis Mutations Confer Selective Sensitivity to Afatinib. </w:t>
      </w:r>
      <w:r w:rsidRPr="002176EC">
        <w:rPr>
          <w:rFonts w:ascii="Book Antiqua" w:hAnsi="Book Antiqua"/>
          <w:i/>
          <w:iCs/>
        </w:rPr>
        <w:t>J Thorac Oncol</w:t>
      </w:r>
      <w:r w:rsidRPr="002176EC">
        <w:rPr>
          <w:rFonts w:ascii="Book Antiqua" w:hAnsi="Book Antiqua"/>
        </w:rPr>
        <w:t> 2017; </w:t>
      </w:r>
      <w:r w:rsidRPr="002176EC">
        <w:rPr>
          <w:rFonts w:ascii="Book Antiqua" w:hAnsi="Book Antiqua"/>
          <w:b/>
          <w:bCs/>
        </w:rPr>
        <w:t>12</w:t>
      </w:r>
      <w:r w:rsidRPr="002176EC">
        <w:rPr>
          <w:rFonts w:ascii="Book Antiqua" w:hAnsi="Book Antiqua"/>
        </w:rPr>
        <w:t>: 884-889 [PMID: 28088511 DOI: 10.1016/j.jtho.2017.01.006]</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8 </w:t>
      </w:r>
      <w:r w:rsidRPr="002176EC">
        <w:rPr>
          <w:rFonts w:ascii="Book Antiqua" w:hAnsi="Book Antiqua"/>
          <w:b/>
          <w:bCs/>
        </w:rPr>
        <w:t>Sequist LV</w:t>
      </w:r>
      <w:r w:rsidRPr="002176EC">
        <w:rPr>
          <w:rFonts w:ascii="Book Antiqua" w:hAnsi="Book Antiqua"/>
        </w:rPr>
        <w:t>, Yang JC, Yamamoto N, O'Byrne K, Hirsh V, Mok T, Geater SL, Orlov S, Tsai CM, Boyer M, Su WC, Bennouna J, Kato T, Gorbunova V, Lee KH, Shah R, Massey D, Zazulina V, Shahidi M, Schuler M. Phase III study of afatinib or cisplatin plus pemetrexed in patients with metastatic lung adenocarcinoma with EGFR mutations. </w:t>
      </w:r>
      <w:r w:rsidRPr="002176EC">
        <w:rPr>
          <w:rFonts w:ascii="Book Antiqua" w:hAnsi="Book Antiqua"/>
          <w:i/>
          <w:iCs/>
        </w:rPr>
        <w:t>J Clin Oncol</w:t>
      </w:r>
      <w:r w:rsidRPr="002176EC">
        <w:rPr>
          <w:rFonts w:ascii="Book Antiqua" w:hAnsi="Book Antiqua"/>
        </w:rPr>
        <w:t> 2013; </w:t>
      </w:r>
      <w:r w:rsidRPr="002176EC">
        <w:rPr>
          <w:rFonts w:ascii="Book Antiqua" w:hAnsi="Book Antiqua"/>
          <w:b/>
          <w:bCs/>
        </w:rPr>
        <w:t>31</w:t>
      </w:r>
      <w:r w:rsidRPr="002176EC">
        <w:rPr>
          <w:rFonts w:ascii="Book Antiqua" w:hAnsi="Book Antiqua"/>
        </w:rPr>
        <w:t>: 3327-3334 [PMID: 23816960 DOI: 10.1200/JCO.2012.44.2806]</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9 </w:t>
      </w:r>
      <w:r w:rsidRPr="002176EC">
        <w:rPr>
          <w:rFonts w:ascii="Book Antiqua" w:hAnsi="Book Antiqua"/>
          <w:b/>
          <w:bCs/>
        </w:rPr>
        <w:t>Wu YL</w:t>
      </w:r>
      <w:r w:rsidRPr="002176EC">
        <w:rPr>
          <w:rFonts w:ascii="Book Antiqua" w:hAnsi="Book Antiqua"/>
        </w:rPr>
        <w:t>, Zhou C, Hu CP, Feng J, Lu S, Huang Y, Li W, Hou M, Shi JH, Lee KY, Xu CR, Massey D, Kim M, Shi Y, Geater SL. Afatinib versus cisplatin plus gemcitabine for first-line treatment of Asian patients with advanced non-small-cell lung cancer harbouring EGFR mutations (LUX-Lung 6): an open-label, randomised phase 3 trial. </w:t>
      </w:r>
      <w:r w:rsidRPr="002176EC">
        <w:rPr>
          <w:rFonts w:ascii="Book Antiqua" w:hAnsi="Book Antiqua"/>
          <w:i/>
          <w:iCs/>
        </w:rPr>
        <w:t>Lancet Oncol</w:t>
      </w:r>
      <w:r w:rsidRPr="002176EC">
        <w:rPr>
          <w:rFonts w:ascii="Book Antiqua" w:hAnsi="Book Antiqua"/>
        </w:rPr>
        <w:t> 2014; </w:t>
      </w:r>
      <w:r w:rsidRPr="002176EC">
        <w:rPr>
          <w:rFonts w:ascii="Book Antiqua" w:hAnsi="Book Antiqua"/>
          <w:b/>
          <w:bCs/>
        </w:rPr>
        <w:t>15</w:t>
      </w:r>
      <w:r w:rsidRPr="002176EC">
        <w:rPr>
          <w:rFonts w:ascii="Book Antiqua" w:hAnsi="Book Antiqua"/>
        </w:rPr>
        <w:t>: 213-222 [PMID: 24439929 DOI: 10.1016/S1470-2045(13)70604-1]</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10 </w:t>
      </w:r>
      <w:r w:rsidRPr="002176EC">
        <w:rPr>
          <w:rFonts w:ascii="Book Antiqua" w:hAnsi="Book Antiqua"/>
          <w:b/>
          <w:bCs/>
        </w:rPr>
        <w:t>Park K</w:t>
      </w:r>
      <w:r w:rsidRPr="002176EC">
        <w:rPr>
          <w:rFonts w:ascii="Book Antiqua" w:hAnsi="Book Antiqua"/>
        </w:rPr>
        <w:t>, Tan EH, O'Byrne K, Zhang L, Boyer M, Mok T, Hirsh V, Yang JC, Lee KH, Lu S, Shi Y, Kim SW, Laskin J, Kim DW, Arvis CD, Kölbeck K, Laurie SA, Tsai CM, Shahidi M, Kim M, Massey D, Zazulina V, Paz-Ares L. Afatinib versus gefitinib as first-line treatment of patients with EGFR mutation-positive non-small-cell lung cancer (LUX-Lung 7): a phase 2B, open-label, randomised controlled trial. </w:t>
      </w:r>
      <w:r w:rsidRPr="002176EC">
        <w:rPr>
          <w:rFonts w:ascii="Book Antiqua" w:hAnsi="Book Antiqua"/>
          <w:i/>
          <w:iCs/>
        </w:rPr>
        <w:t>Lancet Oncol</w:t>
      </w:r>
      <w:r w:rsidRPr="002176EC">
        <w:rPr>
          <w:rFonts w:ascii="Book Antiqua" w:hAnsi="Book Antiqua"/>
        </w:rPr>
        <w:t> 2016; </w:t>
      </w:r>
      <w:r w:rsidRPr="002176EC">
        <w:rPr>
          <w:rFonts w:ascii="Book Antiqua" w:hAnsi="Book Antiqua"/>
          <w:b/>
          <w:bCs/>
        </w:rPr>
        <w:t>17</w:t>
      </w:r>
      <w:r w:rsidRPr="002176EC">
        <w:rPr>
          <w:rFonts w:ascii="Book Antiqua" w:hAnsi="Book Antiqua"/>
        </w:rPr>
        <w:t>: 577-589 [PMID: 27083334 DOI: 10.1016/S1470-2045(16)30033-X]</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11 </w:t>
      </w:r>
      <w:r w:rsidRPr="002176EC">
        <w:rPr>
          <w:rFonts w:ascii="Book Antiqua" w:hAnsi="Book Antiqua"/>
          <w:b/>
          <w:bCs/>
        </w:rPr>
        <w:t>Soria JC</w:t>
      </w:r>
      <w:r w:rsidRPr="002176EC">
        <w:rPr>
          <w:rFonts w:ascii="Book Antiqua" w:hAnsi="Book Antiqua"/>
        </w:rPr>
        <w:t>, Felip E, Cobo M, Lu S, Syrigos K, Lee KH, Göker E, Georgoulias V, Li W, Isla D, Guclu SZ, Morabito A, Min YJ, Ardizzoni A, Gadgeel SM, Wang B, Chand VK, Goss GD; LUX-Lung 8 Investigators. Afatinib versus erlotinib as second-line treatment of patients with advanced squamous cell carcinoma of the lung (LUX-Lung 8): an open-label randomised controlled phase 3 trial. </w:t>
      </w:r>
      <w:r w:rsidRPr="002176EC">
        <w:rPr>
          <w:rFonts w:ascii="Book Antiqua" w:hAnsi="Book Antiqua"/>
          <w:i/>
          <w:iCs/>
        </w:rPr>
        <w:t>Lancet Oncol</w:t>
      </w:r>
      <w:r w:rsidRPr="002176EC">
        <w:rPr>
          <w:rFonts w:ascii="Book Antiqua" w:hAnsi="Book Antiqua"/>
        </w:rPr>
        <w:t> 2015; </w:t>
      </w:r>
      <w:r w:rsidRPr="002176EC">
        <w:rPr>
          <w:rFonts w:ascii="Book Antiqua" w:hAnsi="Book Antiqua"/>
          <w:b/>
          <w:bCs/>
        </w:rPr>
        <w:t>16</w:t>
      </w:r>
      <w:r w:rsidRPr="002176EC">
        <w:rPr>
          <w:rFonts w:ascii="Book Antiqua" w:hAnsi="Book Antiqua"/>
        </w:rPr>
        <w:t>: 897-907 [PMID: 26156651 DOI: 10.1016/S1470-2045(15)00006-6]</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12 </w:t>
      </w:r>
      <w:r w:rsidRPr="002176EC">
        <w:rPr>
          <w:rFonts w:ascii="Book Antiqua" w:hAnsi="Book Antiqua"/>
          <w:b/>
          <w:bCs/>
        </w:rPr>
        <w:t>Ho GF</w:t>
      </w:r>
      <w:r w:rsidRPr="002176EC">
        <w:rPr>
          <w:rFonts w:ascii="Book Antiqua" w:hAnsi="Book Antiqua"/>
        </w:rPr>
        <w:t>, Chai CS, Alip A, Wahid MIA, Abdullah MM, Foo YC, How SH, Zaatar A, Lam KS, Leong KW, Low JS, Yusof MM, Lee EC, Toh YY, Liam CK. Real-world experience of first-line afatinib in patients with EGFR-mutant advanced NSCLC: a multicenter observational study. </w:t>
      </w:r>
      <w:r w:rsidRPr="002176EC">
        <w:rPr>
          <w:rFonts w:ascii="Book Antiqua" w:hAnsi="Book Antiqua"/>
          <w:i/>
          <w:iCs/>
        </w:rPr>
        <w:t>BMC Cancer</w:t>
      </w:r>
      <w:r w:rsidRPr="002176EC">
        <w:rPr>
          <w:rFonts w:ascii="Book Antiqua" w:hAnsi="Book Antiqua"/>
        </w:rPr>
        <w:t> 2019; </w:t>
      </w:r>
      <w:r w:rsidRPr="002176EC">
        <w:rPr>
          <w:rFonts w:ascii="Book Antiqua" w:hAnsi="Book Antiqua"/>
          <w:b/>
          <w:bCs/>
        </w:rPr>
        <w:t>19</w:t>
      </w:r>
      <w:r w:rsidRPr="002176EC">
        <w:rPr>
          <w:rFonts w:ascii="Book Antiqua" w:hAnsi="Book Antiqua"/>
        </w:rPr>
        <w:t>: 896 [PMID: 31500587 DOI: 10.1186/s12885-019-6107-1]</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13 </w:t>
      </w:r>
      <w:r w:rsidRPr="002176EC">
        <w:rPr>
          <w:rFonts w:ascii="Book Antiqua" w:hAnsi="Book Antiqua"/>
          <w:b/>
          <w:bCs/>
        </w:rPr>
        <w:t>Tsai MJ</w:t>
      </w:r>
      <w:r w:rsidRPr="002176EC">
        <w:rPr>
          <w:rFonts w:ascii="Book Antiqua" w:hAnsi="Book Antiqua"/>
        </w:rPr>
        <w:t>, Hung JY, Lee MH, Kuo CY, Tsai YC, Tsai YM, Liu TC, Yang CJ, Huang MS, Chong IW. Better Progression-Free Survival in Elderly Patients with Stage IV Lung Adenocarcinoma Harboring Uncommon Epidermal Growth Factor Receptor Mutations Treated with the First-line Tyrosine Kinase Inhibitors. </w:t>
      </w:r>
      <w:r w:rsidRPr="002176EC">
        <w:rPr>
          <w:rFonts w:ascii="Book Antiqua" w:hAnsi="Book Antiqua"/>
          <w:i/>
          <w:iCs/>
        </w:rPr>
        <w:t>Cancers (Basel)</w:t>
      </w:r>
      <w:r w:rsidRPr="002176EC">
        <w:rPr>
          <w:rFonts w:ascii="Book Antiqua" w:hAnsi="Book Antiqua"/>
        </w:rPr>
        <w:t> 2018; </w:t>
      </w:r>
      <w:r w:rsidRPr="002176EC">
        <w:rPr>
          <w:rFonts w:ascii="Book Antiqua" w:hAnsi="Book Antiqua"/>
          <w:b/>
          <w:bCs/>
        </w:rPr>
        <w:t>10</w:t>
      </w:r>
      <w:r w:rsidRPr="002176EC">
        <w:rPr>
          <w:rFonts w:ascii="Book Antiqua" w:hAnsi="Book Antiqua"/>
        </w:rPr>
        <w:t>: [PMID: 30428509 DOI: 10.3390/cancers10110434]</w:t>
      </w:r>
    </w:p>
    <w:p w:rsidR="00B7311D" w:rsidRDefault="00B7311D" w:rsidP="00B7311D">
      <w:pPr>
        <w:spacing w:line="360" w:lineRule="auto"/>
        <w:jc w:val="both"/>
        <w:sectPr w:rsidR="00B7311D">
          <w:pgSz w:w="12240" w:h="15840"/>
          <w:pgMar w:top="1440" w:right="1440" w:bottom="1440" w:left="1440" w:header="720" w:footer="720" w:gutter="0"/>
          <w:cols w:space="720"/>
          <w:docGrid w:linePitch="360"/>
        </w:sectPr>
      </w:pPr>
    </w:p>
    <w:p w:rsidR="00B7311D" w:rsidRDefault="00B7311D" w:rsidP="00B7311D">
      <w:pPr>
        <w:spacing w:line="360" w:lineRule="auto"/>
        <w:jc w:val="both"/>
      </w:pPr>
      <w:r>
        <w:rPr>
          <w:rFonts w:ascii="Book Antiqua" w:eastAsia="Book Antiqua" w:hAnsi="Book Antiqua" w:cs="Book Antiqua"/>
          <w:b/>
          <w:color w:val="000000"/>
        </w:rPr>
        <w:t>Footnotes</w:t>
      </w:r>
    </w:p>
    <w:p w:rsidR="00B7311D" w:rsidRDefault="00B7311D" w:rsidP="00B7311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manuscript and any accompanying images.</w:t>
      </w:r>
      <w:r>
        <w:rPr>
          <w:rFonts w:ascii="Book Antiqua" w:eastAsia="Book Antiqua" w:hAnsi="Book Antiqua" w:cs="Book Antiqua"/>
          <w:b/>
          <w:bCs/>
          <w:color w:val="000000"/>
        </w:rPr>
        <w:t xml:space="preserve"> </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Zhang JL is </w:t>
      </w:r>
      <w:r w:rsidR="00E74C20">
        <w:rPr>
          <w:rFonts w:ascii="Book Antiqua" w:eastAsia="Book Antiqua" w:hAnsi="Book Antiqua" w:cs="Book Antiqua"/>
          <w:color w:val="000000"/>
        </w:rPr>
        <w:t xml:space="preserve">an </w:t>
      </w:r>
      <w:r>
        <w:rPr>
          <w:rFonts w:ascii="Book Antiqua" w:eastAsia="Book Antiqua" w:hAnsi="Book Antiqua" w:cs="Book Antiqua"/>
          <w:color w:val="000000"/>
        </w:rPr>
        <w:t>employee of Shanghai 3D Medicines Inc. All other authors declare no competing interests.</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71813">
        <w:rPr>
          <w:rFonts w:ascii="Book Antiqua" w:eastAsia="Book Antiqua" w:hAnsi="Book Antiqua" w:cs="Book Antiqua"/>
          <w:color w:val="000000"/>
        </w:rPr>
        <w:t>m</w:t>
      </w:r>
      <w:r>
        <w:rPr>
          <w:rFonts w:ascii="Book Antiqua" w:eastAsia="Book Antiqua" w:hAnsi="Book Antiqua" w:cs="Book Antiqua"/>
          <w:color w:val="000000"/>
        </w:rPr>
        <w:t>anuscript</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8, 2020</w:t>
      </w:r>
    </w:p>
    <w:p w:rsidR="00B7311D" w:rsidRDefault="00B7311D" w:rsidP="00B7311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rsidR="00B7311D" w:rsidRDefault="00B7311D" w:rsidP="00B7311D">
      <w:pPr>
        <w:spacing w:line="360" w:lineRule="auto"/>
        <w:jc w:val="both"/>
      </w:pPr>
      <w:r>
        <w:rPr>
          <w:rFonts w:ascii="Book Antiqua" w:eastAsia="Book Antiqua" w:hAnsi="Book Antiqua" w:cs="Book Antiqua"/>
          <w:b/>
          <w:color w:val="000000"/>
        </w:rPr>
        <w:t xml:space="preserve">Article in press: </w:t>
      </w:r>
      <w:r w:rsidR="003D6A3E" w:rsidRPr="00EA003D">
        <w:rPr>
          <w:rFonts w:ascii="Book Antiqua" w:eastAsia="Book Antiqua" w:hAnsi="Book Antiqua" w:cs="Book Antiqua"/>
        </w:rPr>
        <w:t>December 22, 2020</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rsidR="00B7311D" w:rsidRDefault="00B7311D" w:rsidP="00B7311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B7311D" w:rsidRDefault="00B7311D" w:rsidP="00B7311D">
      <w:pPr>
        <w:spacing w:line="360" w:lineRule="auto"/>
        <w:jc w:val="both"/>
      </w:pPr>
      <w:r>
        <w:rPr>
          <w:rFonts w:ascii="Book Antiqua" w:eastAsia="Book Antiqua" w:hAnsi="Book Antiqua" w:cs="Book Antiqua"/>
          <w:b/>
          <w:color w:val="000000"/>
        </w:rPr>
        <w:t>Peer-review report’s scientific quality classification</w:t>
      </w:r>
    </w:p>
    <w:p w:rsidR="00B7311D" w:rsidRDefault="00B7311D" w:rsidP="00B7311D">
      <w:pPr>
        <w:spacing w:line="360" w:lineRule="auto"/>
        <w:jc w:val="both"/>
      </w:pPr>
      <w:r>
        <w:rPr>
          <w:rFonts w:ascii="Book Antiqua" w:eastAsia="Book Antiqua" w:hAnsi="Book Antiqua" w:cs="Book Antiqua"/>
          <w:color w:val="000000"/>
        </w:rPr>
        <w:t>Grade A (Excellent): A</w:t>
      </w:r>
    </w:p>
    <w:p w:rsidR="00B7311D" w:rsidRDefault="00B7311D" w:rsidP="00B7311D">
      <w:pPr>
        <w:spacing w:line="360" w:lineRule="auto"/>
        <w:jc w:val="both"/>
      </w:pPr>
      <w:r>
        <w:rPr>
          <w:rFonts w:ascii="Book Antiqua" w:eastAsia="Book Antiqua" w:hAnsi="Book Antiqua" w:cs="Book Antiqua"/>
          <w:color w:val="000000"/>
        </w:rPr>
        <w:t>Grade B (Very good): 0</w:t>
      </w:r>
    </w:p>
    <w:p w:rsidR="00B7311D" w:rsidRDefault="00B7311D" w:rsidP="00B7311D">
      <w:pPr>
        <w:spacing w:line="360" w:lineRule="auto"/>
        <w:jc w:val="both"/>
      </w:pPr>
      <w:r>
        <w:rPr>
          <w:rFonts w:ascii="Book Antiqua" w:eastAsia="Book Antiqua" w:hAnsi="Book Antiqua" w:cs="Book Antiqua"/>
          <w:color w:val="000000"/>
        </w:rPr>
        <w:t>Grade C (Good): C</w:t>
      </w:r>
    </w:p>
    <w:p w:rsidR="00B7311D" w:rsidRDefault="00B7311D" w:rsidP="00B7311D">
      <w:pPr>
        <w:spacing w:line="360" w:lineRule="auto"/>
        <w:jc w:val="both"/>
      </w:pPr>
      <w:r>
        <w:rPr>
          <w:rFonts w:ascii="Book Antiqua" w:eastAsia="Book Antiqua" w:hAnsi="Book Antiqua" w:cs="Book Antiqua"/>
          <w:color w:val="000000"/>
        </w:rPr>
        <w:t>Grade D (Fair): 0</w:t>
      </w:r>
    </w:p>
    <w:p w:rsidR="00B7311D" w:rsidRDefault="00B7311D" w:rsidP="00B7311D">
      <w:pPr>
        <w:spacing w:line="360" w:lineRule="auto"/>
        <w:jc w:val="both"/>
      </w:pPr>
      <w:r>
        <w:rPr>
          <w:rFonts w:ascii="Book Antiqua" w:eastAsia="Book Antiqua" w:hAnsi="Book Antiqua" w:cs="Book Antiqua"/>
          <w:color w:val="000000"/>
        </w:rPr>
        <w:t>Grade E (Poor): E</w:t>
      </w:r>
    </w:p>
    <w:p w:rsidR="00B7311D" w:rsidRDefault="00B7311D" w:rsidP="00B7311D">
      <w:pPr>
        <w:spacing w:line="360" w:lineRule="auto"/>
        <w:jc w:val="both"/>
      </w:pPr>
    </w:p>
    <w:p w:rsidR="00B7311D" w:rsidRDefault="00B7311D" w:rsidP="00B7311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Farshadpour F, Higuera-de la Tijera F, Ishizawa K</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Book Antiqua" w:hAnsi="Book Antiqua" w:cs="Book Antiqua"/>
          <w:b/>
          <w:color w:val="000000"/>
        </w:rPr>
        <w:t xml:space="preserve"> L-Editor: </w:t>
      </w:r>
      <w:r w:rsidR="00E74C20" w:rsidRPr="008C2C00">
        <w:rPr>
          <w:rFonts w:ascii="Book Antiqua" w:eastAsia="Book Antiqua" w:hAnsi="Book Antiqua" w:cs="Book Antiqua"/>
          <w:color w:val="000000"/>
        </w:rPr>
        <w:t>Wang TQ</w:t>
      </w:r>
      <w:r w:rsidR="00E74C20">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FE491C" w:rsidRPr="00FE491C">
        <w:rPr>
          <w:rFonts w:ascii="Book Antiqua" w:eastAsia="Book Antiqua" w:hAnsi="Book Antiqua" w:cs="Book Antiqua"/>
          <w:color w:val="000000"/>
        </w:rPr>
        <w:t>Zhang YL</w:t>
      </w:r>
    </w:p>
    <w:p w:rsidR="00B7311D" w:rsidRDefault="00B7311D" w:rsidP="00B7311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t>Figure</w:t>
      </w:r>
      <w:r w:rsidR="007D6EF9">
        <w:rPr>
          <w:rFonts w:ascii="Book Antiqua" w:hAnsi="Book Antiqua" w:cs="Book Antiqua"/>
          <w:b/>
          <w:color w:val="000000"/>
          <w:lang w:eastAsia="zh-CN"/>
        </w:rPr>
        <w:t xml:space="preserve"> L</w:t>
      </w:r>
      <w:r>
        <w:rPr>
          <w:rFonts w:ascii="Book Antiqua" w:hAnsi="Book Antiqua" w:cs="Book Antiqua" w:hint="eastAsia"/>
          <w:b/>
          <w:color w:val="000000"/>
          <w:lang w:eastAsia="zh-CN"/>
        </w:rPr>
        <w:t>egends</w:t>
      </w:r>
    </w:p>
    <w:p w:rsidR="00B7311D" w:rsidRDefault="00B7311D" w:rsidP="00B7311D">
      <w:pPr>
        <w:spacing w:line="360" w:lineRule="auto"/>
        <w:jc w:val="both"/>
        <w:rPr>
          <w:lang w:eastAsia="zh-CN"/>
        </w:rPr>
      </w:pPr>
      <w:r>
        <w:rPr>
          <w:noProof/>
          <w:lang w:eastAsia="zh-CN"/>
        </w:rPr>
        <w:drawing>
          <wp:inline distT="0" distB="0" distL="0" distR="0" wp14:anchorId="59BAF022" wp14:editId="739B2EA0">
            <wp:extent cx="5926746" cy="5848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279" cy="5851836"/>
                    </a:xfrm>
                    <a:prstGeom prst="rect">
                      <a:avLst/>
                    </a:prstGeom>
                    <a:noFill/>
                  </pic:spPr>
                </pic:pic>
              </a:graphicData>
            </a:graphic>
          </wp:inline>
        </w:drawing>
      </w:r>
    </w:p>
    <w:p w:rsidR="00B7311D" w:rsidRPr="00471F93" w:rsidRDefault="00B7311D" w:rsidP="00B7311D">
      <w:pPr>
        <w:adjustRightInd w:val="0"/>
        <w:snapToGrid w:val="0"/>
        <w:spacing w:line="360" w:lineRule="auto"/>
        <w:jc w:val="both"/>
        <w:rPr>
          <w:rFonts w:ascii="Book Antiqua" w:hAnsi="Book Antiqua"/>
          <w:lang w:eastAsia="zh-CN"/>
        </w:rPr>
      </w:pPr>
      <w:r w:rsidRPr="00471F93">
        <w:rPr>
          <w:rFonts w:ascii="Book Antiqua" w:hAnsi="Book Antiqua"/>
          <w:b/>
          <w:lang w:eastAsia="zh-CN"/>
        </w:rPr>
        <w:t xml:space="preserve">Figure 1 </w:t>
      </w:r>
      <w:r w:rsidR="00E74C20">
        <w:rPr>
          <w:rFonts w:ascii="Book Antiqua" w:hAnsi="Book Antiqua"/>
          <w:b/>
          <w:lang w:eastAsia="zh-CN"/>
        </w:rPr>
        <w:t>D</w:t>
      </w:r>
      <w:r w:rsidRPr="00471F93">
        <w:rPr>
          <w:rFonts w:ascii="Book Antiqua" w:hAnsi="Book Antiqua"/>
          <w:b/>
          <w:lang w:eastAsia="zh-CN"/>
        </w:rPr>
        <w:t>iagnosis and trea</w:t>
      </w:r>
      <w:r>
        <w:rPr>
          <w:rFonts w:ascii="Book Antiqua" w:hAnsi="Book Antiqua" w:hint="eastAsia"/>
          <w:b/>
          <w:lang w:eastAsia="zh-CN"/>
        </w:rPr>
        <w:t>t</w:t>
      </w:r>
      <w:r w:rsidRPr="00471F93">
        <w:rPr>
          <w:rFonts w:ascii="Book Antiqua" w:hAnsi="Book Antiqua"/>
          <w:b/>
          <w:lang w:eastAsia="zh-CN"/>
        </w:rPr>
        <w:t>ment</w:t>
      </w:r>
      <w:r w:rsidR="00E74C20">
        <w:rPr>
          <w:rFonts w:ascii="Book Antiqua" w:hAnsi="Book Antiqua"/>
          <w:b/>
          <w:lang w:eastAsia="zh-CN"/>
        </w:rPr>
        <w:t xml:space="preserve"> of the patient’s disease</w:t>
      </w:r>
      <w:r w:rsidRPr="00471F93">
        <w:rPr>
          <w:rFonts w:ascii="Book Antiqua" w:hAnsi="Book Antiqua"/>
          <w:b/>
          <w:lang w:eastAsia="zh-CN"/>
        </w:rPr>
        <w:t xml:space="preserve">. </w:t>
      </w:r>
      <w:r>
        <w:rPr>
          <w:rFonts w:ascii="Book Antiqua" w:hAnsi="Book Antiqua"/>
          <w:lang w:eastAsia="zh-CN"/>
        </w:rPr>
        <w:t>A</w:t>
      </w:r>
      <w:r>
        <w:rPr>
          <w:rFonts w:ascii="Book Antiqua" w:hAnsi="Book Antiqua" w:hint="eastAsia"/>
          <w:lang w:eastAsia="zh-CN"/>
        </w:rPr>
        <w:t>:</w:t>
      </w:r>
      <w:r w:rsidRPr="00471F93">
        <w:rPr>
          <w:rFonts w:ascii="Book Antiqua" w:hAnsi="Book Antiqua"/>
          <w:lang w:eastAsia="zh-CN"/>
        </w:rPr>
        <w:t xml:space="preserve"> Treatment of lung adenocarcinoma using different regimens</w:t>
      </w:r>
      <w:r w:rsidR="00E74C20">
        <w:rPr>
          <w:rFonts w:ascii="Book Antiqua" w:hAnsi="Book Antiqua"/>
          <w:lang w:eastAsia="zh-CN"/>
        </w:rPr>
        <w:t>;</w:t>
      </w:r>
      <w:r w:rsidR="00E74C20" w:rsidRPr="00471F93">
        <w:rPr>
          <w:rFonts w:ascii="Book Antiqua" w:hAnsi="Book Antiqua"/>
          <w:lang w:eastAsia="zh-CN"/>
        </w:rPr>
        <w:t xml:space="preserve"> </w:t>
      </w:r>
      <w:r>
        <w:rPr>
          <w:rFonts w:ascii="Book Antiqua" w:hAnsi="Book Antiqua" w:hint="eastAsia"/>
          <w:lang w:eastAsia="zh-CN"/>
        </w:rPr>
        <w:t xml:space="preserve">B: </w:t>
      </w:r>
      <w:bookmarkStart w:id="5" w:name="OLE_LINK5"/>
      <w:bookmarkStart w:id="6" w:name="OLE_LINK6"/>
      <w:bookmarkStart w:id="7" w:name="OLE_LINK3"/>
      <w:bookmarkStart w:id="8" w:name="OLE_LINK4"/>
      <w:r w:rsidRPr="00471F93">
        <w:rPr>
          <w:rFonts w:ascii="Book Antiqua" w:hAnsi="Book Antiqua"/>
          <w:lang w:eastAsia="zh-CN"/>
        </w:rPr>
        <w:t xml:space="preserve">Imaging diagnosis </w:t>
      </w:r>
      <w:bookmarkEnd w:id="5"/>
      <w:bookmarkEnd w:id="6"/>
      <w:r w:rsidR="00E74C20">
        <w:rPr>
          <w:rFonts w:ascii="Book Antiqua" w:hAnsi="Book Antiqua"/>
          <w:lang w:eastAsia="zh-CN"/>
        </w:rPr>
        <w:t>during</w:t>
      </w:r>
      <w:r w:rsidR="00E74C20" w:rsidRPr="00471F93">
        <w:rPr>
          <w:rFonts w:ascii="Book Antiqua" w:hAnsi="Book Antiqua"/>
          <w:lang w:eastAsia="zh-CN"/>
        </w:rPr>
        <w:t xml:space="preserve"> </w:t>
      </w:r>
      <w:r w:rsidRPr="00471F93">
        <w:rPr>
          <w:rFonts w:ascii="Book Antiqua" w:hAnsi="Book Antiqua"/>
          <w:lang w:eastAsia="zh-CN"/>
        </w:rPr>
        <w:t>pemetrexed</w:t>
      </w:r>
      <w:bookmarkEnd w:id="7"/>
      <w:bookmarkEnd w:id="8"/>
      <w:r>
        <w:rPr>
          <w:rFonts w:ascii="Book Antiqua" w:hAnsi="Book Antiqua"/>
          <w:lang w:eastAsia="zh-CN"/>
        </w:rPr>
        <w:t xml:space="preserve"> plus bevacizumab</w:t>
      </w:r>
      <w:r w:rsidR="00E74C20">
        <w:rPr>
          <w:rFonts w:ascii="Book Antiqua" w:hAnsi="Book Antiqua"/>
          <w:lang w:eastAsia="zh-CN"/>
        </w:rPr>
        <w:t xml:space="preserve"> treatment</w:t>
      </w:r>
      <w:r>
        <w:rPr>
          <w:rFonts w:ascii="Book Antiqua" w:hAnsi="Book Antiqua" w:hint="eastAsia"/>
          <w:lang w:eastAsia="zh-CN"/>
        </w:rPr>
        <w:t>; C:</w:t>
      </w:r>
      <w:r>
        <w:rPr>
          <w:rFonts w:ascii="Book Antiqua" w:hAnsi="Book Antiqua"/>
          <w:lang w:eastAsia="zh-CN"/>
        </w:rPr>
        <w:t xml:space="preserve"> </w:t>
      </w:r>
      <w:r w:rsidRPr="00471F93">
        <w:rPr>
          <w:rFonts w:ascii="Book Antiqua" w:hAnsi="Book Antiqua"/>
          <w:lang w:eastAsia="zh-CN"/>
        </w:rPr>
        <w:t>Imaging diagnosis before afatinib</w:t>
      </w:r>
      <w:r w:rsidR="00E74C20">
        <w:rPr>
          <w:rFonts w:ascii="Book Antiqua" w:hAnsi="Book Antiqua"/>
          <w:lang w:eastAsia="zh-CN"/>
        </w:rPr>
        <w:t xml:space="preserve"> therapy</w:t>
      </w:r>
      <w:r>
        <w:rPr>
          <w:rFonts w:ascii="Book Antiqua" w:hAnsi="Book Antiqua" w:hint="eastAsia"/>
          <w:lang w:eastAsia="zh-CN"/>
        </w:rPr>
        <w:t>;</w:t>
      </w:r>
      <w:r>
        <w:rPr>
          <w:rFonts w:ascii="Book Antiqua" w:hAnsi="Book Antiqua"/>
          <w:lang w:eastAsia="zh-CN"/>
        </w:rPr>
        <w:t xml:space="preserve"> D</w:t>
      </w:r>
      <w:r>
        <w:rPr>
          <w:rFonts w:ascii="Book Antiqua" w:hAnsi="Book Antiqua" w:hint="eastAsia"/>
          <w:lang w:eastAsia="zh-CN"/>
        </w:rPr>
        <w:t>:</w:t>
      </w:r>
      <w:r w:rsidRPr="00471F93">
        <w:rPr>
          <w:rFonts w:ascii="Book Antiqua" w:hAnsi="Book Antiqua"/>
          <w:lang w:eastAsia="zh-CN"/>
        </w:rPr>
        <w:t xml:space="preserve"> Pathological diagnosis. </w:t>
      </w:r>
    </w:p>
    <w:p w:rsidR="00B7311D" w:rsidRDefault="00B7311D" w:rsidP="00B7311D">
      <w:pPr>
        <w:adjustRightInd w:val="0"/>
        <w:snapToGrid w:val="0"/>
        <w:spacing w:line="360" w:lineRule="auto"/>
        <w:jc w:val="both"/>
        <w:rPr>
          <w:lang w:eastAsia="zh-CN"/>
        </w:rPr>
      </w:pPr>
      <w:r w:rsidRPr="00471F93">
        <w:rPr>
          <w:rFonts w:ascii="Book Antiqua" w:hAnsi="Book Antiqua"/>
          <w:lang w:eastAsia="zh-CN"/>
        </w:rPr>
        <w:br w:type="page"/>
      </w:r>
      <w:r>
        <w:rPr>
          <w:noProof/>
          <w:lang w:eastAsia="zh-CN"/>
        </w:rPr>
        <w:drawing>
          <wp:inline distT="0" distB="0" distL="0" distR="0" wp14:anchorId="2358AE02" wp14:editId="1C183C33">
            <wp:extent cx="5778053" cy="6953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726" cy="6956467"/>
                    </a:xfrm>
                    <a:prstGeom prst="rect">
                      <a:avLst/>
                    </a:prstGeom>
                    <a:noFill/>
                  </pic:spPr>
                </pic:pic>
              </a:graphicData>
            </a:graphic>
          </wp:inline>
        </w:drawing>
      </w:r>
    </w:p>
    <w:p w:rsidR="00B7311D" w:rsidRDefault="00B7311D" w:rsidP="00B7311D">
      <w:pPr>
        <w:adjustRightInd w:val="0"/>
        <w:snapToGrid w:val="0"/>
        <w:spacing w:line="360" w:lineRule="auto"/>
        <w:jc w:val="both"/>
        <w:rPr>
          <w:rFonts w:ascii="Book Antiqua" w:hAnsi="Book Antiqua"/>
          <w:lang w:eastAsia="zh-CN"/>
        </w:rPr>
      </w:pPr>
      <w:r w:rsidRPr="008F32C5">
        <w:rPr>
          <w:rFonts w:ascii="Book Antiqua" w:hAnsi="Book Antiqua"/>
          <w:b/>
          <w:lang w:eastAsia="zh-CN"/>
        </w:rPr>
        <w:t xml:space="preserve">Figure 2 </w:t>
      </w:r>
      <w:bookmarkStart w:id="9" w:name="OLE_LINK9"/>
      <w:bookmarkStart w:id="10" w:name="OLE_LINK10"/>
      <w:r w:rsidRPr="008F32C5">
        <w:rPr>
          <w:rFonts w:ascii="Book Antiqua" w:hAnsi="Book Antiqua"/>
          <w:b/>
          <w:lang w:eastAsia="zh-CN"/>
        </w:rPr>
        <w:t>Next-generation sequencing</w:t>
      </w:r>
      <w:r w:rsidRPr="008F32C5">
        <w:rPr>
          <w:rFonts w:ascii="Book Antiqua" w:hAnsi="Book Antiqua" w:hint="eastAsia"/>
          <w:b/>
          <w:lang w:eastAsia="zh-CN"/>
        </w:rPr>
        <w:t xml:space="preserve"> </w:t>
      </w:r>
      <w:bookmarkEnd w:id="9"/>
      <w:bookmarkEnd w:id="10"/>
      <w:r w:rsidRPr="008F32C5">
        <w:rPr>
          <w:rFonts w:ascii="Book Antiqua" w:hAnsi="Book Antiqua" w:hint="eastAsia"/>
          <w:b/>
          <w:lang w:eastAsia="zh-CN"/>
        </w:rPr>
        <w:t>results.</w:t>
      </w:r>
      <w:r w:rsidRPr="008F32C5">
        <w:rPr>
          <w:rFonts w:ascii="Book Antiqua" w:hAnsi="Book Antiqua"/>
          <w:b/>
          <w:lang w:eastAsia="zh-CN"/>
        </w:rPr>
        <w:t xml:space="preserve"> </w:t>
      </w:r>
      <w:r w:rsidRPr="008F32C5">
        <w:rPr>
          <w:rFonts w:ascii="Book Antiqua" w:hAnsi="Book Antiqua" w:hint="eastAsia"/>
          <w:lang w:eastAsia="zh-CN"/>
        </w:rPr>
        <w:t>A:</w:t>
      </w:r>
      <w:r>
        <w:rPr>
          <w:rFonts w:ascii="Book Antiqua" w:hAnsi="Book Antiqua" w:hint="eastAsia"/>
          <w:b/>
          <w:lang w:eastAsia="zh-CN"/>
        </w:rPr>
        <w:t xml:space="preserve"> </w:t>
      </w:r>
      <w:bookmarkStart w:id="11" w:name="OLE_LINK11"/>
      <w:bookmarkStart w:id="12" w:name="OLE_LINK12"/>
      <w:bookmarkStart w:id="13" w:name="OLE_LINK15"/>
      <w:bookmarkStart w:id="14" w:name="OLE_LINK13"/>
      <w:bookmarkStart w:id="15" w:name="OLE_LINK14"/>
      <w:r w:rsidRPr="008F32C5">
        <w:rPr>
          <w:rFonts w:ascii="Book Antiqua" w:hAnsi="Book Antiqua"/>
          <w:lang w:eastAsia="zh-CN"/>
        </w:rPr>
        <w:t>Next-generation sequencing</w:t>
      </w:r>
      <w:r>
        <w:rPr>
          <w:rFonts w:ascii="Book Antiqua" w:hAnsi="Book Antiqua" w:hint="eastAsia"/>
          <w:lang w:eastAsia="zh-CN"/>
        </w:rPr>
        <w:t xml:space="preserve"> </w:t>
      </w:r>
      <w:r w:rsidRPr="008F32C5">
        <w:rPr>
          <w:rFonts w:ascii="Book Antiqua" w:hAnsi="Book Antiqua"/>
          <w:lang w:eastAsia="zh-CN"/>
        </w:rPr>
        <w:t>showed</w:t>
      </w:r>
      <w:bookmarkEnd w:id="11"/>
      <w:bookmarkEnd w:id="12"/>
      <w:bookmarkEnd w:id="13"/>
      <w:r w:rsidRPr="008F32C5">
        <w:rPr>
          <w:rFonts w:ascii="Book Antiqua" w:hAnsi="Book Antiqua"/>
          <w:lang w:eastAsia="zh-CN"/>
        </w:rPr>
        <w:t xml:space="preserve"> </w:t>
      </w:r>
      <w:r w:rsidRPr="008C2C00">
        <w:rPr>
          <w:rFonts w:ascii="Book Antiqua" w:hAnsi="Book Antiqua"/>
          <w:i/>
          <w:lang w:eastAsia="zh-CN"/>
        </w:rPr>
        <w:t>G724S</w:t>
      </w:r>
      <w:r w:rsidRPr="008F32C5">
        <w:rPr>
          <w:rFonts w:ascii="Book Antiqua" w:hAnsi="Book Antiqua"/>
          <w:lang w:eastAsia="zh-CN"/>
        </w:rPr>
        <w:t xml:space="preserve"> in</w:t>
      </w:r>
      <w:bookmarkEnd w:id="14"/>
      <w:bookmarkEnd w:id="15"/>
      <w:r w:rsidRPr="008F32C5">
        <w:rPr>
          <w:rFonts w:ascii="Book Antiqua" w:hAnsi="Book Antiqua"/>
          <w:lang w:eastAsia="zh-CN"/>
        </w:rPr>
        <w:t xml:space="preserve"> </w:t>
      </w:r>
      <w:r w:rsidRPr="008C2C00">
        <w:rPr>
          <w:rFonts w:ascii="Book Antiqua" w:hAnsi="Book Antiqua"/>
          <w:i/>
          <w:lang w:eastAsia="zh-CN"/>
        </w:rPr>
        <w:t>EGFR</w:t>
      </w:r>
      <w:r>
        <w:rPr>
          <w:rFonts w:ascii="Book Antiqua" w:hAnsi="Book Antiqua" w:hint="eastAsia"/>
          <w:lang w:eastAsia="zh-CN"/>
        </w:rPr>
        <w:t xml:space="preserve"> </w:t>
      </w:r>
      <w:r>
        <w:rPr>
          <w:rFonts w:ascii="Book Antiqua" w:hAnsi="Book Antiqua"/>
          <w:lang w:eastAsia="zh-CN"/>
        </w:rPr>
        <w:t>exon 18</w:t>
      </w:r>
      <w:r>
        <w:rPr>
          <w:rFonts w:ascii="Book Antiqua" w:hAnsi="Book Antiqua" w:hint="eastAsia"/>
          <w:lang w:eastAsia="zh-CN"/>
        </w:rPr>
        <w:t>;</w:t>
      </w:r>
      <w:r w:rsidRPr="008F32C5">
        <w:rPr>
          <w:rFonts w:ascii="Book Antiqua" w:hAnsi="Book Antiqua"/>
          <w:lang w:eastAsia="zh-CN"/>
        </w:rPr>
        <w:t xml:space="preserve"> </w:t>
      </w:r>
      <w:r>
        <w:rPr>
          <w:rFonts w:ascii="Book Antiqua" w:hAnsi="Book Antiqua" w:hint="eastAsia"/>
          <w:lang w:eastAsia="zh-CN"/>
        </w:rPr>
        <w:t xml:space="preserve">B: </w:t>
      </w:r>
      <w:r>
        <w:rPr>
          <w:rFonts w:ascii="Book Antiqua" w:hAnsi="Book Antiqua"/>
          <w:lang w:eastAsia="zh-CN"/>
        </w:rPr>
        <w:t>Next-generation sequencing showed</w:t>
      </w:r>
      <w:r w:rsidR="000A4F40">
        <w:rPr>
          <w:rFonts w:ascii="Book Antiqua" w:hAnsi="Book Antiqua"/>
          <w:lang w:eastAsia="zh-CN"/>
        </w:rPr>
        <w:t xml:space="preserve"> </w:t>
      </w:r>
      <w:r w:rsidRPr="008C2C00">
        <w:rPr>
          <w:rFonts w:ascii="Book Antiqua" w:hAnsi="Book Antiqua"/>
          <w:i/>
          <w:lang w:eastAsia="zh-CN"/>
        </w:rPr>
        <w:t>R776H</w:t>
      </w:r>
      <w:r w:rsidR="000A4F40" w:rsidRPr="000A4F40">
        <w:rPr>
          <w:rFonts w:ascii="Book Antiqua" w:hAnsi="Book Antiqua"/>
          <w:lang w:eastAsia="zh-CN"/>
        </w:rPr>
        <w:t xml:space="preserve"> </w:t>
      </w:r>
      <w:r w:rsidR="000A4F40" w:rsidRPr="008F32C5">
        <w:rPr>
          <w:rFonts w:ascii="Book Antiqua" w:hAnsi="Book Antiqua"/>
          <w:lang w:eastAsia="zh-CN"/>
        </w:rPr>
        <w:t xml:space="preserve">in </w:t>
      </w:r>
      <w:r w:rsidR="000A4F40" w:rsidRPr="008C2C00">
        <w:rPr>
          <w:rFonts w:ascii="Book Antiqua" w:hAnsi="Book Antiqua"/>
          <w:i/>
          <w:lang w:eastAsia="zh-CN"/>
        </w:rPr>
        <w:t>EGFR</w:t>
      </w:r>
      <w:r w:rsidR="000A4F40">
        <w:rPr>
          <w:rFonts w:ascii="Book Antiqua" w:hAnsi="Book Antiqua" w:hint="eastAsia"/>
          <w:lang w:eastAsia="zh-CN"/>
        </w:rPr>
        <w:t xml:space="preserve"> </w:t>
      </w:r>
      <w:r w:rsidR="000A4F40">
        <w:rPr>
          <w:rFonts w:ascii="Book Antiqua" w:hAnsi="Book Antiqua"/>
          <w:lang w:eastAsia="zh-CN"/>
        </w:rPr>
        <w:t>exon 20</w:t>
      </w:r>
      <w:r>
        <w:rPr>
          <w:rFonts w:ascii="Book Antiqua" w:hAnsi="Book Antiqua" w:hint="eastAsia"/>
          <w:lang w:eastAsia="zh-CN"/>
        </w:rPr>
        <w:t>;</w:t>
      </w:r>
      <w:r w:rsidRPr="008F32C5">
        <w:rPr>
          <w:rFonts w:ascii="Book Antiqua" w:hAnsi="Book Antiqua"/>
          <w:lang w:eastAsia="zh-CN"/>
        </w:rPr>
        <w:t xml:space="preserve"> </w:t>
      </w:r>
      <w:r>
        <w:rPr>
          <w:rFonts w:ascii="Book Antiqua" w:hAnsi="Book Antiqua" w:hint="eastAsia"/>
          <w:lang w:eastAsia="zh-CN"/>
        </w:rPr>
        <w:t xml:space="preserve">C: </w:t>
      </w:r>
      <w:r w:rsidRPr="008F32C5">
        <w:rPr>
          <w:rFonts w:ascii="Book Antiqua" w:hAnsi="Book Antiqua"/>
          <w:lang w:eastAsia="zh-CN"/>
        </w:rPr>
        <w:t>Next-generation sequencing</w:t>
      </w:r>
      <w:r>
        <w:rPr>
          <w:rFonts w:ascii="Book Antiqua" w:hAnsi="Book Antiqua" w:hint="eastAsia"/>
          <w:lang w:eastAsia="zh-CN"/>
        </w:rPr>
        <w:t xml:space="preserve"> </w:t>
      </w:r>
      <w:r w:rsidRPr="008F32C5">
        <w:rPr>
          <w:rFonts w:ascii="Book Antiqua" w:hAnsi="Book Antiqua"/>
          <w:lang w:eastAsia="zh-CN"/>
        </w:rPr>
        <w:t xml:space="preserve">showed </w:t>
      </w:r>
      <w:r w:rsidR="000A4F40" w:rsidRPr="00EA275D">
        <w:rPr>
          <w:rFonts w:ascii="Book Antiqua" w:hAnsi="Book Antiqua" w:hint="eastAsia"/>
          <w:i/>
          <w:lang w:eastAsia="zh-CN"/>
        </w:rPr>
        <w:t>EGFR</w:t>
      </w:r>
      <w:r w:rsidR="000A4F40" w:rsidRPr="008F32C5">
        <w:rPr>
          <w:rFonts w:ascii="Book Antiqua" w:hAnsi="Book Antiqua"/>
          <w:lang w:eastAsia="zh-CN"/>
        </w:rPr>
        <w:t xml:space="preserve"> </w:t>
      </w:r>
      <w:r w:rsidRPr="008F32C5">
        <w:rPr>
          <w:rFonts w:ascii="Book Antiqua" w:hAnsi="Book Antiqua"/>
          <w:lang w:eastAsia="zh-CN"/>
        </w:rPr>
        <w:t>amplification before treatment</w:t>
      </w:r>
      <w:r>
        <w:rPr>
          <w:rFonts w:ascii="Book Antiqua" w:hAnsi="Book Antiqua" w:hint="eastAsia"/>
          <w:lang w:eastAsia="zh-CN"/>
        </w:rPr>
        <w:t>;</w:t>
      </w:r>
      <w:r w:rsidRPr="008F32C5">
        <w:rPr>
          <w:rFonts w:ascii="Book Antiqua" w:hAnsi="Book Antiqua"/>
          <w:lang w:eastAsia="zh-CN"/>
        </w:rPr>
        <w:t xml:space="preserve"> </w:t>
      </w:r>
      <w:r>
        <w:rPr>
          <w:rFonts w:ascii="Book Antiqua" w:hAnsi="Book Antiqua" w:hint="eastAsia"/>
          <w:lang w:eastAsia="zh-CN"/>
        </w:rPr>
        <w:t xml:space="preserve">D: </w:t>
      </w:r>
      <w:r>
        <w:rPr>
          <w:rFonts w:ascii="Book Antiqua" w:hAnsi="Book Antiqua"/>
          <w:lang w:eastAsia="zh-CN"/>
        </w:rPr>
        <w:t>Next-generation sequencing showed</w:t>
      </w:r>
      <w:r w:rsidRPr="008F32C5">
        <w:rPr>
          <w:rFonts w:ascii="Book Antiqua" w:hAnsi="Book Antiqua"/>
          <w:lang w:eastAsia="zh-CN"/>
        </w:rPr>
        <w:t xml:space="preserve"> </w:t>
      </w:r>
      <w:r w:rsidR="000A4F40" w:rsidRPr="00EA275D">
        <w:rPr>
          <w:rFonts w:ascii="Book Antiqua" w:hAnsi="Book Antiqua" w:hint="eastAsia"/>
          <w:i/>
          <w:lang w:eastAsia="zh-CN"/>
        </w:rPr>
        <w:t>EGFR</w:t>
      </w:r>
      <w:r w:rsidR="000A4F40" w:rsidRPr="008F32C5">
        <w:rPr>
          <w:rFonts w:ascii="Book Antiqua" w:hAnsi="Book Antiqua"/>
          <w:lang w:eastAsia="zh-CN"/>
        </w:rPr>
        <w:t xml:space="preserve"> </w:t>
      </w:r>
      <w:r w:rsidRPr="008F32C5">
        <w:rPr>
          <w:rFonts w:ascii="Book Antiqua" w:hAnsi="Book Antiqua"/>
          <w:lang w:eastAsia="zh-CN"/>
        </w:rPr>
        <w:t>amplification after treatment.</w:t>
      </w:r>
    </w:p>
    <w:p w:rsidR="00B7311D" w:rsidRDefault="00B7311D" w:rsidP="00B7311D">
      <w:pPr>
        <w:spacing w:line="360" w:lineRule="auto"/>
        <w:jc w:val="both"/>
        <w:rPr>
          <w:lang w:eastAsia="zh-CN"/>
        </w:rPr>
      </w:pPr>
      <w:r>
        <w:rPr>
          <w:lang w:eastAsia="zh-CN"/>
        </w:rPr>
        <w:br w:type="page"/>
      </w:r>
      <w:r>
        <w:rPr>
          <w:noProof/>
          <w:lang w:eastAsia="zh-CN"/>
        </w:rPr>
        <w:drawing>
          <wp:inline distT="0" distB="0" distL="0" distR="0" wp14:anchorId="68CA3037" wp14:editId="2FA896F5">
            <wp:extent cx="5218696" cy="4235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902" cy="4242230"/>
                    </a:xfrm>
                    <a:prstGeom prst="rect">
                      <a:avLst/>
                    </a:prstGeom>
                    <a:noFill/>
                  </pic:spPr>
                </pic:pic>
              </a:graphicData>
            </a:graphic>
          </wp:inline>
        </w:drawing>
      </w:r>
    </w:p>
    <w:p w:rsidR="00B7311D" w:rsidRDefault="00B7311D" w:rsidP="00B7311D">
      <w:pPr>
        <w:adjustRightInd w:val="0"/>
        <w:snapToGrid w:val="0"/>
        <w:spacing w:line="360" w:lineRule="auto"/>
        <w:jc w:val="both"/>
        <w:rPr>
          <w:rFonts w:ascii="Book Antiqua" w:hAnsi="Book Antiqua"/>
          <w:lang w:eastAsia="zh-CN"/>
        </w:rPr>
      </w:pPr>
      <w:r w:rsidRPr="00974404">
        <w:rPr>
          <w:rFonts w:ascii="Book Antiqua" w:hAnsi="Book Antiqua"/>
          <w:b/>
          <w:lang w:eastAsia="zh-CN"/>
        </w:rPr>
        <w:t xml:space="preserve">Figure 3 </w:t>
      </w:r>
      <w:r w:rsidR="000A4F40">
        <w:rPr>
          <w:rFonts w:ascii="Book Antiqua" w:hAnsi="Book Antiqua"/>
          <w:b/>
          <w:lang w:eastAsia="zh-CN"/>
        </w:rPr>
        <w:t>The p</w:t>
      </w:r>
      <w:r w:rsidR="000A4F40" w:rsidRPr="00974404">
        <w:rPr>
          <w:rFonts w:ascii="Book Antiqua" w:hAnsi="Book Antiqua"/>
          <w:b/>
          <w:lang w:eastAsia="zh-CN"/>
        </w:rPr>
        <w:t>atient</w:t>
      </w:r>
      <w:r w:rsidR="000A4F40">
        <w:rPr>
          <w:rFonts w:ascii="Book Antiqua" w:hAnsi="Book Antiqua"/>
          <w:b/>
          <w:lang w:eastAsia="zh-CN"/>
        </w:rPr>
        <w:t>’s</w:t>
      </w:r>
      <w:r w:rsidR="000A4F40" w:rsidRPr="00974404">
        <w:rPr>
          <w:rFonts w:ascii="Book Antiqua" w:hAnsi="Book Antiqua"/>
          <w:b/>
          <w:lang w:eastAsia="zh-CN"/>
        </w:rPr>
        <w:t xml:space="preserve"> </w:t>
      </w:r>
      <w:r w:rsidRPr="00974404">
        <w:rPr>
          <w:rFonts w:ascii="Book Antiqua" w:hAnsi="Book Antiqua"/>
          <w:b/>
          <w:lang w:eastAsia="zh-CN"/>
        </w:rPr>
        <w:t>clinical course including treatment history and relevant imaging studies.</w:t>
      </w:r>
      <w:r>
        <w:rPr>
          <w:rFonts w:ascii="Book Antiqua" w:hAnsi="Book Antiqua"/>
          <w:lang w:eastAsia="zh-CN"/>
        </w:rPr>
        <w:t xml:space="preserve"> A</w:t>
      </w:r>
      <w:r>
        <w:rPr>
          <w:rFonts w:ascii="Book Antiqua" w:hAnsi="Book Antiqua" w:hint="eastAsia"/>
          <w:lang w:eastAsia="zh-CN"/>
        </w:rPr>
        <w:t>:</w:t>
      </w:r>
      <w:r w:rsidRPr="00974404">
        <w:rPr>
          <w:rFonts w:ascii="Book Antiqua" w:hAnsi="Book Antiqua"/>
          <w:lang w:eastAsia="zh-CN"/>
        </w:rPr>
        <w:t xml:space="preserve"> At baseline before </w:t>
      </w:r>
      <w:r w:rsidR="000A4F40">
        <w:rPr>
          <w:rFonts w:ascii="Book Antiqua" w:hAnsi="Book Antiqua"/>
          <w:lang w:eastAsia="zh-CN"/>
        </w:rPr>
        <w:t xml:space="preserve">therapy with </w:t>
      </w:r>
      <w:r w:rsidRPr="00974404">
        <w:rPr>
          <w:rFonts w:ascii="Book Antiqua" w:hAnsi="Book Antiqua"/>
          <w:lang w:eastAsia="zh-CN"/>
        </w:rPr>
        <w:t>afa</w:t>
      </w:r>
      <w:r>
        <w:rPr>
          <w:rFonts w:ascii="Book Antiqua" w:hAnsi="Book Antiqua"/>
          <w:lang w:eastAsia="zh-CN"/>
        </w:rPr>
        <w:t>tinib combined with bevacizumab</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w:t>
      </w:r>
      <w:r>
        <w:rPr>
          <w:rFonts w:ascii="Book Antiqua" w:hAnsi="Book Antiqua"/>
          <w:lang w:eastAsia="zh-CN"/>
        </w:rPr>
        <w:t xml:space="preserve"> At 4 mo</w:t>
      </w:r>
      <w:r w:rsidRPr="00974404">
        <w:rPr>
          <w:rFonts w:ascii="Book Antiqua" w:hAnsi="Book Antiqua"/>
          <w:lang w:eastAsia="zh-CN"/>
        </w:rPr>
        <w:t xml:space="preserve"> of</w:t>
      </w:r>
      <w:r w:rsidR="000A4F40">
        <w:rPr>
          <w:rFonts w:ascii="Book Antiqua" w:hAnsi="Book Antiqua"/>
          <w:lang w:eastAsia="zh-CN"/>
        </w:rPr>
        <w:t xml:space="preserve"> therapy with</w:t>
      </w:r>
      <w:r w:rsidRPr="00974404">
        <w:rPr>
          <w:rFonts w:ascii="Book Antiqua" w:hAnsi="Book Antiqua"/>
          <w:lang w:eastAsia="zh-CN"/>
        </w:rPr>
        <w:t xml:space="preserve"> afatinib combined with bevacizumab,</w:t>
      </w:r>
      <w:r>
        <w:rPr>
          <w:rFonts w:ascii="Book Antiqua" w:hAnsi="Book Antiqua"/>
          <w:lang w:eastAsia="zh-CN"/>
        </w:rPr>
        <w:t xml:space="preserve"> with an SD response</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w:t>
      </w:r>
      <w:r>
        <w:rPr>
          <w:rFonts w:ascii="Book Antiqua" w:hAnsi="Book Antiqua"/>
          <w:lang w:eastAsia="zh-CN"/>
        </w:rPr>
        <w:t xml:space="preserve"> At 14 mo</w:t>
      </w:r>
      <w:r w:rsidRPr="00974404">
        <w:rPr>
          <w:rFonts w:ascii="Book Antiqua" w:hAnsi="Book Antiqua"/>
          <w:lang w:eastAsia="zh-CN"/>
        </w:rPr>
        <w:t xml:space="preserve"> of </w:t>
      </w:r>
      <w:r w:rsidR="000A4F40">
        <w:rPr>
          <w:rFonts w:ascii="Book Antiqua" w:hAnsi="Book Antiqua"/>
          <w:lang w:eastAsia="zh-CN"/>
        </w:rPr>
        <w:t>therapy with</w:t>
      </w:r>
      <w:r w:rsidR="000A4F40" w:rsidRPr="00974404">
        <w:rPr>
          <w:rFonts w:ascii="Book Antiqua" w:hAnsi="Book Antiqua"/>
          <w:lang w:eastAsia="zh-CN"/>
        </w:rPr>
        <w:t xml:space="preserve"> </w:t>
      </w:r>
      <w:r w:rsidRPr="00974404">
        <w:rPr>
          <w:rFonts w:ascii="Book Antiqua" w:hAnsi="Book Antiqua"/>
          <w:lang w:eastAsia="zh-CN"/>
        </w:rPr>
        <w:t>afatinib combined with be</w:t>
      </w:r>
      <w:r>
        <w:rPr>
          <w:rFonts w:ascii="Book Antiqua" w:hAnsi="Book Antiqua"/>
          <w:lang w:eastAsia="zh-CN"/>
        </w:rPr>
        <w:t>vacizumab</w:t>
      </w:r>
      <w:r w:rsidR="000A4F40">
        <w:rPr>
          <w:rFonts w:ascii="Book Antiqua" w:hAnsi="Book Antiqua"/>
          <w:lang w:eastAsia="zh-CN"/>
        </w:rPr>
        <w:t>,</w:t>
      </w:r>
      <w:r>
        <w:rPr>
          <w:rFonts w:ascii="Book Antiqua" w:hAnsi="Book Antiqua"/>
          <w:lang w:eastAsia="zh-CN"/>
        </w:rPr>
        <w:t xml:space="preserve"> with an SD response. D</w:t>
      </w:r>
      <w:r>
        <w:rPr>
          <w:rFonts w:ascii="Book Antiqua" w:hAnsi="Book Antiqua" w:hint="eastAsia"/>
          <w:lang w:eastAsia="zh-CN"/>
        </w:rPr>
        <w:t>:</w:t>
      </w:r>
      <w:r>
        <w:rPr>
          <w:rFonts w:ascii="Book Antiqua" w:hAnsi="Book Antiqua"/>
          <w:lang w:eastAsia="zh-CN"/>
        </w:rPr>
        <w:t xml:space="preserve"> At 17 mo</w:t>
      </w:r>
      <w:r w:rsidRPr="00974404">
        <w:rPr>
          <w:rFonts w:ascii="Book Antiqua" w:hAnsi="Book Antiqua"/>
          <w:lang w:eastAsia="zh-CN"/>
        </w:rPr>
        <w:t xml:space="preserve"> of </w:t>
      </w:r>
      <w:r w:rsidR="000A4F40">
        <w:rPr>
          <w:rFonts w:ascii="Book Antiqua" w:hAnsi="Book Antiqua"/>
          <w:lang w:eastAsia="zh-CN"/>
        </w:rPr>
        <w:t>therapy with</w:t>
      </w:r>
      <w:r w:rsidR="000A4F40" w:rsidRPr="00974404">
        <w:rPr>
          <w:rFonts w:ascii="Book Antiqua" w:hAnsi="Book Antiqua"/>
          <w:lang w:eastAsia="zh-CN"/>
        </w:rPr>
        <w:t xml:space="preserve"> </w:t>
      </w:r>
      <w:r w:rsidRPr="00974404">
        <w:rPr>
          <w:rFonts w:ascii="Book Antiqua" w:hAnsi="Book Antiqua"/>
          <w:lang w:eastAsia="zh-CN"/>
        </w:rPr>
        <w:t>afatinib combined with bevacizumab</w:t>
      </w:r>
      <w:r w:rsidR="000A4F40">
        <w:rPr>
          <w:rFonts w:ascii="Book Antiqua" w:hAnsi="Book Antiqua"/>
          <w:lang w:eastAsia="zh-CN"/>
        </w:rPr>
        <w:t>,</w:t>
      </w:r>
      <w:r w:rsidRPr="00974404">
        <w:rPr>
          <w:rFonts w:ascii="Book Antiqua" w:hAnsi="Book Antiqua"/>
          <w:lang w:eastAsia="zh-CN"/>
        </w:rPr>
        <w:t xml:space="preserve"> with a progressive disease response.</w:t>
      </w:r>
    </w:p>
    <w:p w:rsidR="00B7311D" w:rsidRDefault="00B7311D" w:rsidP="00B7311D">
      <w:pPr>
        <w:adjustRightInd w:val="0"/>
        <w:snapToGrid w:val="0"/>
        <w:spacing w:line="360" w:lineRule="auto"/>
        <w:jc w:val="both"/>
        <w:rPr>
          <w:rFonts w:ascii="Book Antiqua" w:hAnsi="Book Antiqua"/>
          <w:lang w:eastAsia="zh-CN"/>
        </w:rPr>
      </w:pPr>
      <w:r w:rsidRPr="008F32C5">
        <w:rPr>
          <w:rFonts w:ascii="Book Antiqua" w:hAnsi="Book Antiqua"/>
          <w:lang w:eastAsia="zh-CN"/>
        </w:rPr>
        <w:br w:type="page"/>
      </w:r>
      <w:r>
        <w:rPr>
          <w:noProof/>
          <w:lang w:eastAsia="zh-CN"/>
        </w:rPr>
        <w:drawing>
          <wp:inline distT="0" distB="0" distL="0" distR="0" wp14:anchorId="71B3FAD6" wp14:editId="20AAC8AC">
            <wp:extent cx="5995316" cy="69818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4513" cy="6980890"/>
                    </a:xfrm>
                    <a:prstGeom prst="rect">
                      <a:avLst/>
                    </a:prstGeom>
                    <a:noFill/>
                  </pic:spPr>
                </pic:pic>
              </a:graphicData>
            </a:graphic>
          </wp:inline>
        </w:drawing>
      </w:r>
    </w:p>
    <w:p w:rsidR="005C297A" w:rsidRDefault="00B7311D" w:rsidP="00974404">
      <w:pPr>
        <w:adjustRightInd w:val="0"/>
        <w:snapToGrid w:val="0"/>
        <w:spacing w:line="360" w:lineRule="auto"/>
        <w:jc w:val="both"/>
        <w:rPr>
          <w:rFonts w:ascii="Book Antiqua" w:hAnsi="Book Antiqua"/>
          <w:lang w:eastAsia="zh-CN"/>
        </w:rPr>
      </w:pPr>
      <w:r w:rsidRPr="00974404">
        <w:rPr>
          <w:rFonts w:ascii="Book Antiqua" w:hAnsi="Book Antiqua"/>
          <w:b/>
          <w:lang w:eastAsia="zh-CN"/>
        </w:rPr>
        <w:t xml:space="preserve">Figure 4 Diagnosis of disease progression in </w:t>
      </w:r>
      <w:r w:rsidR="000A4F40">
        <w:rPr>
          <w:rFonts w:ascii="Book Antiqua" w:hAnsi="Book Antiqua"/>
          <w:b/>
          <w:lang w:eastAsia="zh-CN"/>
        </w:rPr>
        <w:t xml:space="preserve">the </w:t>
      </w:r>
      <w:r w:rsidRPr="00974404">
        <w:rPr>
          <w:rFonts w:ascii="Book Antiqua" w:hAnsi="Book Antiqua"/>
          <w:b/>
          <w:lang w:eastAsia="zh-CN"/>
        </w:rPr>
        <w:t xml:space="preserve">patient. </w:t>
      </w:r>
      <w:r w:rsidRPr="00974404">
        <w:rPr>
          <w:rFonts w:ascii="Book Antiqua" w:hAnsi="Book Antiqua"/>
          <w:lang w:eastAsia="zh-CN"/>
        </w:rPr>
        <w:t>Whole-body bone scan and organ tomography revealed increased uptake of multiple imaging agents in the skull, spine, ribs on both sides, pelvis composition, and upper left femur, suggesting bone metastasis of the tumor.</w:t>
      </w:r>
    </w:p>
    <w:p w:rsidR="005C297A" w:rsidRDefault="005C297A">
      <w:pPr>
        <w:rPr>
          <w:rFonts w:ascii="Book Antiqua" w:hAnsi="Book Antiqua"/>
          <w:lang w:eastAsia="zh-CN"/>
        </w:rPr>
      </w:pPr>
      <w:r>
        <w:rPr>
          <w:rFonts w:ascii="Book Antiqua" w:hAnsi="Book Antiqua"/>
          <w:lang w:eastAsia="zh-CN"/>
        </w:rPr>
        <w:br w:type="page"/>
      </w: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r>
        <w:rPr>
          <w:rFonts w:ascii="Book Antiqua" w:hAnsi="Book Antiqua"/>
          <w:noProof/>
          <w:lang w:eastAsia="zh-CN"/>
        </w:rPr>
        <w:drawing>
          <wp:inline distT="0" distB="0" distL="0" distR="0" wp14:anchorId="414CE97C" wp14:editId="3EA6036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5C297A" w:rsidRDefault="005C297A" w:rsidP="005C297A">
      <w:pPr>
        <w:jc w:val="center"/>
        <w:rPr>
          <w:rFonts w:ascii="Book Antiqua" w:hAnsi="Book Antiqua"/>
          <w:lang w:eastAsia="zh-CN"/>
        </w:rPr>
      </w:pPr>
    </w:p>
    <w:p w:rsidR="005C297A" w:rsidRPr="00763D22" w:rsidRDefault="005C297A" w:rsidP="005C297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5C297A" w:rsidRPr="00763D22" w:rsidRDefault="005C297A" w:rsidP="005C297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5C297A" w:rsidRPr="00763D22" w:rsidRDefault="005C297A" w:rsidP="005C297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5C297A" w:rsidRPr="00763D22" w:rsidRDefault="005C297A" w:rsidP="005C297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5C297A" w:rsidRPr="00763D22" w:rsidRDefault="005C297A" w:rsidP="005C297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5C297A" w:rsidRPr="00763D22" w:rsidRDefault="005C297A" w:rsidP="005C297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r>
        <w:rPr>
          <w:rFonts w:ascii="Book Antiqua" w:hAnsi="Book Antiqua"/>
          <w:noProof/>
          <w:lang w:eastAsia="zh-CN"/>
        </w:rPr>
        <w:drawing>
          <wp:inline distT="0" distB="0" distL="0" distR="0" wp14:anchorId="01DD5998" wp14:editId="23C2C12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Default="005C297A" w:rsidP="005C297A">
      <w:pPr>
        <w:jc w:val="center"/>
        <w:rPr>
          <w:rFonts w:ascii="Book Antiqua" w:hAnsi="Book Antiqua"/>
          <w:lang w:eastAsia="zh-CN"/>
        </w:rPr>
      </w:pPr>
    </w:p>
    <w:p w:rsidR="005C297A" w:rsidRPr="00763D22" w:rsidRDefault="005C297A" w:rsidP="005C297A">
      <w:pPr>
        <w:jc w:val="right"/>
        <w:rPr>
          <w:rFonts w:ascii="Book Antiqua" w:hAnsi="Book Antiqua"/>
          <w:color w:val="000000" w:themeColor="text1"/>
          <w:lang w:eastAsia="zh-CN"/>
        </w:rPr>
      </w:pPr>
    </w:p>
    <w:p w:rsidR="005C297A" w:rsidRPr="00763D22" w:rsidRDefault="005C297A" w:rsidP="005C297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974404" w:rsidRPr="005C297A" w:rsidRDefault="00974404" w:rsidP="00974404">
      <w:pPr>
        <w:adjustRightInd w:val="0"/>
        <w:snapToGrid w:val="0"/>
        <w:spacing w:line="360" w:lineRule="auto"/>
        <w:jc w:val="both"/>
        <w:rPr>
          <w:rFonts w:ascii="Book Antiqua" w:hAnsi="Book Antiqua"/>
          <w:lang w:eastAsia="zh-CN"/>
        </w:rPr>
      </w:pPr>
      <w:bookmarkStart w:id="16" w:name="_GoBack"/>
      <w:bookmarkEnd w:id="16"/>
    </w:p>
    <w:sectPr w:rsidR="00974404" w:rsidRPr="005C29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B91" w:rsidRDefault="00791B91" w:rsidP="001D3183">
      <w:r>
        <w:separator/>
      </w:r>
    </w:p>
  </w:endnote>
  <w:endnote w:type="continuationSeparator" w:id="0">
    <w:p w:rsidR="00791B91" w:rsidRDefault="00791B91" w:rsidP="001D3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603288"/>
      <w:docPartObj>
        <w:docPartGallery w:val="Page Numbers (Bottom of Page)"/>
        <w:docPartUnique/>
      </w:docPartObj>
    </w:sdtPr>
    <w:sdtEndPr/>
    <w:sdtContent>
      <w:sdt>
        <w:sdtPr>
          <w:id w:val="860082579"/>
          <w:docPartObj>
            <w:docPartGallery w:val="Page Numbers (Top of Page)"/>
            <w:docPartUnique/>
          </w:docPartObj>
        </w:sdtPr>
        <w:sdtEndPr/>
        <w:sdtContent>
          <w:p w:rsidR="001D3183" w:rsidRDefault="001D318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91B9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91B91">
              <w:rPr>
                <w:b/>
                <w:bCs/>
                <w:noProof/>
              </w:rPr>
              <w:t>1</w:t>
            </w:r>
            <w:r>
              <w:rPr>
                <w:b/>
                <w:bCs/>
                <w:sz w:val="24"/>
                <w:szCs w:val="24"/>
              </w:rPr>
              <w:fldChar w:fldCharType="end"/>
            </w:r>
          </w:p>
        </w:sdtContent>
      </w:sdt>
    </w:sdtContent>
  </w:sdt>
  <w:p w:rsidR="001D3183" w:rsidRDefault="001D318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B91" w:rsidRDefault="00791B91" w:rsidP="001D3183">
      <w:r>
        <w:separator/>
      </w:r>
    </w:p>
  </w:footnote>
  <w:footnote w:type="continuationSeparator" w:id="0">
    <w:p w:rsidR="00791B91" w:rsidRDefault="00791B91" w:rsidP="001D31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024"/>
    <w:rsid w:val="00071813"/>
    <w:rsid w:val="00083BA9"/>
    <w:rsid w:val="000A4F40"/>
    <w:rsid w:val="000E2124"/>
    <w:rsid w:val="00111772"/>
    <w:rsid w:val="00134BFF"/>
    <w:rsid w:val="00153982"/>
    <w:rsid w:val="00160884"/>
    <w:rsid w:val="0017686E"/>
    <w:rsid w:val="001D3183"/>
    <w:rsid w:val="002176EC"/>
    <w:rsid w:val="00271F91"/>
    <w:rsid w:val="0029520C"/>
    <w:rsid w:val="002C2E92"/>
    <w:rsid w:val="002C4220"/>
    <w:rsid w:val="002C71C2"/>
    <w:rsid w:val="00355C7D"/>
    <w:rsid w:val="0036420E"/>
    <w:rsid w:val="00374FD9"/>
    <w:rsid w:val="003D0DC3"/>
    <w:rsid w:val="003D21AB"/>
    <w:rsid w:val="003D6A3E"/>
    <w:rsid w:val="00432927"/>
    <w:rsid w:val="00456459"/>
    <w:rsid w:val="00471F93"/>
    <w:rsid w:val="004D0022"/>
    <w:rsid w:val="0054564C"/>
    <w:rsid w:val="00564016"/>
    <w:rsid w:val="00590DBD"/>
    <w:rsid w:val="005B6CD9"/>
    <w:rsid w:val="005C297A"/>
    <w:rsid w:val="005E759B"/>
    <w:rsid w:val="006A67E6"/>
    <w:rsid w:val="006F5FD0"/>
    <w:rsid w:val="00783A87"/>
    <w:rsid w:val="00791B91"/>
    <w:rsid w:val="007926CD"/>
    <w:rsid w:val="007C6921"/>
    <w:rsid w:val="007D6EF9"/>
    <w:rsid w:val="007F2EDD"/>
    <w:rsid w:val="0083541F"/>
    <w:rsid w:val="008C2C00"/>
    <w:rsid w:val="008F32C5"/>
    <w:rsid w:val="0091068F"/>
    <w:rsid w:val="00914541"/>
    <w:rsid w:val="009727B5"/>
    <w:rsid w:val="00974404"/>
    <w:rsid w:val="00975354"/>
    <w:rsid w:val="00976452"/>
    <w:rsid w:val="009919F8"/>
    <w:rsid w:val="009A13FB"/>
    <w:rsid w:val="009A7E15"/>
    <w:rsid w:val="009D5E3D"/>
    <w:rsid w:val="009E068F"/>
    <w:rsid w:val="009E157D"/>
    <w:rsid w:val="009E3F90"/>
    <w:rsid w:val="009F22BB"/>
    <w:rsid w:val="009F2700"/>
    <w:rsid w:val="009F5605"/>
    <w:rsid w:val="00A45B1E"/>
    <w:rsid w:val="00A61B5E"/>
    <w:rsid w:val="00A77B3E"/>
    <w:rsid w:val="00A84DBA"/>
    <w:rsid w:val="00B015E7"/>
    <w:rsid w:val="00B329D0"/>
    <w:rsid w:val="00B5583C"/>
    <w:rsid w:val="00B7311D"/>
    <w:rsid w:val="00B92C21"/>
    <w:rsid w:val="00C46F88"/>
    <w:rsid w:val="00C94950"/>
    <w:rsid w:val="00CA2A55"/>
    <w:rsid w:val="00CE4EE3"/>
    <w:rsid w:val="00E53CE7"/>
    <w:rsid w:val="00E72CC0"/>
    <w:rsid w:val="00E74C20"/>
    <w:rsid w:val="00EA003D"/>
    <w:rsid w:val="00EB32C4"/>
    <w:rsid w:val="00EC32BA"/>
    <w:rsid w:val="00F257A2"/>
    <w:rsid w:val="00F34020"/>
    <w:rsid w:val="00F459F7"/>
    <w:rsid w:val="00F927E4"/>
    <w:rsid w:val="00FE4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76EC"/>
    <w:pPr>
      <w:spacing w:before="100" w:beforeAutospacing="1" w:after="100" w:afterAutospacing="1"/>
    </w:pPr>
    <w:rPr>
      <w:rFonts w:ascii="宋体" w:eastAsia="宋体" w:hAnsi="宋体" w:cs="宋体"/>
      <w:lang w:eastAsia="zh-CN"/>
    </w:rPr>
  </w:style>
  <w:style w:type="paragraph" w:styleId="a4">
    <w:name w:val="Balloon Text"/>
    <w:basedOn w:val="a"/>
    <w:link w:val="Char"/>
    <w:rsid w:val="00471F93"/>
    <w:rPr>
      <w:sz w:val="18"/>
      <w:szCs w:val="18"/>
    </w:rPr>
  </w:style>
  <w:style w:type="character" w:customStyle="1" w:styleId="Char">
    <w:name w:val="批注框文本 Char"/>
    <w:basedOn w:val="a0"/>
    <w:link w:val="a4"/>
    <w:rsid w:val="00471F93"/>
    <w:rPr>
      <w:sz w:val="18"/>
      <w:szCs w:val="18"/>
    </w:rPr>
  </w:style>
  <w:style w:type="paragraph" w:styleId="a5">
    <w:name w:val="header"/>
    <w:basedOn w:val="a"/>
    <w:link w:val="Char0"/>
    <w:rsid w:val="001D318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D3183"/>
    <w:rPr>
      <w:sz w:val="18"/>
      <w:szCs w:val="18"/>
    </w:rPr>
  </w:style>
  <w:style w:type="paragraph" w:styleId="a6">
    <w:name w:val="footer"/>
    <w:basedOn w:val="a"/>
    <w:link w:val="Char1"/>
    <w:uiPriority w:val="99"/>
    <w:rsid w:val="001D3183"/>
    <w:pPr>
      <w:tabs>
        <w:tab w:val="center" w:pos="4153"/>
        <w:tab w:val="right" w:pos="8306"/>
      </w:tabs>
      <w:snapToGrid w:val="0"/>
    </w:pPr>
    <w:rPr>
      <w:sz w:val="18"/>
      <w:szCs w:val="18"/>
    </w:rPr>
  </w:style>
  <w:style w:type="character" w:customStyle="1" w:styleId="Char1">
    <w:name w:val="页脚 Char"/>
    <w:basedOn w:val="a0"/>
    <w:link w:val="a6"/>
    <w:uiPriority w:val="99"/>
    <w:rsid w:val="001D318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76EC"/>
    <w:pPr>
      <w:spacing w:before="100" w:beforeAutospacing="1" w:after="100" w:afterAutospacing="1"/>
    </w:pPr>
    <w:rPr>
      <w:rFonts w:ascii="宋体" w:eastAsia="宋体" w:hAnsi="宋体" w:cs="宋体"/>
      <w:lang w:eastAsia="zh-CN"/>
    </w:rPr>
  </w:style>
  <w:style w:type="paragraph" w:styleId="a4">
    <w:name w:val="Balloon Text"/>
    <w:basedOn w:val="a"/>
    <w:link w:val="Char"/>
    <w:rsid w:val="00471F93"/>
    <w:rPr>
      <w:sz w:val="18"/>
      <w:szCs w:val="18"/>
    </w:rPr>
  </w:style>
  <w:style w:type="character" w:customStyle="1" w:styleId="Char">
    <w:name w:val="批注框文本 Char"/>
    <w:basedOn w:val="a0"/>
    <w:link w:val="a4"/>
    <w:rsid w:val="00471F93"/>
    <w:rPr>
      <w:sz w:val="18"/>
      <w:szCs w:val="18"/>
    </w:rPr>
  </w:style>
  <w:style w:type="paragraph" w:styleId="a5">
    <w:name w:val="header"/>
    <w:basedOn w:val="a"/>
    <w:link w:val="Char0"/>
    <w:rsid w:val="001D318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D3183"/>
    <w:rPr>
      <w:sz w:val="18"/>
      <w:szCs w:val="18"/>
    </w:rPr>
  </w:style>
  <w:style w:type="paragraph" w:styleId="a6">
    <w:name w:val="footer"/>
    <w:basedOn w:val="a"/>
    <w:link w:val="Char1"/>
    <w:uiPriority w:val="99"/>
    <w:rsid w:val="001D3183"/>
    <w:pPr>
      <w:tabs>
        <w:tab w:val="center" w:pos="4153"/>
        <w:tab w:val="right" w:pos="8306"/>
      </w:tabs>
      <w:snapToGrid w:val="0"/>
    </w:pPr>
    <w:rPr>
      <w:sz w:val="18"/>
      <w:szCs w:val="18"/>
    </w:rPr>
  </w:style>
  <w:style w:type="character" w:customStyle="1" w:styleId="Char1">
    <w:name w:val="页脚 Char"/>
    <w:basedOn w:val="a0"/>
    <w:link w:val="a6"/>
    <w:uiPriority w:val="99"/>
    <w:rsid w:val="001D31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856196">
      <w:bodyDiv w:val="1"/>
      <w:marLeft w:val="0"/>
      <w:marRight w:val="0"/>
      <w:marTop w:val="0"/>
      <w:marBottom w:val="0"/>
      <w:divBdr>
        <w:top w:val="none" w:sz="0" w:space="0" w:color="auto"/>
        <w:left w:val="none" w:sz="0" w:space="0" w:color="auto"/>
        <w:bottom w:val="none" w:sz="0" w:space="0" w:color="auto"/>
        <w:right w:val="none" w:sz="0" w:space="0" w:color="auto"/>
      </w:divBdr>
    </w:div>
    <w:div w:id="1039009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2700</Words>
  <Characters>15391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10</cp:revision>
  <dcterms:created xsi:type="dcterms:W3CDTF">2021-01-06T23:33:00Z</dcterms:created>
  <dcterms:modified xsi:type="dcterms:W3CDTF">2021-02-04T09:58:00Z</dcterms:modified>
</cp:coreProperties>
</file>