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732EE" w14:textId="77777777" w:rsidR="00EA18FA" w:rsidRPr="005F6EE9" w:rsidRDefault="00CB2723">
      <w:pPr>
        <w:spacing w:line="360" w:lineRule="auto"/>
        <w:jc w:val="both"/>
        <w:rPr>
          <w:rFonts w:ascii="Book Antiqua" w:hAnsi="Book Antiqua" w:cs="Book Antiqua"/>
        </w:rPr>
      </w:pPr>
      <w:bookmarkStart w:id="0" w:name="_GoBack"/>
      <w:r w:rsidRPr="005F6EE9">
        <w:rPr>
          <w:rFonts w:ascii="Book Antiqua" w:eastAsia="Book Antiqua" w:hAnsi="Book Antiqua" w:cs="Book Antiqua"/>
          <w:b/>
          <w:color w:val="000000"/>
        </w:rPr>
        <w:t xml:space="preserve">Name of Journal: </w:t>
      </w:r>
      <w:r w:rsidRPr="005F6EE9">
        <w:rPr>
          <w:rFonts w:ascii="Book Antiqua" w:eastAsia="Book Antiqua" w:hAnsi="Book Antiqua" w:cs="Book Antiqua"/>
          <w:i/>
          <w:color w:val="000000"/>
        </w:rPr>
        <w:t>World Journal of Diabetes</w:t>
      </w:r>
    </w:p>
    <w:p w14:paraId="4519BAB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Manuscript NO: </w:t>
      </w:r>
      <w:r w:rsidRPr="005F6EE9">
        <w:rPr>
          <w:rFonts w:ascii="Book Antiqua" w:eastAsia="Book Antiqua" w:hAnsi="Book Antiqua" w:cs="Book Antiqua"/>
          <w:color w:val="000000"/>
        </w:rPr>
        <w:t>58170</w:t>
      </w:r>
    </w:p>
    <w:p w14:paraId="071DBC2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Manuscript Type: </w:t>
      </w:r>
      <w:r w:rsidRPr="005F6EE9">
        <w:rPr>
          <w:rFonts w:ascii="Book Antiqua" w:eastAsia="Book Antiqua" w:hAnsi="Book Antiqua" w:cs="Book Antiqua"/>
          <w:color w:val="000000"/>
        </w:rPr>
        <w:t>ORIGINAL ARTICLE</w:t>
      </w:r>
    </w:p>
    <w:p w14:paraId="1AC8EA2F" w14:textId="77777777" w:rsidR="00EA18FA" w:rsidRPr="005F6EE9" w:rsidRDefault="00EA18FA">
      <w:pPr>
        <w:spacing w:line="360" w:lineRule="auto"/>
        <w:jc w:val="both"/>
        <w:rPr>
          <w:rFonts w:ascii="Book Antiqua" w:hAnsi="Book Antiqua" w:cs="Book Antiqua"/>
        </w:rPr>
      </w:pPr>
    </w:p>
    <w:p w14:paraId="28CCCCC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Retrospective Study</w:t>
      </w:r>
    </w:p>
    <w:p w14:paraId="0B504E7E" w14:textId="77777777" w:rsidR="00250750" w:rsidRPr="005F6EE9" w:rsidRDefault="00250750" w:rsidP="00250750">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Continuous glucose monitoring defined time-in-range is associated with </w:t>
      </w:r>
      <w:proofErr w:type="spellStart"/>
      <w:r w:rsidRPr="005F6EE9">
        <w:rPr>
          <w:rFonts w:ascii="Book Antiqua" w:eastAsia="Book Antiqua" w:hAnsi="Book Antiqua" w:cs="Book Antiqua"/>
          <w:b/>
          <w:color w:val="000000"/>
        </w:rPr>
        <w:t>sudomotor</w:t>
      </w:r>
      <w:proofErr w:type="spellEnd"/>
      <w:r w:rsidRPr="005F6EE9">
        <w:rPr>
          <w:rFonts w:ascii="Book Antiqua" w:eastAsia="Book Antiqua" w:hAnsi="Book Antiqua" w:cs="Book Antiqua"/>
          <w:b/>
          <w:color w:val="000000"/>
        </w:rPr>
        <w:t xml:space="preserve"> dysfunction in type 2 diabetes</w:t>
      </w:r>
    </w:p>
    <w:p w14:paraId="29C840C3" w14:textId="77777777" w:rsidR="00EA18FA" w:rsidRPr="005F6EE9" w:rsidRDefault="00EA18FA">
      <w:pPr>
        <w:spacing w:line="360" w:lineRule="auto"/>
        <w:jc w:val="both"/>
        <w:rPr>
          <w:rFonts w:ascii="Book Antiqua" w:hAnsi="Book Antiqua" w:cs="Book Antiqua"/>
        </w:rPr>
      </w:pPr>
    </w:p>
    <w:p w14:paraId="17551F3A" w14:textId="77777777" w:rsidR="00250750" w:rsidRPr="005F6EE9" w:rsidRDefault="00250750" w:rsidP="00250750">
      <w:pPr>
        <w:spacing w:line="360" w:lineRule="auto"/>
        <w:jc w:val="both"/>
        <w:rPr>
          <w:rFonts w:ascii="Book Antiqua" w:hAnsi="Book Antiqua" w:cs="Book Antiqua"/>
        </w:rPr>
      </w:pP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QY </w:t>
      </w:r>
      <w:r w:rsidRPr="005F6EE9">
        <w:rPr>
          <w:rFonts w:ascii="Book Antiqua" w:eastAsia="Book Antiqua" w:hAnsi="Book Antiqua" w:cs="Book Antiqua"/>
          <w:i/>
          <w:color w:val="000000"/>
        </w:rPr>
        <w:t>et al</w:t>
      </w:r>
      <w:r w:rsidRPr="005F6EE9">
        <w:rPr>
          <w:rFonts w:ascii="Book Antiqua" w:eastAsia="Book Antiqua" w:hAnsi="Book Antiqua" w:cs="Book Antiqua"/>
          <w:color w:val="000000"/>
        </w:rPr>
        <w:t xml:space="preserve">. Time-in-range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p>
    <w:p w14:paraId="197F5DF6" w14:textId="77777777" w:rsidR="00EA18FA" w:rsidRPr="005F6EE9" w:rsidRDefault="00EA18FA">
      <w:pPr>
        <w:spacing w:line="360" w:lineRule="auto"/>
        <w:jc w:val="both"/>
        <w:rPr>
          <w:rFonts w:ascii="Book Antiqua" w:hAnsi="Book Antiqua" w:cs="Book Antiqua"/>
        </w:rPr>
      </w:pPr>
    </w:p>
    <w:p w14:paraId="46445D4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Qing-Yu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Bin Lu, Zhan-Hong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Zhou-Qin Feng, Yan-Yu Yuan, Xu-</w:t>
      </w:r>
      <w:proofErr w:type="spellStart"/>
      <w:r w:rsidRPr="005F6EE9">
        <w:rPr>
          <w:rFonts w:ascii="Book Antiqua" w:eastAsia="Book Antiqua" w:hAnsi="Book Antiqua" w:cs="Book Antiqua"/>
          <w:color w:val="000000"/>
        </w:rPr>
        <w:t>Guang</w:t>
      </w:r>
      <w:proofErr w:type="spellEnd"/>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Jin</w:t>
      </w:r>
      <w:proofErr w:type="spellEnd"/>
      <w:r w:rsidRPr="005F6EE9">
        <w:rPr>
          <w:rFonts w:ascii="Book Antiqua" w:eastAsia="Book Antiqua" w:hAnsi="Book Antiqua" w:cs="Book Antiqua"/>
          <w:color w:val="000000"/>
        </w:rPr>
        <w:t xml:space="preserve">, Pu </w:t>
      </w:r>
      <w:proofErr w:type="spellStart"/>
      <w:r w:rsidRPr="005F6EE9">
        <w:rPr>
          <w:rFonts w:ascii="Book Antiqua" w:eastAsia="Book Antiqua" w:hAnsi="Book Antiqua" w:cs="Book Antiqua"/>
          <w:color w:val="000000"/>
        </w:rPr>
        <w:t>Zang</w:t>
      </w:r>
      <w:proofErr w:type="spellEnd"/>
      <w:r w:rsidRPr="005F6EE9">
        <w:rPr>
          <w:rFonts w:ascii="Book Antiqua" w:eastAsia="Book Antiqua" w:hAnsi="Book Antiqua" w:cs="Book Antiqua"/>
          <w:color w:val="000000"/>
        </w:rPr>
        <w:t xml:space="preserve">, Ping </w:t>
      </w:r>
      <w:proofErr w:type="spellStart"/>
      <w:proofErr w:type="gramStart"/>
      <w:r w:rsidRPr="005F6EE9">
        <w:rPr>
          <w:rFonts w:ascii="Book Antiqua" w:eastAsia="Book Antiqua" w:hAnsi="Book Antiqua" w:cs="Book Antiqua"/>
          <w:color w:val="000000"/>
        </w:rPr>
        <w:t>Gu</w:t>
      </w:r>
      <w:proofErr w:type="spellEnd"/>
      <w:proofErr w:type="gramEnd"/>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Jia</w:t>
      </w:r>
      <w:proofErr w:type="spellEnd"/>
      <w:r w:rsidRPr="005F6EE9">
        <w:rPr>
          <w:rFonts w:ascii="Book Antiqua" w:eastAsia="Book Antiqua" w:hAnsi="Book Antiqua" w:cs="Book Antiqua"/>
          <w:color w:val="000000"/>
        </w:rPr>
        <w:t>-Qing Shao</w:t>
      </w:r>
    </w:p>
    <w:p w14:paraId="47BBD632" w14:textId="77777777" w:rsidR="00EA18FA" w:rsidRPr="005F6EE9" w:rsidRDefault="00EA18FA">
      <w:pPr>
        <w:spacing w:line="360" w:lineRule="auto"/>
        <w:jc w:val="both"/>
        <w:rPr>
          <w:rFonts w:ascii="Book Antiqua" w:hAnsi="Book Antiqua" w:cs="Book Antiqua"/>
        </w:rPr>
      </w:pPr>
    </w:p>
    <w:p w14:paraId="0C150EB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Qing-Yu </w:t>
      </w:r>
      <w:proofErr w:type="spellStart"/>
      <w:r w:rsidRPr="005F6EE9">
        <w:rPr>
          <w:rFonts w:ascii="Book Antiqua" w:eastAsia="Book Antiqua" w:hAnsi="Book Antiqua" w:cs="Book Antiqua"/>
          <w:b/>
          <w:bCs/>
          <w:color w:val="000000"/>
        </w:rPr>
        <w:t>Guo</w:t>
      </w:r>
      <w:proofErr w:type="spellEnd"/>
      <w:r w:rsidRPr="005F6EE9">
        <w:rPr>
          <w:rFonts w:ascii="Book Antiqua" w:eastAsia="Book Antiqua" w:hAnsi="Book Antiqua" w:cs="Book Antiqua"/>
          <w:b/>
          <w:bCs/>
          <w:color w:val="000000"/>
        </w:rPr>
        <w:t>, Bin Lu, Xu-</w:t>
      </w:r>
      <w:proofErr w:type="spellStart"/>
      <w:r w:rsidRPr="005F6EE9">
        <w:rPr>
          <w:rFonts w:ascii="Book Antiqua" w:eastAsia="Book Antiqua" w:hAnsi="Book Antiqua" w:cs="Book Antiqua"/>
          <w:b/>
          <w:bCs/>
          <w:color w:val="000000"/>
        </w:rPr>
        <w:t>Guang</w:t>
      </w:r>
      <w:proofErr w:type="spellEnd"/>
      <w:r w:rsidRPr="005F6EE9">
        <w:rPr>
          <w:rFonts w:ascii="Book Antiqua" w:eastAsia="Book Antiqua" w:hAnsi="Book Antiqua" w:cs="Book Antiqua"/>
          <w:b/>
          <w:bCs/>
          <w:color w:val="000000"/>
        </w:rPr>
        <w:t xml:space="preserve"> </w:t>
      </w:r>
      <w:proofErr w:type="spellStart"/>
      <w:r w:rsidRPr="005F6EE9">
        <w:rPr>
          <w:rFonts w:ascii="Book Antiqua" w:eastAsia="Book Antiqua" w:hAnsi="Book Antiqua" w:cs="Book Antiqua"/>
          <w:b/>
          <w:bCs/>
          <w:color w:val="000000"/>
        </w:rPr>
        <w:t>Jin</w:t>
      </w:r>
      <w:proofErr w:type="spellEnd"/>
      <w:r w:rsidRPr="005F6EE9">
        <w:rPr>
          <w:rFonts w:ascii="Book Antiqua" w:eastAsia="Book Antiqua" w:hAnsi="Book Antiqua" w:cs="Book Antiqua"/>
          <w:b/>
          <w:bCs/>
          <w:color w:val="000000"/>
        </w:rPr>
        <w:t xml:space="preserve">, Pu </w:t>
      </w:r>
      <w:proofErr w:type="spellStart"/>
      <w:r w:rsidRPr="005F6EE9">
        <w:rPr>
          <w:rFonts w:ascii="Book Antiqua" w:eastAsia="Book Antiqua" w:hAnsi="Book Antiqua" w:cs="Book Antiqua"/>
          <w:b/>
          <w:bCs/>
          <w:color w:val="000000"/>
        </w:rPr>
        <w:t>Zang</w:t>
      </w:r>
      <w:proofErr w:type="spellEnd"/>
      <w:r w:rsidRPr="005F6EE9">
        <w:rPr>
          <w:rFonts w:ascii="Book Antiqua" w:eastAsia="Book Antiqua" w:hAnsi="Book Antiqua" w:cs="Book Antiqua"/>
          <w:b/>
          <w:bCs/>
          <w:color w:val="000000"/>
        </w:rPr>
        <w:t xml:space="preserve">, Ping </w:t>
      </w:r>
      <w:proofErr w:type="spellStart"/>
      <w:r w:rsidRPr="005F6EE9">
        <w:rPr>
          <w:rFonts w:ascii="Book Antiqua" w:eastAsia="Book Antiqua" w:hAnsi="Book Antiqua" w:cs="Book Antiqua"/>
          <w:b/>
          <w:bCs/>
          <w:color w:val="000000"/>
        </w:rPr>
        <w:t>Gu</w:t>
      </w:r>
      <w:proofErr w:type="spellEnd"/>
      <w:r w:rsidRPr="005F6EE9">
        <w:rPr>
          <w:rFonts w:ascii="Book Antiqua" w:eastAsia="Book Antiqua" w:hAnsi="Book Antiqua" w:cs="Book Antiqua"/>
          <w:b/>
          <w:bCs/>
          <w:color w:val="000000"/>
        </w:rPr>
        <w:t xml:space="preserve">, </w:t>
      </w:r>
      <w:proofErr w:type="spellStart"/>
      <w:r w:rsidRPr="005F6EE9">
        <w:rPr>
          <w:rFonts w:ascii="Book Antiqua" w:eastAsia="Book Antiqua" w:hAnsi="Book Antiqua" w:cs="Book Antiqua"/>
          <w:b/>
          <w:bCs/>
          <w:color w:val="000000"/>
        </w:rPr>
        <w:t>Jia</w:t>
      </w:r>
      <w:proofErr w:type="spellEnd"/>
      <w:r w:rsidRPr="005F6EE9">
        <w:rPr>
          <w:rFonts w:ascii="Book Antiqua" w:eastAsia="Book Antiqua" w:hAnsi="Book Antiqua" w:cs="Book Antiqua"/>
          <w:b/>
          <w:bCs/>
          <w:color w:val="000000"/>
        </w:rPr>
        <w:t xml:space="preserve">-Qing Shao, </w:t>
      </w:r>
      <w:r w:rsidR="00F55B26" w:rsidRPr="005F6EE9">
        <w:rPr>
          <w:rFonts w:ascii="Book Antiqua" w:hAnsi="Book Antiqua" w:cs="Book Antiqua"/>
        </w:rPr>
        <w:t xml:space="preserve">Department of Endocrinology, </w:t>
      </w:r>
      <w:proofErr w:type="spellStart"/>
      <w:r w:rsidR="00F55B26" w:rsidRPr="005F6EE9">
        <w:rPr>
          <w:rFonts w:ascii="Book Antiqua" w:hAnsi="Book Antiqua" w:cs="Book Antiqua"/>
        </w:rPr>
        <w:t>Jinling</w:t>
      </w:r>
      <w:proofErr w:type="spellEnd"/>
      <w:r w:rsidR="00F55B26" w:rsidRPr="005F6EE9">
        <w:rPr>
          <w:rFonts w:ascii="Book Antiqua" w:hAnsi="Book Antiqua" w:cs="Book Antiqua"/>
        </w:rPr>
        <w:t xml:space="preserve"> Hospital, School of Medicine, Nanjing University</w:t>
      </w:r>
      <w:r w:rsidRPr="005F6EE9">
        <w:rPr>
          <w:rFonts w:ascii="Book Antiqua" w:eastAsia="Book Antiqua" w:hAnsi="Book Antiqua" w:cs="Book Antiqua"/>
          <w:color w:val="000000"/>
        </w:rPr>
        <w:t>, Nanjing 210002, Jiangsu Province, China</w:t>
      </w:r>
    </w:p>
    <w:p w14:paraId="1EE32295" w14:textId="77777777" w:rsidR="00EA18FA" w:rsidRPr="005F6EE9" w:rsidRDefault="00EA18FA">
      <w:pPr>
        <w:spacing w:line="360" w:lineRule="auto"/>
        <w:jc w:val="both"/>
        <w:rPr>
          <w:rFonts w:ascii="Book Antiqua" w:hAnsi="Book Antiqua" w:cs="Book Antiqua"/>
        </w:rPr>
      </w:pPr>
    </w:p>
    <w:p w14:paraId="0AB2714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Zhan-Hong </w:t>
      </w:r>
      <w:proofErr w:type="spellStart"/>
      <w:r w:rsidRPr="005F6EE9">
        <w:rPr>
          <w:rFonts w:ascii="Book Antiqua" w:eastAsia="Book Antiqua" w:hAnsi="Book Antiqua" w:cs="Book Antiqua"/>
          <w:b/>
          <w:bCs/>
          <w:color w:val="000000"/>
        </w:rPr>
        <w:t>Guo</w:t>
      </w:r>
      <w:proofErr w:type="spellEnd"/>
      <w:r w:rsidRPr="005F6EE9">
        <w:rPr>
          <w:rFonts w:ascii="Book Antiqua" w:eastAsia="Book Antiqua" w:hAnsi="Book Antiqua" w:cs="Book Antiqua"/>
          <w:b/>
          <w:bCs/>
          <w:color w:val="000000"/>
        </w:rPr>
        <w:t xml:space="preserve">, Yan-Yu Yuan, </w:t>
      </w:r>
      <w:r w:rsidRPr="005F6EE9">
        <w:rPr>
          <w:rFonts w:ascii="Book Antiqua" w:eastAsia="Book Antiqua" w:hAnsi="Book Antiqua" w:cs="Book Antiqua"/>
          <w:color w:val="000000"/>
        </w:rPr>
        <w:t xml:space="preserve">Department of Endocrinology, </w:t>
      </w:r>
      <w:proofErr w:type="spellStart"/>
      <w:r w:rsidR="00E66825" w:rsidRPr="005F6EE9">
        <w:rPr>
          <w:rFonts w:ascii="Book Antiqua" w:hAnsi="Book Antiqua" w:cs="Book Antiqua"/>
        </w:rPr>
        <w:t>Jinling</w:t>
      </w:r>
      <w:proofErr w:type="spellEnd"/>
      <w:r w:rsidR="00E66825" w:rsidRPr="005F6EE9">
        <w:rPr>
          <w:rFonts w:ascii="Book Antiqua" w:hAnsi="Book Antiqua" w:cs="Book Antiqua"/>
        </w:rPr>
        <w:t xml:space="preserve"> Hospital</w:t>
      </w:r>
      <w:r w:rsidRPr="005F6EE9">
        <w:rPr>
          <w:rFonts w:ascii="Book Antiqua" w:eastAsia="Book Antiqua" w:hAnsi="Book Antiqua" w:cs="Book Antiqua"/>
          <w:color w:val="000000"/>
        </w:rPr>
        <w:t xml:space="preserve">, </w:t>
      </w:r>
      <w:r w:rsidR="00E66825" w:rsidRPr="005F6EE9">
        <w:rPr>
          <w:rFonts w:ascii="Book Antiqua" w:eastAsia="Book Antiqua" w:hAnsi="Book Antiqua" w:cs="Book Antiqua"/>
          <w:color w:val="000000"/>
        </w:rPr>
        <w:t>Nanjing Medical University</w:t>
      </w:r>
      <w:r w:rsidRPr="005F6EE9">
        <w:rPr>
          <w:rFonts w:ascii="Book Antiqua" w:eastAsia="Book Antiqua" w:hAnsi="Book Antiqua" w:cs="Book Antiqua"/>
          <w:color w:val="000000"/>
        </w:rPr>
        <w:t>, Nanjing 210002, Jiangsu Province, China</w:t>
      </w:r>
    </w:p>
    <w:p w14:paraId="7AB00DF3" w14:textId="77777777" w:rsidR="00EA18FA" w:rsidRPr="005F6EE9" w:rsidRDefault="00EA18FA">
      <w:pPr>
        <w:spacing w:line="360" w:lineRule="auto"/>
        <w:jc w:val="both"/>
        <w:rPr>
          <w:rFonts w:ascii="Book Antiqua" w:hAnsi="Book Antiqua" w:cs="Book Antiqua"/>
        </w:rPr>
      </w:pPr>
    </w:p>
    <w:p w14:paraId="4F1411B9"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Zhou-Qin Feng,</w:t>
      </w:r>
      <w:r w:rsidR="00017B74" w:rsidRPr="005F6EE9">
        <w:rPr>
          <w:rFonts w:ascii="Book Antiqua" w:eastAsia="Book Antiqua" w:hAnsi="Book Antiqua" w:cs="Book Antiqua"/>
          <w:b/>
          <w:bCs/>
          <w:color w:val="000000"/>
        </w:rPr>
        <w:t xml:space="preserve"> </w:t>
      </w:r>
      <w:r w:rsidRPr="005F6EE9">
        <w:rPr>
          <w:rFonts w:ascii="Book Antiqua" w:eastAsia="Book Antiqua" w:hAnsi="Book Antiqua" w:cs="Book Antiqua"/>
          <w:color w:val="000000"/>
        </w:rPr>
        <w:t xml:space="preserve">Department of Endocrinology, </w:t>
      </w:r>
      <w:proofErr w:type="spellStart"/>
      <w:r w:rsidR="00713DCC" w:rsidRPr="005F6EE9">
        <w:rPr>
          <w:rFonts w:ascii="Book Antiqua" w:hAnsi="Book Antiqua" w:cs="Book Antiqua"/>
        </w:rPr>
        <w:t>Jinling</w:t>
      </w:r>
      <w:proofErr w:type="spellEnd"/>
      <w:r w:rsidR="00713DCC" w:rsidRPr="005F6EE9">
        <w:rPr>
          <w:rFonts w:ascii="Book Antiqua" w:hAnsi="Book Antiqua" w:cs="Book Antiqua"/>
        </w:rPr>
        <w:t xml:space="preserve"> Hospital</w:t>
      </w:r>
      <w:r w:rsidRPr="005F6EE9">
        <w:rPr>
          <w:rFonts w:ascii="Book Antiqua" w:eastAsia="Book Antiqua" w:hAnsi="Book Antiqua" w:cs="Book Antiqua"/>
          <w:color w:val="000000"/>
        </w:rPr>
        <w:t xml:space="preserve">, </w:t>
      </w:r>
      <w:r w:rsidR="00713DCC" w:rsidRPr="005F6EE9">
        <w:rPr>
          <w:rFonts w:ascii="Book Antiqua" w:eastAsia="Book Antiqua" w:hAnsi="Book Antiqua" w:cs="Book Antiqua"/>
          <w:color w:val="000000"/>
        </w:rPr>
        <w:t>Southern Medical University</w:t>
      </w:r>
      <w:r w:rsidRPr="005F6EE9">
        <w:rPr>
          <w:rFonts w:ascii="Book Antiqua" w:eastAsia="Book Antiqua" w:hAnsi="Book Antiqua" w:cs="Book Antiqua"/>
          <w:color w:val="000000"/>
        </w:rPr>
        <w:t>, Nanjing 210002, Jiangsu Province, China</w:t>
      </w:r>
    </w:p>
    <w:p w14:paraId="4FF8B628" w14:textId="77777777" w:rsidR="00EA18FA" w:rsidRPr="005F6EE9" w:rsidRDefault="00EA18FA">
      <w:pPr>
        <w:spacing w:line="360" w:lineRule="auto"/>
        <w:jc w:val="both"/>
        <w:rPr>
          <w:rFonts w:ascii="Book Antiqua" w:hAnsi="Book Antiqua" w:cs="Book Antiqua"/>
        </w:rPr>
      </w:pPr>
    </w:p>
    <w:p w14:paraId="1370EF1B" w14:textId="3670E989"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Author contributions: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QY, Lu B, and </w:t>
      </w:r>
      <w:proofErr w:type="spellStart"/>
      <w:r w:rsidRPr="005F6EE9">
        <w:rPr>
          <w:rFonts w:ascii="Book Antiqua" w:eastAsia="Book Antiqua" w:hAnsi="Book Antiqua" w:cs="Book Antiqua"/>
          <w:color w:val="000000"/>
        </w:rPr>
        <w:t>Gu</w:t>
      </w:r>
      <w:proofErr w:type="spellEnd"/>
      <w:r w:rsidRPr="005F6EE9">
        <w:rPr>
          <w:rFonts w:ascii="Book Antiqua" w:eastAsia="Book Antiqua" w:hAnsi="Book Antiqua" w:cs="Book Antiqua"/>
          <w:color w:val="000000"/>
        </w:rPr>
        <w:t xml:space="preserve"> P conceived and designed the research;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QY and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ZH analyzed and interpreted the data;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QY, Feng ZQ, Yuan YY</w:t>
      </w:r>
      <w:r w:rsidR="00435854">
        <w:rPr>
          <w:rFonts w:ascii="Book Antiqua" w:eastAsia="Book Antiqua" w:hAnsi="Book Antiqua" w:cs="Book Antiqua"/>
          <w:color w:val="000000"/>
        </w:rPr>
        <w:t>,</w:t>
      </w:r>
      <w:r w:rsidRPr="005F6EE9">
        <w:rPr>
          <w:rFonts w:ascii="Book Antiqua" w:eastAsia="Book Antiqua" w:hAnsi="Book Antiqua" w:cs="Book Antiqua"/>
          <w:color w:val="000000"/>
        </w:rPr>
        <w:t xml:space="preserve"> and </w:t>
      </w:r>
      <w:proofErr w:type="spellStart"/>
      <w:r w:rsidRPr="005F6EE9">
        <w:rPr>
          <w:rFonts w:ascii="Book Antiqua" w:eastAsia="Book Antiqua" w:hAnsi="Book Antiqua" w:cs="Book Antiqua"/>
          <w:color w:val="000000"/>
        </w:rPr>
        <w:t>Jin</w:t>
      </w:r>
      <w:proofErr w:type="spellEnd"/>
      <w:r w:rsidRPr="005F6EE9">
        <w:rPr>
          <w:rFonts w:ascii="Book Antiqua" w:eastAsia="Book Antiqua" w:hAnsi="Book Antiqua" w:cs="Book Antiqua"/>
          <w:color w:val="000000"/>
        </w:rPr>
        <w:t xml:space="preserve"> XG performed the statistical analysis;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QY wrote the manuscript; </w:t>
      </w:r>
      <w:proofErr w:type="spellStart"/>
      <w:r w:rsidRPr="005F6EE9">
        <w:rPr>
          <w:rFonts w:ascii="Book Antiqua" w:eastAsia="Book Antiqua" w:hAnsi="Book Antiqua" w:cs="Book Antiqua"/>
          <w:color w:val="000000"/>
        </w:rPr>
        <w:t>Zang</w:t>
      </w:r>
      <w:proofErr w:type="spellEnd"/>
      <w:r w:rsidRPr="005F6EE9">
        <w:rPr>
          <w:rFonts w:ascii="Book Antiqua" w:eastAsia="Book Antiqua" w:hAnsi="Book Antiqua" w:cs="Book Antiqua"/>
          <w:color w:val="000000"/>
        </w:rPr>
        <w:t xml:space="preserve"> P and Shao JQ critically revised the manuscript for key intellectual content; </w:t>
      </w:r>
      <w:proofErr w:type="spellStart"/>
      <w:r w:rsidRPr="005F6EE9">
        <w:rPr>
          <w:rFonts w:ascii="Book Antiqua" w:eastAsia="Book Antiqua" w:hAnsi="Book Antiqua" w:cs="Book Antiqua"/>
          <w:color w:val="000000"/>
        </w:rPr>
        <w:t>Guo</w:t>
      </w:r>
      <w:proofErr w:type="spellEnd"/>
      <w:r w:rsidRPr="005F6EE9">
        <w:rPr>
          <w:rFonts w:ascii="Book Antiqua" w:eastAsia="Book Antiqua" w:hAnsi="Book Antiqua" w:cs="Book Antiqua"/>
          <w:color w:val="000000"/>
        </w:rPr>
        <w:t xml:space="preserve"> QY was responsible for the integrity of the work; </w:t>
      </w:r>
      <w:r w:rsidR="005A3C38" w:rsidRPr="005F6EE9">
        <w:rPr>
          <w:rFonts w:ascii="Book Antiqua" w:eastAsia="Book Antiqua" w:hAnsi="Book Antiqua" w:cs="Book Antiqua"/>
          <w:color w:val="000000"/>
        </w:rPr>
        <w:t>a</w:t>
      </w:r>
      <w:r w:rsidRPr="005F6EE9">
        <w:rPr>
          <w:rFonts w:ascii="Book Antiqua" w:eastAsia="Book Antiqua" w:hAnsi="Book Antiqua" w:cs="Book Antiqua"/>
          <w:color w:val="000000"/>
        </w:rPr>
        <w:t>ll authors read and approved the final manuscript.</w:t>
      </w:r>
    </w:p>
    <w:p w14:paraId="6E9198BA" w14:textId="77777777" w:rsidR="00EA18FA" w:rsidRPr="005F6EE9" w:rsidRDefault="00EA18FA">
      <w:pPr>
        <w:spacing w:line="360" w:lineRule="auto"/>
        <w:jc w:val="both"/>
        <w:rPr>
          <w:rFonts w:ascii="Book Antiqua" w:hAnsi="Book Antiqua" w:cs="Book Antiqua"/>
        </w:rPr>
      </w:pPr>
    </w:p>
    <w:p w14:paraId="629D0111"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Supported by </w:t>
      </w:r>
      <w:r w:rsidRPr="005F6EE9">
        <w:rPr>
          <w:rFonts w:ascii="Book Antiqua" w:eastAsia="Book Antiqua" w:hAnsi="Book Antiqua" w:cs="Book Antiqua"/>
          <w:color w:val="000000"/>
        </w:rPr>
        <w:t xml:space="preserve">National Natural Science Foundation of China, No. 81774134 and No. 81873174; Natural Science Foundation of Jiangsu Province of China, No. </w:t>
      </w:r>
      <w:proofErr w:type="gramStart"/>
      <w:r w:rsidRPr="005F6EE9">
        <w:rPr>
          <w:rFonts w:ascii="Book Antiqua" w:eastAsia="Book Antiqua" w:hAnsi="Book Antiqua" w:cs="Book Antiqua"/>
          <w:color w:val="000000"/>
        </w:rPr>
        <w:t>BK20150558 and No.</w:t>
      </w:r>
      <w:proofErr w:type="gramEnd"/>
      <w:r w:rsidRPr="005F6EE9">
        <w:rPr>
          <w:rFonts w:ascii="Book Antiqua" w:eastAsia="Book Antiqua" w:hAnsi="Book Antiqua" w:cs="Book Antiqua"/>
          <w:color w:val="000000"/>
        </w:rPr>
        <w:t xml:space="preserve"> </w:t>
      </w:r>
      <w:proofErr w:type="gramStart"/>
      <w:r w:rsidRPr="005F6EE9">
        <w:rPr>
          <w:rFonts w:ascii="Book Antiqua" w:eastAsia="Book Antiqua" w:hAnsi="Book Antiqua" w:cs="Book Antiqua"/>
          <w:color w:val="000000"/>
        </w:rPr>
        <w:t>BK20171331; Postdoctoral Foundation of Jiangsu Province of China, No. 1501120C; Jiangsu Province 333 Talent Funding Project, No.</w:t>
      </w:r>
      <w:proofErr w:type="gramEnd"/>
      <w:r w:rsidRPr="005F6EE9">
        <w:rPr>
          <w:rFonts w:ascii="Book Antiqua" w:eastAsia="Book Antiqua" w:hAnsi="Book Antiqua" w:cs="Book Antiqua"/>
          <w:color w:val="000000"/>
        </w:rPr>
        <w:t xml:space="preserve"> BRA2017595; </w:t>
      </w:r>
      <w:r w:rsidR="000A2801" w:rsidRPr="005F6EE9">
        <w:rPr>
          <w:rFonts w:ascii="Book Antiqua" w:eastAsia="Book Antiqua" w:hAnsi="Book Antiqua" w:cs="Book Antiqua"/>
          <w:color w:val="000000"/>
        </w:rPr>
        <w:t xml:space="preserve">and </w:t>
      </w:r>
      <w:r w:rsidRPr="005F6EE9">
        <w:rPr>
          <w:rFonts w:ascii="Book Antiqua" w:eastAsia="Book Antiqua" w:hAnsi="Book Antiqua" w:cs="Book Antiqua"/>
          <w:color w:val="000000"/>
        </w:rPr>
        <w:t>Young Medical Key Talents Project of Jiangsu Province, No. QNRC2016902.</w:t>
      </w:r>
    </w:p>
    <w:p w14:paraId="3C3EDFCA" w14:textId="77777777" w:rsidR="00EA18FA" w:rsidRPr="005F6EE9" w:rsidRDefault="00EA18FA">
      <w:pPr>
        <w:spacing w:line="360" w:lineRule="auto"/>
        <w:jc w:val="both"/>
        <w:rPr>
          <w:rFonts w:ascii="Book Antiqua" w:hAnsi="Book Antiqua" w:cs="Book Antiqua"/>
        </w:rPr>
      </w:pPr>
    </w:p>
    <w:p w14:paraId="531C1077" w14:textId="2CA982AF"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Corresponding author: </w:t>
      </w:r>
      <w:proofErr w:type="spellStart"/>
      <w:r w:rsidRPr="005F6EE9">
        <w:rPr>
          <w:rFonts w:ascii="Book Antiqua" w:eastAsia="Book Antiqua" w:hAnsi="Book Antiqua" w:cs="Book Antiqua"/>
          <w:b/>
          <w:bCs/>
          <w:color w:val="000000"/>
        </w:rPr>
        <w:t>Jia</w:t>
      </w:r>
      <w:proofErr w:type="spellEnd"/>
      <w:r w:rsidRPr="005F6EE9">
        <w:rPr>
          <w:rFonts w:ascii="Book Antiqua" w:eastAsia="Book Antiqua" w:hAnsi="Book Antiqua" w:cs="Book Antiqua"/>
          <w:b/>
          <w:bCs/>
          <w:color w:val="000000"/>
        </w:rPr>
        <w:t>-Qing Shao, MD, PhD, Chief Doctor, Professor,</w:t>
      </w:r>
      <w:r w:rsidR="00E25993" w:rsidRPr="005F6EE9">
        <w:rPr>
          <w:rFonts w:ascii="Book Antiqua" w:eastAsia="Book Antiqua" w:hAnsi="Book Antiqua" w:cs="Book Antiqua"/>
          <w:b/>
          <w:bCs/>
          <w:color w:val="000000"/>
        </w:rPr>
        <w:t xml:space="preserve"> </w:t>
      </w:r>
      <w:r w:rsidRPr="005F6EE9">
        <w:rPr>
          <w:rFonts w:ascii="Book Antiqua" w:eastAsia="Book Antiqua" w:hAnsi="Book Antiqua" w:cs="Book Antiqua"/>
          <w:color w:val="000000"/>
        </w:rPr>
        <w:t xml:space="preserve">Department of Endocrinology, </w:t>
      </w:r>
      <w:proofErr w:type="spellStart"/>
      <w:r w:rsidR="00F33752" w:rsidRPr="005F6EE9">
        <w:rPr>
          <w:rFonts w:ascii="Book Antiqua" w:hAnsi="Book Antiqua" w:cs="Book Antiqua"/>
        </w:rPr>
        <w:t>Jinling</w:t>
      </w:r>
      <w:proofErr w:type="spellEnd"/>
      <w:r w:rsidR="00F33752" w:rsidRPr="005F6EE9">
        <w:rPr>
          <w:rFonts w:ascii="Book Antiqua" w:hAnsi="Book Antiqua" w:cs="Book Antiqua"/>
        </w:rPr>
        <w:t xml:space="preserve"> Hospital, School of Medicine, Nanjing University</w:t>
      </w:r>
      <w:r w:rsidRPr="005F6EE9">
        <w:rPr>
          <w:rFonts w:ascii="Book Antiqua" w:eastAsia="Book Antiqua" w:hAnsi="Book Antiqua" w:cs="Book Antiqua"/>
          <w:color w:val="000000"/>
        </w:rPr>
        <w:t xml:space="preserve">, </w:t>
      </w:r>
      <w:r w:rsidR="00244772">
        <w:rPr>
          <w:rFonts w:ascii="Book Antiqua" w:eastAsia="Book Antiqua" w:hAnsi="Book Antiqua" w:cs="Book Antiqua"/>
          <w:color w:val="000000"/>
        </w:rPr>
        <w:t xml:space="preserve">No. </w:t>
      </w:r>
      <w:r w:rsidRPr="005F6EE9">
        <w:rPr>
          <w:rFonts w:ascii="Book Antiqua" w:eastAsia="Book Antiqua" w:hAnsi="Book Antiqua" w:cs="Book Antiqua"/>
          <w:color w:val="000000"/>
        </w:rPr>
        <w:t xml:space="preserve">305 East </w:t>
      </w:r>
      <w:proofErr w:type="spellStart"/>
      <w:r w:rsidRPr="005F6EE9">
        <w:rPr>
          <w:rFonts w:ascii="Book Antiqua" w:eastAsia="Book Antiqua" w:hAnsi="Book Antiqua" w:cs="Book Antiqua"/>
          <w:color w:val="000000"/>
        </w:rPr>
        <w:t>Zhongshan</w:t>
      </w:r>
      <w:proofErr w:type="spellEnd"/>
      <w:r w:rsidRPr="005F6EE9">
        <w:rPr>
          <w:rFonts w:ascii="Book Antiqua" w:eastAsia="Book Antiqua" w:hAnsi="Book Antiqua" w:cs="Book Antiqua"/>
          <w:color w:val="000000"/>
        </w:rPr>
        <w:t xml:space="preserve"> Road, Nanjing 210002, Jiangsu Province, China. shaojiaqing@nju.edu.cn</w:t>
      </w:r>
    </w:p>
    <w:p w14:paraId="76B07507" w14:textId="77777777" w:rsidR="00EA18FA" w:rsidRPr="005F6EE9" w:rsidRDefault="00EA18FA">
      <w:pPr>
        <w:spacing w:line="360" w:lineRule="auto"/>
        <w:jc w:val="both"/>
        <w:rPr>
          <w:rFonts w:ascii="Book Antiqua" w:hAnsi="Book Antiqua" w:cs="Book Antiqua"/>
        </w:rPr>
      </w:pPr>
    </w:p>
    <w:p w14:paraId="6A86788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Received: </w:t>
      </w:r>
      <w:r w:rsidRPr="005F6EE9">
        <w:rPr>
          <w:rFonts w:ascii="Book Antiqua" w:eastAsia="Book Antiqua" w:hAnsi="Book Antiqua" w:cs="Book Antiqua"/>
          <w:color w:val="000000"/>
        </w:rPr>
        <w:t>July 27, 2020</w:t>
      </w:r>
    </w:p>
    <w:p w14:paraId="43CB2EA8"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Revised: </w:t>
      </w:r>
      <w:r w:rsidRPr="005F6EE9">
        <w:rPr>
          <w:rFonts w:ascii="Book Antiqua" w:eastAsia="Book Antiqua" w:hAnsi="Book Antiqua" w:cs="Book Antiqua"/>
          <w:color w:val="000000"/>
        </w:rPr>
        <w:t>August 21, 2020</w:t>
      </w:r>
    </w:p>
    <w:p w14:paraId="64C9CBC7" w14:textId="4FF4A916"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Accepted: </w:t>
      </w:r>
      <w:r w:rsidR="00C74821" w:rsidRPr="00C74821">
        <w:rPr>
          <w:rFonts w:ascii="Book Antiqua" w:eastAsia="Book Antiqua" w:hAnsi="Book Antiqua" w:cs="Book Antiqua"/>
          <w:bCs/>
          <w:color w:val="000000"/>
        </w:rPr>
        <w:t>September 18, 2020</w:t>
      </w:r>
    </w:p>
    <w:p w14:paraId="2C9B8EF3" w14:textId="18844481"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Published online:</w:t>
      </w:r>
      <w:r w:rsidR="00DE3121">
        <w:rPr>
          <w:rFonts w:ascii="Book Antiqua" w:eastAsiaTheme="minorEastAsia" w:hAnsi="Book Antiqua" w:cs="Book Antiqua" w:hint="eastAsia"/>
          <w:b/>
          <w:bCs/>
          <w:color w:val="000000"/>
          <w:lang w:eastAsia="zh-CN"/>
        </w:rPr>
        <w:t xml:space="preserve"> </w:t>
      </w:r>
      <w:r w:rsidR="00DE3121" w:rsidRPr="00DE3121">
        <w:rPr>
          <w:rFonts w:ascii="Book Antiqua" w:eastAsiaTheme="minorEastAsia" w:hAnsi="Book Antiqua" w:cs="Book Antiqua" w:hint="eastAsia"/>
          <w:bCs/>
          <w:color w:val="000000"/>
          <w:lang w:eastAsia="zh-CN"/>
        </w:rPr>
        <w:t>November 15, 2020</w:t>
      </w:r>
      <w:r w:rsidRPr="005F6EE9">
        <w:rPr>
          <w:rFonts w:ascii="Book Antiqua" w:eastAsia="Book Antiqua" w:hAnsi="Book Antiqua" w:cs="Book Antiqua"/>
          <w:b/>
          <w:bCs/>
          <w:color w:val="000000"/>
        </w:rPr>
        <w:t xml:space="preserve"> </w:t>
      </w:r>
    </w:p>
    <w:p w14:paraId="66C7CB34" w14:textId="77777777" w:rsidR="00EA18FA" w:rsidRPr="005F6EE9" w:rsidRDefault="00EA18FA">
      <w:pPr>
        <w:spacing w:line="360" w:lineRule="auto"/>
        <w:jc w:val="both"/>
        <w:rPr>
          <w:rFonts w:ascii="Book Antiqua" w:hAnsi="Book Antiqua" w:cs="Book Antiqua"/>
        </w:rPr>
        <w:sectPr w:rsidR="00EA18FA" w:rsidRPr="005F6EE9">
          <w:footerReference w:type="default" r:id="rId8"/>
          <w:pgSz w:w="12240" w:h="15840"/>
          <w:pgMar w:top="1440" w:right="1440" w:bottom="1440" w:left="1440" w:header="720" w:footer="720" w:gutter="0"/>
          <w:cols w:space="720"/>
          <w:docGrid w:linePitch="360"/>
        </w:sectPr>
      </w:pPr>
    </w:p>
    <w:p w14:paraId="19CB7C4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lastRenderedPageBreak/>
        <w:t>Abstract</w:t>
      </w:r>
    </w:p>
    <w:p w14:paraId="2E6CA430"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BACKGROUND</w:t>
      </w:r>
    </w:p>
    <w:p w14:paraId="18E395D7" w14:textId="787DC286" w:rsidR="00EA18FA" w:rsidRPr="005F6EE9" w:rsidRDefault="0039285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Time in range </w:t>
      </w:r>
      <w:r w:rsidR="00CB2723" w:rsidRPr="005F6EE9">
        <w:rPr>
          <w:rFonts w:ascii="Book Antiqua" w:eastAsia="Book Antiqua" w:hAnsi="Book Antiqua" w:cs="Book Antiqua"/>
          <w:color w:val="000000"/>
        </w:rPr>
        <w:t xml:space="preserve">(TIR), as a novel metric for glycemic control, </w:t>
      </w:r>
      <w:r w:rsidR="00435854" w:rsidRPr="005F6EE9">
        <w:rPr>
          <w:rFonts w:ascii="Book Antiqua" w:eastAsia="Book Antiqua" w:hAnsi="Book Antiqua" w:cs="Book Antiqua"/>
          <w:color w:val="000000"/>
        </w:rPr>
        <w:t>ha</w:t>
      </w:r>
      <w:r w:rsidR="00435854">
        <w:rPr>
          <w:rFonts w:ascii="Book Antiqua" w:eastAsia="Book Antiqua" w:hAnsi="Book Antiqua" w:cs="Book Antiqua"/>
          <w:color w:val="000000"/>
        </w:rPr>
        <w:t xml:space="preserve">s </w:t>
      </w:r>
      <w:r w:rsidR="00CB2723" w:rsidRPr="005F6EE9">
        <w:rPr>
          <w:rFonts w:ascii="Book Antiqua" w:eastAsia="Book Antiqua" w:hAnsi="Book Antiqua" w:cs="Book Antiqua"/>
          <w:color w:val="000000"/>
        </w:rPr>
        <w:t>robust relevance with diabetic complications. Diabetic peripheral neuropathy</w:t>
      </w:r>
      <w:r w:rsidR="008D1A1B"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(DPN) is characterized by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w:t>
      </w:r>
    </w:p>
    <w:p w14:paraId="6DF808C2" w14:textId="77777777" w:rsidR="00EA18FA" w:rsidRPr="005F6EE9" w:rsidRDefault="00EA18FA">
      <w:pPr>
        <w:spacing w:line="360" w:lineRule="auto"/>
        <w:jc w:val="both"/>
        <w:rPr>
          <w:rFonts w:ascii="Book Antiqua" w:hAnsi="Book Antiqua" w:cs="Book Antiqua"/>
        </w:rPr>
      </w:pPr>
    </w:p>
    <w:p w14:paraId="5F74E86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AIM</w:t>
      </w:r>
    </w:p>
    <w:p w14:paraId="2304568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To explore the relationship between TIR obtained from continuous glucose monitoring</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(CGM)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detected by SUDOSCAN in subjects with type </w:t>
      </w:r>
      <w:proofErr w:type="gramStart"/>
      <w:r w:rsidRPr="005F6EE9">
        <w:rPr>
          <w:rFonts w:ascii="Book Antiqua" w:eastAsia="Book Antiqua" w:hAnsi="Book Antiqua" w:cs="Book Antiqua"/>
          <w:color w:val="000000"/>
        </w:rPr>
        <w:t>2 diabetes</w:t>
      </w:r>
      <w:proofErr w:type="gramEnd"/>
      <w:r w:rsidRPr="005F6EE9">
        <w:rPr>
          <w:rFonts w:ascii="Book Antiqua" w:eastAsia="Book Antiqua" w:hAnsi="Book Antiqua" w:cs="Book Antiqua"/>
          <w:color w:val="000000"/>
        </w:rPr>
        <w:t>.</w:t>
      </w:r>
    </w:p>
    <w:p w14:paraId="7877C809" w14:textId="77777777" w:rsidR="00EA18FA" w:rsidRPr="005F6EE9" w:rsidRDefault="00EA18FA">
      <w:pPr>
        <w:spacing w:line="360" w:lineRule="auto"/>
        <w:jc w:val="both"/>
        <w:rPr>
          <w:rFonts w:ascii="Book Antiqua" w:hAnsi="Book Antiqua" w:cs="Book Antiqua"/>
        </w:rPr>
      </w:pPr>
    </w:p>
    <w:p w14:paraId="2642096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METHODS</w:t>
      </w:r>
    </w:p>
    <w:p w14:paraId="4E7002F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The research enrolled 466 inpatients with type 2 diabetes. All subjects underwent 3-d CGM and SUDOSCAN. SUDOSCAN was assessed with 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(HESC)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(FESC). Average feet ESC &lt; 60 µS was defined as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otherwise it was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TIR refers to the percentage of time when blood glucose is between 3.9-10 </w:t>
      </w:r>
      <w:proofErr w:type="spellStart"/>
      <w:r w:rsidRPr="005F6EE9">
        <w:rPr>
          <w:rFonts w:ascii="Book Antiqua" w:eastAsia="Book Antiqua" w:hAnsi="Book Antiqua" w:cs="Book Antiqua"/>
          <w:color w:val="000000"/>
        </w:rPr>
        <w:t>mmol</w:t>
      </w:r>
      <w:proofErr w:type="spellEnd"/>
      <w:r w:rsidRPr="005F6EE9">
        <w:rPr>
          <w:rFonts w:ascii="Book Antiqua" w:eastAsia="Book Antiqua" w:hAnsi="Book Antiqua" w:cs="Book Antiqua"/>
          <w:color w:val="000000"/>
        </w:rPr>
        <w:t>/L during 1 d period.</w:t>
      </w:r>
    </w:p>
    <w:p w14:paraId="3A2FC229" w14:textId="77777777" w:rsidR="00EA18FA" w:rsidRPr="005F6EE9" w:rsidRDefault="00EA18FA">
      <w:pPr>
        <w:spacing w:line="360" w:lineRule="auto"/>
        <w:jc w:val="both"/>
        <w:rPr>
          <w:rFonts w:ascii="Book Antiqua" w:hAnsi="Book Antiqua" w:cs="Book Antiqua"/>
        </w:rPr>
      </w:pPr>
    </w:p>
    <w:p w14:paraId="55386A59"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RESULTS</w:t>
      </w:r>
    </w:p>
    <w:p w14:paraId="7054AECC" w14:textId="3FB63889" w:rsidR="00EA18FA" w:rsidRPr="005F6EE9" w:rsidRDefault="00CB2723">
      <w:pPr>
        <w:spacing w:line="360" w:lineRule="auto"/>
        <w:jc w:val="both"/>
        <w:rPr>
          <w:rFonts w:ascii="Book Antiqua" w:hAnsi="Book Antiqua" w:cs="Book Antiqua"/>
        </w:rPr>
      </w:pPr>
      <w:proofErr w:type="gramStart"/>
      <w:r w:rsidRPr="005F6EE9">
        <w:rPr>
          <w:rFonts w:ascii="Book Antiqua" w:eastAsia="Book Antiqua" w:hAnsi="Book Antiqua" w:cs="Book Antiqua"/>
          <w:color w:val="000000"/>
        </w:rPr>
        <w:t>Among the enrolled subjects, 135</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(28.97%) presented with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proofErr w:type="gramEnd"/>
      <w:r w:rsidRPr="005F6EE9">
        <w:rPr>
          <w:rFonts w:ascii="Book Antiqua" w:eastAsia="Book Antiqua" w:hAnsi="Book Antiqua" w:cs="Book Antiqua"/>
          <w:color w:val="000000"/>
        </w:rPr>
        <w:t xml:space="preserve"> Patients </w:t>
      </w:r>
      <w:r w:rsidR="00913864">
        <w:rPr>
          <w:rFonts w:ascii="Book Antiqua" w:eastAsia="Book Antiqua" w:hAnsi="Book Antiqua" w:cs="Book Antiqua"/>
          <w:color w:val="000000"/>
        </w:rPr>
        <w:t>with</w:t>
      </w:r>
      <w:r w:rsidR="00913864"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showed a decreased level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Compared to the lowest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 the middle and the highest </w:t>
      </w:r>
      <w:proofErr w:type="spellStart"/>
      <w:r w:rsidRPr="005F6EE9">
        <w:rPr>
          <w:rFonts w:ascii="Book Antiqua" w:eastAsia="Book Antiqua" w:hAnsi="Book Antiqua" w:cs="Book Antiqua"/>
          <w:color w:val="000000"/>
        </w:rPr>
        <w:t>tertiles</w:t>
      </w:r>
      <w:proofErr w:type="spellEnd"/>
      <w:r w:rsidRPr="005F6EE9">
        <w:rPr>
          <w:rFonts w:ascii="Book Antiqua" w:eastAsia="Book Antiqua" w:hAnsi="Book Antiqua" w:cs="Book Antiqua"/>
          <w:color w:val="000000"/>
        </w:rPr>
        <w:t xml:space="preserve"> of TIR </w:t>
      </w:r>
      <w:r w:rsidR="00913864">
        <w:rPr>
          <w:rFonts w:ascii="Book Antiqua" w:eastAsia="Book Antiqua" w:hAnsi="Book Antiqua" w:cs="Book Antiqua"/>
          <w:color w:val="000000"/>
        </w:rPr>
        <w:t>was associated with</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 obviously lower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(20.51</w:t>
      </w:r>
      <w:r w:rsidR="00913864" w:rsidRPr="005F6EE9">
        <w:rPr>
          <w:rFonts w:ascii="Book Antiqua" w:eastAsia="Book Antiqua" w:hAnsi="Book Antiqua" w:cs="Book Antiqua"/>
          <w:color w:val="000000"/>
        </w:rPr>
        <w:t>%</w:t>
      </w:r>
      <w:r w:rsidR="00913864">
        <w:rPr>
          <w:rFonts w:ascii="Book Antiqua" w:eastAsia="Book Antiqua" w:hAnsi="Book Antiqua" w:cs="Book Antiqua"/>
          <w:color w:val="000000"/>
        </w:rPr>
        <w:t xml:space="preserve"> and</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21.94% </w:t>
      </w:r>
      <w:r w:rsidRPr="005F6EE9">
        <w:rPr>
          <w:rFonts w:ascii="Book Antiqua" w:eastAsia="Book Antiqua" w:hAnsi="Book Antiqua" w:cs="Book Antiqua"/>
          <w:i/>
          <w:iCs/>
          <w:color w:val="000000"/>
        </w:rPr>
        <w:t>vs</w:t>
      </w:r>
      <w:r w:rsidRPr="005F6EE9">
        <w:rPr>
          <w:rFonts w:ascii="Book Antiqua" w:eastAsia="Book Antiqua" w:hAnsi="Book Antiqua" w:cs="Book Antiqua"/>
          <w:color w:val="000000"/>
        </w:rPr>
        <w:t xml:space="preserve"> 44.52%)</w:t>
      </w:r>
      <w:r w:rsidR="00392853" w:rsidRPr="005F6EE9">
        <w:rPr>
          <w:rFonts w:ascii="Book Antiqua" w:eastAsia="Book Antiqua" w:hAnsi="Book Antiqua" w:cs="Book Antiqua"/>
          <w:color w:val="000000"/>
        </w:rPr>
        <w:t xml:space="preserve"> </w:t>
      </w:r>
      <w:proofErr w:type="gramStart"/>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roofErr w:type="gramEnd"/>
      <w:r w:rsidRPr="005F6EE9">
        <w:rPr>
          <w:rFonts w:ascii="Book Antiqua" w:eastAsia="Book Antiqua" w:hAnsi="Book Antiqua" w:cs="Book Antiqua"/>
          <w:color w:val="000000"/>
        </w:rPr>
        <w:t xml:space="preserve"> In addition, with the increase of TIR, HESC and FESC </w:t>
      </w:r>
      <w:r w:rsidR="00E26088">
        <w:rPr>
          <w:rFonts w:ascii="Book Antiqua" w:eastAsia="Book Antiqua" w:hAnsi="Book Antiqua" w:cs="Book Antiqua"/>
          <w:color w:val="000000"/>
        </w:rPr>
        <w:t>increased</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Regression analysis demonstrated </w:t>
      </w:r>
      <w:r w:rsidR="00913864">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was inversely and independently linked with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after adjusting for confounding values </w:t>
      </w:r>
      <w:r w:rsidR="005C1392" w:rsidRPr="005F6EE9">
        <w:rPr>
          <w:rFonts w:ascii="Book Antiqua" w:eastAsia="Book Antiqua" w:hAnsi="Book Antiqua" w:cs="Book Antiqua"/>
          <w:color w:val="000000"/>
        </w:rPr>
        <w:t>(</w:t>
      </w:r>
      <w:r w:rsidRPr="005F6EE9">
        <w:rPr>
          <w:rFonts w:ascii="Book Antiqua" w:eastAsia="Book Antiqua" w:hAnsi="Book Antiqua" w:cs="Book Antiqua"/>
          <w:color w:val="000000"/>
        </w:rPr>
        <w:t>odds ratio</w:t>
      </w:r>
      <w:r w:rsidR="00913864">
        <w:rPr>
          <w:rFonts w:ascii="Book Antiqua" w:eastAsia="Book Antiqua" w:hAnsi="Book Antiqua" w:cs="Book Antiqua"/>
          <w:color w:val="000000"/>
        </w:rPr>
        <w:t xml:space="preserve"> =</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0.979, 95%</w:t>
      </w:r>
      <w:r w:rsidRPr="005F6EE9">
        <w:rPr>
          <w:rFonts w:ascii="Book Antiqua" w:eastAsia="Book Antiqua" w:hAnsi="Book Antiqua" w:cs="Book Antiqua"/>
          <w:iCs/>
          <w:color w:val="000000"/>
        </w:rPr>
        <w:t>CI</w:t>
      </w:r>
      <w:r w:rsidRPr="005F6EE9">
        <w:rPr>
          <w:rFonts w:ascii="Book Antiqua" w:eastAsia="Book Antiqua" w:hAnsi="Book Antiqua" w:cs="Book Antiqua"/>
          <w:color w:val="000000"/>
        </w:rPr>
        <w:t xml:space="preserve">: 0.971-0.987,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r w:rsidR="005C1392" w:rsidRPr="005F6EE9">
        <w:rPr>
          <w:rFonts w:ascii="Book Antiqua" w:eastAsia="Book Antiqua" w:hAnsi="Book Antiqua" w:cs="Book Antiqua"/>
          <w:color w:val="000000"/>
        </w:rPr>
        <w:t>)</w:t>
      </w:r>
      <w:r w:rsidRPr="005F6EE9">
        <w:rPr>
          <w:rFonts w:ascii="Book Antiqua" w:eastAsia="Book Antiqua" w:hAnsi="Book Antiqua" w:cs="Book Antiqua"/>
          <w:color w:val="000000"/>
        </w:rPr>
        <w:t>.</w:t>
      </w:r>
    </w:p>
    <w:p w14:paraId="7BC2B979" w14:textId="77777777" w:rsidR="00EA18FA" w:rsidRPr="005F6EE9" w:rsidRDefault="00EA18FA">
      <w:pPr>
        <w:spacing w:line="360" w:lineRule="auto"/>
        <w:jc w:val="both"/>
        <w:rPr>
          <w:rFonts w:ascii="Book Antiqua" w:hAnsi="Book Antiqua" w:cs="Book Antiqua"/>
        </w:rPr>
      </w:pPr>
    </w:p>
    <w:p w14:paraId="7852506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CONCLUSION</w:t>
      </w:r>
    </w:p>
    <w:p w14:paraId="08E3DD49" w14:textId="455EDDFD"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lastRenderedPageBreak/>
        <w:t xml:space="preserve">The tight glycemic control assessed by TIR is </w:t>
      </w:r>
      <w:r w:rsidR="00913864">
        <w:rPr>
          <w:rFonts w:ascii="Book Antiqua" w:eastAsia="Book Antiqua" w:hAnsi="Book Antiqua" w:cs="Book Antiqua"/>
          <w:color w:val="000000"/>
        </w:rPr>
        <w:t>of</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vitally protective value for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in type 2 diabetes mellitus.</w:t>
      </w:r>
    </w:p>
    <w:p w14:paraId="28ACE6DA" w14:textId="77777777" w:rsidR="00EA18FA" w:rsidRPr="005F6EE9" w:rsidRDefault="00EA18FA">
      <w:pPr>
        <w:spacing w:line="360" w:lineRule="auto"/>
        <w:jc w:val="both"/>
        <w:rPr>
          <w:rFonts w:ascii="Book Antiqua" w:hAnsi="Book Antiqua" w:cs="Book Antiqua"/>
        </w:rPr>
      </w:pPr>
    </w:p>
    <w:p w14:paraId="0C210EE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Key </w:t>
      </w:r>
      <w:r w:rsidRPr="005F6EE9">
        <w:rPr>
          <w:rFonts w:ascii="Book Antiqua" w:eastAsia="Book Antiqua" w:hAnsi="Book Antiqua" w:cs="Book Antiqua"/>
          <w:b/>
          <w:bCs/>
          <w:caps/>
          <w:color w:val="000000"/>
        </w:rPr>
        <w:t>w</w:t>
      </w:r>
      <w:r w:rsidRPr="005F6EE9">
        <w:rPr>
          <w:rFonts w:ascii="Book Antiqua" w:eastAsia="Book Antiqua" w:hAnsi="Book Antiqua" w:cs="Book Antiqua"/>
          <w:b/>
          <w:bCs/>
          <w:color w:val="000000"/>
        </w:rPr>
        <w:t xml:space="preserve">ords: </w:t>
      </w:r>
      <w:r w:rsidRPr="005F6EE9">
        <w:rPr>
          <w:rFonts w:ascii="Book Antiqua" w:eastAsia="Book Antiqua" w:hAnsi="Book Antiqua" w:cs="Book Antiqua"/>
          <w:color w:val="000000"/>
        </w:rPr>
        <w:t xml:space="preserve">Time in range;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SUDOSCAN; Diabetic peripheral neuropathy; Continuous glucose monitoring; Diabetes mellitus; Type 2</w:t>
      </w:r>
    </w:p>
    <w:p w14:paraId="6B45F90D" w14:textId="77777777" w:rsidR="00EA18FA" w:rsidRPr="005F6EE9" w:rsidRDefault="00EA18FA">
      <w:pPr>
        <w:spacing w:line="360" w:lineRule="auto"/>
        <w:jc w:val="both"/>
        <w:rPr>
          <w:rFonts w:ascii="Book Antiqua" w:hAnsi="Book Antiqua" w:cs="Book Antiqua"/>
        </w:rPr>
      </w:pPr>
    </w:p>
    <w:p w14:paraId="6CAEA3F8" w14:textId="77777777" w:rsidR="00986DC4" w:rsidRDefault="00986DC4" w:rsidP="00250750">
      <w:pPr>
        <w:spacing w:line="360" w:lineRule="auto"/>
        <w:jc w:val="both"/>
        <w:rPr>
          <w:rFonts w:ascii="Book Antiqua" w:eastAsiaTheme="minorEastAsia" w:hAnsi="Book Antiqua" w:hint="eastAsia"/>
          <w:iCs/>
          <w:color w:val="000000"/>
          <w:lang w:eastAsia="zh-CN"/>
        </w:rPr>
      </w:pPr>
      <w:r w:rsidRPr="00986DC4">
        <w:rPr>
          <w:rFonts w:ascii="Book Antiqua" w:eastAsiaTheme="minorEastAsia" w:hAnsi="Book Antiqua" w:cs="Book Antiqua" w:hint="eastAsia"/>
          <w:b/>
          <w:color w:val="000000"/>
          <w:lang w:eastAsia="zh-CN"/>
        </w:rPr>
        <w:t xml:space="preserve">Citation: </w:t>
      </w:r>
      <w:proofErr w:type="spellStart"/>
      <w:r w:rsidR="00250750" w:rsidRPr="005F6EE9">
        <w:rPr>
          <w:rFonts w:ascii="Book Antiqua" w:eastAsia="Book Antiqua" w:hAnsi="Book Antiqua" w:cs="Book Antiqua"/>
          <w:color w:val="000000"/>
        </w:rPr>
        <w:t>Guo</w:t>
      </w:r>
      <w:proofErr w:type="spellEnd"/>
      <w:r w:rsidR="00250750" w:rsidRPr="005F6EE9">
        <w:rPr>
          <w:rFonts w:ascii="Book Antiqua" w:eastAsia="Book Antiqua" w:hAnsi="Book Antiqua" w:cs="Book Antiqua"/>
          <w:color w:val="000000"/>
        </w:rPr>
        <w:t xml:space="preserve"> QY, Lu B, </w:t>
      </w:r>
      <w:proofErr w:type="spellStart"/>
      <w:r w:rsidR="00250750" w:rsidRPr="005F6EE9">
        <w:rPr>
          <w:rFonts w:ascii="Book Antiqua" w:eastAsia="Book Antiqua" w:hAnsi="Book Antiqua" w:cs="Book Antiqua"/>
          <w:color w:val="000000"/>
        </w:rPr>
        <w:t>Guo</w:t>
      </w:r>
      <w:proofErr w:type="spellEnd"/>
      <w:r w:rsidR="00250750" w:rsidRPr="005F6EE9">
        <w:rPr>
          <w:rFonts w:ascii="Book Antiqua" w:eastAsia="Book Antiqua" w:hAnsi="Book Antiqua" w:cs="Book Antiqua"/>
          <w:color w:val="000000"/>
        </w:rPr>
        <w:t xml:space="preserve"> ZH, Feng ZQ, Yuan YY, </w:t>
      </w:r>
      <w:proofErr w:type="spellStart"/>
      <w:r w:rsidR="00250750" w:rsidRPr="005F6EE9">
        <w:rPr>
          <w:rFonts w:ascii="Book Antiqua" w:eastAsia="Book Antiqua" w:hAnsi="Book Antiqua" w:cs="Book Antiqua"/>
          <w:color w:val="000000"/>
        </w:rPr>
        <w:t>Jin</w:t>
      </w:r>
      <w:proofErr w:type="spellEnd"/>
      <w:r w:rsidR="00250750" w:rsidRPr="005F6EE9">
        <w:rPr>
          <w:rFonts w:ascii="Book Antiqua" w:eastAsia="Book Antiqua" w:hAnsi="Book Antiqua" w:cs="Book Antiqua"/>
          <w:color w:val="000000"/>
        </w:rPr>
        <w:t xml:space="preserve"> XG, </w:t>
      </w:r>
      <w:proofErr w:type="spellStart"/>
      <w:r w:rsidR="00250750" w:rsidRPr="005F6EE9">
        <w:rPr>
          <w:rFonts w:ascii="Book Antiqua" w:eastAsia="Book Antiqua" w:hAnsi="Book Antiqua" w:cs="Book Antiqua"/>
          <w:color w:val="000000"/>
        </w:rPr>
        <w:t>Zang</w:t>
      </w:r>
      <w:proofErr w:type="spellEnd"/>
      <w:r w:rsidR="00250750" w:rsidRPr="005F6EE9">
        <w:rPr>
          <w:rFonts w:ascii="Book Antiqua" w:eastAsia="Book Antiqua" w:hAnsi="Book Antiqua" w:cs="Book Antiqua"/>
          <w:color w:val="000000"/>
        </w:rPr>
        <w:t xml:space="preserve"> P, </w:t>
      </w:r>
      <w:proofErr w:type="spellStart"/>
      <w:proofErr w:type="gramStart"/>
      <w:r w:rsidR="00250750" w:rsidRPr="005F6EE9">
        <w:rPr>
          <w:rFonts w:ascii="Book Antiqua" w:eastAsia="Book Antiqua" w:hAnsi="Book Antiqua" w:cs="Book Antiqua"/>
          <w:color w:val="000000"/>
        </w:rPr>
        <w:t>Gu</w:t>
      </w:r>
      <w:proofErr w:type="spellEnd"/>
      <w:proofErr w:type="gramEnd"/>
      <w:r w:rsidR="00250750" w:rsidRPr="005F6EE9">
        <w:rPr>
          <w:rFonts w:ascii="Book Antiqua" w:eastAsia="Book Antiqua" w:hAnsi="Book Antiqua" w:cs="Book Antiqua"/>
          <w:color w:val="000000"/>
        </w:rPr>
        <w:t xml:space="preserve"> P, Shao JQ. Continuous glucose monitoring defined time-in-range is associated with </w:t>
      </w:r>
      <w:proofErr w:type="spellStart"/>
      <w:r w:rsidR="00250750" w:rsidRPr="005F6EE9">
        <w:rPr>
          <w:rFonts w:ascii="Book Antiqua" w:eastAsia="Book Antiqua" w:hAnsi="Book Antiqua" w:cs="Book Antiqua"/>
          <w:color w:val="000000"/>
        </w:rPr>
        <w:t>sudomotor</w:t>
      </w:r>
      <w:proofErr w:type="spellEnd"/>
      <w:r w:rsidR="00250750" w:rsidRPr="005F6EE9">
        <w:rPr>
          <w:rFonts w:ascii="Book Antiqua" w:eastAsia="Book Antiqua" w:hAnsi="Book Antiqua" w:cs="Book Antiqua"/>
          <w:color w:val="000000"/>
        </w:rPr>
        <w:t xml:space="preserve"> dysfunction in type 2 diabetes. </w:t>
      </w:r>
      <w:r w:rsidR="00250750" w:rsidRPr="005F6EE9">
        <w:rPr>
          <w:rFonts w:ascii="Book Antiqua" w:eastAsia="Book Antiqua" w:hAnsi="Book Antiqua" w:cs="Book Antiqua"/>
          <w:i/>
          <w:iCs/>
          <w:color w:val="000000"/>
        </w:rPr>
        <w:t>World J Diabetes</w:t>
      </w:r>
      <w:r w:rsidR="00250750" w:rsidRPr="005F6EE9">
        <w:rPr>
          <w:rFonts w:ascii="Book Antiqua" w:eastAsia="Book Antiqua" w:hAnsi="Book Antiqua" w:cs="Book Antiqua"/>
          <w:color w:val="000000"/>
        </w:rPr>
        <w:t xml:space="preserve"> </w:t>
      </w:r>
      <w:r w:rsidR="00DE3121">
        <w:rPr>
          <w:rFonts w:ascii="Book Antiqua" w:eastAsia="Book Antiqua" w:hAnsi="Book Antiqua" w:cs="Book Antiqua"/>
          <w:color w:val="000000"/>
        </w:rPr>
        <w:t xml:space="preserve">2020; </w:t>
      </w:r>
      <w:r w:rsidR="00DE3121" w:rsidRPr="00E31E0C">
        <w:rPr>
          <w:rFonts w:ascii="Book Antiqua" w:hAnsi="Book Antiqua"/>
          <w:iCs/>
          <w:color w:val="000000"/>
        </w:rPr>
        <w:t>11(</w:t>
      </w:r>
      <w:r w:rsidR="00DE3121">
        <w:rPr>
          <w:rFonts w:ascii="Book Antiqua" w:hAnsi="Book Antiqua" w:hint="eastAsia"/>
          <w:iCs/>
          <w:color w:val="000000"/>
          <w:lang w:eastAsia="zh-CN"/>
        </w:rPr>
        <w:t>11</w:t>
      </w:r>
      <w:r w:rsidR="00DE3121" w:rsidRPr="00E31E0C">
        <w:rPr>
          <w:rFonts w:ascii="Book Antiqua" w:hAnsi="Book Antiqua"/>
          <w:iCs/>
          <w:color w:val="000000"/>
        </w:rPr>
        <w:t xml:space="preserve">): </w:t>
      </w:r>
      <w:r w:rsidR="00DA51C4">
        <w:rPr>
          <w:rFonts w:ascii="Book Antiqua" w:eastAsiaTheme="minorEastAsia" w:hAnsi="Book Antiqua" w:hint="eastAsia"/>
          <w:iCs/>
          <w:color w:val="000000"/>
          <w:lang w:eastAsia="zh-CN"/>
        </w:rPr>
        <w:t>489</w:t>
      </w:r>
      <w:r w:rsidR="00DE3121" w:rsidRPr="00E31E0C">
        <w:rPr>
          <w:rFonts w:ascii="Book Antiqua" w:hAnsi="Book Antiqua"/>
          <w:iCs/>
          <w:color w:val="000000"/>
        </w:rPr>
        <w:t>-</w:t>
      </w:r>
      <w:r w:rsidR="00DA51C4">
        <w:rPr>
          <w:rFonts w:ascii="Book Antiqua" w:eastAsiaTheme="minorEastAsia" w:hAnsi="Book Antiqua" w:hint="eastAsia"/>
          <w:iCs/>
          <w:color w:val="000000"/>
          <w:lang w:eastAsia="zh-CN"/>
        </w:rPr>
        <w:t>500</w:t>
      </w:r>
      <w:r w:rsidR="00DE3121" w:rsidRPr="00E31E0C">
        <w:rPr>
          <w:rFonts w:ascii="Book Antiqua" w:hAnsi="Book Antiqua"/>
          <w:iCs/>
          <w:color w:val="000000"/>
        </w:rPr>
        <w:t xml:space="preserve"> </w:t>
      </w:r>
    </w:p>
    <w:p w14:paraId="4BC0D7DC" w14:textId="616E039C" w:rsidR="00986DC4" w:rsidRDefault="00DE3121" w:rsidP="00250750">
      <w:pPr>
        <w:spacing w:line="360" w:lineRule="auto"/>
        <w:jc w:val="both"/>
        <w:rPr>
          <w:rFonts w:ascii="Book Antiqua" w:eastAsiaTheme="minorEastAsia" w:hAnsi="Book Antiqua" w:hint="eastAsia"/>
          <w:iCs/>
          <w:color w:val="000000"/>
          <w:lang w:eastAsia="zh-CN"/>
        </w:rPr>
      </w:pPr>
      <w:r w:rsidRPr="00986DC4">
        <w:rPr>
          <w:rFonts w:ascii="Book Antiqua" w:hAnsi="Book Antiqua"/>
          <w:b/>
          <w:iCs/>
          <w:color w:val="000000"/>
        </w:rPr>
        <w:t>URL:</w:t>
      </w:r>
      <w:r w:rsidRPr="00CA3BC1">
        <w:rPr>
          <w:rFonts w:ascii="Book Antiqua" w:hAnsi="Book Antiqua"/>
          <w:iCs/>
          <w:color w:val="000000"/>
        </w:rPr>
        <w:t xml:space="preserve"> </w:t>
      </w:r>
      <w:hyperlink r:id="rId9" w:history="1">
        <w:r w:rsidR="00986DC4" w:rsidRPr="00693155">
          <w:rPr>
            <w:rStyle w:val="aa"/>
            <w:rFonts w:ascii="Book Antiqua" w:hAnsi="Book Antiqua"/>
            <w:iCs/>
          </w:rPr>
          <w:t>https://www.wjgnet.com/1948-9358/full/v11/i</w:t>
        </w:r>
        <w:r w:rsidR="00986DC4" w:rsidRPr="00693155">
          <w:rPr>
            <w:rStyle w:val="aa"/>
            <w:rFonts w:ascii="Book Antiqua" w:hAnsi="Book Antiqua" w:hint="eastAsia"/>
            <w:iCs/>
            <w:lang w:eastAsia="zh-CN"/>
          </w:rPr>
          <w:t>11</w:t>
        </w:r>
        <w:r w:rsidR="00986DC4" w:rsidRPr="00693155">
          <w:rPr>
            <w:rStyle w:val="aa"/>
            <w:rFonts w:ascii="Book Antiqua" w:hAnsi="Book Antiqua"/>
            <w:iCs/>
          </w:rPr>
          <w:t>/</w:t>
        </w:r>
        <w:r w:rsidR="00986DC4" w:rsidRPr="00693155">
          <w:rPr>
            <w:rStyle w:val="aa"/>
            <w:rFonts w:ascii="Book Antiqua" w:eastAsiaTheme="minorEastAsia" w:hAnsi="Book Antiqua" w:hint="eastAsia"/>
            <w:iCs/>
            <w:lang w:eastAsia="zh-CN"/>
          </w:rPr>
          <w:t>489</w:t>
        </w:r>
        <w:r w:rsidR="00986DC4" w:rsidRPr="00693155">
          <w:rPr>
            <w:rStyle w:val="aa"/>
            <w:rFonts w:ascii="Book Antiqua" w:hAnsi="Book Antiqua"/>
            <w:iCs/>
          </w:rPr>
          <w:t>.htm</w:t>
        </w:r>
      </w:hyperlink>
      <w:r w:rsidRPr="00E31E0C">
        <w:rPr>
          <w:rFonts w:ascii="Book Antiqua" w:hAnsi="Book Antiqua"/>
          <w:iCs/>
          <w:color w:val="000000"/>
        </w:rPr>
        <w:t xml:space="preserve"> </w:t>
      </w:r>
    </w:p>
    <w:p w14:paraId="7D010179" w14:textId="4025F920" w:rsidR="00250750" w:rsidRPr="00DA51C4" w:rsidRDefault="00DE3121" w:rsidP="00250750">
      <w:pPr>
        <w:spacing w:line="360" w:lineRule="auto"/>
        <w:jc w:val="both"/>
        <w:rPr>
          <w:rFonts w:ascii="Book Antiqua" w:eastAsiaTheme="minorEastAsia" w:hAnsi="Book Antiqua" w:cs="Book Antiqua"/>
          <w:lang w:eastAsia="zh-CN"/>
        </w:rPr>
      </w:pPr>
      <w:r w:rsidRPr="00986DC4">
        <w:rPr>
          <w:rFonts w:ascii="Book Antiqua" w:hAnsi="Book Antiqua"/>
          <w:b/>
          <w:iCs/>
          <w:color w:val="000000"/>
        </w:rPr>
        <w:t xml:space="preserve">DOI: </w:t>
      </w:r>
      <w:r w:rsidRPr="00E31E0C">
        <w:rPr>
          <w:rFonts w:ascii="Book Antiqua" w:hAnsi="Book Antiqua"/>
          <w:iCs/>
          <w:color w:val="000000"/>
        </w:rPr>
        <w:t>https://dx.doi.org/10.4239/wjd.v11.i</w:t>
      </w:r>
      <w:r>
        <w:rPr>
          <w:rFonts w:ascii="Book Antiqua" w:hAnsi="Book Antiqua" w:hint="eastAsia"/>
          <w:iCs/>
          <w:color w:val="000000"/>
          <w:lang w:eastAsia="zh-CN"/>
        </w:rPr>
        <w:t>11</w:t>
      </w:r>
      <w:r w:rsidRPr="00E31E0C">
        <w:rPr>
          <w:rFonts w:ascii="Book Antiqua" w:hAnsi="Book Antiqua"/>
          <w:iCs/>
          <w:color w:val="000000"/>
        </w:rPr>
        <w:t>.</w:t>
      </w:r>
      <w:r w:rsidR="00DA51C4">
        <w:rPr>
          <w:rFonts w:ascii="Book Antiqua" w:eastAsiaTheme="minorEastAsia" w:hAnsi="Book Antiqua" w:hint="eastAsia"/>
          <w:iCs/>
          <w:color w:val="000000"/>
          <w:lang w:eastAsia="zh-CN"/>
        </w:rPr>
        <w:t>489</w:t>
      </w:r>
    </w:p>
    <w:p w14:paraId="50B767C6" w14:textId="77777777" w:rsidR="00EA18FA" w:rsidRPr="005F6EE9" w:rsidRDefault="00EA18FA">
      <w:pPr>
        <w:spacing w:line="360" w:lineRule="auto"/>
        <w:jc w:val="both"/>
        <w:rPr>
          <w:rFonts w:ascii="Book Antiqua" w:hAnsi="Book Antiqua" w:cs="Book Antiqua"/>
        </w:rPr>
      </w:pPr>
    </w:p>
    <w:p w14:paraId="2714F292" w14:textId="2832EE7C"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Core </w:t>
      </w:r>
      <w:r w:rsidRPr="005F6EE9">
        <w:rPr>
          <w:rFonts w:ascii="Book Antiqua" w:eastAsia="Book Antiqua" w:hAnsi="Book Antiqua" w:cs="Book Antiqua"/>
          <w:b/>
          <w:bCs/>
          <w:caps/>
          <w:color w:val="000000"/>
        </w:rPr>
        <w:t>t</w:t>
      </w:r>
      <w:r w:rsidRPr="005F6EE9">
        <w:rPr>
          <w:rFonts w:ascii="Book Antiqua" w:eastAsia="Book Antiqua" w:hAnsi="Book Antiqua" w:cs="Book Antiqua"/>
          <w:b/>
          <w:bCs/>
          <w:color w:val="000000"/>
        </w:rPr>
        <w:t xml:space="preserve">ip: </w:t>
      </w:r>
      <w:r w:rsidRPr="005F6EE9">
        <w:rPr>
          <w:rFonts w:ascii="Book Antiqua" w:eastAsia="Book Antiqua" w:hAnsi="Book Antiqua" w:cs="Book Antiqua"/>
          <w:color w:val="000000"/>
        </w:rPr>
        <w:t>Diabetic peripheral 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(DPN) has posed a serious threat for the economy and development of society. SUDOSCAN is an emerging technique for the detection of DPN through detecting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of </w:t>
      </w:r>
      <w:r w:rsidR="00913864">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sweat gland. Glycemic control </w:t>
      </w:r>
      <w:r w:rsidR="00913864">
        <w:rPr>
          <w:rFonts w:ascii="Book Antiqua" w:eastAsia="Book Antiqua" w:hAnsi="Book Antiqua" w:cs="Book Antiqua"/>
          <w:color w:val="000000"/>
        </w:rPr>
        <w:t>i</w:t>
      </w:r>
      <w:r w:rsidR="00913864" w:rsidRPr="005F6EE9">
        <w:rPr>
          <w:rFonts w:ascii="Book Antiqua" w:eastAsia="Book Antiqua" w:hAnsi="Book Antiqua" w:cs="Book Antiqua"/>
          <w:color w:val="000000"/>
        </w:rPr>
        <w:t xml:space="preserve">s </w:t>
      </w:r>
      <w:r w:rsidRPr="005F6EE9">
        <w:rPr>
          <w:rFonts w:ascii="Book Antiqua" w:eastAsia="Book Antiqua" w:hAnsi="Book Antiqua" w:cs="Book Antiqua"/>
          <w:color w:val="000000"/>
        </w:rPr>
        <w:t>an independent contributor to DPN. Time in range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as a </w:t>
      </w:r>
      <w:r w:rsidR="00913864" w:rsidRPr="005F6EE9">
        <w:rPr>
          <w:rFonts w:ascii="Book Antiqua" w:eastAsia="Book Antiqua" w:hAnsi="Book Antiqua" w:cs="Book Antiqua"/>
          <w:color w:val="000000"/>
        </w:rPr>
        <w:t>continuous glucose monitoring</w:t>
      </w:r>
      <w:r w:rsidRPr="005F6EE9">
        <w:rPr>
          <w:rFonts w:ascii="Book Antiqua" w:eastAsia="Book Antiqua" w:hAnsi="Book Antiqua" w:cs="Book Antiqua"/>
          <w:color w:val="000000"/>
        </w:rPr>
        <w:t xml:space="preserve">-derived pivotal and emerging metric, has been proved to assess short-lived glycemic control. We preliminarily explored the relationship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in order to provide </w:t>
      </w:r>
      <w:r w:rsidR="00913864">
        <w:rPr>
          <w:rFonts w:ascii="Book Antiqua" w:eastAsia="Book Antiqua" w:hAnsi="Book Antiqua" w:cs="Book Antiqua"/>
          <w:color w:val="000000"/>
        </w:rPr>
        <w:t>a</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basis for future large-sample, multi-center research.</w:t>
      </w:r>
    </w:p>
    <w:p w14:paraId="69AA8422" w14:textId="77777777" w:rsidR="00EA18FA" w:rsidRPr="005F6EE9" w:rsidRDefault="00EA18FA">
      <w:pPr>
        <w:spacing w:line="360" w:lineRule="auto"/>
        <w:jc w:val="both"/>
        <w:rPr>
          <w:rFonts w:ascii="Book Antiqua" w:hAnsi="Book Antiqua" w:cs="Book Antiqua"/>
        </w:rPr>
      </w:pPr>
    </w:p>
    <w:p w14:paraId="4D9BF5E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INTRODUCTION</w:t>
      </w:r>
    </w:p>
    <w:p w14:paraId="73365C50" w14:textId="2088EB9D"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Diabetic peripheral 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(DPN), as a kind of diabetes-related complications, has posed a serious threat for the economy and development of society. Previous research showed</w:t>
      </w:r>
      <w:r w:rsidR="00913864">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up to 50% </w:t>
      </w:r>
      <w:r w:rsidR="00913864">
        <w:rPr>
          <w:rFonts w:ascii="Book Antiqua" w:eastAsia="Book Antiqua" w:hAnsi="Book Antiqua" w:cs="Book Antiqua"/>
          <w:color w:val="000000"/>
        </w:rPr>
        <w:t xml:space="preserve">of </w:t>
      </w:r>
      <w:r w:rsidRPr="005F6EE9">
        <w:rPr>
          <w:rFonts w:ascii="Book Antiqua" w:eastAsia="Book Antiqua" w:hAnsi="Book Antiqua" w:cs="Book Antiqua"/>
          <w:color w:val="000000"/>
        </w:rPr>
        <w:t xml:space="preserve">diabetic individuals were affected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w:t>
      </w:r>
      <w:r w:rsidRPr="005F6EE9">
        <w:rPr>
          <w:rFonts w:ascii="Book Antiqua" w:eastAsia="Book Antiqua" w:hAnsi="Book Antiqua" w:cs="Book Antiqua"/>
          <w:color w:val="000000"/>
        </w:rPr>
        <w:t>. And it is a significant risk element for diabetic foot, so it can greatly increase the mortality and disability of subjects with type 2 diabetes mellitus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(T2DM</w:t>
      </w:r>
      <w:proofErr w:type="gramStart"/>
      <w:r w:rsidRPr="005F6EE9">
        <w:rPr>
          <w:rFonts w:ascii="Book Antiqua" w:eastAsia="Book Antiqua" w:hAnsi="Book Antiqua" w:cs="Book Antiqua"/>
          <w:color w:val="000000"/>
        </w:rPr>
        <w:t>)</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w:t>
      </w:r>
      <w:r w:rsidRPr="005F6EE9">
        <w:rPr>
          <w:rFonts w:ascii="Book Antiqua" w:eastAsia="Book Antiqua" w:hAnsi="Book Antiqua" w:cs="Book Antiqua"/>
          <w:color w:val="000000"/>
        </w:rPr>
        <w:t xml:space="preserve">. DPN often affects distal diminutive nerve fibers and manifests as aching neuropathy, however, upon most occasions, symptoms of DPN are </w:t>
      </w:r>
      <w:proofErr w:type="gramStart"/>
      <w:r w:rsidRPr="005F6EE9">
        <w:rPr>
          <w:rFonts w:ascii="Book Antiqua" w:eastAsia="Book Antiqua" w:hAnsi="Book Antiqua" w:cs="Book Antiqua"/>
          <w:color w:val="000000"/>
        </w:rPr>
        <w:t>insidious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3]</w:t>
      </w:r>
      <w:r w:rsidRPr="005F6EE9">
        <w:rPr>
          <w:rFonts w:ascii="Book Antiqua" w:eastAsia="Book Antiqua" w:hAnsi="Book Antiqua" w:cs="Book Antiqua"/>
          <w:color w:val="000000"/>
        </w:rPr>
        <w:t xml:space="preserve">. At present, the gold standard of small </w:t>
      </w:r>
      <w:r w:rsidRPr="005F6EE9">
        <w:rPr>
          <w:rFonts w:ascii="Book Antiqua" w:eastAsia="Book Antiqua" w:hAnsi="Book Antiqua" w:cs="Book Antiqua"/>
          <w:color w:val="000000"/>
        </w:rPr>
        <w:lastRenderedPageBreak/>
        <w:t>fiber assessment detecting DPN is skin biopsy, but it is invasive, which impedes it as a wid</w:t>
      </w:r>
      <w:r w:rsidR="00913864">
        <w:rPr>
          <w:rFonts w:ascii="Book Antiqua" w:eastAsia="Book Antiqua" w:hAnsi="Book Antiqua" w:cs="Book Antiqua"/>
          <w:color w:val="000000"/>
        </w:rPr>
        <w:t xml:space="preserve">ely </w:t>
      </w:r>
      <w:r w:rsidRPr="005F6EE9">
        <w:rPr>
          <w:rFonts w:ascii="Book Antiqua" w:eastAsia="Book Antiqua" w:hAnsi="Book Antiqua" w:cs="Book Antiqua"/>
          <w:color w:val="000000"/>
        </w:rPr>
        <w:t xml:space="preserve">used method to screen DPN in a wide </w:t>
      </w:r>
      <w:proofErr w:type="gramStart"/>
      <w:r w:rsidRPr="005F6EE9">
        <w:rPr>
          <w:rFonts w:ascii="Book Antiqua" w:eastAsia="Book Antiqua" w:hAnsi="Book Antiqua" w:cs="Book Antiqua"/>
          <w:color w:val="000000"/>
        </w:rPr>
        <w:t>range</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 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proofErr w:type="spellStart"/>
      <w:r w:rsidRPr="005F6EE9">
        <w:rPr>
          <w:rFonts w:ascii="Book Antiqua" w:eastAsia="Book Antiqua" w:hAnsi="Book Antiqua" w:cs="Book Antiqua"/>
          <w:color w:val="000000"/>
        </w:rPr>
        <w:t>Impeto</w:t>
      </w:r>
      <w:proofErr w:type="spellEnd"/>
      <w:r w:rsidRPr="005F6EE9">
        <w:rPr>
          <w:rFonts w:ascii="Book Antiqua" w:eastAsia="Book Antiqua" w:hAnsi="Book Antiqua" w:cs="Book Antiqua"/>
          <w:color w:val="000000"/>
        </w:rPr>
        <w:t xml:space="preserve"> Medical, Paris, France) is an emerging technique for the detection of DPN</w:t>
      </w:r>
      <w:r w:rsidR="00913864">
        <w:rPr>
          <w:rFonts w:ascii="Book Antiqua" w:eastAsia="Book Antiqua" w:hAnsi="Book Antiqua" w:cs="Book Antiqua"/>
          <w:color w:val="000000"/>
        </w:rPr>
        <w:t xml:space="preserve"> by</w:t>
      </w:r>
      <w:r w:rsidRPr="005F6EE9">
        <w:rPr>
          <w:rFonts w:ascii="Book Antiqua" w:eastAsia="Book Antiqua" w:hAnsi="Book Antiqua" w:cs="Book Antiqua"/>
          <w:color w:val="000000"/>
        </w:rPr>
        <w:t xml:space="preserve"> detecting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of </w:t>
      </w:r>
      <w:r w:rsidR="00913864">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sweat </w:t>
      </w:r>
      <w:proofErr w:type="gramStart"/>
      <w:r w:rsidRPr="005F6EE9">
        <w:rPr>
          <w:rFonts w:ascii="Book Antiqua" w:eastAsia="Book Antiqua" w:hAnsi="Book Antiqua" w:cs="Book Antiqua"/>
          <w:color w:val="000000"/>
        </w:rPr>
        <w:t>gland</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5]</w:t>
      </w:r>
      <w:r w:rsidRPr="005F6EE9">
        <w:rPr>
          <w:rFonts w:ascii="Book Antiqua" w:eastAsia="Book Antiqua" w:hAnsi="Book Antiqua" w:cs="Book Antiqua"/>
          <w:color w:val="000000"/>
        </w:rPr>
        <w:t xml:space="preserve">. The measurement of SUDOSCAN </w:t>
      </w:r>
      <w:r w:rsidR="00913864" w:rsidRPr="005F6EE9">
        <w:rPr>
          <w:rFonts w:ascii="Book Antiqua" w:eastAsia="Book Antiqua" w:hAnsi="Book Antiqua" w:cs="Book Antiqua"/>
          <w:color w:val="000000"/>
        </w:rPr>
        <w:t>includ</w:t>
      </w:r>
      <w:r w:rsidR="00913864">
        <w:rPr>
          <w:rFonts w:ascii="Book Antiqua" w:eastAsia="Book Antiqua" w:hAnsi="Book Antiqua" w:cs="Book Antiqua"/>
          <w:color w:val="000000"/>
        </w:rPr>
        <w:t>es</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(HESC, measured in </w:t>
      </w:r>
      <w:proofErr w:type="spellStart"/>
      <w:r w:rsidRPr="005F6EE9">
        <w:rPr>
          <w:rFonts w:ascii="Book Antiqua" w:eastAsia="Book Antiqua" w:hAnsi="Book Antiqua" w:cs="Book Antiqua"/>
          <w:color w:val="000000"/>
        </w:rPr>
        <w:t>μS</w:t>
      </w:r>
      <w:proofErr w:type="spellEnd"/>
      <w:r w:rsidRPr="005F6EE9">
        <w:rPr>
          <w:rFonts w:ascii="Book Antiqua" w:eastAsia="Book Antiqua" w:hAnsi="Book Antiqua" w:cs="Book Antiqua"/>
          <w:color w:val="000000"/>
        </w:rPr>
        <w:t>)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(FESC), </w:t>
      </w:r>
      <w:r w:rsidR="00913864">
        <w:rPr>
          <w:rFonts w:ascii="Book Antiqua" w:eastAsia="Book Antiqua" w:hAnsi="Book Antiqua" w:cs="Book Antiqua"/>
          <w:color w:val="000000"/>
        </w:rPr>
        <w:t xml:space="preserve">and </w:t>
      </w:r>
      <w:r w:rsidRPr="005F6EE9">
        <w:rPr>
          <w:rFonts w:ascii="Book Antiqua" w:eastAsia="Book Antiqua" w:hAnsi="Book Antiqua" w:cs="Book Antiqua"/>
          <w:color w:val="000000"/>
        </w:rPr>
        <w:t>symmetry ratio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(HASYM)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(FASYM</w:t>
      </w:r>
      <w:proofErr w:type="gramStart"/>
      <w:r w:rsidRPr="005F6EE9">
        <w:rPr>
          <w:rFonts w:ascii="Book Antiqua" w:eastAsia="Book Antiqua" w:hAnsi="Book Antiqua" w:cs="Book Antiqua"/>
          <w:color w:val="000000"/>
        </w:rPr>
        <w:t>)</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6]</w:t>
      </w:r>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derived by SUDOSCAN, could detect DPN in the inchoate stage. Compared with other detection methods, this detection is more sensitive, hence, more and more doctors tend to use it for the inchoate detection of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7]</w:t>
      </w:r>
      <w:r w:rsidRPr="005F6EE9">
        <w:rPr>
          <w:rFonts w:ascii="Book Antiqua" w:eastAsia="Book Antiqua" w:hAnsi="Book Antiqua" w:cs="Book Antiqua"/>
          <w:color w:val="000000"/>
        </w:rPr>
        <w:t>.</w:t>
      </w:r>
    </w:p>
    <w:p w14:paraId="07805364" w14:textId="168430CF"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The values linked with DPN are also relevant to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w:t>
      </w:r>
      <w:proofErr w:type="gramStart"/>
      <w:r w:rsidRPr="005F6EE9">
        <w:rPr>
          <w:rFonts w:ascii="Book Antiqua" w:eastAsia="Book Antiqua" w:hAnsi="Book Antiqua" w:cs="Book Antiqua"/>
          <w:color w:val="000000"/>
        </w:rPr>
        <w:t>dysfunction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The exact pathogenesis of DPN is not fully clarified. </w:t>
      </w:r>
      <w:r w:rsidR="00913864">
        <w:rPr>
          <w:rFonts w:ascii="Book Antiqua" w:eastAsia="Book Antiqua" w:hAnsi="Book Antiqua" w:cs="Book Antiqua"/>
          <w:color w:val="000000"/>
        </w:rPr>
        <w:t>T</w:t>
      </w:r>
      <w:r w:rsidRPr="005F6EE9">
        <w:rPr>
          <w:rFonts w:ascii="Book Antiqua" w:eastAsia="Book Antiqua" w:hAnsi="Book Antiqua" w:cs="Book Antiqua"/>
          <w:color w:val="000000"/>
        </w:rPr>
        <w:t xml:space="preserve">he individuals who </w:t>
      </w:r>
      <w:r w:rsidR="00913864" w:rsidRPr="005F6EE9">
        <w:rPr>
          <w:rFonts w:ascii="Book Antiqua" w:eastAsia="Book Antiqua" w:hAnsi="Book Antiqua" w:cs="Book Antiqua"/>
          <w:color w:val="000000"/>
        </w:rPr>
        <w:t>ha</w:t>
      </w:r>
      <w:r w:rsidR="00913864">
        <w:rPr>
          <w:rFonts w:ascii="Book Antiqua" w:eastAsia="Book Antiqua" w:hAnsi="Book Antiqua" w:cs="Book Antiqua"/>
          <w:color w:val="000000"/>
        </w:rPr>
        <w:t>ve</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these risk factors like a long diabetic duration, high blood pressure, high blood glucose, lipid metabolic disorders, </w:t>
      </w:r>
      <w:r w:rsidR="00913864">
        <w:rPr>
          <w:rFonts w:ascii="Book Antiqua" w:eastAsia="Book Antiqua" w:hAnsi="Book Antiqua" w:cs="Book Antiqua"/>
          <w:color w:val="000000"/>
        </w:rPr>
        <w:t xml:space="preserve">and </w:t>
      </w:r>
      <w:r w:rsidRPr="005F6EE9">
        <w:rPr>
          <w:rFonts w:ascii="Book Antiqua" w:eastAsia="Book Antiqua" w:hAnsi="Book Antiqua" w:cs="Book Antiqua"/>
          <w:color w:val="000000"/>
        </w:rPr>
        <w:t>smoking</w:t>
      </w:r>
      <w:r w:rsidR="00913864">
        <w:rPr>
          <w:rFonts w:ascii="Book Antiqua" w:eastAsia="Book Antiqua" w:hAnsi="Book Antiqua" w:cs="Book Antiqua"/>
          <w:color w:val="000000"/>
        </w:rPr>
        <w:t xml:space="preserve"> are </w:t>
      </w:r>
      <w:r w:rsidRPr="005F6EE9">
        <w:rPr>
          <w:rFonts w:ascii="Book Antiqua" w:eastAsia="Book Antiqua" w:hAnsi="Book Antiqua" w:cs="Book Antiqua"/>
          <w:color w:val="000000"/>
        </w:rPr>
        <w:t xml:space="preserve">prone to </w:t>
      </w:r>
      <w:r w:rsidR="00913864">
        <w:rPr>
          <w:rFonts w:ascii="Book Antiqua" w:eastAsia="Book Antiqua" w:hAnsi="Book Antiqua" w:cs="Book Antiqua"/>
          <w:color w:val="000000"/>
        </w:rPr>
        <w:t>have</w:t>
      </w:r>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or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4,8]</w:t>
      </w:r>
      <w:r w:rsidRPr="005F6EE9">
        <w:rPr>
          <w:rFonts w:ascii="Book Antiqua" w:eastAsia="Book Antiqua" w:hAnsi="Book Antiqua" w:cs="Book Antiqua"/>
          <w:color w:val="000000"/>
        </w:rPr>
        <w:t xml:space="preserve">. Among them, the link between persistent hyperglycemia, determined by hemoglobin </w:t>
      </w:r>
      <w:proofErr w:type="gramStart"/>
      <w:r w:rsidRPr="005F6EE9">
        <w:rPr>
          <w:rFonts w:ascii="Book Antiqua" w:eastAsia="Book Antiqua" w:hAnsi="Book Antiqua" w:cs="Book Antiqua"/>
          <w:color w:val="000000"/>
        </w:rPr>
        <w:t>A1c</w:t>
      </w:r>
      <w:proofErr w:type="gramEnd"/>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(HbA1c), with the progression of DPN has been established. What’s more, in T2DM patients with well-controlled HbA1c, the researchers identified </w:t>
      </w:r>
      <w:r w:rsidR="00913864">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glycemic variability evaluated by </w:t>
      </w:r>
      <w:r w:rsidR="00913864" w:rsidRPr="005F6EE9">
        <w:rPr>
          <w:rFonts w:ascii="Book Antiqua" w:eastAsia="Book Antiqua" w:hAnsi="Book Antiqua" w:cs="Book Antiqua"/>
          <w:color w:val="000000"/>
        </w:rPr>
        <w:t>mean amplitude of glucose excursions (MAGE)</w:t>
      </w:r>
      <w:r w:rsidR="00913864">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was an independent contributor to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9]</w:t>
      </w:r>
      <w:r w:rsidRPr="005F6EE9">
        <w:rPr>
          <w:rFonts w:ascii="Book Antiqua" w:eastAsia="Book Antiqua" w:hAnsi="Book Antiqua" w:cs="Book Antiqua"/>
          <w:color w:val="000000"/>
        </w:rPr>
        <w:t>.</w:t>
      </w:r>
    </w:p>
    <w:p w14:paraId="610BCD36" w14:textId="546ED500"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Time in range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as a CGM-derived pivotal and emerging metric, has been proved to assess short-lived glycemic control. TIR not only provides more comprehensive and sensitive results, but </w:t>
      </w:r>
      <w:r w:rsidR="00913864">
        <w:rPr>
          <w:rFonts w:ascii="Book Antiqua" w:eastAsia="Book Antiqua" w:hAnsi="Book Antiqua" w:cs="Book Antiqua"/>
          <w:color w:val="000000"/>
        </w:rPr>
        <w:t xml:space="preserve">is </w:t>
      </w:r>
      <w:r w:rsidRPr="005F6EE9">
        <w:rPr>
          <w:rFonts w:ascii="Book Antiqua" w:eastAsia="Book Antiqua" w:hAnsi="Book Antiqua" w:cs="Book Antiqua"/>
          <w:color w:val="000000"/>
        </w:rPr>
        <w:t>also unsusceptible to clinical conditions like anemia</w:t>
      </w:r>
      <w:r w:rsidR="00913864">
        <w:rPr>
          <w:rFonts w:ascii="Book Antiqua" w:eastAsia="Book Antiqua" w:hAnsi="Book Antiqua" w:cs="Book Antiqua"/>
          <w:color w:val="000000"/>
        </w:rPr>
        <w:t xml:space="preserve"> and </w:t>
      </w:r>
      <w:proofErr w:type="gramStart"/>
      <w:r w:rsidRPr="005F6EE9">
        <w:rPr>
          <w:rFonts w:ascii="Book Antiqua" w:eastAsia="Book Antiqua" w:hAnsi="Book Antiqua" w:cs="Book Antiqua"/>
          <w:color w:val="000000"/>
        </w:rPr>
        <w:t>uremia</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10]</w:t>
      </w:r>
      <w:r w:rsidRPr="005F6EE9">
        <w:rPr>
          <w:rFonts w:ascii="Book Antiqua" w:eastAsia="Book Antiqua" w:hAnsi="Book Antiqua" w:cs="Book Antiqua"/>
          <w:color w:val="000000"/>
        </w:rPr>
        <w:t>. A lower level of TIR had an adverse effect in patients who were diagnosed</w:t>
      </w:r>
      <w:r w:rsidR="00913864">
        <w:rPr>
          <w:rFonts w:ascii="Book Antiqua" w:eastAsia="Book Antiqua" w:hAnsi="Book Antiqua" w:cs="Book Antiqua"/>
          <w:color w:val="000000"/>
        </w:rPr>
        <w:t xml:space="preserve"> with</w:t>
      </w:r>
      <w:r w:rsidRPr="005F6EE9">
        <w:rPr>
          <w:rFonts w:ascii="Book Antiqua" w:eastAsia="Book Antiqua" w:hAnsi="Book Antiqua" w:cs="Book Antiqua"/>
          <w:color w:val="000000"/>
        </w:rPr>
        <w:t xml:space="preserve"> diabetes mellitus </w:t>
      </w:r>
      <w:r w:rsidR="00913864">
        <w:rPr>
          <w:rFonts w:ascii="Book Antiqua" w:eastAsia="Book Antiqua" w:hAnsi="Book Antiqua" w:cs="Book Antiqua"/>
          <w:color w:val="000000"/>
        </w:rPr>
        <w:t>with</w:t>
      </w:r>
      <w:r w:rsidR="00913864"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diabetic microvascular complications, including microalbuminuria and </w:t>
      </w:r>
      <w:proofErr w:type="gramStart"/>
      <w:r w:rsidRPr="005F6EE9">
        <w:rPr>
          <w:rFonts w:ascii="Book Antiqua" w:eastAsia="Book Antiqua" w:hAnsi="Book Antiqua" w:cs="Book Antiqua"/>
          <w:color w:val="000000"/>
        </w:rPr>
        <w:t>retinopathy</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11]</w:t>
      </w:r>
      <w:r w:rsidRPr="005F6EE9">
        <w:rPr>
          <w:rFonts w:ascii="Book Antiqua" w:eastAsia="Book Antiqua" w:hAnsi="Book Antiqua" w:cs="Book Antiqua"/>
          <w:color w:val="000000"/>
        </w:rPr>
        <w:t>. Our previous study also documented that patients</w:t>
      </w:r>
      <w:r w:rsidR="00913864">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with </w:t>
      </w:r>
      <w:r w:rsidR="00E149E8">
        <w:rPr>
          <w:rFonts w:ascii="Book Antiqua" w:eastAsia="Book Antiqua" w:hAnsi="Book Antiqua" w:cs="Book Antiqua"/>
          <w:color w:val="000000"/>
        </w:rPr>
        <w:t xml:space="preserve">combined </w:t>
      </w:r>
      <w:r w:rsidRPr="005F6EE9">
        <w:rPr>
          <w:rFonts w:ascii="Book Antiqua" w:eastAsia="Book Antiqua" w:hAnsi="Book Antiqua" w:cs="Book Antiqua"/>
          <w:color w:val="000000"/>
        </w:rPr>
        <w:t xml:space="preserve">diabetic cardiovascular autonomic neuropathy had a lower level of TIR. TIR was reversely associated with the presence of diabetic cardiovascular autonomic neuropathy independent of HbA1c </w:t>
      </w:r>
      <w:r w:rsidR="00E149E8">
        <w:rPr>
          <w:rFonts w:ascii="Book Antiqua" w:eastAsia="Book Antiqua" w:hAnsi="Book Antiqua" w:cs="Book Antiqua"/>
          <w:color w:val="000000"/>
        </w:rPr>
        <w:t>in</w:t>
      </w:r>
      <w:r w:rsidRPr="005F6EE9">
        <w:rPr>
          <w:rFonts w:ascii="Book Antiqua" w:eastAsia="Book Antiqua" w:hAnsi="Book Antiqua" w:cs="Book Antiqua"/>
          <w:color w:val="000000"/>
        </w:rPr>
        <w:t xml:space="preserve"> Chinese T2DM</w:t>
      </w:r>
      <w:r w:rsidR="00E149E8">
        <w:rPr>
          <w:rFonts w:ascii="Book Antiqua" w:eastAsia="Book Antiqua" w:hAnsi="Book Antiqua" w:cs="Book Antiqua"/>
          <w:color w:val="000000"/>
        </w:rPr>
        <w:t xml:space="preserve"> </w:t>
      </w:r>
      <w:proofErr w:type="gramStart"/>
      <w:r w:rsidR="00E149E8">
        <w:rPr>
          <w:rFonts w:ascii="Book Antiqua" w:eastAsia="Book Antiqua" w:hAnsi="Book Antiqua" w:cs="Book Antiqua"/>
          <w:color w:val="000000"/>
        </w:rPr>
        <w:t>patients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12]</w:t>
      </w:r>
      <w:r w:rsidRPr="005F6EE9">
        <w:rPr>
          <w:rFonts w:ascii="Book Antiqua" w:eastAsia="Book Antiqua" w:hAnsi="Book Antiqua" w:cs="Book Antiqua"/>
          <w:color w:val="000000"/>
        </w:rPr>
        <w:t xml:space="preserve">. </w:t>
      </w:r>
      <w:r w:rsidR="00E149E8">
        <w:rPr>
          <w:rFonts w:ascii="Book Antiqua" w:eastAsia="Book Antiqua" w:hAnsi="Book Antiqua" w:cs="Book Antiqua"/>
          <w:color w:val="000000"/>
        </w:rPr>
        <w:t>However,</w:t>
      </w:r>
      <w:r w:rsidR="00E149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the association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t>
      </w:r>
      <w:r w:rsidR="00E149E8">
        <w:rPr>
          <w:rFonts w:ascii="Book Antiqua" w:eastAsia="Book Antiqua" w:hAnsi="Book Antiqua" w:cs="Book Antiqua"/>
          <w:color w:val="000000"/>
        </w:rPr>
        <w:t>has</w:t>
      </w:r>
      <w:r w:rsidR="00E149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not </w:t>
      </w:r>
      <w:r w:rsidR="00E149E8">
        <w:rPr>
          <w:rFonts w:ascii="Book Antiqua" w:eastAsia="Book Antiqua" w:hAnsi="Book Antiqua" w:cs="Book Antiqua"/>
          <w:color w:val="000000"/>
        </w:rPr>
        <w:t xml:space="preserve">been </w:t>
      </w:r>
      <w:r w:rsidRPr="005F6EE9">
        <w:rPr>
          <w:rFonts w:ascii="Book Antiqua" w:eastAsia="Book Antiqua" w:hAnsi="Book Antiqua" w:cs="Book Antiqua"/>
          <w:color w:val="000000"/>
        </w:rPr>
        <w:t>explored clearly yet.</w:t>
      </w:r>
    </w:p>
    <w:p w14:paraId="1CCC7F10" w14:textId="3AEE555D"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lastRenderedPageBreak/>
        <w:t xml:space="preserve">In this study, we </w:t>
      </w:r>
      <w:r w:rsidR="00E149E8">
        <w:rPr>
          <w:rFonts w:ascii="Book Antiqua" w:eastAsia="Book Antiqua" w:hAnsi="Book Antiqua" w:cs="Book Antiqua"/>
          <w:color w:val="000000"/>
        </w:rPr>
        <w:t>aimed</w:t>
      </w:r>
      <w:r w:rsidR="00E149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to explore the correlation between TIR calculated by continuous glucose monitoring</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(CGM)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detected by SUDOSCAN in Chinese subjects with T2DM.</w:t>
      </w:r>
    </w:p>
    <w:p w14:paraId="6C33589C" w14:textId="77777777" w:rsidR="00EA18FA" w:rsidRPr="005F6EE9" w:rsidRDefault="00EA18FA">
      <w:pPr>
        <w:spacing w:line="360" w:lineRule="auto"/>
        <w:ind w:firstLine="480"/>
        <w:jc w:val="both"/>
        <w:rPr>
          <w:rFonts w:ascii="Book Antiqua" w:hAnsi="Book Antiqua" w:cs="Book Antiqua"/>
        </w:rPr>
      </w:pPr>
    </w:p>
    <w:p w14:paraId="08DB43AC"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MATERIALS AND METHODS</w:t>
      </w:r>
    </w:p>
    <w:p w14:paraId="5EBFDFA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Participants</w:t>
      </w:r>
    </w:p>
    <w:p w14:paraId="01F3A5B2" w14:textId="1EE96EFF" w:rsidR="00EA18FA" w:rsidRPr="005F6EE9" w:rsidRDefault="007D053E">
      <w:pPr>
        <w:spacing w:line="360" w:lineRule="auto"/>
        <w:jc w:val="both"/>
        <w:rPr>
          <w:rFonts w:ascii="Book Antiqua" w:hAnsi="Book Antiqua" w:cs="Book Antiqua"/>
        </w:rPr>
      </w:pPr>
      <w:r>
        <w:rPr>
          <w:rFonts w:ascii="Book Antiqua" w:eastAsia="Book Antiqua" w:hAnsi="Book Antiqua" w:cs="Book Antiqua"/>
          <w:color w:val="000000"/>
        </w:rPr>
        <w:t>This study included</w:t>
      </w:r>
      <w:r w:rsidR="00CB2723" w:rsidRPr="005F6EE9">
        <w:rPr>
          <w:rFonts w:ascii="Book Antiqua" w:eastAsia="Book Antiqua" w:hAnsi="Book Antiqua" w:cs="Book Antiqua"/>
          <w:color w:val="000000"/>
        </w:rPr>
        <w:t xml:space="preserve"> 466 inpatients with T2DM</w:t>
      </w:r>
      <w:r>
        <w:rPr>
          <w:rFonts w:ascii="Book Antiqua" w:eastAsia="Book Antiqua" w:hAnsi="Book Antiqua" w:cs="Book Antiqua"/>
          <w:color w:val="000000"/>
        </w:rPr>
        <w:t xml:space="preserve"> diagnosed according to </w:t>
      </w:r>
      <w:r w:rsidRPr="005F6EE9">
        <w:rPr>
          <w:rFonts w:ascii="Book Antiqua" w:eastAsia="Book Antiqua" w:hAnsi="Book Antiqua" w:cs="Book Antiqua"/>
          <w:color w:val="000000"/>
        </w:rPr>
        <w:t xml:space="preserve">the 1999 WHO diagnostic criteria for </w:t>
      </w:r>
      <w:proofErr w:type="gramStart"/>
      <w:r w:rsidRPr="005F6EE9">
        <w:rPr>
          <w:rFonts w:ascii="Book Antiqua" w:eastAsia="Book Antiqua" w:hAnsi="Book Antiqua" w:cs="Book Antiqua"/>
          <w:color w:val="000000"/>
        </w:rPr>
        <w:t>diabetes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13]</w:t>
      </w:r>
      <w:r w:rsidR="00CB2723" w:rsidRPr="005F6EE9">
        <w:rPr>
          <w:rFonts w:ascii="Book Antiqua" w:eastAsia="Book Antiqua" w:hAnsi="Book Antiqua" w:cs="Book Antiqua"/>
          <w:color w:val="000000"/>
        </w:rPr>
        <w:t xml:space="preserve">, all of </w:t>
      </w:r>
      <w:r>
        <w:rPr>
          <w:rFonts w:ascii="Book Antiqua" w:eastAsia="Book Antiqua" w:hAnsi="Book Antiqua" w:cs="Book Antiqua"/>
          <w:color w:val="000000"/>
        </w:rPr>
        <w:t>whom were</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hospitalized at the endocrinology department of</w:t>
      </w:r>
      <w:r>
        <w:rPr>
          <w:rFonts w:ascii="Book Antiqua" w:eastAsia="Book Antiqua" w:hAnsi="Book Antiqua" w:cs="Book Antiqua"/>
          <w:color w:val="000000"/>
        </w:rPr>
        <w:t xml:space="preserve"> </w:t>
      </w:r>
      <w:proofErr w:type="spellStart"/>
      <w:r w:rsidR="00D5207E" w:rsidRPr="00D5207E">
        <w:rPr>
          <w:rFonts w:ascii="Book Antiqua" w:eastAsia="Book Antiqua" w:hAnsi="Book Antiqua" w:cs="Book Antiqua"/>
          <w:color w:val="000000"/>
        </w:rPr>
        <w:t>Jinling</w:t>
      </w:r>
      <w:proofErr w:type="spellEnd"/>
      <w:r w:rsidR="00D5207E" w:rsidRPr="00D5207E">
        <w:rPr>
          <w:rFonts w:ascii="Book Antiqua" w:eastAsia="Book Antiqua" w:hAnsi="Book Antiqua" w:cs="Book Antiqua"/>
          <w:color w:val="000000"/>
        </w:rPr>
        <w:t xml:space="preserve"> Hospital, Nanjing University</w:t>
      </w:r>
      <w:r w:rsidR="00CB2723" w:rsidRPr="005F6EE9">
        <w:rPr>
          <w:rFonts w:ascii="Book Antiqua" w:eastAsia="Book Antiqua" w:hAnsi="Book Antiqua" w:cs="Book Antiqua"/>
          <w:color w:val="000000"/>
        </w:rPr>
        <w:t xml:space="preserve"> from October 2017 to May 2019. </w:t>
      </w:r>
      <w:r>
        <w:rPr>
          <w:rFonts w:ascii="Book Antiqua" w:eastAsia="Book Antiqua" w:hAnsi="Book Antiqua" w:cs="Book Antiqua"/>
          <w:color w:val="000000"/>
        </w:rPr>
        <w:t xml:space="preserve"> The e</w:t>
      </w:r>
      <w:r w:rsidRPr="005F6EE9">
        <w:rPr>
          <w:rFonts w:ascii="Book Antiqua" w:eastAsia="Book Antiqua" w:hAnsi="Book Antiqua" w:cs="Book Antiqua"/>
          <w:color w:val="000000"/>
        </w:rPr>
        <w:t xml:space="preserve">xclusion </w:t>
      </w:r>
      <w:r w:rsidR="00CB2723" w:rsidRPr="005F6EE9">
        <w:rPr>
          <w:rFonts w:ascii="Book Antiqua" w:eastAsia="Book Antiqua" w:hAnsi="Book Antiqua" w:cs="Book Antiqua"/>
          <w:color w:val="000000"/>
        </w:rPr>
        <w:t>criteria included</w:t>
      </w:r>
      <w:r w:rsidR="001622FE" w:rsidRPr="005F6EE9">
        <w:rPr>
          <w:rFonts w:ascii="Book Antiqua" w:eastAsia="Book Antiqua" w:hAnsi="Book Antiqua" w:cs="Book Antiqua"/>
          <w:color w:val="000000"/>
        </w:rPr>
        <w:t>:</w:t>
      </w:r>
      <w:r>
        <w:rPr>
          <w:rFonts w:ascii="Book Antiqua" w:eastAsia="Book Antiqua" w:hAnsi="Book Antiqua" w:cs="Book Antiqua"/>
          <w:color w:val="000000"/>
        </w:rPr>
        <w:t xml:space="preserve"> (1)</w:t>
      </w:r>
      <w:r w:rsidR="001622FE"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Individuals with severe illness or acute stress such as heart failure, liver failure, acute or chronic inflammatory disorders, malignant diseases</w:t>
      </w:r>
      <w:r>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surgery</w:t>
      </w:r>
      <w:r w:rsidR="000B4547">
        <w:rPr>
          <w:rFonts w:ascii="Book Antiqua" w:eastAsiaTheme="minorEastAsia" w:hAnsi="Book Antiqua" w:cs="Book Antiqua" w:hint="eastAsia"/>
          <w:color w:val="000000"/>
          <w:lang w:eastAsia="zh-CN"/>
        </w:rPr>
        <w:t>;</w:t>
      </w:r>
      <w:r w:rsidR="001622FE" w:rsidRPr="005F6EE9">
        <w:rPr>
          <w:rFonts w:ascii="Book Antiqua" w:eastAsia="Book Antiqua" w:hAnsi="Book Antiqua" w:cs="Book Antiqua"/>
          <w:color w:val="000000"/>
        </w:rPr>
        <w:t xml:space="preserve"> (2) </w:t>
      </w:r>
      <w:r>
        <w:rPr>
          <w:rFonts w:ascii="Book Antiqua" w:eastAsia="Book Antiqua" w:hAnsi="Book Antiqua" w:cs="Book Antiqua"/>
          <w:color w:val="000000"/>
        </w:rPr>
        <w:t>s</w:t>
      </w:r>
      <w:r w:rsidRPr="005F6EE9">
        <w:rPr>
          <w:rFonts w:ascii="Book Antiqua" w:eastAsia="Book Antiqua" w:hAnsi="Book Antiqua" w:cs="Book Antiqua"/>
          <w:color w:val="000000"/>
        </w:rPr>
        <w:t xml:space="preserve">ubjects </w:t>
      </w:r>
      <w:r w:rsidR="00CB2723" w:rsidRPr="005F6EE9">
        <w:rPr>
          <w:rFonts w:ascii="Book Antiqua" w:eastAsia="Book Antiqua" w:hAnsi="Book Antiqua" w:cs="Book Antiqua"/>
          <w:color w:val="000000"/>
        </w:rPr>
        <w:t>who had a history of using oral medications that may affect the nervous system and a recent history of alcoholism</w:t>
      </w:r>
      <w:r w:rsidR="000B4547">
        <w:rPr>
          <w:rFonts w:ascii="Book Antiqua" w:eastAsiaTheme="minorEastAsia" w:hAnsi="Book Antiqua" w:cs="Book Antiqua" w:hint="eastAsia"/>
          <w:color w:val="000000"/>
          <w:lang w:eastAsia="zh-CN"/>
        </w:rPr>
        <w:t>;</w:t>
      </w:r>
      <w:r w:rsidR="00CB2723" w:rsidRPr="005F6EE9">
        <w:rPr>
          <w:rFonts w:ascii="Book Antiqua" w:eastAsia="Book Antiqua" w:hAnsi="Book Antiqua" w:cs="Book Antiqua"/>
          <w:color w:val="000000"/>
        </w:rPr>
        <w:t xml:space="preserve"> </w:t>
      </w:r>
      <w:r w:rsidR="000B4547" w:rsidRPr="005F6EE9">
        <w:rPr>
          <w:rFonts w:ascii="Book Antiqua" w:eastAsia="Book Antiqua" w:hAnsi="Book Antiqua" w:cs="Book Antiqua"/>
          <w:color w:val="000000"/>
        </w:rPr>
        <w:t>a</w:t>
      </w:r>
      <w:r w:rsidR="001622FE" w:rsidRPr="005F6EE9">
        <w:rPr>
          <w:rFonts w:ascii="Book Antiqua" w:eastAsia="Book Antiqua" w:hAnsi="Book Antiqua" w:cs="Book Antiqua"/>
          <w:color w:val="000000"/>
        </w:rPr>
        <w:t>nd (3)</w:t>
      </w:r>
      <w:r w:rsidR="00CB2723" w:rsidRPr="005F6EE9">
        <w:rPr>
          <w:rFonts w:ascii="Book Antiqua" w:eastAsia="Book Antiqua" w:hAnsi="Book Antiqua" w:cs="Book Antiqua"/>
          <w:color w:val="000000"/>
        </w:rPr>
        <w:t xml:space="preserve"> </w:t>
      </w:r>
      <w:r>
        <w:rPr>
          <w:rFonts w:ascii="Book Antiqua" w:eastAsia="Book Antiqua" w:hAnsi="Book Antiqua" w:cs="Book Antiqua"/>
          <w:color w:val="000000"/>
        </w:rPr>
        <w:t>s</w:t>
      </w:r>
      <w:r w:rsidRPr="005F6EE9">
        <w:rPr>
          <w:rFonts w:ascii="Book Antiqua" w:eastAsia="Book Antiqua" w:hAnsi="Book Antiqua" w:cs="Book Antiqua"/>
          <w:color w:val="000000"/>
        </w:rPr>
        <w:t xml:space="preserve">ubjects </w:t>
      </w:r>
      <w:r w:rsidR="00CB2723" w:rsidRPr="005F6EE9">
        <w:rPr>
          <w:rFonts w:ascii="Book Antiqua" w:eastAsia="Book Antiqua" w:hAnsi="Book Antiqua" w:cs="Book Antiqua"/>
          <w:color w:val="000000"/>
        </w:rPr>
        <w:t xml:space="preserve">with </w:t>
      </w:r>
      <w:r>
        <w:rPr>
          <w:rFonts w:ascii="Book Antiqua" w:eastAsia="Book Antiqua" w:hAnsi="Book Antiqua" w:cs="Book Antiqua"/>
          <w:color w:val="000000"/>
        </w:rPr>
        <w:t xml:space="preserve">other </w:t>
      </w:r>
      <w:r w:rsidR="00CB2723" w:rsidRPr="005F6EE9">
        <w:rPr>
          <w:rFonts w:ascii="Book Antiqua" w:eastAsia="Book Antiqua" w:hAnsi="Book Antiqua" w:cs="Book Antiqua"/>
          <w:color w:val="000000"/>
        </w:rPr>
        <w:t xml:space="preserve">metabolic disorders like the lack of vitamin B12. The </w:t>
      </w:r>
      <w:r>
        <w:rPr>
          <w:rFonts w:ascii="Book Antiqua" w:eastAsia="Book Antiqua" w:hAnsi="Book Antiqua" w:cs="Book Antiqua"/>
          <w:color w:val="000000"/>
        </w:rPr>
        <w:t>study</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was </w:t>
      </w:r>
      <w:r>
        <w:rPr>
          <w:rFonts w:ascii="Book Antiqua" w:eastAsia="Book Antiqua" w:hAnsi="Book Antiqua" w:cs="Book Antiqua"/>
          <w:color w:val="000000"/>
        </w:rPr>
        <w:t>approved</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by the local ethics committee.</w:t>
      </w:r>
    </w:p>
    <w:p w14:paraId="7B284E97" w14:textId="77777777" w:rsidR="00EA18FA" w:rsidRPr="005F6EE9" w:rsidRDefault="00EA18FA">
      <w:pPr>
        <w:spacing w:line="360" w:lineRule="auto"/>
        <w:jc w:val="both"/>
        <w:rPr>
          <w:rFonts w:ascii="Book Antiqua" w:hAnsi="Book Antiqua" w:cs="Book Antiqua"/>
        </w:rPr>
      </w:pPr>
    </w:p>
    <w:p w14:paraId="545BE826" w14:textId="41CE5A55"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Physical and laboratory examination</w:t>
      </w:r>
      <w:r w:rsidR="007D053E">
        <w:rPr>
          <w:rFonts w:ascii="Book Antiqua" w:eastAsia="Book Antiqua" w:hAnsi="Book Antiqua" w:cs="Book Antiqua"/>
          <w:b/>
          <w:bCs/>
          <w:i/>
          <w:iCs/>
          <w:color w:val="000000"/>
        </w:rPr>
        <w:t>s</w:t>
      </w:r>
    </w:p>
    <w:p w14:paraId="64E5DCEF" w14:textId="5C121D9F"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Medical information including age, gender, diabetes duration, height, weight, and smoking </w:t>
      </w:r>
      <w:r w:rsidR="007D053E">
        <w:rPr>
          <w:rFonts w:ascii="Book Antiqua" w:eastAsia="Book Antiqua" w:hAnsi="Book Antiqua" w:cs="Book Antiqua"/>
          <w:color w:val="000000"/>
        </w:rPr>
        <w:t>was</w:t>
      </w:r>
      <w:r w:rsidR="007D053E" w:rsidRPr="005F6EE9">
        <w:rPr>
          <w:rFonts w:ascii="Book Antiqua" w:eastAsia="Book Antiqua" w:hAnsi="Book Antiqua" w:cs="Book Antiqua"/>
          <w:color w:val="000000"/>
        </w:rPr>
        <w:t xml:space="preserve"> </w:t>
      </w:r>
      <w:r w:rsidR="007D053E">
        <w:rPr>
          <w:rFonts w:ascii="Book Antiqua" w:eastAsia="Book Antiqua" w:hAnsi="Book Antiqua" w:cs="Book Antiqua"/>
          <w:color w:val="000000"/>
        </w:rPr>
        <w:t>collected</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through the medical records system. Systolic blood pressure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(SBP</w:t>
      </w:r>
      <w:r w:rsidR="007D053E" w:rsidRPr="005F6EE9">
        <w:rPr>
          <w:rFonts w:ascii="Book Antiqua" w:eastAsia="Book Antiqua" w:hAnsi="Book Antiqua" w:cs="Book Antiqua"/>
          <w:color w:val="000000"/>
        </w:rPr>
        <w:t>)</w:t>
      </w:r>
      <w:r w:rsidR="007D053E">
        <w:rPr>
          <w:rFonts w:ascii="Book Antiqua" w:eastAsia="Book Antiqua" w:hAnsi="Book Antiqua" w:cs="Book Antiqua"/>
          <w:color w:val="000000"/>
        </w:rPr>
        <w:t xml:space="preserve"> and</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diastolic blood pressure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(DBP) were measured, </w:t>
      </w:r>
      <w:r w:rsidR="007D053E">
        <w:rPr>
          <w:rFonts w:ascii="Book Antiqua" w:eastAsia="Book Antiqua" w:hAnsi="Book Antiqua" w:cs="Book Antiqua"/>
          <w:color w:val="000000"/>
        </w:rPr>
        <w:t xml:space="preserve">and </w:t>
      </w:r>
      <w:r w:rsidRPr="005F6EE9">
        <w:rPr>
          <w:rFonts w:ascii="Book Antiqua" w:eastAsia="Book Antiqua" w:hAnsi="Book Antiqua" w:cs="Book Antiqua"/>
          <w:color w:val="000000"/>
        </w:rPr>
        <w:t>body mass index</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(BMI) was calculated. Blood samples were </w:t>
      </w:r>
      <w:r w:rsidR="007D053E">
        <w:rPr>
          <w:rFonts w:ascii="Book Antiqua" w:eastAsia="Book Antiqua" w:hAnsi="Book Antiqua" w:cs="Book Antiqua"/>
          <w:color w:val="000000"/>
        </w:rPr>
        <w:t>collected after</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overnight fasting for</w:t>
      </w:r>
      <w:r w:rsidR="007D053E">
        <w:rPr>
          <w:rFonts w:ascii="Book Antiqua" w:eastAsia="Book Antiqua" w:hAnsi="Book Antiqua" w:cs="Book Antiqua"/>
          <w:color w:val="000000"/>
        </w:rPr>
        <w:t xml:space="preserve"> measuring</w:t>
      </w:r>
      <w:r w:rsidRPr="005F6EE9">
        <w:rPr>
          <w:rFonts w:ascii="Book Antiqua" w:eastAsia="Book Antiqua" w:hAnsi="Book Antiqua" w:cs="Book Antiqua"/>
          <w:color w:val="000000"/>
        </w:rPr>
        <w:t xml:space="preserve"> hemoglobin A</w:t>
      </w:r>
      <w:r w:rsidRPr="005F6EE9">
        <w:rPr>
          <w:rFonts w:ascii="Book Antiqua" w:eastAsia="Book Antiqua" w:hAnsi="Book Antiqua" w:cs="Book Antiqua"/>
          <w:color w:val="000000"/>
          <w:vertAlign w:val="subscript"/>
        </w:rPr>
        <w:t>1</w:t>
      </w:r>
      <w:r w:rsidRPr="005F6EE9">
        <w:rPr>
          <w:rFonts w:ascii="Book Antiqua" w:eastAsia="Book Antiqua" w:hAnsi="Book Antiqua" w:cs="Book Antiqua"/>
          <w:color w:val="000000"/>
        </w:rPr>
        <w:t>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(HbA1c), uric acid</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(UA), triglyceride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(TG), total cholesterol</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(TC), high-density lipoprotein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(HDL), low-density lipoprotein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(LDL), fasting blood glucose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(FBG), 2-h postprandial blood glucose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(PBG), serum urea nitrogen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(BUN)</w:t>
      </w:r>
      <w:r w:rsidR="007D053E">
        <w:rPr>
          <w:rFonts w:ascii="Book Antiqua" w:eastAsia="Book Antiqua" w:hAnsi="Book Antiqua" w:cs="Book Antiqua"/>
          <w:color w:val="000000"/>
        </w:rPr>
        <w:t>,</w:t>
      </w:r>
      <w:r w:rsidRPr="005F6EE9">
        <w:rPr>
          <w:rFonts w:ascii="Book Antiqua" w:eastAsia="Book Antiqua" w:hAnsi="Book Antiqua" w:cs="Book Antiqua"/>
          <w:color w:val="000000"/>
        </w:rPr>
        <w:t xml:space="preserve"> and serum creatinine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proofErr w:type="spellStart"/>
      <w:r w:rsidRPr="005F6EE9">
        <w:rPr>
          <w:rFonts w:ascii="Book Antiqua" w:eastAsia="Book Antiqua" w:hAnsi="Book Antiqua" w:cs="Book Antiqua"/>
          <w:color w:val="000000"/>
        </w:rPr>
        <w:t>SCr</w:t>
      </w:r>
      <w:proofErr w:type="spellEnd"/>
      <w:r w:rsidRPr="005F6EE9">
        <w:rPr>
          <w:rFonts w:ascii="Book Antiqua" w:eastAsia="Book Antiqua" w:hAnsi="Book Antiqua" w:cs="Book Antiqua"/>
          <w:color w:val="000000"/>
        </w:rPr>
        <w:t>). Diabetic nephropathy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(DN) was defined on the basis of persistent microalbuminuria detected during at least two examinations with a high urine albumin-to-creatinine ratio</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(ACR &gt; 30 mg/g). Diabetic retinopathy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(DR) was diagnosed when non-proliferative or proliferative retinopathy was observed during fundus examination </w:t>
      </w:r>
      <w:r w:rsidRPr="005F6EE9">
        <w:rPr>
          <w:rFonts w:ascii="Book Antiqua" w:eastAsia="Book Antiqua" w:hAnsi="Book Antiqua" w:cs="Book Antiqua"/>
          <w:color w:val="000000"/>
        </w:rPr>
        <w:lastRenderedPageBreak/>
        <w:t xml:space="preserve">and </w:t>
      </w:r>
      <w:proofErr w:type="spellStart"/>
      <w:r w:rsidRPr="005F6EE9">
        <w:rPr>
          <w:rFonts w:ascii="Book Antiqua" w:eastAsia="Book Antiqua" w:hAnsi="Book Antiqua" w:cs="Book Antiqua"/>
          <w:color w:val="000000"/>
        </w:rPr>
        <w:t>stereofundus</w:t>
      </w:r>
      <w:proofErr w:type="spellEnd"/>
      <w:r w:rsidRPr="005F6EE9">
        <w:rPr>
          <w:rFonts w:ascii="Book Antiqua" w:eastAsia="Book Antiqua" w:hAnsi="Book Antiqua" w:cs="Book Antiqua"/>
          <w:color w:val="000000"/>
        </w:rPr>
        <w:t xml:space="preserve"> photography after pupillary dilation by the same ophthalmologist. The treatment </w:t>
      </w:r>
      <w:r w:rsidR="007D053E">
        <w:rPr>
          <w:rFonts w:ascii="Book Antiqua" w:eastAsia="Book Antiqua" w:hAnsi="Book Antiqua" w:cs="Book Antiqua"/>
          <w:color w:val="000000"/>
        </w:rPr>
        <w:t>for</w:t>
      </w:r>
      <w:r w:rsidR="007D053E"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diabetes was recorded from the medical record system.</w:t>
      </w:r>
    </w:p>
    <w:p w14:paraId="6159A293" w14:textId="77777777" w:rsidR="00EA18FA" w:rsidRPr="005F6EE9" w:rsidRDefault="00EA18FA">
      <w:pPr>
        <w:spacing w:line="360" w:lineRule="auto"/>
        <w:jc w:val="both"/>
        <w:rPr>
          <w:rFonts w:ascii="Book Antiqua" w:hAnsi="Book Antiqua" w:cs="Book Antiqua"/>
        </w:rPr>
      </w:pPr>
    </w:p>
    <w:p w14:paraId="46BED4D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CGM monitoring</w:t>
      </w:r>
    </w:p>
    <w:p w14:paraId="21F91EF8" w14:textId="4E015B4D" w:rsidR="00EA18FA" w:rsidRPr="005F6EE9" w:rsidRDefault="00977D10">
      <w:pPr>
        <w:spacing w:line="360" w:lineRule="auto"/>
        <w:jc w:val="both"/>
        <w:rPr>
          <w:rFonts w:ascii="Book Antiqua" w:hAnsi="Book Antiqua" w:cs="Book Antiqua"/>
        </w:rPr>
      </w:pPr>
      <w:r>
        <w:rPr>
          <w:rFonts w:ascii="Book Antiqua" w:eastAsiaTheme="minorEastAsia" w:hAnsi="Book Antiqua" w:cs="Book Antiqua" w:hint="eastAsia"/>
          <w:color w:val="000000"/>
          <w:lang w:eastAsia="zh-CN"/>
        </w:rPr>
        <w:t>Seventy-</w:t>
      </w:r>
      <w:r w:rsidR="007D053E">
        <w:rPr>
          <w:rFonts w:ascii="Book Antiqua" w:eastAsiaTheme="minorEastAsia" w:hAnsi="Book Antiqua" w:cs="Book Antiqua" w:hint="eastAsia"/>
          <w:color w:val="000000"/>
          <w:lang w:eastAsia="zh-CN"/>
        </w:rPr>
        <w:t>two</w:t>
      </w:r>
      <w:r w:rsidR="007D053E">
        <w:rPr>
          <w:rFonts w:ascii="Book Antiqua" w:eastAsiaTheme="minorEastAsia" w:hAnsi="Book Antiqua" w:cs="Book Antiqua"/>
          <w:color w:val="000000"/>
          <w:lang w:eastAsia="zh-CN"/>
        </w:rPr>
        <w:t>-</w:t>
      </w:r>
      <w:r w:rsidR="007D053E" w:rsidRPr="00977D10">
        <w:rPr>
          <w:rFonts w:ascii="Book Antiqua" w:eastAsia="Book Antiqua" w:hAnsi="Book Antiqua" w:cs="Book Antiqua" w:hint="eastAsia"/>
          <w:color w:val="000000"/>
        </w:rPr>
        <w:t>hour</w:t>
      </w:r>
      <w:r w:rsidR="007D053E">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dynamic blood glucose was monitored with the assistance of the CGMS</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w:t>
      </w:r>
      <w:proofErr w:type="spellStart"/>
      <w:r w:rsidR="00CB2723" w:rsidRPr="005F6EE9">
        <w:rPr>
          <w:rFonts w:ascii="Book Antiqua" w:eastAsia="Book Antiqua" w:hAnsi="Book Antiqua" w:cs="Book Antiqua"/>
          <w:color w:val="000000"/>
        </w:rPr>
        <w:t>Meiqi</w:t>
      </w:r>
      <w:proofErr w:type="spellEnd"/>
      <w:r w:rsidR="00CB2723" w:rsidRPr="005F6EE9">
        <w:rPr>
          <w:rFonts w:ascii="Book Antiqua" w:eastAsia="Book Antiqua" w:hAnsi="Book Antiqua" w:cs="Book Antiqua"/>
          <w:color w:val="000000"/>
        </w:rPr>
        <w:t xml:space="preserve"> Corporation). During this period, the nurse must input a minimum of four times of capillary blood glucose measurements per</w:t>
      </w:r>
      <w:r w:rsidR="007D053E">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day to check monitoring procedures. In addition, all of the subjects were informed to forbid strenuous activities. All data produced every </w:t>
      </w:r>
      <w:r w:rsidR="007D053E">
        <w:rPr>
          <w:rFonts w:ascii="Book Antiqua" w:eastAsia="Book Antiqua" w:hAnsi="Book Antiqua" w:cs="Book Antiqua"/>
          <w:color w:val="000000"/>
        </w:rPr>
        <w:t>3</w:t>
      </w:r>
      <w:r w:rsidR="007D053E" w:rsidRPr="005F6EE9">
        <w:rPr>
          <w:rFonts w:ascii="Book Antiqua" w:eastAsia="Book Antiqua" w:hAnsi="Book Antiqua" w:cs="Book Antiqua"/>
          <w:color w:val="000000"/>
        </w:rPr>
        <w:t xml:space="preserve"> s</w:t>
      </w:r>
      <w:r w:rsidR="007D053E">
        <w:rPr>
          <w:rFonts w:ascii="Book Antiqua" w:eastAsia="Book Antiqua" w:hAnsi="Book Antiqua" w:cs="Book Antiqua"/>
          <w:color w:val="000000"/>
        </w:rPr>
        <w:t xml:space="preserve"> were</w:t>
      </w:r>
      <w:r w:rsidR="007D053E"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recorded, stored</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downloaded, thus making it possible to calculate the parameters of blood glucose variability. In this work, we applied </w:t>
      </w:r>
      <w:proofErr w:type="spellStart"/>
      <w:r w:rsidR="00CB2723" w:rsidRPr="005F6EE9">
        <w:rPr>
          <w:rFonts w:ascii="Book Antiqua" w:eastAsia="Book Antiqua" w:hAnsi="Book Antiqua" w:cs="Book Antiqua"/>
          <w:color w:val="000000"/>
        </w:rPr>
        <w:t>EasyGV</w:t>
      </w:r>
      <w:proofErr w:type="spellEnd"/>
      <w:r w:rsidR="00CB2723" w:rsidRPr="005F6EE9">
        <w:rPr>
          <w:rFonts w:ascii="Book Antiqua" w:eastAsia="Book Antiqua" w:hAnsi="Book Antiqua" w:cs="Book Antiqua"/>
          <w:color w:val="000000"/>
        </w:rPr>
        <w:t xml:space="preserve"> Version 9.0R2 from Oxford University to calculate the indicators of blood glucose variability, including standard deviation</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(SD), MAGE, means of daily differences</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(MODD), average daily risk range</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(ADDR), M value</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TIR. TIR refers to the percentage of time when blood glucose is between 3.9-10 </w:t>
      </w:r>
      <w:proofErr w:type="spellStart"/>
      <w:r w:rsidR="00CB2723" w:rsidRPr="005F6EE9">
        <w:rPr>
          <w:rFonts w:ascii="Book Antiqua" w:eastAsia="Book Antiqua" w:hAnsi="Book Antiqua" w:cs="Book Antiqua"/>
          <w:color w:val="000000"/>
        </w:rPr>
        <w:t>mmol</w:t>
      </w:r>
      <w:proofErr w:type="spellEnd"/>
      <w:r w:rsidR="00CB2723" w:rsidRPr="005F6EE9">
        <w:rPr>
          <w:rFonts w:ascii="Book Antiqua" w:eastAsia="Book Antiqua" w:hAnsi="Book Antiqua" w:cs="Book Antiqua"/>
          <w:color w:val="000000"/>
        </w:rPr>
        <w:t xml:space="preserve">/L during </w:t>
      </w:r>
      <w:r w:rsidR="00440B18">
        <w:rPr>
          <w:rFonts w:ascii="Book Antiqua" w:eastAsia="Book Antiqua" w:hAnsi="Book Antiqua" w:cs="Book Antiqua"/>
          <w:color w:val="000000"/>
        </w:rPr>
        <w:t xml:space="preserve">a </w:t>
      </w:r>
      <w:r w:rsidR="007D053E" w:rsidRPr="005F6EE9">
        <w:rPr>
          <w:rFonts w:ascii="Book Antiqua" w:eastAsia="Book Antiqua" w:hAnsi="Book Antiqua" w:cs="Book Antiqua"/>
          <w:color w:val="000000"/>
        </w:rPr>
        <w:t>1</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d period. TBR refers to the percentage of time when blood glucose is </w:t>
      </w:r>
      <w:proofErr w:type="gramStart"/>
      <w:r w:rsidR="00CB2723" w:rsidRPr="005F6EE9">
        <w:rPr>
          <w:rFonts w:ascii="Book Antiqua" w:eastAsia="Book Antiqua" w:hAnsi="Book Antiqua" w:cs="Book Antiqua"/>
          <w:color w:val="000000"/>
        </w:rPr>
        <w:t xml:space="preserve">below 3.9 </w:t>
      </w:r>
      <w:proofErr w:type="spellStart"/>
      <w:r w:rsidR="00CB2723" w:rsidRPr="005F6EE9">
        <w:rPr>
          <w:rFonts w:ascii="Book Antiqua" w:eastAsia="Book Antiqua" w:hAnsi="Book Antiqua" w:cs="Book Antiqua"/>
          <w:color w:val="000000"/>
        </w:rPr>
        <w:t>mmol</w:t>
      </w:r>
      <w:proofErr w:type="spellEnd"/>
      <w:r w:rsidR="00CB2723" w:rsidRPr="005F6EE9">
        <w:rPr>
          <w:rFonts w:ascii="Book Antiqua" w:eastAsia="Book Antiqua" w:hAnsi="Book Antiqua" w:cs="Book Antiqua"/>
          <w:color w:val="000000"/>
        </w:rPr>
        <w:t>/L</w:t>
      </w:r>
      <w:proofErr w:type="gramEnd"/>
      <w:r w:rsidR="00CB2723" w:rsidRPr="005F6EE9">
        <w:rPr>
          <w:rFonts w:ascii="Book Antiqua" w:eastAsia="Book Antiqua" w:hAnsi="Book Antiqua" w:cs="Book Antiqua"/>
          <w:color w:val="000000"/>
        </w:rPr>
        <w:t xml:space="preserve"> during </w:t>
      </w:r>
      <w:r w:rsidR="00440B18">
        <w:rPr>
          <w:rFonts w:ascii="Book Antiqua" w:eastAsia="Book Antiqua" w:hAnsi="Book Antiqua" w:cs="Book Antiqua"/>
          <w:color w:val="000000"/>
        </w:rPr>
        <w:t xml:space="preserve">a </w:t>
      </w:r>
      <w:r w:rsidR="007D053E" w:rsidRPr="005F6EE9">
        <w:rPr>
          <w:rFonts w:ascii="Book Antiqua" w:eastAsia="Book Antiqua" w:hAnsi="Book Antiqua" w:cs="Book Antiqua"/>
          <w:color w:val="000000"/>
        </w:rPr>
        <w:t>1</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d period. </w:t>
      </w:r>
      <w:r w:rsidR="00440B18">
        <w:rPr>
          <w:rFonts w:ascii="Book Antiqua" w:eastAsia="Book Antiqua" w:hAnsi="Book Antiqua" w:cs="Book Antiqua"/>
          <w:color w:val="000000"/>
        </w:rPr>
        <w:t>Time above range</w:t>
      </w:r>
      <w:r w:rsidR="00CB2723" w:rsidRPr="005F6EE9">
        <w:rPr>
          <w:rFonts w:ascii="Book Antiqua" w:eastAsia="Book Antiqua" w:hAnsi="Book Antiqua" w:cs="Book Antiqua"/>
          <w:color w:val="000000"/>
        </w:rPr>
        <w:t xml:space="preserve"> </w:t>
      </w:r>
      <w:r w:rsidR="00440B18">
        <w:rPr>
          <w:rFonts w:ascii="Book Antiqua" w:eastAsia="Book Antiqua" w:hAnsi="Book Antiqua" w:cs="Book Antiqua"/>
          <w:color w:val="000000"/>
        </w:rPr>
        <w:t>(</w:t>
      </w:r>
      <w:r w:rsidR="00CB2723" w:rsidRPr="005F6EE9">
        <w:rPr>
          <w:rFonts w:ascii="Book Antiqua" w:eastAsia="Book Antiqua" w:hAnsi="Book Antiqua" w:cs="Book Antiqua"/>
          <w:color w:val="000000"/>
        </w:rPr>
        <w:t>TAR</w:t>
      </w:r>
      <w:r w:rsidR="00440B18">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refers to the percentage of time when blood glucose is above 10 </w:t>
      </w:r>
      <w:proofErr w:type="spellStart"/>
      <w:r w:rsidR="00CB2723" w:rsidRPr="005F6EE9">
        <w:rPr>
          <w:rFonts w:ascii="Book Antiqua" w:eastAsia="Book Antiqua" w:hAnsi="Book Antiqua" w:cs="Book Antiqua"/>
          <w:color w:val="000000"/>
        </w:rPr>
        <w:t>mmol</w:t>
      </w:r>
      <w:proofErr w:type="spellEnd"/>
      <w:r w:rsidR="00CB2723" w:rsidRPr="005F6EE9">
        <w:rPr>
          <w:rFonts w:ascii="Book Antiqua" w:eastAsia="Book Antiqua" w:hAnsi="Book Antiqua" w:cs="Book Antiqua"/>
          <w:color w:val="000000"/>
        </w:rPr>
        <w:t xml:space="preserve">/L during </w:t>
      </w:r>
      <w:r w:rsidR="00440B18">
        <w:rPr>
          <w:rFonts w:ascii="Book Antiqua" w:eastAsia="Book Antiqua" w:hAnsi="Book Antiqua" w:cs="Book Antiqua"/>
          <w:color w:val="000000"/>
        </w:rPr>
        <w:t xml:space="preserve">a </w:t>
      </w:r>
      <w:r w:rsidR="007D053E" w:rsidRPr="005F6EE9">
        <w:rPr>
          <w:rFonts w:ascii="Book Antiqua" w:eastAsia="Book Antiqua" w:hAnsi="Book Antiqua" w:cs="Book Antiqua"/>
          <w:color w:val="000000"/>
        </w:rPr>
        <w:t>1</w:t>
      </w:r>
      <w:r w:rsidR="007D053E">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d </w:t>
      </w:r>
      <w:proofErr w:type="gramStart"/>
      <w:r w:rsidR="00CB2723" w:rsidRPr="005F6EE9">
        <w:rPr>
          <w:rFonts w:ascii="Book Antiqua" w:eastAsia="Book Antiqua" w:hAnsi="Book Antiqua" w:cs="Book Antiqua"/>
          <w:color w:val="000000"/>
        </w:rPr>
        <w:t>period</w:t>
      </w:r>
      <w:r w:rsidR="00CB2723" w:rsidRPr="005F6EE9">
        <w:rPr>
          <w:rFonts w:ascii="Book Antiqua" w:eastAsia="Book Antiqua" w:hAnsi="Book Antiqua" w:cs="Book Antiqua"/>
          <w:color w:val="000000"/>
          <w:vertAlign w:val="superscript"/>
        </w:rPr>
        <w:t>[</w:t>
      </w:r>
      <w:proofErr w:type="gramEnd"/>
      <w:r w:rsidR="00CB2723" w:rsidRPr="005F6EE9">
        <w:rPr>
          <w:rFonts w:ascii="Book Antiqua" w:eastAsia="Book Antiqua" w:hAnsi="Book Antiqua" w:cs="Book Antiqua"/>
          <w:color w:val="000000"/>
          <w:vertAlign w:val="superscript"/>
        </w:rPr>
        <w:t>10]</w:t>
      </w:r>
      <w:r w:rsidR="00CB2723" w:rsidRPr="005F6EE9">
        <w:rPr>
          <w:rFonts w:ascii="Book Antiqua" w:eastAsia="Book Antiqua" w:hAnsi="Book Antiqua" w:cs="Book Antiqua"/>
          <w:color w:val="000000"/>
        </w:rPr>
        <w:t xml:space="preserve">. In our study, all subjects underwent 3-d CGM, and we used the average time percentage of blood glucose within the target range over a </w:t>
      </w:r>
      <w:r w:rsidR="00440B18">
        <w:rPr>
          <w:rFonts w:ascii="Book Antiqua" w:eastAsia="Book Antiqua" w:hAnsi="Book Antiqua" w:cs="Book Antiqua"/>
          <w:color w:val="000000"/>
        </w:rPr>
        <w:t>3</w:t>
      </w:r>
      <w:r w:rsidR="00CB2723" w:rsidRPr="005F6EE9">
        <w:rPr>
          <w:rFonts w:ascii="Book Antiqua" w:eastAsia="Book Antiqua" w:hAnsi="Book Antiqua" w:cs="Book Antiqua"/>
          <w:color w:val="000000"/>
        </w:rPr>
        <w:t>-</w:t>
      </w:r>
      <w:r w:rsidR="00440B18" w:rsidRPr="005F6EE9">
        <w:rPr>
          <w:rFonts w:ascii="Book Antiqua" w:eastAsia="Book Antiqua" w:hAnsi="Book Antiqua" w:cs="Book Antiqua"/>
          <w:color w:val="000000"/>
        </w:rPr>
        <w:t>d</w:t>
      </w:r>
      <w:r w:rsidR="00440B18">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period as the final value of TIR</w:t>
      </w:r>
      <w:r w:rsidR="001622FE"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TBR</w:t>
      </w:r>
      <w:r w:rsidR="001622FE" w:rsidRPr="005F6EE9">
        <w:rPr>
          <w:rFonts w:ascii="Book Antiqua" w:eastAsia="Book Antiqua" w:hAnsi="Book Antiqua" w:cs="Book Antiqua"/>
          <w:color w:val="000000"/>
        </w:rPr>
        <w:t xml:space="preserve">, </w:t>
      </w:r>
      <w:r w:rsidR="00440B18">
        <w:rPr>
          <w:rFonts w:ascii="Book Antiqua" w:eastAsia="Book Antiqua" w:hAnsi="Book Antiqua" w:cs="Book Antiqua"/>
          <w:color w:val="000000"/>
        </w:rPr>
        <w:t xml:space="preserve">or </w:t>
      </w:r>
      <w:r w:rsidR="00CB2723" w:rsidRPr="005F6EE9">
        <w:rPr>
          <w:rFonts w:ascii="Book Antiqua" w:eastAsia="Book Antiqua" w:hAnsi="Book Antiqua" w:cs="Book Antiqua"/>
          <w:color w:val="000000"/>
        </w:rPr>
        <w:t>TAR.</w:t>
      </w:r>
    </w:p>
    <w:p w14:paraId="6D25CD28" w14:textId="77777777" w:rsidR="00EA18FA" w:rsidRPr="005F6EE9" w:rsidRDefault="00EA18FA">
      <w:pPr>
        <w:spacing w:line="360" w:lineRule="auto"/>
        <w:jc w:val="both"/>
        <w:rPr>
          <w:rFonts w:ascii="Book Antiqua" w:hAnsi="Book Antiqua" w:cs="Book Antiqua"/>
        </w:rPr>
      </w:pPr>
    </w:p>
    <w:p w14:paraId="5E3C7928"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SUDOSCAN test</w:t>
      </w:r>
    </w:p>
    <w:p w14:paraId="5100D6A9" w14:textId="24610AB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proofErr w:type="spellStart"/>
      <w:r w:rsidRPr="005F6EE9">
        <w:rPr>
          <w:rFonts w:ascii="Book Antiqua" w:eastAsia="Book Antiqua" w:hAnsi="Book Antiqua" w:cs="Book Antiqua"/>
          <w:color w:val="000000"/>
        </w:rPr>
        <w:t>Impeto</w:t>
      </w:r>
      <w:proofErr w:type="spellEnd"/>
      <w:r w:rsidRPr="005F6EE9">
        <w:rPr>
          <w:rFonts w:ascii="Book Antiqua" w:eastAsia="Book Antiqua" w:hAnsi="Book Antiqua" w:cs="Book Antiqua"/>
          <w:color w:val="000000"/>
        </w:rPr>
        <w:t xml:space="preserve"> Medical, Paris, France), as a quick, non-intrusive</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 and quantitative device, was applied to detect DPN on the basis of the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of small C fibers. The appliance had two parts of electrodes for hands and feet, both of which are connected to a computer. Patients placed their limbs on the electrodes only about </w:t>
      </w:r>
      <w:r w:rsidR="00440B18">
        <w:rPr>
          <w:rFonts w:ascii="Book Antiqua" w:eastAsia="Book Antiqua" w:hAnsi="Book Antiqua" w:cs="Book Antiqua"/>
          <w:color w:val="000000"/>
        </w:rPr>
        <w:t>2</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or </w:t>
      </w:r>
      <w:r w:rsidR="00440B18">
        <w:rPr>
          <w:rFonts w:ascii="Book Antiqua" w:eastAsia="Book Antiqua" w:hAnsi="Book Antiqua" w:cs="Book Antiqua"/>
          <w:color w:val="000000"/>
        </w:rPr>
        <w:t>3</w:t>
      </w:r>
      <w:r w:rsidR="00440B18" w:rsidRPr="005F6EE9">
        <w:rPr>
          <w:rFonts w:ascii="Book Antiqua" w:eastAsia="Book Antiqua" w:hAnsi="Book Antiqua" w:cs="Book Antiqua"/>
          <w:color w:val="000000"/>
        </w:rPr>
        <w:t xml:space="preserve"> min</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and an incremental low voltage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(&lt; 4 V) was applied to the electrodes automatically. The measurements of SUDOSCAN including ESC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(measured in </w:t>
      </w:r>
      <w:proofErr w:type="spellStart"/>
      <w:r w:rsidRPr="005F6EE9">
        <w:rPr>
          <w:rFonts w:ascii="Book Antiqua" w:eastAsia="Book Antiqua" w:hAnsi="Book Antiqua" w:cs="Book Antiqua"/>
          <w:color w:val="000000"/>
        </w:rPr>
        <w:t>μS</w:t>
      </w:r>
      <w:proofErr w:type="spellEnd"/>
      <w:r w:rsidRPr="005F6EE9">
        <w:rPr>
          <w:rFonts w:ascii="Book Antiqua" w:eastAsia="Book Antiqua" w:hAnsi="Book Antiqua" w:cs="Book Antiqua"/>
          <w:color w:val="000000"/>
        </w:rPr>
        <w:t>) and symmetry ratio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(HASYM)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(FASYM). In our study, we applied 60 µS of average FESC as the diagnostic threshold for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on the basis of previous </w:t>
      </w:r>
      <w:proofErr w:type="gramStart"/>
      <w:r w:rsidRPr="005F6EE9">
        <w:rPr>
          <w:rFonts w:ascii="Book Antiqua" w:eastAsia="Book Antiqua" w:hAnsi="Book Antiqua" w:cs="Book Antiqua"/>
          <w:color w:val="000000"/>
        </w:rPr>
        <w:lastRenderedPageBreak/>
        <w:t>research</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5]</w:t>
      </w:r>
      <w:r w:rsidRPr="005F6EE9">
        <w:rPr>
          <w:rFonts w:ascii="Book Antiqua" w:eastAsia="Book Antiqua" w:hAnsi="Book Antiqua" w:cs="Book Antiqua"/>
          <w:color w:val="000000"/>
        </w:rPr>
        <w:t xml:space="preserve">. Average FESC ≥ 60 µS was </w:t>
      </w:r>
      <w:r w:rsidR="00440B18">
        <w:rPr>
          <w:rFonts w:ascii="Book Antiqua" w:eastAsia="Book Antiqua" w:hAnsi="Book Antiqua" w:cs="Book Antiqua"/>
          <w:color w:val="000000"/>
        </w:rPr>
        <w:t xml:space="preserve">regarded as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otherwise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w:t>
      </w:r>
      <w:r w:rsidR="00BD1D93">
        <w:rPr>
          <w:rFonts w:ascii="Book Antiqua" w:eastAsiaTheme="minorEastAsia" w:hAnsi="Book Antiqua" w:cs="Book Antiqua" w:hint="eastAsia"/>
          <w:color w:val="000000"/>
          <w:lang w:eastAsia="zh-CN"/>
        </w:rPr>
        <w:t xml:space="preserve">Four hundred and sixty-six </w:t>
      </w:r>
      <w:r w:rsidRPr="005F6EE9">
        <w:rPr>
          <w:rFonts w:ascii="Book Antiqua" w:eastAsia="Book Antiqua" w:hAnsi="Book Antiqua" w:cs="Book Antiqua"/>
          <w:color w:val="000000"/>
        </w:rPr>
        <w:t xml:space="preserve">patients were classified into 331 diabetic patients without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and 135 diabetic patients complicated with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What’s more, the quantitative results are unaffected by room </w:t>
      </w:r>
      <w:proofErr w:type="gramStart"/>
      <w:r w:rsidRPr="005F6EE9">
        <w:rPr>
          <w:rFonts w:ascii="Book Antiqua" w:eastAsia="Book Antiqua" w:hAnsi="Book Antiqua" w:cs="Book Antiqua"/>
          <w:color w:val="000000"/>
        </w:rPr>
        <w:t>temperature</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5]</w:t>
      </w:r>
      <w:r w:rsidRPr="005F6EE9">
        <w:rPr>
          <w:rFonts w:ascii="Book Antiqua" w:eastAsia="Book Antiqua" w:hAnsi="Book Antiqua" w:cs="Book Antiqua"/>
          <w:color w:val="000000"/>
        </w:rPr>
        <w:t>.</w:t>
      </w:r>
    </w:p>
    <w:p w14:paraId="2837F726" w14:textId="77777777" w:rsidR="00EA18FA" w:rsidRPr="005F6EE9" w:rsidRDefault="00EA18FA">
      <w:pPr>
        <w:spacing w:line="360" w:lineRule="auto"/>
        <w:jc w:val="both"/>
        <w:rPr>
          <w:rFonts w:ascii="Book Antiqua" w:hAnsi="Book Antiqua" w:cs="Book Antiqua"/>
        </w:rPr>
      </w:pPr>
    </w:p>
    <w:p w14:paraId="061139E9"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Statistical analysis</w:t>
      </w:r>
    </w:p>
    <w:p w14:paraId="5DE74F99" w14:textId="14EF1E2E"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SPSS 22.0 software was applied for statistical analyses. All data </w:t>
      </w:r>
      <w:r w:rsidR="00440B18">
        <w:rPr>
          <w:rFonts w:ascii="Book Antiqua" w:eastAsia="Book Antiqua" w:hAnsi="Book Antiqua" w:cs="Book Antiqua"/>
          <w:color w:val="000000"/>
        </w:rPr>
        <w:t xml:space="preserve">are </w:t>
      </w:r>
      <w:r w:rsidRPr="005F6EE9">
        <w:rPr>
          <w:rFonts w:ascii="Book Antiqua" w:eastAsia="Book Antiqua" w:hAnsi="Book Antiqua" w:cs="Book Antiqua"/>
          <w:color w:val="000000"/>
        </w:rPr>
        <w:t>presented as the mean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3A2AD8">
        <w:rPr>
          <w:rFonts w:ascii="Book Antiqua" w:eastAsiaTheme="minorEastAsia" w:hAnsi="Book Antiqua" w:cs="Book Antiqua" w:hint="eastAsia"/>
          <w:color w:val="000000"/>
          <w:lang w:eastAsia="zh-CN"/>
        </w:rPr>
        <w:t xml:space="preserve"> </w:t>
      </w:r>
      <w:r w:rsidR="003A2AD8">
        <w:rPr>
          <w:rFonts w:ascii="Book Antiqua" w:eastAsia="Book Antiqua" w:hAnsi="Book Antiqua" w:cs="Book Antiqua"/>
          <w:color w:val="000000"/>
        </w:rPr>
        <w:t>SD</w:t>
      </w:r>
      <w:r w:rsidRPr="005F6EE9">
        <w:rPr>
          <w:rFonts w:ascii="Book Antiqua" w:eastAsia="Book Antiqua" w:hAnsi="Book Antiqua" w:cs="Book Antiqua"/>
          <w:color w:val="000000"/>
        </w:rPr>
        <w:t>, median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(upper and lower quartiles)</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 or proportions according to different data types. For continuous variables, Student’s </w:t>
      </w:r>
      <w:r w:rsidRPr="003A2AD8">
        <w:rPr>
          <w:rFonts w:ascii="Book Antiqua" w:eastAsia="Book Antiqua" w:hAnsi="Book Antiqua" w:cs="Book Antiqua"/>
          <w:i/>
          <w:color w:val="000000"/>
        </w:rPr>
        <w:t>t</w:t>
      </w:r>
      <w:r w:rsidRPr="005F6EE9">
        <w:rPr>
          <w:rFonts w:ascii="Book Antiqua" w:eastAsia="Book Antiqua" w:hAnsi="Book Antiqua" w:cs="Book Antiqua"/>
          <w:color w:val="000000"/>
        </w:rPr>
        <w:t xml:space="preserve">-test was used to compare </w:t>
      </w:r>
      <w:r w:rsidR="00440B18">
        <w:rPr>
          <w:rFonts w:ascii="Book Antiqua" w:eastAsia="Book Antiqua" w:hAnsi="Book Antiqua" w:cs="Book Antiqua"/>
          <w:color w:val="000000"/>
        </w:rPr>
        <w:t xml:space="preserve">the difference between </w:t>
      </w:r>
      <w:r w:rsidRPr="005F6EE9">
        <w:rPr>
          <w:rFonts w:ascii="Book Antiqua" w:eastAsia="Book Antiqua" w:hAnsi="Book Antiqua" w:cs="Book Antiqua"/>
          <w:color w:val="000000"/>
        </w:rPr>
        <w:t xml:space="preserve">two groups, and one way ANOVA was applied </w:t>
      </w:r>
      <w:r w:rsidR="00440B18">
        <w:rPr>
          <w:rFonts w:ascii="Book Antiqua" w:eastAsia="Book Antiqua" w:hAnsi="Book Antiqua" w:cs="Book Antiqua"/>
          <w:color w:val="000000"/>
        </w:rPr>
        <w:t>for comparisons among</w:t>
      </w:r>
      <w:r w:rsidRPr="005F6EE9">
        <w:rPr>
          <w:rFonts w:ascii="Book Antiqua" w:eastAsia="Book Antiqua" w:hAnsi="Book Antiqua" w:cs="Book Antiqua"/>
          <w:color w:val="000000"/>
        </w:rPr>
        <w:t xml:space="preserve"> more than two samples. Wilcoxon rank-sum test was applied for abnormal distributions. A Chi-square test was used for categorical variables. Spearman’s rank correlation was carried out to evaluate the association of TBR, TIR, </w:t>
      </w:r>
      <w:r w:rsidR="00440B18">
        <w:rPr>
          <w:rFonts w:ascii="Book Antiqua" w:eastAsia="Book Antiqua" w:hAnsi="Book Antiqua" w:cs="Book Antiqua"/>
          <w:color w:val="000000"/>
        </w:rPr>
        <w:t xml:space="preserve">or </w:t>
      </w:r>
      <w:r w:rsidRPr="005F6EE9">
        <w:rPr>
          <w:rFonts w:ascii="Book Antiqua" w:eastAsia="Book Antiqua" w:hAnsi="Book Antiqua" w:cs="Book Antiqua"/>
          <w:color w:val="000000"/>
        </w:rPr>
        <w:t xml:space="preserve">TAR and SUDOSCAN metrics. And binary </w:t>
      </w:r>
      <w:r w:rsidR="00AD57AC">
        <w:rPr>
          <w:rFonts w:ascii="Book Antiqua" w:eastAsia="Book Antiqua" w:hAnsi="Book Antiqua" w:cs="Book Antiqua"/>
          <w:color w:val="000000"/>
        </w:rPr>
        <w:t>l</w:t>
      </w:r>
      <w:r w:rsidR="00AD57AC" w:rsidRPr="005F6EE9">
        <w:rPr>
          <w:rFonts w:ascii="Book Antiqua" w:eastAsia="Book Antiqua" w:hAnsi="Book Antiqua" w:cs="Book Antiqua"/>
          <w:color w:val="000000"/>
        </w:rPr>
        <w:t xml:space="preserve">ogistic </w:t>
      </w:r>
      <w:r w:rsidRPr="005F6EE9">
        <w:rPr>
          <w:rFonts w:ascii="Book Antiqua" w:eastAsia="Book Antiqua" w:hAnsi="Book Antiqua" w:cs="Book Antiqua"/>
          <w:color w:val="000000"/>
        </w:rPr>
        <w:t>regression analysis was applied to explore the link between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(as a continuous or categorical variable)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after adjusting for clinical conditions including age, diabetes duration, sex, BMI, SBP, DBP, smoking, TG, TC, HbA1c</w:t>
      </w:r>
      <w:r w:rsidR="00440B18">
        <w:rPr>
          <w:rFonts w:ascii="Book Antiqua" w:eastAsia="Book Antiqua" w:hAnsi="Book Antiqua" w:cs="Book Antiqua"/>
          <w:color w:val="000000"/>
        </w:rPr>
        <w:t xml:space="preserve">, and </w:t>
      </w:r>
      <w:r w:rsidRPr="005F6EE9">
        <w:rPr>
          <w:rFonts w:ascii="Book Antiqua" w:eastAsia="Book Antiqua" w:hAnsi="Book Antiqua" w:cs="Book Antiqua"/>
          <w:color w:val="000000"/>
        </w:rPr>
        <w:t xml:space="preserve">glycemic variability metrics. A </w:t>
      </w:r>
      <w:r w:rsidR="00440B18" w:rsidRPr="005F6EE9">
        <w:rPr>
          <w:rFonts w:ascii="Book Antiqua" w:eastAsia="Book Antiqua" w:hAnsi="Book Antiqua" w:cs="Book Antiqua"/>
          <w:i/>
          <w:iCs/>
          <w:color w:val="000000"/>
        </w:rPr>
        <w:t>P</w:t>
      </w:r>
      <w:r w:rsidR="00440B18">
        <w:rPr>
          <w:rFonts w:ascii="Book Antiqua" w:eastAsia="Book Antiqua" w:hAnsi="Book Antiqua" w:cs="Book Antiqua"/>
          <w:color w:val="000000"/>
        </w:rPr>
        <w:t>-</w:t>
      </w:r>
      <w:r w:rsidRPr="005F6EE9">
        <w:rPr>
          <w:rFonts w:ascii="Book Antiqua" w:eastAsia="Book Antiqua" w:hAnsi="Book Antiqua" w:cs="Book Antiqua"/>
          <w:color w:val="000000"/>
        </w:rPr>
        <w:t>value</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&lt; 0.01 was considered statistically significant.</w:t>
      </w:r>
    </w:p>
    <w:p w14:paraId="0DE58404" w14:textId="77777777" w:rsidR="00EA18FA" w:rsidRPr="005F6EE9" w:rsidRDefault="00EA18FA">
      <w:pPr>
        <w:spacing w:line="360" w:lineRule="auto"/>
        <w:jc w:val="both"/>
        <w:rPr>
          <w:rFonts w:ascii="Book Antiqua" w:hAnsi="Book Antiqua" w:cs="Book Antiqua"/>
        </w:rPr>
      </w:pPr>
    </w:p>
    <w:p w14:paraId="3906425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RESULTS</w:t>
      </w:r>
    </w:p>
    <w:p w14:paraId="402C59AD" w14:textId="30857236"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 xml:space="preserve">Comparisons of clinical variables between </w:t>
      </w:r>
      <w:proofErr w:type="spellStart"/>
      <w:r w:rsidRPr="005F6EE9">
        <w:rPr>
          <w:rFonts w:ascii="Book Antiqua" w:eastAsia="Book Antiqua" w:hAnsi="Book Antiqua" w:cs="Book Antiqua"/>
          <w:b/>
          <w:bCs/>
          <w:i/>
          <w:iCs/>
          <w:color w:val="000000"/>
        </w:rPr>
        <w:t>sudomotor</w:t>
      </w:r>
      <w:proofErr w:type="spellEnd"/>
      <w:r w:rsidRPr="005F6EE9">
        <w:rPr>
          <w:rFonts w:ascii="Book Antiqua" w:eastAsia="Book Antiqua" w:hAnsi="Book Antiqua" w:cs="Book Antiqua"/>
          <w:b/>
          <w:bCs/>
          <w:i/>
          <w:iCs/>
          <w:color w:val="000000"/>
        </w:rPr>
        <w:t xml:space="preserve"> dysfunction</w:t>
      </w:r>
      <w:r w:rsidR="00392853" w:rsidRPr="005F6EE9">
        <w:rPr>
          <w:rFonts w:ascii="Book Antiqua" w:eastAsia="Book Antiqua" w:hAnsi="Book Antiqua" w:cs="Book Antiqua"/>
          <w:b/>
          <w:bCs/>
          <w:i/>
          <w:iCs/>
          <w:color w:val="000000"/>
        </w:rPr>
        <w:t xml:space="preserve"> </w:t>
      </w:r>
      <w:r w:rsidRPr="005F6EE9">
        <w:rPr>
          <w:rFonts w:ascii="Book Antiqua" w:eastAsia="Book Antiqua" w:hAnsi="Book Antiqua" w:cs="Book Antiqua"/>
          <w:b/>
          <w:bCs/>
          <w:i/>
          <w:iCs/>
          <w:color w:val="000000"/>
        </w:rPr>
        <w:t xml:space="preserve">(-) and </w:t>
      </w:r>
      <w:proofErr w:type="spellStart"/>
      <w:r w:rsidRPr="005F6EE9">
        <w:rPr>
          <w:rFonts w:ascii="Book Antiqua" w:eastAsia="Book Antiqua" w:hAnsi="Book Antiqua" w:cs="Book Antiqua"/>
          <w:b/>
          <w:bCs/>
          <w:i/>
          <w:iCs/>
          <w:color w:val="000000"/>
        </w:rPr>
        <w:t>sudomotor</w:t>
      </w:r>
      <w:proofErr w:type="spellEnd"/>
      <w:r w:rsidRPr="005F6EE9">
        <w:rPr>
          <w:rFonts w:ascii="Book Antiqua" w:eastAsia="Book Antiqua" w:hAnsi="Book Antiqua" w:cs="Book Antiqua"/>
          <w:b/>
          <w:bCs/>
          <w:i/>
          <w:iCs/>
          <w:color w:val="000000"/>
        </w:rPr>
        <w:t xml:space="preserve"> dysfunction</w:t>
      </w:r>
      <w:r w:rsidR="00392853" w:rsidRPr="005F6EE9">
        <w:rPr>
          <w:rFonts w:ascii="Book Antiqua" w:eastAsia="Book Antiqua" w:hAnsi="Book Antiqua" w:cs="Book Antiqua"/>
          <w:b/>
          <w:bCs/>
          <w:i/>
          <w:iCs/>
          <w:color w:val="000000"/>
        </w:rPr>
        <w:t xml:space="preserve"> </w:t>
      </w:r>
      <w:r w:rsidRPr="005F6EE9">
        <w:rPr>
          <w:rFonts w:ascii="Book Antiqua" w:eastAsia="Book Antiqua" w:hAnsi="Book Antiqua" w:cs="Book Antiqua"/>
          <w:b/>
          <w:bCs/>
          <w:i/>
          <w:iCs/>
          <w:color w:val="000000"/>
        </w:rPr>
        <w:t>(+)</w:t>
      </w:r>
      <w:r w:rsidR="00440B18">
        <w:rPr>
          <w:rFonts w:ascii="Book Antiqua" w:eastAsia="Book Antiqua" w:hAnsi="Book Antiqua" w:cs="Book Antiqua"/>
          <w:b/>
          <w:bCs/>
          <w:i/>
          <w:iCs/>
          <w:color w:val="000000"/>
        </w:rPr>
        <w:t xml:space="preserve"> groups</w:t>
      </w:r>
    </w:p>
    <w:p w14:paraId="007919AB" w14:textId="67916946" w:rsidR="00EA18FA" w:rsidRPr="005F6EE9" w:rsidRDefault="00CB2723">
      <w:pPr>
        <w:spacing w:line="360" w:lineRule="auto"/>
        <w:jc w:val="both"/>
        <w:rPr>
          <w:rFonts w:ascii="Book Antiqua" w:hAnsi="Book Antiqua" w:cs="Book Antiqua"/>
        </w:rPr>
      </w:pPr>
      <w:proofErr w:type="gramStart"/>
      <w:r w:rsidRPr="005F6EE9">
        <w:rPr>
          <w:rFonts w:ascii="Book Antiqua" w:eastAsia="Book Antiqua" w:hAnsi="Book Antiqua" w:cs="Book Antiqua"/>
          <w:color w:val="000000"/>
        </w:rPr>
        <w:t>Of the 466 T2DM subjects, 135</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(28.97%) presented with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proofErr w:type="gramEnd"/>
      <w:r w:rsidRPr="005F6EE9">
        <w:rPr>
          <w:rFonts w:ascii="Book Antiqua" w:eastAsia="Book Antiqua" w:hAnsi="Book Antiqua" w:cs="Book Antiqua"/>
          <w:color w:val="000000"/>
        </w:rPr>
        <w:t xml:space="preserve"> The mean age of all participants was 54.50</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8.76 years, and the median duration of diabetes was 8</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440B18">
        <w:rPr>
          <w:rFonts w:ascii="Book Antiqua" w:eastAsia="Book Antiqua" w:hAnsi="Book Antiqua" w:cs="Book Antiqua"/>
          <w:color w:val="000000"/>
        </w:rPr>
        <w:t xml:space="preserve">range, </w:t>
      </w:r>
      <w:r w:rsidRPr="005F6EE9">
        <w:rPr>
          <w:rFonts w:ascii="Book Antiqua" w:eastAsia="Book Antiqua" w:hAnsi="Book Antiqua" w:cs="Book Antiqua"/>
          <w:color w:val="000000"/>
        </w:rPr>
        <w:t>3</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13) years. Table 1 </w:t>
      </w:r>
      <w:r w:rsidR="00440B18">
        <w:rPr>
          <w:rFonts w:ascii="Book Antiqua" w:eastAsia="Book Antiqua" w:hAnsi="Book Antiqua" w:cs="Book Antiqua"/>
          <w:color w:val="000000"/>
        </w:rPr>
        <w:t>presents the</w:t>
      </w:r>
      <w:r w:rsidRPr="005F6EE9">
        <w:rPr>
          <w:rFonts w:ascii="Book Antiqua" w:eastAsia="Book Antiqua" w:hAnsi="Book Antiqua" w:cs="Book Antiqua"/>
          <w:color w:val="000000"/>
        </w:rPr>
        <w:t xml:space="preserve"> baseline information between </w:t>
      </w:r>
      <w:r w:rsidR="00440B18">
        <w:rPr>
          <w:rFonts w:ascii="Book Antiqua" w:eastAsia="Book Antiqua" w:hAnsi="Book Antiqua" w:cs="Book Antiqua"/>
          <w:color w:val="000000"/>
        </w:rPr>
        <w:t xml:space="preserve">the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440B18">
        <w:rPr>
          <w:rFonts w:ascii="Book Antiqua" w:eastAsia="Book Antiqua" w:hAnsi="Book Antiqua" w:cs="Book Antiqua"/>
          <w:color w:val="000000"/>
        </w:rPr>
        <w:t xml:space="preserve"> groups</w:t>
      </w:r>
      <w:r w:rsidRPr="005F6EE9">
        <w:rPr>
          <w:rFonts w:ascii="Book Antiqua" w:eastAsia="Book Antiqua" w:hAnsi="Book Antiqua" w:cs="Book Antiqua"/>
          <w:color w:val="000000"/>
        </w:rPr>
        <w:t xml:space="preserve">. Compared with </w:t>
      </w:r>
      <w:r w:rsidR="00440B18">
        <w:rPr>
          <w:rFonts w:ascii="Book Antiqua" w:eastAsia="Book Antiqua" w:hAnsi="Book Antiqua" w:cs="Book Antiqua"/>
          <w:color w:val="000000"/>
        </w:rPr>
        <w:t xml:space="preserve">patients with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patients </w:t>
      </w:r>
      <w:r w:rsidR="00440B18">
        <w:rPr>
          <w:rFonts w:ascii="Book Antiqua" w:eastAsia="Book Antiqua" w:hAnsi="Book Antiqua" w:cs="Book Antiqua"/>
          <w:color w:val="000000"/>
        </w:rPr>
        <w:t>with</w:t>
      </w:r>
      <w:r w:rsidR="00440B18"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had an older age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 xml:space="preserve">P </w:t>
      </w:r>
      <w:r w:rsidRPr="005F6EE9">
        <w:rPr>
          <w:rFonts w:ascii="Book Antiqua" w:eastAsia="Book Antiqua" w:hAnsi="Book Antiqua" w:cs="Book Antiqua"/>
          <w:color w:val="000000"/>
        </w:rPr>
        <w:t xml:space="preserve">= 0.001), a longer duration of diabetes, a bigger </w:t>
      </w:r>
      <w:r w:rsidR="00440B18">
        <w:rPr>
          <w:rFonts w:ascii="Book Antiqua" w:eastAsia="Book Antiqua" w:hAnsi="Book Antiqua" w:cs="Book Antiqua"/>
          <w:color w:val="000000"/>
        </w:rPr>
        <w:t>possibility</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of smoking</w:t>
      </w:r>
      <w:r w:rsidR="00440B18">
        <w:rPr>
          <w:rFonts w:ascii="Book Antiqua" w:eastAsia="Book Antiqua" w:hAnsi="Book Antiqua" w:cs="Book Antiqua"/>
          <w:color w:val="000000"/>
        </w:rPr>
        <w:t xml:space="preserve"> </w:t>
      </w:r>
      <w:r w:rsidR="00440B18">
        <w:rPr>
          <w:rFonts w:ascii="Book Antiqua" w:eastAsia="Book Antiqua" w:hAnsi="Book Antiqua" w:cs="Book Antiqua"/>
          <w:color w:val="000000"/>
        </w:rPr>
        <w:lastRenderedPageBreak/>
        <w:t xml:space="preserve">and having </w:t>
      </w:r>
      <w:r w:rsidRPr="005F6EE9">
        <w:rPr>
          <w:rFonts w:ascii="Book Antiqua" w:eastAsia="Book Antiqua" w:hAnsi="Book Antiqua" w:cs="Book Antiqua"/>
          <w:color w:val="000000"/>
        </w:rPr>
        <w:t>diabetic nephropathy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(DN)</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and diabetic retinopathy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r w:rsidR="00440B18">
        <w:rPr>
          <w:rFonts w:ascii="Book Antiqua" w:eastAsia="Book Antiqua" w:hAnsi="Book Antiqua" w:cs="Book Antiqua"/>
          <w:color w:val="000000"/>
        </w:rPr>
        <w:t>,</w:t>
      </w:r>
      <w:r w:rsidRPr="005F6EE9">
        <w:rPr>
          <w:rFonts w:ascii="Book Antiqua" w:eastAsia="Book Antiqua" w:hAnsi="Book Antiqua" w:cs="Book Antiqua"/>
          <w:color w:val="000000"/>
        </w:rPr>
        <w:t xml:space="preserve"> and a higher level of BUN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0.01). However, the </w:t>
      </w:r>
      <w:r w:rsidR="00440B18">
        <w:rPr>
          <w:rFonts w:ascii="Book Antiqua" w:eastAsia="Book Antiqua" w:hAnsi="Book Antiqua" w:cs="Book Antiqua"/>
          <w:color w:val="000000"/>
        </w:rPr>
        <w:t>percentage</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of male</w:t>
      </w:r>
      <w:r w:rsidR="00440B18">
        <w:rPr>
          <w:rFonts w:ascii="Book Antiqua" w:eastAsia="Book Antiqua" w:hAnsi="Book Antiqua" w:cs="Book Antiqua"/>
          <w:color w:val="000000"/>
        </w:rPr>
        <w:t>s</w:t>
      </w:r>
      <w:r w:rsidRPr="005F6EE9">
        <w:rPr>
          <w:rFonts w:ascii="Book Antiqua" w:eastAsia="Book Antiqua" w:hAnsi="Book Antiqua" w:cs="Book Antiqua"/>
          <w:color w:val="000000"/>
        </w:rPr>
        <w:t xml:space="preserve">, SBP, DBP, </w:t>
      </w:r>
      <w:proofErr w:type="spellStart"/>
      <w:r w:rsidRPr="005F6EE9">
        <w:rPr>
          <w:rFonts w:ascii="Book Antiqua" w:eastAsia="Book Antiqua" w:hAnsi="Book Antiqua" w:cs="Book Antiqua"/>
          <w:color w:val="000000"/>
        </w:rPr>
        <w:t>SCr</w:t>
      </w:r>
      <w:proofErr w:type="spellEnd"/>
      <w:r w:rsidRPr="005F6EE9">
        <w:rPr>
          <w:rFonts w:ascii="Book Antiqua" w:eastAsia="Book Antiqua" w:hAnsi="Book Antiqua" w:cs="Book Antiqua"/>
          <w:color w:val="000000"/>
        </w:rPr>
        <w:t>, UA, TC, TG, HDL, LDL, HbA1c, BMI, FBG, PBG, SD, MODD, ADDR, MAGE</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and TBR were comparable between </w:t>
      </w:r>
      <w:r w:rsidR="00440B18">
        <w:rPr>
          <w:rFonts w:ascii="Book Antiqua" w:eastAsia="Book Antiqua" w:hAnsi="Book Antiqua" w:cs="Book Antiqua"/>
          <w:color w:val="000000"/>
        </w:rPr>
        <w:t>the two groups</w:t>
      </w:r>
      <w:r w:rsidRPr="005F6EE9">
        <w:rPr>
          <w:rFonts w:ascii="Book Antiqua" w:eastAsia="Book Antiqua" w:hAnsi="Book Antiqua" w:cs="Book Antiqua"/>
          <w:color w:val="000000"/>
        </w:rPr>
        <w:t xml:space="preserve"> (</w:t>
      </w:r>
      <w:r w:rsidRPr="005F6EE9">
        <w:rPr>
          <w:rFonts w:ascii="Book Antiqua" w:eastAsia="Book Antiqua" w:hAnsi="Book Antiqua" w:cs="Book Antiqua"/>
          <w:i/>
          <w:iCs/>
          <w:color w:val="000000"/>
        </w:rPr>
        <w:t xml:space="preserve">P </w:t>
      </w:r>
      <w:r w:rsidRPr="005F6EE9">
        <w:rPr>
          <w:rFonts w:ascii="Book Antiqua" w:eastAsia="Book Antiqua" w:hAnsi="Book Antiqua" w:cs="Book Antiqua"/>
          <w:color w:val="000000"/>
        </w:rPr>
        <w:t xml:space="preserve">&gt; 0.05). </w:t>
      </w:r>
      <w:proofErr w:type="gramStart"/>
      <w:r w:rsidRPr="005F6EE9">
        <w:rPr>
          <w:rFonts w:ascii="Book Antiqua" w:eastAsia="Book Antiqua" w:hAnsi="Book Antiqua" w:cs="Book Antiqua"/>
          <w:color w:val="000000"/>
        </w:rPr>
        <w:t xml:space="preserve">Of note, patients </w:t>
      </w:r>
      <w:r w:rsidR="00440B18">
        <w:rPr>
          <w:rFonts w:ascii="Book Antiqua" w:eastAsia="Book Antiqua" w:hAnsi="Book Antiqua" w:cs="Book Antiqua"/>
          <w:color w:val="000000"/>
        </w:rPr>
        <w:t>with</w:t>
      </w:r>
      <w:r w:rsidR="00440B18"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showed</w:t>
      </w:r>
      <w:r w:rsidR="00440B18">
        <w:rPr>
          <w:rFonts w:ascii="Book Antiqua" w:eastAsia="Book Antiqua" w:hAnsi="Book Antiqua" w:cs="Book Antiqua"/>
          <w:color w:val="000000"/>
        </w:rPr>
        <w:t xml:space="preserve"> </w:t>
      </w:r>
      <w:r w:rsidRPr="005F6EE9">
        <w:rPr>
          <w:rFonts w:ascii="Book Antiqua" w:eastAsia="Book Antiqua" w:hAnsi="Book Antiqua" w:cs="Book Antiqua"/>
          <w:color w:val="000000"/>
        </w:rPr>
        <w:t>increased level</w:t>
      </w:r>
      <w:r w:rsidR="00440B18">
        <w:rPr>
          <w:rFonts w:ascii="Book Antiqua" w:eastAsia="Book Antiqua" w:hAnsi="Book Antiqua" w:cs="Book Antiqua"/>
          <w:color w:val="000000"/>
        </w:rPr>
        <w:t>s</w:t>
      </w:r>
      <w:r w:rsidRPr="005F6EE9">
        <w:rPr>
          <w:rFonts w:ascii="Book Antiqua" w:eastAsia="Book Antiqua" w:hAnsi="Book Antiqua" w:cs="Book Antiqua"/>
          <w:color w:val="000000"/>
        </w:rPr>
        <w:t xml:space="preserve"> of M value</w:t>
      </w:r>
      <w:r w:rsidR="00440B18">
        <w:rPr>
          <w:rFonts w:ascii="Book Antiqua" w:eastAsia="Book Antiqua" w:hAnsi="Book Antiqua" w:cs="Book Antiqua"/>
          <w:color w:val="000000"/>
        </w:rPr>
        <w:t xml:space="preserve"> and</w:t>
      </w:r>
      <w:r w:rsidR="00440B1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TAR and a decreased level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roofErr w:type="gramEnd"/>
    </w:p>
    <w:p w14:paraId="40DA641A" w14:textId="77777777" w:rsidR="00EA18FA" w:rsidRPr="005F6EE9" w:rsidRDefault="00EA18FA">
      <w:pPr>
        <w:spacing w:line="360" w:lineRule="auto"/>
        <w:jc w:val="both"/>
        <w:rPr>
          <w:rFonts w:ascii="Book Antiqua" w:hAnsi="Book Antiqua" w:cs="Book Antiqua"/>
        </w:rPr>
      </w:pPr>
    </w:p>
    <w:p w14:paraId="153F0F0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 xml:space="preserve">Clinical characteristics and SUDOSCAN indicators of individuals among </w:t>
      </w:r>
      <w:proofErr w:type="spellStart"/>
      <w:r w:rsidRPr="005F6EE9">
        <w:rPr>
          <w:rFonts w:ascii="Book Antiqua" w:eastAsia="Book Antiqua" w:hAnsi="Book Antiqua" w:cs="Book Antiqua"/>
          <w:b/>
          <w:bCs/>
          <w:i/>
          <w:iCs/>
          <w:color w:val="000000"/>
        </w:rPr>
        <w:t>tertiles</w:t>
      </w:r>
      <w:proofErr w:type="spellEnd"/>
      <w:r w:rsidR="00392853" w:rsidRPr="005F6EE9">
        <w:rPr>
          <w:rFonts w:ascii="Book Antiqua" w:eastAsia="Book Antiqua" w:hAnsi="Book Antiqua" w:cs="Book Antiqua"/>
          <w:b/>
          <w:bCs/>
          <w:i/>
          <w:iCs/>
          <w:color w:val="000000"/>
        </w:rPr>
        <w:t xml:space="preserve"> </w:t>
      </w:r>
      <w:r w:rsidRPr="005F6EE9">
        <w:rPr>
          <w:rFonts w:ascii="Book Antiqua" w:eastAsia="Book Antiqua" w:hAnsi="Book Antiqua" w:cs="Book Antiqua"/>
          <w:b/>
          <w:bCs/>
          <w:i/>
          <w:iCs/>
          <w:color w:val="000000"/>
        </w:rPr>
        <w:t>(T1-T3) of TIR</w:t>
      </w:r>
    </w:p>
    <w:p w14:paraId="2F2FDC07" w14:textId="5AFDE83C"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order to perform more in-depth analyses of the association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we further stratified all participants </w:t>
      </w:r>
      <w:r w:rsidR="00AD57AC" w:rsidRPr="005F6EE9">
        <w:rPr>
          <w:rFonts w:ascii="Book Antiqua" w:eastAsia="Book Antiqua" w:hAnsi="Book Antiqua" w:cs="Book Antiqua"/>
          <w:color w:val="000000"/>
        </w:rPr>
        <w:t>bas</w:t>
      </w:r>
      <w:r w:rsidR="00AD57AC">
        <w:rPr>
          <w:rFonts w:ascii="Book Antiqua" w:eastAsia="Book Antiqua" w:hAnsi="Book Antiqua" w:cs="Book Antiqua"/>
          <w:color w:val="000000"/>
        </w:rPr>
        <w:t>ed</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on </w:t>
      </w:r>
      <w:proofErr w:type="spellStart"/>
      <w:r w:rsidRPr="005F6EE9">
        <w:rPr>
          <w:rFonts w:ascii="Book Antiqua" w:eastAsia="Book Antiqua" w:hAnsi="Book Antiqua" w:cs="Book Antiqua"/>
          <w:color w:val="000000"/>
        </w:rPr>
        <w:t>tertiles</w:t>
      </w:r>
      <w:proofErr w:type="spellEnd"/>
      <w:r w:rsidRPr="005F6EE9">
        <w:rPr>
          <w:rFonts w:ascii="Book Antiqua" w:eastAsia="Book Antiqua" w:hAnsi="Book Antiqua" w:cs="Book Antiqua"/>
          <w:color w:val="000000"/>
        </w:rPr>
        <w:t xml:space="preserve"> of TIR. Supplementary Table 1 </w:t>
      </w:r>
      <w:r w:rsidR="00AD57AC" w:rsidRPr="005F6EE9">
        <w:rPr>
          <w:rFonts w:ascii="Book Antiqua" w:eastAsia="Book Antiqua" w:hAnsi="Book Antiqua" w:cs="Book Antiqua"/>
          <w:color w:val="000000"/>
        </w:rPr>
        <w:t>show</w:t>
      </w:r>
      <w:r w:rsidR="00AD57AC">
        <w:rPr>
          <w:rFonts w:ascii="Book Antiqua" w:eastAsia="Book Antiqua" w:hAnsi="Book Antiqua" w:cs="Book Antiqua"/>
          <w:color w:val="000000"/>
        </w:rPr>
        <w:t>s</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the </w:t>
      </w:r>
      <w:r w:rsidR="00AD57AC">
        <w:rPr>
          <w:rFonts w:ascii="Book Antiqua" w:eastAsia="Book Antiqua" w:hAnsi="Book Antiqua" w:cs="Book Antiqua"/>
          <w:color w:val="000000"/>
        </w:rPr>
        <w:t>detailed results</w:t>
      </w:r>
      <w:r w:rsidRPr="005F6EE9">
        <w:rPr>
          <w:rFonts w:ascii="Book Antiqua" w:eastAsia="Book Antiqua" w:hAnsi="Book Antiqua" w:cs="Book Antiqua"/>
          <w:color w:val="000000"/>
        </w:rPr>
        <w:t xml:space="preserve">. </w:t>
      </w:r>
      <w:r w:rsidR="00AD57AC">
        <w:rPr>
          <w:rFonts w:ascii="Book Antiqua" w:eastAsia="Book Antiqua" w:hAnsi="Book Antiqua" w:cs="Book Antiqua"/>
          <w:color w:val="000000"/>
        </w:rPr>
        <w:t>P</w:t>
      </w:r>
      <w:r w:rsidRPr="005F6EE9">
        <w:rPr>
          <w:rFonts w:ascii="Book Antiqua" w:eastAsia="Book Antiqua" w:hAnsi="Book Antiqua" w:cs="Book Antiqua"/>
          <w:color w:val="000000"/>
        </w:rPr>
        <w:t>artic</w:t>
      </w:r>
      <w:r w:rsidR="00365731">
        <w:rPr>
          <w:rFonts w:ascii="Book Antiqua" w:eastAsia="Book Antiqua" w:hAnsi="Book Antiqua" w:cs="Book Antiqua"/>
          <w:color w:val="000000"/>
        </w:rPr>
        <w:t xml:space="preserve">ipants with the highest </w:t>
      </w:r>
      <w:proofErr w:type="spellStart"/>
      <w:r w:rsidR="00365731">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 had a shorter duration of diabetes and</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lower level</w:t>
      </w:r>
      <w:r w:rsidR="00AD57AC">
        <w:rPr>
          <w:rFonts w:ascii="Book Antiqua" w:eastAsia="Book Antiqua" w:hAnsi="Book Antiqua" w:cs="Book Antiqua"/>
          <w:color w:val="000000"/>
        </w:rPr>
        <w:t>s</w:t>
      </w:r>
      <w:r w:rsidRPr="005F6EE9">
        <w:rPr>
          <w:rFonts w:ascii="Book Antiqua" w:eastAsia="Book Antiqua" w:hAnsi="Book Antiqua" w:cs="Book Antiqua"/>
          <w:color w:val="000000"/>
        </w:rPr>
        <w:t xml:space="preserve"> of HbA1c, FBG, PBG, SD, MAGE, MODD,</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ADDR</w:t>
      </w:r>
      <w:r w:rsidR="00AD57AC">
        <w:rPr>
          <w:rFonts w:ascii="Book Antiqua" w:eastAsia="Book Antiqua" w:hAnsi="Book Antiqua" w:cs="Book Antiqua"/>
          <w:color w:val="000000"/>
        </w:rPr>
        <w:t>,</w:t>
      </w:r>
      <w:r w:rsidRPr="005F6EE9">
        <w:rPr>
          <w:rFonts w:ascii="Book Antiqua" w:eastAsia="Book Antiqua" w:hAnsi="Book Antiqua" w:cs="Book Antiqua"/>
          <w:color w:val="000000"/>
        </w:rPr>
        <w:t xml:space="preserve"> and M value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0.01).</w:t>
      </w:r>
      <w:r w:rsidR="00AD57AC">
        <w:rPr>
          <w:rFonts w:ascii="Book Antiqua" w:eastAsia="Book Antiqua" w:hAnsi="Book Antiqua" w:cs="Book Antiqua"/>
          <w:color w:val="000000"/>
        </w:rPr>
        <w:t xml:space="preserve"> T</w:t>
      </w:r>
      <w:r w:rsidRPr="005F6EE9">
        <w:rPr>
          <w:rFonts w:ascii="Book Antiqua" w:eastAsia="Book Antiqua" w:hAnsi="Book Antiqua" w:cs="Book Antiqua"/>
          <w:color w:val="000000"/>
        </w:rPr>
        <w:t xml:space="preserve">he three groups were comparable with regard to age, smoking, SBP, DBP, BUN, </w:t>
      </w:r>
      <w:proofErr w:type="spellStart"/>
      <w:r w:rsidRPr="005F6EE9">
        <w:rPr>
          <w:rFonts w:ascii="Book Antiqua" w:eastAsia="Book Antiqua" w:hAnsi="Book Antiqua" w:cs="Book Antiqua"/>
          <w:color w:val="000000"/>
        </w:rPr>
        <w:t>SCr</w:t>
      </w:r>
      <w:proofErr w:type="spellEnd"/>
      <w:r w:rsidRPr="005F6EE9">
        <w:rPr>
          <w:rFonts w:ascii="Book Antiqua" w:eastAsia="Book Antiqua" w:hAnsi="Book Antiqua" w:cs="Book Antiqua"/>
          <w:color w:val="000000"/>
        </w:rPr>
        <w:t>, UA, TC, TG, HDL, LDL</w:t>
      </w:r>
      <w:r w:rsidR="00AD57AC">
        <w:rPr>
          <w:rFonts w:ascii="Book Antiqua" w:eastAsia="Book Antiqua" w:hAnsi="Book Antiqua" w:cs="Book Antiqua"/>
          <w:color w:val="000000"/>
        </w:rPr>
        <w:t>,</w:t>
      </w:r>
      <w:r w:rsidRPr="005F6EE9">
        <w:rPr>
          <w:rFonts w:ascii="Book Antiqua" w:eastAsia="Book Antiqua" w:hAnsi="Book Antiqua" w:cs="Book Antiqua"/>
          <w:color w:val="000000"/>
        </w:rPr>
        <w:t xml:space="preserve"> and BMI. Of note, pa</w:t>
      </w:r>
      <w:r w:rsidR="00365731">
        <w:rPr>
          <w:rFonts w:ascii="Book Antiqua" w:eastAsia="Book Antiqua" w:hAnsi="Book Antiqua" w:cs="Book Antiqua"/>
          <w:color w:val="000000"/>
        </w:rPr>
        <w:t xml:space="preserve">tients with the highest </w:t>
      </w:r>
      <w:proofErr w:type="spellStart"/>
      <w:r w:rsidR="00365731">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 had higher HESC, FESC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and lower HASYM, FASYM</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0.01).</w:t>
      </w:r>
    </w:p>
    <w:p w14:paraId="5A18CEA2" w14:textId="77777777" w:rsidR="00EA18FA" w:rsidRPr="005F6EE9" w:rsidRDefault="00EA18FA">
      <w:pPr>
        <w:spacing w:line="360" w:lineRule="auto"/>
        <w:jc w:val="both"/>
        <w:rPr>
          <w:rFonts w:ascii="Book Antiqua" w:hAnsi="Book Antiqua" w:cs="Book Antiqua"/>
        </w:rPr>
      </w:pPr>
    </w:p>
    <w:p w14:paraId="04BC11BE"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 xml:space="preserve">Prevalence of </w:t>
      </w:r>
      <w:proofErr w:type="spellStart"/>
      <w:r w:rsidRPr="005F6EE9">
        <w:rPr>
          <w:rFonts w:ascii="Book Antiqua" w:eastAsia="Book Antiqua" w:hAnsi="Book Antiqua" w:cs="Book Antiqua"/>
          <w:b/>
          <w:bCs/>
          <w:i/>
          <w:iCs/>
          <w:color w:val="000000"/>
        </w:rPr>
        <w:t>sudomotor</w:t>
      </w:r>
      <w:proofErr w:type="spellEnd"/>
      <w:r w:rsidRPr="005F6EE9">
        <w:rPr>
          <w:rFonts w:ascii="Book Antiqua" w:eastAsia="Book Antiqua" w:hAnsi="Book Antiqua" w:cs="Book Antiqua"/>
          <w:b/>
          <w:bCs/>
          <w:i/>
          <w:iCs/>
          <w:color w:val="000000"/>
        </w:rPr>
        <w:t xml:space="preserve"> dysfunction in different </w:t>
      </w:r>
      <w:proofErr w:type="spellStart"/>
      <w:r w:rsidRPr="005F6EE9">
        <w:rPr>
          <w:rFonts w:ascii="Book Antiqua" w:eastAsia="Book Antiqua" w:hAnsi="Book Antiqua" w:cs="Book Antiqua"/>
          <w:b/>
          <w:bCs/>
          <w:i/>
          <w:iCs/>
          <w:color w:val="000000"/>
        </w:rPr>
        <w:t>tertiles</w:t>
      </w:r>
      <w:proofErr w:type="spellEnd"/>
      <w:r w:rsidRPr="005F6EE9">
        <w:rPr>
          <w:rFonts w:ascii="Book Antiqua" w:eastAsia="Book Antiqua" w:hAnsi="Book Antiqua" w:cs="Book Antiqua"/>
          <w:b/>
          <w:bCs/>
          <w:i/>
          <w:iCs/>
          <w:color w:val="000000"/>
        </w:rPr>
        <w:t xml:space="preserve"> of TIR</w:t>
      </w:r>
    </w:p>
    <w:p w14:paraId="3E016749" w14:textId="1C04B108"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As shown in </w:t>
      </w:r>
      <w:r w:rsidRPr="005F6EE9">
        <w:rPr>
          <w:rFonts w:ascii="Book Antiqua" w:eastAsia="Book Antiqua" w:hAnsi="Book Antiqua" w:cs="Book Antiqua"/>
          <w:caps/>
          <w:color w:val="000000"/>
        </w:rPr>
        <w:t>f</w:t>
      </w:r>
      <w:r w:rsidRPr="005F6EE9">
        <w:rPr>
          <w:rFonts w:ascii="Book Antiqua" w:eastAsia="Book Antiqua" w:hAnsi="Book Antiqua" w:cs="Book Antiqua"/>
          <w:color w:val="000000"/>
        </w:rPr>
        <w:t xml:space="preserve">igure 1, participants were divided into three groups on the basis of </w:t>
      </w:r>
      <w:proofErr w:type="spellStart"/>
      <w:r w:rsidRPr="005F6EE9">
        <w:rPr>
          <w:rFonts w:ascii="Book Antiqua" w:eastAsia="Book Antiqua" w:hAnsi="Book Antiqua" w:cs="Book Antiqua"/>
          <w:color w:val="000000"/>
        </w:rPr>
        <w:t>tertiles</w:t>
      </w:r>
      <w:proofErr w:type="spellEnd"/>
      <w:r w:rsidRPr="005F6EE9">
        <w:rPr>
          <w:rFonts w:ascii="Book Antiqua" w:eastAsia="Book Antiqua" w:hAnsi="Book Antiqua" w:cs="Book Antiqua"/>
          <w:color w:val="000000"/>
        </w:rPr>
        <w:t xml:space="preserve"> of TIR. C</w:t>
      </w:r>
      <w:r w:rsidR="00365731">
        <w:rPr>
          <w:rFonts w:ascii="Book Antiqua" w:eastAsia="Book Antiqua" w:hAnsi="Book Antiqua" w:cs="Book Antiqua"/>
          <w:color w:val="000000"/>
        </w:rPr>
        <w:t xml:space="preserve">ompared with the lowest </w:t>
      </w:r>
      <w:proofErr w:type="spellStart"/>
      <w:r w:rsidR="00365731">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00365731">
        <w:rPr>
          <w:rFonts w:ascii="Book Antiqua" w:eastAsia="Book Antiqua" w:hAnsi="Book Antiqua" w:cs="Book Antiqua"/>
          <w:color w:val="000000"/>
        </w:rPr>
        <w:t xml:space="preserve">(T1 group), the middle </w:t>
      </w:r>
      <w:proofErr w:type="spellStart"/>
      <w:r w:rsidR="00365731">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(T2 group) and the highest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(T3 group) </w:t>
      </w:r>
      <w:r w:rsidR="00AD57AC">
        <w:rPr>
          <w:rFonts w:ascii="Book Antiqua" w:eastAsia="Book Antiqua" w:hAnsi="Book Antiqua" w:cs="Book Antiqua"/>
          <w:color w:val="000000"/>
        </w:rPr>
        <w:t>were associated with</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 obviously lower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(20.51</w:t>
      </w:r>
      <w:r w:rsidR="00AD57AC" w:rsidRPr="005F6EE9">
        <w:rPr>
          <w:rFonts w:ascii="Book Antiqua" w:eastAsia="Book Antiqua" w:hAnsi="Book Antiqua" w:cs="Book Antiqua"/>
          <w:color w:val="000000"/>
        </w:rPr>
        <w:t>%</w:t>
      </w:r>
      <w:r w:rsidR="00AD57AC">
        <w:rPr>
          <w:rFonts w:ascii="Book Antiqua" w:eastAsia="Book Antiqua" w:hAnsi="Book Antiqua" w:cs="Book Antiqua"/>
          <w:color w:val="000000"/>
        </w:rPr>
        <w:t xml:space="preserve"> and</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21.94% </w:t>
      </w:r>
      <w:r w:rsidRPr="005F6EE9">
        <w:rPr>
          <w:rFonts w:ascii="Book Antiqua" w:eastAsia="Book Antiqua" w:hAnsi="Book Antiqua" w:cs="Book Antiqua"/>
          <w:i/>
          <w:iCs/>
          <w:color w:val="000000"/>
        </w:rPr>
        <w:t>vs</w:t>
      </w:r>
      <w:r w:rsidRPr="005F6EE9">
        <w:rPr>
          <w:rFonts w:ascii="Book Antiqua" w:eastAsia="Book Antiqua" w:hAnsi="Book Antiqua" w:cs="Book Antiqua"/>
          <w:color w:val="000000"/>
        </w:rPr>
        <w:t xml:space="preserve"> 44.52%)</w:t>
      </w:r>
      <w:r w:rsidR="00392853" w:rsidRPr="005F6EE9">
        <w:rPr>
          <w:rFonts w:ascii="Book Antiqua" w:eastAsia="Book Antiqua" w:hAnsi="Book Antiqua" w:cs="Book Antiqua"/>
          <w:color w:val="000000"/>
        </w:rPr>
        <w:t xml:space="preserve"> </w:t>
      </w:r>
      <w:proofErr w:type="gramStart"/>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roofErr w:type="gramEnd"/>
    </w:p>
    <w:p w14:paraId="56E43D60" w14:textId="77777777" w:rsidR="00EA18FA" w:rsidRPr="005F6EE9" w:rsidRDefault="00EA18FA">
      <w:pPr>
        <w:spacing w:line="360" w:lineRule="auto"/>
        <w:jc w:val="both"/>
        <w:rPr>
          <w:rFonts w:ascii="Book Antiqua" w:hAnsi="Book Antiqua" w:cs="Book Antiqua"/>
        </w:rPr>
      </w:pPr>
    </w:p>
    <w:p w14:paraId="0D136E42" w14:textId="59586A54" w:rsidR="00EA18FA" w:rsidRPr="005F6EE9" w:rsidRDefault="00AD57AC">
      <w:pPr>
        <w:spacing w:line="360" w:lineRule="auto"/>
        <w:jc w:val="both"/>
        <w:rPr>
          <w:rFonts w:ascii="Book Antiqua" w:hAnsi="Book Antiqua" w:cs="Book Antiqua"/>
        </w:rPr>
      </w:pPr>
      <w:r>
        <w:rPr>
          <w:rFonts w:ascii="Book Antiqua" w:eastAsia="Book Antiqua" w:hAnsi="Book Antiqua" w:cs="Book Antiqua"/>
          <w:b/>
          <w:bCs/>
          <w:i/>
          <w:iCs/>
          <w:color w:val="000000"/>
        </w:rPr>
        <w:t>A</w:t>
      </w:r>
      <w:r w:rsidR="00CB2723" w:rsidRPr="005F6EE9">
        <w:rPr>
          <w:rFonts w:ascii="Book Antiqua" w:eastAsia="Book Antiqua" w:hAnsi="Book Antiqua" w:cs="Book Antiqua"/>
          <w:b/>
          <w:bCs/>
          <w:i/>
          <w:iCs/>
          <w:color w:val="000000"/>
        </w:rPr>
        <w:t xml:space="preserve">ssociation between TBR, TIR, </w:t>
      </w:r>
      <w:r>
        <w:rPr>
          <w:rFonts w:ascii="Book Antiqua" w:eastAsia="Book Antiqua" w:hAnsi="Book Antiqua" w:cs="Book Antiqua"/>
          <w:b/>
          <w:bCs/>
          <w:i/>
          <w:iCs/>
          <w:color w:val="000000"/>
        </w:rPr>
        <w:t xml:space="preserve">or </w:t>
      </w:r>
      <w:r w:rsidR="00CB2723" w:rsidRPr="005F6EE9">
        <w:rPr>
          <w:rFonts w:ascii="Book Antiqua" w:eastAsia="Book Antiqua" w:hAnsi="Book Antiqua" w:cs="Book Antiqua"/>
          <w:b/>
          <w:bCs/>
          <w:i/>
          <w:iCs/>
          <w:color w:val="000000"/>
        </w:rPr>
        <w:t>TAR and SUDOSCAN indicators</w:t>
      </w:r>
    </w:p>
    <w:p w14:paraId="3D79A069" w14:textId="77BF079B"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The association between TBR, TIR, </w:t>
      </w:r>
      <w:r w:rsidR="00AD57AC">
        <w:rPr>
          <w:rFonts w:ascii="Book Antiqua" w:eastAsia="Book Antiqua" w:hAnsi="Book Antiqua" w:cs="Book Antiqua"/>
          <w:color w:val="000000"/>
        </w:rPr>
        <w:t xml:space="preserve">or </w:t>
      </w:r>
      <w:r w:rsidRPr="005F6EE9">
        <w:rPr>
          <w:rFonts w:ascii="Book Antiqua" w:eastAsia="Book Antiqua" w:hAnsi="Book Antiqua" w:cs="Book Antiqua"/>
          <w:color w:val="000000"/>
        </w:rPr>
        <w:t xml:space="preserve">TAR and indicators of SUDOSCAN were </w:t>
      </w:r>
      <w:r w:rsidR="00AD57AC">
        <w:rPr>
          <w:rFonts w:ascii="Book Antiqua" w:eastAsia="Book Antiqua" w:hAnsi="Book Antiqua" w:cs="Book Antiqua"/>
          <w:color w:val="000000"/>
        </w:rPr>
        <w:t>examined</w:t>
      </w:r>
      <w:r w:rsidR="00AD57AC" w:rsidRPr="005F6EE9">
        <w:rPr>
          <w:rFonts w:ascii="Book Antiqua" w:eastAsia="Book Antiqua" w:hAnsi="Book Antiqua" w:cs="Book Antiqua"/>
          <w:color w:val="000000"/>
        </w:rPr>
        <w:t xml:space="preserve"> </w:t>
      </w:r>
      <w:r w:rsidR="00AD57AC">
        <w:rPr>
          <w:rFonts w:ascii="Book Antiqua" w:eastAsia="Book Antiqua" w:hAnsi="Book Antiqua" w:cs="Book Antiqua"/>
          <w:color w:val="000000"/>
        </w:rPr>
        <w:t>by</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Spearman’s rank correlation analysis. As shown in Table 2. TIR </w:t>
      </w:r>
      <w:r w:rsidR="00AD57AC">
        <w:rPr>
          <w:rFonts w:ascii="Book Antiqua" w:eastAsia="Book Antiqua" w:hAnsi="Book Antiqua" w:cs="Book Antiqua"/>
          <w:color w:val="000000"/>
        </w:rPr>
        <w:t xml:space="preserve">was </w:t>
      </w:r>
      <w:r w:rsidRPr="005F6EE9">
        <w:rPr>
          <w:rFonts w:ascii="Book Antiqua" w:eastAsia="Book Antiqua" w:hAnsi="Book Antiqua" w:cs="Book Antiqua"/>
          <w:color w:val="000000"/>
        </w:rPr>
        <w:t xml:space="preserve">positively associated with HESC and FESC, </w:t>
      </w:r>
      <w:r w:rsidR="00AD57AC">
        <w:rPr>
          <w:rFonts w:ascii="Book Antiqua" w:eastAsia="Book Antiqua" w:hAnsi="Book Antiqua" w:cs="Book Antiqua"/>
          <w:color w:val="000000"/>
        </w:rPr>
        <w:t xml:space="preserve">but </w:t>
      </w:r>
      <w:r w:rsidRPr="005F6EE9">
        <w:rPr>
          <w:rFonts w:ascii="Book Antiqua" w:eastAsia="Book Antiqua" w:hAnsi="Book Antiqua" w:cs="Book Antiqua"/>
          <w:color w:val="000000"/>
        </w:rPr>
        <w:t xml:space="preserve">negatively associated with HASYM and </w:t>
      </w:r>
      <w:r w:rsidRPr="005F6EE9">
        <w:rPr>
          <w:rFonts w:ascii="Book Antiqua" w:eastAsia="Book Antiqua" w:hAnsi="Book Antiqua" w:cs="Book Antiqua"/>
          <w:color w:val="000000"/>
        </w:rPr>
        <w:lastRenderedPageBreak/>
        <w:t>FASYM</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TAR </w:t>
      </w:r>
      <w:r w:rsidR="00AD57AC">
        <w:rPr>
          <w:rFonts w:ascii="Book Antiqua" w:eastAsia="Book Antiqua" w:hAnsi="Book Antiqua" w:cs="Book Antiqua"/>
          <w:color w:val="000000"/>
        </w:rPr>
        <w:t xml:space="preserve">was </w:t>
      </w:r>
      <w:r w:rsidRPr="005F6EE9">
        <w:rPr>
          <w:rFonts w:ascii="Book Antiqua" w:eastAsia="Book Antiqua" w:hAnsi="Book Antiqua" w:cs="Book Antiqua"/>
          <w:color w:val="000000"/>
        </w:rPr>
        <w:t xml:space="preserve">inversely associated with HESC and FESC, </w:t>
      </w:r>
      <w:r w:rsidR="00AD57AC">
        <w:rPr>
          <w:rFonts w:ascii="Book Antiqua" w:eastAsia="Book Antiqua" w:hAnsi="Book Antiqua" w:cs="Book Antiqua"/>
          <w:color w:val="000000"/>
        </w:rPr>
        <w:t xml:space="preserve">and </w:t>
      </w:r>
      <w:r w:rsidRPr="005F6EE9">
        <w:rPr>
          <w:rFonts w:ascii="Book Antiqua" w:eastAsia="Book Antiqua" w:hAnsi="Book Antiqua" w:cs="Book Antiqua"/>
          <w:color w:val="000000"/>
        </w:rPr>
        <w:t>positively associated with HASYM and FASYM</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CC68B2" w:rsidRPr="005F6EE9">
        <w:rPr>
          <w:rFonts w:ascii="Book Antiqua" w:eastAsia="Book Antiqua" w:hAnsi="Book Antiqua" w:cs="Book Antiqua"/>
          <w:i/>
          <w:iCs/>
          <w:color w:val="000000"/>
        </w:rPr>
        <w:t>P</w:t>
      </w:r>
      <w:r w:rsidR="00CC68B2" w:rsidRPr="005F6EE9">
        <w:rPr>
          <w:rFonts w:ascii="Book Antiqua" w:eastAsia="Book Antiqua" w:hAnsi="Book Antiqua" w:cs="Book Antiqua"/>
          <w:color w:val="000000"/>
        </w:rPr>
        <w:t xml:space="preserve"> &lt; 0.001</w:t>
      </w:r>
      <w:r w:rsidRPr="005F6EE9">
        <w:rPr>
          <w:rFonts w:ascii="Book Antiqua" w:eastAsia="Book Antiqua" w:hAnsi="Book Antiqua" w:cs="Book Antiqua"/>
          <w:color w:val="000000"/>
        </w:rPr>
        <w:t>). It should be noted that there was no relationship between TBR and parameters of 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(Table 2).</w:t>
      </w:r>
    </w:p>
    <w:p w14:paraId="7E0BAC17" w14:textId="77777777" w:rsidR="00EA18FA" w:rsidRPr="005F6EE9" w:rsidRDefault="00EA18FA">
      <w:pPr>
        <w:spacing w:line="360" w:lineRule="auto"/>
        <w:jc w:val="both"/>
        <w:rPr>
          <w:rFonts w:ascii="Book Antiqua" w:hAnsi="Book Antiqua" w:cs="Book Antiqua"/>
        </w:rPr>
      </w:pPr>
    </w:p>
    <w:p w14:paraId="20D5E74B" w14:textId="6B120292"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i/>
          <w:iCs/>
          <w:color w:val="000000"/>
        </w:rPr>
        <w:t>Binary</w:t>
      </w:r>
      <w:r w:rsidR="00C06C06" w:rsidRPr="005F6EE9">
        <w:rPr>
          <w:rFonts w:ascii="Book Antiqua" w:eastAsia="Book Antiqua" w:hAnsi="Book Antiqua" w:cs="Book Antiqua"/>
          <w:b/>
          <w:bCs/>
          <w:i/>
          <w:iCs/>
          <w:color w:val="000000"/>
        </w:rPr>
        <w:t xml:space="preserve"> logistic regression analysis</w:t>
      </w:r>
      <w:r w:rsidR="00AD57AC">
        <w:rPr>
          <w:rFonts w:ascii="Book Antiqua" w:eastAsia="Book Antiqua" w:hAnsi="Book Antiqua" w:cs="Book Antiqua"/>
          <w:b/>
          <w:bCs/>
          <w:i/>
          <w:iCs/>
          <w:color w:val="000000"/>
        </w:rPr>
        <w:t xml:space="preserve"> of</w:t>
      </w:r>
      <w:r w:rsidR="00C06C06" w:rsidRPr="005F6EE9">
        <w:rPr>
          <w:rFonts w:ascii="Book Antiqua" w:eastAsia="Book Antiqua" w:hAnsi="Book Antiqua" w:cs="Book Antiqua"/>
          <w:b/>
          <w:bCs/>
          <w:i/>
          <w:iCs/>
          <w:color w:val="000000"/>
        </w:rPr>
        <w:t xml:space="preserve"> pr</w:t>
      </w:r>
      <w:r w:rsidRPr="005F6EE9">
        <w:rPr>
          <w:rFonts w:ascii="Book Antiqua" w:eastAsia="Book Antiqua" w:hAnsi="Book Antiqua" w:cs="Book Antiqua"/>
          <w:b/>
          <w:bCs/>
          <w:i/>
          <w:iCs/>
          <w:color w:val="000000"/>
        </w:rPr>
        <w:t xml:space="preserve">esence or absence of </w:t>
      </w:r>
      <w:proofErr w:type="spellStart"/>
      <w:r w:rsidRPr="005F6EE9">
        <w:rPr>
          <w:rFonts w:ascii="Book Antiqua" w:eastAsia="Book Antiqua" w:hAnsi="Book Antiqua" w:cs="Book Antiqua"/>
          <w:b/>
          <w:bCs/>
          <w:i/>
          <w:iCs/>
          <w:color w:val="000000"/>
        </w:rPr>
        <w:t>sudomotor</w:t>
      </w:r>
      <w:proofErr w:type="spellEnd"/>
      <w:r w:rsidRPr="005F6EE9">
        <w:rPr>
          <w:rFonts w:ascii="Book Antiqua" w:eastAsia="Book Antiqua" w:hAnsi="Book Antiqua" w:cs="Book Antiqua"/>
          <w:b/>
          <w:bCs/>
          <w:i/>
          <w:iCs/>
          <w:color w:val="000000"/>
        </w:rPr>
        <w:t xml:space="preserve"> dysfunction as the dependent variable</w:t>
      </w:r>
    </w:p>
    <w:p w14:paraId="4916E251" w14:textId="1EFD3E25"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On </w:t>
      </w:r>
      <w:r w:rsidR="00AD57AC">
        <w:rPr>
          <w:rFonts w:ascii="Book Antiqua" w:eastAsia="Book Antiqua" w:hAnsi="Book Antiqua" w:cs="Book Antiqua"/>
          <w:color w:val="000000"/>
        </w:rPr>
        <w:t>b</w:t>
      </w:r>
      <w:r w:rsidR="00AD57AC" w:rsidRPr="005F6EE9">
        <w:rPr>
          <w:rFonts w:ascii="Book Antiqua" w:eastAsia="Book Antiqua" w:hAnsi="Book Antiqua" w:cs="Book Antiqua"/>
          <w:color w:val="000000"/>
        </w:rPr>
        <w:t xml:space="preserve">inary </w:t>
      </w:r>
      <w:r w:rsidRPr="005F6EE9">
        <w:rPr>
          <w:rFonts w:ascii="Book Antiqua" w:eastAsia="Book Antiqua" w:hAnsi="Book Antiqua" w:cs="Book Antiqua"/>
          <w:color w:val="000000"/>
        </w:rPr>
        <w:t>logistic regression analysis, the results demonstrated</w:t>
      </w:r>
      <w:r w:rsidR="00AD57AC">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TIR was reversely and independently linked with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after adjusting for confounding </w:t>
      </w:r>
      <w:r w:rsidR="00AD57AC">
        <w:rPr>
          <w:rFonts w:ascii="Book Antiqua" w:eastAsia="Book Antiqua" w:hAnsi="Book Antiqua" w:cs="Book Antiqua"/>
          <w:color w:val="000000"/>
        </w:rPr>
        <w:t>factors</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including age, diabetes duration, sex, BMI, SBP, DBP, smoking, TG</w:t>
      </w:r>
      <w:r w:rsidR="00AD57AC">
        <w:rPr>
          <w:rFonts w:ascii="Book Antiqua" w:eastAsia="Book Antiqua" w:hAnsi="Book Antiqua" w:cs="Book Antiqua"/>
          <w:color w:val="000000"/>
        </w:rPr>
        <w:t>,</w:t>
      </w:r>
      <w:r w:rsidRPr="005F6EE9">
        <w:rPr>
          <w:rFonts w:ascii="Book Antiqua" w:eastAsia="Book Antiqua" w:hAnsi="Book Antiqua" w:cs="Book Antiqua"/>
          <w:color w:val="000000"/>
        </w:rPr>
        <w:t xml:space="preserve"> and TC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(Model1) [odds ratio</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(OR</w:t>
      </w:r>
      <w:r w:rsidR="00AD57AC" w:rsidRPr="005F6EE9">
        <w:rPr>
          <w:rFonts w:ascii="Book Antiqua" w:eastAsia="Book Antiqua" w:hAnsi="Book Antiqua" w:cs="Book Antiqua"/>
          <w:color w:val="000000"/>
        </w:rPr>
        <w:t>)</w:t>
      </w:r>
      <w:r w:rsidR="00AD57AC">
        <w:rPr>
          <w:rFonts w:ascii="Book Antiqua" w:eastAsia="Book Antiqua" w:hAnsi="Book Antiqua" w:cs="Book Antiqua"/>
          <w:color w:val="000000"/>
        </w:rPr>
        <w:t xml:space="preserve"> =</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0.979, 95% confidence interval</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(CI): 0.971-0.987,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After </w:t>
      </w:r>
      <w:r w:rsidR="00AD57AC" w:rsidRPr="005F6EE9">
        <w:rPr>
          <w:rFonts w:ascii="Book Antiqua" w:eastAsia="Book Antiqua" w:hAnsi="Book Antiqua" w:cs="Book Antiqua"/>
          <w:color w:val="000000"/>
        </w:rPr>
        <w:t>add</w:t>
      </w:r>
      <w:r w:rsidR="00AD57AC">
        <w:rPr>
          <w:rFonts w:ascii="Book Antiqua" w:eastAsia="Book Antiqua" w:hAnsi="Book Antiqua" w:cs="Book Antiqua"/>
          <w:color w:val="000000"/>
        </w:rPr>
        <w:t>ing</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HbA1c as a confounding variable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(Model2), the association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remained</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(OR</w:t>
      </w:r>
      <w:r w:rsidR="00AD57AC">
        <w:rPr>
          <w:rFonts w:ascii="Book Antiqua" w:eastAsia="Book Antiqua" w:hAnsi="Book Antiqua" w:cs="Book Antiqua"/>
          <w:color w:val="000000"/>
        </w:rPr>
        <w:t xml:space="preserve"> =</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0.976, 95%CI: 0.967-0.986,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but the association between HbA1c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t>
      </w:r>
      <w:r w:rsidR="00AD57AC">
        <w:rPr>
          <w:rFonts w:ascii="Book Antiqua" w:eastAsia="Book Antiqua" w:hAnsi="Book Antiqua" w:cs="Book Antiqua"/>
          <w:color w:val="000000"/>
        </w:rPr>
        <w:t>did not</w:t>
      </w:r>
      <w:r w:rsidRPr="005F6EE9">
        <w:rPr>
          <w:rFonts w:ascii="Book Antiqua" w:eastAsia="Book Antiqua" w:hAnsi="Book Antiqua" w:cs="Book Antiqua"/>
          <w:color w:val="000000"/>
        </w:rPr>
        <w:t xml:space="preserve"> </w:t>
      </w:r>
      <w:r w:rsidR="00AD57AC" w:rsidRPr="005F6EE9">
        <w:rPr>
          <w:rFonts w:ascii="Book Antiqua" w:eastAsia="Book Antiqua" w:hAnsi="Book Antiqua" w:cs="Book Antiqua"/>
          <w:color w:val="000000"/>
        </w:rPr>
        <w:t>exist</w:t>
      </w:r>
      <w:r w:rsidR="00AD57AC">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003B4E05" w:rsidRPr="005F6EE9">
        <w:rPr>
          <w:rFonts w:ascii="Book Antiqua" w:eastAsia="Book Antiqua" w:hAnsi="Book Antiqua" w:cs="Book Antiqua"/>
          <w:i/>
          <w:iCs/>
          <w:color w:val="000000"/>
        </w:rPr>
        <w:t xml:space="preserve"> </w:t>
      </w:r>
      <w:r w:rsidRPr="005F6EE9">
        <w:rPr>
          <w:rFonts w:ascii="Book Antiqua" w:eastAsia="Book Antiqua" w:hAnsi="Book Antiqua" w:cs="Book Antiqua"/>
          <w:color w:val="000000"/>
        </w:rPr>
        <w:t>&gt;</w:t>
      </w:r>
      <w:r w:rsidR="003B4E05"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0.05). When the blood glucose fluctuation parameters were added to confounding factors, the role of TIR was weakened. And there was a robust and independent link between M value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On the basis of </w:t>
      </w:r>
      <w:r w:rsidR="00AD57AC">
        <w:rPr>
          <w:rFonts w:ascii="Book Antiqua" w:eastAsia="Book Antiqua" w:hAnsi="Book Antiqua" w:cs="Book Antiqua"/>
          <w:color w:val="000000"/>
        </w:rPr>
        <w:t xml:space="preserve">these </w:t>
      </w:r>
      <w:r w:rsidRPr="005F6EE9">
        <w:rPr>
          <w:rFonts w:ascii="Book Antiqua" w:eastAsia="Book Antiqua" w:hAnsi="Book Antiqua" w:cs="Book Antiqua"/>
          <w:color w:val="000000"/>
        </w:rPr>
        <w:t>data, it could be concluded that a higher level of M value</w:t>
      </w:r>
      <w:r w:rsidR="00AD57AC">
        <w:rPr>
          <w:rFonts w:ascii="Book Antiqua" w:eastAsia="Book Antiqua" w:hAnsi="Book Antiqua" w:cs="Book Antiqua"/>
          <w:color w:val="000000"/>
        </w:rPr>
        <w:t xml:space="preserve"> and </w:t>
      </w:r>
      <w:r w:rsidRPr="005F6EE9">
        <w:rPr>
          <w:rFonts w:ascii="Book Antiqua" w:eastAsia="Book Antiqua" w:hAnsi="Book Antiqua" w:cs="Book Antiqua"/>
          <w:color w:val="000000"/>
        </w:rPr>
        <w:t xml:space="preserve">lower level of TIR were significant independent contributors to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(Table 3).</w:t>
      </w:r>
    </w:p>
    <w:p w14:paraId="0DF50E80" w14:textId="46E15944"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Further statistics were applied to ascertain the link between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(as a categorical variable)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The data demonstrated </w:t>
      </w:r>
      <w:r w:rsidR="00AD57AC">
        <w:rPr>
          <w:rFonts w:ascii="Book Antiqua" w:eastAsia="Book Antiqua" w:hAnsi="Book Antiqua" w:cs="Book Antiqua"/>
          <w:color w:val="000000"/>
        </w:rPr>
        <w:t xml:space="preserve">that </w:t>
      </w:r>
      <w:r w:rsidR="00365731">
        <w:rPr>
          <w:rFonts w:ascii="Book Antiqua" w:eastAsia="Book Antiqua" w:hAnsi="Book Antiqua" w:cs="Book Antiqua"/>
          <w:color w:val="000000"/>
        </w:rPr>
        <w:t xml:space="preserve">the highest </w:t>
      </w:r>
      <w:proofErr w:type="spellStart"/>
      <w:r w:rsidR="00365731">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 </w:t>
      </w:r>
      <w:r w:rsidR="00AD57AC" w:rsidRPr="005F6EE9">
        <w:rPr>
          <w:rFonts w:ascii="Book Antiqua" w:eastAsia="Book Antiqua" w:hAnsi="Book Antiqua" w:cs="Book Antiqua"/>
          <w:color w:val="000000"/>
        </w:rPr>
        <w:t>w</w:t>
      </w:r>
      <w:r w:rsidR="00365731">
        <w:rPr>
          <w:rFonts w:ascii="Book Antiqua" w:eastAsia="Book Antiqua" w:hAnsi="Book Antiqua" w:cs="Book Antiqua"/>
          <w:color w:val="000000"/>
        </w:rPr>
        <w:t>as</w:t>
      </w:r>
      <w:r w:rsidR="00AD57A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connected with a lower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compared with the lowest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 in all models. But the connection was weakened after adjusting glycemic variability metrics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(Table 4). </w:t>
      </w:r>
    </w:p>
    <w:p w14:paraId="0D3A0C82" w14:textId="77777777" w:rsidR="00EA18FA" w:rsidRPr="005F6EE9" w:rsidRDefault="00EA18FA">
      <w:pPr>
        <w:spacing w:line="360" w:lineRule="auto"/>
        <w:jc w:val="both"/>
        <w:rPr>
          <w:rFonts w:ascii="Book Antiqua" w:hAnsi="Book Antiqua" w:cs="Book Antiqua"/>
        </w:rPr>
      </w:pPr>
    </w:p>
    <w:p w14:paraId="06FEA010"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DISCUSSION</w:t>
      </w:r>
    </w:p>
    <w:p w14:paraId="714F2834" w14:textId="520B3952"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conclusion, in our study, we enrolled a relatively large cohort of participants with T2DM who underwent SUDOSCAN testing and 3-d CGM monitoring. We </w:t>
      </w:r>
      <w:r w:rsidR="00897C91">
        <w:rPr>
          <w:rFonts w:ascii="Book Antiqua" w:eastAsia="Book Antiqua" w:hAnsi="Book Antiqua" w:cs="Book Antiqua"/>
          <w:color w:val="000000"/>
        </w:rPr>
        <w:t>found that</w:t>
      </w:r>
      <w:r w:rsidR="00897C91"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w:t>
      </w:r>
      <w:r w:rsidR="00897C91">
        <w:rPr>
          <w:rFonts w:ascii="Book Antiqua" w:eastAsia="Book Antiqua" w:hAnsi="Book Antiqua" w:cs="Book Antiqua"/>
          <w:color w:val="000000"/>
        </w:rPr>
        <w:t xml:space="preserve">was </w:t>
      </w:r>
      <w:r w:rsidRPr="005F6EE9">
        <w:rPr>
          <w:rFonts w:ascii="Book Antiqua" w:eastAsia="Book Antiqua" w:hAnsi="Book Antiqua" w:cs="Book Antiqua"/>
          <w:color w:val="000000"/>
        </w:rPr>
        <w:t xml:space="preserve">inversely and independently associated with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897C91">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detected by SUDOSCAN. Patients who suffered from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lastRenderedPageBreak/>
        <w:t>dysfunction had a lower level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Compared with the lowest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(T1 group), the middle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(T2 group) and the highest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(T3 group) </w:t>
      </w:r>
      <w:r w:rsidR="00897C91">
        <w:rPr>
          <w:rFonts w:ascii="Book Antiqua" w:eastAsia="Book Antiqua" w:hAnsi="Book Antiqua" w:cs="Book Antiqua"/>
          <w:color w:val="000000"/>
        </w:rPr>
        <w:t>were associated with</w:t>
      </w:r>
      <w:r w:rsidR="00897C91"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 obviously lower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which was less than half of that in the T1 group</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w:t>
      </w:r>
    </w:p>
    <w:p w14:paraId="04C63B0B" w14:textId="14913A96"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As is known to all, DPN is a vital contributing factor increasing the mortality and disability of individuals with T2DM. Previous research showed </w:t>
      </w:r>
      <w:r w:rsidR="00504BE8">
        <w:rPr>
          <w:rFonts w:ascii="Book Antiqua" w:eastAsia="Book Antiqua" w:hAnsi="Book Antiqua" w:cs="Book Antiqua"/>
          <w:color w:val="000000"/>
        </w:rPr>
        <w:t xml:space="preserve">that </w:t>
      </w:r>
      <w:r w:rsidRPr="005F6EE9">
        <w:rPr>
          <w:rFonts w:ascii="Book Antiqua" w:eastAsia="Book Antiqua" w:hAnsi="Book Antiqua" w:cs="Book Antiqua"/>
          <w:color w:val="000000"/>
        </w:rPr>
        <w:t>up to 50% of diabetic individuals</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suffered from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w:t>
      </w:r>
      <w:r w:rsidRPr="005F6EE9">
        <w:rPr>
          <w:rFonts w:ascii="Book Antiqua" w:eastAsia="Book Antiqua" w:hAnsi="Book Antiqua" w:cs="Book Antiqua"/>
          <w:color w:val="000000"/>
        </w:rPr>
        <w:t>. The most common variety of DPN is distal symmetric polyneuropathy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(DSPN). As one of the most vital risk factors for diabetic foot, DSPN can greatly increase the mortality and disability of individuals with T2DM</w:t>
      </w:r>
      <w:r w:rsidRPr="005F6EE9">
        <w:rPr>
          <w:rFonts w:ascii="Book Antiqua" w:eastAsia="Book Antiqua" w:hAnsi="Book Antiqua" w:cs="Book Antiqua"/>
          <w:color w:val="000000"/>
          <w:vertAlign w:val="superscript"/>
        </w:rPr>
        <w:t>[2]</w:t>
      </w:r>
      <w:r w:rsidRPr="005F6EE9">
        <w:rPr>
          <w:rFonts w:ascii="Book Antiqua" w:eastAsia="Book Antiqua" w:hAnsi="Book Antiqua" w:cs="Book Antiqua"/>
          <w:color w:val="000000"/>
        </w:rPr>
        <w:t xml:space="preserve">. The main manifestation of DSPN at the very early stage is the destruction of small unmyelinated sympathetic C nerve fibers, further resulting impairment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so it is difficult to detect DSPN at an early </w:t>
      </w:r>
      <w:proofErr w:type="gramStart"/>
      <w:r w:rsidRPr="005F6EE9">
        <w:rPr>
          <w:rFonts w:ascii="Book Antiqua" w:eastAsia="Book Antiqua" w:hAnsi="Book Antiqua" w:cs="Book Antiqua"/>
          <w:color w:val="000000"/>
        </w:rPr>
        <w:t>stage</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3]</w:t>
      </w:r>
      <w:r w:rsidRPr="005F6EE9">
        <w:rPr>
          <w:rFonts w:ascii="Book Antiqua" w:eastAsia="Book Antiqua" w:hAnsi="Book Antiqua" w:cs="Book Antiqua"/>
          <w:color w:val="000000"/>
        </w:rPr>
        <w:t>. On the one hand, conventional screening ways for DPN covered a variety of questionnaires, for example, Neuropathy Disability Score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(NDS), Neurological Symptom Score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(NSS) and so on</w:t>
      </w:r>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 However, not only</w:t>
      </w:r>
      <w:r w:rsidR="00504BE8">
        <w:rPr>
          <w:rFonts w:ascii="Book Antiqua" w:eastAsia="Book Antiqua" w:hAnsi="Book Antiqua" w:cs="Book Antiqua"/>
          <w:color w:val="000000"/>
        </w:rPr>
        <w:t xml:space="preserve"> does</w:t>
      </w:r>
      <w:r w:rsidRPr="005F6EE9">
        <w:rPr>
          <w:rFonts w:ascii="Book Antiqua" w:eastAsia="Book Antiqua" w:hAnsi="Book Antiqua" w:cs="Book Antiqua"/>
          <w:color w:val="000000"/>
        </w:rPr>
        <w:t xml:space="preserve"> it require the active cooperation of patients, but </w:t>
      </w:r>
      <w:r w:rsidR="00504BE8">
        <w:rPr>
          <w:rFonts w:ascii="Book Antiqua" w:eastAsia="Book Antiqua" w:hAnsi="Book Antiqua" w:cs="Book Antiqua"/>
          <w:color w:val="000000"/>
        </w:rPr>
        <w:t xml:space="preserve">it is </w:t>
      </w:r>
      <w:r w:rsidRPr="005F6EE9">
        <w:rPr>
          <w:rFonts w:ascii="Book Antiqua" w:eastAsia="Book Antiqua" w:hAnsi="Book Antiqua" w:cs="Book Antiqua"/>
          <w:color w:val="000000"/>
        </w:rPr>
        <w:t xml:space="preserve">also highly subjective. On the other hand, the traditional and common methods to detect small C fiber neuropathies </w:t>
      </w:r>
      <w:r w:rsidR="00504BE8" w:rsidRPr="005F6EE9">
        <w:rPr>
          <w:rFonts w:ascii="Book Antiqua" w:eastAsia="Book Antiqua" w:hAnsi="Book Antiqua" w:cs="Book Antiqua"/>
          <w:color w:val="000000"/>
        </w:rPr>
        <w:t>includ</w:t>
      </w:r>
      <w:r w:rsidR="00504BE8">
        <w:rPr>
          <w:rFonts w:ascii="Book Antiqua" w:eastAsia="Book Antiqua" w:hAnsi="Book Antiqua" w:cs="Book Antiqua"/>
          <w:color w:val="000000"/>
        </w:rPr>
        <w:t>e</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skin biopsy, quantitative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axon reflex test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(QSART)</w:t>
      </w:r>
      <w:r w:rsidR="00504BE8">
        <w:rPr>
          <w:rFonts w:ascii="Book Antiqua" w:eastAsia="Book Antiqua" w:hAnsi="Book Antiqua" w:cs="Book Antiqua"/>
          <w:color w:val="000000"/>
        </w:rPr>
        <w:t>,</w:t>
      </w:r>
      <w:r w:rsidRPr="005F6EE9">
        <w:rPr>
          <w:rFonts w:ascii="Book Antiqua" w:eastAsia="Book Antiqua" w:hAnsi="Book Antiqua" w:cs="Book Antiqua"/>
          <w:color w:val="000000"/>
        </w:rPr>
        <w:t xml:space="preserve"> and </w:t>
      </w:r>
      <w:proofErr w:type="spellStart"/>
      <w:proofErr w:type="gramStart"/>
      <w:r w:rsidRPr="005F6EE9">
        <w:rPr>
          <w:rFonts w:ascii="Book Antiqua" w:eastAsia="Book Antiqua" w:hAnsi="Book Antiqua" w:cs="Book Antiqua"/>
          <w:color w:val="000000"/>
        </w:rPr>
        <w:t>neuropad</w:t>
      </w:r>
      <w:proofErr w:type="spellEnd"/>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 xml:space="preserve">. Although skin biopsy is the most authoritative assessment for small fiber, it is invasive, and also requires good skills of the </w:t>
      </w:r>
      <w:proofErr w:type="gramStart"/>
      <w:r w:rsidRPr="005F6EE9">
        <w:rPr>
          <w:rFonts w:ascii="Book Antiqua" w:eastAsia="Book Antiqua" w:hAnsi="Book Antiqua" w:cs="Book Antiqua"/>
          <w:color w:val="000000"/>
        </w:rPr>
        <w:t>pathologist</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14]</w:t>
      </w:r>
      <w:r w:rsidRPr="005F6EE9">
        <w:rPr>
          <w:rFonts w:ascii="Book Antiqua" w:eastAsia="Book Antiqua" w:hAnsi="Book Antiqua" w:cs="Book Antiqua"/>
          <w:color w:val="000000"/>
        </w:rPr>
        <w:t xml:space="preserve">. QSART is a recommended method, but it is time-consuming. Also, </w:t>
      </w:r>
      <w:proofErr w:type="spellStart"/>
      <w:r w:rsidRPr="005F6EE9">
        <w:rPr>
          <w:rFonts w:ascii="Book Antiqua" w:eastAsia="Book Antiqua" w:hAnsi="Book Antiqua" w:cs="Book Antiqua"/>
          <w:color w:val="000000"/>
        </w:rPr>
        <w:t>neuropad</w:t>
      </w:r>
      <w:proofErr w:type="spellEnd"/>
      <w:r w:rsidRPr="005F6EE9">
        <w:rPr>
          <w:rFonts w:ascii="Book Antiqua" w:eastAsia="Book Antiqua" w:hAnsi="Book Antiqua" w:cs="Book Antiqua"/>
          <w:color w:val="000000"/>
        </w:rPr>
        <w:t xml:space="preserve"> is not a quantitative test, and it has </w:t>
      </w:r>
      <w:r w:rsidR="00504BE8">
        <w:rPr>
          <w:rFonts w:ascii="Book Antiqua" w:eastAsia="Book Antiqua" w:hAnsi="Book Antiqua" w:cs="Book Antiqua"/>
          <w:color w:val="000000"/>
        </w:rPr>
        <w:t xml:space="preserve">a </w:t>
      </w:r>
      <w:r w:rsidRPr="005F6EE9">
        <w:rPr>
          <w:rFonts w:ascii="Book Antiqua" w:eastAsia="Book Antiqua" w:hAnsi="Book Antiqua" w:cs="Book Antiqua"/>
          <w:color w:val="000000"/>
        </w:rPr>
        <w:t xml:space="preserve">low sensitivity and </w:t>
      </w:r>
      <w:proofErr w:type="gramStart"/>
      <w:r w:rsidRPr="005F6EE9">
        <w:rPr>
          <w:rFonts w:ascii="Book Antiqua" w:eastAsia="Book Antiqua" w:hAnsi="Book Antiqua" w:cs="Book Antiqua"/>
          <w:color w:val="000000"/>
        </w:rPr>
        <w:t>specificity</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4]</w:t>
      </w:r>
      <w:r w:rsidRPr="005F6EE9">
        <w:rPr>
          <w:rFonts w:ascii="Book Antiqua" w:eastAsia="Book Antiqua" w:hAnsi="Book Antiqua" w:cs="Book Antiqua"/>
          <w:color w:val="000000"/>
        </w:rPr>
        <w:t>.</w:t>
      </w:r>
    </w:p>
    <w:p w14:paraId="43D3DB0E" w14:textId="0236CD98" w:rsidR="00EA18FA" w:rsidRPr="005F6EE9" w:rsidRDefault="00CB2723">
      <w:pPr>
        <w:spacing w:line="360" w:lineRule="auto"/>
        <w:ind w:firstLineChars="100" w:firstLine="240"/>
        <w:jc w:val="both"/>
        <w:rPr>
          <w:rFonts w:ascii="Book Antiqua" w:hAnsi="Book Antiqua" w:cs="Book Antiqua"/>
        </w:rPr>
      </w:pP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measurement</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by SUSOSCAN is an emerging method in recent </w:t>
      </w:r>
      <w:proofErr w:type="gramStart"/>
      <w:r w:rsidRPr="005F6EE9">
        <w:rPr>
          <w:rFonts w:ascii="Book Antiqua" w:eastAsia="Book Antiqua" w:hAnsi="Book Antiqua" w:cs="Book Antiqua"/>
          <w:color w:val="000000"/>
        </w:rPr>
        <w:t>years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15]</w:t>
      </w:r>
      <w:r w:rsidRPr="005F6EE9">
        <w:rPr>
          <w:rFonts w:ascii="Book Antiqua" w:eastAsia="Book Antiqua" w:hAnsi="Book Antiqua" w:cs="Book Antiqua"/>
          <w:color w:val="000000"/>
        </w:rPr>
        <w:t xml:space="preserve">. </w:t>
      </w:r>
      <w:r w:rsidR="00504BE8">
        <w:rPr>
          <w:rFonts w:ascii="Book Antiqua" w:eastAsia="Book Antiqua" w:hAnsi="Book Antiqua" w:cs="Book Antiqua"/>
          <w:color w:val="000000"/>
        </w:rPr>
        <w:t xml:space="preserve">The </w:t>
      </w:r>
      <w:r w:rsidRPr="005F6EE9">
        <w:rPr>
          <w:rFonts w:ascii="Book Antiqua" w:eastAsia="Book Antiqua" w:hAnsi="Book Antiqua" w:cs="Book Antiqua"/>
          <w:color w:val="000000"/>
        </w:rPr>
        <w:t>American Association of Clinical Endocrinologists</w:t>
      </w:r>
      <w:r w:rsidR="003B4E05"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guidelines in 2015 mentioned </w:t>
      </w:r>
      <w:r w:rsidR="00504BE8">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SUDOSCAN can be used to detect early </w:t>
      </w:r>
      <w:proofErr w:type="gramStart"/>
      <w:r w:rsidRPr="005F6EE9">
        <w:rPr>
          <w:rFonts w:ascii="Book Antiqua" w:eastAsia="Book Antiqua" w:hAnsi="Book Antiqua" w:cs="Book Antiqua"/>
          <w:color w:val="000000"/>
        </w:rPr>
        <w:t>neuropathy</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16]</w:t>
      </w:r>
      <w:r w:rsidRPr="005F6EE9">
        <w:rPr>
          <w:rFonts w:ascii="Book Antiqua" w:eastAsia="Book Antiqua" w:hAnsi="Book Antiqua" w:cs="Book Antiqua"/>
          <w:color w:val="000000"/>
        </w:rPr>
        <w:t>. SUDOSCAN test can be used in a wide range because it is fast, impersonal</w:t>
      </w:r>
      <w:r w:rsidR="00504BE8">
        <w:rPr>
          <w:rFonts w:ascii="Book Antiqua" w:eastAsia="Book Antiqua" w:hAnsi="Book Antiqua" w:cs="Book Antiqua"/>
          <w:color w:val="000000"/>
        </w:rPr>
        <w:t>ly</w:t>
      </w:r>
      <w:r w:rsidRPr="005F6EE9">
        <w:rPr>
          <w:rFonts w:ascii="Book Antiqua" w:eastAsia="Book Antiqua" w:hAnsi="Book Antiqua" w:cs="Book Antiqua"/>
          <w:color w:val="000000"/>
        </w:rPr>
        <w:t xml:space="preserve"> quantitative, </w:t>
      </w:r>
      <w:r w:rsidR="00504BE8">
        <w:rPr>
          <w:rFonts w:ascii="Book Antiqua" w:eastAsia="Book Antiqua" w:hAnsi="Book Antiqua" w:cs="Book Antiqua"/>
          <w:color w:val="000000"/>
        </w:rPr>
        <w:t xml:space="preserve">and </w:t>
      </w:r>
      <w:r w:rsidRPr="005F6EE9">
        <w:rPr>
          <w:rFonts w:ascii="Book Antiqua" w:eastAsia="Book Antiqua" w:hAnsi="Book Antiqua" w:cs="Book Antiqua"/>
          <w:color w:val="000000"/>
        </w:rPr>
        <w:t>uncomplicated, and</w:t>
      </w:r>
      <w:r w:rsidR="00504BE8">
        <w:rPr>
          <w:rFonts w:ascii="Book Antiqua" w:eastAsia="Book Antiqua" w:hAnsi="Book Antiqua" w:cs="Book Antiqua"/>
          <w:color w:val="000000"/>
        </w:rPr>
        <w:t xml:space="preserve"> </w:t>
      </w:r>
      <w:r w:rsidR="00504BE8" w:rsidRPr="005F6EE9">
        <w:rPr>
          <w:rFonts w:ascii="Book Antiqua" w:eastAsia="Book Antiqua" w:hAnsi="Book Antiqua" w:cs="Book Antiqua"/>
          <w:color w:val="000000"/>
        </w:rPr>
        <w:t>does</w:t>
      </w:r>
      <w:r w:rsidR="00504BE8">
        <w:rPr>
          <w:rFonts w:ascii="Book Antiqua" w:eastAsia="Book Antiqua" w:hAnsi="Book Antiqua" w:cs="Book Antiqua"/>
          <w:color w:val="000000"/>
        </w:rPr>
        <w:t xml:space="preserve"> not </w:t>
      </w:r>
      <w:r w:rsidRPr="005F6EE9">
        <w:rPr>
          <w:rFonts w:ascii="Book Antiqua" w:eastAsia="Book Antiqua" w:hAnsi="Book Antiqua" w:cs="Book Antiqua"/>
          <w:color w:val="000000"/>
        </w:rPr>
        <w:t>require patients’ preparation or full attention. Hence</w:t>
      </w:r>
      <w:r w:rsidR="00504BE8">
        <w:rPr>
          <w:rFonts w:ascii="Book Antiqua" w:eastAsia="Book Antiqua" w:hAnsi="Book Antiqua" w:cs="Book Antiqua"/>
          <w:color w:val="000000"/>
        </w:rPr>
        <w:t>,</w:t>
      </w:r>
      <w:r w:rsidRPr="005F6EE9">
        <w:rPr>
          <w:rFonts w:ascii="Book Antiqua" w:eastAsia="Book Antiqua" w:hAnsi="Book Antiqua" w:cs="Book Antiqua"/>
          <w:color w:val="000000"/>
        </w:rPr>
        <w:t xml:space="preserve"> more and more clinicians tend to use it for the inchoate diagnosis of DPN. In recent years, several researchers have documented the accuracy and availability of SUDOSCAN for detecting DPN. </w:t>
      </w:r>
      <w:proofErr w:type="spellStart"/>
      <w:r w:rsidRPr="005F6EE9">
        <w:rPr>
          <w:rFonts w:ascii="Book Antiqua" w:eastAsia="Book Antiqua" w:hAnsi="Book Antiqua" w:cs="Book Antiqua"/>
          <w:color w:val="000000"/>
        </w:rPr>
        <w:t>Yajnik</w:t>
      </w:r>
      <w:proofErr w:type="spellEnd"/>
      <w:r w:rsidRPr="005F6EE9">
        <w:rPr>
          <w:rFonts w:ascii="Book Antiqua" w:eastAsia="Book Antiqua" w:hAnsi="Book Antiqua" w:cs="Book Antiqua"/>
          <w:color w:val="000000"/>
        </w:rPr>
        <w:t xml:space="preserve">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17]</w:t>
      </w:r>
      <w:r w:rsidRPr="005F6EE9">
        <w:rPr>
          <w:rFonts w:ascii="Book Antiqua" w:eastAsia="Book Antiqua" w:hAnsi="Book Antiqua" w:cs="Book Antiqua"/>
          <w:color w:val="000000"/>
        </w:rPr>
        <w:t xml:space="preserve"> compared different DPN assessments </w:t>
      </w:r>
      <w:r w:rsidRPr="005F6EE9">
        <w:rPr>
          <w:rFonts w:ascii="Book Antiqua" w:eastAsia="Book Antiqua" w:hAnsi="Book Antiqua" w:cs="Book Antiqua"/>
          <w:color w:val="000000"/>
        </w:rPr>
        <w:lastRenderedPageBreak/>
        <w:t xml:space="preserve">and SUDOSCAN, </w:t>
      </w:r>
      <w:r w:rsidR="00504BE8">
        <w:rPr>
          <w:rFonts w:ascii="Book Antiqua" w:eastAsia="Book Antiqua" w:hAnsi="Book Antiqua" w:cs="Book Antiqua"/>
          <w:color w:val="000000"/>
        </w:rPr>
        <w:t xml:space="preserve">and </w:t>
      </w:r>
      <w:r w:rsidRPr="005F6EE9">
        <w:rPr>
          <w:rFonts w:ascii="Book Antiqua" w:eastAsia="Book Antiqua" w:hAnsi="Book Antiqua" w:cs="Book Antiqua"/>
          <w:color w:val="000000"/>
        </w:rPr>
        <w:t>the results revealed</w:t>
      </w:r>
      <w:r w:rsidR="00504BE8">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a lower level of ESC was obviously linked with more severe symptoms on the Michigan Neuropathy Scoring Instrument. </w:t>
      </w:r>
      <w:proofErr w:type="spellStart"/>
      <w:r w:rsidRPr="005F6EE9">
        <w:rPr>
          <w:rFonts w:ascii="Book Antiqua" w:eastAsia="Book Antiqua" w:hAnsi="Book Antiqua" w:cs="Book Antiqua"/>
          <w:color w:val="000000"/>
        </w:rPr>
        <w:t>Mayaudon</w:t>
      </w:r>
      <w:proofErr w:type="spellEnd"/>
      <w:r w:rsidRPr="005F6EE9">
        <w:rPr>
          <w:rFonts w:ascii="Book Antiqua" w:eastAsia="Book Antiqua" w:hAnsi="Book Antiqua" w:cs="Book Antiqua"/>
          <w:color w:val="000000"/>
        </w:rPr>
        <w:t xml:space="preserve">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18]</w:t>
      </w:r>
      <w:r w:rsidRPr="005F6EE9">
        <w:rPr>
          <w:rFonts w:ascii="Book Antiqua" w:eastAsia="Book Antiqua" w:hAnsi="Book Antiqua" w:cs="Book Antiqua"/>
          <w:color w:val="000000"/>
        </w:rPr>
        <w:t xml:space="preserve"> also documented </w:t>
      </w:r>
      <w:r w:rsidR="00504BE8">
        <w:rPr>
          <w:rFonts w:ascii="Book Antiqua" w:eastAsia="Book Antiqua" w:hAnsi="Book Antiqua" w:cs="Book Antiqua"/>
          <w:color w:val="000000"/>
        </w:rPr>
        <w:t xml:space="preserve">that </w:t>
      </w:r>
      <w:r w:rsidRPr="005F6EE9">
        <w:rPr>
          <w:rFonts w:ascii="Book Antiqua" w:eastAsia="Book Antiqua" w:hAnsi="Book Antiqua" w:cs="Book Antiqua"/>
          <w:color w:val="000000"/>
        </w:rPr>
        <w:t>a set of data from SUDOSCAN had</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robust relevance </w:t>
      </w:r>
      <w:r w:rsidR="00504BE8">
        <w:rPr>
          <w:rFonts w:ascii="Book Antiqua" w:eastAsia="Book Antiqua" w:hAnsi="Book Antiqua" w:cs="Book Antiqua"/>
          <w:color w:val="000000"/>
        </w:rPr>
        <w:t>to</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clinical questionnaires and pain scores. The sensitivity and specificity of SUDOSCAN in the diagnosis of DPN </w:t>
      </w:r>
      <w:r w:rsidR="00504BE8" w:rsidRPr="005F6EE9">
        <w:rPr>
          <w:rFonts w:ascii="Book Antiqua" w:eastAsia="Book Antiqua" w:hAnsi="Book Antiqua" w:cs="Book Antiqua"/>
          <w:color w:val="000000"/>
        </w:rPr>
        <w:t>w</w:t>
      </w:r>
      <w:r w:rsidR="00504BE8">
        <w:rPr>
          <w:rFonts w:ascii="Book Antiqua" w:eastAsia="Book Antiqua" w:hAnsi="Book Antiqua" w:cs="Book Antiqua"/>
          <w:color w:val="000000"/>
        </w:rPr>
        <w:t>ere</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78% and 92%, </w:t>
      </w:r>
      <w:proofErr w:type="gramStart"/>
      <w:r w:rsidRPr="005F6EE9">
        <w:rPr>
          <w:rFonts w:ascii="Book Antiqua" w:eastAsia="Book Antiqua" w:hAnsi="Book Antiqua" w:cs="Book Antiqua"/>
          <w:color w:val="000000"/>
        </w:rPr>
        <w:t>separately</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18]</w:t>
      </w:r>
      <w:r w:rsidRPr="005F6EE9">
        <w:rPr>
          <w:rFonts w:ascii="Book Antiqua" w:eastAsia="Book Antiqua" w:hAnsi="Book Antiqua" w:cs="Book Antiqua"/>
          <w:color w:val="000000"/>
        </w:rPr>
        <w:t>.</w:t>
      </w:r>
    </w:p>
    <w:p w14:paraId="31877B8F" w14:textId="3BE194A8"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As far as we know, the values linked with DPN are also relevant to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w:t>
      </w:r>
      <w:proofErr w:type="gramStart"/>
      <w:r w:rsidRPr="005F6EE9">
        <w:rPr>
          <w:rFonts w:ascii="Book Antiqua" w:eastAsia="Book Antiqua" w:hAnsi="Book Antiqua" w:cs="Book Antiqua"/>
          <w:color w:val="000000"/>
        </w:rPr>
        <w:t>dysfunction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The individuals who had these risk factors like a long diabetic duration, high blood pressure, high blood glucose, lipid metabolic disorders, </w:t>
      </w:r>
      <w:r w:rsidR="00504BE8">
        <w:rPr>
          <w:rFonts w:ascii="Book Antiqua" w:eastAsia="Book Antiqua" w:hAnsi="Book Antiqua" w:cs="Book Antiqua"/>
          <w:color w:val="000000"/>
        </w:rPr>
        <w:t xml:space="preserve">and </w:t>
      </w:r>
      <w:r w:rsidRPr="005F6EE9">
        <w:rPr>
          <w:rFonts w:ascii="Book Antiqua" w:eastAsia="Book Antiqua" w:hAnsi="Book Antiqua" w:cs="Book Antiqua"/>
          <w:color w:val="000000"/>
        </w:rPr>
        <w:t>smoking</w:t>
      </w:r>
      <w:r w:rsidR="00504BE8">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were prone to </w:t>
      </w:r>
      <w:r w:rsidR="00504BE8">
        <w:rPr>
          <w:rFonts w:ascii="Book Antiqua" w:eastAsia="Book Antiqua" w:hAnsi="Book Antiqua" w:cs="Book Antiqua"/>
          <w:color w:val="000000"/>
        </w:rPr>
        <w:t xml:space="preserve">have </w:t>
      </w:r>
      <w:r w:rsidRPr="005F6EE9">
        <w:rPr>
          <w:rFonts w:ascii="Book Antiqua" w:eastAsia="Book Antiqua" w:hAnsi="Book Antiqua" w:cs="Book Antiqua"/>
          <w:color w:val="000000"/>
        </w:rPr>
        <w:t>combine</w:t>
      </w:r>
      <w:r w:rsidR="00504BE8">
        <w:rPr>
          <w:rFonts w:ascii="Book Antiqua" w:eastAsia="Book Antiqua" w:hAnsi="Book Antiqua" w:cs="Book Antiqua"/>
          <w:color w:val="000000"/>
        </w:rPr>
        <w:t>d</w:t>
      </w:r>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or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4,8]</w:t>
      </w:r>
      <w:r w:rsidRPr="005F6EE9">
        <w:rPr>
          <w:rFonts w:ascii="Book Antiqua" w:eastAsia="Book Antiqua" w:hAnsi="Book Antiqua" w:cs="Book Antiqua"/>
          <w:color w:val="000000"/>
        </w:rPr>
        <w:t xml:space="preserve">. The prevalence and onset of DPN arise from persistent </w:t>
      </w:r>
      <w:proofErr w:type="gramStart"/>
      <w:r w:rsidRPr="005F6EE9">
        <w:rPr>
          <w:rFonts w:ascii="Book Antiqua" w:eastAsia="Book Antiqua" w:hAnsi="Book Antiqua" w:cs="Book Antiqua"/>
          <w:color w:val="000000"/>
        </w:rPr>
        <w:t>hyperglycemia</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HbA1c, as a gold criterion for diabetic control and management, can reflect average blood glucose during the previous </w:t>
      </w:r>
      <w:r w:rsidR="00504BE8">
        <w:rPr>
          <w:rFonts w:ascii="Book Antiqua" w:eastAsia="Book Antiqua" w:hAnsi="Book Antiqua" w:cs="Book Antiqua"/>
          <w:color w:val="000000"/>
        </w:rPr>
        <w:t>3</w:t>
      </w:r>
      <w:r w:rsidR="00504BE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mo. Previous studies have documented</w:t>
      </w:r>
      <w:r w:rsidR="00504BE8">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hyperglycemia determined by HbA1c is a necessary contributor to the presence of DPN. The Diabetes Control and Complications Trial</w:t>
      </w:r>
      <w:r w:rsidR="0005432D" w:rsidRPr="005F6EE9">
        <w:rPr>
          <w:rFonts w:ascii="Book Antiqua" w:eastAsia="Book Antiqua" w:hAnsi="Book Antiqua" w:cs="Book Antiqua"/>
          <w:color w:val="000000"/>
        </w:rPr>
        <w:t xml:space="preserve"> </w:t>
      </w:r>
      <w:r w:rsidR="00A25825" w:rsidRPr="005F6EE9">
        <w:rPr>
          <w:rFonts w:ascii="Book Antiqua" w:eastAsia="Book Antiqua" w:hAnsi="Book Antiqua" w:cs="Book Antiqua"/>
          <w:color w:val="000000"/>
        </w:rPr>
        <w:t>study with a large-</w:t>
      </w:r>
      <w:r w:rsidRPr="005F6EE9">
        <w:rPr>
          <w:rFonts w:ascii="Book Antiqua" w:eastAsia="Book Antiqua" w:hAnsi="Book Antiqua" w:cs="Book Antiqua"/>
          <w:color w:val="000000"/>
        </w:rPr>
        <w:t>scale sample of type 1 diabetic participants revealed that, compared to the conventional insulin therapy group, the intensively treated group had a lower level of HbA1c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(7.4% </w:t>
      </w:r>
      <w:r w:rsidRPr="005F6EE9">
        <w:rPr>
          <w:rFonts w:ascii="Book Antiqua" w:eastAsia="Book Antiqua" w:hAnsi="Book Antiqua" w:cs="Book Antiqua"/>
          <w:i/>
          <w:iCs/>
          <w:color w:val="000000"/>
        </w:rPr>
        <w:t>vs</w:t>
      </w:r>
      <w:r w:rsidRPr="005F6EE9">
        <w:rPr>
          <w:rFonts w:ascii="Book Antiqua" w:eastAsia="Book Antiqua" w:hAnsi="Book Antiqua" w:cs="Book Antiqua"/>
          <w:color w:val="000000"/>
        </w:rPr>
        <w:t xml:space="preserve"> 9.1%), in which </w:t>
      </w:r>
      <w:r w:rsidR="00EE0EEC">
        <w:rPr>
          <w:rFonts w:ascii="Book Antiqua" w:eastAsia="Book Antiqua" w:hAnsi="Book Antiqua" w:cs="Book Antiqua"/>
          <w:color w:val="000000"/>
        </w:rPr>
        <w:t>an</w:t>
      </w:r>
      <w:r w:rsidR="00EE0EEC"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evident risk decline for DPN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(64%) was found</w:t>
      </w:r>
      <w:r w:rsidRPr="005F6EE9">
        <w:rPr>
          <w:rFonts w:ascii="Book Antiqua" w:eastAsia="Book Antiqua" w:hAnsi="Book Antiqua" w:cs="Book Antiqua"/>
          <w:color w:val="000000"/>
          <w:vertAlign w:val="superscript"/>
        </w:rPr>
        <w:t>[19]</w:t>
      </w:r>
      <w:r w:rsidRPr="005F6EE9">
        <w:rPr>
          <w:rFonts w:ascii="Book Antiqua" w:eastAsia="Book Antiqua" w:hAnsi="Book Antiqua" w:cs="Book Antiqua"/>
          <w:color w:val="000000"/>
        </w:rPr>
        <w:t xml:space="preserve">. Besides, a </w:t>
      </w:r>
      <w:r w:rsidR="00EE0EEC">
        <w:rPr>
          <w:rFonts w:ascii="Book Antiqua" w:eastAsia="Book Antiqua" w:hAnsi="Book Antiqua" w:cs="Book Antiqua"/>
          <w:color w:val="000000"/>
        </w:rPr>
        <w:t xml:space="preserve">6-year follow-up </w:t>
      </w:r>
      <w:r w:rsidRPr="005F6EE9">
        <w:rPr>
          <w:rFonts w:ascii="Book Antiqua" w:eastAsia="Book Antiqua" w:hAnsi="Book Antiqua" w:cs="Book Antiqua"/>
          <w:color w:val="000000"/>
        </w:rPr>
        <w:t>longitudinal trial concluded</w:t>
      </w:r>
      <w:r w:rsidR="00EE0EEC">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intensive glucose management determined by HbA1c played an important role in preventing DPN in </w:t>
      </w:r>
      <w:proofErr w:type="gramStart"/>
      <w:r w:rsidRPr="005F6EE9">
        <w:rPr>
          <w:rFonts w:ascii="Book Antiqua" w:eastAsia="Book Antiqua" w:hAnsi="Book Antiqua" w:cs="Book Antiqua"/>
          <w:color w:val="000000"/>
        </w:rPr>
        <w:t>T2DM</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20]</w:t>
      </w:r>
      <w:r w:rsidRPr="005F6EE9">
        <w:rPr>
          <w:rFonts w:ascii="Book Antiqua" w:eastAsia="Book Antiqua" w:hAnsi="Book Antiqua" w:cs="Book Antiqua"/>
          <w:color w:val="000000"/>
        </w:rPr>
        <w:t>. The Wisconsin epidemiologic study</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estimated</w:t>
      </w:r>
      <w:r w:rsidR="003C13F3">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the prevalence of DPN declined by 20% for </w:t>
      </w:r>
      <w:r w:rsidR="003C13F3">
        <w:rPr>
          <w:rFonts w:ascii="Book Antiqua" w:eastAsia="Book Antiqua" w:hAnsi="Book Antiqua" w:cs="Book Antiqua"/>
          <w:color w:val="000000"/>
        </w:rPr>
        <w:t xml:space="preserve">an </w:t>
      </w:r>
      <w:r w:rsidRPr="005F6EE9">
        <w:rPr>
          <w:rFonts w:ascii="Book Antiqua" w:eastAsia="Book Antiqua" w:hAnsi="Book Antiqua" w:cs="Book Antiqua"/>
          <w:color w:val="000000"/>
        </w:rPr>
        <w:t xml:space="preserve">every 2% increase in </w:t>
      </w:r>
      <w:proofErr w:type="gramStart"/>
      <w:r w:rsidRPr="005F6EE9">
        <w:rPr>
          <w:rFonts w:ascii="Book Antiqua" w:eastAsia="Book Antiqua" w:hAnsi="Book Antiqua" w:cs="Book Antiqua"/>
          <w:color w:val="000000"/>
        </w:rPr>
        <w:t>HbA1c</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21]</w:t>
      </w:r>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Shivaprasad</w:t>
      </w:r>
      <w:proofErr w:type="spellEnd"/>
      <w:r w:rsidRPr="005F6EE9">
        <w:rPr>
          <w:rFonts w:ascii="Book Antiqua" w:eastAsia="Book Antiqua" w:hAnsi="Book Antiqua" w:cs="Book Antiqua"/>
          <w:color w:val="000000"/>
        </w:rPr>
        <w:t xml:space="preserve">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8]</w:t>
      </w:r>
      <w:r w:rsidRPr="005F6EE9">
        <w:rPr>
          <w:rFonts w:ascii="Book Antiqua" w:eastAsia="Book Antiqua" w:hAnsi="Book Antiqua" w:cs="Book Antiqua"/>
          <w:color w:val="000000"/>
        </w:rPr>
        <w:t xml:space="preserve"> also concluded</w:t>
      </w:r>
      <w:r w:rsidR="003C13F3">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there was a robust link between hyperglycemia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Otherwise, </w:t>
      </w:r>
      <w:r w:rsidR="003C13F3">
        <w:rPr>
          <w:rFonts w:ascii="Book Antiqua" w:eastAsia="Book Antiqua" w:hAnsi="Book Antiqua" w:cs="Book Antiqua"/>
          <w:color w:val="000000"/>
        </w:rPr>
        <w:t>some</w:t>
      </w:r>
      <w:r w:rsidRPr="005F6EE9">
        <w:rPr>
          <w:rFonts w:ascii="Book Antiqua" w:eastAsia="Book Antiqua" w:hAnsi="Book Antiqua" w:cs="Book Antiqua"/>
          <w:color w:val="000000"/>
        </w:rPr>
        <w:t xml:space="preserve"> studies </w:t>
      </w:r>
      <w:r w:rsidR="003C13F3">
        <w:rPr>
          <w:rFonts w:ascii="Book Antiqua" w:eastAsia="Book Antiqua" w:hAnsi="Book Antiqua" w:cs="Book Antiqua"/>
          <w:color w:val="000000"/>
        </w:rPr>
        <w:t>reported</w:t>
      </w:r>
      <w:r w:rsidRPr="005F6EE9">
        <w:rPr>
          <w:rFonts w:ascii="Book Antiqua" w:eastAsia="Book Antiqua" w:hAnsi="Book Antiqua" w:cs="Book Antiqua"/>
          <w:color w:val="000000"/>
        </w:rPr>
        <w:t xml:space="preserve"> diverse outcomes. The United Kingdom Prospective Diabetes Study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(UKPDS) included more than 3000 type 2 diabetic subjects with </w:t>
      </w:r>
      <w:r w:rsidR="003C13F3">
        <w:rPr>
          <w:rFonts w:ascii="Book Antiqua" w:eastAsia="Book Antiqua" w:hAnsi="Book Antiqua" w:cs="Book Antiqua"/>
          <w:color w:val="000000"/>
        </w:rPr>
        <w:t xml:space="preserve">a </w:t>
      </w:r>
      <w:r w:rsidRPr="005F6EE9">
        <w:rPr>
          <w:rFonts w:ascii="Book Antiqua" w:eastAsia="Book Antiqua" w:hAnsi="Book Antiqua" w:cs="Book Antiqua"/>
          <w:color w:val="000000"/>
        </w:rPr>
        <w:t xml:space="preserve">short diabetic duration and found that rigorous HbA1c management did not play an obvious role in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22]</w:t>
      </w:r>
      <w:r w:rsidRPr="005F6EE9">
        <w:rPr>
          <w:rFonts w:ascii="Book Antiqua" w:eastAsia="Book Antiqua" w:hAnsi="Book Antiqua" w:cs="Book Antiqua"/>
          <w:color w:val="000000"/>
        </w:rPr>
        <w:t xml:space="preserve">. Thus, many researchers </w:t>
      </w:r>
      <w:r w:rsidR="003C13F3">
        <w:rPr>
          <w:rFonts w:ascii="Book Antiqua" w:eastAsia="Book Antiqua" w:hAnsi="Book Antiqua" w:cs="Book Antiqua"/>
          <w:color w:val="000000"/>
        </w:rPr>
        <w:t>stressed</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that there were other coexisting confounders such as glycemic variability that may affect or in turn </w:t>
      </w:r>
      <w:proofErr w:type="gramStart"/>
      <w:r w:rsidRPr="005F6EE9">
        <w:rPr>
          <w:rFonts w:ascii="Book Antiqua" w:eastAsia="Book Antiqua" w:hAnsi="Book Antiqua" w:cs="Book Antiqua"/>
          <w:color w:val="000000"/>
        </w:rPr>
        <w:t>effect</w:t>
      </w:r>
      <w:proofErr w:type="gramEnd"/>
      <w:r w:rsidRPr="005F6EE9">
        <w:rPr>
          <w:rFonts w:ascii="Book Antiqua" w:eastAsia="Book Antiqua" w:hAnsi="Book Antiqua" w:cs="Book Antiqua"/>
          <w:color w:val="000000"/>
        </w:rPr>
        <w:t xml:space="preserve"> DPN. In 2014, a small sample study first demonstrated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glycemic variability assessed by MAGE was an independent risk factor for </w:t>
      </w:r>
      <w:proofErr w:type="gramStart"/>
      <w:r w:rsidRPr="005F6EE9">
        <w:rPr>
          <w:rFonts w:ascii="Book Antiqua" w:eastAsia="Book Antiqua" w:hAnsi="Book Antiqua" w:cs="Book Antiqua"/>
          <w:color w:val="000000"/>
        </w:rPr>
        <w:t>DPN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23]</w:t>
      </w:r>
      <w:r w:rsidRPr="005F6EE9">
        <w:rPr>
          <w:rFonts w:ascii="Book Antiqua" w:eastAsia="Book Antiqua" w:hAnsi="Book Antiqua" w:cs="Book Antiqua"/>
          <w:color w:val="000000"/>
        </w:rPr>
        <w:t>. Another cross-sectional study with 982 type 2 diabetic individuals added evidence for this relevance in 2018</w:t>
      </w:r>
      <w:r w:rsidRPr="005F6EE9">
        <w:rPr>
          <w:rFonts w:ascii="Book Antiqua" w:eastAsia="Book Antiqua" w:hAnsi="Book Antiqua" w:cs="Book Antiqua"/>
          <w:color w:val="000000"/>
          <w:vertAlign w:val="superscript"/>
        </w:rPr>
        <w:t>[9]</w:t>
      </w:r>
      <w:r w:rsidRPr="005F6EE9">
        <w:rPr>
          <w:rFonts w:ascii="Book Antiqua" w:eastAsia="Book Antiqua" w:hAnsi="Book Antiqua" w:cs="Book Antiqua"/>
          <w:color w:val="000000"/>
        </w:rPr>
        <w:t>.</w:t>
      </w:r>
    </w:p>
    <w:p w14:paraId="359BDDC3" w14:textId="6DEFD023"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lastRenderedPageBreak/>
        <w:t xml:space="preserve">TIR, as a CGM-derived pivotal and emerging metric, has been proved to assess short-lived glycemic control. TIR can reflect the percentage of time when blood glucose is between 3.9-10 </w:t>
      </w:r>
      <w:proofErr w:type="spellStart"/>
      <w:r w:rsidRPr="005F6EE9">
        <w:rPr>
          <w:rFonts w:ascii="Book Antiqua" w:eastAsia="Book Antiqua" w:hAnsi="Book Antiqua" w:cs="Book Antiqua"/>
          <w:color w:val="000000"/>
        </w:rPr>
        <w:t>mmol</w:t>
      </w:r>
      <w:proofErr w:type="spellEnd"/>
      <w:r w:rsidRPr="005F6EE9">
        <w:rPr>
          <w:rFonts w:ascii="Book Antiqua" w:eastAsia="Book Antiqua" w:hAnsi="Book Antiqua" w:cs="Book Antiqua"/>
          <w:color w:val="000000"/>
        </w:rPr>
        <w:t xml:space="preserve">/L during </w:t>
      </w:r>
      <w:r w:rsidR="003C13F3">
        <w:rPr>
          <w:rFonts w:ascii="Book Antiqua" w:eastAsia="Book Antiqua" w:hAnsi="Book Antiqua" w:cs="Book Antiqua"/>
          <w:color w:val="000000"/>
        </w:rPr>
        <w:t>a 1-</w:t>
      </w:r>
      <w:r w:rsidRPr="005F6EE9">
        <w:rPr>
          <w:rFonts w:ascii="Book Antiqua" w:eastAsia="Book Antiqua" w:hAnsi="Book Antiqua" w:cs="Book Antiqua"/>
          <w:color w:val="000000"/>
        </w:rPr>
        <w:t xml:space="preserve">d period. TBR can reflect the percentage of time when blood glucose is </w:t>
      </w:r>
      <w:proofErr w:type="gramStart"/>
      <w:r w:rsidRPr="005F6EE9">
        <w:rPr>
          <w:rFonts w:ascii="Book Antiqua" w:eastAsia="Book Antiqua" w:hAnsi="Book Antiqua" w:cs="Book Antiqua"/>
          <w:color w:val="000000"/>
        </w:rPr>
        <w:t xml:space="preserve">below 3.9 </w:t>
      </w:r>
      <w:proofErr w:type="spellStart"/>
      <w:r w:rsidRPr="005F6EE9">
        <w:rPr>
          <w:rFonts w:ascii="Book Antiqua" w:eastAsia="Book Antiqua" w:hAnsi="Book Antiqua" w:cs="Book Antiqua"/>
          <w:color w:val="000000"/>
        </w:rPr>
        <w:t>mmol</w:t>
      </w:r>
      <w:proofErr w:type="spellEnd"/>
      <w:r w:rsidRPr="005F6EE9">
        <w:rPr>
          <w:rFonts w:ascii="Book Antiqua" w:eastAsia="Book Antiqua" w:hAnsi="Book Antiqua" w:cs="Book Antiqua"/>
          <w:color w:val="000000"/>
        </w:rPr>
        <w:t>/L</w:t>
      </w:r>
      <w:proofErr w:type="gramEnd"/>
      <w:r w:rsidRPr="005F6EE9">
        <w:rPr>
          <w:rFonts w:ascii="Book Antiqua" w:eastAsia="Book Antiqua" w:hAnsi="Book Antiqua" w:cs="Book Antiqua"/>
          <w:color w:val="000000"/>
        </w:rPr>
        <w:t xml:space="preserve"> during </w:t>
      </w:r>
      <w:r w:rsidR="003C13F3">
        <w:rPr>
          <w:rFonts w:ascii="Book Antiqua" w:eastAsia="Book Antiqua" w:hAnsi="Book Antiqua" w:cs="Book Antiqua"/>
          <w:color w:val="000000"/>
        </w:rPr>
        <w:t>a</w:t>
      </w:r>
      <w:r w:rsidR="003C13F3"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1-</w:t>
      </w:r>
      <w:r w:rsidR="003C13F3" w:rsidRPr="005F6EE9">
        <w:rPr>
          <w:rFonts w:ascii="Book Antiqua" w:eastAsia="Book Antiqua" w:hAnsi="Book Antiqua" w:cs="Book Antiqua"/>
          <w:color w:val="000000"/>
        </w:rPr>
        <w:t>d</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period. Otherwise, TAR mirrors the percentage of time when blood glucose is </w:t>
      </w:r>
      <w:proofErr w:type="gramStart"/>
      <w:r w:rsidRPr="005F6EE9">
        <w:rPr>
          <w:rFonts w:ascii="Book Antiqua" w:eastAsia="Book Antiqua" w:hAnsi="Book Antiqua" w:cs="Book Antiqua"/>
          <w:color w:val="000000"/>
        </w:rPr>
        <w:t xml:space="preserve">above 10 </w:t>
      </w:r>
      <w:proofErr w:type="spellStart"/>
      <w:r w:rsidRPr="005F6EE9">
        <w:rPr>
          <w:rFonts w:ascii="Book Antiqua" w:eastAsia="Book Antiqua" w:hAnsi="Book Antiqua" w:cs="Book Antiqua"/>
          <w:color w:val="000000"/>
        </w:rPr>
        <w:t>mmol</w:t>
      </w:r>
      <w:proofErr w:type="spellEnd"/>
      <w:r w:rsidRPr="005F6EE9">
        <w:rPr>
          <w:rFonts w:ascii="Book Antiqua" w:eastAsia="Book Antiqua" w:hAnsi="Book Antiqua" w:cs="Book Antiqua"/>
          <w:color w:val="000000"/>
        </w:rPr>
        <w:t>/L</w:t>
      </w:r>
      <w:proofErr w:type="gramEnd"/>
      <w:r w:rsidRPr="005F6EE9">
        <w:rPr>
          <w:rFonts w:ascii="Book Antiqua" w:eastAsia="Book Antiqua" w:hAnsi="Book Antiqua" w:cs="Book Antiqua"/>
          <w:color w:val="000000"/>
        </w:rPr>
        <w:t xml:space="preserve"> during </w:t>
      </w:r>
      <w:r w:rsidR="003C13F3">
        <w:rPr>
          <w:rFonts w:ascii="Book Antiqua" w:eastAsia="Book Antiqua" w:hAnsi="Book Antiqua" w:cs="Book Antiqua"/>
          <w:color w:val="000000"/>
        </w:rPr>
        <w:t>a</w:t>
      </w:r>
      <w:r w:rsidR="003C13F3"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1-</w:t>
      </w:r>
      <w:r w:rsidRPr="005F6EE9">
        <w:rPr>
          <w:rFonts w:ascii="Book Antiqua" w:eastAsia="Book Antiqua" w:hAnsi="Book Antiqua" w:cs="Book Antiqua"/>
          <w:color w:val="000000"/>
        </w:rPr>
        <w:t xml:space="preserve">d period. TIR not only provides a more comprehensive and sensitive profile for blood glucose, but </w:t>
      </w:r>
      <w:r w:rsidR="003C13F3">
        <w:rPr>
          <w:rFonts w:ascii="Book Antiqua" w:eastAsia="Book Antiqua" w:hAnsi="Book Antiqua" w:cs="Book Antiqua"/>
          <w:color w:val="000000"/>
        </w:rPr>
        <w:t xml:space="preserve">is </w:t>
      </w:r>
      <w:r w:rsidRPr="005F6EE9">
        <w:rPr>
          <w:rFonts w:ascii="Book Antiqua" w:eastAsia="Book Antiqua" w:hAnsi="Book Antiqua" w:cs="Book Antiqua"/>
          <w:color w:val="000000"/>
        </w:rPr>
        <w:t>also unsusceptible to clinical conditions like anemia, uremia</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so </w:t>
      </w:r>
      <w:proofErr w:type="gramStart"/>
      <w:r w:rsidRPr="005F6EE9">
        <w:rPr>
          <w:rFonts w:ascii="Book Antiqua" w:eastAsia="Book Antiqua" w:hAnsi="Book Antiqua" w:cs="Book Antiqua"/>
          <w:color w:val="000000"/>
        </w:rPr>
        <w:t>on</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10]</w:t>
      </w:r>
      <w:r w:rsidRPr="005F6EE9">
        <w:rPr>
          <w:rFonts w:ascii="Book Antiqua" w:eastAsia="Book Antiqua" w:hAnsi="Book Antiqua" w:cs="Book Antiqua"/>
          <w:color w:val="000000"/>
        </w:rPr>
        <w:t xml:space="preserve">. Recent few studies put forward that patients who had a lower level of TIR were easy to suffer from different diabetic-related complications. Of a sample of more than 3000 subjects combined with T2DM, Lu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24]</w:t>
      </w:r>
      <w:r w:rsidRPr="005F6EE9">
        <w:rPr>
          <w:rFonts w:ascii="Book Antiqua" w:eastAsia="Book Antiqua" w:hAnsi="Book Antiqua" w:cs="Book Antiqua"/>
          <w:color w:val="000000"/>
        </w:rPr>
        <w:t xml:space="preserve"> documented that patients in advanced diabetic retinopathy groups had a lower level of TIR. Besides, the prevalence of any stage of diabetic retinopathy declined significantly with the increase of TIR. The authors concluded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had a significant effect on diabetic retinopathy independent of glycemic variability metrics. Beck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11]</w:t>
      </w:r>
      <w:r w:rsidRPr="005F6EE9">
        <w:rPr>
          <w:rFonts w:ascii="Book Antiqua" w:eastAsia="Book Antiqua" w:hAnsi="Book Antiqua" w:cs="Book Antiqua"/>
          <w:color w:val="000000"/>
        </w:rPr>
        <w:t xml:space="preserve"> demonstrated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correlated with the progression of retinopathy and microalbuminuria. What’s more, another research documented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correlated with carotid intima-media thickness in T2DM, a predictive factor for cardiovascular </w:t>
      </w:r>
      <w:proofErr w:type="gramStart"/>
      <w:r w:rsidRPr="005F6EE9">
        <w:rPr>
          <w:rFonts w:ascii="Book Antiqua" w:eastAsia="Book Antiqua" w:hAnsi="Book Antiqua" w:cs="Book Antiqua"/>
          <w:color w:val="000000"/>
        </w:rPr>
        <w:t>events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25]</w:t>
      </w:r>
      <w:r w:rsidRPr="005F6EE9">
        <w:rPr>
          <w:rFonts w:ascii="Book Antiqua" w:eastAsia="Book Antiqua" w:hAnsi="Book Antiqua" w:cs="Book Antiqua"/>
          <w:color w:val="000000"/>
        </w:rPr>
        <w:t xml:space="preserve">. Finally, our previous study also documented that patients who </w:t>
      </w:r>
      <w:r w:rsidR="003C13F3">
        <w:rPr>
          <w:rFonts w:ascii="Book Antiqua" w:eastAsia="Book Antiqua" w:hAnsi="Book Antiqua" w:cs="Book Antiqua"/>
          <w:color w:val="000000"/>
        </w:rPr>
        <w:t xml:space="preserve">had </w:t>
      </w:r>
      <w:r w:rsidRPr="005F6EE9">
        <w:rPr>
          <w:rFonts w:ascii="Book Antiqua" w:eastAsia="Book Antiqua" w:hAnsi="Book Antiqua" w:cs="Book Antiqua"/>
          <w:color w:val="000000"/>
        </w:rPr>
        <w:t>combined</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diabetic cardiovascular autonomic neuropathy had a lower level of TIR. TIR was reversely associated with the presence of diabetic cardiovascular autonomic neuropathy </w:t>
      </w:r>
      <w:r w:rsidR="003C13F3">
        <w:rPr>
          <w:rFonts w:ascii="Book Antiqua" w:eastAsia="Book Antiqua" w:hAnsi="Book Antiqua" w:cs="Book Antiqua"/>
          <w:color w:val="000000"/>
        </w:rPr>
        <w:t>in</w:t>
      </w:r>
      <w:r w:rsidRPr="005F6EE9">
        <w:rPr>
          <w:rFonts w:ascii="Book Antiqua" w:eastAsia="Book Antiqua" w:hAnsi="Book Antiqua" w:cs="Book Antiqua"/>
          <w:color w:val="000000"/>
        </w:rPr>
        <w:t xml:space="preserve"> Chinese T2DM</w:t>
      </w:r>
      <w:r w:rsidR="003C13F3">
        <w:rPr>
          <w:rFonts w:ascii="Book Antiqua" w:eastAsia="Book Antiqua" w:hAnsi="Book Antiqua" w:cs="Book Antiqua"/>
          <w:color w:val="000000"/>
        </w:rPr>
        <w:t xml:space="preserve"> </w:t>
      </w:r>
      <w:proofErr w:type="gramStart"/>
      <w:r w:rsidR="003C13F3">
        <w:rPr>
          <w:rFonts w:ascii="Book Antiqua" w:eastAsia="Book Antiqua" w:hAnsi="Book Antiqua" w:cs="Book Antiqua"/>
          <w:color w:val="000000"/>
        </w:rPr>
        <w:t>patients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12]</w:t>
      </w:r>
      <w:r w:rsidRPr="005F6EE9">
        <w:rPr>
          <w:rFonts w:ascii="Book Antiqua" w:eastAsia="Book Antiqua" w:hAnsi="Book Antiqua" w:cs="Book Antiqua"/>
          <w:color w:val="000000"/>
        </w:rPr>
        <w:t xml:space="preserve">. </w:t>
      </w:r>
    </w:p>
    <w:p w14:paraId="37976040" w14:textId="5AAF8D79"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In our work, the SUDOSCAN device was used to detect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t>
      </w:r>
      <w:proofErr w:type="gramStart"/>
      <w:r w:rsidRPr="005F6EE9">
        <w:rPr>
          <w:rFonts w:ascii="Book Antiqua" w:eastAsia="Book Antiqua" w:hAnsi="Book Antiqua" w:cs="Book Antiqua"/>
          <w:color w:val="000000"/>
        </w:rPr>
        <w:t>Among 466 T2DM subjects, 135</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28.97%</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presented with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proofErr w:type="gramEnd"/>
      <w:r w:rsidRPr="005F6EE9">
        <w:rPr>
          <w:rFonts w:ascii="Book Antiqua" w:eastAsia="Book Antiqua" w:hAnsi="Book Antiqua" w:cs="Book Antiqua"/>
          <w:color w:val="000000"/>
        </w:rPr>
        <w:t xml:space="preserve"> First, like the data in the table, patients who </w:t>
      </w:r>
      <w:r w:rsidR="003C13F3">
        <w:rPr>
          <w:rFonts w:ascii="Book Antiqua" w:eastAsia="Book Antiqua" w:hAnsi="Book Antiqua" w:cs="Book Antiqua"/>
          <w:color w:val="000000"/>
        </w:rPr>
        <w:t xml:space="preserve">had </w:t>
      </w:r>
      <w:r w:rsidRPr="005F6EE9">
        <w:rPr>
          <w:rFonts w:ascii="Book Antiqua" w:eastAsia="Book Antiqua" w:hAnsi="Book Antiqua" w:cs="Book Antiqua"/>
          <w:color w:val="000000"/>
        </w:rPr>
        <w:t>combined</w:t>
      </w:r>
      <w:r w:rsidR="003C13F3">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had more obvious glucose excursions, such as</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higher</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M value and TAR, </w:t>
      </w:r>
      <w:r w:rsidR="003C13F3">
        <w:rPr>
          <w:rFonts w:ascii="Book Antiqua" w:eastAsia="Book Antiqua" w:hAnsi="Book Antiqua" w:cs="Book Antiqua"/>
          <w:color w:val="000000"/>
        </w:rPr>
        <w:t xml:space="preserve">and </w:t>
      </w:r>
      <w:r w:rsidRPr="005F6EE9">
        <w:rPr>
          <w:rFonts w:ascii="Book Antiqua" w:eastAsia="Book Antiqua" w:hAnsi="Book Antiqua" w:cs="Book Antiqua"/>
          <w:color w:val="000000"/>
        </w:rPr>
        <w:t>lower</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indicating </w:t>
      </w:r>
      <w:proofErr w:type="gramStart"/>
      <w:r w:rsidRPr="005F6EE9">
        <w:rPr>
          <w:rFonts w:ascii="Book Antiqua" w:eastAsia="Book Antiqua" w:hAnsi="Book Antiqua" w:cs="Book Antiqua"/>
          <w:color w:val="000000"/>
        </w:rPr>
        <w:t>a relevance</w:t>
      </w:r>
      <w:proofErr w:type="gramEnd"/>
      <w:r w:rsidRPr="005F6EE9">
        <w:rPr>
          <w:rFonts w:ascii="Book Antiqua" w:eastAsia="Book Antiqua" w:hAnsi="Book Antiqua" w:cs="Book Antiqua"/>
          <w:color w:val="000000"/>
        </w:rPr>
        <w:t xml:space="preserve"> between glycemic variability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But the two groups were fully comparable with regard to TBR, </w:t>
      </w:r>
      <w:r w:rsidR="003C13F3">
        <w:rPr>
          <w:rFonts w:ascii="Book Antiqua" w:eastAsia="Book Antiqua" w:hAnsi="Book Antiqua" w:cs="Book Antiqua"/>
          <w:color w:val="000000"/>
        </w:rPr>
        <w:t xml:space="preserve">and </w:t>
      </w:r>
      <w:r w:rsidRPr="005F6EE9">
        <w:rPr>
          <w:rFonts w:ascii="Book Antiqua" w:eastAsia="Book Antiqua" w:hAnsi="Book Antiqua" w:cs="Book Antiqua"/>
          <w:color w:val="000000"/>
        </w:rPr>
        <w:t xml:space="preserve">the reason may be that all of the </w:t>
      </w:r>
      <w:r w:rsidR="003C13F3">
        <w:rPr>
          <w:rFonts w:ascii="Book Antiqua" w:eastAsia="Book Antiqua" w:hAnsi="Book Antiqua" w:cs="Book Antiqua"/>
          <w:color w:val="000000"/>
        </w:rPr>
        <w:t>su</w:t>
      </w:r>
      <w:r w:rsidR="003C13F3" w:rsidRPr="005F6EE9">
        <w:rPr>
          <w:rFonts w:ascii="Book Antiqua" w:eastAsia="Book Antiqua" w:hAnsi="Book Antiqua" w:cs="Book Antiqua"/>
          <w:color w:val="000000"/>
        </w:rPr>
        <w:t xml:space="preserve">bjects </w:t>
      </w:r>
      <w:r w:rsidRPr="005F6EE9">
        <w:rPr>
          <w:rFonts w:ascii="Book Antiqua" w:eastAsia="Book Antiqua" w:hAnsi="Book Antiqua" w:cs="Book Antiqua"/>
          <w:color w:val="000000"/>
        </w:rPr>
        <w:t xml:space="preserve">in our research were monitored </w:t>
      </w:r>
      <w:r w:rsidR="003C13F3">
        <w:rPr>
          <w:rFonts w:ascii="Book Antiqua" w:eastAsia="Book Antiqua" w:hAnsi="Book Antiqua" w:cs="Book Antiqua"/>
          <w:color w:val="000000"/>
        </w:rPr>
        <w:t>with</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 CGM system at the inpatient </w:t>
      </w:r>
      <w:proofErr w:type="gramStart"/>
      <w:r w:rsidRPr="005F6EE9">
        <w:rPr>
          <w:rFonts w:ascii="Book Antiqua" w:eastAsia="Book Antiqua" w:hAnsi="Book Antiqua" w:cs="Book Antiqua"/>
          <w:color w:val="000000"/>
        </w:rPr>
        <w:t>department,</w:t>
      </w:r>
      <w:proofErr w:type="gramEnd"/>
      <w:r w:rsidRPr="005F6EE9">
        <w:rPr>
          <w:rFonts w:ascii="Book Antiqua" w:eastAsia="Book Antiqua" w:hAnsi="Book Antiqua" w:cs="Book Antiqua"/>
          <w:color w:val="000000"/>
        </w:rPr>
        <w:t xml:space="preserve"> therefore a timely intervention could be achieved when the blood glucose was less than 3.9 </w:t>
      </w:r>
      <w:proofErr w:type="spellStart"/>
      <w:r w:rsidRPr="005F6EE9">
        <w:rPr>
          <w:rFonts w:ascii="Book Antiqua" w:eastAsia="Book Antiqua" w:hAnsi="Book Antiqua" w:cs="Book Antiqua"/>
          <w:color w:val="000000"/>
        </w:rPr>
        <w:t>mmol</w:t>
      </w:r>
      <w:proofErr w:type="spellEnd"/>
      <w:r w:rsidRPr="005F6EE9">
        <w:rPr>
          <w:rFonts w:ascii="Book Antiqua" w:eastAsia="Book Antiqua" w:hAnsi="Book Antiqua" w:cs="Book Antiqua"/>
          <w:color w:val="000000"/>
        </w:rPr>
        <w:t xml:space="preserve">/L. Next, compared to the lowest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(T1 group), the </w:t>
      </w:r>
      <w:r w:rsidRPr="005F6EE9">
        <w:rPr>
          <w:rFonts w:ascii="Book Antiqua" w:eastAsia="Book Antiqua" w:hAnsi="Book Antiqua" w:cs="Book Antiqua"/>
          <w:color w:val="000000"/>
        </w:rPr>
        <w:lastRenderedPageBreak/>
        <w:t xml:space="preserve">middle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(T2 group) and the highest </w:t>
      </w:r>
      <w:proofErr w:type="spellStart"/>
      <w:r w:rsidRPr="005F6EE9">
        <w:rPr>
          <w:rFonts w:ascii="Book Antiqua" w:eastAsia="Book Antiqua" w:hAnsi="Book Antiqua" w:cs="Book Antiqua"/>
          <w:color w:val="000000"/>
        </w:rPr>
        <w:t>tertile</w:t>
      </w:r>
      <w:proofErr w:type="spellEnd"/>
      <w:r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(T3 group) </w:t>
      </w:r>
      <w:r w:rsidR="003C13F3">
        <w:rPr>
          <w:rFonts w:ascii="Book Antiqua" w:eastAsia="Book Antiqua" w:hAnsi="Book Antiqua" w:cs="Book Antiqua"/>
          <w:color w:val="000000"/>
        </w:rPr>
        <w:t>were associated with</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an obviously lower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which was less than half of that in the T1 group. In addition, TIR </w:t>
      </w:r>
      <w:r w:rsidR="003C13F3">
        <w:rPr>
          <w:rFonts w:ascii="Book Antiqua" w:eastAsia="Book Antiqua" w:hAnsi="Book Antiqua" w:cs="Book Antiqua"/>
          <w:color w:val="000000"/>
        </w:rPr>
        <w:t xml:space="preserve">was </w:t>
      </w:r>
      <w:r w:rsidRPr="005F6EE9">
        <w:rPr>
          <w:rFonts w:ascii="Book Antiqua" w:eastAsia="Book Antiqua" w:hAnsi="Book Antiqua" w:cs="Book Antiqua"/>
          <w:color w:val="000000"/>
        </w:rPr>
        <w:t>linked with SUDOSCAN indicators like FESC, HESC, HASYM</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FASYM. With the increase of TIR, HESC and FESC </w:t>
      </w:r>
      <w:r w:rsidR="00E26088">
        <w:rPr>
          <w:rFonts w:ascii="Book Antiqua" w:eastAsia="Book Antiqua" w:hAnsi="Book Antiqua" w:cs="Book Antiqua"/>
          <w:color w:val="000000"/>
        </w:rPr>
        <w:t>increased</w:t>
      </w:r>
      <w:r w:rsidRPr="005F6EE9">
        <w:rPr>
          <w:rFonts w:ascii="Book Antiqua" w:eastAsia="Book Antiqua" w:hAnsi="Book Antiqua" w:cs="Book Antiqua"/>
          <w:color w:val="000000"/>
        </w:rPr>
        <w:t xml:space="preserve">, HASYM and FASYM declined. Finally, the regression analysis demonstrated </w:t>
      </w:r>
      <w:r w:rsidR="003C13F3">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TIR was inversely and independently linked with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after adjusting for confounding </w:t>
      </w:r>
      <w:r w:rsidR="003C13F3">
        <w:rPr>
          <w:rFonts w:ascii="Book Antiqua" w:eastAsia="Book Antiqua" w:hAnsi="Book Antiqua" w:cs="Book Antiqua"/>
          <w:color w:val="000000"/>
        </w:rPr>
        <w:t>factors</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including age, diabetes duration, sex, BMI, SBP, DBP, smoking, TG, TC, HbA1c</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glycemic variability metrics. Of note, our study found</w:t>
      </w:r>
      <w:r w:rsidR="003C13F3">
        <w:rPr>
          <w:rFonts w:ascii="Book Antiqua" w:eastAsia="Book Antiqua" w:hAnsi="Book Antiqua" w:cs="Book Antiqua"/>
          <w:color w:val="000000"/>
        </w:rPr>
        <w:t xml:space="preserve"> that</w:t>
      </w:r>
      <w:r w:rsidRPr="005F6EE9">
        <w:rPr>
          <w:rFonts w:ascii="Book Antiqua" w:eastAsia="Book Antiqua" w:hAnsi="Book Antiqua" w:cs="Book Antiqua"/>
          <w:color w:val="000000"/>
        </w:rPr>
        <w:t xml:space="preserve"> M value rather than MAGE was an independent contributor </w:t>
      </w:r>
      <w:r w:rsidR="00E26088">
        <w:rPr>
          <w:rFonts w:ascii="Book Antiqua" w:eastAsia="Book Antiqua" w:hAnsi="Book Antiqua" w:cs="Book Antiqua"/>
          <w:color w:val="000000"/>
        </w:rPr>
        <w:t>to</w:t>
      </w:r>
      <w:r w:rsidR="00E26088"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Besides, the difference of HbA1c between </w:t>
      </w:r>
      <w:r w:rsidR="003C13F3">
        <w:rPr>
          <w:rFonts w:ascii="Book Antiqua" w:eastAsia="Book Antiqua" w:hAnsi="Book Antiqua" w:cs="Book Antiqua"/>
          <w:color w:val="000000"/>
        </w:rPr>
        <w:t xml:space="preserve">the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 xml:space="preserve">groups </w:t>
      </w:r>
      <w:r w:rsidRPr="005F6EE9">
        <w:rPr>
          <w:rFonts w:ascii="Book Antiqua" w:eastAsia="Book Antiqua" w:hAnsi="Book Antiqua" w:cs="Book Antiqua"/>
          <w:color w:val="000000"/>
        </w:rPr>
        <w:t xml:space="preserve">was not significant and the regression analysis revealed there was no relevance between HbA1c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C13F3">
        <w:rPr>
          <w:rFonts w:ascii="Book Antiqua" w:eastAsia="Book Antiqua" w:hAnsi="Book Antiqua" w:cs="Book Antiqua"/>
          <w:color w:val="000000"/>
        </w:rPr>
        <w:t>.</w:t>
      </w:r>
      <w:r w:rsidR="003C13F3" w:rsidRPr="005F6EE9">
        <w:rPr>
          <w:rFonts w:ascii="Book Antiqua" w:eastAsia="Book Antiqua" w:hAnsi="Book Antiqua" w:cs="Book Antiqua"/>
          <w:color w:val="000000"/>
        </w:rPr>
        <w:t xml:space="preserve"> </w:t>
      </w:r>
      <w:r w:rsidR="003C13F3">
        <w:rPr>
          <w:rFonts w:ascii="Book Antiqua" w:eastAsia="Book Antiqua" w:hAnsi="Book Antiqua" w:cs="Book Antiqua"/>
          <w:color w:val="000000"/>
        </w:rPr>
        <w:t>T</w:t>
      </w:r>
      <w:r w:rsidR="003C13F3" w:rsidRPr="005F6EE9">
        <w:rPr>
          <w:rFonts w:ascii="Book Antiqua" w:eastAsia="Book Antiqua" w:hAnsi="Book Antiqua" w:cs="Book Antiqua"/>
          <w:color w:val="000000"/>
        </w:rPr>
        <w:t xml:space="preserve">hese </w:t>
      </w:r>
      <w:r w:rsidRPr="005F6EE9">
        <w:rPr>
          <w:rFonts w:ascii="Book Antiqua" w:eastAsia="Book Antiqua" w:hAnsi="Book Antiqua" w:cs="Book Antiqua"/>
          <w:color w:val="000000"/>
        </w:rPr>
        <w:t xml:space="preserve">may because, as a cross-sectional study, we could only get the preliminary correlation between HbA1c level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so the data from our study may only provide </w:t>
      </w:r>
      <w:r w:rsidR="003C13F3">
        <w:rPr>
          <w:rFonts w:ascii="Book Antiqua" w:eastAsia="Book Antiqua" w:hAnsi="Book Antiqua" w:cs="Book Antiqua"/>
          <w:color w:val="000000"/>
        </w:rPr>
        <w:t>a</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basis for</w:t>
      </w:r>
      <w:r w:rsidR="003C13F3">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future longitudinal studies. And in the future study, we will focus on the relationship between the long-term variation of HbA1c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w:t>
      </w:r>
    </w:p>
    <w:p w14:paraId="45544BFE" w14:textId="7A693B24" w:rsidR="00EA18FA" w:rsidRPr="005F6EE9" w:rsidRDefault="00CB2723">
      <w:pPr>
        <w:spacing w:line="360" w:lineRule="auto"/>
        <w:ind w:firstLineChars="100" w:firstLine="240"/>
        <w:jc w:val="both"/>
        <w:rPr>
          <w:rFonts w:ascii="Book Antiqua" w:hAnsi="Book Antiqua" w:cs="Book Antiqua"/>
        </w:rPr>
      </w:pPr>
      <w:r w:rsidRPr="005F6EE9">
        <w:rPr>
          <w:rFonts w:ascii="Book Antiqua" w:eastAsia="Book Antiqua" w:hAnsi="Book Antiqua" w:cs="Book Antiqua"/>
          <w:color w:val="000000"/>
        </w:rPr>
        <w:t xml:space="preserve">The relevant mechanism between glycemic variability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is not fully clarified, which may </w:t>
      </w:r>
      <w:r w:rsidR="003C13F3">
        <w:rPr>
          <w:rFonts w:ascii="Book Antiqua" w:eastAsia="Book Antiqua" w:hAnsi="Book Antiqua" w:cs="Book Antiqua"/>
          <w:color w:val="000000"/>
        </w:rPr>
        <w:t>involve</w:t>
      </w:r>
      <w:r w:rsidR="003C13F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oxidative stress, inflammatory reaction</w:t>
      </w:r>
      <w:r w:rsidR="003C13F3">
        <w:rPr>
          <w:rFonts w:ascii="Book Antiqua" w:eastAsia="Book Antiqua" w:hAnsi="Book Antiqua" w:cs="Book Antiqua"/>
          <w:color w:val="000000"/>
        </w:rPr>
        <w:t>,</w:t>
      </w:r>
      <w:r w:rsidRPr="005F6EE9">
        <w:rPr>
          <w:rFonts w:ascii="Book Antiqua" w:eastAsia="Book Antiqua" w:hAnsi="Book Antiqua" w:cs="Book Antiqua"/>
          <w:color w:val="000000"/>
        </w:rPr>
        <w:t xml:space="preserve"> and destruction of vascular </w:t>
      </w:r>
      <w:proofErr w:type="gramStart"/>
      <w:r w:rsidRPr="005F6EE9">
        <w:rPr>
          <w:rFonts w:ascii="Book Antiqua" w:eastAsia="Book Antiqua" w:hAnsi="Book Antiqua" w:cs="Book Antiqua"/>
          <w:color w:val="000000"/>
        </w:rPr>
        <w:t>endothelium</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26]</w:t>
      </w:r>
      <w:r w:rsidRPr="005F6EE9">
        <w:rPr>
          <w:rFonts w:ascii="Book Antiqua" w:eastAsia="Book Antiqua" w:hAnsi="Book Antiqua" w:cs="Book Antiqua"/>
          <w:color w:val="000000"/>
        </w:rPr>
        <w:t xml:space="preserve">. Persistent hyperglycemia had an adaptive effect on endothelial cells, but blood glucose fluctuation could over-activate oxidative stress and cause toxic </w:t>
      </w:r>
      <w:proofErr w:type="gramStart"/>
      <w:r w:rsidRPr="005F6EE9">
        <w:rPr>
          <w:rFonts w:ascii="Book Antiqua" w:eastAsia="Book Antiqua" w:hAnsi="Book Antiqua" w:cs="Book Antiqua"/>
          <w:color w:val="000000"/>
        </w:rPr>
        <w:t>effects</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27]</w:t>
      </w:r>
      <w:r w:rsidRPr="005F6EE9">
        <w:rPr>
          <w:rFonts w:ascii="Book Antiqua" w:eastAsia="Book Antiqua" w:hAnsi="Book Antiqua" w:cs="Book Antiqua"/>
          <w:color w:val="000000"/>
        </w:rPr>
        <w:t xml:space="preserve">. In addition, </w:t>
      </w:r>
      <w:proofErr w:type="spellStart"/>
      <w:r w:rsidRPr="005F6EE9">
        <w:rPr>
          <w:rFonts w:ascii="Book Antiqua" w:eastAsia="Book Antiqua" w:hAnsi="Book Antiqua" w:cs="Book Antiqua"/>
          <w:color w:val="000000"/>
        </w:rPr>
        <w:t>Quagliaro</w:t>
      </w:r>
      <w:proofErr w:type="spellEnd"/>
      <w:r w:rsidRPr="005F6EE9">
        <w:rPr>
          <w:rFonts w:ascii="Book Antiqua" w:eastAsia="Book Antiqua" w:hAnsi="Book Antiqua" w:cs="Book Antiqua"/>
          <w:color w:val="000000"/>
        </w:rPr>
        <w:t xml:space="preserve">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28]</w:t>
      </w:r>
      <w:r w:rsidRPr="005F6EE9">
        <w:rPr>
          <w:rFonts w:ascii="Book Antiqua" w:eastAsia="Book Antiqua" w:hAnsi="Book Antiqua" w:cs="Book Antiqua"/>
          <w:color w:val="000000"/>
        </w:rPr>
        <w:t xml:space="preserve"> found that endothelial cells exposed to hyperglycemia can </w:t>
      </w:r>
      <w:r w:rsidR="00767187">
        <w:rPr>
          <w:rFonts w:ascii="Book Antiqua" w:eastAsia="Book Antiqua" w:hAnsi="Book Antiqua" w:cs="Book Antiqua"/>
          <w:color w:val="000000"/>
        </w:rPr>
        <w:t xml:space="preserve">undergo </w:t>
      </w:r>
      <w:r w:rsidRPr="005F6EE9">
        <w:rPr>
          <w:rFonts w:ascii="Book Antiqua" w:eastAsia="Book Antiqua" w:hAnsi="Book Antiqua" w:cs="Book Antiqua"/>
          <w:color w:val="000000"/>
        </w:rPr>
        <w:t xml:space="preserve">apoptosis too quickly </w:t>
      </w:r>
      <w:r w:rsidR="003C13F3">
        <w:rPr>
          <w:rFonts w:ascii="Book Antiqua" w:eastAsia="Book Antiqua" w:hAnsi="Book Antiqua" w:cs="Book Antiqua"/>
          <w:color w:val="000000"/>
        </w:rPr>
        <w:t>due to</w:t>
      </w:r>
      <w:r w:rsidRPr="005F6EE9">
        <w:rPr>
          <w:rFonts w:ascii="Book Antiqua" w:eastAsia="Book Antiqua" w:hAnsi="Book Antiqua" w:cs="Book Antiqua"/>
          <w:color w:val="000000"/>
        </w:rPr>
        <w:t xml:space="preserve"> the production of reactive oxygen. Blood glucose fluctuation could</w:t>
      </w:r>
      <w:r w:rsidR="00767187">
        <w:rPr>
          <w:rFonts w:ascii="Book Antiqua" w:eastAsia="Book Antiqua" w:hAnsi="Book Antiqua" w:cs="Book Antiqua"/>
          <w:color w:val="000000"/>
        </w:rPr>
        <w:t xml:space="preserve"> also</w:t>
      </w:r>
      <w:r w:rsidRPr="005F6EE9">
        <w:rPr>
          <w:rFonts w:ascii="Book Antiqua" w:eastAsia="Book Antiqua" w:hAnsi="Book Antiqua" w:cs="Book Antiqua"/>
          <w:color w:val="000000"/>
        </w:rPr>
        <w:t xml:space="preserve"> upregulate the expression of inflammatory regulatory factors, like interleukin-6 and intercellular adhesion molecule-1, thus aggravating oxidative stress and inflammatory response </w:t>
      </w:r>
      <w:proofErr w:type="gramStart"/>
      <w:r w:rsidRPr="005F6EE9">
        <w:rPr>
          <w:rFonts w:ascii="Book Antiqua" w:eastAsia="Book Antiqua" w:hAnsi="Book Antiqua" w:cs="Book Antiqua"/>
          <w:color w:val="000000"/>
        </w:rPr>
        <w:t>further</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29]</w:t>
      </w:r>
      <w:r w:rsidRPr="005F6EE9">
        <w:rPr>
          <w:rFonts w:ascii="Book Antiqua" w:eastAsia="Book Antiqua" w:hAnsi="Book Antiqua" w:cs="Book Antiqua"/>
          <w:color w:val="000000"/>
        </w:rPr>
        <w:t xml:space="preserve">. Yang </w:t>
      </w:r>
      <w:r w:rsidRPr="005F6EE9">
        <w:rPr>
          <w:rFonts w:ascii="Book Antiqua" w:eastAsia="Book Antiqua" w:hAnsi="Book Antiqua" w:cs="Book Antiqua"/>
          <w:i/>
          <w:iCs/>
          <w:color w:val="000000"/>
        </w:rPr>
        <w:t xml:space="preserve">et </w:t>
      </w:r>
      <w:proofErr w:type="gramStart"/>
      <w:r w:rsidRPr="005F6EE9">
        <w:rPr>
          <w:rFonts w:ascii="Book Antiqua" w:eastAsia="Book Antiqua" w:hAnsi="Book Antiqua" w:cs="Book Antiqua"/>
          <w:i/>
          <w:iCs/>
          <w:color w:val="000000"/>
        </w:rPr>
        <w:t>al</w:t>
      </w:r>
      <w:r w:rsidRPr="005F6EE9">
        <w:rPr>
          <w:rFonts w:ascii="Book Antiqua" w:eastAsia="Book Antiqua" w:hAnsi="Book Antiqua" w:cs="Book Antiqua"/>
          <w:color w:val="000000"/>
          <w:vertAlign w:val="superscript"/>
        </w:rPr>
        <w:t>[</w:t>
      </w:r>
      <w:proofErr w:type="gramEnd"/>
      <w:r w:rsidRPr="005F6EE9">
        <w:rPr>
          <w:rFonts w:ascii="Book Antiqua" w:eastAsia="Book Antiqua" w:hAnsi="Book Antiqua" w:cs="Book Antiqua"/>
          <w:color w:val="000000"/>
          <w:vertAlign w:val="superscript"/>
        </w:rPr>
        <w:t>30]</w:t>
      </w:r>
      <w:r w:rsidRPr="005F6EE9">
        <w:rPr>
          <w:rFonts w:ascii="Book Antiqua" w:eastAsia="Book Antiqua" w:hAnsi="Book Antiqua" w:cs="Book Antiqua"/>
          <w:color w:val="000000"/>
        </w:rPr>
        <w:t xml:space="preserve"> also found </w:t>
      </w:r>
      <w:r w:rsidR="00767187">
        <w:rPr>
          <w:rFonts w:ascii="Book Antiqua" w:eastAsia="Book Antiqua" w:hAnsi="Book Antiqua" w:cs="Book Antiqua"/>
          <w:color w:val="000000"/>
        </w:rPr>
        <w:t xml:space="preserve">that </w:t>
      </w:r>
      <w:r w:rsidRPr="005F6EE9">
        <w:rPr>
          <w:rFonts w:ascii="Book Antiqua" w:eastAsia="Book Antiqua" w:hAnsi="Book Antiqua" w:cs="Book Antiqua"/>
          <w:color w:val="000000"/>
        </w:rPr>
        <w:t>glycemic variability could disrupt the structure of both myelin sheath and axons.</w:t>
      </w:r>
    </w:p>
    <w:p w14:paraId="4DF439D2" w14:textId="41C66679" w:rsidR="00EA18FA" w:rsidRPr="005F6EE9" w:rsidRDefault="00767187">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O</w:t>
      </w:r>
      <w:r w:rsidR="00CB2723" w:rsidRPr="005F6EE9">
        <w:rPr>
          <w:rFonts w:ascii="Book Antiqua" w:eastAsia="Book Antiqua" w:hAnsi="Book Antiqua" w:cs="Book Antiqua"/>
          <w:color w:val="000000"/>
        </w:rPr>
        <w:t xml:space="preserve">ur study had some major limitations. First of all, all subjects in this study underwent 3 d of </w:t>
      </w:r>
      <w:proofErr w:type="gramStart"/>
      <w:r w:rsidR="00CB2723" w:rsidRPr="005F6EE9">
        <w:rPr>
          <w:rFonts w:ascii="Book Antiqua" w:eastAsia="Book Antiqua" w:hAnsi="Book Antiqua" w:cs="Book Antiqua"/>
          <w:color w:val="000000"/>
        </w:rPr>
        <w:t>CGM,</w:t>
      </w:r>
      <w:proofErr w:type="gramEnd"/>
      <w:r w:rsidR="00CB2723" w:rsidRPr="005F6EE9">
        <w:rPr>
          <w:rFonts w:ascii="Book Antiqua" w:eastAsia="Book Antiqua" w:hAnsi="Book Antiqua" w:cs="Book Antiqua"/>
          <w:color w:val="000000"/>
        </w:rPr>
        <w:t xml:space="preserve"> therefore, the results of this study may not be generalizable. Second, the study </w:t>
      </w:r>
      <w:r>
        <w:rPr>
          <w:rFonts w:ascii="Book Antiqua" w:eastAsia="Book Antiqua" w:hAnsi="Book Antiqua" w:cs="Book Antiqua"/>
          <w:color w:val="000000"/>
        </w:rPr>
        <w:t>had a</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cross-sectional design, thus it is difficult to observe the relationship between 5-10 years of </w:t>
      </w:r>
      <w:proofErr w:type="gramStart"/>
      <w:r w:rsidR="00CB2723" w:rsidRPr="005F6EE9">
        <w:rPr>
          <w:rFonts w:ascii="Book Antiqua" w:eastAsia="Book Antiqua" w:hAnsi="Book Antiqua" w:cs="Book Antiqua"/>
          <w:color w:val="000000"/>
        </w:rPr>
        <w:t>A1c</w:t>
      </w:r>
      <w:proofErr w:type="gramEnd"/>
      <w:r w:rsidR="00CB2723" w:rsidRPr="005F6EE9">
        <w:rPr>
          <w:rFonts w:ascii="Book Antiqua" w:eastAsia="Book Antiqua" w:hAnsi="Book Antiqua" w:cs="Book Antiqua"/>
          <w:color w:val="000000"/>
        </w:rPr>
        <w:t xml:space="preserve"> and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function longitudinally. Third, this is a retrospective study and hospital-based study</w:t>
      </w:r>
      <w:r>
        <w:rPr>
          <w:rFonts w:ascii="Book Antiqua" w:eastAsia="Book Antiqua" w:hAnsi="Book Antiqua" w:cs="Book Antiqua"/>
          <w:color w:val="000000"/>
        </w:rPr>
        <w:t>, and</w:t>
      </w:r>
      <w:r w:rsidR="00CB2723" w:rsidRPr="005F6EE9">
        <w:rPr>
          <w:rFonts w:ascii="Book Antiqua" w:eastAsia="Book Antiqua" w:hAnsi="Book Antiqua" w:cs="Book Antiqua"/>
          <w:color w:val="000000"/>
        </w:rPr>
        <w:t xml:space="preserve"> therefore unmeasured bias cannot be ruled out. Therefore, based on these limitations, large-sample, multi-center research is </w:t>
      </w:r>
      <w:r>
        <w:rPr>
          <w:rFonts w:ascii="Book Antiqua" w:eastAsia="Book Antiqua" w:hAnsi="Book Antiqua" w:cs="Book Antiqua"/>
          <w:color w:val="000000"/>
        </w:rPr>
        <w:t>required in the future</w:t>
      </w:r>
      <w:r w:rsidR="00CB2723" w:rsidRPr="005F6EE9">
        <w:rPr>
          <w:rFonts w:ascii="Book Antiqua" w:eastAsia="Book Antiqua" w:hAnsi="Book Antiqua" w:cs="Book Antiqua"/>
          <w:color w:val="000000"/>
        </w:rPr>
        <w:t>.</w:t>
      </w:r>
    </w:p>
    <w:p w14:paraId="2D5B125E" w14:textId="77777777" w:rsidR="00EA18FA" w:rsidRPr="005F6EE9" w:rsidRDefault="00EA18FA" w:rsidP="00145E48">
      <w:pPr>
        <w:spacing w:line="360" w:lineRule="auto"/>
        <w:jc w:val="both"/>
        <w:rPr>
          <w:rFonts w:ascii="Book Antiqua" w:hAnsi="Book Antiqua" w:cs="Book Antiqua"/>
        </w:rPr>
      </w:pPr>
    </w:p>
    <w:p w14:paraId="19DC7B4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CONCLUSION</w:t>
      </w:r>
    </w:p>
    <w:p w14:paraId="3A718E62" w14:textId="5810CA58"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general, our study found that patients who </w:t>
      </w:r>
      <w:r w:rsidR="00767187">
        <w:rPr>
          <w:rFonts w:ascii="Book Antiqua" w:eastAsia="Book Antiqua" w:hAnsi="Book Antiqua" w:cs="Book Antiqua"/>
          <w:color w:val="000000"/>
        </w:rPr>
        <w:t xml:space="preserve">have </w:t>
      </w:r>
      <w:r w:rsidRPr="005F6EE9">
        <w:rPr>
          <w:rFonts w:ascii="Book Antiqua" w:eastAsia="Book Antiqua" w:hAnsi="Book Antiqua" w:cs="Book Antiqua"/>
          <w:color w:val="000000"/>
        </w:rPr>
        <w:t xml:space="preserve">combined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t>
      </w:r>
      <w:r w:rsidR="00767187" w:rsidRPr="005F6EE9">
        <w:rPr>
          <w:rFonts w:ascii="Book Antiqua" w:eastAsia="Book Antiqua" w:hAnsi="Book Antiqua" w:cs="Book Antiqua"/>
          <w:color w:val="000000"/>
        </w:rPr>
        <w:t>ha</w:t>
      </w:r>
      <w:r w:rsidR="00767187">
        <w:rPr>
          <w:rFonts w:ascii="Book Antiqua" w:eastAsia="Book Antiqua" w:hAnsi="Book Antiqua" w:cs="Book Antiqua"/>
          <w:color w:val="000000"/>
        </w:rPr>
        <w:t>ve</w:t>
      </w:r>
      <w:r w:rsidR="00767187"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 lower value of TIR. TIR </w:t>
      </w:r>
      <w:r w:rsidR="00767187">
        <w:rPr>
          <w:rFonts w:ascii="Book Antiqua" w:eastAsia="Book Antiqua" w:hAnsi="Book Antiqua" w:cs="Book Antiqua"/>
          <w:color w:val="000000"/>
        </w:rPr>
        <w:t xml:space="preserve">is </w:t>
      </w:r>
      <w:r w:rsidRPr="005F6EE9">
        <w:rPr>
          <w:rFonts w:ascii="Book Antiqua" w:eastAsia="Book Antiqua" w:hAnsi="Book Antiqua" w:cs="Book Antiqua"/>
          <w:color w:val="000000"/>
        </w:rPr>
        <w:t>linked with SUDOSCAN indicators like FESC, HESC, HASYM</w:t>
      </w:r>
      <w:r w:rsidR="00767187">
        <w:rPr>
          <w:rFonts w:ascii="Book Antiqua" w:eastAsia="Book Antiqua" w:hAnsi="Book Antiqua" w:cs="Book Antiqua"/>
          <w:color w:val="000000"/>
        </w:rPr>
        <w:t>,</w:t>
      </w:r>
      <w:r w:rsidRPr="005F6EE9">
        <w:rPr>
          <w:rFonts w:ascii="Book Antiqua" w:eastAsia="Book Antiqua" w:hAnsi="Book Antiqua" w:cs="Book Antiqua"/>
          <w:color w:val="000000"/>
        </w:rPr>
        <w:t xml:space="preserve"> and FASYM robustly. TIR </w:t>
      </w:r>
      <w:r w:rsidR="00767187">
        <w:rPr>
          <w:rFonts w:ascii="Book Antiqua" w:eastAsia="Book Antiqua" w:hAnsi="Book Antiqua" w:cs="Book Antiqua"/>
          <w:color w:val="000000"/>
        </w:rPr>
        <w:t>i</w:t>
      </w:r>
      <w:r w:rsidR="00767187" w:rsidRPr="005F6EE9">
        <w:rPr>
          <w:rFonts w:ascii="Book Antiqua" w:eastAsia="Book Antiqua" w:hAnsi="Book Antiqua" w:cs="Book Antiqua"/>
          <w:color w:val="000000"/>
        </w:rPr>
        <w:t xml:space="preserve">s </w:t>
      </w:r>
      <w:r w:rsidRPr="005F6EE9">
        <w:rPr>
          <w:rFonts w:ascii="Book Antiqua" w:eastAsia="Book Antiqua" w:hAnsi="Book Antiqua" w:cs="Book Antiqua"/>
          <w:color w:val="000000"/>
        </w:rPr>
        <w:t xml:space="preserve">inversely </w:t>
      </w:r>
      <w:r w:rsidR="00767187">
        <w:rPr>
          <w:rFonts w:ascii="Book Antiqua" w:eastAsia="Book Antiqua" w:hAnsi="Book Antiqua" w:cs="Book Antiqua"/>
          <w:color w:val="000000"/>
        </w:rPr>
        <w:t>associated</w:t>
      </w:r>
      <w:r w:rsidR="00767187"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with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independent of HbA1c. Further prospective research is needed to identify the significant role of TIR </w:t>
      </w:r>
      <w:r w:rsidR="00767187">
        <w:rPr>
          <w:rFonts w:ascii="Book Antiqua" w:eastAsia="Book Antiqua" w:hAnsi="Book Antiqua" w:cs="Book Antiqua"/>
          <w:color w:val="000000"/>
        </w:rPr>
        <w:t>i</w:t>
      </w:r>
      <w:r w:rsidR="00767187" w:rsidRPr="005F6EE9">
        <w:rPr>
          <w:rFonts w:ascii="Book Antiqua" w:eastAsia="Book Antiqua" w:hAnsi="Book Antiqua" w:cs="Book Antiqua"/>
          <w:color w:val="000000"/>
        </w:rPr>
        <w:t xml:space="preserve">n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p>
    <w:p w14:paraId="317025A9" w14:textId="77777777" w:rsidR="00EA18FA" w:rsidRPr="005F6EE9" w:rsidRDefault="00EA18FA" w:rsidP="00AD42AB">
      <w:pPr>
        <w:spacing w:line="360" w:lineRule="auto"/>
        <w:jc w:val="both"/>
        <w:rPr>
          <w:rFonts w:ascii="Book Antiqua" w:hAnsi="Book Antiqua" w:cs="Book Antiqua"/>
        </w:rPr>
      </w:pPr>
    </w:p>
    <w:p w14:paraId="366198FD"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aps/>
          <w:color w:val="000000"/>
          <w:u w:val="single"/>
        </w:rPr>
        <w:t>ARTICLE HIGHLIGHTS</w:t>
      </w:r>
    </w:p>
    <w:p w14:paraId="5936FE8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background</w:t>
      </w:r>
    </w:p>
    <w:p w14:paraId="2DCF21A3" w14:textId="0BF635E1"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Previous research showed </w:t>
      </w:r>
      <w:r w:rsidR="00E26088">
        <w:rPr>
          <w:rFonts w:ascii="Book Antiqua" w:eastAsia="Book Antiqua" w:hAnsi="Book Antiqua" w:cs="Book Antiqua"/>
          <w:color w:val="000000"/>
        </w:rPr>
        <w:t xml:space="preserve">that </w:t>
      </w:r>
      <w:r w:rsidRPr="005F6EE9">
        <w:rPr>
          <w:rFonts w:ascii="Book Antiqua" w:eastAsia="Book Antiqua" w:hAnsi="Book Antiqua" w:cs="Book Antiqua"/>
          <w:color w:val="000000"/>
        </w:rPr>
        <w:t xml:space="preserve">up to 50% of diabetic individuals were affected </w:t>
      </w:r>
      <w:r w:rsidR="00E26088">
        <w:rPr>
          <w:rFonts w:ascii="Book Antiqua" w:eastAsia="Book Antiqua" w:hAnsi="Book Antiqua" w:cs="Book Antiqua"/>
          <w:color w:val="000000"/>
        </w:rPr>
        <w:t xml:space="preserve">by </w:t>
      </w:r>
      <w:r w:rsidRPr="005F6EE9">
        <w:rPr>
          <w:rFonts w:ascii="Book Antiqua" w:eastAsia="Book Antiqua" w:hAnsi="Book Antiqua" w:cs="Book Antiqua"/>
          <w:color w:val="000000"/>
        </w:rPr>
        <w:t>diabetic peripheral neuropathy</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(DPN). SUDOSCAN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proofErr w:type="spellStart"/>
      <w:r w:rsidRPr="005F6EE9">
        <w:rPr>
          <w:rFonts w:ascii="Book Antiqua" w:eastAsia="Book Antiqua" w:hAnsi="Book Antiqua" w:cs="Book Antiqua"/>
          <w:color w:val="000000"/>
        </w:rPr>
        <w:t>Impeto</w:t>
      </w:r>
      <w:proofErr w:type="spellEnd"/>
      <w:r w:rsidRPr="005F6EE9">
        <w:rPr>
          <w:rFonts w:ascii="Book Antiqua" w:eastAsia="Book Antiqua" w:hAnsi="Book Antiqua" w:cs="Book Antiqua"/>
          <w:color w:val="000000"/>
        </w:rPr>
        <w:t xml:space="preserve"> Medical, Paris, France) is an emerging technique for the detection of DPN through detecting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function of </w:t>
      </w:r>
      <w:r w:rsidR="00E26088">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sweat gland.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derived by SUDOSCAN, could detect DPN in the inchoate stage. The measurement of SUDOSCAN </w:t>
      </w:r>
      <w:r w:rsidR="00E26088" w:rsidRPr="005F6EE9">
        <w:rPr>
          <w:rFonts w:ascii="Book Antiqua" w:eastAsia="Book Antiqua" w:hAnsi="Book Antiqua" w:cs="Book Antiqua"/>
          <w:color w:val="000000"/>
        </w:rPr>
        <w:t>includ</w:t>
      </w:r>
      <w:r w:rsidR="00E26088">
        <w:rPr>
          <w:rFonts w:ascii="Book Antiqua" w:eastAsia="Book Antiqua" w:hAnsi="Book Antiqua" w:cs="Book Antiqua"/>
          <w:color w:val="000000"/>
        </w:rPr>
        <w:t>es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(HESC, measured in </w:t>
      </w:r>
      <w:proofErr w:type="spellStart"/>
      <w:r w:rsidRPr="005F6EE9">
        <w:rPr>
          <w:rFonts w:ascii="Book Antiqua" w:eastAsia="Book Antiqua" w:hAnsi="Book Antiqua" w:cs="Book Antiqua"/>
          <w:color w:val="000000"/>
        </w:rPr>
        <w:t>μS</w:t>
      </w:r>
      <w:proofErr w:type="spellEnd"/>
      <w:r w:rsidRPr="005F6EE9">
        <w:rPr>
          <w:rFonts w:ascii="Book Antiqua" w:eastAsia="Book Antiqua" w:hAnsi="Book Antiqua" w:cs="Book Antiqua"/>
          <w:color w:val="000000"/>
        </w:rPr>
        <w:t>)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(FESC). The exact pathogenesis of DPN is not fully clarified. The researchers identified glycemic variability </w:t>
      </w:r>
      <w:r w:rsidR="00E26088">
        <w:rPr>
          <w:rFonts w:ascii="Book Antiqua" w:eastAsia="Book Antiqua" w:hAnsi="Book Antiqua" w:cs="Book Antiqua"/>
          <w:color w:val="000000"/>
        </w:rPr>
        <w:t>as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an independent contributor to DPN. Time in range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(TIR), as a CGM-derived pivotal metric, has been proved to assess short-lived glycemic control. A lower level of TIR had an adverse effect in patients who were diagnosed </w:t>
      </w:r>
      <w:r w:rsidR="00E26088">
        <w:rPr>
          <w:rFonts w:ascii="Book Antiqua" w:eastAsia="Book Antiqua" w:hAnsi="Book Antiqua" w:cs="Book Antiqua"/>
          <w:color w:val="000000"/>
        </w:rPr>
        <w:t>with</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diabetes mellitus </w:t>
      </w:r>
      <w:r w:rsidR="00E26088">
        <w:rPr>
          <w:rFonts w:ascii="Book Antiqua" w:eastAsia="Book Antiqua" w:hAnsi="Book Antiqua" w:cs="Book Antiqua"/>
          <w:color w:val="000000"/>
        </w:rPr>
        <w:t>with</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diabetic microvascular complications, including microalbuminuria and retinopathy. But the association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t>
      </w:r>
      <w:r w:rsidR="00E26088">
        <w:rPr>
          <w:rFonts w:ascii="Book Antiqua" w:eastAsia="Book Antiqua" w:hAnsi="Book Antiqua" w:cs="Book Antiqua"/>
          <w:color w:val="000000"/>
        </w:rPr>
        <w:t>has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not explored clearly yet.</w:t>
      </w:r>
    </w:p>
    <w:p w14:paraId="7E4A4493" w14:textId="77777777" w:rsidR="00EA18FA" w:rsidRPr="005F6EE9" w:rsidRDefault="00EA18FA">
      <w:pPr>
        <w:spacing w:line="360" w:lineRule="auto"/>
        <w:jc w:val="both"/>
        <w:rPr>
          <w:rFonts w:ascii="Book Antiqua" w:hAnsi="Book Antiqua" w:cs="Book Antiqua"/>
        </w:rPr>
      </w:pPr>
    </w:p>
    <w:p w14:paraId="0235BDD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motivation</w:t>
      </w:r>
    </w:p>
    <w:p w14:paraId="62C1372C" w14:textId="7F7DB354"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In this study, we </w:t>
      </w:r>
      <w:r w:rsidR="00E26088">
        <w:rPr>
          <w:rFonts w:ascii="Book Antiqua" w:eastAsia="Book Antiqua" w:hAnsi="Book Antiqua" w:cs="Book Antiqua"/>
          <w:color w:val="000000"/>
        </w:rPr>
        <w:t>aimed</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to explore the correlation between TIR calculated by continuous glucose monitoring</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(CGM)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detected by SUDOSCAN in Chinese subjects with T2DM.</w:t>
      </w:r>
    </w:p>
    <w:p w14:paraId="296E912B" w14:textId="77777777" w:rsidR="00EA18FA" w:rsidRPr="005F6EE9" w:rsidRDefault="00EA18FA">
      <w:pPr>
        <w:spacing w:line="360" w:lineRule="auto"/>
        <w:jc w:val="both"/>
        <w:rPr>
          <w:rFonts w:ascii="Book Antiqua" w:hAnsi="Book Antiqua" w:cs="Book Antiqua"/>
        </w:rPr>
      </w:pPr>
    </w:p>
    <w:p w14:paraId="11C3E49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objectives</w:t>
      </w:r>
    </w:p>
    <w:p w14:paraId="2325DAD0" w14:textId="14559F5F"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Our aim was to</w:t>
      </w:r>
      <w:r w:rsidRPr="005F6EE9">
        <w:rPr>
          <w:rFonts w:ascii="Book Antiqua" w:eastAsia="Book Antiqua" w:hAnsi="Book Antiqua" w:cs="Book Antiqua"/>
          <w:b/>
          <w:bCs/>
          <w:color w:val="000000"/>
        </w:rPr>
        <w:t xml:space="preserve"> </w:t>
      </w:r>
      <w:r w:rsidRPr="005F6EE9">
        <w:rPr>
          <w:rFonts w:ascii="Book Antiqua" w:eastAsia="Book Antiqua" w:hAnsi="Book Antiqua" w:cs="Book Antiqua"/>
          <w:color w:val="000000"/>
        </w:rPr>
        <w:t xml:space="preserve">provide a novel and objective metric to monitor glycemic control in patients with T2DM, especially those </w:t>
      </w:r>
      <w:r w:rsidR="00E26088">
        <w:rPr>
          <w:rFonts w:ascii="Book Antiqua" w:eastAsia="Book Antiqua" w:hAnsi="Book Antiqua" w:cs="Book Antiqua"/>
          <w:color w:val="000000"/>
        </w:rPr>
        <w:t xml:space="preserve">who have </w:t>
      </w:r>
      <w:r w:rsidRPr="005F6EE9">
        <w:rPr>
          <w:rFonts w:ascii="Book Antiqua" w:eastAsia="Book Antiqua" w:hAnsi="Book Antiqua" w:cs="Book Antiqua"/>
          <w:color w:val="000000"/>
        </w:rPr>
        <w:t>combined</w:t>
      </w:r>
      <w:r w:rsidR="00E26088">
        <w:rPr>
          <w:rFonts w:ascii="Book Antiqua" w:eastAsia="Book Antiqua" w:hAnsi="Book Antiqua" w:cs="Book Antiqua"/>
          <w:color w:val="000000"/>
        </w:rPr>
        <w:t xml:space="preserve"> </w:t>
      </w:r>
      <w:r w:rsidRPr="005F6EE9">
        <w:rPr>
          <w:rFonts w:ascii="Book Antiqua" w:eastAsia="Book Antiqua" w:hAnsi="Book Antiqua" w:cs="Book Antiqua"/>
          <w:color w:val="000000"/>
        </w:rPr>
        <w:t>complications.</w:t>
      </w:r>
    </w:p>
    <w:p w14:paraId="7E48227E" w14:textId="77777777" w:rsidR="00EA18FA" w:rsidRPr="005F6EE9" w:rsidRDefault="00EA18FA">
      <w:pPr>
        <w:spacing w:line="360" w:lineRule="auto"/>
        <w:jc w:val="both"/>
        <w:rPr>
          <w:rFonts w:ascii="Book Antiqua" w:hAnsi="Book Antiqua" w:cs="Book Antiqua"/>
        </w:rPr>
      </w:pPr>
    </w:p>
    <w:p w14:paraId="3060402C"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methods</w:t>
      </w:r>
    </w:p>
    <w:p w14:paraId="778AB052" w14:textId="38C89BCE"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Th</w:t>
      </w:r>
      <w:r w:rsidR="00E26088">
        <w:rPr>
          <w:rFonts w:ascii="Book Antiqua" w:eastAsia="Book Antiqua" w:hAnsi="Book Antiqua" w:cs="Book Antiqua"/>
          <w:color w:val="000000"/>
        </w:rPr>
        <w:t>is study</w:t>
      </w:r>
      <w:r w:rsidRPr="005F6EE9">
        <w:rPr>
          <w:rFonts w:ascii="Book Antiqua" w:eastAsia="Book Antiqua" w:hAnsi="Book Antiqua" w:cs="Book Antiqua"/>
          <w:color w:val="000000"/>
        </w:rPr>
        <w:t xml:space="preserve"> enrolled 466 inpatients with type 2 diabetes. All subjects underwent 3-d CGM and SUDOSCAN. SUDOSCAN was assessed with electrochemical skin conductance in hands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(HESC) and feet</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(FESC). Average feet ESC &lt; 60 µS was defined as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otherwise it was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TIR refers to the percentage of time when blood glucose is between 3.9-10 </w:t>
      </w:r>
      <w:proofErr w:type="spellStart"/>
      <w:r w:rsidRPr="005F6EE9">
        <w:rPr>
          <w:rFonts w:ascii="Book Antiqua" w:eastAsia="Book Antiqua" w:hAnsi="Book Antiqua" w:cs="Book Antiqua"/>
          <w:color w:val="000000"/>
        </w:rPr>
        <w:t>mmol</w:t>
      </w:r>
      <w:proofErr w:type="spellEnd"/>
      <w:r w:rsidRPr="005F6EE9">
        <w:rPr>
          <w:rFonts w:ascii="Book Antiqua" w:eastAsia="Book Antiqua" w:hAnsi="Book Antiqua" w:cs="Book Antiqua"/>
          <w:color w:val="000000"/>
        </w:rPr>
        <w:t xml:space="preserve">/L during </w:t>
      </w:r>
      <w:r w:rsidR="00E26088">
        <w:rPr>
          <w:rFonts w:ascii="Book Antiqua" w:eastAsia="Book Antiqua" w:hAnsi="Book Antiqua" w:cs="Book Antiqua"/>
          <w:color w:val="000000"/>
        </w:rPr>
        <w:t xml:space="preserve">a </w:t>
      </w:r>
      <w:r w:rsidR="00E26088" w:rsidRPr="005F6EE9">
        <w:rPr>
          <w:rFonts w:ascii="Book Antiqua" w:eastAsia="Book Antiqua" w:hAnsi="Book Antiqua" w:cs="Book Antiqua"/>
          <w:color w:val="000000"/>
        </w:rPr>
        <w:t>1</w:t>
      </w:r>
      <w:r w:rsidR="00E26088">
        <w:rPr>
          <w:rFonts w:ascii="Book Antiqua" w:eastAsia="Book Antiqua" w:hAnsi="Book Antiqua" w:cs="Book Antiqua"/>
          <w:color w:val="000000"/>
        </w:rPr>
        <w:t>-</w:t>
      </w:r>
      <w:r w:rsidRPr="005F6EE9">
        <w:rPr>
          <w:rFonts w:ascii="Book Antiqua" w:eastAsia="Book Antiqua" w:hAnsi="Book Antiqua" w:cs="Book Antiqua"/>
          <w:color w:val="000000"/>
        </w:rPr>
        <w:t>d period. First</w:t>
      </w:r>
      <w:r w:rsidR="00E26088">
        <w:rPr>
          <w:rFonts w:ascii="Book Antiqua" w:eastAsia="Book Antiqua" w:hAnsi="Book Antiqua" w:cs="Book Antiqua"/>
          <w:color w:val="000000"/>
        </w:rPr>
        <w:t>, w</w:t>
      </w:r>
      <w:r w:rsidR="00E26088" w:rsidRPr="005F6EE9">
        <w:rPr>
          <w:rFonts w:ascii="Book Antiqua" w:eastAsia="Book Antiqua" w:hAnsi="Book Antiqua" w:cs="Book Antiqua"/>
          <w:color w:val="000000"/>
        </w:rPr>
        <w:t xml:space="preserve">e </w:t>
      </w:r>
      <w:r w:rsidRPr="005F6EE9">
        <w:rPr>
          <w:rFonts w:ascii="Book Antiqua" w:eastAsia="Book Antiqua" w:hAnsi="Book Antiqua" w:cs="Book Antiqua"/>
          <w:color w:val="000000"/>
        </w:rPr>
        <w:t xml:space="preserve">compared clinical variables between </w:t>
      </w:r>
      <w:r w:rsidR="00E26088">
        <w:rPr>
          <w:rFonts w:ascii="Book Antiqua" w:eastAsia="Book Antiqua" w:hAnsi="Book Antiqua" w:cs="Book Antiqua"/>
          <w:color w:val="000000"/>
        </w:rPr>
        <w:t xml:space="preserve">the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00E26088">
        <w:rPr>
          <w:rFonts w:ascii="Book Antiqua" w:eastAsia="Book Antiqua" w:hAnsi="Book Antiqua" w:cs="Book Antiqua"/>
          <w:color w:val="000000"/>
        </w:rPr>
        <w:t xml:space="preserve"> groups</w:t>
      </w:r>
      <w:r w:rsidRPr="005F6EE9">
        <w:rPr>
          <w:rFonts w:ascii="Book Antiqua" w:eastAsia="Book Antiqua" w:hAnsi="Book Antiqua" w:cs="Book Antiqua"/>
          <w:color w:val="000000"/>
        </w:rPr>
        <w:t xml:space="preserve">. Next, in order to perform more in-depth analyses of the association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we further stratified all participants </w:t>
      </w:r>
      <w:r w:rsidR="00E26088" w:rsidRPr="005F6EE9">
        <w:rPr>
          <w:rFonts w:ascii="Book Antiqua" w:eastAsia="Book Antiqua" w:hAnsi="Book Antiqua" w:cs="Book Antiqua"/>
          <w:color w:val="000000"/>
        </w:rPr>
        <w:t>bas</w:t>
      </w:r>
      <w:r w:rsidR="00E26088">
        <w:rPr>
          <w:rFonts w:ascii="Book Antiqua" w:eastAsia="Book Antiqua" w:hAnsi="Book Antiqua" w:cs="Book Antiqua"/>
          <w:color w:val="000000"/>
        </w:rPr>
        <w:t>ed</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on </w:t>
      </w:r>
      <w:proofErr w:type="spellStart"/>
      <w:r w:rsidRPr="005F6EE9">
        <w:rPr>
          <w:rFonts w:ascii="Book Antiqua" w:eastAsia="Book Antiqua" w:hAnsi="Book Antiqua" w:cs="Book Antiqua"/>
          <w:color w:val="000000"/>
        </w:rPr>
        <w:t>tertiles</w:t>
      </w:r>
      <w:proofErr w:type="spellEnd"/>
      <w:r w:rsidRPr="005F6EE9">
        <w:rPr>
          <w:rFonts w:ascii="Book Antiqua" w:eastAsia="Book Antiqua" w:hAnsi="Book Antiqua" w:cs="Book Antiqua"/>
          <w:color w:val="000000"/>
        </w:rPr>
        <w:t xml:space="preserve"> of TIR. And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in different </w:t>
      </w:r>
      <w:proofErr w:type="spellStart"/>
      <w:r w:rsidRPr="005F6EE9">
        <w:rPr>
          <w:rFonts w:ascii="Book Antiqua" w:eastAsia="Book Antiqua" w:hAnsi="Book Antiqua" w:cs="Book Antiqua"/>
          <w:color w:val="000000"/>
        </w:rPr>
        <w:t>tertiles</w:t>
      </w:r>
      <w:proofErr w:type="spellEnd"/>
      <w:r w:rsidRPr="005F6EE9">
        <w:rPr>
          <w:rFonts w:ascii="Book Antiqua" w:eastAsia="Book Antiqua" w:hAnsi="Book Antiqua" w:cs="Book Antiqua"/>
          <w:color w:val="000000"/>
        </w:rPr>
        <w:t xml:space="preserve"> of TIR was compared. Next, Spearman’s rank correlation was carried out to evaluate the association of TBR, TIR, </w:t>
      </w:r>
      <w:r w:rsidR="00E26088">
        <w:rPr>
          <w:rFonts w:ascii="Book Antiqua" w:eastAsia="Book Antiqua" w:hAnsi="Book Antiqua" w:cs="Book Antiqua"/>
          <w:color w:val="000000"/>
        </w:rPr>
        <w:t xml:space="preserve">or </w:t>
      </w:r>
      <w:r w:rsidRPr="005F6EE9">
        <w:rPr>
          <w:rFonts w:ascii="Book Antiqua" w:eastAsia="Book Antiqua" w:hAnsi="Book Antiqua" w:cs="Book Antiqua"/>
          <w:color w:val="000000"/>
        </w:rPr>
        <w:t xml:space="preserve">TAR and SUDOSCAN metrics. And binary </w:t>
      </w:r>
      <w:r w:rsidR="00AD57AC">
        <w:rPr>
          <w:rFonts w:ascii="Book Antiqua" w:eastAsia="Book Antiqua" w:hAnsi="Book Antiqua" w:cs="Book Antiqua"/>
          <w:color w:val="000000"/>
        </w:rPr>
        <w:t>l</w:t>
      </w:r>
      <w:r w:rsidR="00AD57AC" w:rsidRPr="005F6EE9">
        <w:rPr>
          <w:rFonts w:ascii="Book Antiqua" w:eastAsia="Book Antiqua" w:hAnsi="Book Antiqua" w:cs="Book Antiqua"/>
          <w:color w:val="000000"/>
        </w:rPr>
        <w:t xml:space="preserve">ogistic </w:t>
      </w:r>
      <w:r w:rsidRPr="005F6EE9">
        <w:rPr>
          <w:rFonts w:ascii="Book Antiqua" w:eastAsia="Book Antiqua" w:hAnsi="Book Antiqua" w:cs="Book Antiqua"/>
          <w:color w:val="000000"/>
        </w:rPr>
        <w:t>regression analysis was applied to explore the link between TIR</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(as a continuous or categorical variable)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after adjusting for clinical </w:t>
      </w:r>
      <w:r w:rsidR="00E26088">
        <w:rPr>
          <w:rFonts w:ascii="Book Antiqua" w:eastAsia="Book Antiqua" w:hAnsi="Book Antiqua" w:cs="Book Antiqua"/>
          <w:color w:val="000000"/>
        </w:rPr>
        <w:t>factors</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including age, diabetes duration, sex, BMI, SBP, DBP, smoking, TG, TC, HbA1c</w:t>
      </w:r>
      <w:r w:rsidR="00E26088">
        <w:rPr>
          <w:rFonts w:ascii="Book Antiqua" w:eastAsia="Book Antiqua" w:hAnsi="Book Antiqua" w:cs="Book Antiqua"/>
          <w:color w:val="000000"/>
        </w:rPr>
        <w:t>,</w:t>
      </w:r>
      <w:r w:rsidRPr="005F6EE9">
        <w:rPr>
          <w:rFonts w:ascii="Book Antiqua" w:eastAsia="Book Antiqua" w:hAnsi="Book Antiqua" w:cs="Book Antiqua"/>
          <w:color w:val="000000"/>
        </w:rPr>
        <w:t xml:space="preserve"> as well as glycemic variability metrics. A </w:t>
      </w:r>
      <w:r w:rsidR="00E26088" w:rsidRPr="005F6EE9">
        <w:rPr>
          <w:rFonts w:ascii="Book Antiqua" w:eastAsia="Book Antiqua" w:hAnsi="Book Antiqua" w:cs="Book Antiqua"/>
          <w:i/>
          <w:iCs/>
          <w:color w:val="000000"/>
        </w:rPr>
        <w:t>P</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value</w:t>
      </w:r>
      <w:r w:rsidR="00E26088">
        <w:rPr>
          <w:rFonts w:ascii="Book Antiqua" w:eastAsia="Book Antiqua" w:hAnsi="Book Antiqua" w:cs="Book Antiqua"/>
          <w:color w:val="000000"/>
        </w:rPr>
        <w:t xml:space="preserve"> </w:t>
      </w:r>
      <w:r w:rsidRPr="005F6EE9">
        <w:rPr>
          <w:rFonts w:ascii="Book Antiqua" w:eastAsia="Book Antiqua" w:hAnsi="Book Antiqua" w:cs="Book Antiqua"/>
          <w:color w:val="000000"/>
        </w:rPr>
        <w:t>&lt; 0.01 was considered statistically significant.</w:t>
      </w:r>
    </w:p>
    <w:p w14:paraId="1E9B3FEA" w14:textId="77777777" w:rsidR="00EA18FA" w:rsidRPr="005F6EE9" w:rsidRDefault="00EA18FA">
      <w:pPr>
        <w:spacing w:line="360" w:lineRule="auto"/>
        <w:jc w:val="both"/>
        <w:rPr>
          <w:rFonts w:ascii="Book Antiqua" w:hAnsi="Book Antiqua" w:cs="Book Antiqua"/>
        </w:rPr>
      </w:pPr>
    </w:p>
    <w:p w14:paraId="44EFACE1"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results</w:t>
      </w:r>
    </w:p>
    <w:p w14:paraId="39C80868" w14:textId="7316EE82" w:rsidR="00EA18FA" w:rsidRPr="005F6EE9" w:rsidRDefault="00E26088">
      <w:pPr>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A</w:t>
      </w:r>
      <w:r w:rsidR="00CB2723" w:rsidRPr="005F6EE9">
        <w:rPr>
          <w:rFonts w:ascii="Book Antiqua" w:eastAsia="Book Antiqua" w:hAnsi="Book Antiqua" w:cs="Book Antiqua"/>
          <w:color w:val="000000"/>
        </w:rPr>
        <w:t>mong 466 T2DM subjects, 135</w:t>
      </w:r>
      <w:r>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28.97%</w:t>
      </w:r>
      <w:r>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presented with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w:t>
      </w:r>
      <w:proofErr w:type="gramEnd"/>
      <w:r w:rsidR="00CB2723" w:rsidRPr="005F6EE9">
        <w:rPr>
          <w:rFonts w:ascii="Book Antiqua" w:eastAsia="Book Antiqua" w:hAnsi="Book Antiqua" w:cs="Book Antiqua"/>
          <w:color w:val="000000"/>
        </w:rPr>
        <w:t xml:space="preserve"> </w:t>
      </w:r>
      <w:r>
        <w:rPr>
          <w:rFonts w:ascii="Book Antiqua" w:eastAsia="Book Antiqua" w:hAnsi="Book Antiqua" w:cs="Book Antiqua"/>
          <w:color w:val="000000"/>
        </w:rPr>
        <w:t>P</w:t>
      </w:r>
      <w:r w:rsidR="00CB2723" w:rsidRPr="005F6EE9">
        <w:rPr>
          <w:rFonts w:ascii="Book Antiqua" w:eastAsia="Book Antiqua" w:hAnsi="Book Antiqua" w:cs="Book Antiqua"/>
          <w:color w:val="000000"/>
        </w:rPr>
        <w:t xml:space="preserve">atients who </w:t>
      </w:r>
      <w:r>
        <w:rPr>
          <w:rFonts w:ascii="Book Antiqua" w:eastAsia="Book Antiqua" w:hAnsi="Book Antiqua" w:cs="Book Antiqua"/>
          <w:color w:val="000000"/>
        </w:rPr>
        <w:t xml:space="preserve">had </w:t>
      </w:r>
      <w:r w:rsidR="00CB2723" w:rsidRPr="005F6EE9">
        <w:rPr>
          <w:rFonts w:ascii="Book Antiqua" w:eastAsia="Book Antiqua" w:hAnsi="Book Antiqua" w:cs="Book Antiqua"/>
          <w:color w:val="000000"/>
        </w:rPr>
        <w:t>combined</w:t>
      </w:r>
      <w:r>
        <w:rPr>
          <w:rFonts w:ascii="Book Antiqua" w:eastAsia="Book Antiqua" w:hAnsi="Book Antiqua" w:cs="Book Antiqua"/>
          <w:color w:val="000000"/>
        </w:rPr>
        <w:t xml:space="preserve">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 had a lower value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 </w:t>
      </w:r>
      <w:r>
        <w:rPr>
          <w:rFonts w:ascii="Book Antiqua" w:eastAsia="Book Antiqua" w:hAnsi="Book Antiqua" w:cs="Book Antiqua"/>
          <w:color w:val="000000"/>
        </w:rPr>
        <w:t>C</w:t>
      </w:r>
      <w:r w:rsidR="00CB2723" w:rsidRPr="005F6EE9">
        <w:rPr>
          <w:rFonts w:ascii="Book Antiqua" w:eastAsia="Book Antiqua" w:hAnsi="Book Antiqua" w:cs="Book Antiqua"/>
          <w:color w:val="000000"/>
        </w:rPr>
        <w:t xml:space="preserve">ompared with the lowest </w:t>
      </w:r>
      <w:proofErr w:type="spellStart"/>
      <w:r w:rsidR="00CB2723" w:rsidRPr="005F6EE9">
        <w:rPr>
          <w:rFonts w:ascii="Book Antiqua" w:eastAsia="Book Antiqua" w:hAnsi="Book Antiqua" w:cs="Book Antiqua"/>
          <w:color w:val="000000"/>
        </w:rPr>
        <w:t>tertile</w:t>
      </w:r>
      <w:proofErr w:type="spellEnd"/>
      <w:r w:rsidR="00CB2723"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(T1 group), the middle </w:t>
      </w:r>
      <w:proofErr w:type="spellStart"/>
      <w:r w:rsidR="00CB2723" w:rsidRPr="005F6EE9">
        <w:rPr>
          <w:rFonts w:ascii="Book Antiqua" w:eastAsia="Book Antiqua" w:hAnsi="Book Antiqua" w:cs="Book Antiqua"/>
          <w:color w:val="000000"/>
        </w:rPr>
        <w:t>tertile</w:t>
      </w:r>
      <w:proofErr w:type="spellEnd"/>
      <w:r w:rsidR="00CB2723"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(T2 group) and the highest </w:t>
      </w:r>
      <w:proofErr w:type="spellStart"/>
      <w:r w:rsidR="00CB2723" w:rsidRPr="005F6EE9">
        <w:rPr>
          <w:rFonts w:ascii="Book Antiqua" w:eastAsia="Book Antiqua" w:hAnsi="Book Antiqua" w:cs="Book Antiqua"/>
          <w:color w:val="000000"/>
        </w:rPr>
        <w:t>tertile</w:t>
      </w:r>
      <w:proofErr w:type="spellEnd"/>
      <w:r w:rsidR="00CB2723" w:rsidRPr="005F6EE9">
        <w:rPr>
          <w:rFonts w:ascii="Book Antiqua" w:eastAsia="Book Antiqua" w:hAnsi="Book Antiqua" w:cs="Book Antiqua"/>
          <w:color w:val="000000"/>
        </w:rPr>
        <w:t xml:space="preserve"> of TIR</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(T3 group) </w:t>
      </w:r>
      <w:r>
        <w:rPr>
          <w:rFonts w:ascii="Book Antiqua" w:eastAsia="Book Antiqua" w:hAnsi="Book Antiqua" w:cs="Book Antiqua"/>
          <w:color w:val="000000"/>
        </w:rPr>
        <w:t>were associated with</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an obviously lower prevalence of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w:t>
      </w:r>
      <w:r w:rsidR="00392853"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(20.51%, 21.94% </w:t>
      </w:r>
      <w:r w:rsidR="00CB2723" w:rsidRPr="005F6EE9">
        <w:rPr>
          <w:rFonts w:ascii="Book Antiqua" w:eastAsia="Book Antiqua" w:hAnsi="Book Antiqua" w:cs="Book Antiqua"/>
          <w:i/>
          <w:iCs/>
          <w:color w:val="000000"/>
        </w:rPr>
        <w:t>vs</w:t>
      </w:r>
      <w:r w:rsidR="00CB2723" w:rsidRPr="005F6EE9">
        <w:rPr>
          <w:rFonts w:ascii="Book Antiqua" w:eastAsia="Book Antiqua" w:hAnsi="Book Antiqua" w:cs="Book Antiqua"/>
          <w:color w:val="000000"/>
        </w:rPr>
        <w:t xml:space="preserve"> 44.52%</w:t>
      </w:r>
      <w:r>
        <w:rPr>
          <w:rFonts w:ascii="Book Antiqua" w:eastAsia="Book Antiqua" w:hAnsi="Book Antiqua" w:cs="Book Antiqua"/>
          <w:color w:val="000000"/>
        </w:rPr>
        <w:t xml:space="preserve">, </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 In addition, TIR </w:t>
      </w:r>
      <w:r>
        <w:rPr>
          <w:rFonts w:ascii="Book Antiqua" w:eastAsia="Book Antiqua" w:hAnsi="Book Antiqua" w:cs="Book Antiqua"/>
          <w:color w:val="000000"/>
        </w:rPr>
        <w:t xml:space="preserve">was </w:t>
      </w:r>
      <w:r w:rsidR="00CB2723" w:rsidRPr="005F6EE9">
        <w:rPr>
          <w:rFonts w:ascii="Book Antiqua" w:eastAsia="Book Antiqua" w:hAnsi="Book Antiqua" w:cs="Book Antiqua"/>
          <w:color w:val="000000"/>
        </w:rPr>
        <w:t xml:space="preserve">linked with SUDOSCAN indicators like FESC and HESC. With </w:t>
      </w:r>
      <w:r>
        <w:rPr>
          <w:rFonts w:ascii="Book Antiqua" w:eastAsia="Book Antiqua" w:hAnsi="Book Antiqua" w:cs="Book Antiqua"/>
          <w:color w:val="000000"/>
        </w:rPr>
        <w:t>the</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increase of TIR, HESC and FESC </w:t>
      </w:r>
      <w:r>
        <w:rPr>
          <w:rFonts w:ascii="Book Antiqua" w:eastAsia="Book Antiqua" w:hAnsi="Book Antiqua" w:cs="Book Antiqua"/>
          <w:color w:val="000000"/>
        </w:rPr>
        <w:t>increased</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w:t>
      </w:r>
      <w:r>
        <w:rPr>
          <w:rFonts w:ascii="Book Antiqua" w:eastAsia="Book Antiqua" w:hAnsi="Book Antiqua" w:cs="Book Antiqua"/>
          <w:color w:val="000000"/>
        </w:rPr>
        <w:t>T</w:t>
      </w:r>
      <w:r w:rsidR="00CB2723" w:rsidRPr="005F6EE9">
        <w:rPr>
          <w:rFonts w:ascii="Book Antiqua" w:eastAsia="Book Antiqua" w:hAnsi="Book Antiqua" w:cs="Book Antiqua"/>
          <w:color w:val="000000"/>
        </w:rPr>
        <w:t xml:space="preserve">he regression analysis demonstrated </w:t>
      </w:r>
      <w:r>
        <w:rPr>
          <w:rFonts w:ascii="Book Antiqua" w:eastAsia="Book Antiqua" w:hAnsi="Book Antiqua" w:cs="Book Antiqua"/>
          <w:color w:val="000000"/>
        </w:rPr>
        <w:t xml:space="preserve">that </w:t>
      </w:r>
      <w:r w:rsidR="00CB2723" w:rsidRPr="005F6EE9">
        <w:rPr>
          <w:rFonts w:ascii="Book Antiqua" w:eastAsia="Book Antiqua" w:hAnsi="Book Antiqua" w:cs="Book Antiqua"/>
          <w:color w:val="000000"/>
        </w:rPr>
        <w:t xml:space="preserve">TIR was inversely and independently linked with the prevalence of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 after adjusting for confounding </w:t>
      </w:r>
      <w:r>
        <w:rPr>
          <w:rFonts w:ascii="Book Antiqua" w:eastAsia="Book Antiqua" w:hAnsi="Book Antiqua" w:cs="Book Antiqua"/>
          <w:color w:val="000000"/>
        </w:rPr>
        <w:t>factors</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[odds ratio</w:t>
      </w:r>
      <w:r>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 </w:t>
      </w:r>
      <w:r w:rsidR="005157FE" w:rsidRPr="005F6EE9">
        <w:rPr>
          <w:rFonts w:ascii="Book Antiqua" w:eastAsia="Book Antiqua" w:hAnsi="Book Antiqua" w:cs="Book Antiqua"/>
          <w:color w:val="000000"/>
        </w:rPr>
        <w:t>0.979, 95%CI</w:t>
      </w:r>
      <w:r w:rsidR="00CB2723" w:rsidRPr="005F6EE9">
        <w:rPr>
          <w:rFonts w:ascii="Book Antiqua" w:eastAsia="Book Antiqua" w:hAnsi="Book Antiqua" w:cs="Book Antiqua"/>
          <w:color w:val="000000"/>
        </w:rPr>
        <w:t xml:space="preserve">: 0.971-0.987, </w:t>
      </w:r>
      <w:r w:rsidR="00CB2723" w:rsidRPr="005F6EE9">
        <w:rPr>
          <w:rFonts w:ascii="Book Antiqua" w:eastAsia="Book Antiqua" w:hAnsi="Book Antiqua" w:cs="Book Antiqua"/>
          <w:i/>
          <w:iCs/>
          <w:color w:val="000000"/>
        </w:rPr>
        <w:t>P</w:t>
      </w:r>
      <w:r w:rsidR="00CB2723" w:rsidRPr="005F6EE9">
        <w:rPr>
          <w:rFonts w:ascii="Book Antiqua" w:eastAsia="Book Antiqua" w:hAnsi="Book Antiqua" w:cs="Book Antiqua"/>
          <w:color w:val="000000"/>
        </w:rPr>
        <w:t xml:space="preserve"> &lt; 0.001].</w:t>
      </w:r>
    </w:p>
    <w:p w14:paraId="49F7615C" w14:textId="77777777" w:rsidR="00EA18FA" w:rsidRPr="005F6EE9" w:rsidRDefault="00EA18FA">
      <w:pPr>
        <w:spacing w:line="360" w:lineRule="auto"/>
        <w:jc w:val="both"/>
        <w:rPr>
          <w:rFonts w:ascii="Book Antiqua" w:hAnsi="Book Antiqua" w:cs="Book Antiqua"/>
        </w:rPr>
      </w:pPr>
    </w:p>
    <w:p w14:paraId="325EEF9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conclusions</w:t>
      </w:r>
    </w:p>
    <w:p w14:paraId="7F1B817F" w14:textId="10CC8034" w:rsidR="00EA18FA" w:rsidRPr="005F6EE9" w:rsidRDefault="00E26088">
      <w:pPr>
        <w:spacing w:line="360" w:lineRule="auto"/>
        <w:jc w:val="both"/>
        <w:rPr>
          <w:rFonts w:ascii="Book Antiqua" w:hAnsi="Book Antiqua" w:cs="Book Antiqua"/>
        </w:rPr>
      </w:pPr>
      <w:r>
        <w:rPr>
          <w:rFonts w:ascii="Book Antiqua" w:eastAsia="Book Antiqua" w:hAnsi="Book Antiqua" w:cs="Book Antiqua"/>
          <w:color w:val="000000"/>
        </w:rPr>
        <w:t>P</w:t>
      </w:r>
      <w:r w:rsidR="00CB2723" w:rsidRPr="005F6EE9">
        <w:rPr>
          <w:rFonts w:ascii="Book Antiqua" w:eastAsia="Book Antiqua" w:hAnsi="Book Antiqua" w:cs="Book Antiqua"/>
          <w:color w:val="000000"/>
        </w:rPr>
        <w:t xml:space="preserve">atients who </w:t>
      </w:r>
      <w:r>
        <w:rPr>
          <w:rFonts w:ascii="Book Antiqua" w:eastAsia="Book Antiqua" w:hAnsi="Book Antiqua" w:cs="Book Antiqua"/>
          <w:color w:val="000000"/>
        </w:rPr>
        <w:t xml:space="preserve">have </w:t>
      </w:r>
      <w:r w:rsidR="00CB2723" w:rsidRPr="005F6EE9">
        <w:rPr>
          <w:rFonts w:ascii="Book Antiqua" w:eastAsia="Book Antiqua" w:hAnsi="Book Antiqua" w:cs="Book Antiqua"/>
          <w:color w:val="000000"/>
        </w:rPr>
        <w:t>combined</w:t>
      </w:r>
      <w:r>
        <w:rPr>
          <w:rFonts w:ascii="Book Antiqua" w:eastAsia="Book Antiqua" w:hAnsi="Book Antiqua" w:cs="Book Antiqua"/>
          <w:color w:val="000000"/>
        </w:rPr>
        <w:t xml:space="preserve">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 </w:t>
      </w:r>
      <w:r w:rsidRPr="005F6EE9">
        <w:rPr>
          <w:rFonts w:ascii="Book Antiqua" w:eastAsia="Book Antiqua" w:hAnsi="Book Antiqua" w:cs="Book Antiqua"/>
          <w:color w:val="000000"/>
        </w:rPr>
        <w:t>ha</w:t>
      </w:r>
      <w:r>
        <w:rPr>
          <w:rFonts w:ascii="Book Antiqua" w:eastAsia="Book Antiqua" w:hAnsi="Book Antiqua" w:cs="Book Antiqua"/>
          <w:color w:val="000000"/>
        </w:rPr>
        <w:t>ve</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a lower value of TIR. TIR </w:t>
      </w:r>
      <w:r>
        <w:rPr>
          <w:rFonts w:ascii="Book Antiqua" w:eastAsia="Book Antiqua" w:hAnsi="Book Antiqua" w:cs="Book Antiqua"/>
          <w:color w:val="000000"/>
        </w:rPr>
        <w:t xml:space="preserve">is </w:t>
      </w:r>
      <w:r w:rsidR="00CB2723" w:rsidRPr="005F6EE9">
        <w:rPr>
          <w:rFonts w:ascii="Book Antiqua" w:eastAsia="Book Antiqua" w:hAnsi="Book Antiqua" w:cs="Book Antiqua"/>
          <w:color w:val="000000"/>
        </w:rPr>
        <w:t>linked with SUDOSCAN indicators like FESC, HESC, HASYM</w:t>
      </w:r>
      <w:r>
        <w:rPr>
          <w:rFonts w:ascii="Book Antiqua" w:eastAsia="Book Antiqua" w:hAnsi="Book Antiqua" w:cs="Book Antiqua"/>
          <w:color w:val="000000"/>
        </w:rPr>
        <w:t>,</w:t>
      </w:r>
      <w:r w:rsidR="00CB2723" w:rsidRPr="005F6EE9">
        <w:rPr>
          <w:rFonts w:ascii="Book Antiqua" w:eastAsia="Book Antiqua" w:hAnsi="Book Antiqua" w:cs="Book Antiqua"/>
          <w:color w:val="000000"/>
        </w:rPr>
        <w:t xml:space="preserve"> and FASYM robustly. TIR </w:t>
      </w:r>
      <w:r>
        <w:rPr>
          <w:rFonts w:ascii="Book Antiqua" w:eastAsia="Book Antiqua" w:hAnsi="Book Antiqua" w:cs="Book Antiqua"/>
          <w:color w:val="000000"/>
        </w:rPr>
        <w:t>i</w:t>
      </w:r>
      <w:r w:rsidRPr="005F6EE9">
        <w:rPr>
          <w:rFonts w:ascii="Book Antiqua" w:eastAsia="Book Antiqua" w:hAnsi="Book Antiqua" w:cs="Book Antiqua"/>
          <w:color w:val="000000"/>
        </w:rPr>
        <w:t xml:space="preserve">s </w:t>
      </w:r>
      <w:r w:rsidR="00CB2723" w:rsidRPr="005F6EE9">
        <w:rPr>
          <w:rFonts w:ascii="Book Antiqua" w:eastAsia="Book Antiqua" w:hAnsi="Book Antiqua" w:cs="Book Antiqua"/>
          <w:color w:val="000000"/>
        </w:rPr>
        <w:t xml:space="preserve">inversely </w:t>
      </w:r>
      <w:r>
        <w:rPr>
          <w:rFonts w:ascii="Book Antiqua" w:eastAsia="Book Antiqua" w:hAnsi="Book Antiqua" w:cs="Book Antiqua"/>
          <w:color w:val="000000"/>
        </w:rPr>
        <w:t>associated</w:t>
      </w:r>
      <w:r w:rsidRPr="005F6EE9">
        <w:rPr>
          <w:rFonts w:ascii="Book Antiqua" w:eastAsia="Book Antiqua" w:hAnsi="Book Antiqua" w:cs="Book Antiqua"/>
          <w:color w:val="000000"/>
        </w:rPr>
        <w:t xml:space="preserve"> </w:t>
      </w:r>
      <w:r w:rsidR="00CB2723" w:rsidRPr="005F6EE9">
        <w:rPr>
          <w:rFonts w:ascii="Book Antiqua" w:eastAsia="Book Antiqua" w:hAnsi="Book Antiqua" w:cs="Book Antiqua"/>
          <w:color w:val="000000"/>
        </w:rPr>
        <w:t xml:space="preserve">with the prevalence of </w:t>
      </w:r>
      <w:proofErr w:type="spellStart"/>
      <w:r w:rsidR="00CB2723" w:rsidRPr="005F6EE9">
        <w:rPr>
          <w:rFonts w:ascii="Book Antiqua" w:eastAsia="Book Antiqua" w:hAnsi="Book Antiqua" w:cs="Book Antiqua"/>
          <w:color w:val="000000"/>
        </w:rPr>
        <w:t>sudomotor</w:t>
      </w:r>
      <w:proofErr w:type="spellEnd"/>
      <w:r w:rsidR="00CB2723" w:rsidRPr="005F6EE9">
        <w:rPr>
          <w:rFonts w:ascii="Book Antiqua" w:eastAsia="Book Antiqua" w:hAnsi="Book Antiqua" w:cs="Book Antiqua"/>
          <w:color w:val="000000"/>
        </w:rPr>
        <w:t xml:space="preserve"> dysfunction independent of HbA1c.</w:t>
      </w:r>
    </w:p>
    <w:p w14:paraId="5D43E410" w14:textId="77777777" w:rsidR="00EA18FA" w:rsidRPr="005F6EE9" w:rsidRDefault="00EA18FA">
      <w:pPr>
        <w:spacing w:line="360" w:lineRule="auto"/>
        <w:jc w:val="both"/>
        <w:rPr>
          <w:rFonts w:ascii="Book Antiqua" w:hAnsi="Book Antiqua" w:cs="Book Antiqua"/>
        </w:rPr>
      </w:pPr>
    </w:p>
    <w:p w14:paraId="10912EA1"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i/>
          <w:color w:val="000000"/>
        </w:rPr>
        <w:t>Research perspectives</w:t>
      </w:r>
    </w:p>
    <w:p w14:paraId="2CB690C9" w14:textId="105F0410" w:rsidR="00EA18FA" w:rsidRPr="005F6EE9" w:rsidRDefault="00CB2723">
      <w:pPr>
        <w:spacing w:line="360" w:lineRule="auto"/>
        <w:jc w:val="both"/>
        <w:rPr>
          <w:rFonts w:ascii="Book Antiqua" w:eastAsia="Book Antiqua" w:hAnsi="Book Antiqua" w:cs="Book Antiqua"/>
          <w:color w:val="000000"/>
        </w:rPr>
      </w:pPr>
      <w:r w:rsidRPr="005F6EE9">
        <w:rPr>
          <w:rFonts w:ascii="Book Antiqua" w:eastAsia="Book Antiqua" w:hAnsi="Book Antiqua" w:cs="Book Antiqua"/>
          <w:color w:val="000000"/>
        </w:rPr>
        <w:t xml:space="preserve">This is the first study to investigate the association between TIR and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assessed by SUDOSCAN. These results will interest researchers in the prevalence and management of DPN. The preliminary data from our study may provide </w:t>
      </w:r>
      <w:r w:rsidR="00E26088">
        <w:rPr>
          <w:rFonts w:ascii="Book Antiqua" w:eastAsia="Book Antiqua" w:hAnsi="Book Antiqua" w:cs="Book Antiqua"/>
          <w:color w:val="000000"/>
        </w:rPr>
        <w:t>a</w:t>
      </w:r>
      <w:r w:rsidR="00E26088"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basis for future large-sample, multi-center research.</w:t>
      </w:r>
    </w:p>
    <w:p w14:paraId="72DD2EA2" w14:textId="77777777" w:rsidR="00A01BDA" w:rsidRPr="005F6EE9" w:rsidRDefault="00A01BDA">
      <w:pPr>
        <w:spacing w:line="360" w:lineRule="auto"/>
        <w:jc w:val="both"/>
        <w:rPr>
          <w:rFonts w:ascii="Book Antiqua" w:eastAsia="Book Antiqua" w:hAnsi="Book Antiqua" w:cs="Book Antiqua"/>
          <w:color w:val="000000"/>
        </w:rPr>
      </w:pPr>
    </w:p>
    <w:p w14:paraId="2A52DEDC" w14:textId="77777777" w:rsidR="00EA18FA" w:rsidRPr="005F6EE9" w:rsidRDefault="00CB2723">
      <w:pPr>
        <w:spacing w:line="360" w:lineRule="auto"/>
        <w:jc w:val="both"/>
        <w:rPr>
          <w:rFonts w:ascii="Book Antiqua" w:eastAsia="Book Antiqua" w:hAnsi="Book Antiqua" w:cs="Book Antiqua"/>
          <w:b/>
          <w:color w:val="000000"/>
        </w:rPr>
      </w:pPr>
      <w:r w:rsidRPr="005F6EE9">
        <w:rPr>
          <w:rFonts w:ascii="Book Antiqua" w:eastAsia="Book Antiqua" w:hAnsi="Book Antiqua" w:cs="Book Antiqua"/>
          <w:b/>
          <w:color w:val="000000"/>
        </w:rPr>
        <w:t>REFERENCES</w:t>
      </w:r>
    </w:p>
    <w:p w14:paraId="483C67E0"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 </w:t>
      </w:r>
      <w:proofErr w:type="spellStart"/>
      <w:r w:rsidRPr="005F6EE9">
        <w:rPr>
          <w:rFonts w:ascii="Book Antiqua" w:hAnsi="Book Antiqua" w:cs="Book Antiqua"/>
          <w:b/>
        </w:rPr>
        <w:t>Vinik</w:t>
      </w:r>
      <w:proofErr w:type="spellEnd"/>
      <w:r w:rsidRPr="005F6EE9">
        <w:rPr>
          <w:rFonts w:ascii="Book Antiqua" w:hAnsi="Book Antiqua" w:cs="Book Antiqua"/>
          <w:b/>
        </w:rPr>
        <w:t xml:space="preserve"> A</w:t>
      </w:r>
      <w:r w:rsidRPr="005F6EE9">
        <w:rPr>
          <w:rFonts w:ascii="Book Antiqua" w:hAnsi="Book Antiqua" w:cs="Book Antiqua"/>
        </w:rPr>
        <w:t xml:space="preserve">, </w:t>
      </w:r>
      <w:proofErr w:type="spellStart"/>
      <w:r w:rsidRPr="005F6EE9">
        <w:rPr>
          <w:rFonts w:ascii="Book Antiqua" w:hAnsi="Book Antiqua" w:cs="Book Antiqua"/>
        </w:rPr>
        <w:t>Ullal</w:t>
      </w:r>
      <w:proofErr w:type="spellEnd"/>
      <w:r w:rsidRPr="005F6EE9">
        <w:rPr>
          <w:rFonts w:ascii="Book Antiqua" w:hAnsi="Book Antiqua" w:cs="Book Antiqua"/>
        </w:rPr>
        <w:t xml:space="preserve"> J, Parson HK, </w:t>
      </w:r>
      <w:proofErr w:type="spellStart"/>
      <w:r w:rsidRPr="005F6EE9">
        <w:rPr>
          <w:rFonts w:ascii="Book Antiqua" w:hAnsi="Book Antiqua" w:cs="Book Antiqua"/>
        </w:rPr>
        <w:t>Casellini</w:t>
      </w:r>
      <w:proofErr w:type="spellEnd"/>
      <w:r w:rsidRPr="005F6EE9">
        <w:rPr>
          <w:rFonts w:ascii="Book Antiqua" w:hAnsi="Book Antiqua" w:cs="Book Antiqua"/>
        </w:rPr>
        <w:t xml:space="preserve"> CM. Diabetic neuropathies: clinical manifestations and current treatment options. </w:t>
      </w:r>
      <w:r w:rsidRPr="005F6EE9">
        <w:rPr>
          <w:rFonts w:ascii="Book Antiqua" w:hAnsi="Book Antiqua" w:cs="Book Antiqua"/>
          <w:i/>
        </w:rPr>
        <w:t xml:space="preserve">Nat </w:t>
      </w:r>
      <w:proofErr w:type="spellStart"/>
      <w:r w:rsidRPr="005F6EE9">
        <w:rPr>
          <w:rFonts w:ascii="Book Antiqua" w:hAnsi="Book Antiqua" w:cs="Book Antiqua"/>
          <w:i/>
        </w:rPr>
        <w:t>Clin</w:t>
      </w:r>
      <w:proofErr w:type="spellEnd"/>
      <w:r w:rsidRPr="005F6EE9">
        <w:rPr>
          <w:rFonts w:ascii="Book Antiqua" w:hAnsi="Book Antiqua" w:cs="Book Antiqua"/>
          <w:i/>
        </w:rPr>
        <w:t xml:space="preserve"> </w:t>
      </w:r>
      <w:proofErr w:type="spellStart"/>
      <w:r w:rsidRPr="005F6EE9">
        <w:rPr>
          <w:rFonts w:ascii="Book Antiqua" w:hAnsi="Book Antiqua" w:cs="Book Antiqua"/>
          <w:i/>
        </w:rPr>
        <w:t>Pract</w:t>
      </w:r>
      <w:proofErr w:type="spellEnd"/>
      <w:r w:rsidRPr="005F6EE9">
        <w:rPr>
          <w:rFonts w:ascii="Book Antiqua" w:hAnsi="Book Antiqua" w:cs="Book Antiqua"/>
          <w:i/>
        </w:rPr>
        <w:t xml:space="preserve"> </w:t>
      </w:r>
      <w:proofErr w:type="spellStart"/>
      <w:r w:rsidRPr="005F6EE9">
        <w:rPr>
          <w:rFonts w:ascii="Book Antiqua" w:hAnsi="Book Antiqua" w:cs="Book Antiqua"/>
          <w:i/>
        </w:rPr>
        <w:t>Endocrinol</w:t>
      </w:r>
      <w:proofErr w:type="spellEnd"/>
      <w:r w:rsidRPr="005F6EE9">
        <w:rPr>
          <w:rFonts w:ascii="Book Antiqua" w:hAnsi="Book Antiqua" w:cs="Book Antiqua"/>
          <w:i/>
        </w:rPr>
        <w:t xml:space="preserve"> </w:t>
      </w:r>
      <w:proofErr w:type="spellStart"/>
      <w:r w:rsidRPr="005F6EE9">
        <w:rPr>
          <w:rFonts w:ascii="Book Antiqua" w:hAnsi="Book Antiqua" w:cs="Book Antiqua"/>
          <w:i/>
        </w:rPr>
        <w:t>Metab</w:t>
      </w:r>
      <w:proofErr w:type="spellEnd"/>
      <w:r w:rsidRPr="005F6EE9">
        <w:rPr>
          <w:rFonts w:ascii="Book Antiqua" w:hAnsi="Book Antiqua" w:cs="Book Antiqua"/>
        </w:rPr>
        <w:t xml:space="preserve"> 2006; </w:t>
      </w:r>
      <w:r w:rsidRPr="005F6EE9">
        <w:rPr>
          <w:rFonts w:ascii="Book Antiqua" w:hAnsi="Book Antiqua" w:cs="Book Antiqua"/>
          <w:b/>
        </w:rPr>
        <w:t>2</w:t>
      </w:r>
      <w:r w:rsidRPr="005F6EE9">
        <w:rPr>
          <w:rFonts w:ascii="Book Antiqua" w:hAnsi="Book Antiqua" w:cs="Book Antiqua"/>
        </w:rPr>
        <w:t>: 269-281 [PMID: 16932298 DOI: 10.1038/ncpendmet0142]</w:t>
      </w:r>
    </w:p>
    <w:p w14:paraId="5069E0EE" w14:textId="77777777" w:rsidR="00EA18FA" w:rsidRPr="005F6EE9" w:rsidRDefault="00CB2723">
      <w:pPr>
        <w:widowControl w:val="0"/>
        <w:spacing w:line="360" w:lineRule="auto"/>
        <w:jc w:val="both"/>
        <w:rPr>
          <w:rFonts w:ascii="Book Antiqua" w:hAnsi="Book Antiqua" w:cs="Book Antiqua"/>
        </w:rPr>
      </w:pPr>
      <w:proofErr w:type="gramStart"/>
      <w:r w:rsidRPr="005F6EE9">
        <w:rPr>
          <w:rFonts w:ascii="Book Antiqua" w:hAnsi="Book Antiqua" w:cs="Book Antiqua"/>
        </w:rPr>
        <w:t xml:space="preserve">2 </w:t>
      </w:r>
      <w:r w:rsidRPr="005F6EE9">
        <w:rPr>
          <w:rFonts w:ascii="Book Antiqua" w:hAnsi="Book Antiqua" w:cs="Book Antiqua"/>
          <w:b/>
        </w:rPr>
        <w:t>Lim JZ</w:t>
      </w:r>
      <w:r w:rsidRPr="005F6EE9">
        <w:rPr>
          <w:rFonts w:ascii="Book Antiqua" w:hAnsi="Book Antiqua" w:cs="Book Antiqua"/>
        </w:rPr>
        <w:t>, Ng NS, Thomas C. Prevention and treatment of diabetic foot ulcers.</w:t>
      </w:r>
      <w:proofErr w:type="gramEnd"/>
      <w:r w:rsidRPr="005F6EE9">
        <w:rPr>
          <w:rFonts w:ascii="Book Antiqua" w:hAnsi="Book Antiqua" w:cs="Book Antiqua"/>
        </w:rPr>
        <w:t xml:space="preserve"> </w:t>
      </w:r>
      <w:r w:rsidRPr="005F6EE9">
        <w:rPr>
          <w:rFonts w:ascii="Book Antiqua" w:hAnsi="Book Antiqua" w:cs="Book Antiqua"/>
          <w:i/>
        </w:rPr>
        <w:t xml:space="preserve">J R </w:t>
      </w:r>
      <w:proofErr w:type="spellStart"/>
      <w:r w:rsidRPr="005F6EE9">
        <w:rPr>
          <w:rFonts w:ascii="Book Antiqua" w:hAnsi="Book Antiqua" w:cs="Book Antiqua"/>
          <w:i/>
        </w:rPr>
        <w:t>Soc</w:t>
      </w:r>
      <w:proofErr w:type="spellEnd"/>
      <w:r w:rsidRPr="005F6EE9">
        <w:rPr>
          <w:rFonts w:ascii="Book Antiqua" w:hAnsi="Book Antiqua" w:cs="Book Antiqua"/>
          <w:i/>
        </w:rPr>
        <w:t xml:space="preserve"> Med</w:t>
      </w:r>
      <w:r w:rsidRPr="005F6EE9">
        <w:rPr>
          <w:rFonts w:ascii="Book Antiqua" w:hAnsi="Book Antiqua" w:cs="Book Antiqua"/>
        </w:rPr>
        <w:t xml:space="preserve"> 2017; </w:t>
      </w:r>
      <w:r w:rsidRPr="005F6EE9">
        <w:rPr>
          <w:rFonts w:ascii="Book Antiqua" w:hAnsi="Book Antiqua" w:cs="Book Antiqua"/>
          <w:b/>
        </w:rPr>
        <w:t>110</w:t>
      </w:r>
      <w:r w:rsidRPr="005F6EE9">
        <w:rPr>
          <w:rFonts w:ascii="Book Antiqua" w:hAnsi="Book Antiqua" w:cs="Book Antiqua"/>
        </w:rPr>
        <w:t>: 104-109 [PMID: 28116957 DOI: 10.1177/0141076816688346]</w:t>
      </w:r>
    </w:p>
    <w:p w14:paraId="08E6DB2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lastRenderedPageBreak/>
        <w:t xml:space="preserve">3 </w:t>
      </w:r>
      <w:proofErr w:type="spellStart"/>
      <w:r w:rsidRPr="005F6EE9">
        <w:rPr>
          <w:rFonts w:ascii="Book Antiqua" w:hAnsi="Book Antiqua" w:cs="Book Antiqua"/>
          <w:b/>
        </w:rPr>
        <w:t>Ragé</w:t>
      </w:r>
      <w:proofErr w:type="spellEnd"/>
      <w:r w:rsidRPr="005F6EE9">
        <w:rPr>
          <w:rFonts w:ascii="Book Antiqua" w:hAnsi="Book Antiqua" w:cs="Book Antiqua"/>
          <w:b/>
        </w:rPr>
        <w:t xml:space="preserve"> M</w:t>
      </w:r>
      <w:r w:rsidRPr="005F6EE9">
        <w:rPr>
          <w:rFonts w:ascii="Book Antiqua" w:hAnsi="Book Antiqua" w:cs="Book Antiqua"/>
        </w:rPr>
        <w:t xml:space="preserve">, Van Acker N, </w:t>
      </w:r>
      <w:proofErr w:type="spellStart"/>
      <w:r w:rsidRPr="005F6EE9">
        <w:rPr>
          <w:rFonts w:ascii="Book Antiqua" w:hAnsi="Book Antiqua" w:cs="Book Antiqua"/>
        </w:rPr>
        <w:t>Knaapen</w:t>
      </w:r>
      <w:proofErr w:type="spellEnd"/>
      <w:r w:rsidRPr="005F6EE9">
        <w:rPr>
          <w:rFonts w:ascii="Book Antiqua" w:hAnsi="Book Antiqua" w:cs="Book Antiqua"/>
        </w:rPr>
        <w:t xml:space="preserve"> MW, </w:t>
      </w:r>
      <w:proofErr w:type="spellStart"/>
      <w:r w:rsidRPr="005F6EE9">
        <w:rPr>
          <w:rFonts w:ascii="Book Antiqua" w:hAnsi="Book Antiqua" w:cs="Book Antiqua"/>
        </w:rPr>
        <w:t>Timmers</w:t>
      </w:r>
      <w:proofErr w:type="spellEnd"/>
      <w:r w:rsidRPr="005F6EE9">
        <w:rPr>
          <w:rFonts w:ascii="Book Antiqua" w:hAnsi="Book Antiqua" w:cs="Book Antiqua"/>
        </w:rPr>
        <w:t xml:space="preserve"> M, </w:t>
      </w:r>
      <w:proofErr w:type="spellStart"/>
      <w:r w:rsidRPr="005F6EE9">
        <w:rPr>
          <w:rFonts w:ascii="Book Antiqua" w:hAnsi="Book Antiqua" w:cs="Book Antiqua"/>
        </w:rPr>
        <w:t>Streffer</w:t>
      </w:r>
      <w:proofErr w:type="spellEnd"/>
      <w:r w:rsidRPr="005F6EE9">
        <w:rPr>
          <w:rFonts w:ascii="Book Antiqua" w:hAnsi="Book Antiqua" w:cs="Book Antiqua"/>
        </w:rPr>
        <w:t xml:space="preserve"> J, </w:t>
      </w:r>
      <w:proofErr w:type="spellStart"/>
      <w:r w:rsidRPr="005F6EE9">
        <w:rPr>
          <w:rFonts w:ascii="Book Antiqua" w:hAnsi="Book Antiqua" w:cs="Book Antiqua"/>
        </w:rPr>
        <w:t>Hermans</w:t>
      </w:r>
      <w:proofErr w:type="spellEnd"/>
      <w:r w:rsidRPr="005F6EE9">
        <w:rPr>
          <w:rFonts w:ascii="Book Antiqua" w:hAnsi="Book Antiqua" w:cs="Book Antiqua"/>
        </w:rPr>
        <w:t xml:space="preserve"> MP, </w:t>
      </w:r>
      <w:proofErr w:type="spellStart"/>
      <w:r w:rsidRPr="005F6EE9">
        <w:rPr>
          <w:rFonts w:ascii="Book Antiqua" w:hAnsi="Book Antiqua" w:cs="Book Antiqua"/>
        </w:rPr>
        <w:t>Sindic</w:t>
      </w:r>
      <w:proofErr w:type="spellEnd"/>
      <w:r w:rsidRPr="005F6EE9">
        <w:rPr>
          <w:rFonts w:ascii="Book Antiqua" w:hAnsi="Book Antiqua" w:cs="Book Antiqua"/>
        </w:rPr>
        <w:t xml:space="preserve"> C, </w:t>
      </w:r>
      <w:proofErr w:type="spellStart"/>
      <w:r w:rsidRPr="005F6EE9">
        <w:rPr>
          <w:rFonts w:ascii="Book Antiqua" w:hAnsi="Book Antiqua" w:cs="Book Antiqua"/>
        </w:rPr>
        <w:t>Meert</w:t>
      </w:r>
      <w:proofErr w:type="spellEnd"/>
      <w:r w:rsidRPr="005F6EE9">
        <w:rPr>
          <w:rFonts w:ascii="Book Antiqua" w:hAnsi="Book Antiqua" w:cs="Book Antiqua"/>
        </w:rPr>
        <w:t xml:space="preserve"> T, </w:t>
      </w:r>
      <w:proofErr w:type="spellStart"/>
      <w:r w:rsidRPr="005F6EE9">
        <w:rPr>
          <w:rFonts w:ascii="Book Antiqua" w:hAnsi="Book Antiqua" w:cs="Book Antiqua"/>
        </w:rPr>
        <w:t>Plaghki</w:t>
      </w:r>
      <w:proofErr w:type="spellEnd"/>
      <w:r w:rsidRPr="005F6EE9">
        <w:rPr>
          <w:rFonts w:ascii="Book Antiqua" w:hAnsi="Book Antiqua" w:cs="Book Antiqua"/>
        </w:rPr>
        <w:t xml:space="preserve"> L. Asymptomatic small fiber neuropathy in diabetes mellitus: investigations with </w:t>
      </w:r>
      <w:proofErr w:type="spellStart"/>
      <w:r w:rsidRPr="005F6EE9">
        <w:rPr>
          <w:rFonts w:ascii="Book Antiqua" w:hAnsi="Book Antiqua" w:cs="Book Antiqua"/>
        </w:rPr>
        <w:t>intraepidermal</w:t>
      </w:r>
      <w:proofErr w:type="spellEnd"/>
      <w:r w:rsidRPr="005F6EE9">
        <w:rPr>
          <w:rFonts w:ascii="Book Antiqua" w:hAnsi="Book Antiqua" w:cs="Book Antiqua"/>
        </w:rPr>
        <w:t xml:space="preserve"> nerve fiber density, quantitative sensory testing and laser-evoked potentials. </w:t>
      </w:r>
      <w:r w:rsidRPr="005F6EE9">
        <w:rPr>
          <w:rFonts w:ascii="Book Antiqua" w:hAnsi="Book Antiqua" w:cs="Book Antiqua"/>
          <w:i/>
        </w:rPr>
        <w:t xml:space="preserve">J </w:t>
      </w:r>
      <w:proofErr w:type="spellStart"/>
      <w:r w:rsidRPr="005F6EE9">
        <w:rPr>
          <w:rFonts w:ascii="Book Antiqua" w:hAnsi="Book Antiqua" w:cs="Book Antiqua"/>
          <w:i/>
        </w:rPr>
        <w:t>Neurol</w:t>
      </w:r>
      <w:proofErr w:type="spellEnd"/>
      <w:r w:rsidRPr="005F6EE9">
        <w:rPr>
          <w:rFonts w:ascii="Book Antiqua" w:hAnsi="Book Antiqua" w:cs="Book Antiqua"/>
        </w:rPr>
        <w:t xml:space="preserve"> 2011; </w:t>
      </w:r>
      <w:r w:rsidRPr="005F6EE9">
        <w:rPr>
          <w:rFonts w:ascii="Book Antiqua" w:hAnsi="Book Antiqua" w:cs="Book Antiqua"/>
          <w:b/>
        </w:rPr>
        <w:t>258</w:t>
      </w:r>
      <w:r w:rsidRPr="005F6EE9">
        <w:rPr>
          <w:rFonts w:ascii="Book Antiqua" w:hAnsi="Book Antiqua" w:cs="Book Antiqua"/>
        </w:rPr>
        <w:t>: 1852-1864 [PMID: 21472496 DOI: 10.1007/s00415-011-6031-z]</w:t>
      </w:r>
    </w:p>
    <w:p w14:paraId="1B727F6D" w14:textId="74FCA578"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4 </w:t>
      </w:r>
      <w:r w:rsidRPr="005F6EE9">
        <w:rPr>
          <w:rFonts w:ascii="Book Antiqua" w:hAnsi="Book Antiqua" w:cs="Book Antiqua"/>
          <w:b/>
        </w:rPr>
        <w:t>Callaghan BC</w:t>
      </w:r>
      <w:r w:rsidRPr="005F6EE9">
        <w:rPr>
          <w:rFonts w:ascii="Book Antiqua" w:hAnsi="Book Antiqua" w:cs="Book Antiqua"/>
        </w:rPr>
        <w:t xml:space="preserve">, Cheng HT, Stables CL, Smith AL, Feldman EL. Diabetic neuropathy: clinical manifestations and current treatments. </w:t>
      </w:r>
      <w:r w:rsidRPr="005F6EE9">
        <w:rPr>
          <w:rFonts w:ascii="Book Antiqua" w:hAnsi="Book Antiqua" w:cs="Book Antiqua"/>
          <w:i/>
        </w:rPr>
        <w:t xml:space="preserve">Lancet </w:t>
      </w:r>
      <w:proofErr w:type="spellStart"/>
      <w:r w:rsidRPr="005F6EE9">
        <w:rPr>
          <w:rFonts w:ascii="Book Antiqua" w:hAnsi="Book Antiqua" w:cs="Book Antiqua"/>
          <w:i/>
        </w:rPr>
        <w:t>Neurol</w:t>
      </w:r>
      <w:proofErr w:type="spellEnd"/>
      <w:r w:rsidRPr="005F6EE9">
        <w:rPr>
          <w:rFonts w:ascii="Book Antiqua" w:hAnsi="Book Antiqua" w:cs="Book Antiqua"/>
        </w:rPr>
        <w:t xml:space="preserve"> 2012; </w:t>
      </w:r>
      <w:r w:rsidRPr="005F6EE9">
        <w:rPr>
          <w:rFonts w:ascii="Book Antiqua" w:hAnsi="Book Antiqua" w:cs="Book Antiqua"/>
          <w:b/>
        </w:rPr>
        <w:t>11</w:t>
      </w:r>
      <w:r w:rsidRPr="005F6EE9">
        <w:rPr>
          <w:rFonts w:ascii="Book Antiqua" w:hAnsi="Book Antiqua" w:cs="Book Antiqua"/>
        </w:rPr>
        <w:t xml:space="preserve">: 521-534 [PMID: 22608666 DOI: </w:t>
      </w:r>
      <w:r w:rsidR="00233704" w:rsidRPr="00233704">
        <w:rPr>
          <w:rFonts w:ascii="Book Antiqua" w:hAnsi="Book Antiqua" w:cs="Book Antiqua"/>
        </w:rPr>
        <w:t>10.1016/S1474-4422(12)70065-0</w:t>
      </w:r>
      <w:r w:rsidRPr="005F6EE9">
        <w:rPr>
          <w:rFonts w:ascii="Book Antiqua" w:hAnsi="Book Antiqua" w:cs="Book Antiqua"/>
        </w:rPr>
        <w:t>]</w:t>
      </w:r>
    </w:p>
    <w:p w14:paraId="128F2FAC"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5 </w:t>
      </w:r>
      <w:proofErr w:type="spellStart"/>
      <w:r w:rsidRPr="005F6EE9">
        <w:rPr>
          <w:rFonts w:ascii="Book Antiqua" w:hAnsi="Book Antiqua" w:cs="Book Antiqua"/>
          <w:b/>
        </w:rPr>
        <w:t>Vinik</w:t>
      </w:r>
      <w:proofErr w:type="spellEnd"/>
      <w:r w:rsidRPr="005F6EE9">
        <w:rPr>
          <w:rFonts w:ascii="Book Antiqua" w:hAnsi="Book Antiqua" w:cs="Book Antiqua"/>
          <w:b/>
        </w:rPr>
        <w:t xml:space="preserve"> AI</w:t>
      </w:r>
      <w:r w:rsidRPr="005F6EE9">
        <w:rPr>
          <w:rFonts w:ascii="Book Antiqua" w:hAnsi="Book Antiqua" w:cs="Book Antiqua"/>
        </w:rPr>
        <w:t xml:space="preserve">, </w:t>
      </w:r>
      <w:proofErr w:type="spellStart"/>
      <w:r w:rsidRPr="005F6EE9">
        <w:rPr>
          <w:rFonts w:ascii="Book Antiqua" w:hAnsi="Book Antiqua" w:cs="Book Antiqua"/>
        </w:rPr>
        <w:t>Nevoret</w:t>
      </w:r>
      <w:proofErr w:type="spellEnd"/>
      <w:r w:rsidRPr="005F6EE9">
        <w:rPr>
          <w:rFonts w:ascii="Book Antiqua" w:hAnsi="Book Antiqua" w:cs="Book Antiqua"/>
        </w:rPr>
        <w:t xml:space="preserve"> ML, </w:t>
      </w:r>
      <w:proofErr w:type="spellStart"/>
      <w:r w:rsidRPr="005F6EE9">
        <w:rPr>
          <w:rFonts w:ascii="Book Antiqua" w:hAnsi="Book Antiqua" w:cs="Book Antiqua"/>
        </w:rPr>
        <w:t>Casellini</w:t>
      </w:r>
      <w:proofErr w:type="spellEnd"/>
      <w:r w:rsidRPr="005F6EE9">
        <w:rPr>
          <w:rFonts w:ascii="Book Antiqua" w:hAnsi="Book Antiqua" w:cs="Book Antiqua"/>
        </w:rPr>
        <w:t xml:space="preserve"> C. The New Age of </w:t>
      </w:r>
      <w:proofErr w:type="spellStart"/>
      <w:r w:rsidRPr="005F6EE9">
        <w:rPr>
          <w:rFonts w:ascii="Book Antiqua" w:hAnsi="Book Antiqua" w:cs="Book Antiqua"/>
        </w:rPr>
        <w:t>Sudomotor</w:t>
      </w:r>
      <w:proofErr w:type="spellEnd"/>
      <w:r w:rsidRPr="005F6EE9">
        <w:rPr>
          <w:rFonts w:ascii="Book Antiqua" w:hAnsi="Book Antiqua" w:cs="Book Antiqua"/>
        </w:rPr>
        <w:t xml:space="preserve"> Function Testing: A Sensitive and Specific Biomarker for Diagnosis, Estimation of Severity, Monitoring Progression, and Regression in Response to Intervention. </w:t>
      </w:r>
      <w:r w:rsidRPr="005F6EE9">
        <w:rPr>
          <w:rFonts w:ascii="Book Antiqua" w:hAnsi="Book Antiqua" w:cs="Book Antiqua"/>
          <w:i/>
        </w:rPr>
        <w:t xml:space="preserve">Front </w:t>
      </w:r>
      <w:proofErr w:type="spellStart"/>
      <w:r w:rsidRPr="005F6EE9">
        <w:rPr>
          <w:rFonts w:ascii="Book Antiqua" w:hAnsi="Book Antiqua" w:cs="Book Antiqua"/>
          <w:i/>
        </w:rPr>
        <w:t>Endocrinol</w:t>
      </w:r>
      <w:proofErr w:type="spellEnd"/>
      <w:r w:rsidR="00392853" w:rsidRPr="005F6EE9">
        <w:rPr>
          <w:rFonts w:ascii="Book Antiqua" w:hAnsi="Book Antiqua" w:cs="Book Antiqua"/>
          <w:i/>
        </w:rPr>
        <w:t xml:space="preserve"> </w:t>
      </w:r>
      <w:r w:rsidRPr="005F6EE9">
        <w:rPr>
          <w:rFonts w:ascii="Book Antiqua" w:hAnsi="Book Antiqua" w:cs="Book Antiqua"/>
          <w:i/>
        </w:rPr>
        <w:t>(Lausanne)</w:t>
      </w:r>
      <w:r w:rsidRPr="005F6EE9">
        <w:rPr>
          <w:rFonts w:ascii="Book Antiqua" w:hAnsi="Book Antiqua" w:cs="Book Antiqua"/>
        </w:rPr>
        <w:t xml:space="preserve"> 2015; </w:t>
      </w:r>
      <w:r w:rsidRPr="005F6EE9">
        <w:rPr>
          <w:rFonts w:ascii="Book Antiqua" w:hAnsi="Book Antiqua" w:cs="Book Antiqua"/>
          <w:b/>
        </w:rPr>
        <w:t>6</w:t>
      </w:r>
      <w:r w:rsidRPr="005F6EE9">
        <w:rPr>
          <w:rFonts w:ascii="Book Antiqua" w:hAnsi="Book Antiqua" w:cs="Book Antiqua"/>
        </w:rPr>
        <w:t>: 94 [PMID: 26124748 DOI: 10.3389/fendo.2015.00094]</w:t>
      </w:r>
    </w:p>
    <w:p w14:paraId="1A24A05F" w14:textId="77777777" w:rsidR="00EA18FA" w:rsidRPr="005F6EE9" w:rsidRDefault="00CB2723">
      <w:pPr>
        <w:widowControl w:val="0"/>
        <w:spacing w:line="360" w:lineRule="auto"/>
        <w:jc w:val="both"/>
        <w:rPr>
          <w:rFonts w:ascii="Book Antiqua" w:hAnsi="Book Antiqua" w:cs="Book Antiqua"/>
        </w:rPr>
      </w:pPr>
      <w:proofErr w:type="gramStart"/>
      <w:r w:rsidRPr="005F6EE9">
        <w:rPr>
          <w:rFonts w:ascii="Book Antiqua" w:hAnsi="Book Antiqua" w:cs="Book Antiqua"/>
        </w:rPr>
        <w:t xml:space="preserve">6 </w:t>
      </w:r>
      <w:r w:rsidRPr="005F6EE9">
        <w:rPr>
          <w:rFonts w:ascii="Book Antiqua" w:hAnsi="Book Antiqua" w:cs="Book Antiqua"/>
          <w:b/>
        </w:rPr>
        <w:t>Smith AG</w:t>
      </w:r>
      <w:r w:rsidRPr="005F6EE9">
        <w:rPr>
          <w:rFonts w:ascii="Book Antiqua" w:hAnsi="Book Antiqua" w:cs="Book Antiqua"/>
        </w:rPr>
        <w:t xml:space="preserve">, </w:t>
      </w:r>
      <w:proofErr w:type="spellStart"/>
      <w:r w:rsidRPr="005F6EE9">
        <w:rPr>
          <w:rFonts w:ascii="Book Antiqua" w:hAnsi="Book Antiqua" w:cs="Book Antiqua"/>
        </w:rPr>
        <w:t>Lessard</w:t>
      </w:r>
      <w:proofErr w:type="spellEnd"/>
      <w:r w:rsidRPr="005F6EE9">
        <w:rPr>
          <w:rFonts w:ascii="Book Antiqua" w:hAnsi="Book Antiqua" w:cs="Book Antiqua"/>
        </w:rPr>
        <w:t xml:space="preserve"> M, Reyna S, </w:t>
      </w:r>
      <w:proofErr w:type="spellStart"/>
      <w:r w:rsidRPr="005F6EE9">
        <w:rPr>
          <w:rFonts w:ascii="Book Antiqua" w:hAnsi="Book Antiqua" w:cs="Book Antiqua"/>
        </w:rPr>
        <w:t>Doudova</w:t>
      </w:r>
      <w:proofErr w:type="spellEnd"/>
      <w:r w:rsidRPr="005F6EE9">
        <w:rPr>
          <w:rFonts w:ascii="Book Antiqua" w:hAnsi="Book Antiqua" w:cs="Book Antiqua"/>
        </w:rPr>
        <w:t xml:space="preserve"> M, Singleton JR.</w:t>
      </w:r>
      <w:proofErr w:type="gramEnd"/>
      <w:r w:rsidRPr="005F6EE9">
        <w:rPr>
          <w:rFonts w:ascii="Book Antiqua" w:hAnsi="Book Antiqua" w:cs="Book Antiqua"/>
        </w:rPr>
        <w:t xml:space="preserve"> </w:t>
      </w:r>
      <w:proofErr w:type="gramStart"/>
      <w:r w:rsidRPr="005F6EE9">
        <w:rPr>
          <w:rFonts w:ascii="Book Antiqua" w:hAnsi="Book Antiqua" w:cs="Book Antiqua"/>
        </w:rPr>
        <w:t xml:space="preserve">The diagnostic utility of </w:t>
      </w:r>
      <w:proofErr w:type="spellStart"/>
      <w:r w:rsidRPr="005F6EE9">
        <w:rPr>
          <w:rFonts w:ascii="Book Antiqua" w:hAnsi="Book Antiqua" w:cs="Book Antiqua"/>
        </w:rPr>
        <w:t>Sudoscan</w:t>
      </w:r>
      <w:proofErr w:type="spellEnd"/>
      <w:r w:rsidRPr="005F6EE9">
        <w:rPr>
          <w:rFonts w:ascii="Book Antiqua" w:hAnsi="Book Antiqua" w:cs="Book Antiqua"/>
        </w:rPr>
        <w:t xml:space="preserve"> for distal symmetric peripheral neuropathy.</w:t>
      </w:r>
      <w:proofErr w:type="gramEnd"/>
      <w:r w:rsidRPr="005F6EE9">
        <w:rPr>
          <w:rFonts w:ascii="Book Antiqua" w:hAnsi="Book Antiqua" w:cs="Book Antiqua"/>
        </w:rPr>
        <w:t xml:space="preserve"> </w:t>
      </w:r>
      <w:r w:rsidRPr="005F6EE9">
        <w:rPr>
          <w:rFonts w:ascii="Book Antiqua" w:hAnsi="Book Antiqua" w:cs="Book Antiqua"/>
          <w:i/>
        </w:rPr>
        <w:t>J Diabetes Complications</w:t>
      </w:r>
      <w:r w:rsidRPr="005F6EE9">
        <w:rPr>
          <w:rFonts w:ascii="Book Antiqua" w:hAnsi="Book Antiqua" w:cs="Book Antiqua"/>
        </w:rPr>
        <w:t xml:space="preserve"> 2014; </w:t>
      </w:r>
      <w:r w:rsidRPr="005F6EE9">
        <w:rPr>
          <w:rFonts w:ascii="Book Antiqua" w:hAnsi="Book Antiqua" w:cs="Book Antiqua"/>
          <w:b/>
        </w:rPr>
        <w:t>28</w:t>
      </w:r>
      <w:r w:rsidRPr="005F6EE9">
        <w:rPr>
          <w:rFonts w:ascii="Book Antiqua" w:hAnsi="Book Antiqua" w:cs="Book Antiqua"/>
        </w:rPr>
        <w:t>: 511-516 [PMID: 24661818 DOI: 10.1016/j.jdiacomp.2014.02.013]</w:t>
      </w:r>
    </w:p>
    <w:p w14:paraId="0A29098C" w14:textId="77777777" w:rsidR="00EA18FA" w:rsidRPr="005F6EE9" w:rsidRDefault="00CB2723">
      <w:pPr>
        <w:widowControl w:val="0"/>
        <w:spacing w:line="360" w:lineRule="auto"/>
        <w:jc w:val="both"/>
        <w:rPr>
          <w:rFonts w:ascii="Book Antiqua" w:hAnsi="Book Antiqua" w:cs="Book Antiqua"/>
        </w:rPr>
      </w:pPr>
      <w:proofErr w:type="gramStart"/>
      <w:r w:rsidRPr="005F6EE9">
        <w:rPr>
          <w:rFonts w:ascii="Book Antiqua" w:hAnsi="Book Antiqua" w:cs="Book Antiqua"/>
        </w:rPr>
        <w:t xml:space="preserve">7 </w:t>
      </w:r>
      <w:r w:rsidRPr="005F6EE9">
        <w:rPr>
          <w:rFonts w:ascii="Book Antiqua" w:hAnsi="Book Antiqua" w:cs="Book Antiqua"/>
          <w:b/>
        </w:rPr>
        <w:t>Novak P</w:t>
      </w:r>
      <w:r w:rsidRPr="005F6EE9">
        <w:rPr>
          <w:rFonts w:ascii="Book Antiqua" w:hAnsi="Book Antiqua" w:cs="Book Antiqua"/>
        </w:rPr>
        <w:t>. Electrochemical Skin Conductance Correlates with Skin Nerve Fiber Density.</w:t>
      </w:r>
      <w:proofErr w:type="gramEnd"/>
      <w:r w:rsidRPr="005F6EE9">
        <w:rPr>
          <w:rFonts w:ascii="Book Antiqua" w:hAnsi="Book Antiqua" w:cs="Book Antiqua"/>
        </w:rPr>
        <w:t xml:space="preserve"> </w:t>
      </w:r>
      <w:r w:rsidRPr="005F6EE9">
        <w:rPr>
          <w:rFonts w:ascii="Book Antiqua" w:hAnsi="Book Antiqua" w:cs="Book Antiqua"/>
          <w:i/>
        </w:rPr>
        <w:t xml:space="preserve">Front Aging </w:t>
      </w:r>
      <w:proofErr w:type="spellStart"/>
      <w:r w:rsidRPr="005F6EE9">
        <w:rPr>
          <w:rFonts w:ascii="Book Antiqua" w:hAnsi="Book Antiqua" w:cs="Book Antiqua"/>
          <w:i/>
        </w:rPr>
        <w:t>Neurosci</w:t>
      </w:r>
      <w:proofErr w:type="spellEnd"/>
      <w:r w:rsidRPr="005F6EE9">
        <w:rPr>
          <w:rFonts w:ascii="Book Antiqua" w:hAnsi="Book Antiqua" w:cs="Book Antiqua"/>
        </w:rPr>
        <w:t xml:space="preserve"> 2016; </w:t>
      </w:r>
      <w:r w:rsidRPr="005F6EE9">
        <w:rPr>
          <w:rFonts w:ascii="Book Antiqua" w:hAnsi="Book Antiqua" w:cs="Book Antiqua"/>
          <w:b/>
        </w:rPr>
        <w:t>8</w:t>
      </w:r>
      <w:r w:rsidRPr="005F6EE9">
        <w:rPr>
          <w:rFonts w:ascii="Book Antiqua" w:hAnsi="Book Antiqua" w:cs="Book Antiqua"/>
        </w:rPr>
        <w:t>: 199 [PMID: 27605912 DOI: 10.3389/fnagi.2016.00199]</w:t>
      </w:r>
    </w:p>
    <w:p w14:paraId="635FF9B4"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8 </w:t>
      </w:r>
      <w:proofErr w:type="spellStart"/>
      <w:r w:rsidRPr="005F6EE9">
        <w:rPr>
          <w:rFonts w:ascii="Book Antiqua" w:hAnsi="Book Antiqua" w:cs="Book Antiqua"/>
          <w:b/>
        </w:rPr>
        <w:t>Shivaprasad</w:t>
      </w:r>
      <w:proofErr w:type="spellEnd"/>
      <w:r w:rsidRPr="005F6EE9">
        <w:rPr>
          <w:rFonts w:ascii="Book Antiqua" w:hAnsi="Book Antiqua" w:cs="Book Antiqua"/>
          <w:b/>
        </w:rPr>
        <w:t xml:space="preserve"> C</w:t>
      </w:r>
      <w:r w:rsidRPr="005F6EE9">
        <w:rPr>
          <w:rFonts w:ascii="Book Antiqua" w:hAnsi="Book Antiqua" w:cs="Book Antiqua"/>
        </w:rPr>
        <w:t xml:space="preserve">, Amit G, Anish K, Rakesh B, </w:t>
      </w:r>
      <w:proofErr w:type="spellStart"/>
      <w:r w:rsidRPr="005F6EE9">
        <w:rPr>
          <w:rFonts w:ascii="Book Antiqua" w:hAnsi="Book Antiqua" w:cs="Book Antiqua"/>
        </w:rPr>
        <w:t>Anupam</w:t>
      </w:r>
      <w:proofErr w:type="spellEnd"/>
      <w:r w:rsidRPr="005F6EE9">
        <w:rPr>
          <w:rFonts w:ascii="Book Antiqua" w:hAnsi="Book Antiqua" w:cs="Book Antiqua"/>
        </w:rPr>
        <w:t xml:space="preserve"> B, </w:t>
      </w:r>
      <w:proofErr w:type="spellStart"/>
      <w:r w:rsidRPr="005F6EE9">
        <w:rPr>
          <w:rFonts w:ascii="Book Antiqua" w:hAnsi="Book Antiqua" w:cs="Book Antiqua"/>
        </w:rPr>
        <w:t>Aiswarya</w:t>
      </w:r>
      <w:proofErr w:type="spellEnd"/>
      <w:r w:rsidRPr="005F6EE9">
        <w:rPr>
          <w:rFonts w:ascii="Book Antiqua" w:hAnsi="Book Antiqua" w:cs="Book Antiqua"/>
        </w:rPr>
        <w:t xml:space="preserve"> Y. Clinical correlates of </w:t>
      </w:r>
      <w:proofErr w:type="spellStart"/>
      <w:r w:rsidRPr="005F6EE9">
        <w:rPr>
          <w:rFonts w:ascii="Book Antiqua" w:hAnsi="Book Antiqua" w:cs="Book Antiqua"/>
        </w:rPr>
        <w:t>sudomotor</w:t>
      </w:r>
      <w:proofErr w:type="spellEnd"/>
      <w:r w:rsidRPr="005F6EE9">
        <w:rPr>
          <w:rFonts w:ascii="Book Antiqua" w:hAnsi="Book Antiqua" w:cs="Book Antiqua"/>
        </w:rPr>
        <w:t xml:space="preserve"> dysfunction in patients with type 2 diabetes and peripheral neuropathy. </w:t>
      </w:r>
      <w:r w:rsidRPr="005F6EE9">
        <w:rPr>
          <w:rFonts w:ascii="Book Antiqua" w:hAnsi="Book Antiqua" w:cs="Book Antiqua"/>
          <w:i/>
        </w:rPr>
        <w:t xml:space="preserve">Diabetes Res </w:t>
      </w:r>
      <w:proofErr w:type="spellStart"/>
      <w:r w:rsidRPr="005F6EE9">
        <w:rPr>
          <w:rFonts w:ascii="Book Antiqua" w:hAnsi="Book Antiqua" w:cs="Book Antiqua"/>
          <w:i/>
        </w:rPr>
        <w:t>Clin</w:t>
      </w:r>
      <w:proofErr w:type="spellEnd"/>
      <w:r w:rsidRPr="005F6EE9">
        <w:rPr>
          <w:rFonts w:ascii="Book Antiqua" w:hAnsi="Book Antiqua" w:cs="Book Antiqua"/>
          <w:i/>
        </w:rPr>
        <w:t xml:space="preserve"> </w:t>
      </w:r>
      <w:proofErr w:type="spellStart"/>
      <w:r w:rsidRPr="005F6EE9">
        <w:rPr>
          <w:rFonts w:ascii="Book Antiqua" w:hAnsi="Book Antiqua" w:cs="Book Antiqua"/>
          <w:i/>
        </w:rPr>
        <w:t>Pract</w:t>
      </w:r>
      <w:proofErr w:type="spellEnd"/>
      <w:r w:rsidRPr="005F6EE9">
        <w:rPr>
          <w:rFonts w:ascii="Book Antiqua" w:hAnsi="Book Antiqua" w:cs="Book Antiqua"/>
        </w:rPr>
        <w:t xml:space="preserve"> 2018; </w:t>
      </w:r>
      <w:r w:rsidRPr="005F6EE9">
        <w:rPr>
          <w:rFonts w:ascii="Book Antiqua" w:hAnsi="Book Antiqua" w:cs="Book Antiqua"/>
          <w:b/>
        </w:rPr>
        <w:t>139</w:t>
      </w:r>
      <w:r w:rsidRPr="005F6EE9">
        <w:rPr>
          <w:rFonts w:ascii="Book Antiqua" w:hAnsi="Book Antiqua" w:cs="Book Antiqua"/>
        </w:rPr>
        <w:t>: 188-194 [PMID: 29524484 DOI: 10.1016/j.diabres.2018.03.004]</w:t>
      </w:r>
    </w:p>
    <w:p w14:paraId="73FB50EB"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9 </w:t>
      </w:r>
      <w:r w:rsidRPr="005F6EE9">
        <w:rPr>
          <w:rFonts w:ascii="Book Antiqua" w:hAnsi="Book Antiqua" w:cs="Book Antiqua"/>
          <w:b/>
        </w:rPr>
        <w:t>Hu YM</w:t>
      </w:r>
      <w:r w:rsidRPr="005F6EE9">
        <w:rPr>
          <w:rFonts w:ascii="Book Antiqua" w:hAnsi="Book Antiqua" w:cs="Book Antiqua"/>
        </w:rPr>
        <w:t xml:space="preserve">, Zhao LH, Zhang XL, </w:t>
      </w:r>
      <w:proofErr w:type="spellStart"/>
      <w:r w:rsidRPr="005F6EE9">
        <w:rPr>
          <w:rFonts w:ascii="Book Antiqua" w:hAnsi="Book Antiqua" w:cs="Book Antiqua"/>
        </w:rPr>
        <w:t>Cai</w:t>
      </w:r>
      <w:proofErr w:type="spellEnd"/>
      <w:r w:rsidRPr="005F6EE9">
        <w:rPr>
          <w:rFonts w:ascii="Book Antiqua" w:hAnsi="Book Antiqua" w:cs="Book Antiqua"/>
        </w:rPr>
        <w:t xml:space="preserve"> HL, Huang HY, Xu F, Chen T, Wang XQ, </w:t>
      </w:r>
      <w:proofErr w:type="spellStart"/>
      <w:r w:rsidRPr="005F6EE9">
        <w:rPr>
          <w:rFonts w:ascii="Book Antiqua" w:hAnsi="Book Antiqua" w:cs="Book Antiqua"/>
        </w:rPr>
        <w:t>Guo</w:t>
      </w:r>
      <w:proofErr w:type="spellEnd"/>
      <w:r w:rsidRPr="005F6EE9">
        <w:rPr>
          <w:rFonts w:ascii="Book Antiqua" w:hAnsi="Book Antiqua" w:cs="Book Antiqua"/>
        </w:rPr>
        <w:t xml:space="preserve"> AS, Li JA, Su JB. Association of </w:t>
      </w:r>
      <w:proofErr w:type="spellStart"/>
      <w:r w:rsidRPr="005F6EE9">
        <w:rPr>
          <w:rFonts w:ascii="Book Antiqua" w:hAnsi="Book Antiqua" w:cs="Book Antiqua"/>
        </w:rPr>
        <w:t>glycaemic</w:t>
      </w:r>
      <w:proofErr w:type="spellEnd"/>
      <w:r w:rsidRPr="005F6EE9">
        <w:rPr>
          <w:rFonts w:ascii="Book Antiqua" w:hAnsi="Book Antiqua" w:cs="Book Antiqua"/>
        </w:rPr>
        <w:t xml:space="preserve"> variability evaluated by continuous glucose monitoring with diabetic peripheral neuropathy in type 2 diabetic patients. </w:t>
      </w:r>
      <w:r w:rsidRPr="005F6EE9">
        <w:rPr>
          <w:rFonts w:ascii="Book Antiqua" w:hAnsi="Book Antiqua" w:cs="Book Antiqua"/>
          <w:i/>
        </w:rPr>
        <w:t>Endocrine</w:t>
      </w:r>
      <w:r w:rsidRPr="005F6EE9">
        <w:rPr>
          <w:rFonts w:ascii="Book Antiqua" w:hAnsi="Book Antiqua" w:cs="Book Antiqua"/>
        </w:rPr>
        <w:t xml:space="preserve"> 2018; </w:t>
      </w:r>
      <w:r w:rsidRPr="005F6EE9">
        <w:rPr>
          <w:rFonts w:ascii="Book Antiqua" w:hAnsi="Book Antiqua" w:cs="Book Antiqua"/>
          <w:b/>
        </w:rPr>
        <w:t>60</w:t>
      </w:r>
      <w:r w:rsidRPr="005F6EE9">
        <w:rPr>
          <w:rFonts w:ascii="Book Antiqua" w:hAnsi="Book Antiqua" w:cs="Book Antiqua"/>
        </w:rPr>
        <w:t>: 292-300 [PMID: 29411305 DOI: 10.1007/s12020-018-1546-z]</w:t>
      </w:r>
    </w:p>
    <w:p w14:paraId="0B5C421B"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10 </w:t>
      </w:r>
      <w:proofErr w:type="spellStart"/>
      <w:r w:rsidRPr="005F6EE9">
        <w:rPr>
          <w:rFonts w:ascii="Book Antiqua" w:hAnsi="Book Antiqua" w:cs="Book Antiqua"/>
          <w:b/>
        </w:rPr>
        <w:t>Danne</w:t>
      </w:r>
      <w:proofErr w:type="spellEnd"/>
      <w:r w:rsidRPr="005F6EE9">
        <w:rPr>
          <w:rFonts w:ascii="Book Antiqua" w:hAnsi="Book Antiqua" w:cs="Book Antiqua"/>
          <w:b/>
        </w:rPr>
        <w:t xml:space="preserve"> T</w:t>
      </w:r>
      <w:r w:rsidRPr="005F6EE9">
        <w:rPr>
          <w:rFonts w:ascii="Book Antiqua" w:hAnsi="Book Antiqua" w:cs="Book Antiqua"/>
        </w:rPr>
        <w:t xml:space="preserve">, </w:t>
      </w:r>
      <w:proofErr w:type="spellStart"/>
      <w:r w:rsidRPr="005F6EE9">
        <w:rPr>
          <w:rFonts w:ascii="Book Antiqua" w:hAnsi="Book Antiqua" w:cs="Book Antiqua"/>
        </w:rPr>
        <w:t>Nimri</w:t>
      </w:r>
      <w:proofErr w:type="spellEnd"/>
      <w:r w:rsidRPr="005F6EE9">
        <w:rPr>
          <w:rFonts w:ascii="Book Antiqua" w:hAnsi="Book Antiqua" w:cs="Book Antiqua"/>
        </w:rPr>
        <w:t xml:space="preserve"> R, </w:t>
      </w:r>
      <w:proofErr w:type="spellStart"/>
      <w:r w:rsidRPr="005F6EE9">
        <w:rPr>
          <w:rFonts w:ascii="Book Antiqua" w:hAnsi="Book Antiqua" w:cs="Book Antiqua"/>
        </w:rPr>
        <w:t>Battelino</w:t>
      </w:r>
      <w:proofErr w:type="spellEnd"/>
      <w:r w:rsidRPr="005F6EE9">
        <w:rPr>
          <w:rFonts w:ascii="Book Antiqua" w:hAnsi="Book Antiqua" w:cs="Book Antiqua"/>
        </w:rPr>
        <w:t xml:space="preserve"> T, </w:t>
      </w:r>
      <w:proofErr w:type="spellStart"/>
      <w:r w:rsidRPr="005F6EE9">
        <w:rPr>
          <w:rFonts w:ascii="Book Antiqua" w:hAnsi="Book Antiqua" w:cs="Book Antiqua"/>
        </w:rPr>
        <w:t>Bergenstal</w:t>
      </w:r>
      <w:proofErr w:type="spellEnd"/>
      <w:r w:rsidRPr="005F6EE9">
        <w:rPr>
          <w:rFonts w:ascii="Book Antiqua" w:hAnsi="Book Antiqua" w:cs="Book Antiqua"/>
        </w:rPr>
        <w:t xml:space="preserve"> RM, Close KL, </w:t>
      </w:r>
      <w:proofErr w:type="spellStart"/>
      <w:r w:rsidRPr="005F6EE9">
        <w:rPr>
          <w:rFonts w:ascii="Book Antiqua" w:hAnsi="Book Antiqua" w:cs="Book Antiqua"/>
        </w:rPr>
        <w:t>DeVries</w:t>
      </w:r>
      <w:proofErr w:type="spellEnd"/>
      <w:r w:rsidRPr="005F6EE9">
        <w:rPr>
          <w:rFonts w:ascii="Book Antiqua" w:hAnsi="Book Antiqua" w:cs="Book Antiqua"/>
        </w:rPr>
        <w:t xml:space="preserve"> JH, Garg S, Heinemann L, Hirsch I, </w:t>
      </w:r>
      <w:proofErr w:type="spellStart"/>
      <w:r w:rsidRPr="005F6EE9">
        <w:rPr>
          <w:rFonts w:ascii="Book Antiqua" w:hAnsi="Book Antiqua" w:cs="Book Antiqua"/>
        </w:rPr>
        <w:t>Amiel</w:t>
      </w:r>
      <w:proofErr w:type="spellEnd"/>
      <w:r w:rsidRPr="005F6EE9">
        <w:rPr>
          <w:rFonts w:ascii="Book Antiqua" w:hAnsi="Book Antiqua" w:cs="Book Antiqua"/>
        </w:rPr>
        <w:t xml:space="preserve"> SA, Beck R, </w:t>
      </w:r>
      <w:proofErr w:type="spellStart"/>
      <w:r w:rsidRPr="005F6EE9">
        <w:rPr>
          <w:rFonts w:ascii="Book Antiqua" w:hAnsi="Book Antiqua" w:cs="Book Antiqua"/>
        </w:rPr>
        <w:t>Bosi</w:t>
      </w:r>
      <w:proofErr w:type="spellEnd"/>
      <w:r w:rsidRPr="005F6EE9">
        <w:rPr>
          <w:rFonts w:ascii="Book Antiqua" w:hAnsi="Book Antiqua" w:cs="Book Antiqua"/>
        </w:rPr>
        <w:t xml:space="preserve"> E, Buckingham B, </w:t>
      </w:r>
      <w:proofErr w:type="spellStart"/>
      <w:r w:rsidRPr="005F6EE9">
        <w:rPr>
          <w:rFonts w:ascii="Book Antiqua" w:hAnsi="Book Antiqua" w:cs="Book Antiqua"/>
        </w:rPr>
        <w:t>Cobelli</w:t>
      </w:r>
      <w:proofErr w:type="spellEnd"/>
      <w:r w:rsidRPr="005F6EE9">
        <w:rPr>
          <w:rFonts w:ascii="Book Antiqua" w:hAnsi="Book Antiqua" w:cs="Book Antiqua"/>
        </w:rPr>
        <w:t xml:space="preserve"> C, </w:t>
      </w:r>
      <w:proofErr w:type="spellStart"/>
      <w:r w:rsidRPr="005F6EE9">
        <w:rPr>
          <w:rFonts w:ascii="Book Antiqua" w:hAnsi="Book Antiqua" w:cs="Book Antiqua"/>
        </w:rPr>
        <w:t>Dassau</w:t>
      </w:r>
      <w:proofErr w:type="spellEnd"/>
      <w:r w:rsidRPr="005F6EE9">
        <w:rPr>
          <w:rFonts w:ascii="Book Antiqua" w:hAnsi="Book Antiqua" w:cs="Book Antiqua"/>
        </w:rPr>
        <w:t xml:space="preserve"> E, Doyle FJ 3rd, Heller S, </w:t>
      </w:r>
      <w:proofErr w:type="spellStart"/>
      <w:r w:rsidRPr="005F6EE9">
        <w:rPr>
          <w:rFonts w:ascii="Book Antiqua" w:hAnsi="Book Antiqua" w:cs="Book Antiqua"/>
        </w:rPr>
        <w:t>Hovorka</w:t>
      </w:r>
      <w:proofErr w:type="spellEnd"/>
      <w:r w:rsidRPr="005F6EE9">
        <w:rPr>
          <w:rFonts w:ascii="Book Antiqua" w:hAnsi="Book Antiqua" w:cs="Book Antiqua"/>
        </w:rPr>
        <w:t xml:space="preserve"> R, </w:t>
      </w:r>
      <w:proofErr w:type="spellStart"/>
      <w:r w:rsidRPr="005F6EE9">
        <w:rPr>
          <w:rFonts w:ascii="Book Antiqua" w:hAnsi="Book Antiqua" w:cs="Book Antiqua"/>
        </w:rPr>
        <w:t>Jia</w:t>
      </w:r>
      <w:proofErr w:type="spellEnd"/>
      <w:r w:rsidRPr="005F6EE9">
        <w:rPr>
          <w:rFonts w:ascii="Book Antiqua" w:hAnsi="Book Antiqua" w:cs="Book Antiqua"/>
        </w:rPr>
        <w:t xml:space="preserve"> W, Jones T, </w:t>
      </w:r>
      <w:proofErr w:type="spellStart"/>
      <w:r w:rsidRPr="005F6EE9">
        <w:rPr>
          <w:rFonts w:ascii="Book Antiqua" w:hAnsi="Book Antiqua" w:cs="Book Antiqua"/>
        </w:rPr>
        <w:t>Kordonouri</w:t>
      </w:r>
      <w:proofErr w:type="spellEnd"/>
      <w:r w:rsidRPr="005F6EE9">
        <w:rPr>
          <w:rFonts w:ascii="Book Antiqua" w:hAnsi="Book Antiqua" w:cs="Book Antiqua"/>
        </w:rPr>
        <w:t xml:space="preserve"> O, </w:t>
      </w:r>
      <w:proofErr w:type="spellStart"/>
      <w:r w:rsidRPr="005F6EE9">
        <w:rPr>
          <w:rFonts w:ascii="Book Antiqua" w:hAnsi="Book Antiqua" w:cs="Book Antiqua"/>
        </w:rPr>
        <w:t>Kovatchev</w:t>
      </w:r>
      <w:proofErr w:type="spellEnd"/>
      <w:r w:rsidRPr="005F6EE9">
        <w:rPr>
          <w:rFonts w:ascii="Book Antiqua" w:hAnsi="Book Antiqua" w:cs="Book Antiqua"/>
        </w:rPr>
        <w:t xml:space="preserve"> B, Kowalski A, </w:t>
      </w:r>
      <w:proofErr w:type="spellStart"/>
      <w:r w:rsidRPr="005F6EE9">
        <w:rPr>
          <w:rFonts w:ascii="Book Antiqua" w:hAnsi="Book Antiqua" w:cs="Book Antiqua"/>
        </w:rPr>
        <w:t>Laffel</w:t>
      </w:r>
      <w:proofErr w:type="spellEnd"/>
      <w:r w:rsidRPr="005F6EE9">
        <w:rPr>
          <w:rFonts w:ascii="Book Antiqua" w:hAnsi="Book Antiqua" w:cs="Book Antiqua"/>
        </w:rPr>
        <w:t xml:space="preserve"> L, </w:t>
      </w:r>
      <w:proofErr w:type="spellStart"/>
      <w:r w:rsidRPr="005F6EE9">
        <w:rPr>
          <w:rFonts w:ascii="Book Antiqua" w:hAnsi="Book Antiqua" w:cs="Book Antiqua"/>
        </w:rPr>
        <w:t>Maahs</w:t>
      </w:r>
      <w:proofErr w:type="spellEnd"/>
      <w:r w:rsidRPr="005F6EE9">
        <w:rPr>
          <w:rFonts w:ascii="Book Antiqua" w:hAnsi="Book Antiqua" w:cs="Book Antiqua"/>
        </w:rPr>
        <w:t xml:space="preserve"> D, Murphy HR, </w:t>
      </w:r>
      <w:proofErr w:type="spellStart"/>
      <w:r w:rsidRPr="005F6EE9">
        <w:rPr>
          <w:rFonts w:ascii="Book Antiqua" w:hAnsi="Book Antiqua" w:cs="Book Antiqua"/>
        </w:rPr>
        <w:t>Nørgaard</w:t>
      </w:r>
      <w:proofErr w:type="spellEnd"/>
      <w:r w:rsidRPr="005F6EE9">
        <w:rPr>
          <w:rFonts w:ascii="Book Antiqua" w:hAnsi="Book Antiqua" w:cs="Book Antiqua"/>
        </w:rPr>
        <w:t xml:space="preserve"> K, </w:t>
      </w:r>
      <w:proofErr w:type="spellStart"/>
      <w:r w:rsidRPr="005F6EE9">
        <w:rPr>
          <w:rFonts w:ascii="Book Antiqua" w:hAnsi="Book Antiqua" w:cs="Book Antiqua"/>
        </w:rPr>
        <w:t>Parkin</w:t>
      </w:r>
      <w:proofErr w:type="spellEnd"/>
      <w:r w:rsidRPr="005F6EE9">
        <w:rPr>
          <w:rFonts w:ascii="Book Antiqua" w:hAnsi="Book Antiqua" w:cs="Book Antiqua"/>
        </w:rPr>
        <w:t xml:space="preserve"> CG, </w:t>
      </w:r>
      <w:proofErr w:type="spellStart"/>
      <w:r w:rsidRPr="005F6EE9">
        <w:rPr>
          <w:rFonts w:ascii="Book Antiqua" w:hAnsi="Book Antiqua" w:cs="Book Antiqua"/>
        </w:rPr>
        <w:t>Renard</w:t>
      </w:r>
      <w:proofErr w:type="spellEnd"/>
      <w:r w:rsidRPr="005F6EE9">
        <w:rPr>
          <w:rFonts w:ascii="Book Antiqua" w:hAnsi="Book Antiqua" w:cs="Book Antiqua"/>
        </w:rPr>
        <w:t xml:space="preserve"> E, </w:t>
      </w:r>
      <w:proofErr w:type="spellStart"/>
      <w:r w:rsidRPr="005F6EE9">
        <w:rPr>
          <w:rFonts w:ascii="Book Antiqua" w:hAnsi="Book Antiqua" w:cs="Book Antiqua"/>
        </w:rPr>
        <w:t>Saboo</w:t>
      </w:r>
      <w:proofErr w:type="spellEnd"/>
      <w:r w:rsidRPr="005F6EE9">
        <w:rPr>
          <w:rFonts w:ascii="Book Antiqua" w:hAnsi="Book Antiqua" w:cs="Book Antiqua"/>
        </w:rPr>
        <w:t xml:space="preserve"> </w:t>
      </w:r>
      <w:r w:rsidRPr="005F6EE9">
        <w:rPr>
          <w:rFonts w:ascii="Book Antiqua" w:hAnsi="Book Antiqua" w:cs="Book Antiqua"/>
        </w:rPr>
        <w:lastRenderedPageBreak/>
        <w:t xml:space="preserve">B, Scharf M, </w:t>
      </w:r>
      <w:proofErr w:type="spellStart"/>
      <w:r w:rsidRPr="005F6EE9">
        <w:rPr>
          <w:rFonts w:ascii="Book Antiqua" w:hAnsi="Book Antiqua" w:cs="Book Antiqua"/>
        </w:rPr>
        <w:t>Tamborlane</w:t>
      </w:r>
      <w:proofErr w:type="spellEnd"/>
      <w:r w:rsidRPr="005F6EE9">
        <w:rPr>
          <w:rFonts w:ascii="Book Antiqua" w:hAnsi="Book Antiqua" w:cs="Book Antiqua"/>
        </w:rPr>
        <w:t xml:space="preserve"> WV, </w:t>
      </w:r>
      <w:proofErr w:type="spellStart"/>
      <w:r w:rsidRPr="005F6EE9">
        <w:rPr>
          <w:rFonts w:ascii="Book Antiqua" w:hAnsi="Book Antiqua" w:cs="Book Antiqua"/>
        </w:rPr>
        <w:t>Weinzimer</w:t>
      </w:r>
      <w:proofErr w:type="spellEnd"/>
      <w:r w:rsidRPr="005F6EE9">
        <w:rPr>
          <w:rFonts w:ascii="Book Antiqua" w:hAnsi="Book Antiqua" w:cs="Book Antiqua"/>
        </w:rPr>
        <w:t xml:space="preserve"> SA, Phillip M. International Consensus on Use of Continuous Glucose Monitoring. </w:t>
      </w:r>
      <w:r w:rsidRPr="005F6EE9">
        <w:rPr>
          <w:rFonts w:ascii="Book Antiqua" w:hAnsi="Book Antiqua" w:cs="Book Antiqua"/>
          <w:i/>
        </w:rPr>
        <w:t>Diabetes Care</w:t>
      </w:r>
      <w:r w:rsidRPr="005F6EE9">
        <w:rPr>
          <w:rFonts w:ascii="Book Antiqua" w:hAnsi="Book Antiqua" w:cs="Book Antiqua"/>
        </w:rPr>
        <w:t xml:space="preserve"> 2017; </w:t>
      </w:r>
      <w:r w:rsidRPr="005F6EE9">
        <w:rPr>
          <w:rFonts w:ascii="Book Antiqua" w:hAnsi="Book Antiqua" w:cs="Book Antiqua"/>
          <w:b/>
        </w:rPr>
        <w:t>40</w:t>
      </w:r>
      <w:r w:rsidRPr="005F6EE9">
        <w:rPr>
          <w:rFonts w:ascii="Book Antiqua" w:hAnsi="Book Antiqua" w:cs="Book Antiqua"/>
        </w:rPr>
        <w:t>: 1631-1640 [PMID: 29162583 DOI: 10.2337/dc17-1600]</w:t>
      </w:r>
    </w:p>
    <w:p w14:paraId="6D60CDA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11 </w:t>
      </w:r>
      <w:r w:rsidRPr="005F6EE9">
        <w:rPr>
          <w:rFonts w:ascii="Book Antiqua" w:hAnsi="Book Antiqua" w:cs="Book Antiqua"/>
          <w:b/>
        </w:rPr>
        <w:t>Beck RW</w:t>
      </w:r>
      <w:r w:rsidRPr="005F6EE9">
        <w:rPr>
          <w:rFonts w:ascii="Book Antiqua" w:hAnsi="Book Antiqua" w:cs="Book Antiqua"/>
        </w:rPr>
        <w:t xml:space="preserve">, </w:t>
      </w:r>
      <w:proofErr w:type="spellStart"/>
      <w:r w:rsidRPr="005F6EE9">
        <w:rPr>
          <w:rFonts w:ascii="Book Antiqua" w:hAnsi="Book Antiqua" w:cs="Book Antiqua"/>
        </w:rPr>
        <w:t>Bergenstal</w:t>
      </w:r>
      <w:proofErr w:type="spellEnd"/>
      <w:r w:rsidRPr="005F6EE9">
        <w:rPr>
          <w:rFonts w:ascii="Book Antiqua" w:hAnsi="Book Antiqua" w:cs="Book Antiqua"/>
        </w:rPr>
        <w:t xml:space="preserve"> RM, </w:t>
      </w:r>
      <w:proofErr w:type="spellStart"/>
      <w:r w:rsidRPr="005F6EE9">
        <w:rPr>
          <w:rFonts w:ascii="Book Antiqua" w:hAnsi="Book Antiqua" w:cs="Book Antiqua"/>
        </w:rPr>
        <w:t>Riddlesworth</w:t>
      </w:r>
      <w:proofErr w:type="spellEnd"/>
      <w:r w:rsidRPr="005F6EE9">
        <w:rPr>
          <w:rFonts w:ascii="Book Antiqua" w:hAnsi="Book Antiqua" w:cs="Book Antiqua"/>
        </w:rPr>
        <w:t xml:space="preserve"> TD, </w:t>
      </w:r>
      <w:proofErr w:type="spellStart"/>
      <w:r w:rsidRPr="005F6EE9">
        <w:rPr>
          <w:rFonts w:ascii="Book Antiqua" w:hAnsi="Book Antiqua" w:cs="Book Antiqua"/>
        </w:rPr>
        <w:t>Kollman</w:t>
      </w:r>
      <w:proofErr w:type="spellEnd"/>
      <w:r w:rsidRPr="005F6EE9">
        <w:rPr>
          <w:rFonts w:ascii="Book Antiqua" w:hAnsi="Book Antiqua" w:cs="Book Antiqua"/>
        </w:rPr>
        <w:t xml:space="preserve"> C, Li Z, Brown AS, Close KL. </w:t>
      </w:r>
      <w:proofErr w:type="gramStart"/>
      <w:r w:rsidRPr="005F6EE9">
        <w:rPr>
          <w:rFonts w:ascii="Book Antiqua" w:hAnsi="Book Antiqua" w:cs="Book Antiqua"/>
        </w:rPr>
        <w:t>Validation of Time in Range as an Outcome Measure for Diabetes Clinical Trials.</w:t>
      </w:r>
      <w:proofErr w:type="gramEnd"/>
      <w:r w:rsidRPr="005F6EE9">
        <w:rPr>
          <w:rFonts w:ascii="Book Antiqua" w:hAnsi="Book Antiqua" w:cs="Book Antiqua"/>
        </w:rPr>
        <w:t xml:space="preserve"> </w:t>
      </w:r>
      <w:r w:rsidRPr="005F6EE9">
        <w:rPr>
          <w:rFonts w:ascii="Book Antiqua" w:hAnsi="Book Antiqua" w:cs="Book Antiqua"/>
          <w:i/>
        </w:rPr>
        <w:t>Diabetes Care</w:t>
      </w:r>
      <w:r w:rsidRPr="005F6EE9">
        <w:rPr>
          <w:rFonts w:ascii="Book Antiqua" w:hAnsi="Book Antiqua" w:cs="Book Antiqua"/>
        </w:rPr>
        <w:t xml:space="preserve"> 2019; </w:t>
      </w:r>
      <w:r w:rsidRPr="005F6EE9">
        <w:rPr>
          <w:rFonts w:ascii="Book Antiqua" w:hAnsi="Book Antiqua" w:cs="Book Antiqua"/>
          <w:b/>
        </w:rPr>
        <w:t>42</w:t>
      </w:r>
      <w:r w:rsidRPr="005F6EE9">
        <w:rPr>
          <w:rFonts w:ascii="Book Antiqua" w:hAnsi="Book Antiqua" w:cs="Book Antiqua"/>
        </w:rPr>
        <w:t>: 400-405 [PMID: 30352896 DOI: 10.2337/dc18-1444]</w:t>
      </w:r>
    </w:p>
    <w:p w14:paraId="35BED404"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12 </w:t>
      </w:r>
      <w:proofErr w:type="spellStart"/>
      <w:r w:rsidRPr="005F6EE9">
        <w:rPr>
          <w:rFonts w:ascii="Book Antiqua" w:hAnsi="Book Antiqua" w:cs="Book Antiqua"/>
          <w:b/>
        </w:rPr>
        <w:t>Guo</w:t>
      </w:r>
      <w:proofErr w:type="spellEnd"/>
      <w:r w:rsidRPr="005F6EE9">
        <w:rPr>
          <w:rFonts w:ascii="Book Antiqua" w:hAnsi="Book Antiqua" w:cs="Book Antiqua"/>
          <w:b/>
        </w:rPr>
        <w:t xml:space="preserve"> Q</w:t>
      </w:r>
      <w:r w:rsidRPr="005F6EE9">
        <w:rPr>
          <w:rFonts w:ascii="Book Antiqua" w:hAnsi="Book Antiqua" w:cs="Book Antiqua"/>
        </w:rPr>
        <w:t xml:space="preserve">, </w:t>
      </w:r>
      <w:proofErr w:type="spellStart"/>
      <w:r w:rsidRPr="005F6EE9">
        <w:rPr>
          <w:rFonts w:ascii="Book Antiqua" w:hAnsi="Book Antiqua" w:cs="Book Antiqua"/>
        </w:rPr>
        <w:t>Zang</w:t>
      </w:r>
      <w:proofErr w:type="spellEnd"/>
      <w:r w:rsidRPr="005F6EE9">
        <w:rPr>
          <w:rFonts w:ascii="Book Antiqua" w:hAnsi="Book Antiqua" w:cs="Book Antiqua"/>
        </w:rPr>
        <w:t xml:space="preserve"> P, Xu S, Song W, Zhang Z, Liu C, </w:t>
      </w:r>
      <w:proofErr w:type="spellStart"/>
      <w:r w:rsidRPr="005F6EE9">
        <w:rPr>
          <w:rFonts w:ascii="Book Antiqua" w:hAnsi="Book Antiqua" w:cs="Book Antiqua"/>
        </w:rPr>
        <w:t>Guo</w:t>
      </w:r>
      <w:proofErr w:type="spellEnd"/>
      <w:r w:rsidRPr="005F6EE9">
        <w:rPr>
          <w:rFonts w:ascii="Book Antiqua" w:hAnsi="Book Antiqua" w:cs="Book Antiqua"/>
        </w:rPr>
        <w:t xml:space="preserve"> Z, Chen J, Lu B, </w:t>
      </w:r>
      <w:proofErr w:type="spellStart"/>
      <w:r w:rsidRPr="005F6EE9">
        <w:rPr>
          <w:rFonts w:ascii="Book Antiqua" w:hAnsi="Book Antiqua" w:cs="Book Antiqua"/>
        </w:rPr>
        <w:t>Gu</w:t>
      </w:r>
      <w:proofErr w:type="spellEnd"/>
      <w:r w:rsidRPr="005F6EE9">
        <w:rPr>
          <w:rFonts w:ascii="Book Antiqua" w:hAnsi="Book Antiqua" w:cs="Book Antiqua"/>
        </w:rPr>
        <w:t xml:space="preserve"> P, Shao J. Time in Range, as a Novel Metric of Glycemic Control, Is Reversely Associated with Presence of Diabetic Cardiovascular Autonomic Neuropathy Independent of HbA1c in Chinese Type 2 Diabetes. </w:t>
      </w:r>
      <w:r w:rsidRPr="005F6EE9">
        <w:rPr>
          <w:rFonts w:ascii="Book Antiqua" w:hAnsi="Book Antiqua" w:cs="Book Antiqua"/>
          <w:i/>
        </w:rPr>
        <w:t>J Diabetes Res</w:t>
      </w:r>
      <w:r w:rsidRPr="005F6EE9">
        <w:rPr>
          <w:rFonts w:ascii="Book Antiqua" w:hAnsi="Book Antiqua" w:cs="Book Antiqua"/>
        </w:rPr>
        <w:t xml:space="preserve"> 2020; </w:t>
      </w:r>
      <w:r w:rsidRPr="005F6EE9">
        <w:rPr>
          <w:rFonts w:ascii="Book Antiqua" w:hAnsi="Book Antiqua" w:cs="Book Antiqua"/>
          <w:b/>
        </w:rPr>
        <w:t>2020</w:t>
      </w:r>
      <w:r w:rsidRPr="005F6EE9">
        <w:rPr>
          <w:rFonts w:ascii="Book Antiqua" w:hAnsi="Book Antiqua" w:cs="Book Antiqua"/>
        </w:rPr>
        <w:t>: 5817074 [PMID: 32090120 DOI: 10.1155/2020/5817074]</w:t>
      </w:r>
    </w:p>
    <w:p w14:paraId="74D86E99"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13 </w:t>
      </w:r>
      <w:proofErr w:type="spellStart"/>
      <w:r w:rsidRPr="005F6EE9">
        <w:rPr>
          <w:rFonts w:ascii="Book Antiqua" w:hAnsi="Book Antiqua" w:cs="Book Antiqua"/>
          <w:b/>
        </w:rPr>
        <w:t>Alberti</w:t>
      </w:r>
      <w:proofErr w:type="spellEnd"/>
      <w:r w:rsidRPr="005F6EE9">
        <w:rPr>
          <w:rFonts w:ascii="Book Antiqua" w:hAnsi="Book Antiqua" w:cs="Book Antiqua"/>
          <w:b/>
        </w:rPr>
        <w:t xml:space="preserve"> KG</w:t>
      </w:r>
      <w:r w:rsidRPr="005F6EE9">
        <w:rPr>
          <w:rFonts w:ascii="Book Antiqua" w:hAnsi="Book Antiqua" w:cs="Book Antiqua"/>
        </w:rPr>
        <w:t xml:space="preserve">, </w:t>
      </w:r>
      <w:proofErr w:type="spellStart"/>
      <w:r w:rsidRPr="005F6EE9">
        <w:rPr>
          <w:rFonts w:ascii="Book Antiqua" w:hAnsi="Book Antiqua" w:cs="Book Antiqua"/>
        </w:rPr>
        <w:t>Zimmet</w:t>
      </w:r>
      <w:proofErr w:type="spellEnd"/>
      <w:r w:rsidRPr="005F6EE9">
        <w:rPr>
          <w:rFonts w:ascii="Book Antiqua" w:hAnsi="Book Antiqua" w:cs="Book Antiqua"/>
        </w:rPr>
        <w:t xml:space="preserve"> PZ. </w:t>
      </w:r>
      <w:proofErr w:type="gramStart"/>
      <w:r w:rsidRPr="005F6EE9">
        <w:rPr>
          <w:rFonts w:ascii="Book Antiqua" w:hAnsi="Book Antiqua" w:cs="Book Antiqua"/>
        </w:rPr>
        <w:t>Definition, diagnosis and classification of diabetes mellitus and its complications.</w:t>
      </w:r>
      <w:proofErr w:type="gramEnd"/>
      <w:r w:rsidRPr="005F6EE9">
        <w:rPr>
          <w:rFonts w:ascii="Book Antiqua" w:hAnsi="Book Antiqua" w:cs="Book Antiqua"/>
        </w:rPr>
        <w:t xml:space="preserve"> Part 1: diagnosis and classification of diabetes mellitus provisional report of a WHO consultation. </w:t>
      </w:r>
      <w:proofErr w:type="spellStart"/>
      <w:r w:rsidRPr="005F6EE9">
        <w:rPr>
          <w:rFonts w:ascii="Book Antiqua" w:hAnsi="Book Antiqua" w:cs="Book Antiqua"/>
          <w:i/>
        </w:rPr>
        <w:t>Diabet</w:t>
      </w:r>
      <w:proofErr w:type="spellEnd"/>
      <w:r w:rsidRPr="005F6EE9">
        <w:rPr>
          <w:rFonts w:ascii="Book Antiqua" w:hAnsi="Book Antiqua" w:cs="Book Antiqua"/>
          <w:i/>
        </w:rPr>
        <w:t xml:space="preserve"> Med</w:t>
      </w:r>
      <w:r w:rsidRPr="005F6EE9">
        <w:rPr>
          <w:rFonts w:ascii="Book Antiqua" w:hAnsi="Book Antiqua" w:cs="Book Antiqua"/>
        </w:rPr>
        <w:t xml:space="preserve"> 1998; </w:t>
      </w:r>
      <w:r w:rsidRPr="005F6EE9">
        <w:rPr>
          <w:rFonts w:ascii="Book Antiqua" w:hAnsi="Book Antiqua" w:cs="Book Antiqua"/>
          <w:b/>
        </w:rPr>
        <w:t>15</w:t>
      </w:r>
      <w:r w:rsidRPr="005F6EE9">
        <w:rPr>
          <w:rFonts w:ascii="Book Antiqua" w:hAnsi="Book Antiqua" w:cs="Book Antiqua"/>
        </w:rPr>
        <w:t>: 539-553 [PMID: 9686693 DOI: 10.1002/ (SICI</w:t>
      </w:r>
      <w:proofErr w:type="gramStart"/>
      <w:r w:rsidRPr="005F6EE9">
        <w:rPr>
          <w:rFonts w:ascii="Book Antiqua" w:hAnsi="Book Antiqua" w:cs="Book Antiqua"/>
        </w:rPr>
        <w:t>)1096</w:t>
      </w:r>
      <w:proofErr w:type="gramEnd"/>
      <w:r w:rsidRPr="005F6EE9">
        <w:rPr>
          <w:rFonts w:ascii="Book Antiqua" w:hAnsi="Book Antiqua" w:cs="Book Antiqua"/>
        </w:rPr>
        <w:t>-9136 (199807)15:7&lt;539::AID-DIA668&gt;3.0.CO;2-S]</w:t>
      </w:r>
    </w:p>
    <w:p w14:paraId="2E17D8EC" w14:textId="77777777" w:rsidR="00EA18FA" w:rsidRPr="005F6EE9" w:rsidRDefault="00CB2723">
      <w:pPr>
        <w:widowControl w:val="0"/>
        <w:spacing w:line="360" w:lineRule="auto"/>
        <w:jc w:val="both"/>
        <w:rPr>
          <w:rFonts w:ascii="Book Antiqua" w:hAnsi="Book Antiqua" w:cs="Book Antiqua"/>
        </w:rPr>
      </w:pPr>
      <w:proofErr w:type="gramStart"/>
      <w:r w:rsidRPr="005F6EE9">
        <w:rPr>
          <w:rFonts w:ascii="Book Antiqua" w:hAnsi="Book Antiqua" w:cs="Book Antiqua"/>
        </w:rPr>
        <w:t xml:space="preserve">14 </w:t>
      </w:r>
      <w:proofErr w:type="spellStart"/>
      <w:r w:rsidRPr="005F6EE9">
        <w:rPr>
          <w:rFonts w:ascii="Book Antiqua" w:hAnsi="Book Antiqua" w:cs="Book Antiqua"/>
          <w:b/>
        </w:rPr>
        <w:t>Lauria</w:t>
      </w:r>
      <w:proofErr w:type="spellEnd"/>
      <w:r w:rsidRPr="005F6EE9">
        <w:rPr>
          <w:rFonts w:ascii="Book Antiqua" w:hAnsi="Book Antiqua" w:cs="Book Antiqua"/>
          <w:b/>
        </w:rPr>
        <w:t xml:space="preserve"> G</w:t>
      </w:r>
      <w:r w:rsidRPr="005F6EE9">
        <w:rPr>
          <w:rFonts w:ascii="Book Antiqua" w:hAnsi="Book Antiqua" w:cs="Book Antiqua"/>
        </w:rPr>
        <w:t xml:space="preserve">, </w:t>
      </w:r>
      <w:proofErr w:type="spellStart"/>
      <w:r w:rsidRPr="005F6EE9">
        <w:rPr>
          <w:rFonts w:ascii="Book Antiqua" w:hAnsi="Book Antiqua" w:cs="Book Antiqua"/>
        </w:rPr>
        <w:t>Devigili</w:t>
      </w:r>
      <w:proofErr w:type="spellEnd"/>
      <w:r w:rsidRPr="005F6EE9">
        <w:rPr>
          <w:rFonts w:ascii="Book Antiqua" w:hAnsi="Book Antiqua" w:cs="Book Antiqua"/>
        </w:rPr>
        <w:t xml:space="preserve"> G. Skin biopsy as a diagnostic tool in peripheral neuropathy.</w:t>
      </w:r>
      <w:proofErr w:type="gramEnd"/>
      <w:r w:rsidRPr="005F6EE9">
        <w:rPr>
          <w:rFonts w:ascii="Book Antiqua" w:hAnsi="Book Antiqua" w:cs="Book Antiqua"/>
        </w:rPr>
        <w:t xml:space="preserve"> </w:t>
      </w:r>
      <w:r w:rsidRPr="005F6EE9">
        <w:rPr>
          <w:rFonts w:ascii="Book Antiqua" w:hAnsi="Book Antiqua" w:cs="Book Antiqua"/>
          <w:i/>
        </w:rPr>
        <w:t xml:space="preserve">Nat </w:t>
      </w:r>
      <w:proofErr w:type="spellStart"/>
      <w:r w:rsidRPr="005F6EE9">
        <w:rPr>
          <w:rFonts w:ascii="Book Antiqua" w:hAnsi="Book Antiqua" w:cs="Book Antiqua"/>
          <w:i/>
        </w:rPr>
        <w:t>Clin</w:t>
      </w:r>
      <w:proofErr w:type="spellEnd"/>
      <w:r w:rsidRPr="005F6EE9">
        <w:rPr>
          <w:rFonts w:ascii="Book Antiqua" w:hAnsi="Book Antiqua" w:cs="Book Antiqua"/>
          <w:i/>
        </w:rPr>
        <w:t xml:space="preserve"> </w:t>
      </w:r>
      <w:proofErr w:type="spellStart"/>
      <w:r w:rsidRPr="005F6EE9">
        <w:rPr>
          <w:rFonts w:ascii="Book Antiqua" w:hAnsi="Book Antiqua" w:cs="Book Antiqua"/>
          <w:i/>
        </w:rPr>
        <w:t>Pract</w:t>
      </w:r>
      <w:proofErr w:type="spellEnd"/>
      <w:r w:rsidRPr="005F6EE9">
        <w:rPr>
          <w:rFonts w:ascii="Book Antiqua" w:hAnsi="Book Antiqua" w:cs="Book Antiqua"/>
          <w:i/>
        </w:rPr>
        <w:t xml:space="preserve"> </w:t>
      </w:r>
      <w:proofErr w:type="spellStart"/>
      <w:r w:rsidRPr="005F6EE9">
        <w:rPr>
          <w:rFonts w:ascii="Book Antiqua" w:hAnsi="Book Antiqua" w:cs="Book Antiqua"/>
          <w:i/>
        </w:rPr>
        <w:t>Neurol</w:t>
      </w:r>
      <w:proofErr w:type="spellEnd"/>
      <w:r w:rsidRPr="005F6EE9">
        <w:rPr>
          <w:rFonts w:ascii="Book Antiqua" w:hAnsi="Book Antiqua" w:cs="Book Antiqua"/>
        </w:rPr>
        <w:t xml:space="preserve"> 2007; </w:t>
      </w:r>
      <w:r w:rsidRPr="005F6EE9">
        <w:rPr>
          <w:rFonts w:ascii="Book Antiqua" w:hAnsi="Book Antiqua" w:cs="Book Antiqua"/>
          <w:b/>
        </w:rPr>
        <w:t>3</w:t>
      </w:r>
      <w:r w:rsidRPr="005F6EE9">
        <w:rPr>
          <w:rFonts w:ascii="Book Antiqua" w:hAnsi="Book Antiqua" w:cs="Book Antiqua"/>
        </w:rPr>
        <w:t>: 546-557 [PMID: 17914343 DOI: 10.1038/ncpneuro0630]</w:t>
      </w:r>
    </w:p>
    <w:p w14:paraId="63E99A97"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15 </w:t>
      </w:r>
      <w:proofErr w:type="spellStart"/>
      <w:r w:rsidRPr="005F6EE9">
        <w:rPr>
          <w:rFonts w:ascii="Book Antiqua" w:hAnsi="Book Antiqua" w:cs="Book Antiqua"/>
          <w:b/>
        </w:rPr>
        <w:t>Casellini</w:t>
      </w:r>
      <w:proofErr w:type="spellEnd"/>
      <w:r w:rsidRPr="005F6EE9">
        <w:rPr>
          <w:rFonts w:ascii="Book Antiqua" w:hAnsi="Book Antiqua" w:cs="Book Antiqua"/>
          <w:b/>
        </w:rPr>
        <w:t xml:space="preserve"> CM</w:t>
      </w:r>
      <w:r w:rsidRPr="005F6EE9">
        <w:rPr>
          <w:rFonts w:ascii="Book Antiqua" w:hAnsi="Book Antiqua" w:cs="Book Antiqua"/>
        </w:rPr>
        <w:t xml:space="preserve">, Parson HK, Richardson MS, </w:t>
      </w:r>
      <w:proofErr w:type="spellStart"/>
      <w:r w:rsidRPr="005F6EE9">
        <w:rPr>
          <w:rFonts w:ascii="Book Antiqua" w:hAnsi="Book Antiqua" w:cs="Book Antiqua"/>
        </w:rPr>
        <w:t>Nevoret</w:t>
      </w:r>
      <w:proofErr w:type="spellEnd"/>
      <w:r w:rsidRPr="005F6EE9">
        <w:rPr>
          <w:rFonts w:ascii="Book Antiqua" w:hAnsi="Book Antiqua" w:cs="Book Antiqua"/>
        </w:rPr>
        <w:t xml:space="preserve"> ML, </w:t>
      </w:r>
      <w:proofErr w:type="spellStart"/>
      <w:r w:rsidRPr="005F6EE9">
        <w:rPr>
          <w:rFonts w:ascii="Book Antiqua" w:hAnsi="Book Antiqua" w:cs="Book Antiqua"/>
        </w:rPr>
        <w:t>Vinik</w:t>
      </w:r>
      <w:proofErr w:type="spellEnd"/>
      <w:r w:rsidRPr="005F6EE9">
        <w:rPr>
          <w:rFonts w:ascii="Book Antiqua" w:hAnsi="Book Antiqua" w:cs="Book Antiqua"/>
        </w:rPr>
        <w:t xml:space="preserve"> AI. </w:t>
      </w:r>
      <w:proofErr w:type="spellStart"/>
      <w:proofErr w:type="gramStart"/>
      <w:r w:rsidRPr="005F6EE9">
        <w:rPr>
          <w:rFonts w:ascii="Book Antiqua" w:hAnsi="Book Antiqua" w:cs="Book Antiqua"/>
        </w:rPr>
        <w:t>Sudoscan</w:t>
      </w:r>
      <w:proofErr w:type="spellEnd"/>
      <w:r w:rsidRPr="005F6EE9">
        <w:rPr>
          <w:rFonts w:ascii="Book Antiqua" w:hAnsi="Book Antiqua" w:cs="Book Antiqua"/>
        </w:rPr>
        <w:t>, a noninvasive tool for detecting diabetic small fiber neuropathy and autonomic dysfunction.</w:t>
      </w:r>
      <w:proofErr w:type="gramEnd"/>
      <w:r w:rsidRPr="005F6EE9">
        <w:rPr>
          <w:rFonts w:ascii="Book Antiqua" w:hAnsi="Book Antiqua" w:cs="Book Antiqua"/>
        </w:rPr>
        <w:t xml:space="preserve"> </w:t>
      </w:r>
      <w:r w:rsidRPr="005F6EE9">
        <w:rPr>
          <w:rFonts w:ascii="Book Antiqua" w:hAnsi="Book Antiqua" w:cs="Book Antiqua"/>
          <w:i/>
        </w:rPr>
        <w:t xml:space="preserve">Diabetes </w:t>
      </w:r>
      <w:proofErr w:type="spellStart"/>
      <w:r w:rsidRPr="005F6EE9">
        <w:rPr>
          <w:rFonts w:ascii="Book Antiqua" w:hAnsi="Book Antiqua" w:cs="Book Antiqua"/>
          <w:i/>
        </w:rPr>
        <w:t>Technol</w:t>
      </w:r>
      <w:proofErr w:type="spellEnd"/>
      <w:r w:rsidRPr="005F6EE9">
        <w:rPr>
          <w:rFonts w:ascii="Book Antiqua" w:hAnsi="Book Antiqua" w:cs="Book Antiqua"/>
          <w:i/>
        </w:rPr>
        <w:t xml:space="preserve"> </w:t>
      </w:r>
      <w:proofErr w:type="spellStart"/>
      <w:r w:rsidRPr="005F6EE9">
        <w:rPr>
          <w:rFonts w:ascii="Book Antiqua" w:hAnsi="Book Antiqua" w:cs="Book Antiqua"/>
          <w:i/>
        </w:rPr>
        <w:t>Ther</w:t>
      </w:r>
      <w:proofErr w:type="spellEnd"/>
      <w:r w:rsidRPr="005F6EE9">
        <w:rPr>
          <w:rFonts w:ascii="Book Antiqua" w:hAnsi="Book Antiqua" w:cs="Book Antiqua"/>
        </w:rPr>
        <w:t xml:space="preserve"> 2013; </w:t>
      </w:r>
      <w:r w:rsidRPr="005F6EE9">
        <w:rPr>
          <w:rFonts w:ascii="Book Antiqua" w:hAnsi="Book Antiqua" w:cs="Book Antiqua"/>
          <w:b/>
        </w:rPr>
        <w:t>15</w:t>
      </w:r>
      <w:r w:rsidRPr="005F6EE9">
        <w:rPr>
          <w:rFonts w:ascii="Book Antiqua" w:hAnsi="Book Antiqua" w:cs="Book Antiqua"/>
        </w:rPr>
        <w:t>: 948-953 [PMID: 23889506 DOI: 10.1089/dia.2013.0129]</w:t>
      </w:r>
    </w:p>
    <w:p w14:paraId="13DC904A"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16 </w:t>
      </w:r>
      <w:proofErr w:type="spellStart"/>
      <w:r w:rsidRPr="005F6EE9">
        <w:rPr>
          <w:rFonts w:ascii="Book Antiqua" w:hAnsi="Book Antiqua" w:cs="Book Antiqua"/>
          <w:b/>
        </w:rPr>
        <w:t>Handelsman</w:t>
      </w:r>
      <w:proofErr w:type="spellEnd"/>
      <w:r w:rsidRPr="005F6EE9">
        <w:rPr>
          <w:rFonts w:ascii="Book Antiqua" w:hAnsi="Book Antiqua" w:cs="Book Antiqua"/>
          <w:b/>
        </w:rPr>
        <w:t xml:space="preserve"> Y</w:t>
      </w:r>
      <w:r w:rsidRPr="005F6EE9">
        <w:rPr>
          <w:rFonts w:ascii="Book Antiqua" w:hAnsi="Book Antiqua" w:cs="Book Antiqua"/>
        </w:rPr>
        <w:t xml:space="preserve">, </w:t>
      </w:r>
      <w:proofErr w:type="spellStart"/>
      <w:r w:rsidRPr="005F6EE9">
        <w:rPr>
          <w:rFonts w:ascii="Book Antiqua" w:hAnsi="Book Antiqua" w:cs="Book Antiqua"/>
        </w:rPr>
        <w:t>Bloomgarden</w:t>
      </w:r>
      <w:proofErr w:type="spellEnd"/>
      <w:r w:rsidRPr="005F6EE9">
        <w:rPr>
          <w:rFonts w:ascii="Book Antiqua" w:hAnsi="Book Antiqua" w:cs="Book Antiqua"/>
        </w:rPr>
        <w:t xml:space="preserve"> ZT, </w:t>
      </w:r>
      <w:proofErr w:type="spellStart"/>
      <w:r w:rsidRPr="005F6EE9">
        <w:rPr>
          <w:rFonts w:ascii="Book Antiqua" w:hAnsi="Book Antiqua" w:cs="Book Antiqua"/>
        </w:rPr>
        <w:t>Grunberger</w:t>
      </w:r>
      <w:proofErr w:type="spellEnd"/>
      <w:r w:rsidRPr="005F6EE9">
        <w:rPr>
          <w:rFonts w:ascii="Book Antiqua" w:hAnsi="Book Antiqua" w:cs="Book Antiqua"/>
        </w:rPr>
        <w:t xml:space="preserve"> G, </w:t>
      </w:r>
      <w:proofErr w:type="spellStart"/>
      <w:r w:rsidRPr="005F6EE9">
        <w:rPr>
          <w:rFonts w:ascii="Book Antiqua" w:hAnsi="Book Antiqua" w:cs="Book Antiqua"/>
        </w:rPr>
        <w:t>Umpierrez</w:t>
      </w:r>
      <w:proofErr w:type="spellEnd"/>
      <w:r w:rsidRPr="005F6EE9">
        <w:rPr>
          <w:rFonts w:ascii="Book Antiqua" w:hAnsi="Book Antiqua" w:cs="Book Antiqua"/>
        </w:rPr>
        <w:t xml:space="preserve"> G, Zimmerman RS, Bailey TS, Blonde L, Bray GA, Cohen AJ, </w:t>
      </w:r>
      <w:proofErr w:type="spellStart"/>
      <w:r w:rsidRPr="005F6EE9">
        <w:rPr>
          <w:rFonts w:ascii="Book Antiqua" w:hAnsi="Book Antiqua" w:cs="Book Antiqua"/>
        </w:rPr>
        <w:t>Dagogo</w:t>
      </w:r>
      <w:proofErr w:type="spellEnd"/>
      <w:r w:rsidRPr="005F6EE9">
        <w:rPr>
          <w:rFonts w:ascii="Book Antiqua" w:hAnsi="Book Antiqua" w:cs="Book Antiqua"/>
        </w:rPr>
        <w:t xml:space="preserve">-Jack S, Davidson JA, </w:t>
      </w:r>
      <w:proofErr w:type="spellStart"/>
      <w:r w:rsidRPr="005F6EE9">
        <w:rPr>
          <w:rFonts w:ascii="Book Antiqua" w:hAnsi="Book Antiqua" w:cs="Book Antiqua"/>
        </w:rPr>
        <w:t>Einhorn</w:t>
      </w:r>
      <w:proofErr w:type="spellEnd"/>
      <w:r w:rsidRPr="005F6EE9">
        <w:rPr>
          <w:rFonts w:ascii="Book Antiqua" w:hAnsi="Book Antiqua" w:cs="Book Antiqua"/>
        </w:rPr>
        <w:t xml:space="preserve"> D, Ganda OP, Garber AJ, Garvey WT, Henry RR, Hirsch IB, Horton ES, Hurley DL, </w:t>
      </w:r>
      <w:proofErr w:type="spellStart"/>
      <w:r w:rsidRPr="005F6EE9">
        <w:rPr>
          <w:rFonts w:ascii="Book Antiqua" w:hAnsi="Book Antiqua" w:cs="Book Antiqua"/>
        </w:rPr>
        <w:t>Jellinger</w:t>
      </w:r>
      <w:proofErr w:type="spellEnd"/>
      <w:r w:rsidRPr="005F6EE9">
        <w:rPr>
          <w:rFonts w:ascii="Book Antiqua" w:hAnsi="Book Antiqua" w:cs="Book Antiqua"/>
        </w:rPr>
        <w:t xml:space="preserve"> PS, </w:t>
      </w:r>
      <w:proofErr w:type="spellStart"/>
      <w:r w:rsidRPr="005F6EE9">
        <w:rPr>
          <w:rFonts w:ascii="Book Antiqua" w:hAnsi="Book Antiqua" w:cs="Book Antiqua"/>
        </w:rPr>
        <w:t>Jovanovič</w:t>
      </w:r>
      <w:proofErr w:type="spellEnd"/>
      <w:r w:rsidRPr="005F6EE9">
        <w:rPr>
          <w:rFonts w:ascii="Book Antiqua" w:hAnsi="Book Antiqua" w:cs="Book Antiqua"/>
        </w:rPr>
        <w:t xml:space="preserve"> L, Lebovitz HE, </w:t>
      </w:r>
      <w:proofErr w:type="spellStart"/>
      <w:r w:rsidRPr="005F6EE9">
        <w:rPr>
          <w:rFonts w:ascii="Book Antiqua" w:hAnsi="Book Antiqua" w:cs="Book Antiqua"/>
        </w:rPr>
        <w:t>LeRoith</w:t>
      </w:r>
      <w:proofErr w:type="spellEnd"/>
      <w:r w:rsidRPr="005F6EE9">
        <w:rPr>
          <w:rFonts w:ascii="Book Antiqua" w:hAnsi="Book Antiqua" w:cs="Book Antiqua"/>
        </w:rPr>
        <w:t xml:space="preserve"> D, Levy P, McGill JB, </w:t>
      </w:r>
      <w:proofErr w:type="spellStart"/>
      <w:r w:rsidRPr="005F6EE9">
        <w:rPr>
          <w:rFonts w:ascii="Book Antiqua" w:hAnsi="Book Antiqua" w:cs="Book Antiqua"/>
        </w:rPr>
        <w:t>Mechanick</w:t>
      </w:r>
      <w:proofErr w:type="spellEnd"/>
      <w:r w:rsidRPr="005F6EE9">
        <w:rPr>
          <w:rFonts w:ascii="Book Antiqua" w:hAnsi="Book Antiqua" w:cs="Book Antiqua"/>
        </w:rPr>
        <w:t xml:space="preserve"> JI, </w:t>
      </w:r>
      <w:proofErr w:type="spellStart"/>
      <w:r w:rsidRPr="005F6EE9">
        <w:rPr>
          <w:rFonts w:ascii="Book Antiqua" w:hAnsi="Book Antiqua" w:cs="Book Antiqua"/>
        </w:rPr>
        <w:t>Mestman</w:t>
      </w:r>
      <w:proofErr w:type="spellEnd"/>
      <w:r w:rsidRPr="005F6EE9">
        <w:rPr>
          <w:rFonts w:ascii="Book Antiqua" w:hAnsi="Book Antiqua" w:cs="Book Antiqua"/>
        </w:rPr>
        <w:t xml:space="preserve"> JH, </w:t>
      </w:r>
      <w:proofErr w:type="spellStart"/>
      <w:r w:rsidRPr="005F6EE9">
        <w:rPr>
          <w:rFonts w:ascii="Book Antiqua" w:hAnsi="Book Antiqua" w:cs="Book Antiqua"/>
        </w:rPr>
        <w:t>Moghissi</w:t>
      </w:r>
      <w:proofErr w:type="spellEnd"/>
      <w:r w:rsidRPr="005F6EE9">
        <w:rPr>
          <w:rFonts w:ascii="Book Antiqua" w:hAnsi="Book Antiqua" w:cs="Book Antiqua"/>
        </w:rPr>
        <w:t xml:space="preserve"> ES, </w:t>
      </w:r>
      <w:proofErr w:type="spellStart"/>
      <w:r w:rsidRPr="005F6EE9">
        <w:rPr>
          <w:rFonts w:ascii="Book Antiqua" w:hAnsi="Book Antiqua" w:cs="Book Antiqua"/>
        </w:rPr>
        <w:t>Orzeck</w:t>
      </w:r>
      <w:proofErr w:type="spellEnd"/>
      <w:r w:rsidRPr="005F6EE9">
        <w:rPr>
          <w:rFonts w:ascii="Book Antiqua" w:hAnsi="Book Antiqua" w:cs="Book Antiqua"/>
        </w:rPr>
        <w:t xml:space="preserve"> EA, </w:t>
      </w:r>
      <w:proofErr w:type="spellStart"/>
      <w:r w:rsidRPr="005F6EE9">
        <w:rPr>
          <w:rFonts w:ascii="Book Antiqua" w:hAnsi="Book Antiqua" w:cs="Book Antiqua"/>
        </w:rPr>
        <w:t>Pessah</w:t>
      </w:r>
      <w:proofErr w:type="spellEnd"/>
      <w:r w:rsidRPr="005F6EE9">
        <w:rPr>
          <w:rFonts w:ascii="Book Antiqua" w:hAnsi="Book Antiqua" w:cs="Book Antiqua"/>
        </w:rPr>
        <w:t xml:space="preserve">-Pollack R, </w:t>
      </w:r>
      <w:proofErr w:type="spellStart"/>
      <w:r w:rsidRPr="005F6EE9">
        <w:rPr>
          <w:rFonts w:ascii="Book Antiqua" w:hAnsi="Book Antiqua" w:cs="Book Antiqua"/>
        </w:rPr>
        <w:t>Rosenblit</w:t>
      </w:r>
      <w:proofErr w:type="spellEnd"/>
      <w:r w:rsidRPr="005F6EE9">
        <w:rPr>
          <w:rFonts w:ascii="Book Antiqua" w:hAnsi="Book Antiqua" w:cs="Book Antiqua"/>
        </w:rPr>
        <w:t xml:space="preserve"> PD, </w:t>
      </w:r>
      <w:proofErr w:type="spellStart"/>
      <w:r w:rsidRPr="005F6EE9">
        <w:rPr>
          <w:rFonts w:ascii="Book Antiqua" w:hAnsi="Book Antiqua" w:cs="Book Antiqua"/>
        </w:rPr>
        <w:t>Vinik</w:t>
      </w:r>
      <w:proofErr w:type="spellEnd"/>
      <w:r w:rsidRPr="005F6EE9">
        <w:rPr>
          <w:rFonts w:ascii="Book Antiqua" w:hAnsi="Book Antiqua" w:cs="Book Antiqua"/>
        </w:rPr>
        <w:t xml:space="preserve"> AI, </w:t>
      </w:r>
      <w:proofErr w:type="spellStart"/>
      <w:r w:rsidRPr="005F6EE9">
        <w:rPr>
          <w:rFonts w:ascii="Book Antiqua" w:hAnsi="Book Antiqua" w:cs="Book Antiqua"/>
        </w:rPr>
        <w:t>Wyne</w:t>
      </w:r>
      <w:proofErr w:type="spellEnd"/>
      <w:r w:rsidRPr="005F6EE9">
        <w:rPr>
          <w:rFonts w:ascii="Book Antiqua" w:hAnsi="Book Antiqua" w:cs="Book Antiqua"/>
        </w:rPr>
        <w:t xml:space="preserve"> K, </w:t>
      </w:r>
      <w:proofErr w:type="spellStart"/>
      <w:r w:rsidRPr="005F6EE9">
        <w:rPr>
          <w:rFonts w:ascii="Book Antiqua" w:hAnsi="Book Antiqua" w:cs="Book Antiqua"/>
        </w:rPr>
        <w:t>Zangeneh</w:t>
      </w:r>
      <w:proofErr w:type="spellEnd"/>
      <w:r w:rsidRPr="005F6EE9">
        <w:rPr>
          <w:rFonts w:ascii="Book Antiqua" w:hAnsi="Book Antiqua" w:cs="Book Antiqua"/>
        </w:rPr>
        <w:t xml:space="preserve"> F. American association of clinical endocrinologists and </w:t>
      </w:r>
      <w:proofErr w:type="spellStart"/>
      <w:r w:rsidRPr="005F6EE9">
        <w:rPr>
          <w:rFonts w:ascii="Book Antiqua" w:hAnsi="Book Antiqua" w:cs="Book Antiqua"/>
        </w:rPr>
        <w:t>american</w:t>
      </w:r>
      <w:proofErr w:type="spellEnd"/>
      <w:r w:rsidRPr="005F6EE9">
        <w:rPr>
          <w:rFonts w:ascii="Book Antiqua" w:hAnsi="Book Antiqua" w:cs="Book Antiqua"/>
        </w:rPr>
        <w:t xml:space="preserve"> college of endocrinology - clinical practice guidelines for developing a diabetes mellitus comprehensive care plan - 2015. </w:t>
      </w:r>
      <w:proofErr w:type="spellStart"/>
      <w:r w:rsidRPr="005F6EE9">
        <w:rPr>
          <w:rFonts w:ascii="Book Antiqua" w:hAnsi="Book Antiqua" w:cs="Book Antiqua"/>
          <w:i/>
        </w:rPr>
        <w:t>Endocr</w:t>
      </w:r>
      <w:proofErr w:type="spellEnd"/>
      <w:r w:rsidRPr="005F6EE9">
        <w:rPr>
          <w:rFonts w:ascii="Book Antiqua" w:hAnsi="Book Antiqua" w:cs="Book Antiqua"/>
          <w:i/>
        </w:rPr>
        <w:t xml:space="preserve"> </w:t>
      </w:r>
      <w:proofErr w:type="spellStart"/>
      <w:r w:rsidRPr="005F6EE9">
        <w:rPr>
          <w:rFonts w:ascii="Book Antiqua" w:hAnsi="Book Antiqua" w:cs="Book Antiqua"/>
          <w:i/>
        </w:rPr>
        <w:t>Pract</w:t>
      </w:r>
      <w:proofErr w:type="spellEnd"/>
      <w:r w:rsidRPr="005F6EE9">
        <w:rPr>
          <w:rFonts w:ascii="Book Antiqua" w:hAnsi="Book Antiqua" w:cs="Book Antiqua"/>
        </w:rPr>
        <w:t xml:space="preserve"> 2015; </w:t>
      </w:r>
      <w:r w:rsidRPr="005F6EE9">
        <w:rPr>
          <w:rFonts w:ascii="Book Antiqua" w:hAnsi="Book Antiqua" w:cs="Book Antiqua"/>
          <w:b/>
        </w:rPr>
        <w:t xml:space="preserve">21 </w:t>
      </w:r>
      <w:proofErr w:type="spellStart"/>
      <w:r w:rsidRPr="00EC3A3D">
        <w:rPr>
          <w:rFonts w:ascii="Book Antiqua" w:hAnsi="Book Antiqua" w:cs="Book Antiqua"/>
        </w:rPr>
        <w:t>Suppl</w:t>
      </w:r>
      <w:proofErr w:type="spellEnd"/>
      <w:r w:rsidRPr="00EC3A3D">
        <w:rPr>
          <w:rFonts w:ascii="Book Antiqua" w:hAnsi="Book Antiqua" w:cs="Book Antiqua"/>
        </w:rPr>
        <w:t xml:space="preserve"> 1: </w:t>
      </w:r>
      <w:r w:rsidRPr="005F6EE9">
        <w:rPr>
          <w:rFonts w:ascii="Book Antiqua" w:hAnsi="Book Antiqua" w:cs="Book Antiqua"/>
        </w:rPr>
        <w:t xml:space="preserve">1-87 [PMID: 25869408 </w:t>
      </w:r>
      <w:r w:rsidRPr="005F6EE9">
        <w:rPr>
          <w:rFonts w:ascii="Book Antiqua" w:hAnsi="Book Antiqua" w:cs="Book Antiqua"/>
        </w:rPr>
        <w:lastRenderedPageBreak/>
        <w:t>DOI: 10.4158/EP15672.GL]</w:t>
      </w:r>
    </w:p>
    <w:p w14:paraId="0F981CE9"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17 </w:t>
      </w:r>
      <w:proofErr w:type="spellStart"/>
      <w:r w:rsidRPr="005F6EE9">
        <w:rPr>
          <w:rFonts w:ascii="Book Antiqua" w:hAnsi="Book Antiqua" w:cs="Book Antiqua"/>
          <w:b/>
        </w:rPr>
        <w:t>Yajnik</w:t>
      </w:r>
      <w:proofErr w:type="spellEnd"/>
      <w:r w:rsidRPr="005F6EE9">
        <w:rPr>
          <w:rFonts w:ascii="Book Antiqua" w:hAnsi="Book Antiqua" w:cs="Book Antiqua"/>
          <w:b/>
        </w:rPr>
        <w:t xml:space="preserve"> CS</w:t>
      </w:r>
      <w:r w:rsidRPr="005F6EE9">
        <w:rPr>
          <w:rFonts w:ascii="Book Antiqua" w:hAnsi="Book Antiqua" w:cs="Book Antiqua"/>
        </w:rPr>
        <w:t xml:space="preserve">, </w:t>
      </w:r>
      <w:proofErr w:type="spellStart"/>
      <w:r w:rsidRPr="005F6EE9">
        <w:rPr>
          <w:rFonts w:ascii="Book Antiqua" w:hAnsi="Book Antiqua" w:cs="Book Antiqua"/>
        </w:rPr>
        <w:t>Kantikar</w:t>
      </w:r>
      <w:proofErr w:type="spellEnd"/>
      <w:r w:rsidRPr="005F6EE9">
        <w:rPr>
          <w:rFonts w:ascii="Book Antiqua" w:hAnsi="Book Antiqua" w:cs="Book Antiqua"/>
        </w:rPr>
        <w:t xml:space="preserve"> VV, </w:t>
      </w:r>
      <w:proofErr w:type="spellStart"/>
      <w:r w:rsidRPr="005F6EE9">
        <w:rPr>
          <w:rFonts w:ascii="Book Antiqua" w:hAnsi="Book Antiqua" w:cs="Book Antiqua"/>
        </w:rPr>
        <w:t>Pande</w:t>
      </w:r>
      <w:proofErr w:type="spellEnd"/>
      <w:r w:rsidRPr="005F6EE9">
        <w:rPr>
          <w:rFonts w:ascii="Book Antiqua" w:hAnsi="Book Antiqua" w:cs="Book Antiqua"/>
        </w:rPr>
        <w:t xml:space="preserve"> AJ, </w:t>
      </w:r>
      <w:proofErr w:type="spellStart"/>
      <w:r w:rsidRPr="005F6EE9">
        <w:rPr>
          <w:rFonts w:ascii="Book Antiqua" w:hAnsi="Book Antiqua" w:cs="Book Antiqua"/>
        </w:rPr>
        <w:t>Deslypere</w:t>
      </w:r>
      <w:proofErr w:type="spellEnd"/>
      <w:r w:rsidRPr="005F6EE9">
        <w:rPr>
          <w:rFonts w:ascii="Book Antiqua" w:hAnsi="Book Antiqua" w:cs="Book Antiqua"/>
        </w:rPr>
        <w:t xml:space="preserve"> JP. Quick and simple </w:t>
      </w:r>
      <w:proofErr w:type="gramStart"/>
      <w:r w:rsidRPr="005F6EE9">
        <w:rPr>
          <w:rFonts w:ascii="Book Antiqua" w:hAnsi="Book Antiqua" w:cs="Book Antiqua"/>
        </w:rPr>
        <w:t xml:space="preserve">evaluation of </w:t>
      </w:r>
      <w:proofErr w:type="spellStart"/>
      <w:r w:rsidRPr="005F6EE9">
        <w:rPr>
          <w:rFonts w:ascii="Book Antiqua" w:hAnsi="Book Antiqua" w:cs="Book Antiqua"/>
        </w:rPr>
        <w:t>sudomotor</w:t>
      </w:r>
      <w:proofErr w:type="spellEnd"/>
      <w:r w:rsidRPr="005F6EE9">
        <w:rPr>
          <w:rFonts w:ascii="Book Antiqua" w:hAnsi="Book Antiqua" w:cs="Book Antiqua"/>
        </w:rPr>
        <w:t xml:space="preserve"> function</w:t>
      </w:r>
      <w:proofErr w:type="gramEnd"/>
      <w:r w:rsidRPr="005F6EE9">
        <w:rPr>
          <w:rFonts w:ascii="Book Antiqua" w:hAnsi="Book Antiqua" w:cs="Book Antiqua"/>
        </w:rPr>
        <w:t xml:space="preserve"> for screening of diabetic neuropathy. </w:t>
      </w:r>
      <w:r w:rsidRPr="005F6EE9">
        <w:rPr>
          <w:rFonts w:ascii="Book Antiqua" w:hAnsi="Book Antiqua" w:cs="Book Antiqua"/>
          <w:i/>
        </w:rPr>
        <w:t xml:space="preserve">ISRN </w:t>
      </w:r>
      <w:proofErr w:type="spellStart"/>
      <w:r w:rsidRPr="005F6EE9">
        <w:rPr>
          <w:rFonts w:ascii="Book Antiqua" w:hAnsi="Book Antiqua" w:cs="Book Antiqua"/>
          <w:i/>
        </w:rPr>
        <w:t>Endocrinol</w:t>
      </w:r>
      <w:proofErr w:type="spellEnd"/>
      <w:r w:rsidRPr="005F6EE9">
        <w:rPr>
          <w:rFonts w:ascii="Book Antiqua" w:hAnsi="Book Antiqua" w:cs="Book Antiqua"/>
        </w:rPr>
        <w:t xml:space="preserve"> 2012; </w:t>
      </w:r>
      <w:r w:rsidRPr="005F6EE9">
        <w:rPr>
          <w:rFonts w:ascii="Book Antiqua" w:hAnsi="Book Antiqua" w:cs="Book Antiqua"/>
          <w:b/>
        </w:rPr>
        <w:t>2012</w:t>
      </w:r>
      <w:r w:rsidRPr="005F6EE9">
        <w:rPr>
          <w:rFonts w:ascii="Book Antiqua" w:hAnsi="Book Antiqua" w:cs="Book Antiqua"/>
        </w:rPr>
        <w:t>: 103714 [PMID: 22830040 DOI: 10.5402/2012/103714]</w:t>
      </w:r>
    </w:p>
    <w:p w14:paraId="5999C8B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18 </w:t>
      </w:r>
      <w:proofErr w:type="spellStart"/>
      <w:r w:rsidRPr="005F6EE9">
        <w:rPr>
          <w:rFonts w:ascii="Book Antiqua" w:hAnsi="Book Antiqua" w:cs="Book Antiqua"/>
          <w:b/>
        </w:rPr>
        <w:t>Mayaudon</w:t>
      </w:r>
      <w:proofErr w:type="spellEnd"/>
      <w:r w:rsidRPr="005F6EE9">
        <w:rPr>
          <w:rFonts w:ascii="Book Antiqua" w:hAnsi="Book Antiqua" w:cs="Book Antiqua"/>
          <w:b/>
        </w:rPr>
        <w:t xml:space="preserve"> H</w:t>
      </w:r>
      <w:r w:rsidRPr="005F6EE9">
        <w:rPr>
          <w:rFonts w:ascii="Book Antiqua" w:hAnsi="Book Antiqua" w:cs="Book Antiqua"/>
        </w:rPr>
        <w:t xml:space="preserve">, </w:t>
      </w:r>
      <w:proofErr w:type="spellStart"/>
      <w:r w:rsidRPr="005F6EE9">
        <w:rPr>
          <w:rFonts w:ascii="Book Antiqua" w:hAnsi="Book Antiqua" w:cs="Book Antiqua"/>
        </w:rPr>
        <w:t>Miloche</w:t>
      </w:r>
      <w:proofErr w:type="spellEnd"/>
      <w:r w:rsidRPr="005F6EE9">
        <w:rPr>
          <w:rFonts w:ascii="Book Antiqua" w:hAnsi="Book Antiqua" w:cs="Book Antiqua"/>
        </w:rPr>
        <w:t xml:space="preserve"> PO, </w:t>
      </w:r>
      <w:proofErr w:type="spellStart"/>
      <w:r w:rsidRPr="005F6EE9">
        <w:rPr>
          <w:rFonts w:ascii="Book Antiqua" w:hAnsi="Book Antiqua" w:cs="Book Antiqua"/>
        </w:rPr>
        <w:t>Bauduceau</w:t>
      </w:r>
      <w:proofErr w:type="spellEnd"/>
      <w:r w:rsidRPr="005F6EE9">
        <w:rPr>
          <w:rFonts w:ascii="Book Antiqua" w:hAnsi="Book Antiqua" w:cs="Book Antiqua"/>
        </w:rPr>
        <w:t xml:space="preserve"> B. A new simple method for assessing </w:t>
      </w:r>
      <w:proofErr w:type="spellStart"/>
      <w:r w:rsidRPr="005F6EE9">
        <w:rPr>
          <w:rFonts w:ascii="Book Antiqua" w:hAnsi="Book Antiqua" w:cs="Book Antiqua"/>
        </w:rPr>
        <w:t>sudomotor</w:t>
      </w:r>
      <w:proofErr w:type="spellEnd"/>
      <w:r w:rsidRPr="005F6EE9">
        <w:rPr>
          <w:rFonts w:ascii="Book Antiqua" w:hAnsi="Book Antiqua" w:cs="Book Antiqua"/>
        </w:rPr>
        <w:t xml:space="preserve"> function: relevance in type 2 diabetes. </w:t>
      </w:r>
      <w:r w:rsidRPr="005F6EE9">
        <w:rPr>
          <w:rFonts w:ascii="Book Antiqua" w:hAnsi="Book Antiqua" w:cs="Book Antiqua"/>
          <w:i/>
        </w:rPr>
        <w:t xml:space="preserve">Diabetes </w:t>
      </w:r>
      <w:proofErr w:type="spellStart"/>
      <w:r w:rsidRPr="005F6EE9">
        <w:rPr>
          <w:rFonts w:ascii="Book Antiqua" w:hAnsi="Book Antiqua" w:cs="Book Antiqua"/>
          <w:i/>
        </w:rPr>
        <w:t>Metab</w:t>
      </w:r>
      <w:proofErr w:type="spellEnd"/>
      <w:r w:rsidRPr="005F6EE9">
        <w:rPr>
          <w:rFonts w:ascii="Book Antiqua" w:hAnsi="Book Antiqua" w:cs="Book Antiqua"/>
        </w:rPr>
        <w:t xml:space="preserve"> 2010; </w:t>
      </w:r>
      <w:r w:rsidRPr="005F6EE9">
        <w:rPr>
          <w:rFonts w:ascii="Book Antiqua" w:hAnsi="Book Antiqua" w:cs="Book Antiqua"/>
          <w:b/>
        </w:rPr>
        <w:t>36</w:t>
      </w:r>
      <w:r w:rsidRPr="005F6EE9">
        <w:rPr>
          <w:rFonts w:ascii="Book Antiqua" w:hAnsi="Book Antiqua" w:cs="Book Antiqua"/>
        </w:rPr>
        <w:t>: 450-454 [PMID: 20739207 DOI: 10.1016/j.diabet.2010.05.004]</w:t>
      </w:r>
    </w:p>
    <w:p w14:paraId="7BB53B63" w14:textId="77777777" w:rsidR="00EA18FA" w:rsidRPr="005F6EE9" w:rsidRDefault="00CB2723">
      <w:pPr>
        <w:widowControl w:val="0"/>
        <w:spacing w:line="360" w:lineRule="auto"/>
        <w:jc w:val="both"/>
        <w:rPr>
          <w:rFonts w:ascii="Book Antiqua" w:hAnsi="Book Antiqua" w:cs="Book Antiqua"/>
        </w:rPr>
      </w:pPr>
      <w:proofErr w:type="gramStart"/>
      <w:r w:rsidRPr="005F6EE9">
        <w:rPr>
          <w:rFonts w:ascii="Book Antiqua" w:hAnsi="Book Antiqua" w:cs="Book Antiqua"/>
        </w:rPr>
        <w:t xml:space="preserve">19 </w:t>
      </w:r>
      <w:r w:rsidRPr="005F6EE9">
        <w:rPr>
          <w:rFonts w:ascii="Book Antiqua" w:hAnsi="Book Antiqua" w:cs="Book Antiqua"/>
          <w:b/>
        </w:rPr>
        <w:t>Martin CL</w:t>
      </w:r>
      <w:r w:rsidRPr="005F6EE9">
        <w:rPr>
          <w:rFonts w:ascii="Book Antiqua" w:hAnsi="Book Antiqua" w:cs="Book Antiqua"/>
        </w:rPr>
        <w:t>, Albers JW, Pop-</w:t>
      </w:r>
      <w:proofErr w:type="spellStart"/>
      <w:r w:rsidRPr="005F6EE9">
        <w:rPr>
          <w:rFonts w:ascii="Book Antiqua" w:hAnsi="Book Antiqua" w:cs="Book Antiqua"/>
        </w:rPr>
        <w:t>Busui</w:t>
      </w:r>
      <w:proofErr w:type="spellEnd"/>
      <w:r w:rsidRPr="005F6EE9">
        <w:rPr>
          <w:rFonts w:ascii="Book Antiqua" w:hAnsi="Book Antiqua" w:cs="Book Antiqua"/>
        </w:rPr>
        <w:t xml:space="preserve"> R; DCCT/EDIC Research Group.</w:t>
      </w:r>
      <w:proofErr w:type="gramEnd"/>
      <w:r w:rsidRPr="005F6EE9">
        <w:rPr>
          <w:rFonts w:ascii="Book Antiqua" w:hAnsi="Book Antiqua" w:cs="Book Antiqua"/>
        </w:rPr>
        <w:t xml:space="preserve"> Neuropathy and related findings in the diabetes control and complications trial/epidemiology of diabetes interventions and complications study. </w:t>
      </w:r>
      <w:r w:rsidRPr="005F6EE9">
        <w:rPr>
          <w:rFonts w:ascii="Book Antiqua" w:hAnsi="Book Antiqua" w:cs="Book Antiqua"/>
          <w:i/>
        </w:rPr>
        <w:t>Diabetes Care</w:t>
      </w:r>
      <w:r w:rsidRPr="005F6EE9">
        <w:rPr>
          <w:rFonts w:ascii="Book Antiqua" w:hAnsi="Book Antiqua" w:cs="Book Antiqua"/>
        </w:rPr>
        <w:t xml:space="preserve"> 2014; </w:t>
      </w:r>
      <w:r w:rsidRPr="005F6EE9">
        <w:rPr>
          <w:rFonts w:ascii="Book Antiqua" w:hAnsi="Book Antiqua" w:cs="Book Antiqua"/>
          <w:b/>
        </w:rPr>
        <w:t>37</w:t>
      </w:r>
      <w:r w:rsidRPr="005F6EE9">
        <w:rPr>
          <w:rFonts w:ascii="Book Antiqua" w:hAnsi="Book Antiqua" w:cs="Book Antiqua"/>
        </w:rPr>
        <w:t>: 31-38 [PMID: 24356595 DOI: 10.2337/dc13-2114]</w:t>
      </w:r>
    </w:p>
    <w:p w14:paraId="72B4464A" w14:textId="252281CA"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20 </w:t>
      </w:r>
      <w:r w:rsidRPr="005F6EE9">
        <w:rPr>
          <w:rFonts w:ascii="Book Antiqua" w:hAnsi="Book Antiqua" w:cs="Book Antiqua"/>
          <w:b/>
        </w:rPr>
        <w:t>Ohkubo Y</w:t>
      </w:r>
      <w:r w:rsidRPr="005F6EE9">
        <w:rPr>
          <w:rFonts w:ascii="Book Antiqua" w:hAnsi="Book Antiqua" w:cs="Book Antiqua"/>
        </w:rPr>
        <w:t xml:space="preserve">, </w:t>
      </w:r>
      <w:proofErr w:type="spellStart"/>
      <w:r w:rsidRPr="005F6EE9">
        <w:rPr>
          <w:rFonts w:ascii="Book Antiqua" w:hAnsi="Book Antiqua" w:cs="Book Antiqua"/>
        </w:rPr>
        <w:t>Kishikawa</w:t>
      </w:r>
      <w:proofErr w:type="spellEnd"/>
      <w:r w:rsidRPr="005F6EE9">
        <w:rPr>
          <w:rFonts w:ascii="Book Antiqua" w:hAnsi="Book Antiqua" w:cs="Book Antiqua"/>
        </w:rPr>
        <w:t xml:space="preserve"> H, Araki E, Miyata T, </w:t>
      </w:r>
      <w:proofErr w:type="spellStart"/>
      <w:r w:rsidRPr="005F6EE9">
        <w:rPr>
          <w:rFonts w:ascii="Book Antiqua" w:hAnsi="Book Antiqua" w:cs="Book Antiqua"/>
        </w:rPr>
        <w:t>Isami</w:t>
      </w:r>
      <w:proofErr w:type="spellEnd"/>
      <w:r w:rsidRPr="005F6EE9">
        <w:rPr>
          <w:rFonts w:ascii="Book Antiqua" w:hAnsi="Book Antiqua" w:cs="Book Antiqua"/>
        </w:rPr>
        <w:t xml:space="preserve"> S, </w:t>
      </w:r>
      <w:proofErr w:type="spellStart"/>
      <w:r w:rsidRPr="005F6EE9">
        <w:rPr>
          <w:rFonts w:ascii="Book Antiqua" w:hAnsi="Book Antiqua" w:cs="Book Antiqua"/>
        </w:rPr>
        <w:t>Motoyoshi</w:t>
      </w:r>
      <w:proofErr w:type="spellEnd"/>
      <w:r w:rsidRPr="005F6EE9">
        <w:rPr>
          <w:rFonts w:ascii="Book Antiqua" w:hAnsi="Book Antiqua" w:cs="Book Antiqua"/>
        </w:rPr>
        <w:t xml:space="preserve"> S, Kojima Y, </w:t>
      </w:r>
      <w:proofErr w:type="spellStart"/>
      <w:r w:rsidRPr="005F6EE9">
        <w:rPr>
          <w:rFonts w:ascii="Book Antiqua" w:hAnsi="Book Antiqua" w:cs="Book Antiqua"/>
        </w:rPr>
        <w:t>Furuyoshi</w:t>
      </w:r>
      <w:proofErr w:type="spellEnd"/>
      <w:r w:rsidRPr="005F6EE9">
        <w:rPr>
          <w:rFonts w:ascii="Book Antiqua" w:hAnsi="Book Antiqua" w:cs="Book Antiqua"/>
        </w:rPr>
        <w:t xml:space="preserve"> N, </w:t>
      </w:r>
      <w:proofErr w:type="spellStart"/>
      <w:r w:rsidRPr="005F6EE9">
        <w:rPr>
          <w:rFonts w:ascii="Book Antiqua" w:hAnsi="Book Antiqua" w:cs="Book Antiqua"/>
        </w:rPr>
        <w:t>Shichiri</w:t>
      </w:r>
      <w:proofErr w:type="spellEnd"/>
      <w:r w:rsidRPr="005F6EE9">
        <w:rPr>
          <w:rFonts w:ascii="Book Antiqua" w:hAnsi="Book Antiqua" w:cs="Book Antiqua"/>
        </w:rPr>
        <w:t xml:space="preserve"> M. Intensive insulin therapy prevents the progression of diabetic microvascular complications in Japanese patients with non-insulin-dependent diabetes mellitus: a randomized prospective 6-year study. </w:t>
      </w:r>
      <w:r w:rsidRPr="005F6EE9">
        <w:rPr>
          <w:rFonts w:ascii="Book Antiqua" w:hAnsi="Book Antiqua" w:cs="Book Antiqua"/>
          <w:i/>
        </w:rPr>
        <w:t xml:space="preserve">Diabetes Res </w:t>
      </w:r>
      <w:proofErr w:type="spellStart"/>
      <w:r w:rsidRPr="005F6EE9">
        <w:rPr>
          <w:rFonts w:ascii="Book Antiqua" w:hAnsi="Book Antiqua" w:cs="Book Antiqua"/>
          <w:i/>
        </w:rPr>
        <w:t>Clin</w:t>
      </w:r>
      <w:proofErr w:type="spellEnd"/>
      <w:r w:rsidRPr="005F6EE9">
        <w:rPr>
          <w:rFonts w:ascii="Book Antiqua" w:hAnsi="Book Antiqua" w:cs="Book Antiqua"/>
          <w:i/>
        </w:rPr>
        <w:t xml:space="preserve"> </w:t>
      </w:r>
      <w:proofErr w:type="spellStart"/>
      <w:r w:rsidRPr="005F6EE9">
        <w:rPr>
          <w:rFonts w:ascii="Book Antiqua" w:hAnsi="Book Antiqua" w:cs="Book Antiqua"/>
          <w:i/>
        </w:rPr>
        <w:t>Pract</w:t>
      </w:r>
      <w:proofErr w:type="spellEnd"/>
      <w:r w:rsidRPr="005F6EE9">
        <w:rPr>
          <w:rFonts w:ascii="Book Antiqua" w:hAnsi="Book Antiqua" w:cs="Book Antiqua"/>
        </w:rPr>
        <w:t xml:space="preserve"> 1995; </w:t>
      </w:r>
      <w:r w:rsidRPr="005F6EE9">
        <w:rPr>
          <w:rFonts w:ascii="Book Antiqua" w:hAnsi="Book Antiqua" w:cs="Book Antiqua"/>
          <w:b/>
        </w:rPr>
        <w:t>28</w:t>
      </w:r>
      <w:r w:rsidRPr="005F6EE9">
        <w:rPr>
          <w:rFonts w:ascii="Book Antiqua" w:hAnsi="Book Antiqua" w:cs="Book Antiqua"/>
        </w:rPr>
        <w:t xml:space="preserve">: 103-117 [PMID: 7587918 DOI: </w:t>
      </w:r>
      <w:r w:rsidR="00233704">
        <w:rPr>
          <w:rStyle w:val="citation-doi"/>
        </w:rPr>
        <w:t>10.1016/0168-8227(95)01064-k</w:t>
      </w:r>
      <w:r w:rsidRPr="005F6EE9">
        <w:rPr>
          <w:rFonts w:ascii="Book Antiqua" w:hAnsi="Book Antiqua" w:cs="Book Antiqua"/>
        </w:rPr>
        <w:t>]</w:t>
      </w:r>
    </w:p>
    <w:p w14:paraId="08F97282" w14:textId="77777777" w:rsidR="00EA18FA" w:rsidRPr="005F6EE9" w:rsidRDefault="00CB2723">
      <w:pPr>
        <w:widowControl w:val="0"/>
        <w:spacing w:line="360" w:lineRule="auto"/>
        <w:jc w:val="both"/>
        <w:rPr>
          <w:rFonts w:ascii="Book Antiqua" w:hAnsi="Book Antiqua" w:cs="Book Antiqua"/>
        </w:rPr>
      </w:pPr>
      <w:proofErr w:type="gramStart"/>
      <w:r w:rsidRPr="005F6EE9">
        <w:rPr>
          <w:rFonts w:ascii="Book Antiqua" w:hAnsi="Book Antiqua" w:cs="Book Antiqua"/>
        </w:rPr>
        <w:t xml:space="preserve">21 </w:t>
      </w:r>
      <w:r w:rsidRPr="005F6EE9">
        <w:rPr>
          <w:rFonts w:ascii="Book Antiqua" w:hAnsi="Book Antiqua" w:cs="Book Antiqua"/>
          <w:b/>
        </w:rPr>
        <w:t>Klein R</w:t>
      </w:r>
      <w:r w:rsidRPr="005F6EE9">
        <w:rPr>
          <w:rFonts w:ascii="Book Antiqua" w:hAnsi="Book Antiqua" w:cs="Book Antiqua"/>
        </w:rPr>
        <w:t>, Klein BE, Moss SE. Relation of glycemic control to diabetic microvascular complications in diabetes mellitus.</w:t>
      </w:r>
      <w:proofErr w:type="gramEnd"/>
      <w:r w:rsidRPr="005F6EE9">
        <w:rPr>
          <w:rFonts w:ascii="Book Antiqua" w:hAnsi="Book Antiqua" w:cs="Book Antiqua"/>
        </w:rPr>
        <w:t xml:space="preserve"> </w:t>
      </w:r>
      <w:r w:rsidRPr="005F6EE9">
        <w:rPr>
          <w:rFonts w:ascii="Book Antiqua" w:hAnsi="Book Antiqua" w:cs="Book Antiqua"/>
          <w:i/>
        </w:rPr>
        <w:t>Ann Intern Med</w:t>
      </w:r>
      <w:r w:rsidRPr="005F6EE9">
        <w:rPr>
          <w:rFonts w:ascii="Book Antiqua" w:hAnsi="Book Antiqua" w:cs="Book Antiqua"/>
        </w:rPr>
        <w:t xml:space="preserve"> 1996; </w:t>
      </w:r>
      <w:r w:rsidRPr="005F6EE9">
        <w:rPr>
          <w:rFonts w:ascii="Book Antiqua" w:hAnsi="Book Antiqua" w:cs="Book Antiqua"/>
          <w:b/>
        </w:rPr>
        <w:t>124</w:t>
      </w:r>
      <w:r w:rsidRPr="005F6EE9">
        <w:rPr>
          <w:rFonts w:ascii="Book Antiqua" w:hAnsi="Book Antiqua" w:cs="Book Antiqua"/>
        </w:rPr>
        <w:t>: 90-96 [PMID: 8554220 DOI: 10.7326/0003-4819-124-1_part_2-199601011-00003]</w:t>
      </w:r>
    </w:p>
    <w:p w14:paraId="64AA8ECF" w14:textId="225BAE9F"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22</w:t>
      </w:r>
      <w:r w:rsidR="00194D46" w:rsidRPr="005F6EE9">
        <w:rPr>
          <w:rFonts w:ascii="Book Antiqua" w:hAnsi="Book Antiqua" w:cs="Book Antiqua"/>
        </w:rPr>
        <w:t xml:space="preserve"> </w:t>
      </w:r>
      <w:r w:rsidRPr="005F6EE9">
        <w:rPr>
          <w:rFonts w:ascii="Book Antiqua" w:hAnsi="Book Antiqua" w:cs="Book Antiqua"/>
          <w:bCs/>
        </w:rPr>
        <w:t xml:space="preserve">Intensive blood-glucose </w:t>
      </w:r>
      <w:proofErr w:type="gramStart"/>
      <w:r w:rsidRPr="005F6EE9">
        <w:rPr>
          <w:rFonts w:ascii="Book Antiqua" w:hAnsi="Book Antiqua" w:cs="Book Antiqua"/>
          <w:bCs/>
        </w:rPr>
        <w:t>control</w:t>
      </w:r>
      <w:proofErr w:type="gramEnd"/>
      <w:r w:rsidRPr="005F6EE9">
        <w:rPr>
          <w:rFonts w:ascii="Book Antiqua" w:hAnsi="Book Antiqua" w:cs="Book Antiqua"/>
          <w:bCs/>
        </w:rPr>
        <w:t xml:space="preserve"> with </w:t>
      </w:r>
      <w:proofErr w:type="spellStart"/>
      <w:r w:rsidRPr="005F6EE9">
        <w:rPr>
          <w:rFonts w:ascii="Book Antiqua" w:hAnsi="Book Antiqua" w:cs="Book Antiqua"/>
          <w:bCs/>
        </w:rPr>
        <w:t>sulphonylureas</w:t>
      </w:r>
      <w:proofErr w:type="spellEnd"/>
      <w:r w:rsidRPr="005F6EE9">
        <w:rPr>
          <w:rFonts w:ascii="Book Antiqua" w:hAnsi="Book Antiqua" w:cs="Book Antiqua"/>
          <w:bCs/>
        </w:rPr>
        <w:t xml:space="preserve"> or insulin compared with conventional treatment and risk of complications in patients with type 2 diabetes</w:t>
      </w:r>
      <w:r w:rsidR="00392853" w:rsidRPr="005F6EE9">
        <w:rPr>
          <w:rFonts w:ascii="Book Antiqua" w:hAnsi="Book Antiqua" w:cs="Book Antiqua"/>
          <w:bCs/>
        </w:rPr>
        <w:t xml:space="preserve"> </w:t>
      </w:r>
      <w:r w:rsidRPr="005F6EE9">
        <w:rPr>
          <w:rFonts w:ascii="Book Antiqua" w:hAnsi="Book Antiqua" w:cs="Book Antiqua"/>
          <w:bCs/>
        </w:rPr>
        <w:t>(UKPDS 33)</w:t>
      </w:r>
      <w:r w:rsidRPr="005F6EE9">
        <w:rPr>
          <w:rFonts w:ascii="Book Antiqua" w:hAnsi="Book Antiqua" w:cs="Book Antiqua"/>
        </w:rPr>
        <w:t xml:space="preserve">. </w:t>
      </w:r>
      <w:proofErr w:type="gramStart"/>
      <w:r w:rsidRPr="005F6EE9">
        <w:rPr>
          <w:rFonts w:ascii="Book Antiqua" w:hAnsi="Book Antiqua" w:cs="Book Antiqua"/>
        </w:rPr>
        <w:t>UK Prospective Diabetes Study</w:t>
      </w:r>
      <w:r w:rsidR="00392853" w:rsidRPr="005F6EE9">
        <w:rPr>
          <w:rFonts w:ascii="Book Antiqua" w:hAnsi="Book Antiqua" w:cs="Book Antiqua"/>
        </w:rPr>
        <w:t xml:space="preserve"> </w:t>
      </w:r>
      <w:r w:rsidRPr="005F6EE9">
        <w:rPr>
          <w:rFonts w:ascii="Book Antiqua" w:hAnsi="Book Antiqua" w:cs="Book Antiqua"/>
        </w:rPr>
        <w:t>(UKPDS) Group.</w:t>
      </w:r>
      <w:proofErr w:type="gramEnd"/>
      <w:r w:rsidRPr="005F6EE9">
        <w:rPr>
          <w:rFonts w:ascii="Book Antiqua" w:hAnsi="Book Antiqua" w:cs="Book Antiqua"/>
        </w:rPr>
        <w:t xml:space="preserve"> </w:t>
      </w:r>
      <w:r w:rsidRPr="005F6EE9">
        <w:rPr>
          <w:rFonts w:ascii="Book Antiqua" w:hAnsi="Book Antiqua" w:cs="Book Antiqua"/>
          <w:i/>
        </w:rPr>
        <w:t>Lancet</w:t>
      </w:r>
      <w:r w:rsidRPr="005F6EE9">
        <w:rPr>
          <w:rFonts w:ascii="Book Antiqua" w:hAnsi="Book Antiqua" w:cs="Book Antiqua"/>
        </w:rPr>
        <w:t xml:space="preserve"> 1998; </w:t>
      </w:r>
      <w:r w:rsidRPr="005F6EE9">
        <w:rPr>
          <w:rFonts w:ascii="Book Antiqua" w:hAnsi="Book Antiqua" w:cs="Book Antiqua"/>
          <w:b/>
        </w:rPr>
        <w:t>352</w:t>
      </w:r>
      <w:r w:rsidRPr="005F6EE9">
        <w:rPr>
          <w:rFonts w:ascii="Book Antiqua" w:hAnsi="Book Antiqua" w:cs="Book Antiqua"/>
        </w:rPr>
        <w:t>: 837-853 [PMID: 9742976]</w:t>
      </w:r>
    </w:p>
    <w:p w14:paraId="7E359421"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23 </w:t>
      </w:r>
      <w:r w:rsidRPr="005F6EE9">
        <w:rPr>
          <w:rFonts w:ascii="Book Antiqua" w:hAnsi="Book Antiqua" w:cs="Book Antiqua"/>
          <w:b/>
        </w:rPr>
        <w:t>Xu F</w:t>
      </w:r>
      <w:r w:rsidRPr="005F6EE9">
        <w:rPr>
          <w:rFonts w:ascii="Book Antiqua" w:hAnsi="Book Antiqua" w:cs="Book Antiqua"/>
        </w:rPr>
        <w:t xml:space="preserve">, Zhao LH, Su JB, Chen T, Wang XQ, Chen JF, Wu G, </w:t>
      </w:r>
      <w:proofErr w:type="spellStart"/>
      <w:r w:rsidRPr="005F6EE9">
        <w:rPr>
          <w:rFonts w:ascii="Book Antiqua" w:hAnsi="Book Antiqua" w:cs="Book Antiqua"/>
        </w:rPr>
        <w:t>Jin</w:t>
      </w:r>
      <w:proofErr w:type="spellEnd"/>
      <w:r w:rsidRPr="005F6EE9">
        <w:rPr>
          <w:rFonts w:ascii="Book Antiqua" w:hAnsi="Book Antiqua" w:cs="Book Antiqua"/>
        </w:rPr>
        <w:t xml:space="preserve"> Y, Wang XH. </w:t>
      </w:r>
      <w:proofErr w:type="gramStart"/>
      <w:r w:rsidRPr="005F6EE9">
        <w:rPr>
          <w:rFonts w:ascii="Book Antiqua" w:hAnsi="Book Antiqua" w:cs="Book Antiqua"/>
        </w:rPr>
        <w:t>The relationship between glycemic variability and diabetic peripheral neuropathy in type 2 diabetes with well-controlled HbA1c.</w:t>
      </w:r>
      <w:proofErr w:type="gramEnd"/>
      <w:r w:rsidRPr="005F6EE9">
        <w:rPr>
          <w:rFonts w:ascii="Book Antiqua" w:hAnsi="Book Antiqua" w:cs="Book Antiqua"/>
        </w:rPr>
        <w:t xml:space="preserve"> </w:t>
      </w:r>
      <w:proofErr w:type="spellStart"/>
      <w:r w:rsidRPr="005F6EE9">
        <w:rPr>
          <w:rFonts w:ascii="Book Antiqua" w:hAnsi="Book Antiqua" w:cs="Book Antiqua"/>
          <w:i/>
        </w:rPr>
        <w:t>Diabetol</w:t>
      </w:r>
      <w:proofErr w:type="spellEnd"/>
      <w:r w:rsidRPr="005F6EE9">
        <w:rPr>
          <w:rFonts w:ascii="Book Antiqua" w:hAnsi="Book Antiqua" w:cs="Book Antiqua"/>
          <w:i/>
        </w:rPr>
        <w:t xml:space="preserve"> </w:t>
      </w:r>
      <w:proofErr w:type="spellStart"/>
      <w:r w:rsidRPr="005F6EE9">
        <w:rPr>
          <w:rFonts w:ascii="Book Antiqua" w:hAnsi="Book Antiqua" w:cs="Book Antiqua"/>
          <w:i/>
        </w:rPr>
        <w:t>Metab</w:t>
      </w:r>
      <w:proofErr w:type="spellEnd"/>
      <w:r w:rsidRPr="005F6EE9">
        <w:rPr>
          <w:rFonts w:ascii="Book Antiqua" w:hAnsi="Book Antiqua" w:cs="Book Antiqua"/>
          <w:i/>
        </w:rPr>
        <w:t xml:space="preserve"> </w:t>
      </w:r>
      <w:proofErr w:type="spellStart"/>
      <w:r w:rsidRPr="005F6EE9">
        <w:rPr>
          <w:rFonts w:ascii="Book Antiqua" w:hAnsi="Book Antiqua" w:cs="Book Antiqua"/>
          <w:i/>
        </w:rPr>
        <w:t>Syndr</w:t>
      </w:r>
      <w:proofErr w:type="spellEnd"/>
      <w:r w:rsidRPr="005F6EE9">
        <w:rPr>
          <w:rFonts w:ascii="Book Antiqua" w:hAnsi="Book Antiqua" w:cs="Book Antiqua"/>
        </w:rPr>
        <w:t xml:space="preserve"> 2014; </w:t>
      </w:r>
      <w:r w:rsidRPr="005F6EE9">
        <w:rPr>
          <w:rFonts w:ascii="Book Antiqua" w:hAnsi="Book Antiqua" w:cs="Book Antiqua"/>
          <w:b/>
        </w:rPr>
        <w:t>6</w:t>
      </w:r>
      <w:r w:rsidRPr="005F6EE9">
        <w:rPr>
          <w:rFonts w:ascii="Book Antiqua" w:hAnsi="Book Antiqua" w:cs="Book Antiqua"/>
        </w:rPr>
        <w:t>: 139 [PMID: 25530811 DOI: 10.1186/1758-5996-6-139]</w:t>
      </w:r>
    </w:p>
    <w:p w14:paraId="6880BCA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24 </w:t>
      </w:r>
      <w:r w:rsidRPr="005F6EE9">
        <w:rPr>
          <w:rFonts w:ascii="Book Antiqua" w:hAnsi="Book Antiqua" w:cs="Book Antiqua"/>
          <w:b/>
        </w:rPr>
        <w:t>Lu J</w:t>
      </w:r>
      <w:r w:rsidRPr="005F6EE9">
        <w:rPr>
          <w:rFonts w:ascii="Book Antiqua" w:hAnsi="Book Antiqua" w:cs="Book Antiqua"/>
        </w:rPr>
        <w:t xml:space="preserve">, Ma X, Zhou J, Zhang L, Mo Y, Ying L, Lu W, Zhu W, </w:t>
      </w:r>
      <w:proofErr w:type="spellStart"/>
      <w:r w:rsidRPr="005F6EE9">
        <w:rPr>
          <w:rFonts w:ascii="Book Antiqua" w:hAnsi="Book Antiqua" w:cs="Book Antiqua"/>
        </w:rPr>
        <w:t>Bao</w:t>
      </w:r>
      <w:proofErr w:type="spellEnd"/>
      <w:r w:rsidRPr="005F6EE9">
        <w:rPr>
          <w:rFonts w:ascii="Book Antiqua" w:hAnsi="Book Antiqua" w:cs="Book Antiqua"/>
        </w:rPr>
        <w:t xml:space="preserve"> Y, </w:t>
      </w:r>
      <w:proofErr w:type="spellStart"/>
      <w:r w:rsidRPr="005F6EE9">
        <w:rPr>
          <w:rFonts w:ascii="Book Antiqua" w:hAnsi="Book Antiqua" w:cs="Book Antiqua"/>
        </w:rPr>
        <w:t>Vigersky</w:t>
      </w:r>
      <w:proofErr w:type="spellEnd"/>
      <w:r w:rsidRPr="005F6EE9">
        <w:rPr>
          <w:rFonts w:ascii="Book Antiqua" w:hAnsi="Book Antiqua" w:cs="Book Antiqua"/>
        </w:rPr>
        <w:t xml:space="preserve"> RA, </w:t>
      </w:r>
      <w:proofErr w:type="spellStart"/>
      <w:r w:rsidRPr="005F6EE9">
        <w:rPr>
          <w:rFonts w:ascii="Book Antiqua" w:hAnsi="Book Antiqua" w:cs="Book Antiqua"/>
        </w:rPr>
        <w:t>Jia</w:t>
      </w:r>
      <w:proofErr w:type="spellEnd"/>
      <w:r w:rsidRPr="005F6EE9">
        <w:rPr>
          <w:rFonts w:ascii="Book Antiqua" w:hAnsi="Book Antiqua" w:cs="Book Antiqua"/>
        </w:rPr>
        <w:t xml:space="preserve"> W. Association of Time in Range, as Assessed by Continuous Glucose Monitoring, With </w:t>
      </w:r>
      <w:r w:rsidRPr="005F6EE9">
        <w:rPr>
          <w:rFonts w:ascii="Book Antiqua" w:hAnsi="Book Antiqua" w:cs="Book Antiqua"/>
        </w:rPr>
        <w:lastRenderedPageBreak/>
        <w:t xml:space="preserve">Diabetic Retinopathy in Type 2 Diabetes. </w:t>
      </w:r>
      <w:r w:rsidRPr="005F6EE9">
        <w:rPr>
          <w:rFonts w:ascii="Book Antiqua" w:hAnsi="Book Antiqua" w:cs="Book Antiqua"/>
          <w:i/>
        </w:rPr>
        <w:t>Diabetes Care</w:t>
      </w:r>
      <w:r w:rsidRPr="005F6EE9">
        <w:rPr>
          <w:rFonts w:ascii="Book Antiqua" w:hAnsi="Book Antiqua" w:cs="Book Antiqua"/>
        </w:rPr>
        <w:t xml:space="preserve"> 2018; </w:t>
      </w:r>
      <w:r w:rsidRPr="005F6EE9">
        <w:rPr>
          <w:rFonts w:ascii="Book Antiqua" w:hAnsi="Book Antiqua" w:cs="Book Antiqua"/>
          <w:b/>
        </w:rPr>
        <w:t>41</w:t>
      </w:r>
      <w:r w:rsidRPr="005F6EE9">
        <w:rPr>
          <w:rFonts w:ascii="Book Antiqua" w:hAnsi="Book Antiqua" w:cs="Book Antiqua"/>
        </w:rPr>
        <w:t>: 2370-2376 [PMID: 30201847 DOI: 10.2337/dc18-1131]</w:t>
      </w:r>
    </w:p>
    <w:p w14:paraId="2DD17C6D"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25 </w:t>
      </w:r>
      <w:r w:rsidRPr="005F6EE9">
        <w:rPr>
          <w:rFonts w:ascii="Book Antiqua" w:hAnsi="Book Antiqua" w:cs="Book Antiqua"/>
          <w:b/>
        </w:rPr>
        <w:t>Lu J</w:t>
      </w:r>
      <w:r w:rsidRPr="005F6EE9">
        <w:rPr>
          <w:rFonts w:ascii="Book Antiqua" w:hAnsi="Book Antiqua" w:cs="Book Antiqua"/>
        </w:rPr>
        <w:t xml:space="preserve">, Ma X, Shen Y, Wu Q, Wang R, Zhang L, Mo Y, Lu W, Zhu W, </w:t>
      </w:r>
      <w:proofErr w:type="spellStart"/>
      <w:r w:rsidRPr="005F6EE9">
        <w:rPr>
          <w:rFonts w:ascii="Book Antiqua" w:hAnsi="Book Antiqua" w:cs="Book Antiqua"/>
        </w:rPr>
        <w:t>Bao</w:t>
      </w:r>
      <w:proofErr w:type="spellEnd"/>
      <w:r w:rsidRPr="005F6EE9">
        <w:rPr>
          <w:rFonts w:ascii="Book Antiqua" w:hAnsi="Book Antiqua" w:cs="Book Antiqua"/>
        </w:rPr>
        <w:t xml:space="preserve"> Y, </w:t>
      </w:r>
      <w:proofErr w:type="spellStart"/>
      <w:r w:rsidRPr="005F6EE9">
        <w:rPr>
          <w:rFonts w:ascii="Book Antiqua" w:hAnsi="Book Antiqua" w:cs="Book Antiqua"/>
        </w:rPr>
        <w:t>Vigersky</w:t>
      </w:r>
      <w:proofErr w:type="spellEnd"/>
      <w:r w:rsidRPr="005F6EE9">
        <w:rPr>
          <w:rFonts w:ascii="Book Antiqua" w:hAnsi="Book Antiqua" w:cs="Book Antiqua"/>
        </w:rPr>
        <w:t xml:space="preserve"> RA, </w:t>
      </w:r>
      <w:proofErr w:type="spellStart"/>
      <w:r w:rsidRPr="005F6EE9">
        <w:rPr>
          <w:rFonts w:ascii="Book Antiqua" w:hAnsi="Book Antiqua" w:cs="Book Antiqua"/>
        </w:rPr>
        <w:t>Jia</w:t>
      </w:r>
      <w:proofErr w:type="spellEnd"/>
      <w:r w:rsidRPr="005F6EE9">
        <w:rPr>
          <w:rFonts w:ascii="Book Antiqua" w:hAnsi="Book Antiqua" w:cs="Book Antiqua"/>
        </w:rPr>
        <w:t xml:space="preserve"> W, Zhou J. Time in Range Is Associated with Carotid Intima-Media Thickness in Type 2 Diabetes. </w:t>
      </w:r>
      <w:r w:rsidRPr="005F6EE9">
        <w:rPr>
          <w:rFonts w:ascii="Book Antiqua" w:hAnsi="Book Antiqua" w:cs="Book Antiqua"/>
          <w:i/>
        </w:rPr>
        <w:t xml:space="preserve">Diabetes </w:t>
      </w:r>
      <w:proofErr w:type="spellStart"/>
      <w:r w:rsidRPr="005F6EE9">
        <w:rPr>
          <w:rFonts w:ascii="Book Antiqua" w:hAnsi="Book Antiqua" w:cs="Book Antiqua"/>
          <w:i/>
        </w:rPr>
        <w:t>Technol</w:t>
      </w:r>
      <w:proofErr w:type="spellEnd"/>
      <w:r w:rsidRPr="005F6EE9">
        <w:rPr>
          <w:rFonts w:ascii="Book Antiqua" w:hAnsi="Book Antiqua" w:cs="Book Antiqua"/>
          <w:i/>
        </w:rPr>
        <w:t xml:space="preserve"> </w:t>
      </w:r>
      <w:proofErr w:type="spellStart"/>
      <w:r w:rsidRPr="005F6EE9">
        <w:rPr>
          <w:rFonts w:ascii="Book Antiqua" w:hAnsi="Book Antiqua" w:cs="Book Antiqua"/>
          <w:i/>
        </w:rPr>
        <w:t>Ther</w:t>
      </w:r>
      <w:proofErr w:type="spellEnd"/>
      <w:r w:rsidRPr="005F6EE9">
        <w:rPr>
          <w:rFonts w:ascii="Book Antiqua" w:hAnsi="Book Antiqua" w:cs="Book Antiqua"/>
        </w:rPr>
        <w:t xml:space="preserve"> 2020; </w:t>
      </w:r>
      <w:r w:rsidRPr="005F6EE9">
        <w:rPr>
          <w:rFonts w:ascii="Book Antiqua" w:hAnsi="Book Antiqua" w:cs="Book Antiqua"/>
          <w:b/>
        </w:rPr>
        <w:t>22</w:t>
      </w:r>
      <w:r w:rsidRPr="005F6EE9">
        <w:rPr>
          <w:rFonts w:ascii="Book Antiqua" w:hAnsi="Book Antiqua" w:cs="Book Antiqua"/>
        </w:rPr>
        <w:t>: 72-78 [PMID: 31524497 DOI: 10.1089/dia.2019.0251]</w:t>
      </w:r>
    </w:p>
    <w:p w14:paraId="589F38D0"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26 </w:t>
      </w:r>
      <w:proofErr w:type="spellStart"/>
      <w:r w:rsidRPr="005F6EE9">
        <w:rPr>
          <w:rFonts w:ascii="Book Antiqua" w:hAnsi="Book Antiqua" w:cs="Book Antiqua"/>
          <w:b/>
        </w:rPr>
        <w:t>Ceriello</w:t>
      </w:r>
      <w:proofErr w:type="spellEnd"/>
      <w:r w:rsidRPr="005F6EE9">
        <w:rPr>
          <w:rFonts w:ascii="Book Antiqua" w:hAnsi="Book Antiqua" w:cs="Book Antiqua"/>
          <w:b/>
        </w:rPr>
        <w:t xml:space="preserve"> A</w:t>
      </w:r>
      <w:r w:rsidRPr="005F6EE9">
        <w:rPr>
          <w:rFonts w:ascii="Book Antiqua" w:hAnsi="Book Antiqua" w:cs="Book Antiqua"/>
        </w:rPr>
        <w:t xml:space="preserve">, Esposito K, </w:t>
      </w:r>
      <w:proofErr w:type="spellStart"/>
      <w:r w:rsidRPr="005F6EE9">
        <w:rPr>
          <w:rFonts w:ascii="Book Antiqua" w:hAnsi="Book Antiqua" w:cs="Book Antiqua"/>
        </w:rPr>
        <w:t>Piconi</w:t>
      </w:r>
      <w:proofErr w:type="spellEnd"/>
      <w:r w:rsidRPr="005F6EE9">
        <w:rPr>
          <w:rFonts w:ascii="Book Antiqua" w:hAnsi="Book Antiqua" w:cs="Book Antiqua"/>
        </w:rPr>
        <w:t xml:space="preserve"> L, </w:t>
      </w:r>
      <w:proofErr w:type="spellStart"/>
      <w:r w:rsidRPr="005F6EE9">
        <w:rPr>
          <w:rFonts w:ascii="Book Antiqua" w:hAnsi="Book Antiqua" w:cs="Book Antiqua"/>
        </w:rPr>
        <w:t>Ihnat</w:t>
      </w:r>
      <w:proofErr w:type="spellEnd"/>
      <w:r w:rsidRPr="005F6EE9">
        <w:rPr>
          <w:rFonts w:ascii="Book Antiqua" w:hAnsi="Book Antiqua" w:cs="Book Antiqua"/>
        </w:rPr>
        <w:t xml:space="preserve"> MA, Thorpe JE, </w:t>
      </w:r>
      <w:proofErr w:type="spellStart"/>
      <w:r w:rsidRPr="005F6EE9">
        <w:rPr>
          <w:rFonts w:ascii="Book Antiqua" w:hAnsi="Book Antiqua" w:cs="Book Antiqua"/>
        </w:rPr>
        <w:t>Testa</w:t>
      </w:r>
      <w:proofErr w:type="spellEnd"/>
      <w:r w:rsidRPr="005F6EE9">
        <w:rPr>
          <w:rFonts w:ascii="Book Antiqua" w:hAnsi="Book Antiqua" w:cs="Book Antiqua"/>
        </w:rPr>
        <w:t xml:space="preserve"> R, </w:t>
      </w:r>
      <w:proofErr w:type="spellStart"/>
      <w:r w:rsidRPr="005F6EE9">
        <w:rPr>
          <w:rFonts w:ascii="Book Antiqua" w:hAnsi="Book Antiqua" w:cs="Book Antiqua"/>
        </w:rPr>
        <w:t>Boemi</w:t>
      </w:r>
      <w:proofErr w:type="spellEnd"/>
      <w:r w:rsidRPr="005F6EE9">
        <w:rPr>
          <w:rFonts w:ascii="Book Antiqua" w:hAnsi="Book Antiqua" w:cs="Book Antiqua"/>
        </w:rPr>
        <w:t xml:space="preserve"> M, </w:t>
      </w:r>
      <w:proofErr w:type="spellStart"/>
      <w:r w:rsidRPr="005F6EE9">
        <w:rPr>
          <w:rFonts w:ascii="Book Antiqua" w:hAnsi="Book Antiqua" w:cs="Book Antiqua"/>
        </w:rPr>
        <w:t>Giugliano</w:t>
      </w:r>
      <w:proofErr w:type="spellEnd"/>
      <w:r w:rsidRPr="005F6EE9">
        <w:rPr>
          <w:rFonts w:ascii="Book Antiqua" w:hAnsi="Book Antiqua" w:cs="Book Antiqua"/>
        </w:rPr>
        <w:t xml:space="preserve"> D. Oscillating glucose is more deleterious to endothelial function and oxidative stress than mean glucose in normal and type 2 diabetic patients. </w:t>
      </w:r>
      <w:r w:rsidRPr="005F6EE9">
        <w:rPr>
          <w:rFonts w:ascii="Book Antiqua" w:hAnsi="Book Antiqua" w:cs="Book Antiqua"/>
          <w:i/>
        </w:rPr>
        <w:t>Diabetes</w:t>
      </w:r>
      <w:r w:rsidRPr="005F6EE9">
        <w:rPr>
          <w:rFonts w:ascii="Book Antiqua" w:hAnsi="Book Antiqua" w:cs="Book Antiqua"/>
        </w:rPr>
        <w:t xml:space="preserve"> 2008; </w:t>
      </w:r>
      <w:r w:rsidRPr="005F6EE9">
        <w:rPr>
          <w:rFonts w:ascii="Book Antiqua" w:hAnsi="Book Antiqua" w:cs="Book Antiqua"/>
          <w:b/>
        </w:rPr>
        <w:t>57</w:t>
      </w:r>
      <w:r w:rsidRPr="005F6EE9">
        <w:rPr>
          <w:rFonts w:ascii="Book Antiqua" w:hAnsi="Book Antiqua" w:cs="Book Antiqua"/>
        </w:rPr>
        <w:t>: 1349-1354 [PMID: 18299315 DOI: 10.2337/db08-0063]</w:t>
      </w:r>
    </w:p>
    <w:p w14:paraId="6F536DE2"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27 </w:t>
      </w:r>
      <w:proofErr w:type="spellStart"/>
      <w:r w:rsidRPr="005F6EE9">
        <w:rPr>
          <w:rFonts w:ascii="Book Antiqua" w:hAnsi="Book Antiqua" w:cs="Book Antiqua"/>
          <w:b/>
        </w:rPr>
        <w:t>Giannini</w:t>
      </w:r>
      <w:proofErr w:type="spellEnd"/>
      <w:r w:rsidRPr="005F6EE9">
        <w:rPr>
          <w:rFonts w:ascii="Book Antiqua" w:hAnsi="Book Antiqua" w:cs="Book Antiqua"/>
          <w:b/>
        </w:rPr>
        <w:t xml:space="preserve"> S</w:t>
      </w:r>
      <w:r w:rsidRPr="005F6EE9">
        <w:rPr>
          <w:rFonts w:ascii="Book Antiqua" w:hAnsi="Book Antiqua" w:cs="Book Antiqua"/>
        </w:rPr>
        <w:t xml:space="preserve">, </w:t>
      </w:r>
      <w:proofErr w:type="spellStart"/>
      <w:r w:rsidRPr="005F6EE9">
        <w:rPr>
          <w:rFonts w:ascii="Book Antiqua" w:hAnsi="Book Antiqua" w:cs="Book Antiqua"/>
        </w:rPr>
        <w:t>Benvenuti</w:t>
      </w:r>
      <w:proofErr w:type="spellEnd"/>
      <w:r w:rsidRPr="005F6EE9">
        <w:rPr>
          <w:rFonts w:ascii="Book Antiqua" w:hAnsi="Book Antiqua" w:cs="Book Antiqua"/>
        </w:rPr>
        <w:t xml:space="preserve"> S, </w:t>
      </w:r>
      <w:proofErr w:type="spellStart"/>
      <w:r w:rsidRPr="005F6EE9">
        <w:rPr>
          <w:rFonts w:ascii="Book Antiqua" w:hAnsi="Book Antiqua" w:cs="Book Antiqua"/>
        </w:rPr>
        <w:t>Luciani</w:t>
      </w:r>
      <w:proofErr w:type="spellEnd"/>
      <w:r w:rsidRPr="005F6EE9">
        <w:rPr>
          <w:rFonts w:ascii="Book Antiqua" w:hAnsi="Book Antiqua" w:cs="Book Antiqua"/>
        </w:rPr>
        <w:t xml:space="preserve"> P, </w:t>
      </w:r>
      <w:proofErr w:type="spellStart"/>
      <w:r w:rsidRPr="005F6EE9">
        <w:rPr>
          <w:rFonts w:ascii="Book Antiqua" w:hAnsi="Book Antiqua" w:cs="Book Antiqua"/>
        </w:rPr>
        <w:t>Manuelli</w:t>
      </w:r>
      <w:proofErr w:type="spellEnd"/>
      <w:r w:rsidRPr="005F6EE9">
        <w:rPr>
          <w:rFonts w:ascii="Book Antiqua" w:hAnsi="Book Antiqua" w:cs="Book Antiqua"/>
        </w:rPr>
        <w:t xml:space="preserve"> C, </w:t>
      </w:r>
      <w:proofErr w:type="spellStart"/>
      <w:r w:rsidRPr="005F6EE9">
        <w:rPr>
          <w:rFonts w:ascii="Book Antiqua" w:hAnsi="Book Antiqua" w:cs="Book Antiqua"/>
        </w:rPr>
        <w:t>Cellai</w:t>
      </w:r>
      <w:proofErr w:type="spellEnd"/>
      <w:r w:rsidRPr="005F6EE9">
        <w:rPr>
          <w:rFonts w:ascii="Book Antiqua" w:hAnsi="Book Antiqua" w:cs="Book Antiqua"/>
        </w:rPr>
        <w:t xml:space="preserve"> I, Deledda C, </w:t>
      </w:r>
      <w:proofErr w:type="spellStart"/>
      <w:r w:rsidRPr="005F6EE9">
        <w:rPr>
          <w:rFonts w:ascii="Book Antiqua" w:hAnsi="Book Antiqua" w:cs="Book Antiqua"/>
        </w:rPr>
        <w:t>Pezzatini</w:t>
      </w:r>
      <w:proofErr w:type="spellEnd"/>
      <w:r w:rsidRPr="005F6EE9">
        <w:rPr>
          <w:rFonts w:ascii="Book Antiqua" w:hAnsi="Book Antiqua" w:cs="Book Antiqua"/>
        </w:rPr>
        <w:t xml:space="preserve"> A, </w:t>
      </w:r>
      <w:proofErr w:type="spellStart"/>
      <w:r w:rsidRPr="005F6EE9">
        <w:rPr>
          <w:rFonts w:ascii="Book Antiqua" w:hAnsi="Book Antiqua" w:cs="Book Antiqua"/>
        </w:rPr>
        <w:t>Vannelli</w:t>
      </w:r>
      <w:proofErr w:type="spellEnd"/>
      <w:r w:rsidRPr="005F6EE9">
        <w:rPr>
          <w:rFonts w:ascii="Book Antiqua" w:hAnsi="Book Antiqua" w:cs="Book Antiqua"/>
        </w:rPr>
        <w:t xml:space="preserve"> GB, </w:t>
      </w:r>
      <w:proofErr w:type="spellStart"/>
      <w:r w:rsidRPr="005F6EE9">
        <w:rPr>
          <w:rFonts w:ascii="Book Antiqua" w:hAnsi="Book Antiqua" w:cs="Book Antiqua"/>
        </w:rPr>
        <w:t>Maneschi</w:t>
      </w:r>
      <w:proofErr w:type="spellEnd"/>
      <w:r w:rsidRPr="005F6EE9">
        <w:rPr>
          <w:rFonts w:ascii="Book Antiqua" w:hAnsi="Book Antiqua" w:cs="Book Antiqua"/>
        </w:rPr>
        <w:t xml:space="preserve"> E, Rotella CM, Serio M, </w:t>
      </w:r>
      <w:proofErr w:type="spellStart"/>
      <w:r w:rsidRPr="005F6EE9">
        <w:rPr>
          <w:rFonts w:ascii="Book Antiqua" w:hAnsi="Book Antiqua" w:cs="Book Antiqua"/>
        </w:rPr>
        <w:t>Peri</w:t>
      </w:r>
      <w:proofErr w:type="spellEnd"/>
      <w:r w:rsidRPr="005F6EE9">
        <w:rPr>
          <w:rFonts w:ascii="Book Antiqua" w:hAnsi="Book Antiqua" w:cs="Book Antiqua"/>
        </w:rPr>
        <w:t xml:space="preserve"> A. Intermittent high glucose concentrations reduce neuronal precursor survival by altering the IGF system: the involvement of the neuroprotective factor DHCR24</w:t>
      </w:r>
      <w:r w:rsidR="00392853" w:rsidRPr="005F6EE9">
        <w:rPr>
          <w:rFonts w:ascii="Book Antiqua" w:hAnsi="Book Antiqua" w:cs="Book Antiqua"/>
        </w:rPr>
        <w:t xml:space="preserve"> </w:t>
      </w:r>
      <w:r w:rsidRPr="005F6EE9">
        <w:rPr>
          <w:rFonts w:ascii="Book Antiqua" w:hAnsi="Book Antiqua" w:cs="Book Antiqua"/>
        </w:rPr>
        <w:t xml:space="preserve">(Seladin-1). </w:t>
      </w:r>
      <w:r w:rsidRPr="005F6EE9">
        <w:rPr>
          <w:rFonts w:ascii="Book Antiqua" w:hAnsi="Book Antiqua" w:cs="Book Antiqua"/>
          <w:i/>
        </w:rPr>
        <w:t xml:space="preserve">J </w:t>
      </w:r>
      <w:proofErr w:type="spellStart"/>
      <w:r w:rsidRPr="005F6EE9">
        <w:rPr>
          <w:rFonts w:ascii="Book Antiqua" w:hAnsi="Book Antiqua" w:cs="Book Antiqua"/>
          <w:i/>
        </w:rPr>
        <w:t>Endocrinol</w:t>
      </w:r>
      <w:proofErr w:type="spellEnd"/>
      <w:r w:rsidRPr="005F6EE9">
        <w:rPr>
          <w:rFonts w:ascii="Book Antiqua" w:hAnsi="Book Antiqua" w:cs="Book Antiqua"/>
        </w:rPr>
        <w:t xml:space="preserve"> 2008; </w:t>
      </w:r>
      <w:r w:rsidRPr="005F6EE9">
        <w:rPr>
          <w:rFonts w:ascii="Book Antiqua" w:hAnsi="Book Antiqua" w:cs="Book Antiqua"/>
          <w:b/>
        </w:rPr>
        <w:t>198</w:t>
      </w:r>
      <w:r w:rsidRPr="005F6EE9">
        <w:rPr>
          <w:rFonts w:ascii="Book Antiqua" w:hAnsi="Book Antiqua" w:cs="Book Antiqua"/>
        </w:rPr>
        <w:t>: 523-532 [PMID: 18612048 DOI: 10.1677/JOE-07-0613]</w:t>
      </w:r>
    </w:p>
    <w:p w14:paraId="6EAB6DA3"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28 </w:t>
      </w:r>
      <w:proofErr w:type="spellStart"/>
      <w:r w:rsidRPr="005F6EE9">
        <w:rPr>
          <w:rFonts w:ascii="Book Antiqua" w:hAnsi="Book Antiqua" w:cs="Book Antiqua"/>
          <w:b/>
        </w:rPr>
        <w:t>Quagliaro</w:t>
      </w:r>
      <w:proofErr w:type="spellEnd"/>
      <w:r w:rsidRPr="005F6EE9">
        <w:rPr>
          <w:rFonts w:ascii="Book Antiqua" w:hAnsi="Book Antiqua" w:cs="Book Antiqua"/>
          <w:b/>
        </w:rPr>
        <w:t xml:space="preserve"> L</w:t>
      </w:r>
      <w:r w:rsidRPr="005F6EE9">
        <w:rPr>
          <w:rFonts w:ascii="Book Antiqua" w:hAnsi="Book Antiqua" w:cs="Book Antiqua"/>
        </w:rPr>
        <w:t xml:space="preserve">, </w:t>
      </w:r>
      <w:proofErr w:type="spellStart"/>
      <w:r w:rsidRPr="005F6EE9">
        <w:rPr>
          <w:rFonts w:ascii="Book Antiqua" w:hAnsi="Book Antiqua" w:cs="Book Antiqua"/>
        </w:rPr>
        <w:t>Piconi</w:t>
      </w:r>
      <w:proofErr w:type="spellEnd"/>
      <w:r w:rsidRPr="005F6EE9">
        <w:rPr>
          <w:rFonts w:ascii="Book Antiqua" w:hAnsi="Book Antiqua" w:cs="Book Antiqua"/>
        </w:rPr>
        <w:t xml:space="preserve"> L, </w:t>
      </w:r>
      <w:proofErr w:type="spellStart"/>
      <w:r w:rsidRPr="005F6EE9">
        <w:rPr>
          <w:rFonts w:ascii="Book Antiqua" w:hAnsi="Book Antiqua" w:cs="Book Antiqua"/>
        </w:rPr>
        <w:t>Assaloni</w:t>
      </w:r>
      <w:proofErr w:type="spellEnd"/>
      <w:r w:rsidRPr="005F6EE9">
        <w:rPr>
          <w:rFonts w:ascii="Book Antiqua" w:hAnsi="Book Antiqua" w:cs="Book Antiqua"/>
        </w:rPr>
        <w:t xml:space="preserve"> R, </w:t>
      </w:r>
      <w:proofErr w:type="spellStart"/>
      <w:r w:rsidRPr="005F6EE9">
        <w:rPr>
          <w:rFonts w:ascii="Book Antiqua" w:hAnsi="Book Antiqua" w:cs="Book Antiqua"/>
        </w:rPr>
        <w:t>Martinelli</w:t>
      </w:r>
      <w:proofErr w:type="spellEnd"/>
      <w:r w:rsidRPr="005F6EE9">
        <w:rPr>
          <w:rFonts w:ascii="Book Antiqua" w:hAnsi="Book Antiqua" w:cs="Book Antiqua"/>
        </w:rPr>
        <w:t xml:space="preserve"> L, </w:t>
      </w:r>
      <w:proofErr w:type="spellStart"/>
      <w:r w:rsidRPr="005F6EE9">
        <w:rPr>
          <w:rFonts w:ascii="Book Antiqua" w:hAnsi="Book Antiqua" w:cs="Book Antiqua"/>
        </w:rPr>
        <w:t>Motz</w:t>
      </w:r>
      <w:proofErr w:type="spellEnd"/>
      <w:r w:rsidRPr="005F6EE9">
        <w:rPr>
          <w:rFonts w:ascii="Book Antiqua" w:hAnsi="Book Antiqua" w:cs="Book Antiqua"/>
        </w:rPr>
        <w:t xml:space="preserve"> E, </w:t>
      </w:r>
      <w:proofErr w:type="spellStart"/>
      <w:r w:rsidRPr="005F6EE9">
        <w:rPr>
          <w:rFonts w:ascii="Book Antiqua" w:hAnsi="Book Antiqua" w:cs="Book Antiqua"/>
        </w:rPr>
        <w:t>Ceriello</w:t>
      </w:r>
      <w:proofErr w:type="spellEnd"/>
      <w:r w:rsidRPr="005F6EE9">
        <w:rPr>
          <w:rFonts w:ascii="Book Antiqua" w:hAnsi="Book Antiqua" w:cs="Book Antiqua"/>
        </w:rPr>
        <w:t xml:space="preserve"> A. Intermittent high glucose enhances apoptosis related to oxidative stress in human umbilical vein endothelial cells: the role of protein kinase C and NAD (P)H-oxidase activation. </w:t>
      </w:r>
      <w:r w:rsidRPr="005F6EE9">
        <w:rPr>
          <w:rFonts w:ascii="Book Antiqua" w:hAnsi="Book Antiqua" w:cs="Book Antiqua"/>
          <w:i/>
        </w:rPr>
        <w:t>Diabetes</w:t>
      </w:r>
      <w:r w:rsidRPr="005F6EE9">
        <w:rPr>
          <w:rFonts w:ascii="Book Antiqua" w:hAnsi="Book Antiqua" w:cs="Book Antiqua"/>
        </w:rPr>
        <w:t xml:space="preserve"> 2003; </w:t>
      </w:r>
      <w:r w:rsidRPr="005F6EE9">
        <w:rPr>
          <w:rFonts w:ascii="Book Antiqua" w:hAnsi="Book Antiqua" w:cs="Book Antiqua"/>
          <w:b/>
        </w:rPr>
        <w:t>52</w:t>
      </w:r>
      <w:r w:rsidRPr="005F6EE9">
        <w:rPr>
          <w:rFonts w:ascii="Book Antiqua" w:hAnsi="Book Antiqua" w:cs="Book Antiqua"/>
        </w:rPr>
        <w:t>: 2795-2804 [PMID: 14578299 DOI: 10.2337/diabetes.52.11.2795]</w:t>
      </w:r>
    </w:p>
    <w:p w14:paraId="4199EDD7"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29 </w:t>
      </w:r>
      <w:proofErr w:type="spellStart"/>
      <w:r w:rsidRPr="005F6EE9">
        <w:rPr>
          <w:rFonts w:ascii="Book Antiqua" w:hAnsi="Book Antiqua" w:cs="Book Antiqua"/>
          <w:b/>
        </w:rPr>
        <w:t>Abdelzaher</w:t>
      </w:r>
      <w:proofErr w:type="spellEnd"/>
      <w:r w:rsidRPr="005F6EE9">
        <w:rPr>
          <w:rFonts w:ascii="Book Antiqua" w:hAnsi="Book Antiqua" w:cs="Book Antiqua"/>
          <w:b/>
        </w:rPr>
        <w:t xml:space="preserve"> LA</w:t>
      </w:r>
      <w:r w:rsidRPr="005F6EE9">
        <w:rPr>
          <w:rFonts w:ascii="Book Antiqua" w:hAnsi="Book Antiqua" w:cs="Book Antiqua"/>
        </w:rPr>
        <w:t xml:space="preserve">, </w:t>
      </w:r>
      <w:proofErr w:type="spellStart"/>
      <w:r w:rsidRPr="005F6EE9">
        <w:rPr>
          <w:rFonts w:ascii="Book Antiqua" w:hAnsi="Book Antiqua" w:cs="Book Antiqua"/>
        </w:rPr>
        <w:t>Imaizumi</w:t>
      </w:r>
      <w:proofErr w:type="spellEnd"/>
      <w:r w:rsidRPr="005F6EE9">
        <w:rPr>
          <w:rFonts w:ascii="Book Antiqua" w:hAnsi="Book Antiqua" w:cs="Book Antiqua"/>
        </w:rPr>
        <w:t xml:space="preserve"> T, Suzuki T, Tomita K, </w:t>
      </w:r>
      <w:proofErr w:type="spellStart"/>
      <w:r w:rsidRPr="005F6EE9">
        <w:rPr>
          <w:rFonts w:ascii="Book Antiqua" w:hAnsi="Book Antiqua" w:cs="Book Antiqua"/>
        </w:rPr>
        <w:t>Takashina</w:t>
      </w:r>
      <w:proofErr w:type="spellEnd"/>
      <w:r w:rsidRPr="005F6EE9">
        <w:rPr>
          <w:rFonts w:ascii="Book Antiqua" w:hAnsi="Book Antiqua" w:cs="Book Antiqua"/>
        </w:rPr>
        <w:t xml:space="preserve"> M, Hattori Y. </w:t>
      </w:r>
      <w:proofErr w:type="spellStart"/>
      <w:r w:rsidRPr="005F6EE9">
        <w:rPr>
          <w:rFonts w:ascii="Book Antiqua" w:hAnsi="Book Antiqua" w:cs="Book Antiqua"/>
        </w:rPr>
        <w:t>Astaxanthin</w:t>
      </w:r>
      <w:proofErr w:type="spellEnd"/>
      <w:r w:rsidRPr="005F6EE9">
        <w:rPr>
          <w:rFonts w:ascii="Book Antiqua" w:hAnsi="Book Antiqua" w:cs="Book Antiqua"/>
        </w:rPr>
        <w:t xml:space="preserve"> alleviates oxidative stress insults-related derangements in human vascular endothelial cells exposed to glucose fluctuations. </w:t>
      </w:r>
      <w:r w:rsidRPr="005F6EE9">
        <w:rPr>
          <w:rFonts w:ascii="Book Antiqua" w:hAnsi="Book Antiqua" w:cs="Book Antiqua"/>
          <w:i/>
        </w:rPr>
        <w:t xml:space="preserve">Life </w:t>
      </w:r>
      <w:proofErr w:type="spellStart"/>
      <w:r w:rsidRPr="005F6EE9">
        <w:rPr>
          <w:rFonts w:ascii="Book Antiqua" w:hAnsi="Book Antiqua" w:cs="Book Antiqua"/>
          <w:i/>
        </w:rPr>
        <w:t>Sci</w:t>
      </w:r>
      <w:proofErr w:type="spellEnd"/>
      <w:r w:rsidRPr="005F6EE9">
        <w:rPr>
          <w:rFonts w:ascii="Book Antiqua" w:hAnsi="Book Antiqua" w:cs="Book Antiqua"/>
        </w:rPr>
        <w:t xml:space="preserve"> 2016; </w:t>
      </w:r>
      <w:r w:rsidRPr="005F6EE9">
        <w:rPr>
          <w:rFonts w:ascii="Book Antiqua" w:hAnsi="Book Antiqua" w:cs="Book Antiqua"/>
          <w:b/>
        </w:rPr>
        <w:t>150</w:t>
      </w:r>
      <w:r w:rsidRPr="005F6EE9">
        <w:rPr>
          <w:rFonts w:ascii="Book Antiqua" w:hAnsi="Book Antiqua" w:cs="Book Antiqua"/>
        </w:rPr>
        <w:t>: 24-31 [PMID: 26924495 DOI: 10.1016/j.lfs.2016.02.087]</w:t>
      </w:r>
    </w:p>
    <w:p w14:paraId="49463309" w14:textId="77777777" w:rsidR="00EA18FA" w:rsidRPr="005F6EE9" w:rsidRDefault="00CB2723">
      <w:pPr>
        <w:widowControl w:val="0"/>
        <w:spacing w:line="360" w:lineRule="auto"/>
        <w:jc w:val="both"/>
        <w:rPr>
          <w:rFonts w:ascii="Book Antiqua" w:hAnsi="Book Antiqua" w:cs="Book Antiqua"/>
        </w:rPr>
      </w:pPr>
      <w:r w:rsidRPr="005F6EE9">
        <w:rPr>
          <w:rFonts w:ascii="Book Antiqua" w:hAnsi="Book Antiqua" w:cs="Book Antiqua"/>
        </w:rPr>
        <w:t xml:space="preserve">30 </w:t>
      </w:r>
      <w:r w:rsidRPr="005F6EE9">
        <w:rPr>
          <w:rFonts w:ascii="Book Antiqua" w:hAnsi="Book Antiqua" w:cs="Book Antiqua"/>
          <w:b/>
        </w:rPr>
        <w:t>Yang J</w:t>
      </w:r>
      <w:r w:rsidRPr="005F6EE9">
        <w:rPr>
          <w:rFonts w:ascii="Book Antiqua" w:hAnsi="Book Antiqua" w:cs="Book Antiqua"/>
        </w:rPr>
        <w:t xml:space="preserve">, Zhao Z, Yuan H, Ma X, Li Y, Wang H, Ma X, Qin G. The mechanisms of glycemic variability accelerate diabetic central neuropathy and diabetic peripheral neuropathy in diabetic rats. </w:t>
      </w:r>
      <w:proofErr w:type="spellStart"/>
      <w:r w:rsidRPr="005F6EE9">
        <w:rPr>
          <w:rFonts w:ascii="Book Antiqua" w:hAnsi="Book Antiqua" w:cs="Book Antiqua"/>
          <w:i/>
        </w:rPr>
        <w:t>Biochem</w:t>
      </w:r>
      <w:proofErr w:type="spellEnd"/>
      <w:r w:rsidRPr="005F6EE9">
        <w:rPr>
          <w:rFonts w:ascii="Book Antiqua" w:hAnsi="Book Antiqua" w:cs="Book Antiqua"/>
          <w:i/>
        </w:rPr>
        <w:t xml:space="preserve"> </w:t>
      </w:r>
      <w:proofErr w:type="spellStart"/>
      <w:r w:rsidRPr="005F6EE9">
        <w:rPr>
          <w:rFonts w:ascii="Book Antiqua" w:hAnsi="Book Antiqua" w:cs="Book Antiqua"/>
          <w:i/>
        </w:rPr>
        <w:t>Biophys</w:t>
      </w:r>
      <w:proofErr w:type="spellEnd"/>
      <w:r w:rsidRPr="005F6EE9">
        <w:rPr>
          <w:rFonts w:ascii="Book Antiqua" w:hAnsi="Book Antiqua" w:cs="Book Antiqua"/>
          <w:i/>
        </w:rPr>
        <w:t xml:space="preserve"> Res </w:t>
      </w:r>
      <w:proofErr w:type="spellStart"/>
      <w:r w:rsidRPr="005F6EE9">
        <w:rPr>
          <w:rFonts w:ascii="Book Antiqua" w:hAnsi="Book Antiqua" w:cs="Book Antiqua"/>
          <w:i/>
        </w:rPr>
        <w:t>Commun</w:t>
      </w:r>
      <w:proofErr w:type="spellEnd"/>
      <w:r w:rsidRPr="005F6EE9">
        <w:rPr>
          <w:rFonts w:ascii="Book Antiqua" w:hAnsi="Book Antiqua" w:cs="Book Antiqua"/>
        </w:rPr>
        <w:t xml:space="preserve"> 2019; </w:t>
      </w:r>
      <w:r w:rsidRPr="005F6EE9">
        <w:rPr>
          <w:rFonts w:ascii="Book Antiqua" w:hAnsi="Book Antiqua" w:cs="Book Antiqua"/>
          <w:b/>
        </w:rPr>
        <w:t>510</w:t>
      </w:r>
      <w:r w:rsidRPr="005F6EE9">
        <w:rPr>
          <w:rFonts w:ascii="Book Antiqua" w:hAnsi="Book Antiqua" w:cs="Book Antiqua"/>
        </w:rPr>
        <w:t>: 35-41 [PMID: 30660367 DOI: 10.1016/j.bbrc.2018.12.179]</w:t>
      </w:r>
    </w:p>
    <w:p w14:paraId="2520C99F" w14:textId="77777777" w:rsidR="00EA18FA" w:rsidRPr="005F6EE9" w:rsidRDefault="00EA18FA">
      <w:pPr>
        <w:spacing w:line="360" w:lineRule="auto"/>
        <w:jc w:val="both"/>
        <w:rPr>
          <w:rFonts w:ascii="Book Antiqua" w:eastAsia="Book Antiqua" w:hAnsi="Book Antiqua" w:cs="Book Antiqua"/>
          <w:b/>
          <w:color w:val="000000"/>
        </w:rPr>
      </w:pPr>
    </w:p>
    <w:p w14:paraId="75E39B12" w14:textId="77777777" w:rsidR="00EA18FA" w:rsidRPr="005F6EE9" w:rsidRDefault="00EA18FA">
      <w:pPr>
        <w:spacing w:line="360" w:lineRule="auto"/>
        <w:ind w:hanging="420"/>
        <w:jc w:val="both"/>
        <w:rPr>
          <w:rFonts w:ascii="Book Antiqua" w:hAnsi="Book Antiqua" w:cs="Book Antiqua"/>
        </w:rPr>
        <w:sectPr w:rsidR="00EA18FA" w:rsidRPr="005F6EE9">
          <w:pgSz w:w="12240" w:h="15840"/>
          <w:pgMar w:top="1440" w:right="1440" w:bottom="1440" w:left="1440" w:header="720" w:footer="720" w:gutter="0"/>
          <w:cols w:space="720"/>
          <w:docGrid w:linePitch="360"/>
        </w:sectPr>
      </w:pPr>
    </w:p>
    <w:p w14:paraId="37C0F83A"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lastRenderedPageBreak/>
        <w:t>Footnotes</w:t>
      </w:r>
    </w:p>
    <w:p w14:paraId="00FF9820" w14:textId="282BA3FE"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Institutional review board statement: </w:t>
      </w:r>
      <w:r w:rsidRPr="005F6EE9">
        <w:rPr>
          <w:rFonts w:ascii="Book Antiqua" w:eastAsia="Book Antiqua" w:hAnsi="Book Antiqua" w:cs="Book Antiqua"/>
          <w:color w:val="000000"/>
        </w:rPr>
        <w:t xml:space="preserve">The study was approved by </w:t>
      </w:r>
      <w:r w:rsidR="0094572C">
        <w:rPr>
          <w:rFonts w:ascii="Book Antiqua" w:eastAsia="Book Antiqua" w:hAnsi="Book Antiqua" w:cs="Book Antiqua"/>
          <w:color w:val="000000"/>
        </w:rPr>
        <w:t xml:space="preserve">the </w:t>
      </w:r>
      <w:r w:rsidR="0094572C" w:rsidRPr="0094572C">
        <w:rPr>
          <w:rFonts w:ascii="Book Antiqua" w:eastAsia="Book Antiqua" w:hAnsi="Book Antiqua" w:cs="Book Antiqua"/>
          <w:color w:val="000000"/>
        </w:rPr>
        <w:t>Institutional Review Board (IRB)</w:t>
      </w:r>
      <w:r w:rsidR="00E26088">
        <w:rPr>
          <w:rFonts w:ascii="Book Antiqua" w:eastAsia="Book Antiqua" w:hAnsi="Book Antiqua" w:cs="Book Antiqua"/>
          <w:color w:val="000000"/>
        </w:rPr>
        <w:t xml:space="preserve"> </w:t>
      </w:r>
      <w:r w:rsidR="0094572C" w:rsidRPr="0094572C">
        <w:rPr>
          <w:rFonts w:ascii="Book Antiqua" w:eastAsia="Book Antiqua" w:hAnsi="Book Antiqua" w:cs="Book Antiqua"/>
          <w:color w:val="000000"/>
        </w:rPr>
        <w:t xml:space="preserve">of </w:t>
      </w:r>
      <w:proofErr w:type="spellStart"/>
      <w:r w:rsidR="0094572C" w:rsidRPr="0094572C">
        <w:rPr>
          <w:rFonts w:ascii="Book Antiqua" w:eastAsia="Book Antiqua" w:hAnsi="Book Antiqua" w:cs="Book Antiqua"/>
          <w:color w:val="000000"/>
        </w:rPr>
        <w:t>Jinling</w:t>
      </w:r>
      <w:proofErr w:type="spellEnd"/>
      <w:r w:rsidR="0094572C" w:rsidRPr="0094572C">
        <w:rPr>
          <w:rFonts w:ascii="Book Antiqua" w:eastAsia="Book Antiqua" w:hAnsi="Book Antiqua" w:cs="Book Antiqua"/>
          <w:color w:val="000000"/>
        </w:rPr>
        <w:t xml:space="preserve"> Hospital, Nanjing University</w:t>
      </w:r>
      <w:r w:rsidRPr="005F6EE9">
        <w:rPr>
          <w:rFonts w:ascii="Book Antiqua" w:eastAsia="Book Antiqua" w:hAnsi="Book Antiqua" w:cs="Book Antiqua"/>
          <w:color w:val="000000"/>
        </w:rPr>
        <w:t xml:space="preserve"> and was performed according to the Declaration of Helsinki.</w:t>
      </w:r>
    </w:p>
    <w:p w14:paraId="687BA8F0" w14:textId="77777777" w:rsidR="00EA18FA" w:rsidRPr="005F6EE9" w:rsidRDefault="00EA18FA">
      <w:pPr>
        <w:spacing w:line="360" w:lineRule="auto"/>
        <w:jc w:val="both"/>
        <w:rPr>
          <w:rFonts w:ascii="Book Antiqua" w:hAnsi="Book Antiqua" w:cs="Book Antiqua"/>
        </w:rPr>
      </w:pPr>
    </w:p>
    <w:p w14:paraId="6B0CEA8F" w14:textId="0682ED86" w:rsidR="00FE03DC" w:rsidRPr="005F6EE9" w:rsidRDefault="00FE03DC">
      <w:pPr>
        <w:spacing w:line="360" w:lineRule="auto"/>
        <w:jc w:val="both"/>
        <w:rPr>
          <w:rFonts w:ascii="Book Antiqua" w:hAnsi="Book Antiqua" w:cs="Book Antiqua"/>
          <w:b/>
        </w:rPr>
      </w:pPr>
      <w:r w:rsidRPr="005F6EE9">
        <w:rPr>
          <w:rFonts w:ascii="Book Antiqua" w:hAnsi="Book Antiqua" w:cs="Book Antiqua"/>
          <w:b/>
        </w:rPr>
        <w:t>Informed consent statement:</w:t>
      </w:r>
      <w:r w:rsidR="00862002" w:rsidRPr="00862002">
        <w:t xml:space="preserve"> </w:t>
      </w:r>
      <w:r w:rsidR="00FB2E3B" w:rsidRPr="00FB2E3B">
        <w:rPr>
          <w:rFonts w:ascii="Book Antiqua" w:hAnsi="Book Antiqua" w:cs="Book Antiqua"/>
        </w:rPr>
        <w:t>This study is a cross-sectional study, so it is not applicable.</w:t>
      </w:r>
    </w:p>
    <w:p w14:paraId="698F606A" w14:textId="77777777" w:rsidR="00FE03DC" w:rsidRPr="005F6EE9" w:rsidRDefault="00FE03DC">
      <w:pPr>
        <w:spacing w:line="360" w:lineRule="auto"/>
        <w:jc w:val="both"/>
        <w:rPr>
          <w:rFonts w:ascii="Book Antiqua" w:hAnsi="Book Antiqua" w:cs="Book Antiqua"/>
        </w:rPr>
      </w:pPr>
    </w:p>
    <w:p w14:paraId="3C72B513" w14:textId="0BE86FDA"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Conflict-of-interest statement: </w:t>
      </w:r>
      <w:r w:rsidRPr="005F6EE9">
        <w:rPr>
          <w:rFonts w:ascii="Book Antiqua" w:eastAsia="Book Antiqua" w:hAnsi="Book Antiqua" w:cs="Book Antiqua"/>
          <w:color w:val="000000"/>
        </w:rPr>
        <w:t>The authors declare that they have no conflicts of interest</w:t>
      </w:r>
      <w:r w:rsidR="00E26088">
        <w:rPr>
          <w:rFonts w:ascii="Book Antiqua" w:eastAsia="Book Antiqua" w:hAnsi="Book Antiqua" w:cs="Book Antiqua"/>
          <w:color w:val="000000"/>
        </w:rPr>
        <w:t xml:space="preserve"> to disclose</w:t>
      </w:r>
      <w:r w:rsidRPr="005F6EE9">
        <w:rPr>
          <w:rFonts w:ascii="Book Antiqua" w:eastAsia="Book Antiqua" w:hAnsi="Book Antiqua" w:cs="Book Antiqua"/>
          <w:color w:val="000000"/>
        </w:rPr>
        <w:t>.</w:t>
      </w:r>
    </w:p>
    <w:p w14:paraId="17996954" w14:textId="77777777" w:rsidR="00EA18FA" w:rsidRPr="005F6EE9" w:rsidRDefault="00EA18FA">
      <w:pPr>
        <w:spacing w:line="360" w:lineRule="auto"/>
        <w:jc w:val="both"/>
        <w:rPr>
          <w:rFonts w:ascii="Book Antiqua" w:hAnsi="Book Antiqua" w:cs="Book Antiqua"/>
        </w:rPr>
      </w:pPr>
    </w:p>
    <w:p w14:paraId="736A83A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Data sharing statement: </w:t>
      </w:r>
      <w:r w:rsidRPr="005F6EE9">
        <w:rPr>
          <w:rFonts w:ascii="Book Antiqua" w:eastAsia="Book Antiqua" w:hAnsi="Book Antiqua" w:cs="Book Antiqua"/>
          <w:color w:val="000000"/>
        </w:rPr>
        <w:t>The datasets generated during and/or analyzed during the current study are available from the corresponding authors and the senior author on reasonable request.</w:t>
      </w:r>
    </w:p>
    <w:p w14:paraId="584A3440" w14:textId="77777777" w:rsidR="00EA18FA" w:rsidRPr="005F6EE9" w:rsidRDefault="00EA18FA">
      <w:pPr>
        <w:spacing w:line="360" w:lineRule="auto"/>
        <w:jc w:val="both"/>
        <w:rPr>
          <w:rFonts w:ascii="Book Antiqua" w:hAnsi="Book Antiqua" w:cs="Book Antiqua"/>
        </w:rPr>
      </w:pPr>
    </w:p>
    <w:p w14:paraId="31C36247"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bCs/>
          <w:color w:val="000000"/>
        </w:rPr>
        <w:t xml:space="preserve">Open-Access: </w:t>
      </w:r>
      <w:r w:rsidRPr="005F6E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6EE9">
        <w:rPr>
          <w:rFonts w:ascii="Book Antiqua" w:eastAsia="Book Antiqua" w:hAnsi="Book Antiqua" w:cs="Book Antiqua"/>
          <w:color w:val="000000"/>
        </w:rPr>
        <w:t>NonCommercial</w:t>
      </w:r>
      <w:proofErr w:type="spellEnd"/>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9E0E44" w14:textId="77777777" w:rsidR="00EA18FA" w:rsidRPr="005F6EE9" w:rsidRDefault="00EA18FA">
      <w:pPr>
        <w:spacing w:line="360" w:lineRule="auto"/>
        <w:jc w:val="both"/>
        <w:rPr>
          <w:rFonts w:ascii="Book Antiqua" w:hAnsi="Book Antiqua" w:cs="Book Antiqua"/>
        </w:rPr>
      </w:pPr>
    </w:p>
    <w:p w14:paraId="5D9623B0"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Manuscript source: </w:t>
      </w:r>
      <w:r w:rsidRPr="005F6EE9">
        <w:rPr>
          <w:rFonts w:ascii="Book Antiqua" w:eastAsia="Book Antiqua" w:hAnsi="Book Antiqua" w:cs="Book Antiqua"/>
          <w:color w:val="000000"/>
        </w:rPr>
        <w:t>Unsolicited manuscript</w:t>
      </w:r>
    </w:p>
    <w:p w14:paraId="63E400BC" w14:textId="77777777" w:rsidR="00EA18FA" w:rsidRPr="005F6EE9" w:rsidRDefault="00EA18FA">
      <w:pPr>
        <w:spacing w:line="360" w:lineRule="auto"/>
        <w:jc w:val="both"/>
        <w:rPr>
          <w:rFonts w:ascii="Book Antiqua" w:hAnsi="Book Antiqua" w:cs="Book Antiqua"/>
        </w:rPr>
      </w:pPr>
    </w:p>
    <w:p w14:paraId="3CFD186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Peer-review started: </w:t>
      </w:r>
      <w:r w:rsidRPr="005F6EE9">
        <w:rPr>
          <w:rFonts w:ascii="Book Antiqua" w:eastAsia="Book Antiqua" w:hAnsi="Book Antiqua" w:cs="Book Antiqua"/>
          <w:color w:val="000000"/>
        </w:rPr>
        <w:t>July 27, 2020</w:t>
      </w:r>
    </w:p>
    <w:p w14:paraId="549E9ED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First decision: </w:t>
      </w:r>
      <w:r w:rsidRPr="005F6EE9">
        <w:rPr>
          <w:rFonts w:ascii="Book Antiqua" w:eastAsia="Book Antiqua" w:hAnsi="Book Antiqua" w:cs="Book Antiqua"/>
          <w:color w:val="000000"/>
        </w:rPr>
        <w:t>August 9, 2020</w:t>
      </w:r>
    </w:p>
    <w:p w14:paraId="644022AD" w14:textId="216F81E4"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Article in press: </w:t>
      </w:r>
      <w:r w:rsidR="00DE3121" w:rsidRPr="00C74821">
        <w:rPr>
          <w:rFonts w:ascii="Book Antiqua" w:eastAsia="Book Antiqua" w:hAnsi="Book Antiqua" w:cs="Book Antiqua"/>
          <w:bCs/>
          <w:color w:val="000000"/>
        </w:rPr>
        <w:t>September 18, 2020</w:t>
      </w:r>
    </w:p>
    <w:p w14:paraId="0B7F23C3" w14:textId="77777777" w:rsidR="00EA18FA" w:rsidRPr="005F6EE9" w:rsidRDefault="00EA18FA">
      <w:pPr>
        <w:spacing w:line="360" w:lineRule="auto"/>
        <w:jc w:val="both"/>
        <w:rPr>
          <w:rFonts w:ascii="Book Antiqua" w:hAnsi="Book Antiqua" w:cs="Book Antiqua"/>
        </w:rPr>
      </w:pPr>
    </w:p>
    <w:p w14:paraId="278BAC4F"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 xml:space="preserve">Specialty type: </w:t>
      </w:r>
      <w:r w:rsidRPr="005F6EE9">
        <w:rPr>
          <w:rFonts w:ascii="Book Antiqua" w:eastAsia="Book Antiqua" w:hAnsi="Book Antiqua" w:cs="Book Antiqua"/>
          <w:color w:val="000000"/>
        </w:rPr>
        <w:t>Endocrinology and metabolism</w:t>
      </w:r>
    </w:p>
    <w:p w14:paraId="345E1C9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lastRenderedPageBreak/>
        <w:t xml:space="preserve">Country/Territory of origin: </w:t>
      </w:r>
      <w:r w:rsidRPr="005F6EE9">
        <w:rPr>
          <w:rFonts w:ascii="Book Antiqua" w:eastAsia="Book Antiqua" w:hAnsi="Book Antiqua" w:cs="Book Antiqua"/>
          <w:color w:val="000000"/>
        </w:rPr>
        <w:t>China</w:t>
      </w:r>
    </w:p>
    <w:p w14:paraId="197B375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b/>
          <w:color w:val="000000"/>
        </w:rPr>
        <w:t>Peer-review report’s scientific quality classification</w:t>
      </w:r>
    </w:p>
    <w:p w14:paraId="27074C8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 xml:space="preserve">Grade </w:t>
      </w:r>
      <w:proofErr w:type="gramStart"/>
      <w:r w:rsidRPr="005F6EE9">
        <w:rPr>
          <w:rFonts w:ascii="Book Antiqua" w:eastAsia="Book Antiqua" w:hAnsi="Book Antiqua" w:cs="Book Antiqua"/>
          <w:color w:val="000000"/>
        </w:rPr>
        <w:t>A</w:t>
      </w:r>
      <w:proofErr w:type="gramEnd"/>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(Excellent): 0</w:t>
      </w:r>
    </w:p>
    <w:p w14:paraId="5E0F2F1B"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B</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(Very good): B</w:t>
      </w:r>
    </w:p>
    <w:p w14:paraId="078EFFC5"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C</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(Good): C</w:t>
      </w:r>
    </w:p>
    <w:p w14:paraId="13F6DDB2"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D</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(Fair): D</w:t>
      </w:r>
    </w:p>
    <w:p w14:paraId="00A3A0D4" w14:textId="77777777" w:rsidR="00EA18FA" w:rsidRPr="005F6EE9" w:rsidRDefault="00CB2723">
      <w:pPr>
        <w:spacing w:line="360" w:lineRule="auto"/>
        <w:jc w:val="both"/>
        <w:rPr>
          <w:rFonts w:ascii="Book Antiqua" w:hAnsi="Book Antiqua" w:cs="Book Antiqua"/>
        </w:rPr>
      </w:pPr>
      <w:r w:rsidRPr="005F6EE9">
        <w:rPr>
          <w:rFonts w:ascii="Book Antiqua" w:eastAsia="Book Antiqua" w:hAnsi="Book Antiqua" w:cs="Book Antiqua"/>
          <w:color w:val="000000"/>
        </w:rPr>
        <w:t>Grade E</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(Poor): 0</w:t>
      </w:r>
    </w:p>
    <w:p w14:paraId="205D8A1B" w14:textId="77777777" w:rsidR="00EA18FA" w:rsidRPr="005F6EE9" w:rsidRDefault="00EA18FA">
      <w:pPr>
        <w:spacing w:line="360" w:lineRule="auto"/>
        <w:jc w:val="both"/>
        <w:rPr>
          <w:rFonts w:ascii="Book Antiqua" w:hAnsi="Book Antiqua" w:cs="Book Antiqua"/>
        </w:rPr>
      </w:pPr>
    </w:p>
    <w:p w14:paraId="3F880447" w14:textId="0B32F4DE" w:rsidR="00EA18FA" w:rsidRPr="00DE3121" w:rsidRDefault="00CB2723" w:rsidP="00DE3121">
      <w:pPr>
        <w:spacing w:line="360" w:lineRule="auto"/>
        <w:rPr>
          <w:rFonts w:ascii="Book Antiqua" w:eastAsiaTheme="minorEastAsia" w:hAnsi="Book Antiqua" w:cs="Book Antiqua"/>
          <w:lang w:eastAsia="zh-CN"/>
        </w:rPr>
        <w:sectPr w:rsidR="00EA18FA" w:rsidRPr="00DE3121">
          <w:pgSz w:w="12240" w:h="15840"/>
          <w:pgMar w:top="1440" w:right="1440" w:bottom="1440" w:left="1440" w:header="720" w:footer="720" w:gutter="0"/>
          <w:cols w:space="720"/>
          <w:docGrid w:linePitch="360"/>
        </w:sectPr>
      </w:pPr>
      <w:r w:rsidRPr="005F6EE9">
        <w:rPr>
          <w:rFonts w:ascii="Book Antiqua" w:eastAsia="Book Antiqua" w:hAnsi="Book Antiqua" w:cs="Book Antiqua"/>
          <w:b/>
          <w:color w:val="000000"/>
        </w:rPr>
        <w:t xml:space="preserve">P-Reviewer: </w:t>
      </w:r>
      <w:proofErr w:type="spellStart"/>
      <w:r w:rsidRPr="005F6EE9">
        <w:rPr>
          <w:rFonts w:ascii="Book Antiqua" w:eastAsia="Book Antiqua" w:hAnsi="Book Antiqua" w:cs="Book Antiqua"/>
          <w:color w:val="000000"/>
        </w:rPr>
        <w:t>Papazafiropoulou</w:t>
      </w:r>
      <w:proofErr w:type="spellEnd"/>
      <w:r w:rsidRPr="005F6EE9">
        <w:rPr>
          <w:rFonts w:ascii="Book Antiqua" w:eastAsia="Book Antiqua" w:hAnsi="Book Antiqua" w:cs="Book Antiqua"/>
          <w:color w:val="000000"/>
        </w:rPr>
        <w:t xml:space="preserve"> A, </w:t>
      </w:r>
      <w:proofErr w:type="spellStart"/>
      <w:r w:rsidRPr="005F6EE9">
        <w:rPr>
          <w:rFonts w:ascii="Book Antiqua" w:eastAsia="Book Antiqua" w:hAnsi="Book Antiqua" w:cs="Book Antiqua"/>
          <w:color w:val="000000"/>
        </w:rPr>
        <w:t>Serhiyenko</w:t>
      </w:r>
      <w:proofErr w:type="spellEnd"/>
      <w:r w:rsidRPr="005F6EE9">
        <w:rPr>
          <w:rFonts w:ascii="Book Antiqua" w:eastAsia="Book Antiqua" w:hAnsi="Book Antiqua" w:cs="Book Antiqua"/>
          <w:color w:val="000000"/>
        </w:rPr>
        <w:t xml:space="preserve"> VA, Shah V</w:t>
      </w:r>
      <w:r w:rsidRPr="005F6EE9">
        <w:rPr>
          <w:rFonts w:ascii="Book Antiqua" w:eastAsia="Book Antiqua" w:hAnsi="Book Antiqua" w:cs="Book Antiqua"/>
          <w:b/>
          <w:color w:val="000000"/>
        </w:rPr>
        <w:t xml:space="preserve"> S-Editor: </w:t>
      </w:r>
      <w:r w:rsidRPr="005F6EE9">
        <w:rPr>
          <w:rFonts w:ascii="Book Antiqua" w:eastAsia="Book Antiqua" w:hAnsi="Book Antiqua" w:cs="Book Antiqua"/>
          <w:color w:val="000000"/>
        </w:rPr>
        <w:t>Gong ZM</w:t>
      </w:r>
      <w:r w:rsidRPr="005F6EE9">
        <w:rPr>
          <w:rFonts w:ascii="Book Antiqua" w:eastAsia="Book Antiqua" w:hAnsi="Book Antiqua" w:cs="Book Antiqua"/>
          <w:b/>
          <w:color w:val="000000"/>
        </w:rPr>
        <w:t xml:space="preserve"> L-Editor:</w:t>
      </w:r>
      <w:r w:rsidR="00392853" w:rsidRPr="005F6EE9">
        <w:rPr>
          <w:rFonts w:ascii="Book Antiqua" w:eastAsia="Book Antiqua" w:hAnsi="Book Antiqua" w:cs="Book Antiqua"/>
          <w:b/>
          <w:color w:val="000000"/>
        </w:rPr>
        <w:t xml:space="preserve"> </w:t>
      </w:r>
      <w:r w:rsidR="00E26088" w:rsidRPr="00354274">
        <w:rPr>
          <w:rFonts w:ascii="Book Antiqua" w:eastAsia="Book Antiqua" w:hAnsi="Book Antiqua" w:cs="Book Antiqua"/>
          <w:color w:val="000000"/>
        </w:rPr>
        <w:t>Wang TQ</w:t>
      </w:r>
      <w:r w:rsidR="00E26088">
        <w:rPr>
          <w:rFonts w:ascii="Book Antiqua" w:eastAsia="Book Antiqua" w:hAnsi="Book Antiqua" w:cs="Book Antiqua"/>
          <w:b/>
          <w:color w:val="000000"/>
        </w:rPr>
        <w:t xml:space="preserve"> </w:t>
      </w:r>
      <w:r w:rsidRPr="005F6EE9">
        <w:rPr>
          <w:rFonts w:ascii="Book Antiqua" w:eastAsia="Book Antiqua" w:hAnsi="Book Antiqua" w:cs="Book Antiqua"/>
          <w:b/>
          <w:color w:val="000000"/>
        </w:rPr>
        <w:t xml:space="preserve">P-Editor: </w:t>
      </w:r>
      <w:r w:rsidR="00DE3121" w:rsidRPr="00DE3121">
        <w:rPr>
          <w:rFonts w:ascii="Book Antiqua" w:eastAsiaTheme="minorEastAsia" w:hAnsi="Book Antiqua" w:cs="Book Antiqua" w:hint="eastAsia"/>
          <w:color w:val="000000"/>
          <w:lang w:eastAsia="zh-CN"/>
        </w:rPr>
        <w:t>Ma YJ</w:t>
      </w:r>
    </w:p>
    <w:p w14:paraId="6018EE4C" w14:textId="77777777" w:rsidR="00EA18FA" w:rsidRPr="005F6EE9" w:rsidRDefault="00CB2723">
      <w:pPr>
        <w:spacing w:line="360" w:lineRule="auto"/>
        <w:jc w:val="both"/>
        <w:rPr>
          <w:rFonts w:ascii="Book Antiqua" w:eastAsia="Book Antiqua" w:hAnsi="Book Antiqua" w:cs="Book Antiqua"/>
          <w:b/>
          <w:color w:val="000000"/>
        </w:rPr>
      </w:pPr>
      <w:r w:rsidRPr="005F6EE9">
        <w:rPr>
          <w:rFonts w:ascii="Book Antiqua" w:eastAsia="Book Antiqua" w:hAnsi="Book Antiqua" w:cs="Book Antiqua"/>
          <w:b/>
          <w:color w:val="000000"/>
        </w:rPr>
        <w:lastRenderedPageBreak/>
        <w:t>Figure Legends</w:t>
      </w:r>
    </w:p>
    <w:p w14:paraId="377ABB51" w14:textId="77777777" w:rsidR="00EA18FA" w:rsidRPr="005F6EE9" w:rsidRDefault="00CB2723">
      <w:pPr>
        <w:spacing w:line="360" w:lineRule="auto"/>
        <w:jc w:val="both"/>
        <w:rPr>
          <w:rFonts w:ascii="Book Antiqua" w:eastAsia="Book Antiqua" w:hAnsi="Book Antiqua" w:cs="Book Antiqua"/>
          <w:b/>
          <w:color w:val="000000"/>
        </w:rPr>
      </w:pPr>
      <w:r w:rsidRPr="005F6EE9">
        <w:rPr>
          <w:rFonts w:ascii="Book Antiqua" w:hAnsi="Book Antiqua" w:cs="Book Antiqua"/>
          <w:noProof/>
          <w:lang w:eastAsia="zh-CN"/>
        </w:rPr>
        <w:drawing>
          <wp:inline distT="0" distB="0" distL="114300" distR="114300" wp14:anchorId="5B6C9CC0" wp14:editId="70C64B23">
            <wp:extent cx="3346123" cy="2512612"/>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0"/>
                    <a:stretch>
                      <a:fillRect/>
                    </a:stretch>
                  </pic:blipFill>
                  <pic:spPr>
                    <a:xfrm>
                      <a:off x="0" y="0"/>
                      <a:ext cx="3361505" cy="2524163"/>
                    </a:xfrm>
                    <a:prstGeom prst="rect">
                      <a:avLst/>
                    </a:prstGeom>
                    <a:noFill/>
                    <a:ln>
                      <a:noFill/>
                    </a:ln>
                  </pic:spPr>
                </pic:pic>
              </a:graphicData>
            </a:graphic>
          </wp:inline>
        </w:drawing>
      </w:r>
    </w:p>
    <w:p w14:paraId="7A70E6DE" w14:textId="295CF499" w:rsidR="00EA18FA" w:rsidRPr="005F6EE9" w:rsidRDefault="00CB2723">
      <w:pPr>
        <w:spacing w:line="360" w:lineRule="auto"/>
        <w:jc w:val="both"/>
        <w:rPr>
          <w:rFonts w:ascii="Book Antiqua" w:eastAsia="Book Antiqua" w:hAnsi="Book Antiqua" w:cs="Book Antiqua"/>
          <w:color w:val="000000"/>
        </w:rPr>
      </w:pPr>
      <w:proofErr w:type="gramStart"/>
      <w:r w:rsidRPr="005F6EE9">
        <w:rPr>
          <w:rFonts w:ascii="Book Antiqua" w:eastAsia="Book Antiqua" w:hAnsi="Book Antiqua" w:cs="Book Antiqua"/>
          <w:b/>
          <w:bCs/>
          <w:color w:val="000000"/>
        </w:rPr>
        <w:t xml:space="preserve">Figure 1 Prevalence of </w:t>
      </w:r>
      <w:proofErr w:type="spellStart"/>
      <w:r w:rsidRPr="005F6EE9">
        <w:rPr>
          <w:rFonts w:ascii="Book Antiqua" w:eastAsia="Book Antiqua" w:hAnsi="Book Antiqua" w:cs="Book Antiqua"/>
          <w:b/>
          <w:bCs/>
          <w:color w:val="000000"/>
        </w:rPr>
        <w:t>sudomotor</w:t>
      </w:r>
      <w:proofErr w:type="spellEnd"/>
      <w:r w:rsidRPr="005F6EE9">
        <w:rPr>
          <w:rFonts w:ascii="Book Antiqua" w:eastAsia="Book Antiqua" w:hAnsi="Book Antiqua" w:cs="Book Antiqua"/>
          <w:b/>
          <w:bCs/>
          <w:color w:val="000000"/>
        </w:rPr>
        <w:t xml:space="preserve"> dysfunction in different </w:t>
      </w:r>
      <w:proofErr w:type="spellStart"/>
      <w:r w:rsidRPr="005F6EE9">
        <w:rPr>
          <w:rFonts w:ascii="Book Antiqua" w:eastAsia="Book Antiqua" w:hAnsi="Book Antiqua" w:cs="Book Antiqua"/>
          <w:b/>
          <w:bCs/>
          <w:color w:val="000000"/>
        </w:rPr>
        <w:t>tertiles</w:t>
      </w:r>
      <w:proofErr w:type="spellEnd"/>
      <w:r w:rsidRPr="005F6EE9">
        <w:rPr>
          <w:rFonts w:ascii="Book Antiqua" w:eastAsia="Book Antiqua" w:hAnsi="Book Antiqua" w:cs="Book Antiqua"/>
          <w:b/>
          <w:bCs/>
          <w:color w:val="000000"/>
        </w:rPr>
        <w:t xml:space="preserve"> of time in range.</w:t>
      </w:r>
      <w:proofErr w:type="gramEnd"/>
      <w:r w:rsidRPr="005F6EE9">
        <w:rPr>
          <w:rFonts w:ascii="Book Antiqua" w:eastAsia="Book Antiqua" w:hAnsi="Book Antiqua" w:cs="Book Antiqua"/>
          <w:b/>
          <w:bCs/>
          <w:color w:val="000000"/>
        </w:rPr>
        <w:t xml:space="preserve"> </w:t>
      </w:r>
      <w:r w:rsidR="006B0FFF">
        <w:rPr>
          <w:rFonts w:ascii="Book Antiqua" w:eastAsia="Book Antiqua" w:hAnsi="Book Antiqua" w:cs="Book Antiqua"/>
          <w:color w:val="000000"/>
        </w:rPr>
        <w:t xml:space="preserve">The </w:t>
      </w:r>
      <w:r w:rsidRPr="005F6EE9">
        <w:rPr>
          <w:rFonts w:ascii="Book Antiqua" w:eastAsia="Book Antiqua" w:hAnsi="Book Antiqua" w:cs="Book Antiqua"/>
          <w:color w:val="000000"/>
        </w:rPr>
        <w:t xml:space="preserve">patients were divided into three groups </w:t>
      </w:r>
      <w:r w:rsidR="006B0FFF">
        <w:rPr>
          <w:rFonts w:ascii="Book Antiqua" w:eastAsia="Book Antiqua" w:hAnsi="Book Antiqua" w:cs="Book Antiqua"/>
          <w:color w:val="000000"/>
        </w:rPr>
        <w:t>based on</w:t>
      </w:r>
      <w:r w:rsidRPr="005F6EE9">
        <w:rPr>
          <w:rFonts w:ascii="Book Antiqua" w:eastAsia="Book Antiqua" w:hAnsi="Book Antiqua" w:cs="Book Antiqua"/>
          <w:color w:val="000000"/>
        </w:rPr>
        <w:t xml:space="preserve"> </w:t>
      </w:r>
      <w:proofErr w:type="spellStart"/>
      <w:r w:rsidRPr="005F6EE9">
        <w:rPr>
          <w:rFonts w:ascii="Book Antiqua" w:eastAsia="Book Antiqua" w:hAnsi="Book Antiqua" w:cs="Book Antiqua"/>
          <w:color w:val="000000"/>
        </w:rPr>
        <w:t>tertiles</w:t>
      </w:r>
      <w:proofErr w:type="spellEnd"/>
      <w:r w:rsidRPr="005F6EE9">
        <w:rPr>
          <w:rFonts w:ascii="Book Antiqua" w:eastAsia="Book Antiqua" w:hAnsi="Book Antiqua" w:cs="Book Antiqua"/>
          <w:color w:val="000000"/>
        </w:rPr>
        <w:t xml:space="preserve"> for TIR</w:t>
      </w:r>
      <w:r w:rsidR="006B0FFF">
        <w:rPr>
          <w:rFonts w:ascii="Book Antiqua" w:eastAsia="Book Antiqua" w:hAnsi="Book Antiqua" w:cs="Book Antiqua"/>
          <w:color w:val="000000"/>
        </w:rPr>
        <w:t xml:space="preserve"> (</w:t>
      </w:r>
      <w:r w:rsidR="006B0FFF" w:rsidRPr="005F6EE9">
        <w:rPr>
          <w:rFonts w:ascii="Book Antiqua" w:eastAsia="Book Antiqua" w:hAnsi="Book Antiqua" w:cs="Book Antiqua"/>
          <w:color w:val="000000"/>
        </w:rPr>
        <w:t>T1: &lt; 55.69%</w:t>
      </w:r>
      <w:r w:rsidR="006B0FFF">
        <w:rPr>
          <w:rFonts w:ascii="Book Antiqua" w:eastAsia="Book Antiqua" w:hAnsi="Book Antiqua" w:cs="Book Antiqua"/>
          <w:color w:val="000000"/>
        </w:rPr>
        <w:t>;</w:t>
      </w:r>
      <w:r w:rsidR="006B0FFF" w:rsidRPr="005F6EE9">
        <w:rPr>
          <w:rFonts w:ascii="Book Antiqua" w:eastAsia="Book Antiqua" w:hAnsi="Book Antiqua" w:cs="Book Antiqua"/>
          <w:color w:val="000000"/>
        </w:rPr>
        <w:t xml:space="preserve"> T2: 55.69%-79.86%</w:t>
      </w:r>
      <w:r w:rsidR="006B0FFF">
        <w:rPr>
          <w:rFonts w:ascii="Book Antiqua" w:eastAsia="Book Antiqua" w:hAnsi="Book Antiqua" w:cs="Book Antiqua"/>
          <w:color w:val="000000"/>
        </w:rPr>
        <w:t>;</w:t>
      </w:r>
      <w:r w:rsidR="006B0FFF" w:rsidRPr="005F6EE9">
        <w:rPr>
          <w:rFonts w:ascii="Book Antiqua" w:eastAsia="Book Antiqua" w:hAnsi="Book Antiqua" w:cs="Book Antiqua"/>
          <w:color w:val="000000"/>
        </w:rPr>
        <w:t xml:space="preserve"> T3: &gt; 79.86%</w:t>
      </w:r>
      <w:r w:rsidR="006B0FFF">
        <w:rPr>
          <w:rFonts w:ascii="Book Antiqua" w:eastAsia="Book Antiqua" w:hAnsi="Book Antiqua" w:cs="Book Antiqua"/>
          <w:color w:val="000000"/>
        </w:rPr>
        <w:t>).</w:t>
      </w:r>
      <w:r w:rsidR="006B0FFF"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Compared to the </w:t>
      </w:r>
      <w:r w:rsidR="006B0FFF" w:rsidRPr="005F6EE9">
        <w:rPr>
          <w:rFonts w:ascii="Book Antiqua" w:eastAsia="Book Antiqua" w:hAnsi="Book Antiqua" w:cs="Book Antiqua"/>
          <w:color w:val="000000"/>
        </w:rPr>
        <w:t>T</w:t>
      </w:r>
      <w:r w:rsidR="006B0FFF">
        <w:rPr>
          <w:rFonts w:ascii="Book Antiqua" w:eastAsia="Book Antiqua" w:hAnsi="Book Antiqua" w:cs="Book Antiqua"/>
          <w:color w:val="000000"/>
        </w:rPr>
        <w:t>1</w:t>
      </w:r>
      <w:r w:rsidR="006B0FFF"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group, the prevalence of </w:t>
      </w:r>
      <w:proofErr w:type="spellStart"/>
      <w:r w:rsidRPr="005F6EE9">
        <w:rPr>
          <w:rFonts w:ascii="Book Antiqua" w:eastAsia="Book Antiqua" w:hAnsi="Book Antiqua" w:cs="Book Antiqua"/>
          <w:color w:val="000000"/>
        </w:rPr>
        <w:t>sudomotor</w:t>
      </w:r>
      <w:proofErr w:type="spellEnd"/>
      <w:r w:rsidRPr="005F6EE9">
        <w:rPr>
          <w:rFonts w:ascii="Book Antiqua" w:eastAsia="Book Antiqua" w:hAnsi="Book Antiqua" w:cs="Book Antiqua"/>
          <w:color w:val="000000"/>
        </w:rPr>
        <w:t xml:space="preserve"> dysfunction declined obviously in </w:t>
      </w:r>
      <w:r w:rsidR="006B0FFF">
        <w:rPr>
          <w:rFonts w:ascii="Book Antiqua" w:eastAsia="Book Antiqua" w:hAnsi="Book Antiqua" w:cs="Book Antiqua"/>
          <w:color w:val="000000"/>
        </w:rPr>
        <w:t xml:space="preserve">the </w:t>
      </w:r>
      <w:r w:rsidRPr="005F6EE9">
        <w:rPr>
          <w:rFonts w:ascii="Book Antiqua" w:eastAsia="Book Antiqua" w:hAnsi="Book Antiqua" w:cs="Book Antiqua"/>
          <w:color w:val="000000"/>
        </w:rPr>
        <w:t>T2 and T3 group</w:t>
      </w:r>
      <w:r w:rsidR="006B0FFF">
        <w:rPr>
          <w:rFonts w:ascii="Book Antiqua" w:eastAsia="Book Antiqua" w:hAnsi="Book Antiqua" w:cs="Book Antiqua"/>
          <w:color w:val="000000"/>
        </w:rPr>
        <w:t>s</w:t>
      </w:r>
      <w:r w:rsidR="00392853" w:rsidRPr="005F6EE9">
        <w:rPr>
          <w:rFonts w:ascii="Book Antiqua" w:eastAsia="Book Antiqua" w:hAnsi="Book Antiqua" w:cs="Book Antiqua"/>
          <w:color w:val="000000"/>
        </w:rPr>
        <w:t xml:space="preserve"> </w:t>
      </w:r>
      <w:r w:rsidRPr="005F6EE9">
        <w:rPr>
          <w:rFonts w:ascii="Book Antiqua" w:eastAsia="Book Antiqua" w:hAnsi="Book Antiqua" w:cs="Book Antiqua"/>
          <w:color w:val="000000"/>
        </w:rPr>
        <w:t>(</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&lt; 0.001). </w:t>
      </w:r>
      <w:r w:rsidRPr="005F6EE9">
        <w:rPr>
          <w:rFonts w:ascii="Book Antiqua" w:eastAsia="Book Antiqua" w:hAnsi="Book Antiqua" w:cs="Book Antiqua"/>
          <w:i/>
          <w:iCs/>
          <w:color w:val="000000"/>
        </w:rPr>
        <w:t>P</w:t>
      </w:r>
      <w:r w:rsidRPr="005F6EE9">
        <w:rPr>
          <w:rFonts w:ascii="Book Antiqua" w:eastAsia="Book Antiqua" w:hAnsi="Book Antiqua" w:cs="Book Antiqua"/>
          <w:color w:val="000000"/>
        </w:rPr>
        <w:t xml:space="preserve"> value for</w:t>
      </w:r>
      <w:r w:rsidR="006B0FFF">
        <w:rPr>
          <w:rFonts w:ascii="Book Antiqua" w:eastAsia="Book Antiqua" w:hAnsi="Book Antiqua" w:cs="Book Antiqua"/>
          <w:color w:val="000000"/>
        </w:rPr>
        <w:t xml:space="preserve"> </w:t>
      </w:r>
      <w:r w:rsidRPr="005F6EE9">
        <w:rPr>
          <w:rFonts w:ascii="Book Antiqua" w:eastAsia="Book Antiqua" w:hAnsi="Book Antiqua" w:cs="Book Antiqua"/>
          <w:color w:val="000000"/>
        </w:rPr>
        <w:t xml:space="preserve">difference among the groups was determined by </w:t>
      </w:r>
      <w:r w:rsidRPr="005F6EE9">
        <w:rPr>
          <w:rFonts w:ascii="Book Antiqua" w:eastAsia="Book Antiqua" w:hAnsi="Book Antiqua" w:cs="Book Antiqua"/>
          <w:i/>
          <w:iCs/>
          <w:color w:val="000000"/>
        </w:rPr>
        <w:t>χ</w:t>
      </w:r>
      <w:r w:rsidRPr="005F6EE9">
        <w:rPr>
          <w:rFonts w:ascii="Book Antiqua" w:eastAsia="Book Antiqua" w:hAnsi="Book Antiqua" w:cs="Book Antiqua"/>
          <w:i/>
          <w:iCs/>
          <w:color w:val="000000"/>
          <w:vertAlign w:val="superscript"/>
        </w:rPr>
        <w:t>2</w:t>
      </w:r>
      <w:r w:rsidRPr="005F6EE9">
        <w:rPr>
          <w:rFonts w:ascii="Book Antiqua" w:eastAsia="Book Antiqua" w:hAnsi="Book Antiqua" w:cs="Book Antiqua"/>
          <w:color w:val="000000"/>
        </w:rPr>
        <w:t xml:space="preserve">-test. </w:t>
      </w:r>
    </w:p>
    <w:p w14:paraId="5855C7AF" w14:textId="49F9EBCF" w:rsidR="00EA18FA" w:rsidRPr="005F6EE9" w:rsidRDefault="00CB2723">
      <w:pPr>
        <w:pStyle w:val="2"/>
        <w:spacing w:line="360" w:lineRule="auto"/>
        <w:jc w:val="both"/>
        <w:rPr>
          <w:rFonts w:ascii="Book Antiqua" w:eastAsiaTheme="minorEastAsia" w:hAnsi="Book Antiqua" w:cs="Book Antiqua"/>
          <w:b w:val="0"/>
        </w:rPr>
      </w:pPr>
      <w:r w:rsidRPr="005F6EE9">
        <w:rPr>
          <w:rFonts w:ascii="Book Antiqua" w:eastAsia="Book Antiqua" w:hAnsi="Book Antiqua" w:cs="Book Antiqua"/>
          <w:color w:val="000000"/>
        </w:rPr>
        <w:br w:type="page"/>
      </w:r>
      <w:r w:rsidRPr="005F6EE9">
        <w:rPr>
          <w:rFonts w:ascii="Book Antiqua" w:eastAsia="黑体" w:hAnsi="Book Antiqua" w:cs="Book Antiqua"/>
        </w:rPr>
        <w:lastRenderedPageBreak/>
        <w:t xml:space="preserve">Table 1 Comparison of clinical variables between </w:t>
      </w:r>
      <w:proofErr w:type="spellStart"/>
      <w:r w:rsidRPr="005F6EE9">
        <w:rPr>
          <w:rFonts w:ascii="Book Antiqua" w:hAnsi="Book Antiqua" w:cs="Book Antiqua"/>
        </w:rPr>
        <w:t>sudomotor</w:t>
      </w:r>
      <w:proofErr w:type="spellEnd"/>
      <w:r w:rsidRPr="005F6EE9">
        <w:rPr>
          <w:rFonts w:ascii="Book Antiqua" w:hAnsi="Book Antiqua" w:cs="Book Antiqua"/>
        </w:rPr>
        <w:t xml:space="preserve"> dysfunction</w:t>
      </w:r>
      <w:r w:rsidR="00392853" w:rsidRPr="005F6EE9">
        <w:rPr>
          <w:rFonts w:ascii="Book Antiqua" w:eastAsia="黑体" w:hAnsi="Book Antiqua" w:cs="Book Antiqua"/>
        </w:rPr>
        <w:t xml:space="preserve"> </w:t>
      </w:r>
      <w:r w:rsidRPr="005F6EE9">
        <w:rPr>
          <w:rFonts w:ascii="Book Antiqua" w:eastAsia="黑体" w:hAnsi="Book Antiqua" w:cs="Book Antiqua"/>
        </w:rPr>
        <w:t>(-) and</w:t>
      </w:r>
      <w:r w:rsidRPr="005F6EE9">
        <w:rPr>
          <w:rFonts w:ascii="Book Antiqua" w:hAnsi="Book Antiqua" w:cs="Book Antiqua"/>
        </w:rPr>
        <w:t xml:space="preserve"> </w:t>
      </w:r>
      <w:proofErr w:type="spellStart"/>
      <w:r w:rsidRPr="005F6EE9">
        <w:rPr>
          <w:rFonts w:ascii="Book Antiqua" w:hAnsi="Book Antiqua" w:cs="Book Antiqua"/>
        </w:rPr>
        <w:t>sudomotor</w:t>
      </w:r>
      <w:proofErr w:type="spellEnd"/>
      <w:r w:rsidRPr="005F6EE9">
        <w:rPr>
          <w:rFonts w:ascii="Book Antiqua" w:hAnsi="Book Antiqua" w:cs="Book Antiqua"/>
        </w:rPr>
        <w:t xml:space="preserve"> dysfunction</w:t>
      </w:r>
      <w:r w:rsidR="00392853" w:rsidRPr="005F6EE9">
        <w:rPr>
          <w:rFonts w:ascii="Book Antiqua" w:eastAsia="黑体" w:hAnsi="Book Antiqua" w:cs="Book Antiqua"/>
        </w:rPr>
        <w:t xml:space="preserve"> </w:t>
      </w:r>
      <w:r w:rsidRPr="005F6EE9">
        <w:rPr>
          <w:rFonts w:ascii="Book Antiqua" w:eastAsia="黑体" w:hAnsi="Book Antiqua" w:cs="Book Antiqua"/>
        </w:rPr>
        <w:t>(+)</w:t>
      </w:r>
      <w:r w:rsidR="006B0FFF">
        <w:rPr>
          <w:rFonts w:ascii="Book Antiqua" w:eastAsia="黑体" w:hAnsi="Book Antiqua" w:cs="Book Antiqua"/>
        </w:rPr>
        <w:t xml:space="preserve"> groups</w:t>
      </w:r>
    </w:p>
    <w:tbl>
      <w:tblPr>
        <w:tblStyle w:val="20"/>
        <w:tblW w:w="95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2263"/>
        <w:gridCol w:w="1178"/>
        <w:gridCol w:w="1190"/>
      </w:tblGrid>
      <w:tr w:rsidR="00EA18FA" w:rsidRPr="005F6EE9" w14:paraId="2D5F78A2" w14:textId="77777777" w:rsidTr="00675F6D">
        <w:tc>
          <w:tcPr>
            <w:tcW w:w="2694" w:type="dxa"/>
            <w:tcBorders>
              <w:top w:val="single" w:sz="4" w:space="0" w:color="auto"/>
              <w:bottom w:val="single" w:sz="4" w:space="0" w:color="auto"/>
            </w:tcBorders>
          </w:tcPr>
          <w:p w14:paraId="6DDA7A49" w14:textId="77777777" w:rsidR="00EA18FA" w:rsidRPr="005F6EE9" w:rsidRDefault="00EA18FA">
            <w:pPr>
              <w:spacing w:line="360" w:lineRule="auto"/>
              <w:jc w:val="both"/>
              <w:rPr>
                <w:rFonts w:ascii="Book Antiqua" w:eastAsiaTheme="minorEastAsia" w:hAnsi="Book Antiqua" w:cs="Book Antiqua"/>
              </w:rPr>
            </w:pPr>
          </w:p>
        </w:tc>
        <w:tc>
          <w:tcPr>
            <w:tcW w:w="2268" w:type="dxa"/>
            <w:tcBorders>
              <w:top w:val="single" w:sz="4" w:space="0" w:color="auto"/>
              <w:bottom w:val="single" w:sz="4" w:space="0" w:color="auto"/>
            </w:tcBorders>
          </w:tcPr>
          <w:p w14:paraId="71922A11" w14:textId="77777777" w:rsidR="00EA18FA" w:rsidRPr="005F6EE9" w:rsidRDefault="00CB2723">
            <w:pPr>
              <w:spacing w:line="360" w:lineRule="auto"/>
              <w:jc w:val="center"/>
              <w:rPr>
                <w:rFonts w:ascii="Book Antiqua" w:eastAsiaTheme="minorEastAsia" w:hAnsi="Book Antiqua" w:cs="Book Antiqua"/>
                <w:b/>
              </w:rPr>
            </w:pPr>
            <w:proofErr w:type="spellStart"/>
            <w:r w:rsidRPr="005F6EE9">
              <w:rPr>
                <w:rFonts w:ascii="Book Antiqua" w:hAnsi="Book Antiqua" w:cs="Book Antiqua"/>
                <w:b/>
              </w:rPr>
              <w:t>Sudomotor</w:t>
            </w:r>
            <w:proofErr w:type="spellEnd"/>
            <w:r w:rsidRPr="005F6EE9">
              <w:rPr>
                <w:rFonts w:ascii="Book Antiqua" w:hAnsi="Book Antiqua" w:cs="Book Antiqua"/>
                <w:b/>
              </w:rPr>
              <w:t xml:space="preserve"> dysfunction</w:t>
            </w:r>
            <w:r w:rsidR="00392853" w:rsidRPr="005F6EE9">
              <w:rPr>
                <w:rFonts w:ascii="Book Antiqua" w:eastAsiaTheme="minorEastAsia" w:hAnsi="Book Antiqua" w:cs="Book Antiqua"/>
                <w:b/>
              </w:rPr>
              <w:t xml:space="preserve"> </w:t>
            </w:r>
            <w:r w:rsidRPr="005F6EE9">
              <w:rPr>
                <w:rFonts w:ascii="Book Antiqua" w:eastAsiaTheme="minorEastAsia" w:hAnsi="Book Antiqua" w:cs="Book Antiqua"/>
                <w:b/>
              </w:rPr>
              <w:t>(-)</w:t>
            </w:r>
          </w:p>
        </w:tc>
        <w:tc>
          <w:tcPr>
            <w:tcW w:w="2263" w:type="dxa"/>
            <w:tcBorders>
              <w:top w:val="single" w:sz="4" w:space="0" w:color="auto"/>
              <w:bottom w:val="single" w:sz="4" w:space="0" w:color="auto"/>
            </w:tcBorders>
          </w:tcPr>
          <w:p w14:paraId="0F64CF95" w14:textId="77777777" w:rsidR="00EA18FA" w:rsidRPr="005F6EE9" w:rsidRDefault="00CB2723">
            <w:pPr>
              <w:spacing w:line="360" w:lineRule="auto"/>
              <w:jc w:val="center"/>
              <w:rPr>
                <w:rFonts w:ascii="Book Antiqua" w:eastAsiaTheme="minorEastAsia" w:hAnsi="Book Antiqua" w:cs="Book Antiqua"/>
                <w:b/>
              </w:rPr>
            </w:pPr>
            <w:proofErr w:type="spellStart"/>
            <w:r w:rsidRPr="005F6EE9">
              <w:rPr>
                <w:rFonts w:ascii="Book Antiqua" w:hAnsi="Book Antiqua" w:cs="Book Antiqua"/>
                <w:b/>
              </w:rPr>
              <w:t>Sudomotor</w:t>
            </w:r>
            <w:proofErr w:type="spellEnd"/>
            <w:r w:rsidRPr="005F6EE9">
              <w:rPr>
                <w:rFonts w:ascii="Book Antiqua" w:hAnsi="Book Antiqua" w:cs="Book Antiqua"/>
                <w:b/>
              </w:rPr>
              <w:t xml:space="preserve"> dysfunction</w:t>
            </w:r>
            <w:r w:rsidR="00392853" w:rsidRPr="005F6EE9">
              <w:rPr>
                <w:rFonts w:ascii="Book Antiqua" w:eastAsiaTheme="minorEastAsia" w:hAnsi="Book Antiqua" w:cs="Book Antiqua"/>
                <w:b/>
              </w:rPr>
              <w:t xml:space="preserve"> </w:t>
            </w:r>
            <w:r w:rsidRPr="005F6EE9">
              <w:rPr>
                <w:rFonts w:ascii="Book Antiqua" w:eastAsiaTheme="minorEastAsia" w:hAnsi="Book Antiqua" w:cs="Book Antiqua"/>
                <w:b/>
              </w:rPr>
              <w:t>(+)</w:t>
            </w:r>
          </w:p>
        </w:tc>
        <w:tc>
          <w:tcPr>
            <w:tcW w:w="1178" w:type="dxa"/>
            <w:tcBorders>
              <w:top w:val="single" w:sz="4" w:space="0" w:color="auto"/>
              <w:bottom w:val="single" w:sz="4" w:space="0" w:color="auto"/>
            </w:tcBorders>
          </w:tcPr>
          <w:p w14:paraId="297C2EEB" w14:textId="77777777" w:rsidR="00EA18FA" w:rsidRPr="005F6EE9" w:rsidRDefault="00CB2723">
            <w:pPr>
              <w:spacing w:line="360" w:lineRule="auto"/>
              <w:jc w:val="center"/>
              <w:rPr>
                <w:rFonts w:ascii="Book Antiqua" w:eastAsiaTheme="minorEastAsia" w:hAnsi="Book Antiqua" w:cs="Book Antiqua"/>
                <w:b/>
                <w:i/>
              </w:rPr>
            </w:pPr>
            <w:r w:rsidRPr="005F6EE9">
              <w:rPr>
                <w:rFonts w:ascii="Book Antiqua" w:eastAsiaTheme="minorEastAsia" w:hAnsi="Book Antiqua" w:cs="Book Antiqua"/>
                <w:b/>
                <w:i/>
              </w:rPr>
              <w:t>x</w:t>
            </w:r>
            <w:r w:rsidRPr="005F6EE9">
              <w:rPr>
                <w:rFonts w:ascii="Book Antiqua" w:eastAsiaTheme="minorEastAsia" w:hAnsi="Book Antiqua" w:cs="Book Antiqua"/>
                <w:b/>
                <w:i/>
                <w:vertAlign w:val="superscript"/>
              </w:rPr>
              <w:t>2</w:t>
            </w:r>
            <w:r w:rsidRPr="005F6EE9">
              <w:rPr>
                <w:rFonts w:ascii="Book Antiqua" w:eastAsiaTheme="minorEastAsia" w:hAnsi="Book Antiqua" w:cs="Book Antiqua"/>
                <w:b/>
              </w:rPr>
              <w:t>/</w:t>
            </w:r>
            <w:r w:rsidRPr="005F6EE9">
              <w:rPr>
                <w:rFonts w:ascii="Book Antiqua" w:eastAsiaTheme="minorEastAsia" w:hAnsi="Book Antiqua" w:cs="Book Antiqua"/>
                <w:b/>
                <w:i/>
              </w:rPr>
              <w:t>t</w:t>
            </w:r>
            <w:r w:rsidRPr="005F6EE9">
              <w:rPr>
                <w:rFonts w:ascii="Book Antiqua" w:eastAsiaTheme="minorEastAsia" w:hAnsi="Book Antiqua" w:cs="Book Antiqua"/>
                <w:b/>
              </w:rPr>
              <w:t>/</w:t>
            </w:r>
            <w:r w:rsidRPr="005F6EE9">
              <w:rPr>
                <w:rFonts w:ascii="Book Antiqua" w:eastAsiaTheme="minorEastAsia" w:hAnsi="Book Antiqua" w:cs="Book Antiqua"/>
                <w:b/>
                <w:i/>
              </w:rPr>
              <w:t>z</w:t>
            </w:r>
          </w:p>
        </w:tc>
        <w:tc>
          <w:tcPr>
            <w:tcW w:w="1190" w:type="dxa"/>
            <w:tcBorders>
              <w:top w:val="single" w:sz="4" w:space="0" w:color="auto"/>
              <w:bottom w:val="single" w:sz="4" w:space="0" w:color="auto"/>
            </w:tcBorders>
          </w:tcPr>
          <w:p w14:paraId="1C20B228" w14:textId="77777777" w:rsidR="00EA18FA" w:rsidRPr="005F6EE9" w:rsidRDefault="00CB2723">
            <w:pPr>
              <w:spacing w:line="360" w:lineRule="auto"/>
              <w:jc w:val="center"/>
              <w:rPr>
                <w:rFonts w:ascii="Book Antiqua" w:eastAsiaTheme="minorEastAsia" w:hAnsi="Book Antiqua" w:cs="Book Antiqua"/>
                <w:b/>
                <w:i/>
              </w:rPr>
            </w:pPr>
            <w:r w:rsidRPr="005F6EE9">
              <w:rPr>
                <w:rFonts w:ascii="Book Antiqua" w:eastAsiaTheme="minorEastAsia" w:hAnsi="Book Antiqua" w:cs="Book Antiqua"/>
                <w:b/>
                <w:i/>
              </w:rPr>
              <w:t xml:space="preserve">P </w:t>
            </w:r>
            <w:r w:rsidRPr="005F6EE9">
              <w:rPr>
                <w:rFonts w:ascii="Book Antiqua" w:eastAsiaTheme="minorEastAsia" w:hAnsi="Book Antiqua" w:cs="Book Antiqua"/>
                <w:b/>
                <w:iCs/>
              </w:rPr>
              <w:t>value</w:t>
            </w:r>
          </w:p>
        </w:tc>
      </w:tr>
      <w:tr w:rsidR="00EA18FA" w:rsidRPr="005F6EE9" w14:paraId="22E55F72" w14:textId="77777777" w:rsidTr="00675F6D">
        <w:tc>
          <w:tcPr>
            <w:tcW w:w="2694" w:type="dxa"/>
            <w:tcBorders>
              <w:top w:val="single" w:sz="4" w:space="0" w:color="auto"/>
            </w:tcBorders>
          </w:tcPr>
          <w:p w14:paraId="42A398FF" w14:textId="77777777" w:rsidR="00EA18FA" w:rsidRPr="005F6EE9" w:rsidRDefault="00EB56E5">
            <w:pPr>
              <w:spacing w:line="360" w:lineRule="auto"/>
              <w:jc w:val="both"/>
              <w:rPr>
                <w:rFonts w:ascii="Book Antiqua" w:eastAsiaTheme="minorEastAsia" w:hAnsi="Book Antiqua" w:cs="Book Antiqua"/>
                <w:i/>
              </w:rPr>
            </w:pPr>
            <w:r w:rsidRPr="005F6EE9">
              <w:rPr>
                <w:rFonts w:ascii="Book Antiqua" w:eastAsiaTheme="minorEastAsia" w:hAnsi="Book Antiqua" w:cs="Book Antiqua"/>
                <w:i/>
              </w:rPr>
              <w:t>n</w:t>
            </w:r>
          </w:p>
        </w:tc>
        <w:tc>
          <w:tcPr>
            <w:tcW w:w="2268" w:type="dxa"/>
            <w:tcBorders>
              <w:top w:val="single" w:sz="4" w:space="0" w:color="auto"/>
            </w:tcBorders>
          </w:tcPr>
          <w:p w14:paraId="193146A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331</w:t>
            </w:r>
          </w:p>
        </w:tc>
        <w:tc>
          <w:tcPr>
            <w:tcW w:w="2263" w:type="dxa"/>
            <w:tcBorders>
              <w:top w:val="single" w:sz="4" w:space="0" w:color="auto"/>
            </w:tcBorders>
          </w:tcPr>
          <w:p w14:paraId="1271451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135</w:t>
            </w:r>
          </w:p>
        </w:tc>
        <w:tc>
          <w:tcPr>
            <w:tcW w:w="1178" w:type="dxa"/>
            <w:tcBorders>
              <w:top w:val="single" w:sz="4" w:space="0" w:color="auto"/>
            </w:tcBorders>
          </w:tcPr>
          <w:p w14:paraId="1E74994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w:t>
            </w:r>
          </w:p>
        </w:tc>
        <w:tc>
          <w:tcPr>
            <w:tcW w:w="1190" w:type="dxa"/>
            <w:tcBorders>
              <w:top w:val="single" w:sz="4" w:space="0" w:color="auto"/>
            </w:tcBorders>
          </w:tcPr>
          <w:p w14:paraId="7A29711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w:t>
            </w:r>
          </w:p>
        </w:tc>
      </w:tr>
      <w:tr w:rsidR="00EA18FA" w:rsidRPr="005F6EE9" w14:paraId="571E35EE" w14:textId="77777777" w:rsidTr="00002A7D">
        <w:tc>
          <w:tcPr>
            <w:tcW w:w="2694" w:type="dxa"/>
          </w:tcPr>
          <w:p w14:paraId="548B604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Male</w:t>
            </w:r>
            <w:r w:rsidR="00EB56E5" w:rsidRPr="005F6EE9">
              <w:rPr>
                <w:rFonts w:ascii="Book Antiqua" w:eastAsiaTheme="minorEastAsia" w:hAnsi="Book Antiqua" w:cs="Book Antiqua"/>
              </w:rPr>
              <w:t xml:space="preserve">, </w:t>
            </w:r>
            <w:r w:rsidR="00EB56E5" w:rsidRPr="005F6EE9">
              <w:rPr>
                <w:rFonts w:ascii="Book Antiqua" w:eastAsiaTheme="minorEastAsia" w:hAnsi="Book Antiqua" w:cs="Book Antiqua"/>
                <w:i/>
                <w:iCs/>
              </w:rPr>
              <w:t>n</w:t>
            </w:r>
            <w:r w:rsidR="00EB56E5" w:rsidRPr="005F6EE9">
              <w:rPr>
                <w:rFonts w:ascii="Book Antiqua" w:eastAsiaTheme="minorEastAsia" w:hAnsi="Book Antiqua" w:cs="Book Antiqua"/>
              </w:rPr>
              <w:t xml:space="preserve"> (%)</w:t>
            </w:r>
          </w:p>
        </w:tc>
        <w:tc>
          <w:tcPr>
            <w:tcW w:w="2268" w:type="dxa"/>
          </w:tcPr>
          <w:p w14:paraId="01F9185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234 (70.69)</w:t>
            </w:r>
          </w:p>
        </w:tc>
        <w:tc>
          <w:tcPr>
            <w:tcW w:w="2263" w:type="dxa"/>
          </w:tcPr>
          <w:p w14:paraId="4C26F92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92 (68.15)</w:t>
            </w:r>
          </w:p>
        </w:tc>
        <w:tc>
          <w:tcPr>
            <w:tcW w:w="1178" w:type="dxa"/>
          </w:tcPr>
          <w:p w14:paraId="0E310E3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0.296</w:t>
            </w:r>
          </w:p>
        </w:tc>
        <w:tc>
          <w:tcPr>
            <w:tcW w:w="1190" w:type="dxa"/>
          </w:tcPr>
          <w:p w14:paraId="0AFAEB3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0.586</w:t>
            </w:r>
          </w:p>
        </w:tc>
      </w:tr>
      <w:tr w:rsidR="00EA18FA" w:rsidRPr="005F6EE9" w14:paraId="01CEF0A6" w14:textId="77777777" w:rsidTr="00002A7D">
        <w:tc>
          <w:tcPr>
            <w:tcW w:w="2694" w:type="dxa"/>
          </w:tcPr>
          <w:p w14:paraId="3D07D7F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Age</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y</w:t>
            </w:r>
            <w:r w:rsidR="001F0B43" w:rsidRPr="005F6EE9">
              <w:rPr>
                <w:rFonts w:ascii="Book Antiqua" w:eastAsiaTheme="minorEastAsia" w:hAnsi="Book Antiqua" w:cs="Book Antiqua"/>
              </w:rPr>
              <w:t>r</w:t>
            </w:r>
            <w:proofErr w:type="spellEnd"/>
            <w:r w:rsidRPr="005F6EE9">
              <w:rPr>
                <w:rFonts w:ascii="Book Antiqua" w:eastAsiaTheme="minorEastAsia" w:hAnsi="Book Antiqua" w:cs="Book Antiqua"/>
              </w:rPr>
              <w:t>)</w:t>
            </w:r>
          </w:p>
        </w:tc>
        <w:tc>
          <w:tcPr>
            <w:tcW w:w="2268" w:type="dxa"/>
          </w:tcPr>
          <w:p w14:paraId="70F4AC7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53.30</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11.91</w:t>
            </w:r>
          </w:p>
        </w:tc>
        <w:tc>
          <w:tcPr>
            <w:tcW w:w="2263" w:type="dxa"/>
          </w:tcPr>
          <w:p w14:paraId="75884E1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57.45</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13.03</w:t>
            </w:r>
          </w:p>
        </w:tc>
        <w:tc>
          <w:tcPr>
            <w:tcW w:w="1178" w:type="dxa"/>
          </w:tcPr>
          <w:p w14:paraId="092940B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-3.318</w:t>
            </w:r>
          </w:p>
        </w:tc>
        <w:tc>
          <w:tcPr>
            <w:tcW w:w="1190" w:type="dxa"/>
          </w:tcPr>
          <w:p w14:paraId="0EA5984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0.001</w:t>
            </w:r>
          </w:p>
        </w:tc>
      </w:tr>
      <w:tr w:rsidR="00EA18FA" w:rsidRPr="005F6EE9" w14:paraId="0D908D74" w14:textId="77777777" w:rsidTr="00002A7D">
        <w:tc>
          <w:tcPr>
            <w:tcW w:w="2694" w:type="dxa"/>
          </w:tcPr>
          <w:p w14:paraId="7AF2CD8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Diabetes duration</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y</w:t>
            </w:r>
            <w:r w:rsidR="00197A44" w:rsidRPr="005F6EE9">
              <w:rPr>
                <w:rFonts w:ascii="Book Antiqua" w:eastAsiaTheme="minorEastAsia" w:hAnsi="Book Antiqua" w:cs="Book Antiqua"/>
              </w:rPr>
              <w:t>r</w:t>
            </w:r>
            <w:proofErr w:type="spellEnd"/>
            <w:r w:rsidRPr="005F6EE9">
              <w:rPr>
                <w:rFonts w:ascii="Book Antiqua" w:eastAsiaTheme="minorEastAsia" w:hAnsi="Book Antiqua" w:cs="Book Antiqua"/>
              </w:rPr>
              <w:t>)</w:t>
            </w:r>
          </w:p>
        </w:tc>
        <w:tc>
          <w:tcPr>
            <w:tcW w:w="2268" w:type="dxa"/>
          </w:tcPr>
          <w:p w14:paraId="4FC3508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 (2,</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rPr>
              <w:t>11)</w:t>
            </w:r>
          </w:p>
        </w:tc>
        <w:tc>
          <w:tcPr>
            <w:tcW w:w="2263" w:type="dxa"/>
          </w:tcPr>
          <w:p w14:paraId="12F4C9C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 (6,</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rPr>
              <w:t>15)</w:t>
            </w:r>
          </w:p>
        </w:tc>
        <w:tc>
          <w:tcPr>
            <w:tcW w:w="1178" w:type="dxa"/>
          </w:tcPr>
          <w:p w14:paraId="53ED610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-4.266</w:t>
            </w:r>
          </w:p>
        </w:tc>
        <w:tc>
          <w:tcPr>
            <w:tcW w:w="1190" w:type="dxa"/>
          </w:tcPr>
          <w:p w14:paraId="54B0614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2FC14F3A" w14:textId="77777777" w:rsidTr="00002A7D">
        <w:tc>
          <w:tcPr>
            <w:tcW w:w="2694" w:type="dxa"/>
          </w:tcPr>
          <w:p w14:paraId="7D8F5881" w14:textId="77777777" w:rsidR="00EA18FA" w:rsidRPr="005F6EE9" w:rsidRDefault="00CB2723" w:rsidP="00197A44">
            <w:pPr>
              <w:spacing w:line="360" w:lineRule="auto"/>
              <w:jc w:val="both"/>
              <w:rPr>
                <w:rFonts w:ascii="Book Antiqua" w:eastAsiaTheme="minorEastAsia" w:hAnsi="Book Antiqua" w:cs="Book Antiqua"/>
              </w:rPr>
            </w:pPr>
            <w:r w:rsidRPr="005F6EE9">
              <w:rPr>
                <w:rFonts w:ascii="Book Antiqua" w:eastAsiaTheme="minorEastAsia" w:hAnsi="Book Antiqua" w:cs="Book Antiqua"/>
              </w:rPr>
              <w:t>Smoking</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i/>
                <w:iCs/>
              </w:rPr>
              <w:t>n</w:t>
            </w:r>
            <w:r w:rsidR="00197A44"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7F4343F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84 (25.38)</w:t>
            </w:r>
          </w:p>
        </w:tc>
        <w:tc>
          <w:tcPr>
            <w:tcW w:w="2263" w:type="dxa"/>
          </w:tcPr>
          <w:p w14:paraId="529486A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65 (48.15)</w:t>
            </w:r>
          </w:p>
        </w:tc>
        <w:tc>
          <w:tcPr>
            <w:tcW w:w="1178" w:type="dxa"/>
          </w:tcPr>
          <w:p w14:paraId="26FE4F4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22.86</w:t>
            </w:r>
          </w:p>
        </w:tc>
        <w:tc>
          <w:tcPr>
            <w:tcW w:w="1190" w:type="dxa"/>
          </w:tcPr>
          <w:p w14:paraId="0533D00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334C76D1" w14:textId="77777777" w:rsidTr="00002A7D">
        <w:tc>
          <w:tcPr>
            <w:tcW w:w="2694" w:type="dxa"/>
          </w:tcPr>
          <w:p w14:paraId="26092902"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SBP</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(mmHg)</w:t>
            </w:r>
          </w:p>
        </w:tc>
        <w:tc>
          <w:tcPr>
            <w:tcW w:w="2268" w:type="dxa"/>
          </w:tcPr>
          <w:p w14:paraId="4876E96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132.12 ± 15.82</w:t>
            </w:r>
          </w:p>
        </w:tc>
        <w:tc>
          <w:tcPr>
            <w:tcW w:w="2263" w:type="dxa"/>
          </w:tcPr>
          <w:p w14:paraId="14E4C65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135.30 ± 20.02</w:t>
            </w:r>
          </w:p>
        </w:tc>
        <w:tc>
          <w:tcPr>
            <w:tcW w:w="1178" w:type="dxa"/>
          </w:tcPr>
          <w:p w14:paraId="2799109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-1.646</w:t>
            </w:r>
          </w:p>
        </w:tc>
        <w:tc>
          <w:tcPr>
            <w:tcW w:w="1190" w:type="dxa"/>
          </w:tcPr>
          <w:p w14:paraId="361DE0F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0.101</w:t>
            </w:r>
          </w:p>
        </w:tc>
      </w:tr>
      <w:tr w:rsidR="00EA18FA" w:rsidRPr="005F6EE9" w14:paraId="47132182" w14:textId="77777777" w:rsidTr="00002A7D">
        <w:tc>
          <w:tcPr>
            <w:tcW w:w="2694" w:type="dxa"/>
          </w:tcPr>
          <w:p w14:paraId="1776F8E9"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DBP</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(mmHg)</w:t>
            </w:r>
          </w:p>
        </w:tc>
        <w:tc>
          <w:tcPr>
            <w:tcW w:w="2268" w:type="dxa"/>
          </w:tcPr>
          <w:p w14:paraId="4A37B2F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79.46 ± 9.69</w:t>
            </w:r>
          </w:p>
        </w:tc>
        <w:tc>
          <w:tcPr>
            <w:tcW w:w="2263" w:type="dxa"/>
          </w:tcPr>
          <w:p w14:paraId="55D9DA5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79.13 ± 10.57</w:t>
            </w:r>
          </w:p>
        </w:tc>
        <w:tc>
          <w:tcPr>
            <w:tcW w:w="1178" w:type="dxa"/>
          </w:tcPr>
          <w:p w14:paraId="219B0EC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0.322</w:t>
            </w:r>
          </w:p>
        </w:tc>
        <w:tc>
          <w:tcPr>
            <w:tcW w:w="1190" w:type="dxa"/>
          </w:tcPr>
          <w:p w14:paraId="5493D9B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0.748</w:t>
            </w:r>
          </w:p>
        </w:tc>
      </w:tr>
      <w:tr w:rsidR="00EA18FA" w:rsidRPr="005F6EE9" w14:paraId="0C57D04C" w14:textId="77777777" w:rsidTr="00002A7D">
        <w:tc>
          <w:tcPr>
            <w:tcW w:w="2694" w:type="dxa"/>
          </w:tcPr>
          <w:p w14:paraId="43F959A2"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BUN</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4FF07AC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5.40 (4.50,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6.63)</w:t>
            </w:r>
          </w:p>
        </w:tc>
        <w:tc>
          <w:tcPr>
            <w:tcW w:w="2263" w:type="dxa"/>
          </w:tcPr>
          <w:p w14:paraId="57A3502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5.90 (4.80,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7.40)</w:t>
            </w:r>
          </w:p>
        </w:tc>
        <w:tc>
          <w:tcPr>
            <w:tcW w:w="1178" w:type="dxa"/>
          </w:tcPr>
          <w:p w14:paraId="2F47C26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-2.845</w:t>
            </w:r>
          </w:p>
        </w:tc>
        <w:tc>
          <w:tcPr>
            <w:tcW w:w="1190" w:type="dxa"/>
          </w:tcPr>
          <w:p w14:paraId="6EFA1DD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0.004</w:t>
            </w:r>
          </w:p>
        </w:tc>
      </w:tr>
      <w:tr w:rsidR="00EA18FA" w:rsidRPr="005F6EE9" w14:paraId="001C7AD6" w14:textId="77777777" w:rsidTr="00002A7D">
        <w:tc>
          <w:tcPr>
            <w:tcW w:w="2694" w:type="dxa"/>
          </w:tcPr>
          <w:p w14:paraId="1FDEAB95" w14:textId="77777777" w:rsidR="00EA18FA" w:rsidRPr="005F6EE9" w:rsidRDefault="00CB2723">
            <w:pPr>
              <w:spacing w:line="360" w:lineRule="auto"/>
              <w:jc w:val="both"/>
              <w:rPr>
                <w:rFonts w:ascii="Book Antiqua" w:eastAsiaTheme="minorEastAsia" w:hAnsi="Book Antiqua" w:cs="Book Antiqua"/>
              </w:rPr>
            </w:pPr>
            <w:proofErr w:type="spellStart"/>
            <w:r w:rsidRPr="005F6EE9">
              <w:rPr>
                <w:rFonts w:ascii="Book Antiqua" w:eastAsiaTheme="minorEastAsia" w:hAnsi="Book Antiqua" w:cs="Book Antiqua"/>
              </w:rPr>
              <w:t>SCr</w:t>
            </w:r>
            <w:proofErr w:type="spellEnd"/>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(µ</w:t>
            </w:r>
            <w:proofErr w:type="spellStart"/>
            <w:r w:rsidRPr="005F6EE9">
              <w:rPr>
                <w:rFonts w:ascii="Book Antiqua" w:eastAsiaTheme="minorEastAsia" w:hAnsi="Book Antiqua" w:cs="Book Antiqua"/>
              </w:rPr>
              <w:t>mol</w:t>
            </w:r>
            <w:proofErr w:type="spellEnd"/>
            <w:r w:rsidRPr="005F6EE9">
              <w:rPr>
                <w:rFonts w:ascii="Book Antiqua" w:eastAsiaTheme="minorEastAsia" w:hAnsi="Book Antiqua" w:cs="Book Antiqua"/>
              </w:rPr>
              <w:t>/L)</w:t>
            </w:r>
          </w:p>
        </w:tc>
        <w:tc>
          <w:tcPr>
            <w:tcW w:w="2268" w:type="dxa"/>
          </w:tcPr>
          <w:p w14:paraId="3C6940E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56.00 (48.00,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67.00)</w:t>
            </w:r>
          </w:p>
        </w:tc>
        <w:tc>
          <w:tcPr>
            <w:tcW w:w="2263" w:type="dxa"/>
          </w:tcPr>
          <w:p w14:paraId="2CEBCC9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60.00 (48.00,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79.00)</w:t>
            </w:r>
          </w:p>
        </w:tc>
        <w:tc>
          <w:tcPr>
            <w:tcW w:w="1178" w:type="dxa"/>
          </w:tcPr>
          <w:p w14:paraId="6D147B3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-1.703</w:t>
            </w:r>
          </w:p>
        </w:tc>
        <w:tc>
          <w:tcPr>
            <w:tcW w:w="1190" w:type="dxa"/>
          </w:tcPr>
          <w:p w14:paraId="45C70BC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0.089</w:t>
            </w:r>
          </w:p>
        </w:tc>
      </w:tr>
      <w:tr w:rsidR="00EA18FA" w:rsidRPr="005F6EE9" w14:paraId="602931A7" w14:textId="77777777" w:rsidTr="00002A7D">
        <w:tc>
          <w:tcPr>
            <w:tcW w:w="2694" w:type="dxa"/>
          </w:tcPr>
          <w:p w14:paraId="5FA1228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UA</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(µ</w:t>
            </w:r>
            <w:proofErr w:type="spellStart"/>
            <w:r w:rsidRPr="005F6EE9">
              <w:rPr>
                <w:rFonts w:ascii="Book Antiqua" w:eastAsiaTheme="minorEastAsia" w:hAnsi="Book Antiqua" w:cs="Book Antiqua"/>
              </w:rPr>
              <w:t>mol</w:t>
            </w:r>
            <w:proofErr w:type="spellEnd"/>
            <w:r w:rsidRPr="005F6EE9">
              <w:rPr>
                <w:rFonts w:ascii="Book Antiqua" w:eastAsiaTheme="minorEastAsia" w:hAnsi="Book Antiqua" w:cs="Book Antiqua"/>
              </w:rPr>
              <w:t>/L)</w:t>
            </w:r>
          </w:p>
        </w:tc>
        <w:tc>
          <w:tcPr>
            <w:tcW w:w="2268" w:type="dxa"/>
          </w:tcPr>
          <w:p w14:paraId="43B69D7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328.18 ± 88.92</w:t>
            </w:r>
          </w:p>
        </w:tc>
        <w:tc>
          <w:tcPr>
            <w:tcW w:w="2263" w:type="dxa"/>
          </w:tcPr>
          <w:p w14:paraId="4FC4A3B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324.04 ± 88.30</w:t>
            </w:r>
          </w:p>
        </w:tc>
        <w:tc>
          <w:tcPr>
            <w:tcW w:w="1178" w:type="dxa"/>
          </w:tcPr>
          <w:p w14:paraId="45C9A57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0.456</w:t>
            </w:r>
          </w:p>
        </w:tc>
        <w:tc>
          <w:tcPr>
            <w:tcW w:w="1190" w:type="dxa"/>
          </w:tcPr>
          <w:p w14:paraId="63DE3F2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0.648</w:t>
            </w:r>
          </w:p>
        </w:tc>
      </w:tr>
      <w:tr w:rsidR="00EA18FA" w:rsidRPr="005F6EE9" w14:paraId="5582E8A1" w14:textId="77777777" w:rsidTr="00002A7D">
        <w:tc>
          <w:tcPr>
            <w:tcW w:w="2694" w:type="dxa"/>
          </w:tcPr>
          <w:p w14:paraId="2762AAE3"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TC</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0F428A6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4.35 (3.77,</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5.11)</w:t>
            </w:r>
          </w:p>
        </w:tc>
        <w:tc>
          <w:tcPr>
            <w:tcW w:w="2263" w:type="dxa"/>
          </w:tcPr>
          <w:p w14:paraId="06C547C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4.30 (3.55,</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5.31)</w:t>
            </w:r>
          </w:p>
        </w:tc>
        <w:tc>
          <w:tcPr>
            <w:tcW w:w="1178" w:type="dxa"/>
          </w:tcPr>
          <w:p w14:paraId="595F380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-0.567</w:t>
            </w:r>
          </w:p>
        </w:tc>
        <w:tc>
          <w:tcPr>
            <w:tcW w:w="1190" w:type="dxa"/>
          </w:tcPr>
          <w:p w14:paraId="34F5D1E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0.571</w:t>
            </w:r>
          </w:p>
        </w:tc>
      </w:tr>
      <w:tr w:rsidR="00EA18FA" w:rsidRPr="005F6EE9" w14:paraId="16DF8F0A" w14:textId="77777777" w:rsidTr="00002A7D">
        <w:tc>
          <w:tcPr>
            <w:tcW w:w="2694" w:type="dxa"/>
          </w:tcPr>
          <w:p w14:paraId="1A23548A"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TG</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586EE2C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1.51 (1.04,</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2.40)</w:t>
            </w:r>
          </w:p>
        </w:tc>
        <w:tc>
          <w:tcPr>
            <w:tcW w:w="2263" w:type="dxa"/>
          </w:tcPr>
          <w:p w14:paraId="30FE284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1.67 (1.12,</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2.52)</w:t>
            </w:r>
          </w:p>
        </w:tc>
        <w:tc>
          <w:tcPr>
            <w:tcW w:w="1178" w:type="dxa"/>
          </w:tcPr>
          <w:p w14:paraId="215B488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-0.856</w:t>
            </w:r>
          </w:p>
        </w:tc>
        <w:tc>
          <w:tcPr>
            <w:tcW w:w="1190" w:type="dxa"/>
          </w:tcPr>
          <w:p w14:paraId="45F9AFF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0.392</w:t>
            </w:r>
          </w:p>
        </w:tc>
      </w:tr>
      <w:tr w:rsidR="00EA18FA" w:rsidRPr="005F6EE9" w14:paraId="6D163575" w14:textId="77777777" w:rsidTr="00002A7D">
        <w:tc>
          <w:tcPr>
            <w:tcW w:w="2694" w:type="dxa"/>
          </w:tcPr>
          <w:p w14:paraId="197F27FC"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HDL</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3E2DAE9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1.03 (0.90,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1.24)</w:t>
            </w:r>
          </w:p>
        </w:tc>
        <w:tc>
          <w:tcPr>
            <w:tcW w:w="2263" w:type="dxa"/>
          </w:tcPr>
          <w:p w14:paraId="79907C1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1.09 (0.91,</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1.27)</w:t>
            </w:r>
          </w:p>
        </w:tc>
        <w:tc>
          <w:tcPr>
            <w:tcW w:w="1178" w:type="dxa"/>
          </w:tcPr>
          <w:p w14:paraId="36F6AF3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-1.067</w:t>
            </w:r>
          </w:p>
        </w:tc>
        <w:tc>
          <w:tcPr>
            <w:tcW w:w="1190" w:type="dxa"/>
          </w:tcPr>
          <w:p w14:paraId="30ACB7D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0.286</w:t>
            </w:r>
          </w:p>
        </w:tc>
      </w:tr>
      <w:tr w:rsidR="00EA18FA" w:rsidRPr="005F6EE9" w14:paraId="37195E9F" w14:textId="77777777" w:rsidTr="00002A7D">
        <w:tc>
          <w:tcPr>
            <w:tcW w:w="2694" w:type="dxa"/>
          </w:tcPr>
          <w:p w14:paraId="080DAEBC"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LDL</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0FF5251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2.56 (2.10,</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3.25)</w:t>
            </w:r>
          </w:p>
        </w:tc>
        <w:tc>
          <w:tcPr>
            <w:tcW w:w="2263" w:type="dxa"/>
          </w:tcPr>
          <w:p w14:paraId="4A9B843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2.48 (1.82,</w:t>
            </w:r>
            <w:r w:rsidR="003E0FF6" w:rsidRPr="005F6EE9">
              <w:rPr>
                <w:rFonts w:ascii="Book Antiqua" w:eastAsiaTheme="minorEastAsia" w:hAnsi="Book Antiqua" w:cs="Book Antiqua"/>
              </w:rPr>
              <w:t xml:space="preserve"> </w:t>
            </w:r>
            <w:r w:rsidRPr="005F6EE9">
              <w:rPr>
                <w:rFonts w:ascii="Book Antiqua" w:eastAsiaTheme="minorEastAsia" w:hAnsi="Book Antiqua" w:cs="Book Antiqua"/>
              </w:rPr>
              <w:t>3.19)</w:t>
            </w:r>
          </w:p>
        </w:tc>
        <w:tc>
          <w:tcPr>
            <w:tcW w:w="1178" w:type="dxa"/>
          </w:tcPr>
          <w:p w14:paraId="4B2C350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-1.297</w:t>
            </w:r>
          </w:p>
        </w:tc>
        <w:tc>
          <w:tcPr>
            <w:tcW w:w="1190" w:type="dxa"/>
          </w:tcPr>
          <w:p w14:paraId="79FB41D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0.195</w:t>
            </w:r>
          </w:p>
        </w:tc>
      </w:tr>
      <w:tr w:rsidR="00EA18FA" w:rsidRPr="005F6EE9" w14:paraId="08B55B36" w14:textId="77777777" w:rsidTr="00002A7D">
        <w:tc>
          <w:tcPr>
            <w:tcW w:w="2694" w:type="dxa"/>
          </w:tcPr>
          <w:p w14:paraId="634FD64C"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HbA1c</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08DD07F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8.60 ± 2.01</w:t>
            </w:r>
          </w:p>
        </w:tc>
        <w:tc>
          <w:tcPr>
            <w:tcW w:w="2263" w:type="dxa"/>
          </w:tcPr>
          <w:p w14:paraId="228746D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8.94 ± 2.28</w:t>
            </w:r>
          </w:p>
        </w:tc>
        <w:tc>
          <w:tcPr>
            <w:tcW w:w="1178" w:type="dxa"/>
          </w:tcPr>
          <w:p w14:paraId="3AB5F4E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-1.564</w:t>
            </w:r>
          </w:p>
        </w:tc>
        <w:tc>
          <w:tcPr>
            <w:tcW w:w="1190" w:type="dxa"/>
          </w:tcPr>
          <w:p w14:paraId="71814EB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0.118</w:t>
            </w:r>
          </w:p>
        </w:tc>
      </w:tr>
      <w:tr w:rsidR="00EA18FA" w:rsidRPr="005F6EE9" w14:paraId="66882BD7" w14:textId="77777777" w:rsidTr="00002A7D">
        <w:tc>
          <w:tcPr>
            <w:tcW w:w="2694" w:type="dxa"/>
          </w:tcPr>
          <w:p w14:paraId="3078D7FF"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BMI</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(kg/m</w:t>
            </w:r>
            <w:r w:rsidRPr="005F6EE9">
              <w:rPr>
                <w:rFonts w:ascii="Book Antiqua" w:eastAsiaTheme="minorEastAsia" w:hAnsi="Book Antiqua" w:cs="Book Antiqua"/>
                <w:vertAlign w:val="superscript"/>
              </w:rPr>
              <w:t>2</w:t>
            </w:r>
            <w:r w:rsidRPr="005F6EE9">
              <w:rPr>
                <w:rFonts w:ascii="Book Antiqua" w:eastAsiaTheme="minorEastAsia" w:hAnsi="Book Antiqua" w:cs="Book Antiqua"/>
              </w:rPr>
              <w:t>)</w:t>
            </w:r>
          </w:p>
        </w:tc>
        <w:tc>
          <w:tcPr>
            <w:tcW w:w="2268" w:type="dxa"/>
          </w:tcPr>
          <w:p w14:paraId="2703200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25.61 ± 3.53</w:t>
            </w:r>
          </w:p>
        </w:tc>
        <w:tc>
          <w:tcPr>
            <w:tcW w:w="2263" w:type="dxa"/>
          </w:tcPr>
          <w:p w14:paraId="3DEFECC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25.27 ± 3.82</w:t>
            </w:r>
          </w:p>
        </w:tc>
        <w:tc>
          <w:tcPr>
            <w:tcW w:w="1178" w:type="dxa"/>
          </w:tcPr>
          <w:p w14:paraId="385B786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0.899</w:t>
            </w:r>
          </w:p>
        </w:tc>
        <w:tc>
          <w:tcPr>
            <w:tcW w:w="1190" w:type="dxa"/>
          </w:tcPr>
          <w:p w14:paraId="282675F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0.369</w:t>
            </w:r>
          </w:p>
        </w:tc>
      </w:tr>
      <w:tr w:rsidR="00EA18FA" w:rsidRPr="005F6EE9" w14:paraId="77FA7BC0" w14:textId="77777777" w:rsidTr="00002A7D">
        <w:tc>
          <w:tcPr>
            <w:tcW w:w="2694" w:type="dxa"/>
          </w:tcPr>
          <w:p w14:paraId="1106D045"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FBG</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4D708F8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7.23</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2.35</w:t>
            </w:r>
          </w:p>
        </w:tc>
        <w:tc>
          <w:tcPr>
            <w:tcW w:w="2263" w:type="dxa"/>
          </w:tcPr>
          <w:p w14:paraId="723F0B2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7.74</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2.71</w:t>
            </w:r>
          </w:p>
        </w:tc>
        <w:tc>
          <w:tcPr>
            <w:tcW w:w="1178" w:type="dxa"/>
          </w:tcPr>
          <w:p w14:paraId="779CB51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-1.770</w:t>
            </w:r>
          </w:p>
        </w:tc>
        <w:tc>
          <w:tcPr>
            <w:tcW w:w="1190" w:type="dxa"/>
          </w:tcPr>
          <w:p w14:paraId="51DBCAA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0.079</w:t>
            </w:r>
          </w:p>
        </w:tc>
      </w:tr>
      <w:tr w:rsidR="00EA18FA" w:rsidRPr="005F6EE9" w14:paraId="3E092B8E" w14:textId="77777777" w:rsidTr="00002A7D">
        <w:tc>
          <w:tcPr>
            <w:tcW w:w="2694" w:type="dxa"/>
          </w:tcPr>
          <w:p w14:paraId="5F6A641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PBG</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0F8EC39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15.62</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3.63</w:t>
            </w:r>
          </w:p>
        </w:tc>
        <w:tc>
          <w:tcPr>
            <w:tcW w:w="2263" w:type="dxa"/>
          </w:tcPr>
          <w:p w14:paraId="72F132C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15.92 ± 3.68</w:t>
            </w:r>
          </w:p>
        </w:tc>
        <w:tc>
          <w:tcPr>
            <w:tcW w:w="1178" w:type="dxa"/>
          </w:tcPr>
          <w:p w14:paraId="2A367A8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-0.710</w:t>
            </w:r>
          </w:p>
        </w:tc>
        <w:tc>
          <w:tcPr>
            <w:tcW w:w="1190" w:type="dxa"/>
          </w:tcPr>
          <w:p w14:paraId="07074C5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0.478</w:t>
            </w:r>
          </w:p>
        </w:tc>
      </w:tr>
      <w:tr w:rsidR="00EA18FA" w:rsidRPr="005F6EE9" w14:paraId="2CD6BB63" w14:textId="77777777" w:rsidTr="00002A7D">
        <w:tc>
          <w:tcPr>
            <w:tcW w:w="2694" w:type="dxa"/>
          </w:tcPr>
          <w:p w14:paraId="00D8C107"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SD</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1671E63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2.25 (1.80, 2.85)</w:t>
            </w:r>
          </w:p>
        </w:tc>
        <w:tc>
          <w:tcPr>
            <w:tcW w:w="2263" w:type="dxa"/>
          </w:tcPr>
          <w:p w14:paraId="2A9A6A9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2.46 (1.89, 3.06)</w:t>
            </w:r>
          </w:p>
        </w:tc>
        <w:tc>
          <w:tcPr>
            <w:tcW w:w="1178" w:type="dxa"/>
          </w:tcPr>
          <w:p w14:paraId="00F7B2D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-2.234</w:t>
            </w:r>
          </w:p>
        </w:tc>
        <w:tc>
          <w:tcPr>
            <w:tcW w:w="1190" w:type="dxa"/>
          </w:tcPr>
          <w:p w14:paraId="399539C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0.025</w:t>
            </w:r>
          </w:p>
        </w:tc>
      </w:tr>
      <w:tr w:rsidR="00EA18FA" w:rsidRPr="005F6EE9" w14:paraId="4ECB5CBF" w14:textId="77777777" w:rsidTr="00002A7D">
        <w:tc>
          <w:tcPr>
            <w:tcW w:w="2694" w:type="dxa"/>
          </w:tcPr>
          <w:p w14:paraId="44DF86C0"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MAGE</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4E41600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4.38 (3.47, 5.50)</w:t>
            </w:r>
          </w:p>
        </w:tc>
        <w:tc>
          <w:tcPr>
            <w:tcW w:w="2263" w:type="dxa"/>
          </w:tcPr>
          <w:p w14:paraId="3D0D8BB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4.08 (3.62, 5.56)</w:t>
            </w:r>
          </w:p>
        </w:tc>
        <w:tc>
          <w:tcPr>
            <w:tcW w:w="1178" w:type="dxa"/>
          </w:tcPr>
          <w:p w14:paraId="4BB5B48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-0.168</w:t>
            </w:r>
          </w:p>
        </w:tc>
        <w:tc>
          <w:tcPr>
            <w:tcW w:w="1190" w:type="dxa"/>
          </w:tcPr>
          <w:p w14:paraId="14DBC96F"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0.866</w:t>
            </w:r>
          </w:p>
        </w:tc>
      </w:tr>
      <w:tr w:rsidR="00EA18FA" w:rsidRPr="005F6EE9" w14:paraId="2011FA49" w14:textId="77777777" w:rsidTr="00002A7D">
        <w:tc>
          <w:tcPr>
            <w:tcW w:w="2694" w:type="dxa"/>
          </w:tcPr>
          <w:p w14:paraId="6AB1F8C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MODD</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48A1F1F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1.95 (1.40, 2.67)</w:t>
            </w:r>
          </w:p>
        </w:tc>
        <w:tc>
          <w:tcPr>
            <w:tcW w:w="2263" w:type="dxa"/>
          </w:tcPr>
          <w:p w14:paraId="07CD4EE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2.28 (1.63, 3.08)</w:t>
            </w:r>
          </w:p>
        </w:tc>
        <w:tc>
          <w:tcPr>
            <w:tcW w:w="1178" w:type="dxa"/>
          </w:tcPr>
          <w:p w14:paraId="6A57CAA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-2.562</w:t>
            </w:r>
          </w:p>
        </w:tc>
        <w:tc>
          <w:tcPr>
            <w:tcW w:w="1190" w:type="dxa"/>
          </w:tcPr>
          <w:p w14:paraId="45065C5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0.010</w:t>
            </w:r>
          </w:p>
        </w:tc>
      </w:tr>
      <w:tr w:rsidR="00EA18FA" w:rsidRPr="005F6EE9" w14:paraId="1EAC84A3" w14:textId="77777777" w:rsidTr="00002A7D">
        <w:tc>
          <w:tcPr>
            <w:tcW w:w="2694" w:type="dxa"/>
          </w:tcPr>
          <w:p w14:paraId="6CBB7338"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ADDR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6E402E1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21.46 (14.55, 28.02)</w:t>
            </w:r>
          </w:p>
        </w:tc>
        <w:tc>
          <w:tcPr>
            <w:tcW w:w="2263" w:type="dxa"/>
          </w:tcPr>
          <w:p w14:paraId="2F35273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27.37 (15.11, 34.82)</w:t>
            </w:r>
          </w:p>
        </w:tc>
        <w:tc>
          <w:tcPr>
            <w:tcW w:w="1178" w:type="dxa"/>
          </w:tcPr>
          <w:p w14:paraId="252E0A0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-2.411</w:t>
            </w:r>
          </w:p>
        </w:tc>
        <w:tc>
          <w:tcPr>
            <w:tcW w:w="1190" w:type="dxa"/>
          </w:tcPr>
          <w:p w14:paraId="724365FD"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0.016</w:t>
            </w:r>
          </w:p>
        </w:tc>
      </w:tr>
      <w:tr w:rsidR="00EA18FA" w:rsidRPr="005F6EE9" w14:paraId="15223C8A" w14:textId="77777777" w:rsidTr="00002A7D">
        <w:tc>
          <w:tcPr>
            <w:tcW w:w="2694" w:type="dxa"/>
          </w:tcPr>
          <w:p w14:paraId="5B692014"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 value</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roofErr w:type="spellStart"/>
            <w:r w:rsidRPr="005F6EE9">
              <w:rPr>
                <w:rFonts w:ascii="Book Antiqua" w:eastAsiaTheme="minorEastAsia" w:hAnsi="Book Antiqua" w:cs="Book Antiqua"/>
              </w:rPr>
              <w:t>mmol</w:t>
            </w:r>
            <w:proofErr w:type="spellEnd"/>
            <w:r w:rsidRPr="005F6EE9">
              <w:rPr>
                <w:rFonts w:ascii="Book Antiqua" w:eastAsiaTheme="minorEastAsia" w:hAnsi="Book Antiqua" w:cs="Book Antiqua"/>
              </w:rPr>
              <w:t>/L)</w:t>
            </w:r>
          </w:p>
        </w:tc>
        <w:tc>
          <w:tcPr>
            <w:tcW w:w="2268" w:type="dxa"/>
          </w:tcPr>
          <w:p w14:paraId="6B00885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5.99 (3.01, 11.25)</w:t>
            </w:r>
          </w:p>
        </w:tc>
        <w:tc>
          <w:tcPr>
            <w:tcW w:w="2263" w:type="dxa"/>
          </w:tcPr>
          <w:p w14:paraId="0E7A583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11.30 (3.85, 24.67)</w:t>
            </w:r>
          </w:p>
        </w:tc>
        <w:tc>
          <w:tcPr>
            <w:tcW w:w="1178" w:type="dxa"/>
          </w:tcPr>
          <w:p w14:paraId="069789F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-4.096</w:t>
            </w:r>
          </w:p>
        </w:tc>
        <w:tc>
          <w:tcPr>
            <w:tcW w:w="1190" w:type="dxa"/>
          </w:tcPr>
          <w:p w14:paraId="7E942A2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5E4C54DC" w14:textId="77777777" w:rsidTr="00002A7D">
        <w:tc>
          <w:tcPr>
            <w:tcW w:w="2694" w:type="dxa"/>
          </w:tcPr>
          <w:p w14:paraId="5D794549"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TBR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1063E27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 (0.00, 0.00)</w:t>
            </w:r>
          </w:p>
        </w:tc>
        <w:tc>
          <w:tcPr>
            <w:tcW w:w="2263" w:type="dxa"/>
          </w:tcPr>
          <w:p w14:paraId="62F43DC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0.00 (0.00, 0.00)</w:t>
            </w:r>
          </w:p>
        </w:tc>
        <w:tc>
          <w:tcPr>
            <w:tcW w:w="1178" w:type="dxa"/>
          </w:tcPr>
          <w:p w14:paraId="4EF3FFB8"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-1.093</w:t>
            </w:r>
          </w:p>
        </w:tc>
        <w:tc>
          <w:tcPr>
            <w:tcW w:w="1190" w:type="dxa"/>
          </w:tcPr>
          <w:p w14:paraId="01A627A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0.274</w:t>
            </w:r>
          </w:p>
        </w:tc>
      </w:tr>
      <w:tr w:rsidR="00EA18FA" w:rsidRPr="005F6EE9" w14:paraId="639F569C" w14:textId="77777777" w:rsidTr="00002A7D">
        <w:tc>
          <w:tcPr>
            <w:tcW w:w="2694" w:type="dxa"/>
          </w:tcPr>
          <w:p w14:paraId="31606D4A"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TIR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5B4D8E5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72.82 (53.06, 86.79)</w:t>
            </w:r>
          </w:p>
        </w:tc>
        <w:tc>
          <w:tcPr>
            <w:tcW w:w="2263" w:type="dxa"/>
          </w:tcPr>
          <w:p w14:paraId="495B87D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53.12 (28.36, 79.69)</w:t>
            </w:r>
          </w:p>
        </w:tc>
        <w:tc>
          <w:tcPr>
            <w:tcW w:w="1178" w:type="dxa"/>
          </w:tcPr>
          <w:p w14:paraId="5777E95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-4.446</w:t>
            </w:r>
          </w:p>
        </w:tc>
        <w:tc>
          <w:tcPr>
            <w:tcW w:w="1190" w:type="dxa"/>
          </w:tcPr>
          <w:p w14:paraId="2E3FE0C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6FC5011D" w14:textId="77777777" w:rsidTr="00002A7D">
        <w:tc>
          <w:tcPr>
            <w:tcW w:w="2694" w:type="dxa"/>
          </w:tcPr>
          <w:p w14:paraId="72CA8579"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lastRenderedPageBreak/>
              <w:t>TAR</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w:t>
            </w:r>
          </w:p>
        </w:tc>
        <w:tc>
          <w:tcPr>
            <w:tcW w:w="2268" w:type="dxa"/>
          </w:tcPr>
          <w:p w14:paraId="5E6F54E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26.38 (12.65, 42.97)</w:t>
            </w:r>
          </w:p>
        </w:tc>
        <w:tc>
          <w:tcPr>
            <w:tcW w:w="2263" w:type="dxa"/>
          </w:tcPr>
          <w:p w14:paraId="701871E3"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44.73 (19.28, 71.20)</w:t>
            </w:r>
          </w:p>
        </w:tc>
        <w:tc>
          <w:tcPr>
            <w:tcW w:w="1178" w:type="dxa"/>
          </w:tcPr>
          <w:p w14:paraId="74D6011B"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-4.602</w:t>
            </w:r>
          </w:p>
        </w:tc>
        <w:tc>
          <w:tcPr>
            <w:tcW w:w="1190" w:type="dxa"/>
          </w:tcPr>
          <w:p w14:paraId="50F55B86"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68DD4A7A" w14:textId="77777777" w:rsidTr="00002A7D">
        <w:tc>
          <w:tcPr>
            <w:tcW w:w="2694" w:type="dxa"/>
          </w:tcPr>
          <w:p w14:paraId="73C8A2C7"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Microvascular complications</w:t>
            </w:r>
          </w:p>
        </w:tc>
        <w:tc>
          <w:tcPr>
            <w:tcW w:w="2268" w:type="dxa"/>
          </w:tcPr>
          <w:p w14:paraId="7319A633" w14:textId="77777777" w:rsidR="00EA18FA" w:rsidRPr="005F6EE9" w:rsidRDefault="00EA18FA">
            <w:pPr>
              <w:spacing w:line="360" w:lineRule="auto"/>
              <w:jc w:val="center"/>
              <w:rPr>
                <w:rFonts w:ascii="Book Antiqua" w:eastAsiaTheme="minorEastAsia" w:hAnsi="Book Antiqua" w:cs="Book Antiqua"/>
              </w:rPr>
            </w:pPr>
          </w:p>
        </w:tc>
        <w:tc>
          <w:tcPr>
            <w:tcW w:w="2263" w:type="dxa"/>
          </w:tcPr>
          <w:p w14:paraId="3A09E0BF" w14:textId="77777777" w:rsidR="00EA18FA" w:rsidRPr="005F6EE9" w:rsidRDefault="00EA18FA">
            <w:pPr>
              <w:spacing w:line="360" w:lineRule="auto"/>
              <w:jc w:val="center"/>
              <w:rPr>
                <w:rFonts w:ascii="Book Antiqua" w:eastAsiaTheme="minorEastAsia" w:hAnsi="Book Antiqua" w:cs="Book Antiqua"/>
              </w:rPr>
            </w:pPr>
          </w:p>
        </w:tc>
        <w:tc>
          <w:tcPr>
            <w:tcW w:w="1178" w:type="dxa"/>
          </w:tcPr>
          <w:p w14:paraId="27FFE0B8"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1E5CCAD0"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04B1F58F" w14:textId="77777777" w:rsidTr="00002A7D">
        <w:tc>
          <w:tcPr>
            <w:tcW w:w="2694" w:type="dxa"/>
          </w:tcPr>
          <w:p w14:paraId="0C7F1E03" w14:textId="77777777" w:rsidR="00EA18FA" w:rsidRPr="005F6EE9" w:rsidRDefault="00CB2723" w:rsidP="0074509B">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DN</w:t>
            </w:r>
            <w:r w:rsidR="007C5B0A" w:rsidRPr="005F6EE9">
              <w:rPr>
                <w:rFonts w:ascii="Book Antiqua" w:eastAsiaTheme="minorEastAsia" w:hAnsi="Book Antiqua" w:cs="Book Antiqua"/>
              </w:rPr>
              <w:t xml:space="preserve">, </w:t>
            </w:r>
            <w:r w:rsidR="007C5B0A" w:rsidRPr="005F6EE9">
              <w:rPr>
                <w:rFonts w:ascii="Book Antiqua" w:eastAsiaTheme="minorEastAsia" w:hAnsi="Book Antiqua" w:cs="Book Antiqua"/>
                <w:i/>
                <w:iCs/>
              </w:rPr>
              <w:t>n</w:t>
            </w:r>
            <w:r w:rsidR="007C5B0A" w:rsidRPr="005F6EE9">
              <w:rPr>
                <w:rFonts w:ascii="Book Antiqua" w:eastAsiaTheme="minorEastAsia" w:hAnsi="Book Antiqua" w:cs="Book Antiqua"/>
              </w:rPr>
              <w:t xml:space="preserve"> (%)</w:t>
            </w:r>
          </w:p>
        </w:tc>
        <w:tc>
          <w:tcPr>
            <w:tcW w:w="2268" w:type="dxa"/>
          </w:tcPr>
          <w:p w14:paraId="03AF1DF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51 (15.41)</w:t>
            </w:r>
          </w:p>
        </w:tc>
        <w:tc>
          <w:tcPr>
            <w:tcW w:w="2263" w:type="dxa"/>
          </w:tcPr>
          <w:p w14:paraId="701CCA5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53 (39.26)</w:t>
            </w:r>
          </w:p>
        </w:tc>
        <w:tc>
          <w:tcPr>
            <w:tcW w:w="1178" w:type="dxa"/>
          </w:tcPr>
          <w:p w14:paraId="1B8B6E5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31.465</w:t>
            </w:r>
          </w:p>
        </w:tc>
        <w:tc>
          <w:tcPr>
            <w:tcW w:w="1190" w:type="dxa"/>
          </w:tcPr>
          <w:p w14:paraId="4F15718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770D6BA7" w14:textId="77777777" w:rsidTr="00002A7D">
        <w:tc>
          <w:tcPr>
            <w:tcW w:w="2694" w:type="dxa"/>
          </w:tcPr>
          <w:p w14:paraId="3A261F6E" w14:textId="77777777" w:rsidR="00EA18FA" w:rsidRPr="005F6EE9" w:rsidRDefault="00CB2723" w:rsidP="0074509B">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DR</w:t>
            </w:r>
            <w:r w:rsidR="007C5B0A" w:rsidRPr="005F6EE9">
              <w:rPr>
                <w:rFonts w:ascii="Book Antiqua" w:eastAsiaTheme="minorEastAsia" w:hAnsi="Book Antiqua" w:cs="Book Antiqua"/>
              </w:rPr>
              <w:t xml:space="preserve">, </w:t>
            </w:r>
            <w:r w:rsidR="007C5B0A" w:rsidRPr="005F6EE9">
              <w:rPr>
                <w:rFonts w:ascii="Book Antiqua" w:eastAsiaTheme="minorEastAsia" w:hAnsi="Book Antiqua" w:cs="Book Antiqua"/>
                <w:i/>
                <w:iCs/>
              </w:rPr>
              <w:t>n</w:t>
            </w:r>
            <w:r w:rsidR="007C5B0A" w:rsidRPr="005F6EE9">
              <w:rPr>
                <w:rFonts w:ascii="Book Antiqua" w:eastAsiaTheme="minorEastAsia" w:hAnsi="Book Antiqua" w:cs="Book Antiqua"/>
              </w:rPr>
              <w:t xml:space="preserve"> (%)</w:t>
            </w:r>
          </w:p>
        </w:tc>
        <w:tc>
          <w:tcPr>
            <w:tcW w:w="2268" w:type="dxa"/>
          </w:tcPr>
          <w:p w14:paraId="6390867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69 (20.85)</w:t>
            </w:r>
          </w:p>
        </w:tc>
        <w:tc>
          <w:tcPr>
            <w:tcW w:w="2263" w:type="dxa"/>
          </w:tcPr>
          <w:p w14:paraId="3A8281D4"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62 (45.93)</w:t>
            </w:r>
          </w:p>
        </w:tc>
        <w:tc>
          <w:tcPr>
            <w:tcW w:w="1178" w:type="dxa"/>
          </w:tcPr>
          <w:p w14:paraId="3BBB879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29.846</w:t>
            </w:r>
          </w:p>
        </w:tc>
        <w:tc>
          <w:tcPr>
            <w:tcW w:w="1190" w:type="dxa"/>
          </w:tcPr>
          <w:p w14:paraId="244E9DEE"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&lt; 0.001</w:t>
            </w:r>
          </w:p>
        </w:tc>
      </w:tr>
      <w:tr w:rsidR="00EA18FA" w:rsidRPr="005F6EE9" w14:paraId="3B3136C9" w14:textId="77777777" w:rsidTr="00002A7D">
        <w:tc>
          <w:tcPr>
            <w:tcW w:w="2694" w:type="dxa"/>
          </w:tcPr>
          <w:p w14:paraId="58E7EEB6" w14:textId="77777777"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Treatment</w:t>
            </w:r>
            <w:r w:rsidR="007C5B0A" w:rsidRPr="005F6EE9">
              <w:rPr>
                <w:rFonts w:ascii="Book Antiqua" w:eastAsiaTheme="minorEastAsia" w:hAnsi="Book Antiqua" w:cs="Book Antiqua"/>
              </w:rPr>
              <w:t xml:space="preserve">, </w:t>
            </w:r>
            <w:r w:rsidR="007C5B0A" w:rsidRPr="005F6EE9">
              <w:rPr>
                <w:rFonts w:ascii="Book Antiqua" w:eastAsiaTheme="minorEastAsia" w:hAnsi="Book Antiqua" w:cs="Book Antiqua"/>
                <w:i/>
                <w:iCs/>
              </w:rPr>
              <w:t>n</w:t>
            </w:r>
            <w:r w:rsidR="007C5B0A" w:rsidRPr="005F6EE9">
              <w:rPr>
                <w:rFonts w:ascii="Book Antiqua" w:eastAsiaTheme="minorEastAsia" w:hAnsi="Book Antiqua" w:cs="Book Antiqua"/>
              </w:rPr>
              <w:t xml:space="preserve"> (%)</w:t>
            </w:r>
          </w:p>
        </w:tc>
        <w:tc>
          <w:tcPr>
            <w:tcW w:w="2268" w:type="dxa"/>
          </w:tcPr>
          <w:p w14:paraId="54BD9E7F" w14:textId="77777777" w:rsidR="00EA18FA" w:rsidRPr="005F6EE9" w:rsidRDefault="00EA18FA">
            <w:pPr>
              <w:spacing w:line="360" w:lineRule="auto"/>
              <w:jc w:val="center"/>
              <w:rPr>
                <w:rFonts w:ascii="Book Antiqua" w:eastAsiaTheme="minorEastAsia" w:hAnsi="Book Antiqua" w:cs="Book Antiqua"/>
              </w:rPr>
            </w:pPr>
          </w:p>
        </w:tc>
        <w:tc>
          <w:tcPr>
            <w:tcW w:w="2263" w:type="dxa"/>
          </w:tcPr>
          <w:p w14:paraId="09765AF0" w14:textId="77777777" w:rsidR="00EA18FA" w:rsidRPr="005F6EE9" w:rsidRDefault="00EA18FA">
            <w:pPr>
              <w:spacing w:line="360" w:lineRule="auto"/>
              <w:jc w:val="center"/>
              <w:rPr>
                <w:rFonts w:ascii="Book Antiqua" w:eastAsiaTheme="minorEastAsia" w:hAnsi="Book Antiqua" w:cs="Book Antiqua"/>
              </w:rPr>
            </w:pPr>
          </w:p>
        </w:tc>
        <w:tc>
          <w:tcPr>
            <w:tcW w:w="1178" w:type="dxa"/>
          </w:tcPr>
          <w:p w14:paraId="1C8B52C6"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27F34881"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11A2B1AE" w14:textId="77777777" w:rsidTr="00002A7D">
        <w:tc>
          <w:tcPr>
            <w:tcW w:w="2694" w:type="dxa"/>
          </w:tcPr>
          <w:p w14:paraId="6A0F8027"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No treatment</w:t>
            </w:r>
          </w:p>
        </w:tc>
        <w:tc>
          <w:tcPr>
            <w:tcW w:w="2268" w:type="dxa"/>
          </w:tcPr>
          <w:p w14:paraId="6FB44EC7"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27</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(8.16)</w:t>
            </w:r>
          </w:p>
        </w:tc>
        <w:tc>
          <w:tcPr>
            <w:tcW w:w="2263" w:type="dxa"/>
          </w:tcPr>
          <w:p w14:paraId="733F16B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(5.19)</w:t>
            </w:r>
          </w:p>
        </w:tc>
        <w:tc>
          <w:tcPr>
            <w:tcW w:w="1178" w:type="dxa"/>
          </w:tcPr>
          <w:p w14:paraId="5658209C"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7.107</w:t>
            </w:r>
          </w:p>
        </w:tc>
        <w:tc>
          <w:tcPr>
            <w:tcW w:w="1190" w:type="dxa"/>
          </w:tcPr>
          <w:p w14:paraId="0DE7D35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0.069</w:t>
            </w:r>
          </w:p>
        </w:tc>
      </w:tr>
      <w:tr w:rsidR="00EA18FA" w:rsidRPr="005F6EE9" w14:paraId="2102AE89" w14:textId="77777777" w:rsidTr="00002A7D">
        <w:tc>
          <w:tcPr>
            <w:tcW w:w="2694" w:type="dxa"/>
          </w:tcPr>
          <w:p w14:paraId="29871F3A"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OHA</w:t>
            </w:r>
          </w:p>
        </w:tc>
        <w:tc>
          <w:tcPr>
            <w:tcW w:w="2268" w:type="dxa"/>
          </w:tcPr>
          <w:p w14:paraId="3FC5C4B2"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104</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(31.42)</w:t>
            </w:r>
          </w:p>
        </w:tc>
        <w:tc>
          <w:tcPr>
            <w:tcW w:w="2263" w:type="dxa"/>
          </w:tcPr>
          <w:p w14:paraId="2117A53A"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29 (21.48)</w:t>
            </w:r>
          </w:p>
        </w:tc>
        <w:tc>
          <w:tcPr>
            <w:tcW w:w="1178" w:type="dxa"/>
          </w:tcPr>
          <w:p w14:paraId="232A5D44"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2B48C036"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497DC70E" w14:textId="77777777" w:rsidTr="00002A7D">
        <w:tc>
          <w:tcPr>
            <w:tcW w:w="2694" w:type="dxa"/>
          </w:tcPr>
          <w:p w14:paraId="7EEE8C37"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Insulin</w:t>
            </w:r>
          </w:p>
        </w:tc>
        <w:tc>
          <w:tcPr>
            <w:tcW w:w="2268" w:type="dxa"/>
          </w:tcPr>
          <w:p w14:paraId="20862101"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44 (13.29)</w:t>
            </w:r>
          </w:p>
        </w:tc>
        <w:tc>
          <w:tcPr>
            <w:tcW w:w="2263" w:type="dxa"/>
          </w:tcPr>
          <w:p w14:paraId="54ACE320"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20 (14.81)</w:t>
            </w:r>
          </w:p>
        </w:tc>
        <w:tc>
          <w:tcPr>
            <w:tcW w:w="1178" w:type="dxa"/>
          </w:tcPr>
          <w:p w14:paraId="07923292"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0EAACCC1" w14:textId="77777777" w:rsidR="00EA18FA" w:rsidRPr="005F6EE9" w:rsidRDefault="00EA18FA">
            <w:pPr>
              <w:spacing w:line="360" w:lineRule="auto"/>
              <w:jc w:val="center"/>
              <w:rPr>
                <w:rFonts w:ascii="Book Antiqua" w:eastAsiaTheme="minorEastAsia" w:hAnsi="Book Antiqua" w:cs="Book Antiqua"/>
              </w:rPr>
            </w:pPr>
          </w:p>
        </w:tc>
      </w:tr>
      <w:tr w:rsidR="00EA18FA" w:rsidRPr="005F6EE9" w14:paraId="60F78207" w14:textId="77777777" w:rsidTr="00002A7D">
        <w:tc>
          <w:tcPr>
            <w:tcW w:w="2694" w:type="dxa"/>
          </w:tcPr>
          <w:p w14:paraId="794A2DBD" w14:textId="77777777" w:rsidR="00EA18FA" w:rsidRPr="005F6EE9" w:rsidRDefault="00CB2723" w:rsidP="005135B2">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 xml:space="preserve">OHA </w:t>
            </w:r>
            <w:r w:rsidR="007C5B0A" w:rsidRPr="005F6EE9">
              <w:rPr>
                <w:rFonts w:ascii="Book Antiqua" w:eastAsiaTheme="minorEastAsia" w:hAnsi="Book Antiqua" w:cs="Book Antiqua"/>
              </w:rPr>
              <w:t>and</w:t>
            </w:r>
            <w:r w:rsidRPr="005F6EE9">
              <w:rPr>
                <w:rFonts w:ascii="Book Antiqua" w:eastAsiaTheme="minorEastAsia" w:hAnsi="Book Antiqua" w:cs="Book Antiqua"/>
              </w:rPr>
              <w:t xml:space="preserve"> </w:t>
            </w:r>
            <w:r w:rsidR="007C5B0A" w:rsidRPr="005F6EE9">
              <w:rPr>
                <w:rFonts w:ascii="Book Antiqua" w:eastAsiaTheme="minorEastAsia" w:hAnsi="Book Antiqua" w:cs="Book Antiqua"/>
              </w:rPr>
              <w:t>i</w:t>
            </w:r>
            <w:r w:rsidRPr="005F6EE9">
              <w:rPr>
                <w:rFonts w:ascii="Book Antiqua" w:eastAsiaTheme="minorEastAsia" w:hAnsi="Book Antiqua" w:cs="Book Antiqua"/>
              </w:rPr>
              <w:t>nsulin</w:t>
            </w:r>
          </w:p>
        </w:tc>
        <w:tc>
          <w:tcPr>
            <w:tcW w:w="2268" w:type="dxa"/>
          </w:tcPr>
          <w:p w14:paraId="2DC99AB5"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156 (47.13)</w:t>
            </w:r>
          </w:p>
        </w:tc>
        <w:tc>
          <w:tcPr>
            <w:tcW w:w="2263" w:type="dxa"/>
          </w:tcPr>
          <w:p w14:paraId="2A40CCB9" w14:textId="77777777" w:rsidR="00EA18FA" w:rsidRPr="005F6EE9" w:rsidRDefault="00CB2723">
            <w:pPr>
              <w:spacing w:line="360" w:lineRule="auto"/>
              <w:jc w:val="center"/>
              <w:rPr>
                <w:rFonts w:ascii="Book Antiqua" w:eastAsiaTheme="minorEastAsia" w:hAnsi="Book Antiqua" w:cs="Book Antiqua"/>
              </w:rPr>
            </w:pPr>
            <w:r w:rsidRPr="005F6EE9">
              <w:rPr>
                <w:rFonts w:ascii="Book Antiqua" w:eastAsiaTheme="minorEastAsia" w:hAnsi="Book Antiqua" w:cs="Book Antiqua"/>
              </w:rPr>
              <w:t>79 (58.52)</w:t>
            </w:r>
          </w:p>
        </w:tc>
        <w:tc>
          <w:tcPr>
            <w:tcW w:w="1178" w:type="dxa"/>
          </w:tcPr>
          <w:p w14:paraId="12FAAD2D" w14:textId="77777777" w:rsidR="00EA18FA" w:rsidRPr="005F6EE9" w:rsidRDefault="00EA18FA">
            <w:pPr>
              <w:spacing w:line="360" w:lineRule="auto"/>
              <w:jc w:val="center"/>
              <w:rPr>
                <w:rFonts w:ascii="Book Antiqua" w:eastAsiaTheme="minorEastAsia" w:hAnsi="Book Antiqua" w:cs="Book Antiqua"/>
              </w:rPr>
            </w:pPr>
          </w:p>
        </w:tc>
        <w:tc>
          <w:tcPr>
            <w:tcW w:w="1190" w:type="dxa"/>
          </w:tcPr>
          <w:p w14:paraId="35D25444" w14:textId="77777777" w:rsidR="00EA18FA" w:rsidRPr="005F6EE9" w:rsidRDefault="00EA18FA">
            <w:pPr>
              <w:spacing w:line="360" w:lineRule="auto"/>
              <w:jc w:val="center"/>
              <w:rPr>
                <w:rFonts w:ascii="Book Antiqua" w:eastAsiaTheme="minorEastAsia" w:hAnsi="Book Antiqua" w:cs="Book Antiqua"/>
              </w:rPr>
            </w:pPr>
          </w:p>
        </w:tc>
      </w:tr>
    </w:tbl>
    <w:p w14:paraId="124431C5" w14:textId="4B6236E9" w:rsidR="00EA18FA" w:rsidRPr="005F6EE9" w:rsidRDefault="00CB2723">
      <w:pPr>
        <w:spacing w:line="360" w:lineRule="auto"/>
        <w:jc w:val="both"/>
        <w:rPr>
          <w:rFonts w:ascii="Book Antiqua" w:eastAsiaTheme="minorEastAsia" w:hAnsi="Book Antiqua" w:cs="Book Antiqua"/>
        </w:rPr>
      </w:pPr>
      <w:r w:rsidRPr="005F6EE9">
        <w:rPr>
          <w:rFonts w:ascii="Book Antiqua" w:eastAsiaTheme="minorEastAsia" w:hAnsi="Book Antiqua" w:cs="Book Antiqua"/>
        </w:rPr>
        <w:t>Normally distributed variables in the table are presented as the means ± SD, non-normally distributed values are presented as medians</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 xml:space="preserve">(25% and 75% </w:t>
      </w:r>
      <w:proofErr w:type="spellStart"/>
      <w:r w:rsidRPr="005F6EE9">
        <w:rPr>
          <w:rFonts w:ascii="Book Antiqua" w:eastAsiaTheme="minorEastAsia" w:hAnsi="Book Antiqua" w:cs="Book Antiqua"/>
        </w:rPr>
        <w:t>interquartiles</w:t>
      </w:r>
      <w:proofErr w:type="spellEnd"/>
      <w:r w:rsidRPr="005F6EE9">
        <w:rPr>
          <w:rFonts w:ascii="Book Antiqua" w:eastAsiaTheme="minorEastAsia" w:hAnsi="Book Antiqua" w:cs="Book Antiqua"/>
        </w:rPr>
        <w:t>)</w:t>
      </w:r>
      <w:r w:rsidR="006B0FFF">
        <w:rPr>
          <w:rFonts w:ascii="Book Antiqua" w:eastAsiaTheme="minorEastAsia" w:hAnsi="Book Antiqua" w:cs="Book Antiqua"/>
        </w:rPr>
        <w:t>,</w:t>
      </w:r>
      <w:r w:rsidRPr="005F6EE9">
        <w:rPr>
          <w:rFonts w:ascii="Book Antiqua" w:eastAsiaTheme="minorEastAsia" w:hAnsi="Book Antiqua" w:cs="Book Antiqua"/>
        </w:rPr>
        <w:t xml:space="preserve"> and categorical variables are presented as frequencies</w:t>
      </w:r>
      <w:r w:rsidR="00392853" w:rsidRPr="005F6EE9">
        <w:rPr>
          <w:rFonts w:ascii="Book Antiqua" w:eastAsiaTheme="minorEastAsia" w:hAnsi="Book Antiqua" w:cs="Book Antiqua"/>
        </w:rPr>
        <w:t xml:space="preserve"> </w:t>
      </w:r>
      <w:r w:rsidRPr="005F6EE9">
        <w:rPr>
          <w:rFonts w:ascii="Book Antiqua" w:eastAsiaTheme="minorEastAsia" w:hAnsi="Book Antiqua" w:cs="Book Antiqua"/>
        </w:rPr>
        <w:t xml:space="preserve">(percentages). Student’s </w:t>
      </w:r>
      <w:r w:rsidRPr="00354274">
        <w:rPr>
          <w:rFonts w:ascii="Book Antiqua" w:eastAsiaTheme="minorEastAsia" w:hAnsi="Book Antiqua" w:cs="Book Antiqua"/>
          <w:i/>
        </w:rPr>
        <w:t>t</w:t>
      </w:r>
      <w:r w:rsidRPr="005F6EE9">
        <w:rPr>
          <w:rFonts w:ascii="Book Antiqua" w:eastAsiaTheme="minorEastAsia" w:hAnsi="Book Antiqua" w:cs="Book Antiqua"/>
        </w:rPr>
        <w:t xml:space="preserve">-test </w:t>
      </w:r>
      <w:r w:rsidR="006B0FFF">
        <w:rPr>
          <w:rFonts w:ascii="Book Antiqua" w:eastAsiaTheme="minorEastAsia" w:hAnsi="Book Antiqua" w:cs="Book Antiqua"/>
        </w:rPr>
        <w:t xml:space="preserve">was used </w:t>
      </w:r>
      <w:r w:rsidRPr="005F6EE9">
        <w:rPr>
          <w:rFonts w:ascii="Book Antiqua" w:eastAsiaTheme="minorEastAsia" w:hAnsi="Book Antiqua" w:cs="Book Antiqua"/>
        </w:rPr>
        <w:t xml:space="preserve">for comparison of </w:t>
      </w:r>
      <w:r w:rsidR="006B0FFF">
        <w:rPr>
          <w:rFonts w:ascii="Book Antiqua" w:eastAsiaTheme="minorEastAsia" w:hAnsi="Book Antiqua" w:cs="Book Antiqua"/>
        </w:rPr>
        <w:t>data</w:t>
      </w:r>
      <w:r w:rsidRPr="005F6EE9">
        <w:rPr>
          <w:rFonts w:ascii="Book Antiqua" w:eastAsiaTheme="minorEastAsia" w:hAnsi="Book Antiqua" w:cs="Book Antiqua"/>
        </w:rPr>
        <w:t xml:space="preserve"> with a normal distribution, Wilcoxon rank-sum test for </w:t>
      </w:r>
      <w:r w:rsidR="006B0FFF">
        <w:rPr>
          <w:rFonts w:ascii="Book Antiqua" w:eastAsiaTheme="minorEastAsia" w:hAnsi="Book Antiqua" w:cs="Book Antiqua"/>
        </w:rPr>
        <w:t xml:space="preserve">those with </w:t>
      </w:r>
      <w:r w:rsidRPr="005F6EE9">
        <w:rPr>
          <w:rFonts w:ascii="Book Antiqua" w:eastAsiaTheme="minorEastAsia" w:hAnsi="Book Antiqua" w:cs="Book Antiqua"/>
        </w:rPr>
        <w:t>abnormal distributions</w:t>
      </w:r>
      <w:r w:rsidR="006B0FFF">
        <w:rPr>
          <w:rFonts w:ascii="Book Antiqua" w:eastAsiaTheme="minorEastAsia" w:hAnsi="Book Antiqua" w:cs="Book Antiqua"/>
        </w:rPr>
        <w:t>, and</w:t>
      </w:r>
      <w:r w:rsidR="006B0FFF" w:rsidRPr="005F6EE9">
        <w:rPr>
          <w:rFonts w:ascii="Book Antiqua" w:eastAsiaTheme="minorEastAsia" w:hAnsi="Book Antiqua" w:cs="Book Antiqua"/>
        </w:rPr>
        <w:t xml:space="preserve"> </w:t>
      </w:r>
      <w:r w:rsidRPr="005F6EE9">
        <w:rPr>
          <w:rFonts w:ascii="Book Antiqua" w:eastAsia="Book Antiqua" w:hAnsi="Book Antiqua" w:cs="Book Antiqua"/>
          <w:i/>
          <w:iCs/>
          <w:color w:val="000000"/>
        </w:rPr>
        <w:t>χ</w:t>
      </w:r>
      <w:r w:rsidRPr="005F6EE9">
        <w:rPr>
          <w:rFonts w:ascii="Book Antiqua" w:eastAsiaTheme="minorEastAsia" w:hAnsi="Book Antiqua" w:cs="Book Antiqua"/>
          <w:i/>
          <w:vertAlign w:val="superscript"/>
        </w:rPr>
        <w:t>2</w:t>
      </w:r>
      <w:r w:rsidRPr="005F6EE9">
        <w:rPr>
          <w:rFonts w:ascii="Book Antiqua" w:eastAsiaTheme="minorEastAsia" w:hAnsi="Book Antiqua" w:cs="Book Antiqua"/>
        </w:rPr>
        <w:t xml:space="preserve">-test for categorical variables. SBP: Systolic blood pressure; DBP: Diastolic blood pressure; BUN: Blood urea nitrogen; </w:t>
      </w:r>
      <w:proofErr w:type="spellStart"/>
      <w:r w:rsidRPr="005F6EE9">
        <w:rPr>
          <w:rFonts w:ascii="Book Antiqua" w:eastAsiaTheme="minorEastAsia" w:hAnsi="Book Antiqua" w:cs="Book Antiqua"/>
        </w:rPr>
        <w:t>SCr</w:t>
      </w:r>
      <w:proofErr w:type="spellEnd"/>
      <w:r w:rsidRPr="005F6EE9">
        <w:rPr>
          <w:rFonts w:ascii="Book Antiqua" w:eastAsiaTheme="minorEastAsia" w:hAnsi="Book Antiqua" w:cs="Book Antiqua"/>
        </w:rPr>
        <w:t>: Serum creatinine; UA: Uric acid; TC: Total cholesterol; TG: Triglyceride; HDL: High density lipoprotein; LDL: Low density lipoprotein; HbA1c: Hemoglobin A</w:t>
      </w:r>
      <w:r w:rsidRPr="005F6EE9">
        <w:rPr>
          <w:rFonts w:ascii="Book Antiqua" w:eastAsiaTheme="minorEastAsia" w:hAnsi="Book Antiqua" w:cs="Book Antiqua"/>
          <w:vertAlign w:val="subscript"/>
        </w:rPr>
        <w:t>1</w:t>
      </w:r>
      <w:r w:rsidRPr="005F6EE9">
        <w:rPr>
          <w:rFonts w:ascii="Book Antiqua" w:eastAsiaTheme="minorEastAsia" w:hAnsi="Book Antiqua" w:cs="Book Antiqua"/>
        </w:rPr>
        <w:t xml:space="preserve">c; BMI: Body mass index; FBG: Fasting blood glucose; PBG: Postprandial blood glucose; SD: Standard deviation; MAGE: Mean amplitude of glucose excursions; MODD: Means of daily differences; ADDR: Average daily risk range; </w:t>
      </w:r>
      <w:r w:rsidRPr="005F6EE9">
        <w:rPr>
          <w:rFonts w:ascii="Book Antiqua" w:hAnsi="Book Antiqua" w:cs="Book Antiqua"/>
        </w:rPr>
        <w:t xml:space="preserve">TBR: Time below range; </w:t>
      </w:r>
      <w:r w:rsidRPr="005F6EE9">
        <w:rPr>
          <w:rFonts w:ascii="Book Antiqua" w:eastAsiaTheme="minorEastAsia" w:hAnsi="Book Antiqua" w:cs="Book Antiqua"/>
        </w:rPr>
        <w:t>TIR: Time in range; TAR: Time above range; DN: Diabetic nephropathy; DR: Diabetic retinopathy; OHA: Oral hypoglycemic agents.</w:t>
      </w:r>
    </w:p>
    <w:p w14:paraId="5D360345" w14:textId="0CF0F337" w:rsidR="00EA18FA" w:rsidRPr="005F6EE9" w:rsidRDefault="00CB2723">
      <w:pPr>
        <w:spacing w:line="360" w:lineRule="auto"/>
        <w:jc w:val="both"/>
        <w:rPr>
          <w:rFonts w:ascii="Book Antiqua" w:hAnsi="Book Antiqua" w:cs="Book Antiqua"/>
          <w:b/>
          <w:bCs/>
        </w:rPr>
      </w:pPr>
      <w:r w:rsidRPr="005F6EE9">
        <w:rPr>
          <w:rFonts w:ascii="Book Antiqua" w:eastAsiaTheme="minorEastAsia" w:hAnsi="Book Antiqua" w:cs="Book Antiqua"/>
          <w:b/>
          <w:bCs/>
        </w:rPr>
        <w:br w:type="page"/>
      </w:r>
      <w:r w:rsidRPr="005F6EE9">
        <w:rPr>
          <w:rFonts w:ascii="Book Antiqua" w:hAnsi="Book Antiqua" w:cs="Book Antiqua"/>
          <w:b/>
          <w:bCs/>
        </w:rPr>
        <w:lastRenderedPageBreak/>
        <w:t xml:space="preserve">Table 2 </w:t>
      </w:r>
      <w:r w:rsidR="006B0FFF">
        <w:rPr>
          <w:rFonts w:ascii="Book Antiqua" w:hAnsi="Book Antiqua" w:cs="Book Antiqua"/>
          <w:b/>
          <w:bCs/>
        </w:rPr>
        <w:t>A</w:t>
      </w:r>
      <w:r w:rsidRPr="005F6EE9">
        <w:rPr>
          <w:rFonts w:ascii="Book Antiqua" w:hAnsi="Book Antiqua" w:cs="Book Antiqua"/>
          <w:b/>
          <w:bCs/>
        </w:rPr>
        <w:t xml:space="preserve">ssociation between </w:t>
      </w:r>
      <w:r w:rsidRPr="005F6EE9">
        <w:rPr>
          <w:rFonts w:ascii="Book Antiqua" w:eastAsiaTheme="minorEastAsia" w:hAnsi="Book Antiqua" w:cs="Book Antiqua"/>
          <w:b/>
          <w:bCs/>
        </w:rPr>
        <w:t>time below range</w:t>
      </w:r>
      <w:r w:rsidRPr="005F6EE9">
        <w:rPr>
          <w:rFonts w:ascii="Book Antiqua" w:hAnsi="Book Antiqua" w:cs="Book Antiqua"/>
          <w:b/>
          <w:bCs/>
        </w:rPr>
        <w:t xml:space="preserve">, </w:t>
      </w:r>
      <w:r w:rsidRPr="005F6EE9">
        <w:rPr>
          <w:rFonts w:ascii="Book Antiqua" w:eastAsiaTheme="minorEastAsia" w:hAnsi="Book Antiqua" w:cs="Book Antiqua"/>
          <w:b/>
          <w:bCs/>
        </w:rPr>
        <w:t>time in range</w:t>
      </w:r>
      <w:r w:rsidRPr="005F6EE9">
        <w:rPr>
          <w:rFonts w:ascii="Book Antiqua" w:hAnsi="Book Antiqua" w:cs="Book Antiqua"/>
          <w:b/>
          <w:bCs/>
        </w:rPr>
        <w:t xml:space="preserve">, </w:t>
      </w:r>
      <w:proofErr w:type="gramStart"/>
      <w:r w:rsidR="006B0FFF">
        <w:rPr>
          <w:rFonts w:ascii="Book Antiqua" w:hAnsi="Book Antiqua" w:cs="Book Antiqua"/>
          <w:b/>
          <w:bCs/>
        </w:rPr>
        <w:t>or</w:t>
      </w:r>
      <w:proofErr w:type="gramEnd"/>
      <w:r w:rsidR="006B0FFF">
        <w:rPr>
          <w:rFonts w:ascii="Book Antiqua" w:hAnsi="Book Antiqua" w:cs="Book Antiqua"/>
          <w:b/>
          <w:bCs/>
        </w:rPr>
        <w:t xml:space="preserve"> </w:t>
      </w:r>
      <w:r w:rsidRPr="005F6EE9">
        <w:rPr>
          <w:rFonts w:ascii="Book Antiqua" w:eastAsiaTheme="minorEastAsia" w:hAnsi="Book Antiqua" w:cs="Book Antiqua"/>
          <w:b/>
          <w:bCs/>
        </w:rPr>
        <w:t>time above range</w:t>
      </w:r>
      <w:r w:rsidR="006B0FFF">
        <w:rPr>
          <w:rFonts w:ascii="Book Antiqua" w:eastAsiaTheme="minorEastAsia" w:hAnsi="Book Antiqua" w:cs="Book Antiqua"/>
          <w:b/>
          <w:bCs/>
        </w:rPr>
        <w:t xml:space="preserve"> </w:t>
      </w:r>
      <w:r w:rsidRPr="005F6EE9">
        <w:rPr>
          <w:rFonts w:ascii="Book Antiqua" w:hAnsi="Book Antiqua" w:cs="Book Antiqua"/>
          <w:b/>
          <w:bCs/>
        </w:rPr>
        <w:t>and SUDOSCAN indicators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327"/>
        <w:gridCol w:w="1328"/>
        <w:gridCol w:w="1327"/>
        <w:gridCol w:w="1328"/>
        <w:gridCol w:w="1327"/>
        <w:gridCol w:w="1328"/>
      </w:tblGrid>
      <w:tr w:rsidR="00EA18FA" w:rsidRPr="005F6EE9" w14:paraId="4481F5A6" w14:textId="77777777" w:rsidTr="000E7F51">
        <w:trPr>
          <w:trHeight w:val="433"/>
        </w:trPr>
        <w:tc>
          <w:tcPr>
            <w:tcW w:w="1327" w:type="dxa"/>
            <w:vMerge w:val="restart"/>
            <w:tcBorders>
              <w:bottom w:val="single" w:sz="4" w:space="0" w:color="auto"/>
            </w:tcBorders>
          </w:tcPr>
          <w:p w14:paraId="7C284A73" w14:textId="77777777" w:rsidR="00EA18FA" w:rsidRPr="005F6EE9" w:rsidRDefault="00EA18FA">
            <w:pPr>
              <w:spacing w:line="360" w:lineRule="auto"/>
              <w:jc w:val="center"/>
              <w:rPr>
                <w:rFonts w:ascii="Book Antiqua" w:hAnsi="Book Antiqua" w:cs="Book Antiqua"/>
                <w:b/>
              </w:rPr>
            </w:pPr>
          </w:p>
        </w:tc>
        <w:tc>
          <w:tcPr>
            <w:tcW w:w="2655" w:type="dxa"/>
            <w:gridSpan w:val="2"/>
            <w:tcBorders>
              <w:bottom w:val="single" w:sz="4" w:space="0" w:color="auto"/>
            </w:tcBorders>
          </w:tcPr>
          <w:p w14:paraId="30BD1C8F"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rPr>
              <w:t>TBR</w:t>
            </w:r>
          </w:p>
        </w:tc>
        <w:tc>
          <w:tcPr>
            <w:tcW w:w="2655" w:type="dxa"/>
            <w:gridSpan w:val="2"/>
            <w:tcBorders>
              <w:bottom w:val="single" w:sz="4" w:space="0" w:color="auto"/>
            </w:tcBorders>
          </w:tcPr>
          <w:p w14:paraId="61FD5A50"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rPr>
              <w:t>TIR</w:t>
            </w:r>
          </w:p>
        </w:tc>
        <w:tc>
          <w:tcPr>
            <w:tcW w:w="2655" w:type="dxa"/>
            <w:gridSpan w:val="2"/>
            <w:tcBorders>
              <w:bottom w:val="single" w:sz="4" w:space="0" w:color="auto"/>
            </w:tcBorders>
          </w:tcPr>
          <w:p w14:paraId="4F7E8A06"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rPr>
              <w:t>TAR</w:t>
            </w:r>
          </w:p>
        </w:tc>
      </w:tr>
      <w:tr w:rsidR="00EA18FA" w:rsidRPr="005F6EE9" w14:paraId="383E509A" w14:textId="77777777" w:rsidTr="000E7F51">
        <w:trPr>
          <w:trHeight w:val="446"/>
        </w:trPr>
        <w:tc>
          <w:tcPr>
            <w:tcW w:w="1327" w:type="dxa"/>
            <w:vMerge/>
            <w:tcBorders>
              <w:top w:val="single" w:sz="4" w:space="0" w:color="auto"/>
              <w:bottom w:val="single" w:sz="4" w:space="0" w:color="auto"/>
            </w:tcBorders>
          </w:tcPr>
          <w:p w14:paraId="48B9C99B" w14:textId="77777777" w:rsidR="00EA18FA" w:rsidRPr="005F6EE9" w:rsidRDefault="00EA18FA">
            <w:pPr>
              <w:spacing w:line="360" w:lineRule="auto"/>
              <w:jc w:val="center"/>
              <w:rPr>
                <w:rFonts w:ascii="Book Antiqua" w:eastAsiaTheme="minorEastAsia" w:hAnsi="Book Antiqua" w:cs="Book Antiqua"/>
                <w:b/>
                <w:i/>
              </w:rPr>
            </w:pPr>
          </w:p>
        </w:tc>
        <w:tc>
          <w:tcPr>
            <w:tcW w:w="1327" w:type="dxa"/>
            <w:tcBorders>
              <w:top w:val="single" w:sz="4" w:space="0" w:color="auto"/>
              <w:bottom w:val="single" w:sz="4" w:space="0" w:color="auto"/>
            </w:tcBorders>
          </w:tcPr>
          <w:p w14:paraId="1A781328"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r</w:t>
            </w:r>
          </w:p>
        </w:tc>
        <w:tc>
          <w:tcPr>
            <w:tcW w:w="1327" w:type="dxa"/>
            <w:tcBorders>
              <w:top w:val="single" w:sz="4" w:space="0" w:color="auto"/>
              <w:bottom w:val="single" w:sz="4" w:space="0" w:color="auto"/>
            </w:tcBorders>
          </w:tcPr>
          <w:p w14:paraId="0B83A2D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P</w:t>
            </w:r>
            <w:r w:rsidRPr="005F6EE9">
              <w:rPr>
                <w:rFonts w:ascii="Book Antiqua" w:eastAsiaTheme="minorEastAsia" w:hAnsi="Book Antiqua" w:cs="Book Antiqua"/>
                <w:b/>
                <w:iCs/>
              </w:rPr>
              <w:t xml:space="preserve"> value</w:t>
            </w:r>
          </w:p>
        </w:tc>
        <w:tc>
          <w:tcPr>
            <w:tcW w:w="1327" w:type="dxa"/>
            <w:tcBorders>
              <w:top w:val="single" w:sz="4" w:space="0" w:color="auto"/>
              <w:bottom w:val="single" w:sz="4" w:space="0" w:color="auto"/>
            </w:tcBorders>
          </w:tcPr>
          <w:p w14:paraId="540A4275"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r</w:t>
            </w:r>
          </w:p>
        </w:tc>
        <w:tc>
          <w:tcPr>
            <w:tcW w:w="1327" w:type="dxa"/>
            <w:tcBorders>
              <w:top w:val="single" w:sz="4" w:space="0" w:color="auto"/>
              <w:bottom w:val="single" w:sz="4" w:space="0" w:color="auto"/>
            </w:tcBorders>
          </w:tcPr>
          <w:p w14:paraId="28A4591F"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P</w:t>
            </w:r>
            <w:r w:rsidRPr="005F6EE9">
              <w:rPr>
                <w:rFonts w:ascii="Book Antiqua" w:eastAsiaTheme="minorEastAsia" w:hAnsi="Book Antiqua" w:cs="Book Antiqua"/>
                <w:b/>
                <w:iCs/>
              </w:rPr>
              <w:t xml:space="preserve"> value</w:t>
            </w:r>
          </w:p>
        </w:tc>
        <w:tc>
          <w:tcPr>
            <w:tcW w:w="1327" w:type="dxa"/>
            <w:tcBorders>
              <w:top w:val="single" w:sz="4" w:space="0" w:color="auto"/>
              <w:bottom w:val="single" w:sz="4" w:space="0" w:color="auto"/>
            </w:tcBorders>
          </w:tcPr>
          <w:p w14:paraId="43FBD334"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r</w:t>
            </w:r>
          </w:p>
        </w:tc>
        <w:tc>
          <w:tcPr>
            <w:tcW w:w="1327" w:type="dxa"/>
            <w:tcBorders>
              <w:top w:val="single" w:sz="4" w:space="0" w:color="auto"/>
              <w:bottom w:val="single" w:sz="4" w:space="0" w:color="auto"/>
            </w:tcBorders>
          </w:tcPr>
          <w:p w14:paraId="2EE23CAC"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b/>
                <w:i/>
              </w:rPr>
              <w:t>P</w:t>
            </w:r>
            <w:r w:rsidRPr="005F6EE9">
              <w:rPr>
                <w:rFonts w:ascii="Book Antiqua" w:eastAsiaTheme="minorEastAsia" w:hAnsi="Book Antiqua" w:cs="Book Antiqua"/>
                <w:b/>
                <w:iCs/>
              </w:rPr>
              <w:t xml:space="preserve"> value</w:t>
            </w:r>
          </w:p>
        </w:tc>
      </w:tr>
      <w:tr w:rsidR="00EA18FA" w:rsidRPr="005F6EE9" w14:paraId="7849CB6C" w14:textId="77777777" w:rsidTr="000E7F51">
        <w:trPr>
          <w:trHeight w:val="433"/>
        </w:trPr>
        <w:tc>
          <w:tcPr>
            <w:tcW w:w="1327" w:type="dxa"/>
            <w:tcBorders>
              <w:top w:val="single" w:sz="4" w:space="0" w:color="auto"/>
            </w:tcBorders>
          </w:tcPr>
          <w:p w14:paraId="49A6EDAD"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HESC</w:t>
            </w:r>
          </w:p>
        </w:tc>
        <w:tc>
          <w:tcPr>
            <w:tcW w:w="1327" w:type="dxa"/>
            <w:tcBorders>
              <w:top w:val="single" w:sz="4" w:space="0" w:color="auto"/>
            </w:tcBorders>
          </w:tcPr>
          <w:p w14:paraId="23F8D580"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-0.032</w:t>
            </w:r>
          </w:p>
        </w:tc>
        <w:tc>
          <w:tcPr>
            <w:tcW w:w="1327" w:type="dxa"/>
            <w:tcBorders>
              <w:top w:val="single" w:sz="4" w:space="0" w:color="auto"/>
            </w:tcBorders>
          </w:tcPr>
          <w:p w14:paraId="1C23463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0.497</w:t>
            </w:r>
          </w:p>
        </w:tc>
        <w:tc>
          <w:tcPr>
            <w:tcW w:w="1327" w:type="dxa"/>
            <w:tcBorders>
              <w:top w:val="single" w:sz="4" w:space="0" w:color="auto"/>
            </w:tcBorders>
          </w:tcPr>
          <w:p w14:paraId="1048DCEF"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0.195</w:t>
            </w:r>
          </w:p>
        </w:tc>
        <w:tc>
          <w:tcPr>
            <w:tcW w:w="1327" w:type="dxa"/>
            <w:tcBorders>
              <w:top w:val="single" w:sz="4" w:space="0" w:color="auto"/>
            </w:tcBorders>
          </w:tcPr>
          <w:p w14:paraId="56507E76"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Borders>
              <w:top w:val="single" w:sz="4" w:space="0" w:color="auto"/>
            </w:tcBorders>
          </w:tcPr>
          <w:p w14:paraId="6910533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-0.207</w:t>
            </w:r>
          </w:p>
        </w:tc>
        <w:tc>
          <w:tcPr>
            <w:tcW w:w="1327" w:type="dxa"/>
            <w:tcBorders>
              <w:top w:val="single" w:sz="4" w:space="0" w:color="auto"/>
            </w:tcBorders>
          </w:tcPr>
          <w:p w14:paraId="3254BFAB"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r w:rsidR="00EA18FA" w:rsidRPr="005F6EE9" w14:paraId="3D8D1E51" w14:textId="77777777" w:rsidTr="000E7F51">
        <w:trPr>
          <w:trHeight w:val="446"/>
        </w:trPr>
        <w:tc>
          <w:tcPr>
            <w:tcW w:w="1327" w:type="dxa"/>
          </w:tcPr>
          <w:p w14:paraId="420DF94D"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FESC</w:t>
            </w:r>
          </w:p>
        </w:tc>
        <w:tc>
          <w:tcPr>
            <w:tcW w:w="1327" w:type="dxa"/>
          </w:tcPr>
          <w:p w14:paraId="2D21DD9C"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-0.035</w:t>
            </w:r>
          </w:p>
        </w:tc>
        <w:tc>
          <w:tcPr>
            <w:tcW w:w="1327" w:type="dxa"/>
          </w:tcPr>
          <w:p w14:paraId="073F6CF6"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0.452</w:t>
            </w:r>
          </w:p>
        </w:tc>
        <w:tc>
          <w:tcPr>
            <w:tcW w:w="1327" w:type="dxa"/>
          </w:tcPr>
          <w:p w14:paraId="2743D131"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0.164</w:t>
            </w:r>
          </w:p>
        </w:tc>
        <w:tc>
          <w:tcPr>
            <w:tcW w:w="1327" w:type="dxa"/>
          </w:tcPr>
          <w:p w14:paraId="6FBD04A3"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Pr>
          <w:p w14:paraId="4167D820"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-0.164</w:t>
            </w:r>
          </w:p>
        </w:tc>
        <w:tc>
          <w:tcPr>
            <w:tcW w:w="1327" w:type="dxa"/>
          </w:tcPr>
          <w:p w14:paraId="47DB27A7"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r w:rsidR="00EA18FA" w:rsidRPr="005F6EE9" w14:paraId="4873CCA6" w14:textId="77777777" w:rsidTr="000E7F51">
        <w:trPr>
          <w:trHeight w:val="446"/>
        </w:trPr>
        <w:tc>
          <w:tcPr>
            <w:tcW w:w="1327" w:type="dxa"/>
          </w:tcPr>
          <w:p w14:paraId="69D0CB6F"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HASYM</w:t>
            </w:r>
          </w:p>
        </w:tc>
        <w:tc>
          <w:tcPr>
            <w:tcW w:w="1327" w:type="dxa"/>
          </w:tcPr>
          <w:p w14:paraId="0A196281"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-0.014</w:t>
            </w:r>
          </w:p>
        </w:tc>
        <w:tc>
          <w:tcPr>
            <w:tcW w:w="1327" w:type="dxa"/>
          </w:tcPr>
          <w:p w14:paraId="0AE4A80A"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0.766</w:t>
            </w:r>
          </w:p>
        </w:tc>
        <w:tc>
          <w:tcPr>
            <w:tcW w:w="1327" w:type="dxa"/>
          </w:tcPr>
          <w:p w14:paraId="010F2B74"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-0.175</w:t>
            </w:r>
          </w:p>
        </w:tc>
        <w:tc>
          <w:tcPr>
            <w:tcW w:w="1327" w:type="dxa"/>
          </w:tcPr>
          <w:p w14:paraId="3E02ADE0"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Pr>
          <w:p w14:paraId="07D52EB7"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0.183</w:t>
            </w:r>
          </w:p>
        </w:tc>
        <w:tc>
          <w:tcPr>
            <w:tcW w:w="1327" w:type="dxa"/>
          </w:tcPr>
          <w:p w14:paraId="186DD43C"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r w:rsidR="00EA18FA" w:rsidRPr="005F6EE9" w14:paraId="5050E65F" w14:textId="77777777" w:rsidTr="000E7F51">
        <w:trPr>
          <w:trHeight w:val="446"/>
        </w:trPr>
        <w:tc>
          <w:tcPr>
            <w:tcW w:w="1327" w:type="dxa"/>
          </w:tcPr>
          <w:p w14:paraId="1D7EE7C1" w14:textId="77777777" w:rsidR="00EA18FA" w:rsidRPr="005F6EE9" w:rsidRDefault="00CB2723">
            <w:pPr>
              <w:spacing w:line="360" w:lineRule="auto"/>
              <w:rPr>
                <w:rFonts w:ascii="Book Antiqua" w:hAnsi="Book Antiqua" w:cs="Book Antiqua"/>
                <w:bCs/>
              </w:rPr>
            </w:pPr>
            <w:r w:rsidRPr="005F6EE9">
              <w:rPr>
                <w:rFonts w:ascii="Book Antiqua" w:eastAsiaTheme="minorEastAsia" w:hAnsi="Book Antiqua" w:cs="Book Antiqua"/>
                <w:bCs/>
              </w:rPr>
              <w:t>FASYM</w:t>
            </w:r>
          </w:p>
        </w:tc>
        <w:tc>
          <w:tcPr>
            <w:tcW w:w="1327" w:type="dxa"/>
          </w:tcPr>
          <w:p w14:paraId="288D9CB9"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0.046</w:t>
            </w:r>
          </w:p>
        </w:tc>
        <w:tc>
          <w:tcPr>
            <w:tcW w:w="1327" w:type="dxa"/>
          </w:tcPr>
          <w:p w14:paraId="5BC2353B"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0.320</w:t>
            </w:r>
          </w:p>
        </w:tc>
        <w:tc>
          <w:tcPr>
            <w:tcW w:w="1327" w:type="dxa"/>
          </w:tcPr>
          <w:p w14:paraId="4480F1F9"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-0.180</w:t>
            </w:r>
          </w:p>
        </w:tc>
        <w:tc>
          <w:tcPr>
            <w:tcW w:w="1327" w:type="dxa"/>
          </w:tcPr>
          <w:p w14:paraId="21CFB99F"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c>
          <w:tcPr>
            <w:tcW w:w="1327" w:type="dxa"/>
          </w:tcPr>
          <w:p w14:paraId="3910CC46"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0.169</w:t>
            </w:r>
          </w:p>
        </w:tc>
        <w:tc>
          <w:tcPr>
            <w:tcW w:w="1327" w:type="dxa"/>
          </w:tcPr>
          <w:p w14:paraId="54796628" w14:textId="77777777" w:rsidR="00EA18FA" w:rsidRPr="005F6EE9" w:rsidRDefault="00CB2723">
            <w:pPr>
              <w:spacing w:line="360" w:lineRule="auto"/>
              <w:jc w:val="center"/>
              <w:rPr>
                <w:rFonts w:ascii="Book Antiqua" w:hAnsi="Book Antiqua" w:cs="Book Antiqua"/>
                <w:b/>
                <w:bCs/>
              </w:rPr>
            </w:pPr>
            <w:r w:rsidRPr="005F6EE9">
              <w:rPr>
                <w:rFonts w:ascii="Book Antiqua" w:eastAsiaTheme="minorEastAsia" w:hAnsi="Book Antiqua" w:cs="Book Antiqua"/>
              </w:rPr>
              <w:t>&lt; 0.001</w:t>
            </w:r>
          </w:p>
        </w:tc>
      </w:tr>
    </w:tbl>
    <w:p w14:paraId="4AA29C2F" w14:textId="77777777" w:rsidR="00EA18FA" w:rsidRPr="005F6EE9" w:rsidRDefault="00CB2723">
      <w:pPr>
        <w:spacing w:line="360" w:lineRule="auto"/>
        <w:jc w:val="both"/>
        <w:rPr>
          <w:rFonts w:ascii="Book Antiqua" w:hAnsi="Book Antiqua" w:cs="Book Antiqua"/>
        </w:rPr>
      </w:pPr>
      <w:r w:rsidRPr="005F6EE9">
        <w:rPr>
          <w:rFonts w:ascii="Book Antiqua" w:eastAsiaTheme="minorEastAsia" w:hAnsi="Book Antiqua" w:cs="Book Antiqua"/>
        </w:rPr>
        <w:t>TBR: Time below range; TIR: Time in range; TAR: Time above range; HESC: Electrochemical skin conductance in hands; FESC: Electrochemical skin conductance in feet; HASYM: Asymmetry ratio in hands; FASYM: Asymmetry ratio in feet.</w:t>
      </w:r>
      <w:r w:rsidRPr="005F6EE9">
        <w:rPr>
          <w:rFonts w:ascii="Book Antiqua" w:hAnsi="Book Antiqua" w:cs="Book Antiqua"/>
        </w:rPr>
        <w:t xml:space="preserve"> </w:t>
      </w:r>
    </w:p>
    <w:p w14:paraId="5B4E9076" w14:textId="12AF45DF" w:rsidR="00EA18FA" w:rsidRPr="005F6EE9" w:rsidRDefault="00CB2723">
      <w:pPr>
        <w:spacing w:line="360" w:lineRule="auto"/>
        <w:jc w:val="both"/>
        <w:rPr>
          <w:rFonts w:ascii="Book Antiqua" w:eastAsiaTheme="minorEastAsia" w:hAnsi="Book Antiqua" w:cs="Book Antiqua"/>
        </w:rPr>
      </w:pPr>
      <w:r w:rsidRPr="005F6EE9">
        <w:rPr>
          <w:rFonts w:ascii="Book Antiqua" w:hAnsi="Book Antiqua" w:cs="Book Antiqua"/>
          <w:b/>
        </w:rPr>
        <w:br w:type="page"/>
      </w:r>
      <w:r w:rsidRPr="005F6EE9">
        <w:rPr>
          <w:rFonts w:ascii="Book Antiqua" w:hAnsi="Book Antiqua" w:cs="Book Antiqua"/>
          <w:b/>
        </w:rPr>
        <w:lastRenderedPageBreak/>
        <w:t xml:space="preserve">Table 3 Binary logistic regression analysis </w:t>
      </w:r>
      <w:r w:rsidR="006B0FFF">
        <w:rPr>
          <w:rFonts w:ascii="Book Antiqua" w:hAnsi="Book Antiqua" w:cs="Book Antiqua"/>
          <w:b/>
        </w:rPr>
        <w:t xml:space="preserve">with </w:t>
      </w:r>
      <w:r w:rsidRPr="005F6EE9">
        <w:rPr>
          <w:rFonts w:ascii="Book Antiqua" w:hAnsi="Book Antiqua" w:cs="Book Antiqua"/>
          <w:b/>
        </w:rPr>
        <w:t xml:space="preserve">presence or absence of </w:t>
      </w:r>
      <w:proofErr w:type="spellStart"/>
      <w:r w:rsidRPr="005F6EE9">
        <w:rPr>
          <w:rFonts w:ascii="Book Antiqua" w:hAnsi="Book Antiqua" w:cs="Book Antiqua"/>
          <w:b/>
        </w:rPr>
        <w:t>sudomotor</w:t>
      </w:r>
      <w:proofErr w:type="spellEnd"/>
      <w:r w:rsidRPr="005F6EE9">
        <w:rPr>
          <w:rFonts w:ascii="Book Antiqua" w:hAnsi="Book Antiqua" w:cs="Book Antiqua"/>
          <w:b/>
        </w:rPr>
        <w:t xml:space="preserve"> dysfunction as</w:t>
      </w:r>
      <w:r w:rsidR="006B0FFF">
        <w:rPr>
          <w:rFonts w:ascii="Book Antiqua" w:hAnsi="Book Antiqua" w:cs="Book Antiqua"/>
          <w:b/>
        </w:rPr>
        <w:t xml:space="preserve"> </w:t>
      </w:r>
      <w:r w:rsidRPr="005F6EE9">
        <w:rPr>
          <w:rFonts w:ascii="Book Antiqua" w:hAnsi="Book Antiqua" w:cs="Book Antiqua"/>
          <w:b/>
        </w:rPr>
        <w:t>dependent variable</w:t>
      </w:r>
    </w:p>
    <w:tbl>
      <w:tblPr>
        <w:tblStyle w:val="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1801"/>
        <w:gridCol w:w="1801"/>
        <w:gridCol w:w="2189"/>
        <w:gridCol w:w="2155"/>
      </w:tblGrid>
      <w:tr w:rsidR="00EA18FA" w:rsidRPr="005F6EE9" w14:paraId="4E9F1E5F" w14:textId="77777777" w:rsidTr="009B5FB9">
        <w:trPr>
          <w:trHeight w:val="468"/>
        </w:trPr>
        <w:tc>
          <w:tcPr>
            <w:tcW w:w="1495" w:type="dxa"/>
            <w:tcBorders>
              <w:bottom w:val="single" w:sz="4" w:space="0" w:color="auto"/>
            </w:tcBorders>
          </w:tcPr>
          <w:p w14:paraId="7008F374" w14:textId="77777777" w:rsidR="00EA18FA" w:rsidRPr="005F6EE9" w:rsidRDefault="00EA18FA">
            <w:pPr>
              <w:spacing w:line="360" w:lineRule="auto"/>
              <w:jc w:val="both"/>
              <w:rPr>
                <w:rFonts w:ascii="Book Antiqua" w:hAnsi="Book Antiqua" w:cs="Book Antiqua"/>
              </w:rPr>
            </w:pPr>
          </w:p>
        </w:tc>
        <w:tc>
          <w:tcPr>
            <w:tcW w:w="1801" w:type="dxa"/>
            <w:tcBorders>
              <w:bottom w:val="single" w:sz="4" w:space="0" w:color="auto"/>
            </w:tcBorders>
          </w:tcPr>
          <w:p w14:paraId="22709B42" w14:textId="116200C7" w:rsidR="00EA18FA" w:rsidRPr="005326CB" w:rsidRDefault="005326CB">
            <w:pPr>
              <w:spacing w:line="360" w:lineRule="auto"/>
              <w:ind w:firstLine="482"/>
              <w:jc w:val="center"/>
              <w:rPr>
                <w:rFonts w:ascii="Book Antiqua" w:eastAsiaTheme="minorEastAsia" w:hAnsi="Book Antiqua" w:cs="Book Antiqua"/>
                <w:b/>
                <w:iCs/>
                <w:lang w:eastAsia="zh-CN"/>
              </w:rPr>
            </w:pPr>
            <w:r>
              <w:rPr>
                <w:rFonts w:ascii="Book Antiqua" w:eastAsiaTheme="minorEastAsia" w:hAnsi="Book Antiqua" w:cs="Book Antiqua" w:hint="eastAsia"/>
                <w:b/>
                <w:iCs/>
                <w:lang w:eastAsia="zh-CN"/>
              </w:rPr>
              <w:t xml:space="preserve"> </w:t>
            </w:r>
          </w:p>
        </w:tc>
        <w:tc>
          <w:tcPr>
            <w:tcW w:w="1801" w:type="dxa"/>
            <w:tcBorders>
              <w:bottom w:val="single" w:sz="4" w:space="0" w:color="auto"/>
            </w:tcBorders>
          </w:tcPr>
          <w:p w14:paraId="5500FF07" w14:textId="77777777" w:rsidR="00EA18FA" w:rsidRPr="005F6EE9" w:rsidRDefault="00CB2723">
            <w:pPr>
              <w:spacing w:line="360" w:lineRule="auto"/>
              <w:ind w:firstLine="482"/>
              <w:jc w:val="center"/>
              <w:rPr>
                <w:rFonts w:ascii="Book Antiqua" w:hAnsi="Book Antiqua" w:cs="Book Antiqua"/>
                <w:b/>
                <w:iCs/>
              </w:rPr>
            </w:pPr>
            <w:r w:rsidRPr="005F6EE9">
              <w:rPr>
                <w:rFonts w:ascii="Book Antiqua" w:hAnsi="Book Antiqua" w:cs="Book Antiqua"/>
                <w:b/>
                <w:iCs/>
              </w:rPr>
              <w:t>OR</w:t>
            </w:r>
          </w:p>
        </w:tc>
        <w:tc>
          <w:tcPr>
            <w:tcW w:w="2189" w:type="dxa"/>
            <w:tcBorders>
              <w:bottom w:val="single" w:sz="4" w:space="0" w:color="auto"/>
            </w:tcBorders>
          </w:tcPr>
          <w:p w14:paraId="22449765" w14:textId="77777777" w:rsidR="00EA18FA" w:rsidRPr="005F6EE9" w:rsidRDefault="00CB2723">
            <w:pPr>
              <w:spacing w:line="360" w:lineRule="auto"/>
              <w:ind w:firstLine="482"/>
              <w:jc w:val="center"/>
              <w:rPr>
                <w:rFonts w:ascii="Book Antiqua" w:hAnsi="Book Antiqua" w:cs="Book Antiqua"/>
                <w:b/>
                <w:iCs/>
              </w:rPr>
            </w:pPr>
            <w:r w:rsidRPr="005F6EE9">
              <w:rPr>
                <w:rFonts w:ascii="Book Antiqua" w:hAnsi="Book Antiqua" w:cs="Book Antiqua"/>
                <w:b/>
                <w:iCs/>
              </w:rPr>
              <w:t>95%CI</w:t>
            </w:r>
          </w:p>
        </w:tc>
        <w:tc>
          <w:tcPr>
            <w:tcW w:w="2155" w:type="dxa"/>
            <w:tcBorders>
              <w:bottom w:val="single" w:sz="4" w:space="0" w:color="auto"/>
            </w:tcBorders>
          </w:tcPr>
          <w:p w14:paraId="3C70CE17" w14:textId="77777777" w:rsidR="00EA18FA" w:rsidRPr="005F6EE9" w:rsidRDefault="00CB2723">
            <w:pPr>
              <w:spacing w:line="360" w:lineRule="auto"/>
              <w:ind w:firstLine="482"/>
              <w:jc w:val="center"/>
              <w:rPr>
                <w:rFonts w:ascii="Book Antiqua" w:hAnsi="Book Antiqua" w:cs="Book Antiqua"/>
                <w:b/>
                <w:i/>
              </w:rPr>
            </w:pPr>
            <w:r w:rsidRPr="005F6EE9">
              <w:rPr>
                <w:rFonts w:ascii="Book Antiqua" w:hAnsi="Book Antiqua" w:cs="Book Antiqua"/>
                <w:b/>
                <w:i/>
              </w:rPr>
              <w:t xml:space="preserve">P </w:t>
            </w:r>
            <w:r w:rsidRPr="005F6EE9">
              <w:rPr>
                <w:rFonts w:ascii="Book Antiqua" w:hAnsi="Book Antiqua" w:cs="Book Antiqua"/>
                <w:b/>
                <w:iCs/>
              </w:rPr>
              <w:t>value</w:t>
            </w:r>
          </w:p>
        </w:tc>
      </w:tr>
      <w:tr w:rsidR="00EA18FA" w:rsidRPr="005F6EE9" w14:paraId="3BFDB740" w14:textId="77777777" w:rsidTr="009B5FB9">
        <w:trPr>
          <w:trHeight w:val="454"/>
        </w:trPr>
        <w:tc>
          <w:tcPr>
            <w:tcW w:w="1495" w:type="dxa"/>
            <w:tcBorders>
              <w:top w:val="single" w:sz="4" w:space="0" w:color="auto"/>
            </w:tcBorders>
          </w:tcPr>
          <w:p w14:paraId="495D106E"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Model 1</w:t>
            </w:r>
          </w:p>
        </w:tc>
        <w:tc>
          <w:tcPr>
            <w:tcW w:w="1801" w:type="dxa"/>
            <w:tcBorders>
              <w:top w:val="single" w:sz="4" w:space="0" w:color="auto"/>
            </w:tcBorders>
          </w:tcPr>
          <w:p w14:paraId="124C37B6" w14:textId="77777777" w:rsidR="00EA18FA" w:rsidRPr="005F6EE9" w:rsidRDefault="00EA18FA">
            <w:pPr>
              <w:spacing w:line="360" w:lineRule="auto"/>
              <w:ind w:right="420"/>
              <w:jc w:val="center"/>
              <w:rPr>
                <w:rFonts w:ascii="Book Antiqua" w:hAnsi="Book Antiqua" w:cs="Book Antiqua"/>
              </w:rPr>
            </w:pPr>
          </w:p>
        </w:tc>
        <w:tc>
          <w:tcPr>
            <w:tcW w:w="1801" w:type="dxa"/>
            <w:tcBorders>
              <w:top w:val="single" w:sz="4" w:space="0" w:color="auto"/>
            </w:tcBorders>
          </w:tcPr>
          <w:p w14:paraId="1101FC3D" w14:textId="77777777" w:rsidR="00EA18FA" w:rsidRPr="005F6EE9" w:rsidRDefault="00EA18FA">
            <w:pPr>
              <w:spacing w:line="360" w:lineRule="auto"/>
              <w:ind w:right="420"/>
              <w:jc w:val="center"/>
              <w:rPr>
                <w:rFonts w:ascii="Book Antiqua" w:hAnsi="Book Antiqua" w:cs="Book Antiqua"/>
              </w:rPr>
            </w:pPr>
          </w:p>
        </w:tc>
        <w:tc>
          <w:tcPr>
            <w:tcW w:w="2189" w:type="dxa"/>
            <w:tcBorders>
              <w:top w:val="single" w:sz="4" w:space="0" w:color="auto"/>
            </w:tcBorders>
          </w:tcPr>
          <w:p w14:paraId="14366FB4" w14:textId="77777777" w:rsidR="00EA18FA" w:rsidRPr="005F6EE9" w:rsidRDefault="00EA18FA">
            <w:pPr>
              <w:spacing w:line="360" w:lineRule="auto"/>
              <w:jc w:val="center"/>
              <w:rPr>
                <w:rFonts w:ascii="Book Antiqua" w:hAnsi="Book Antiqua" w:cs="Book Antiqua"/>
              </w:rPr>
            </w:pPr>
          </w:p>
        </w:tc>
        <w:tc>
          <w:tcPr>
            <w:tcW w:w="2155" w:type="dxa"/>
            <w:tcBorders>
              <w:top w:val="single" w:sz="4" w:space="0" w:color="auto"/>
            </w:tcBorders>
          </w:tcPr>
          <w:p w14:paraId="07680112" w14:textId="77777777" w:rsidR="00EA18FA" w:rsidRPr="005F6EE9" w:rsidRDefault="00EA18FA">
            <w:pPr>
              <w:spacing w:line="360" w:lineRule="auto"/>
              <w:jc w:val="center"/>
              <w:rPr>
                <w:rFonts w:ascii="Book Antiqua" w:hAnsi="Book Antiqua" w:cs="Book Antiqua"/>
              </w:rPr>
            </w:pPr>
          </w:p>
        </w:tc>
      </w:tr>
      <w:tr w:rsidR="00EA18FA" w:rsidRPr="005F6EE9" w14:paraId="3B687B63" w14:textId="77777777" w:rsidTr="009B5FB9">
        <w:trPr>
          <w:trHeight w:val="323"/>
        </w:trPr>
        <w:tc>
          <w:tcPr>
            <w:tcW w:w="1495" w:type="dxa"/>
          </w:tcPr>
          <w:p w14:paraId="0F6BF66F"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eastAsiaTheme="minorEastAsia" w:hAnsi="Book Antiqua" w:cs="Book Antiqua"/>
              </w:rPr>
              <w:t>TIR</w:t>
            </w:r>
          </w:p>
        </w:tc>
        <w:tc>
          <w:tcPr>
            <w:tcW w:w="1801" w:type="dxa"/>
          </w:tcPr>
          <w:p w14:paraId="3BD9AE2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-0.021</w:t>
            </w:r>
          </w:p>
        </w:tc>
        <w:tc>
          <w:tcPr>
            <w:tcW w:w="1801" w:type="dxa"/>
          </w:tcPr>
          <w:p w14:paraId="28FBFAD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0.979</w:t>
            </w:r>
          </w:p>
        </w:tc>
        <w:tc>
          <w:tcPr>
            <w:tcW w:w="2189" w:type="dxa"/>
          </w:tcPr>
          <w:p w14:paraId="65D30C0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0.971-0.987</w:t>
            </w:r>
          </w:p>
        </w:tc>
        <w:tc>
          <w:tcPr>
            <w:tcW w:w="2155" w:type="dxa"/>
          </w:tcPr>
          <w:p w14:paraId="6C816765" w14:textId="77777777" w:rsidR="00EA18FA" w:rsidRPr="005F6EE9" w:rsidRDefault="00CB2723">
            <w:pPr>
              <w:spacing w:line="360" w:lineRule="auto"/>
              <w:ind w:firstLine="480"/>
              <w:jc w:val="center"/>
              <w:rPr>
                <w:rFonts w:ascii="Book Antiqua" w:hAnsi="Book Antiqua" w:cs="Book Antiqua"/>
              </w:rPr>
            </w:pPr>
            <w:r w:rsidRPr="005F6EE9">
              <w:rPr>
                <w:rFonts w:ascii="Book Antiqua" w:eastAsiaTheme="minorEastAsia" w:hAnsi="Book Antiqua" w:cs="Book Antiqua"/>
              </w:rPr>
              <w:t>&lt; 0.001</w:t>
            </w:r>
          </w:p>
        </w:tc>
      </w:tr>
      <w:tr w:rsidR="00EA18FA" w:rsidRPr="005F6EE9" w14:paraId="5F468D88" w14:textId="77777777" w:rsidTr="009B5FB9">
        <w:trPr>
          <w:trHeight w:val="323"/>
        </w:trPr>
        <w:tc>
          <w:tcPr>
            <w:tcW w:w="1495" w:type="dxa"/>
          </w:tcPr>
          <w:p w14:paraId="32525BCF" w14:textId="77777777" w:rsidR="00EA18FA" w:rsidRPr="005F6EE9" w:rsidRDefault="00CB2723" w:rsidP="009B5FB9">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Age</w:t>
            </w:r>
          </w:p>
        </w:tc>
        <w:tc>
          <w:tcPr>
            <w:tcW w:w="1801" w:type="dxa"/>
          </w:tcPr>
          <w:p w14:paraId="1C98DBA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0.023</w:t>
            </w:r>
          </w:p>
        </w:tc>
        <w:tc>
          <w:tcPr>
            <w:tcW w:w="1801" w:type="dxa"/>
          </w:tcPr>
          <w:p w14:paraId="2F3086F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1.024</w:t>
            </w:r>
          </w:p>
        </w:tc>
        <w:tc>
          <w:tcPr>
            <w:tcW w:w="2189" w:type="dxa"/>
          </w:tcPr>
          <w:p w14:paraId="73B77D8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1.003-1.045</w:t>
            </w:r>
          </w:p>
        </w:tc>
        <w:tc>
          <w:tcPr>
            <w:tcW w:w="2155" w:type="dxa"/>
          </w:tcPr>
          <w:p w14:paraId="6156F01E" w14:textId="77777777" w:rsidR="00EA18FA" w:rsidRPr="005F6EE9" w:rsidRDefault="00CB2723">
            <w:pPr>
              <w:spacing w:line="360" w:lineRule="auto"/>
              <w:ind w:firstLine="480"/>
              <w:jc w:val="center"/>
              <w:rPr>
                <w:rFonts w:ascii="Book Antiqua" w:eastAsiaTheme="minorEastAsia" w:hAnsi="Book Antiqua" w:cs="Book Antiqua"/>
              </w:rPr>
            </w:pPr>
            <w:r w:rsidRPr="005F6EE9">
              <w:rPr>
                <w:rFonts w:ascii="Book Antiqua" w:eastAsiaTheme="minorEastAsia" w:hAnsi="Book Antiqua" w:cs="Book Antiqua"/>
              </w:rPr>
              <w:t>0.027</w:t>
            </w:r>
          </w:p>
        </w:tc>
      </w:tr>
      <w:tr w:rsidR="00EA18FA" w:rsidRPr="005F6EE9" w14:paraId="3430FC97" w14:textId="77777777" w:rsidTr="009B5FB9">
        <w:trPr>
          <w:trHeight w:val="323"/>
        </w:trPr>
        <w:tc>
          <w:tcPr>
            <w:tcW w:w="1495" w:type="dxa"/>
          </w:tcPr>
          <w:p w14:paraId="30B0840E"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hAnsi="Book Antiqua" w:cs="Book Antiqua"/>
              </w:rPr>
              <w:t>Smoking</w:t>
            </w:r>
          </w:p>
        </w:tc>
        <w:tc>
          <w:tcPr>
            <w:tcW w:w="1801" w:type="dxa"/>
          </w:tcPr>
          <w:p w14:paraId="7EC6EB4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0.632</w:t>
            </w:r>
          </w:p>
        </w:tc>
        <w:tc>
          <w:tcPr>
            <w:tcW w:w="1801" w:type="dxa"/>
          </w:tcPr>
          <w:p w14:paraId="303C9C45"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1.881</w:t>
            </w:r>
          </w:p>
        </w:tc>
        <w:tc>
          <w:tcPr>
            <w:tcW w:w="2189" w:type="dxa"/>
          </w:tcPr>
          <w:p w14:paraId="2043D39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1.115-3.174</w:t>
            </w:r>
          </w:p>
        </w:tc>
        <w:tc>
          <w:tcPr>
            <w:tcW w:w="2155" w:type="dxa"/>
          </w:tcPr>
          <w:p w14:paraId="651A11FD"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0.018</w:t>
            </w:r>
          </w:p>
        </w:tc>
      </w:tr>
      <w:tr w:rsidR="00EA18FA" w:rsidRPr="005F6EE9" w14:paraId="12C52367" w14:textId="77777777" w:rsidTr="009B5FB9">
        <w:trPr>
          <w:trHeight w:val="454"/>
        </w:trPr>
        <w:tc>
          <w:tcPr>
            <w:tcW w:w="1495" w:type="dxa"/>
          </w:tcPr>
          <w:p w14:paraId="5656F2FD"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Model 2</w:t>
            </w:r>
          </w:p>
        </w:tc>
        <w:tc>
          <w:tcPr>
            <w:tcW w:w="1801" w:type="dxa"/>
          </w:tcPr>
          <w:p w14:paraId="60B4AE59" w14:textId="77777777" w:rsidR="00EA18FA" w:rsidRPr="005F6EE9" w:rsidRDefault="00EA18FA">
            <w:pPr>
              <w:spacing w:line="360" w:lineRule="auto"/>
              <w:ind w:firstLine="480"/>
              <w:jc w:val="center"/>
              <w:rPr>
                <w:rFonts w:ascii="Book Antiqua" w:hAnsi="Book Antiqua" w:cs="Book Antiqua"/>
              </w:rPr>
            </w:pPr>
          </w:p>
        </w:tc>
        <w:tc>
          <w:tcPr>
            <w:tcW w:w="1801" w:type="dxa"/>
          </w:tcPr>
          <w:p w14:paraId="0E916F64" w14:textId="77777777" w:rsidR="00EA18FA" w:rsidRPr="005F6EE9" w:rsidRDefault="00EA18FA">
            <w:pPr>
              <w:spacing w:line="360" w:lineRule="auto"/>
              <w:ind w:firstLine="480"/>
              <w:jc w:val="center"/>
              <w:rPr>
                <w:rFonts w:ascii="Book Antiqua" w:hAnsi="Book Antiqua" w:cs="Book Antiqua"/>
              </w:rPr>
            </w:pPr>
          </w:p>
        </w:tc>
        <w:tc>
          <w:tcPr>
            <w:tcW w:w="2189" w:type="dxa"/>
          </w:tcPr>
          <w:p w14:paraId="7C6B07BF" w14:textId="77777777" w:rsidR="00EA18FA" w:rsidRPr="005F6EE9" w:rsidRDefault="00EA18FA">
            <w:pPr>
              <w:spacing w:line="360" w:lineRule="auto"/>
              <w:ind w:firstLine="480"/>
              <w:jc w:val="center"/>
              <w:rPr>
                <w:rFonts w:ascii="Book Antiqua" w:hAnsi="Book Antiqua" w:cs="Book Antiqua"/>
              </w:rPr>
            </w:pPr>
          </w:p>
        </w:tc>
        <w:tc>
          <w:tcPr>
            <w:tcW w:w="2155" w:type="dxa"/>
          </w:tcPr>
          <w:p w14:paraId="311521F9" w14:textId="77777777" w:rsidR="00EA18FA" w:rsidRPr="005F6EE9" w:rsidRDefault="00EA18FA">
            <w:pPr>
              <w:spacing w:line="360" w:lineRule="auto"/>
              <w:ind w:firstLine="480"/>
              <w:jc w:val="center"/>
              <w:rPr>
                <w:rFonts w:ascii="Book Antiqua" w:hAnsi="Book Antiqua" w:cs="Book Antiqua"/>
              </w:rPr>
            </w:pPr>
          </w:p>
        </w:tc>
      </w:tr>
      <w:tr w:rsidR="00EA18FA" w:rsidRPr="005F6EE9" w14:paraId="2B46ADA4" w14:textId="77777777" w:rsidTr="009B5FB9">
        <w:trPr>
          <w:trHeight w:val="323"/>
        </w:trPr>
        <w:tc>
          <w:tcPr>
            <w:tcW w:w="1495" w:type="dxa"/>
          </w:tcPr>
          <w:p w14:paraId="2FEBE702"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eastAsiaTheme="minorEastAsia" w:hAnsi="Book Antiqua" w:cs="Book Antiqua"/>
              </w:rPr>
              <w:t>TIR</w:t>
            </w:r>
          </w:p>
        </w:tc>
        <w:tc>
          <w:tcPr>
            <w:tcW w:w="1801" w:type="dxa"/>
          </w:tcPr>
          <w:p w14:paraId="080A013C"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-0.024</w:t>
            </w:r>
          </w:p>
        </w:tc>
        <w:tc>
          <w:tcPr>
            <w:tcW w:w="1801" w:type="dxa"/>
          </w:tcPr>
          <w:p w14:paraId="02DE158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0.976</w:t>
            </w:r>
          </w:p>
        </w:tc>
        <w:tc>
          <w:tcPr>
            <w:tcW w:w="2189" w:type="dxa"/>
          </w:tcPr>
          <w:p w14:paraId="1CED388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0.967-0.986</w:t>
            </w:r>
          </w:p>
        </w:tc>
        <w:tc>
          <w:tcPr>
            <w:tcW w:w="2155" w:type="dxa"/>
          </w:tcPr>
          <w:p w14:paraId="539F8F3B" w14:textId="77777777" w:rsidR="00EA18FA" w:rsidRPr="005F6EE9" w:rsidRDefault="00CB2723">
            <w:pPr>
              <w:spacing w:line="360" w:lineRule="auto"/>
              <w:ind w:firstLine="480"/>
              <w:jc w:val="center"/>
              <w:rPr>
                <w:rFonts w:ascii="Book Antiqua" w:hAnsi="Book Antiqua" w:cs="Book Antiqua"/>
              </w:rPr>
            </w:pPr>
            <w:r w:rsidRPr="005F6EE9">
              <w:rPr>
                <w:rFonts w:ascii="Book Antiqua" w:eastAsiaTheme="minorEastAsia" w:hAnsi="Book Antiqua" w:cs="Book Antiqua"/>
              </w:rPr>
              <w:t>&lt; 0.001</w:t>
            </w:r>
          </w:p>
        </w:tc>
      </w:tr>
      <w:tr w:rsidR="00EA18FA" w:rsidRPr="005F6EE9" w14:paraId="04B1C665" w14:textId="77777777" w:rsidTr="009B5FB9">
        <w:trPr>
          <w:trHeight w:val="323"/>
        </w:trPr>
        <w:tc>
          <w:tcPr>
            <w:tcW w:w="1495" w:type="dxa"/>
          </w:tcPr>
          <w:p w14:paraId="518032EF" w14:textId="77777777" w:rsidR="00EA18FA" w:rsidRPr="005F6EE9" w:rsidRDefault="00CB2723" w:rsidP="009B5FB9">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Age</w:t>
            </w:r>
          </w:p>
        </w:tc>
        <w:tc>
          <w:tcPr>
            <w:tcW w:w="1801" w:type="dxa"/>
          </w:tcPr>
          <w:p w14:paraId="3E2EEA2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0.024</w:t>
            </w:r>
          </w:p>
        </w:tc>
        <w:tc>
          <w:tcPr>
            <w:tcW w:w="1801" w:type="dxa"/>
          </w:tcPr>
          <w:p w14:paraId="28DA4A5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1.024</w:t>
            </w:r>
          </w:p>
        </w:tc>
        <w:tc>
          <w:tcPr>
            <w:tcW w:w="2189" w:type="dxa"/>
          </w:tcPr>
          <w:p w14:paraId="5961BEF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1.003-1.045</w:t>
            </w:r>
          </w:p>
        </w:tc>
        <w:tc>
          <w:tcPr>
            <w:tcW w:w="2155" w:type="dxa"/>
          </w:tcPr>
          <w:p w14:paraId="15E81D1E" w14:textId="77777777" w:rsidR="00EA18FA" w:rsidRPr="005F6EE9" w:rsidRDefault="00CB2723">
            <w:pPr>
              <w:spacing w:line="360" w:lineRule="auto"/>
              <w:ind w:firstLine="480"/>
              <w:jc w:val="center"/>
              <w:rPr>
                <w:rFonts w:ascii="Book Antiqua" w:eastAsiaTheme="minorEastAsia" w:hAnsi="Book Antiqua" w:cs="Book Antiqua"/>
              </w:rPr>
            </w:pPr>
            <w:r w:rsidRPr="005F6EE9">
              <w:rPr>
                <w:rFonts w:ascii="Book Antiqua" w:eastAsiaTheme="minorEastAsia" w:hAnsi="Book Antiqua" w:cs="Book Antiqua"/>
              </w:rPr>
              <w:t>0.027</w:t>
            </w:r>
          </w:p>
        </w:tc>
      </w:tr>
      <w:tr w:rsidR="00EA18FA" w:rsidRPr="005F6EE9" w14:paraId="0F36AB54" w14:textId="77777777" w:rsidTr="009B5FB9">
        <w:trPr>
          <w:trHeight w:val="323"/>
        </w:trPr>
        <w:tc>
          <w:tcPr>
            <w:tcW w:w="1495" w:type="dxa"/>
          </w:tcPr>
          <w:p w14:paraId="3314B089"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hAnsi="Book Antiqua" w:cs="Book Antiqua"/>
              </w:rPr>
              <w:t>Smoking</w:t>
            </w:r>
          </w:p>
        </w:tc>
        <w:tc>
          <w:tcPr>
            <w:tcW w:w="1801" w:type="dxa"/>
          </w:tcPr>
          <w:p w14:paraId="3BC5592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0.632</w:t>
            </w:r>
          </w:p>
        </w:tc>
        <w:tc>
          <w:tcPr>
            <w:tcW w:w="1801" w:type="dxa"/>
          </w:tcPr>
          <w:p w14:paraId="1CFAF24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1.881</w:t>
            </w:r>
          </w:p>
        </w:tc>
        <w:tc>
          <w:tcPr>
            <w:tcW w:w="2189" w:type="dxa"/>
          </w:tcPr>
          <w:p w14:paraId="622D935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1.113-3.177</w:t>
            </w:r>
          </w:p>
        </w:tc>
        <w:tc>
          <w:tcPr>
            <w:tcW w:w="2155" w:type="dxa"/>
          </w:tcPr>
          <w:p w14:paraId="09795821"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0.018</w:t>
            </w:r>
          </w:p>
        </w:tc>
      </w:tr>
      <w:tr w:rsidR="00EA18FA" w:rsidRPr="005F6EE9" w14:paraId="1CEAF572" w14:textId="77777777" w:rsidTr="009B5FB9">
        <w:trPr>
          <w:trHeight w:val="468"/>
        </w:trPr>
        <w:tc>
          <w:tcPr>
            <w:tcW w:w="1495" w:type="dxa"/>
          </w:tcPr>
          <w:p w14:paraId="3F5777FA"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Model 3</w:t>
            </w:r>
          </w:p>
        </w:tc>
        <w:tc>
          <w:tcPr>
            <w:tcW w:w="1801" w:type="dxa"/>
          </w:tcPr>
          <w:p w14:paraId="19A29015" w14:textId="77777777" w:rsidR="00EA18FA" w:rsidRPr="005F6EE9" w:rsidRDefault="00EA18FA">
            <w:pPr>
              <w:spacing w:line="360" w:lineRule="auto"/>
              <w:ind w:firstLine="480"/>
              <w:jc w:val="center"/>
              <w:rPr>
                <w:rFonts w:ascii="Book Antiqua" w:hAnsi="Book Antiqua" w:cs="Book Antiqua"/>
              </w:rPr>
            </w:pPr>
          </w:p>
        </w:tc>
        <w:tc>
          <w:tcPr>
            <w:tcW w:w="1801" w:type="dxa"/>
          </w:tcPr>
          <w:p w14:paraId="0C7E3C71" w14:textId="77777777" w:rsidR="00EA18FA" w:rsidRPr="005F6EE9" w:rsidRDefault="00EA18FA">
            <w:pPr>
              <w:spacing w:line="360" w:lineRule="auto"/>
              <w:ind w:firstLine="480"/>
              <w:jc w:val="center"/>
              <w:rPr>
                <w:rFonts w:ascii="Book Antiqua" w:hAnsi="Book Antiqua" w:cs="Book Antiqua"/>
              </w:rPr>
            </w:pPr>
          </w:p>
        </w:tc>
        <w:tc>
          <w:tcPr>
            <w:tcW w:w="2189" w:type="dxa"/>
          </w:tcPr>
          <w:p w14:paraId="61E1611D" w14:textId="77777777" w:rsidR="00EA18FA" w:rsidRPr="005F6EE9" w:rsidRDefault="00EA18FA">
            <w:pPr>
              <w:spacing w:line="360" w:lineRule="auto"/>
              <w:ind w:firstLine="480"/>
              <w:jc w:val="center"/>
              <w:rPr>
                <w:rFonts w:ascii="Book Antiqua" w:hAnsi="Book Antiqua" w:cs="Book Antiqua"/>
              </w:rPr>
            </w:pPr>
          </w:p>
        </w:tc>
        <w:tc>
          <w:tcPr>
            <w:tcW w:w="2155" w:type="dxa"/>
          </w:tcPr>
          <w:p w14:paraId="1E5779DE" w14:textId="77777777" w:rsidR="00EA18FA" w:rsidRPr="005F6EE9" w:rsidRDefault="00EA18FA">
            <w:pPr>
              <w:spacing w:line="360" w:lineRule="auto"/>
              <w:ind w:firstLine="480"/>
              <w:jc w:val="center"/>
              <w:rPr>
                <w:rFonts w:ascii="Book Antiqua" w:hAnsi="Book Antiqua" w:cs="Book Antiqua"/>
              </w:rPr>
            </w:pPr>
          </w:p>
        </w:tc>
      </w:tr>
      <w:tr w:rsidR="00EA18FA" w:rsidRPr="005F6EE9" w14:paraId="6F0D8183" w14:textId="77777777" w:rsidTr="009B5FB9">
        <w:trPr>
          <w:trHeight w:val="468"/>
        </w:trPr>
        <w:tc>
          <w:tcPr>
            <w:tcW w:w="1495" w:type="dxa"/>
          </w:tcPr>
          <w:p w14:paraId="7CD6C7F0"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eastAsiaTheme="minorEastAsia" w:hAnsi="Book Antiqua" w:cs="Book Antiqua"/>
              </w:rPr>
              <w:t>TIR</w:t>
            </w:r>
          </w:p>
        </w:tc>
        <w:tc>
          <w:tcPr>
            <w:tcW w:w="1801" w:type="dxa"/>
          </w:tcPr>
          <w:p w14:paraId="56C144D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-0.025</w:t>
            </w:r>
          </w:p>
        </w:tc>
        <w:tc>
          <w:tcPr>
            <w:tcW w:w="1801" w:type="dxa"/>
          </w:tcPr>
          <w:p w14:paraId="4F7BA3B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0.975</w:t>
            </w:r>
          </w:p>
        </w:tc>
        <w:tc>
          <w:tcPr>
            <w:tcW w:w="2189" w:type="dxa"/>
          </w:tcPr>
          <w:p w14:paraId="554527C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0.957-0.994</w:t>
            </w:r>
          </w:p>
        </w:tc>
        <w:tc>
          <w:tcPr>
            <w:tcW w:w="2155" w:type="dxa"/>
          </w:tcPr>
          <w:p w14:paraId="5913FE3E" w14:textId="77777777" w:rsidR="00EA18FA" w:rsidRPr="005F6EE9" w:rsidRDefault="00CB2723">
            <w:pPr>
              <w:spacing w:line="360" w:lineRule="auto"/>
              <w:ind w:firstLine="480"/>
              <w:jc w:val="center"/>
              <w:rPr>
                <w:rFonts w:ascii="Book Antiqua" w:hAnsi="Book Antiqua" w:cs="Book Antiqua"/>
              </w:rPr>
            </w:pPr>
            <w:r w:rsidRPr="005F6EE9">
              <w:rPr>
                <w:rFonts w:ascii="Book Antiqua" w:eastAsiaTheme="minorEastAsia" w:hAnsi="Book Antiqua" w:cs="Book Antiqua"/>
              </w:rPr>
              <w:t>0.010</w:t>
            </w:r>
          </w:p>
        </w:tc>
      </w:tr>
      <w:tr w:rsidR="00EA18FA" w:rsidRPr="005F6EE9" w14:paraId="62DDD25E" w14:textId="77777777" w:rsidTr="009B5FB9">
        <w:trPr>
          <w:trHeight w:val="323"/>
        </w:trPr>
        <w:tc>
          <w:tcPr>
            <w:tcW w:w="1495" w:type="dxa"/>
          </w:tcPr>
          <w:p w14:paraId="742E7B7E" w14:textId="77777777" w:rsidR="00EA18FA" w:rsidRPr="005F6EE9" w:rsidRDefault="00CB2723" w:rsidP="009B5FB9">
            <w:pPr>
              <w:spacing w:line="360" w:lineRule="auto"/>
              <w:ind w:firstLineChars="100" w:firstLine="240"/>
              <w:jc w:val="both"/>
              <w:rPr>
                <w:rFonts w:ascii="Book Antiqua" w:eastAsiaTheme="minorEastAsia" w:hAnsi="Book Antiqua" w:cs="Book Antiqua"/>
              </w:rPr>
            </w:pPr>
            <w:r w:rsidRPr="005F6EE9">
              <w:rPr>
                <w:rFonts w:ascii="Book Antiqua" w:eastAsiaTheme="minorEastAsia" w:hAnsi="Book Antiqua" w:cs="Book Antiqua"/>
              </w:rPr>
              <w:t>Age</w:t>
            </w:r>
          </w:p>
        </w:tc>
        <w:tc>
          <w:tcPr>
            <w:tcW w:w="1801" w:type="dxa"/>
          </w:tcPr>
          <w:p w14:paraId="3644892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0.031</w:t>
            </w:r>
          </w:p>
        </w:tc>
        <w:tc>
          <w:tcPr>
            <w:tcW w:w="1801" w:type="dxa"/>
          </w:tcPr>
          <w:p w14:paraId="7E4FA60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1.031</w:t>
            </w:r>
          </w:p>
        </w:tc>
        <w:tc>
          <w:tcPr>
            <w:tcW w:w="2189" w:type="dxa"/>
          </w:tcPr>
          <w:p w14:paraId="50A0CE6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1.008-1.055</w:t>
            </w:r>
          </w:p>
        </w:tc>
        <w:tc>
          <w:tcPr>
            <w:tcW w:w="2155" w:type="dxa"/>
          </w:tcPr>
          <w:p w14:paraId="441B3570" w14:textId="77777777" w:rsidR="00EA18FA" w:rsidRPr="005F6EE9" w:rsidRDefault="00CB2723">
            <w:pPr>
              <w:spacing w:line="360" w:lineRule="auto"/>
              <w:ind w:firstLine="480"/>
              <w:jc w:val="center"/>
              <w:rPr>
                <w:rFonts w:ascii="Book Antiqua" w:eastAsiaTheme="minorEastAsia" w:hAnsi="Book Antiqua" w:cs="Book Antiqua"/>
              </w:rPr>
            </w:pPr>
            <w:r w:rsidRPr="005F6EE9">
              <w:rPr>
                <w:rFonts w:ascii="Book Antiqua" w:eastAsiaTheme="minorEastAsia" w:hAnsi="Book Antiqua" w:cs="Book Antiqua"/>
              </w:rPr>
              <w:t>0.008</w:t>
            </w:r>
          </w:p>
        </w:tc>
      </w:tr>
      <w:tr w:rsidR="00EA18FA" w:rsidRPr="005F6EE9" w14:paraId="4BEF0D0F" w14:textId="77777777" w:rsidTr="009B5FB9">
        <w:trPr>
          <w:trHeight w:val="323"/>
        </w:trPr>
        <w:tc>
          <w:tcPr>
            <w:tcW w:w="1495" w:type="dxa"/>
          </w:tcPr>
          <w:p w14:paraId="72DC4154" w14:textId="77777777" w:rsidR="00EA18FA" w:rsidRPr="005F6EE9" w:rsidRDefault="00CB2723" w:rsidP="009B5FB9">
            <w:pPr>
              <w:spacing w:line="360" w:lineRule="auto"/>
              <w:ind w:firstLineChars="100" w:firstLine="240"/>
              <w:jc w:val="both"/>
              <w:rPr>
                <w:rFonts w:ascii="Book Antiqua" w:hAnsi="Book Antiqua" w:cs="Book Antiqua"/>
              </w:rPr>
            </w:pPr>
            <w:r w:rsidRPr="005F6EE9">
              <w:rPr>
                <w:rFonts w:ascii="Book Antiqua" w:hAnsi="Book Antiqua" w:cs="Book Antiqua"/>
              </w:rPr>
              <w:t>Smoking</w:t>
            </w:r>
          </w:p>
        </w:tc>
        <w:tc>
          <w:tcPr>
            <w:tcW w:w="1801" w:type="dxa"/>
          </w:tcPr>
          <w:p w14:paraId="06C323E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0.717</w:t>
            </w:r>
          </w:p>
        </w:tc>
        <w:tc>
          <w:tcPr>
            <w:tcW w:w="1801" w:type="dxa"/>
          </w:tcPr>
          <w:p w14:paraId="074566C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2.047</w:t>
            </w:r>
          </w:p>
        </w:tc>
        <w:tc>
          <w:tcPr>
            <w:tcW w:w="2189" w:type="dxa"/>
          </w:tcPr>
          <w:p w14:paraId="0C85B96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1.146-3.659</w:t>
            </w:r>
          </w:p>
        </w:tc>
        <w:tc>
          <w:tcPr>
            <w:tcW w:w="2155" w:type="dxa"/>
          </w:tcPr>
          <w:p w14:paraId="0126E36A"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0.016</w:t>
            </w:r>
          </w:p>
        </w:tc>
      </w:tr>
      <w:tr w:rsidR="00EA18FA" w:rsidRPr="005F6EE9" w14:paraId="2D665866" w14:textId="77777777" w:rsidTr="009B5FB9">
        <w:trPr>
          <w:trHeight w:val="323"/>
        </w:trPr>
        <w:tc>
          <w:tcPr>
            <w:tcW w:w="1495" w:type="dxa"/>
          </w:tcPr>
          <w:p w14:paraId="2CD4D118" w14:textId="77777777" w:rsidR="00EA18FA" w:rsidRPr="005F6EE9" w:rsidRDefault="00CB2723">
            <w:pPr>
              <w:spacing w:line="360" w:lineRule="auto"/>
              <w:jc w:val="both"/>
              <w:rPr>
                <w:rFonts w:ascii="Book Antiqua" w:hAnsi="Book Antiqua" w:cs="Book Antiqua"/>
              </w:rPr>
            </w:pPr>
            <w:r w:rsidRPr="005F6EE9">
              <w:rPr>
                <w:rFonts w:ascii="Book Antiqua" w:hAnsi="Book Antiqua" w:cs="Book Antiqua"/>
              </w:rPr>
              <w:t>M value</w:t>
            </w:r>
          </w:p>
        </w:tc>
        <w:tc>
          <w:tcPr>
            <w:tcW w:w="1801" w:type="dxa"/>
          </w:tcPr>
          <w:p w14:paraId="7B66401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0.093</w:t>
            </w:r>
          </w:p>
        </w:tc>
        <w:tc>
          <w:tcPr>
            <w:tcW w:w="1801" w:type="dxa"/>
          </w:tcPr>
          <w:p w14:paraId="1CB578F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1.097</w:t>
            </w:r>
          </w:p>
        </w:tc>
        <w:tc>
          <w:tcPr>
            <w:tcW w:w="2189" w:type="dxa"/>
          </w:tcPr>
          <w:p w14:paraId="78ED6D3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1.040-1.158</w:t>
            </w:r>
          </w:p>
        </w:tc>
        <w:tc>
          <w:tcPr>
            <w:tcW w:w="2155" w:type="dxa"/>
          </w:tcPr>
          <w:p w14:paraId="4783FBF9" w14:textId="77777777" w:rsidR="00EA18FA" w:rsidRPr="005F6EE9" w:rsidRDefault="00CB2723">
            <w:pPr>
              <w:spacing w:line="360" w:lineRule="auto"/>
              <w:ind w:firstLine="480"/>
              <w:jc w:val="center"/>
              <w:rPr>
                <w:rFonts w:ascii="Book Antiqua" w:hAnsi="Book Antiqua" w:cs="Book Antiqua"/>
              </w:rPr>
            </w:pPr>
            <w:r w:rsidRPr="005F6EE9">
              <w:rPr>
                <w:rFonts w:ascii="Book Antiqua" w:hAnsi="Book Antiqua" w:cs="Book Antiqua"/>
              </w:rPr>
              <w:t>0.001</w:t>
            </w:r>
          </w:p>
        </w:tc>
      </w:tr>
    </w:tbl>
    <w:p w14:paraId="4A5A0BD5" w14:textId="642379B2" w:rsidR="00EA18FA" w:rsidRPr="005F6EE9" w:rsidRDefault="00CB2723">
      <w:pPr>
        <w:spacing w:line="360" w:lineRule="auto"/>
        <w:jc w:val="both"/>
        <w:rPr>
          <w:rFonts w:ascii="Book Antiqua" w:hAnsi="Book Antiqua" w:cs="Book Antiqua"/>
        </w:rPr>
      </w:pPr>
      <w:r w:rsidRPr="005F6EE9">
        <w:rPr>
          <w:rFonts w:ascii="Book Antiqua" w:hAnsi="Book Antiqua" w:cs="Book Antiqua"/>
        </w:rPr>
        <w:t xml:space="preserve">Model 1 was adjusted for age, diabetes duration, sex, </w:t>
      </w:r>
      <w:r w:rsidRPr="005F6EE9">
        <w:rPr>
          <w:rFonts w:ascii="Book Antiqua" w:eastAsiaTheme="minorEastAsia" w:hAnsi="Book Antiqua" w:cs="Book Antiqua"/>
        </w:rPr>
        <w:t>body mass index</w:t>
      </w:r>
      <w:r w:rsidRPr="005F6EE9">
        <w:rPr>
          <w:rFonts w:ascii="Book Antiqua" w:hAnsi="Book Antiqua" w:cs="Book Antiqua"/>
        </w:rPr>
        <w:t xml:space="preserve">, </w:t>
      </w:r>
      <w:r w:rsidRPr="005F6EE9">
        <w:rPr>
          <w:rFonts w:ascii="Book Antiqua" w:eastAsiaTheme="minorEastAsia" w:hAnsi="Book Antiqua" w:cs="Book Antiqua"/>
        </w:rPr>
        <w:t>systolic blood pressure</w:t>
      </w:r>
      <w:r w:rsidRPr="005F6EE9">
        <w:rPr>
          <w:rFonts w:ascii="Book Antiqua" w:hAnsi="Book Antiqua" w:cs="Book Antiqua"/>
        </w:rPr>
        <w:t xml:space="preserve">, </w:t>
      </w:r>
      <w:r w:rsidRPr="005F6EE9">
        <w:rPr>
          <w:rFonts w:ascii="Book Antiqua" w:eastAsiaTheme="minorEastAsia" w:hAnsi="Book Antiqua" w:cs="Book Antiqua"/>
        </w:rPr>
        <w:t>diastolic blood pressure</w:t>
      </w:r>
      <w:r w:rsidRPr="005F6EE9">
        <w:rPr>
          <w:rFonts w:ascii="Book Antiqua" w:hAnsi="Book Antiqua" w:cs="Book Antiqua"/>
        </w:rPr>
        <w:t xml:space="preserve">, smoking, </w:t>
      </w:r>
      <w:r w:rsidRPr="005F6EE9">
        <w:rPr>
          <w:rFonts w:ascii="Book Antiqua" w:eastAsiaTheme="minorEastAsia" w:hAnsi="Book Antiqua" w:cs="Book Antiqua"/>
        </w:rPr>
        <w:t>triglyceride</w:t>
      </w:r>
      <w:r w:rsidR="006B0FFF">
        <w:rPr>
          <w:rFonts w:ascii="Book Antiqua" w:eastAsiaTheme="minorEastAsia" w:hAnsi="Book Antiqua" w:cs="Book Antiqua"/>
        </w:rPr>
        <w:t>,</w:t>
      </w:r>
      <w:r w:rsidRPr="005F6EE9">
        <w:rPr>
          <w:rFonts w:ascii="Book Antiqua" w:hAnsi="Book Antiqua" w:cs="Book Antiqua"/>
        </w:rPr>
        <w:t xml:space="preserve"> and </w:t>
      </w:r>
      <w:r w:rsidRPr="005F6EE9">
        <w:rPr>
          <w:rFonts w:ascii="Book Antiqua" w:eastAsiaTheme="minorEastAsia" w:hAnsi="Book Antiqua" w:cs="Book Antiqua"/>
        </w:rPr>
        <w:t>total cholesterol</w:t>
      </w:r>
      <w:r w:rsidRPr="005F6EE9">
        <w:rPr>
          <w:rFonts w:ascii="Book Antiqua" w:hAnsi="Book Antiqua" w:cs="Book Antiqua"/>
        </w:rPr>
        <w:t xml:space="preserve">. Model 2 was adjusted for variables as in model 1 and for HbA1c. Model 3 was adjusted for variables as in model 2 and for glycemic variability values like </w:t>
      </w:r>
      <w:r w:rsidRPr="005F6EE9">
        <w:rPr>
          <w:rFonts w:ascii="Book Antiqua" w:eastAsiaTheme="minorEastAsia" w:hAnsi="Book Antiqua" w:cs="Book Antiqua"/>
        </w:rPr>
        <w:t>standard deviation</w:t>
      </w:r>
      <w:r w:rsidRPr="005F6EE9">
        <w:rPr>
          <w:rFonts w:ascii="Book Antiqua" w:hAnsi="Book Antiqua" w:cs="Book Antiqua"/>
        </w:rPr>
        <w:t xml:space="preserve">, </w:t>
      </w:r>
      <w:r w:rsidRPr="005F6EE9">
        <w:rPr>
          <w:rFonts w:ascii="Book Antiqua" w:eastAsiaTheme="minorEastAsia" w:hAnsi="Book Antiqua" w:cs="Book Antiqua"/>
        </w:rPr>
        <w:t>mean amplitude of glucose excursions</w:t>
      </w:r>
      <w:r w:rsidRPr="005F6EE9">
        <w:rPr>
          <w:rFonts w:ascii="Book Antiqua" w:hAnsi="Book Antiqua" w:cs="Book Antiqua"/>
        </w:rPr>
        <w:t xml:space="preserve">, </w:t>
      </w:r>
      <w:r w:rsidRPr="005F6EE9">
        <w:rPr>
          <w:rFonts w:ascii="Book Antiqua" w:eastAsiaTheme="minorEastAsia" w:hAnsi="Book Antiqua" w:cs="Book Antiqua"/>
        </w:rPr>
        <w:t>means of daily differences</w:t>
      </w:r>
      <w:r w:rsidRPr="005F6EE9">
        <w:rPr>
          <w:rFonts w:ascii="Book Antiqua" w:hAnsi="Book Antiqua" w:cs="Book Antiqua"/>
        </w:rPr>
        <w:t xml:space="preserve">, </w:t>
      </w:r>
      <w:r w:rsidRPr="005F6EE9">
        <w:rPr>
          <w:rFonts w:ascii="Book Antiqua" w:eastAsiaTheme="minorEastAsia" w:hAnsi="Book Antiqua" w:cs="Book Antiqua"/>
        </w:rPr>
        <w:t>average daily risk range</w:t>
      </w:r>
      <w:r w:rsidR="006B0FFF">
        <w:rPr>
          <w:rFonts w:ascii="Book Antiqua" w:eastAsiaTheme="minorEastAsia" w:hAnsi="Book Antiqua" w:cs="Book Antiqua"/>
        </w:rPr>
        <w:t>,</w:t>
      </w:r>
      <w:r w:rsidRPr="005F6EE9">
        <w:rPr>
          <w:rFonts w:ascii="Book Antiqua" w:hAnsi="Book Antiqua" w:cs="Book Antiqua"/>
        </w:rPr>
        <w:t xml:space="preserve"> and M value. </w:t>
      </w:r>
      <w:r w:rsidRPr="005F6EE9">
        <w:rPr>
          <w:rFonts w:ascii="Book Antiqua" w:eastAsiaTheme="minorEastAsia" w:hAnsi="Book Antiqua" w:cs="Book Antiqua"/>
        </w:rPr>
        <w:t>TIR: Time in range; CI: Confidence interval.</w:t>
      </w:r>
    </w:p>
    <w:p w14:paraId="7B84CEDB" w14:textId="77777777" w:rsidR="00EA18FA" w:rsidRPr="005F6EE9" w:rsidRDefault="00CB2723">
      <w:pPr>
        <w:spacing w:line="360" w:lineRule="auto"/>
        <w:jc w:val="both"/>
        <w:rPr>
          <w:rFonts w:ascii="Book Antiqua" w:hAnsi="Book Antiqua" w:cs="Book Antiqua"/>
          <w:b/>
        </w:rPr>
      </w:pPr>
      <w:r w:rsidRPr="005F6EE9">
        <w:rPr>
          <w:rFonts w:ascii="Book Antiqua" w:hAnsi="Book Antiqua" w:cs="Book Antiqua"/>
        </w:rPr>
        <w:br w:type="page"/>
      </w:r>
      <w:r w:rsidRPr="005F6EE9">
        <w:rPr>
          <w:rFonts w:ascii="Book Antiqua" w:hAnsi="Book Antiqua" w:cs="Book Antiqua"/>
          <w:b/>
        </w:rPr>
        <w:lastRenderedPageBreak/>
        <w:t xml:space="preserve">Table 4 Association between </w:t>
      </w:r>
      <w:proofErr w:type="spellStart"/>
      <w:r w:rsidRPr="005F6EE9">
        <w:rPr>
          <w:rFonts w:ascii="Book Antiqua" w:hAnsi="Book Antiqua" w:cs="Book Antiqua"/>
          <w:b/>
        </w:rPr>
        <w:t>tertiles</w:t>
      </w:r>
      <w:proofErr w:type="spellEnd"/>
      <w:r w:rsidRPr="005F6EE9">
        <w:rPr>
          <w:rFonts w:ascii="Book Antiqua" w:hAnsi="Book Antiqua" w:cs="Book Antiqua"/>
          <w:b/>
        </w:rPr>
        <w:t xml:space="preserve"> of time in range and </w:t>
      </w:r>
      <w:proofErr w:type="spellStart"/>
      <w:r w:rsidRPr="005F6EE9">
        <w:rPr>
          <w:rFonts w:ascii="Book Antiqua" w:hAnsi="Book Antiqua" w:cs="Book Antiqua"/>
          <w:b/>
        </w:rPr>
        <w:t>sudomotor</w:t>
      </w:r>
      <w:proofErr w:type="spellEnd"/>
      <w:r w:rsidRPr="005F6EE9">
        <w:rPr>
          <w:rFonts w:ascii="Book Antiqua" w:hAnsi="Book Antiqua" w:cs="Book Antiqua"/>
          <w:b/>
        </w:rPr>
        <w:t xml:space="preserve"> dysfunction</w:t>
      </w:r>
    </w:p>
    <w:tbl>
      <w:tblPr>
        <w:tblStyle w:val="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1837"/>
        <w:gridCol w:w="1795"/>
        <w:gridCol w:w="2126"/>
        <w:gridCol w:w="1494"/>
      </w:tblGrid>
      <w:tr w:rsidR="00EA18FA" w:rsidRPr="005F6EE9" w14:paraId="4E5F1B94" w14:textId="77777777" w:rsidTr="00C22F4D">
        <w:trPr>
          <w:trHeight w:val="442"/>
        </w:trPr>
        <w:tc>
          <w:tcPr>
            <w:tcW w:w="2011" w:type="dxa"/>
            <w:tcBorders>
              <w:bottom w:val="single" w:sz="4" w:space="0" w:color="auto"/>
            </w:tcBorders>
          </w:tcPr>
          <w:p w14:paraId="310097A7" w14:textId="77777777" w:rsidR="00EA18FA" w:rsidRPr="005F6EE9" w:rsidRDefault="00EA18FA">
            <w:pPr>
              <w:spacing w:line="360" w:lineRule="auto"/>
              <w:ind w:firstLine="480"/>
              <w:jc w:val="both"/>
              <w:rPr>
                <w:rFonts w:ascii="Book Antiqua" w:hAnsi="Book Antiqua" w:cs="Book Antiqua"/>
                <w:bCs/>
              </w:rPr>
            </w:pPr>
          </w:p>
        </w:tc>
        <w:tc>
          <w:tcPr>
            <w:tcW w:w="1837" w:type="dxa"/>
            <w:tcBorders>
              <w:bottom w:val="single" w:sz="4" w:space="0" w:color="auto"/>
            </w:tcBorders>
          </w:tcPr>
          <w:p w14:paraId="7EC6B150"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rPr>
              <w:t>ꞵ</w:t>
            </w:r>
          </w:p>
        </w:tc>
        <w:tc>
          <w:tcPr>
            <w:tcW w:w="1795" w:type="dxa"/>
            <w:tcBorders>
              <w:bottom w:val="single" w:sz="4" w:space="0" w:color="auto"/>
            </w:tcBorders>
          </w:tcPr>
          <w:p w14:paraId="278D4D7D"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rPr>
              <w:t>OR</w:t>
            </w:r>
          </w:p>
        </w:tc>
        <w:tc>
          <w:tcPr>
            <w:tcW w:w="2126" w:type="dxa"/>
            <w:tcBorders>
              <w:bottom w:val="single" w:sz="4" w:space="0" w:color="auto"/>
            </w:tcBorders>
          </w:tcPr>
          <w:p w14:paraId="72E27EF6"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rPr>
              <w:t>95%CI</w:t>
            </w:r>
          </w:p>
        </w:tc>
        <w:tc>
          <w:tcPr>
            <w:tcW w:w="1494" w:type="dxa"/>
            <w:tcBorders>
              <w:bottom w:val="single" w:sz="4" w:space="0" w:color="auto"/>
            </w:tcBorders>
          </w:tcPr>
          <w:p w14:paraId="762D994D" w14:textId="77777777" w:rsidR="00EA18FA" w:rsidRPr="005F6EE9" w:rsidRDefault="00CB2723">
            <w:pPr>
              <w:spacing w:line="360" w:lineRule="auto"/>
              <w:jc w:val="center"/>
              <w:rPr>
                <w:rFonts w:ascii="Book Antiqua" w:hAnsi="Book Antiqua" w:cs="Book Antiqua"/>
                <w:b/>
                <w:bCs/>
              </w:rPr>
            </w:pPr>
            <w:r w:rsidRPr="005F6EE9">
              <w:rPr>
                <w:rFonts w:ascii="Book Antiqua" w:hAnsi="Book Antiqua" w:cs="Book Antiqua"/>
                <w:b/>
                <w:bCs/>
                <w:i/>
                <w:iCs/>
              </w:rPr>
              <w:t>P</w:t>
            </w:r>
            <w:r w:rsidRPr="005F6EE9">
              <w:rPr>
                <w:rFonts w:ascii="Book Antiqua" w:hAnsi="Book Antiqua" w:cs="Book Antiqua"/>
                <w:b/>
                <w:bCs/>
              </w:rPr>
              <w:t xml:space="preserve"> value</w:t>
            </w:r>
          </w:p>
        </w:tc>
      </w:tr>
      <w:tr w:rsidR="00EA18FA" w:rsidRPr="005F6EE9" w14:paraId="5F54DF22" w14:textId="77777777" w:rsidTr="00C22F4D">
        <w:trPr>
          <w:trHeight w:val="456"/>
        </w:trPr>
        <w:tc>
          <w:tcPr>
            <w:tcW w:w="2011" w:type="dxa"/>
            <w:tcBorders>
              <w:top w:val="single" w:sz="4" w:space="0" w:color="auto"/>
            </w:tcBorders>
          </w:tcPr>
          <w:p w14:paraId="31B1D94E"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Model 1</w:t>
            </w:r>
          </w:p>
        </w:tc>
        <w:tc>
          <w:tcPr>
            <w:tcW w:w="1837" w:type="dxa"/>
            <w:tcBorders>
              <w:top w:val="single" w:sz="4" w:space="0" w:color="auto"/>
            </w:tcBorders>
          </w:tcPr>
          <w:p w14:paraId="0EEA4554" w14:textId="77777777" w:rsidR="00EA18FA" w:rsidRPr="005F6EE9" w:rsidRDefault="00EA18FA">
            <w:pPr>
              <w:spacing w:line="360" w:lineRule="auto"/>
              <w:jc w:val="center"/>
              <w:rPr>
                <w:rFonts w:ascii="Book Antiqua" w:hAnsi="Book Antiqua" w:cs="Book Antiqua"/>
                <w:bCs/>
              </w:rPr>
            </w:pPr>
          </w:p>
        </w:tc>
        <w:tc>
          <w:tcPr>
            <w:tcW w:w="1795" w:type="dxa"/>
            <w:tcBorders>
              <w:top w:val="single" w:sz="4" w:space="0" w:color="auto"/>
            </w:tcBorders>
          </w:tcPr>
          <w:p w14:paraId="4C725FA3" w14:textId="77777777" w:rsidR="00EA18FA" w:rsidRPr="005F6EE9" w:rsidRDefault="00EA18FA">
            <w:pPr>
              <w:spacing w:line="360" w:lineRule="auto"/>
              <w:jc w:val="center"/>
              <w:rPr>
                <w:rFonts w:ascii="Book Antiqua" w:hAnsi="Book Antiqua" w:cs="Book Antiqua"/>
                <w:bCs/>
              </w:rPr>
            </w:pPr>
          </w:p>
        </w:tc>
        <w:tc>
          <w:tcPr>
            <w:tcW w:w="2126" w:type="dxa"/>
            <w:tcBorders>
              <w:top w:val="single" w:sz="4" w:space="0" w:color="auto"/>
            </w:tcBorders>
          </w:tcPr>
          <w:p w14:paraId="5ACBCBED" w14:textId="77777777" w:rsidR="00EA18FA" w:rsidRPr="005F6EE9" w:rsidRDefault="00EA18FA">
            <w:pPr>
              <w:spacing w:line="360" w:lineRule="auto"/>
              <w:jc w:val="center"/>
              <w:rPr>
                <w:rFonts w:ascii="Book Antiqua" w:hAnsi="Book Antiqua" w:cs="Book Antiqua"/>
                <w:bCs/>
              </w:rPr>
            </w:pPr>
          </w:p>
        </w:tc>
        <w:tc>
          <w:tcPr>
            <w:tcW w:w="1494" w:type="dxa"/>
            <w:tcBorders>
              <w:top w:val="single" w:sz="4" w:space="0" w:color="auto"/>
            </w:tcBorders>
          </w:tcPr>
          <w:p w14:paraId="575B2986" w14:textId="77777777" w:rsidR="00EA18FA" w:rsidRPr="005F6EE9" w:rsidRDefault="00EA18FA">
            <w:pPr>
              <w:spacing w:line="360" w:lineRule="auto"/>
              <w:jc w:val="center"/>
              <w:rPr>
                <w:rFonts w:ascii="Book Antiqua" w:hAnsi="Book Antiqua" w:cs="Book Antiqua"/>
                <w:bCs/>
              </w:rPr>
            </w:pPr>
          </w:p>
        </w:tc>
      </w:tr>
      <w:tr w:rsidR="00EA18FA" w:rsidRPr="005F6EE9" w14:paraId="3AE78211" w14:textId="77777777" w:rsidTr="00C22F4D">
        <w:trPr>
          <w:trHeight w:val="442"/>
        </w:trPr>
        <w:tc>
          <w:tcPr>
            <w:tcW w:w="2011" w:type="dxa"/>
          </w:tcPr>
          <w:p w14:paraId="5600F2F1"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T1</w:t>
            </w:r>
          </w:p>
        </w:tc>
        <w:tc>
          <w:tcPr>
            <w:tcW w:w="1837" w:type="dxa"/>
          </w:tcPr>
          <w:p w14:paraId="7D74EE5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795" w:type="dxa"/>
          </w:tcPr>
          <w:p w14:paraId="09E8D4A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2126" w:type="dxa"/>
          </w:tcPr>
          <w:p w14:paraId="4431E78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494" w:type="dxa"/>
          </w:tcPr>
          <w:p w14:paraId="498CD58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r>
      <w:tr w:rsidR="00EA18FA" w:rsidRPr="005F6EE9" w14:paraId="28F89496" w14:textId="77777777" w:rsidTr="00C22F4D">
        <w:trPr>
          <w:trHeight w:val="456"/>
        </w:trPr>
        <w:tc>
          <w:tcPr>
            <w:tcW w:w="2011" w:type="dxa"/>
          </w:tcPr>
          <w:p w14:paraId="5E759599"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T2</w:t>
            </w:r>
          </w:p>
        </w:tc>
        <w:tc>
          <w:tcPr>
            <w:tcW w:w="1837" w:type="dxa"/>
          </w:tcPr>
          <w:p w14:paraId="5FF8FD1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-1.175</w:t>
            </w:r>
          </w:p>
        </w:tc>
        <w:tc>
          <w:tcPr>
            <w:tcW w:w="1795" w:type="dxa"/>
          </w:tcPr>
          <w:p w14:paraId="6E12A53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0.309</w:t>
            </w:r>
          </w:p>
        </w:tc>
        <w:tc>
          <w:tcPr>
            <w:tcW w:w="2126" w:type="dxa"/>
          </w:tcPr>
          <w:p w14:paraId="5C58EF7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0.183-0.521</w:t>
            </w:r>
          </w:p>
        </w:tc>
        <w:tc>
          <w:tcPr>
            <w:tcW w:w="1494" w:type="dxa"/>
          </w:tcPr>
          <w:p w14:paraId="5AE89DB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r w:rsidR="00EA18FA" w:rsidRPr="005F6EE9" w14:paraId="40E4C5C0" w14:textId="77777777" w:rsidTr="00C22F4D">
        <w:trPr>
          <w:trHeight w:val="456"/>
        </w:trPr>
        <w:tc>
          <w:tcPr>
            <w:tcW w:w="2011" w:type="dxa"/>
          </w:tcPr>
          <w:p w14:paraId="6368FD0E"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T3</w:t>
            </w:r>
          </w:p>
        </w:tc>
        <w:tc>
          <w:tcPr>
            <w:tcW w:w="1837" w:type="dxa"/>
          </w:tcPr>
          <w:p w14:paraId="4DC0F5A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-0.961</w:t>
            </w:r>
          </w:p>
        </w:tc>
        <w:tc>
          <w:tcPr>
            <w:tcW w:w="1795" w:type="dxa"/>
          </w:tcPr>
          <w:p w14:paraId="7E9BD86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0.383</w:t>
            </w:r>
          </w:p>
        </w:tc>
        <w:tc>
          <w:tcPr>
            <w:tcW w:w="2126" w:type="dxa"/>
          </w:tcPr>
          <w:p w14:paraId="3BCA137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0.225-0.649</w:t>
            </w:r>
          </w:p>
        </w:tc>
        <w:tc>
          <w:tcPr>
            <w:tcW w:w="1494" w:type="dxa"/>
          </w:tcPr>
          <w:p w14:paraId="525924C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r w:rsidR="00EA18FA" w:rsidRPr="005F6EE9" w14:paraId="454A210A" w14:textId="77777777" w:rsidTr="00C22F4D">
        <w:trPr>
          <w:trHeight w:val="456"/>
        </w:trPr>
        <w:tc>
          <w:tcPr>
            <w:tcW w:w="2011" w:type="dxa"/>
          </w:tcPr>
          <w:p w14:paraId="23834053"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Age</w:t>
            </w:r>
          </w:p>
        </w:tc>
        <w:tc>
          <w:tcPr>
            <w:tcW w:w="1837" w:type="dxa"/>
          </w:tcPr>
          <w:p w14:paraId="7D47875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c>
          <w:tcPr>
            <w:tcW w:w="1795" w:type="dxa"/>
          </w:tcPr>
          <w:p w14:paraId="3C210B7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1.022</w:t>
            </w:r>
          </w:p>
        </w:tc>
        <w:tc>
          <w:tcPr>
            <w:tcW w:w="2126" w:type="dxa"/>
          </w:tcPr>
          <w:p w14:paraId="5AC1F13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1.002-1.044</w:t>
            </w:r>
          </w:p>
        </w:tc>
        <w:tc>
          <w:tcPr>
            <w:tcW w:w="1494" w:type="dxa"/>
          </w:tcPr>
          <w:p w14:paraId="5D4F4655"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0.035</w:t>
            </w:r>
          </w:p>
        </w:tc>
      </w:tr>
      <w:tr w:rsidR="00EA18FA" w:rsidRPr="005F6EE9" w14:paraId="641EB899" w14:textId="77777777" w:rsidTr="00C22F4D">
        <w:trPr>
          <w:trHeight w:val="442"/>
        </w:trPr>
        <w:tc>
          <w:tcPr>
            <w:tcW w:w="2011" w:type="dxa"/>
          </w:tcPr>
          <w:p w14:paraId="47E267A1"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Smoking</w:t>
            </w:r>
          </w:p>
        </w:tc>
        <w:tc>
          <w:tcPr>
            <w:tcW w:w="1837" w:type="dxa"/>
          </w:tcPr>
          <w:p w14:paraId="53AE740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0.600</w:t>
            </w:r>
          </w:p>
        </w:tc>
        <w:tc>
          <w:tcPr>
            <w:tcW w:w="1795" w:type="dxa"/>
          </w:tcPr>
          <w:p w14:paraId="66A57FD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1.823</w:t>
            </w:r>
          </w:p>
        </w:tc>
        <w:tc>
          <w:tcPr>
            <w:tcW w:w="2126" w:type="dxa"/>
          </w:tcPr>
          <w:p w14:paraId="76263265"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1.085-3.063</w:t>
            </w:r>
          </w:p>
        </w:tc>
        <w:tc>
          <w:tcPr>
            <w:tcW w:w="1494" w:type="dxa"/>
          </w:tcPr>
          <w:p w14:paraId="32683DFC"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0.023</w:t>
            </w:r>
          </w:p>
        </w:tc>
      </w:tr>
      <w:tr w:rsidR="00EA18FA" w:rsidRPr="005F6EE9" w14:paraId="7289BB7E" w14:textId="77777777" w:rsidTr="00C22F4D">
        <w:trPr>
          <w:trHeight w:val="456"/>
        </w:trPr>
        <w:tc>
          <w:tcPr>
            <w:tcW w:w="2011" w:type="dxa"/>
          </w:tcPr>
          <w:p w14:paraId="099CAD70"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Model 2</w:t>
            </w:r>
          </w:p>
        </w:tc>
        <w:tc>
          <w:tcPr>
            <w:tcW w:w="1837" w:type="dxa"/>
          </w:tcPr>
          <w:p w14:paraId="5AB64BB9" w14:textId="77777777" w:rsidR="00EA18FA" w:rsidRPr="005F6EE9" w:rsidRDefault="00EA18FA">
            <w:pPr>
              <w:spacing w:line="360" w:lineRule="auto"/>
              <w:jc w:val="center"/>
              <w:rPr>
                <w:rFonts w:ascii="Book Antiqua" w:hAnsi="Book Antiqua" w:cs="Book Antiqua"/>
                <w:bCs/>
              </w:rPr>
            </w:pPr>
          </w:p>
        </w:tc>
        <w:tc>
          <w:tcPr>
            <w:tcW w:w="1795" w:type="dxa"/>
          </w:tcPr>
          <w:p w14:paraId="1E83CE3A" w14:textId="77777777" w:rsidR="00EA18FA" w:rsidRPr="005F6EE9" w:rsidRDefault="00EA18FA">
            <w:pPr>
              <w:spacing w:line="360" w:lineRule="auto"/>
              <w:jc w:val="center"/>
              <w:rPr>
                <w:rFonts w:ascii="Book Antiqua" w:hAnsi="Book Antiqua" w:cs="Book Antiqua"/>
                <w:bCs/>
              </w:rPr>
            </w:pPr>
          </w:p>
        </w:tc>
        <w:tc>
          <w:tcPr>
            <w:tcW w:w="2126" w:type="dxa"/>
          </w:tcPr>
          <w:p w14:paraId="418B4EA1" w14:textId="77777777" w:rsidR="00EA18FA" w:rsidRPr="005F6EE9" w:rsidRDefault="00EA18FA">
            <w:pPr>
              <w:spacing w:line="360" w:lineRule="auto"/>
              <w:jc w:val="center"/>
              <w:rPr>
                <w:rFonts w:ascii="Book Antiqua" w:hAnsi="Book Antiqua" w:cs="Book Antiqua"/>
                <w:bCs/>
              </w:rPr>
            </w:pPr>
          </w:p>
        </w:tc>
        <w:tc>
          <w:tcPr>
            <w:tcW w:w="1494" w:type="dxa"/>
          </w:tcPr>
          <w:p w14:paraId="18543BE0" w14:textId="77777777" w:rsidR="00EA18FA" w:rsidRPr="005F6EE9" w:rsidRDefault="00EA18FA">
            <w:pPr>
              <w:spacing w:line="360" w:lineRule="auto"/>
              <w:jc w:val="center"/>
              <w:rPr>
                <w:rFonts w:ascii="Book Antiqua" w:hAnsi="Book Antiqua" w:cs="Book Antiqua"/>
                <w:bCs/>
              </w:rPr>
            </w:pPr>
          </w:p>
        </w:tc>
      </w:tr>
      <w:tr w:rsidR="00EA18FA" w:rsidRPr="005F6EE9" w14:paraId="6FF02828" w14:textId="77777777" w:rsidTr="00C22F4D">
        <w:trPr>
          <w:trHeight w:val="456"/>
        </w:trPr>
        <w:tc>
          <w:tcPr>
            <w:tcW w:w="2011" w:type="dxa"/>
          </w:tcPr>
          <w:p w14:paraId="28EAB6AD"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T1</w:t>
            </w:r>
          </w:p>
        </w:tc>
        <w:tc>
          <w:tcPr>
            <w:tcW w:w="1837" w:type="dxa"/>
          </w:tcPr>
          <w:p w14:paraId="4F6EE5E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795" w:type="dxa"/>
          </w:tcPr>
          <w:p w14:paraId="6C76038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2126" w:type="dxa"/>
          </w:tcPr>
          <w:p w14:paraId="0672A95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494" w:type="dxa"/>
          </w:tcPr>
          <w:p w14:paraId="77D6365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r>
      <w:tr w:rsidR="00EA18FA" w:rsidRPr="005F6EE9" w14:paraId="14E48B9F" w14:textId="77777777" w:rsidTr="00C22F4D">
        <w:trPr>
          <w:trHeight w:val="456"/>
        </w:trPr>
        <w:tc>
          <w:tcPr>
            <w:tcW w:w="2011" w:type="dxa"/>
          </w:tcPr>
          <w:p w14:paraId="6B418455"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T2</w:t>
            </w:r>
          </w:p>
        </w:tc>
        <w:tc>
          <w:tcPr>
            <w:tcW w:w="1837" w:type="dxa"/>
          </w:tcPr>
          <w:p w14:paraId="4B7EB02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-1.241</w:t>
            </w:r>
          </w:p>
        </w:tc>
        <w:tc>
          <w:tcPr>
            <w:tcW w:w="1795" w:type="dxa"/>
          </w:tcPr>
          <w:p w14:paraId="5639C5E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0.289</w:t>
            </w:r>
          </w:p>
        </w:tc>
        <w:tc>
          <w:tcPr>
            <w:tcW w:w="2126" w:type="dxa"/>
          </w:tcPr>
          <w:p w14:paraId="016B008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0.164-0.509</w:t>
            </w:r>
          </w:p>
        </w:tc>
        <w:tc>
          <w:tcPr>
            <w:tcW w:w="1494" w:type="dxa"/>
          </w:tcPr>
          <w:p w14:paraId="0100C07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r w:rsidR="00EA18FA" w:rsidRPr="005F6EE9" w14:paraId="49E81EC3" w14:textId="77777777" w:rsidTr="00C22F4D">
        <w:trPr>
          <w:trHeight w:val="442"/>
        </w:trPr>
        <w:tc>
          <w:tcPr>
            <w:tcW w:w="2011" w:type="dxa"/>
          </w:tcPr>
          <w:p w14:paraId="1ECD1170"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T3</w:t>
            </w:r>
          </w:p>
        </w:tc>
        <w:tc>
          <w:tcPr>
            <w:tcW w:w="1837" w:type="dxa"/>
          </w:tcPr>
          <w:p w14:paraId="3C22C97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-1.032</w:t>
            </w:r>
          </w:p>
        </w:tc>
        <w:tc>
          <w:tcPr>
            <w:tcW w:w="1795" w:type="dxa"/>
          </w:tcPr>
          <w:p w14:paraId="1D98DA2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0.356</w:t>
            </w:r>
          </w:p>
        </w:tc>
        <w:tc>
          <w:tcPr>
            <w:tcW w:w="2126" w:type="dxa"/>
          </w:tcPr>
          <w:p w14:paraId="0BF4DCA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0.189-0.673</w:t>
            </w:r>
          </w:p>
        </w:tc>
        <w:tc>
          <w:tcPr>
            <w:tcW w:w="1494" w:type="dxa"/>
          </w:tcPr>
          <w:p w14:paraId="4BC118F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0.001</w:t>
            </w:r>
          </w:p>
        </w:tc>
      </w:tr>
      <w:tr w:rsidR="00EA18FA" w:rsidRPr="005F6EE9" w14:paraId="6CF36A86" w14:textId="77777777" w:rsidTr="00C22F4D">
        <w:trPr>
          <w:trHeight w:val="456"/>
        </w:trPr>
        <w:tc>
          <w:tcPr>
            <w:tcW w:w="2011" w:type="dxa"/>
          </w:tcPr>
          <w:p w14:paraId="68F106EA"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Age</w:t>
            </w:r>
          </w:p>
        </w:tc>
        <w:tc>
          <w:tcPr>
            <w:tcW w:w="1837" w:type="dxa"/>
          </w:tcPr>
          <w:p w14:paraId="01A32451"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c>
          <w:tcPr>
            <w:tcW w:w="1795" w:type="dxa"/>
          </w:tcPr>
          <w:p w14:paraId="6AB4DAB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1.022</w:t>
            </w:r>
          </w:p>
        </w:tc>
        <w:tc>
          <w:tcPr>
            <w:tcW w:w="2126" w:type="dxa"/>
          </w:tcPr>
          <w:p w14:paraId="37378D8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1.001-1.044</w:t>
            </w:r>
          </w:p>
        </w:tc>
        <w:tc>
          <w:tcPr>
            <w:tcW w:w="1494" w:type="dxa"/>
          </w:tcPr>
          <w:p w14:paraId="693D3A5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0.036</w:t>
            </w:r>
          </w:p>
        </w:tc>
      </w:tr>
      <w:tr w:rsidR="00EA18FA" w:rsidRPr="005F6EE9" w14:paraId="03050205" w14:textId="77777777" w:rsidTr="00C22F4D">
        <w:trPr>
          <w:trHeight w:val="456"/>
        </w:trPr>
        <w:tc>
          <w:tcPr>
            <w:tcW w:w="2011" w:type="dxa"/>
          </w:tcPr>
          <w:p w14:paraId="514A97DB"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Smoking</w:t>
            </w:r>
          </w:p>
        </w:tc>
        <w:tc>
          <w:tcPr>
            <w:tcW w:w="1837" w:type="dxa"/>
          </w:tcPr>
          <w:p w14:paraId="35B08C1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0.608</w:t>
            </w:r>
          </w:p>
        </w:tc>
        <w:tc>
          <w:tcPr>
            <w:tcW w:w="1795" w:type="dxa"/>
          </w:tcPr>
          <w:p w14:paraId="50FB3EE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1.837</w:t>
            </w:r>
          </w:p>
        </w:tc>
        <w:tc>
          <w:tcPr>
            <w:tcW w:w="2126" w:type="dxa"/>
          </w:tcPr>
          <w:p w14:paraId="51A8D0A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1.092-3.091</w:t>
            </w:r>
          </w:p>
        </w:tc>
        <w:tc>
          <w:tcPr>
            <w:tcW w:w="1494" w:type="dxa"/>
          </w:tcPr>
          <w:p w14:paraId="54595B0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r>
      <w:tr w:rsidR="00EA18FA" w:rsidRPr="005F6EE9" w14:paraId="2E36416E" w14:textId="77777777" w:rsidTr="00C22F4D">
        <w:trPr>
          <w:trHeight w:val="442"/>
        </w:trPr>
        <w:tc>
          <w:tcPr>
            <w:tcW w:w="2011" w:type="dxa"/>
          </w:tcPr>
          <w:p w14:paraId="722B2652"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Model 3</w:t>
            </w:r>
          </w:p>
        </w:tc>
        <w:tc>
          <w:tcPr>
            <w:tcW w:w="1837" w:type="dxa"/>
          </w:tcPr>
          <w:p w14:paraId="7C6A13F2" w14:textId="77777777" w:rsidR="00EA18FA" w:rsidRPr="005F6EE9" w:rsidRDefault="00EA18FA">
            <w:pPr>
              <w:spacing w:line="360" w:lineRule="auto"/>
              <w:jc w:val="center"/>
              <w:rPr>
                <w:rFonts w:ascii="Book Antiqua" w:hAnsi="Book Antiqua" w:cs="Book Antiqua"/>
                <w:bCs/>
              </w:rPr>
            </w:pPr>
          </w:p>
        </w:tc>
        <w:tc>
          <w:tcPr>
            <w:tcW w:w="1795" w:type="dxa"/>
          </w:tcPr>
          <w:p w14:paraId="0C8C1AEF" w14:textId="77777777" w:rsidR="00EA18FA" w:rsidRPr="005F6EE9" w:rsidRDefault="00EA18FA">
            <w:pPr>
              <w:spacing w:line="360" w:lineRule="auto"/>
              <w:jc w:val="center"/>
              <w:rPr>
                <w:rFonts w:ascii="Book Antiqua" w:hAnsi="Book Antiqua" w:cs="Book Antiqua"/>
                <w:bCs/>
              </w:rPr>
            </w:pPr>
          </w:p>
        </w:tc>
        <w:tc>
          <w:tcPr>
            <w:tcW w:w="2126" w:type="dxa"/>
          </w:tcPr>
          <w:p w14:paraId="75F20B94" w14:textId="77777777" w:rsidR="00EA18FA" w:rsidRPr="005F6EE9" w:rsidRDefault="00EA18FA">
            <w:pPr>
              <w:spacing w:line="360" w:lineRule="auto"/>
              <w:jc w:val="center"/>
              <w:rPr>
                <w:rFonts w:ascii="Book Antiqua" w:hAnsi="Book Antiqua" w:cs="Book Antiqua"/>
                <w:bCs/>
              </w:rPr>
            </w:pPr>
          </w:p>
        </w:tc>
        <w:tc>
          <w:tcPr>
            <w:tcW w:w="1494" w:type="dxa"/>
          </w:tcPr>
          <w:p w14:paraId="61B314EA" w14:textId="77777777" w:rsidR="00EA18FA" w:rsidRPr="005F6EE9" w:rsidRDefault="00EA18FA">
            <w:pPr>
              <w:spacing w:line="360" w:lineRule="auto"/>
              <w:jc w:val="center"/>
              <w:rPr>
                <w:rFonts w:ascii="Book Antiqua" w:hAnsi="Book Antiqua" w:cs="Book Antiqua"/>
                <w:bCs/>
              </w:rPr>
            </w:pPr>
          </w:p>
        </w:tc>
      </w:tr>
      <w:tr w:rsidR="00EA18FA" w:rsidRPr="005F6EE9" w14:paraId="375161F2" w14:textId="77777777" w:rsidTr="00C22F4D">
        <w:trPr>
          <w:trHeight w:val="456"/>
        </w:trPr>
        <w:tc>
          <w:tcPr>
            <w:tcW w:w="2011" w:type="dxa"/>
          </w:tcPr>
          <w:p w14:paraId="7278EC6E"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T1</w:t>
            </w:r>
          </w:p>
        </w:tc>
        <w:tc>
          <w:tcPr>
            <w:tcW w:w="1837" w:type="dxa"/>
          </w:tcPr>
          <w:p w14:paraId="24131F2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795" w:type="dxa"/>
          </w:tcPr>
          <w:p w14:paraId="0C9E6034"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2126" w:type="dxa"/>
          </w:tcPr>
          <w:p w14:paraId="32DD603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c>
          <w:tcPr>
            <w:tcW w:w="1494" w:type="dxa"/>
          </w:tcPr>
          <w:p w14:paraId="71C1EA9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w:t>
            </w:r>
          </w:p>
        </w:tc>
      </w:tr>
      <w:tr w:rsidR="00EA18FA" w:rsidRPr="005F6EE9" w14:paraId="556F6460" w14:textId="77777777" w:rsidTr="00C22F4D">
        <w:trPr>
          <w:trHeight w:val="456"/>
        </w:trPr>
        <w:tc>
          <w:tcPr>
            <w:tcW w:w="2011" w:type="dxa"/>
          </w:tcPr>
          <w:p w14:paraId="482758A8"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T2</w:t>
            </w:r>
          </w:p>
        </w:tc>
        <w:tc>
          <w:tcPr>
            <w:tcW w:w="1837" w:type="dxa"/>
          </w:tcPr>
          <w:p w14:paraId="2880F36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-0.809</w:t>
            </w:r>
          </w:p>
        </w:tc>
        <w:tc>
          <w:tcPr>
            <w:tcW w:w="1795" w:type="dxa"/>
          </w:tcPr>
          <w:p w14:paraId="7606B67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0.445</w:t>
            </w:r>
          </w:p>
        </w:tc>
        <w:tc>
          <w:tcPr>
            <w:tcW w:w="2126" w:type="dxa"/>
          </w:tcPr>
          <w:p w14:paraId="7A9303B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0.209-0.948</w:t>
            </w:r>
          </w:p>
        </w:tc>
        <w:tc>
          <w:tcPr>
            <w:tcW w:w="1494" w:type="dxa"/>
          </w:tcPr>
          <w:p w14:paraId="75017EEE"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0.036</w:t>
            </w:r>
          </w:p>
        </w:tc>
      </w:tr>
      <w:tr w:rsidR="00EA18FA" w:rsidRPr="005F6EE9" w14:paraId="6CF2BC50" w14:textId="77777777" w:rsidTr="00C22F4D">
        <w:trPr>
          <w:trHeight w:val="456"/>
        </w:trPr>
        <w:tc>
          <w:tcPr>
            <w:tcW w:w="2011" w:type="dxa"/>
          </w:tcPr>
          <w:p w14:paraId="2D6A90B7"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TIR T3</w:t>
            </w:r>
          </w:p>
        </w:tc>
        <w:tc>
          <w:tcPr>
            <w:tcW w:w="1837" w:type="dxa"/>
          </w:tcPr>
          <w:p w14:paraId="6C3E8E26"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-1.141</w:t>
            </w:r>
          </w:p>
        </w:tc>
        <w:tc>
          <w:tcPr>
            <w:tcW w:w="1795" w:type="dxa"/>
          </w:tcPr>
          <w:p w14:paraId="36E0478F"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0.320</w:t>
            </w:r>
          </w:p>
        </w:tc>
        <w:tc>
          <w:tcPr>
            <w:tcW w:w="2126" w:type="dxa"/>
          </w:tcPr>
          <w:p w14:paraId="5526074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0.123-0.831</w:t>
            </w:r>
          </w:p>
        </w:tc>
        <w:tc>
          <w:tcPr>
            <w:tcW w:w="1494" w:type="dxa"/>
          </w:tcPr>
          <w:p w14:paraId="2EF0F4F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0.019</w:t>
            </w:r>
          </w:p>
        </w:tc>
      </w:tr>
      <w:tr w:rsidR="00EA18FA" w:rsidRPr="005F6EE9" w14:paraId="7E707755" w14:textId="77777777" w:rsidTr="00C22F4D">
        <w:trPr>
          <w:trHeight w:val="442"/>
        </w:trPr>
        <w:tc>
          <w:tcPr>
            <w:tcW w:w="2011" w:type="dxa"/>
          </w:tcPr>
          <w:p w14:paraId="372F2A52"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Age</w:t>
            </w:r>
          </w:p>
        </w:tc>
        <w:tc>
          <w:tcPr>
            <w:tcW w:w="1837" w:type="dxa"/>
          </w:tcPr>
          <w:p w14:paraId="27775CF0"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0.029</w:t>
            </w:r>
          </w:p>
        </w:tc>
        <w:tc>
          <w:tcPr>
            <w:tcW w:w="1795" w:type="dxa"/>
          </w:tcPr>
          <w:p w14:paraId="2935322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1.030</w:t>
            </w:r>
          </w:p>
        </w:tc>
        <w:tc>
          <w:tcPr>
            <w:tcW w:w="2126" w:type="dxa"/>
          </w:tcPr>
          <w:p w14:paraId="78D239F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1.007-1.053</w:t>
            </w:r>
          </w:p>
        </w:tc>
        <w:tc>
          <w:tcPr>
            <w:tcW w:w="1494" w:type="dxa"/>
          </w:tcPr>
          <w:p w14:paraId="3406A83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0.011</w:t>
            </w:r>
          </w:p>
        </w:tc>
      </w:tr>
      <w:tr w:rsidR="00EA18FA" w:rsidRPr="005F6EE9" w14:paraId="1AA926E6" w14:textId="77777777" w:rsidTr="00C22F4D">
        <w:trPr>
          <w:trHeight w:val="456"/>
        </w:trPr>
        <w:tc>
          <w:tcPr>
            <w:tcW w:w="2011" w:type="dxa"/>
          </w:tcPr>
          <w:p w14:paraId="3B9EF5E9" w14:textId="77777777" w:rsidR="00EA18FA" w:rsidRPr="005F6EE9" w:rsidRDefault="00CB2723" w:rsidP="00C22F4D">
            <w:pPr>
              <w:spacing w:line="360" w:lineRule="auto"/>
              <w:ind w:firstLineChars="100" w:firstLine="240"/>
              <w:jc w:val="both"/>
              <w:rPr>
                <w:rFonts w:ascii="Book Antiqua" w:hAnsi="Book Antiqua" w:cs="Book Antiqua"/>
                <w:bCs/>
              </w:rPr>
            </w:pPr>
            <w:r w:rsidRPr="005F6EE9">
              <w:rPr>
                <w:rFonts w:ascii="Book Antiqua" w:hAnsi="Book Antiqua" w:cs="Book Antiqua"/>
                <w:bCs/>
              </w:rPr>
              <w:t>Smoking</w:t>
            </w:r>
          </w:p>
        </w:tc>
        <w:tc>
          <w:tcPr>
            <w:tcW w:w="1837" w:type="dxa"/>
          </w:tcPr>
          <w:p w14:paraId="5C4CB333"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0.670</w:t>
            </w:r>
          </w:p>
        </w:tc>
        <w:tc>
          <w:tcPr>
            <w:tcW w:w="1795" w:type="dxa"/>
          </w:tcPr>
          <w:p w14:paraId="05839747"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1.953</w:t>
            </w:r>
          </w:p>
        </w:tc>
        <w:tc>
          <w:tcPr>
            <w:tcW w:w="2126" w:type="dxa"/>
          </w:tcPr>
          <w:p w14:paraId="244F39EA"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1.100-3.468</w:t>
            </w:r>
          </w:p>
        </w:tc>
        <w:tc>
          <w:tcPr>
            <w:tcW w:w="1494" w:type="dxa"/>
          </w:tcPr>
          <w:p w14:paraId="0E6D858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0.022</w:t>
            </w:r>
          </w:p>
        </w:tc>
      </w:tr>
      <w:tr w:rsidR="00EA18FA" w:rsidRPr="005F6EE9" w14:paraId="20442933" w14:textId="77777777" w:rsidTr="00C22F4D">
        <w:trPr>
          <w:trHeight w:val="468"/>
        </w:trPr>
        <w:tc>
          <w:tcPr>
            <w:tcW w:w="2011" w:type="dxa"/>
          </w:tcPr>
          <w:p w14:paraId="664613A1" w14:textId="77777777" w:rsidR="00EA18FA" w:rsidRPr="005F6EE9" w:rsidRDefault="00CB2723">
            <w:pPr>
              <w:spacing w:line="360" w:lineRule="auto"/>
              <w:jc w:val="both"/>
              <w:rPr>
                <w:rFonts w:ascii="Book Antiqua" w:hAnsi="Book Antiqua" w:cs="Book Antiqua"/>
                <w:bCs/>
              </w:rPr>
            </w:pPr>
            <w:r w:rsidRPr="005F6EE9">
              <w:rPr>
                <w:rFonts w:ascii="Book Antiqua" w:hAnsi="Book Antiqua" w:cs="Book Antiqua"/>
                <w:bCs/>
              </w:rPr>
              <w:t>M value</w:t>
            </w:r>
          </w:p>
        </w:tc>
        <w:tc>
          <w:tcPr>
            <w:tcW w:w="1837" w:type="dxa"/>
          </w:tcPr>
          <w:p w14:paraId="296BEBAB"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0.111</w:t>
            </w:r>
          </w:p>
        </w:tc>
        <w:tc>
          <w:tcPr>
            <w:tcW w:w="1795" w:type="dxa"/>
          </w:tcPr>
          <w:p w14:paraId="2C3CD358"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1.117</w:t>
            </w:r>
          </w:p>
        </w:tc>
        <w:tc>
          <w:tcPr>
            <w:tcW w:w="2126" w:type="dxa"/>
          </w:tcPr>
          <w:p w14:paraId="348490BD"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1.057-1.180</w:t>
            </w:r>
          </w:p>
        </w:tc>
        <w:tc>
          <w:tcPr>
            <w:tcW w:w="1494" w:type="dxa"/>
          </w:tcPr>
          <w:p w14:paraId="5CB17E39" w14:textId="77777777" w:rsidR="00EA18FA" w:rsidRPr="005F6EE9" w:rsidRDefault="00CB2723">
            <w:pPr>
              <w:spacing w:line="360" w:lineRule="auto"/>
              <w:jc w:val="center"/>
              <w:rPr>
                <w:rFonts w:ascii="Book Antiqua" w:hAnsi="Book Antiqua" w:cs="Book Antiqua"/>
                <w:bCs/>
              </w:rPr>
            </w:pPr>
            <w:r w:rsidRPr="005F6EE9">
              <w:rPr>
                <w:rFonts w:ascii="Book Antiqua" w:hAnsi="Book Antiqua" w:cs="Book Antiqua"/>
                <w:bCs/>
              </w:rPr>
              <w:t>&lt; 0.001</w:t>
            </w:r>
          </w:p>
        </w:tc>
      </w:tr>
    </w:tbl>
    <w:p w14:paraId="71ED50DB" w14:textId="619D4C2A" w:rsidR="00EA18FA" w:rsidRDefault="00CB2723">
      <w:pPr>
        <w:spacing w:line="360" w:lineRule="auto"/>
        <w:jc w:val="both"/>
        <w:rPr>
          <w:rFonts w:ascii="Book Antiqua" w:hAnsi="Book Antiqua" w:cs="Book Antiqua"/>
        </w:rPr>
      </w:pPr>
      <w:r w:rsidRPr="005F6EE9">
        <w:rPr>
          <w:rFonts w:ascii="Book Antiqua" w:eastAsiaTheme="minorEastAsia" w:hAnsi="Book Antiqua" w:cs="Book Antiqua"/>
        </w:rPr>
        <w:t>Time in range</w:t>
      </w:r>
      <w:r w:rsidRPr="005F6EE9">
        <w:rPr>
          <w:rFonts w:ascii="Book Antiqua" w:hAnsi="Book Antiqua" w:cs="Book Antiqua"/>
        </w:rPr>
        <w:t xml:space="preserve"> T1: &lt; 55.69</w:t>
      </w:r>
      <w:r w:rsidR="006B0FFF" w:rsidRPr="005F6EE9">
        <w:rPr>
          <w:rFonts w:ascii="Book Antiqua" w:hAnsi="Book Antiqua" w:cs="Book Antiqua"/>
        </w:rPr>
        <w:t>%</w:t>
      </w:r>
      <w:r w:rsidR="006B0FFF">
        <w:rPr>
          <w:rFonts w:ascii="Book Antiqua" w:hAnsi="Book Antiqua" w:cs="Book Antiqua"/>
        </w:rPr>
        <w:t>;</w:t>
      </w:r>
      <w:r w:rsidR="006B0FFF" w:rsidRPr="005F6EE9">
        <w:rPr>
          <w:rFonts w:ascii="Book Antiqua" w:hAnsi="Book Antiqua" w:cs="Book Antiqua"/>
        </w:rPr>
        <w:t xml:space="preserve"> </w:t>
      </w:r>
      <w:r w:rsidRPr="005F6EE9">
        <w:rPr>
          <w:rFonts w:ascii="Book Antiqua" w:hAnsi="Book Antiqua" w:cs="Book Antiqua"/>
        </w:rPr>
        <w:t>T2: 55.69%-79.86</w:t>
      </w:r>
      <w:r w:rsidR="006B0FFF" w:rsidRPr="005F6EE9">
        <w:rPr>
          <w:rFonts w:ascii="Book Antiqua" w:hAnsi="Book Antiqua" w:cs="Book Antiqua"/>
        </w:rPr>
        <w:t>%</w:t>
      </w:r>
      <w:r w:rsidR="006B0FFF">
        <w:rPr>
          <w:rFonts w:ascii="Book Antiqua" w:hAnsi="Book Antiqua" w:cs="Book Antiqua"/>
        </w:rPr>
        <w:t>;</w:t>
      </w:r>
      <w:r w:rsidR="006B0FFF" w:rsidRPr="005F6EE9">
        <w:rPr>
          <w:rFonts w:ascii="Book Antiqua" w:hAnsi="Book Antiqua" w:cs="Book Antiqua"/>
        </w:rPr>
        <w:t xml:space="preserve"> </w:t>
      </w:r>
      <w:r w:rsidRPr="005F6EE9">
        <w:rPr>
          <w:rFonts w:ascii="Book Antiqua" w:hAnsi="Book Antiqua" w:cs="Book Antiqua"/>
        </w:rPr>
        <w:t xml:space="preserve">T3: &gt; 79.86%. Model 1 was adjusted for age, diabetes duration, sex, </w:t>
      </w:r>
      <w:r w:rsidRPr="005F6EE9">
        <w:rPr>
          <w:rFonts w:ascii="Book Antiqua" w:eastAsiaTheme="minorEastAsia" w:hAnsi="Book Antiqua" w:cs="Book Antiqua"/>
        </w:rPr>
        <w:t>body mass index</w:t>
      </w:r>
      <w:r w:rsidRPr="005F6EE9">
        <w:rPr>
          <w:rFonts w:ascii="Book Antiqua" w:hAnsi="Book Antiqua" w:cs="Book Antiqua"/>
        </w:rPr>
        <w:t xml:space="preserve">, </w:t>
      </w:r>
      <w:r w:rsidRPr="005F6EE9">
        <w:rPr>
          <w:rFonts w:ascii="Book Antiqua" w:eastAsiaTheme="minorEastAsia" w:hAnsi="Book Antiqua" w:cs="Book Antiqua"/>
        </w:rPr>
        <w:t>systolic blood pressure</w:t>
      </w:r>
      <w:r w:rsidRPr="005F6EE9">
        <w:rPr>
          <w:rFonts w:ascii="Book Antiqua" w:hAnsi="Book Antiqua" w:cs="Book Antiqua"/>
        </w:rPr>
        <w:t xml:space="preserve">, </w:t>
      </w:r>
      <w:r w:rsidRPr="005F6EE9">
        <w:rPr>
          <w:rFonts w:ascii="Book Antiqua" w:eastAsiaTheme="minorEastAsia" w:hAnsi="Book Antiqua" w:cs="Book Antiqua"/>
        </w:rPr>
        <w:t>diastolic blood pressure</w:t>
      </w:r>
      <w:r w:rsidRPr="005F6EE9">
        <w:rPr>
          <w:rFonts w:ascii="Book Antiqua" w:hAnsi="Book Antiqua" w:cs="Book Antiqua"/>
        </w:rPr>
        <w:t xml:space="preserve">, smoking, </w:t>
      </w:r>
      <w:r w:rsidRPr="005F6EE9">
        <w:rPr>
          <w:rFonts w:ascii="Book Antiqua" w:eastAsiaTheme="minorEastAsia" w:hAnsi="Book Antiqua" w:cs="Book Antiqua"/>
        </w:rPr>
        <w:t>triglyceride</w:t>
      </w:r>
      <w:r w:rsidR="006B0FFF">
        <w:rPr>
          <w:rFonts w:ascii="Book Antiqua" w:eastAsiaTheme="minorEastAsia" w:hAnsi="Book Antiqua" w:cs="Book Antiqua"/>
        </w:rPr>
        <w:t>,</w:t>
      </w:r>
      <w:r w:rsidRPr="005F6EE9">
        <w:rPr>
          <w:rFonts w:ascii="Book Antiqua" w:hAnsi="Book Antiqua" w:cs="Book Antiqua"/>
        </w:rPr>
        <w:t xml:space="preserve"> and </w:t>
      </w:r>
      <w:r w:rsidRPr="005F6EE9">
        <w:rPr>
          <w:rFonts w:ascii="Book Antiqua" w:eastAsiaTheme="minorEastAsia" w:hAnsi="Book Antiqua" w:cs="Book Antiqua"/>
        </w:rPr>
        <w:t>total cholesterol</w:t>
      </w:r>
      <w:r w:rsidRPr="005F6EE9">
        <w:rPr>
          <w:rFonts w:ascii="Book Antiqua" w:hAnsi="Book Antiqua" w:cs="Book Antiqua"/>
        </w:rPr>
        <w:t xml:space="preserve">. Model 2 was adjusted for variables as in model 1 and for HbA1c. Model 3 was adjusted for variables as in model 2 and for glycemic variability metrics like </w:t>
      </w:r>
      <w:r w:rsidRPr="005F6EE9">
        <w:rPr>
          <w:rFonts w:ascii="Book Antiqua" w:eastAsiaTheme="minorEastAsia" w:hAnsi="Book Antiqua" w:cs="Book Antiqua"/>
        </w:rPr>
        <w:t>standard deviation</w:t>
      </w:r>
      <w:r w:rsidRPr="005F6EE9">
        <w:rPr>
          <w:rFonts w:ascii="Book Antiqua" w:hAnsi="Book Antiqua" w:cs="Book Antiqua"/>
        </w:rPr>
        <w:t xml:space="preserve">, </w:t>
      </w:r>
      <w:r w:rsidRPr="005F6EE9">
        <w:rPr>
          <w:rFonts w:ascii="Book Antiqua" w:eastAsiaTheme="minorEastAsia" w:hAnsi="Book Antiqua" w:cs="Book Antiqua"/>
        </w:rPr>
        <w:t>mean amplitude of glucose excursions</w:t>
      </w:r>
      <w:r w:rsidRPr="005F6EE9">
        <w:rPr>
          <w:rFonts w:ascii="Book Antiqua" w:hAnsi="Book Antiqua" w:cs="Book Antiqua"/>
        </w:rPr>
        <w:t xml:space="preserve">, </w:t>
      </w:r>
      <w:r w:rsidRPr="005F6EE9">
        <w:rPr>
          <w:rFonts w:ascii="Book Antiqua" w:eastAsiaTheme="minorEastAsia" w:hAnsi="Book Antiqua" w:cs="Book Antiqua"/>
        </w:rPr>
        <w:t>means of daily differences</w:t>
      </w:r>
      <w:r w:rsidRPr="005F6EE9">
        <w:rPr>
          <w:rFonts w:ascii="Book Antiqua" w:hAnsi="Book Antiqua" w:cs="Book Antiqua"/>
        </w:rPr>
        <w:t xml:space="preserve">, </w:t>
      </w:r>
      <w:r w:rsidRPr="005F6EE9">
        <w:rPr>
          <w:rFonts w:ascii="Book Antiqua" w:eastAsiaTheme="minorEastAsia" w:hAnsi="Book Antiqua" w:cs="Book Antiqua"/>
        </w:rPr>
        <w:t>average daily risk range</w:t>
      </w:r>
      <w:r w:rsidR="006B0FFF">
        <w:rPr>
          <w:rFonts w:ascii="Book Antiqua" w:eastAsiaTheme="minorEastAsia" w:hAnsi="Book Antiqua" w:cs="Book Antiqua"/>
        </w:rPr>
        <w:t>,</w:t>
      </w:r>
      <w:r w:rsidRPr="005F6EE9">
        <w:rPr>
          <w:rFonts w:ascii="Book Antiqua" w:hAnsi="Book Antiqua" w:cs="Book Antiqua"/>
        </w:rPr>
        <w:t xml:space="preserve"> and M value. </w:t>
      </w:r>
      <w:r w:rsidRPr="005F6EE9">
        <w:rPr>
          <w:rFonts w:ascii="Book Antiqua" w:eastAsiaTheme="minorEastAsia" w:hAnsi="Book Antiqua" w:cs="Book Antiqua"/>
        </w:rPr>
        <w:t>TIR: Time in range; CI: Confidence interval.</w:t>
      </w:r>
      <w:bookmarkEnd w:id="0"/>
    </w:p>
    <w:sectPr w:rsidR="00EA1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0DBA" w14:textId="77777777" w:rsidR="002E236E" w:rsidRDefault="002E236E" w:rsidP="008D4AAB">
      <w:r>
        <w:separator/>
      </w:r>
    </w:p>
  </w:endnote>
  <w:endnote w:type="continuationSeparator" w:id="0">
    <w:p w14:paraId="1A60A913" w14:textId="77777777" w:rsidR="002E236E" w:rsidRDefault="002E236E" w:rsidP="008D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09256"/>
      <w:docPartObj>
        <w:docPartGallery w:val="Page Numbers (Bottom of Page)"/>
        <w:docPartUnique/>
      </w:docPartObj>
    </w:sdtPr>
    <w:sdtEndPr/>
    <w:sdtContent>
      <w:sdt>
        <w:sdtPr>
          <w:id w:val="-1705238520"/>
          <w:docPartObj>
            <w:docPartGallery w:val="Page Numbers (Top of Page)"/>
            <w:docPartUnique/>
          </w:docPartObj>
        </w:sdtPr>
        <w:sdtEndPr/>
        <w:sdtContent>
          <w:p w14:paraId="3FB207B8" w14:textId="1FA29BFA" w:rsidR="00E26088" w:rsidRDefault="00E26088" w:rsidP="008D4AA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6DC4">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6DC4">
              <w:rPr>
                <w:b/>
                <w:bCs/>
                <w:noProof/>
              </w:rPr>
              <w:t>29</w:t>
            </w:r>
            <w:r>
              <w:rPr>
                <w:b/>
                <w:bCs/>
                <w:sz w:val="24"/>
                <w:szCs w:val="24"/>
              </w:rPr>
              <w:fldChar w:fldCharType="end"/>
            </w:r>
          </w:p>
        </w:sdtContent>
      </w:sdt>
    </w:sdtContent>
  </w:sdt>
  <w:p w14:paraId="2BDF0279" w14:textId="77777777" w:rsidR="00E26088" w:rsidRDefault="00E260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53740" w14:textId="77777777" w:rsidR="002E236E" w:rsidRDefault="002E236E" w:rsidP="008D4AAB">
      <w:r>
        <w:separator/>
      </w:r>
    </w:p>
  </w:footnote>
  <w:footnote w:type="continuationSeparator" w:id="0">
    <w:p w14:paraId="2AB08448" w14:textId="77777777" w:rsidR="002E236E" w:rsidRDefault="002E236E" w:rsidP="008D4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1AlIGRsaWBhYWlko6SsGpxcWZ+XkgBUa1AOcXTQAsAAAA"/>
  </w:docVars>
  <w:rsids>
    <w:rsidRoot w:val="00A77B3E"/>
    <w:rsid w:val="00001B31"/>
    <w:rsid w:val="00002A7D"/>
    <w:rsid w:val="00017B74"/>
    <w:rsid w:val="0002188F"/>
    <w:rsid w:val="0005432D"/>
    <w:rsid w:val="00072A88"/>
    <w:rsid w:val="00097CDA"/>
    <w:rsid w:val="000A2801"/>
    <w:rsid w:val="000B4547"/>
    <w:rsid w:val="000E7F51"/>
    <w:rsid w:val="00145E48"/>
    <w:rsid w:val="001622FE"/>
    <w:rsid w:val="00167C72"/>
    <w:rsid w:val="00187A5A"/>
    <w:rsid w:val="00194D46"/>
    <w:rsid w:val="00197A44"/>
    <w:rsid w:val="001F0B43"/>
    <w:rsid w:val="00233704"/>
    <w:rsid w:val="00236EB2"/>
    <w:rsid w:val="00244772"/>
    <w:rsid w:val="00250750"/>
    <w:rsid w:val="0026059F"/>
    <w:rsid w:val="0027137B"/>
    <w:rsid w:val="002E1C90"/>
    <w:rsid w:val="002E236E"/>
    <w:rsid w:val="00332274"/>
    <w:rsid w:val="00354274"/>
    <w:rsid w:val="003572B7"/>
    <w:rsid w:val="003614FB"/>
    <w:rsid w:val="00365731"/>
    <w:rsid w:val="00381593"/>
    <w:rsid w:val="00392853"/>
    <w:rsid w:val="00395255"/>
    <w:rsid w:val="003A2AD8"/>
    <w:rsid w:val="003B4E05"/>
    <w:rsid w:val="003C13F3"/>
    <w:rsid w:val="003C5D25"/>
    <w:rsid w:val="003E0FF6"/>
    <w:rsid w:val="00423F89"/>
    <w:rsid w:val="00435854"/>
    <w:rsid w:val="00440B18"/>
    <w:rsid w:val="004447D7"/>
    <w:rsid w:val="00481FD7"/>
    <w:rsid w:val="004943D7"/>
    <w:rsid w:val="00504BE8"/>
    <w:rsid w:val="005135B2"/>
    <w:rsid w:val="005157FE"/>
    <w:rsid w:val="00515B0D"/>
    <w:rsid w:val="005326CB"/>
    <w:rsid w:val="0054594E"/>
    <w:rsid w:val="00571832"/>
    <w:rsid w:val="005A3C38"/>
    <w:rsid w:val="005C1392"/>
    <w:rsid w:val="005E3FF9"/>
    <w:rsid w:val="005F6EE9"/>
    <w:rsid w:val="00660FB1"/>
    <w:rsid w:val="00664FEE"/>
    <w:rsid w:val="0066574F"/>
    <w:rsid w:val="00675F6D"/>
    <w:rsid w:val="006B0FFF"/>
    <w:rsid w:val="006D6BD9"/>
    <w:rsid w:val="00713DCC"/>
    <w:rsid w:val="00726247"/>
    <w:rsid w:val="0074509B"/>
    <w:rsid w:val="0075014F"/>
    <w:rsid w:val="00767187"/>
    <w:rsid w:val="00797C67"/>
    <w:rsid w:val="007C5B0A"/>
    <w:rsid w:val="007D053E"/>
    <w:rsid w:val="0084503E"/>
    <w:rsid w:val="008545B5"/>
    <w:rsid w:val="00862002"/>
    <w:rsid w:val="00897C91"/>
    <w:rsid w:val="008D1A1B"/>
    <w:rsid w:val="008D4AAB"/>
    <w:rsid w:val="008E0B54"/>
    <w:rsid w:val="00913864"/>
    <w:rsid w:val="00931AA1"/>
    <w:rsid w:val="0094572C"/>
    <w:rsid w:val="009636F0"/>
    <w:rsid w:val="00977D10"/>
    <w:rsid w:val="00986DC4"/>
    <w:rsid w:val="009B5FB9"/>
    <w:rsid w:val="009C4C1A"/>
    <w:rsid w:val="009C77A2"/>
    <w:rsid w:val="009D6231"/>
    <w:rsid w:val="00A01BDA"/>
    <w:rsid w:val="00A25825"/>
    <w:rsid w:val="00A548E0"/>
    <w:rsid w:val="00A77B3E"/>
    <w:rsid w:val="00AA5280"/>
    <w:rsid w:val="00AD2FF7"/>
    <w:rsid w:val="00AD42AB"/>
    <w:rsid w:val="00AD57AC"/>
    <w:rsid w:val="00AE21E4"/>
    <w:rsid w:val="00B10282"/>
    <w:rsid w:val="00B17A8E"/>
    <w:rsid w:val="00B41DF8"/>
    <w:rsid w:val="00B54DF8"/>
    <w:rsid w:val="00B821C1"/>
    <w:rsid w:val="00B82AE8"/>
    <w:rsid w:val="00BB1D0F"/>
    <w:rsid w:val="00BD1D93"/>
    <w:rsid w:val="00C06C06"/>
    <w:rsid w:val="00C22F4D"/>
    <w:rsid w:val="00C50DEB"/>
    <w:rsid w:val="00C678FF"/>
    <w:rsid w:val="00C7211F"/>
    <w:rsid w:val="00C74821"/>
    <w:rsid w:val="00C9438E"/>
    <w:rsid w:val="00CA2A55"/>
    <w:rsid w:val="00CA36FB"/>
    <w:rsid w:val="00CB2723"/>
    <w:rsid w:val="00CC68B2"/>
    <w:rsid w:val="00D12D05"/>
    <w:rsid w:val="00D463BA"/>
    <w:rsid w:val="00D5207E"/>
    <w:rsid w:val="00D9714D"/>
    <w:rsid w:val="00DA51C4"/>
    <w:rsid w:val="00DA72E9"/>
    <w:rsid w:val="00DE3121"/>
    <w:rsid w:val="00E149E8"/>
    <w:rsid w:val="00E25993"/>
    <w:rsid w:val="00E26088"/>
    <w:rsid w:val="00E66825"/>
    <w:rsid w:val="00EA18FA"/>
    <w:rsid w:val="00EA6FAC"/>
    <w:rsid w:val="00EB0C5C"/>
    <w:rsid w:val="00EB56E5"/>
    <w:rsid w:val="00EB5A20"/>
    <w:rsid w:val="00EC3A3D"/>
    <w:rsid w:val="00ED05A9"/>
    <w:rsid w:val="00EE0EEC"/>
    <w:rsid w:val="00EF0F33"/>
    <w:rsid w:val="00F33752"/>
    <w:rsid w:val="00F51039"/>
    <w:rsid w:val="00F55B26"/>
    <w:rsid w:val="00F6756D"/>
    <w:rsid w:val="00FA6BBA"/>
    <w:rsid w:val="00FB2E3B"/>
    <w:rsid w:val="00FE03DC"/>
    <w:rsid w:val="0A826CD0"/>
    <w:rsid w:val="317109E4"/>
    <w:rsid w:val="57A26EF5"/>
    <w:rsid w:val="630147AE"/>
    <w:rsid w:val="6EBB189A"/>
    <w:rsid w:val="754C2981"/>
    <w:rsid w:val="7694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B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2">
    <w:name w:val="heading 2"/>
    <w:basedOn w:val="a"/>
    <w:next w:val="a"/>
    <w:uiPriority w:val="9"/>
    <w:unhideWhenUsed/>
    <w:qFormat/>
    <w:pPr>
      <w:keepNext/>
      <w:keepLines/>
      <w:spacing w:line="415" w:lineRule="auto"/>
      <w:outlineLvl w:val="1"/>
    </w:pPr>
    <w:rPr>
      <w:rFonts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8D4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D4AAB"/>
    <w:rPr>
      <w:rFonts w:ascii="Times New Roman" w:eastAsia="Times New Roman" w:hAnsi="Times New Roman" w:cs="Times New Roman"/>
      <w:sz w:val="18"/>
      <w:szCs w:val="18"/>
      <w:lang w:eastAsia="en-US"/>
    </w:rPr>
  </w:style>
  <w:style w:type="paragraph" w:styleId="a5">
    <w:name w:val="footer"/>
    <w:basedOn w:val="a"/>
    <w:link w:val="Char0"/>
    <w:uiPriority w:val="99"/>
    <w:rsid w:val="008D4AAB"/>
    <w:pPr>
      <w:tabs>
        <w:tab w:val="center" w:pos="4153"/>
        <w:tab w:val="right" w:pos="8306"/>
      </w:tabs>
      <w:snapToGrid w:val="0"/>
    </w:pPr>
    <w:rPr>
      <w:sz w:val="18"/>
      <w:szCs w:val="18"/>
    </w:rPr>
  </w:style>
  <w:style w:type="character" w:customStyle="1" w:styleId="Char0">
    <w:name w:val="页脚 Char"/>
    <w:basedOn w:val="a0"/>
    <w:link w:val="a5"/>
    <w:uiPriority w:val="99"/>
    <w:rsid w:val="008D4AAB"/>
    <w:rPr>
      <w:rFonts w:ascii="Times New Roman" w:eastAsia="Times New Roman" w:hAnsi="Times New Roman" w:cs="Times New Roman"/>
      <w:sz w:val="18"/>
      <w:szCs w:val="18"/>
      <w:lang w:eastAsia="en-US"/>
    </w:rPr>
  </w:style>
  <w:style w:type="character" w:styleId="a6">
    <w:name w:val="annotation reference"/>
    <w:basedOn w:val="a0"/>
    <w:rsid w:val="005F6EE9"/>
    <w:rPr>
      <w:sz w:val="21"/>
      <w:szCs w:val="21"/>
    </w:rPr>
  </w:style>
  <w:style w:type="paragraph" w:styleId="a7">
    <w:name w:val="annotation text"/>
    <w:basedOn w:val="a"/>
    <w:link w:val="Char1"/>
    <w:rsid w:val="005F6EE9"/>
  </w:style>
  <w:style w:type="character" w:customStyle="1" w:styleId="Char1">
    <w:name w:val="批注文字 Char"/>
    <w:basedOn w:val="a0"/>
    <w:link w:val="a7"/>
    <w:rsid w:val="005F6EE9"/>
    <w:rPr>
      <w:rFonts w:ascii="Times New Roman" w:eastAsia="Times New Roman" w:hAnsi="Times New Roman" w:cs="Times New Roman"/>
      <w:sz w:val="24"/>
      <w:szCs w:val="24"/>
      <w:lang w:eastAsia="en-US"/>
    </w:rPr>
  </w:style>
  <w:style w:type="paragraph" w:styleId="a8">
    <w:name w:val="annotation subject"/>
    <w:basedOn w:val="a7"/>
    <w:next w:val="a7"/>
    <w:link w:val="Char2"/>
    <w:rsid w:val="005F6EE9"/>
    <w:rPr>
      <w:b/>
      <w:bCs/>
    </w:rPr>
  </w:style>
  <w:style w:type="character" w:customStyle="1" w:styleId="Char2">
    <w:name w:val="批注主题 Char"/>
    <w:basedOn w:val="Char1"/>
    <w:link w:val="a8"/>
    <w:rsid w:val="005F6EE9"/>
    <w:rPr>
      <w:rFonts w:ascii="Times New Roman" w:eastAsia="Times New Roman" w:hAnsi="Times New Roman" w:cs="Times New Roman"/>
      <w:b/>
      <w:bCs/>
      <w:sz w:val="24"/>
      <w:szCs w:val="24"/>
      <w:lang w:eastAsia="en-US"/>
    </w:rPr>
  </w:style>
  <w:style w:type="paragraph" w:styleId="a9">
    <w:name w:val="Balloon Text"/>
    <w:basedOn w:val="a"/>
    <w:link w:val="Char3"/>
    <w:rsid w:val="005F6EE9"/>
    <w:rPr>
      <w:sz w:val="18"/>
      <w:szCs w:val="18"/>
    </w:rPr>
  </w:style>
  <w:style w:type="character" w:customStyle="1" w:styleId="Char3">
    <w:name w:val="批注框文本 Char"/>
    <w:basedOn w:val="a0"/>
    <w:link w:val="a9"/>
    <w:rsid w:val="005F6EE9"/>
    <w:rPr>
      <w:rFonts w:ascii="Times New Roman" w:eastAsia="Times New Roman" w:hAnsi="Times New Roman" w:cs="Times New Roman"/>
      <w:sz w:val="18"/>
      <w:szCs w:val="18"/>
      <w:lang w:eastAsia="en-US"/>
    </w:rPr>
  </w:style>
  <w:style w:type="character" w:customStyle="1" w:styleId="citation-doi">
    <w:name w:val="citation-doi"/>
    <w:basedOn w:val="a0"/>
    <w:rsid w:val="00233704"/>
  </w:style>
  <w:style w:type="character" w:styleId="aa">
    <w:name w:val="Hyperlink"/>
    <w:basedOn w:val="a0"/>
    <w:unhideWhenUsed/>
    <w:rsid w:val="00986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2">
    <w:name w:val="heading 2"/>
    <w:basedOn w:val="a"/>
    <w:next w:val="a"/>
    <w:uiPriority w:val="9"/>
    <w:unhideWhenUsed/>
    <w:qFormat/>
    <w:pPr>
      <w:keepNext/>
      <w:keepLines/>
      <w:spacing w:line="415" w:lineRule="auto"/>
      <w:outlineLvl w:val="1"/>
    </w:pPr>
    <w:rPr>
      <w:rFonts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8D4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D4AAB"/>
    <w:rPr>
      <w:rFonts w:ascii="Times New Roman" w:eastAsia="Times New Roman" w:hAnsi="Times New Roman" w:cs="Times New Roman"/>
      <w:sz w:val="18"/>
      <w:szCs w:val="18"/>
      <w:lang w:eastAsia="en-US"/>
    </w:rPr>
  </w:style>
  <w:style w:type="paragraph" w:styleId="a5">
    <w:name w:val="footer"/>
    <w:basedOn w:val="a"/>
    <w:link w:val="Char0"/>
    <w:uiPriority w:val="99"/>
    <w:rsid w:val="008D4AAB"/>
    <w:pPr>
      <w:tabs>
        <w:tab w:val="center" w:pos="4153"/>
        <w:tab w:val="right" w:pos="8306"/>
      </w:tabs>
      <w:snapToGrid w:val="0"/>
    </w:pPr>
    <w:rPr>
      <w:sz w:val="18"/>
      <w:szCs w:val="18"/>
    </w:rPr>
  </w:style>
  <w:style w:type="character" w:customStyle="1" w:styleId="Char0">
    <w:name w:val="页脚 Char"/>
    <w:basedOn w:val="a0"/>
    <w:link w:val="a5"/>
    <w:uiPriority w:val="99"/>
    <w:rsid w:val="008D4AAB"/>
    <w:rPr>
      <w:rFonts w:ascii="Times New Roman" w:eastAsia="Times New Roman" w:hAnsi="Times New Roman" w:cs="Times New Roman"/>
      <w:sz w:val="18"/>
      <w:szCs w:val="18"/>
      <w:lang w:eastAsia="en-US"/>
    </w:rPr>
  </w:style>
  <w:style w:type="character" w:styleId="a6">
    <w:name w:val="annotation reference"/>
    <w:basedOn w:val="a0"/>
    <w:rsid w:val="005F6EE9"/>
    <w:rPr>
      <w:sz w:val="21"/>
      <w:szCs w:val="21"/>
    </w:rPr>
  </w:style>
  <w:style w:type="paragraph" w:styleId="a7">
    <w:name w:val="annotation text"/>
    <w:basedOn w:val="a"/>
    <w:link w:val="Char1"/>
    <w:rsid w:val="005F6EE9"/>
  </w:style>
  <w:style w:type="character" w:customStyle="1" w:styleId="Char1">
    <w:name w:val="批注文字 Char"/>
    <w:basedOn w:val="a0"/>
    <w:link w:val="a7"/>
    <w:rsid w:val="005F6EE9"/>
    <w:rPr>
      <w:rFonts w:ascii="Times New Roman" w:eastAsia="Times New Roman" w:hAnsi="Times New Roman" w:cs="Times New Roman"/>
      <w:sz w:val="24"/>
      <w:szCs w:val="24"/>
      <w:lang w:eastAsia="en-US"/>
    </w:rPr>
  </w:style>
  <w:style w:type="paragraph" w:styleId="a8">
    <w:name w:val="annotation subject"/>
    <w:basedOn w:val="a7"/>
    <w:next w:val="a7"/>
    <w:link w:val="Char2"/>
    <w:rsid w:val="005F6EE9"/>
    <w:rPr>
      <w:b/>
      <w:bCs/>
    </w:rPr>
  </w:style>
  <w:style w:type="character" w:customStyle="1" w:styleId="Char2">
    <w:name w:val="批注主题 Char"/>
    <w:basedOn w:val="Char1"/>
    <w:link w:val="a8"/>
    <w:rsid w:val="005F6EE9"/>
    <w:rPr>
      <w:rFonts w:ascii="Times New Roman" w:eastAsia="Times New Roman" w:hAnsi="Times New Roman" w:cs="Times New Roman"/>
      <w:b/>
      <w:bCs/>
      <w:sz w:val="24"/>
      <w:szCs w:val="24"/>
      <w:lang w:eastAsia="en-US"/>
    </w:rPr>
  </w:style>
  <w:style w:type="paragraph" w:styleId="a9">
    <w:name w:val="Balloon Text"/>
    <w:basedOn w:val="a"/>
    <w:link w:val="Char3"/>
    <w:rsid w:val="005F6EE9"/>
    <w:rPr>
      <w:sz w:val="18"/>
      <w:szCs w:val="18"/>
    </w:rPr>
  </w:style>
  <w:style w:type="character" w:customStyle="1" w:styleId="Char3">
    <w:name w:val="批注框文本 Char"/>
    <w:basedOn w:val="a0"/>
    <w:link w:val="a9"/>
    <w:rsid w:val="005F6EE9"/>
    <w:rPr>
      <w:rFonts w:ascii="Times New Roman" w:eastAsia="Times New Roman" w:hAnsi="Times New Roman" w:cs="Times New Roman"/>
      <w:sz w:val="18"/>
      <w:szCs w:val="18"/>
      <w:lang w:eastAsia="en-US"/>
    </w:rPr>
  </w:style>
  <w:style w:type="character" w:customStyle="1" w:styleId="citation-doi">
    <w:name w:val="citation-doi"/>
    <w:basedOn w:val="a0"/>
    <w:rsid w:val="00233704"/>
  </w:style>
  <w:style w:type="character" w:styleId="aa">
    <w:name w:val="Hyperlink"/>
    <w:basedOn w:val="a0"/>
    <w:unhideWhenUsed/>
    <w:rsid w:val="00986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1/i11/4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7242</Words>
  <Characters>41283</Characters>
  <Application>Microsoft Office Word</Application>
  <DocSecurity>0</DocSecurity>
  <Lines>344</Lines>
  <Paragraphs>96</Paragraphs>
  <ScaleCrop>false</ScaleCrop>
  <Company/>
  <LinksUpToDate>false</LinksUpToDate>
  <CharactersWithSpaces>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16</cp:revision>
  <dcterms:created xsi:type="dcterms:W3CDTF">2020-10-07T03:16:00Z</dcterms:created>
  <dcterms:modified xsi:type="dcterms:W3CDTF">2020-11-12T05:57:00Z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