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CCB81"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Name of Journal: </w:t>
      </w:r>
      <w:r w:rsidRPr="000F767F">
        <w:rPr>
          <w:rFonts w:ascii="Book Antiqua" w:eastAsia="Book Antiqua" w:hAnsi="Book Antiqua" w:cs="Book Antiqua"/>
          <w:i/>
          <w:lang w:val="en-GB"/>
        </w:rPr>
        <w:t>World Journal of Transplantation</w:t>
      </w:r>
    </w:p>
    <w:p w14:paraId="1C67D042"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Manuscript NO: </w:t>
      </w:r>
      <w:r w:rsidRPr="000F767F">
        <w:rPr>
          <w:rFonts w:ascii="Book Antiqua" w:eastAsia="Book Antiqua" w:hAnsi="Book Antiqua" w:cs="Book Antiqua"/>
          <w:lang w:val="en-GB"/>
        </w:rPr>
        <w:t>58207</w:t>
      </w:r>
    </w:p>
    <w:p w14:paraId="55AD36E3"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Manuscript Type: </w:t>
      </w:r>
      <w:r w:rsidRPr="000F767F">
        <w:rPr>
          <w:rFonts w:ascii="Book Antiqua" w:eastAsia="Book Antiqua" w:hAnsi="Book Antiqua" w:cs="Book Antiqua"/>
          <w:lang w:val="en-GB"/>
        </w:rPr>
        <w:t>OPINION REVIEW</w:t>
      </w:r>
    </w:p>
    <w:p w14:paraId="711F842B" w14:textId="77777777" w:rsidR="00A77B3E" w:rsidRPr="000F767F" w:rsidRDefault="00A77B3E" w:rsidP="00995D0A">
      <w:pPr>
        <w:snapToGrid w:val="0"/>
        <w:spacing w:line="360" w:lineRule="auto"/>
        <w:jc w:val="both"/>
        <w:rPr>
          <w:lang w:val="en-GB"/>
        </w:rPr>
      </w:pPr>
    </w:p>
    <w:p w14:paraId="611E606D" w14:textId="5CB29CC8"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COVID-19 </w:t>
      </w:r>
      <w:r w:rsidR="00A06B5F" w:rsidRPr="000F767F">
        <w:rPr>
          <w:rFonts w:ascii="Book Antiqua" w:eastAsia="Book Antiqua" w:hAnsi="Book Antiqua" w:cs="Book Antiqua"/>
          <w:b/>
          <w:bCs/>
          <w:lang w:val="en-GB"/>
        </w:rPr>
        <w:t>p</w:t>
      </w:r>
      <w:r w:rsidRPr="000F767F">
        <w:rPr>
          <w:rFonts w:ascii="Book Antiqua" w:eastAsia="Book Antiqua" w:hAnsi="Book Antiqua" w:cs="Book Antiqua"/>
          <w:b/>
          <w:bCs/>
          <w:lang w:val="en-GB"/>
        </w:rPr>
        <w:t>andemic: Building organisational flexibility to scale transplant programs</w:t>
      </w:r>
    </w:p>
    <w:p w14:paraId="65662AB5" w14:textId="77777777" w:rsidR="00A77B3E" w:rsidRPr="000F767F" w:rsidRDefault="00A77B3E" w:rsidP="00995D0A">
      <w:pPr>
        <w:snapToGrid w:val="0"/>
        <w:spacing w:line="360" w:lineRule="auto"/>
        <w:jc w:val="both"/>
        <w:rPr>
          <w:lang w:val="en-GB"/>
        </w:rPr>
      </w:pPr>
    </w:p>
    <w:p w14:paraId="1B815E4A" w14:textId="77777777" w:rsidR="00A77B3E" w:rsidRPr="000F767F" w:rsidRDefault="009350A5" w:rsidP="00995D0A">
      <w:pPr>
        <w:snapToGrid w:val="0"/>
        <w:spacing w:line="360" w:lineRule="auto"/>
        <w:jc w:val="both"/>
        <w:rPr>
          <w:lang w:val="en-GB"/>
        </w:rPr>
      </w:pPr>
      <w:proofErr w:type="spellStart"/>
      <w:r w:rsidRPr="000F767F">
        <w:rPr>
          <w:rFonts w:ascii="Book Antiqua" w:eastAsia="Book Antiqua" w:hAnsi="Book Antiqua" w:cs="Book Antiqua"/>
          <w:lang w:val="en-GB"/>
        </w:rPr>
        <w:t>Gopal</w:t>
      </w:r>
      <w:proofErr w:type="spellEnd"/>
      <w:r w:rsidRPr="000F767F">
        <w:rPr>
          <w:rFonts w:ascii="Book Antiqua" w:eastAsia="Book Antiqua" w:hAnsi="Book Antiqua" w:cs="Book Antiqua"/>
          <w:lang w:val="en-GB"/>
        </w:rPr>
        <w:t xml:space="preserve"> JP </w:t>
      </w:r>
      <w:r w:rsidRPr="000F767F">
        <w:rPr>
          <w:rFonts w:ascii="Book Antiqua" w:eastAsia="Book Antiqua" w:hAnsi="Book Antiqua" w:cs="Book Antiqua"/>
          <w:i/>
          <w:iCs/>
          <w:lang w:val="en-GB"/>
        </w:rPr>
        <w:t>et al</w:t>
      </w:r>
      <w:r w:rsidRPr="000F767F">
        <w:rPr>
          <w:rFonts w:ascii="Book Antiqua" w:eastAsia="Book Antiqua" w:hAnsi="Book Antiqua" w:cs="Book Antiqua"/>
          <w:lang w:val="en-GB"/>
        </w:rPr>
        <w:t>. Building organisational flexibility</w:t>
      </w:r>
    </w:p>
    <w:p w14:paraId="4D0AEC03" w14:textId="77777777" w:rsidR="00A77B3E" w:rsidRPr="000F767F" w:rsidRDefault="00A77B3E" w:rsidP="00995D0A">
      <w:pPr>
        <w:snapToGrid w:val="0"/>
        <w:spacing w:line="360" w:lineRule="auto"/>
        <w:jc w:val="both"/>
        <w:rPr>
          <w:lang w:val="en-GB"/>
        </w:rPr>
      </w:pPr>
    </w:p>
    <w:p w14:paraId="370D1298" w14:textId="77777777" w:rsidR="00A77B3E" w:rsidRPr="000F767F" w:rsidRDefault="009350A5" w:rsidP="00995D0A">
      <w:pPr>
        <w:snapToGrid w:val="0"/>
        <w:spacing w:line="360" w:lineRule="auto"/>
        <w:jc w:val="both"/>
        <w:rPr>
          <w:lang w:val="en-GB"/>
        </w:rPr>
      </w:pPr>
      <w:proofErr w:type="spellStart"/>
      <w:r w:rsidRPr="000F767F">
        <w:rPr>
          <w:rFonts w:ascii="Book Antiqua" w:eastAsia="Book Antiqua" w:hAnsi="Book Antiqua" w:cs="Book Antiqua"/>
          <w:lang w:val="en-GB"/>
        </w:rPr>
        <w:t>Jeevan</w:t>
      </w:r>
      <w:proofErr w:type="spellEnd"/>
      <w:r w:rsidRPr="000F767F">
        <w:rPr>
          <w:rFonts w:ascii="Book Antiqua" w:eastAsia="Book Antiqua" w:hAnsi="Book Antiqua" w:cs="Book Antiqua"/>
          <w:lang w:val="en-GB"/>
        </w:rPr>
        <w:t xml:space="preserve"> </w:t>
      </w:r>
      <w:proofErr w:type="spellStart"/>
      <w:r w:rsidRPr="000F767F">
        <w:rPr>
          <w:rFonts w:ascii="Book Antiqua" w:eastAsia="Book Antiqua" w:hAnsi="Book Antiqua" w:cs="Book Antiqua"/>
          <w:lang w:val="en-GB"/>
        </w:rPr>
        <w:t>Prakash</w:t>
      </w:r>
      <w:proofErr w:type="spellEnd"/>
      <w:r w:rsidRPr="000F767F">
        <w:rPr>
          <w:rFonts w:ascii="Book Antiqua" w:eastAsia="Book Antiqua" w:hAnsi="Book Antiqua" w:cs="Book Antiqua"/>
          <w:lang w:val="en-GB"/>
        </w:rPr>
        <w:t xml:space="preserve"> </w:t>
      </w:r>
      <w:proofErr w:type="spellStart"/>
      <w:r w:rsidRPr="000F767F">
        <w:rPr>
          <w:rFonts w:ascii="Book Antiqua" w:eastAsia="Book Antiqua" w:hAnsi="Book Antiqua" w:cs="Book Antiqua"/>
          <w:lang w:val="en-GB"/>
        </w:rPr>
        <w:t>Gopal</w:t>
      </w:r>
      <w:proofErr w:type="spellEnd"/>
      <w:r w:rsidRPr="000F767F">
        <w:rPr>
          <w:rFonts w:ascii="Book Antiqua" w:eastAsia="Book Antiqua" w:hAnsi="Book Antiqua" w:cs="Book Antiqua"/>
          <w:lang w:val="en-GB"/>
        </w:rPr>
        <w:t xml:space="preserve">, </w:t>
      </w:r>
      <w:proofErr w:type="spellStart"/>
      <w:r w:rsidRPr="000F767F">
        <w:rPr>
          <w:rFonts w:ascii="Book Antiqua" w:eastAsia="Book Antiqua" w:hAnsi="Book Antiqua" w:cs="Book Antiqua"/>
          <w:lang w:val="en-GB"/>
        </w:rPr>
        <w:t>Vassilios</w:t>
      </w:r>
      <w:proofErr w:type="spellEnd"/>
      <w:r w:rsidRPr="000F767F">
        <w:rPr>
          <w:rFonts w:ascii="Book Antiqua" w:eastAsia="Book Antiqua" w:hAnsi="Book Antiqua" w:cs="Book Antiqua"/>
          <w:lang w:val="en-GB"/>
        </w:rPr>
        <w:t xml:space="preserve"> E </w:t>
      </w:r>
      <w:proofErr w:type="spellStart"/>
      <w:r w:rsidRPr="000F767F">
        <w:rPr>
          <w:rFonts w:ascii="Book Antiqua" w:eastAsia="Book Antiqua" w:hAnsi="Book Antiqua" w:cs="Book Antiqua"/>
          <w:lang w:val="en-GB"/>
        </w:rPr>
        <w:t>Papalois</w:t>
      </w:r>
      <w:proofErr w:type="spellEnd"/>
    </w:p>
    <w:p w14:paraId="0B8F3374" w14:textId="77777777" w:rsidR="00A77B3E" w:rsidRPr="000F767F" w:rsidRDefault="00A77B3E" w:rsidP="00995D0A">
      <w:pPr>
        <w:snapToGrid w:val="0"/>
        <w:spacing w:line="360" w:lineRule="auto"/>
        <w:jc w:val="both"/>
        <w:rPr>
          <w:lang w:val="en-GB"/>
        </w:rPr>
      </w:pPr>
    </w:p>
    <w:p w14:paraId="0FB5A1A4" w14:textId="6DDD0A38" w:rsidR="00A77B3E" w:rsidRPr="000F767F" w:rsidRDefault="009350A5" w:rsidP="00995D0A">
      <w:pPr>
        <w:snapToGrid w:val="0"/>
        <w:spacing w:line="360" w:lineRule="auto"/>
        <w:jc w:val="both"/>
        <w:rPr>
          <w:lang w:val="en-GB"/>
        </w:rPr>
      </w:pPr>
      <w:proofErr w:type="spellStart"/>
      <w:r w:rsidRPr="000F767F">
        <w:rPr>
          <w:rFonts w:ascii="Book Antiqua" w:eastAsia="Book Antiqua" w:hAnsi="Book Antiqua" w:cs="Book Antiqua"/>
          <w:b/>
          <w:bCs/>
          <w:lang w:val="en-GB"/>
        </w:rPr>
        <w:t>Jeevan</w:t>
      </w:r>
      <w:proofErr w:type="spellEnd"/>
      <w:r w:rsidRPr="000F767F">
        <w:rPr>
          <w:rFonts w:ascii="Book Antiqua" w:eastAsia="Book Antiqua" w:hAnsi="Book Antiqua" w:cs="Book Antiqua"/>
          <w:b/>
          <w:bCs/>
          <w:lang w:val="en-GB"/>
        </w:rPr>
        <w:t xml:space="preserve"> </w:t>
      </w:r>
      <w:proofErr w:type="spellStart"/>
      <w:r w:rsidRPr="000F767F">
        <w:rPr>
          <w:rFonts w:ascii="Book Antiqua" w:eastAsia="Book Antiqua" w:hAnsi="Book Antiqua" w:cs="Book Antiqua"/>
          <w:b/>
          <w:bCs/>
          <w:lang w:val="en-GB"/>
        </w:rPr>
        <w:t>Prakash</w:t>
      </w:r>
      <w:proofErr w:type="spellEnd"/>
      <w:r w:rsidRPr="000F767F">
        <w:rPr>
          <w:rFonts w:ascii="Book Antiqua" w:eastAsia="Book Antiqua" w:hAnsi="Book Antiqua" w:cs="Book Antiqua"/>
          <w:b/>
          <w:bCs/>
          <w:lang w:val="en-GB"/>
        </w:rPr>
        <w:t xml:space="preserve"> </w:t>
      </w:r>
      <w:proofErr w:type="spellStart"/>
      <w:r w:rsidRPr="000F767F">
        <w:rPr>
          <w:rFonts w:ascii="Book Antiqua" w:eastAsia="Book Antiqua" w:hAnsi="Book Antiqua" w:cs="Book Antiqua"/>
          <w:b/>
          <w:bCs/>
          <w:lang w:val="en-GB"/>
        </w:rPr>
        <w:t>Gopal</w:t>
      </w:r>
      <w:proofErr w:type="spellEnd"/>
      <w:r w:rsidRPr="000F767F">
        <w:rPr>
          <w:rFonts w:ascii="Book Antiqua" w:eastAsia="Book Antiqua" w:hAnsi="Book Antiqua" w:cs="Book Antiqua"/>
          <w:b/>
          <w:bCs/>
          <w:lang w:val="en-GB"/>
        </w:rPr>
        <w:t xml:space="preserve">, </w:t>
      </w:r>
      <w:r w:rsidRPr="000F767F">
        <w:rPr>
          <w:rFonts w:ascii="Book Antiqua" w:eastAsia="Book Antiqua" w:hAnsi="Book Antiqua" w:cs="Book Antiqua"/>
          <w:lang w:val="en-GB"/>
        </w:rPr>
        <w:t xml:space="preserve">Imperial College Renal and Transplant </w:t>
      </w:r>
      <w:proofErr w:type="spellStart"/>
      <w:r w:rsidRPr="000F767F">
        <w:rPr>
          <w:rFonts w:ascii="Book Antiqua" w:eastAsia="Book Antiqua" w:hAnsi="Book Antiqua" w:cs="Book Antiqua"/>
          <w:lang w:val="en-GB"/>
        </w:rPr>
        <w:t>Center</w:t>
      </w:r>
      <w:proofErr w:type="spellEnd"/>
      <w:r w:rsidRPr="000F767F">
        <w:rPr>
          <w:rFonts w:ascii="Book Antiqua" w:eastAsia="Book Antiqua" w:hAnsi="Book Antiqua" w:cs="Book Antiqua"/>
          <w:lang w:val="en-GB"/>
        </w:rPr>
        <w:t>, Hammersmith Hospital, Imperial College Healthcare NHS Tr</w:t>
      </w:r>
      <w:r w:rsidR="003824DC" w:rsidRPr="000F767F">
        <w:rPr>
          <w:rFonts w:ascii="Book Antiqua" w:eastAsia="Book Antiqua" w:hAnsi="Book Antiqua" w:cs="Book Antiqua"/>
          <w:lang w:val="en-GB"/>
        </w:rPr>
        <w:t>us</w:t>
      </w:r>
      <w:r w:rsidRPr="000F767F">
        <w:rPr>
          <w:rFonts w:ascii="Book Antiqua" w:eastAsia="Book Antiqua" w:hAnsi="Book Antiqua" w:cs="Book Antiqua"/>
          <w:lang w:val="en-GB"/>
        </w:rPr>
        <w:t>t, London W12 0HS, United Kingdom</w:t>
      </w:r>
    </w:p>
    <w:p w14:paraId="4606C268" w14:textId="77777777" w:rsidR="00A77B3E" w:rsidRPr="000F767F" w:rsidRDefault="00A77B3E" w:rsidP="00995D0A">
      <w:pPr>
        <w:snapToGrid w:val="0"/>
        <w:spacing w:line="360" w:lineRule="auto"/>
        <w:jc w:val="both"/>
        <w:rPr>
          <w:lang w:val="en-GB"/>
        </w:rPr>
      </w:pPr>
    </w:p>
    <w:p w14:paraId="0C5CE19B" w14:textId="77777777" w:rsidR="00A77B3E" w:rsidRPr="000F767F" w:rsidRDefault="009350A5" w:rsidP="00995D0A">
      <w:pPr>
        <w:snapToGrid w:val="0"/>
        <w:spacing w:line="360" w:lineRule="auto"/>
        <w:jc w:val="both"/>
        <w:rPr>
          <w:lang w:val="en-GB"/>
        </w:rPr>
      </w:pPr>
      <w:proofErr w:type="spellStart"/>
      <w:r w:rsidRPr="000F767F">
        <w:rPr>
          <w:rFonts w:ascii="Book Antiqua" w:eastAsia="Book Antiqua" w:hAnsi="Book Antiqua" w:cs="Book Antiqua"/>
          <w:b/>
          <w:bCs/>
          <w:lang w:val="en-GB"/>
        </w:rPr>
        <w:t>Vassilios</w:t>
      </w:r>
      <w:proofErr w:type="spellEnd"/>
      <w:r w:rsidRPr="000F767F">
        <w:rPr>
          <w:rFonts w:ascii="Book Antiqua" w:eastAsia="Book Antiqua" w:hAnsi="Book Antiqua" w:cs="Book Antiqua"/>
          <w:b/>
          <w:bCs/>
          <w:lang w:val="en-GB"/>
        </w:rPr>
        <w:t xml:space="preserve"> E </w:t>
      </w:r>
      <w:proofErr w:type="spellStart"/>
      <w:r w:rsidRPr="000F767F">
        <w:rPr>
          <w:rFonts w:ascii="Book Antiqua" w:eastAsia="Book Antiqua" w:hAnsi="Book Antiqua" w:cs="Book Antiqua"/>
          <w:b/>
          <w:bCs/>
          <w:lang w:val="en-GB"/>
        </w:rPr>
        <w:t>Papalois</w:t>
      </w:r>
      <w:proofErr w:type="spellEnd"/>
      <w:r w:rsidRPr="000F767F">
        <w:rPr>
          <w:rFonts w:ascii="Book Antiqua" w:eastAsia="Book Antiqua" w:hAnsi="Book Antiqua" w:cs="Book Antiqua"/>
          <w:b/>
          <w:bCs/>
          <w:lang w:val="en-GB"/>
        </w:rPr>
        <w:t xml:space="preserve">, </w:t>
      </w:r>
      <w:r w:rsidRPr="000F767F">
        <w:rPr>
          <w:rFonts w:ascii="Book Antiqua" w:eastAsia="Book Antiqua" w:hAnsi="Book Antiqua" w:cs="Book Antiqua"/>
          <w:lang w:val="en-GB"/>
        </w:rPr>
        <w:t xml:space="preserve">Imperial College Renal and Transplant </w:t>
      </w:r>
      <w:proofErr w:type="spellStart"/>
      <w:r w:rsidRPr="000F767F">
        <w:rPr>
          <w:rFonts w:ascii="Book Antiqua" w:eastAsia="Book Antiqua" w:hAnsi="Book Antiqua" w:cs="Book Antiqua"/>
          <w:lang w:val="en-GB"/>
        </w:rPr>
        <w:t>Center</w:t>
      </w:r>
      <w:proofErr w:type="spellEnd"/>
      <w:r w:rsidRPr="000F767F">
        <w:rPr>
          <w:rFonts w:ascii="Book Antiqua" w:eastAsia="Book Antiqua" w:hAnsi="Book Antiqua" w:cs="Book Antiqua"/>
          <w:lang w:val="en-GB"/>
        </w:rPr>
        <w:t>, Department of Surgery and Cancer, Hammersmith Hospital, Imperial College Healthcare NHS Trust, London W12 0HS, United Kingdom</w:t>
      </w:r>
    </w:p>
    <w:p w14:paraId="6247B845" w14:textId="77777777" w:rsidR="00A77B3E" w:rsidRPr="000F767F" w:rsidRDefault="00A77B3E" w:rsidP="00995D0A">
      <w:pPr>
        <w:snapToGrid w:val="0"/>
        <w:spacing w:line="360" w:lineRule="auto"/>
        <w:jc w:val="both"/>
        <w:rPr>
          <w:lang w:val="en-GB"/>
        </w:rPr>
      </w:pPr>
    </w:p>
    <w:p w14:paraId="74751B69" w14:textId="4866802A"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Author contributions: </w:t>
      </w:r>
      <w:proofErr w:type="spellStart"/>
      <w:r w:rsidRPr="000F767F">
        <w:rPr>
          <w:rFonts w:ascii="Book Antiqua" w:eastAsia="Book Antiqua" w:hAnsi="Book Antiqua" w:cs="Book Antiqua"/>
          <w:lang w:val="en-GB"/>
        </w:rPr>
        <w:t>Gopal</w:t>
      </w:r>
      <w:proofErr w:type="spellEnd"/>
      <w:r w:rsidRPr="000F767F">
        <w:rPr>
          <w:rFonts w:ascii="Book Antiqua" w:eastAsia="Book Antiqua" w:hAnsi="Book Antiqua" w:cs="Book Antiqua"/>
          <w:lang w:val="en-GB"/>
        </w:rPr>
        <w:t xml:space="preserve"> JP performed the literature search and wrote the manuscript; </w:t>
      </w:r>
      <w:proofErr w:type="spellStart"/>
      <w:r w:rsidRPr="000F767F">
        <w:rPr>
          <w:rFonts w:ascii="Book Antiqua" w:eastAsia="Book Antiqua" w:hAnsi="Book Antiqua" w:cs="Book Antiqua"/>
          <w:lang w:val="en-GB"/>
        </w:rPr>
        <w:t>Papalois</w:t>
      </w:r>
      <w:proofErr w:type="spellEnd"/>
      <w:r w:rsidRPr="000F767F">
        <w:rPr>
          <w:rFonts w:ascii="Book Antiqua" w:eastAsia="Book Antiqua" w:hAnsi="Book Antiqua" w:cs="Book Antiqua"/>
          <w:lang w:val="en-GB"/>
        </w:rPr>
        <w:t xml:space="preserve"> VE identified key areas to be addressed, made critical corrections to the manuscript and approved the final version.</w:t>
      </w:r>
    </w:p>
    <w:p w14:paraId="4BA97E02" w14:textId="77777777" w:rsidR="00A77B3E" w:rsidRPr="00A71072" w:rsidRDefault="00A77B3E" w:rsidP="00995D0A">
      <w:pPr>
        <w:snapToGrid w:val="0"/>
        <w:spacing w:line="360" w:lineRule="auto"/>
        <w:jc w:val="both"/>
        <w:rPr>
          <w:lang w:val="en-GB"/>
        </w:rPr>
      </w:pPr>
    </w:p>
    <w:p w14:paraId="4053FE19" w14:textId="53DDFC5B" w:rsidR="00A77B3E" w:rsidRPr="000F767F" w:rsidRDefault="009350A5" w:rsidP="00995D0A">
      <w:pPr>
        <w:snapToGrid w:val="0"/>
        <w:spacing w:line="360" w:lineRule="auto"/>
        <w:jc w:val="both"/>
        <w:rPr>
          <w:lang w:val="en-GB"/>
        </w:rPr>
      </w:pPr>
      <w:r w:rsidRPr="00A71072">
        <w:rPr>
          <w:rFonts w:ascii="Book Antiqua" w:eastAsia="Book Antiqua" w:hAnsi="Book Antiqua" w:cs="Book Antiqua"/>
          <w:b/>
          <w:bCs/>
          <w:lang w:val="en-GB"/>
        </w:rPr>
        <w:t xml:space="preserve">Corresponding author: </w:t>
      </w:r>
      <w:proofErr w:type="spellStart"/>
      <w:r w:rsidRPr="00A71072">
        <w:rPr>
          <w:rFonts w:ascii="Book Antiqua" w:eastAsia="Book Antiqua" w:hAnsi="Book Antiqua" w:cs="Book Antiqua"/>
          <w:b/>
          <w:bCs/>
          <w:lang w:val="en-GB"/>
        </w:rPr>
        <w:t>Jeevan</w:t>
      </w:r>
      <w:proofErr w:type="spellEnd"/>
      <w:r w:rsidRPr="00A71072">
        <w:rPr>
          <w:rFonts w:ascii="Book Antiqua" w:eastAsia="Book Antiqua" w:hAnsi="Book Antiqua" w:cs="Book Antiqua"/>
          <w:b/>
          <w:bCs/>
          <w:lang w:val="en-GB"/>
        </w:rPr>
        <w:t xml:space="preserve"> </w:t>
      </w:r>
      <w:proofErr w:type="spellStart"/>
      <w:r w:rsidRPr="00A71072">
        <w:rPr>
          <w:rFonts w:ascii="Book Antiqua" w:eastAsia="Book Antiqua" w:hAnsi="Book Antiqua" w:cs="Book Antiqua"/>
          <w:b/>
          <w:bCs/>
          <w:lang w:val="en-GB"/>
        </w:rPr>
        <w:t>Prakash</w:t>
      </w:r>
      <w:proofErr w:type="spellEnd"/>
      <w:r w:rsidRPr="00A71072">
        <w:rPr>
          <w:rFonts w:ascii="Book Antiqua" w:eastAsia="Book Antiqua" w:hAnsi="Book Antiqua" w:cs="Book Antiqua"/>
          <w:b/>
          <w:bCs/>
          <w:lang w:val="en-GB"/>
        </w:rPr>
        <w:t xml:space="preserve"> </w:t>
      </w:r>
      <w:proofErr w:type="spellStart"/>
      <w:r w:rsidRPr="00A71072">
        <w:rPr>
          <w:rFonts w:ascii="Book Antiqua" w:eastAsia="Book Antiqua" w:hAnsi="Book Antiqua" w:cs="Book Antiqua"/>
          <w:b/>
          <w:bCs/>
          <w:lang w:val="en-GB"/>
        </w:rPr>
        <w:t>Gopal</w:t>
      </w:r>
      <w:proofErr w:type="spellEnd"/>
      <w:r w:rsidRPr="00A71072">
        <w:rPr>
          <w:rFonts w:ascii="Book Antiqua" w:eastAsia="Book Antiqua" w:hAnsi="Book Antiqua" w:cs="Book Antiqua"/>
          <w:b/>
          <w:bCs/>
          <w:lang w:val="en-GB"/>
        </w:rPr>
        <w:t xml:space="preserve">, MBBS, Surgeon, </w:t>
      </w:r>
      <w:r w:rsidRPr="00A71072">
        <w:rPr>
          <w:rFonts w:ascii="Book Antiqua" w:eastAsia="Book Antiqua" w:hAnsi="Book Antiqua" w:cs="Book Antiqua"/>
          <w:lang w:val="en-GB"/>
        </w:rPr>
        <w:t xml:space="preserve">Imperial College Renal and Transplant </w:t>
      </w:r>
      <w:proofErr w:type="spellStart"/>
      <w:r w:rsidRPr="00A71072">
        <w:rPr>
          <w:rFonts w:ascii="Book Antiqua" w:eastAsia="Book Antiqua" w:hAnsi="Book Antiqua" w:cs="Book Antiqua"/>
          <w:lang w:val="en-GB"/>
        </w:rPr>
        <w:t>Center</w:t>
      </w:r>
      <w:proofErr w:type="spellEnd"/>
      <w:r w:rsidRPr="00A71072">
        <w:rPr>
          <w:rFonts w:ascii="Book Antiqua" w:eastAsia="Book Antiqua" w:hAnsi="Book Antiqua" w:cs="Book Antiqua"/>
          <w:lang w:val="en-GB"/>
        </w:rPr>
        <w:t xml:space="preserve">, </w:t>
      </w:r>
      <w:r w:rsidRPr="000F767F">
        <w:rPr>
          <w:rFonts w:ascii="Book Antiqua" w:eastAsia="Book Antiqua" w:hAnsi="Book Antiqua" w:cs="Book Antiqua"/>
          <w:lang w:val="en-GB"/>
        </w:rPr>
        <w:t>Hammersmith Hospital, Imperial College Healthcare NHS T</w:t>
      </w:r>
      <w:r w:rsidR="003824DC" w:rsidRPr="000F767F">
        <w:rPr>
          <w:rFonts w:ascii="Book Antiqua" w:eastAsia="Book Antiqua" w:hAnsi="Book Antiqua" w:cs="Book Antiqua"/>
          <w:lang w:val="en-GB"/>
        </w:rPr>
        <w:t>rus</w:t>
      </w:r>
      <w:r w:rsidRPr="000F767F">
        <w:rPr>
          <w:rFonts w:ascii="Book Antiqua" w:eastAsia="Book Antiqua" w:hAnsi="Book Antiqua" w:cs="Book Antiqua"/>
          <w:lang w:val="en-GB"/>
        </w:rPr>
        <w:t>t, Du Cane Road, London W12 0HS, United Kingdom. jeevan.gopal@nhs.net</w:t>
      </w:r>
    </w:p>
    <w:p w14:paraId="7147EA15" w14:textId="77777777" w:rsidR="00A77B3E" w:rsidRPr="000F767F" w:rsidRDefault="00A77B3E" w:rsidP="00995D0A">
      <w:pPr>
        <w:snapToGrid w:val="0"/>
        <w:spacing w:line="360" w:lineRule="auto"/>
        <w:jc w:val="both"/>
        <w:rPr>
          <w:lang w:val="en-GB"/>
        </w:rPr>
      </w:pPr>
    </w:p>
    <w:p w14:paraId="6EEC2222"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Received: </w:t>
      </w:r>
      <w:r w:rsidRPr="000F767F">
        <w:rPr>
          <w:rFonts w:ascii="Book Antiqua" w:eastAsia="Book Antiqua" w:hAnsi="Book Antiqua" w:cs="Book Antiqua"/>
          <w:lang w:val="en-GB"/>
        </w:rPr>
        <w:t>July 11, 2020</w:t>
      </w:r>
    </w:p>
    <w:p w14:paraId="73E671F4"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Revised: </w:t>
      </w:r>
      <w:r w:rsidRPr="000F767F">
        <w:rPr>
          <w:rFonts w:ascii="Book Antiqua" w:eastAsia="Book Antiqua" w:hAnsi="Book Antiqua" w:cs="Book Antiqua"/>
          <w:lang w:val="en-GB"/>
        </w:rPr>
        <w:t>August 4, 2020</w:t>
      </w:r>
    </w:p>
    <w:p w14:paraId="6AAE845D" w14:textId="3A5E7F1E"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Accepted: </w:t>
      </w:r>
      <w:r w:rsidR="00EE50C0" w:rsidRPr="000F767F">
        <w:rPr>
          <w:rFonts w:ascii="Book Antiqua" w:eastAsia="Book Antiqua" w:hAnsi="Book Antiqua" w:cs="Book Antiqua"/>
          <w:lang w:val="en-GB"/>
        </w:rPr>
        <w:t>August 31, 2020</w:t>
      </w:r>
    </w:p>
    <w:p w14:paraId="4418E530" w14:textId="70554371"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Published online: </w:t>
      </w:r>
      <w:r w:rsidR="00247A01">
        <w:rPr>
          <w:rFonts w:ascii="Book Antiqua" w:eastAsia="宋体" w:hAnsi="Book Antiqua" w:hint="eastAsia"/>
          <w:lang w:eastAsia="zh-CN"/>
        </w:rPr>
        <w:t>October</w:t>
      </w:r>
      <w:r w:rsidR="00362A74" w:rsidRPr="00362A74">
        <w:rPr>
          <w:rFonts w:ascii="Book Antiqua" w:eastAsia="宋体" w:hAnsi="Book Antiqua"/>
        </w:rPr>
        <w:t xml:space="preserve"> 18</w:t>
      </w:r>
      <w:r w:rsidR="00362A74" w:rsidRPr="00362A74">
        <w:rPr>
          <w:rFonts w:ascii="Book Antiqua" w:eastAsia="宋体" w:hAnsi="Book Antiqua" w:hint="eastAsia"/>
          <w:lang w:eastAsia="zh-CN"/>
        </w:rPr>
        <w:t>, 2020</w:t>
      </w:r>
    </w:p>
    <w:p w14:paraId="0A1D3084" w14:textId="77777777" w:rsidR="00A77B3E" w:rsidRPr="000F767F" w:rsidRDefault="00A77B3E" w:rsidP="00995D0A">
      <w:pPr>
        <w:snapToGrid w:val="0"/>
        <w:spacing w:line="360" w:lineRule="auto"/>
        <w:jc w:val="both"/>
        <w:rPr>
          <w:lang w:val="en-GB"/>
        </w:rPr>
        <w:sectPr w:rsidR="00A77B3E" w:rsidRPr="000F767F">
          <w:footerReference w:type="default" r:id="rId8"/>
          <w:pgSz w:w="12240" w:h="15840"/>
          <w:pgMar w:top="1440" w:right="1440" w:bottom="1440" w:left="1440" w:header="720" w:footer="720" w:gutter="0"/>
          <w:cols w:space="720"/>
          <w:docGrid w:linePitch="360"/>
        </w:sectPr>
      </w:pPr>
    </w:p>
    <w:p w14:paraId="1CDAF5C5" w14:textId="77777777" w:rsidR="00A77B3E" w:rsidRPr="00A71072" w:rsidRDefault="009350A5" w:rsidP="00995D0A">
      <w:pPr>
        <w:snapToGrid w:val="0"/>
        <w:spacing w:line="360" w:lineRule="auto"/>
        <w:jc w:val="both"/>
        <w:rPr>
          <w:lang w:val="en-GB"/>
        </w:rPr>
      </w:pPr>
      <w:r w:rsidRPr="000F767F">
        <w:rPr>
          <w:rFonts w:ascii="Book Antiqua" w:eastAsia="Book Antiqua" w:hAnsi="Book Antiqua" w:cs="Book Antiqua"/>
          <w:b/>
          <w:lang w:val="en-GB"/>
        </w:rPr>
        <w:lastRenderedPageBreak/>
        <w:t>Abstract</w:t>
      </w:r>
    </w:p>
    <w:p w14:paraId="17135ACA" w14:textId="5D693BC5" w:rsidR="00A77B3E" w:rsidRPr="000F767F" w:rsidRDefault="009350A5" w:rsidP="00995D0A">
      <w:pPr>
        <w:snapToGrid w:val="0"/>
        <w:spacing w:line="360" w:lineRule="auto"/>
        <w:jc w:val="both"/>
        <w:rPr>
          <w:lang w:val="en-GB"/>
        </w:rPr>
      </w:pPr>
      <w:r w:rsidRPr="00A71072">
        <w:rPr>
          <w:rFonts w:ascii="Book Antiqua" w:eastAsia="Book Antiqua" w:hAnsi="Book Antiqua" w:cs="Book Antiqua"/>
          <w:lang w:val="en-GB"/>
        </w:rPr>
        <w:t xml:space="preserve">The prevailing </w:t>
      </w:r>
      <w:r w:rsidR="006D25F0" w:rsidRPr="00A71072">
        <w:rPr>
          <w:rFonts w:ascii="Book Antiqua" w:eastAsia="Book Antiqua" w:hAnsi="Book Antiqua" w:cs="Book Antiqua"/>
          <w:lang w:val="en-GB"/>
        </w:rPr>
        <w:t>coronavirus disease 2019</w:t>
      </w:r>
      <w:r w:rsidR="006D25F0"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pandemic has challenged our lives in an unprecedented manner.</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The pandemic has had a significant impact on transplantation worldwide.</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The logistics of travel restrictions, stretching of available resources, unclear risk of infection in immunosuppressed transplant recipients, and evolving guidelines on testing and transplantation are some of the factors that have unfavourably influenced transplant activity. We must begin to build organisation</w:t>
      </w:r>
      <w:r w:rsidRPr="000F767F">
        <w:rPr>
          <w:rFonts w:ascii="Book Antiqua" w:eastAsia="Book Antiqua" w:hAnsi="Book Antiqua" w:cs="Book Antiqua"/>
          <w:lang w:val="en-GB"/>
        </w:rPr>
        <w:t xml:space="preserve">al flexibility in order to restart transplantation so that we can be </w:t>
      </w:r>
      <w:proofErr w:type="gramStart"/>
      <w:r w:rsidRPr="000F767F">
        <w:rPr>
          <w:rFonts w:ascii="Book Antiqua" w:eastAsia="Book Antiqua" w:hAnsi="Book Antiqua" w:cs="Book Antiqua"/>
          <w:lang w:val="en-GB"/>
        </w:rPr>
        <w:t>mindful</w:t>
      </w:r>
      <w:proofErr w:type="gramEnd"/>
      <w:r w:rsidRPr="000F767F">
        <w:rPr>
          <w:rFonts w:ascii="Book Antiqua" w:eastAsia="Book Antiqua" w:hAnsi="Book Antiqua" w:cs="Book Antiqua"/>
          <w:lang w:val="en-GB"/>
        </w:rPr>
        <w:t xml:space="preserve"> stewards of organ donation and sincere advocates for our patients.</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Building a culture of honesty and transparency (with patients, families, colleagues, societies, and authorities), keeping the channels of communication open, working in collaboration with others (at local, regional, national, and international levels), and not restarting without rethinking and appraising all elements of our practice, are the main underlying princip</w:t>
      </w:r>
      <w:r w:rsidRPr="000F767F">
        <w:rPr>
          <w:rFonts w:ascii="Book Antiqua" w:eastAsia="Book Antiqua" w:hAnsi="Book Antiqua" w:cs="Book Antiqua"/>
          <w:lang w:val="en-GB"/>
        </w:rPr>
        <w:t>les to increase the flexibility.</w:t>
      </w:r>
    </w:p>
    <w:p w14:paraId="5C8EB127" w14:textId="77777777" w:rsidR="00A77B3E" w:rsidRPr="000F767F" w:rsidRDefault="00A77B3E" w:rsidP="00995D0A">
      <w:pPr>
        <w:snapToGrid w:val="0"/>
        <w:spacing w:line="360" w:lineRule="auto"/>
        <w:jc w:val="both"/>
        <w:rPr>
          <w:lang w:val="en-GB"/>
        </w:rPr>
      </w:pPr>
    </w:p>
    <w:p w14:paraId="692F00BA"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Key words: </w:t>
      </w:r>
      <w:r w:rsidRPr="000F767F">
        <w:rPr>
          <w:rFonts w:ascii="Book Antiqua" w:eastAsia="Book Antiqua" w:hAnsi="Book Antiqua" w:cs="Book Antiqua"/>
          <w:lang w:val="en-GB"/>
        </w:rPr>
        <w:t>Organisational flexibility; Clinical decision making; COVID-19; Organ donation; Care delivery; Transplantation</w:t>
      </w:r>
    </w:p>
    <w:p w14:paraId="4B3BDE6C" w14:textId="77777777" w:rsidR="00A77B3E" w:rsidRPr="000F767F" w:rsidRDefault="00A77B3E" w:rsidP="00995D0A">
      <w:pPr>
        <w:snapToGrid w:val="0"/>
        <w:spacing w:line="360" w:lineRule="auto"/>
        <w:jc w:val="both"/>
        <w:rPr>
          <w:lang w:val="en-GB"/>
        </w:rPr>
      </w:pPr>
    </w:p>
    <w:p w14:paraId="5655359A" w14:textId="65C62F61" w:rsidR="00922A0F" w:rsidRDefault="00922A0F" w:rsidP="00995D0A">
      <w:pPr>
        <w:snapToGrid w:val="0"/>
        <w:spacing w:line="360" w:lineRule="auto"/>
        <w:jc w:val="both"/>
        <w:rPr>
          <w:rFonts w:ascii="Book Antiqua" w:eastAsia="等线" w:hAnsi="Book Antiqua" w:hint="eastAsia"/>
          <w:bCs/>
          <w:lang w:val="en-GB" w:eastAsia="zh-CN"/>
        </w:rPr>
      </w:pPr>
      <w:r w:rsidRPr="00922A0F">
        <w:rPr>
          <w:rFonts w:ascii="Book Antiqua" w:hAnsi="Book Antiqua" w:cs="Book Antiqua" w:hint="eastAsia"/>
          <w:b/>
          <w:lang w:val="en-GB" w:eastAsia="zh-CN"/>
        </w:rPr>
        <w:t>Citation:</w:t>
      </w:r>
      <w:r>
        <w:rPr>
          <w:rFonts w:ascii="Book Antiqua" w:hAnsi="Book Antiqua" w:cs="Book Antiqua" w:hint="eastAsia"/>
          <w:lang w:val="en-GB" w:eastAsia="zh-CN"/>
        </w:rPr>
        <w:t xml:space="preserve"> </w:t>
      </w:r>
      <w:proofErr w:type="spellStart"/>
      <w:r w:rsidR="009350A5" w:rsidRPr="000F767F">
        <w:rPr>
          <w:rFonts w:ascii="Book Antiqua" w:eastAsia="Book Antiqua" w:hAnsi="Book Antiqua" w:cs="Book Antiqua"/>
          <w:lang w:val="en-GB"/>
        </w:rPr>
        <w:t>Gopal</w:t>
      </w:r>
      <w:proofErr w:type="spellEnd"/>
      <w:r w:rsidR="009350A5" w:rsidRPr="000F767F">
        <w:rPr>
          <w:rFonts w:ascii="Book Antiqua" w:eastAsia="Book Antiqua" w:hAnsi="Book Antiqua" w:cs="Book Antiqua"/>
          <w:lang w:val="en-GB"/>
        </w:rPr>
        <w:t xml:space="preserve"> JP, </w:t>
      </w:r>
      <w:proofErr w:type="spellStart"/>
      <w:r w:rsidR="009350A5" w:rsidRPr="000F767F">
        <w:rPr>
          <w:rFonts w:ascii="Book Antiqua" w:eastAsia="Book Antiqua" w:hAnsi="Book Antiqua" w:cs="Book Antiqua"/>
          <w:lang w:val="en-GB"/>
        </w:rPr>
        <w:t>Papalois</w:t>
      </w:r>
      <w:proofErr w:type="spellEnd"/>
      <w:r w:rsidR="009350A5" w:rsidRPr="000F767F">
        <w:rPr>
          <w:rFonts w:ascii="Book Antiqua" w:eastAsia="Book Antiqua" w:hAnsi="Book Antiqua" w:cs="Book Antiqua"/>
          <w:lang w:val="en-GB"/>
        </w:rPr>
        <w:t xml:space="preserve"> VE. COVID-19 </w:t>
      </w:r>
      <w:r w:rsidR="00782F80" w:rsidRPr="000F767F">
        <w:rPr>
          <w:rFonts w:ascii="Book Antiqua" w:eastAsia="Book Antiqua" w:hAnsi="Book Antiqua" w:cs="Book Antiqua"/>
          <w:lang w:val="en-GB"/>
        </w:rPr>
        <w:t>p</w:t>
      </w:r>
      <w:r w:rsidR="009350A5" w:rsidRPr="000F767F">
        <w:rPr>
          <w:rFonts w:ascii="Book Antiqua" w:eastAsia="Book Antiqua" w:hAnsi="Book Antiqua" w:cs="Book Antiqua"/>
          <w:lang w:val="en-GB"/>
        </w:rPr>
        <w:t xml:space="preserve">andemic: Building organisational flexibility to scale transplant programs. </w:t>
      </w:r>
      <w:r w:rsidR="009350A5" w:rsidRPr="000F767F">
        <w:rPr>
          <w:rFonts w:ascii="Book Antiqua" w:eastAsia="Book Antiqua" w:hAnsi="Book Antiqua" w:cs="Book Antiqua"/>
          <w:i/>
          <w:iCs/>
          <w:lang w:val="en-GB"/>
        </w:rPr>
        <w:t>World J Transplant</w:t>
      </w:r>
      <w:r w:rsidR="009350A5" w:rsidRPr="000F767F">
        <w:rPr>
          <w:rFonts w:ascii="Book Antiqua" w:eastAsia="Book Antiqua" w:hAnsi="Book Antiqua" w:cs="Book Antiqua"/>
          <w:lang w:val="en-GB"/>
        </w:rPr>
        <w:t xml:space="preserve"> 2020; </w:t>
      </w:r>
      <w:r w:rsidR="00362A74" w:rsidRPr="00362A74">
        <w:rPr>
          <w:rFonts w:ascii="Book Antiqua" w:eastAsia="等线" w:hAnsi="Book Antiqua"/>
          <w:bCs/>
          <w:lang w:val="en-GB"/>
        </w:rPr>
        <w:t>10(</w:t>
      </w:r>
      <w:r w:rsidR="00A148C3">
        <w:rPr>
          <w:rFonts w:ascii="Book Antiqua" w:eastAsia="等线" w:hAnsi="Book Antiqua" w:hint="eastAsia"/>
          <w:bCs/>
          <w:lang w:val="en-GB" w:eastAsia="zh-CN"/>
        </w:rPr>
        <w:t>10</w:t>
      </w:r>
      <w:r w:rsidR="00362A74" w:rsidRPr="00362A74">
        <w:rPr>
          <w:rFonts w:ascii="Book Antiqua" w:eastAsia="等线" w:hAnsi="Book Antiqua"/>
          <w:bCs/>
          <w:lang w:val="en-GB"/>
        </w:rPr>
        <w:t xml:space="preserve">): </w:t>
      </w:r>
      <w:r>
        <w:rPr>
          <w:rFonts w:ascii="Book Antiqua" w:eastAsia="等线" w:hAnsi="Book Antiqua" w:hint="eastAsia"/>
          <w:bCs/>
          <w:lang w:val="en-GB" w:eastAsia="zh-CN"/>
        </w:rPr>
        <w:t>277</w:t>
      </w:r>
      <w:r w:rsidR="00362A74" w:rsidRPr="00362A74">
        <w:rPr>
          <w:rFonts w:ascii="Book Antiqua" w:eastAsia="等线" w:hAnsi="Book Antiqua"/>
          <w:bCs/>
          <w:lang w:val="en-GB"/>
        </w:rPr>
        <w:t>-</w:t>
      </w:r>
      <w:r>
        <w:rPr>
          <w:rFonts w:ascii="Book Antiqua" w:eastAsia="等线" w:hAnsi="Book Antiqua" w:hint="eastAsia"/>
          <w:bCs/>
          <w:lang w:val="en-GB" w:eastAsia="zh-CN"/>
        </w:rPr>
        <w:t>282</w:t>
      </w:r>
      <w:r w:rsidR="00362A74" w:rsidRPr="00362A74">
        <w:rPr>
          <w:rFonts w:ascii="Book Antiqua" w:eastAsia="等线" w:hAnsi="Book Antiqua"/>
          <w:bCs/>
          <w:lang w:val="en-GB"/>
        </w:rPr>
        <w:t xml:space="preserve">  </w:t>
      </w:r>
    </w:p>
    <w:p w14:paraId="089E847F" w14:textId="5C74253C" w:rsidR="00922A0F" w:rsidRDefault="00362A74" w:rsidP="00995D0A">
      <w:pPr>
        <w:snapToGrid w:val="0"/>
        <w:spacing w:line="360" w:lineRule="auto"/>
        <w:jc w:val="both"/>
        <w:rPr>
          <w:rFonts w:ascii="Book Antiqua" w:eastAsia="等线" w:hAnsi="Book Antiqua" w:hint="eastAsia"/>
          <w:bCs/>
          <w:lang w:val="en-GB" w:eastAsia="zh-CN"/>
        </w:rPr>
      </w:pPr>
      <w:r w:rsidRPr="00922A0F">
        <w:rPr>
          <w:rFonts w:ascii="Book Antiqua" w:hAnsi="Book Antiqua" w:cs="Book Antiqua"/>
          <w:b/>
          <w:lang w:val="en-GB" w:eastAsia="zh-CN"/>
        </w:rPr>
        <w:t xml:space="preserve">URL: </w:t>
      </w:r>
      <w:r w:rsidRPr="00362A74">
        <w:rPr>
          <w:rFonts w:ascii="Book Antiqua" w:eastAsia="等线" w:hAnsi="Book Antiqua"/>
          <w:bCs/>
          <w:lang w:val="en-GB"/>
        </w:rPr>
        <w:t>https://www.wjgnet.com/2220-3230/full/v10/i</w:t>
      </w:r>
      <w:r w:rsidR="00A148C3">
        <w:rPr>
          <w:rFonts w:ascii="Book Antiqua" w:eastAsia="等线" w:hAnsi="Book Antiqua" w:hint="eastAsia"/>
          <w:bCs/>
          <w:lang w:val="en-GB" w:eastAsia="zh-CN"/>
        </w:rPr>
        <w:t>10</w:t>
      </w:r>
      <w:r w:rsidRPr="00362A74">
        <w:rPr>
          <w:rFonts w:ascii="Book Antiqua" w:eastAsia="等线" w:hAnsi="Book Antiqua"/>
          <w:bCs/>
          <w:lang w:val="en-GB"/>
        </w:rPr>
        <w:t>/</w:t>
      </w:r>
      <w:r w:rsidR="00922A0F">
        <w:rPr>
          <w:rFonts w:ascii="Book Antiqua" w:eastAsia="等线" w:hAnsi="Book Antiqua" w:hint="eastAsia"/>
          <w:bCs/>
          <w:lang w:val="en-GB" w:eastAsia="zh-CN"/>
        </w:rPr>
        <w:t>277</w:t>
      </w:r>
      <w:r w:rsidRPr="00362A74">
        <w:rPr>
          <w:rFonts w:ascii="Book Antiqua" w:eastAsia="等线" w:hAnsi="Book Antiqua"/>
          <w:bCs/>
          <w:lang w:val="en-GB"/>
        </w:rPr>
        <w:t xml:space="preserve">.htm  </w:t>
      </w:r>
    </w:p>
    <w:p w14:paraId="52D0C2EE" w14:textId="469C0071" w:rsidR="00A77B3E" w:rsidRPr="000F767F" w:rsidRDefault="00362A74" w:rsidP="00995D0A">
      <w:pPr>
        <w:snapToGrid w:val="0"/>
        <w:spacing w:line="360" w:lineRule="auto"/>
        <w:jc w:val="both"/>
        <w:rPr>
          <w:rFonts w:hint="eastAsia"/>
          <w:lang w:val="en-GB" w:eastAsia="zh-CN"/>
        </w:rPr>
      </w:pPr>
      <w:r w:rsidRPr="00922A0F">
        <w:rPr>
          <w:rFonts w:ascii="Book Antiqua" w:hAnsi="Book Antiqua" w:cs="Book Antiqua"/>
          <w:b/>
          <w:lang w:val="en-GB" w:eastAsia="zh-CN"/>
        </w:rPr>
        <w:t xml:space="preserve">DOI: </w:t>
      </w:r>
      <w:bookmarkStart w:id="0" w:name="_GoBack"/>
      <w:r w:rsidRPr="00362A74">
        <w:rPr>
          <w:rFonts w:ascii="Book Antiqua" w:eastAsia="等线" w:hAnsi="Book Antiqua"/>
          <w:bCs/>
          <w:lang w:val="en-GB"/>
        </w:rPr>
        <w:t>https://dx.doi.org/10.5500/wjt.v10.i</w:t>
      </w:r>
      <w:r w:rsidR="00A148C3">
        <w:rPr>
          <w:rFonts w:ascii="Book Antiqua" w:eastAsia="等线" w:hAnsi="Book Antiqua" w:hint="eastAsia"/>
          <w:bCs/>
          <w:lang w:val="en-GB" w:eastAsia="zh-CN"/>
        </w:rPr>
        <w:t>10</w:t>
      </w:r>
      <w:r w:rsidRPr="00362A74">
        <w:rPr>
          <w:rFonts w:ascii="Book Antiqua" w:eastAsia="等线" w:hAnsi="Book Antiqua"/>
          <w:bCs/>
          <w:lang w:val="en-GB"/>
        </w:rPr>
        <w:t>.</w:t>
      </w:r>
      <w:r w:rsidR="00922A0F">
        <w:rPr>
          <w:rFonts w:ascii="Book Antiqua" w:eastAsia="等线" w:hAnsi="Book Antiqua" w:hint="eastAsia"/>
          <w:bCs/>
          <w:lang w:val="en-GB" w:eastAsia="zh-CN"/>
        </w:rPr>
        <w:t>277</w:t>
      </w:r>
      <w:bookmarkEnd w:id="0"/>
    </w:p>
    <w:p w14:paraId="2DD2FB4E" w14:textId="77777777" w:rsidR="00A77B3E" w:rsidRPr="000F767F" w:rsidRDefault="00A77B3E" w:rsidP="00995D0A">
      <w:pPr>
        <w:snapToGrid w:val="0"/>
        <w:spacing w:line="360" w:lineRule="auto"/>
        <w:jc w:val="both"/>
        <w:rPr>
          <w:lang w:val="en-GB"/>
        </w:rPr>
      </w:pPr>
    </w:p>
    <w:p w14:paraId="11FFA6D2" w14:textId="18FE3FCF"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Core </w:t>
      </w:r>
      <w:r w:rsidR="001E1430">
        <w:rPr>
          <w:rFonts w:ascii="Book Antiqua" w:hAnsi="Book Antiqua" w:cs="Book Antiqua" w:hint="eastAsia"/>
          <w:b/>
          <w:bCs/>
          <w:lang w:val="en-GB" w:eastAsia="zh-CN"/>
        </w:rPr>
        <w:t>T</w:t>
      </w:r>
      <w:r w:rsidRPr="000F767F">
        <w:rPr>
          <w:rFonts w:ascii="Book Antiqua" w:eastAsia="Book Antiqua" w:hAnsi="Book Antiqua" w:cs="Book Antiqua"/>
          <w:b/>
          <w:bCs/>
          <w:lang w:val="en-GB"/>
        </w:rPr>
        <w:t xml:space="preserve">ip: </w:t>
      </w:r>
      <w:r w:rsidRPr="000F767F">
        <w:rPr>
          <w:rFonts w:ascii="Book Antiqua" w:eastAsia="Book Antiqua" w:hAnsi="Book Antiqua" w:cs="Book Antiqua"/>
          <w:lang w:val="en-GB"/>
        </w:rPr>
        <w:t>We have described our views and the underlying principles regarding building a flexible organisation to optimize the ability to efficiently handle a pandemic. As we are significantly advanced through the pandemic, the desire to go back to routine is gaining momentum</w:t>
      </w:r>
      <w:r w:rsidR="002D7F97"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as most of the programs around the globe are planning to safely restart or expand their activity, it is crucial for any organisation to be flexible in order to maintain sustainability.</w:t>
      </w:r>
    </w:p>
    <w:p w14:paraId="4382D2FE" w14:textId="4299FE34" w:rsidR="00A77B3E" w:rsidRPr="000F767F" w:rsidRDefault="006D25F0" w:rsidP="00995D0A">
      <w:pPr>
        <w:snapToGrid w:val="0"/>
        <w:spacing w:line="360" w:lineRule="auto"/>
        <w:jc w:val="both"/>
        <w:rPr>
          <w:lang w:val="en-GB"/>
        </w:rPr>
      </w:pPr>
      <w:r w:rsidRPr="000F767F">
        <w:rPr>
          <w:lang w:val="en-GB"/>
        </w:rPr>
        <w:br w:type="page"/>
      </w:r>
      <w:r w:rsidR="009350A5" w:rsidRPr="000F767F">
        <w:rPr>
          <w:rFonts w:ascii="Book Antiqua" w:eastAsia="Book Antiqua" w:hAnsi="Book Antiqua" w:cs="Book Antiqua"/>
          <w:b/>
          <w:caps/>
          <w:u w:val="single"/>
          <w:lang w:val="en-GB"/>
        </w:rPr>
        <w:lastRenderedPageBreak/>
        <w:t>INTRODUCTION</w:t>
      </w:r>
    </w:p>
    <w:p w14:paraId="0CE53FCE" w14:textId="36DEC7B0"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An estimate of more than six million people worldwide has been affected by end-stage organ </w:t>
      </w:r>
      <w:proofErr w:type="gramStart"/>
      <w:r w:rsidRPr="000F767F">
        <w:rPr>
          <w:rFonts w:ascii="Book Antiqua" w:eastAsia="Book Antiqua" w:hAnsi="Book Antiqua" w:cs="Book Antiqua"/>
          <w:lang w:val="en-GB"/>
        </w:rPr>
        <w:t>failure</w:t>
      </w:r>
      <w:r w:rsidRPr="000F767F">
        <w:rPr>
          <w:rFonts w:ascii="Book Antiqua" w:eastAsia="Book Antiqua" w:hAnsi="Book Antiqua" w:cs="Book Antiqua"/>
          <w:vertAlign w:val="superscript"/>
          <w:lang w:val="en-GB"/>
        </w:rPr>
        <w:t>[</w:t>
      </w:r>
      <w:proofErr w:type="gramEnd"/>
      <w:r w:rsidRPr="000F767F">
        <w:rPr>
          <w:rFonts w:ascii="Book Antiqua" w:eastAsia="Book Antiqua" w:hAnsi="Book Antiqua" w:cs="Book Antiqua"/>
          <w:vertAlign w:val="superscript"/>
          <w:lang w:val="en-GB"/>
        </w:rPr>
        <w:t>1]</w:t>
      </w:r>
      <w:r w:rsidRPr="000F767F">
        <w:rPr>
          <w:rFonts w:ascii="Book Antiqua" w:eastAsia="Book Antiqua" w:hAnsi="Book Antiqua" w:cs="Book Antiqua"/>
          <w:lang w:val="en-GB"/>
        </w:rPr>
        <w:t>.</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Scarcity of suitable donor organs for transplantation is already one of the foremost challenges faced by transplant community</w:t>
      </w:r>
      <w:r w:rsidR="002D7F97"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the current pandemic has worsened this even more for various reasons. It</w:t>
      </w:r>
      <w:r w:rsidR="002D7F97" w:rsidRPr="000F767F">
        <w:rPr>
          <w:rFonts w:ascii="Book Antiqua" w:eastAsia="Book Antiqua" w:hAnsi="Book Antiqua" w:cs="Book Antiqua"/>
          <w:lang w:val="en-GB"/>
        </w:rPr>
        <w:t xml:space="preserve"> has</w:t>
      </w:r>
      <w:r w:rsidRPr="000F767F">
        <w:rPr>
          <w:rFonts w:ascii="Book Antiqua" w:eastAsia="Book Antiqua" w:hAnsi="Book Antiqua" w:cs="Book Antiqua"/>
          <w:lang w:val="en-GB"/>
        </w:rPr>
        <w:t xml:space="preserve"> been reported that transplant patients acquiring </w:t>
      </w:r>
      <w:r w:rsidR="006B1E4B" w:rsidRPr="000F767F">
        <w:rPr>
          <w:rFonts w:ascii="Book Antiqua" w:eastAsia="Book Antiqua" w:hAnsi="Book Antiqua" w:cs="Book Antiqua"/>
          <w:lang w:val="en-GB"/>
        </w:rPr>
        <w:t>coronavirus disease 2019 (</w:t>
      </w:r>
      <w:r w:rsidRPr="000F767F">
        <w:rPr>
          <w:rFonts w:ascii="Book Antiqua" w:eastAsia="Book Antiqua" w:hAnsi="Book Antiqua" w:cs="Book Antiqua"/>
          <w:lang w:val="en-GB"/>
        </w:rPr>
        <w:t>COVID-19</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have increased mortality, with more atypical presentations and longer duration of virus </w:t>
      </w:r>
      <w:proofErr w:type="gramStart"/>
      <w:r w:rsidRPr="000F767F">
        <w:rPr>
          <w:rFonts w:ascii="Book Antiqua" w:eastAsia="Book Antiqua" w:hAnsi="Book Antiqua" w:cs="Book Antiqua"/>
          <w:lang w:val="en-GB"/>
        </w:rPr>
        <w:t>shedding</w:t>
      </w:r>
      <w:r w:rsidRPr="000F767F">
        <w:rPr>
          <w:rFonts w:ascii="Book Antiqua" w:eastAsia="Book Antiqua" w:hAnsi="Book Antiqua" w:cs="Book Antiqua"/>
          <w:vertAlign w:val="superscript"/>
          <w:lang w:val="en-GB"/>
        </w:rPr>
        <w:t>[</w:t>
      </w:r>
      <w:proofErr w:type="gramEnd"/>
      <w:r w:rsidRPr="000F767F">
        <w:rPr>
          <w:rFonts w:ascii="Book Antiqua" w:eastAsia="Book Antiqua" w:hAnsi="Book Antiqua" w:cs="Book Antiqua"/>
          <w:vertAlign w:val="superscript"/>
          <w:lang w:val="en-GB"/>
        </w:rPr>
        <w:t>2,3]</w:t>
      </w:r>
      <w:r w:rsidRPr="000F767F">
        <w:rPr>
          <w:rFonts w:ascii="Book Antiqua" w:eastAsia="Book Antiqua" w:hAnsi="Book Antiqua" w:cs="Book Antiqua"/>
          <w:lang w:val="en-GB"/>
        </w:rPr>
        <w:t xml:space="preserve">. </w:t>
      </w:r>
      <w:proofErr w:type="spellStart"/>
      <w:r w:rsidRPr="000F767F">
        <w:rPr>
          <w:rFonts w:ascii="Book Antiqua" w:eastAsia="Book Antiqua" w:hAnsi="Book Antiqua" w:cs="Book Antiqua"/>
          <w:lang w:val="en-GB"/>
        </w:rPr>
        <w:t>Loupy</w:t>
      </w:r>
      <w:proofErr w:type="spellEnd"/>
      <w:r w:rsidRPr="000F767F">
        <w:rPr>
          <w:rFonts w:ascii="Book Antiqua" w:eastAsia="Book Antiqua" w:hAnsi="Book Antiqua" w:cs="Book Antiqua"/>
          <w:lang w:val="en-GB"/>
        </w:rPr>
        <w:t xml:space="preserve"> </w:t>
      </w:r>
      <w:r w:rsidRPr="000F767F">
        <w:rPr>
          <w:rFonts w:ascii="Book Antiqua" w:eastAsia="Book Antiqua" w:hAnsi="Book Antiqua" w:cs="Book Antiqua"/>
          <w:i/>
          <w:iCs/>
          <w:lang w:val="en-GB"/>
        </w:rPr>
        <w:t xml:space="preserve">et </w:t>
      </w:r>
      <w:proofErr w:type="gramStart"/>
      <w:r w:rsidRPr="000F767F">
        <w:rPr>
          <w:rFonts w:ascii="Book Antiqua" w:eastAsia="Book Antiqua" w:hAnsi="Book Antiqua" w:cs="Book Antiqua"/>
          <w:i/>
          <w:iCs/>
          <w:lang w:val="en-GB"/>
        </w:rPr>
        <w:t>al</w:t>
      </w:r>
      <w:r w:rsidRPr="000F767F">
        <w:rPr>
          <w:rFonts w:ascii="Book Antiqua" w:eastAsia="Book Antiqua" w:hAnsi="Book Antiqua" w:cs="Book Antiqua"/>
          <w:vertAlign w:val="superscript"/>
          <w:lang w:val="en-GB"/>
        </w:rPr>
        <w:t>[</w:t>
      </w:r>
      <w:proofErr w:type="gramEnd"/>
      <w:r w:rsidRPr="000F767F">
        <w:rPr>
          <w:rFonts w:ascii="Book Antiqua" w:eastAsia="Book Antiqua" w:hAnsi="Book Antiqua" w:cs="Book Antiqua"/>
          <w:vertAlign w:val="superscript"/>
          <w:lang w:val="en-GB"/>
        </w:rPr>
        <w:t>4]</w:t>
      </w:r>
      <w:r w:rsidRPr="000F767F">
        <w:rPr>
          <w:rFonts w:ascii="Book Antiqua" w:eastAsia="Book Antiqua" w:hAnsi="Book Antiqua" w:cs="Book Antiqua"/>
          <w:lang w:val="en-GB"/>
        </w:rPr>
        <w:t xml:space="preserve"> has reported a strong association between rising coronavirus infections and a marked reduction in the overall number of solid-organ transplantation</w:t>
      </w:r>
      <w:r w:rsidR="002D7F97"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even in geographic regions with low infection prevalence. All of these could be devastating for patients awaiting organ transplantation. We should</w:t>
      </w:r>
      <w:r w:rsidR="002D7F97" w:rsidRPr="000F767F">
        <w:rPr>
          <w:rFonts w:ascii="Book Antiqua" w:eastAsia="Book Antiqua" w:hAnsi="Book Antiqua" w:cs="Book Antiqua"/>
          <w:lang w:val="en-GB"/>
        </w:rPr>
        <w:t xml:space="preserve"> not</w:t>
      </w:r>
      <w:r w:rsidRPr="000F767F">
        <w:rPr>
          <w:rFonts w:ascii="Book Antiqua" w:eastAsia="Book Antiqua" w:hAnsi="Book Antiqua" w:cs="Book Antiqua"/>
          <w:lang w:val="en-GB"/>
        </w:rPr>
        <w:t xml:space="preserve"> be withholding life-saving transplant procedures out of fear that our patients might get an infection</w:t>
      </w:r>
      <w:r w:rsidR="00FF51A6"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 xml:space="preserve">instead, we just need to figure out how best to do it safely. Rapid adaptation by the transplant professionals to the evolving circumstances is the need of the hour for getting back on track. This article </w:t>
      </w:r>
      <w:proofErr w:type="spellStart"/>
      <w:r w:rsidRPr="000F767F">
        <w:rPr>
          <w:rFonts w:ascii="Book Antiqua" w:eastAsia="Book Antiqua" w:hAnsi="Book Antiqua" w:cs="Book Antiqua"/>
          <w:lang w:val="en-GB"/>
        </w:rPr>
        <w:t>focusses</w:t>
      </w:r>
      <w:proofErr w:type="spellEnd"/>
      <w:r w:rsidRPr="000F767F">
        <w:rPr>
          <w:rFonts w:ascii="Book Antiqua" w:eastAsia="Book Antiqua" w:hAnsi="Book Antiqua" w:cs="Book Antiqua"/>
          <w:lang w:val="en-GB"/>
        </w:rPr>
        <w:t xml:space="preserve"> on the challenges and the potential answers to reinvigorate a flexible transplant organi</w:t>
      </w:r>
      <w:r w:rsidR="00FF51A6" w:rsidRPr="000F767F">
        <w:rPr>
          <w:rFonts w:ascii="Book Antiqua" w:eastAsia="Book Antiqua" w:hAnsi="Book Antiqua" w:cs="Book Antiqua"/>
          <w:lang w:val="en-GB"/>
        </w:rPr>
        <w:t>s</w:t>
      </w:r>
      <w:r w:rsidRPr="000F767F">
        <w:rPr>
          <w:rFonts w:ascii="Book Antiqua" w:eastAsia="Book Antiqua" w:hAnsi="Book Antiqua" w:cs="Book Antiqua"/>
          <w:lang w:val="en-GB"/>
        </w:rPr>
        <w:t>ation during the crisis. </w:t>
      </w:r>
    </w:p>
    <w:p w14:paraId="51CD7A08" w14:textId="77777777" w:rsidR="00A77B3E" w:rsidRPr="000F767F" w:rsidRDefault="00A77B3E" w:rsidP="00995D0A">
      <w:pPr>
        <w:snapToGrid w:val="0"/>
        <w:spacing w:line="360" w:lineRule="auto"/>
        <w:jc w:val="both"/>
        <w:rPr>
          <w:lang w:val="en-GB"/>
        </w:rPr>
      </w:pPr>
    </w:p>
    <w:p w14:paraId="52CF6796" w14:textId="69133F33"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Who will be transplanted?</w:t>
      </w:r>
    </w:p>
    <w:p w14:paraId="79C5C7CB" w14:textId="270008DD"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Re-visiting the transplant waiting lists would be the foremost step while making this challenging decision. Due importance should be given to the following considerations: (1) </w:t>
      </w:r>
      <w:r w:rsidR="00DA21AA" w:rsidRPr="000F767F">
        <w:rPr>
          <w:rFonts w:ascii="Book Antiqua" w:eastAsia="Book Antiqua" w:hAnsi="Book Antiqua" w:cs="Book Antiqua"/>
          <w:lang w:val="en-GB"/>
        </w:rPr>
        <w:t>I</w:t>
      </w:r>
      <w:r w:rsidRPr="000F767F">
        <w:rPr>
          <w:rFonts w:ascii="Book Antiqua" w:eastAsia="Book Antiqua" w:hAnsi="Book Antiqua" w:cs="Book Antiqua"/>
          <w:lang w:val="en-GB"/>
        </w:rPr>
        <w:t>mmunosuppressing a patient in the middle of a pandemic-does it serve in the best interests of the patient?</w:t>
      </w:r>
      <w:r w:rsidR="00DA21AA"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(2) </w:t>
      </w:r>
      <w:r w:rsidR="006061F1">
        <w:rPr>
          <w:rFonts w:ascii="Book Antiqua" w:hAnsi="Book Antiqua" w:cs="Book Antiqua" w:hint="eastAsia"/>
          <w:lang w:val="en-GB" w:eastAsia="zh-CN"/>
        </w:rPr>
        <w:t>T</w:t>
      </w:r>
      <w:r w:rsidRPr="000F767F">
        <w:rPr>
          <w:rFonts w:ascii="Book Antiqua" w:eastAsia="Book Antiqua" w:hAnsi="Book Antiqua" w:cs="Book Antiqua"/>
          <w:lang w:val="en-GB"/>
        </w:rPr>
        <w:t xml:space="preserve">he risk benefit assessment of proceeding to transplant </w:t>
      </w:r>
      <w:proofErr w:type="spellStart"/>
      <w:r w:rsidRPr="000F767F">
        <w:rPr>
          <w:rFonts w:ascii="Book Antiqua" w:eastAsia="Book Antiqua" w:hAnsi="Book Antiqua" w:cs="Book Antiqua"/>
          <w:i/>
          <w:iCs/>
          <w:lang w:val="en-GB"/>
        </w:rPr>
        <w:t>vs</w:t>
      </w:r>
      <w:proofErr w:type="spellEnd"/>
      <w:r w:rsidRPr="000F767F">
        <w:rPr>
          <w:rFonts w:ascii="Book Antiqua" w:eastAsia="Book Antiqua" w:hAnsi="Book Antiqua" w:cs="Book Antiqua"/>
          <w:lang w:val="en-GB"/>
        </w:rPr>
        <w:t xml:space="preserve"> waiting in the list</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(3) </w:t>
      </w:r>
      <w:r w:rsidR="006061F1">
        <w:rPr>
          <w:rFonts w:ascii="Book Antiqua" w:hAnsi="Book Antiqua" w:cs="Book Antiqua" w:hint="eastAsia"/>
          <w:lang w:val="en-GB" w:eastAsia="zh-CN"/>
        </w:rPr>
        <w:t>C</w:t>
      </w:r>
      <w:r w:rsidRPr="000F767F">
        <w:rPr>
          <w:rFonts w:ascii="Book Antiqua" w:eastAsia="Book Antiqua" w:hAnsi="Book Antiqua" w:cs="Book Antiqua"/>
          <w:lang w:val="en-GB"/>
        </w:rPr>
        <w:t>onservation of healthcare resources</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(4) </w:t>
      </w:r>
      <w:r w:rsidR="006061F1">
        <w:rPr>
          <w:rFonts w:ascii="Book Antiqua" w:hAnsi="Book Antiqua" w:cs="Book Antiqua" w:hint="eastAsia"/>
          <w:lang w:val="en-GB" w:eastAsia="zh-CN"/>
        </w:rPr>
        <w:t>T</w:t>
      </w:r>
      <w:r w:rsidRPr="000F767F">
        <w:rPr>
          <w:rFonts w:ascii="Book Antiqua" w:eastAsia="Book Antiqua" w:hAnsi="Book Antiqua" w:cs="Book Antiqua"/>
          <w:lang w:val="en-GB"/>
        </w:rPr>
        <w:t>he current status of the patient and their eligibility for transplantation</w:t>
      </w:r>
      <w:r w:rsidR="006B1E4B"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 xml:space="preserve">(5) </w:t>
      </w:r>
      <w:r w:rsidR="006061F1">
        <w:rPr>
          <w:rFonts w:ascii="Book Antiqua" w:hAnsi="Book Antiqua" w:cs="Book Antiqua" w:hint="eastAsia"/>
          <w:lang w:val="en-GB" w:eastAsia="zh-CN"/>
        </w:rPr>
        <w:t>P</w:t>
      </w:r>
      <w:r w:rsidRPr="000F767F">
        <w:rPr>
          <w:rFonts w:ascii="Book Antiqua" w:eastAsia="Book Antiqua" w:hAnsi="Book Antiqua" w:cs="Book Antiqua"/>
          <w:lang w:val="en-GB"/>
        </w:rPr>
        <w:t>atient’s wish for and against transplantation considering the pandemic</w:t>
      </w:r>
      <w:r w:rsidR="006B1E4B"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 xml:space="preserve">and (6) </w:t>
      </w:r>
      <w:r w:rsidR="006061F1">
        <w:rPr>
          <w:rFonts w:ascii="Book Antiqua" w:hAnsi="Book Antiqua" w:cs="Book Antiqua" w:hint="eastAsia"/>
          <w:lang w:val="en-GB" w:eastAsia="zh-CN"/>
        </w:rPr>
        <w:t>O</w:t>
      </w:r>
      <w:r w:rsidRPr="000F767F">
        <w:rPr>
          <w:rFonts w:ascii="Book Antiqua" w:eastAsia="Book Antiqua" w:hAnsi="Book Antiqua" w:cs="Book Antiqua"/>
          <w:lang w:val="en-GB"/>
        </w:rPr>
        <w:t xml:space="preserve">minous possibility for donor derived transmission. In addition to the above, the need for caregivers should also be considered. There is a complicated dynamic regarding the importance of caregivers accompanying patients to pre and post-transplant visits and during the post-transplant hospitalization and avoiding unnecessary persons into medical </w:t>
      </w:r>
      <w:r w:rsidRPr="000F767F">
        <w:rPr>
          <w:rFonts w:ascii="Book Antiqua" w:eastAsia="Book Antiqua" w:hAnsi="Book Antiqua" w:cs="Book Antiqua"/>
          <w:lang w:val="en-GB"/>
        </w:rPr>
        <w:lastRenderedPageBreak/>
        <w:t xml:space="preserve">facilities. Transplantation of organs </w:t>
      </w:r>
      <w:proofErr w:type="gramStart"/>
      <w:r w:rsidRPr="000F767F">
        <w:rPr>
          <w:rFonts w:ascii="Book Antiqua" w:eastAsia="Book Antiqua" w:hAnsi="Book Antiqua" w:cs="Book Antiqua"/>
          <w:lang w:val="en-GB"/>
        </w:rPr>
        <w:t>that are</w:t>
      </w:r>
      <w:proofErr w:type="gramEnd"/>
      <w:r w:rsidRPr="000F767F">
        <w:rPr>
          <w:rFonts w:ascii="Book Antiqua" w:eastAsia="Book Antiqua" w:hAnsi="Book Antiqua" w:cs="Book Antiqua"/>
          <w:lang w:val="en-GB"/>
        </w:rPr>
        <w:t xml:space="preserve"> not immediately life-saving such as the kidney, the pancreas</w:t>
      </w:r>
      <w:r w:rsidR="00DA21AA"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the small bowel must be decided on an individual case basis considering the loco-regional prevalence of COVID-19 and whether to introduce immunosuppression in patients and sending them into the community amidst the pandemic. The risk of infection can possibly be mitigated to some extent with the use of low intensity immunosuppression protocol (especially for recipients with a low immunological risk) such as an </w:t>
      </w:r>
      <w:r w:rsidR="006B1E4B" w:rsidRPr="000F767F">
        <w:rPr>
          <w:rFonts w:ascii="Book Antiqua" w:eastAsia="Book Antiqua" w:hAnsi="Book Antiqua" w:cs="Book Antiqua"/>
          <w:lang w:val="en-GB"/>
        </w:rPr>
        <w:t>interleukin-2</w:t>
      </w:r>
      <w:r w:rsidRPr="000F767F">
        <w:rPr>
          <w:rFonts w:ascii="Book Antiqua" w:eastAsia="Book Antiqua" w:hAnsi="Book Antiqua" w:cs="Book Antiqua"/>
          <w:lang w:val="en-GB"/>
        </w:rPr>
        <w:t xml:space="preserve"> receptor antagonist for induction rather than depleting antibodies. Written information pertaining to issues related to COVID-19 pre- and post-transplant should be available to all potential transplant candidates to help them in the decision-making process and to provide an informed consent. It is also vital to acknowledge to the patients about the continuously evolving nature of evidence. Patients must be informed if they are suspended or re-activated on the list. Psychologist consultation prior to the operation could relieve the panic and anxiety regarding COVID-19 for the recipients, as proposed by Wang </w:t>
      </w:r>
      <w:r w:rsidRPr="000F767F">
        <w:rPr>
          <w:rFonts w:ascii="Book Antiqua" w:eastAsia="Book Antiqua" w:hAnsi="Book Antiqua" w:cs="Book Antiqua"/>
          <w:i/>
          <w:iCs/>
          <w:lang w:val="en-GB"/>
        </w:rPr>
        <w:t xml:space="preserve">et </w:t>
      </w:r>
      <w:proofErr w:type="gramStart"/>
      <w:r w:rsidRPr="000F767F">
        <w:rPr>
          <w:rFonts w:ascii="Book Antiqua" w:eastAsia="Book Antiqua" w:hAnsi="Book Antiqua" w:cs="Book Antiqua"/>
          <w:i/>
          <w:iCs/>
          <w:lang w:val="en-GB"/>
        </w:rPr>
        <w:t>al</w:t>
      </w:r>
      <w:r w:rsidRPr="000F767F">
        <w:rPr>
          <w:rFonts w:ascii="Book Antiqua" w:eastAsia="Book Antiqua" w:hAnsi="Book Antiqua" w:cs="Book Antiqua"/>
          <w:vertAlign w:val="superscript"/>
          <w:lang w:val="en-GB"/>
        </w:rPr>
        <w:t>[</w:t>
      </w:r>
      <w:proofErr w:type="gramEnd"/>
      <w:r w:rsidRPr="000F767F">
        <w:rPr>
          <w:rFonts w:ascii="Book Antiqua" w:eastAsia="Book Antiqua" w:hAnsi="Book Antiqua" w:cs="Book Antiqua"/>
          <w:vertAlign w:val="superscript"/>
          <w:lang w:val="en-GB"/>
        </w:rPr>
        <w:t>5]</w:t>
      </w:r>
      <w:r w:rsidRPr="000F767F">
        <w:rPr>
          <w:rFonts w:ascii="Book Antiqua" w:eastAsia="Book Antiqua" w:hAnsi="Book Antiqua" w:cs="Book Antiqua"/>
          <w:lang w:val="en-GB"/>
        </w:rPr>
        <w:t>. </w:t>
      </w:r>
    </w:p>
    <w:p w14:paraId="338EC2F0" w14:textId="77777777" w:rsidR="00A77B3E" w:rsidRPr="000F767F" w:rsidRDefault="00A77B3E" w:rsidP="00995D0A">
      <w:pPr>
        <w:snapToGrid w:val="0"/>
        <w:spacing w:line="360" w:lineRule="auto"/>
        <w:jc w:val="both"/>
        <w:rPr>
          <w:lang w:val="en-GB"/>
        </w:rPr>
      </w:pPr>
    </w:p>
    <w:p w14:paraId="06D94556" w14:textId="6D0AB666"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 xml:space="preserve">Preferred modality-deceased donation </w:t>
      </w:r>
      <w:r w:rsidR="006B1E4B" w:rsidRPr="004C0F2C">
        <w:rPr>
          <w:rFonts w:ascii="Book Antiqua" w:eastAsia="Book Antiqua" w:hAnsi="Book Antiqua" w:cs="Book Antiqua"/>
          <w:b/>
          <w:bCs/>
          <w:caps/>
          <w:color w:val="000000"/>
          <w:szCs w:val="21"/>
          <w:u w:val="single"/>
        </w:rPr>
        <w:t>versus</w:t>
      </w:r>
      <w:r w:rsidR="00DA21AA" w:rsidRPr="000F767F">
        <w:rPr>
          <w:rFonts w:ascii="Book Antiqua" w:eastAsia="Book Antiqua" w:hAnsi="Book Antiqua" w:cs="Book Antiqua"/>
          <w:b/>
          <w:bCs/>
          <w:caps/>
          <w:u w:val="single"/>
          <w:lang w:val="en-GB"/>
        </w:rPr>
        <w:t xml:space="preserve"> </w:t>
      </w:r>
      <w:r w:rsidRPr="000F767F">
        <w:rPr>
          <w:rFonts w:ascii="Book Antiqua" w:eastAsia="Book Antiqua" w:hAnsi="Book Antiqua" w:cs="Book Antiqua"/>
          <w:b/>
          <w:bCs/>
          <w:caps/>
          <w:u w:val="single"/>
          <w:lang w:val="en-GB"/>
        </w:rPr>
        <w:t>living donation</w:t>
      </w:r>
    </w:p>
    <w:p w14:paraId="5845A70B" w14:textId="4F0447C9" w:rsidR="00A77B3E" w:rsidRPr="000F767F" w:rsidRDefault="009350A5" w:rsidP="00995D0A">
      <w:pPr>
        <w:snapToGrid w:val="0"/>
        <w:spacing w:line="360" w:lineRule="auto"/>
        <w:jc w:val="both"/>
        <w:rPr>
          <w:lang w:val="en-GB"/>
        </w:rPr>
      </w:pPr>
      <w:r w:rsidRPr="00A71072">
        <w:rPr>
          <w:rFonts w:ascii="Book Antiqua" w:eastAsia="Book Antiqua" w:hAnsi="Book Antiqua" w:cs="Book Antiqua"/>
          <w:lang w:val="en-GB"/>
        </w:rPr>
        <w:t>Deceased donor transplantation takes place in an acute setting and is more resource depend</w:t>
      </w:r>
      <w:r w:rsidR="006B1E4B" w:rsidRPr="00A71072">
        <w:rPr>
          <w:rFonts w:ascii="Book Antiqua" w:eastAsia="Book Antiqua" w:hAnsi="Book Antiqua" w:cs="Book Antiqua"/>
          <w:lang w:val="en-GB"/>
        </w:rPr>
        <w:t>e</w:t>
      </w:r>
      <w:r w:rsidRPr="000F767F">
        <w:rPr>
          <w:rFonts w:ascii="Book Antiqua" w:eastAsia="Book Antiqua" w:hAnsi="Book Antiqua" w:cs="Book Antiqua"/>
          <w:lang w:val="en-GB"/>
        </w:rPr>
        <w:t>nt.</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In order to follow safe transplant practices, screening of the donor and their contacts, the recipient, family members and contacts of the recipient, and healthcare professionals could be more laborious and difficult to do in a timely manner. Organ retrieval or transplantation from COVID-19</w:t>
      </w:r>
      <w:r w:rsidRPr="000F767F">
        <w:rPr>
          <w:rFonts w:ascii="Book Antiqua" w:eastAsia="Book Antiqua" w:hAnsi="Book Antiqua" w:cs="Book Antiqua"/>
          <w:lang w:val="en-GB"/>
        </w:rPr>
        <w:t xml:space="preserve"> positive donors must be avoided at all cost. Team travel for retrieval must be avoided</w:t>
      </w:r>
      <w:r w:rsidR="00DA21AA"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local organ recovery teams must retrieve in every possible scenario. </w:t>
      </w:r>
    </w:p>
    <w:p w14:paraId="032630AF" w14:textId="09407F7D" w:rsidR="00A77B3E" w:rsidRPr="00A71072" w:rsidRDefault="009350A5" w:rsidP="00995D0A">
      <w:pPr>
        <w:snapToGrid w:val="0"/>
        <w:spacing w:line="360" w:lineRule="auto"/>
        <w:ind w:firstLineChars="100" w:firstLine="240"/>
        <w:jc w:val="both"/>
        <w:rPr>
          <w:lang w:val="en-GB"/>
        </w:rPr>
      </w:pPr>
      <w:r w:rsidRPr="000F767F">
        <w:rPr>
          <w:rFonts w:ascii="Book Antiqua" w:eastAsia="Book Antiqua" w:hAnsi="Book Antiqua" w:cs="Book Antiqua"/>
          <w:lang w:val="en-GB"/>
        </w:rPr>
        <w:t>On the other hand, living donor transplantation is often carried out in a planned and elective setting, thus allowing sufficient time to prepare and also has the advantage of shorter hospital stay. Moreover, screening could be much more contained and can be done in a timely way.</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 xml:space="preserve">Donor safety is the utmost priority in living donation. As COVID-19 can be transmitted from healthcare professionals to donors and due to the unknown </w:t>
      </w:r>
      <w:r w:rsidRPr="00A71072">
        <w:rPr>
          <w:rFonts w:ascii="Book Antiqua" w:eastAsia="Book Antiqua" w:hAnsi="Book Antiqua" w:cs="Book Antiqua"/>
          <w:lang w:val="en-GB"/>
        </w:rPr>
        <w:lastRenderedPageBreak/>
        <w:t xml:space="preserve">variables during the evolving circumstances, </w:t>
      </w:r>
      <w:r w:rsidR="00C770EF" w:rsidRPr="000F767F">
        <w:rPr>
          <w:rFonts w:ascii="Book Antiqua" w:eastAsia="Book Antiqua" w:hAnsi="Book Antiqua" w:cs="Book Antiqua"/>
          <w:lang w:val="en-GB"/>
        </w:rPr>
        <w:t>unfavo</w:t>
      </w:r>
      <w:r w:rsidR="00A71072">
        <w:rPr>
          <w:rFonts w:ascii="Book Antiqua" w:eastAsia="Book Antiqua" w:hAnsi="Book Antiqua" w:cs="Book Antiqua"/>
          <w:lang w:val="en-GB"/>
        </w:rPr>
        <w:t>u</w:t>
      </w:r>
      <w:r w:rsidR="00C770EF" w:rsidRPr="00A71072">
        <w:rPr>
          <w:rFonts w:ascii="Book Antiqua" w:eastAsia="Book Antiqua" w:hAnsi="Book Antiqua" w:cs="Book Antiqua"/>
          <w:lang w:val="en-GB"/>
        </w:rPr>
        <w:t>rable</w:t>
      </w:r>
      <w:r w:rsidRPr="00A71072">
        <w:rPr>
          <w:rFonts w:ascii="Book Antiqua" w:eastAsia="Book Antiqua" w:hAnsi="Book Antiqua" w:cs="Book Antiqua"/>
          <w:lang w:val="en-GB"/>
        </w:rPr>
        <w:t xml:space="preserve"> donor outcomes could potentially have a detrimental effect.</w:t>
      </w:r>
      <w:r w:rsidR="00A71072">
        <w:rPr>
          <w:rFonts w:ascii="Book Antiqua" w:eastAsia="Book Antiqua" w:hAnsi="Book Antiqua" w:cs="Book Antiqua"/>
          <w:lang w:val="en-GB"/>
        </w:rPr>
        <w:t xml:space="preserve"> </w:t>
      </w:r>
    </w:p>
    <w:p w14:paraId="6B265B53" w14:textId="7B83F26B" w:rsidR="00A77B3E" w:rsidRPr="000F767F" w:rsidRDefault="009350A5" w:rsidP="00995D0A">
      <w:pPr>
        <w:snapToGrid w:val="0"/>
        <w:spacing w:line="360" w:lineRule="auto"/>
        <w:ind w:firstLineChars="100" w:firstLine="240"/>
        <w:jc w:val="both"/>
        <w:rPr>
          <w:lang w:val="en-GB"/>
        </w:rPr>
      </w:pPr>
      <w:r w:rsidRPr="000F767F">
        <w:rPr>
          <w:rFonts w:ascii="Book Antiqua" w:eastAsia="Book Antiqua" w:hAnsi="Book Antiqua" w:cs="Book Antiqua"/>
          <w:lang w:val="en-GB"/>
        </w:rPr>
        <w:t xml:space="preserve">In the context of consenting, in addition to the routine risks/complications, the following COVID-19 related issues should be discussed: (1) </w:t>
      </w:r>
      <w:r w:rsidR="005F5B01" w:rsidRPr="000F767F">
        <w:rPr>
          <w:rFonts w:ascii="Book Antiqua" w:eastAsia="Book Antiqua" w:hAnsi="Book Antiqua" w:cs="Book Antiqua"/>
          <w:lang w:val="en-GB"/>
        </w:rPr>
        <w:t>R</w:t>
      </w:r>
      <w:r w:rsidRPr="000F767F">
        <w:rPr>
          <w:rFonts w:ascii="Book Antiqua" w:eastAsia="Book Antiqua" w:hAnsi="Book Antiqua" w:cs="Book Antiqua"/>
          <w:lang w:val="en-GB"/>
        </w:rPr>
        <w:t>isk of donor derived transmission</w:t>
      </w:r>
      <w:r w:rsidR="006B1E4B"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 xml:space="preserve">(2) </w:t>
      </w:r>
      <w:r w:rsidR="006061F1">
        <w:rPr>
          <w:rFonts w:ascii="Book Antiqua" w:hAnsi="Book Antiqua" w:cs="Book Antiqua" w:hint="eastAsia"/>
          <w:lang w:val="en-GB" w:eastAsia="zh-CN"/>
        </w:rPr>
        <w:t>R</w:t>
      </w:r>
      <w:r w:rsidRPr="000F767F">
        <w:rPr>
          <w:rFonts w:ascii="Book Antiqua" w:eastAsia="Book Antiqua" w:hAnsi="Book Antiqua" w:cs="Book Antiqua"/>
          <w:lang w:val="en-GB"/>
        </w:rPr>
        <w:t>isk of nosocomial transmission</w:t>
      </w:r>
      <w:r w:rsidR="006B1E4B"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 xml:space="preserve">(3) </w:t>
      </w:r>
      <w:r w:rsidR="006061F1">
        <w:rPr>
          <w:rFonts w:ascii="Book Antiqua" w:hAnsi="Book Antiqua" w:cs="Book Antiqua" w:hint="eastAsia"/>
          <w:lang w:val="en-GB" w:eastAsia="zh-CN"/>
        </w:rPr>
        <w:t>C</w:t>
      </w:r>
      <w:r w:rsidRPr="000F767F">
        <w:rPr>
          <w:rFonts w:ascii="Book Antiqua" w:eastAsia="Book Antiqua" w:hAnsi="Book Antiqua" w:cs="Book Antiqua"/>
          <w:lang w:val="en-GB"/>
        </w:rPr>
        <w:t>hances of not proceeding to transplantation including logistical issues</w:t>
      </w:r>
      <w:r w:rsidR="006B1E4B"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 xml:space="preserve">and (4) </w:t>
      </w:r>
      <w:r w:rsidR="006061F1">
        <w:rPr>
          <w:rFonts w:ascii="Book Antiqua" w:hAnsi="Book Antiqua" w:cs="Book Antiqua" w:hint="eastAsia"/>
          <w:lang w:val="en-GB" w:eastAsia="zh-CN"/>
        </w:rPr>
        <w:t>T</w:t>
      </w:r>
      <w:r w:rsidRPr="000F767F">
        <w:rPr>
          <w:rFonts w:ascii="Book Antiqua" w:eastAsia="Book Antiqua" w:hAnsi="Book Antiqua" w:cs="Book Antiqua"/>
          <w:lang w:val="en-GB"/>
        </w:rPr>
        <w:t>he rationale for social distancing and self-isolation pre</w:t>
      </w:r>
      <w:r w:rsidR="005F5B01"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post-transplant</w:t>
      </w:r>
      <w:r w:rsidRPr="000F767F">
        <w:rPr>
          <w:rFonts w:ascii="Book Antiqua" w:eastAsia="Book Antiqua" w:hAnsi="Book Antiqua" w:cs="Book Antiqua"/>
          <w:vertAlign w:val="superscript"/>
          <w:lang w:val="en-GB"/>
        </w:rPr>
        <w:t>[6]</w:t>
      </w:r>
      <w:r w:rsidRPr="000F767F">
        <w:rPr>
          <w:rFonts w:ascii="Book Antiqua" w:eastAsia="Book Antiqua" w:hAnsi="Book Antiqua" w:cs="Book Antiqua"/>
          <w:lang w:val="en-GB"/>
        </w:rPr>
        <w:t>.</w:t>
      </w:r>
    </w:p>
    <w:p w14:paraId="398A705F" w14:textId="26404559" w:rsidR="00A77B3E" w:rsidRPr="000F767F" w:rsidRDefault="009350A5" w:rsidP="00995D0A">
      <w:pPr>
        <w:snapToGrid w:val="0"/>
        <w:spacing w:line="360" w:lineRule="auto"/>
        <w:ind w:firstLineChars="100" w:firstLine="240"/>
        <w:jc w:val="both"/>
        <w:rPr>
          <w:lang w:val="en-GB"/>
        </w:rPr>
      </w:pPr>
      <w:r w:rsidRPr="000F767F">
        <w:rPr>
          <w:rFonts w:ascii="Book Antiqua" w:eastAsia="Book Antiqua" w:hAnsi="Book Antiqua" w:cs="Book Antiqua"/>
          <w:lang w:val="en-GB"/>
        </w:rPr>
        <w:t>The important issue to consider is COVID-19 screening of donor</w:t>
      </w:r>
      <w:r w:rsidR="005F5B01" w:rsidRPr="000F767F">
        <w:rPr>
          <w:rFonts w:ascii="Book Antiqua" w:eastAsia="Book Antiqua" w:hAnsi="Book Antiqua" w:cs="Book Antiqua"/>
          <w:lang w:val="en-GB"/>
        </w:rPr>
        <w:t>s</w:t>
      </w:r>
      <w:r w:rsidRPr="000F767F">
        <w:rPr>
          <w:rFonts w:ascii="Book Antiqua" w:eastAsia="Book Antiqua" w:hAnsi="Book Antiqua" w:cs="Book Antiqua"/>
          <w:lang w:val="en-GB"/>
        </w:rPr>
        <w:t xml:space="preserve"> (deceased/ living) and recipients before transplantation.</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 xml:space="preserve">Various transplant societies have published their guidance for </w:t>
      </w:r>
      <w:proofErr w:type="gramStart"/>
      <w:r w:rsidRPr="00A71072">
        <w:rPr>
          <w:rFonts w:ascii="Book Antiqua" w:eastAsia="Book Antiqua" w:hAnsi="Book Antiqua" w:cs="Book Antiqua"/>
          <w:lang w:val="en-GB"/>
        </w:rPr>
        <w:t>screening</w:t>
      </w:r>
      <w:r w:rsidRPr="00A71072">
        <w:rPr>
          <w:rFonts w:ascii="Book Antiqua" w:eastAsia="Book Antiqua" w:hAnsi="Book Antiqua" w:cs="Book Antiqua"/>
          <w:vertAlign w:val="superscript"/>
          <w:lang w:val="en-GB"/>
        </w:rPr>
        <w:t>[</w:t>
      </w:r>
      <w:proofErr w:type="gramEnd"/>
      <w:r w:rsidRPr="00A71072">
        <w:rPr>
          <w:rFonts w:ascii="Book Antiqua" w:eastAsia="Book Antiqua" w:hAnsi="Book Antiqua" w:cs="Book Antiqua"/>
          <w:vertAlign w:val="superscript"/>
          <w:lang w:val="en-GB"/>
        </w:rPr>
        <w:t>7</w:t>
      </w:r>
      <w:r w:rsidR="006B1E4B" w:rsidRPr="000F767F">
        <w:rPr>
          <w:rFonts w:ascii="Book Antiqua" w:eastAsia="Book Antiqua" w:hAnsi="Book Antiqua" w:cs="Book Antiqua"/>
          <w:vertAlign w:val="superscript"/>
          <w:lang w:val="en-GB"/>
        </w:rPr>
        <w:t>-</w:t>
      </w:r>
      <w:r w:rsidRPr="000F767F">
        <w:rPr>
          <w:rFonts w:ascii="Book Antiqua" w:eastAsia="Book Antiqua" w:hAnsi="Book Antiqua" w:cs="Book Antiqua"/>
          <w:vertAlign w:val="superscript"/>
          <w:lang w:val="en-GB"/>
        </w:rPr>
        <w:t>10]</w:t>
      </w:r>
      <w:r w:rsidRPr="000F767F">
        <w:rPr>
          <w:rFonts w:ascii="Book Antiqua" w:eastAsia="Book Antiqua" w:hAnsi="Book Antiqua" w:cs="Book Antiqua"/>
          <w:lang w:val="en-GB"/>
        </w:rPr>
        <w:t>.</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 xml:space="preserve">While screening and testing strategy varies between jurisdictions, some of the common themes are: (1) </w:t>
      </w:r>
      <w:r w:rsidR="005F5B01" w:rsidRPr="00A71072">
        <w:rPr>
          <w:rFonts w:ascii="Book Antiqua" w:eastAsia="Book Antiqua" w:hAnsi="Book Antiqua" w:cs="Book Antiqua"/>
          <w:lang w:val="en-GB"/>
        </w:rPr>
        <w:t>D</w:t>
      </w:r>
      <w:r w:rsidRPr="000F767F">
        <w:rPr>
          <w:rFonts w:ascii="Book Antiqua" w:eastAsia="Book Antiqua" w:hAnsi="Book Antiqua" w:cs="Book Antiqua"/>
          <w:lang w:val="en-GB"/>
        </w:rPr>
        <w:t>eceased donors should be screened by clinical history and epidemiology in addition to nucleic acid testing (NAT) of the respiratory samples</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(2) </w:t>
      </w:r>
      <w:r w:rsidR="006061F1">
        <w:rPr>
          <w:rFonts w:ascii="Book Antiqua" w:hAnsi="Book Antiqua" w:cs="Book Antiqua" w:hint="eastAsia"/>
          <w:lang w:val="en-GB" w:eastAsia="zh-CN"/>
        </w:rPr>
        <w:t>I</w:t>
      </w:r>
      <w:r w:rsidRPr="000F767F">
        <w:rPr>
          <w:rFonts w:ascii="Book Antiqua" w:eastAsia="Book Antiqua" w:hAnsi="Book Antiqua" w:cs="Book Antiqua"/>
          <w:lang w:val="en-GB"/>
        </w:rPr>
        <w:t>f testing or test results are not available prior to retrieval, clinical and epidemiological information should be used to screen the donor</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(3) </w:t>
      </w:r>
      <w:r w:rsidR="006061F1">
        <w:rPr>
          <w:rFonts w:ascii="Book Antiqua" w:hAnsi="Book Antiqua" w:cs="Book Antiqua" w:hint="eastAsia"/>
          <w:lang w:val="en-GB" w:eastAsia="zh-CN"/>
        </w:rPr>
        <w:t>L</w:t>
      </w:r>
      <w:r w:rsidRPr="000F767F">
        <w:rPr>
          <w:rFonts w:ascii="Book Antiqua" w:eastAsia="Book Antiqua" w:hAnsi="Book Antiqua" w:cs="Book Antiqua"/>
          <w:lang w:val="en-GB"/>
        </w:rPr>
        <w:t>iving donors should be tested by NAT of nasal/</w:t>
      </w:r>
      <w:proofErr w:type="spellStart"/>
      <w:r w:rsidRPr="000F767F">
        <w:rPr>
          <w:rFonts w:ascii="Book Antiqua" w:eastAsia="Book Antiqua" w:hAnsi="Book Antiqua" w:cs="Book Antiqua"/>
          <w:lang w:val="en-GB"/>
        </w:rPr>
        <w:t>oropharyngeal</w:t>
      </w:r>
      <w:proofErr w:type="spellEnd"/>
      <w:r w:rsidRPr="000F767F">
        <w:rPr>
          <w:rFonts w:ascii="Book Antiqua" w:eastAsia="Book Antiqua" w:hAnsi="Book Antiqua" w:cs="Book Antiqua"/>
          <w:lang w:val="en-GB"/>
        </w:rPr>
        <w:t xml:space="preserve"> specimen and chest X</w:t>
      </w:r>
      <w:r w:rsidR="0077228A" w:rsidRPr="000F767F">
        <w:rPr>
          <w:rFonts w:ascii="Book Antiqua" w:eastAsia="Book Antiqua" w:hAnsi="Book Antiqua" w:cs="Book Antiqua"/>
          <w:lang w:val="en-GB"/>
        </w:rPr>
        <w:t>-</w:t>
      </w:r>
      <w:r w:rsidRPr="000F767F">
        <w:rPr>
          <w:rFonts w:ascii="Book Antiqua" w:eastAsia="Book Antiqua" w:hAnsi="Book Antiqua" w:cs="Book Antiqua"/>
          <w:lang w:val="en-GB"/>
        </w:rPr>
        <w:t>ray close to the donation (ideally not less than 3 d before donation)</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(4) </w:t>
      </w:r>
      <w:r w:rsidR="001E1430">
        <w:rPr>
          <w:rFonts w:ascii="Book Antiqua" w:hAnsi="Book Antiqua" w:cs="Book Antiqua" w:hint="eastAsia"/>
          <w:lang w:val="en-GB" w:eastAsia="zh-CN"/>
        </w:rPr>
        <w:t>R</w:t>
      </w:r>
      <w:r w:rsidRPr="000F767F">
        <w:rPr>
          <w:rFonts w:ascii="Book Antiqua" w:eastAsia="Book Antiqua" w:hAnsi="Book Antiqua" w:cs="Book Antiqua"/>
          <w:lang w:val="en-GB"/>
        </w:rPr>
        <w:t>ecipients should be tested by NAT before transplantation (while a negative result should not be an absolute pre-requisite for proceeding with transplantation, the decision to wait for the results or not depends upon the turnaround time for results, urgency of transplantation, cold ischemia time, and local policy)</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(5) </w:t>
      </w:r>
      <w:r w:rsidR="001E1430">
        <w:rPr>
          <w:rFonts w:ascii="Book Antiqua" w:hAnsi="Book Antiqua" w:cs="Book Antiqua" w:hint="eastAsia"/>
          <w:lang w:val="en-GB" w:eastAsia="zh-CN"/>
        </w:rPr>
        <w:t>A</w:t>
      </w:r>
      <w:r w:rsidRPr="000F767F">
        <w:rPr>
          <w:rFonts w:ascii="Book Antiqua" w:eastAsia="Book Antiqua" w:hAnsi="Book Antiqua" w:cs="Book Antiqua"/>
          <w:lang w:val="en-GB"/>
        </w:rPr>
        <w:t xml:space="preserve"> </w:t>
      </w:r>
      <w:r w:rsidR="006B1E4B" w:rsidRPr="000F767F">
        <w:rPr>
          <w:rFonts w:ascii="Book Antiqua" w:eastAsia="Book Antiqua" w:hAnsi="Book Antiqua" w:cs="Book Antiqua"/>
          <w:lang w:val="en-GB"/>
        </w:rPr>
        <w:t>computed tomography</w:t>
      </w:r>
      <w:r w:rsidRPr="000F767F">
        <w:rPr>
          <w:rFonts w:ascii="Book Antiqua" w:eastAsia="Book Antiqua" w:hAnsi="Book Antiqua" w:cs="Book Antiqua"/>
          <w:lang w:val="en-GB"/>
        </w:rPr>
        <w:t xml:space="preserve"> scan of the chest alone or in conjunction with </w:t>
      </w:r>
      <w:r w:rsidR="007878E0" w:rsidRPr="000F767F">
        <w:rPr>
          <w:rFonts w:ascii="Book Antiqua" w:eastAsia="Book Antiqua" w:hAnsi="Book Antiqua" w:cs="Book Antiqua"/>
          <w:lang w:val="en-GB"/>
        </w:rPr>
        <w:t>polymerase chain reaction</w:t>
      </w:r>
      <w:r w:rsidRPr="000F767F">
        <w:rPr>
          <w:rFonts w:ascii="Book Antiqua" w:eastAsia="Book Antiqua" w:hAnsi="Book Antiqua" w:cs="Book Antiqua"/>
          <w:lang w:val="en-GB"/>
        </w:rPr>
        <w:t xml:space="preserve"> is not appropriate for screening.</w:t>
      </w:r>
      <w:r w:rsidRPr="00A71072">
        <w:rPr>
          <w:rFonts w:ascii="Book Antiqua" w:eastAsia="Book Antiqua" w:hAnsi="Book Antiqua" w:cs="Book Antiqua"/>
          <w:lang w:val="en-GB"/>
        </w:rPr>
        <w:t> It is equally important to acknowledge that none of the tests are 100% sensitive or specific</w:t>
      </w:r>
      <w:r w:rsidR="005F5B01"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false positive or false negative results are common. </w:t>
      </w:r>
    </w:p>
    <w:p w14:paraId="0F05C89A" w14:textId="2DD4DE57" w:rsidR="00A77B3E" w:rsidRPr="000F767F" w:rsidRDefault="009350A5" w:rsidP="00995D0A">
      <w:pPr>
        <w:snapToGrid w:val="0"/>
        <w:spacing w:line="360" w:lineRule="auto"/>
        <w:ind w:firstLineChars="100" w:firstLine="240"/>
        <w:jc w:val="both"/>
        <w:rPr>
          <w:lang w:val="en-GB"/>
        </w:rPr>
      </w:pPr>
      <w:proofErr w:type="spellStart"/>
      <w:r w:rsidRPr="000F767F">
        <w:rPr>
          <w:rFonts w:ascii="Book Antiqua" w:eastAsia="Book Antiqua" w:hAnsi="Book Antiqua" w:cs="Book Antiqua"/>
          <w:lang w:val="en-GB"/>
        </w:rPr>
        <w:t>Boyarsky</w:t>
      </w:r>
      <w:proofErr w:type="spellEnd"/>
      <w:r w:rsidRPr="000F767F">
        <w:rPr>
          <w:rFonts w:ascii="Book Antiqua" w:eastAsia="Book Antiqua" w:hAnsi="Book Antiqua" w:cs="Book Antiqua"/>
          <w:lang w:val="en-GB"/>
        </w:rPr>
        <w:t xml:space="preserve"> </w:t>
      </w:r>
      <w:r w:rsidRPr="000F767F">
        <w:rPr>
          <w:rFonts w:ascii="Book Antiqua" w:eastAsia="Book Antiqua" w:hAnsi="Book Antiqua" w:cs="Book Antiqua"/>
          <w:i/>
          <w:iCs/>
          <w:lang w:val="en-GB"/>
        </w:rPr>
        <w:t xml:space="preserve">et </w:t>
      </w:r>
      <w:proofErr w:type="gramStart"/>
      <w:r w:rsidRPr="000F767F">
        <w:rPr>
          <w:rFonts w:ascii="Book Antiqua" w:eastAsia="Book Antiqua" w:hAnsi="Book Antiqua" w:cs="Book Antiqua"/>
          <w:i/>
          <w:iCs/>
          <w:lang w:val="en-GB"/>
        </w:rPr>
        <w:t>al</w:t>
      </w:r>
      <w:r w:rsidRPr="000F767F">
        <w:rPr>
          <w:rFonts w:ascii="Book Antiqua" w:eastAsia="Book Antiqua" w:hAnsi="Book Antiqua" w:cs="Book Antiqua"/>
          <w:vertAlign w:val="superscript"/>
          <w:lang w:val="en-GB"/>
        </w:rPr>
        <w:t>[</w:t>
      </w:r>
      <w:proofErr w:type="gramEnd"/>
      <w:r w:rsidRPr="000F767F">
        <w:rPr>
          <w:rFonts w:ascii="Book Antiqua" w:eastAsia="Book Antiqua" w:hAnsi="Book Antiqua" w:cs="Book Antiqua"/>
          <w:vertAlign w:val="superscript"/>
          <w:lang w:val="en-GB"/>
        </w:rPr>
        <w:t>11]</w:t>
      </w:r>
      <w:r w:rsidRPr="000F767F">
        <w:rPr>
          <w:rFonts w:ascii="Book Antiqua" w:eastAsia="Book Antiqua" w:hAnsi="Book Antiqua" w:cs="Book Antiqua"/>
          <w:lang w:val="en-GB"/>
        </w:rPr>
        <w:t xml:space="preserve"> has reported the results of a national survey conducted in the </w:t>
      </w:r>
      <w:r w:rsidR="007878E0" w:rsidRPr="000F767F">
        <w:rPr>
          <w:rFonts w:ascii="Book Antiqua" w:eastAsia="Book Antiqua" w:hAnsi="Book Antiqua" w:cs="Book Antiqua"/>
          <w:lang w:val="en-GB"/>
        </w:rPr>
        <w:t>United States</w:t>
      </w:r>
      <w:r w:rsidRPr="000F767F">
        <w:rPr>
          <w:rFonts w:ascii="Book Antiqua" w:eastAsia="Book Antiqua" w:hAnsi="Book Antiqua" w:cs="Book Antiqua"/>
          <w:lang w:val="en-GB"/>
        </w:rPr>
        <w:t xml:space="preserve"> linked to COVID-19 and transplantation. In this survey, complete suspension of living donor kidney and liver transplantation were reported by 71.8% and 67.7%, respectively, whereas a majority of the deceased donor programs continued to function with some restrictions, especially in regions with higher incidence of COVID</w:t>
      </w:r>
      <w:r w:rsidR="007878E0"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19. This is in contradiction to most of the centres in the </w:t>
      </w:r>
      <w:r w:rsidR="007878E0" w:rsidRPr="000F767F">
        <w:rPr>
          <w:rFonts w:ascii="Book Antiqua" w:eastAsia="Book Antiqua" w:hAnsi="Book Antiqua" w:cs="Book Antiqua"/>
          <w:lang w:val="en-GB"/>
        </w:rPr>
        <w:t>United Kingdom</w:t>
      </w:r>
      <w:r w:rsidR="00DB3F7D"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including our own, </w:t>
      </w:r>
      <w:r w:rsidRPr="000F767F">
        <w:rPr>
          <w:rFonts w:ascii="Book Antiqua" w:eastAsia="Book Antiqua" w:hAnsi="Book Antiqua" w:cs="Book Antiqua"/>
          <w:lang w:val="en-GB"/>
        </w:rPr>
        <w:lastRenderedPageBreak/>
        <w:t xml:space="preserve">whereby a majority of the transplant programs (particularly kidney only or kidney-pancreas units) had to </w:t>
      </w:r>
      <w:r w:rsidR="00DB3F7D" w:rsidRPr="000F767F">
        <w:rPr>
          <w:rFonts w:ascii="Book Antiqua" w:eastAsia="Book Antiqua" w:hAnsi="Book Antiqua" w:cs="Book Antiqua"/>
          <w:lang w:val="en-GB"/>
        </w:rPr>
        <w:t xml:space="preserve">suspend </w:t>
      </w:r>
      <w:r w:rsidRPr="000F767F">
        <w:rPr>
          <w:rFonts w:ascii="Book Antiqua" w:eastAsia="Book Antiqua" w:hAnsi="Book Antiqua" w:cs="Book Antiqua"/>
          <w:lang w:val="en-GB"/>
        </w:rPr>
        <w:t xml:space="preserve">temporarily both the deceased and living donor transplantation, whilst other units had to restrict their donor and/or recipient acceptance criteria. The underlying reasons were the following: </w:t>
      </w:r>
      <w:r w:rsidR="00DB3F7D" w:rsidRPr="000F767F">
        <w:rPr>
          <w:rFonts w:ascii="Book Antiqua" w:eastAsia="Book Antiqua" w:hAnsi="Book Antiqua" w:cs="Book Antiqua"/>
          <w:lang w:val="en-GB"/>
        </w:rPr>
        <w:t>T</w:t>
      </w:r>
      <w:r w:rsidRPr="000F767F">
        <w:rPr>
          <w:rFonts w:ascii="Book Antiqua" w:eastAsia="Book Antiqua" w:hAnsi="Book Antiqua" w:cs="Book Antiqua"/>
          <w:lang w:val="en-GB"/>
        </w:rPr>
        <w:t>o release/create more intensive care beds, to liberate the work force to support</w:t>
      </w:r>
      <w:r w:rsidR="007878E0" w:rsidRPr="000F767F">
        <w:rPr>
          <w:rFonts w:ascii="Book Antiqua" w:eastAsia="Book Antiqua" w:hAnsi="Book Antiqua" w:cs="Book Antiqua"/>
          <w:lang w:val="en-GB"/>
        </w:rPr>
        <w:t xml:space="preserve"> intensive care unit</w:t>
      </w:r>
      <w:r w:rsidR="00DB3F7D"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more importantly, because of increased mortality due to COVID-19 in immunosuppressed individuals.</w:t>
      </w:r>
    </w:p>
    <w:p w14:paraId="6BED787C" w14:textId="77777777" w:rsidR="00A77B3E" w:rsidRPr="000F767F" w:rsidRDefault="00A77B3E" w:rsidP="00995D0A">
      <w:pPr>
        <w:snapToGrid w:val="0"/>
        <w:spacing w:line="360" w:lineRule="auto"/>
        <w:jc w:val="both"/>
        <w:rPr>
          <w:lang w:val="en-GB"/>
        </w:rPr>
      </w:pPr>
    </w:p>
    <w:p w14:paraId="10342443" w14:textId="563E5EE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Where to transplant?</w:t>
      </w:r>
    </w:p>
    <w:p w14:paraId="3B5FD184" w14:textId="6AEC377D"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The prevailing COVID-19 pandemic has largely depleted the healthcare systems of their capacity to continue transplantation with the transplant team members being redeployed into the care of virus infected patients. Individual programs must assess the local prevalence of infection and the availability of resources for the foreseeable future before expanding/restarting transplantation.</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 xml:space="preserve">Resource consideration should include the availability of the following: </w:t>
      </w:r>
      <w:r w:rsidR="006312E1" w:rsidRPr="000F767F">
        <w:rPr>
          <w:rFonts w:ascii="Book Antiqua" w:eastAsia="Book Antiqua" w:hAnsi="Book Antiqua" w:cs="Book Antiqua"/>
          <w:lang w:val="en-GB"/>
        </w:rPr>
        <w:t>C</w:t>
      </w:r>
      <w:r w:rsidRPr="000F767F">
        <w:rPr>
          <w:rFonts w:ascii="Book Antiqua" w:eastAsia="Book Antiqua" w:hAnsi="Book Antiqua" w:cs="Book Antiqua"/>
          <w:lang w:val="en-GB"/>
        </w:rPr>
        <w:t xml:space="preserve">ritical care beds, ventilators, blood and blood products, operating theatres, anaesthetic cover with appropriate staffing, organ support services like dialysis machines and their consumables, testing facility, </w:t>
      </w:r>
      <w:r w:rsidR="007878E0" w:rsidRPr="000F767F">
        <w:rPr>
          <w:rFonts w:ascii="Book Antiqua" w:eastAsia="Book Antiqua" w:hAnsi="Book Antiqua" w:cs="Book Antiqua"/>
          <w:lang w:val="en-GB"/>
        </w:rPr>
        <w:t>personal protective equipment</w:t>
      </w:r>
      <w:r w:rsidRPr="000F767F">
        <w:rPr>
          <w:rFonts w:ascii="Book Antiqua" w:eastAsia="Book Antiqua" w:hAnsi="Book Antiqua" w:cs="Book Antiqua"/>
          <w:lang w:val="en-GB"/>
        </w:rPr>
        <w:t>, and availability of appropriate multidisciplinary team. Social distancing measures and COVID-free areas in the hospital should be commonplace. Transplant recipients and living donors should be separated from suspected or confirmed COVID-19 infected patients during the in-hospital stay and outpatient visits. Wherever possible</w:t>
      </w:r>
      <w:r w:rsidR="006312E1"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they should be cared for in single rooms or in COVID-19 free wards. </w:t>
      </w:r>
    </w:p>
    <w:p w14:paraId="65F5911D" w14:textId="01E9B017" w:rsidR="00A77B3E" w:rsidRPr="000F767F" w:rsidRDefault="009350A5" w:rsidP="00995D0A">
      <w:pPr>
        <w:snapToGrid w:val="0"/>
        <w:spacing w:line="360" w:lineRule="auto"/>
        <w:ind w:firstLineChars="100" w:firstLine="240"/>
        <w:jc w:val="both"/>
        <w:rPr>
          <w:lang w:val="en-GB"/>
        </w:rPr>
      </w:pPr>
      <w:r w:rsidRPr="000F767F">
        <w:rPr>
          <w:rFonts w:ascii="Book Antiqua" w:eastAsia="Book Antiqua" w:hAnsi="Book Antiqua" w:cs="Book Antiqua"/>
          <w:lang w:val="en-GB"/>
        </w:rPr>
        <w:t xml:space="preserve">Due to varying extent of resource constraints in different centres, consolidation and sharing of resources would be vital to resume transplant programs. By doing so, transplant centres can consider using “clean sites” or alternative hospital establishments to their original base site in order to carry on their services. As part of the planning measures, the alternative premise should obtain the necessary license to provide transplant services. They should also consider adopting a standard policy or obtaining accreditation for sterilisation and standardisation of equipment. In addition to that, </w:t>
      </w:r>
      <w:r w:rsidRPr="000F767F">
        <w:rPr>
          <w:rFonts w:ascii="Book Antiqua" w:eastAsia="Book Antiqua" w:hAnsi="Book Antiqua" w:cs="Book Antiqua"/>
          <w:lang w:val="en-GB"/>
        </w:rPr>
        <w:lastRenderedPageBreak/>
        <w:t>organ perfusion fluids must be stored appropriately, staff who are less familiar with transplantation should have the relevant training and briefing, tissue typing should be done only in accredited laboratories, and the relevant transplant authorities should be kept in</w:t>
      </w:r>
      <w:r w:rsidR="006312E1" w:rsidRPr="000F767F">
        <w:rPr>
          <w:rFonts w:ascii="Book Antiqua" w:eastAsia="Book Antiqua" w:hAnsi="Book Antiqua" w:cs="Book Antiqua"/>
          <w:lang w:val="en-GB"/>
        </w:rPr>
        <w:t xml:space="preserve"> the</w:t>
      </w:r>
      <w:r w:rsidRPr="000F767F">
        <w:rPr>
          <w:rFonts w:ascii="Book Antiqua" w:eastAsia="Book Antiqua" w:hAnsi="Book Antiqua" w:cs="Book Antiqua"/>
          <w:lang w:val="en-GB"/>
        </w:rPr>
        <w:t xml:space="preserve"> loop in order to co-ordinate the efforts</w:t>
      </w:r>
      <w:r w:rsidRPr="000F767F">
        <w:rPr>
          <w:rFonts w:ascii="Book Antiqua" w:eastAsia="Book Antiqua" w:hAnsi="Book Antiqua" w:cs="Book Antiqua"/>
          <w:vertAlign w:val="superscript"/>
          <w:lang w:val="en-GB"/>
        </w:rPr>
        <w:t>[12]</w:t>
      </w:r>
      <w:r w:rsidRPr="000F767F">
        <w:rPr>
          <w:rFonts w:ascii="Book Antiqua" w:eastAsia="Book Antiqua" w:hAnsi="Book Antiqua" w:cs="Book Antiqua"/>
          <w:lang w:val="en-GB"/>
        </w:rPr>
        <w:t>. </w:t>
      </w:r>
    </w:p>
    <w:p w14:paraId="18CCEF69" w14:textId="08D38100" w:rsidR="00A77B3E" w:rsidRPr="000F767F" w:rsidRDefault="009350A5" w:rsidP="00995D0A">
      <w:pPr>
        <w:snapToGrid w:val="0"/>
        <w:spacing w:line="360" w:lineRule="auto"/>
        <w:ind w:firstLineChars="100" w:firstLine="240"/>
        <w:jc w:val="both"/>
        <w:rPr>
          <w:lang w:val="en-GB"/>
        </w:rPr>
      </w:pPr>
      <w:r w:rsidRPr="000F767F">
        <w:rPr>
          <w:rFonts w:ascii="Book Antiqua" w:eastAsia="Book Antiqua" w:hAnsi="Book Antiqua" w:cs="Book Antiqua"/>
          <w:lang w:val="en-GB"/>
        </w:rPr>
        <w:t xml:space="preserve">As a result of the co-ordinated efforts of various networks, we have restarted the living donor kidney transplant program in an independent sector premise and </w:t>
      </w:r>
      <w:r w:rsidR="00F0687D" w:rsidRPr="000F767F">
        <w:rPr>
          <w:rFonts w:ascii="Book Antiqua" w:eastAsia="Book Antiqua" w:hAnsi="Book Antiqua" w:cs="Book Antiqua"/>
          <w:lang w:val="en-GB"/>
        </w:rPr>
        <w:t xml:space="preserve">the </w:t>
      </w:r>
      <w:r w:rsidRPr="000F767F">
        <w:rPr>
          <w:rFonts w:ascii="Book Antiqua" w:eastAsia="Book Antiqua" w:hAnsi="Book Antiqua" w:cs="Book Antiqua"/>
          <w:lang w:val="en-GB"/>
        </w:rPr>
        <w:t>deceased donor kidney transplant program at our base hospital in a phased manner with several restrictions to donor/recipient selection (immunologically and surgically low risk patients without needing</w:t>
      </w:r>
      <w:r w:rsidR="00A71072">
        <w:rPr>
          <w:rFonts w:ascii="Book Antiqua" w:eastAsia="Book Antiqua" w:hAnsi="Book Antiqua" w:cs="Book Antiqua"/>
          <w:lang w:val="en-GB"/>
        </w:rPr>
        <w:t xml:space="preserve"> </w:t>
      </w:r>
      <w:r w:rsidR="007878E0" w:rsidRPr="00A71072">
        <w:rPr>
          <w:rFonts w:ascii="Book Antiqua" w:eastAsia="Book Antiqua" w:hAnsi="Book Antiqua" w:cs="Book Antiqua"/>
          <w:lang w:val="en-GB"/>
        </w:rPr>
        <w:t xml:space="preserve">intensive </w:t>
      </w:r>
      <w:r w:rsidR="00726FE5" w:rsidRPr="00A71072">
        <w:rPr>
          <w:rFonts w:ascii="Book Antiqua" w:eastAsia="Book Antiqua" w:hAnsi="Book Antiqua" w:cs="Book Antiqua"/>
          <w:lang w:val="en-GB"/>
        </w:rPr>
        <w:t>care</w:t>
      </w:r>
      <w:r w:rsidR="007878E0" w:rsidRPr="000F767F">
        <w:rPr>
          <w:rFonts w:ascii="Book Antiqua" w:eastAsia="Book Antiqua" w:hAnsi="Book Antiqua" w:cs="Book Antiqua"/>
          <w:lang w:val="en-GB"/>
        </w:rPr>
        <w:t xml:space="preserve"> unit</w:t>
      </w:r>
      <w:r w:rsidRPr="000F767F">
        <w:rPr>
          <w:rFonts w:ascii="Book Antiqua" w:eastAsia="Book Antiqua" w:hAnsi="Book Antiqua" w:cs="Book Antiqua"/>
          <w:lang w:val="en-GB"/>
        </w:rPr>
        <w:t xml:space="preserve"> admission post-transplant) along with changes to the immunosuppression protocol (</w:t>
      </w:r>
      <w:proofErr w:type="spellStart"/>
      <w:r w:rsidR="007878E0" w:rsidRPr="000F767F">
        <w:rPr>
          <w:rFonts w:ascii="Book Antiqua" w:eastAsia="Book Antiqua" w:hAnsi="Book Antiqua" w:cs="Book Antiqua"/>
          <w:lang w:val="en-GB"/>
        </w:rPr>
        <w:t>b</w:t>
      </w:r>
      <w:r w:rsidRPr="000F767F">
        <w:rPr>
          <w:rFonts w:ascii="Book Antiqua" w:eastAsia="Book Antiqua" w:hAnsi="Book Antiqua" w:cs="Book Antiqua"/>
          <w:lang w:val="en-GB"/>
        </w:rPr>
        <w:t>asiliximab</w:t>
      </w:r>
      <w:proofErr w:type="spellEnd"/>
      <w:r w:rsidRPr="000F767F">
        <w:rPr>
          <w:rFonts w:ascii="Book Antiqua" w:eastAsia="Book Antiqua" w:hAnsi="Book Antiqua" w:cs="Book Antiqua"/>
          <w:lang w:val="en-GB"/>
        </w:rPr>
        <w:t xml:space="preserve"> for induction rather than </w:t>
      </w:r>
      <w:proofErr w:type="spellStart"/>
      <w:r w:rsidRPr="000F767F">
        <w:rPr>
          <w:rFonts w:ascii="Book Antiqua" w:eastAsia="Book Antiqua" w:hAnsi="Book Antiqua" w:cs="Book Antiqua"/>
          <w:lang w:val="en-GB"/>
        </w:rPr>
        <w:t>alemtuzumab</w:t>
      </w:r>
      <w:proofErr w:type="spellEnd"/>
      <w:r w:rsidRPr="000F767F">
        <w:rPr>
          <w:rFonts w:ascii="Book Antiqua" w:eastAsia="Book Antiqua" w:hAnsi="Book Antiqua" w:cs="Book Antiqua"/>
          <w:lang w:val="en-GB"/>
        </w:rPr>
        <w:t xml:space="preserve">, </w:t>
      </w:r>
      <w:proofErr w:type="spellStart"/>
      <w:r w:rsidRPr="000F767F">
        <w:rPr>
          <w:rFonts w:ascii="Book Antiqua" w:eastAsia="Book Antiqua" w:hAnsi="Book Antiqua" w:cs="Book Antiqua"/>
          <w:lang w:val="en-GB"/>
        </w:rPr>
        <w:t>tacrolimus</w:t>
      </w:r>
      <w:proofErr w:type="spellEnd"/>
      <w:r w:rsidRPr="000F767F">
        <w:rPr>
          <w:rFonts w:ascii="Book Antiqua" w:eastAsia="Book Antiqua" w:hAnsi="Book Antiqua" w:cs="Book Antiqua"/>
          <w:lang w:val="en-GB"/>
        </w:rPr>
        <w:t xml:space="preserve"> and </w:t>
      </w:r>
      <w:proofErr w:type="spellStart"/>
      <w:r w:rsidRPr="000F767F">
        <w:rPr>
          <w:rFonts w:ascii="Book Antiqua" w:eastAsia="Book Antiqua" w:hAnsi="Book Antiqua" w:cs="Book Antiqua"/>
          <w:lang w:val="en-GB"/>
        </w:rPr>
        <w:t>mycofenolate</w:t>
      </w:r>
      <w:proofErr w:type="spellEnd"/>
      <w:r w:rsidRPr="000F767F">
        <w:rPr>
          <w:rFonts w:ascii="Book Antiqua" w:eastAsia="Book Antiqua" w:hAnsi="Book Antiqua" w:cs="Book Antiqua"/>
          <w:lang w:val="en-GB"/>
        </w:rPr>
        <w:t xml:space="preserve"> </w:t>
      </w:r>
      <w:proofErr w:type="spellStart"/>
      <w:r w:rsidRPr="000F767F">
        <w:rPr>
          <w:rFonts w:ascii="Book Antiqua" w:eastAsia="Book Antiqua" w:hAnsi="Book Antiqua" w:cs="Book Antiqua"/>
          <w:lang w:val="en-GB"/>
        </w:rPr>
        <w:t>mofetil</w:t>
      </w:r>
      <w:proofErr w:type="spellEnd"/>
      <w:r w:rsidRPr="000F767F">
        <w:rPr>
          <w:rFonts w:ascii="Book Antiqua" w:eastAsia="Book Antiqua" w:hAnsi="Book Antiqua" w:cs="Book Antiqua"/>
          <w:lang w:val="en-GB"/>
        </w:rPr>
        <w:t xml:space="preserve"> maintenance rather than </w:t>
      </w:r>
      <w:proofErr w:type="spellStart"/>
      <w:r w:rsidRPr="000F767F">
        <w:rPr>
          <w:rFonts w:ascii="Book Antiqua" w:eastAsia="Book Antiqua" w:hAnsi="Book Antiqua" w:cs="Book Antiqua"/>
          <w:lang w:val="en-GB"/>
        </w:rPr>
        <w:t>tacrolimus</w:t>
      </w:r>
      <w:proofErr w:type="spellEnd"/>
      <w:r w:rsidRPr="000F767F">
        <w:rPr>
          <w:rFonts w:ascii="Book Antiqua" w:eastAsia="Book Antiqua" w:hAnsi="Book Antiqua" w:cs="Book Antiqua"/>
          <w:lang w:val="en-GB"/>
        </w:rPr>
        <w:t xml:space="preserve"> </w:t>
      </w:r>
      <w:proofErr w:type="spellStart"/>
      <w:r w:rsidRPr="000F767F">
        <w:rPr>
          <w:rFonts w:ascii="Book Antiqua" w:eastAsia="Book Antiqua" w:hAnsi="Book Antiqua" w:cs="Book Antiqua"/>
          <w:lang w:val="en-GB"/>
        </w:rPr>
        <w:t>monotherapy</w:t>
      </w:r>
      <w:proofErr w:type="spellEnd"/>
      <w:r w:rsidRPr="000F767F">
        <w:rPr>
          <w:rFonts w:ascii="Book Antiqua" w:eastAsia="Book Antiqua" w:hAnsi="Book Antiqua" w:cs="Book Antiqua"/>
          <w:lang w:val="en-GB"/>
        </w:rPr>
        <w:t xml:space="preserve">). Pertaining to the live donor program, the donor, the recipient, and their households were isolating for 14 d prior to transplantation, and were tested at 2 </w:t>
      </w:r>
      <w:proofErr w:type="spellStart"/>
      <w:r w:rsidRPr="000F767F">
        <w:rPr>
          <w:rFonts w:ascii="Book Antiqua" w:eastAsia="Book Antiqua" w:hAnsi="Book Antiqua" w:cs="Book Antiqua"/>
          <w:lang w:val="en-GB"/>
        </w:rPr>
        <w:t>wk</w:t>
      </w:r>
      <w:proofErr w:type="spellEnd"/>
      <w:r w:rsidRPr="000F767F">
        <w:rPr>
          <w:rFonts w:ascii="Book Antiqua" w:eastAsia="Book Antiqua" w:hAnsi="Book Antiqua" w:cs="Book Antiqua"/>
          <w:lang w:val="en-GB"/>
        </w:rPr>
        <w:t>, 3 d, and 24 h before transplantation. The medical staff were either working in COVID-19 free sites or working remotely for 14 d prior to transplantation with weekly testing. </w:t>
      </w:r>
    </w:p>
    <w:p w14:paraId="09095BE0" w14:textId="77777777" w:rsidR="00A77B3E" w:rsidRPr="000F767F" w:rsidRDefault="00A77B3E" w:rsidP="00995D0A">
      <w:pPr>
        <w:snapToGrid w:val="0"/>
        <w:spacing w:line="360" w:lineRule="auto"/>
        <w:jc w:val="both"/>
        <w:rPr>
          <w:lang w:val="en-GB"/>
        </w:rPr>
      </w:pPr>
    </w:p>
    <w:p w14:paraId="471653DA" w14:textId="4A09A29F"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Workforce planning</w:t>
      </w:r>
    </w:p>
    <w:p w14:paraId="3E9BA3DE" w14:textId="66EA9288"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Workforce planning is equally important. Non-transplant professionals could be called in to help. Transplant teams should work with the understanding that they can be asked to come in for work at any time to provide </w:t>
      </w:r>
      <w:proofErr w:type="gramStart"/>
      <w:r w:rsidRPr="000F767F">
        <w:rPr>
          <w:rFonts w:ascii="Book Antiqua" w:eastAsia="Book Antiqua" w:hAnsi="Book Antiqua" w:cs="Book Antiqua"/>
          <w:lang w:val="en-GB"/>
        </w:rPr>
        <w:t>every possible assistance</w:t>
      </w:r>
      <w:proofErr w:type="gramEnd"/>
      <w:r w:rsidRPr="000F767F">
        <w:rPr>
          <w:rFonts w:ascii="Book Antiqua" w:eastAsia="Book Antiqua" w:hAnsi="Book Antiqua" w:cs="Book Antiqua"/>
          <w:lang w:val="en-GB"/>
        </w:rPr>
        <w:t>. At the same instance</w:t>
      </w:r>
      <w:r w:rsidR="00185A91"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team members must think about measures for taking care of themselves and ensure they stay healthy to take care of the patients. The risk associated with exposure due to travelling for organ retrieval to high risk areas can be avoided by appropriate use of personal protection measures, and if necessary completely avoiding</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the high-risk situation. There should be a backup team readily available if in case a staff member falls ill or</w:t>
      </w:r>
      <w:r w:rsidR="001A6212" w:rsidRPr="000F767F">
        <w:rPr>
          <w:rFonts w:ascii="Book Antiqua" w:eastAsia="Book Antiqua" w:hAnsi="Book Antiqua" w:cs="Book Antiqua"/>
          <w:lang w:val="en-GB"/>
        </w:rPr>
        <w:t xml:space="preserve"> is</w:t>
      </w:r>
      <w:r w:rsidRPr="000F767F">
        <w:rPr>
          <w:rFonts w:ascii="Book Antiqua" w:eastAsia="Book Antiqua" w:hAnsi="Book Antiqua" w:cs="Book Antiqua"/>
          <w:lang w:val="en-GB"/>
        </w:rPr>
        <w:t xml:space="preserve"> isolating. A frequently ignored issue is the mental well</w:t>
      </w:r>
      <w:r w:rsidR="001A6212"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being of the team members. Anxiety and distress owing to virus exposure concerns and grim outcomes in recipients may all </w:t>
      </w:r>
      <w:proofErr w:type="gramStart"/>
      <w:r w:rsidRPr="000F767F">
        <w:rPr>
          <w:rFonts w:ascii="Book Antiqua" w:eastAsia="Book Antiqua" w:hAnsi="Book Antiqua" w:cs="Book Antiqua"/>
          <w:lang w:val="en-GB"/>
        </w:rPr>
        <w:t>can</w:t>
      </w:r>
      <w:proofErr w:type="gramEnd"/>
      <w:r w:rsidRPr="000F767F">
        <w:rPr>
          <w:rFonts w:ascii="Book Antiqua" w:eastAsia="Book Antiqua" w:hAnsi="Book Antiqua" w:cs="Book Antiqua"/>
          <w:lang w:val="en-GB"/>
        </w:rPr>
        <w:t xml:space="preserve"> contribute. This can be addressed by working closely with the relevant occupational health support services. </w:t>
      </w:r>
    </w:p>
    <w:p w14:paraId="73EA5509" w14:textId="77777777" w:rsidR="00A77B3E" w:rsidRPr="000F767F" w:rsidRDefault="00A77B3E" w:rsidP="00995D0A">
      <w:pPr>
        <w:snapToGrid w:val="0"/>
        <w:spacing w:line="360" w:lineRule="auto"/>
        <w:jc w:val="both"/>
        <w:rPr>
          <w:lang w:val="en-GB"/>
        </w:rPr>
      </w:pPr>
    </w:p>
    <w:p w14:paraId="7FCD2EDB" w14:textId="04325D6D"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Follow up</w:t>
      </w:r>
    </w:p>
    <w:p w14:paraId="7D8B79AC" w14:textId="50046520"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Switching over to virtual clinics and remote blood testing facilities is certainly helpful in minimising patient contact and turn over.</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This is the real arena for technology to produce miracles. Outpatient clinics can be modified such that only urgent visits or patients requiring re-admission need to be seen. Prior to the clinic visit, staff m</w:t>
      </w:r>
      <w:r w:rsidRPr="000F767F">
        <w:rPr>
          <w:rFonts w:ascii="Book Antiqua" w:eastAsia="Book Antiqua" w:hAnsi="Book Antiqua" w:cs="Book Antiqua"/>
          <w:lang w:val="en-GB"/>
        </w:rPr>
        <w:t>ay virtually screen the patients over telephone for symptoms suspicious or compatible with COVID-19. Segregating transplant recipients from suspected or confirmed COVID-19 patients in outpatient clinic is of paramount importance. Clinicians can advise patients to refer to government health websites or transplant-specific websites for guidance and general queries regarding coronavirus. </w:t>
      </w:r>
    </w:p>
    <w:p w14:paraId="6AC7ADE6" w14:textId="77777777" w:rsidR="00A77B3E" w:rsidRPr="000F767F" w:rsidRDefault="00A77B3E" w:rsidP="00995D0A">
      <w:pPr>
        <w:snapToGrid w:val="0"/>
        <w:spacing w:line="360" w:lineRule="auto"/>
        <w:jc w:val="both"/>
        <w:rPr>
          <w:lang w:val="en-GB"/>
        </w:rPr>
      </w:pPr>
    </w:p>
    <w:p w14:paraId="0967387C" w14:textId="1EFE0D68"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Development of clinical pathways</w:t>
      </w:r>
    </w:p>
    <w:p w14:paraId="57EE9E20" w14:textId="6E452A0C"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All clinical pathways need to be re-written from scratch with emphasis on the following: (1) </w:t>
      </w:r>
      <w:r w:rsidR="00666DDB" w:rsidRPr="000F767F">
        <w:rPr>
          <w:rFonts w:ascii="Book Antiqua" w:eastAsia="Book Antiqua" w:hAnsi="Book Antiqua" w:cs="Book Antiqua"/>
          <w:lang w:val="en-GB"/>
        </w:rPr>
        <w:t>D</w:t>
      </w:r>
      <w:r w:rsidRPr="000F767F">
        <w:rPr>
          <w:rFonts w:ascii="Book Antiqua" w:eastAsia="Book Antiqua" w:hAnsi="Book Antiqua" w:cs="Book Antiqua"/>
          <w:lang w:val="en-GB"/>
        </w:rPr>
        <w:t>oing what is absolutely necessary rather than doing what we are used to or like to do</w:t>
      </w:r>
      <w:r w:rsidR="007878E0"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(2) </w:t>
      </w:r>
      <w:r w:rsidR="001E1430">
        <w:rPr>
          <w:rFonts w:ascii="Book Antiqua" w:hAnsi="Book Antiqua" w:cs="Book Antiqua" w:hint="eastAsia"/>
          <w:lang w:val="en-GB" w:eastAsia="zh-CN"/>
        </w:rPr>
        <w:t>L</w:t>
      </w:r>
      <w:r w:rsidRPr="000F767F">
        <w:rPr>
          <w:rFonts w:ascii="Book Antiqua" w:eastAsia="Book Antiqua" w:hAnsi="Book Antiqua" w:cs="Book Antiqua"/>
          <w:lang w:val="en-GB"/>
        </w:rPr>
        <w:t>ogistics should be less complicated and services should adopt a minimalistic approach</w:t>
      </w:r>
      <w:r w:rsidR="007878E0"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(3) </w:t>
      </w:r>
      <w:r w:rsidR="001E1430">
        <w:rPr>
          <w:rFonts w:ascii="Book Antiqua" w:hAnsi="Book Antiqua" w:cs="Book Antiqua" w:hint="eastAsia"/>
          <w:lang w:val="en-GB" w:eastAsia="zh-CN"/>
        </w:rPr>
        <w:t>K</w:t>
      </w:r>
      <w:r w:rsidRPr="000F767F">
        <w:rPr>
          <w:rFonts w:ascii="Book Antiqua" w:eastAsia="Book Antiqua" w:hAnsi="Book Antiqua" w:cs="Book Antiqua"/>
          <w:lang w:val="en-GB"/>
        </w:rPr>
        <w:t>eeping patients away from the hospital as much as we can</w:t>
      </w:r>
      <w:r w:rsidR="007878E0"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(4) </w:t>
      </w:r>
      <w:r w:rsidR="001E1430">
        <w:rPr>
          <w:rFonts w:ascii="Book Antiqua" w:hAnsi="Book Antiqua" w:cs="Book Antiqua" w:hint="eastAsia"/>
          <w:lang w:val="en-GB" w:eastAsia="zh-CN"/>
        </w:rPr>
        <w:t>R</w:t>
      </w:r>
      <w:r w:rsidRPr="000F767F">
        <w:rPr>
          <w:rFonts w:ascii="Book Antiqua" w:eastAsia="Book Antiqua" w:hAnsi="Book Antiqua" w:cs="Book Antiqua"/>
          <w:lang w:val="en-GB"/>
        </w:rPr>
        <w:t>egular appraisal of performance and outcomes of transplantation</w:t>
      </w:r>
      <w:r w:rsidR="007878E0"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(5) </w:t>
      </w:r>
      <w:r w:rsidR="001E1430">
        <w:rPr>
          <w:rFonts w:ascii="Book Antiqua" w:hAnsi="Book Antiqua" w:cs="Book Antiqua" w:hint="eastAsia"/>
          <w:lang w:val="en-GB" w:eastAsia="zh-CN"/>
        </w:rPr>
        <w:t>D</w:t>
      </w:r>
      <w:r w:rsidRPr="000F767F">
        <w:rPr>
          <w:rFonts w:ascii="Book Antiqua" w:eastAsia="Book Antiqua" w:hAnsi="Book Antiqua" w:cs="Book Antiqua"/>
          <w:lang w:val="en-GB"/>
        </w:rPr>
        <w:t>efining triggers to pause the program or halt the expansion, if need be. Guidance from professional societies would aid transplant programs in developing their customised clinical pathway. National organ allocation network could identify</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 xml:space="preserve">centres with low loco-regional prevalence of COVID-19 that can resume transplant activities much faster in order to maximise organ </w:t>
      </w:r>
      <w:proofErr w:type="gramStart"/>
      <w:r w:rsidRPr="00A71072">
        <w:rPr>
          <w:rFonts w:ascii="Book Antiqua" w:eastAsia="Book Antiqua" w:hAnsi="Book Antiqua" w:cs="Book Antiqua"/>
          <w:lang w:val="en-GB"/>
        </w:rPr>
        <w:t>utilisation</w:t>
      </w:r>
      <w:r w:rsidRPr="000F767F">
        <w:rPr>
          <w:rFonts w:ascii="Book Antiqua" w:eastAsia="Book Antiqua" w:hAnsi="Book Antiqua" w:cs="Book Antiqua"/>
          <w:vertAlign w:val="superscript"/>
          <w:lang w:val="en-GB"/>
        </w:rPr>
        <w:t>[</w:t>
      </w:r>
      <w:proofErr w:type="gramEnd"/>
      <w:r w:rsidRPr="000F767F">
        <w:rPr>
          <w:rFonts w:ascii="Book Antiqua" w:eastAsia="Book Antiqua" w:hAnsi="Book Antiqua" w:cs="Book Antiqua"/>
          <w:vertAlign w:val="superscript"/>
          <w:lang w:val="en-GB"/>
        </w:rPr>
        <w:t>13]</w:t>
      </w:r>
      <w:r w:rsidRPr="000F767F">
        <w:rPr>
          <w:rFonts w:ascii="Book Antiqua" w:eastAsia="Book Antiqua" w:hAnsi="Book Antiqua" w:cs="Book Antiqua"/>
          <w:lang w:val="en-GB"/>
        </w:rPr>
        <w:t xml:space="preserve">. Organisations, </w:t>
      </w:r>
      <w:r w:rsidR="00666DDB" w:rsidRPr="000F767F">
        <w:rPr>
          <w:rFonts w:ascii="Book Antiqua" w:eastAsia="Book Antiqua" w:hAnsi="Book Antiqua" w:cs="Book Antiqua"/>
          <w:lang w:val="en-GB"/>
        </w:rPr>
        <w:t>c</w:t>
      </w:r>
      <w:r w:rsidRPr="000F767F">
        <w:rPr>
          <w:rFonts w:ascii="Book Antiqua" w:eastAsia="Book Antiqua" w:hAnsi="Book Antiqua" w:cs="Book Antiqua"/>
          <w:lang w:val="en-GB"/>
        </w:rPr>
        <w:t>ommissioners</w:t>
      </w:r>
      <w:r w:rsidR="00666DD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networks working on developing the clinical pathways should keep in mind that there will be </w:t>
      </w:r>
      <w:proofErr w:type="spellStart"/>
      <w:r w:rsidRPr="000F767F">
        <w:rPr>
          <w:rFonts w:ascii="Book Antiqua" w:eastAsia="Book Antiqua" w:hAnsi="Book Antiqua" w:cs="Book Antiqua"/>
          <w:lang w:val="en-GB"/>
        </w:rPr>
        <w:t>ongoing</w:t>
      </w:r>
      <w:proofErr w:type="spellEnd"/>
      <w:r w:rsidRPr="000F767F">
        <w:rPr>
          <w:rFonts w:ascii="Book Antiqua" w:eastAsia="Book Antiqua" w:hAnsi="Book Antiqua" w:cs="Book Antiqua"/>
          <w:lang w:val="en-GB"/>
        </w:rPr>
        <w:t xml:space="preserve"> long-term effects from this pandemic like lengthy waiting lists, resultant increased mortality in the waiting list</w:t>
      </w:r>
      <w:r w:rsidR="00666DD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adverse pre-transplant conditions. Therefore, it is of utmost importance to pick the correct momentum to </w:t>
      </w:r>
      <w:r w:rsidR="00666DDB" w:rsidRPr="000F767F">
        <w:rPr>
          <w:rFonts w:ascii="Book Antiqua" w:eastAsia="Book Antiqua" w:hAnsi="Book Antiqua" w:cs="Book Antiqua"/>
          <w:lang w:val="en-GB"/>
        </w:rPr>
        <w:t xml:space="preserve">restore </w:t>
      </w:r>
      <w:r w:rsidRPr="000F767F">
        <w:rPr>
          <w:rFonts w:ascii="Book Antiqua" w:eastAsia="Book Antiqua" w:hAnsi="Book Antiqua" w:cs="Book Antiqua"/>
          <w:lang w:val="en-GB"/>
        </w:rPr>
        <w:t xml:space="preserve">completely transplant </w:t>
      </w:r>
      <w:proofErr w:type="gramStart"/>
      <w:r w:rsidRPr="000F767F">
        <w:rPr>
          <w:rFonts w:ascii="Book Antiqua" w:eastAsia="Book Antiqua" w:hAnsi="Book Antiqua" w:cs="Book Antiqua"/>
          <w:lang w:val="en-GB"/>
        </w:rPr>
        <w:t>programs</w:t>
      </w:r>
      <w:r w:rsidRPr="000F767F">
        <w:rPr>
          <w:rFonts w:ascii="Book Antiqua" w:eastAsia="Book Antiqua" w:hAnsi="Book Antiqua" w:cs="Book Antiqua"/>
          <w:vertAlign w:val="superscript"/>
          <w:lang w:val="en-GB"/>
        </w:rPr>
        <w:t>[</w:t>
      </w:r>
      <w:proofErr w:type="gramEnd"/>
      <w:r w:rsidRPr="000F767F">
        <w:rPr>
          <w:rFonts w:ascii="Book Antiqua" w:eastAsia="Book Antiqua" w:hAnsi="Book Antiqua" w:cs="Book Antiqua"/>
          <w:vertAlign w:val="superscript"/>
          <w:lang w:val="en-GB"/>
        </w:rPr>
        <w:t>14]</w:t>
      </w:r>
      <w:r w:rsidRPr="000F767F">
        <w:rPr>
          <w:rFonts w:ascii="Book Antiqua" w:eastAsia="Book Antiqua" w:hAnsi="Book Antiqua" w:cs="Book Antiqua"/>
          <w:lang w:val="en-GB"/>
        </w:rPr>
        <w:t>. In these exceptional times it is very important that we team up together</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 xml:space="preserve">to share knowledge and experience to benefit our </w:t>
      </w:r>
      <w:proofErr w:type="gramStart"/>
      <w:r w:rsidRPr="00A71072">
        <w:rPr>
          <w:rFonts w:ascii="Book Antiqua" w:eastAsia="Book Antiqua" w:hAnsi="Book Antiqua" w:cs="Book Antiqua"/>
          <w:lang w:val="en-GB"/>
        </w:rPr>
        <w:t>patient</w:t>
      </w:r>
      <w:r w:rsidRPr="000F767F">
        <w:rPr>
          <w:rFonts w:ascii="Book Antiqua" w:eastAsia="Book Antiqua" w:hAnsi="Book Antiqua" w:cs="Book Antiqua"/>
          <w:lang w:val="en-GB"/>
        </w:rPr>
        <w:t>s</w:t>
      </w:r>
      <w:r w:rsidRPr="000F767F">
        <w:rPr>
          <w:rFonts w:ascii="Book Antiqua" w:eastAsia="Book Antiqua" w:hAnsi="Book Antiqua" w:cs="Book Antiqua"/>
          <w:vertAlign w:val="superscript"/>
          <w:lang w:val="en-GB"/>
        </w:rPr>
        <w:t>[</w:t>
      </w:r>
      <w:proofErr w:type="gramEnd"/>
      <w:r w:rsidRPr="000F767F">
        <w:rPr>
          <w:rFonts w:ascii="Book Antiqua" w:eastAsia="Book Antiqua" w:hAnsi="Book Antiqua" w:cs="Book Antiqua"/>
          <w:vertAlign w:val="superscript"/>
          <w:lang w:val="en-GB"/>
        </w:rPr>
        <w:t>15]</w:t>
      </w:r>
      <w:r w:rsidRPr="000F767F">
        <w:rPr>
          <w:rFonts w:ascii="Book Antiqua" w:eastAsia="Book Antiqua" w:hAnsi="Book Antiqua" w:cs="Book Antiqua"/>
          <w:lang w:val="en-GB"/>
        </w:rPr>
        <w:t>.</w:t>
      </w:r>
    </w:p>
    <w:p w14:paraId="78350A7D" w14:textId="77777777" w:rsidR="00A77B3E" w:rsidRPr="000F767F" w:rsidRDefault="00A77B3E" w:rsidP="00995D0A">
      <w:pPr>
        <w:snapToGrid w:val="0"/>
        <w:spacing w:line="360" w:lineRule="auto"/>
        <w:jc w:val="both"/>
        <w:rPr>
          <w:lang w:val="en-GB"/>
        </w:rPr>
      </w:pPr>
    </w:p>
    <w:p w14:paraId="25E04796" w14:textId="02C8B278"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Research</w:t>
      </w:r>
    </w:p>
    <w:p w14:paraId="282707CE" w14:textId="32409782"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Even in times of major crisis, research is absolutely necessary</w:t>
      </w:r>
      <w:r w:rsidR="004D2D34"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researchers should continue their work especially in areas such as outcomes in transplant recipients and approach to optimal immunosuppression. A trial of vaccine in transplant patients is definitely warranted and whether a pre-transplant patient should be in early vaccine trials is more controversial, if a vaccine becomes available.</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As lower intensity immunosuppression protocols are becoming more common, it would be inte</w:t>
      </w:r>
      <w:r w:rsidRPr="000F767F">
        <w:rPr>
          <w:rFonts w:ascii="Book Antiqua" w:eastAsia="Book Antiqua" w:hAnsi="Book Antiqua" w:cs="Book Antiqua"/>
          <w:lang w:val="en-GB"/>
        </w:rPr>
        <w:t xml:space="preserve">resting to know if the benefits outweigh the risk of rejection. Research teams should work on virtual meetings with testing or drug dispensing in dedicated areas for research patients in order to avoid contact with </w:t>
      </w:r>
      <w:proofErr w:type="gramStart"/>
      <w:r w:rsidRPr="000F767F">
        <w:rPr>
          <w:rFonts w:ascii="Book Antiqua" w:eastAsia="Book Antiqua" w:hAnsi="Book Antiqua" w:cs="Book Antiqua"/>
          <w:lang w:val="en-GB"/>
        </w:rPr>
        <w:t>unwell</w:t>
      </w:r>
      <w:proofErr w:type="gramEnd"/>
      <w:r w:rsidRPr="000F767F">
        <w:rPr>
          <w:rFonts w:ascii="Book Antiqua" w:eastAsia="Book Antiqua" w:hAnsi="Book Antiqua" w:cs="Book Antiqua"/>
          <w:lang w:val="en-GB"/>
        </w:rPr>
        <w:t xml:space="preserve"> patients. Most importantly, research should be patient or disease </w:t>
      </w:r>
      <w:r w:rsidR="00171299" w:rsidRPr="000F767F">
        <w:rPr>
          <w:rFonts w:ascii="Book Antiqua" w:eastAsia="Book Antiqua" w:hAnsi="Book Antiqua" w:cs="Book Antiqua"/>
          <w:lang w:val="en-GB"/>
        </w:rPr>
        <w:t>focused</w:t>
      </w:r>
      <w:r w:rsidRPr="000F767F">
        <w:rPr>
          <w:rFonts w:ascii="Book Antiqua" w:eastAsia="Book Antiqua" w:hAnsi="Book Antiqua" w:cs="Book Antiqua"/>
          <w:lang w:val="en-GB"/>
        </w:rPr>
        <w:t xml:space="preserve"> and not carrier-oriented. </w:t>
      </w:r>
    </w:p>
    <w:p w14:paraId="7C633A28" w14:textId="77777777" w:rsidR="00A77B3E" w:rsidRPr="000F767F" w:rsidRDefault="00A77B3E" w:rsidP="00995D0A">
      <w:pPr>
        <w:snapToGrid w:val="0"/>
        <w:spacing w:line="360" w:lineRule="auto"/>
        <w:jc w:val="both"/>
        <w:rPr>
          <w:lang w:val="en-GB"/>
        </w:rPr>
      </w:pPr>
    </w:p>
    <w:p w14:paraId="05BB05F3"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caps/>
          <w:u w:val="single"/>
          <w:lang w:val="en-GB"/>
        </w:rPr>
        <w:t>CONCLUSION</w:t>
      </w:r>
    </w:p>
    <w:p w14:paraId="72DFE0AA" w14:textId="528FD8F1"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Bolstering flexibility of transplant programs and rapid adaptation are crucial for successfully navigating through any pandemic.</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 xml:space="preserve">These unprecedented situations are the time </w:t>
      </w:r>
      <w:r w:rsidRPr="000F767F">
        <w:rPr>
          <w:rFonts w:ascii="Book Antiqua" w:eastAsia="Book Antiqua" w:hAnsi="Book Antiqua" w:cs="Book Antiqua"/>
          <w:lang w:val="en-GB"/>
        </w:rPr>
        <w:t>for togetherness and not appropriate for politics or blame games.</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Phased restarting or expansion of transplant programs should be done where emergency and life-saving transplants could proceed earlier, with more elective and quality of life improving tran</w:t>
      </w:r>
      <w:r w:rsidRPr="000F767F">
        <w:rPr>
          <w:rFonts w:ascii="Book Antiqua" w:eastAsia="Book Antiqua" w:hAnsi="Book Antiqua" w:cs="Book Antiqua"/>
          <w:lang w:val="en-GB"/>
        </w:rPr>
        <w:t>splants phased in later.</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Consolidation and sharing of resources</w:t>
      </w:r>
      <w:r w:rsidRPr="000F767F">
        <w:rPr>
          <w:rFonts w:ascii="Book Antiqua" w:eastAsia="Book Antiqua" w:hAnsi="Book Antiqua" w:cs="Book Antiqua"/>
          <w:lang w:val="en-GB"/>
        </w:rPr>
        <w:t xml:space="preserve"> and safe donation and transplant practices are the efficient ways to get the ball rolling again.</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These are crucial steps to get us through the current pandemic and similar future challenges</w:t>
      </w:r>
      <w:r w:rsidRPr="000F767F">
        <w:rPr>
          <w:rFonts w:ascii="Book Antiqua" w:eastAsia="Book Antiqua" w:hAnsi="Book Antiqua" w:cs="Book Antiqua"/>
          <w:lang w:val="en-GB"/>
        </w:rPr>
        <w:t>. </w:t>
      </w:r>
    </w:p>
    <w:p w14:paraId="11BACC1A" w14:textId="77777777" w:rsidR="00A77B3E" w:rsidRPr="000F767F" w:rsidRDefault="00A77B3E" w:rsidP="00995D0A">
      <w:pPr>
        <w:snapToGrid w:val="0"/>
        <w:spacing w:line="360" w:lineRule="auto"/>
        <w:jc w:val="both"/>
        <w:rPr>
          <w:lang w:val="en-GB"/>
        </w:rPr>
      </w:pPr>
    </w:p>
    <w:p w14:paraId="4634BC1D"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REFERENCES</w:t>
      </w:r>
    </w:p>
    <w:p w14:paraId="702186FD"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1 </w:t>
      </w:r>
      <w:r w:rsidRPr="000F767F">
        <w:rPr>
          <w:rFonts w:ascii="Book Antiqua" w:eastAsia="Book Antiqua" w:hAnsi="Book Antiqua" w:cs="Book Antiqua"/>
          <w:b/>
          <w:bCs/>
          <w:lang w:val="en-GB"/>
        </w:rPr>
        <w:t>Levin A</w:t>
      </w:r>
      <w:r w:rsidRPr="000F767F">
        <w:rPr>
          <w:rFonts w:ascii="Book Antiqua" w:eastAsia="Book Antiqua" w:hAnsi="Book Antiqua" w:cs="Book Antiqua"/>
          <w:lang w:val="en-GB"/>
        </w:rPr>
        <w:t xml:space="preserve">, </w:t>
      </w:r>
      <w:proofErr w:type="spellStart"/>
      <w:r w:rsidRPr="000F767F">
        <w:rPr>
          <w:rFonts w:ascii="Book Antiqua" w:eastAsia="Book Antiqua" w:hAnsi="Book Antiqua" w:cs="Book Antiqua"/>
          <w:lang w:val="en-GB"/>
        </w:rPr>
        <w:t>Tonelli</w:t>
      </w:r>
      <w:proofErr w:type="spellEnd"/>
      <w:r w:rsidRPr="000F767F">
        <w:rPr>
          <w:rFonts w:ascii="Book Antiqua" w:eastAsia="Book Antiqua" w:hAnsi="Book Antiqua" w:cs="Book Antiqua"/>
          <w:lang w:val="en-GB"/>
        </w:rPr>
        <w:t xml:space="preserve"> M, </w:t>
      </w:r>
      <w:proofErr w:type="spellStart"/>
      <w:r w:rsidRPr="000F767F">
        <w:rPr>
          <w:rFonts w:ascii="Book Antiqua" w:eastAsia="Book Antiqua" w:hAnsi="Book Antiqua" w:cs="Book Antiqua"/>
          <w:lang w:val="en-GB"/>
        </w:rPr>
        <w:t>Bonventre</w:t>
      </w:r>
      <w:proofErr w:type="spellEnd"/>
      <w:r w:rsidRPr="000F767F">
        <w:rPr>
          <w:rFonts w:ascii="Book Antiqua" w:eastAsia="Book Antiqua" w:hAnsi="Book Antiqua" w:cs="Book Antiqua"/>
          <w:lang w:val="en-GB"/>
        </w:rPr>
        <w:t xml:space="preserve"> J, </w:t>
      </w:r>
      <w:proofErr w:type="spellStart"/>
      <w:r w:rsidRPr="000F767F">
        <w:rPr>
          <w:rFonts w:ascii="Book Antiqua" w:eastAsia="Book Antiqua" w:hAnsi="Book Antiqua" w:cs="Book Antiqua"/>
          <w:lang w:val="en-GB"/>
        </w:rPr>
        <w:t>Coresh</w:t>
      </w:r>
      <w:proofErr w:type="spellEnd"/>
      <w:r w:rsidRPr="000F767F">
        <w:rPr>
          <w:rFonts w:ascii="Book Antiqua" w:eastAsia="Book Antiqua" w:hAnsi="Book Antiqua" w:cs="Book Antiqua"/>
          <w:lang w:val="en-GB"/>
        </w:rPr>
        <w:t xml:space="preserve"> J, Donner JA, </w:t>
      </w:r>
      <w:proofErr w:type="spellStart"/>
      <w:r w:rsidRPr="000F767F">
        <w:rPr>
          <w:rFonts w:ascii="Book Antiqua" w:eastAsia="Book Antiqua" w:hAnsi="Book Antiqua" w:cs="Book Antiqua"/>
          <w:lang w:val="en-GB"/>
        </w:rPr>
        <w:t>Fogo</w:t>
      </w:r>
      <w:proofErr w:type="spellEnd"/>
      <w:r w:rsidRPr="000F767F">
        <w:rPr>
          <w:rFonts w:ascii="Book Antiqua" w:eastAsia="Book Antiqua" w:hAnsi="Book Antiqua" w:cs="Book Antiqua"/>
          <w:lang w:val="en-GB"/>
        </w:rPr>
        <w:t xml:space="preserve"> AB, Fox CS, Gansevoort RT, </w:t>
      </w:r>
      <w:proofErr w:type="spellStart"/>
      <w:r w:rsidRPr="000F767F">
        <w:rPr>
          <w:rFonts w:ascii="Book Antiqua" w:eastAsia="Book Antiqua" w:hAnsi="Book Antiqua" w:cs="Book Antiqua"/>
          <w:lang w:val="en-GB"/>
        </w:rPr>
        <w:t>Heerspink</w:t>
      </w:r>
      <w:proofErr w:type="spellEnd"/>
      <w:r w:rsidRPr="000F767F">
        <w:rPr>
          <w:rFonts w:ascii="Book Antiqua" w:eastAsia="Book Antiqua" w:hAnsi="Book Antiqua" w:cs="Book Antiqua"/>
          <w:lang w:val="en-GB"/>
        </w:rPr>
        <w:t xml:space="preserve"> HJL, </w:t>
      </w:r>
      <w:proofErr w:type="spellStart"/>
      <w:r w:rsidRPr="000F767F">
        <w:rPr>
          <w:rFonts w:ascii="Book Antiqua" w:eastAsia="Book Antiqua" w:hAnsi="Book Antiqua" w:cs="Book Antiqua"/>
          <w:lang w:val="en-GB"/>
        </w:rPr>
        <w:t>Jardine</w:t>
      </w:r>
      <w:proofErr w:type="spellEnd"/>
      <w:r w:rsidRPr="000F767F">
        <w:rPr>
          <w:rFonts w:ascii="Book Antiqua" w:eastAsia="Book Antiqua" w:hAnsi="Book Antiqua" w:cs="Book Antiqua"/>
          <w:lang w:val="en-GB"/>
        </w:rPr>
        <w:t xml:space="preserve"> M, </w:t>
      </w:r>
      <w:proofErr w:type="spellStart"/>
      <w:r w:rsidRPr="000F767F">
        <w:rPr>
          <w:rFonts w:ascii="Book Antiqua" w:eastAsia="Book Antiqua" w:hAnsi="Book Antiqua" w:cs="Book Antiqua"/>
          <w:lang w:val="en-GB"/>
        </w:rPr>
        <w:t>Kasiske</w:t>
      </w:r>
      <w:proofErr w:type="spellEnd"/>
      <w:r w:rsidRPr="000F767F">
        <w:rPr>
          <w:rFonts w:ascii="Book Antiqua" w:eastAsia="Book Antiqua" w:hAnsi="Book Antiqua" w:cs="Book Antiqua"/>
          <w:lang w:val="en-GB"/>
        </w:rPr>
        <w:t xml:space="preserve"> B, </w:t>
      </w:r>
      <w:proofErr w:type="spellStart"/>
      <w:r w:rsidRPr="000F767F">
        <w:rPr>
          <w:rFonts w:ascii="Book Antiqua" w:eastAsia="Book Antiqua" w:hAnsi="Book Antiqua" w:cs="Book Antiqua"/>
          <w:lang w:val="en-GB"/>
        </w:rPr>
        <w:t>Köttgen</w:t>
      </w:r>
      <w:proofErr w:type="spellEnd"/>
      <w:r w:rsidRPr="000F767F">
        <w:rPr>
          <w:rFonts w:ascii="Book Antiqua" w:eastAsia="Book Antiqua" w:hAnsi="Book Antiqua" w:cs="Book Antiqua"/>
          <w:lang w:val="en-GB"/>
        </w:rPr>
        <w:t xml:space="preserve"> A, </w:t>
      </w:r>
      <w:proofErr w:type="spellStart"/>
      <w:r w:rsidRPr="000F767F">
        <w:rPr>
          <w:rFonts w:ascii="Book Antiqua" w:eastAsia="Book Antiqua" w:hAnsi="Book Antiqua" w:cs="Book Antiqua"/>
          <w:lang w:val="en-GB"/>
        </w:rPr>
        <w:t>Kretzler</w:t>
      </w:r>
      <w:proofErr w:type="spellEnd"/>
      <w:r w:rsidRPr="000F767F">
        <w:rPr>
          <w:rFonts w:ascii="Book Antiqua" w:eastAsia="Book Antiqua" w:hAnsi="Book Antiqua" w:cs="Book Antiqua"/>
          <w:lang w:val="en-GB"/>
        </w:rPr>
        <w:t xml:space="preserve"> M, </w:t>
      </w:r>
      <w:proofErr w:type="spellStart"/>
      <w:r w:rsidRPr="000F767F">
        <w:rPr>
          <w:rFonts w:ascii="Book Antiqua" w:eastAsia="Book Antiqua" w:hAnsi="Book Antiqua" w:cs="Book Antiqua"/>
          <w:lang w:val="en-GB"/>
        </w:rPr>
        <w:t>Levey</w:t>
      </w:r>
      <w:proofErr w:type="spellEnd"/>
      <w:r w:rsidRPr="000F767F">
        <w:rPr>
          <w:rFonts w:ascii="Book Antiqua" w:eastAsia="Book Antiqua" w:hAnsi="Book Antiqua" w:cs="Book Antiqua"/>
          <w:lang w:val="en-GB"/>
        </w:rPr>
        <w:t xml:space="preserve"> AS, </w:t>
      </w:r>
      <w:proofErr w:type="spellStart"/>
      <w:r w:rsidRPr="000F767F">
        <w:rPr>
          <w:rFonts w:ascii="Book Antiqua" w:eastAsia="Book Antiqua" w:hAnsi="Book Antiqua" w:cs="Book Antiqua"/>
          <w:lang w:val="en-GB"/>
        </w:rPr>
        <w:t>Luyckx</w:t>
      </w:r>
      <w:proofErr w:type="spellEnd"/>
      <w:r w:rsidRPr="000F767F">
        <w:rPr>
          <w:rFonts w:ascii="Book Antiqua" w:eastAsia="Book Antiqua" w:hAnsi="Book Antiqua" w:cs="Book Antiqua"/>
          <w:lang w:val="en-GB"/>
        </w:rPr>
        <w:t xml:space="preserve"> VA, Mehta R, Moe O, </w:t>
      </w:r>
      <w:proofErr w:type="spellStart"/>
      <w:r w:rsidRPr="000F767F">
        <w:rPr>
          <w:rFonts w:ascii="Book Antiqua" w:eastAsia="Book Antiqua" w:hAnsi="Book Antiqua" w:cs="Book Antiqua"/>
          <w:lang w:val="en-GB"/>
        </w:rPr>
        <w:t>Obrador</w:t>
      </w:r>
      <w:proofErr w:type="spellEnd"/>
      <w:r w:rsidRPr="000F767F">
        <w:rPr>
          <w:rFonts w:ascii="Book Antiqua" w:eastAsia="Book Antiqua" w:hAnsi="Book Antiqua" w:cs="Book Antiqua"/>
          <w:lang w:val="en-GB"/>
        </w:rPr>
        <w:t xml:space="preserve"> G, </w:t>
      </w:r>
      <w:proofErr w:type="spellStart"/>
      <w:r w:rsidRPr="000F767F">
        <w:rPr>
          <w:rFonts w:ascii="Book Antiqua" w:eastAsia="Book Antiqua" w:hAnsi="Book Antiqua" w:cs="Book Antiqua"/>
          <w:lang w:val="en-GB"/>
        </w:rPr>
        <w:t>Pannu</w:t>
      </w:r>
      <w:proofErr w:type="spellEnd"/>
      <w:r w:rsidRPr="000F767F">
        <w:rPr>
          <w:rFonts w:ascii="Book Antiqua" w:eastAsia="Book Antiqua" w:hAnsi="Book Antiqua" w:cs="Book Antiqua"/>
          <w:lang w:val="en-GB"/>
        </w:rPr>
        <w:t xml:space="preserve"> N, Parikh CR, </w:t>
      </w:r>
      <w:proofErr w:type="spellStart"/>
      <w:r w:rsidRPr="000F767F">
        <w:rPr>
          <w:rFonts w:ascii="Book Antiqua" w:eastAsia="Book Antiqua" w:hAnsi="Book Antiqua" w:cs="Book Antiqua"/>
          <w:lang w:val="en-GB"/>
        </w:rPr>
        <w:t>Perkovic</w:t>
      </w:r>
      <w:proofErr w:type="spellEnd"/>
      <w:r w:rsidRPr="000F767F">
        <w:rPr>
          <w:rFonts w:ascii="Book Antiqua" w:eastAsia="Book Antiqua" w:hAnsi="Book Antiqua" w:cs="Book Antiqua"/>
          <w:lang w:val="en-GB"/>
        </w:rPr>
        <w:t xml:space="preserve"> V, Pollock C, </w:t>
      </w:r>
      <w:proofErr w:type="spellStart"/>
      <w:r w:rsidRPr="000F767F">
        <w:rPr>
          <w:rFonts w:ascii="Book Antiqua" w:eastAsia="Book Antiqua" w:hAnsi="Book Antiqua" w:cs="Book Antiqua"/>
          <w:lang w:val="en-GB"/>
        </w:rPr>
        <w:t>Stenvinkel</w:t>
      </w:r>
      <w:proofErr w:type="spellEnd"/>
      <w:r w:rsidRPr="000F767F">
        <w:rPr>
          <w:rFonts w:ascii="Book Antiqua" w:eastAsia="Book Antiqua" w:hAnsi="Book Antiqua" w:cs="Book Antiqua"/>
          <w:lang w:val="en-GB"/>
        </w:rPr>
        <w:t xml:space="preserve"> P, Tuttle KR, Wheeler DC, </w:t>
      </w:r>
      <w:proofErr w:type="spellStart"/>
      <w:r w:rsidRPr="000F767F">
        <w:rPr>
          <w:rFonts w:ascii="Book Antiqua" w:eastAsia="Book Antiqua" w:hAnsi="Book Antiqua" w:cs="Book Antiqua"/>
          <w:lang w:val="en-GB"/>
        </w:rPr>
        <w:t>Eckardt</w:t>
      </w:r>
      <w:proofErr w:type="spellEnd"/>
      <w:r w:rsidRPr="000F767F">
        <w:rPr>
          <w:rFonts w:ascii="Book Antiqua" w:eastAsia="Book Antiqua" w:hAnsi="Book Antiqua" w:cs="Book Antiqua"/>
          <w:lang w:val="en-GB"/>
        </w:rPr>
        <w:t xml:space="preserve"> KU; ISN Global Kidney Health Summit participants. Global kidney health 2017 and beyond: a roadmap for closing gaps in care, research, </w:t>
      </w:r>
      <w:r w:rsidRPr="000F767F">
        <w:rPr>
          <w:rFonts w:ascii="Book Antiqua" w:eastAsia="Book Antiqua" w:hAnsi="Book Antiqua" w:cs="Book Antiqua"/>
          <w:lang w:val="en-GB"/>
        </w:rPr>
        <w:lastRenderedPageBreak/>
        <w:t xml:space="preserve">and policy. </w:t>
      </w:r>
      <w:r w:rsidRPr="000F767F">
        <w:rPr>
          <w:rFonts w:ascii="Book Antiqua" w:eastAsia="Book Antiqua" w:hAnsi="Book Antiqua" w:cs="Book Antiqua"/>
          <w:i/>
          <w:iCs/>
          <w:lang w:val="en-GB"/>
        </w:rPr>
        <w:t>Lancet</w:t>
      </w:r>
      <w:r w:rsidRPr="000F767F">
        <w:rPr>
          <w:rFonts w:ascii="Book Antiqua" w:eastAsia="Book Antiqua" w:hAnsi="Book Antiqua" w:cs="Book Antiqua"/>
          <w:lang w:val="en-GB"/>
        </w:rPr>
        <w:t xml:space="preserve"> 2017; </w:t>
      </w:r>
      <w:r w:rsidRPr="000F767F">
        <w:rPr>
          <w:rFonts w:ascii="Book Antiqua" w:eastAsia="Book Antiqua" w:hAnsi="Book Antiqua" w:cs="Book Antiqua"/>
          <w:b/>
          <w:bCs/>
          <w:lang w:val="en-GB"/>
        </w:rPr>
        <w:t>390</w:t>
      </w:r>
      <w:r w:rsidRPr="000F767F">
        <w:rPr>
          <w:rFonts w:ascii="Book Antiqua" w:eastAsia="Book Antiqua" w:hAnsi="Book Antiqua" w:cs="Book Antiqua"/>
          <w:lang w:val="en-GB"/>
        </w:rPr>
        <w:t>: 1888-1917 [PMID: 28434650 DOI: 10.1016/S0140-6736(17)30788-2]</w:t>
      </w:r>
    </w:p>
    <w:p w14:paraId="51448BAC"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2 </w:t>
      </w:r>
      <w:proofErr w:type="spellStart"/>
      <w:r w:rsidRPr="000F767F">
        <w:rPr>
          <w:rFonts w:ascii="Book Antiqua" w:eastAsia="Book Antiqua" w:hAnsi="Book Antiqua" w:cs="Book Antiqua"/>
          <w:b/>
          <w:bCs/>
          <w:lang w:val="en-GB"/>
        </w:rPr>
        <w:t>Akalin</w:t>
      </w:r>
      <w:proofErr w:type="spellEnd"/>
      <w:r w:rsidRPr="000F767F">
        <w:rPr>
          <w:rFonts w:ascii="Book Antiqua" w:eastAsia="Book Antiqua" w:hAnsi="Book Antiqua" w:cs="Book Antiqua"/>
          <w:b/>
          <w:bCs/>
          <w:lang w:val="en-GB"/>
        </w:rPr>
        <w:t xml:space="preserve"> E</w:t>
      </w:r>
      <w:r w:rsidRPr="000F767F">
        <w:rPr>
          <w:rFonts w:ascii="Book Antiqua" w:eastAsia="Book Antiqua" w:hAnsi="Book Antiqua" w:cs="Book Antiqua"/>
          <w:lang w:val="en-GB"/>
        </w:rPr>
        <w:t xml:space="preserve">, </w:t>
      </w:r>
      <w:proofErr w:type="spellStart"/>
      <w:r w:rsidRPr="000F767F">
        <w:rPr>
          <w:rFonts w:ascii="Book Antiqua" w:eastAsia="Book Antiqua" w:hAnsi="Book Antiqua" w:cs="Book Antiqua"/>
          <w:lang w:val="en-GB"/>
        </w:rPr>
        <w:t>Azzi</w:t>
      </w:r>
      <w:proofErr w:type="spellEnd"/>
      <w:r w:rsidRPr="000F767F">
        <w:rPr>
          <w:rFonts w:ascii="Book Antiqua" w:eastAsia="Book Antiqua" w:hAnsi="Book Antiqua" w:cs="Book Antiqua"/>
          <w:lang w:val="en-GB"/>
        </w:rPr>
        <w:t xml:space="preserve"> Y, </w:t>
      </w:r>
      <w:proofErr w:type="spellStart"/>
      <w:r w:rsidRPr="000F767F">
        <w:rPr>
          <w:rFonts w:ascii="Book Antiqua" w:eastAsia="Book Antiqua" w:hAnsi="Book Antiqua" w:cs="Book Antiqua"/>
          <w:lang w:val="en-GB"/>
        </w:rPr>
        <w:t>Bartash</w:t>
      </w:r>
      <w:proofErr w:type="spellEnd"/>
      <w:r w:rsidRPr="000F767F">
        <w:rPr>
          <w:rFonts w:ascii="Book Antiqua" w:eastAsia="Book Antiqua" w:hAnsi="Book Antiqua" w:cs="Book Antiqua"/>
          <w:lang w:val="en-GB"/>
        </w:rPr>
        <w:t xml:space="preserve"> R, </w:t>
      </w:r>
      <w:proofErr w:type="spellStart"/>
      <w:r w:rsidRPr="000F767F">
        <w:rPr>
          <w:rFonts w:ascii="Book Antiqua" w:eastAsia="Book Antiqua" w:hAnsi="Book Antiqua" w:cs="Book Antiqua"/>
          <w:lang w:val="en-GB"/>
        </w:rPr>
        <w:t>Seethamraju</w:t>
      </w:r>
      <w:proofErr w:type="spellEnd"/>
      <w:r w:rsidRPr="000F767F">
        <w:rPr>
          <w:rFonts w:ascii="Book Antiqua" w:eastAsia="Book Antiqua" w:hAnsi="Book Antiqua" w:cs="Book Antiqua"/>
          <w:lang w:val="en-GB"/>
        </w:rPr>
        <w:t xml:space="preserve"> H, </w:t>
      </w:r>
      <w:proofErr w:type="spellStart"/>
      <w:r w:rsidRPr="000F767F">
        <w:rPr>
          <w:rFonts w:ascii="Book Antiqua" w:eastAsia="Book Antiqua" w:hAnsi="Book Antiqua" w:cs="Book Antiqua"/>
          <w:lang w:val="en-GB"/>
        </w:rPr>
        <w:t>Parides</w:t>
      </w:r>
      <w:proofErr w:type="spellEnd"/>
      <w:r w:rsidRPr="000F767F">
        <w:rPr>
          <w:rFonts w:ascii="Book Antiqua" w:eastAsia="Book Antiqua" w:hAnsi="Book Antiqua" w:cs="Book Antiqua"/>
          <w:lang w:val="en-GB"/>
        </w:rPr>
        <w:t xml:space="preserve"> M, </w:t>
      </w:r>
      <w:proofErr w:type="spellStart"/>
      <w:r w:rsidRPr="000F767F">
        <w:rPr>
          <w:rFonts w:ascii="Book Antiqua" w:eastAsia="Book Antiqua" w:hAnsi="Book Antiqua" w:cs="Book Antiqua"/>
          <w:lang w:val="en-GB"/>
        </w:rPr>
        <w:t>Hemmige</w:t>
      </w:r>
      <w:proofErr w:type="spellEnd"/>
      <w:r w:rsidRPr="000F767F">
        <w:rPr>
          <w:rFonts w:ascii="Book Antiqua" w:eastAsia="Book Antiqua" w:hAnsi="Book Antiqua" w:cs="Book Antiqua"/>
          <w:lang w:val="en-GB"/>
        </w:rPr>
        <w:t xml:space="preserve"> V, Ross M, Forest S, Goldstein YD, </w:t>
      </w:r>
      <w:proofErr w:type="spellStart"/>
      <w:r w:rsidRPr="000F767F">
        <w:rPr>
          <w:rFonts w:ascii="Book Antiqua" w:eastAsia="Book Antiqua" w:hAnsi="Book Antiqua" w:cs="Book Antiqua"/>
          <w:lang w:val="en-GB"/>
        </w:rPr>
        <w:t>Ajaimy</w:t>
      </w:r>
      <w:proofErr w:type="spellEnd"/>
      <w:r w:rsidRPr="000F767F">
        <w:rPr>
          <w:rFonts w:ascii="Book Antiqua" w:eastAsia="Book Antiqua" w:hAnsi="Book Antiqua" w:cs="Book Antiqua"/>
          <w:lang w:val="en-GB"/>
        </w:rPr>
        <w:t xml:space="preserve"> M, </w:t>
      </w:r>
      <w:proofErr w:type="spellStart"/>
      <w:r w:rsidRPr="000F767F">
        <w:rPr>
          <w:rFonts w:ascii="Book Antiqua" w:eastAsia="Book Antiqua" w:hAnsi="Book Antiqua" w:cs="Book Antiqua"/>
          <w:lang w:val="en-GB"/>
        </w:rPr>
        <w:t>Liriano</w:t>
      </w:r>
      <w:proofErr w:type="spellEnd"/>
      <w:r w:rsidRPr="000F767F">
        <w:rPr>
          <w:rFonts w:ascii="Book Antiqua" w:eastAsia="Book Antiqua" w:hAnsi="Book Antiqua" w:cs="Book Antiqua"/>
          <w:lang w:val="en-GB"/>
        </w:rPr>
        <w:t xml:space="preserve">-Ward L, </w:t>
      </w:r>
      <w:proofErr w:type="spellStart"/>
      <w:r w:rsidRPr="000F767F">
        <w:rPr>
          <w:rFonts w:ascii="Book Antiqua" w:eastAsia="Book Antiqua" w:hAnsi="Book Antiqua" w:cs="Book Antiqua"/>
          <w:lang w:val="en-GB"/>
        </w:rPr>
        <w:t>Pynadath</w:t>
      </w:r>
      <w:proofErr w:type="spellEnd"/>
      <w:r w:rsidRPr="000F767F">
        <w:rPr>
          <w:rFonts w:ascii="Book Antiqua" w:eastAsia="Book Antiqua" w:hAnsi="Book Antiqua" w:cs="Book Antiqua"/>
          <w:lang w:val="en-GB"/>
        </w:rPr>
        <w:t xml:space="preserve"> C, </w:t>
      </w:r>
      <w:proofErr w:type="spellStart"/>
      <w:r w:rsidRPr="000F767F">
        <w:rPr>
          <w:rFonts w:ascii="Book Antiqua" w:eastAsia="Book Antiqua" w:hAnsi="Book Antiqua" w:cs="Book Antiqua"/>
          <w:lang w:val="en-GB"/>
        </w:rPr>
        <w:t>Loarte</w:t>
      </w:r>
      <w:proofErr w:type="spellEnd"/>
      <w:r w:rsidRPr="000F767F">
        <w:rPr>
          <w:rFonts w:ascii="Book Antiqua" w:eastAsia="Book Antiqua" w:hAnsi="Book Antiqua" w:cs="Book Antiqua"/>
          <w:lang w:val="en-GB"/>
        </w:rPr>
        <w:t xml:space="preserve">-Campos P, </w:t>
      </w:r>
      <w:proofErr w:type="spellStart"/>
      <w:r w:rsidRPr="000F767F">
        <w:rPr>
          <w:rFonts w:ascii="Book Antiqua" w:eastAsia="Book Antiqua" w:hAnsi="Book Antiqua" w:cs="Book Antiqua"/>
          <w:lang w:val="en-GB"/>
        </w:rPr>
        <w:t>Nandigam</w:t>
      </w:r>
      <w:proofErr w:type="spellEnd"/>
      <w:r w:rsidRPr="000F767F">
        <w:rPr>
          <w:rFonts w:ascii="Book Antiqua" w:eastAsia="Book Antiqua" w:hAnsi="Book Antiqua" w:cs="Book Antiqua"/>
          <w:lang w:val="en-GB"/>
        </w:rPr>
        <w:t xml:space="preserve"> PB, Graham J, Le M, </w:t>
      </w:r>
      <w:proofErr w:type="spellStart"/>
      <w:r w:rsidRPr="000F767F">
        <w:rPr>
          <w:rFonts w:ascii="Book Antiqua" w:eastAsia="Book Antiqua" w:hAnsi="Book Antiqua" w:cs="Book Antiqua"/>
          <w:lang w:val="en-GB"/>
        </w:rPr>
        <w:t>Rocca</w:t>
      </w:r>
      <w:proofErr w:type="spellEnd"/>
      <w:r w:rsidRPr="000F767F">
        <w:rPr>
          <w:rFonts w:ascii="Book Antiqua" w:eastAsia="Book Antiqua" w:hAnsi="Book Antiqua" w:cs="Book Antiqua"/>
          <w:lang w:val="en-GB"/>
        </w:rPr>
        <w:t xml:space="preserve"> J, </w:t>
      </w:r>
      <w:proofErr w:type="spellStart"/>
      <w:r w:rsidRPr="000F767F">
        <w:rPr>
          <w:rFonts w:ascii="Book Antiqua" w:eastAsia="Book Antiqua" w:hAnsi="Book Antiqua" w:cs="Book Antiqua"/>
          <w:lang w:val="en-GB"/>
        </w:rPr>
        <w:t>Kinkhabwala</w:t>
      </w:r>
      <w:proofErr w:type="spellEnd"/>
      <w:r w:rsidRPr="000F767F">
        <w:rPr>
          <w:rFonts w:ascii="Book Antiqua" w:eastAsia="Book Antiqua" w:hAnsi="Book Antiqua" w:cs="Book Antiqua"/>
          <w:lang w:val="en-GB"/>
        </w:rPr>
        <w:t xml:space="preserve"> M. Covid-19 and Kidney Transplantation. </w:t>
      </w:r>
      <w:r w:rsidRPr="000F767F">
        <w:rPr>
          <w:rFonts w:ascii="Book Antiqua" w:eastAsia="Book Antiqua" w:hAnsi="Book Antiqua" w:cs="Book Antiqua"/>
          <w:i/>
          <w:iCs/>
          <w:lang w:val="en-GB"/>
        </w:rPr>
        <w:t xml:space="preserve">N </w:t>
      </w:r>
      <w:proofErr w:type="spellStart"/>
      <w:r w:rsidRPr="000F767F">
        <w:rPr>
          <w:rFonts w:ascii="Book Antiqua" w:eastAsia="Book Antiqua" w:hAnsi="Book Antiqua" w:cs="Book Antiqua"/>
          <w:i/>
          <w:iCs/>
          <w:lang w:val="en-GB"/>
        </w:rPr>
        <w:t>Engl</w:t>
      </w:r>
      <w:proofErr w:type="spellEnd"/>
      <w:r w:rsidRPr="000F767F">
        <w:rPr>
          <w:rFonts w:ascii="Book Antiqua" w:eastAsia="Book Antiqua" w:hAnsi="Book Antiqua" w:cs="Book Antiqua"/>
          <w:i/>
          <w:iCs/>
          <w:lang w:val="en-GB"/>
        </w:rPr>
        <w:t xml:space="preserve"> J Med</w:t>
      </w:r>
      <w:r w:rsidRPr="000F767F">
        <w:rPr>
          <w:rFonts w:ascii="Book Antiqua" w:eastAsia="Book Antiqua" w:hAnsi="Book Antiqua" w:cs="Book Antiqua"/>
          <w:lang w:val="en-GB"/>
        </w:rPr>
        <w:t xml:space="preserve"> 2020; </w:t>
      </w:r>
      <w:r w:rsidRPr="000F767F">
        <w:rPr>
          <w:rFonts w:ascii="Book Antiqua" w:eastAsia="Book Antiqua" w:hAnsi="Book Antiqua" w:cs="Book Antiqua"/>
          <w:b/>
          <w:bCs/>
          <w:lang w:val="en-GB"/>
        </w:rPr>
        <w:t>382</w:t>
      </w:r>
      <w:r w:rsidRPr="000F767F">
        <w:rPr>
          <w:rFonts w:ascii="Book Antiqua" w:eastAsia="Book Antiqua" w:hAnsi="Book Antiqua" w:cs="Book Antiqua"/>
          <w:lang w:val="en-GB"/>
        </w:rPr>
        <w:t>: 2475-2477 [PMID: 32329975 DOI: 10.1056/NEJMc2011117]</w:t>
      </w:r>
    </w:p>
    <w:p w14:paraId="4DAF37C0"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3 </w:t>
      </w:r>
      <w:r w:rsidRPr="000F767F">
        <w:rPr>
          <w:rFonts w:ascii="Book Antiqua" w:eastAsia="Book Antiqua" w:hAnsi="Book Antiqua" w:cs="Book Antiqua"/>
          <w:b/>
          <w:bCs/>
          <w:lang w:val="en-GB"/>
        </w:rPr>
        <w:t>Pereira MR</w:t>
      </w:r>
      <w:r w:rsidRPr="000F767F">
        <w:rPr>
          <w:rFonts w:ascii="Book Antiqua" w:eastAsia="Book Antiqua" w:hAnsi="Book Antiqua" w:cs="Book Antiqua"/>
          <w:lang w:val="en-GB"/>
        </w:rPr>
        <w:t xml:space="preserve">, Mohan S, Cohen DJ, Husain SA, </w:t>
      </w:r>
      <w:proofErr w:type="spellStart"/>
      <w:r w:rsidRPr="000F767F">
        <w:rPr>
          <w:rFonts w:ascii="Book Antiqua" w:eastAsia="Book Antiqua" w:hAnsi="Book Antiqua" w:cs="Book Antiqua"/>
          <w:lang w:val="en-GB"/>
        </w:rPr>
        <w:t>Dube</w:t>
      </w:r>
      <w:proofErr w:type="spellEnd"/>
      <w:r w:rsidRPr="000F767F">
        <w:rPr>
          <w:rFonts w:ascii="Book Antiqua" w:eastAsia="Book Antiqua" w:hAnsi="Book Antiqua" w:cs="Book Antiqua"/>
          <w:lang w:val="en-GB"/>
        </w:rPr>
        <w:t xml:space="preserve"> GK, Ratner LE, </w:t>
      </w:r>
      <w:proofErr w:type="spellStart"/>
      <w:r w:rsidRPr="000F767F">
        <w:rPr>
          <w:rFonts w:ascii="Book Antiqua" w:eastAsia="Book Antiqua" w:hAnsi="Book Antiqua" w:cs="Book Antiqua"/>
          <w:lang w:val="en-GB"/>
        </w:rPr>
        <w:t>Arcasoy</w:t>
      </w:r>
      <w:proofErr w:type="spellEnd"/>
      <w:r w:rsidRPr="000F767F">
        <w:rPr>
          <w:rFonts w:ascii="Book Antiqua" w:eastAsia="Book Antiqua" w:hAnsi="Book Antiqua" w:cs="Book Antiqua"/>
          <w:lang w:val="en-GB"/>
        </w:rPr>
        <w:t xml:space="preserve"> S, Aversa MM, </w:t>
      </w:r>
      <w:proofErr w:type="spellStart"/>
      <w:r w:rsidRPr="000F767F">
        <w:rPr>
          <w:rFonts w:ascii="Book Antiqua" w:eastAsia="Book Antiqua" w:hAnsi="Book Antiqua" w:cs="Book Antiqua"/>
          <w:lang w:val="en-GB"/>
        </w:rPr>
        <w:t>Benvenuto</w:t>
      </w:r>
      <w:proofErr w:type="spellEnd"/>
      <w:r w:rsidRPr="000F767F">
        <w:rPr>
          <w:rFonts w:ascii="Book Antiqua" w:eastAsia="Book Antiqua" w:hAnsi="Book Antiqua" w:cs="Book Antiqua"/>
          <w:lang w:val="en-GB"/>
        </w:rPr>
        <w:t xml:space="preserve"> LJ, </w:t>
      </w:r>
      <w:proofErr w:type="spellStart"/>
      <w:r w:rsidRPr="000F767F">
        <w:rPr>
          <w:rFonts w:ascii="Book Antiqua" w:eastAsia="Book Antiqua" w:hAnsi="Book Antiqua" w:cs="Book Antiqua"/>
          <w:lang w:val="en-GB"/>
        </w:rPr>
        <w:t>Dadhania</w:t>
      </w:r>
      <w:proofErr w:type="spellEnd"/>
      <w:r w:rsidRPr="000F767F">
        <w:rPr>
          <w:rFonts w:ascii="Book Antiqua" w:eastAsia="Book Antiqua" w:hAnsi="Book Antiqua" w:cs="Book Antiqua"/>
          <w:lang w:val="en-GB"/>
        </w:rPr>
        <w:t xml:space="preserve"> DM, </w:t>
      </w:r>
      <w:proofErr w:type="spellStart"/>
      <w:r w:rsidRPr="000F767F">
        <w:rPr>
          <w:rFonts w:ascii="Book Antiqua" w:eastAsia="Book Antiqua" w:hAnsi="Book Antiqua" w:cs="Book Antiqua"/>
          <w:lang w:val="en-GB"/>
        </w:rPr>
        <w:t>Kapur</w:t>
      </w:r>
      <w:proofErr w:type="spellEnd"/>
      <w:r w:rsidRPr="000F767F">
        <w:rPr>
          <w:rFonts w:ascii="Book Antiqua" w:eastAsia="Book Antiqua" w:hAnsi="Book Antiqua" w:cs="Book Antiqua"/>
          <w:lang w:val="en-GB"/>
        </w:rPr>
        <w:t xml:space="preserve"> S, Dove LM, Brown RS </w:t>
      </w:r>
      <w:proofErr w:type="spellStart"/>
      <w:r w:rsidRPr="000F767F">
        <w:rPr>
          <w:rFonts w:ascii="Book Antiqua" w:eastAsia="Book Antiqua" w:hAnsi="Book Antiqua" w:cs="Book Antiqua"/>
          <w:lang w:val="en-GB"/>
        </w:rPr>
        <w:t>Jr</w:t>
      </w:r>
      <w:proofErr w:type="spellEnd"/>
      <w:r w:rsidRPr="000F767F">
        <w:rPr>
          <w:rFonts w:ascii="Book Antiqua" w:eastAsia="Book Antiqua" w:hAnsi="Book Antiqua" w:cs="Book Antiqua"/>
          <w:lang w:val="en-GB"/>
        </w:rPr>
        <w:t xml:space="preserve">, Rosenblatt RE, </w:t>
      </w:r>
      <w:proofErr w:type="spellStart"/>
      <w:r w:rsidRPr="000F767F">
        <w:rPr>
          <w:rFonts w:ascii="Book Antiqua" w:eastAsia="Book Antiqua" w:hAnsi="Book Antiqua" w:cs="Book Antiqua"/>
          <w:lang w:val="en-GB"/>
        </w:rPr>
        <w:t>Samstein</w:t>
      </w:r>
      <w:proofErr w:type="spellEnd"/>
      <w:r w:rsidRPr="000F767F">
        <w:rPr>
          <w:rFonts w:ascii="Book Antiqua" w:eastAsia="Book Antiqua" w:hAnsi="Book Antiqua" w:cs="Book Antiqua"/>
          <w:lang w:val="en-GB"/>
        </w:rPr>
        <w:t xml:space="preserve"> B, </w:t>
      </w:r>
      <w:proofErr w:type="spellStart"/>
      <w:r w:rsidRPr="000F767F">
        <w:rPr>
          <w:rFonts w:ascii="Book Antiqua" w:eastAsia="Book Antiqua" w:hAnsi="Book Antiqua" w:cs="Book Antiqua"/>
          <w:lang w:val="en-GB"/>
        </w:rPr>
        <w:t>Uriel</w:t>
      </w:r>
      <w:proofErr w:type="spellEnd"/>
      <w:r w:rsidRPr="000F767F">
        <w:rPr>
          <w:rFonts w:ascii="Book Antiqua" w:eastAsia="Book Antiqua" w:hAnsi="Book Antiqua" w:cs="Book Antiqua"/>
          <w:lang w:val="en-GB"/>
        </w:rPr>
        <w:t xml:space="preserve"> N, Farr MA, </w:t>
      </w:r>
      <w:proofErr w:type="spellStart"/>
      <w:r w:rsidRPr="000F767F">
        <w:rPr>
          <w:rFonts w:ascii="Book Antiqua" w:eastAsia="Book Antiqua" w:hAnsi="Book Antiqua" w:cs="Book Antiqua"/>
          <w:lang w:val="en-GB"/>
        </w:rPr>
        <w:t>Satlin</w:t>
      </w:r>
      <w:proofErr w:type="spellEnd"/>
      <w:r w:rsidRPr="000F767F">
        <w:rPr>
          <w:rFonts w:ascii="Book Antiqua" w:eastAsia="Book Antiqua" w:hAnsi="Book Antiqua" w:cs="Book Antiqua"/>
          <w:lang w:val="en-GB"/>
        </w:rPr>
        <w:t xml:space="preserve"> M, Small CB, Walsh TJ, </w:t>
      </w:r>
      <w:proofErr w:type="spellStart"/>
      <w:r w:rsidRPr="000F767F">
        <w:rPr>
          <w:rFonts w:ascii="Book Antiqua" w:eastAsia="Book Antiqua" w:hAnsi="Book Antiqua" w:cs="Book Antiqua"/>
          <w:lang w:val="en-GB"/>
        </w:rPr>
        <w:t>Kodiyanplakkal</w:t>
      </w:r>
      <w:proofErr w:type="spellEnd"/>
      <w:r w:rsidRPr="000F767F">
        <w:rPr>
          <w:rFonts w:ascii="Book Antiqua" w:eastAsia="Book Antiqua" w:hAnsi="Book Antiqua" w:cs="Book Antiqua"/>
          <w:lang w:val="en-GB"/>
        </w:rPr>
        <w:t xml:space="preserve"> RP, </w:t>
      </w:r>
      <w:proofErr w:type="spellStart"/>
      <w:r w:rsidRPr="000F767F">
        <w:rPr>
          <w:rFonts w:ascii="Book Antiqua" w:eastAsia="Book Antiqua" w:hAnsi="Book Antiqua" w:cs="Book Antiqua"/>
          <w:lang w:val="en-GB"/>
        </w:rPr>
        <w:t>Miko</w:t>
      </w:r>
      <w:proofErr w:type="spellEnd"/>
      <w:r w:rsidRPr="000F767F">
        <w:rPr>
          <w:rFonts w:ascii="Book Antiqua" w:eastAsia="Book Antiqua" w:hAnsi="Book Antiqua" w:cs="Book Antiqua"/>
          <w:lang w:val="en-GB"/>
        </w:rPr>
        <w:t xml:space="preserve"> BA, Aaron JG, </w:t>
      </w:r>
      <w:proofErr w:type="spellStart"/>
      <w:r w:rsidRPr="000F767F">
        <w:rPr>
          <w:rFonts w:ascii="Book Antiqua" w:eastAsia="Book Antiqua" w:hAnsi="Book Antiqua" w:cs="Book Antiqua"/>
          <w:lang w:val="en-GB"/>
        </w:rPr>
        <w:t>Tsapepas</w:t>
      </w:r>
      <w:proofErr w:type="spellEnd"/>
      <w:r w:rsidRPr="000F767F">
        <w:rPr>
          <w:rFonts w:ascii="Book Antiqua" w:eastAsia="Book Antiqua" w:hAnsi="Book Antiqua" w:cs="Book Antiqua"/>
          <w:lang w:val="en-GB"/>
        </w:rPr>
        <w:t xml:space="preserve"> DS, </w:t>
      </w:r>
      <w:proofErr w:type="spellStart"/>
      <w:r w:rsidRPr="000F767F">
        <w:rPr>
          <w:rFonts w:ascii="Book Antiqua" w:eastAsia="Book Antiqua" w:hAnsi="Book Antiqua" w:cs="Book Antiqua"/>
          <w:lang w:val="en-GB"/>
        </w:rPr>
        <w:t>Emond</w:t>
      </w:r>
      <w:proofErr w:type="spellEnd"/>
      <w:r w:rsidRPr="000F767F">
        <w:rPr>
          <w:rFonts w:ascii="Book Antiqua" w:eastAsia="Book Antiqua" w:hAnsi="Book Antiqua" w:cs="Book Antiqua"/>
          <w:lang w:val="en-GB"/>
        </w:rPr>
        <w:t xml:space="preserve"> JC, Verna EC. COVID-19 in solid organ transplant recipients: Initial report from the US </w:t>
      </w:r>
      <w:proofErr w:type="spellStart"/>
      <w:r w:rsidRPr="000F767F">
        <w:rPr>
          <w:rFonts w:ascii="Book Antiqua" w:eastAsia="Book Antiqua" w:hAnsi="Book Antiqua" w:cs="Book Antiqua"/>
          <w:lang w:val="en-GB"/>
        </w:rPr>
        <w:t>epicenter</w:t>
      </w:r>
      <w:proofErr w:type="spellEnd"/>
      <w:r w:rsidRPr="000F767F">
        <w:rPr>
          <w:rFonts w:ascii="Book Antiqua" w:eastAsia="Book Antiqua" w:hAnsi="Book Antiqua" w:cs="Book Antiqua"/>
          <w:lang w:val="en-GB"/>
        </w:rPr>
        <w:t xml:space="preserve">. </w:t>
      </w:r>
      <w:r w:rsidRPr="000F767F">
        <w:rPr>
          <w:rFonts w:ascii="Book Antiqua" w:eastAsia="Book Antiqua" w:hAnsi="Book Antiqua" w:cs="Book Antiqua"/>
          <w:i/>
          <w:iCs/>
          <w:lang w:val="en-GB"/>
        </w:rPr>
        <w:t>Am J Transplant</w:t>
      </w:r>
      <w:r w:rsidRPr="000F767F">
        <w:rPr>
          <w:rFonts w:ascii="Book Antiqua" w:eastAsia="Book Antiqua" w:hAnsi="Book Antiqua" w:cs="Book Antiqua"/>
          <w:lang w:val="en-GB"/>
        </w:rPr>
        <w:t xml:space="preserve"> 2020; </w:t>
      </w:r>
      <w:r w:rsidRPr="000F767F">
        <w:rPr>
          <w:rFonts w:ascii="Book Antiqua" w:eastAsia="Book Antiqua" w:hAnsi="Book Antiqua" w:cs="Book Antiqua"/>
          <w:b/>
          <w:bCs/>
          <w:lang w:val="en-GB"/>
        </w:rPr>
        <w:t>20</w:t>
      </w:r>
      <w:r w:rsidRPr="000F767F">
        <w:rPr>
          <w:rFonts w:ascii="Book Antiqua" w:eastAsia="Book Antiqua" w:hAnsi="Book Antiqua" w:cs="Book Antiqua"/>
          <w:lang w:val="en-GB"/>
        </w:rPr>
        <w:t>: 1800-1808 [PMID: 32330343 DOI: 10.1111/ajt.15941]</w:t>
      </w:r>
    </w:p>
    <w:p w14:paraId="55FA9AAA"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4 </w:t>
      </w:r>
      <w:proofErr w:type="spellStart"/>
      <w:r w:rsidRPr="000F767F">
        <w:rPr>
          <w:rFonts w:ascii="Book Antiqua" w:eastAsia="Book Antiqua" w:hAnsi="Book Antiqua" w:cs="Book Antiqua"/>
          <w:b/>
          <w:bCs/>
          <w:lang w:val="en-GB"/>
        </w:rPr>
        <w:t>Loupy</w:t>
      </w:r>
      <w:proofErr w:type="spellEnd"/>
      <w:r w:rsidRPr="000F767F">
        <w:rPr>
          <w:rFonts w:ascii="Book Antiqua" w:eastAsia="Book Antiqua" w:hAnsi="Book Antiqua" w:cs="Book Antiqua"/>
          <w:b/>
          <w:bCs/>
          <w:lang w:val="en-GB"/>
        </w:rPr>
        <w:t xml:space="preserve"> A</w:t>
      </w:r>
      <w:r w:rsidRPr="000F767F">
        <w:rPr>
          <w:rFonts w:ascii="Book Antiqua" w:eastAsia="Book Antiqua" w:hAnsi="Book Antiqua" w:cs="Book Antiqua"/>
          <w:lang w:val="en-GB"/>
        </w:rPr>
        <w:t xml:space="preserve">, </w:t>
      </w:r>
      <w:proofErr w:type="spellStart"/>
      <w:r w:rsidRPr="000F767F">
        <w:rPr>
          <w:rFonts w:ascii="Book Antiqua" w:eastAsia="Book Antiqua" w:hAnsi="Book Antiqua" w:cs="Book Antiqua"/>
          <w:lang w:val="en-GB"/>
        </w:rPr>
        <w:t>Aubert</w:t>
      </w:r>
      <w:proofErr w:type="spellEnd"/>
      <w:r w:rsidRPr="000F767F">
        <w:rPr>
          <w:rFonts w:ascii="Book Antiqua" w:eastAsia="Book Antiqua" w:hAnsi="Book Antiqua" w:cs="Book Antiqua"/>
          <w:lang w:val="en-GB"/>
        </w:rPr>
        <w:t xml:space="preserve"> O, Reese PP, </w:t>
      </w:r>
      <w:proofErr w:type="spellStart"/>
      <w:r w:rsidRPr="000F767F">
        <w:rPr>
          <w:rFonts w:ascii="Book Antiqua" w:eastAsia="Book Antiqua" w:hAnsi="Book Antiqua" w:cs="Book Antiqua"/>
          <w:lang w:val="en-GB"/>
        </w:rPr>
        <w:t>Bastien</w:t>
      </w:r>
      <w:proofErr w:type="spellEnd"/>
      <w:r w:rsidRPr="000F767F">
        <w:rPr>
          <w:rFonts w:ascii="Book Antiqua" w:eastAsia="Book Antiqua" w:hAnsi="Book Antiqua" w:cs="Book Antiqua"/>
          <w:lang w:val="en-GB"/>
        </w:rPr>
        <w:t xml:space="preserve"> O, Bayer F, </w:t>
      </w:r>
      <w:proofErr w:type="spellStart"/>
      <w:r w:rsidRPr="000F767F">
        <w:rPr>
          <w:rFonts w:ascii="Book Antiqua" w:eastAsia="Book Antiqua" w:hAnsi="Book Antiqua" w:cs="Book Antiqua"/>
          <w:lang w:val="en-GB"/>
        </w:rPr>
        <w:t>Jacquelinet</w:t>
      </w:r>
      <w:proofErr w:type="spellEnd"/>
      <w:r w:rsidRPr="000F767F">
        <w:rPr>
          <w:rFonts w:ascii="Book Antiqua" w:eastAsia="Book Antiqua" w:hAnsi="Book Antiqua" w:cs="Book Antiqua"/>
          <w:lang w:val="en-GB"/>
        </w:rPr>
        <w:t xml:space="preserve"> C. Organ procurement and transplantation during the COVID-19 pandemic. </w:t>
      </w:r>
      <w:r w:rsidRPr="000F767F">
        <w:rPr>
          <w:rFonts w:ascii="Book Antiqua" w:eastAsia="Book Antiqua" w:hAnsi="Book Antiqua" w:cs="Book Antiqua"/>
          <w:i/>
          <w:iCs/>
          <w:lang w:val="en-GB"/>
        </w:rPr>
        <w:t>Lancet</w:t>
      </w:r>
      <w:r w:rsidRPr="000F767F">
        <w:rPr>
          <w:rFonts w:ascii="Book Antiqua" w:eastAsia="Book Antiqua" w:hAnsi="Book Antiqua" w:cs="Book Antiqua"/>
          <w:lang w:val="en-GB"/>
        </w:rPr>
        <w:t xml:space="preserve"> 2020; </w:t>
      </w:r>
      <w:r w:rsidRPr="000F767F">
        <w:rPr>
          <w:rFonts w:ascii="Book Antiqua" w:eastAsia="Book Antiqua" w:hAnsi="Book Antiqua" w:cs="Book Antiqua"/>
          <w:b/>
          <w:bCs/>
          <w:lang w:val="en-GB"/>
        </w:rPr>
        <w:t>395</w:t>
      </w:r>
      <w:r w:rsidRPr="000F767F">
        <w:rPr>
          <w:rFonts w:ascii="Book Antiqua" w:eastAsia="Book Antiqua" w:hAnsi="Book Antiqua" w:cs="Book Antiqua"/>
          <w:lang w:val="en-GB"/>
        </w:rPr>
        <w:t>: e95-e96 [PMID: 32407668 DOI: 10.1016/S0140-6736(20)31040-0]</w:t>
      </w:r>
    </w:p>
    <w:p w14:paraId="0A0C4467"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5 </w:t>
      </w:r>
      <w:r w:rsidRPr="000F767F">
        <w:rPr>
          <w:rFonts w:ascii="Book Antiqua" w:eastAsia="Book Antiqua" w:hAnsi="Book Antiqua" w:cs="Book Antiqua"/>
          <w:b/>
          <w:bCs/>
          <w:lang w:val="en-GB"/>
        </w:rPr>
        <w:t>Wang Y</w:t>
      </w:r>
      <w:r w:rsidRPr="000F767F">
        <w:rPr>
          <w:rFonts w:ascii="Book Antiqua" w:eastAsia="Book Antiqua" w:hAnsi="Book Antiqua" w:cs="Book Antiqua"/>
          <w:lang w:val="en-GB"/>
        </w:rPr>
        <w:t xml:space="preserve">, Yang H, Liu H, Buhler LH, Deng S. Strategies to halt 2019 novel coronavirus (SARS-CoV-2) spread for organ transplantation programs at the Sichuan Academy of Medical Science and Sichuan Provincial People's Hospital, China. </w:t>
      </w:r>
      <w:r w:rsidRPr="000F767F">
        <w:rPr>
          <w:rFonts w:ascii="Book Antiqua" w:eastAsia="Book Antiqua" w:hAnsi="Book Antiqua" w:cs="Book Antiqua"/>
          <w:i/>
          <w:iCs/>
          <w:lang w:val="en-GB"/>
        </w:rPr>
        <w:t>Am J Transplant</w:t>
      </w:r>
      <w:r w:rsidRPr="000F767F">
        <w:rPr>
          <w:rFonts w:ascii="Book Antiqua" w:eastAsia="Book Antiqua" w:hAnsi="Book Antiqua" w:cs="Book Antiqua"/>
          <w:lang w:val="en-GB"/>
        </w:rPr>
        <w:t xml:space="preserve"> 2020; </w:t>
      </w:r>
      <w:r w:rsidRPr="000F767F">
        <w:rPr>
          <w:rFonts w:ascii="Book Antiqua" w:eastAsia="Book Antiqua" w:hAnsi="Book Antiqua" w:cs="Book Antiqua"/>
          <w:b/>
          <w:bCs/>
          <w:lang w:val="en-GB"/>
        </w:rPr>
        <w:t>20</w:t>
      </w:r>
      <w:r w:rsidRPr="000F767F">
        <w:rPr>
          <w:rFonts w:ascii="Book Antiqua" w:eastAsia="Book Antiqua" w:hAnsi="Book Antiqua" w:cs="Book Antiqua"/>
          <w:lang w:val="en-GB"/>
        </w:rPr>
        <w:t>: 1837-1839 [PMID: 32359188 DOI: 10.1111/ajt.15972]</w:t>
      </w:r>
    </w:p>
    <w:p w14:paraId="13A8D253" w14:textId="4D6564E7" w:rsidR="00A77B3E" w:rsidRPr="000F767F" w:rsidRDefault="009350A5" w:rsidP="00995D0A">
      <w:pPr>
        <w:snapToGrid w:val="0"/>
        <w:spacing w:line="360" w:lineRule="auto"/>
        <w:jc w:val="both"/>
        <w:rPr>
          <w:lang w:val="en-GB"/>
        </w:rPr>
      </w:pPr>
      <w:proofErr w:type="gramStart"/>
      <w:r w:rsidRPr="000F767F">
        <w:rPr>
          <w:rFonts w:ascii="Book Antiqua" w:eastAsia="Book Antiqua" w:hAnsi="Book Antiqua" w:cs="Book Antiqua"/>
          <w:lang w:val="en-GB"/>
        </w:rPr>
        <w:t xml:space="preserve">6 </w:t>
      </w:r>
      <w:r w:rsidR="000B508A" w:rsidRPr="000F767F">
        <w:rPr>
          <w:rFonts w:ascii="Book Antiqua" w:eastAsia="Book Antiqua" w:hAnsi="Book Antiqua" w:cs="Book Antiqua"/>
          <w:b/>
          <w:bCs/>
          <w:lang w:val="en-GB"/>
        </w:rPr>
        <w:t>Blood and Transplant</w:t>
      </w:r>
      <w:r w:rsidR="000B508A" w:rsidRPr="000F767F">
        <w:rPr>
          <w:rFonts w:ascii="Book Antiqua" w:eastAsia="Book Antiqua" w:hAnsi="Book Antiqua" w:cs="Book Antiqua"/>
          <w:lang w:val="en-GB"/>
        </w:rPr>
        <w:t>.</w:t>
      </w:r>
      <w:proofErr w:type="gramEnd"/>
      <w:r w:rsidR="000B508A" w:rsidRPr="000F767F">
        <w:rPr>
          <w:rFonts w:ascii="Book Antiqua" w:eastAsia="Book Antiqua" w:hAnsi="Book Antiqua" w:cs="Book Antiqua"/>
          <w:lang w:val="en-GB"/>
        </w:rPr>
        <w:t xml:space="preserve"> </w:t>
      </w:r>
      <w:proofErr w:type="gramStart"/>
      <w:r w:rsidRPr="000F767F">
        <w:rPr>
          <w:rFonts w:ascii="Book Antiqua" w:eastAsia="Book Antiqua" w:hAnsi="Book Antiqua" w:cs="Book Antiqua"/>
          <w:lang w:val="en-GB"/>
        </w:rPr>
        <w:t>NHSBT / BTS guidance for clinicians on consent for solid organ transplantation in adults and living organ donation in the context of the COVID-19 pandemic</w:t>
      </w:r>
      <w:r w:rsidR="000B508A" w:rsidRPr="000F767F">
        <w:rPr>
          <w:rFonts w:ascii="Book Antiqua" w:eastAsia="Book Antiqua" w:hAnsi="Book Antiqua" w:cs="Book Antiqua"/>
          <w:lang w:val="en-GB"/>
        </w:rPr>
        <w:t>.</w:t>
      </w:r>
      <w:proofErr w:type="gramEnd"/>
      <w:r w:rsidR="000B508A" w:rsidRPr="000F767F">
        <w:rPr>
          <w:rFonts w:ascii="Book Antiqua" w:eastAsia="Book Antiqua" w:hAnsi="Book Antiqua" w:cs="Book Antiqua"/>
          <w:lang w:val="en-GB"/>
        </w:rPr>
        <w:t xml:space="preserve"> Available from:</w:t>
      </w:r>
      <w:r w:rsidRPr="000F767F">
        <w:rPr>
          <w:rFonts w:ascii="Book Antiqua" w:eastAsia="Book Antiqua" w:hAnsi="Book Antiqua" w:cs="Book Antiqua"/>
          <w:lang w:val="en-GB"/>
        </w:rPr>
        <w:t xml:space="preserve"> </w:t>
      </w:r>
      <w:r w:rsidR="00141B41">
        <w:rPr>
          <w:rFonts w:ascii="Book Antiqua" w:hAnsi="Book Antiqua" w:cs="Book Antiqua" w:hint="eastAsia"/>
          <w:lang w:val="en-GB" w:eastAsia="zh-CN"/>
        </w:rPr>
        <w:t xml:space="preserve">URL: </w:t>
      </w:r>
      <w:hyperlink r:id="rId9" w:history="1">
        <w:r w:rsidR="00782F80" w:rsidRPr="00141B41">
          <w:rPr>
            <w:rStyle w:val="a6"/>
            <w:rFonts w:ascii="Book Antiqua" w:eastAsia="Book Antiqua" w:hAnsi="Book Antiqua" w:cs="Book Antiqua"/>
            <w:color w:val="auto"/>
            <w:u w:val="none"/>
            <w:lang w:val="en-GB"/>
          </w:rPr>
          <w:t>https://bts.org.uk/wp-content/uploads/2020/06/NHSBT-BTS-consent-guidance-COVID-19-Version-2-Updated-5th-June-2020-FINAL-for-Publication.pdf</w:t>
        </w:r>
      </w:hyperlink>
      <w:r w:rsidR="00782F80" w:rsidRPr="000F767F">
        <w:rPr>
          <w:rFonts w:ascii="Book Antiqua" w:eastAsia="Book Antiqua" w:hAnsi="Book Antiqua" w:cs="Book Antiqua"/>
          <w:lang w:val="en-GB"/>
        </w:rPr>
        <w:t xml:space="preserve"> </w:t>
      </w:r>
    </w:p>
    <w:p w14:paraId="4E9988C0" w14:textId="035F4BE7" w:rsidR="00A77B3E" w:rsidRPr="000F767F" w:rsidRDefault="009350A5" w:rsidP="00995D0A">
      <w:pPr>
        <w:snapToGrid w:val="0"/>
        <w:spacing w:line="360" w:lineRule="auto"/>
        <w:jc w:val="both"/>
        <w:rPr>
          <w:lang w:val="en-GB"/>
        </w:rPr>
      </w:pPr>
      <w:proofErr w:type="gramStart"/>
      <w:r w:rsidRPr="00A71072">
        <w:rPr>
          <w:rFonts w:ascii="Book Antiqua" w:eastAsia="Book Antiqua" w:hAnsi="Book Antiqua" w:cs="Book Antiqua"/>
          <w:lang w:val="en-GB"/>
        </w:rPr>
        <w:t xml:space="preserve">7 </w:t>
      </w:r>
      <w:r w:rsidR="00C92957" w:rsidRPr="000F767F">
        <w:rPr>
          <w:rFonts w:ascii="Book Antiqua" w:eastAsia="Book Antiqua" w:hAnsi="Book Antiqua" w:cs="Book Antiqua"/>
          <w:b/>
          <w:bCs/>
          <w:lang w:val="en-GB"/>
        </w:rPr>
        <w:t>American Society of Transplantation</w:t>
      </w:r>
      <w:r w:rsidR="00C92957" w:rsidRPr="000F767F">
        <w:rPr>
          <w:rFonts w:ascii="Book Antiqua" w:eastAsia="Book Antiqua" w:hAnsi="Book Antiqua" w:cs="Book Antiqua"/>
          <w:lang w:val="en-GB"/>
        </w:rPr>
        <w:t>.</w:t>
      </w:r>
      <w:proofErr w:type="gramEnd"/>
      <w:r w:rsidR="00C92957"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2019-nCoV (Coronavirus): Recommendations and Guidance for Organ Donor Testing</w:t>
      </w:r>
      <w:r w:rsidR="00C92957" w:rsidRPr="000F767F">
        <w:rPr>
          <w:rFonts w:ascii="Book Antiqua" w:eastAsia="Book Antiqua" w:hAnsi="Book Antiqua" w:cs="Book Antiqua"/>
          <w:lang w:val="en-GB"/>
        </w:rPr>
        <w:t xml:space="preserve">. Available from: </w:t>
      </w:r>
      <w:r w:rsidR="00141B41">
        <w:rPr>
          <w:rFonts w:ascii="Book Antiqua" w:hAnsi="Book Antiqua" w:cs="Book Antiqua" w:hint="eastAsia"/>
          <w:lang w:val="en-GB" w:eastAsia="zh-CN"/>
        </w:rPr>
        <w:t xml:space="preserve">URL: </w:t>
      </w:r>
      <w:hyperlink r:id="rId10" w:history="1">
        <w:r w:rsidR="00782F80" w:rsidRPr="00141B41">
          <w:rPr>
            <w:rStyle w:val="a6"/>
            <w:rFonts w:ascii="Book Antiqua" w:eastAsia="Book Antiqua" w:hAnsi="Book Antiqua" w:cs="Book Antiqua"/>
            <w:color w:val="auto"/>
            <w:u w:val="none"/>
            <w:lang w:val="en-GB"/>
          </w:rPr>
          <w:t>https://www.myast.org/sites/default/files/COVID19%20FAQ%20Donor%20Testing%2005.19.2020_0.pdf</w:t>
        </w:r>
      </w:hyperlink>
      <w:r w:rsidR="00782F80" w:rsidRPr="000F767F">
        <w:rPr>
          <w:rFonts w:ascii="Book Antiqua" w:eastAsia="Book Antiqua" w:hAnsi="Book Antiqua" w:cs="Book Antiqua"/>
          <w:lang w:val="en-GB"/>
        </w:rPr>
        <w:t xml:space="preserve"> </w:t>
      </w:r>
    </w:p>
    <w:p w14:paraId="73201C57" w14:textId="1036D535" w:rsidR="00A77B3E" w:rsidRPr="000F767F" w:rsidRDefault="009350A5" w:rsidP="00995D0A">
      <w:pPr>
        <w:snapToGrid w:val="0"/>
        <w:spacing w:line="360" w:lineRule="auto"/>
        <w:jc w:val="both"/>
        <w:rPr>
          <w:lang w:val="en-GB"/>
        </w:rPr>
      </w:pPr>
      <w:proofErr w:type="gramStart"/>
      <w:r w:rsidRPr="00A71072">
        <w:rPr>
          <w:rFonts w:ascii="Book Antiqua" w:eastAsia="Book Antiqua" w:hAnsi="Book Antiqua" w:cs="Book Antiqua"/>
          <w:lang w:val="en-GB"/>
        </w:rPr>
        <w:lastRenderedPageBreak/>
        <w:t xml:space="preserve">8 </w:t>
      </w:r>
      <w:r w:rsidR="00C92957" w:rsidRPr="000F767F">
        <w:rPr>
          <w:rFonts w:ascii="Book Antiqua" w:eastAsia="Book Antiqua" w:hAnsi="Book Antiqua" w:cs="Book Antiqua"/>
          <w:b/>
          <w:bCs/>
          <w:lang w:val="en-GB"/>
        </w:rPr>
        <w:t>Blood and Transplant</w:t>
      </w:r>
      <w:r w:rsidR="00C92957" w:rsidRPr="000F767F">
        <w:rPr>
          <w:rFonts w:ascii="Book Antiqua" w:eastAsia="Book Antiqua" w:hAnsi="Book Antiqua" w:cs="Book Antiqua"/>
          <w:lang w:val="en-GB"/>
        </w:rPr>
        <w:t>.</w:t>
      </w:r>
      <w:proofErr w:type="gramEnd"/>
      <w:r w:rsidR="00C92957" w:rsidRPr="000F767F">
        <w:rPr>
          <w:rFonts w:ascii="Book Antiqua" w:eastAsia="Book Antiqua" w:hAnsi="Book Antiqua" w:cs="Book Antiqua"/>
          <w:lang w:val="en-GB"/>
        </w:rPr>
        <w:t xml:space="preserve"> </w:t>
      </w:r>
      <w:proofErr w:type="gramStart"/>
      <w:r w:rsidRPr="000F767F">
        <w:rPr>
          <w:rFonts w:ascii="Book Antiqua" w:eastAsia="Book Antiqua" w:hAnsi="Book Antiqua" w:cs="Book Antiqua"/>
          <w:lang w:val="en-GB"/>
        </w:rPr>
        <w:t>Re-opening of transplant programmes: Issues for consideration.</w:t>
      </w:r>
      <w:proofErr w:type="gramEnd"/>
      <w:r w:rsidRPr="000F767F">
        <w:rPr>
          <w:rFonts w:ascii="Book Antiqua" w:eastAsia="Book Antiqua" w:hAnsi="Book Antiqua" w:cs="Book Antiqua"/>
          <w:lang w:val="en-GB"/>
        </w:rPr>
        <w:t xml:space="preserve"> </w:t>
      </w:r>
      <w:r w:rsidR="00C92957" w:rsidRPr="000F767F">
        <w:rPr>
          <w:rFonts w:ascii="Book Antiqua" w:eastAsia="Book Antiqua" w:hAnsi="Book Antiqua" w:cs="Book Antiqua"/>
          <w:lang w:val="en-GB"/>
        </w:rPr>
        <w:t xml:space="preserve">Available from: </w:t>
      </w:r>
      <w:r w:rsidR="00141B41">
        <w:rPr>
          <w:rFonts w:ascii="Book Antiqua" w:hAnsi="Book Antiqua" w:cs="Book Antiqua" w:hint="eastAsia"/>
          <w:lang w:val="en-GB" w:eastAsia="zh-CN"/>
        </w:rPr>
        <w:t xml:space="preserve">URL: </w:t>
      </w:r>
      <w:hyperlink r:id="rId11" w:history="1">
        <w:r w:rsidR="00782F80" w:rsidRPr="00141B41">
          <w:rPr>
            <w:rStyle w:val="a6"/>
            <w:rFonts w:ascii="Book Antiqua" w:eastAsia="Book Antiqua" w:hAnsi="Book Antiqua" w:cs="Book Antiqua"/>
            <w:color w:val="auto"/>
            <w:u w:val="none"/>
            <w:lang w:val="en-GB"/>
          </w:rPr>
          <w:t>https://nhsbtdbe.blob.core.windows.net/umbraco-assets-corp/18436/pol296.pdf</w:t>
        </w:r>
      </w:hyperlink>
      <w:r w:rsidR="00782F80" w:rsidRPr="000F767F">
        <w:rPr>
          <w:rFonts w:ascii="Book Antiqua" w:eastAsia="Book Antiqua" w:hAnsi="Book Antiqua" w:cs="Book Antiqua"/>
          <w:lang w:val="en-GB"/>
        </w:rPr>
        <w:t xml:space="preserve"> </w:t>
      </w:r>
    </w:p>
    <w:p w14:paraId="31EC39B5" w14:textId="2631675F" w:rsidR="00A77B3E" w:rsidRPr="000F767F" w:rsidRDefault="009350A5" w:rsidP="00995D0A">
      <w:pPr>
        <w:snapToGrid w:val="0"/>
        <w:spacing w:line="360" w:lineRule="auto"/>
        <w:jc w:val="both"/>
        <w:rPr>
          <w:lang w:val="en-GB"/>
        </w:rPr>
      </w:pPr>
      <w:r w:rsidRPr="00A71072">
        <w:rPr>
          <w:rFonts w:ascii="Book Antiqua" w:eastAsia="Book Antiqua" w:hAnsi="Book Antiqua" w:cs="Book Antiqua"/>
          <w:lang w:val="en-GB"/>
        </w:rPr>
        <w:t xml:space="preserve">9 </w:t>
      </w:r>
      <w:r w:rsidR="00C92957" w:rsidRPr="000F767F">
        <w:rPr>
          <w:rFonts w:ascii="Book Antiqua" w:eastAsia="Book Antiqua" w:hAnsi="Book Antiqua" w:cs="Book Antiqua"/>
          <w:b/>
          <w:bCs/>
          <w:lang w:val="en-GB"/>
        </w:rPr>
        <w:t xml:space="preserve">National </w:t>
      </w:r>
      <w:proofErr w:type="gramStart"/>
      <w:r w:rsidR="00C92957" w:rsidRPr="000F767F">
        <w:rPr>
          <w:rFonts w:ascii="Book Antiqua" w:eastAsia="Book Antiqua" w:hAnsi="Book Antiqua" w:cs="Book Antiqua"/>
          <w:b/>
          <w:bCs/>
          <w:lang w:val="en-GB"/>
        </w:rPr>
        <w:t>Institute</w:t>
      </w:r>
      <w:proofErr w:type="gramEnd"/>
      <w:r w:rsidR="00C92957" w:rsidRPr="000F767F">
        <w:rPr>
          <w:rFonts w:ascii="Book Antiqua" w:eastAsia="Book Antiqua" w:hAnsi="Book Antiqua" w:cs="Book Antiqua"/>
          <w:b/>
          <w:bCs/>
          <w:lang w:val="en-GB"/>
        </w:rPr>
        <w:t xml:space="preserve"> for Health and Care Excellence</w:t>
      </w:r>
      <w:r w:rsidR="00C92957"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 xml:space="preserve">COVID 19 rapid guideline: renal transplantation. </w:t>
      </w:r>
      <w:r w:rsidR="00C92957" w:rsidRPr="000F767F">
        <w:rPr>
          <w:rFonts w:ascii="Book Antiqua" w:eastAsia="Book Antiqua" w:hAnsi="Book Antiqua" w:cs="Book Antiqua"/>
          <w:lang w:val="en-GB"/>
        </w:rPr>
        <w:t>Available from:</w:t>
      </w:r>
      <w:r w:rsidRPr="000F767F">
        <w:rPr>
          <w:rFonts w:ascii="Book Antiqua" w:eastAsia="Book Antiqua" w:hAnsi="Book Antiqua" w:cs="Book Antiqua"/>
          <w:lang w:val="en-GB"/>
        </w:rPr>
        <w:t xml:space="preserve"> </w:t>
      </w:r>
      <w:r w:rsidR="00141B41">
        <w:rPr>
          <w:rFonts w:ascii="Book Antiqua" w:hAnsi="Book Antiqua" w:cs="Book Antiqua" w:hint="eastAsia"/>
          <w:lang w:val="en-GB" w:eastAsia="zh-CN"/>
        </w:rPr>
        <w:t xml:space="preserve">URL: </w:t>
      </w:r>
      <w:hyperlink r:id="rId12" w:history="1">
        <w:r w:rsidR="00782F80" w:rsidRPr="00141B41">
          <w:rPr>
            <w:rStyle w:val="a6"/>
            <w:rFonts w:ascii="Book Antiqua" w:eastAsia="Book Antiqua" w:hAnsi="Book Antiqua" w:cs="Book Antiqua"/>
            <w:color w:val="auto"/>
            <w:u w:val="none"/>
            <w:lang w:val="en-GB"/>
          </w:rPr>
          <w:t>https://www.nice.org.uk/guidance/ng178</w:t>
        </w:r>
      </w:hyperlink>
      <w:r w:rsidR="00782F80" w:rsidRPr="000F767F">
        <w:rPr>
          <w:rFonts w:ascii="Book Antiqua" w:eastAsia="Book Antiqua" w:hAnsi="Book Antiqua" w:cs="Book Antiqua"/>
          <w:lang w:val="en-GB"/>
        </w:rPr>
        <w:t xml:space="preserve"> </w:t>
      </w:r>
    </w:p>
    <w:p w14:paraId="4E6E9138" w14:textId="049FC216" w:rsidR="00A77B3E" w:rsidRPr="000F767F" w:rsidRDefault="009350A5" w:rsidP="00995D0A">
      <w:pPr>
        <w:snapToGrid w:val="0"/>
        <w:spacing w:line="360" w:lineRule="auto"/>
        <w:jc w:val="both"/>
        <w:rPr>
          <w:lang w:val="en-GB"/>
        </w:rPr>
      </w:pPr>
      <w:r w:rsidRPr="00A71072">
        <w:rPr>
          <w:rFonts w:ascii="Book Antiqua" w:eastAsia="Book Antiqua" w:hAnsi="Book Antiqua" w:cs="Book Antiqua"/>
          <w:lang w:val="en-GB"/>
        </w:rPr>
        <w:t xml:space="preserve">10 </w:t>
      </w:r>
      <w:r w:rsidR="00C92957" w:rsidRPr="000F767F">
        <w:rPr>
          <w:rFonts w:ascii="Book Antiqua" w:eastAsia="Book Antiqua" w:hAnsi="Book Antiqua" w:cs="Book Antiqua"/>
          <w:b/>
          <w:bCs/>
          <w:lang w:val="en-GB"/>
        </w:rPr>
        <w:t>Am</w:t>
      </w:r>
      <w:r w:rsidR="00803205" w:rsidRPr="000F767F">
        <w:rPr>
          <w:rFonts w:ascii="Book Antiqua" w:eastAsia="Book Antiqua" w:hAnsi="Book Antiqua" w:cs="Book Antiqua"/>
          <w:b/>
          <w:bCs/>
          <w:lang w:val="en-GB"/>
        </w:rPr>
        <w:t xml:space="preserve">erican </w:t>
      </w:r>
      <w:proofErr w:type="gramStart"/>
      <w:r w:rsidR="00803205" w:rsidRPr="000F767F">
        <w:rPr>
          <w:rFonts w:ascii="Book Antiqua" w:eastAsia="Book Antiqua" w:hAnsi="Book Antiqua" w:cs="Book Antiqua"/>
          <w:b/>
          <w:bCs/>
          <w:lang w:val="en-GB"/>
        </w:rPr>
        <w:t>Society</w:t>
      </w:r>
      <w:proofErr w:type="gramEnd"/>
      <w:r w:rsidR="00803205" w:rsidRPr="000F767F">
        <w:rPr>
          <w:rFonts w:ascii="Book Antiqua" w:eastAsia="Book Antiqua" w:hAnsi="Book Antiqua" w:cs="Book Antiqua"/>
          <w:b/>
          <w:bCs/>
          <w:lang w:val="en-GB"/>
        </w:rPr>
        <w:t xml:space="preserve"> of Transplant Surgeons</w:t>
      </w:r>
      <w:r w:rsidR="00803205" w:rsidRPr="000F767F">
        <w:rPr>
          <w:rFonts w:ascii="Book Antiqua" w:eastAsia="Book Antiqua" w:hAnsi="Book Antiqua" w:cs="Book Antiqua"/>
          <w:lang w:val="en-GB"/>
        </w:rPr>
        <w:t xml:space="preserve">. </w:t>
      </w:r>
      <w:proofErr w:type="gramStart"/>
      <w:r w:rsidRPr="000F767F">
        <w:rPr>
          <w:rFonts w:ascii="Book Antiqua" w:eastAsia="Book Antiqua" w:hAnsi="Book Antiqua" w:cs="Book Antiqua"/>
          <w:lang w:val="en-GB"/>
        </w:rPr>
        <w:t>Re-engaging organ transplantation in the COVID-19 era</w:t>
      </w:r>
      <w:r w:rsidR="00803205" w:rsidRPr="000F767F">
        <w:rPr>
          <w:rFonts w:ascii="Book Antiqua" w:eastAsia="Book Antiqua" w:hAnsi="Book Antiqua" w:cs="Book Antiqua"/>
          <w:lang w:val="en-GB"/>
        </w:rPr>
        <w:t>.</w:t>
      </w:r>
      <w:proofErr w:type="gramEnd"/>
      <w:r w:rsidRPr="000F767F">
        <w:rPr>
          <w:rFonts w:ascii="Book Antiqua" w:eastAsia="Book Antiqua" w:hAnsi="Book Antiqua" w:cs="Book Antiqua"/>
          <w:lang w:val="en-GB"/>
        </w:rPr>
        <w:t xml:space="preserve"> </w:t>
      </w:r>
      <w:r w:rsidR="00803205" w:rsidRPr="000F767F">
        <w:rPr>
          <w:rFonts w:ascii="Book Antiqua" w:eastAsia="Book Antiqua" w:hAnsi="Book Antiqua" w:cs="Book Antiqua"/>
          <w:lang w:val="en-GB"/>
        </w:rPr>
        <w:t xml:space="preserve">Available from: </w:t>
      </w:r>
      <w:r w:rsidR="00141B41">
        <w:rPr>
          <w:rFonts w:ascii="Book Antiqua" w:hAnsi="Book Antiqua" w:cs="Book Antiqua" w:hint="eastAsia"/>
          <w:lang w:val="en-GB" w:eastAsia="zh-CN"/>
        </w:rPr>
        <w:t xml:space="preserve">URL: </w:t>
      </w:r>
      <w:hyperlink r:id="rId13" w:history="1">
        <w:r w:rsidR="00782F80" w:rsidRPr="00141B41">
          <w:rPr>
            <w:rStyle w:val="a6"/>
            <w:rFonts w:ascii="Book Antiqua" w:eastAsia="Book Antiqua" w:hAnsi="Book Antiqua" w:cs="Book Antiqua"/>
            <w:color w:val="auto"/>
            <w:u w:val="none"/>
            <w:lang w:val="en-GB"/>
          </w:rPr>
          <w:t>https://asts.org/advocacy/covid-19-resources/asts-covid-19-strike-force/re-engaging-organ-transplantation-in-the-covid-19-era</w:t>
        </w:r>
      </w:hyperlink>
      <w:r w:rsidR="00782F80" w:rsidRPr="000F767F">
        <w:rPr>
          <w:rFonts w:ascii="Book Antiqua" w:eastAsia="Book Antiqua" w:hAnsi="Book Antiqua" w:cs="Book Antiqua"/>
          <w:lang w:val="en-GB"/>
        </w:rPr>
        <w:t xml:space="preserve"> </w:t>
      </w:r>
    </w:p>
    <w:p w14:paraId="02C60197" w14:textId="3A208BDE" w:rsidR="00A77B3E" w:rsidRPr="000F767F" w:rsidRDefault="009350A5" w:rsidP="00995D0A">
      <w:pPr>
        <w:snapToGrid w:val="0"/>
        <w:spacing w:line="360" w:lineRule="auto"/>
        <w:jc w:val="both"/>
        <w:rPr>
          <w:rFonts w:ascii="Book Antiqua" w:eastAsia="Book Antiqua" w:hAnsi="Book Antiqua" w:cs="Book Antiqua"/>
          <w:lang w:val="en-GB"/>
        </w:rPr>
      </w:pPr>
      <w:r w:rsidRPr="00A71072">
        <w:rPr>
          <w:rFonts w:ascii="Book Antiqua" w:eastAsia="Book Antiqua" w:hAnsi="Book Antiqua" w:cs="Book Antiqua"/>
          <w:lang w:val="en-GB"/>
        </w:rPr>
        <w:t xml:space="preserve">11 </w:t>
      </w:r>
      <w:proofErr w:type="spellStart"/>
      <w:r w:rsidR="00803205" w:rsidRPr="000F767F">
        <w:rPr>
          <w:rFonts w:ascii="Book Antiqua" w:eastAsia="Book Antiqua" w:hAnsi="Book Antiqua" w:cs="Book Antiqua"/>
          <w:b/>
          <w:bCs/>
          <w:lang w:val="en-GB"/>
        </w:rPr>
        <w:t>Boyarsky</w:t>
      </w:r>
      <w:proofErr w:type="spellEnd"/>
      <w:r w:rsidR="00803205" w:rsidRPr="000F767F">
        <w:rPr>
          <w:rFonts w:ascii="Book Antiqua" w:eastAsia="Book Antiqua" w:hAnsi="Book Antiqua" w:cs="Book Antiqua"/>
          <w:b/>
          <w:bCs/>
          <w:lang w:val="en-GB"/>
        </w:rPr>
        <w:t xml:space="preserve"> BJ</w:t>
      </w:r>
      <w:r w:rsidR="00803205" w:rsidRPr="000F767F">
        <w:rPr>
          <w:rFonts w:ascii="Book Antiqua" w:eastAsia="Book Antiqua" w:hAnsi="Book Antiqua" w:cs="Book Antiqua"/>
          <w:lang w:val="en-GB"/>
        </w:rPr>
        <w:t xml:space="preserve">, Po-Yu Chiang T, </w:t>
      </w:r>
      <w:proofErr w:type="spellStart"/>
      <w:r w:rsidR="00803205" w:rsidRPr="000F767F">
        <w:rPr>
          <w:rFonts w:ascii="Book Antiqua" w:eastAsia="Book Antiqua" w:hAnsi="Book Antiqua" w:cs="Book Antiqua"/>
          <w:lang w:val="en-GB"/>
        </w:rPr>
        <w:t>Werbel</w:t>
      </w:r>
      <w:proofErr w:type="spellEnd"/>
      <w:r w:rsidR="00803205" w:rsidRPr="000F767F">
        <w:rPr>
          <w:rFonts w:ascii="Book Antiqua" w:eastAsia="Book Antiqua" w:hAnsi="Book Antiqua" w:cs="Book Antiqua"/>
          <w:lang w:val="en-GB"/>
        </w:rPr>
        <w:t xml:space="preserve"> WA, Durand CM, Avery RK, </w:t>
      </w:r>
      <w:proofErr w:type="spellStart"/>
      <w:r w:rsidR="00803205" w:rsidRPr="000F767F">
        <w:rPr>
          <w:rFonts w:ascii="Book Antiqua" w:eastAsia="Book Antiqua" w:hAnsi="Book Antiqua" w:cs="Book Antiqua"/>
          <w:lang w:val="en-GB"/>
        </w:rPr>
        <w:t>Getsin</w:t>
      </w:r>
      <w:proofErr w:type="spellEnd"/>
      <w:r w:rsidR="00803205" w:rsidRPr="000F767F">
        <w:rPr>
          <w:rFonts w:ascii="Book Antiqua" w:eastAsia="Book Antiqua" w:hAnsi="Book Antiqua" w:cs="Book Antiqua"/>
          <w:lang w:val="en-GB"/>
        </w:rPr>
        <w:t xml:space="preserve"> SN, Jackson KR, </w:t>
      </w:r>
      <w:proofErr w:type="spellStart"/>
      <w:r w:rsidR="00803205" w:rsidRPr="000F767F">
        <w:rPr>
          <w:rFonts w:ascii="Book Antiqua" w:eastAsia="Book Antiqua" w:hAnsi="Book Antiqua" w:cs="Book Antiqua"/>
          <w:lang w:val="en-GB"/>
        </w:rPr>
        <w:t>Kernodle</w:t>
      </w:r>
      <w:proofErr w:type="spellEnd"/>
      <w:r w:rsidR="00803205" w:rsidRPr="000F767F">
        <w:rPr>
          <w:rFonts w:ascii="Book Antiqua" w:eastAsia="Book Antiqua" w:hAnsi="Book Antiqua" w:cs="Book Antiqua"/>
          <w:lang w:val="en-GB"/>
        </w:rPr>
        <w:t xml:space="preserve"> AB, Van </w:t>
      </w:r>
      <w:proofErr w:type="spellStart"/>
      <w:r w:rsidR="00803205" w:rsidRPr="000F767F">
        <w:rPr>
          <w:rFonts w:ascii="Book Antiqua" w:eastAsia="Book Antiqua" w:hAnsi="Book Antiqua" w:cs="Book Antiqua"/>
          <w:lang w:val="en-GB"/>
        </w:rPr>
        <w:t>Pilsum</w:t>
      </w:r>
      <w:proofErr w:type="spellEnd"/>
      <w:r w:rsidR="00803205" w:rsidRPr="000F767F">
        <w:rPr>
          <w:rFonts w:ascii="Book Antiqua" w:eastAsia="Book Antiqua" w:hAnsi="Book Antiqua" w:cs="Book Antiqua"/>
          <w:lang w:val="en-GB"/>
        </w:rPr>
        <w:t xml:space="preserve"> Rasmussen SE, Massie AB, </w:t>
      </w:r>
      <w:proofErr w:type="spellStart"/>
      <w:r w:rsidR="00803205" w:rsidRPr="000F767F">
        <w:rPr>
          <w:rFonts w:ascii="Book Antiqua" w:eastAsia="Book Antiqua" w:hAnsi="Book Antiqua" w:cs="Book Antiqua"/>
          <w:lang w:val="en-GB"/>
        </w:rPr>
        <w:t>Segev</w:t>
      </w:r>
      <w:proofErr w:type="spellEnd"/>
      <w:r w:rsidR="00803205" w:rsidRPr="000F767F">
        <w:rPr>
          <w:rFonts w:ascii="Book Antiqua" w:eastAsia="Book Antiqua" w:hAnsi="Book Antiqua" w:cs="Book Antiqua"/>
          <w:lang w:val="en-GB"/>
        </w:rPr>
        <w:t xml:space="preserve"> DL, </w:t>
      </w:r>
      <w:proofErr w:type="spellStart"/>
      <w:r w:rsidR="00803205" w:rsidRPr="000F767F">
        <w:rPr>
          <w:rFonts w:ascii="Book Antiqua" w:eastAsia="Book Antiqua" w:hAnsi="Book Antiqua" w:cs="Book Antiqua"/>
          <w:lang w:val="en-GB"/>
        </w:rPr>
        <w:t>Garonzik</w:t>
      </w:r>
      <w:proofErr w:type="spellEnd"/>
      <w:r w:rsidR="00803205" w:rsidRPr="000F767F">
        <w:rPr>
          <w:rFonts w:ascii="Book Antiqua" w:eastAsia="Book Antiqua" w:hAnsi="Book Antiqua" w:cs="Book Antiqua"/>
          <w:lang w:val="en-GB"/>
        </w:rPr>
        <w:t xml:space="preserve">-Wang JM. </w:t>
      </w:r>
      <w:proofErr w:type="gramStart"/>
      <w:r w:rsidR="00803205" w:rsidRPr="000F767F">
        <w:rPr>
          <w:rFonts w:ascii="Book Antiqua" w:eastAsia="Book Antiqua" w:hAnsi="Book Antiqua" w:cs="Book Antiqua"/>
          <w:lang w:val="en-GB"/>
        </w:rPr>
        <w:t xml:space="preserve">Early impact of COVID-19 on transplant </w:t>
      </w:r>
      <w:proofErr w:type="spellStart"/>
      <w:r w:rsidR="00803205" w:rsidRPr="000F767F">
        <w:rPr>
          <w:rFonts w:ascii="Book Antiqua" w:eastAsia="Book Antiqua" w:hAnsi="Book Antiqua" w:cs="Book Antiqua"/>
          <w:lang w:val="en-GB"/>
        </w:rPr>
        <w:t>center</w:t>
      </w:r>
      <w:proofErr w:type="spellEnd"/>
      <w:r w:rsidR="00803205" w:rsidRPr="000F767F">
        <w:rPr>
          <w:rFonts w:ascii="Book Antiqua" w:eastAsia="Book Antiqua" w:hAnsi="Book Antiqua" w:cs="Book Antiqua"/>
          <w:lang w:val="en-GB"/>
        </w:rPr>
        <w:t xml:space="preserve"> practices and policies in the United States.</w:t>
      </w:r>
      <w:proofErr w:type="gramEnd"/>
      <w:r w:rsidR="00803205" w:rsidRPr="000F767F">
        <w:rPr>
          <w:rFonts w:ascii="Book Antiqua" w:eastAsia="Book Antiqua" w:hAnsi="Book Antiqua" w:cs="Book Antiqua"/>
          <w:lang w:val="en-GB"/>
        </w:rPr>
        <w:t> </w:t>
      </w:r>
      <w:r w:rsidR="00803205" w:rsidRPr="000F767F">
        <w:rPr>
          <w:rFonts w:ascii="Book Antiqua" w:eastAsia="Book Antiqua" w:hAnsi="Book Antiqua" w:cs="Book Antiqua"/>
          <w:i/>
          <w:iCs/>
          <w:lang w:val="en-GB"/>
        </w:rPr>
        <w:t>Am J Transplant</w:t>
      </w:r>
      <w:r w:rsidR="00803205" w:rsidRPr="000F767F">
        <w:rPr>
          <w:rFonts w:ascii="Book Antiqua" w:eastAsia="Book Antiqua" w:hAnsi="Book Antiqua" w:cs="Book Antiqua"/>
          <w:lang w:val="en-GB"/>
        </w:rPr>
        <w:t> 2020; </w:t>
      </w:r>
      <w:r w:rsidR="00803205" w:rsidRPr="000F767F">
        <w:rPr>
          <w:rFonts w:ascii="Book Antiqua" w:eastAsia="Book Antiqua" w:hAnsi="Book Antiqua" w:cs="Book Antiqua"/>
          <w:b/>
          <w:bCs/>
          <w:lang w:val="en-GB"/>
        </w:rPr>
        <w:t>20</w:t>
      </w:r>
      <w:r w:rsidR="00803205" w:rsidRPr="000F767F">
        <w:rPr>
          <w:rFonts w:ascii="Book Antiqua" w:eastAsia="Book Antiqua" w:hAnsi="Book Antiqua" w:cs="Book Antiqua"/>
          <w:lang w:val="en-GB"/>
        </w:rPr>
        <w:t>: 1809-1818 [PMID: 32282982 DOI: 10.1111/ajt.15915]</w:t>
      </w:r>
    </w:p>
    <w:p w14:paraId="0137B515" w14:textId="16A24F0A"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12 </w:t>
      </w:r>
      <w:r w:rsidR="00803205" w:rsidRPr="000F767F">
        <w:rPr>
          <w:rFonts w:ascii="Book Antiqua" w:eastAsia="Book Antiqua" w:hAnsi="Book Antiqua" w:cs="Book Antiqua"/>
          <w:b/>
          <w:bCs/>
          <w:lang w:val="en-GB"/>
        </w:rPr>
        <w:t xml:space="preserve">Human Tissue </w:t>
      </w:r>
      <w:proofErr w:type="gramStart"/>
      <w:r w:rsidR="00803205" w:rsidRPr="000F767F">
        <w:rPr>
          <w:rFonts w:ascii="Book Antiqua" w:eastAsia="Book Antiqua" w:hAnsi="Book Antiqua" w:cs="Book Antiqua"/>
          <w:b/>
          <w:bCs/>
          <w:lang w:val="en-GB"/>
        </w:rPr>
        <w:t>Authority</w:t>
      </w:r>
      <w:proofErr w:type="gramEnd"/>
      <w:r w:rsidR="00803205" w:rsidRPr="000F767F">
        <w:rPr>
          <w:rFonts w:ascii="Book Antiqua" w:eastAsia="Book Antiqua" w:hAnsi="Book Antiqua" w:cs="Book Antiqua"/>
          <w:lang w:val="en-GB"/>
        </w:rPr>
        <w:t xml:space="preserve">. </w:t>
      </w:r>
      <w:proofErr w:type="gramStart"/>
      <w:r w:rsidRPr="000F767F">
        <w:rPr>
          <w:rFonts w:ascii="Book Antiqua" w:eastAsia="Book Antiqua" w:hAnsi="Book Antiqua" w:cs="Book Antiqua"/>
          <w:lang w:val="en-GB"/>
        </w:rPr>
        <w:t xml:space="preserve">Guidance for transplant </w:t>
      </w:r>
      <w:proofErr w:type="spellStart"/>
      <w:r w:rsidRPr="000F767F">
        <w:rPr>
          <w:rFonts w:ascii="Book Antiqua" w:eastAsia="Book Antiqua" w:hAnsi="Book Antiqua" w:cs="Book Antiqua"/>
          <w:lang w:val="en-GB"/>
        </w:rPr>
        <w:t>centers</w:t>
      </w:r>
      <w:proofErr w:type="spellEnd"/>
      <w:r w:rsidRPr="000F767F">
        <w:rPr>
          <w:rFonts w:ascii="Book Antiqua" w:eastAsia="Book Antiqua" w:hAnsi="Book Antiqua" w:cs="Book Antiqua"/>
          <w:lang w:val="en-GB"/>
        </w:rPr>
        <w:t xml:space="preserve"> considering using different premises.</w:t>
      </w:r>
      <w:proofErr w:type="gramEnd"/>
      <w:r w:rsidRPr="000F767F">
        <w:rPr>
          <w:rFonts w:ascii="Book Antiqua" w:eastAsia="Book Antiqua" w:hAnsi="Book Antiqua" w:cs="Book Antiqua"/>
          <w:lang w:val="en-GB"/>
        </w:rPr>
        <w:t xml:space="preserve"> </w:t>
      </w:r>
      <w:r w:rsidR="00803205" w:rsidRPr="000F767F">
        <w:rPr>
          <w:rFonts w:ascii="Book Antiqua" w:eastAsia="Book Antiqua" w:hAnsi="Book Antiqua" w:cs="Book Antiqua"/>
          <w:lang w:val="en-GB"/>
        </w:rPr>
        <w:t xml:space="preserve">Available from: </w:t>
      </w:r>
      <w:r w:rsidR="00141B41">
        <w:rPr>
          <w:rFonts w:ascii="Book Antiqua" w:hAnsi="Book Antiqua" w:cs="Book Antiqua" w:hint="eastAsia"/>
          <w:lang w:val="en-GB" w:eastAsia="zh-CN"/>
        </w:rPr>
        <w:t xml:space="preserve">URL: </w:t>
      </w:r>
      <w:hyperlink r:id="rId14" w:history="1">
        <w:r w:rsidR="00782F80" w:rsidRPr="00141B41">
          <w:rPr>
            <w:rStyle w:val="a6"/>
            <w:rFonts w:ascii="Book Antiqua" w:eastAsia="Book Antiqua" w:hAnsi="Book Antiqua" w:cs="Book Antiqua"/>
            <w:color w:val="auto"/>
            <w:u w:val="none"/>
            <w:lang w:val="en-GB"/>
          </w:rPr>
          <w:t>https://www.hta.gov.uk/policies/guidance-transplant-centres-considering-using-different-premises</w:t>
        </w:r>
      </w:hyperlink>
      <w:r w:rsidR="00782F80" w:rsidRPr="000F767F">
        <w:rPr>
          <w:rFonts w:ascii="Book Antiqua" w:eastAsia="Book Antiqua" w:hAnsi="Book Antiqua" w:cs="Book Antiqua"/>
          <w:lang w:val="en-GB"/>
        </w:rPr>
        <w:t xml:space="preserve"> </w:t>
      </w:r>
    </w:p>
    <w:p w14:paraId="512A9516" w14:textId="42BCDB4A" w:rsidR="00A77B3E" w:rsidRPr="000F767F" w:rsidRDefault="009350A5" w:rsidP="00995D0A">
      <w:pPr>
        <w:snapToGrid w:val="0"/>
        <w:spacing w:line="360" w:lineRule="auto"/>
        <w:jc w:val="both"/>
        <w:rPr>
          <w:lang w:val="en-GB"/>
        </w:rPr>
      </w:pPr>
      <w:r w:rsidRPr="00A71072">
        <w:rPr>
          <w:rFonts w:ascii="Book Antiqua" w:eastAsia="Book Antiqua" w:hAnsi="Book Antiqua" w:cs="Book Antiqua"/>
          <w:lang w:val="en-GB"/>
        </w:rPr>
        <w:t xml:space="preserve">13 </w:t>
      </w:r>
      <w:r w:rsidRPr="000F767F">
        <w:rPr>
          <w:rFonts w:ascii="Book Antiqua" w:eastAsia="Book Antiqua" w:hAnsi="Book Antiqua" w:cs="Book Antiqua"/>
          <w:b/>
          <w:bCs/>
          <w:lang w:val="en-GB"/>
        </w:rPr>
        <w:t>Rodrigo E</w:t>
      </w:r>
      <w:r w:rsidRPr="000F767F">
        <w:rPr>
          <w:rFonts w:ascii="Book Antiqua" w:eastAsia="Book Antiqua" w:hAnsi="Book Antiqua" w:cs="Book Antiqua"/>
          <w:lang w:val="en-GB"/>
        </w:rPr>
        <w:t xml:space="preserve">, </w:t>
      </w:r>
      <w:proofErr w:type="spellStart"/>
      <w:r w:rsidRPr="000F767F">
        <w:rPr>
          <w:rFonts w:ascii="Book Antiqua" w:eastAsia="Book Antiqua" w:hAnsi="Book Antiqua" w:cs="Book Antiqua"/>
          <w:lang w:val="en-GB"/>
        </w:rPr>
        <w:t>Miñambres</w:t>
      </w:r>
      <w:proofErr w:type="spellEnd"/>
      <w:r w:rsidRPr="000F767F">
        <w:rPr>
          <w:rFonts w:ascii="Book Antiqua" w:eastAsia="Book Antiqua" w:hAnsi="Book Antiqua" w:cs="Book Antiqua"/>
          <w:lang w:val="en-GB"/>
        </w:rPr>
        <w:t xml:space="preserve"> E, Gutiérrez-</w:t>
      </w:r>
      <w:proofErr w:type="spellStart"/>
      <w:r w:rsidRPr="000F767F">
        <w:rPr>
          <w:rFonts w:ascii="Book Antiqua" w:eastAsia="Book Antiqua" w:hAnsi="Book Antiqua" w:cs="Book Antiqua"/>
          <w:lang w:val="en-GB"/>
        </w:rPr>
        <w:t>Baños</w:t>
      </w:r>
      <w:proofErr w:type="spellEnd"/>
      <w:r w:rsidRPr="000F767F">
        <w:rPr>
          <w:rFonts w:ascii="Book Antiqua" w:eastAsia="Book Antiqua" w:hAnsi="Book Antiqua" w:cs="Book Antiqua"/>
          <w:lang w:val="en-GB"/>
        </w:rPr>
        <w:t xml:space="preserve"> JL, Valero R, Belmar L, Ruiz JC. COVID-19-related collapse of transplantation systems: A heterogeneous recovery? </w:t>
      </w:r>
      <w:r w:rsidRPr="000F767F">
        <w:rPr>
          <w:rFonts w:ascii="Book Antiqua" w:eastAsia="Book Antiqua" w:hAnsi="Book Antiqua" w:cs="Book Antiqua"/>
          <w:i/>
          <w:iCs/>
          <w:lang w:val="en-GB"/>
        </w:rPr>
        <w:t>Am J Transplant</w:t>
      </w:r>
      <w:r w:rsidRPr="000F767F">
        <w:rPr>
          <w:rFonts w:ascii="Book Antiqua" w:eastAsia="Book Antiqua" w:hAnsi="Book Antiqua" w:cs="Book Antiqua"/>
          <w:lang w:val="en-GB"/>
        </w:rPr>
        <w:t xml:space="preserve"> 2020</w:t>
      </w:r>
      <w:proofErr w:type="gramStart"/>
      <w:r w:rsidRPr="000F767F">
        <w:rPr>
          <w:rFonts w:ascii="Book Antiqua" w:eastAsia="Book Antiqua" w:hAnsi="Book Antiqua" w:cs="Book Antiqua"/>
          <w:lang w:val="en-GB"/>
        </w:rPr>
        <w:t>; :</w:t>
      </w:r>
      <w:proofErr w:type="gramEnd"/>
      <w:r w:rsidRPr="000F767F">
        <w:rPr>
          <w:rFonts w:ascii="Book Antiqua" w:eastAsia="Book Antiqua" w:hAnsi="Book Antiqua" w:cs="Book Antiqua"/>
          <w:lang w:val="en-GB"/>
        </w:rPr>
        <w:t xml:space="preserve"> [PMID: 32515039 DOI: 10.1111/ajt.16125]</w:t>
      </w:r>
    </w:p>
    <w:p w14:paraId="69A64F24"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14 </w:t>
      </w:r>
      <w:r w:rsidRPr="000F767F">
        <w:rPr>
          <w:rFonts w:ascii="Book Antiqua" w:eastAsia="Book Antiqua" w:hAnsi="Book Antiqua" w:cs="Book Antiqua"/>
          <w:b/>
          <w:bCs/>
          <w:lang w:val="en-GB"/>
        </w:rPr>
        <w:t xml:space="preserve">de </w:t>
      </w:r>
      <w:proofErr w:type="spellStart"/>
      <w:r w:rsidRPr="000F767F">
        <w:rPr>
          <w:rFonts w:ascii="Book Antiqua" w:eastAsia="Book Antiqua" w:hAnsi="Book Antiqua" w:cs="Book Antiqua"/>
          <w:b/>
          <w:bCs/>
          <w:lang w:val="en-GB"/>
        </w:rPr>
        <w:t>Vries</w:t>
      </w:r>
      <w:proofErr w:type="spellEnd"/>
      <w:r w:rsidRPr="000F767F">
        <w:rPr>
          <w:rFonts w:ascii="Book Antiqua" w:eastAsia="Book Antiqua" w:hAnsi="Book Antiqua" w:cs="Book Antiqua"/>
          <w:b/>
          <w:bCs/>
          <w:lang w:val="en-GB"/>
        </w:rPr>
        <w:t xml:space="preserve"> APJ</w:t>
      </w:r>
      <w:r w:rsidRPr="000F767F">
        <w:rPr>
          <w:rFonts w:ascii="Book Antiqua" w:eastAsia="Book Antiqua" w:hAnsi="Book Antiqua" w:cs="Book Antiqua"/>
          <w:lang w:val="en-GB"/>
        </w:rPr>
        <w:t xml:space="preserve">, </w:t>
      </w:r>
      <w:proofErr w:type="spellStart"/>
      <w:r w:rsidRPr="000F767F">
        <w:rPr>
          <w:rFonts w:ascii="Book Antiqua" w:eastAsia="Book Antiqua" w:hAnsi="Book Antiqua" w:cs="Book Antiqua"/>
          <w:lang w:val="en-GB"/>
        </w:rPr>
        <w:t>Alwayn</w:t>
      </w:r>
      <w:proofErr w:type="spellEnd"/>
      <w:r w:rsidRPr="000F767F">
        <w:rPr>
          <w:rFonts w:ascii="Book Antiqua" w:eastAsia="Book Antiqua" w:hAnsi="Book Antiqua" w:cs="Book Antiqua"/>
          <w:lang w:val="en-GB"/>
        </w:rPr>
        <w:t xml:space="preserve"> IPJ, </w:t>
      </w:r>
      <w:proofErr w:type="spellStart"/>
      <w:r w:rsidRPr="000F767F">
        <w:rPr>
          <w:rFonts w:ascii="Book Antiqua" w:eastAsia="Book Antiqua" w:hAnsi="Book Antiqua" w:cs="Book Antiqua"/>
          <w:lang w:val="en-GB"/>
        </w:rPr>
        <w:t>Hoek</w:t>
      </w:r>
      <w:proofErr w:type="spellEnd"/>
      <w:r w:rsidRPr="000F767F">
        <w:rPr>
          <w:rFonts w:ascii="Book Antiqua" w:eastAsia="Book Antiqua" w:hAnsi="Book Antiqua" w:cs="Book Antiqua"/>
          <w:lang w:val="en-GB"/>
        </w:rPr>
        <w:t xml:space="preserve"> RAS, van den Berg AP, </w:t>
      </w:r>
      <w:proofErr w:type="spellStart"/>
      <w:r w:rsidRPr="000F767F">
        <w:rPr>
          <w:rFonts w:ascii="Book Antiqua" w:eastAsia="Book Antiqua" w:hAnsi="Book Antiqua" w:cs="Book Antiqua"/>
          <w:lang w:val="en-GB"/>
        </w:rPr>
        <w:t>Ultee</w:t>
      </w:r>
      <w:proofErr w:type="spellEnd"/>
      <w:r w:rsidRPr="000F767F">
        <w:rPr>
          <w:rFonts w:ascii="Book Antiqua" w:eastAsia="Book Antiqua" w:hAnsi="Book Antiqua" w:cs="Book Antiqua"/>
          <w:lang w:val="en-GB"/>
        </w:rPr>
        <w:t xml:space="preserve"> FCW, </w:t>
      </w:r>
      <w:proofErr w:type="spellStart"/>
      <w:r w:rsidRPr="000F767F">
        <w:rPr>
          <w:rFonts w:ascii="Book Antiqua" w:eastAsia="Book Antiqua" w:hAnsi="Book Antiqua" w:cs="Book Antiqua"/>
          <w:lang w:val="en-GB"/>
        </w:rPr>
        <w:t>Vogelaar</w:t>
      </w:r>
      <w:proofErr w:type="spellEnd"/>
      <w:r w:rsidRPr="000F767F">
        <w:rPr>
          <w:rFonts w:ascii="Book Antiqua" w:eastAsia="Book Antiqua" w:hAnsi="Book Antiqua" w:cs="Book Antiqua"/>
          <w:lang w:val="en-GB"/>
        </w:rPr>
        <w:t xml:space="preserve"> SM, </w:t>
      </w:r>
      <w:proofErr w:type="spellStart"/>
      <w:r w:rsidRPr="000F767F">
        <w:rPr>
          <w:rFonts w:ascii="Book Antiqua" w:eastAsia="Book Antiqua" w:hAnsi="Book Antiqua" w:cs="Book Antiqua"/>
          <w:lang w:val="en-GB"/>
        </w:rPr>
        <w:t>Haase-Kromwijk</w:t>
      </w:r>
      <w:proofErr w:type="spellEnd"/>
      <w:r w:rsidRPr="000F767F">
        <w:rPr>
          <w:rFonts w:ascii="Book Antiqua" w:eastAsia="Book Antiqua" w:hAnsi="Book Antiqua" w:cs="Book Antiqua"/>
          <w:lang w:val="en-GB"/>
        </w:rPr>
        <w:t xml:space="preserve"> BJJM, </w:t>
      </w:r>
      <w:proofErr w:type="spellStart"/>
      <w:r w:rsidRPr="000F767F">
        <w:rPr>
          <w:rFonts w:ascii="Book Antiqua" w:eastAsia="Book Antiqua" w:hAnsi="Book Antiqua" w:cs="Book Antiqua"/>
          <w:lang w:val="en-GB"/>
        </w:rPr>
        <w:t>Heemskerk</w:t>
      </w:r>
      <w:proofErr w:type="spellEnd"/>
      <w:r w:rsidRPr="000F767F">
        <w:rPr>
          <w:rFonts w:ascii="Book Antiqua" w:eastAsia="Book Antiqua" w:hAnsi="Book Antiqua" w:cs="Book Antiqua"/>
          <w:lang w:val="en-GB"/>
        </w:rPr>
        <w:t xml:space="preserve"> MBA, </w:t>
      </w:r>
      <w:proofErr w:type="spellStart"/>
      <w:r w:rsidRPr="000F767F">
        <w:rPr>
          <w:rFonts w:ascii="Book Antiqua" w:eastAsia="Book Antiqua" w:hAnsi="Book Antiqua" w:cs="Book Antiqua"/>
          <w:lang w:val="en-GB"/>
        </w:rPr>
        <w:t>Hemke</w:t>
      </w:r>
      <w:proofErr w:type="spellEnd"/>
      <w:r w:rsidRPr="000F767F">
        <w:rPr>
          <w:rFonts w:ascii="Book Antiqua" w:eastAsia="Book Antiqua" w:hAnsi="Book Antiqua" w:cs="Book Antiqua"/>
          <w:lang w:val="en-GB"/>
        </w:rPr>
        <w:t xml:space="preserve"> AC, </w:t>
      </w:r>
      <w:proofErr w:type="spellStart"/>
      <w:r w:rsidRPr="000F767F">
        <w:rPr>
          <w:rFonts w:ascii="Book Antiqua" w:eastAsia="Book Antiqua" w:hAnsi="Book Antiqua" w:cs="Book Antiqua"/>
          <w:lang w:val="en-GB"/>
        </w:rPr>
        <w:t>Nijboer</w:t>
      </w:r>
      <w:proofErr w:type="spellEnd"/>
      <w:r w:rsidRPr="000F767F">
        <w:rPr>
          <w:rFonts w:ascii="Book Antiqua" w:eastAsia="Book Antiqua" w:hAnsi="Book Antiqua" w:cs="Book Antiqua"/>
          <w:lang w:val="en-GB"/>
        </w:rPr>
        <w:t xml:space="preserve"> WN, Schaefer BS, Kuiper MA, de </w:t>
      </w:r>
      <w:proofErr w:type="spellStart"/>
      <w:r w:rsidRPr="000F767F">
        <w:rPr>
          <w:rFonts w:ascii="Book Antiqua" w:eastAsia="Book Antiqua" w:hAnsi="Book Antiqua" w:cs="Book Antiqua"/>
          <w:lang w:val="en-GB"/>
        </w:rPr>
        <w:t>Jonge</w:t>
      </w:r>
      <w:proofErr w:type="spellEnd"/>
      <w:r w:rsidRPr="000F767F">
        <w:rPr>
          <w:rFonts w:ascii="Book Antiqua" w:eastAsia="Book Antiqua" w:hAnsi="Book Antiqua" w:cs="Book Antiqua"/>
          <w:lang w:val="en-GB"/>
        </w:rPr>
        <w:t xml:space="preserve"> J, van der </w:t>
      </w:r>
      <w:proofErr w:type="spellStart"/>
      <w:r w:rsidRPr="000F767F">
        <w:rPr>
          <w:rFonts w:ascii="Book Antiqua" w:eastAsia="Book Antiqua" w:hAnsi="Book Antiqua" w:cs="Book Antiqua"/>
          <w:lang w:val="en-GB"/>
        </w:rPr>
        <w:t>Kaaij</w:t>
      </w:r>
      <w:proofErr w:type="spellEnd"/>
      <w:r w:rsidRPr="000F767F">
        <w:rPr>
          <w:rFonts w:ascii="Book Antiqua" w:eastAsia="Book Antiqua" w:hAnsi="Book Antiqua" w:cs="Book Antiqua"/>
          <w:lang w:val="en-GB"/>
        </w:rPr>
        <w:t xml:space="preserve"> NP, </w:t>
      </w:r>
      <w:proofErr w:type="spellStart"/>
      <w:r w:rsidRPr="000F767F">
        <w:rPr>
          <w:rFonts w:ascii="Book Antiqua" w:eastAsia="Book Antiqua" w:hAnsi="Book Antiqua" w:cs="Book Antiqua"/>
          <w:lang w:val="en-GB"/>
        </w:rPr>
        <w:t>Reinders</w:t>
      </w:r>
      <w:proofErr w:type="spellEnd"/>
      <w:r w:rsidRPr="000F767F">
        <w:rPr>
          <w:rFonts w:ascii="Book Antiqua" w:eastAsia="Book Antiqua" w:hAnsi="Book Antiqua" w:cs="Book Antiqua"/>
          <w:lang w:val="en-GB"/>
        </w:rPr>
        <w:t xml:space="preserve"> MEJ. </w:t>
      </w:r>
      <w:proofErr w:type="gramStart"/>
      <w:r w:rsidRPr="000F767F">
        <w:rPr>
          <w:rFonts w:ascii="Book Antiqua" w:eastAsia="Book Antiqua" w:hAnsi="Book Antiqua" w:cs="Book Antiqua"/>
          <w:lang w:val="en-GB"/>
        </w:rPr>
        <w:t>Immediate impact of COVID-19 on transplant activity in the Netherlands.</w:t>
      </w:r>
      <w:proofErr w:type="gramEnd"/>
      <w:r w:rsidRPr="000F767F">
        <w:rPr>
          <w:rFonts w:ascii="Book Antiqua" w:eastAsia="Book Antiqua" w:hAnsi="Book Antiqua" w:cs="Book Antiqua"/>
          <w:lang w:val="en-GB"/>
        </w:rPr>
        <w:t xml:space="preserve"> </w:t>
      </w:r>
      <w:proofErr w:type="spellStart"/>
      <w:r w:rsidRPr="000F767F">
        <w:rPr>
          <w:rFonts w:ascii="Book Antiqua" w:eastAsia="Book Antiqua" w:hAnsi="Book Antiqua" w:cs="Book Antiqua"/>
          <w:i/>
          <w:iCs/>
          <w:lang w:val="en-GB"/>
        </w:rPr>
        <w:t>Transpl</w:t>
      </w:r>
      <w:proofErr w:type="spellEnd"/>
      <w:r w:rsidRPr="000F767F">
        <w:rPr>
          <w:rFonts w:ascii="Book Antiqua" w:eastAsia="Book Antiqua" w:hAnsi="Book Antiqua" w:cs="Book Antiqua"/>
          <w:i/>
          <w:iCs/>
          <w:lang w:val="en-GB"/>
        </w:rPr>
        <w:t xml:space="preserve"> </w:t>
      </w:r>
      <w:proofErr w:type="spellStart"/>
      <w:r w:rsidRPr="000F767F">
        <w:rPr>
          <w:rFonts w:ascii="Book Antiqua" w:eastAsia="Book Antiqua" w:hAnsi="Book Antiqua" w:cs="Book Antiqua"/>
          <w:i/>
          <w:iCs/>
          <w:lang w:val="en-GB"/>
        </w:rPr>
        <w:t>Immunol</w:t>
      </w:r>
      <w:proofErr w:type="spellEnd"/>
      <w:r w:rsidRPr="000F767F">
        <w:rPr>
          <w:rFonts w:ascii="Book Antiqua" w:eastAsia="Book Antiqua" w:hAnsi="Book Antiqua" w:cs="Book Antiqua"/>
          <w:lang w:val="en-GB"/>
        </w:rPr>
        <w:t xml:space="preserve"> 2020; </w:t>
      </w:r>
      <w:r w:rsidRPr="000F767F">
        <w:rPr>
          <w:rFonts w:ascii="Book Antiqua" w:eastAsia="Book Antiqua" w:hAnsi="Book Antiqua" w:cs="Book Antiqua"/>
          <w:b/>
          <w:bCs/>
          <w:lang w:val="en-GB"/>
        </w:rPr>
        <w:t>61</w:t>
      </w:r>
      <w:r w:rsidRPr="000F767F">
        <w:rPr>
          <w:rFonts w:ascii="Book Antiqua" w:eastAsia="Book Antiqua" w:hAnsi="Book Antiqua" w:cs="Book Antiqua"/>
          <w:lang w:val="en-GB"/>
        </w:rPr>
        <w:t>: 101304 [PMID: 32371150 DOI: 10.1016/j.trim.2020.101304]</w:t>
      </w:r>
    </w:p>
    <w:p w14:paraId="2C37033A"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15 </w:t>
      </w:r>
      <w:r w:rsidRPr="000F767F">
        <w:rPr>
          <w:rFonts w:ascii="Book Antiqua" w:eastAsia="Book Antiqua" w:hAnsi="Book Antiqua" w:cs="Book Antiqua"/>
          <w:b/>
          <w:bCs/>
          <w:lang w:val="en-GB"/>
        </w:rPr>
        <w:t>Kumar D</w:t>
      </w:r>
      <w:r w:rsidRPr="000F767F">
        <w:rPr>
          <w:rFonts w:ascii="Book Antiqua" w:eastAsia="Book Antiqua" w:hAnsi="Book Antiqua" w:cs="Book Antiqua"/>
          <w:lang w:val="en-GB"/>
        </w:rPr>
        <w:t xml:space="preserve">, Manuel O, </w:t>
      </w:r>
      <w:proofErr w:type="spellStart"/>
      <w:r w:rsidRPr="000F767F">
        <w:rPr>
          <w:rFonts w:ascii="Book Antiqua" w:eastAsia="Book Antiqua" w:hAnsi="Book Antiqua" w:cs="Book Antiqua"/>
          <w:lang w:val="en-GB"/>
        </w:rPr>
        <w:t>Natori</w:t>
      </w:r>
      <w:proofErr w:type="spellEnd"/>
      <w:r w:rsidRPr="000F767F">
        <w:rPr>
          <w:rFonts w:ascii="Book Antiqua" w:eastAsia="Book Antiqua" w:hAnsi="Book Antiqua" w:cs="Book Antiqua"/>
          <w:lang w:val="en-GB"/>
        </w:rPr>
        <w:t xml:space="preserve"> Y, </w:t>
      </w:r>
      <w:proofErr w:type="spellStart"/>
      <w:r w:rsidRPr="000F767F">
        <w:rPr>
          <w:rFonts w:ascii="Book Antiqua" w:eastAsia="Book Antiqua" w:hAnsi="Book Antiqua" w:cs="Book Antiqua"/>
          <w:lang w:val="en-GB"/>
        </w:rPr>
        <w:t>Egawa</w:t>
      </w:r>
      <w:proofErr w:type="spellEnd"/>
      <w:r w:rsidRPr="000F767F">
        <w:rPr>
          <w:rFonts w:ascii="Book Antiqua" w:eastAsia="Book Antiqua" w:hAnsi="Book Antiqua" w:cs="Book Antiqua"/>
          <w:lang w:val="en-GB"/>
        </w:rPr>
        <w:t xml:space="preserve"> H, </w:t>
      </w:r>
      <w:proofErr w:type="spellStart"/>
      <w:r w:rsidRPr="000F767F">
        <w:rPr>
          <w:rFonts w:ascii="Book Antiqua" w:eastAsia="Book Antiqua" w:hAnsi="Book Antiqua" w:cs="Book Antiqua"/>
          <w:lang w:val="en-GB"/>
        </w:rPr>
        <w:t>Grossi</w:t>
      </w:r>
      <w:proofErr w:type="spellEnd"/>
      <w:r w:rsidRPr="000F767F">
        <w:rPr>
          <w:rFonts w:ascii="Book Antiqua" w:eastAsia="Book Antiqua" w:hAnsi="Book Antiqua" w:cs="Book Antiqua"/>
          <w:lang w:val="en-GB"/>
        </w:rPr>
        <w:t xml:space="preserve"> P, Han SH, </w:t>
      </w:r>
      <w:proofErr w:type="spellStart"/>
      <w:r w:rsidRPr="000F767F">
        <w:rPr>
          <w:rFonts w:ascii="Book Antiqua" w:eastAsia="Book Antiqua" w:hAnsi="Book Antiqua" w:cs="Book Antiqua"/>
          <w:lang w:val="en-GB"/>
        </w:rPr>
        <w:t>Fernández</w:t>
      </w:r>
      <w:proofErr w:type="spellEnd"/>
      <w:r w:rsidRPr="000F767F">
        <w:rPr>
          <w:rFonts w:ascii="Book Antiqua" w:eastAsia="Book Antiqua" w:hAnsi="Book Antiqua" w:cs="Book Antiqua"/>
          <w:lang w:val="en-GB"/>
        </w:rPr>
        <w:t xml:space="preserve">-Ruiz M, </w:t>
      </w:r>
      <w:proofErr w:type="spellStart"/>
      <w:r w:rsidRPr="000F767F">
        <w:rPr>
          <w:rFonts w:ascii="Book Antiqua" w:eastAsia="Book Antiqua" w:hAnsi="Book Antiqua" w:cs="Book Antiqua"/>
          <w:lang w:val="en-GB"/>
        </w:rPr>
        <w:t>Humar</w:t>
      </w:r>
      <w:proofErr w:type="spellEnd"/>
      <w:r w:rsidRPr="000F767F">
        <w:rPr>
          <w:rFonts w:ascii="Book Antiqua" w:eastAsia="Book Antiqua" w:hAnsi="Book Antiqua" w:cs="Book Antiqua"/>
          <w:lang w:val="en-GB"/>
        </w:rPr>
        <w:t xml:space="preserve"> A. COVID-19: A global transplant perspective on successfully navigating a pandemic. </w:t>
      </w:r>
      <w:r w:rsidRPr="000F767F">
        <w:rPr>
          <w:rFonts w:ascii="Book Antiqua" w:eastAsia="Book Antiqua" w:hAnsi="Book Antiqua" w:cs="Book Antiqua"/>
          <w:i/>
          <w:iCs/>
          <w:lang w:val="en-GB"/>
        </w:rPr>
        <w:t>Am J Transplant</w:t>
      </w:r>
      <w:r w:rsidRPr="000F767F">
        <w:rPr>
          <w:rFonts w:ascii="Book Antiqua" w:eastAsia="Book Antiqua" w:hAnsi="Book Antiqua" w:cs="Book Antiqua"/>
          <w:lang w:val="en-GB"/>
        </w:rPr>
        <w:t xml:space="preserve"> 2020; </w:t>
      </w:r>
      <w:r w:rsidRPr="000F767F">
        <w:rPr>
          <w:rFonts w:ascii="Book Antiqua" w:eastAsia="Book Antiqua" w:hAnsi="Book Antiqua" w:cs="Book Antiqua"/>
          <w:b/>
          <w:bCs/>
          <w:lang w:val="en-GB"/>
        </w:rPr>
        <w:t>20</w:t>
      </w:r>
      <w:r w:rsidRPr="000F767F">
        <w:rPr>
          <w:rFonts w:ascii="Book Antiqua" w:eastAsia="Book Antiqua" w:hAnsi="Book Antiqua" w:cs="Book Antiqua"/>
          <w:lang w:val="en-GB"/>
        </w:rPr>
        <w:t>: 1773-1779 [PMID: 32202064 DOI: 10.1111/ajt.15876]</w:t>
      </w:r>
    </w:p>
    <w:p w14:paraId="5583982B" w14:textId="77777777" w:rsidR="00A77B3E" w:rsidRPr="000F767F" w:rsidRDefault="00A77B3E" w:rsidP="00995D0A">
      <w:pPr>
        <w:snapToGrid w:val="0"/>
        <w:spacing w:line="360" w:lineRule="auto"/>
        <w:jc w:val="both"/>
        <w:rPr>
          <w:lang w:val="en-GB"/>
        </w:rPr>
        <w:sectPr w:rsidR="00A77B3E" w:rsidRPr="000F767F">
          <w:pgSz w:w="12240" w:h="15840"/>
          <w:pgMar w:top="1440" w:right="1440" w:bottom="1440" w:left="1440" w:header="720" w:footer="720" w:gutter="0"/>
          <w:cols w:space="720"/>
          <w:docGrid w:linePitch="360"/>
        </w:sectPr>
      </w:pPr>
    </w:p>
    <w:p w14:paraId="34718A21" w14:textId="77777777" w:rsidR="00A77B3E" w:rsidRPr="00A71072" w:rsidRDefault="009350A5" w:rsidP="00995D0A">
      <w:pPr>
        <w:snapToGrid w:val="0"/>
        <w:spacing w:line="360" w:lineRule="auto"/>
        <w:jc w:val="both"/>
        <w:rPr>
          <w:lang w:val="en-GB"/>
        </w:rPr>
      </w:pPr>
      <w:r w:rsidRPr="000F767F">
        <w:rPr>
          <w:rFonts w:ascii="Book Antiqua" w:eastAsia="Book Antiqua" w:hAnsi="Book Antiqua" w:cs="Book Antiqua"/>
          <w:b/>
          <w:lang w:val="en-GB"/>
        </w:rPr>
        <w:lastRenderedPageBreak/>
        <w:t>Footnotes</w:t>
      </w:r>
    </w:p>
    <w:p w14:paraId="02CCEC08" w14:textId="7EB30731"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Conflict-of-interest statement: </w:t>
      </w:r>
      <w:r w:rsidR="00E669AC" w:rsidRPr="000F767F">
        <w:rPr>
          <w:rFonts w:ascii="Book Antiqua" w:eastAsia="Book Antiqua" w:hAnsi="Book Antiqua" w:cs="Book Antiqua"/>
          <w:lang w:val="en-GB"/>
        </w:rPr>
        <w:t>The authors declare that they have no competing or conflicts of interests.</w:t>
      </w:r>
    </w:p>
    <w:p w14:paraId="0A87B2CB" w14:textId="77777777" w:rsidR="00A77B3E" w:rsidRPr="000F767F" w:rsidRDefault="00A77B3E" w:rsidP="00995D0A">
      <w:pPr>
        <w:snapToGrid w:val="0"/>
        <w:spacing w:line="360" w:lineRule="auto"/>
        <w:jc w:val="both"/>
        <w:rPr>
          <w:lang w:val="en-GB"/>
        </w:rPr>
      </w:pPr>
    </w:p>
    <w:p w14:paraId="12E2DEF5"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Open-Access: </w:t>
      </w:r>
      <w:r w:rsidRPr="000F767F">
        <w:rPr>
          <w:rFonts w:ascii="Book Antiqua" w:eastAsia="Book Antiqua" w:hAnsi="Book Antiqua" w:cs="Book Antiqua"/>
          <w:lang w:val="en-GB"/>
        </w:rPr>
        <w:t xml:space="preserve">This article is an open-access article that was selected by an in-house editor and fully peer-reviewed by external reviewers. It is distributed in accordance with the Creative Commons Attribution </w:t>
      </w:r>
      <w:proofErr w:type="spellStart"/>
      <w:r w:rsidRPr="000F767F">
        <w:rPr>
          <w:rFonts w:ascii="Book Antiqua" w:eastAsia="Book Antiqua" w:hAnsi="Book Antiqua" w:cs="Book Antiqua"/>
          <w:lang w:val="en-GB"/>
        </w:rPr>
        <w:t>NonCommercial</w:t>
      </w:r>
      <w:proofErr w:type="spellEnd"/>
      <w:r w:rsidRPr="000F767F">
        <w:rPr>
          <w:rFonts w:ascii="Book Antiqua" w:eastAsia="Book Antiqua" w:hAnsi="Book Antiqua" w:cs="Book Antiqua"/>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9012DF" w14:textId="77777777" w:rsidR="00A77B3E" w:rsidRPr="000F767F" w:rsidRDefault="00A77B3E" w:rsidP="00995D0A">
      <w:pPr>
        <w:snapToGrid w:val="0"/>
        <w:spacing w:line="360" w:lineRule="auto"/>
        <w:jc w:val="both"/>
        <w:rPr>
          <w:lang w:val="en-GB"/>
        </w:rPr>
      </w:pPr>
    </w:p>
    <w:p w14:paraId="4630B03E" w14:textId="342E6242"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Manuscript source: </w:t>
      </w:r>
      <w:r w:rsidRPr="000F767F">
        <w:rPr>
          <w:rFonts w:ascii="Book Antiqua" w:eastAsia="Book Antiqua" w:hAnsi="Book Antiqua" w:cs="Book Antiqua"/>
          <w:lang w:val="en-GB"/>
        </w:rPr>
        <w:t xml:space="preserve">Unsolicited </w:t>
      </w:r>
      <w:r w:rsidR="00ED0272" w:rsidRPr="000F767F">
        <w:rPr>
          <w:rFonts w:ascii="Book Antiqua" w:eastAsia="Book Antiqua" w:hAnsi="Book Antiqua" w:cs="Book Antiqua"/>
          <w:lang w:val="en-GB"/>
        </w:rPr>
        <w:t>m</w:t>
      </w:r>
      <w:r w:rsidRPr="000F767F">
        <w:rPr>
          <w:rFonts w:ascii="Book Antiqua" w:eastAsia="Book Antiqua" w:hAnsi="Book Antiqua" w:cs="Book Antiqua"/>
          <w:lang w:val="en-GB"/>
        </w:rPr>
        <w:t>anuscript</w:t>
      </w:r>
    </w:p>
    <w:p w14:paraId="54E617B2" w14:textId="77777777" w:rsidR="00A77B3E" w:rsidRPr="000F767F" w:rsidRDefault="00A77B3E" w:rsidP="00995D0A">
      <w:pPr>
        <w:snapToGrid w:val="0"/>
        <w:spacing w:line="360" w:lineRule="auto"/>
        <w:jc w:val="both"/>
        <w:rPr>
          <w:lang w:val="en-GB"/>
        </w:rPr>
      </w:pPr>
    </w:p>
    <w:p w14:paraId="1A27EFAB"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Peer-review started: </w:t>
      </w:r>
      <w:r w:rsidRPr="000F767F">
        <w:rPr>
          <w:rFonts w:ascii="Book Antiqua" w:eastAsia="Book Antiqua" w:hAnsi="Book Antiqua" w:cs="Book Antiqua"/>
          <w:lang w:val="en-GB"/>
        </w:rPr>
        <w:t>July 11, 2020</w:t>
      </w:r>
    </w:p>
    <w:p w14:paraId="09222B19"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First decision: </w:t>
      </w:r>
      <w:r w:rsidRPr="000F767F">
        <w:rPr>
          <w:rFonts w:ascii="Book Antiqua" w:eastAsia="Book Antiqua" w:hAnsi="Book Antiqua" w:cs="Book Antiqua"/>
          <w:lang w:val="en-GB"/>
        </w:rPr>
        <w:t>July 25, 2020</w:t>
      </w:r>
    </w:p>
    <w:p w14:paraId="7EDC057E" w14:textId="60EE0DE1"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Article in press: </w:t>
      </w:r>
      <w:r w:rsidR="00362A74" w:rsidRPr="000F767F">
        <w:rPr>
          <w:rFonts w:ascii="Book Antiqua" w:eastAsia="Book Antiqua" w:hAnsi="Book Antiqua" w:cs="Book Antiqua"/>
          <w:lang w:val="en-GB"/>
        </w:rPr>
        <w:t>August 31, 2020</w:t>
      </w:r>
    </w:p>
    <w:p w14:paraId="59CBA171" w14:textId="77777777" w:rsidR="00A77B3E" w:rsidRPr="000F767F" w:rsidRDefault="00A77B3E" w:rsidP="00995D0A">
      <w:pPr>
        <w:snapToGrid w:val="0"/>
        <w:spacing w:line="360" w:lineRule="auto"/>
        <w:jc w:val="both"/>
        <w:rPr>
          <w:lang w:val="en-GB"/>
        </w:rPr>
      </w:pPr>
    </w:p>
    <w:p w14:paraId="73FD50D4" w14:textId="3960822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Specialty type: </w:t>
      </w:r>
      <w:r w:rsidR="00ED0272" w:rsidRPr="000F767F">
        <w:rPr>
          <w:rFonts w:ascii="Book Antiqua" w:eastAsia="微软雅黑" w:hAnsi="Book Antiqua" w:cs="宋体"/>
          <w:lang w:val="en-GB"/>
        </w:rPr>
        <w:t>Transplantation</w:t>
      </w:r>
    </w:p>
    <w:p w14:paraId="5812BA9E"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Country/Territory of origin: </w:t>
      </w:r>
      <w:r w:rsidRPr="000F767F">
        <w:rPr>
          <w:rFonts w:ascii="Book Antiqua" w:eastAsia="Book Antiqua" w:hAnsi="Book Antiqua" w:cs="Book Antiqua"/>
          <w:lang w:val="en-GB"/>
        </w:rPr>
        <w:t>United Kingdom</w:t>
      </w:r>
    </w:p>
    <w:p w14:paraId="618E24ED"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Peer-review report’s scientific quality classification</w:t>
      </w:r>
    </w:p>
    <w:p w14:paraId="252B76A9"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Grade </w:t>
      </w:r>
      <w:proofErr w:type="gramStart"/>
      <w:r w:rsidRPr="000F767F">
        <w:rPr>
          <w:rFonts w:ascii="Book Antiqua" w:eastAsia="Book Antiqua" w:hAnsi="Book Antiqua" w:cs="Book Antiqua"/>
          <w:lang w:val="en-GB"/>
        </w:rPr>
        <w:t>A</w:t>
      </w:r>
      <w:proofErr w:type="gramEnd"/>
      <w:r w:rsidRPr="000F767F">
        <w:rPr>
          <w:rFonts w:ascii="Book Antiqua" w:eastAsia="Book Antiqua" w:hAnsi="Book Antiqua" w:cs="Book Antiqua"/>
          <w:lang w:val="en-GB"/>
        </w:rPr>
        <w:t xml:space="preserve"> (Excellent): 0</w:t>
      </w:r>
    </w:p>
    <w:p w14:paraId="0F73EDB7"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Grade B (Very good): B</w:t>
      </w:r>
    </w:p>
    <w:p w14:paraId="6D73416C"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Grade C (Good): 0</w:t>
      </w:r>
    </w:p>
    <w:p w14:paraId="79A1B20F"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Grade D (Fair): D, D</w:t>
      </w:r>
    </w:p>
    <w:p w14:paraId="4B38E3F5"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Grade E (Poor): 0</w:t>
      </w:r>
    </w:p>
    <w:p w14:paraId="608E073E" w14:textId="77777777" w:rsidR="00A77B3E" w:rsidRPr="000F767F" w:rsidRDefault="00A77B3E" w:rsidP="00995D0A">
      <w:pPr>
        <w:snapToGrid w:val="0"/>
        <w:spacing w:line="360" w:lineRule="auto"/>
        <w:jc w:val="both"/>
        <w:rPr>
          <w:lang w:val="en-GB"/>
        </w:rPr>
      </w:pPr>
    </w:p>
    <w:p w14:paraId="43B8BC2D" w14:textId="659162C5" w:rsidR="00A77B3E" w:rsidRPr="00362A74" w:rsidRDefault="009350A5" w:rsidP="00995D0A">
      <w:pPr>
        <w:snapToGrid w:val="0"/>
        <w:spacing w:line="360" w:lineRule="auto"/>
        <w:jc w:val="both"/>
        <w:rPr>
          <w:lang w:val="en-GB" w:eastAsia="zh-CN"/>
        </w:rPr>
      </w:pPr>
      <w:r w:rsidRPr="000F767F">
        <w:rPr>
          <w:rFonts w:ascii="Book Antiqua" w:eastAsia="Book Antiqua" w:hAnsi="Book Antiqua" w:cs="Book Antiqua"/>
          <w:b/>
          <w:lang w:val="en-GB"/>
        </w:rPr>
        <w:t xml:space="preserve">P-Reviewer: </w:t>
      </w:r>
      <w:proofErr w:type="spellStart"/>
      <w:r w:rsidRPr="000F767F">
        <w:rPr>
          <w:rFonts w:ascii="Book Antiqua" w:eastAsia="Book Antiqua" w:hAnsi="Book Antiqua" w:cs="Book Antiqua"/>
          <w:lang w:val="en-GB"/>
        </w:rPr>
        <w:t>Cantarovich</w:t>
      </w:r>
      <w:proofErr w:type="spellEnd"/>
      <w:r w:rsidRPr="000F767F">
        <w:rPr>
          <w:rFonts w:ascii="Book Antiqua" w:eastAsia="Book Antiqua" w:hAnsi="Book Antiqua" w:cs="Book Antiqua"/>
          <w:lang w:val="en-GB"/>
        </w:rPr>
        <w:t xml:space="preserve"> F, MD GC, Tan YQ</w:t>
      </w:r>
      <w:r w:rsidRPr="000F767F">
        <w:rPr>
          <w:rFonts w:ascii="Book Antiqua" w:eastAsia="Book Antiqua" w:hAnsi="Book Antiqua" w:cs="Book Antiqua"/>
          <w:b/>
          <w:lang w:val="en-GB"/>
        </w:rPr>
        <w:t xml:space="preserve"> S-Editor: </w:t>
      </w:r>
      <w:proofErr w:type="spellStart"/>
      <w:proofErr w:type="gramStart"/>
      <w:r w:rsidRPr="000F767F">
        <w:rPr>
          <w:rFonts w:ascii="Book Antiqua" w:eastAsia="Book Antiqua" w:hAnsi="Book Antiqua" w:cs="Book Antiqua"/>
          <w:lang w:val="en-GB"/>
        </w:rPr>
        <w:t>Gao</w:t>
      </w:r>
      <w:proofErr w:type="spellEnd"/>
      <w:proofErr w:type="gramEnd"/>
      <w:r w:rsidRPr="000F767F">
        <w:rPr>
          <w:rFonts w:ascii="Book Antiqua" w:eastAsia="Book Antiqua" w:hAnsi="Book Antiqua" w:cs="Book Antiqua"/>
          <w:lang w:val="en-GB"/>
        </w:rPr>
        <w:t xml:space="preserve"> CC</w:t>
      </w:r>
      <w:r w:rsidRPr="000F767F">
        <w:rPr>
          <w:rFonts w:ascii="Book Antiqua" w:eastAsia="Book Antiqua" w:hAnsi="Book Antiqua" w:cs="Book Antiqua"/>
          <w:b/>
          <w:lang w:val="en-GB"/>
        </w:rPr>
        <w:t xml:space="preserve"> L-Editor: </w:t>
      </w:r>
      <w:proofErr w:type="spellStart"/>
      <w:r w:rsidR="00970E49" w:rsidRPr="000F767F">
        <w:rPr>
          <w:rFonts w:ascii="Book Antiqua" w:eastAsia="Book Antiqua" w:hAnsi="Book Antiqua" w:cs="Book Antiqua"/>
          <w:bCs/>
          <w:lang w:val="en-GB"/>
        </w:rPr>
        <w:t>Filipodia</w:t>
      </w:r>
      <w:proofErr w:type="spellEnd"/>
      <w:r w:rsidR="00970E49" w:rsidRPr="000F767F">
        <w:rPr>
          <w:rFonts w:ascii="Book Antiqua" w:eastAsia="Book Antiqua" w:hAnsi="Book Antiqua" w:cs="Book Antiqua"/>
          <w:bCs/>
          <w:lang w:val="en-GB"/>
        </w:rPr>
        <w:t xml:space="preserve"> </w:t>
      </w:r>
      <w:r w:rsidRPr="000F767F">
        <w:rPr>
          <w:rFonts w:ascii="Book Antiqua" w:eastAsia="Book Antiqua" w:hAnsi="Book Antiqua" w:cs="Book Antiqua"/>
          <w:b/>
          <w:lang w:val="en-GB"/>
        </w:rPr>
        <w:t xml:space="preserve">P-Editor: </w:t>
      </w:r>
      <w:r w:rsidR="00362A74" w:rsidRPr="00362A74">
        <w:rPr>
          <w:rFonts w:ascii="Book Antiqua" w:hAnsi="Book Antiqua" w:cs="Book Antiqua" w:hint="eastAsia"/>
          <w:lang w:val="en-GB" w:eastAsia="zh-CN"/>
        </w:rPr>
        <w:t>Wang LL</w:t>
      </w:r>
    </w:p>
    <w:sectPr w:rsidR="00A77B3E" w:rsidRPr="00362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EB23C" w14:textId="77777777" w:rsidR="003B470A" w:rsidRDefault="003B470A" w:rsidP="00ED0272">
      <w:r>
        <w:separator/>
      </w:r>
    </w:p>
  </w:endnote>
  <w:endnote w:type="continuationSeparator" w:id="0">
    <w:p w14:paraId="44AA1E03" w14:textId="77777777" w:rsidR="003B470A" w:rsidRDefault="003B470A" w:rsidP="00ED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664709"/>
      <w:docPartObj>
        <w:docPartGallery w:val="Page Numbers (Bottom of Page)"/>
        <w:docPartUnique/>
      </w:docPartObj>
    </w:sdtPr>
    <w:sdtEndPr>
      <w:rPr>
        <w:rFonts w:ascii="Book Antiqua" w:hAnsi="Book Antiqua"/>
        <w:noProof/>
        <w:sz w:val="24"/>
        <w:szCs w:val="24"/>
      </w:rPr>
    </w:sdtEndPr>
    <w:sdtContent>
      <w:p w14:paraId="15EC8D34" w14:textId="1EE8A15A" w:rsidR="002D7F97" w:rsidRPr="004C0F2C" w:rsidRDefault="002D7F97">
        <w:pPr>
          <w:pStyle w:val="a4"/>
          <w:jc w:val="right"/>
          <w:rPr>
            <w:rFonts w:ascii="Book Antiqua" w:hAnsi="Book Antiqua"/>
            <w:sz w:val="24"/>
            <w:szCs w:val="24"/>
          </w:rPr>
        </w:pPr>
        <w:r w:rsidRPr="004C0F2C">
          <w:rPr>
            <w:rFonts w:ascii="Book Antiqua" w:hAnsi="Book Antiqua"/>
            <w:sz w:val="24"/>
            <w:szCs w:val="24"/>
          </w:rPr>
          <w:fldChar w:fldCharType="begin"/>
        </w:r>
        <w:r w:rsidRPr="004C0F2C">
          <w:rPr>
            <w:rFonts w:ascii="Book Antiqua" w:hAnsi="Book Antiqua"/>
            <w:sz w:val="24"/>
            <w:szCs w:val="24"/>
          </w:rPr>
          <w:instrText xml:space="preserve"> PAGE   \* MERGEFORMAT </w:instrText>
        </w:r>
        <w:r w:rsidRPr="004C0F2C">
          <w:rPr>
            <w:rFonts w:ascii="Book Antiqua" w:hAnsi="Book Antiqua"/>
            <w:sz w:val="24"/>
            <w:szCs w:val="24"/>
          </w:rPr>
          <w:fldChar w:fldCharType="separate"/>
        </w:r>
        <w:r w:rsidR="00922A0F">
          <w:rPr>
            <w:rFonts w:ascii="Book Antiqua" w:hAnsi="Book Antiqua"/>
            <w:noProof/>
            <w:sz w:val="24"/>
            <w:szCs w:val="24"/>
          </w:rPr>
          <w:t>12</w:t>
        </w:r>
        <w:r w:rsidRPr="004C0F2C">
          <w:rPr>
            <w:rFonts w:ascii="Book Antiqua" w:hAnsi="Book Antiqua"/>
            <w:noProof/>
            <w:sz w:val="24"/>
            <w:szCs w:val="24"/>
          </w:rPr>
          <w:fldChar w:fldCharType="end"/>
        </w:r>
        <w:r w:rsidR="000F767F">
          <w:rPr>
            <w:rFonts w:ascii="Book Antiqua" w:hAnsi="Book Antiqua"/>
            <w:noProof/>
            <w:sz w:val="24"/>
            <w:szCs w:val="24"/>
          </w:rPr>
          <w:t xml:space="preserve"> </w:t>
        </w:r>
        <w:r w:rsidRPr="004C0F2C">
          <w:rPr>
            <w:rFonts w:ascii="Book Antiqua" w:hAnsi="Book Antiqua"/>
            <w:noProof/>
            <w:sz w:val="24"/>
            <w:szCs w:val="24"/>
          </w:rPr>
          <w:t>/</w:t>
        </w:r>
        <w:r w:rsidR="000F767F">
          <w:rPr>
            <w:rFonts w:ascii="Book Antiqua" w:hAnsi="Book Antiqua"/>
            <w:noProof/>
            <w:sz w:val="24"/>
            <w:szCs w:val="24"/>
          </w:rPr>
          <w:t xml:space="preserve"> </w:t>
        </w:r>
        <w:r w:rsidRPr="004C0F2C">
          <w:rPr>
            <w:rFonts w:ascii="Book Antiqua" w:hAnsi="Book Antiqua"/>
            <w:noProof/>
            <w:sz w:val="24"/>
            <w:szCs w:val="24"/>
          </w:rPr>
          <w:t>12</w:t>
        </w:r>
      </w:p>
    </w:sdtContent>
  </w:sdt>
  <w:p w14:paraId="25B87213" w14:textId="77777777" w:rsidR="00EC7414" w:rsidRDefault="00EC74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91831" w14:textId="77777777" w:rsidR="003B470A" w:rsidRDefault="003B470A" w:rsidP="00ED0272">
      <w:r>
        <w:separator/>
      </w:r>
    </w:p>
  </w:footnote>
  <w:footnote w:type="continuationSeparator" w:id="0">
    <w:p w14:paraId="7A7FC4C2" w14:textId="77777777" w:rsidR="003B470A" w:rsidRDefault="003B470A" w:rsidP="00ED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3278"/>
    <w:rsid w:val="000B508A"/>
    <w:rsid w:val="000F767F"/>
    <w:rsid w:val="00141B41"/>
    <w:rsid w:val="00154A79"/>
    <w:rsid w:val="00171299"/>
    <w:rsid w:val="00185A91"/>
    <w:rsid w:val="001A6212"/>
    <w:rsid w:val="001E1430"/>
    <w:rsid w:val="002214C5"/>
    <w:rsid w:val="00247A01"/>
    <w:rsid w:val="002D7F97"/>
    <w:rsid w:val="00311DD9"/>
    <w:rsid w:val="00362A74"/>
    <w:rsid w:val="003824DC"/>
    <w:rsid w:val="003B470A"/>
    <w:rsid w:val="003F7FC7"/>
    <w:rsid w:val="004C0F2C"/>
    <w:rsid w:val="004D2D34"/>
    <w:rsid w:val="005957AA"/>
    <w:rsid w:val="005D1EEE"/>
    <w:rsid w:val="005E7EF8"/>
    <w:rsid w:val="005F5B01"/>
    <w:rsid w:val="006061F1"/>
    <w:rsid w:val="006312E1"/>
    <w:rsid w:val="00666DDB"/>
    <w:rsid w:val="00667630"/>
    <w:rsid w:val="00673BB7"/>
    <w:rsid w:val="00673E99"/>
    <w:rsid w:val="00685C91"/>
    <w:rsid w:val="006B1E4B"/>
    <w:rsid w:val="006D25F0"/>
    <w:rsid w:val="00726FE5"/>
    <w:rsid w:val="0077228A"/>
    <w:rsid w:val="00782F80"/>
    <w:rsid w:val="007878E0"/>
    <w:rsid w:val="007F5E6F"/>
    <w:rsid w:val="00803205"/>
    <w:rsid w:val="00847DD2"/>
    <w:rsid w:val="008E7A78"/>
    <w:rsid w:val="00922A0F"/>
    <w:rsid w:val="009350A5"/>
    <w:rsid w:val="009360B0"/>
    <w:rsid w:val="00940F31"/>
    <w:rsid w:val="00970E49"/>
    <w:rsid w:val="00995D0A"/>
    <w:rsid w:val="00A06B5F"/>
    <w:rsid w:val="00A148C3"/>
    <w:rsid w:val="00A71072"/>
    <w:rsid w:val="00A77B3E"/>
    <w:rsid w:val="00AA2E69"/>
    <w:rsid w:val="00B60A68"/>
    <w:rsid w:val="00C770EF"/>
    <w:rsid w:val="00C92957"/>
    <w:rsid w:val="00C9678F"/>
    <w:rsid w:val="00CA2A55"/>
    <w:rsid w:val="00CB625F"/>
    <w:rsid w:val="00D43F28"/>
    <w:rsid w:val="00DA21AA"/>
    <w:rsid w:val="00DB3F7D"/>
    <w:rsid w:val="00E669AC"/>
    <w:rsid w:val="00EC7414"/>
    <w:rsid w:val="00ED0272"/>
    <w:rsid w:val="00EE50C0"/>
    <w:rsid w:val="00F0687D"/>
    <w:rsid w:val="00F95EB6"/>
    <w:rsid w:val="00FD1C02"/>
    <w:rsid w:val="00FF5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A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02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0272"/>
    <w:rPr>
      <w:sz w:val="18"/>
      <w:szCs w:val="18"/>
    </w:rPr>
  </w:style>
  <w:style w:type="paragraph" w:styleId="a4">
    <w:name w:val="footer"/>
    <w:basedOn w:val="a"/>
    <w:link w:val="Char0"/>
    <w:uiPriority w:val="99"/>
    <w:unhideWhenUsed/>
    <w:rsid w:val="00ED0272"/>
    <w:pPr>
      <w:tabs>
        <w:tab w:val="center" w:pos="4153"/>
        <w:tab w:val="right" w:pos="8306"/>
      </w:tabs>
      <w:snapToGrid w:val="0"/>
    </w:pPr>
    <w:rPr>
      <w:sz w:val="18"/>
      <w:szCs w:val="18"/>
    </w:rPr>
  </w:style>
  <w:style w:type="character" w:customStyle="1" w:styleId="Char0">
    <w:name w:val="页脚 Char"/>
    <w:basedOn w:val="a0"/>
    <w:link w:val="a4"/>
    <w:uiPriority w:val="99"/>
    <w:rsid w:val="00ED0272"/>
    <w:rPr>
      <w:sz w:val="18"/>
      <w:szCs w:val="18"/>
    </w:rPr>
  </w:style>
  <w:style w:type="paragraph" w:styleId="a5">
    <w:name w:val="Balloon Text"/>
    <w:basedOn w:val="a"/>
    <w:link w:val="Char1"/>
    <w:rsid w:val="000B508A"/>
    <w:rPr>
      <w:sz w:val="18"/>
      <w:szCs w:val="18"/>
    </w:rPr>
  </w:style>
  <w:style w:type="character" w:customStyle="1" w:styleId="Char1">
    <w:name w:val="批注框文本 Char"/>
    <w:basedOn w:val="a0"/>
    <w:link w:val="a5"/>
    <w:rsid w:val="000B508A"/>
    <w:rPr>
      <w:sz w:val="18"/>
      <w:szCs w:val="18"/>
    </w:rPr>
  </w:style>
  <w:style w:type="character" w:styleId="a6">
    <w:name w:val="Hyperlink"/>
    <w:basedOn w:val="a0"/>
    <w:unhideWhenUsed/>
    <w:rsid w:val="00782F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02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0272"/>
    <w:rPr>
      <w:sz w:val="18"/>
      <w:szCs w:val="18"/>
    </w:rPr>
  </w:style>
  <w:style w:type="paragraph" w:styleId="a4">
    <w:name w:val="footer"/>
    <w:basedOn w:val="a"/>
    <w:link w:val="Char0"/>
    <w:uiPriority w:val="99"/>
    <w:unhideWhenUsed/>
    <w:rsid w:val="00ED0272"/>
    <w:pPr>
      <w:tabs>
        <w:tab w:val="center" w:pos="4153"/>
        <w:tab w:val="right" w:pos="8306"/>
      </w:tabs>
      <w:snapToGrid w:val="0"/>
    </w:pPr>
    <w:rPr>
      <w:sz w:val="18"/>
      <w:szCs w:val="18"/>
    </w:rPr>
  </w:style>
  <w:style w:type="character" w:customStyle="1" w:styleId="Char0">
    <w:name w:val="页脚 Char"/>
    <w:basedOn w:val="a0"/>
    <w:link w:val="a4"/>
    <w:uiPriority w:val="99"/>
    <w:rsid w:val="00ED0272"/>
    <w:rPr>
      <w:sz w:val="18"/>
      <w:szCs w:val="18"/>
    </w:rPr>
  </w:style>
  <w:style w:type="paragraph" w:styleId="a5">
    <w:name w:val="Balloon Text"/>
    <w:basedOn w:val="a"/>
    <w:link w:val="Char1"/>
    <w:rsid w:val="000B508A"/>
    <w:rPr>
      <w:sz w:val="18"/>
      <w:szCs w:val="18"/>
    </w:rPr>
  </w:style>
  <w:style w:type="character" w:customStyle="1" w:styleId="Char1">
    <w:name w:val="批注框文本 Char"/>
    <w:basedOn w:val="a0"/>
    <w:link w:val="a5"/>
    <w:rsid w:val="000B508A"/>
    <w:rPr>
      <w:sz w:val="18"/>
      <w:szCs w:val="18"/>
    </w:rPr>
  </w:style>
  <w:style w:type="character" w:styleId="a6">
    <w:name w:val="Hyperlink"/>
    <w:basedOn w:val="a0"/>
    <w:unhideWhenUsed/>
    <w:rsid w:val="00782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81AF9-B62C-45C4-A062-AD8BD0A7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12</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24</cp:revision>
  <dcterms:created xsi:type="dcterms:W3CDTF">2020-08-31T18:05:00Z</dcterms:created>
  <dcterms:modified xsi:type="dcterms:W3CDTF">2020-10-16T04:08:00Z</dcterms:modified>
</cp:coreProperties>
</file>