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AFC175" w14:textId="77777777" w:rsidR="00A77B3E" w:rsidRPr="005658CB" w:rsidRDefault="009A66B0" w:rsidP="005658CB">
      <w:pPr>
        <w:spacing w:line="360" w:lineRule="auto"/>
        <w:jc w:val="both"/>
        <w:rPr>
          <w:rFonts w:ascii="Book Antiqua" w:hAnsi="Book Antiqua"/>
        </w:rPr>
      </w:pPr>
      <w:r w:rsidRPr="005658CB">
        <w:rPr>
          <w:rFonts w:ascii="Book Antiqua" w:eastAsia="Book Antiqua" w:hAnsi="Book Antiqua" w:cs="Book Antiqua"/>
          <w:b/>
          <w:color w:val="000000"/>
        </w:rPr>
        <w:t xml:space="preserve">Name of Journal: </w:t>
      </w:r>
      <w:r w:rsidRPr="005658CB">
        <w:rPr>
          <w:rFonts w:ascii="Book Antiqua" w:eastAsia="Book Antiqua" w:hAnsi="Book Antiqua" w:cs="Book Antiqua"/>
          <w:i/>
          <w:color w:val="000000"/>
        </w:rPr>
        <w:t>World Journal of Hepatology</w:t>
      </w:r>
    </w:p>
    <w:p w14:paraId="569D6CE9" w14:textId="77777777" w:rsidR="00A77B3E" w:rsidRPr="005658CB" w:rsidRDefault="009A66B0" w:rsidP="005658CB">
      <w:pPr>
        <w:spacing w:line="360" w:lineRule="auto"/>
        <w:jc w:val="both"/>
        <w:rPr>
          <w:rFonts w:ascii="Book Antiqua" w:hAnsi="Book Antiqua"/>
        </w:rPr>
      </w:pPr>
      <w:r w:rsidRPr="005658CB">
        <w:rPr>
          <w:rFonts w:ascii="Book Antiqua" w:eastAsia="Book Antiqua" w:hAnsi="Book Antiqua" w:cs="Book Antiqua"/>
          <w:b/>
          <w:color w:val="000000"/>
        </w:rPr>
        <w:t xml:space="preserve">Manuscript NO: </w:t>
      </w:r>
      <w:r w:rsidRPr="005658CB">
        <w:rPr>
          <w:rFonts w:ascii="Book Antiqua" w:eastAsia="Book Antiqua" w:hAnsi="Book Antiqua" w:cs="Book Antiqua"/>
          <w:color w:val="000000"/>
        </w:rPr>
        <w:t>58278</w:t>
      </w:r>
    </w:p>
    <w:p w14:paraId="70680474" w14:textId="77777777" w:rsidR="00A77B3E" w:rsidRPr="005658CB" w:rsidRDefault="009A66B0" w:rsidP="005658CB">
      <w:pPr>
        <w:spacing w:line="360" w:lineRule="auto"/>
        <w:jc w:val="both"/>
        <w:rPr>
          <w:rFonts w:ascii="Book Antiqua" w:hAnsi="Book Antiqua"/>
        </w:rPr>
      </w:pPr>
      <w:r w:rsidRPr="005658CB">
        <w:rPr>
          <w:rFonts w:ascii="Book Antiqua" w:eastAsia="Book Antiqua" w:hAnsi="Book Antiqua" w:cs="Book Antiqua"/>
          <w:b/>
          <w:color w:val="000000"/>
        </w:rPr>
        <w:t xml:space="preserve">Manuscript Type: </w:t>
      </w:r>
      <w:r w:rsidRPr="005658CB">
        <w:rPr>
          <w:rFonts w:ascii="Book Antiqua" w:eastAsia="Book Antiqua" w:hAnsi="Book Antiqua" w:cs="Book Antiqua"/>
          <w:color w:val="000000"/>
        </w:rPr>
        <w:t>ORIGINAL ARTICLE</w:t>
      </w:r>
    </w:p>
    <w:p w14:paraId="617FBFDD" w14:textId="77777777" w:rsidR="00A77B3E" w:rsidRPr="005658CB" w:rsidRDefault="00A77B3E" w:rsidP="005658CB">
      <w:pPr>
        <w:spacing w:line="360" w:lineRule="auto"/>
        <w:jc w:val="both"/>
        <w:rPr>
          <w:rFonts w:ascii="Book Antiqua" w:hAnsi="Book Antiqua"/>
        </w:rPr>
      </w:pPr>
    </w:p>
    <w:p w14:paraId="7CF06683" w14:textId="77777777" w:rsidR="00A77B3E" w:rsidRPr="005658CB" w:rsidRDefault="009A66B0" w:rsidP="005658CB">
      <w:pPr>
        <w:spacing w:line="360" w:lineRule="auto"/>
        <w:jc w:val="both"/>
        <w:rPr>
          <w:rFonts w:ascii="Book Antiqua" w:hAnsi="Book Antiqua"/>
        </w:rPr>
      </w:pPr>
      <w:r w:rsidRPr="005658CB">
        <w:rPr>
          <w:rFonts w:ascii="Book Antiqua" w:eastAsia="Book Antiqua" w:hAnsi="Book Antiqua" w:cs="Book Antiqua"/>
          <w:b/>
          <w:i/>
          <w:color w:val="000000"/>
        </w:rPr>
        <w:t>Retrospective Study</w:t>
      </w:r>
    </w:p>
    <w:p w14:paraId="2D9998A4" w14:textId="77777777" w:rsidR="00A77B3E" w:rsidRPr="005658CB" w:rsidRDefault="009A66B0" w:rsidP="005658CB">
      <w:pPr>
        <w:spacing w:line="360" w:lineRule="auto"/>
        <w:jc w:val="both"/>
        <w:rPr>
          <w:rFonts w:ascii="Book Antiqua" w:hAnsi="Book Antiqua"/>
        </w:rPr>
      </w:pPr>
      <w:bookmarkStart w:id="0" w:name="OLE_LINK76"/>
      <w:r w:rsidRPr="005658CB">
        <w:rPr>
          <w:rFonts w:ascii="Book Antiqua" w:eastAsia="Book Antiqua" w:hAnsi="Book Antiqua" w:cs="Book Antiqua"/>
          <w:b/>
          <w:bCs/>
          <w:color w:val="000000"/>
        </w:rPr>
        <w:t>Early tacrolimus exposure does not impact long-term outcomes after liver transplantation</w:t>
      </w:r>
    </w:p>
    <w:bookmarkEnd w:id="0"/>
    <w:p w14:paraId="78819887" w14:textId="77777777" w:rsidR="00A77B3E" w:rsidRPr="005658CB" w:rsidRDefault="00A77B3E" w:rsidP="005658CB">
      <w:pPr>
        <w:spacing w:line="360" w:lineRule="auto"/>
        <w:jc w:val="both"/>
        <w:rPr>
          <w:rFonts w:ascii="Book Antiqua" w:hAnsi="Book Antiqua"/>
        </w:rPr>
      </w:pPr>
    </w:p>
    <w:p w14:paraId="1EC561CA" w14:textId="784E8D82" w:rsidR="00A77B3E" w:rsidRPr="005658CB" w:rsidRDefault="008D3A10" w:rsidP="005658CB">
      <w:pPr>
        <w:spacing w:line="360" w:lineRule="auto"/>
        <w:jc w:val="both"/>
        <w:rPr>
          <w:rFonts w:ascii="Book Antiqua" w:hAnsi="Book Antiqua"/>
        </w:rPr>
      </w:pPr>
      <w:proofErr w:type="spellStart"/>
      <w:r w:rsidRPr="008D3A10">
        <w:rPr>
          <w:rFonts w:ascii="Book Antiqua" w:eastAsia="Book Antiqua" w:hAnsi="Book Antiqua" w:cs="Book Antiqua"/>
          <w:color w:val="000000"/>
        </w:rPr>
        <w:t>Gastaca</w:t>
      </w:r>
      <w:proofErr w:type="spellEnd"/>
      <w:r w:rsidRPr="005658CB">
        <w:rPr>
          <w:rFonts w:ascii="Book Antiqua" w:eastAsia="Book Antiqua" w:hAnsi="Book Antiqua" w:cs="Book Antiqua"/>
          <w:color w:val="000000"/>
        </w:rPr>
        <w:t xml:space="preserve"> </w:t>
      </w:r>
      <w:r>
        <w:rPr>
          <w:rFonts w:ascii="Book Antiqua" w:eastAsia="Book Antiqua" w:hAnsi="Book Antiqua" w:cs="Book Antiqua"/>
          <w:color w:val="000000"/>
        </w:rPr>
        <w:t xml:space="preserve">M </w:t>
      </w:r>
      <w:r w:rsidRPr="008D3A10">
        <w:rPr>
          <w:rFonts w:ascii="Book Antiqua" w:eastAsia="Book Antiqua" w:hAnsi="Book Antiqua" w:cs="Book Antiqua"/>
          <w:i/>
          <w:iCs/>
          <w:color w:val="000000"/>
        </w:rPr>
        <w:t>et al</w:t>
      </w:r>
      <w:r>
        <w:rPr>
          <w:rFonts w:ascii="Book Antiqua" w:eastAsia="Book Antiqua" w:hAnsi="Book Antiqua" w:cs="Book Antiqua"/>
          <w:color w:val="000000"/>
        </w:rPr>
        <w:t xml:space="preserve">. </w:t>
      </w:r>
      <w:bookmarkStart w:id="1" w:name="OLE_LINK77"/>
      <w:r w:rsidR="009A66B0" w:rsidRPr="005658CB">
        <w:rPr>
          <w:rFonts w:ascii="Book Antiqua" w:eastAsia="Book Antiqua" w:hAnsi="Book Antiqua" w:cs="Book Antiqua"/>
          <w:color w:val="000000"/>
        </w:rPr>
        <w:t xml:space="preserve">Early tacrolimus exposure after </w:t>
      </w:r>
      <w:r w:rsidR="00F776B8">
        <w:rPr>
          <w:rFonts w:ascii="Book Antiqua" w:eastAsia="Book Antiqua" w:hAnsi="Book Antiqua" w:cs="Book Antiqua"/>
          <w:color w:val="000000"/>
        </w:rPr>
        <w:t>LT</w:t>
      </w:r>
    </w:p>
    <w:bookmarkEnd w:id="1"/>
    <w:p w14:paraId="154547D8" w14:textId="77777777" w:rsidR="00A77B3E" w:rsidRPr="005658CB" w:rsidRDefault="00A77B3E" w:rsidP="005658CB">
      <w:pPr>
        <w:spacing w:line="360" w:lineRule="auto"/>
        <w:jc w:val="both"/>
        <w:rPr>
          <w:rFonts w:ascii="Book Antiqua" w:hAnsi="Book Antiqua"/>
        </w:rPr>
      </w:pPr>
    </w:p>
    <w:p w14:paraId="1DE1EB8F" w14:textId="2630C882" w:rsidR="00A77B3E" w:rsidRPr="00BA6F61" w:rsidRDefault="009A66B0" w:rsidP="005658CB">
      <w:pPr>
        <w:spacing w:line="360" w:lineRule="auto"/>
        <w:jc w:val="both"/>
        <w:rPr>
          <w:rFonts w:ascii="Book Antiqua" w:eastAsia="Book Antiqua" w:hAnsi="Book Antiqua" w:cs="Book Antiqua"/>
          <w:color w:val="000000"/>
          <w:lang w:val="pt-BR"/>
        </w:rPr>
      </w:pPr>
      <w:r w:rsidRPr="00CF6EFC">
        <w:rPr>
          <w:rFonts w:ascii="Book Antiqua" w:eastAsia="Book Antiqua" w:hAnsi="Book Antiqua" w:cs="Book Antiqua"/>
          <w:color w:val="000000"/>
          <w:lang w:val="pt-BR"/>
        </w:rPr>
        <w:t xml:space="preserve">Mikel Gastaca, Patricia Ruiz, Javier Bustamante, Lorea Martinez-Indart, Alberto Ventoso, José Ramón Fernandez, Ibone Palomares, Mikel Prieto, </w:t>
      </w:r>
      <w:r w:rsidR="00BA6F61" w:rsidRPr="00CF6EFC">
        <w:rPr>
          <w:rFonts w:ascii="Book Antiqua" w:eastAsia="Book Antiqua" w:hAnsi="Book Antiqua" w:cs="Book Antiqua"/>
          <w:color w:val="000000"/>
          <w:lang w:val="pt-BR"/>
        </w:rPr>
        <w:t xml:space="preserve">Milagros Testillano, </w:t>
      </w:r>
      <w:r w:rsidRPr="00CF6EFC">
        <w:rPr>
          <w:rFonts w:ascii="Book Antiqua" w:eastAsia="Book Antiqua" w:hAnsi="Book Antiqua" w:cs="Book Antiqua"/>
          <w:color w:val="000000"/>
          <w:lang w:val="pt-BR"/>
        </w:rPr>
        <w:t xml:space="preserve">Patricia Salvador, Maria Senosiain, Maria Jesus </w:t>
      </w:r>
      <w:r w:rsidR="007317E9" w:rsidRPr="007317E9">
        <w:rPr>
          <w:rFonts w:ascii="Book Antiqua" w:eastAsia="Book Antiqua" w:hAnsi="Book Antiqua" w:cs="Book Antiqua"/>
          <w:color w:val="000000"/>
          <w:lang w:val="pt-BR"/>
        </w:rPr>
        <w:t>Suárez</w:t>
      </w:r>
      <w:r w:rsidRPr="00CF6EFC">
        <w:rPr>
          <w:rFonts w:ascii="Book Antiqua" w:eastAsia="Book Antiqua" w:hAnsi="Book Antiqua" w:cs="Book Antiqua"/>
          <w:color w:val="000000"/>
          <w:lang w:val="pt-BR"/>
        </w:rPr>
        <w:t xml:space="preserve">, </w:t>
      </w:r>
      <w:bookmarkStart w:id="2" w:name="OLE_LINK113"/>
      <w:r w:rsidRPr="00CF6EFC">
        <w:rPr>
          <w:rFonts w:ascii="Book Antiqua" w:eastAsia="Book Antiqua" w:hAnsi="Book Antiqua" w:cs="Book Antiqua"/>
          <w:color w:val="000000"/>
          <w:lang w:val="pt-BR"/>
        </w:rPr>
        <w:t>Andres</w:t>
      </w:r>
      <w:bookmarkEnd w:id="2"/>
      <w:r w:rsidRPr="00CF6EFC">
        <w:rPr>
          <w:rFonts w:ascii="Book Antiqua" w:eastAsia="Book Antiqua" w:hAnsi="Book Antiqua" w:cs="Book Antiqua"/>
          <w:color w:val="000000"/>
          <w:lang w:val="pt-BR"/>
        </w:rPr>
        <w:t xml:space="preserve"> </w:t>
      </w:r>
      <w:bookmarkStart w:id="3" w:name="OLE_LINK114"/>
      <w:r w:rsidRPr="00CF6EFC">
        <w:rPr>
          <w:rFonts w:ascii="Book Antiqua" w:eastAsia="Book Antiqua" w:hAnsi="Book Antiqua" w:cs="Book Antiqua"/>
          <w:color w:val="000000"/>
          <w:lang w:val="pt-BR"/>
        </w:rPr>
        <w:t>Valdivieso</w:t>
      </w:r>
      <w:bookmarkEnd w:id="3"/>
    </w:p>
    <w:p w14:paraId="7F16885D" w14:textId="77777777" w:rsidR="00A77B3E" w:rsidRPr="005658CB" w:rsidRDefault="00A77B3E" w:rsidP="005658CB">
      <w:pPr>
        <w:spacing w:line="360" w:lineRule="auto"/>
        <w:jc w:val="both"/>
        <w:rPr>
          <w:rFonts w:ascii="Book Antiqua" w:hAnsi="Book Antiqua"/>
          <w:lang w:val="pt-BR"/>
        </w:rPr>
      </w:pPr>
    </w:p>
    <w:p w14:paraId="1E7A5990" w14:textId="02A7CF45" w:rsidR="00A77B3E" w:rsidRPr="005658CB" w:rsidRDefault="009A66B0" w:rsidP="005658CB">
      <w:pPr>
        <w:spacing w:line="360" w:lineRule="auto"/>
        <w:jc w:val="both"/>
        <w:rPr>
          <w:rFonts w:ascii="Book Antiqua" w:hAnsi="Book Antiqua"/>
          <w:lang w:val="pt-BR"/>
        </w:rPr>
      </w:pPr>
      <w:r w:rsidRPr="005658CB">
        <w:rPr>
          <w:rFonts w:ascii="Book Antiqua" w:eastAsia="Book Antiqua" w:hAnsi="Book Antiqua" w:cs="Book Antiqua"/>
          <w:b/>
          <w:bCs/>
          <w:color w:val="000000"/>
          <w:lang w:val="pt-BR"/>
        </w:rPr>
        <w:t xml:space="preserve">Mikel Gastaca, Patricia Ruiz, Alberto Ventoso, Ibone Palomares, Mikel Prieto, Andres Valdivieso, </w:t>
      </w:r>
      <w:bookmarkStart w:id="4" w:name="OLE_LINK83"/>
      <w:bookmarkStart w:id="5" w:name="OLE_LINK91"/>
      <w:bookmarkStart w:id="6" w:name="OLE_LINK95"/>
      <w:bookmarkStart w:id="7" w:name="OLE_LINK98"/>
      <w:bookmarkStart w:id="8" w:name="OLE_LINK110"/>
      <w:r w:rsidR="00CF6EFC" w:rsidRPr="00CF6EFC">
        <w:rPr>
          <w:rFonts w:ascii="Book Antiqua" w:eastAsia="Book Antiqua" w:hAnsi="Book Antiqua" w:cs="Book Antiqua"/>
          <w:color w:val="000000"/>
          <w:lang w:val="pt-BR"/>
        </w:rPr>
        <w:t xml:space="preserve">Department of </w:t>
      </w:r>
      <w:r w:rsidRPr="005658CB">
        <w:rPr>
          <w:rFonts w:ascii="Book Antiqua" w:eastAsia="Book Antiqua" w:hAnsi="Book Antiqua" w:cs="Book Antiqua"/>
          <w:color w:val="000000"/>
          <w:lang w:val="pt-BR"/>
        </w:rPr>
        <w:t>HPB Surgery and Liver Transplantation Unit</w:t>
      </w:r>
      <w:bookmarkEnd w:id="4"/>
      <w:bookmarkEnd w:id="5"/>
      <w:bookmarkEnd w:id="6"/>
      <w:bookmarkEnd w:id="7"/>
      <w:bookmarkEnd w:id="8"/>
      <w:r w:rsidRPr="005658CB">
        <w:rPr>
          <w:rFonts w:ascii="Book Antiqua" w:eastAsia="Book Antiqua" w:hAnsi="Book Antiqua" w:cs="Book Antiqua"/>
          <w:color w:val="000000"/>
          <w:lang w:val="pt-BR"/>
        </w:rPr>
        <w:t xml:space="preserve">, </w:t>
      </w:r>
      <w:bookmarkStart w:id="9" w:name="OLE_LINK84"/>
      <w:bookmarkStart w:id="10" w:name="OLE_LINK92"/>
      <w:bookmarkStart w:id="11" w:name="OLE_LINK96"/>
      <w:bookmarkStart w:id="12" w:name="OLE_LINK99"/>
      <w:bookmarkStart w:id="13" w:name="OLE_LINK111"/>
      <w:r w:rsidRPr="005658CB">
        <w:rPr>
          <w:rFonts w:ascii="Book Antiqua" w:eastAsia="Book Antiqua" w:hAnsi="Book Antiqua" w:cs="Book Antiqua"/>
          <w:color w:val="000000"/>
          <w:lang w:val="pt-BR"/>
        </w:rPr>
        <w:t>Hospital Universitario Cruces</w:t>
      </w:r>
      <w:bookmarkEnd w:id="9"/>
      <w:bookmarkEnd w:id="10"/>
      <w:bookmarkEnd w:id="11"/>
      <w:bookmarkEnd w:id="12"/>
      <w:bookmarkEnd w:id="13"/>
      <w:r w:rsidRPr="005658CB">
        <w:rPr>
          <w:rFonts w:ascii="Book Antiqua" w:eastAsia="Book Antiqua" w:hAnsi="Book Antiqua" w:cs="Book Antiqua"/>
          <w:color w:val="000000"/>
          <w:lang w:val="pt-BR"/>
        </w:rPr>
        <w:t xml:space="preserve">, </w:t>
      </w:r>
      <w:bookmarkStart w:id="14" w:name="OLE_LINK85"/>
      <w:bookmarkStart w:id="15" w:name="OLE_LINK97"/>
      <w:bookmarkStart w:id="16" w:name="OLE_LINK112"/>
      <w:r w:rsidRPr="005658CB">
        <w:rPr>
          <w:rFonts w:ascii="Book Antiqua" w:eastAsia="Book Antiqua" w:hAnsi="Book Antiqua" w:cs="Book Antiqua"/>
          <w:color w:val="000000"/>
          <w:lang w:val="pt-BR"/>
        </w:rPr>
        <w:t>Bilbao</w:t>
      </w:r>
      <w:bookmarkEnd w:id="14"/>
      <w:bookmarkEnd w:id="15"/>
      <w:bookmarkEnd w:id="16"/>
      <w:r w:rsidRPr="005658CB">
        <w:rPr>
          <w:rFonts w:ascii="Book Antiqua" w:eastAsia="Book Antiqua" w:hAnsi="Book Antiqua" w:cs="Book Antiqua"/>
          <w:color w:val="000000"/>
          <w:lang w:val="pt-BR"/>
        </w:rPr>
        <w:t xml:space="preserve"> 48903, Spain</w:t>
      </w:r>
    </w:p>
    <w:p w14:paraId="56CAB3DD" w14:textId="77777777" w:rsidR="00A77B3E" w:rsidRPr="005658CB" w:rsidRDefault="00A77B3E" w:rsidP="005658CB">
      <w:pPr>
        <w:spacing w:line="360" w:lineRule="auto"/>
        <w:jc w:val="both"/>
        <w:rPr>
          <w:rFonts w:ascii="Book Antiqua" w:hAnsi="Book Antiqua"/>
          <w:lang w:val="pt-BR"/>
        </w:rPr>
      </w:pPr>
    </w:p>
    <w:p w14:paraId="2A182FCD" w14:textId="6FB19803" w:rsidR="00A77B3E" w:rsidRPr="00CF6EFC" w:rsidRDefault="008373A5" w:rsidP="005658CB">
      <w:pPr>
        <w:spacing w:line="360" w:lineRule="auto"/>
        <w:jc w:val="both"/>
        <w:rPr>
          <w:rFonts w:ascii="Book Antiqua" w:eastAsia="Book Antiqua" w:hAnsi="Book Antiqua" w:cs="Book Antiqua"/>
          <w:color w:val="000000"/>
          <w:lang w:val="pt-BR"/>
        </w:rPr>
      </w:pPr>
      <w:r w:rsidRPr="00CF6EFC">
        <w:rPr>
          <w:rFonts w:ascii="Book Antiqua" w:eastAsia="Book Antiqua" w:hAnsi="Book Antiqua" w:cs="Book Antiqua"/>
          <w:b/>
          <w:bCs/>
          <w:color w:val="000000"/>
          <w:lang w:val="pt-BR"/>
        </w:rPr>
        <w:t xml:space="preserve">Javier Bustamante, José Ramón Fernandez, Milagros Testillano, Patricia Salvador, Maria Senosiain, Maria Jesus </w:t>
      </w:r>
      <w:bookmarkStart w:id="17" w:name="OLE_LINK107"/>
      <w:r w:rsidR="007317E9" w:rsidRPr="007317E9">
        <w:rPr>
          <w:rFonts w:ascii="Book Antiqua" w:eastAsia="Book Antiqua" w:hAnsi="Book Antiqua" w:cs="Book Antiqua"/>
          <w:b/>
          <w:bCs/>
          <w:color w:val="000000"/>
          <w:lang w:val="pt-BR"/>
        </w:rPr>
        <w:t>Suárez</w:t>
      </w:r>
      <w:bookmarkEnd w:id="17"/>
      <w:r w:rsidRPr="00CF6EFC">
        <w:rPr>
          <w:rFonts w:ascii="Book Antiqua" w:eastAsia="Book Antiqua" w:hAnsi="Book Antiqua" w:cs="Book Antiqua"/>
          <w:b/>
          <w:bCs/>
          <w:color w:val="000000"/>
          <w:lang w:val="pt-BR"/>
        </w:rPr>
        <w:t>,</w:t>
      </w:r>
      <w:r w:rsidRPr="00CF6EFC">
        <w:rPr>
          <w:rFonts w:ascii="Book Antiqua" w:eastAsia="Book Antiqua" w:hAnsi="Book Antiqua" w:cs="Book Antiqua"/>
          <w:color w:val="000000"/>
          <w:lang w:val="pt-BR"/>
        </w:rPr>
        <w:t xml:space="preserve"> </w:t>
      </w:r>
      <w:bookmarkStart w:id="18" w:name="OLE_LINK86"/>
      <w:bookmarkStart w:id="19" w:name="OLE_LINK93"/>
      <w:bookmarkStart w:id="20" w:name="OLE_LINK100"/>
      <w:bookmarkStart w:id="21" w:name="OLE_LINK102"/>
      <w:bookmarkStart w:id="22" w:name="OLE_LINK104"/>
      <w:bookmarkStart w:id="23" w:name="OLE_LINK106"/>
      <w:bookmarkStart w:id="24" w:name="OLE_LINK108"/>
      <w:r w:rsidR="00CF6EFC" w:rsidRPr="00CF6EFC">
        <w:rPr>
          <w:rFonts w:ascii="Book Antiqua" w:eastAsia="Book Antiqua" w:hAnsi="Book Antiqua" w:cs="Book Antiqua"/>
          <w:color w:val="000000"/>
          <w:lang w:val="pt-BR"/>
        </w:rPr>
        <w:t xml:space="preserve">Department of </w:t>
      </w:r>
      <w:r w:rsidRPr="00CF6EFC">
        <w:rPr>
          <w:rFonts w:ascii="Book Antiqua" w:eastAsia="Book Antiqua" w:hAnsi="Book Antiqua" w:cs="Book Antiqua"/>
          <w:color w:val="000000"/>
          <w:lang w:val="pt-BR"/>
        </w:rPr>
        <w:t>Hepatology Unit</w:t>
      </w:r>
      <w:bookmarkEnd w:id="18"/>
      <w:bookmarkEnd w:id="19"/>
      <w:bookmarkEnd w:id="20"/>
      <w:bookmarkEnd w:id="21"/>
      <w:bookmarkEnd w:id="22"/>
      <w:bookmarkEnd w:id="23"/>
      <w:bookmarkEnd w:id="24"/>
      <w:r w:rsidRPr="00CF6EFC">
        <w:rPr>
          <w:rFonts w:ascii="Book Antiqua" w:eastAsia="Book Antiqua" w:hAnsi="Book Antiqua" w:cs="Book Antiqua"/>
          <w:color w:val="000000"/>
          <w:lang w:val="pt-BR"/>
        </w:rPr>
        <w:t xml:space="preserve">, </w:t>
      </w:r>
      <w:bookmarkStart w:id="25" w:name="OLE_LINK87"/>
      <w:bookmarkStart w:id="26" w:name="OLE_LINK94"/>
      <w:bookmarkStart w:id="27" w:name="OLE_LINK101"/>
      <w:bookmarkStart w:id="28" w:name="OLE_LINK103"/>
      <w:bookmarkStart w:id="29" w:name="OLE_LINK105"/>
      <w:bookmarkStart w:id="30" w:name="OLE_LINK109"/>
      <w:r w:rsidRPr="00CF6EFC">
        <w:rPr>
          <w:rFonts w:ascii="Book Antiqua" w:eastAsia="Book Antiqua" w:hAnsi="Book Antiqua" w:cs="Book Antiqua"/>
          <w:color w:val="000000"/>
          <w:lang w:val="pt-BR"/>
        </w:rPr>
        <w:t>Hospital Universitario Cruces</w:t>
      </w:r>
      <w:bookmarkEnd w:id="25"/>
      <w:bookmarkEnd w:id="26"/>
      <w:bookmarkEnd w:id="27"/>
      <w:bookmarkEnd w:id="28"/>
      <w:bookmarkEnd w:id="29"/>
      <w:bookmarkEnd w:id="30"/>
      <w:r w:rsidRPr="00CF6EFC">
        <w:rPr>
          <w:rFonts w:ascii="Book Antiqua" w:eastAsia="Book Antiqua" w:hAnsi="Book Antiqua" w:cs="Book Antiqua"/>
          <w:color w:val="000000"/>
          <w:lang w:val="pt-BR"/>
        </w:rPr>
        <w:t>, Bilbao 48903, Spain</w:t>
      </w:r>
    </w:p>
    <w:p w14:paraId="0EF8DE1E" w14:textId="77777777" w:rsidR="008373A5" w:rsidRPr="005658CB" w:rsidRDefault="008373A5" w:rsidP="005658CB">
      <w:pPr>
        <w:spacing w:line="360" w:lineRule="auto"/>
        <w:jc w:val="both"/>
        <w:rPr>
          <w:rFonts w:ascii="Book Antiqua" w:hAnsi="Book Antiqua"/>
          <w:lang w:val="pt-BR"/>
        </w:rPr>
      </w:pPr>
    </w:p>
    <w:p w14:paraId="7CEE99FE" w14:textId="786BA51F" w:rsidR="00A77B3E" w:rsidRPr="005658CB" w:rsidRDefault="009A66B0" w:rsidP="005658CB">
      <w:pPr>
        <w:spacing w:line="360" w:lineRule="auto"/>
        <w:jc w:val="both"/>
        <w:rPr>
          <w:rFonts w:ascii="Book Antiqua" w:hAnsi="Book Antiqua"/>
        </w:rPr>
      </w:pPr>
      <w:proofErr w:type="spellStart"/>
      <w:r w:rsidRPr="005658CB">
        <w:rPr>
          <w:rFonts w:ascii="Book Antiqua" w:eastAsia="Book Antiqua" w:hAnsi="Book Antiqua" w:cs="Book Antiqua"/>
          <w:b/>
          <w:bCs/>
          <w:color w:val="000000"/>
        </w:rPr>
        <w:t>Lorea</w:t>
      </w:r>
      <w:proofErr w:type="spellEnd"/>
      <w:r w:rsidRPr="005658CB">
        <w:rPr>
          <w:rFonts w:ascii="Book Antiqua" w:eastAsia="Book Antiqua" w:hAnsi="Book Antiqua" w:cs="Book Antiqua"/>
          <w:b/>
          <w:bCs/>
          <w:color w:val="000000"/>
        </w:rPr>
        <w:t xml:space="preserve"> Martinez-</w:t>
      </w:r>
      <w:proofErr w:type="spellStart"/>
      <w:r w:rsidRPr="005658CB">
        <w:rPr>
          <w:rFonts w:ascii="Book Antiqua" w:eastAsia="Book Antiqua" w:hAnsi="Book Antiqua" w:cs="Book Antiqua"/>
          <w:b/>
          <w:bCs/>
          <w:color w:val="000000"/>
        </w:rPr>
        <w:t>Indart</w:t>
      </w:r>
      <w:proofErr w:type="spellEnd"/>
      <w:r w:rsidRPr="005658CB">
        <w:rPr>
          <w:rFonts w:ascii="Book Antiqua" w:eastAsia="Book Antiqua" w:hAnsi="Book Antiqua" w:cs="Book Antiqua"/>
          <w:b/>
          <w:bCs/>
          <w:color w:val="000000"/>
        </w:rPr>
        <w:t xml:space="preserve">, </w:t>
      </w:r>
      <w:bookmarkStart w:id="31" w:name="OLE_LINK88"/>
      <w:bookmarkStart w:id="32" w:name="OLE_LINK89"/>
      <w:r w:rsidR="00CF6EFC" w:rsidRPr="00CF6EFC">
        <w:rPr>
          <w:rFonts w:ascii="Book Antiqua" w:eastAsia="Book Antiqua" w:hAnsi="Book Antiqua" w:cs="Book Antiqua"/>
          <w:color w:val="000000"/>
        </w:rPr>
        <w:t xml:space="preserve">Department of </w:t>
      </w:r>
      <w:r w:rsidRPr="005658CB">
        <w:rPr>
          <w:rFonts w:ascii="Book Antiqua" w:eastAsia="Book Antiqua" w:hAnsi="Book Antiqua" w:cs="Book Antiqua"/>
          <w:color w:val="000000"/>
        </w:rPr>
        <w:t>Bioinformatics and Statistics Platform</w:t>
      </w:r>
      <w:bookmarkEnd w:id="31"/>
      <w:r w:rsidRPr="005658CB">
        <w:rPr>
          <w:rFonts w:ascii="Book Antiqua" w:eastAsia="Book Antiqua" w:hAnsi="Book Antiqua" w:cs="Book Antiqua"/>
          <w:color w:val="000000"/>
        </w:rPr>
        <w:t xml:space="preserve">, </w:t>
      </w:r>
      <w:proofErr w:type="spellStart"/>
      <w:r w:rsidRPr="005658CB">
        <w:rPr>
          <w:rFonts w:ascii="Book Antiqua" w:eastAsia="Book Antiqua" w:hAnsi="Book Antiqua" w:cs="Book Antiqua"/>
          <w:color w:val="000000"/>
        </w:rPr>
        <w:t>Biocruces</w:t>
      </w:r>
      <w:proofErr w:type="spellEnd"/>
      <w:r w:rsidRPr="005658CB">
        <w:rPr>
          <w:rFonts w:ascii="Book Antiqua" w:eastAsia="Book Antiqua" w:hAnsi="Book Antiqua" w:cs="Book Antiqua"/>
          <w:color w:val="000000"/>
        </w:rPr>
        <w:t xml:space="preserve"> Bizkaia Health Research Institute</w:t>
      </w:r>
      <w:bookmarkEnd w:id="32"/>
      <w:r w:rsidRPr="005658CB">
        <w:rPr>
          <w:rFonts w:ascii="Book Antiqua" w:eastAsia="Book Antiqua" w:hAnsi="Book Antiqua" w:cs="Book Antiqua"/>
          <w:color w:val="000000"/>
        </w:rPr>
        <w:t xml:space="preserve">, </w:t>
      </w:r>
      <w:bookmarkStart w:id="33" w:name="OLE_LINK90"/>
      <w:r w:rsidRPr="005658CB">
        <w:rPr>
          <w:rFonts w:ascii="Book Antiqua" w:eastAsia="Book Antiqua" w:hAnsi="Book Antiqua" w:cs="Book Antiqua"/>
          <w:color w:val="000000"/>
        </w:rPr>
        <w:t>Hospital Universitario Cruces</w:t>
      </w:r>
      <w:bookmarkEnd w:id="33"/>
      <w:r w:rsidRPr="005658CB">
        <w:rPr>
          <w:rFonts w:ascii="Book Antiqua" w:eastAsia="Book Antiqua" w:hAnsi="Book Antiqua" w:cs="Book Antiqua"/>
          <w:color w:val="000000"/>
        </w:rPr>
        <w:t>, Bilbao 48903, Spain</w:t>
      </w:r>
    </w:p>
    <w:p w14:paraId="6896B343" w14:textId="77777777" w:rsidR="00A77B3E" w:rsidRPr="005658CB" w:rsidRDefault="00A77B3E" w:rsidP="005658CB">
      <w:pPr>
        <w:spacing w:line="360" w:lineRule="auto"/>
        <w:jc w:val="both"/>
        <w:rPr>
          <w:rFonts w:ascii="Book Antiqua" w:hAnsi="Book Antiqua"/>
        </w:rPr>
      </w:pPr>
    </w:p>
    <w:p w14:paraId="7867F345" w14:textId="3888F2CD" w:rsidR="00A77B3E" w:rsidRPr="00CF6EFC" w:rsidRDefault="009A66B0" w:rsidP="005658CB">
      <w:pPr>
        <w:spacing w:line="360" w:lineRule="auto"/>
        <w:jc w:val="both"/>
        <w:rPr>
          <w:rFonts w:ascii="Book Antiqua" w:hAnsi="Book Antiqua"/>
        </w:rPr>
      </w:pPr>
      <w:r w:rsidRPr="005658CB">
        <w:rPr>
          <w:rFonts w:ascii="Book Antiqua" w:eastAsia="Book Antiqua" w:hAnsi="Book Antiqua" w:cs="Book Antiqua"/>
          <w:b/>
          <w:bCs/>
          <w:color w:val="000000"/>
        </w:rPr>
        <w:t xml:space="preserve">Author contributions: </w:t>
      </w:r>
      <w:bookmarkStart w:id="34" w:name="OLE_LINK117"/>
      <w:proofErr w:type="spellStart"/>
      <w:r w:rsidRPr="00CF6EFC">
        <w:rPr>
          <w:rFonts w:ascii="Book Antiqua" w:eastAsia="Book Antiqua" w:hAnsi="Book Antiqua" w:cs="Book Antiqua"/>
          <w:color w:val="000000"/>
        </w:rPr>
        <w:t>Gastaca</w:t>
      </w:r>
      <w:proofErr w:type="spellEnd"/>
      <w:r w:rsidRPr="00CF6EFC">
        <w:rPr>
          <w:rFonts w:ascii="Book Antiqua" w:eastAsia="Book Antiqua" w:hAnsi="Book Antiqua" w:cs="Book Antiqua"/>
          <w:color w:val="000000"/>
        </w:rPr>
        <w:t xml:space="preserve"> M designed and performed the research and wrote the paper; Ruiz P and Bustamante J designed the research and supervised the report</w:t>
      </w:r>
      <w:r w:rsidR="007317E9">
        <w:rPr>
          <w:rFonts w:ascii="Book Antiqua" w:eastAsia="Book Antiqua" w:hAnsi="Book Antiqua" w:cs="Book Antiqua"/>
          <w:color w:val="000000"/>
        </w:rPr>
        <w:t>;</w:t>
      </w:r>
      <w:r w:rsidRPr="00CF6EFC">
        <w:rPr>
          <w:rFonts w:ascii="Book Antiqua" w:eastAsia="Book Antiqua" w:hAnsi="Book Antiqua" w:cs="Book Antiqua"/>
          <w:color w:val="000000"/>
        </w:rPr>
        <w:t xml:space="preserve"> Martinez-</w:t>
      </w:r>
      <w:proofErr w:type="spellStart"/>
      <w:r w:rsidRPr="00CF6EFC">
        <w:rPr>
          <w:rFonts w:ascii="Book Antiqua" w:eastAsia="Book Antiqua" w:hAnsi="Book Antiqua" w:cs="Book Antiqua"/>
          <w:color w:val="000000"/>
        </w:rPr>
        <w:t>Indart</w:t>
      </w:r>
      <w:proofErr w:type="spellEnd"/>
      <w:r w:rsidRPr="00CF6EFC">
        <w:rPr>
          <w:rFonts w:ascii="Book Antiqua" w:eastAsia="Book Antiqua" w:hAnsi="Book Antiqua" w:cs="Book Antiqua"/>
          <w:color w:val="000000"/>
        </w:rPr>
        <w:t xml:space="preserve"> L provided the statistical analysis</w:t>
      </w:r>
      <w:r w:rsidR="007317E9">
        <w:rPr>
          <w:rFonts w:ascii="Book Antiqua" w:eastAsia="Book Antiqua" w:hAnsi="Book Antiqua" w:cs="Book Antiqua"/>
          <w:color w:val="000000"/>
        </w:rPr>
        <w:t>;</w:t>
      </w:r>
      <w:r w:rsidRPr="00CF6EFC">
        <w:rPr>
          <w:rFonts w:ascii="Book Antiqua" w:eastAsia="Book Antiqua" w:hAnsi="Book Antiqua" w:cs="Book Antiqua"/>
          <w:color w:val="000000"/>
        </w:rPr>
        <w:t xml:space="preserve"> </w:t>
      </w:r>
      <w:proofErr w:type="spellStart"/>
      <w:r w:rsidRPr="00CF6EFC">
        <w:rPr>
          <w:rFonts w:ascii="Book Antiqua" w:eastAsia="Book Antiqua" w:hAnsi="Book Antiqua" w:cs="Book Antiqua"/>
          <w:color w:val="000000"/>
        </w:rPr>
        <w:t>Ventoso</w:t>
      </w:r>
      <w:proofErr w:type="spellEnd"/>
      <w:r w:rsidRPr="00CF6EFC">
        <w:rPr>
          <w:rFonts w:ascii="Book Antiqua" w:eastAsia="Book Antiqua" w:hAnsi="Book Antiqua" w:cs="Book Antiqua"/>
          <w:color w:val="000000"/>
        </w:rPr>
        <w:t xml:space="preserve"> A, </w:t>
      </w:r>
      <w:proofErr w:type="spellStart"/>
      <w:r w:rsidRPr="00CF6EFC">
        <w:rPr>
          <w:rFonts w:ascii="Book Antiqua" w:eastAsia="Book Antiqua" w:hAnsi="Book Antiqua" w:cs="Book Antiqua"/>
          <w:color w:val="000000"/>
        </w:rPr>
        <w:t>Palomares</w:t>
      </w:r>
      <w:proofErr w:type="spellEnd"/>
      <w:r w:rsidRPr="00CF6EFC">
        <w:rPr>
          <w:rFonts w:ascii="Book Antiqua" w:eastAsia="Book Antiqua" w:hAnsi="Book Antiqua" w:cs="Book Antiqua"/>
          <w:color w:val="000000"/>
        </w:rPr>
        <w:t xml:space="preserve"> I, Prieto M, Salvador P,</w:t>
      </w:r>
      <w:r w:rsidR="007317E9">
        <w:rPr>
          <w:rFonts w:ascii="Book Antiqua" w:eastAsia="Book Antiqua" w:hAnsi="Book Antiqua" w:cs="Book Antiqua"/>
          <w:color w:val="000000"/>
        </w:rPr>
        <w:t xml:space="preserve"> and</w:t>
      </w:r>
      <w:r w:rsidRPr="00CF6EFC">
        <w:rPr>
          <w:rFonts w:ascii="Book Antiqua" w:eastAsia="Book Antiqua" w:hAnsi="Book Antiqua" w:cs="Book Antiqua"/>
          <w:color w:val="000000"/>
        </w:rPr>
        <w:t xml:space="preserve"> </w:t>
      </w:r>
      <w:proofErr w:type="spellStart"/>
      <w:r w:rsidRPr="00CF6EFC">
        <w:rPr>
          <w:rFonts w:ascii="Book Antiqua" w:eastAsia="Book Antiqua" w:hAnsi="Book Antiqua" w:cs="Book Antiqua"/>
          <w:color w:val="000000"/>
        </w:rPr>
        <w:t>Senosiain</w:t>
      </w:r>
      <w:proofErr w:type="spellEnd"/>
      <w:r w:rsidRPr="00CF6EFC">
        <w:rPr>
          <w:rFonts w:ascii="Book Antiqua" w:eastAsia="Book Antiqua" w:hAnsi="Book Antiqua" w:cs="Book Antiqua"/>
          <w:color w:val="000000"/>
        </w:rPr>
        <w:t xml:space="preserve"> M acquired and analyzed the data</w:t>
      </w:r>
      <w:r w:rsidR="007317E9">
        <w:rPr>
          <w:rFonts w:ascii="Book Antiqua" w:eastAsia="Book Antiqua" w:hAnsi="Book Antiqua" w:cs="Book Antiqua"/>
          <w:color w:val="000000"/>
        </w:rPr>
        <w:t>;</w:t>
      </w:r>
      <w:r w:rsidRPr="00CF6EFC">
        <w:rPr>
          <w:rFonts w:ascii="Book Antiqua" w:eastAsia="Book Antiqua" w:hAnsi="Book Antiqua" w:cs="Book Antiqua"/>
          <w:color w:val="000000"/>
        </w:rPr>
        <w:t xml:space="preserve"> </w:t>
      </w:r>
      <w:proofErr w:type="spellStart"/>
      <w:r w:rsidRPr="00CF6EFC">
        <w:rPr>
          <w:rFonts w:ascii="Book Antiqua" w:eastAsia="Book Antiqua" w:hAnsi="Book Antiqua" w:cs="Book Antiqua"/>
          <w:color w:val="000000"/>
        </w:rPr>
        <w:t>Testillano</w:t>
      </w:r>
      <w:proofErr w:type="spellEnd"/>
      <w:r w:rsidRPr="00CF6EFC">
        <w:rPr>
          <w:rFonts w:ascii="Book Antiqua" w:eastAsia="Book Antiqua" w:hAnsi="Book Antiqua" w:cs="Book Antiqua"/>
          <w:color w:val="000000"/>
        </w:rPr>
        <w:t xml:space="preserve"> M, and Suárez </w:t>
      </w:r>
      <w:r w:rsidRPr="00CF6EFC">
        <w:rPr>
          <w:rFonts w:ascii="Book Antiqua" w:eastAsia="Book Antiqua" w:hAnsi="Book Antiqua" w:cs="Book Antiqua"/>
          <w:color w:val="000000"/>
        </w:rPr>
        <w:lastRenderedPageBreak/>
        <w:t xml:space="preserve">MJ and </w:t>
      </w:r>
      <w:proofErr w:type="spellStart"/>
      <w:r w:rsidRPr="00CF6EFC">
        <w:rPr>
          <w:rFonts w:ascii="Book Antiqua" w:eastAsia="Book Antiqua" w:hAnsi="Book Antiqua" w:cs="Book Antiqua"/>
          <w:color w:val="000000"/>
        </w:rPr>
        <w:t>Valdivieso</w:t>
      </w:r>
      <w:proofErr w:type="spellEnd"/>
      <w:r w:rsidRPr="00CF6EFC">
        <w:rPr>
          <w:rFonts w:ascii="Book Antiqua" w:eastAsia="Book Antiqua" w:hAnsi="Book Antiqua" w:cs="Book Antiqua"/>
          <w:color w:val="000000"/>
        </w:rPr>
        <w:t xml:space="preserve"> A supervised the report</w:t>
      </w:r>
      <w:r w:rsidR="00CF6EFC">
        <w:rPr>
          <w:rFonts w:ascii="Book Antiqua" w:eastAsia="Book Antiqua" w:hAnsi="Book Antiqua" w:cs="Book Antiqua"/>
          <w:color w:val="000000"/>
        </w:rPr>
        <w:t>;</w:t>
      </w:r>
      <w:r w:rsidRPr="00CF6EFC">
        <w:rPr>
          <w:rFonts w:ascii="Book Antiqua" w:eastAsia="Book Antiqua" w:hAnsi="Book Antiqua" w:cs="Book Antiqua"/>
          <w:color w:val="000000"/>
        </w:rPr>
        <w:t xml:space="preserve"> </w:t>
      </w:r>
      <w:r w:rsidR="00CF6EFC">
        <w:rPr>
          <w:rFonts w:ascii="Book Antiqua" w:eastAsia="Book Antiqua" w:hAnsi="Book Antiqua" w:cs="Book Antiqua"/>
          <w:color w:val="000000"/>
        </w:rPr>
        <w:t>a</w:t>
      </w:r>
      <w:r w:rsidRPr="00CF6EFC">
        <w:rPr>
          <w:rFonts w:ascii="Book Antiqua" w:eastAsia="Book Antiqua" w:hAnsi="Book Antiqua" w:cs="Book Antiqua"/>
          <w:color w:val="000000"/>
        </w:rPr>
        <w:t>ll authors approved the final version of the article.</w:t>
      </w:r>
    </w:p>
    <w:bookmarkEnd w:id="34"/>
    <w:p w14:paraId="46EC876A" w14:textId="77777777" w:rsidR="00A77B3E" w:rsidRPr="005658CB" w:rsidRDefault="00A77B3E" w:rsidP="005658CB">
      <w:pPr>
        <w:spacing w:line="360" w:lineRule="auto"/>
        <w:jc w:val="both"/>
        <w:rPr>
          <w:rFonts w:ascii="Book Antiqua" w:hAnsi="Book Antiqua"/>
        </w:rPr>
      </w:pPr>
    </w:p>
    <w:p w14:paraId="7B13D654" w14:textId="0E5BA496" w:rsidR="00A77B3E" w:rsidRPr="005658CB" w:rsidRDefault="009A66B0" w:rsidP="005658CB">
      <w:pPr>
        <w:spacing w:line="360" w:lineRule="auto"/>
        <w:jc w:val="both"/>
        <w:rPr>
          <w:rFonts w:ascii="Book Antiqua" w:hAnsi="Book Antiqua"/>
        </w:rPr>
      </w:pPr>
      <w:r w:rsidRPr="005658CB">
        <w:rPr>
          <w:rFonts w:ascii="Book Antiqua" w:eastAsia="Book Antiqua" w:hAnsi="Book Antiqua" w:cs="Book Antiqua"/>
          <w:b/>
          <w:bCs/>
          <w:color w:val="000000"/>
        </w:rPr>
        <w:t xml:space="preserve">Corresponding author: Mikel </w:t>
      </w:r>
      <w:proofErr w:type="spellStart"/>
      <w:r w:rsidRPr="005658CB">
        <w:rPr>
          <w:rFonts w:ascii="Book Antiqua" w:eastAsia="Book Antiqua" w:hAnsi="Book Antiqua" w:cs="Book Antiqua"/>
          <w:b/>
          <w:bCs/>
          <w:color w:val="000000"/>
        </w:rPr>
        <w:t>Gastaca</w:t>
      </w:r>
      <w:proofErr w:type="spellEnd"/>
      <w:r w:rsidRPr="005658CB">
        <w:rPr>
          <w:rFonts w:ascii="Book Antiqua" w:eastAsia="Book Antiqua" w:hAnsi="Book Antiqua" w:cs="Book Antiqua"/>
          <w:b/>
          <w:bCs/>
          <w:color w:val="000000"/>
        </w:rPr>
        <w:t xml:space="preserve">, MD, Associate Professor, Surgeon, </w:t>
      </w:r>
      <w:bookmarkStart w:id="35" w:name="OLE_LINK79"/>
      <w:r w:rsidR="00D5749A" w:rsidRPr="00D5749A">
        <w:rPr>
          <w:rFonts w:ascii="Book Antiqua" w:eastAsia="Book Antiqua" w:hAnsi="Book Antiqua" w:cs="Book Antiqua"/>
          <w:color w:val="000000"/>
        </w:rPr>
        <w:t>Department of HPB Surgery and Liver Transplantation Unit</w:t>
      </w:r>
      <w:bookmarkEnd w:id="35"/>
      <w:r w:rsidR="00D5749A" w:rsidRPr="00D5749A">
        <w:rPr>
          <w:rFonts w:ascii="Book Antiqua" w:eastAsia="Book Antiqua" w:hAnsi="Book Antiqua" w:cs="Book Antiqua"/>
          <w:color w:val="000000"/>
        </w:rPr>
        <w:t>,</w:t>
      </w:r>
      <w:r w:rsidRPr="005658CB">
        <w:rPr>
          <w:rFonts w:ascii="Book Antiqua" w:eastAsia="Book Antiqua" w:hAnsi="Book Antiqua" w:cs="Book Antiqua"/>
          <w:color w:val="000000"/>
        </w:rPr>
        <w:t xml:space="preserve"> </w:t>
      </w:r>
      <w:bookmarkStart w:id="36" w:name="OLE_LINK80"/>
      <w:r w:rsidRPr="005658CB">
        <w:rPr>
          <w:rFonts w:ascii="Book Antiqua" w:eastAsia="Book Antiqua" w:hAnsi="Book Antiqua" w:cs="Book Antiqua"/>
          <w:color w:val="000000"/>
        </w:rPr>
        <w:t>Hospital Universitario Cruces</w:t>
      </w:r>
      <w:bookmarkEnd w:id="36"/>
      <w:r w:rsidRPr="005658CB">
        <w:rPr>
          <w:rFonts w:ascii="Book Antiqua" w:eastAsia="Book Antiqua" w:hAnsi="Book Antiqua" w:cs="Book Antiqua"/>
          <w:color w:val="000000"/>
        </w:rPr>
        <w:t xml:space="preserve">, </w:t>
      </w:r>
      <w:bookmarkStart w:id="37" w:name="OLE_LINK81"/>
      <w:proofErr w:type="spellStart"/>
      <w:r w:rsidRPr="005658CB">
        <w:rPr>
          <w:rFonts w:ascii="Book Antiqua" w:eastAsia="Book Antiqua" w:hAnsi="Book Antiqua" w:cs="Book Antiqua"/>
          <w:color w:val="000000"/>
        </w:rPr>
        <w:t>PLaza</w:t>
      </w:r>
      <w:proofErr w:type="spellEnd"/>
      <w:r w:rsidRPr="005658CB">
        <w:rPr>
          <w:rFonts w:ascii="Book Antiqua" w:eastAsia="Book Antiqua" w:hAnsi="Book Antiqua" w:cs="Book Antiqua"/>
          <w:color w:val="000000"/>
        </w:rPr>
        <w:t xml:space="preserve"> de Cruces s/n</w:t>
      </w:r>
      <w:bookmarkEnd w:id="37"/>
      <w:r w:rsidRPr="005658CB">
        <w:rPr>
          <w:rFonts w:ascii="Book Antiqua" w:eastAsia="Book Antiqua" w:hAnsi="Book Antiqua" w:cs="Book Antiqua"/>
          <w:color w:val="000000"/>
        </w:rPr>
        <w:t xml:space="preserve">, </w:t>
      </w:r>
      <w:bookmarkStart w:id="38" w:name="OLE_LINK82"/>
      <w:r w:rsidRPr="005658CB">
        <w:rPr>
          <w:rFonts w:ascii="Book Antiqua" w:eastAsia="Book Antiqua" w:hAnsi="Book Antiqua" w:cs="Book Antiqua"/>
          <w:color w:val="000000"/>
        </w:rPr>
        <w:t>Bilbao</w:t>
      </w:r>
      <w:bookmarkEnd w:id="38"/>
      <w:r w:rsidRPr="005658CB">
        <w:rPr>
          <w:rFonts w:ascii="Book Antiqua" w:eastAsia="Book Antiqua" w:hAnsi="Book Antiqua" w:cs="Book Antiqua"/>
          <w:color w:val="000000"/>
        </w:rPr>
        <w:t xml:space="preserve"> 48903, Spain. </w:t>
      </w:r>
      <w:bookmarkStart w:id="39" w:name="OLE_LINK78"/>
      <w:r w:rsidRPr="005658CB">
        <w:rPr>
          <w:rFonts w:ascii="Book Antiqua" w:eastAsia="Book Antiqua" w:hAnsi="Book Antiqua" w:cs="Book Antiqua"/>
          <w:color w:val="000000"/>
        </w:rPr>
        <w:t>mikelgastaca@gmail.com</w:t>
      </w:r>
      <w:bookmarkEnd w:id="39"/>
    </w:p>
    <w:p w14:paraId="793C1DEF" w14:textId="77777777" w:rsidR="00D5749A" w:rsidRDefault="00D5749A" w:rsidP="005658CB">
      <w:pPr>
        <w:spacing w:line="360" w:lineRule="auto"/>
        <w:jc w:val="both"/>
        <w:rPr>
          <w:rFonts w:ascii="Book Antiqua" w:eastAsia="Book Antiqua" w:hAnsi="Book Antiqua" w:cs="Book Antiqua"/>
          <w:color w:val="000000"/>
        </w:rPr>
      </w:pPr>
    </w:p>
    <w:p w14:paraId="31F28109" w14:textId="6CC5BEF8" w:rsidR="00A77B3E" w:rsidRPr="005658CB" w:rsidRDefault="009A66B0" w:rsidP="005658CB">
      <w:pPr>
        <w:spacing w:line="360" w:lineRule="auto"/>
        <w:jc w:val="both"/>
        <w:rPr>
          <w:rFonts w:ascii="Book Antiqua" w:hAnsi="Book Antiqua"/>
        </w:rPr>
      </w:pPr>
      <w:r w:rsidRPr="005658CB">
        <w:rPr>
          <w:rFonts w:ascii="Book Antiqua" w:eastAsia="Book Antiqua" w:hAnsi="Book Antiqua" w:cs="Book Antiqua"/>
          <w:b/>
          <w:bCs/>
          <w:color w:val="000000"/>
        </w:rPr>
        <w:t xml:space="preserve">Received: </w:t>
      </w:r>
      <w:r w:rsidRPr="005658CB">
        <w:rPr>
          <w:rFonts w:ascii="Book Antiqua" w:eastAsia="Book Antiqua" w:hAnsi="Book Antiqua" w:cs="Book Antiqua"/>
          <w:color w:val="000000"/>
        </w:rPr>
        <w:t>August 14, 2020</w:t>
      </w:r>
    </w:p>
    <w:p w14:paraId="3F4D10A2" w14:textId="77777777" w:rsidR="00A77B3E" w:rsidRPr="005658CB" w:rsidRDefault="009A66B0" w:rsidP="005658CB">
      <w:pPr>
        <w:spacing w:line="360" w:lineRule="auto"/>
        <w:jc w:val="both"/>
        <w:rPr>
          <w:rFonts w:ascii="Book Antiqua" w:hAnsi="Book Antiqua"/>
        </w:rPr>
      </w:pPr>
      <w:r w:rsidRPr="005658CB">
        <w:rPr>
          <w:rFonts w:ascii="Book Antiqua" w:eastAsia="Book Antiqua" w:hAnsi="Book Antiqua" w:cs="Book Antiqua"/>
          <w:b/>
          <w:bCs/>
          <w:color w:val="000000"/>
        </w:rPr>
        <w:t xml:space="preserve">Revised: </w:t>
      </w:r>
      <w:r w:rsidRPr="005658CB">
        <w:rPr>
          <w:rFonts w:ascii="Book Antiqua" w:eastAsia="Book Antiqua" w:hAnsi="Book Antiqua" w:cs="Book Antiqua"/>
          <w:color w:val="000000"/>
        </w:rPr>
        <w:t>December 27, 2020</w:t>
      </w:r>
    </w:p>
    <w:p w14:paraId="0A83F2F1" w14:textId="639BB210" w:rsidR="00A77B3E" w:rsidRPr="005658CB" w:rsidRDefault="009A66B0" w:rsidP="005658CB">
      <w:pPr>
        <w:spacing w:line="360" w:lineRule="auto"/>
        <w:jc w:val="both"/>
        <w:rPr>
          <w:rFonts w:ascii="Book Antiqua" w:hAnsi="Book Antiqua"/>
        </w:rPr>
      </w:pPr>
      <w:r w:rsidRPr="005658CB">
        <w:rPr>
          <w:rFonts w:ascii="Book Antiqua" w:eastAsia="Book Antiqua" w:hAnsi="Book Antiqua" w:cs="Book Antiqua"/>
          <w:b/>
          <w:bCs/>
          <w:color w:val="000000"/>
        </w:rPr>
        <w:t xml:space="preserve">Accepted: </w:t>
      </w:r>
      <w:r w:rsidR="00E4358E" w:rsidRPr="00E4358E">
        <w:rPr>
          <w:rFonts w:ascii="Book Antiqua" w:eastAsia="Book Antiqua" w:hAnsi="Book Antiqua" w:cs="Book Antiqua"/>
          <w:color w:val="000000"/>
        </w:rPr>
        <w:t>March 12, 2021</w:t>
      </w:r>
    </w:p>
    <w:p w14:paraId="030BC419" w14:textId="77777777" w:rsidR="00A77B3E" w:rsidRPr="005658CB" w:rsidRDefault="009A66B0" w:rsidP="005658CB">
      <w:pPr>
        <w:spacing w:line="360" w:lineRule="auto"/>
        <w:jc w:val="both"/>
        <w:rPr>
          <w:rFonts w:ascii="Book Antiqua" w:hAnsi="Book Antiqua"/>
        </w:rPr>
      </w:pPr>
      <w:r w:rsidRPr="005658CB">
        <w:rPr>
          <w:rFonts w:ascii="Book Antiqua" w:eastAsia="Book Antiqua" w:hAnsi="Book Antiqua" w:cs="Book Antiqua"/>
          <w:b/>
          <w:bCs/>
          <w:color w:val="000000"/>
        </w:rPr>
        <w:t xml:space="preserve">Published online: </w:t>
      </w:r>
    </w:p>
    <w:p w14:paraId="756E9D90" w14:textId="77777777" w:rsidR="00A77B3E" w:rsidRPr="005658CB" w:rsidRDefault="00A77B3E" w:rsidP="005658CB">
      <w:pPr>
        <w:spacing w:line="360" w:lineRule="auto"/>
        <w:jc w:val="both"/>
        <w:rPr>
          <w:rFonts w:ascii="Book Antiqua" w:hAnsi="Book Antiqua"/>
        </w:rPr>
        <w:sectPr w:rsidR="00A77B3E" w:rsidRPr="005658CB">
          <w:footerReference w:type="default" r:id="rId6"/>
          <w:pgSz w:w="12240" w:h="15840"/>
          <w:pgMar w:top="1440" w:right="1440" w:bottom="1440" w:left="1440" w:header="720" w:footer="720" w:gutter="0"/>
          <w:cols w:space="720"/>
          <w:docGrid w:linePitch="360"/>
        </w:sectPr>
      </w:pPr>
    </w:p>
    <w:p w14:paraId="2F9F9D25" w14:textId="77777777" w:rsidR="00A77B3E" w:rsidRPr="005658CB" w:rsidRDefault="009A66B0" w:rsidP="005658CB">
      <w:pPr>
        <w:spacing w:line="360" w:lineRule="auto"/>
        <w:jc w:val="both"/>
        <w:rPr>
          <w:rFonts w:ascii="Book Antiqua" w:hAnsi="Book Antiqua"/>
        </w:rPr>
      </w:pPr>
      <w:r w:rsidRPr="005658CB">
        <w:rPr>
          <w:rFonts w:ascii="Book Antiqua" w:eastAsia="Book Antiqua" w:hAnsi="Book Antiqua" w:cs="Book Antiqua"/>
          <w:b/>
          <w:color w:val="000000"/>
        </w:rPr>
        <w:lastRenderedPageBreak/>
        <w:t>Abstract</w:t>
      </w:r>
    </w:p>
    <w:p w14:paraId="195C5A5A" w14:textId="77777777" w:rsidR="00A77B3E" w:rsidRPr="005658CB" w:rsidRDefault="009A66B0" w:rsidP="005658CB">
      <w:pPr>
        <w:spacing w:line="360" w:lineRule="auto"/>
        <w:jc w:val="both"/>
        <w:rPr>
          <w:rFonts w:ascii="Book Antiqua" w:hAnsi="Book Antiqua"/>
        </w:rPr>
      </w:pPr>
      <w:r w:rsidRPr="005658CB">
        <w:rPr>
          <w:rFonts w:ascii="Book Antiqua" w:eastAsia="Book Antiqua" w:hAnsi="Book Antiqua" w:cs="Book Antiqua"/>
          <w:color w:val="000000"/>
        </w:rPr>
        <w:t>BACKGROUND</w:t>
      </w:r>
    </w:p>
    <w:p w14:paraId="0702F43C" w14:textId="2FFF8BBE" w:rsidR="00A77B3E" w:rsidRPr="005658CB" w:rsidRDefault="009A66B0" w:rsidP="005658CB">
      <w:pPr>
        <w:spacing w:line="360" w:lineRule="auto"/>
        <w:jc w:val="both"/>
        <w:rPr>
          <w:rFonts w:ascii="Book Antiqua" w:hAnsi="Book Antiqua"/>
        </w:rPr>
      </w:pPr>
      <w:bookmarkStart w:id="40" w:name="OLE_LINK118"/>
      <w:r w:rsidRPr="005658CB">
        <w:rPr>
          <w:rFonts w:ascii="Book Antiqua" w:eastAsia="Book Antiqua" w:hAnsi="Book Antiqua" w:cs="Book Antiqua"/>
          <w:color w:val="000000"/>
        </w:rPr>
        <w:t>Tacrolimus trough levels (TTL) during the first weeks after liver transplantation</w:t>
      </w:r>
      <w:r w:rsidR="0097308E">
        <w:rPr>
          <w:rFonts w:ascii="Book Antiqua" w:eastAsia="Book Antiqua" w:hAnsi="Book Antiqua" w:cs="Book Antiqua"/>
          <w:color w:val="000000"/>
        </w:rPr>
        <w:t xml:space="preserve"> (LT)</w:t>
      </w:r>
      <w:r w:rsidRPr="005658CB">
        <w:rPr>
          <w:rFonts w:ascii="Book Antiqua" w:eastAsia="Book Antiqua" w:hAnsi="Book Antiqua" w:cs="Book Antiqua"/>
          <w:color w:val="000000"/>
        </w:rPr>
        <w:t xml:space="preserve"> have been related with long-term renal function and hepatocellular carcinoma recurrence. Nevertheless, the significance of trough levels of tacrolimus during the early post-transplant period for the long-term outcome is under debate</w:t>
      </w:r>
    </w:p>
    <w:bookmarkEnd w:id="40"/>
    <w:p w14:paraId="1760447E" w14:textId="77777777" w:rsidR="00A77B3E" w:rsidRPr="005658CB" w:rsidRDefault="00A77B3E" w:rsidP="005658CB">
      <w:pPr>
        <w:spacing w:line="360" w:lineRule="auto"/>
        <w:jc w:val="both"/>
        <w:rPr>
          <w:rFonts w:ascii="Book Antiqua" w:hAnsi="Book Antiqua"/>
        </w:rPr>
      </w:pPr>
    </w:p>
    <w:p w14:paraId="63304D12" w14:textId="77777777" w:rsidR="00A77B3E" w:rsidRPr="005658CB" w:rsidRDefault="009A66B0" w:rsidP="005658CB">
      <w:pPr>
        <w:spacing w:line="360" w:lineRule="auto"/>
        <w:jc w:val="both"/>
        <w:rPr>
          <w:rFonts w:ascii="Book Antiqua" w:hAnsi="Book Antiqua"/>
        </w:rPr>
      </w:pPr>
      <w:r w:rsidRPr="005658CB">
        <w:rPr>
          <w:rFonts w:ascii="Book Antiqua" w:eastAsia="Book Antiqua" w:hAnsi="Book Antiqua" w:cs="Book Antiqua"/>
          <w:color w:val="000000"/>
        </w:rPr>
        <w:t>AIM</w:t>
      </w:r>
    </w:p>
    <w:p w14:paraId="4F098753" w14:textId="26F878D4" w:rsidR="00A77B3E" w:rsidRPr="005658CB" w:rsidRDefault="009A66B0" w:rsidP="005658CB">
      <w:pPr>
        <w:spacing w:line="360" w:lineRule="auto"/>
        <w:jc w:val="both"/>
        <w:rPr>
          <w:rFonts w:ascii="Book Antiqua" w:hAnsi="Book Antiqua"/>
        </w:rPr>
      </w:pPr>
      <w:r w:rsidRPr="005658CB">
        <w:rPr>
          <w:rFonts w:ascii="Book Antiqua" w:eastAsia="Book Antiqua" w:hAnsi="Book Antiqua" w:cs="Book Antiqua"/>
          <w:color w:val="000000"/>
        </w:rPr>
        <w:t xml:space="preserve">To evaluate the effect of </w:t>
      </w:r>
      <w:r w:rsidR="0097308E" w:rsidRPr="005658CB">
        <w:rPr>
          <w:rFonts w:ascii="Book Antiqua" w:eastAsia="Book Antiqua" w:hAnsi="Book Antiqua" w:cs="Book Antiqua"/>
          <w:color w:val="000000"/>
        </w:rPr>
        <w:t>TTL</w:t>
      </w:r>
      <w:r w:rsidRPr="005658CB">
        <w:rPr>
          <w:rFonts w:ascii="Book Antiqua" w:eastAsia="Book Antiqua" w:hAnsi="Book Antiqua" w:cs="Book Antiqua"/>
          <w:color w:val="000000"/>
        </w:rPr>
        <w:t xml:space="preserve"> during the first month on the long-term outcomes after </w:t>
      </w:r>
      <w:r w:rsidR="0097308E">
        <w:rPr>
          <w:rFonts w:ascii="Book Antiqua" w:eastAsia="Book Antiqua" w:hAnsi="Book Antiqua" w:cs="Book Antiqua"/>
          <w:color w:val="000000"/>
        </w:rPr>
        <w:t>LT</w:t>
      </w:r>
      <w:r w:rsidRPr="005658CB">
        <w:rPr>
          <w:rFonts w:ascii="Book Antiqua" w:eastAsia="Book Antiqua" w:hAnsi="Book Antiqua" w:cs="Book Antiqua"/>
          <w:color w:val="000000"/>
        </w:rPr>
        <w:t>.</w:t>
      </w:r>
    </w:p>
    <w:p w14:paraId="3B99688C" w14:textId="77777777" w:rsidR="00A77B3E" w:rsidRPr="005658CB" w:rsidRDefault="00A77B3E" w:rsidP="005658CB">
      <w:pPr>
        <w:spacing w:line="360" w:lineRule="auto"/>
        <w:jc w:val="both"/>
        <w:rPr>
          <w:rFonts w:ascii="Book Antiqua" w:hAnsi="Book Antiqua"/>
        </w:rPr>
      </w:pPr>
    </w:p>
    <w:p w14:paraId="074CA432" w14:textId="77777777" w:rsidR="00A77B3E" w:rsidRPr="005658CB" w:rsidRDefault="009A66B0" w:rsidP="005658CB">
      <w:pPr>
        <w:spacing w:line="360" w:lineRule="auto"/>
        <w:jc w:val="both"/>
        <w:rPr>
          <w:rFonts w:ascii="Book Antiqua" w:hAnsi="Book Antiqua"/>
        </w:rPr>
      </w:pPr>
      <w:r w:rsidRPr="005658CB">
        <w:rPr>
          <w:rFonts w:ascii="Book Antiqua" w:eastAsia="Book Antiqua" w:hAnsi="Book Antiqua" w:cs="Book Antiqua"/>
          <w:color w:val="000000"/>
        </w:rPr>
        <w:t>METHODS</w:t>
      </w:r>
    </w:p>
    <w:p w14:paraId="2243C3C5" w14:textId="28D51D37" w:rsidR="00A77B3E" w:rsidRPr="005658CB" w:rsidRDefault="009A66B0" w:rsidP="005658CB">
      <w:pPr>
        <w:spacing w:line="360" w:lineRule="auto"/>
        <w:jc w:val="both"/>
        <w:rPr>
          <w:rFonts w:ascii="Book Antiqua" w:hAnsi="Book Antiqua"/>
        </w:rPr>
      </w:pPr>
      <w:bookmarkStart w:id="41" w:name="OLE_LINK119"/>
      <w:r w:rsidRPr="005658CB">
        <w:rPr>
          <w:rFonts w:ascii="Book Antiqua" w:eastAsia="Book Antiqua" w:hAnsi="Book Antiqua" w:cs="Book Antiqua"/>
          <w:color w:val="000000"/>
        </w:rPr>
        <w:t xml:space="preserve">One hundred fifty-five LT recipients treated </w:t>
      </w:r>
      <w:bookmarkStart w:id="42" w:name="OLE_LINK510"/>
      <w:bookmarkStart w:id="43" w:name="OLE_LINK511"/>
      <w:r w:rsidRPr="005658CB">
        <w:rPr>
          <w:rFonts w:ascii="Book Antiqua" w:eastAsia="Book Antiqua" w:hAnsi="Book Antiqua" w:cs="Book Antiqua"/>
          <w:i/>
          <w:iCs/>
          <w:color w:val="000000"/>
        </w:rPr>
        <w:t>de novo</w:t>
      </w:r>
      <w:bookmarkEnd w:id="42"/>
      <w:bookmarkEnd w:id="43"/>
      <w:r w:rsidRPr="005658CB">
        <w:rPr>
          <w:rFonts w:ascii="Book Antiqua" w:eastAsia="Book Antiqua" w:hAnsi="Book Antiqua" w:cs="Book Antiqua"/>
          <w:color w:val="000000"/>
        </w:rPr>
        <w:t xml:space="preserve"> with once-daily tacrolimus were retrospectively studied. Patients with repeated LT or combined transplantation were excluded as well as those who presented renal dysfunction prior to transplantation and/or those who needed induction therapy. Patients were classified into 2 groups according to their mean TTL within the first month after transplantation: ≤</w:t>
      </w:r>
      <w:r w:rsidR="0097308E">
        <w:rPr>
          <w:rFonts w:ascii="Book Antiqua" w:eastAsia="Book Antiqua" w:hAnsi="Book Antiqua" w:cs="Book Antiqua"/>
          <w:color w:val="000000"/>
        </w:rPr>
        <w:t xml:space="preserve"> </w:t>
      </w:r>
      <w:r w:rsidRPr="005658CB">
        <w:rPr>
          <w:rFonts w:ascii="Book Antiqua" w:eastAsia="Book Antiqua" w:hAnsi="Book Antiqua" w:cs="Book Antiqua"/>
          <w:color w:val="000000"/>
        </w:rPr>
        <w:t>10 (</w:t>
      </w:r>
      <w:r w:rsidRPr="005658CB">
        <w:rPr>
          <w:rFonts w:ascii="Book Antiqua" w:eastAsia="Book Antiqua" w:hAnsi="Book Antiqua" w:cs="Book Antiqua"/>
          <w:i/>
          <w:iCs/>
          <w:color w:val="000000"/>
        </w:rPr>
        <w:t>n</w:t>
      </w:r>
      <w:r w:rsidR="0097308E">
        <w:rPr>
          <w:rFonts w:ascii="Book Antiqua" w:eastAsia="Book Antiqua" w:hAnsi="Book Antiqua" w:cs="Book Antiqua"/>
          <w:i/>
          <w:iCs/>
          <w:color w:val="000000"/>
        </w:rPr>
        <w:t xml:space="preserve"> </w:t>
      </w:r>
      <w:r w:rsidRPr="005658CB">
        <w:rPr>
          <w:rFonts w:ascii="Book Antiqua" w:eastAsia="Book Antiqua" w:hAnsi="Book Antiqua" w:cs="Book Antiqua"/>
          <w:color w:val="000000"/>
        </w:rPr>
        <w:t>=</w:t>
      </w:r>
      <w:r w:rsidR="0097308E">
        <w:rPr>
          <w:rFonts w:ascii="Book Antiqua" w:eastAsia="Book Antiqua" w:hAnsi="Book Antiqua" w:cs="Book Antiqua"/>
          <w:color w:val="000000"/>
        </w:rPr>
        <w:t xml:space="preserve"> </w:t>
      </w:r>
      <w:r w:rsidRPr="005658CB">
        <w:rPr>
          <w:rFonts w:ascii="Book Antiqua" w:eastAsia="Book Antiqua" w:hAnsi="Book Antiqua" w:cs="Book Antiqua"/>
          <w:color w:val="000000"/>
        </w:rPr>
        <w:t>98) and &gt;</w:t>
      </w:r>
      <w:r w:rsidR="0097308E">
        <w:rPr>
          <w:rFonts w:ascii="Book Antiqua" w:eastAsia="Book Antiqua" w:hAnsi="Book Antiqua" w:cs="Book Antiqua"/>
          <w:color w:val="000000"/>
        </w:rPr>
        <w:t xml:space="preserve"> </w:t>
      </w:r>
      <w:r w:rsidRPr="005658CB">
        <w:rPr>
          <w:rFonts w:ascii="Book Antiqua" w:eastAsia="Book Antiqua" w:hAnsi="Book Antiqua" w:cs="Book Antiqua"/>
          <w:color w:val="000000"/>
        </w:rPr>
        <w:t>10 ng/mL (</w:t>
      </w:r>
      <w:r w:rsidRPr="005658CB">
        <w:rPr>
          <w:rFonts w:ascii="Book Antiqua" w:eastAsia="Book Antiqua" w:hAnsi="Book Antiqua" w:cs="Book Antiqua"/>
          <w:i/>
          <w:iCs/>
          <w:color w:val="000000"/>
        </w:rPr>
        <w:t>n</w:t>
      </w:r>
      <w:r w:rsidR="0097308E">
        <w:rPr>
          <w:rFonts w:ascii="Book Antiqua" w:eastAsia="Book Antiqua" w:hAnsi="Book Antiqua" w:cs="Book Antiqua"/>
          <w:i/>
          <w:iCs/>
          <w:color w:val="000000"/>
        </w:rPr>
        <w:t xml:space="preserve"> </w:t>
      </w:r>
      <w:r w:rsidRPr="005658CB">
        <w:rPr>
          <w:rFonts w:ascii="Book Antiqua" w:eastAsia="Book Antiqua" w:hAnsi="Book Antiqua" w:cs="Book Antiqua"/>
          <w:color w:val="000000"/>
        </w:rPr>
        <w:t>=</w:t>
      </w:r>
      <w:r w:rsidR="0097308E">
        <w:rPr>
          <w:rFonts w:ascii="Book Antiqua" w:eastAsia="Book Antiqua" w:hAnsi="Book Antiqua" w:cs="Book Antiqua"/>
          <w:color w:val="000000"/>
        </w:rPr>
        <w:t xml:space="preserve"> </w:t>
      </w:r>
      <w:r w:rsidRPr="005658CB">
        <w:rPr>
          <w:rFonts w:ascii="Book Antiqua" w:eastAsia="Book Antiqua" w:hAnsi="Book Antiqua" w:cs="Book Antiqua"/>
          <w:color w:val="000000"/>
        </w:rPr>
        <w:t>57). Multivariate analyses were performed to assess risk factors for patient mortality.</w:t>
      </w:r>
    </w:p>
    <w:bookmarkEnd w:id="41"/>
    <w:p w14:paraId="1CBA197C" w14:textId="77777777" w:rsidR="00A77B3E" w:rsidRPr="005658CB" w:rsidRDefault="00A77B3E" w:rsidP="005658CB">
      <w:pPr>
        <w:spacing w:line="360" w:lineRule="auto"/>
        <w:jc w:val="both"/>
        <w:rPr>
          <w:rFonts w:ascii="Book Antiqua" w:hAnsi="Book Antiqua"/>
        </w:rPr>
      </w:pPr>
    </w:p>
    <w:p w14:paraId="2A707760" w14:textId="77777777" w:rsidR="00A77B3E" w:rsidRPr="005658CB" w:rsidRDefault="009A66B0" w:rsidP="005658CB">
      <w:pPr>
        <w:spacing w:line="360" w:lineRule="auto"/>
        <w:jc w:val="both"/>
        <w:rPr>
          <w:rFonts w:ascii="Book Antiqua" w:hAnsi="Book Antiqua"/>
        </w:rPr>
      </w:pPr>
      <w:r w:rsidRPr="005658CB">
        <w:rPr>
          <w:rFonts w:ascii="Book Antiqua" w:eastAsia="Book Antiqua" w:hAnsi="Book Antiqua" w:cs="Book Antiqua"/>
          <w:color w:val="000000"/>
        </w:rPr>
        <w:t>RESULTS</w:t>
      </w:r>
    </w:p>
    <w:p w14:paraId="37A062BC" w14:textId="35E6F3D8" w:rsidR="00A77B3E" w:rsidRPr="005658CB" w:rsidRDefault="009A66B0" w:rsidP="005658CB">
      <w:pPr>
        <w:spacing w:line="360" w:lineRule="auto"/>
        <w:jc w:val="both"/>
        <w:rPr>
          <w:rFonts w:ascii="Book Antiqua" w:hAnsi="Book Antiqua"/>
        </w:rPr>
      </w:pPr>
      <w:r w:rsidRPr="005658CB">
        <w:rPr>
          <w:rFonts w:ascii="Book Antiqua" w:eastAsia="Book Antiqua" w:hAnsi="Book Antiqua" w:cs="Book Antiqua"/>
          <w:color w:val="000000"/>
        </w:rPr>
        <w:t>Mean levels within the first month post-transplant were 7.4</w:t>
      </w:r>
      <w:r w:rsidR="0097308E">
        <w:rPr>
          <w:rFonts w:ascii="Book Antiqua" w:eastAsia="Book Antiqua" w:hAnsi="Book Antiqua" w:cs="Book Antiqua"/>
          <w:color w:val="000000"/>
        </w:rPr>
        <w:t xml:space="preserve"> </w:t>
      </w:r>
      <w:r w:rsidRPr="005658CB">
        <w:rPr>
          <w:rFonts w:ascii="Book Antiqua" w:eastAsia="Book Antiqua" w:hAnsi="Book Antiqua" w:cs="Book Antiqua"/>
          <w:color w:val="000000"/>
        </w:rPr>
        <w:t>±</w:t>
      </w:r>
      <w:r w:rsidR="0097308E">
        <w:rPr>
          <w:rFonts w:ascii="Book Antiqua" w:eastAsia="Book Antiqua" w:hAnsi="Book Antiqua" w:cs="Book Antiqua"/>
          <w:color w:val="000000"/>
        </w:rPr>
        <w:t xml:space="preserve"> </w:t>
      </w:r>
      <w:r w:rsidRPr="005658CB">
        <w:rPr>
          <w:rFonts w:ascii="Book Antiqua" w:eastAsia="Book Antiqua" w:hAnsi="Book Antiqua" w:cs="Book Antiqua"/>
          <w:color w:val="000000"/>
        </w:rPr>
        <w:t>1.7 and 12.6</w:t>
      </w:r>
      <w:r w:rsidR="0097308E">
        <w:rPr>
          <w:rFonts w:ascii="Book Antiqua" w:eastAsia="Book Antiqua" w:hAnsi="Book Antiqua" w:cs="Book Antiqua"/>
          <w:color w:val="000000"/>
        </w:rPr>
        <w:t xml:space="preserve"> </w:t>
      </w:r>
      <w:r w:rsidRPr="005658CB">
        <w:rPr>
          <w:rFonts w:ascii="Book Antiqua" w:eastAsia="Book Antiqua" w:hAnsi="Book Antiqua" w:cs="Book Antiqua"/>
          <w:color w:val="000000"/>
        </w:rPr>
        <w:t>±</w:t>
      </w:r>
      <w:r w:rsidR="0097308E">
        <w:rPr>
          <w:rFonts w:ascii="Book Antiqua" w:eastAsia="Book Antiqua" w:hAnsi="Book Antiqua" w:cs="Book Antiqua"/>
          <w:color w:val="000000"/>
        </w:rPr>
        <w:t xml:space="preserve"> </w:t>
      </w:r>
      <w:r w:rsidRPr="005658CB">
        <w:rPr>
          <w:rFonts w:ascii="Book Antiqua" w:eastAsia="Book Antiqua" w:hAnsi="Book Antiqua" w:cs="Book Antiqua"/>
          <w:color w:val="000000"/>
        </w:rPr>
        <w:t>2.2</w:t>
      </w:r>
      <w:r w:rsidR="0097308E">
        <w:rPr>
          <w:rFonts w:ascii="Book Antiqua" w:eastAsia="Book Antiqua" w:hAnsi="Book Antiqua" w:cs="Book Antiqua"/>
          <w:color w:val="000000"/>
        </w:rPr>
        <w:t xml:space="preserve"> </w:t>
      </w:r>
      <w:r w:rsidRPr="005658CB">
        <w:rPr>
          <w:rFonts w:ascii="Book Antiqua" w:eastAsia="Book Antiqua" w:hAnsi="Book Antiqua" w:cs="Book Antiqua"/>
          <w:color w:val="000000"/>
        </w:rPr>
        <w:t>ng/mL in the ≤</w:t>
      </w:r>
      <w:r w:rsidR="0097308E">
        <w:rPr>
          <w:rFonts w:ascii="Book Antiqua" w:eastAsia="Book Antiqua" w:hAnsi="Book Antiqua" w:cs="Book Antiqua"/>
          <w:color w:val="000000"/>
        </w:rPr>
        <w:t xml:space="preserve"> </w:t>
      </w:r>
      <w:r w:rsidRPr="005658CB">
        <w:rPr>
          <w:rFonts w:ascii="Book Antiqua" w:eastAsia="Book Antiqua" w:hAnsi="Book Antiqua" w:cs="Book Antiqua"/>
          <w:color w:val="000000"/>
        </w:rPr>
        <w:t>10 and &gt;</w:t>
      </w:r>
      <w:r w:rsidR="0097308E">
        <w:rPr>
          <w:rFonts w:ascii="Book Antiqua" w:eastAsia="Book Antiqua" w:hAnsi="Book Antiqua" w:cs="Book Antiqua"/>
          <w:color w:val="000000"/>
        </w:rPr>
        <w:t xml:space="preserve"> </w:t>
      </w:r>
      <w:r w:rsidRPr="005658CB">
        <w:rPr>
          <w:rFonts w:ascii="Book Antiqua" w:eastAsia="Book Antiqua" w:hAnsi="Book Antiqua" w:cs="Book Antiqua"/>
          <w:color w:val="000000"/>
        </w:rPr>
        <w:t xml:space="preserve">10 groups, respectively. Donor age was higher in the high TTL group 62.9 ± 16.8 </w:t>
      </w:r>
      <w:r w:rsidR="00614526" w:rsidRPr="005658CB">
        <w:rPr>
          <w:rFonts w:ascii="Book Antiqua" w:eastAsia="Book Antiqua" w:hAnsi="Book Antiqua" w:cs="Book Antiqua"/>
          <w:color w:val="000000"/>
        </w:rPr>
        <w:t xml:space="preserve">years </w:t>
      </w:r>
      <w:r w:rsidRPr="005658CB">
        <w:rPr>
          <w:rFonts w:ascii="Book Antiqua" w:eastAsia="Book Antiqua" w:hAnsi="Book Antiqua" w:cs="Book Antiqua"/>
          <w:i/>
          <w:iCs/>
          <w:color w:val="000000"/>
        </w:rPr>
        <w:t>vs</w:t>
      </w:r>
      <w:r w:rsidRPr="005658CB">
        <w:rPr>
          <w:rFonts w:ascii="Book Antiqua" w:eastAsia="Book Antiqua" w:hAnsi="Book Antiqua" w:cs="Book Antiqua"/>
          <w:color w:val="000000"/>
        </w:rPr>
        <w:t xml:space="preserve"> 45.7 ± 17.5 years (</w:t>
      </w:r>
      <w:r w:rsidR="0097308E">
        <w:rPr>
          <w:rFonts w:ascii="Book Antiqua" w:eastAsia="Book Antiqua" w:hAnsi="Book Antiqua" w:cs="Book Antiqua"/>
          <w:i/>
          <w:iCs/>
          <w:color w:val="000000"/>
        </w:rPr>
        <w:t xml:space="preserve">P </w:t>
      </w:r>
      <w:r w:rsidRPr="005658CB">
        <w:rPr>
          <w:rFonts w:ascii="Book Antiqua" w:eastAsia="Book Antiqua" w:hAnsi="Book Antiqua" w:cs="Book Antiqua"/>
          <w:color w:val="000000"/>
        </w:rPr>
        <w:t>=</w:t>
      </w:r>
      <w:r w:rsidR="0097308E">
        <w:rPr>
          <w:rFonts w:ascii="Book Antiqua" w:eastAsia="Book Antiqua" w:hAnsi="Book Antiqua" w:cs="Book Antiqua"/>
          <w:color w:val="000000"/>
        </w:rPr>
        <w:t xml:space="preserve"> </w:t>
      </w:r>
      <w:r w:rsidRPr="005658CB">
        <w:rPr>
          <w:rFonts w:ascii="Book Antiqua" w:eastAsia="Book Antiqua" w:hAnsi="Book Antiqua" w:cs="Book Antiqua"/>
          <w:color w:val="000000"/>
        </w:rPr>
        <w:t xml:space="preserve">0.002) whilst </w:t>
      </w:r>
      <w:r w:rsidR="004F5724">
        <w:rPr>
          <w:rFonts w:ascii="Book Antiqua" w:eastAsia="Book Antiqua" w:hAnsi="Book Antiqua" w:cs="Book Antiqua"/>
          <w:color w:val="000000"/>
        </w:rPr>
        <w:t>m</w:t>
      </w:r>
      <w:r w:rsidRPr="005658CB">
        <w:rPr>
          <w:rFonts w:ascii="Book Antiqua" w:eastAsia="Book Antiqua" w:hAnsi="Book Antiqua" w:cs="Book Antiqua"/>
          <w:color w:val="000000"/>
        </w:rPr>
        <w:t xml:space="preserve">ycophenolate-mofetil was more frequently used in the low TTL group 32.7% </w:t>
      </w:r>
      <w:r w:rsidRPr="005658CB">
        <w:rPr>
          <w:rFonts w:ascii="Book Antiqua" w:eastAsia="Book Antiqua" w:hAnsi="Book Antiqua" w:cs="Book Antiqua"/>
          <w:i/>
          <w:iCs/>
          <w:color w:val="000000"/>
        </w:rPr>
        <w:t>vs</w:t>
      </w:r>
      <w:r w:rsidRPr="005658CB">
        <w:rPr>
          <w:rFonts w:ascii="Book Antiqua" w:eastAsia="Book Antiqua" w:hAnsi="Book Antiqua" w:cs="Book Antiqua"/>
          <w:color w:val="000000"/>
        </w:rPr>
        <w:t xml:space="preserve"> 15.8% (</w:t>
      </w:r>
      <w:r w:rsidR="0097308E">
        <w:rPr>
          <w:rFonts w:ascii="Book Antiqua" w:eastAsia="Book Antiqua" w:hAnsi="Book Antiqua" w:cs="Book Antiqua"/>
          <w:i/>
          <w:iCs/>
          <w:color w:val="000000"/>
        </w:rPr>
        <w:t xml:space="preserve">P </w:t>
      </w:r>
      <w:r w:rsidRPr="005658CB">
        <w:rPr>
          <w:rFonts w:ascii="Book Antiqua" w:eastAsia="Book Antiqua" w:hAnsi="Book Antiqua" w:cs="Book Antiqua"/>
          <w:color w:val="000000"/>
        </w:rPr>
        <w:t>=</w:t>
      </w:r>
      <w:r w:rsidR="0097308E">
        <w:rPr>
          <w:rFonts w:ascii="Book Antiqua" w:eastAsia="Book Antiqua" w:hAnsi="Book Antiqua" w:cs="Book Antiqua"/>
          <w:color w:val="000000"/>
        </w:rPr>
        <w:t xml:space="preserve"> </w:t>
      </w:r>
      <w:r w:rsidRPr="005658CB">
        <w:rPr>
          <w:rFonts w:ascii="Book Antiqua" w:eastAsia="Book Antiqua" w:hAnsi="Book Antiqua" w:cs="Book Antiqua"/>
          <w:color w:val="000000"/>
        </w:rPr>
        <w:t>0.02). Recipient features were generally similar across groups. After a median follow-up of 52</w:t>
      </w:r>
      <w:r w:rsidR="0097308E">
        <w:rPr>
          <w:rFonts w:ascii="Book Antiqua" w:eastAsia="Book Antiqua" w:hAnsi="Book Antiqua" w:cs="Book Antiqua"/>
          <w:color w:val="000000"/>
        </w:rPr>
        <w:t>.</w:t>
      </w:r>
      <w:r w:rsidRPr="005658CB">
        <w:rPr>
          <w:rFonts w:ascii="Book Antiqua" w:eastAsia="Book Antiqua" w:hAnsi="Book Antiqua" w:cs="Book Antiqua"/>
          <w:color w:val="000000"/>
        </w:rPr>
        <w:t xml:space="preserve">8 </w:t>
      </w:r>
      <w:proofErr w:type="spellStart"/>
      <w:r w:rsidRPr="005658CB">
        <w:rPr>
          <w:rFonts w:ascii="Book Antiqua" w:eastAsia="Book Antiqua" w:hAnsi="Book Antiqua" w:cs="Book Antiqua"/>
          <w:color w:val="000000"/>
        </w:rPr>
        <w:t>mo</w:t>
      </w:r>
      <w:proofErr w:type="spellEnd"/>
      <w:r w:rsidRPr="005658CB">
        <w:rPr>
          <w:rFonts w:ascii="Book Antiqua" w:eastAsia="Book Antiqua" w:hAnsi="Book Antiqua" w:cs="Book Antiqua"/>
          <w:color w:val="000000"/>
        </w:rPr>
        <w:t xml:space="preserve"> (range 2.8-81.1), no significant differences were observed in: mean estimated glomerular filtration rate (</w:t>
      </w:r>
      <w:r w:rsidR="0097308E">
        <w:rPr>
          <w:rFonts w:ascii="Book Antiqua" w:eastAsia="Book Antiqua" w:hAnsi="Book Antiqua" w:cs="Book Antiqua"/>
          <w:i/>
          <w:iCs/>
          <w:color w:val="000000"/>
        </w:rPr>
        <w:t xml:space="preserve">P </w:t>
      </w:r>
      <w:r w:rsidRPr="005658CB">
        <w:rPr>
          <w:rFonts w:ascii="Book Antiqua" w:eastAsia="Book Antiqua" w:hAnsi="Book Antiqua" w:cs="Book Antiqua"/>
          <w:color w:val="000000"/>
        </w:rPr>
        <w:t>=</w:t>
      </w:r>
      <w:r w:rsidR="0097308E">
        <w:rPr>
          <w:rFonts w:ascii="Book Antiqua" w:eastAsia="Book Antiqua" w:hAnsi="Book Antiqua" w:cs="Book Antiqua"/>
          <w:color w:val="000000"/>
        </w:rPr>
        <w:t xml:space="preserve"> </w:t>
      </w:r>
      <w:r w:rsidRPr="005658CB">
        <w:rPr>
          <w:rFonts w:ascii="Book Antiqua" w:eastAsia="Book Antiqua" w:hAnsi="Book Antiqua" w:cs="Book Antiqua"/>
          <w:color w:val="000000"/>
        </w:rPr>
        <w:t>0.69), hepatocellular carcinoma recurrence (</w:t>
      </w:r>
      <w:r w:rsidR="0097308E">
        <w:rPr>
          <w:rFonts w:ascii="Book Antiqua" w:eastAsia="Book Antiqua" w:hAnsi="Book Antiqua" w:cs="Book Antiqua"/>
          <w:i/>
          <w:iCs/>
          <w:color w:val="000000"/>
        </w:rPr>
        <w:t xml:space="preserve">P </w:t>
      </w:r>
      <w:r w:rsidRPr="005658CB">
        <w:rPr>
          <w:rFonts w:ascii="Book Antiqua" w:eastAsia="Book Antiqua" w:hAnsi="Book Antiqua" w:cs="Book Antiqua"/>
          <w:color w:val="000000"/>
        </w:rPr>
        <w:t>=</w:t>
      </w:r>
      <w:r w:rsidR="0097308E">
        <w:rPr>
          <w:rFonts w:ascii="Book Antiqua" w:eastAsia="Book Antiqua" w:hAnsi="Book Antiqua" w:cs="Book Antiqua"/>
          <w:color w:val="000000"/>
        </w:rPr>
        <w:t xml:space="preserve"> </w:t>
      </w:r>
      <w:r w:rsidRPr="005658CB">
        <w:rPr>
          <w:rFonts w:ascii="Book Antiqua" w:eastAsia="Book Antiqua" w:hAnsi="Book Antiqua" w:cs="Book Antiqua"/>
          <w:color w:val="000000"/>
        </w:rPr>
        <w:t xml:space="preserve">0.44), </w:t>
      </w:r>
      <w:r w:rsidRPr="005658CB">
        <w:rPr>
          <w:rFonts w:ascii="Book Antiqua" w:eastAsia="Book Antiqua" w:hAnsi="Book Antiqua" w:cs="Book Antiqua"/>
          <w:i/>
          <w:iCs/>
          <w:color w:val="000000"/>
        </w:rPr>
        <w:t>de novo</w:t>
      </w:r>
      <w:r w:rsidRPr="005658CB">
        <w:rPr>
          <w:rFonts w:ascii="Book Antiqua" w:eastAsia="Book Antiqua" w:hAnsi="Book Antiqua" w:cs="Book Antiqua"/>
          <w:color w:val="000000"/>
        </w:rPr>
        <w:t xml:space="preserve"> tumors (</w:t>
      </w:r>
      <w:r w:rsidR="0097308E">
        <w:rPr>
          <w:rFonts w:ascii="Book Antiqua" w:eastAsia="Book Antiqua" w:hAnsi="Book Antiqua" w:cs="Book Antiqua"/>
          <w:i/>
          <w:iCs/>
          <w:color w:val="000000"/>
        </w:rPr>
        <w:t xml:space="preserve">P </w:t>
      </w:r>
      <w:r w:rsidRPr="005658CB">
        <w:rPr>
          <w:rFonts w:ascii="Book Antiqua" w:eastAsia="Book Antiqua" w:hAnsi="Book Antiqua" w:cs="Book Antiqua"/>
          <w:color w:val="000000"/>
        </w:rPr>
        <w:t>=</w:t>
      </w:r>
      <w:r w:rsidR="0097308E">
        <w:rPr>
          <w:rFonts w:ascii="Book Antiqua" w:eastAsia="Book Antiqua" w:hAnsi="Book Antiqua" w:cs="Book Antiqua"/>
          <w:color w:val="000000"/>
        </w:rPr>
        <w:t xml:space="preserve"> </w:t>
      </w:r>
      <w:r w:rsidRPr="005658CB">
        <w:rPr>
          <w:rFonts w:ascii="Book Antiqua" w:eastAsia="Book Antiqua" w:hAnsi="Book Antiqua" w:cs="Book Antiqua"/>
          <w:color w:val="000000"/>
        </w:rPr>
        <w:t>0.77), new-onset diabetes (</w:t>
      </w:r>
      <w:r w:rsidR="0097308E">
        <w:rPr>
          <w:rFonts w:ascii="Book Antiqua" w:eastAsia="Book Antiqua" w:hAnsi="Book Antiqua" w:cs="Book Antiqua"/>
          <w:i/>
          <w:iCs/>
          <w:color w:val="000000"/>
        </w:rPr>
        <w:t xml:space="preserve">P </w:t>
      </w:r>
      <w:r w:rsidRPr="005658CB">
        <w:rPr>
          <w:rFonts w:ascii="Book Antiqua" w:eastAsia="Book Antiqua" w:hAnsi="Book Antiqua" w:cs="Book Antiqua"/>
          <w:color w:val="000000"/>
        </w:rPr>
        <w:t>=</w:t>
      </w:r>
      <w:r w:rsidR="0097308E">
        <w:rPr>
          <w:rFonts w:ascii="Book Antiqua" w:eastAsia="Book Antiqua" w:hAnsi="Book Antiqua" w:cs="Book Antiqua"/>
          <w:color w:val="000000"/>
        </w:rPr>
        <w:t xml:space="preserve"> </w:t>
      </w:r>
      <w:r w:rsidRPr="005658CB">
        <w:rPr>
          <w:rFonts w:ascii="Book Antiqua" w:eastAsia="Book Antiqua" w:hAnsi="Book Antiqua" w:cs="Book Antiqua"/>
          <w:color w:val="000000"/>
        </w:rPr>
        <w:t xml:space="preserve">0.13), or biopsy-proven acute rejection rate (12.2% and 8.8%, respectively; </w:t>
      </w:r>
      <w:r w:rsidR="0097308E">
        <w:rPr>
          <w:rFonts w:ascii="Book Antiqua" w:eastAsia="Book Antiqua" w:hAnsi="Book Antiqua" w:cs="Book Antiqua"/>
          <w:i/>
          <w:iCs/>
          <w:color w:val="000000"/>
        </w:rPr>
        <w:t xml:space="preserve">P </w:t>
      </w:r>
      <w:r w:rsidRPr="005658CB">
        <w:rPr>
          <w:rFonts w:ascii="Book Antiqua" w:eastAsia="Book Antiqua" w:hAnsi="Book Antiqua" w:cs="Book Antiqua"/>
          <w:color w:val="000000"/>
        </w:rPr>
        <w:t>=</w:t>
      </w:r>
      <w:r w:rsidR="0097308E">
        <w:rPr>
          <w:rFonts w:ascii="Book Antiqua" w:eastAsia="Book Antiqua" w:hAnsi="Book Antiqua" w:cs="Book Antiqua"/>
          <w:color w:val="000000"/>
        </w:rPr>
        <w:t xml:space="preserve"> </w:t>
      </w:r>
      <w:r w:rsidRPr="005658CB">
        <w:rPr>
          <w:rFonts w:ascii="Book Antiqua" w:eastAsia="Book Antiqua" w:hAnsi="Book Antiqua" w:cs="Book Antiqua"/>
          <w:color w:val="000000"/>
        </w:rPr>
        <w:t xml:space="preserve">0.50). Eighteen patients died during the follow-up and were evenly </w:t>
      </w:r>
      <w:r w:rsidRPr="005658CB">
        <w:rPr>
          <w:rFonts w:ascii="Book Antiqua" w:eastAsia="Book Antiqua" w:hAnsi="Book Antiqua" w:cs="Book Antiqua"/>
          <w:color w:val="000000"/>
        </w:rPr>
        <w:lastRenderedPageBreak/>
        <w:t>distributed across groups (</w:t>
      </w:r>
      <w:r w:rsidR="0097308E">
        <w:rPr>
          <w:rFonts w:ascii="Book Antiqua" w:eastAsia="Book Antiqua" w:hAnsi="Book Antiqua" w:cs="Book Antiqua"/>
          <w:i/>
          <w:iCs/>
          <w:color w:val="000000"/>
        </w:rPr>
        <w:t>P</w:t>
      </w:r>
      <w:r w:rsidR="0097308E">
        <w:rPr>
          <w:rFonts w:ascii="Book Antiqua" w:eastAsia="Book Antiqua" w:hAnsi="Book Antiqua" w:cs="Book Antiqua"/>
          <w:color w:val="000000"/>
        </w:rPr>
        <w:t xml:space="preserve"> </w:t>
      </w:r>
      <w:r w:rsidRPr="005658CB">
        <w:rPr>
          <w:rFonts w:ascii="Book Antiqua" w:eastAsia="Book Antiqua" w:hAnsi="Book Antiqua" w:cs="Book Antiqua"/>
          <w:color w:val="000000"/>
        </w:rPr>
        <w:t>=</w:t>
      </w:r>
      <w:r w:rsidR="0097308E">
        <w:rPr>
          <w:rFonts w:ascii="Book Antiqua" w:eastAsia="Book Antiqua" w:hAnsi="Book Antiqua" w:cs="Book Antiqua"/>
          <w:color w:val="000000"/>
        </w:rPr>
        <w:t xml:space="preserve"> </w:t>
      </w:r>
      <w:r w:rsidRPr="005658CB">
        <w:rPr>
          <w:rFonts w:ascii="Book Antiqua" w:eastAsia="Book Antiqua" w:hAnsi="Book Antiqua" w:cs="Book Antiqua"/>
          <w:color w:val="000000"/>
        </w:rPr>
        <w:t>0.83). Five-year patient survival was 90.5% and 84.9%, respectively (</w:t>
      </w:r>
      <w:r w:rsidR="0097308E">
        <w:rPr>
          <w:rFonts w:ascii="Book Antiqua" w:eastAsia="Book Antiqua" w:hAnsi="Book Antiqua" w:cs="Book Antiqua"/>
          <w:i/>
          <w:iCs/>
          <w:color w:val="000000"/>
        </w:rPr>
        <w:t xml:space="preserve">P </w:t>
      </w:r>
      <w:r w:rsidRPr="005658CB">
        <w:rPr>
          <w:rFonts w:ascii="Book Antiqua" w:eastAsia="Book Antiqua" w:hAnsi="Book Antiqua" w:cs="Book Antiqua"/>
          <w:color w:val="000000"/>
        </w:rPr>
        <w:t>=</w:t>
      </w:r>
      <w:r w:rsidR="0097308E">
        <w:rPr>
          <w:rFonts w:ascii="Book Antiqua" w:eastAsia="Book Antiqua" w:hAnsi="Book Antiqua" w:cs="Book Antiqua"/>
          <w:color w:val="000000"/>
        </w:rPr>
        <w:t xml:space="preserve"> </w:t>
      </w:r>
      <w:r w:rsidRPr="005658CB">
        <w:rPr>
          <w:rFonts w:ascii="Book Antiqua" w:eastAsia="Book Antiqua" w:hAnsi="Book Antiqua" w:cs="Book Antiqua"/>
          <w:color w:val="000000"/>
        </w:rPr>
        <w:t>0.44), while 5-year graft survival was 88.2% and 80.8%, respectively (</w:t>
      </w:r>
      <w:r w:rsidR="0097308E">
        <w:rPr>
          <w:rFonts w:ascii="Book Antiqua" w:eastAsia="Book Antiqua" w:hAnsi="Book Antiqua" w:cs="Book Antiqua"/>
          <w:i/>
          <w:iCs/>
          <w:color w:val="000000"/>
        </w:rPr>
        <w:t xml:space="preserve">P </w:t>
      </w:r>
      <w:r w:rsidRPr="005658CB">
        <w:rPr>
          <w:rFonts w:ascii="Book Antiqua" w:eastAsia="Book Antiqua" w:hAnsi="Book Antiqua" w:cs="Book Antiqua"/>
          <w:color w:val="000000"/>
        </w:rPr>
        <w:t>=</w:t>
      </w:r>
      <w:r w:rsidR="0097308E">
        <w:rPr>
          <w:rFonts w:ascii="Book Antiqua" w:eastAsia="Book Antiqua" w:hAnsi="Book Antiqua" w:cs="Book Antiqua"/>
          <w:color w:val="000000"/>
        </w:rPr>
        <w:t xml:space="preserve"> </w:t>
      </w:r>
      <w:r w:rsidRPr="005658CB">
        <w:rPr>
          <w:rFonts w:ascii="Book Antiqua" w:eastAsia="Book Antiqua" w:hAnsi="Book Antiqua" w:cs="Book Antiqua"/>
          <w:color w:val="000000"/>
        </w:rPr>
        <w:t>0.42). Early TTL was not an independent factor for patient mortality in multivariate analyses.</w:t>
      </w:r>
    </w:p>
    <w:p w14:paraId="1EF89D5E" w14:textId="77777777" w:rsidR="00A77B3E" w:rsidRPr="005658CB" w:rsidRDefault="00A77B3E" w:rsidP="005658CB">
      <w:pPr>
        <w:spacing w:line="360" w:lineRule="auto"/>
        <w:jc w:val="both"/>
        <w:rPr>
          <w:rFonts w:ascii="Book Antiqua" w:hAnsi="Book Antiqua"/>
        </w:rPr>
      </w:pPr>
    </w:p>
    <w:p w14:paraId="42B9D52C" w14:textId="77777777" w:rsidR="00A77B3E" w:rsidRPr="005658CB" w:rsidRDefault="009A66B0" w:rsidP="005658CB">
      <w:pPr>
        <w:spacing w:line="360" w:lineRule="auto"/>
        <w:jc w:val="both"/>
        <w:rPr>
          <w:rFonts w:ascii="Book Antiqua" w:hAnsi="Book Antiqua"/>
        </w:rPr>
      </w:pPr>
      <w:r w:rsidRPr="005658CB">
        <w:rPr>
          <w:rFonts w:ascii="Book Antiqua" w:eastAsia="Book Antiqua" w:hAnsi="Book Antiqua" w:cs="Book Antiqua"/>
          <w:color w:val="000000"/>
        </w:rPr>
        <w:t>CONCLUSION</w:t>
      </w:r>
    </w:p>
    <w:p w14:paraId="6E33D166" w14:textId="77777777" w:rsidR="00A77B3E" w:rsidRPr="005658CB" w:rsidRDefault="009A66B0" w:rsidP="005658CB">
      <w:pPr>
        <w:spacing w:line="360" w:lineRule="auto"/>
        <w:jc w:val="both"/>
        <w:rPr>
          <w:rFonts w:ascii="Book Antiqua" w:hAnsi="Book Antiqua"/>
        </w:rPr>
      </w:pPr>
      <w:bookmarkStart w:id="44" w:name="OLE_LINK120"/>
      <w:r w:rsidRPr="005658CB">
        <w:rPr>
          <w:rFonts w:ascii="Book Antiqua" w:eastAsia="Book Antiqua" w:hAnsi="Book Antiqua" w:cs="Book Antiqua"/>
          <w:color w:val="000000"/>
        </w:rPr>
        <w:t>Differences in tacrolimus levels restricted to the first month after transplant did not result in significant differences in long-term outcomes of LT recipients.</w:t>
      </w:r>
    </w:p>
    <w:bookmarkEnd w:id="44"/>
    <w:p w14:paraId="54F51CC8" w14:textId="77777777" w:rsidR="00A77B3E" w:rsidRPr="005658CB" w:rsidRDefault="00A77B3E" w:rsidP="005658CB">
      <w:pPr>
        <w:spacing w:line="360" w:lineRule="auto"/>
        <w:jc w:val="both"/>
        <w:rPr>
          <w:rFonts w:ascii="Book Antiqua" w:hAnsi="Book Antiqua"/>
        </w:rPr>
      </w:pPr>
    </w:p>
    <w:p w14:paraId="5A5DFFB1" w14:textId="68EA9AEE" w:rsidR="00A77B3E" w:rsidRPr="005658CB" w:rsidRDefault="009A66B0" w:rsidP="005658CB">
      <w:pPr>
        <w:spacing w:line="360" w:lineRule="auto"/>
        <w:jc w:val="both"/>
        <w:rPr>
          <w:rFonts w:ascii="Book Antiqua" w:hAnsi="Book Antiqua"/>
        </w:rPr>
      </w:pPr>
      <w:r w:rsidRPr="005658CB">
        <w:rPr>
          <w:rFonts w:ascii="Book Antiqua" w:eastAsia="Book Antiqua" w:hAnsi="Book Antiqua" w:cs="Book Antiqua"/>
          <w:b/>
          <w:bCs/>
          <w:color w:val="000000"/>
        </w:rPr>
        <w:t xml:space="preserve">Key Words: </w:t>
      </w:r>
      <w:r w:rsidRPr="005658CB">
        <w:rPr>
          <w:rFonts w:ascii="Book Antiqua" w:eastAsia="Book Antiqua" w:hAnsi="Book Antiqua" w:cs="Book Antiqua"/>
          <w:color w:val="000000"/>
        </w:rPr>
        <w:t>Liver transplantation; Tacrolimus levels; Prolonged released tacrolimus; Once-daily tacrolimus; Renal function; Survival; Outcomes</w:t>
      </w:r>
    </w:p>
    <w:p w14:paraId="63271DBD" w14:textId="77777777" w:rsidR="00A77B3E" w:rsidRPr="005658CB" w:rsidRDefault="00A77B3E" w:rsidP="005658CB">
      <w:pPr>
        <w:spacing w:line="360" w:lineRule="auto"/>
        <w:jc w:val="both"/>
        <w:rPr>
          <w:rFonts w:ascii="Book Antiqua" w:hAnsi="Book Antiqua"/>
        </w:rPr>
      </w:pPr>
    </w:p>
    <w:p w14:paraId="6EACBFD6" w14:textId="2543F48B" w:rsidR="00A77B3E" w:rsidRPr="005658CB" w:rsidRDefault="009A66B0" w:rsidP="005658CB">
      <w:pPr>
        <w:spacing w:line="360" w:lineRule="auto"/>
        <w:jc w:val="both"/>
        <w:rPr>
          <w:rFonts w:ascii="Book Antiqua" w:hAnsi="Book Antiqua"/>
        </w:rPr>
      </w:pPr>
      <w:proofErr w:type="spellStart"/>
      <w:r w:rsidRPr="005658CB">
        <w:rPr>
          <w:rFonts w:ascii="Book Antiqua" w:eastAsia="Book Antiqua" w:hAnsi="Book Antiqua" w:cs="Book Antiqua"/>
          <w:color w:val="000000"/>
        </w:rPr>
        <w:t>Gastaca</w:t>
      </w:r>
      <w:proofErr w:type="spellEnd"/>
      <w:r w:rsidRPr="005658CB">
        <w:rPr>
          <w:rFonts w:ascii="Book Antiqua" w:eastAsia="Book Antiqua" w:hAnsi="Book Antiqua" w:cs="Book Antiqua"/>
          <w:color w:val="000000"/>
        </w:rPr>
        <w:t xml:space="preserve"> M, Ruiz P, Bustamante J, Martinez-</w:t>
      </w:r>
      <w:proofErr w:type="spellStart"/>
      <w:r w:rsidRPr="005658CB">
        <w:rPr>
          <w:rFonts w:ascii="Book Antiqua" w:eastAsia="Book Antiqua" w:hAnsi="Book Antiqua" w:cs="Book Antiqua"/>
          <w:color w:val="000000"/>
        </w:rPr>
        <w:t>Indart</w:t>
      </w:r>
      <w:proofErr w:type="spellEnd"/>
      <w:r w:rsidRPr="005658CB">
        <w:rPr>
          <w:rFonts w:ascii="Book Antiqua" w:eastAsia="Book Antiqua" w:hAnsi="Book Antiqua" w:cs="Book Antiqua"/>
          <w:color w:val="000000"/>
        </w:rPr>
        <w:t xml:space="preserve"> L, </w:t>
      </w:r>
      <w:proofErr w:type="spellStart"/>
      <w:r w:rsidRPr="005658CB">
        <w:rPr>
          <w:rFonts w:ascii="Book Antiqua" w:eastAsia="Book Antiqua" w:hAnsi="Book Antiqua" w:cs="Book Antiqua"/>
          <w:color w:val="000000"/>
        </w:rPr>
        <w:t>Ventoso</w:t>
      </w:r>
      <w:proofErr w:type="spellEnd"/>
      <w:r w:rsidRPr="005658CB">
        <w:rPr>
          <w:rFonts w:ascii="Book Antiqua" w:eastAsia="Book Antiqua" w:hAnsi="Book Antiqua" w:cs="Book Antiqua"/>
          <w:color w:val="000000"/>
        </w:rPr>
        <w:t xml:space="preserve"> A, Fernandez JR, </w:t>
      </w:r>
      <w:proofErr w:type="spellStart"/>
      <w:r w:rsidRPr="005658CB">
        <w:rPr>
          <w:rFonts w:ascii="Book Antiqua" w:eastAsia="Book Antiqua" w:hAnsi="Book Antiqua" w:cs="Book Antiqua"/>
          <w:color w:val="000000"/>
        </w:rPr>
        <w:t>Palomares</w:t>
      </w:r>
      <w:proofErr w:type="spellEnd"/>
      <w:r w:rsidRPr="005658CB">
        <w:rPr>
          <w:rFonts w:ascii="Book Antiqua" w:eastAsia="Book Antiqua" w:hAnsi="Book Antiqua" w:cs="Book Antiqua"/>
          <w:color w:val="000000"/>
        </w:rPr>
        <w:t xml:space="preserve"> I, Prieto M, </w:t>
      </w:r>
      <w:proofErr w:type="spellStart"/>
      <w:r w:rsidR="003403F0" w:rsidRPr="003403F0">
        <w:rPr>
          <w:rFonts w:ascii="Book Antiqua" w:eastAsia="Book Antiqua" w:hAnsi="Book Antiqua" w:cs="Book Antiqua"/>
          <w:color w:val="000000"/>
        </w:rPr>
        <w:t>Testillano</w:t>
      </w:r>
      <w:proofErr w:type="spellEnd"/>
      <w:r w:rsidR="003403F0" w:rsidRPr="005658CB">
        <w:rPr>
          <w:rFonts w:ascii="Book Antiqua" w:eastAsia="Book Antiqua" w:hAnsi="Book Antiqua" w:cs="Book Antiqua"/>
          <w:color w:val="000000"/>
        </w:rPr>
        <w:t xml:space="preserve"> </w:t>
      </w:r>
      <w:r w:rsidR="003403F0">
        <w:rPr>
          <w:rFonts w:ascii="Book Antiqua" w:eastAsia="Book Antiqua" w:hAnsi="Book Antiqua" w:cs="Book Antiqua"/>
          <w:color w:val="000000"/>
        </w:rPr>
        <w:t xml:space="preserve">M, </w:t>
      </w:r>
      <w:r w:rsidRPr="005658CB">
        <w:rPr>
          <w:rFonts w:ascii="Book Antiqua" w:eastAsia="Book Antiqua" w:hAnsi="Book Antiqua" w:cs="Book Antiqua"/>
          <w:color w:val="000000"/>
        </w:rPr>
        <w:t xml:space="preserve">Salvador P, </w:t>
      </w:r>
      <w:proofErr w:type="spellStart"/>
      <w:r w:rsidRPr="005658CB">
        <w:rPr>
          <w:rFonts w:ascii="Book Antiqua" w:eastAsia="Book Antiqua" w:hAnsi="Book Antiqua" w:cs="Book Antiqua"/>
          <w:color w:val="000000"/>
        </w:rPr>
        <w:t>Senosiain</w:t>
      </w:r>
      <w:proofErr w:type="spellEnd"/>
      <w:r w:rsidRPr="005658CB">
        <w:rPr>
          <w:rFonts w:ascii="Book Antiqua" w:eastAsia="Book Antiqua" w:hAnsi="Book Antiqua" w:cs="Book Antiqua"/>
          <w:color w:val="000000"/>
        </w:rPr>
        <w:t xml:space="preserve"> M, </w:t>
      </w:r>
      <w:r w:rsidR="003403F0" w:rsidRPr="003403F0">
        <w:rPr>
          <w:rFonts w:ascii="Book Antiqua" w:eastAsia="Book Antiqua" w:hAnsi="Book Antiqua" w:cs="Book Antiqua"/>
          <w:color w:val="000000"/>
        </w:rPr>
        <w:t>Suárez</w:t>
      </w:r>
      <w:r w:rsidRPr="005658CB">
        <w:rPr>
          <w:rFonts w:ascii="Book Antiqua" w:eastAsia="Book Antiqua" w:hAnsi="Book Antiqua" w:cs="Book Antiqua"/>
          <w:color w:val="000000"/>
        </w:rPr>
        <w:t xml:space="preserve"> MJ, </w:t>
      </w:r>
      <w:proofErr w:type="spellStart"/>
      <w:r w:rsidRPr="005658CB">
        <w:rPr>
          <w:rFonts w:ascii="Book Antiqua" w:eastAsia="Book Antiqua" w:hAnsi="Book Antiqua" w:cs="Book Antiqua"/>
          <w:color w:val="000000"/>
        </w:rPr>
        <w:t>Valdivieso</w:t>
      </w:r>
      <w:proofErr w:type="spellEnd"/>
      <w:r w:rsidRPr="005658CB">
        <w:rPr>
          <w:rFonts w:ascii="Book Antiqua" w:eastAsia="Book Antiqua" w:hAnsi="Book Antiqua" w:cs="Book Antiqua"/>
          <w:color w:val="000000"/>
        </w:rPr>
        <w:t xml:space="preserve"> A. Early tacrolimus exposure does not impact long-term outcomes after liver transplantation. </w:t>
      </w:r>
      <w:r w:rsidRPr="005658CB">
        <w:rPr>
          <w:rFonts w:ascii="Book Antiqua" w:eastAsia="Book Antiqua" w:hAnsi="Book Antiqua" w:cs="Book Antiqua"/>
          <w:i/>
          <w:iCs/>
          <w:color w:val="000000"/>
        </w:rPr>
        <w:t>World J Hepatol</w:t>
      </w:r>
      <w:r w:rsidRPr="005658CB">
        <w:rPr>
          <w:rFonts w:ascii="Book Antiqua" w:eastAsia="Book Antiqua" w:hAnsi="Book Antiqua" w:cs="Book Antiqua"/>
          <w:color w:val="000000"/>
        </w:rPr>
        <w:t xml:space="preserve"> 2021; In press</w:t>
      </w:r>
    </w:p>
    <w:p w14:paraId="74486F52" w14:textId="77777777" w:rsidR="00A77B3E" w:rsidRPr="004E2C16" w:rsidRDefault="00A77B3E" w:rsidP="005658CB">
      <w:pPr>
        <w:spacing w:line="360" w:lineRule="auto"/>
        <w:jc w:val="both"/>
        <w:rPr>
          <w:rFonts w:ascii="Book Antiqua" w:hAnsi="Book Antiqua"/>
        </w:rPr>
      </w:pPr>
    </w:p>
    <w:p w14:paraId="19E3A34A" w14:textId="73042EC3" w:rsidR="00A77B3E" w:rsidRPr="005658CB" w:rsidRDefault="009A66B0" w:rsidP="005658CB">
      <w:pPr>
        <w:spacing w:line="360" w:lineRule="auto"/>
        <w:jc w:val="both"/>
        <w:rPr>
          <w:rFonts w:ascii="Book Antiqua" w:hAnsi="Book Antiqua"/>
        </w:rPr>
      </w:pPr>
      <w:r w:rsidRPr="005658CB">
        <w:rPr>
          <w:rFonts w:ascii="Book Antiqua" w:eastAsia="Book Antiqua" w:hAnsi="Book Antiqua" w:cs="Book Antiqua"/>
          <w:b/>
          <w:bCs/>
          <w:color w:val="000000"/>
        </w:rPr>
        <w:t xml:space="preserve">Core Tip: </w:t>
      </w:r>
      <w:bookmarkStart w:id="45" w:name="OLE_LINK116"/>
      <w:r w:rsidRPr="005658CB">
        <w:rPr>
          <w:rFonts w:ascii="Book Antiqua" w:eastAsia="Book Antiqua" w:hAnsi="Book Antiqua" w:cs="Book Antiqua"/>
          <w:color w:val="000000"/>
        </w:rPr>
        <w:t>This is a retrospective study to evaluate the effect of early tacrolimus trough levels</w:t>
      </w:r>
      <w:r w:rsidR="00B3770F">
        <w:rPr>
          <w:rFonts w:ascii="Book Antiqua" w:eastAsia="Book Antiqua" w:hAnsi="Book Antiqua" w:cs="Book Antiqua"/>
          <w:color w:val="000000"/>
        </w:rPr>
        <w:t xml:space="preserve"> (TTL)</w:t>
      </w:r>
      <w:r w:rsidRPr="005658CB">
        <w:rPr>
          <w:rFonts w:ascii="Book Antiqua" w:eastAsia="Book Antiqua" w:hAnsi="Book Antiqua" w:cs="Book Antiqua"/>
          <w:color w:val="000000"/>
        </w:rPr>
        <w:t xml:space="preserve"> on the long-term outcomes after liver transplantation. Patients were classified into 2 groups according to mean TTL within the first month: ≤</w:t>
      </w:r>
      <w:r w:rsidR="00B3770F">
        <w:rPr>
          <w:rFonts w:ascii="Book Antiqua" w:eastAsia="Book Antiqua" w:hAnsi="Book Antiqua" w:cs="Book Antiqua"/>
          <w:color w:val="000000"/>
        </w:rPr>
        <w:t xml:space="preserve"> </w:t>
      </w:r>
      <w:r w:rsidRPr="005658CB">
        <w:rPr>
          <w:rFonts w:ascii="Book Antiqua" w:eastAsia="Book Antiqua" w:hAnsi="Book Antiqua" w:cs="Book Antiqua"/>
          <w:color w:val="000000"/>
        </w:rPr>
        <w:t>10 (</w:t>
      </w:r>
      <w:r w:rsidRPr="005658CB">
        <w:rPr>
          <w:rFonts w:ascii="Book Antiqua" w:eastAsia="Book Antiqua" w:hAnsi="Book Antiqua" w:cs="Book Antiqua"/>
          <w:i/>
          <w:iCs/>
          <w:color w:val="000000"/>
        </w:rPr>
        <w:t>n</w:t>
      </w:r>
      <w:r w:rsidR="00B3770F">
        <w:rPr>
          <w:rFonts w:ascii="Book Antiqua" w:eastAsia="Book Antiqua" w:hAnsi="Book Antiqua" w:cs="Book Antiqua"/>
          <w:i/>
          <w:iCs/>
          <w:color w:val="000000"/>
        </w:rPr>
        <w:t xml:space="preserve"> </w:t>
      </w:r>
      <w:r w:rsidRPr="005658CB">
        <w:rPr>
          <w:rFonts w:ascii="Book Antiqua" w:eastAsia="Book Antiqua" w:hAnsi="Book Antiqua" w:cs="Book Antiqua"/>
          <w:color w:val="000000"/>
        </w:rPr>
        <w:t>=</w:t>
      </w:r>
      <w:r w:rsidR="00B3770F">
        <w:rPr>
          <w:rFonts w:ascii="Book Antiqua" w:eastAsia="Book Antiqua" w:hAnsi="Book Antiqua" w:cs="Book Antiqua"/>
          <w:color w:val="000000"/>
        </w:rPr>
        <w:t xml:space="preserve"> </w:t>
      </w:r>
      <w:r w:rsidRPr="005658CB">
        <w:rPr>
          <w:rFonts w:ascii="Book Antiqua" w:eastAsia="Book Antiqua" w:hAnsi="Book Antiqua" w:cs="Book Antiqua"/>
          <w:color w:val="000000"/>
        </w:rPr>
        <w:t>98) and &gt;</w:t>
      </w:r>
      <w:r w:rsidR="00B3770F">
        <w:rPr>
          <w:rFonts w:ascii="Book Antiqua" w:eastAsia="Book Antiqua" w:hAnsi="Book Antiqua" w:cs="Book Antiqua"/>
          <w:color w:val="000000"/>
        </w:rPr>
        <w:t xml:space="preserve"> </w:t>
      </w:r>
      <w:r w:rsidRPr="005658CB">
        <w:rPr>
          <w:rFonts w:ascii="Book Antiqua" w:eastAsia="Book Antiqua" w:hAnsi="Book Antiqua" w:cs="Book Antiqua"/>
          <w:color w:val="000000"/>
        </w:rPr>
        <w:t>10 ng/mL (</w:t>
      </w:r>
      <w:r w:rsidRPr="005658CB">
        <w:rPr>
          <w:rFonts w:ascii="Book Antiqua" w:eastAsia="Book Antiqua" w:hAnsi="Book Antiqua" w:cs="Book Antiqua"/>
          <w:i/>
          <w:iCs/>
          <w:color w:val="000000"/>
        </w:rPr>
        <w:t>n</w:t>
      </w:r>
      <w:r w:rsidR="00B3770F">
        <w:rPr>
          <w:rFonts w:ascii="Book Antiqua" w:eastAsia="Book Antiqua" w:hAnsi="Book Antiqua" w:cs="Book Antiqua"/>
          <w:i/>
          <w:iCs/>
          <w:color w:val="000000"/>
        </w:rPr>
        <w:t xml:space="preserve"> </w:t>
      </w:r>
      <w:r w:rsidRPr="005658CB">
        <w:rPr>
          <w:rFonts w:ascii="Book Antiqua" w:eastAsia="Book Antiqua" w:hAnsi="Book Antiqua" w:cs="Book Antiqua"/>
          <w:color w:val="000000"/>
        </w:rPr>
        <w:t>=</w:t>
      </w:r>
      <w:r w:rsidR="00B3770F">
        <w:rPr>
          <w:rFonts w:ascii="Book Antiqua" w:eastAsia="Book Antiqua" w:hAnsi="Book Antiqua" w:cs="Book Antiqua"/>
          <w:color w:val="000000"/>
        </w:rPr>
        <w:t xml:space="preserve"> </w:t>
      </w:r>
      <w:r w:rsidRPr="005658CB">
        <w:rPr>
          <w:rFonts w:ascii="Book Antiqua" w:eastAsia="Book Antiqua" w:hAnsi="Book Antiqua" w:cs="Book Antiqua"/>
          <w:color w:val="000000"/>
        </w:rPr>
        <w:t>57). After a median follow-up of 52</w:t>
      </w:r>
      <w:r w:rsidR="00B3770F">
        <w:rPr>
          <w:rFonts w:ascii="Book Antiqua" w:eastAsia="Book Antiqua" w:hAnsi="Book Antiqua" w:cs="Book Antiqua"/>
          <w:color w:val="000000"/>
        </w:rPr>
        <w:t>.</w:t>
      </w:r>
      <w:r w:rsidRPr="005658CB">
        <w:rPr>
          <w:rFonts w:ascii="Book Antiqua" w:eastAsia="Book Antiqua" w:hAnsi="Book Antiqua" w:cs="Book Antiqua"/>
          <w:color w:val="000000"/>
        </w:rPr>
        <w:t xml:space="preserve">8 </w:t>
      </w:r>
      <w:proofErr w:type="spellStart"/>
      <w:r w:rsidRPr="005658CB">
        <w:rPr>
          <w:rFonts w:ascii="Book Antiqua" w:eastAsia="Book Antiqua" w:hAnsi="Book Antiqua" w:cs="Book Antiqua"/>
          <w:color w:val="000000"/>
        </w:rPr>
        <w:t>mo</w:t>
      </w:r>
      <w:proofErr w:type="spellEnd"/>
      <w:r w:rsidRPr="005658CB">
        <w:rPr>
          <w:rFonts w:ascii="Book Antiqua" w:eastAsia="Book Antiqua" w:hAnsi="Book Antiqua" w:cs="Book Antiqua"/>
          <w:color w:val="000000"/>
        </w:rPr>
        <w:t xml:space="preserve"> (range 2.8-81.1), no significant differences were observed in: </w:t>
      </w:r>
      <w:r w:rsidR="00B3770F">
        <w:rPr>
          <w:rFonts w:ascii="Book Antiqua" w:eastAsia="Book Antiqua" w:hAnsi="Book Antiqua" w:cs="Book Antiqua"/>
          <w:color w:val="000000"/>
        </w:rPr>
        <w:t>M</w:t>
      </w:r>
      <w:r w:rsidRPr="005658CB">
        <w:rPr>
          <w:rFonts w:ascii="Book Antiqua" w:eastAsia="Book Antiqua" w:hAnsi="Book Antiqua" w:cs="Book Antiqua"/>
          <w:color w:val="000000"/>
        </w:rPr>
        <w:t xml:space="preserve">ean estimated glomerular filtration rate, hepatocellular carcinoma recurrence, </w:t>
      </w:r>
      <w:r w:rsidRPr="005658CB">
        <w:rPr>
          <w:rFonts w:ascii="Book Antiqua" w:eastAsia="Book Antiqua" w:hAnsi="Book Antiqua" w:cs="Book Antiqua"/>
          <w:i/>
          <w:iCs/>
          <w:color w:val="000000"/>
        </w:rPr>
        <w:t>de novo</w:t>
      </w:r>
      <w:r w:rsidRPr="005658CB">
        <w:rPr>
          <w:rFonts w:ascii="Book Antiqua" w:eastAsia="Book Antiqua" w:hAnsi="Book Antiqua" w:cs="Book Antiqua"/>
          <w:color w:val="000000"/>
        </w:rPr>
        <w:t xml:space="preserve"> tumors, biopsy-proven acute rejection rate and five-year patient and graft survival. Differences in tacrolimus levels within the first month after liver transplant did not result in significant differences in long-term outcomes.</w:t>
      </w:r>
    </w:p>
    <w:bookmarkEnd w:id="45"/>
    <w:p w14:paraId="4CFC0328" w14:textId="77777777" w:rsidR="00A77B3E" w:rsidRPr="005658CB" w:rsidRDefault="00A77B3E" w:rsidP="005658CB">
      <w:pPr>
        <w:spacing w:line="360" w:lineRule="auto"/>
        <w:jc w:val="both"/>
        <w:rPr>
          <w:rFonts w:ascii="Book Antiqua" w:hAnsi="Book Antiqua"/>
        </w:rPr>
      </w:pPr>
    </w:p>
    <w:p w14:paraId="7B11F4FD" w14:textId="0282EBF9" w:rsidR="00A77B3E" w:rsidRPr="005658CB" w:rsidRDefault="00B3770F" w:rsidP="005658CB">
      <w:pPr>
        <w:spacing w:line="360" w:lineRule="auto"/>
        <w:jc w:val="both"/>
        <w:rPr>
          <w:rFonts w:ascii="Book Antiqua" w:hAnsi="Book Antiqua"/>
        </w:rPr>
      </w:pPr>
      <w:r>
        <w:rPr>
          <w:rFonts w:ascii="Book Antiqua" w:eastAsia="Book Antiqua" w:hAnsi="Book Antiqua" w:cs="Book Antiqua"/>
          <w:b/>
          <w:caps/>
          <w:color w:val="000000"/>
          <w:u w:val="single"/>
        </w:rPr>
        <w:br w:type="page"/>
      </w:r>
      <w:r w:rsidR="009A66B0" w:rsidRPr="005658CB">
        <w:rPr>
          <w:rFonts w:ascii="Book Antiqua" w:eastAsia="Book Antiqua" w:hAnsi="Book Antiqua" w:cs="Book Antiqua"/>
          <w:b/>
          <w:caps/>
          <w:color w:val="000000"/>
          <w:u w:val="single"/>
        </w:rPr>
        <w:lastRenderedPageBreak/>
        <w:t>INTRODUCTION</w:t>
      </w:r>
    </w:p>
    <w:p w14:paraId="7AF0777B" w14:textId="7FB73426" w:rsidR="00A77B3E" w:rsidRPr="000069E9" w:rsidRDefault="009A66B0" w:rsidP="005658CB">
      <w:pPr>
        <w:spacing w:line="360" w:lineRule="auto"/>
        <w:jc w:val="both"/>
        <w:rPr>
          <w:rFonts w:ascii="Book Antiqua" w:hAnsi="Book Antiqua"/>
        </w:rPr>
      </w:pPr>
      <w:r w:rsidRPr="000069E9">
        <w:rPr>
          <w:rFonts w:ascii="Book Antiqua" w:eastAsia="Book Antiqua" w:hAnsi="Book Antiqua" w:cs="Book Antiqua"/>
          <w:color w:val="000000"/>
        </w:rPr>
        <w:t>Tacrolimus represents the keystone of current immunosuppressive regimens after liver transplantation (LT</w:t>
      </w:r>
      <w:proofErr w:type="gramStart"/>
      <w:r w:rsidRPr="000069E9">
        <w:rPr>
          <w:rFonts w:ascii="Book Antiqua" w:eastAsia="Book Antiqua" w:hAnsi="Book Antiqua" w:cs="Book Antiqua"/>
          <w:color w:val="000000"/>
        </w:rPr>
        <w:t>)</w:t>
      </w:r>
      <w:r w:rsidRPr="000069E9">
        <w:rPr>
          <w:rFonts w:ascii="Book Antiqua" w:eastAsia="Book Antiqua" w:hAnsi="Book Antiqua" w:cs="Book Antiqua"/>
          <w:color w:val="000000"/>
          <w:vertAlign w:val="superscript"/>
        </w:rPr>
        <w:t>[</w:t>
      </w:r>
      <w:proofErr w:type="gramEnd"/>
      <w:r w:rsidR="00890E87" w:rsidRPr="000069E9">
        <w:rPr>
          <w:rFonts w:ascii="Book Antiqua" w:eastAsia="Book Antiqua" w:hAnsi="Book Antiqua" w:cs="Book Antiqua"/>
          <w:color w:val="000000"/>
          <w:vertAlign w:val="superscript"/>
        </w:rPr>
        <w:fldChar w:fldCharType="begin"/>
      </w:r>
      <w:r w:rsidR="00890E87" w:rsidRPr="000069E9">
        <w:rPr>
          <w:rFonts w:ascii="Book Antiqua" w:eastAsia="Book Antiqua" w:hAnsi="Book Antiqua" w:cs="Book Antiqua"/>
          <w:color w:val="000000"/>
          <w:vertAlign w:val="superscript"/>
        </w:rPr>
        <w:instrText xml:space="preserve"> HYPERLINK \l "_ENREF_1" \o "Kim, 2015 #61" </w:instrText>
      </w:r>
      <w:r w:rsidR="00890E87" w:rsidRPr="000069E9">
        <w:rPr>
          <w:rFonts w:ascii="Book Antiqua" w:eastAsia="Book Antiqua" w:hAnsi="Book Antiqua" w:cs="Book Antiqua"/>
          <w:color w:val="000000"/>
          <w:vertAlign w:val="superscript"/>
        </w:rPr>
        <w:fldChar w:fldCharType="separate"/>
      </w:r>
      <w:r w:rsidRPr="000069E9">
        <w:rPr>
          <w:rFonts w:ascii="Book Antiqua" w:eastAsia="Book Antiqua" w:hAnsi="Book Antiqua" w:cs="Book Antiqua"/>
          <w:color w:val="000000"/>
          <w:vertAlign w:val="superscript"/>
        </w:rPr>
        <w:t>1</w:t>
      </w:r>
      <w:r w:rsidR="00890E87" w:rsidRPr="000069E9">
        <w:rPr>
          <w:rFonts w:ascii="Book Antiqua" w:eastAsia="Book Antiqua" w:hAnsi="Book Antiqua" w:cs="Book Antiqua"/>
          <w:color w:val="000000"/>
          <w:vertAlign w:val="superscript"/>
        </w:rPr>
        <w:fldChar w:fldCharType="end"/>
      </w:r>
      <w:r w:rsidRPr="000069E9">
        <w:rPr>
          <w:rFonts w:ascii="Book Antiqua" w:eastAsia="Book Antiqua" w:hAnsi="Book Antiqua" w:cs="Book Antiqua"/>
          <w:color w:val="000000"/>
          <w:vertAlign w:val="superscript"/>
        </w:rPr>
        <w:t>]</w:t>
      </w:r>
      <w:r w:rsidRPr="000069E9">
        <w:rPr>
          <w:rFonts w:ascii="Book Antiqua" w:eastAsia="Book Antiqua" w:hAnsi="Book Antiqua" w:cs="Book Antiqua"/>
          <w:color w:val="000000"/>
        </w:rPr>
        <w:t xml:space="preserve">. Monitoring of trough drug levels is required to maintain them within the therapeutic </w:t>
      </w:r>
      <w:proofErr w:type="gramStart"/>
      <w:r w:rsidRPr="000069E9">
        <w:rPr>
          <w:rFonts w:ascii="Book Antiqua" w:eastAsia="Book Antiqua" w:hAnsi="Book Antiqua" w:cs="Book Antiqua"/>
          <w:color w:val="000000"/>
        </w:rPr>
        <w:t>range</w:t>
      </w:r>
      <w:r w:rsidRPr="000069E9">
        <w:rPr>
          <w:rFonts w:ascii="Book Antiqua" w:eastAsia="Book Antiqua" w:hAnsi="Book Antiqua" w:cs="Book Antiqua"/>
          <w:color w:val="000000"/>
          <w:vertAlign w:val="superscript"/>
        </w:rPr>
        <w:t>[</w:t>
      </w:r>
      <w:proofErr w:type="gramEnd"/>
      <w:r w:rsidRPr="000069E9">
        <w:rPr>
          <w:rFonts w:ascii="Book Antiqua" w:eastAsia="Book Antiqua" w:hAnsi="Book Antiqua" w:cs="Book Antiqua"/>
          <w:color w:val="000000"/>
          <w:vertAlign w:val="superscript"/>
        </w:rPr>
        <w:t>2]</w:t>
      </w:r>
      <w:r w:rsidRPr="000069E9">
        <w:rPr>
          <w:rFonts w:ascii="Book Antiqua" w:eastAsia="Book Antiqua" w:hAnsi="Book Antiqua" w:cs="Book Antiqua"/>
          <w:color w:val="000000"/>
        </w:rPr>
        <w:t xml:space="preserve">. In the case of LT, there is some debate regarding the significance of trough levels of tacrolimus in the early post-transplant period for the long-term outcome. Initial recommendations were extrapolated from kidney transplantation, but LT does not require the high doses needed to prevent acute cellular rejection (ACR) in other </w:t>
      </w:r>
      <w:proofErr w:type="gramStart"/>
      <w:r w:rsidRPr="000069E9">
        <w:rPr>
          <w:rFonts w:ascii="Book Antiqua" w:eastAsia="Book Antiqua" w:hAnsi="Book Antiqua" w:cs="Book Antiqua"/>
          <w:color w:val="000000"/>
        </w:rPr>
        <w:t>allografts</w:t>
      </w:r>
      <w:r w:rsidRPr="000069E9">
        <w:rPr>
          <w:rFonts w:ascii="Book Antiqua" w:eastAsia="Book Antiqua" w:hAnsi="Book Antiqua" w:cs="Book Antiqua"/>
          <w:color w:val="000000"/>
          <w:vertAlign w:val="superscript"/>
        </w:rPr>
        <w:t>[</w:t>
      </w:r>
      <w:proofErr w:type="gramEnd"/>
      <w:r w:rsidR="00890E87" w:rsidRPr="000069E9">
        <w:rPr>
          <w:rFonts w:ascii="Book Antiqua" w:eastAsia="Book Antiqua" w:hAnsi="Book Antiqua" w:cs="Book Antiqua"/>
          <w:color w:val="000000"/>
          <w:vertAlign w:val="superscript"/>
        </w:rPr>
        <w:fldChar w:fldCharType="begin"/>
      </w:r>
      <w:r w:rsidR="00890E87" w:rsidRPr="000069E9">
        <w:rPr>
          <w:rFonts w:ascii="Book Antiqua" w:eastAsia="Book Antiqua" w:hAnsi="Book Antiqua" w:cs="Book Antiqua"/>
          <w:color w:val="000000"/>
          <w:vertAlign w:val="superscript"/>
        </w:rPr>
        <w:instrText xml:space="preserve"> HYPERLINK \l "_ENREF_3" \o "Rodríguez-Perálvarez, 2013 #52" </w:instrText>
      </w:r>
      <w:r w:rsidR="00890E87" w:rsidRPr="000069E9">
        <w:rPr>
          <w:rFonts w:ascii="Book Antiqua" w:eastAsia="Book Antiqua" w:hAnsi="Book Antiqua" w:cs="Book Antiqua"/>
          <w:color w:val="000000"/>
          <w:vertAlign w:val="superscript"/>
        </w:rPr>
        <w:fldChar w:fldCharType="separate"/>
      </w:r>
      <w:r w:rsidRPr="000069E9">
        <w:rPr>
          <w:rFonts w:ascii="Book Antiqua" w:eastAsia="Book Antiqua" w:hAnsi="Book Antiqua" w:cs="Book Antiqua"/>
          <w:color w:val="000000"/>
          <w:vertAlign w:val="superscript"/>
        </w:rPr>
        <w:t>3</w:t>
      </w:r>
      <w:r w:rsidR="00890E87" w:rsidRPr="000069E9">
        <w:rPr>
          <w:rFonts w:ascii="Book Antiqua" w:eastAsia="Book Antiqua" w:hAnsi="Book Antiqua" w:cs="Book Antiqua"/>
          <w:color w:val="000000"/>
          <w:vertAlign w:val="superscript"/>
        </w:rPr>
        <w:fldChar w:fldCharType="end"/>
      </w:r>
      <w:r w:rsidRPr="000069E9">
        <w:rPr>
          <w:rFonts w:ascii="Book Antiqua" w:eastAsia="Book Antiqua" w:hAnsi="Book Antiqua" w:cs="Book Antiqua"/>
          <w:color w:val="000000"/>
          <w:vertAlign w:val="superscript"/>
        </w:rPr>
        <w:t>]</w:t>
      </w:r>
      <w:r w:rsidRPr="000069E9">
        <w:rPr>
          <w:rFonts w:ascii="Book Antiqua" w:eastAsia="Book Antiqua" w:hAnsi="Book Antiqua" w:cs="Book Antiqua"/>
          <w:color w:val="000000"/>
        </w:rPr>
        <w:t>. In this regard, various studies have explored the idea of minimizing initial tacrolimus trough levels (TTL</w:t>
      </w:r>
      <w:proofErr w:type="gramStart"/>
      <w:r w:rsidRPr="000069E9">
        <w:rPr>
          <w:rFonts w:ascii="Book Antiqua" w:eastAsia="Book Antiqua" w:hAnsi="Book Antiqua" w:cs="Book Antiqua"/>
          <w:color w:val="000000"/>
        </w:rPr>
        <w:t>)</w:t>
      </w:r>
      <w:r w:rsidRPr="000069E9">
        <w:rPr>
          <w:rFonts w:ascii="Book Antiqua" w:eastAsia="Book Antiqua" w:hAnsi="Book Antiqua" w:cs="Book Antiqua"/>
          <w:color w:val="000000"/>
          <w:vertAlign w:val="superscript"/>
        </w:rPr>
        <w:t>[</w:t>
      </w:r>
      <w:proofErr w:type="gramEnd"/>
      <w:r w:rsidR="00890E87" w:rsidRPr="000069E9">
        <w:rPr>
          <w:rFonts w:ascii="Book Antiqua" w:eastAsia="Book Antiqua" w:hAnsi="Book Antiqua" w:cs="Book Antiqua"/>
          <w:color w:val="000000"/>
          <w:vertAlign w:val="superscript"/>
        </w:rPr>
        <w:fldChar w:fldCharType="begin"/>
      </w:r>
      <w:r w:rsidR="00890E87" w:rsidRPr="000069E9">
        <w:rPr>
          <w:rFonts w:ascii="Book Antiqua" w:eastAsia="Book Antiqua" w:hAnsi="Book Antiqua" w:cs="Book Antiqua"/>
          <w:color w:val="000000"/>
          <w:vertAlign w:val="superscript"/>
        </w:rPr>
        <w:instrText xml:space="preserve"> HYPERLINK \l "_ENREF_4" \o "Neuberger, 2009 #51" </w:instrText>
      </w:r>
      <w:r w:rsidR="00890E87" w:rsidRPr="000069E9">
        <w:rPr>
          <w:rFonts w:ascii="Book Antiqua" w:eastAsia="Book Antiqua" w:hAnsi="Book Antiqua" w:cs="Book Antiqua"/>
          <w:color w:val="000000"/>
          <w:vertAlign w:val="superscript"/>
        </w:rPr>
        <w:fldChar w:fldCharType="separate"/>
      </w:r>
      <w:r w:rsidRPr="000069E9">
        <w:rPr>
          <w:rFonts w:ascii="Book Antiqua" w:eastAsia="Book Antiqua" w:hAnsi="Book Antiqua" w:cs="Book Antiqua"/>
          <w:color w:val="000000"/>
          <w:vertAlign w:val="superscript"/>
        </w:rPr>
        <w:t>4-6</w:t>
      </w:r>
      <w:r w:rsidR="00890E87" w:rsidRPr="000069E9">
        <w:rPr>
          <w:rFonts w:ascii="Book Antiqua" w:eastAsia="Book Antiqua" w:hAnsi="Book Antiqua" w:cs="Book Antiqua"/>
          <w:color w:val="000000"/>
          <w:vertAlign w:val="superscript"/>
        </w:rPr>
        <w:fldChar w:fldCharType="end"/>
      </w:r>
      <w:r w:rsidRPr="000069E9">
        <w:rPr>
          <w:rFonts w:ascii="Book Antiqua" w:eastAsia="Book Antiqua" w:hAnsi="Book Antiqua" w:cs="Book Antiqua"/>
          <w:color w:val="000000"/>
          <w:vertAlign w:val="superscript"/>
        </w:rPr>
        <w:t>]</w:t>
      </w:r>
      <w:r w:rsidRPr="000069E9">
        <w:rPr>
          <w:rFonts w:ascii="Book Antiqua" w:eastAsia="Book Antiqua" w:hAnsi="Book Antiqua" w:cs="Book Antiqua"/>
          <w:color w:val="000000"/>
        </w:rPr>
        <w:t xml:space="preserve">. </w:t>
      </w:r>
    </w:p>
    <w:p w14:paraId="7624A756" w14:textId="32588EF7" w:rsidR="00A77B3E" w:rsidRPr="005658CB" w:rsidRDefault="009A66B0" w:rsidP="00B83C44">
      <w:pPr>
        <w:spacing w:line="360" w:lineRule="auto"/>
        <w:ind w:firstLineChars="200" w:firstLine="480"/>
        <w:jc w:val="both"/>
        <w:rPr>
          <w:rFonts w:ascii="Book Antiqua" w:hAnsi="Book Antiqua"/>
        </w:rPr>
      </w:pPr>
      <w:r w:rsidRPr="005658CB">
        <w:rPr>
          <w:rFonts w:ascii="Book Antiqua" w:eastAsia="Book Antiqua" w:hAnsi="Book Antiqua" w:cs="Book Antiqua"/>
          <w:color w:val="000000"/>
        </w:rPr>
        <w:t>Mean TTL &lt;</w:t>
      </w:r>
      <w:r w:rsidR="00B83C44">
        <w:rPr>
          <w:rFonts w:ascii="Book Antiqua" w:eastAsia="Book Antiqua" w:hAnsi="Book Antiqua" w:cs="Book Antiqua"/>
          <w:color w:val="000000"/>
        </w:rPr>
        <w:t xml:space="preserve"> </w:t>
      </w:r>
      <w:r w:rsidRPr="005658CB">
        <w:rPr>
          <w:rFonts w:ascii="Book Antiqua" w:eastAsia="Book Antiqua" w:hAnsi="Book Antiqua" w:cs="Book Antiqua"/>
          <w:color w:val="000000"/>
        </w:rPr>
        <w:t>10 ng/mL within the first month after LT was associated with less renal impairment within 1 year in a recent meta-</w:t>
      </w:r>
      <w:proofErr w:type="gramStart"/>
      <w:r w:rsidRPr="005658CB">
        <w:rPr>
          <w:rFonts w:ascii="Book Antiqua" w:eastAsia="Book Antiqua" w:hAnsi="Book Antiqua" w:cs="Book Antiqua"/>
          <w:color w:val="000000"/>
        </w:rPr>
        <w:t>analysis</w:t>
      </w:r>
      <w:r w:rsidRPr="005658CB">
        <w:rPr>
          <w:rFonts w:ascii="Book Antiqua" w:eastAsia="Book Antiqua" w:hAnsi="Book Antiqua" w:cs="Book Antiqua"/>
          <w:color w:val="000000"/>
          <w:vertAlign w:val="superscript"/>
        </w:rPr>
        <w:t>[</w:t>
      </w:r>
      <w:proofErr w:type="gramEnd"/>
      <w:r w:rsidRPr="005658CB">
        <w:rPr>
          <w:rFonts w:ascii="Book Antiqua" w:eastAsia="Book Antiqua" w:hAnsi="Book Antiqua" w:cs="Book Antiqua"/>
          <w:color w:val="000000"/>
          <w:vertAlign w:val="superscript"/>
        </w:rPr>
        <w:t>7]</w:t>
      </w:r>
      <w:r w:rsidRPr="005658CB">
        <w:rPr>
          <w:rFonts w:ascii="Book Antiqua" w:eastAsia="Book Antiqua" w:hAnsi="Book Antiqua" w:cs="Book Antiqua"/>
          <w:color w:val="000000"/>
        </w:rPr>
        <w:t>. In this study, tacrolimus concentration between 6 and 10 ng/mL were recommended as more appropriate after LT. Mean TTL &gt;</w:t>
      </w:r>
      <w:r w:rsidR="00B83C44">
        <w:rPr>
          <w:rFonts w:ascii="Book Antiqua" w:eastAsia="Book Antiqua" w:hAnsi="Book Antiqua" w:cs="Book Antiqua"/>
          <w:color w:val="000000"/>
        </w:rPr>
        <w:t xml:space="preserve"> </w:t>
      </w:r>
      <w:r w:rsidRPr="005658CB">
        <w:rPr>
          <w:rFonts w:ascii="Book Antiqua" w:eastAsia="Book Antiqua" w:hAnsi="Book Antiqua" w:cs="Book Antiqua"/>
          <w:color w:val="000000"/>
        </w:rPr>
        <w:t>10 ng/mL within the first month after LT but not thereafter has been also associated with increased risk of hepatocellular carcinoma (HCC) recurrence</w:t>
      </w:r>
      <w:r w:rsidRPr="005658CB">
        <w:rPr>
          <w:rFonts w:ascii="Book Antiqua" w:eastAsia="Book Antiqua" w:hAnsi="Book Antiqua" w:cs="Book Antiqua"/>
          <w:color w:val="000000"/>
          <w:vertAlign w:val="superscript"/>
        </w:rPr>
        <w:t>[8]</w:t>
      </w:r>
      <w:r w:rsidRPr="005658CB">
        <w:rPr>
          <w:rFonts w:ascii="Book Antiqua" w:eastAsia="Book Antiqua" w:hAnsi="Book Antiqua" w:cs="Book Antiqua"/>
          <w:color w:val="000000"/>
        </w:rPr>
        <w:t xml:space="preserve">. High exposure to calcineurin inhibitors was an independent predictor of HCC recurrence by multivariate analysis in this study (RR: 2.82; </w:t>
      </w:r>
      <w:r w:rsidRPr="005658CB">
        <w:rPr>
          <w:rFonts w:ascii="Book Antiqua" w:eastAsia="Book Antiqua" w:hAnsi="Book Antiqua" w:cs="Book Antiqua"/>
          <w:i/>
          <w:iCs/>
          <w:color w:val="000000"/>
        </w:rPr>
        <w:t>P</w:t>
      </w:r>
      <w:r w:rsidRPr="005658CB">
        <w:rPr>
          <w:rFonts w:ascii="Book Antiqua" w:eastAsia="Book Antiqua" w:hAnsi="Book Antiqua" w:cs="Book Antiqua"/>
          <w:color w:val="000000"/>
        </w:rPr>
        <w:t xml:space="preserve"> = 0.005). Moreover, Rodríguez-</w:t>
      </w:r>
      <w:proofErr w:type="spellStart"/>
      <w:r w:rsidRPr="005658CB">
        <w:rPr>
          <w:rFonts w:ascii="Book Antiqua" w:eastAsia="Book Antiqua" w:hAnsi="Book Antiqua" w:cs="Book Antiqua"/>
          <w:color w:val="000000"/>
        </w:rPr>
        <w:t>Perálvarez</w:t>
      </w:r>
      <w:proofErr w:type="spellEnd"/>
      <w:r w:rsidRPr="005658CB">
        <w:rPr>
          <w:rFonts w:ascii="Book Antiqua" w:eastAsia="Book Antiqua" w:hAnsi="Book Antiqua" w:cs="Book Antiqua"/>
          <w:color w:val="000000"/>
        </w:rPr>
        <w:t xml:space="preserve"> </w:t>
      </w:r>
      <w:r w:rsidRPr="005658CB">
        <w:rPr>
          <w:rFonts w:ascii="Book Antiqua" w:eastAsia="Book Antiqua" w:hAnsi="Book Antiqua" w:cs="Book Antiqua"/>
          <w:i/>
          <w:iCs/>
          <w:color w:val="000000"/>
        </w:rPr>
        <w:t xml:space="preserve">et </w:t>
      </w:r>
      <w:proofErr w:type="gramStart"/>
      <w:r w:rsidRPr="005658CB">
        <w:rPr>
          <w:rFonts w:ascii="Book Antiqua" w:eastAsia="Book Antiqua" w:hAnsi="Book Antiqua" w:cs="Book Antiqua"/>
          <w:i/>
          <w:iCs/>
          <w:color w:val="000000"/>
        </w:rPr>
        <w:t>al</w:t>
      </w:r>
      <w:r w:rsidRPr="005658CB">
        <w:rPr>
          <w:rFonts w:ascii="Book Antiqua" w:eastAsia="Book Antiqua" w:hAnsi="Book Antiqua" w:cs="Book Antiqua"/>
          <w:color w:val="000000"/>
          <w:vertAlign w:val="superscript"/>
        </w:rPr>
        <w:t>[</w:t>
      </w:r>
      <w:proofErr w:type="gramEnd"/>
      <w:r w:rsidR="00890E87">
        <w:rPr>
          <w:rFonts w:ascii="Book Antiqua" w:eastAsia="Book Antiqua" w:hAnsi="Book Antiqua" w:cs="Book Antiqua"/>
          <w:color w:val="000000"/>
          <w:u w:val="single" w:color="0000FF"/>
          <w:vertAlign w:val="superscript"/>
        </w:rPr>
        <w:fldChar w:fldCharType="begin"/>
      </w:r>
      <w:r w:rsidR="00890E87">
        <w:rPr>
          <w:rFonts w:ascii="Book Antiqua" w:eastAsia="Book Antiqua" w:hAnsi="Book Antiqua" w:cs="Book Antiqua"/>
          <w:color w:val="000000"/>
          <w:u w:val="single" w:color="0000FF"/>
          <w:vertAlign w:val="superscript"/>
        </w:rPr>
        <w:instrText xml:space="preserve"> HYPERLINK \l "_ENREF_3" \o "Rodríguez-Perálvarez, 2013 #52" </w:instrText>
      </w:r>
      <w:r w:rsidR="00890E87">
        <w:rPr>
          <w:rFonts w:ascii="Book Antiqua" w:eastAsia="Book Antiqua" w:hAnsi="Book Antiqua" w:cs="Book Antiqua"/>
          <w:color w:val="000000"/>
          <w:u w:val="single" w:color="0000FF"/>
          <w:vertAlign w:val="superscript"/>
        </w:rPr>
        <w:fldChar w:fldCharType="separate"/>
      </w:r>
      <w:r w:rsidRPr="005658CB">
        <w:rPr>
          <w:rFonts w:ascii="Book Antiqua" w:eastAsia="Book Antiqua" w:hAnsi="Book Antiqua" w:cs="Book Antiqua"/>
          <w:color w:val="000000"/>
          <w:u w:val="single" w:color="0000FF"/>
          <w:vertAlign w:val="superscript"/>
        </w:rPr>
        <w:t>3</w:t>
      </w:r>
      <w:r w:rsidR="00890E87">
        <w:rPr>
          <w:rFonts w:ascii="Book Antiqua" w:eastAsia="Book Antiqua" w:hAnsi="Book Antiqua" w:cs="Book Antiqua"/>
          <w:color w:val="000000"/>
          <w:u w:val="single" w:color="0000FF"/>
          <w:vertAlign w:val="superscript"/>
        </w:rPr>
        <w:fldChar w:fldCharType="end"/>
      </w:r>
      <w:r w:rsidRPr="005658CB">
        <w:rPr>
          <w:rFonts w:ascii="Book Antiqua" w:eastAsia="Book Antiqua" w:hAnsi="Book Antiqua" w:cs="Book Antiqua"/>
          <w:color w:val="000000"/>
          <w:vertAlign w:val="superscript"/>
        </w:rPr>
        <w:t>]</w:t>
      </w:r>
      <w:r w:rsidRPr="005658CB">
        <w:rPr>
          <w:rFonts w:ascii="Book Antiqua" w:eastAsia="Book Antiqua" w:hAnsi="Book Antiqua" w:cs="Book Antiqua"/>
          <w:color w:val="000000"/>
        </w:rPr>
        <w:t xml:space="preserve"> reported that mean TTL of 7-10 ng/mL during the first two weeks after LT was effective in preventing ACR, and was related with significantly superior results in graft survival than TTL above or below this range. More recently, the survival time of patients with mean TTL &lt; 5 ng/mL during the first four weeks after LT was observed to be significantly shorter than that of patients with higher mean TTL</w:t>
      </w:r>
      <w:r w:rsidRPr="005658CB">
        <w:rPr>
          <w:rFonts w:ascii="Book Antiqua" w:eastAsia="Book Antiqua" w:hAnsi="Book Antiqua" w:cs="Book Antiqua"/>
          <w:color w:val="000000"/>
          <w:vertAlign w:val="superscript"/>
        </w:rPr>
        <w:t>[</w:t>
      </w:r>
      <w:hyperlink w:anchor="_ENREF_7" w:tooltip="Jia, 2014 #53" w:history="1">
        <w:r w:rsidRPr="005658CB">
          <w:rPr>
            <w:rFonts w:ascii="Book Antiqua" w:eastAsia="Book Antiqua" w:hAnsi="Book Antiqua" w:cs="Book Antiqua"/>
            <w:color w:val="000000"/>
            <w:u w:val="single" w:color="0000FF"/>
            <w:vertAlign w:val="superscript"/>
          </w:rPr>
          <w:t>9</w:t>
        </w:r>
      </w:hyperlink>
      <w:r w:rsidRPr="005658CB">
        <w:rPr>
          <w:rFonts w:ascii="Book Antiqua" w:eastAsia="Book Antiqua" w:hAnsi="Book Antiqua" w:cs="Book Antiqua"/>
          <w:color w:val="000000"/>
          <w:vertAlign w:val="superscript"/>
        </w:rPr>
        <w:t>]</w:t>
      </w:r>
      <w:r w:rsidRPr="005658CB">
        <w:rPr>
          <w:rFonts w:ascii="Book Antiqua" w:eastAsia="Book Antiqua" w:hAnsi="Book Antiqua" w:cs="Book Antiqua"/>
          <w:color w:val="000000"/>
        </w:rPr>
        <w:t xml:space="preserve">. Despite these studies, the actual role of initial TTL on long-term outcomes after LT is difficult to assess. Retrospective studies did not report TTL during the follow-up </w:t>
      </w:r>
      <w:proofErr w:type="gramStart"/>
      <w:r w:rsidRPr="005658CB">
        <w:rPr>
          <w:rFonts w:ascii="Book Antiqua" w:eastAsia="Book Antiqua" w:hAnsi="Book Antiqua" w:cs="Book Antiqua"/>
          <w:color w:val="000000"/>
        </w:rPr>
        <w:t>period</w:t>
      </w:r>
      <w:r w:rsidRPr="005658CB">
        <w:rPr>
          <w:rFonts w:ascii="Book Antiqua" w:eastAsia="Book Antiqua" w:hAnsi="Book Antiqua" w:cs="Book Antiqua"/>
          <w:color w:val="000000"/>
          <w:vertAlign w:val="superscript"/>
        </w:rPr>
        <w:t>[</w:t>
      </w:r>
      <w:proofErr w:type="gramEnd"/>
      <w:r w:rsidR="00890E87">
        <w:rPr>
          <w:rFonts w:ascii="Book Antiqua" w:eastAsia="Book Antiqua" w:hAnsi="Book Antiqua" w:cs="Book Antiqua"/>
          <w:color w:val="000000"/>
          <w:u w:val="single" w:color="0000FF"/>
          <w:vertAlign w:val="superscript"/>
        </w:rPr>
        <w:fldChar w:fldCharType="begin"/>
      </w:r>
      <w:r w:rsidR="00890E87">
        <w:rPr>
          <w:rFonts w:ascii="Book Antiqua" w:eastAsia="Book Antiqua" w:hAnsi="Book Antiqua" w:cs="Book Antiqua"/>
          <w:color w:val="000000"/>
          <w:u w:val="single" w:color="0000FF"/>
          <w:vertAlign w:val="superscript"/>
        </w:rPr>
        <w:instrText xml:space="preserve"> HYPERLINK \l "_ENREF_3" \o "Rodríguez-Perálvarez, 2013 #52" </w:instrText>
      </w:r>
      <w:r w:rsidR="00890E87">
        <w:rPr>
          <w:rFonts w:ascii="Book Antiqua" w:eastAsia="Book Antiqua" w:hAnsi="Book Antiqua" w:cs="Book Antiqua"/>
          <w:color w:val="000000"/>
          <w:u w:val="single" w:color="0000FF"/>
          <w:vertAlign w:val="superscript"/>
        </w:rPr>
        <w:fldChar w:fldCharType="separate"/>
      </w:r>
      <w:r w:rsidRPr="005658CB">
        <w:rPr>
          <w:rFonts w:ascii="Book Antiqua" w:eastAsia="Book Antiqua" w:hAnsi="Book Antiqua" w:cs="Book Antiqua"/>
          <w:color w:val="000000"/>
          <w:u w:val="single" w:color="0000FF"/>
          <w:vertAlign w:val="superscript"/>
        </w:rPr>
        <w:t>3</w:t>
      </w:r>
      <w:r w:rsidR="00890E87">
        <w:rPr>
          <w:rFonts w:ascii="Book Antiqua" w:eastAsia="Book Antiqua" w:hAnsi="Book Antiqua" w:cs="Book Antiqua"/>
          <w:color w:val="000000"/>
          <w:u w:val="single" w:color="0000FF"/>
          <w:vertAlign w:val="superscript"/>
        </w:rPr>
        <w:fldChar w:fldCharType="end"/>
      </w:r>
      <w:r w:rsidRPr="005658CB">
        <w:rPr>
          <w:rFonts w:ascii="Book Antiqua" w:eastAsia="Book Antiqua" w:hAnsi="Book Antiqua" w:cs="Book Antiqua"/>
          <w:color w:val="000000"/>
          <w:vertAlign w:val="superscript"/>
        </w:rPr>
        <w:t>,</w:t>
      </w:r>
      <w:hyperlink w:anchor="_ENREF_7" w:tooltip="Jia, 2014 #53" w:history="1">
        <w:r w:rsidRPr="005658CB">
          <w:rPr>
            <w:rFonts w:ascii="Book Antiqua" w:eastAsia="Book Antiqua" w:hAnsi="Book Antiqua" w:cs="Book Antiqua"/>
            <w:color w:val="000000"/>
            <w:u w:val="single" w:color="0000FF"/>
            <w:vertAlign w:val="superscript"/>
          </w:rPr>
          <w:t>9</w:t>
        </w:r>
      </w:hyperlink>
      <w:r w:rsidRPr="005658CB">
        <w:rPr>
          <w:rFonts w:ascii="Book Antiqua" w:eastAsia="Book Antiqua" w:hAnsi="Book Antiqua" w:cs="Book Antiqua"/>
          <w:color w:val="000000"/>
          <w:vertAlign w:val="superscript"/>
        </w:rPr>
        <w:t>]</w:t>
      </w:r>
      <w:r w:rsidRPr="005658CB">
        <w:rPr>
          <w:rFonts w:ascii="Book Antiqua" w:eastAsia="Book Antiqua" w:hAnsi="Book Antiqua" w:cs="Book Antiqua"/>
          <w:color w:val="000000"/>
        </w:rPr>
        <w:t xml:space="preserve">, and therefore the influence of potential differences among groups in tacrolimus exposure throughout the follow-up cannot be ruled out. In addition, in some reports TTL were maintained different in the study groups not only during the first month but throughout the whole follow-up, though not significantly, with the consequent difference of long-term tacrolimus exposure and the potential influence on the </w:t>
      </w:r>
      <w:proofErr w:type="gramStart"/>
      <w:r w:rsidRPr="005658CB">
        <w:rPr>
          <w:rFonts w:ascii="Book Antiqua" w:eastAsia="Book Antiqua" w:hAnsi="Book Antiqua" w:cs="Book Antiqua"/>
          <w:color w:val="000000"/>
        </w:rPr>
        <w:t>outcomes</w:t>
      </w:r>
      <w:r w:rsidRPr="005658CB">
        <w:rPr>
          <w:rFonts w:ascii="Book Antiqua" w:eastAsia="Book Antiqua" w:hAnsi="Book Antiqua" w:cs="Book Antiqua"/>
          <w:color w:val="000000"/>
          <w:vertAlign w:val="superscript"/>
        </w:rPr>
        <w:t>[</w:t>
      </w:r>
      <w:proofErr w:type="gramEnd"/>
      <w:r w:rsidRPr="005658CB">
        <w:rPr>
          <w:rFonts w:ascii="Book Antiqua" w:eastAsia="Book Antiqua" w:hAnsi="Book Antiqua" w:cs="Book Antiqua"/>
          <w:color w:val="000000"/>
          <w:vertAlign w:val="superscript"/>
        </w:rPr>
        <w:t>4,6,8]</w:t>
      </w:r>
      <w:r w:rsidRPr="005658CB">
        <w:rPr>
          <w:rFonts w:ascii="Book Antiqua" w:eastAsia="Book Antiqua" w:hAnsi="Book Antiqua" w:cs="Book Antiqua"/>
          <w:color w:val="000000"/>
        </w:rPr>
        <w:t>.</w:t>
      </w:r>
    </w:p>
    <w:p w14:paraId="77347F9B" w14:textId="77777777" w:rsidR="00A77B3E" w:rsidRPr="00E93B42" w:rsidRDefault="009A66B0" w:rsidP="00B83C44">
      <w:pPr>
        <w:spacing w:line="360" w:lineRule="auto"/>
        <w:ind w:firstLineChars="200" w:firstLine="480"/>
        <w:jc w:val="both"/>
        <w:rPr>
          <w:rFonts w:ascii="Book Antiqua" w:hAnsi="Book Antiqua"/>
        </w:rPr>
      </w:pPr>
      <w:r w:rsidRPr="00E93B42">
        <w:rPr>
          <w:rFonts w:ascii="Book Antiqua" w:eastAsia="Book Antiqua" w:hAnsi="Book Antiqua" w:cs="Book Antiqua"/>
          <w:color w:val="000000"/>
        </w:rPr>
        <w:lastRenderedPageBreak/>
        <w:t xml:space="preserve">Our experience with the use of once-daily tacrolimus (Tac-QD) </w:t>
      </w:r>
      <w:r w:rsidRPr="00E93B42">
        <w:rPr>
          <w:rFonts w:ascii="Book Antiqua" w:eastAsia="Book Antiqua" w:hAnsi="Book Antiqua" w:cs="Book Antiqua"/>
          <w:i/>
          <w:iCs/>
          <w:color w:val="000000"/>
        </w:rPr>
        <w:t>de novo</w:t>
      </w:r>
      <w:r w:rsidRPr="00E93B42">
        <w:rPr>
          <w:rFonts w:ascii="Book Antiqua" w:eastAsia="Book Antiqua" w:hAnsi="Book Antiqua" w:cs="Book Antiqua"/>
          <w:color w:val="000000"/>
        </w:rPr>
        <w:t xml:space="preserve"> after LT has been </w:t>
      </w:r>
      <w:proofErr w:type="gramStart"/>
      <w:r w:rsidRPr="00E93B42">
        <w:rPr>
          <w:rFonts w:ascii="Book Antiqua" w:eastAsia="Book Antiqua" w:hAnsi="Book Antiqua" w:cs="Book Antiqua"/>
          <w:color w:val="000000"/>
        </w:rPr>
        <w:t>published</w:t>
      </w:r>
      <w:r w:rsidRPr="00E93B42">
        <w:rPr>
          <w:rFonts w:ascii="Book Antiqua" w:eastAsia="Book Antiqua" w:hAnsi="Book Antiqua" w:cs="Book Antiqua"/>
          <w:color w:val="000000"/>
          <w:vertAlign w:val="superscript"/>
        </w:rPr>
        <w:t>[</w:t>
      </w:r>
      <w:proofErr w:type="gramEnd"/>
      <w:r w:rsidR="00890E87" w:rsidRPr="00E93B42">
        <w:rPr>
          <w:rFonts w:ascii="Book Antiqua" w:eastAsia="Book Antiqua" w:hAnsi="Book Antiqua" w:cs="Book Antiqua"/>
          <w:color w:val="000000"/>
          <w:vertAlign w:val="superscript"/>
        </w:rPr>
        <w:fldChar w:fldCharType="begin"/>
      </w:r>
      <w:r w:rsidR="00890E87" w:rsidRPr="00E93B42">
        <w:rPr>
          <w:rFonts w:ascii="Book Antiqua" w:eastAsia="Book Antiqua" w:hAnsi="Book Antiqua" w:cs="Book Antiqua"/>
          <w:color w:val="000000"/>
          <w:vertAlign w:val="superscript"/>
        </w:rPr>
        <w:instrText xml:space="preserve"> HYPERLINK \l "_ENREF_10" \o "Gastaca, 2016 #46" </w:instrText>
      </w:r>
      <w:r w:rsidR="00890E87" w:rsidRPr="00E93B42">
        <w:rPr>
          <w:rFonts w:ascii="Book Antiqua" w:eastAsia="Book Antiqua" w:hAnsi="Book Antiqua" w:cs="Book Antiqua"/>
          <w:color w:val="000000"/>
          <w:vertAlign w:val="superscript"/>
        </w:rPr>
        <w:fldChar w:fldCharType="separate"/>
      </w:r>
      <w:r w:rsidRPr="00E93B42">
        <w:rPr>
          <w:rFonts w:ascii="Book Antiqua" w:eastAsia="Book Antiqua" w:hAnsi="Book Antiqua" w:cs="Book Antiqua"/>
          <w:color w:val="000000"/>
          <w:vertAlign w:val="superscript"/>
        </w:rPr>
        <w:t>10</w:t>
      </w:r>
      <w:r w:rsidR="00890E87" w:rsidRPr="00E93B42">
        <w:rPr>
          <w:rFonts w:ascii="Book Antiqua" w:eastAsia="Book Antiqua" w:hAnsi="Book Antiqua" w:cs="Book Antiqua"/>
          <w:color w:val="000000"/>
          <w:vertAlign w:val="superscript"/>
        </w:rPr>
        <w:fldChar w:fldCharType="end"/>
      </w:r>
      <w:r w:rsidRPr="00E93B42">
        <w:rPr>
          <w:rFonts w:ascii="Book Antiqua" w:eastAsia="Book Antiqua" w:hAnsi="Book Antiqua" w:cs="Book Antiqua"/>
          <w:color w:val="000000"/>
          <w:vertAlign w:val="superscript"/>
        </w:rPr>
        <w:t>]</w:t>
      </w:r>
      <w:r w:rsidRPr="00E93B42">
        <w:rPr>
          <w:rFonts w:ascii="Book Antiqua" w:eastAsia="Book Antiqua" w:hAnsi="Book Antiqua" w:cs="Book Antiqua"/>
          <w:color w:val="000000"/>
        </w:rPr>
        <w:t xml:space="preserve">. Outstanding long-term patient and graft survival was achieved with the use of </w:t>
      </w:r>
      <w:r w:rsidRPr="00E93B42">
        <w:rPr>
          <w:rFonts w:ascii="Book Antiqua" w:eastAsia="Book Antiqua" w:hAnsi="Book Antiqua" w:cs="Book Antiqua"/>
          <w:i/>
          <w:iCs/>
          <w:color w:val="000000"/>
        </w:rPr>
        <w:t>de novo</w:t>
      </w:r>
      <w:r w:rsidRPr="00E93B42">
        <w:rPr>
          <w:rFonts w:ascii="Book Antiqua" w:eastAsia="Book Antiqua" w:hAnsi="Book Antiqua" w:cs="Book Antiqua"/>
          <w:color w:val="000000"/>
        </w:rPr>
        <w:t xml:space="preserve"> Tac-QD in a minimizing immunosuppression protocol in LT recipients. With the aim of assessing the significance of the early post-transplant period in the outcomes of LT, we conducted this study to determine the real role of early TTL within the first month on long-term outcomes after LT. </w:t>
      </w:r>
    </w:p>
    <w:p w14:paraId="341056C5" w14:textId="77777777" w:rsidR="00A77B3E" w:rsidRPr="005658CB" w:rsidRDefault="00A77B3E" w:rsidP="005658CB">
      <w:pPr>
        <w:spacing w:line="360" w:lineRule="auto"/>
        <w:jc w:val="both"/>
        <w:rPr>
          <w:rFonts w:ascii="Book Antiqua" w:hAnsi="Book Antiqua"/>
        </w:rPr>
      </w:pPr>
    </w:p>
    <w:p w14:paraId="71DD87F9" w14:textId="77777777" w:rsidR="00A77B3E" w:rsidRPr="005658CB" w:rsidRDefault="009A66B0" w:rsidP="005658CB">
      <w:pPr>
        <w:spacing w:line="360" w:lineRule="auto"/>
        <w:jc w:val="both"/>
        <w:rPr>
          <w:rFonts w:ascii="Book Antiqua" w:hAnsi="Book Antiqua"/>
        </w:rPr>
      </w:pPr>
      <w:r w:rsidRPr="005658CB">
        <w:rPr>
          <w:rFonts w:ascii="Book Antiqua" w:eastAsia="Book Antiqua" w:hAnsi="Book Antiqua" w:cs="Book Antiqua"/>
          <w:b/>
          <w:caps/>
          <w:color w:val="000000"/>
          <w:u w:val="single"/>
        </w:rPr>
        <w:t>MATERIALS AND METHODS</w:t>
      </w:r>
    </w:p>
    <w:p w14:paraId="5AB65570" w14:textId="77777777" w:rsidR="00A77B3E" w:rsidRPr="00B83C44" w:rsidRDefault="009A66B0" w:rsidP="005658CB">
      <w:pPr>
        <w:spacing w:line="360" w:lineRule="auto"/>
        <w:jc w:val="both"/>
        <w:rPr>
          <w:rFonts w:ascii="Book Antiqua" w:hAnsi="Book Antiqua"/>
          <w:i/>
          <w:iCs/>
        </w:rPr>
      </w:pPr>
      <w:bookmarkStart w:id="46" w:name="OLE_LINK121"/>
      <w:r w:rsidRPr="00B83C44">
        <w:rPr>
          <w:rFonts w:ascii="Book Antiqua" w:eastAsia="Book Antiqua" w:hAnsi="Book Antiqua" w:cs="Book Antiqua"/>
          <w:b/>
          <w:bCs/>
          <w:i/>
          <w:iCs/>
          <w:color w:val="000000"/>
        </w:rPr>
        <w:t>Design and patients</w:t>
      </w:r>
    </w:p>
    <w:p w14:paraId="1FF89ECD" w14:textId="439144D0" w:rsidR="00A77B3E" w:rsidRPr="005658CB" w:rsidRDefault="009A66B0" w:rsidP="005658CB">
      <w:pPr>
        <w:spacing w:line="360" w:lineRule="auto"/>
        <w:jc w:val="both"/>
        <w:rPr>
          <w:rFonts w:ascii="Book Antiqua" w:hAnsi="Book Antiqua"/>
        </w:rPr>
      </w:pPr>
      <w:r w:rsidRPr="005658CB">
        <w:rPr>
          <w:rFonts w:ascii="Book Antiqua" w:eastAsia="Book Antiqua" w:hAnsi="Book Antiqua" w:cs="Book Antiqua"/>
          <w:color w:val="000000"/>
        </w:rPr>
        <w:t>We conducted a retrospective analysis of a prospectively collected database of patients transplanted between April 2008 and May 2013. A total of 237 consecutive LTs were performed during the study period. Patients in the database with repeated LT (</w:t>
      </w:r>
      <w:r w:rsidRPr="005658CB">
        <w:rPr>
          <w:rFonts w:ascii="Book Antiqua" w:eastAsia="Book Antiqua" w:hAnsi="Book Antiqua" w:cs="Book Antiqua"/>
          <w:i/>
          <w:iCs/>
          <w:color w:val="000000"/>
        </w:rPr>
        <w:t>n</w:t>
      </w:r>
      <w:r w:rsidR="00B83C44">
        <w:rPr>
          <w:rFonts w:ascii="Book Antiqua" w:eastAsia="Book Antiqua" w:hAnsi="Book Antiqua" w:cs="Book Antiqua"/>
          <w:color w:val="000000"/>
        </w:rPr>
        <w:t xml:space="preserve"> </w:t>
      </w:r>
      <w:r w:rsidRPr="005658CB">
        <w:rPr>
          <w:rFonts w:ascii="Book Antiqua" w:eastAsia="Book Antiqua" w:hAnsi="Book Antiqua" w:cs="Book Antiqua"/>
          <w:color w:val="000000"/>
        </w:rPr>
        <w:t>=</w:t>
      </w:r>
      <w:r w:rsidR="00B83C44">
        <w:rPr>
          <w:rFonts w:ascii="Book Antiqua" w:eastAsia="Book Antiqua" w:hAnsi="Book Antiqua" w:cs="Book Antiqua"/>
          <w:color w:val="000000"/>
        </w:rPr>
        <w:t xml:space="preserve"> </w:t>
      </w:r>
      <w:r w:rsidRPr="005658CB">
        <w:rPr>
          <w:rFonts w:ascii="Book Antiqua" w:eastAsia="Book Antiqua" w:hAnsi="Book Antiqua" w:cs="Book Antiqua"/>
          <w:color w:val="000000"/>
        </w:rPr>
        <w:t>13) or combined transplantation (</w:t>
      </w:r>
      <w:r w:rsidRPr="005658CB">
        <w:rPr>
          <w:rFonts w:ascii="Book Antiqua" w:eastAsia="Book Antiqua" w:hAnsi="Book Antiqua" w:cs="Book Antiqua"/>
          <w:i/>
          <w:iCs/>
          <w:color w:val="000000"/>
        </w:rPr>
        <w:t>n</w:t>
      </w:r>
      <w:r w:rsidR="00B83C44">
        <w:rPr>
          <w:rFonts w:ascii="Book Antiqua" w:eastAsia="Book Antiqua" w:hAnsi="Book Antiqua" w:cs="Book Antiqua"/>
          <w:color w:val="000000"/>
        </w:rPr>
        <w:t xml:space="preserve"> </w:t>
      </w:r>
      <w:r w:rsidRPr="005658CB">
        <w:rPr>
          <w:rFonts w:ascii="Book Antiqua" w:eastAsia="Book Antiqua" w:hAnsi="Book Antiqua" w:cs="Book Antiqua"/>
          <w:color w:val="000000"/>
        </w:rPr>
        <w:t>=</w:t>
      </w:r>
      <w:r w:rsidR="00B83C44">
        <w:rPr>
          <w:rFonts w:ascii="Book Antiqua" w:eastAsia="Book Antiqua" w:hAnsi="Book Antiqua" w:cs="Book Antiqua"/>
          <w:color w:val="000000"/>
        </w:rPr>
        <w:t xml:space="preserve"> </w:t>
      </w:r>
      <w:r w:rsidRPr="005658CB">
        <w:rPr>
          <w:rFonts w:ascii="Book Antiqua" w:eastAsia="Book Antiqua" w:hAnsi="Book Antiqua" w:cs="Book Antiqua"/>
          <w:color w:val="000000"/>
        </w:rPr>
        <w:t>8) were excluded from this analysis, as were those who died within the first week after LT (</w:t>
      </w:r>
      <w:r w:rsidRPr="005658CB">
        <w:rPr>
          <w:rFonts w:ascii="Book Antiqua" w:eastAsia="Book Antiqua" w:hAnsi="Book Antiqua" w:cs="Book Antiqua"/>
          <w:i/>
          <w:iCs/>
          <w:color w:val="000000"/>
        </w:rPr>
        <w:t>n</w:t>
      </w:r>
      <w:r w:rsidR="00B83C44">
        <w:rPr>
          <w:rFonts w:ascii="Book Antiqua" w:eastAsia="Book Antiqua" w:hAnsi="Book Antiqua" w:cs="Book Antiqua"/>
          <w:color w:val="000000"/>
        </w:rPr>
        <w:t xml:space="preserve"> </w:t>
      </w:r>
      <w:r w:rsidRPr="005658CB">
        <w:rPr>
          <w:rFonts w:ascii="Book Antiqua" w:eastAsia="Book Antiqua" w:hAnsi="Book Antiqua" w:cs="Book Antiqua"/>
          <w:color w:val="000000"/>
        </w:rPr>
        <w:t>=</w:t>
      </w:r>
      <w:r w:rsidR="00B83C44">
        <w:rPr>
          <w:rFonts w:ascii="Book Antiqua" w:eastAsia="Book Antiqua" w:hAnsi="Book Antiqua" w:cs="Book Antiqua"/>
          <w:color w:val="000000"/>
        </w:rPr>
        <w:t xml:space="preserve"> </w:t>
      </w:r>
      <w:r w:rsidRPr="005658CB">
        <w:rPr>
          <w:rFonts w:ascii="Book Antiqua" w:eastAsia="Book Antiqua" w:hAnsi="Book Antiqua" w:cs="Book Antiqua"/>
          <w:color w:val="000000"/>
        </w:rPr>
        <w:t>5) and those who did not receive Tac-QD for various reasons (</w:t>
      </w:r>
      <w:r w:rsidRPr="005658CB">
        <w:rPr>
          <w:rFonts w:ascii="Book Antiqua" w:eastAsia="Book Antiqua" w:hAnsi="Book Antiqua" w:cs="Book Antiqua"/>
          <w:i/>
          <w:iCs/>
          <w:color w:val="000000"/>
        </w:rPr>
        <w:t>n</w:t>
      </w:r>
      <w:r w:rsidR="00B83C44">
        <w:rPr>
          <w:rFonts w:ascii="Book Antiqua" w:eastAsia="Book Antiqua" w:hAnsi="Book Antiqua" w:cs="Book Antiqua"/>
          <w:color w:val="000000"/>
        </w:rPr>
        <w:t xml:space="preserve"> </w:t>
      </w:r>
      <w:r w:rsidRPr="005658CB">
        <w:rPr>
          <w:rFonts w:ascii="Book Antiqua" w:eastAsia="Book Antiqua" w:hAnsi="Book Antiqua" w:cs="Book Antiqua"/>
          <w:color w:val="000000"/>
        </w:rPr>
        <w:t>=</w:t>
      </w:r>
      <w:r w:rsidR="00B83C44">
        <w:rPr>
          <w:rFonts w:ascii="Book Antiqua" w:eastAsia="Book Antiqua" w:hAnsi="Book Antiqua" w:cs="Book Antiqua"/>
          <w:color w:val="000000"/>
        </w:rPr>
        <w:t xml:space="preserve"> </w:t>
      </w:r>
      <w:r w:rsidRPr="005658CB">
        <w:rPr>
          <w:rFonts w:ascii="Book Antiqua" w:eastAsia="Book Antiqua" w:hAnsi="Book Antiqua" w:cs="Book Antiqua"/>
          <w:color w:val="000000"/>
        </w:rPr>
        <w:t xml:space="preserve">11). Patients who presented renal dysfunction prior to transplantation, defined as </w:t>
      </w:r>
      <w:bookmarkStart w:id="47" w:name="OLE_LINK512"/>
      <w:bookmarkStart w:id="48" w:name="OLE_LINK513"/>
      <w:r w:rsidR="00B83C44" w:rsidRPr="00B83C44">
        <w:rPr>
          <w:rFonts w:ascii="Book Antiqua" w:eastAsia="Book Antiqua" w:hAnsi="Book Antiqua" w:cs="Book Antiqua"/>
          <w:color w:val="000000"/>
        </w:rPr>
        <w:t xml:space="preserve">epidermal growth factor receptor </w:t>
      </w:r>
      <w:r w:rsidR="00B83C44">
        <w:t>(</w:t>
      </w:r>
      <w:r w:rsidRPr="005658CB">
        <w:rPr>
          <w:rFonts w:ascii="Book Antiqua" w:eastAsia="Book Antiqua" w:hAnsi="Book Antiqua" w:cs="Book Antiqua"/>
          <w:color w:val="000000"/>
        </w:rPr>
        <w:t>eGFR</w:t>
      </w:r>
      <w:bookmarkEnd w:id="47"/>
      <w:bookmarkEnd w:id="48"/>
      <w:r w:rsidR="00B83C44">
        <w:rPr>
          <w:rFonts w:ascii="Book Antiqua" w:eastAsia="Book Antiqua" w:hAnsi="Book Antiqua" w:cs="Book Antiqua"/>
          <w:color w:val="000000"/>
        </w:rPr>
        <w:t xml:space="preserve">) </w:t>
      </w:r>
      <w:r w:rsidRPr="005658CB">
        <w:rPr>
          <w:rFonts w:ascii="Book Antiqua" w:eastAsia="Book Antiqua" w:hAnsi="Book Antiqua" w:cs="Book Antiqua"/>
          <w:color w:val="000000"/>
        </w:rPr>
        <w:t>&lt;</w:t>
      </w:r>
      <w:r w:rsidR="00B83C44">
        <w:rPr>
          <w:rFonts w:ascii="Book Antiqua" w:eastAsia="Book Antiqua" w:hAnsi="Book Antiqua" w:cs="Book Antiqua"/>
          <w:color w:val="000000"/>
        </w:rPr>
        <w:t xml:space="preserve"> </w:t>
      </w:r>
      <w:r w:rsidRPr="005658CB">
        <w:rPr>
          <w:rFonts w:ascii="Book Antiqua" w:eastAsia="Book Antiqua" w:hAnsi="Book Antiqua" w:cs="Book Antiqua"/>
          <w:color w:val="000000"/>
        </w:rPr>
        <w:t>60</w:t>
      </w:r>
      <w:r w:rsidR="00B83C44">
        <w:rPr>
          <w:rFonts w:ascii="Book Antiqua" w:eastAsia="Book Antiqua" w:hAnsi="Book Antiqua" w:cs="Book Antiqua"/>
          <w:color w:val="000000"/>
        </w:rPr>
        <w:t xml:space="preserve"> </w:t>
      </w:r>
      <w:r w:rsidRPr="005658CB">
        <w:rPr>
          <w:rFonts w:ascii="Book Antiqua" w:eastAsia="Book Antiqua" w:hAnsi="Book Antiqua" w:cs="Book Antiqua"/>
          <w:color w:val="000000"/>
        </w:rPr>
        <w:t>mL/min/1.73 m</w:t>
      </w:r>
      <w:r w:rsidRPr="005658CB">
        <w:rPr>
          <w:rFonts w:ascii="Book Antiqua" w:eastAsia="Book Antiqua" w:hAnsi="Book Antiqua" w:cs="Book Antiqua"/>
          <w:color w:val="000000"/>
          <w:vertAlign w:val="superscript"/>
        </w:rPr>
        <w:t>2</w:t>
      </w:r>
      <w:r w:rsidRPr="005658CB">
        <w:rPr>
          <w:rFonts w:ascii="Book Antiqua" w:eastAsia="Book Antiqua" w:hAnsi="Book Antiqua" w:cs="Book Antiqua"/>
          <w:color w:val="000000"/>
        </w:rPr>
        <w:t>, and/or those who needed induction therapy (</w:t>
      </w:r>
      <w:r w:rsidRPr="005658CB">
        <w:rPr>
          <w:rFonts w:ascii="Book Antiqua" w:eastAsia="Book Antiqua" w:hAnsi="Book Antiqua" w:cs="Book Antiqua"/>
          <w:i/>
          <w:iCs/>
          <w:color w:val="000000"/>
        </w:rPr>
        <w:t>n</w:t>
      </w:r>
      <w:r w:rsidR="00B83C44">
        <w:rPr>
          <w:rFonts w:ascii="Book Antiqua" w:eastAsia="Book Antiqua" w:hAnsi="Book Antiqua" w:cs="Book Antiqua"/>
          <w:color w:val="000000"/>
        </w:rPr>
        <w:t xml:space="preserve"> </w:t>
      </w:r>
      <w:r w:rsidRPr="005658CB">
        <w:rPr>
          <w:rFonts w:ascii="Book Antiqua" w:eastAsia="Book Antiqua" w:hAnsi="Book Antiqua" w:cs="Book Antiqua"/>
          <w:color w:val="000000"/>
        </w:rPr>
        <w:t>=</w:t>
      </w:r>
      <w:r w:rsidR="00B83C44">
        <w:rPr>
          <w:rFonts w:ascii="Book Antiqua" w:eastAsia="Book Antiqua" w:hAnsi="Book Antiqua" w:cs="Book Antiqua"/>
          <w:color w:val="000000"/>
        </w:rPr>
        <w:t xml:space="preserve"> </w:t>
      </w:r>
      <w:r w:rsidRPr="005658CB">
        <w:rPr>
          <w:rFonts w:ascii="Book Antiqua" w:eastAsia="Book Antiqua" w:hAnsi="Book Antiqua" w:cs="Book Antiqua"/>
          <w:color w:val="000000"/>
        </w:rPr>
        <w:t xml:space="preserve">45 overall) were also excluded to avoid bias in the early TTL measurements due to their particular immunosuppressive protocol with induction therapy and delayed initiation of tacrolimus. Finally, 155 adult LT recipients, whose immunosuppressive therapy was based on Tac-QD </w:t>
      </w:r>
      <w:r w:rsidRPr="005658CB">
        <w:rPr>
          <w:rFonts w:ascii="Book Antiqua" w:eastAsia="Book Antiqua" w:hAnsi="Book Antiqua" w:cs="Book Antiqua"/>
          <w:i/>
          <w:iCs/>
          <w:color w:val="000000"/>
        </w:rPr>
        <w:t>de novo</w:t>
      </w:r>
      <w:r w:rsidRPr="005658CB">
        <w:rPr>
          <w:rFonts w:ascii="Book Antiqua" w:eastAsia="Book Antiqua" w:hAnsi="Book Antiqua" w:cs="Book Antiqua"/>
          <w:color w:val="000000"/>
        </w:rPr>
        <w:t>, were eligible for this study and were followed up until December 31, 2015. Patients with HCC met the preoperative Milan criteria. To determine the effect of early exposure to tacrolimus on long-term outcomes and renal function, patients were classified into two groups according to their mean TTL during the first month after LT: ≤</w:t>
      </w:r>
      <w:r w:rsidR="00C61B87">
        <w:rPr>
          <w:rFonts w:ascii="Book Antiqua" w:eastAsia="Book Antiqua" w:hAnsi="Book Antiqua" w:cs="Book Antiqua"/>
          <w:color w:val="000000"/>
        </w:rPr>
        <w:t xml:space="preserve"> </w:t>
      </w:r>
      <w:r w:rsidRPr="005658CB">
        <w:rPr>
          <w:rFonts w:ascii="Book Antiqua" w:eastAsia="Book Antiqua" w:hAnsi="Book Antiqua" w:cs="Book Antiqua"/>
          <w:color w:val="000000"/>
        </w:rPr>
        <w:t>10 ng/mL or &gt;</w:t>
      </w:r>
      <w:r w:rsidR="00C61B87">
        <w:rPr>
          <w:rFonts w:ascii="Book Antiqua" w:eastAsia="Book Antiqua" w:hAnsi="Book Antiqua" w:cs="Book Antiqua"/>
          <w:color w:val="000000"/>
        </w:rPr>
        <w:t xml:space="preserve"> </w:t>
      </w:r>
      <w:r w:rsidRPr="005658CB">
        <w:rPr>
          <w:rFonts w:ascii="Book Antiqua" w:eastAsia="Book Antiqua" w:hAnsi="Book Antiqua" w:cs="Book Antiqua"/>
          <w:color w:val="000000"/>
        </w:rPr>
        <w:t>10 ng/</w:t>
      </w:r>
      <w:proofErr w:type="spellStart"/>
      <w:r w:rsidRPr="005658CB">
        <w:rPr>
          <w:rFonts w:ascii="Book Antiqua" w:eastAsia="Book Antiqua" w:hAnsi="Book Antiqua" w:cs="Book Antiqua"/>
          <w:color w:val="000000"/>
        </w:rPr>
        <w:t>mL.</w:t>
      </w:r>
      <w:proofErr w:type="spellEnd"/>
      <w:r w:rsidRPr="005658CB">
        <w:rPr>
          <w:rFonts w:ascii="Book Antiqua" w:eastAsia="Book Antiqua" w:hAnsi="Book Antiqua" w:cs="Book Antiqua"/>
          <w:color w:val="000000"/>
        </w:rPr>
        <w:t xml:space="preserve"> All TTL obtained during the first month were used to define the mean values. </w:t>
      </w:r>
    </w:p>
    <w:p w14:paraId="1FF0F4A4" w14:textId="1F0E7831" w:rsidR="00A77B3E" w:rsidRPr="005658CB" w:rsidRDefault="009A66B0" w:rsidP="00C61B87">
      <w:pPr>
        <w:spacing w:line="360" w:lineRule="auto"/>
        <w:ind w:firstLineChars="200" w:firstLine="480"/>
        <w:jc w:val="both"/>
        <w:rPr>
          <w:rFonts w:ascii="Book Antiqua" w:hAnsi="Book Antiqua"/>
        </w:rPr>
      </w:pPr>
      <w:r w:rsidRPr="005658CB">
        <w:rPr>
          <w:rFonts w:ascii="Book Antiqua" w:eastAsia="Book Antiqua" w:hAnsi="Book Antiqua" w:cs="Book Antiqua"/>
          <w:color w:val="000000"/>
        </w:rPr>
        <w:t>The study was performed in accordance with relevant guidelines and regulation. No organs were procured from prisoners. The prospective database received the approval of the Research Ethics Committee of the Hospital Universitario Cruces</w:t>
      </w:r>
      <w:r w:rsidR="00C61B87">
        <w:rPr>
          <w:rFonts w:ascii="Book Antiqua" w:eastAsia="Book Antiqua" w:hAnsi="Book Antiqua" w:cs="Book Antiqua"/>
          <w:color w:val="000000"/>
        </w:rPr>
        <w:t>,</w:t>
      </w:r>
      <w:r w:rsidRPr="005658CB">
        <w:rPr>
          <w:rFonts w:ascii="Book Antiqua" w:eastAsia="Book Antiqua" w:hAnsi="Book Antiqua" w:cs="Book Antiqua"/>
          <w:color w:val="000000"/>
        </w:rPr>
        <w:t xml:space="preserve"> </w:t>
      </w:r>
      <w:r w:rsidR="00C61B87">
        <w:rPr>
          <w:rFonts w:ascii="Book Antiqua" w:eastAsia="Book Antiqua" w:hAnsi="Book Antiqua" w:cs="Book Antiqua"/>
          <w:color w:val="000000"/>
        </w:rPr>
        <w:t>No.</w:t>
      </w:r>
      <w:r w:rsidRPr="005658CB">
        <w:rPr>
          <w:rFonts w:ascii="Book Antiqua" w:eastAsia="Book Antiqua" w:hAnsi="Book Antiqua" w:cs="Book Antiqua"/>
          <w:color w:val="000000"/>
        </w:rPr>
        <w:t xml:space="preserve"> CEIC E13/08. All patients gave informed consent to be included in the prospective </w:t>
      </w:r>
      <w:r w:rsidRPr="005658CB">
        <w:rPr>
          <w:rFonts w:ascii="Book Antiqua" w:eastAsia="Book Antiqua" w:hAnsi="Book Antiqua" w:cs="Book Antiqua"/>
          <w:color w:val="000000"/>
        </w:rPr>
        <w:lastRenderedPageBreak/>
        <w:t xml:space="preserve">database; the requirement for specific informed consent was waived because of the retrospective nature of the study. </w:t>
      </w:r>
    </w:p>
    <w:p w14:paraId="79E60D11" w14:textId="77777777" w:rsidR="00A77B3E" w:rsidRPr="005658CB" w:rsidRDefault="00A77B3E" w:rsidP="005658CB">
      <w:pPr>
        <w:spacing w:line="360" w:lineRule="auto"/>
        <w:jc w:val="both"/>
        <w:rPr>
          <w:rFonts w:ascii="Book Antiqua" w:hAnsi="Book Antiqua"/>
        </w:rPr>
      </w:pPr>
    </w:p>
    <w:p w14:paraId="09904F0C" w14:textId="77777777" w:rsidR="00A77B3E" w:rsidRPr="00D82791" w:rsidRDefault="009A66B0" w:rsidP="005658CB">
      <w:pPr>
        <w:spacing w:line="360" w:lineRule="auto"/>
        <w:jc w:val="both"/>
        <w:rPr>
          <w:rFonts w:ascii="Book Antiqua" w:hAnsi="Book Antiqua"/>
          <w:i/>
          <w:iCs/>
        </w:rPr>
      </w:pPr>
      <w:r w:rsidRPr="00D82791">
        <w:rPr>
          <w:rFonts w:ascii="Book Antiqua" w:eastAsia="Book Antiqua" w:hAnsi="Book Antiqua" w:cs="Book Antiqua"/>
          <w:b/>
          <w:bCs/>
          <w:i/>
          <w:iCs/>
          <w:color w:val="000000"/>
        </w:rPr>
        <w:t>Early post-transplantation immunosuppressive therapy</w:t>
      </w:r>
    </w:p>
    <w:p w14:paraId="00353B3B" w14:textId="41A09400" w:rsidR="00A77B3E" w:rsidRPr="005658CB" w:rsidRDefault="009A66B0" w:rsidP="005658CB">
      <w:pPr>
        <w:spacing w:line="360" w:lineRule="auto"/>
        <w:jc w:val="both"/>
        <w:rPr>
          <w:rFonts w:ascii="Book Antiqua" w:hAnsi="Book Antiqua"/>
        </w:rPr>
      </w:pPr>
      <w:r w:rsidRPr="005658CB">
        <w:rPr>
          <w:rFonts w:ascii="Book Antiqua" w:eastAsia="Book Antiqua" w:hAnsi="Book Antiqua" w:cs="Book Antiqua"/>
          <w:color w:val="000000"/>
        </w:rPr>
        <w:t xml:space="preserve">Initial immunosuppression included Tac-QD and steroids 20 mg/day, except in those patients with diabetes mellitus who were treated with Tac-QD and mycophenolate-mofetil (MMF), avoiding the use of steroids. Tac-QD was administered within the first 24 h after LT, either orally or </w:t>
      </w:r>
      <w:r w:rsidRPr="005658CB">
        <w:rPr>
          <w:rFonts w:ascii="Book Antiqua" w:eastAsia="Book Antiqua" w:hAnsi="Book Antiqua" w:cs="Book Antiqua"/>
          <w:i/>
          <w:iCs/>
          <w:color w:val="000000"/>
        </w:rPr>
        <w:t>via</w:t>
      </w:r>
      <w:r w:rsidRPr="005658CB">
        <w:rPr>
          <w:rFonts w:ascii="Book Antiqua" w:eastAsia="Book Antiqua" w:hAnsi="Book Antiqua" w:cs="Book Antiqua"/>
          <w:color w:val="000000"/>
        </w:rPr>
        <w:t xml:space="preserve"> a nasogastric tube. Patients considered at risk of renal dysfunction received MMF at a daily dose of 1000</w:t>
      </w:r>
      <w:r w:rsidRPr="005658CB">
        <w:rPr>
          <w:rFonts w:ascii="Book Antiqua" w:eastAsia="Book Antiqua" w:hAnsi="Book Antiqua" w:cs="Book Antiqua"/>
          <w:color w:val="000000"/>
        </w:rPr>
        <w:noBreakHyphen/>
        <w:t>2000</w:t>
      </w:r>
      <w:r w:rsidR="00D82791">
        <w:rPr>
          <w:rFonts w:ascii="Book Antiqua" w:eastAsia="Book Antiqua" w:hAnsi="Book Antiqua" w:cs="Book Antiqua"/>
          <w:color w:val="000000"/>
        </w:rPr>
        <w:t xml:space="preserve"> </w:t>
      </w:r>
      <w:r w:rsidRPr="005658CB">
        <w:rPr>
          <w:rFonts w:ascii="Book Antiqua" w:eastAsia="Book Antiqua" w:hAnsi="Book Antiqua" w:cs="Book Antiqua"/>
          <w:color w:val="000000"/>
        </w:rPr>
        <w:t xml:space="preserve">mg. Initial Tac-QD dose was 0.15 mg/kg </w:t>
      </w:r>
      <w:r w:rsidRPr="00D82791">
        <w:rPr>
          <w:rFonts w:ascii="Book Antiqua" w:eastAsia="Book Antiqua" w:hAnsi="Book Antiqua" w:cs="Book Antiqua"/>
          <w:i/>
          <w:iCs/>
          <w:color w:val="000000"/>
        </w:rPr>
        <w:t>per</w:t>
      </w:r>
      <w:r w:rsidRPr="005658CB">
        <w:rPr>
          <w:rFonts w:ascii="Book Antiqua" w:eastAsia="Book Antiqua" w:hAnsi="Book Antiqua" w:cs="Book Antiqua"/>
          <w:color w:val="000000"/>
        </w:rPr>
        <w:t xml:space="preserve"> day (or 0.1</w:t>
      </w:r>
      <w:r w:rsidR="00D82791">
        <w:rPr>
          <w:rFonts w:ascii="Book Antiqua" w:eastAsia="Book Antiqua" w:hAnsi="Book Antiqua" w:cs="Book Antiqua"/>
          <w:color w:val="000000"/>
        </w:rPr>
        <w:t xml:space="preserve"> </w:t>
      </w:r>
      <w:r w:rsidRPr="005658CB">
        <w:rPr>
          <w:rFonts w:ascii="Book Antiqua" w:eastAsia="Book Antiqua" w:hAnsi="Book Antiqua" w:cs="Book Antiqua"/>
          <w:color w:val="000000"/>
        </w:rPr>
        <w:t xml:space="preserve">mg/kg </w:t>
      </w:r>
      <w:r w:rsidRPr="00D82791">
        <w:rPr>
          <w:rFonts w:ascii="Book Antiqua" w:eastAsia="Book Antiqua" w:hAnsi="Book Antiqua" w:cs="Book Antiqua"/>
          <w:i/>
          <w:iCs/>
          <w:color w:val="000000"/>
        </w:rPr>
        <w:t>per</w:t>
      </w:r>
      <w:r w:rsidRPr="005658CB">
        <w:rPr>
          <w:rFonts w:ascii="Book Antiqua" w:eastAsia="Book Antiqua" w:hAnsi="Book Antiqua" w:cs="Book Antiqua"/>
          <w:color w:val="000000"/>
        </w:rPr>
        <w:t xml:space="preserve"> day if combined with MMF). Subsequent doses were adjusted according to trough levels. Serum tacrolimus levels were monitored regularly every 48</w:t>
      </w:r>
      <w:r w:rsidR="00D82791">
        <w:rPr>
          <w:rFonts w:ascii="Book Antiqua" w:eastAsia="Book Antiqua" w:hAnsi="Book Antiqua" w:cs="Book Antiqua"/>
          <w:color w:val="000000"/>
        </w:rPr>
        <w:t xml:space="preserve"> </w:t>
      </w:r>
      <w:r w:rsidRPr="005658CB">
        <w:rPr>
          <w:rFonts w:ascii="Book Antiqua" w:eastAsia="Book Antiqua" w:hAnsi="Book Antiqua" w:cs="Book Antiqua"/>
          <w:color w:val="000000"/>
        </w:rPr>
        <w:t xml:space="preserve">h until discharge. Target TTL were 5-10 ng/mL during the first 3 </w:t>
      </w:r>
      <w:proofErr w:type="spellStart"/>
      <w:r w:rsidRPr="005658CB">
        <w:rPr>
          <w:rFonts w:ascii="Book Antiqua" w:eastAsia="Book Antiqua" w:hAnsi="Book Antiqua" w:cs="Book Antiqua"/>
          <w:color w:val="000000"/>
        </w:rPr>
        <w:t>mo</w:t>
      </w:r>
      <w:proofErr w:type="spellEnd"/>
      <w:r w:rsidRPr="005658CB">
        <w:rPr>
          <w:rFonts w:ascii="Book Antiqua" w:eastAsia="Book Antiqua" w:hAnsi="Book Antiqua" w:cs="Book Antiqua"/>
          <w:color w:val="000000"/>
        </w:rPr>
        <w:t>; however, if trough levels were lower but liver function tests were normal, the Tac</w:t>
      </w:r>
      <w:r w:rsidRPr="005658CB">
        <w:rPr>
          <w:rFonts w:ascii="Book Antiqua" w:eastAsia="Book Antiqua" w:hAnsi="Book Antiqua" w:cs="Book Antiqua"/>
          <w:color w:val="000000"/>
        </w:rPr>
        <w:noBreakHyphen/>
        <w:t>QD dose was not preventively increased. Azathioprine was not used in our patients.</w:t>
      </w:r>
    </w:p>
    <w:p w14:paraId="152DFEEF" w14:textId="77777777" w:rsidR="00A77B3E" w:rsidRPr="005658CB" w:rsidRDefault="00A77B3E" w:rsidP="005658CB">
      <w:pPr>
        <w:spacing w:line="360" w:lineRule="auto"/>
        <w:jc w:val="both"/>
        <w:rPr>
          <w:rFonts w:ascii="Book Antiqua" w:hAnsi="Book Antiqua"/>
        </w:rPr>
      </w:pPr>
    </w:p>
    <w:p w14:paraId="2099C8A8" w14:textId="77777777" w:rsidR="00A77B3E" w:rsidRPr="00D82791" w:rsidRDefault="009A66B0" w:rsidP="005658CB">
      <w:pPr>
        <w:spacing w:line="360" w:lineRule="auto"/>
        <w:jc w:val="both"/>
        <w:rPr>
          <w:rFonts w:ascii="Book Antiqua" w:hAnsi="Book Antiqua"/>
          <w:i/>
          <w:iCs/>
        </w:rPr>
      </w:pPr>
      <w:r w:rsidRPr="00D82791">
        <w:rPr>
          <w:rFonts w:ascii="Book Antiqua" w:eastAsia="Book Antiqua" w:hAnsi="Book Antiqua" w:cs="Book Antiqua"/>
          <w:b/>
          <w:bCs/>
          <w:i/>
          <w:iCs/>
          <w:color w:val="000000"/>
        </w:rPr>
        <w:t>Clinical follow-up and long-term immunosuppressive therapy</w:t>
      </w:r>
    </w:p>
    <w:p w14:paraId="46B38EDB" w14:textId="7C7F3C1B" w:rsidR="00A77B3E" w:rsidRPr="005658CB" w:rsidRDefault="009A66B0" w:rsidP="005658CB">
      <w:pPr>
        <w:spacing w:line="360" w:lineRule="auto"/>
        <w:jc w:val="both"/>
        <w:rPr>
          <w:rFonts w:ascii="Book Antiqua" w:hAnsi="Book Antiqua"/>
        </w:rPr>
      </w:pPr>
      <w:r w:rsidRPr="005658CB">
        <w:rPr>
          <w:rFonts w:ascii="Book Antiqua" w:eastAsia="Book Antiqua" w:hAnsi="Book Antiqua" w:cs="Book Antiqua"/>
          <w:color w:val="000000"/>
        </w:rPr>
        <w:t xml:space="preserve">Biliary reconstruction in our patients is performed with end-to-end </w:t>
      </w:r>
      <w:proofErr w:type="spellStart"/>
      <w:r w:rsidRPr="005658CB">
        <w:rPr>
          <w:rFonts w:ascii="Book Antiqua" w:eastAsia="Book Antiqua" w:hAnsi="Book Antiqua" w:cs="Book Antiqua"/>
          <w:color w:val="000000"/>
        </w:rPr>
        <w:t>choledocho-choledochostomy</w:t>
      </w:r>
      <w:proofErr w:type="spellEnd"/>
      <w:r w:rsidRPr="005658CB">
        <w:rPr>
          <w:rFonts w:ascii="Book Antiqua" w:eastAsia="Book Antiqua" w:hAnsi="Book Antiqua" w:cs="Book Antiqua"/>
          <w:color w:val="000000"/>
        </w:rPr>
        <w:t xml:space="preserve"> with T-tube. When the patient progresses well, T-tube is closed on postoperative day 3 to avoid the potential effect that biliary diversion might have on TTL. Cholangiography is performed on day 7 and in the third postoperative month before T-tube removal. During these three months, patients are monitored weekly at home after hospital discharge, and also seen every two weeks at the outpatient clinic. Patients are monitored with liver function tests and </w:t>
      </w:r>
      <w:r w:rsidR="0097308E" w:rsidRPr="005658CB">
        <w:rPr>
          <w:rFonts w:ascii="Book Antiqua" w:eastAsia="Book Antiqua" w:hAnsi="Book Antiqua" w:cs="Book Antiqua"/>
          <w:color w:val="000000"/>
        </w:rPr>
        <w:t>TTL</w:t>
      </w:r>
      <w:r w:rsidRPr="005658CB">
        <w:rPr>
          <w:rFonts w:ascii="Book Antiqua" w:eastAsia="Book Antiqua" w:hAnsi="Book Antiqua" w:cs="Book Antiqua"/>
          <w:color w:val="000000"/>
        </w:rPr>
        <w:t xml:space="preserve"> monthly afterwards until completion of the first year, and every 2-3 </w:t>
      </w:r>
      <w:proofErr w:type="spellStart"/>
      <w:r w:rsidRPr="005658CB">
        <w:rPr>
          <w:rFonts w:ascii="Book Antiqua" w:eastAsia="Book Antiqua" w:hAnsi="Book Antiqua" w:cs="Book Antiqua"/>
          <w:color w:val="000000"/>
        </w:rPr>
        <w:t>mo</w:t>
      </w:r>
      <w:proofErr w:type="spellEnd"/>
      <w:r w:rsidRPr="005658CB">
        <w:rPr>
          <w:rFonts w:ascii="Book Antiqua" w:eastAsia="Book Antiqua" w:hAnsi="Book Antiqua" w:cs="Book Antiqua"/>
          <w:color w:val="000000"/>
        </w:rPr>
        <w:t xml:space="preserve"> for a further two years. Stable patients with no relevant comorbidities are seen every 4 to 6 </w:t>
      </w:r>
      <w:proofErr w:type="spellStart"/>
      <w:r w:rsidRPr="005658CB">
        <w:rPr>
          <w:rFonts w:ascii="Book Antiqua" w:eastAsia="Book Antiqua" w:hAnsi="Book Antiqua" w:cs="Book Antiqua"/>
          <w:color w:val="000000"/>
        </w:rPr>
        <w:t>mo</w:t>
      </w:r>
      <w:proofErr w:type="spellEnd"/>
      <w:r w:rsidRPr="005658CB">
        <w:rPr>
          <w:rFonts w:ascii="Book Antiqua" w:eastAsia="Book Antiqua" w:hAnsi="Book Antiqua" w:cs="Book Antiqua"/>
          <w:color w:val="000000"/>
        </w:rPr>
        <w:t xml:space="preserve"> from the third year on.</w:t>
      </w:r>
    </w:p>
    <w:p w14:paraId="717C51F4" w14:textId="320C324E" w:rsidR="00A77B3E" w:rsidRPr="005658CB" w:rsidRDefault="009A66B0" w:rsidP="00D82791">
      <w:pPr>
        <w:spacing w:line="360" w:lineRule="auto"/>
        <w:ind w:firstLineChars="200" w:firstLine="480"/>
        <w:jc w:val="both"/>
        <w:rPr>
          <w:rFonts w:ascii="Book Antiqua" w:hAnsi="Book Antiqua"/>
        </w:rPr>
      </w:pPr>
      <w:r w:rsidRPr="005658CB">
        <w:rPr>
          <w:rFonts w:ascii="Book Antiqua" w:eastAsia="Book Antiqua" w:hAnsi="Book Antiqua" w:cs="Book Antiqua"/>
          <w:color w:val="000000"/>
        </w:rPr>
        <w:t>The treating physicians adjusted immunosuppressive treatment according to their clinical judgment. Target TTL were progressively reduced: 4-9 ng/mL from month 3 to 6, 3</w:t>
      </w:r>
      <w:r w:rsidRPr="005658CB">
        <w:rPr>
          <w:rFonts w:ascii="Book Antiqua" w:eastAsia="Book Antiqua" w:hAnsi="Book Antiqua" w:cs="Book Antiqua"/>
          <w:color w:val="000000"/>
        </w:rPr>
        <w:noBreakHyphen/>
        <w:t>8</w:t>
      </w:r>
      <w:r w:rsidR="00D82791">
        <w:rPr>
          <w:rFonts w:ascii="Book Antiqua" w:eastAsia="Book Antiqua" w:hAnsi="Book Antiqua" w:cs="Book Antiqua"/>
          <w:color w:val="000000"/>
        </w:rPr>
        <w:t xml:space="preserve"> </w:t>
      </w:r>
      <w:r w:rsidRPr="005658CB">
        <w:rPr>
          <w:rFonts w:ascii="Book Antiqua" w:eastAsia="Book Antiqua" w:hAnsi="Book Antiqua" w:cs="Book Antiqua"/>
          <w:color w:val="000000"/>
        </w:rPr>
        <w:t>ng/mL from month 6 to 12, &lt;</w:t>
      </w:r>
      <w:r w:rsidR="00D82791">
        <w:rPr>
          <w:rFonts w:ascii="Book Antiqua" w:eastAsia="Book Antiqua" w:hAnsi="Book Antiqua" w:cs="Book Antiqua"/>
          <w:color w:val="000000"/>
        </w:rPr>
        <w:t xml:space="preserve"> </w:t>
      </w:r>
      <w:r w:rsidRPr="005658CB">
        <w:rPr>
          <w:rFonts w:ascii="Book Antiqua" w:eastAsia="Book Antiqua" w:hAnsi="Book Antiqua" w:cs="Book Antiqua"/>
          <w:color w:val="000000"/>
        </w:rPr>
        <w:t>7 ng/mL after the first year and &lt;</w:t>
      </w:r>
      <w:r w:rsidR="00D82791">
        <w:rPr>
          <w:rFonts w:ascii="Book Antiqua" w:eastAsia="Book Antiqua" w:hAnsi="Book Antiqua" w:cs="Book Antiqua"/>
          <w:color w:val="000000"/>
        </w:rPr>
        <w:t xml:space="preserve"> </w:t>
      </w:r>
      <w:r w:rsidRPr="005658CB">
        <w:rPr>
          <w:rFonts w:ascii="Book Antiqua" w:eastAsia="Book Antiqua" w:hAnsi="Book Antiqua" w:cs="Book Antiqua"/>
          <w:color w:val="000000"/>
        </w:rPr>
        <w:t>5 ng/mL after the second year onwards. Immunosuppressive protocol included steroids withdrawal 3</w:t>
      </w:r>
      <w:r w:rsidRPr="005658CB">
        <w:rPr>
          <w:rFonts w:ascii="Book Antiqua" w:eastAsia="Book Antiqua" w:hAnsi="Book Antiqua" w:cs="Book Antiqua"/>
          <w:color w:val="000000"/>
        </w:rPr>
        <w:noBreakHyphen/>
        <w:t>4</w:t>
      </w:r>
      <w:r w:rsidR="00D82791">
        <w:rPr>
          <w:rFonts w:ascii="Book Antiqua" w:eastAsia="Book Antiqua" w:hAnsi="Book Antiqua" w:cs="Book Antiqua"/>
          <w:color w:val="000000"/>
        </w:rPr>
        <w:t xml:space="preserve"> </w:t>
      </w:r>
      <w:proofErr w:type="spellStart"/>
      <w:r w:rsidRPr="005658CB">
        <w:rPr>
          <w:rFonts w:ascii="Book Antiqua" w:eastAsia="Book Antiqua" w:hAnsi="Book Antiqua" w:cs="Book Antiqua"/>
          <w:color w:val="000000"/>
        </w:rPr>
        <w:lastRenderedPageBreak/>
        <w:t>mo</w:t>
      </w:r>
      <w:proofErr w:type="spellEnd"/>
      <w:r w:rsidRPr="005658CB">
        <w:rPr>
          <w:rFonts w:ascii="Book Antiqua" w:eastAsia="Book Antiqua" w:hAnsi="Book Antiqua" w:cs="Book Antiqua"/>
          <w:color w:val="000000"/>
        </w:rPr>
        <w:t xml:space="preserve"> after transplantation, except in case of autoimmune disease (in which low-dose prednisone 5 mg/day was maintained), and in patients with hepatitis C virus (HCV), in whom withdrawal was delayed until months 12-18. Duration of treatment with MMF depended on side effects and/or clinical requirements. Adherence to treatment was assessed at each visit by asking the patients regarding any deviations from the prescribed regimen.</w:t>
      </w:r>
    </w:p>
    <w:p w14:paraId="4960FB25" w14:textId="77777777" w:rsidR="00A77B3E" w:rsidRPr="005658CB" w:rsidRDefault="00A77B3E" w:rsidP="005658CB">
      <w:pPr>
        <w:spacing w:line="360" w:lineRule="auto"/>
        <w:jc w:val="both"/>
        <w:rPr>
          <w:rFonts w:ascii="Book Antiqua" w:hAnsi="Book Antiqua"/>
        </w:rPr>
      </w:pPr>
    </w:p>
    <w:p w14:paraId="288F9DDF" w14:textId="32B1CB9D" w:rsidR="00A77B3E" w:rsidRPr="00D82791" w:rsidRDefault="009A66B0" w:rsidP="005658CB">
      <w:pPr>
        <w:spacing w:line="360" w:lineRule="auto"/>
        <w:jc w:val="both"/>
        <w:rPr>
          <w:rFonts w:ascii="Book Antiqua" w:hAnsi="Book Antiqua"/>
          <w:i/>
          <w:iCs/>
        </w:rPr>
      </w:pPr>
      <w:r w:rsidRPr="00D82791">
        <w:rPr>
          <w:rFonts w:ascii="Book Antiqua" w:eastAsia="Book Antiqua" w:hAnsi="Book Antiqua" w:cs="Book Antiqua"/>
          <w:b/>
          <w:bCs/>
          <w:i/>
          <w:iCs/>
          <w:color w:val="000000"/>
        </w:rPr>
        <w:t xml:space="preserve">Endpoints and </w:t>
      </w:r>
      <w:r w:rsidR="00D82791" w:rsidRPr="00D82791">
        <w:rPr>
          <w:rFonts w:ascii="Book Antiqua" w:eastAsia="Book Antiqua" w:hAnsi="Book Antiqua" w:cs="Book Antiqua"/>
          <w:b/>
          <w:bCs/>
          <w:i/>
          <w:iCs/>
          <w:color w:val="000000"/>
        </w:rPr>
        <w:t>d</w:t>
      </w:r>
      <w:r w:rsidRPr="00D82791">
        <w:rPr>
          <w:rFonts w:ascii="Book Antiqua" w:eastAsia="Book Antiqua" w:hAnsi="Book Antiqua" w:cs="Book Antiqua"/>
          <w:b/>
          <w:bCs/>
          <w:i/>
          <w:iCs/>
          <w:color w:val="000000"/>
        </w:rPr>
        <w:t xml:space="preserve">efinitions </w:t>
      </w:r>
    </w:p>
    <w:p w14:paraId="28A84F47" w14:textId="77EACB95" w:rsidR="00A77B3E" w:rsidRPr="005658CB" w:rsidRDefault="009A66B0" w:rsidP="005658CB">
      <w:pPr>
        <w:spacing w:line="360" w:lineRule="auto"/>
        <w:jc w:val="both"/>
        <w:rPr>
          <w:rFonts w:ascii="Book Antiqua" w:hAnsi="Book Antiqua"/>
        </w:rPr>
      </w:pPr>
      <w:r w:rsidRPr="005658CB">
        <w:rPr>
          <w:rFonts w:ascii="Book Antiqua" w:eastAsia="Book Antiqua" w:hAnsi="Book Antiqua" w:cs="Book Antiqua"/>
          <w:color w:val="000000"/>
        </w:rPr>
        <w:t xml:space="preserve">Outcome variables were: </w:t>
      </w:r>
      <w:r w:rsidR="00D82791">
        <w:rPr>
          <w:rFonts w:ascii="Book Antiqua" w:eastAsia="Book Antiqua" w:hAnsi="Book Antiqua" w:cs="Book Antiqua"/>
          <w:color w:val="000000"/>
        </w:rPr>
        <w:t>(</w:t>
      </w:r>
      <w:r w:rsidRPr="005658CB">
        <w:rPr>
          <w:rFonts w:ascii="Book Antiqua" w:eastAsia="Book Antiqua" w:hAnsi="Book Antiqua" w:cs="Book Antiqua"/>
          <w:color w:val="000000"/>
        </w:rPr>
        <w:t xml:space="preserve">1) long-term renal function; </w:t>
      </w:r>
      <w:r w:rsidR="00D82791">
        <w:rPr>
          <w:rFonts w:ascii="Book Antiqua" w:eastAsia="Book Antiqua" w:hAnsi="Book Antiqua" w:cs="Book Antiqua"/>
          <w:color w:val="000000"/>
        </w:rPr>
        <w:t>(</w:t>
      </w:r>
      <w:r w:rsidRPr="005658CB">
        <w:rPr>
          <w:rFonts w:ascii="Book Antiqua" w:eastAsia="Book Antiqua" w:hAnsi="Book Antiqua" w:cs="Book Antiqua"/>
          <w:color w:val="000000"/>
        </w:rPr>
        <w:t xml:space="preserve">2) immunosuppression-related morbidity; </w:t>
      </w:r>
      <w:r w:rsidR="00D82791">
        <w:rPr>
          <w:rFonts w:ascii="Book Antiqua" w:eastAsia="Book Antiqua" w:hAnsi="Book Antiqua" w:cs="Book Antiqua"/>
          <w:color w:val="000000"/>
        </w:rPr>
        <w:t>(</w:t>
      </w:r>
      <w:r w:rsidRPr="005658CB">
        <w:rPr>
          <w:rFonts w:ascii="Book Antiqua" w:eastAsia="Book Antiqua" w:hAnsi="Book Antiqua" w:cs="Book Antiqua"/>
          <w:color w:val="000000"/>
        </w:rPr>
        <w:t xml:space="preserve">3) patient survival; and </w:t>
      </w:r>
      <w:r w:rsidR="00D82791">
        <w:rPr>
          <w:rFonts w:ascii="Book Antiqua" w:eastAsia="Book Antiqua" w:hAnsi="Book Antiqua" w:cs="Book Antiqua"/>
          <w:color w:val="000000"/>
        </w:rPr>
        <w:t>(</w:t>
      </w:r>
      <w:r w:rsidRPr="005658CB">
        <w:rPr>
          <w:rFonts w:ascii="Book Antiqua" w:eastAsia="Book Antiqua" w:hAnsi="Book Antiqua" w:cs="Book Antiqua"/>
          <w:color w:val="000000"/>
        </w:rPr>
        <w:t>4) graft survival.</w:t>
      </w:r>
    </w:p>
    <w:p w14:paraId="5BF61369" w14:textId="0A1F5E9D" w:rsidR="00A77B3E" w:rsidRDefault="009A66B0" w:rsidP="00D82791">
      <w:pPr>
        <w:spacing w:line="360" w:lineRule="auto"/>
        <w:ind w:firstLineChars="200" w:firstLine="480"/>
        <w:jc w:val="both"/>
        <w:rPr>
          <w:rFonts w:ascii="Book Antiqua" w:eastAsia="Book Antiqua" w:hAnsi="Book Antiqua" w:cs="Book Antiqua"/>
          <w:color w:val="000000"/>
        </w:rPr>
      </w:pPr>
      <w:r w:rsidRPr="005658CB">
        <w:rPr>
          <w:rFonts w:ascii="Book Antiqua" w:eastAsia="Book Antiqua" w:hAnsi="Book Antiqua" w:cs="Book Antiqua"/>
          <w:color w:val="000000"/>
        </w:rPr>
        <w:t xml:space="preserve">Long-term renal function was assessed by eGFR based on the </w:t>
      </w:r>
      <w:r w:rsidR="00D82791">
        <w:rPr>
          <w:rFonts w:ascii="Book Antiqua" w:eastAsia="Book Antiqua" w:hAnsi="Book Antiqua" w:cs="Book Antiqua"/>
          <w:color w:val="000000"/>
        </w:rPr>
        <w:t>m</w:t>
      </w:r>
      <w:r w:rsidRPr="005658CB">
        <w:rPr>
          <w:rFonts w:ascii="Book Antiqua" w:eastAsia="Book Antiqua" w:hAnsi="Book Antiqua" w:cs="Book Antiqua"/>
          <w:color w:val="000000"/>
        </w:rPr>
        <w:t xml:space="preserve">odification of </w:t>
      </w:r>
      <w:r w:rsidR="00D82791">
        <w:rPr>
          <w:rFonts w:ascii="Book Antiqua" w:eastAsia="Book Antiqua" w:hAnsi="Book Antiqua" w:cs="Book Antiqua"/>
          <w:color w:val="000000"/>
        </w:rPr>
        <w:t>d</w:t>
      </w:r>
      <w:r w:rsidRPr="005658CB">
        <w:rPr>
          <w:rFonts w:ascii="Book Antiqua" w:eastAsia="Book Antiqua" w:hAnsi="Book Antiqua" w:cs="Book Antiqua"/>
          <w:color w:val="000000"/>
        </w:rPr>
        <w:t xml:space="preserve">iet in </w:t>
      </w:r>
      <w:r w:rsidR="00D82791">
        <w:rPr>
          <w:rFonts w:ascii="Book Antiqua" w:eastAsia="Book Antiqua" w:hAnsi="Book Antiqua" w:cs="Book Antiqua"/>
          <w:color w:val="000000"/>
        </w:rPr>
        <w:t>r</w:t>
      </w:r>
      <w:r w:rsidRPr="005658CB">
        <w:rPr>
          <w:rFonts w:ascii="Book Antiqua" w:eastAsia="Book Antiqua" w:hAnsi="Book Antiqua" w:cs="Book Antiqua"/>
          <w:color w:val="000000"/>
        </w:rPr>
        <w:t xml:space="preserve">enal </w:t>
      </w:r>
      <w:r w:rsidR="00D82791">
        <w:rPr>
          <w:rFonts w:ascii="Book Antiqua" w:eastAsia="Book Antiqua" w:hAnsi="Book Antiqua" w:cs="Book Antiqua"/>
          <w:color w:val="000000"/>
        </w:rPr>
        <w:t>d</w:t>
      </w:r>
      <w:r w:rsidRPr="005658CB">
        <w:rPr>
          <w:rFonts w:ascii="Book Antiqua" w:eastAsia="Book Antiqua" w:hAnsi="Book Antiqua" w:cs="Book Antiqua"/>
          <w:color w:val="000000"/>
        </w:rPr>
        <w:t xml:space="preserve">isease formula. K/DIGO guidelines were used to define and classify chronic kidney </w:t>
      </w:r>
      <w:proofErr w:type="gramStart"/>
      <w:r w:rsidRPr="005658CB">
        <w:rPr>
          <w:rFonts w:ascii="Book Antiqua" w:eastAsia="Book Antiqua" w:hAnsi="Book Antiqua" w:cs="Book Antiqua"/>
          <w:color w:val="000000"/>
        </w:rPr>
        <w:t>disease</w:t>
      </w:r>
      <w:r w:rsidRPr="005658CB">
        <w:rPr>
          <w:rFonts w:ascii="Book Antiqua" w:eastAsia="Book Antiqua" w:hAnsi="Book Antiqua" w:cs="Book Antiqua"/>
          <w:color w:val="000000"/>
          <w:vertAlign w:val="superscript"/>
        </w:rPr>
        <w:t>[</w:t>
      </w:r>
      <w:proofErr w:type="gramEnd"/>
      <w:r w:rsidR="00890E87">
        <w:rPr>
          <w:rFonts w:ascii="Book Antiqua" w:eastAsia="Book Antiqua" w:hAnsi="Book Antiqua" w:cs="Book Antiqua"/>
          <w:color w:val="000000"/>
          <w:u w:val="single" w:color="0000EE"/>
          <w:vertAlign w:val="superscript"/>
        </w:rPr>
        <w:fldChar w:fldCharType="begin"/>
      </w:r>
      <w:r w:rsidR="00890E87">
        <w:rPr>
          <w:rFonts w:ascii="Book Antiqua" w:eastAsia="Book Antiqua" w:hAnsi="Book Antiqua" w:cs="Book Antiqua"/>
          <w:color w:val="000000"/>
          <w:u w:val="single" w:color="0000EE"/>
          <w:vertAlign w:val="superscript"/>
        </w:rPr>
        <w:instrText xml:space="preserve"> HYPERLINK \l "_ENREF_13" \o "Levey, 2005 #15" </w:instrText>
      </w:r>
      <w:r w:rsidR="00890E87">
        <w:rPr>
          <w:rFonts w:ascii="Book Antiqua" w:eastAsia="Book Antiqua" w:hAnsi="Book Antiqua" w:cs="Book Antiqua"/>
          <w:color w:val="000000"/>
          <w:u w:val="single" w:color="0000EE"/>
          <w:vertAlign w:val="superscript"/>
        </w:rPr>
        <w:fldChar w:fldCharType="separate"/>
      </w:r>
      <w:r w:rsidRPr="005658CB">
        <w:rPr>
          <w:rFonts w:ascii="Book Antiqua" w:eastAsia="Book Antiqua" w:hAnsi="Book Antiqua" w:cs="Book Antiqua"/>
          <w:color w:val="000000"/>
          <w:u w:val="single" w:color="0000EE"/>
          <w:vertAlign w:val="superscript"/>
        </w:rPr>
        <w:t>11</w:t>
      </w:r>
      <w:r w:rsidR="00890E87">
        <w:rPr>
          <w:rFonts w:ascii="Book Antiqua" w:eastAsia="Book Antiqua" w:hAnsi="Book Antiqua" w:cs="Book Antiqua"/>
          <w:color w:val="000000"/>
          <w:u w:val="single" w:color="0000EE"/>
          <w:vertAlign w:val="superscript"/>
        </w:rPr>
        <w:fldChar w:fldCharType="end"/>
      </w:r>
      <w:r w:rsidRPr="005658CB">
        <w:rPr>
          <w:rFonts w:ascii="Book Antiqua" w:eastAsia="Book Antiqua" w:hAnsi="Book Antiqua" w:cs="Book Antiqua"/>
          <w:color w:val="000000"/>
          <w:vertAlign w:val="superscript"/>
        </w:rPr>
        <w:t>]</w:t>
      </w:r>
      <w:r w:rsidRPr="005658CB">
        <w:rPr>
          <w:rFonts w:ascii="Book Antiqua" w:eastAsia="Book Antiqua" w:hAnsi="Book Antiqua" w:cs="Book Antiqua"/>
          <w:color w:val="000000"/>
        </w:rPr>
        <w:t xml:space="preserve">. Metabolic syndrome was defined according to already stablished </w:t>
      </w:r>
      <w:proofErr w:type="gramStart"/>
      <w:r w:rsidRPr="005658CB">
        <w:rPr>
          <w:rFonts w:ascii="Book Antiqua" w:eastAsia="Book Antiqua" w:hAnsi="Book Antiqua" w:cs="Book Antiqua"/>
          <w:color w:val="000000"/>
        </w:rPr>
        <w:t>definitions</w:t>
      </w:r>
      <w:r w:rsidRPr="005658CB">
        <w:rPr>
          <w:rFonts w:ascii="Book Antiqua" w:eastAsia="Book Antiqua" w:hAnsi="Book Antiqua" w:cs="Book Antiqua"/>
          <w:color w:val="000000"/>
          <w:vertAlign w:val="superscript"/>
        </w:rPr>
        <w:t>[</w:t>
      </w:r>
      <w:proofErr w:type="gramEnd"/>
      <w:r w:rsidR="00890E87">
        <w:rPr>
          <w:rFonts w:ascii="Book Antiqua" w:eastAsia="Book Antiqua" w:hAnsi="Book Antiqua" w:cs="Book Antiqua"/>
          <w:color w:val="000000"/>
          <w:u w:val="single" w:color="0000EE"/>
          <w:vertAlign w:val="superscript"/>
        </w:rPr>
        <w:fldChar w:fldCharType="begin"/>
      </w:r>
      <w:r w:rsidR="00890E87">
        <w:rPr>
          <w:rFonts w:ascii="Book Antiqua" w:eastAsia="Book Antiqua" w:hAnsi="Book Antiqua" w:cs="Book Antiqua"/>
          <w:color w:val="000000"/>
          <w:u w:val="single" w:color="0000EE"/>
          <w:vertAlign w:val="superscript"/>
        </w:rPr>
        <w:instrText xml:space="preserve"> HYPERLINK \l "_ENREF_14" \o "Charlton, 2009 #14" </w:instrText>
      </w:r>
      <w:r w:rsidR="00890E87">
        <w:rPr>
          <w:rFonts w:ascii="Book Antiqua" w:eastAsia="Book Antiqua" w:hAnsi="Book Antiqua" w:cs="Book Antiqua"/>
          <w:color w:val="000000"/>
          <w:u w:val="single" w:color="0000EE"/>
          <w:vertAlign w:val="superscript"/>
        </w:rPr>
        <w:fldChar w:fldCharType="separate"/>
      </w:r>
      <w:r w:rsidRPr="005658CB">
        <w:rPr>
          <w:rFonts w:ascii="Book Antiqua" w:eastAsia="Book Antiqua" w:hAnsi="Book Antiqua" w:cs="Book Antiqua"/>
          <w:color w:val="000000"/>
          <w:u w:val="single" w:color="0000EE"/>
          <w:vertAlign w:val="superscript"/>
        </w:rPr>
        <w:t>12</w:t>
      </w:r>
      <w:r w:rsidR="00890E87">
        <w:rPr>
          <w:rFonts w:ascii="Book Antiqua" w:eastAsia="Book Antiqua" w:hAnsi="Book Antiqua" w:cs="Book Antiqua"/>
          <w:color w:val="000000"/>
          <w:u w:val="single" w:color="0000EE"/>
          <w:vertAlign w:val="superscript"/>
        </w:rPr>
        <w:fldChar w:fldCharType="end"/>
      </w:r>
      <w:r w:rsidRPr="005658CB">
        <w:rPr>
          <w:rFonts w:ascii="Book Antiqua" w:eastAsia="Book Antiqua" w:hAnsi="Book Antiqua" w:cs="Book Antiqua"/>
          <w:color w:val="000000"/>
          <w:vertAlign w:val="superscript"/>
        </w:rPr>
        <w:t>]</w:t>
      </w:r>
      <w:r w:rsidRPr="005658CB">
        <w:rPr>
          <w:rFonts w:ascii="Book Antiqua" w:eastAsia="Book Antiqua" w:hAnsi="Book Antiqua" w:cs="Book Antiqua"/>
          <w:color w:val="000000"/>
        </w:rPr>
        <w:t>. Fasting plasma glucose repeatedly &gt;</w:t>
      </w:r>
      <w:r w:rsidR="00D82791">
        <w:rPr>
          <w:rFonts w:ascii="Book Antiqua" w:eastAsia="Book Antiqua" w:hAnsi="Book Antiqua" w:cs="Book Antiqua"/>
          <w:color w:val="000000"/>
        </w:rPr>
        <w:t xml:space="preserve"> </w:t>
      </w:r>
      <w:r w:rsidRPr="005658CB">
        <w:rPr>
          <w:rFonts w:ascii="Book Antiqua" w:eastAsia="Book Antiqua" w:hAnsi="Book Antiqua" w:cs="Book Antiqua"/>
          <w:color w:val="000000"/>
        </w:rPr>
        <w:t>126 mg/dL</w:t>
      </w:r>
      <w:r w:rsidRPr="005658CB">
        <w:rPr>
          <w:rFonts w:ascii="Book Antiqua" w:eastAsia="Book Antiqua" w:hAnsi="Book Antiqua" w:cs="Book Antiqua"/>
          <w:i/>
          <w:iCs/>
          <w:color w:val="000000"/>
        </w:rPr>
        <w:t xml:space="preserve"> </w:t>
      </w:r>
      <w:r w:rsidRPr="005658CB">
        <w:rPr>
          <w:rFonts w:ascii="Book Antiqua" w:eastAsia="Book Antiqua" w:hAnsi="Book Antiqua" w:cs="Book Antiqua"/>
          <w:color w:val="000000"/>
        </w:rPr>
        <w:t xml:space="preserve">was used to define </w:t>
      </w:r>
      <w:r w:rsidRPr="005658CB">
        <w:rPr>
          <w:rFonts w:ascii="Book Antiqua" w:eastAsia="Book Antiqua" w:hAnsi="Book Antiqua" w:cs="Book Antiqua"/>
          <w:i/>
          <w:iCs/>
          <w:color w:val="000000"/>
        </w:rPr>
        <w:t>de</w:t>
      </w:r>
      <w:r w:rsidR="00D82791">
        <w:rPr>
          <w:rFonts w:ascii="Book Antiqua" w:eastAsia="Book Antiqua" w:hAnsi="Book Antiqua" w:cs="Book Antiqua"/>
          <w:i/>
          <w:iCs/>
          <w:color w:val="000000"/>
        </w:rPr>
        <w:t xml:space="preserve"> </w:t>
      </w:r>
      <w:r w:rsidRPr="005658CB">
        <w:rPr>
          <w:rFonts w:ascii="Book Antiqua" w:eastAsia="Book Antiqua" w:hAnsi="Book Antiqua" w:cs="Book Antiqua"/>
          <w:i/>
          <w:iCs/>
          <w:color w:val="000000"/>
        </w:rPr>
        <w:t xml:space="preserve">novo </w:t>
      </w:r>
      <w:r w:rsidRPr="005658CB">
        <w:rPr>
          <w:rFonts w:ascii="Book Antiqua" w:eastAsia="Book Antiqua" w:hAnsi="Book Antiqua" w:cs="Book Antiqua"/>
          <w:color w:val="000000"/>
        </w:rPr>
        <w:t xml:space="preserve">diabetes whilst dyslipidemia was considered when treatment was prescribed for elevated blood cholesterol or triglycerides, and arterial hypertension when antihypertensive treatment was initiated. Patients with HCC met the Milan criteria. ACR was </w:t>
      </w:r>
      <w:r w:rsidR="00D82791">
        <w:rPr>
          <w:rFonts w:ascii="Book Antiqua" w:hAnsi="Book Antiqua"/>
          <w:bCs/>
        </w:rPr>
        <w:t>b</w:t>
      </w:r>
      <w:r w:rsidR="00D82791" w:rsidRPr="005658CB">
        <w:rPr>
          <w:rFonts w:ascii="Book Antiqua" w:hAnsi="Book Antiqua"/>
          <w:bCs/>
        </w:rPr>
        <w:t>iopsy-proven acute rejection</w:t>
      </w:r>
      <w:r w:rsidR="00D82791" w:rsidRPr="005658CB">
        <w:rPr>
          <w:rFonts w:ascii="Book Antiqua" w:eastAsia="Book Antiqua" w:hAnsi="Book Antiqua" w:cs="Book Antiqua"/>
          <w:color w:val="000000"/>
        </w:rPr>
        <w:t xml:space="preserve"> </w:t>
      </w:r>
      <w:r w:rsidR="00D82791">
        <w:rPr>
          <w:rFonts w:ascii="Book Antiqua" w:eastAsia="Book Antiqua" w:hAnsi="Book Antiqua" w:cs="Book Antiqua"/>
          <w:color w:val="000000"/>
        </w:rPr>
        <w:t>(</w:t>
      </w:r>
      <w:r w:rsidRPr="005658CB">
        <w:rPr>
          <w:rFonts w:ascii="Book Antiqua" w:eastAsia="Book Antiqua" w:hAnsi="Book Antiqua" w:cs="Book Antiqua"/>
          <w:color w:val="000000"/>
        </w:rPr>
        <w:t>BPAR</w:t>
      </w:r>
      <w:r w:rsidR="00D82791">
        <w:rPr>
          <w:rFonts w:ascii="Book Antiqua" w:eastAsia="Book Antiqua" w:hAnsi="Book Antiqua" w:cs="Book Antiqua"/>
          <w:color w:val="000000"/>
        </w:rPr>
        <w:t>)</w:t>
      </w:r>
      <w:r w:rsidRPr="005658CB">
        <w:rPr>
          <w:rFonts w:ascii="Book Antiqua" w:eastAsia="Book Antiqua" w:hAnsi="Book Antiqua" w:cs="Book Antiqua"/>
          <w:color w:val="000000"/>
        </w:rPr>
        <w:t xml:space="preserve"> in all cases. BPAR were graded according to the </w:t>
      </w:r>
      <w:r w:rsidRPr="000905D7">
        <w:rPr>
          <w:rFonts w:ascii="Book Antiqua" w:eastAsia="Book Antiqua" w:hAnsi="Book Antiqua" w:cs="Book Antiqua"/>
          <w:color w:val="000000"/>
        </w:rPr>
        <w:t xml:space="preserve">Banff International Consensus </w:t>
      </w:r>
      <w:proofErr w:type="gramStart"/>
      <w:r w:rsidRPr="000905D7">
        <w:rPr>
          <w:rFonts w:ascii="Book Antiqua" w:eastAsia="Book Antiqua" w:hAnsi="Book Antiqua" w:cs="Book Antiqua"/>
          <w:color w:val="000000"/>
        </w:rPr>
        <w:t>Document</w:t>
      </w:r>
      <w:r w:rsidRPr="000905D7">
        <w:rPr>
          <w:rFonts w:ascii="Book Antiqua" w:eastAsia="Book Antiqua" w:hAnsi="Book Antiqua" w:cs="Book Antiqua"/>
          <w:color w:val="000000"/>
          <w:vertAlign w:val="superscript"/>
        </w:rPr>
        <w:t>[</w:t>
      </w:r>
      <w:proofErr w:type="gramEnd"/>
      <w:r w:rsidR="00890E87" w:rsidRPr="000905D7">
        <w:rPr>
          <w:rFonts w:ascii="Book Antiqua" w:eastAsia="Book Antiqua" w:hAnsi="Book Antiqua" w:cs="Book Antiqua"/>
          <w:color w:val="000000"/>
          <w:vertAlign w:val="superscript"/>
        </w:rPr>
        <w:fldChar w:fldCharType="begin"/>
      </w:r>
      <w:r w:rsidR="00890E87" w:rsidRPr="000905D7">
        <w:rPr>
          <w:rFonts w:ascii="Book Antiqua" w:eastAsia="Book Antiqua" w:hAnsi="Book Antiqua" w:cs="Book Antiqua"/>
          <w:color w:val="000000"/>
          <w:vertAlign w:val="superscript"/>
        </w:rPr>
        <w:instrText xml:space="preserve"> HYPERLINK \l "_ENREF_11" \o ", 1997 #20" </w:instrText>
      </w:r>
      <w:r w:rsidR="00890E87" w:rsidRPr="000905D7">
        <w:rPr>
          <w:rFonts w:ascii="Book Antiqua" w:eastAsia="Book Antiqua" w:hAnsi="Book Antiqua" w:cs="Book Antiqua"/>
          <w:color w:val="000000"/>
          <w:vertAlign w:val="superscript"/>
        </w:rPr>
        <w:fldChar w:fldCharType="separate"/>
      </w:r>
      <w:r w:rsidRPr="000905D7">
        <w:rPr>
          <w:rFonts w:ascii="Book Antiqua" w:eastAsia="Book Antiqua" w:hAnsi="Book Antiqua" w:cs="Book Antiqua"/>
          <w:color w:val="000000"/>
          <w:vertAlign w:val="superscript"/>
        </w:rPr>
        <w:t>13</w:t>
      </w:r>
      <w:r w:rsidR="00890E87" w:rsidRPr="000905D7">
        <w:rPr>
          <w:rFonts w:ascii="Book Antiqua" w:eastAsia="Book Antiqua" w:hAnsi="Book Antiqua" w:cs="Book Antiqua"/>
          <w:color w:val="000000"/>
          <w:vertAlign w:val="superscript"/>
        </w:rPr>
        <w:fldChar w:fldCharType="end"/>
      </w:r>
      <w:r w:rsidRPr="000905D7">
        <w:rPr>
          <w:rFonts w:ascii="Book Antiqua" w:eastAsia="Book Antiqua" w:hAnsi="Book Antiqua" w:cs="Book Antiqua"/>
          <w:color w:val="000000"/>
          <w:vertAlign w:val="superscript"/>
        </w:rPr>
        <w:t>]</w:t>
      </w:r>
      <w:r w:rsidRPr="000905D7">
        <w:rPr>
          <w:rFonts w:ascii="Book Antiqua" w:eastAsia="Book Antiqua" w:hAnsi="Book Antiqua" w:cs="Book Antiqua"/>
          <w:color w:val="000000"/>
        </w:rPr>
        <w:t xml:space="preserve">. Liver biopsy was not </w:t>
      </w:r>
      <w:r w:rsidRPr="005658CB">
        <w:rPr>
          <w:rFonts w:ascii="Book Antiqua" w:eastAsia="Book Antiqua" w:hAnsi="Book Antiqua" w:cs="Book Antiqua"/>
          <w:color w:val="000000"/>
        </w:rPr>
        <w:t xml:space="preserve">performed </w:t>
      </w:r>
      <w:r w:rsidRPr="00D82791">
        <w:rPr>
          <w:rFonts w:ascii="Book Antiqua" w:eastAsia="Book Antiqua" w:hAnsi="Book Antiqua" w:cs="Book Antiqua"/>
          <w:i/>
          <w:iCs/>
          <w:color w:val="000000"/>
        </w:rPr>
        <w:t xml:space="preserve">per </w:t>
      </w:r>
      <w:r w:rsidRPr="005658CB">
        <w:rPr>
          <w:rFonts w:ascii="Book Antiqua" w:eastAsia="Book Antiqua" w:hAnsi="Book Antiqua" w:cs="Book Antiqua"/>
          <w:color w:val="000000"/>
        </w:rPr>
        <w:t>protocol but indicated according to clinical evolution. In case of BPAR, tacrolimus exposure was further increased as the initial step. In case of severe rejection or if the graft dysfunction persisted after Tac-QD adjustments, three consecutive daily 50</w:t>
      </w:r>
      <w:r w:rsidRPr="000905D7">
        <w:rPr>
          <w:rFonts w:ascii="Book Antiqua" w:eastAsia="Book Antiqua" w:hAnsi="Book Antiqua" w:cs="Book Antiqua"/>
          <w:color w:val="000000"/>
        </w:rPr>
        <w:t>0</w:t>
      </w:r>
      <w:r w:rsidR="00D82791" w:rsidRPr="000905D7">
        <w:rPr>
          <w:rFonts w:ascii="Book Antiqua" w:eastAsia="Book Antiqua" w:hAnsi="Book Antiqua" w:cs="Book Antiqua"/>
          <w:color w:val="000000"/>
        </w:rPr>
        <w:t xml:space="preserve"> </w:t>
      </w:r>
      <w:r w:rsidRPr="000905D7">
        <w:rPr>
          <w:rFonts w:ascii="Book Antiqua" w:eastAsia="Book Antiqua" w:hAnsi="Book Antiqua" w:cs="Book Antiqua"/>
          <w:color w:val="000000"/>
        </w:rPr>
        <w:t xml:space="preserve">mg corticosteroid boluses were used. Early graft dysfunction was defined according to previous </w:t>
      </w:r>
      <w:proofErr w:type="gramStart"/>
      <w:r w:rsidRPr="000905D7">
        <w:rPr>
          <w:rFonts w:ascii="Book Antiqua" w:eastAsia="Book Antiqua" w:hAnsi="Book Antiqua" w:cs="Book Antiqua"/>
          <w:color w:val="000000"/>
        </w:rPr>
        <w:t>specifications</w:t>
      </w:r>
      <w:r w:rsidRPr="000905D7">
        <w:rPr>
          <w:rFonts w:ascii="Book Antiqua" w:eastAsia="Book Antiqua" w:hAnsi="Book Antiqua" w:cs="Book Antiqua"/>
          <w:color w:val="000000"/>
          <w:vertAlign w:val="superscript"/>
        </w:rPr>
        <w:t>[</w:t>
      </w:r>
      <w:proofErr w:type="gramEnd"/>
      <w:r w:rsidR="00890E87" w:rsidRPr="000905D7">
        <w:rPr>
          <w:rFonts w:ascii="Book Antiqua" w:eastAsia="Book Antiqua" w:hAnsi="Book Antiqua" w:cs="Book Antiqua"/>
          <w:color w:val="000000"/>
          <w:vertAlign w:val="superscript"/>
        </w:rPr>
        <w:fldChar w:fldCharType="begin"/>
      </w:r>
      <w:r w:rsidR="00890E87" w:rsidRPr="000905D7">
        <w:rPr>
          <w:rFonts w:ascii="Book Antiqua" w:eastAsia="Book Antiqua" w:hAnsi="Book Antiqua" w:cs="Book Antiqua"/>
          <w:color w:val="000000"/>
          <w:vertAlign w:val="superscript"/>
        </w:rPr>
        <w:instrText xml:space="preserve"> HYPERLINK \l "_ENREF_12" \o "Olthoff, 2010 #73" </w:instrText>
      </w:r>
      <w:r w:rsidR="00890E87" w:rsidRPr="000905D7">
        <w:rPr>
          <w:rFonts w:ascii="Book Antiqua" w:eastAsia="Book Antiqua" w:hAnsi="Book Antiqua" w:cs="Book Antiqua"/>
          <w:color w:val="000000"/>
          <w:vertAlign w:val="superscript"/>
        </w:rPr>
        <w:fldChar w:fldCharType="separate"/>
      </w:r>
      <w:r w:rsidRPr="000905D7">
        <w:rPr>
          <w:rFonts w:ascii="Book Antiqua" w:eastAsia="Book Antiqua" w:hAnsi="Book Antiqua" w:cs="Book Antiqua"/>
          <w:color w:val="000000"/>
          <w:vertAlign w:val="superscript"/>
        </w:rPr>
        <w:t>14</w:t>
      </w:r>
      <w:r w:rsidR="00890E87" w:rsidRPr="000905D7">
        <w:rPr>
          <w:rFonts w:ascii="Book Antiqua" w:eastAsia="Book Antiqua" w:hAnsi="Book Antiqua" w:cs="Book Antiqua"/>
          <w:color w:val="000000"/>
          <w:vertAlign w:val="superscript"/>
        </w:rPr>
        <w:fldChar w:fldCharType="end"/>
      </w:r>
      <w:r w:rsidRPr="000905D7">
        <w:rPr>
          <w:rFonts w:ascii="Book Antiqua" w:eastAsia="Book Antiqua" w:hAnsi="Book Antiqua" w:cs="Book Antiqua"/>
          <w:color w:val="000000"/>
          <w:vertAlign w:val="superscript"/>
        </w:rPr>
        <w:t>]</w:t>
      </w:r>
      <w:r w:rsidRPr="000905D7">
        <w:rPr>
          <w:rFonts w:ascii="Book Antiqua" w:eastAsia="Book Antiqua" w:hAnsi="Book Antiqua" w:cs="Book Antiqua"/>
          <w:color w:val="000000"/>
        </w:rPr>
        <w:t xml:space="preserve">. </w:t>
      </w:r>
    </w:p>
    <w:p w14:paraId="4EE60B91" w14:textId="77777777" w:rsidR="00D82791" w:rsidRPr="005658CB" w:rsidRDefault="00D82791" w:rsidP="00D82791">
      <w:pPr>
        <w:spacing w:line="360" w:lineRule="auto"/>
        <w:ind w:firstLineChars="200" w:firstLine="480"/>
        <w:jc w:val="both"/>
        <w:rPr>
          <w:rFonts w:ascii="Book Antiqua" w:hAnsi="Book Antiqua"/>
        </w:rPr>
      </w:pPr>
    </w:p>
    <w:p w14:paraId="0A537AF7" w14:textId="77777777" w:rsidR="00A77B3E" w:rsidRPr="00D82791" w:rsidRDefault="009A66B0" w:rsidP="005658CB">
      <w:pPr>
        <w:spacing w:line="360" w:lineRule="auto"/>
        <w:jc w:val="both"/>
        <w:rPr>
          <w:rFonts w:ascii="Book Antiqua" w:hAnsi="Book Antiqua"/>
          <w:i/>
          <w:iCs/>
        </w:rPr>
      </w:pPr>
      <w:r w:rsidRPr="00D82791">
        <w:rPr>
          <w:rFonts w:ascii="Book Antiqua" w:eastAsia="Book Antiqua" w:hAnsi="Book Antiqua" w:cs="Book Antiqua"/>
          <w:b/>
          <w:bCs/>
          <w:i/>
          <w:iCs/>
          <w:color w:val="000000"/>
        </w:rPr>
        <w:t xml:space="preserve">Statistical analysis </w:t>
      </w:r>
    </w:p>
    <w:p w14:paraId="3FA104B6" w14:textId="29C7B97B" w:rsidR="00A77B3E" w:rsidRPr="005658CB" w:rsidRDefault="009A66B0" w:rsidP="005658CB">
      <w:pPr>
        <w:spacing w:line="360" w:lineRule="auto"/>
        <w:jc w:val="both"/>
        <w:rPr>
          <w:rFonts w:ascii="Book Antiqua" w:hAnsi="Book Antiqua"/>
        </w:rPr>
      </w:pPr>
      <w:r w:rsidRPr="005658CB">
        <w:rPr>
          <w:rFonts w:ascii="Book Antiqua" w:eastAsia="Book Antiqua" w:hAnsi="Book Antiqua" w:cs="Book Antiqua"/>
          <w:color w:val="000000"/>
        </w:rPr>
        <w:t xml:space="preserve">Qualitative variables are summarized as percentages and quantitative variables using means and standard deviations or median and interquartile range. Comparisons between frequencies of characteristics among trough-level groups were performed </w:t>
      </w:r>
      <w:r w:rsidRPr="005658CB">
        <w:rPr>
          <w:rFonts w:ascii="Book Antiqua" w:eastAsia="Book Antiqua" w:hAnsi="Book Antiqua" w:cs="Book Antiqua"/>
          <w:color w:val="000000"/>
        </w:rPr>
        <w:lastRenderedPageBreak/>
        <w:t xml:space="preserve">using the Chi-squared test or Fisher test, and continuous variables were compared using the </w:t>
      </w:r>
      <w:proofErr w:type="spellStart"/>
      <w:r w:rsidRPr="005658CB">
        <w:rPr>
          <w:rFonts w:ascii="Book Antiqua" w:eastAsia="Book Antiqua" w:hAnsi="Book Antiqua" w:cs="Book Antiqua"/>
          <w:color w:val="000000"/>
        </w:rPr>
        <w:t>Kruskall</w:t>
      </w:r>
      <w:proofErr w:type="spellEnd"/>
      <w:r w:rsidRPr="005658CB">
        <w:rPr>
          <w:rFonts w:ascii="Book Antiqua" w:eastAsia="Book Antiqua" w:hAnsi="Book Antiqua" w:cs="Book Antiqua"/>
          <w:color w:val="000000"/>
        </w:rPr>
        <w:t xml:space="preserve">-Wallis test. Patient and graft survival were analyzed using the Kaplan-Meier method, in which patients lost to follow-up were censored at their last recorded visit. Graft loss was defined as </w:t>
      </w:r>
      <w:proofErr w:type="spellStart"/>
      <w:r w:rsidRPr="005658CB">
        <w:rPr>
          <w:rFonts w:ascii="Book Antiqua" w:eastAsia="Book Antiqua" w:hAnsi="Book Antiqua" w:cs="Book Antiqua"/>
          <w:color w:val="000000"/>
        </w:rPr>
        <w:t>retransplantation</w:t>
      </w:r>
      <w:proofErr w:type="spellEnd"/>
      <w:r w:rsidRPr="005658CB">
        <w:rPr>
          <w:rFonts w:ascii="Book Antiqua" w:eastAsia="Book Antiqua" w:hAnsi="Book Antiqua" w:cs="Book Antiqua"/>
          <w:color w:val="000000"/>
        </w:rPr>
        <w:t xml:space="preserve"> or death with non-functioning graft. Death with functioning graft was censored for the analysis of graft survival. The log-rank test was used to compare survival among the three groups. A univariate Cox regression analysis was performed to identify clinical and treatment factors related with patient survival including all patients in the cohort. Those variables with a </w:t>
      </w:r>
      <w:r w:rsidR="00A06AD3">
        <w:rPr>
          <w:rFonts w:ascii="Book Antiqua" w:eastAsia="Book Antiqua" w:hAnsi="Book Antiqua" w:cs="Book Antiqua"/>
          <w:i/>
          <w:iCs/>
          <w:color w:val="000000"/>
        </w:rPr>
        <w:t>P</w:t>
      </w:r>
      <w:r w:rsidR="00A06AD3">
        <w:rPr>
          <w:rFonts w:ascii="Book Antiqua" w:eastAsia="Book Antiqua" w:hAnsi="Book Antiqua" w:cs="Book Antiqua"/>
          <w:color w:val="000000"/>
        </w:rPr>
        <w:t xml:space="preserve"> </w:t>
      </w:r>
      <w:r w:rsidRPr="005658CB">
        <w:rPr>
          <w:rFonts w:ascii="Book Antiqua" w:eastAsia="Book Antiqua" w:hAnsi="Book Antiqua" w:cs="Book Antiqua"/>
          <w:color w:val="000000"/>
        </w:rPr>
        <w:t>&lt;</w:t>
      </w:r>
      <w:r w:rsidR="00A06AD3">
        <w:rPr>
          <w:rFonts w:ascii="Book Antiqua" w:eastAsia="Book Antiqua" w:hAnsi="Book Antiqua" w:cs="Book Antiqua"/>
          <w:color w:val="000000"/>
        </w:rPr>
        <w:t xml:space="preserve"> </w:t>
      </w:r>
      <w:r w:rsidRPr="005658CB">
        <w:rPr>
          <w:rFonts w:ascii="Book Antiqua" w:eastAsia="Book Antiqua" w:hAnsi="Book Antiqua" w:cs="Book Antiqua"/>
          <w:color w:val="000000"/>
        </w:rPr>
        <w:t xml:space="preserve">0.200 were included in a multivariate Cox regression model. Variables with the higher </w:t>
      </w:r>
      <w:r w:rsidR="00A06AD3">
        <w:rPr>
          <w:rFonts w:ascii="Book Antiqua" w:eastAsia="Book Antiqua" w:hAnsi="Book Antiqua" w:cs="Book Antiqua"/>
          <w:i/>
          <w:iCs/>
          <w:color w:val="000000"/>
        </w:rPr>
        <w:t>P</w:t>
      </w:r>
      <w:r w:rsidRPr="005658CB">
        <w:rPr>
          <w:rFonts w:ascii="Book Antiqua" w:eastAsia="Book Antiqua" w:hAnsi="Book Antiqua" w:cs="Book Antiqua"/>
          <w:color w:val="000000"/>
        </w:rPr>
        <w:t xml:space="preserve"> value were excluded one by one until all variables had a </w:t>
      </w:r>
      <w:r w:rsidR="00A06AD3">
        <w:rPr>
          <w:rFonts w:ascii="Book Antiqua" w:eastAsia="Book Antiqua" w:hAnsi="Book Antiqua" w:cs="Book Antiqua"/>
          <w:i/>
          <w:iCs/>
          <w:color w:val="000000"/>
        </w:rPr>
        <w:t>P</w:t>
      </w:r>
      <w:r w:rsidRPr="005658CB">
        <w:rPr>
          <w:rFonts w:ascii="Book Antiqua" w:eastAsia="Book Antiqua" w:hAnsi="Book Antiqua" w:cs="Book Antiqua"/>
          <w:color w:val="000000"/>
        </w:rPr>
        <w:t xml:space="preserve"> &lt;</w:t>
      </w:r>
      <w:r w:rsidR="00A06AD3">
        <w:rPr>
          <w:rFonts w:ascii="Book Antiqua" w:eastAsia="Book Antiqua" w:hAnsi="Book Antiqua" w:cs="Book Antiqua"/>
          <w:color w:val="000000"/>
        </w:rPr>
        <w:t xml:space="preserve"> </w:t>
      </w:r>
      <w:r w:rsidRPr="005658CB">
        <w:rPr>
          <w:rFonts w:ascii="Book Antiqua" w:eastAsia="Book Antiqua" w:hAnsi="Book Antiqua" w:cs="Book Antiqua"/>
          <w:color w:val="000000"/>
        </w:rPr>
        <w:t>0.05. The proportional hazard assumption was tested. The statistical methods of this study were reviewed by</w:t>
      </w:r>
      <w:r w:rsidRPr="005658CB">
        <w:rPr>
          <w:rFonts w:ascii="Book Antiqua" w:eastAsia="Book Antiqua" w:hAnsi="Book Antiqua" w:cs="Book Antiqua"/>
          <w:b/>
          <w:bCs/>
          <w:color w:val="000000"/>
        </w:rPr>
        <w:t xml:space="preserve"> </w:t>
      </w:r>
      <w:proofErr w:type="spellStart"/>
      <w:r w:rsidRPr="005658CB">
        <w:rPr>
          <w:rFonts w:ascii="Book Antiqua" w:eastAsia="Book Antiqua" w:hAnsi="Book Antiqua" w:cs="Book Antiqua"/>
          <w:color w:val="000000"/>
        </w:rPr>
        <w:t>Lorea</w:t>
      </w:r>
      <w:proofErr w:type="spellEnd"/>
      <w:r w:rsidRPr="005658CB">
        <w:rPr>
          <w:rFonts w:ascii="Book Antiqua" w:eastAsia="Book Antiqua" w:hAnsi="Book Antiqua" w:cs="Book Antiqua"/>
          <w:color w:val="000000"/>
        </w:rPr>
        <w:t xml:space="preserve"> Martinez-</w:t>
      </w:r>
      <w:proofErr w:type="spellStart"/>
      <w:r w:rsidRPr="005658CB">
        <w:rPr>
          <w:rFonts w:ascii="Book Antiqua" w:eastAsia="Book Antiqua" w:hAnsi="Book Antiqua" w:cs="Book Antiqua"/>
          <w:color w:val="000000"/>
        </w:rPr>
        <w:t>Indart</w:t>
      </w:r>
      <w:proofErr w:type="spellEnd"/>
      <w:r w:rsidRPr="005658CB">
        <w:rPr>
          <w:rFonts w:ascii="Book Antiqua" w:eastAsia="Book Antiqua" w:hAnsi="Book Antiqua" w:cs="Book Antiqua"/>
          <w:b/>
          <w:bCs/>
          <w:color w:val="000000"/>
        </w:rPr>
        <w:t xml:space="preserve"> </w:t>
      </w:r>
      <w:r w:rsidRPr="005658CB">
        <w:rPr>
          <w:rFonts w:ascii="Book Antiqua" w:eastAsia="Book Antiqua" w:hAnsi="Book Antiqua" w:cs="Book Antiqua"/>
          <w:color w:val="000000"/>
        </w:rPr>
        <w:t xml:space="preserve">from Bioinformatics and Statistics Platform, </w:t>
      </w:r>
      <w:proofErr w:type="spellStart"/>
      <w:r w:rsidRPr="005658CB">
        <w:rPr>
          <w:rFonts w:ascii="Book Antiqua" w:eastAsia="Book Antiqua" w:hAnsi="Book Antiqua" w:cs="Book Antiqua"/>
          <w:color w:val="000000"/>
        </w:rPr>
        <w:t>Biocruces</w:t>
      </w:r>
      <w:proofErr w:type="spellEnd"/>
      <w:r w:rsidRPr="005658CB">
        <w:rPr>
          <w:rFonts w:ascii="Book Antiqua" w:eastAsia="Book Antiqua" w:hAnsi="Book Antiqua" w:cs="Book Antiqua"/>
          <w:color w:val="000000"/>
        </w:rPr>
        <w:t xml:space="preserve"> Bizkaia Health Research Institute. Statistical analysis was performed using SPSS </w:t>
      </w:r>
      <w:r w:rsidR="000905D7" w:rsidRPr="000905D7">
        <w:rPr>
          <w:rFonts w:ascii="Book Antiqua" w:eastAsia="Book Antiqua" w:hAnsi="Book Antiqua" w:cs="Book Antiqua"/>
          <w:iCs/>
          <w:color w:val="000000"/>
        </w:rPr>
        <w:t>version</w:t>
      </w:r>
      <w:r w:rsidR="000905D7">
        <w:rPr>
          <w:rFonts w:ascii="Book Antiqua" w:eastAsia="Book Antiqua" w:hAnsi="Book Antiqua" w:cs="Book Antiqua"/>
          <w:i/>
          <w:iCs/>
          <w:color w:val="000000"/>
        </w:rPr>
        <w:t xml:space="preserve"> </w:t>
      </w:r>
      <w:r w:rsidRPr="005658CB">
        <w:rPr>
          <w:rFonts w:ascii="Book Antiqua" w:eastAsia="Book Antiqua" w:hAnsi="Book Antiqua" w:cs="Book Antiqua"/>
          <w:color w:val="000000"/>
        </w:rPr>
        <w:t>23.0.</w:t>
      </w:r>
    </w:p>
    <w:bookmarkEnd w:id="46"/>
    <w:p w14:paraId="1F3E8FB0" w14:textId="77777777" w:rsidR="00A77B3E" w:rsidRPr="005658CB" w:rsidRDefault="00A77B3E" w:rsidP="005658CB">
      <w:pPr>
        <w:spacing w:line="360" w:lineRule="auto"/>
        <w:jc w:val="both"/>
        <w:rPr>
          <w:rFonts w:ascii="Book Antiqua" w:hAnsi="Book Antiqua"/>
        </w:rPr>
      </w:pPr>
    </w:p>
    <w:p w14:paraId="3E1B170C" w14:textId="77777777" w:rsidR="00A77B3E" w:rsidRPr="005658CB" w:rsidRDefault="009A66B0" w:rsidP="005658CB">
      <w:pPr>
        <w:spacing w:line="360" w:lineRule="auto"/>
        <w:jc w:val="both"/>
        <w:rPr>
          <w:rFonts w:ascii="Book Antiqua" w:hAnsi="Book Antiqua"/>
        </w:rPr>
      </w:pPr>
      <w:r w:rsidRPr="005658CB">
        <w:rPr>
          <w:rFonts w:ascii="Book Antiqua" w:eastAsia="Book Antiqua" w:hAnsi="Book Antiqua" w:cs="Book Antiqua"/>
          <w:b/>
          <w:caps/>
          <w:color w:val="000000"/>
          <w:u w:val="single"/>
        </w:rPr>
        <w:t>RESULTS</w:t>
      </w:r>
    </w:p>
    <w:p w14:paraId="30500578" w14:textId="1A540B8E" w:rsidR="00A77B3E" w:rsidRPr="005658CB" w:rsidRDefault="009A66B0" w:rsidP="005658CB">
      <w:pPr>
        <w:spacing w:line="360" w:lineRule="auto"/>
        <w:jc w:val="both"/>
        <w:rPr>
          <w:rFonts w:ascii="Book Antiqua" w:hAnsi="Book Antiqua"/>
        </w:rPr>
      </w:pPr>
      <w:r w:rsidRPr="005658CB">
        <w:rPr>
          <w:rFonts w:ascii="Book Antiqua" w:eastAsia="Book Antiqua" w:hAnsi="Book Antiqua" w:cs="Book Antiqua"/>
          <w:color w:val="000000"/>
        </w:rPr>
        <w:t>All patients were Caucasian and received whole grafts from donation after brain-death. Ninety-eight were included in the ≤</w:t>
      </w:r>
      <w:r w:rsidR="00A06AD3">
        <w:rPr>
          <w:rFonts w:ascii="Book Antiqua" w:eastAsia="Book Antiqua" w:hAnsi="Book Antiqua" w:cs="Book Antiqua"/>
          <w:color w:val="000000"/>
        </w:rPr>
        <w:t xml:space="preserve"> </w:t>
      </w:r>
      <w:r w:rsidRPr="005658CB">
        <w:rPr>
          <w:rFonts w:ascii="Book Antiqua" w:eastAsia="Book Antiqua" w:hAnsi="Book Antiqua" w:cs="Book Antiqua"/>
          <w:color w:val="000000"/>
        </w:rPr>
        <w:t>10 ng/mL group and 57 in the &gt;</w:t>
      </w:r>
      <w:r w:rsidR="00A06AD3">
        <w:rPr>
          <w:rFonts w:ascii="Book Antiqua" w:eastAsia="Book Antiqua" w:hAnsi="Book Antiqua" w:cs="Book Antiqua"/>
          <w:color w:val="000000"/>
        </w:rPr>
        <w:t xml:space="preserve"> </w:t>
      </w:r>
      <w:r w:rsidRPr="005658CB">
        <w:rPr>
          <w:rFonts w:ascii="Book Antiqua" w:eastAsia="Book Antiqua" w:hAnsi="Book Antiqua" w:cs="Book Antiqua"/>
          <w:color w:val="000000"/>
        </w:rPr>
        <w:t xml:space="preserve">10 ng/mL group. A median of 7 samples of TTL (range 5-12) were used to obtain the mean TTL during the first month after transplant. Donor and recipient characteristics of the two groups are summarized in </w:t>
      </w:r>
      <w:r w:rsidRPr="00A06AD3">
        <w:rPr>
          <w:rFonts w:ascii="Book Antiqua" w:eastAsia="Book Antiqua" w:hAnsi="Book Antiqua" w:cs="Book Antiqua"/>
          <w:color w:val="000000"/>
        </w:rPr>
        <w:t>Table 1</w:t>
      </w:r>
      <w:r w:rsidRPr="005658CB">
        <w:rPr>
          <w:rFonts w:ascii="Book Antiqua" w:eastAsia="Book Antiqua" w:hAnsi="Book Antiqua" w:cs="Book Antiqua"/>
          <w:color w:val="000000"/>
        </w:rPr>
        <w:t xml:space="preserve">. Recipient features were generally similar across groups, including age, cause of liver disease, </w:t>
      </w:r>
      <w:r w:rsidR="00A06AD3">
        <w:rPr>
          <w:rFonts w:ascii="Book Antiqua" w:hAnsi="Book Antiqua"/>
        </w:rPr>
        <w:t>m</w:t>
      </w:r>
      <w:r w:rsidR="00A06AD3" w:rsidRPr="005658CB">
        <w:rPr>
          <w:rFonts w:ascii="Book Antiqua" w:hAnsi="Book Antiqua"/>
        </w:rPr>
        <w:t>odel for end-stage liver disease</w:t>
      </w:r>
      <w:r w:rsidR="00A06AD3" w:rsidRPr="005658CB">
        <w:rPr>
          <w:rFonts w:ascii="Book Antiqua" w:eastAsia="Book Antiqua" w:hAnsi="Book Antiqua" w:cs="Book Antiqua"/>
          <w:color w:val="000000"/>
        </w:rPr>
        <w:t xml:space="preserve"> </w:t>
      </w:r>
      <w:r w:rsidR="00A06AD3">
        <w:rPr>
          <w:rFonts w:ascii="Book Antiqua" w:eastAsia="Book Antiqua" w:hAnsi="Book Antiqua" w:cs="Book Antiqua"/>
          <w:color w:val="000000"/>
        </w:rPr>
        <w:t>(</w:t>
      </w:r>
      <w:r w:rsidRPr="005658CB">
        <w:rPr>
          <w:rFonts w:ascii="Book Antiqua" w:eastAsia="Book Antiqua" w:hAnsi="Book Antiqua" w:cs="Book Antiqua"/>
          <w:color w:val="000000"/>
        </w:rPr>
        <w:t>MELD</w:t>
      </w:r>
      <w:r w:rsidR="00A06AD3">
        <w:rPr>
          <w:rFonts w:ascii="Book Antiqua" w:eastAsia="Book Antiqua" w:hAnsi="Book Antiqua" w:cs="Book Antiqua"/>
          <w:color w:val="000000"/>
        </w:rPr>
        <w:t>)</w:t>
      </w:r>
      <w:r w:rsidRPr="005658CB">
        <w:rPr>
          <w:rFonts w:ascii="Book Antiqua" w:eastAsia="Book Antiqua" w:hAnsi="Book Antiqua" w:cs="Book Antiqua"/>
          <w:color w:val="000000"/>
        </w:rPr>
        <w:t xml:space="preserve"> score, baseline kidney function and pre-transplant comorbidities. The only significant difference between groups was the age of the graft donor (older for recipients whose early TTL were &gt;</w:t>
      </w:r>
      <w:r w:rsidR="00ED604E">
        <w:rPr>
          <w:rFonts w:ascii="Book Antiqua" w:eastAsia="Book Antiqua" w:hAnsi="Book Antiqua" w:cs="Book Antiqua"/>
          <w:color w:val="000000"/>
        </w:rPr>
        <w:t xml:space="preserve"> </w:t>
      </w:r>
      <w:r w:rsidRPr="005658CB">
        <w:rPr>
          <w:rFonts w:ascii="Book Antiqua" w:eastAsia="Book Antiqua" w:hAnsi="Book Antiqua" w:cs="Book Antiqua"/>
          <w:color w:val="000000"/>
        </w:rPr>
        <w:t>10 ng/mL); consequently, stroke as the cause of death was more frequent among those donors. Corticosteroids were similarly used in all groups; however, MMF use was significantly more common in the group with TTL ≤</w:t>
      </w:r>
      <w:r w:rsidR="00ED604E">
        <w:rPr>
          <w:rFonts w:ascii="Book Antiqua" w:eastAsia="Book Antiqua" w:hAnsi="Book Antiqua" w:cs="Book Antiqua"/>
          <w:color w:val="000000"/>
        </w:rPr>
        <w:t xml:space="preserve"> </w:t>
      </w:r>
      <w:r w:rsidRPr="005658CB">
        <w:rPr>
          <w:rFonts w:ascii="Book Antiqua" w:eastAsia="Book Antiqua" w:hAnsi="Book Antiqua" w:cs="Book Antiqua"/>
          <w:color w:val="000000"/>
        </w:rPr>
        <w:t>10</w:t>
      </w:r>
      <w:r w:rsidR="00ED604E">
        <w:rPr>
          <w:rFonts w:ascii="Book Antiqua" w:eastAsia="Book Antiqua" w:hAnsi="Book Antiqua" w:cs="Book Antiqua"/>
          <w:color w:val="000000"/>
        </w:rPr>
        <w:t xml:space="preserve"> </w:t>
      </w:r>
      <w:r w:rsidRPr="005658CB">
        <w:rPr>
          <w:rFonts w:ascii="Book Antiqua" w:eastAsia="Book Antiqua" w:hAnsi="Book Antiqua" w:cs="Book Antiqua"/>
          <w:color w:val="000000"/>
        </w:rPr>
        <w:t>ng/</w:t>
      </w:r>
      <w:proofErr w:type="spellStart"/>
      <w:r w:rsidRPr="005658CB">
        <w:rPr>
          <w:rFonts w:ascii="Book Antiqua" w:eastAsia="Book Antiqua" w:hAnsi="Book Antiqua" w:cs="Book Antiqua"/>
          <w:color w:val="000000"/>
        </w:rPr>
        <w:t>mL.</w:t>
      </w:r>
      <w:proofErr w:type="spellEnd"/>
      <w:r w:rsidRPr="005658CB">
        <w:rPr>
          <w:rFonts w:ascii="Book Antiqua" w:eastAsia="Book Antiqua" w:hAnsi="Book Antiqua" w:cs="Book Antiqua"/>
          <w:color w:val="000000"/>
        </w:rPr>
        <w:t xml:space="preserve"> </w:t>
      </w:r>
    </w:p>
    <w:p w14:paraId="08EEABD5" w14:textId="78947716" w:rsidR="00A77B3E" w:rsidRPr="005658CB" w:rsidRDefault="009A66B0" w:rsidP="005658CB">
      <w:pPr>
        <w:spacing w:line="360" w:lineRule="auto"/>
        <w:jc w:val="both"/>
        <w:rPr>
          <w:rFonts w:ascii="Book Antiqua" w:hAnsi="Book Antiqua"/>
        </w:rPr>
      </w:pPr>
      <w:r w:rsidRPr="005658CB">
        <w:rPr>
          <w:rFonts w:ascii="Book Antiqua" w:eastAsia="Book Antiqua" w:hAnsi="Book Antiqua" w:cs="Book Antiqua"/>
          <w:color w:val="000000"/>
        </w:rPr>
        <w:t xml:space="preserve">Evolution of mean TTL during the follow-up of the two groups is shown in </w:t>
      </w:r>
      <w:r w:rsidRPr="00ED604E">
        <w:rPr>
          <w:rFonts w:ascii="Book Antiqua" w:eastAsia="Book Antiqua" w:hAnsi="Book Antiqua" w:cs="Book Antiqua"/>
          <w:color w:val="000000"/>
        </w:rPr>
        <w:t xml:space="preserve">Figure 1. </w:t>
      </w:r>
      <w:r w:rsidRPr="005658CB">
        <w:rPr>
          <w:rFonts w:ascii="Book Antiqua" w:eastAsia="Book Antiqua" w:hAnsi="Book Antiqua" w:cs="Book Antiqua"/>
          <w:color w:val="000000"/>
        </w:rPr>
        <w:t>Mean levels within the first month post-transplant were 7.4</w:t>
      </w:r>
      <w:r w:rsidR="00ED604E">
        <w:rPr>
          <w:rFonts w:ascii="Book Antiqua" w:eastAsia="Book Antiqua" w:hAnsi="Book Antiqua" w:cs="Book Antiqua"/>
          <w:color w:val="000000"/>
        </w:rPr>
        <w:t xml:space="preserve"> </w:t>
      </w:r>
      <w:r w:rsidRPr="005658CB">
        <w:rPr>
          <w:rFonts w:ascii="Book Antiqua" w:eastAsia="Book Antiqua" w:hAnsi="Book Antiqua" w:cs="Book Antiqua"/>
          <w:color w:val="000000"/>
        </w:rPr>
        <w:t>±</w:t>
      </w:r>
      <w:r w:rsidR="00ED604E">
        <w:rPr>
          <w:rFonts w:ascii="Book Antiqua" w:eastAsia="Book Antiqua" w:hAnsi="Book Antiqua" w:cs="Book Antiqua"/>
          <w:color w:val="000000"/>
        </w:rPr>
        <w:t xml:space="preserve"> </w:t>
      </w:r>
      <w:r w:rsidRPr="005658CB">
        <w:rPr>
          <w:rFonts w:ascii="Book Antiqua" w:eastAsia="Book Antiqua" w:hAnsi="Book Antiqua" w:cs="Book Antiqua"/>
          <w:color w:val="000000"/>
        </w:rPr>
        <w:t>1.7 and 12.6</w:t>
      </w:r>
      <w:r w:rsidR="00ED604E">
        <w:rPr>
          <w:rFonts w:ascii="Book Antiqua" w:eastAsia="Book Antiqua" w:hAnsi="Book Antiqua" w:cs="Book Antiqua"/>
          <w:color w:val="000000"/>
        </w:rPr>
        <w:t xml:space="preserve"> </w:t>
      </w:r>
      <w:r w:rsidRPr="005658CB">
        <w:rPr>
          <w:rFonts w:ascii="Book Antiqua" w:eastAsia="Book Antiqua" w:hAnsi="Book Antiqua" w:cs="Book Antiqua"/>
          <w:color w:val="000000"/>
        </w:rPr>
        <w:t>±</w:t>
      </w:r>
      <w:r w:rsidR="00ED604E">
        <w:rPr>
          <w:rFonts w:ascii="Book Antiqua" w:eastAsia="Book Antiqua" w:hAnsi="Book Antiqua" w:cs="Book Antiqua"/>
          <w:color w:val="000000"/>
        </w:rPr>
        <w:t xml:space="preserve"> </w:t>
      </w:r>
      <w:r w:rsidRPr="005658CB">
        <w:rPr>
          <w:rFonts w:ascii="Book Antiqua" w:eastAsia="Book Antiqua" w:hAnsi="Book Antiqua" w:cs="Book Antiqua"/>
          <w:color w:val="000000"/>
        </w:rPr>
        <w:t>2.2</w:t>
      </w:r>
      <w:r w:rsidR="00ED604E">
        <w:rPr>
          <w:rFonts w:ascii="Book Antiqua" w:eastAsia="Book Antiqua" w:hAnsi="Book Antiqua" w:cs="Book Antiqua"/>
          <w:color w:val="000000"/>
        </w:rPr>
        <w:t xml:space="preserve"> </w:t>
      </w:r>
      <w:r w:rsidRPr="005658CB">
        <w:rPr>
          <w:rFonts w:ascii="Book Antiqua" w:eastAsia="Book Antiqua" w:hAnsi="Book Antiqua" w:cs="Book Antiqua"/>
          <w:color w:val="000000"/>
        </w:rPr>
        <w:t xml:space="preserve">ng/mL </w:t>
      </w:r>
      <w:r w:rsidRPr="005658CB">
        <w:rPr>
          <w:rFonts w:ascii="Book Antiqua" w:eastAsia="Book Antiqua" w:hAnsi="Book Antiqua" w:cs="Book Antiqua"/>
          <w:color w:val="000000"/>
        </w:rPr>
        <w:lastRenderedPageBreak/>
        <w:t>in the ≤</w:t>
      </w:r>
      <w:r w:rsidR="00ED604E">
        <w:rPr>
          <w:rFonts w:ascii="Book Antiqua" w:eastAsia="Book Antiqua" w:hAnsi="Book Antiqua" w:cs="Book Antiqua"/>
          <w:color w:val="000000"/>
        </w:rPr>
        <w:t xml:space="preserve"> </w:t>
      </w:r>
      <w:r w:rsidRPr="005658CB">
        <w:rPr>
          <w:rFonts w:ascii="Book Antiqua" w:eastAsia="Book Antiqua" w:hAnsi="Book Antiqua" w:cs="Book Antiqua"/>
          <w:color w:val="000000"/>
        </w:rPr>
        <w:t>10 and &gt;</w:t>
      </w:r>
      <w:r w:rsidR="00ED604E">
        <w:rPr>
          <w:rFonts w:ascii="Book Antiqua" w:eastAsia="Book Antiqua" w:hAnsi="Book Antiqua" w:cs="Book Antiqua"/>
          <w:color w:val="000000"/>
        </w:rPr>
        <w:t xml:space="preserve"> </w:t>
      </w:r>
      <w:r w:rsidRPr="005658CB">
        <w:rPr>
          <w:rFonts w:ascii="Book Antiqua" w:eastAsia="Book Antiqua" w:hAnsi="Book Antiqua" w:cs="Book Antiqua"/>
          <w:color w:val="000000"/>
        </w:rPr>
        <w:t>10 groups, respectively (</w:t>
      </w:r>
      <w:r w:rsidRPr="00ED604E">
        <w:rPr>
          <w:rFonts w:ascii="Book Antiqua" w:eastAsia="Book Antiqua" w:hAnsi="Book Antiqua" w:cs="Book Antiqua"/>
          <w:color w:val="000000"/>
        </w:rPr>
        <w:t>Table 1</w:t>
      </w:r>
      <w:r w:rsidRPr="005658CB">
        <w:rPr>
          <w:rFonts w:ascii="Book Antiqua" w:eastAsia="Book Antiqua" w:hAnsi="Book Antiqua" w:cs="Book Antiqua"/>
          <w:color w:val="000000"/>
        </w:rPr>
        <w:t>). Levels decreased in the &gt;</w:t>
      </w:r>
      <w:r w:rsidR="00ED604E">
        <w:rPr>
          <w:rFonts w:ascii="Book Antiqua" w:eastAsia="Book Antiqua" w:hAnsi="Book Antiqua" w:cs="Book Antiqua"/>
          <w:color w:val="000000"/>
        </w:rPr>
        <w:t xml:space="preserve"> </w:t>
      </w:r>
      <w:r w:rsidRPr="005658CB">
        <w:rPr>
          <w:rFonts w:ascii="Book Antiqua" w:eastAsia="Book Antiqua" w:hAnsi="Book Antiqua" w:cs="Book Antiqua"/>
          <w:color w:val="000000"/>
        </w:rPr>
        <w:t>10 mg/mL group within the first three months and were similar in both groups by the third month. From the third month on, a steady decrease in TTL was observed in both groups. Of note, for the purpose of this study, TTL were significantly different among groups only during the first month after LT, but not during the rest of the follow-up (</w:t>
      </w:r>
      <w:r w:rsidRPr="005658CB">
        <w:rPr>
          <w:rFonts w:ascii="Book Antiqua" w:eastAsia="Book Antiqua" w:hAnsi="Book Antiqua" w:cs="Book Antiqua"/>
          <w:i/>
          <w:iCs/>
          <w:color w:val="000000"/>
        </w:rPr>
        <w:t>P</w:t>
      </w:r>
      <w:r w:rsidRPr="005658CB">
        <w:rPr>
          <w:rFonts w:ascii="Book Antiqua" w:eastAsia="Book Antiqua" w:hAnsi="Book Antiqua" w:cs="Book Antiqua"/>
          <w:color w:val="000000"/>
        </w:rPr>
        <w:t xml:space="preserve"> = 0.65).</w:t>
      </w:r>
    </w:p>
    <w:p w14:paraId="4742B8AF" w14:textId="4D433C97" w:rsidR="00A77B3E" w:rsidRPr="005658CB" w:rsidRDefault="009A66B0" w:rsidP="00ED604E">
      <w:pPr>
        <w:spacing w:line="360" w:lineRule="auto"/>
        <w:ind w:firstLineChars="200" w:firstLine="480"/>
        <w:jc w:val="both"/>
        <w:rPr>
          <w:rFonts w:ascii="Book Antiqua" w:hAnsi="Book Antiqua"/>
        </w:rPr>
      </w:pPr>
      <w:r w:rsidRPr="005658CB">
        <w:rPr>
          <w:rFonts w:ascii="Book Antiqua" w:eastAsia="Book Antiqua" w:hAnsi="Book Antiqua" w:cs="Book Antiqua"/>
          <w:color w:val="000000"/>
        </w:rPr>
        <w:t>Median follow-up was 52</w:t>
      </w:r>
      <w:r w:rsidR="00ED604E">
        <w:rPr>
          <w:rFonts w:ascii="Book Antiqua" w:eastAsia="Book Antiqua" w:hAnsi="Book Antiqua" w:cs="Book Antiqua"/>
          <w:color w:val="000000"/>
        </w:rPr>
        <w:t>.</w:t>
      </w:r>
      <w:r w:rsidRPr="005658CB">
        <w:rPr>
          <w:rFonts w:ascii="Book Antiqua" w:eastAsia="Book Antiqua" w:hAnsi="Book Antiqua" w:cs="Book Antiqua"/>
          <w:color w:val="000000"/>
        </w:rPr>
        <w:t xml:space="preserve">8 </w:t>
      </w:r>
      <w:proofErr w:type="spellStart"/>
      <w:r w:rsidRPr="005658CB">
        <w:rPr>
          <w:rFonts w:ascii="Book Antiqua" w:eastAsia="Book Antiqua" w:hAnsi="Book Antiqua" w:cs="Book Antiqua"/>
          <w:color w:val="000000"/>
        </w:rPr>
        <w:t>mo</w:t>
      </w:r>
      <w:proofErr w:type="spellEnd"/>
      <w:r w:rsidRPr="005658CB">
        <w:rPr>
          <w:rFonts w:ascii="Book Antiqua" w:eastAsia="Book Antiqua" w:hAnsi="Book Antiqua" w:cs="Book Antiqua"/>
          <w:color w:val="000000"/>
        </w:rPr>
        <w:t xml:space="preserve"> (range 2.8-81.1) for those patients with early levels ≤</w:t>
      </w:r>
      <w:r w:rsidR="000701C7">
        <w:rPr>
          <w:rFonts w:ascii="Book Antiqua" w:eastAsia="Book Antiqua" w:hAnsi="Book Antiqua" w:cs="Book Antiqua"/>
          <w:color w:val="000000"/>
        </w:rPr>
        <w:t xml:space="preserve"> </w:t>
      </w:r>
      <w:r w:rsidRPr="005658CB">
        <w:rPr>
          <w:rFonts w:ascii="Book Antiqua" w:eastAsia="Book Antiqua" w:hAnsi="Book Antiqua" w:cs="Book Antiqua"/>
          <w:color w:val="000000"/>
        </w:rPr>
        <w:t xml:space="preserve">10 ng/mL and 52.6 </w:t>
      </w:r>
      <w:proofErr w:type="spellStart"/>
      <w:r w:rsidRPr="005658CB">
        <w:rPr>
          <w:rFonts w:ascii="Book Antiqua" w:eastAsia="Book Antiqua" w:hAnsi="Book Antiqua" w:cs="Book Antiqua"/>
          <w:color w:val="000000"/>
        </w:rPr>
        <w:t>mo</w:t>
      </w:r>
      <w:proofErr w:type="spellEnd"/>
      <w:r w:rsidRPr="005658CB">
        <w:rPr>
          <w:rFonts w:ascii="Book Antiqua" w:eastAsia="Book Antiqua" w:hAnsi="Book Antiqua" w:cs="Book Antiqua"/>
          <w:color w:val="000000"/>
        </w:rPr>
        <w:t xml:space="preserve"> (10.8-79.1) for patients with tacrolimus mean levels &gt;</w:t>
      </w:r>
      <w:r w:rsidR="000701C7">
        <w:rPr>
          <w:rFonts w:ascii="Book Antiqua" w:eastAsia="Book Antiqua" w:hAnsi="Book Antiqua" w:cs="Book Antiqua"/>
          <w:color w:val="000000"/>
        </w:rPr>
        <w:t xml:space="preserve"> </w:t>
      </w:r>
      <w:r w:rsidRPr="005658CB">
        <w:rPr>
          <w:rFonts w:ascii="Book Antiqua" w:eastAsia="Book Antiqua" w:hAnsi="Book Antiqua" w:cs="Book Antiqua"/>
          <w:color w:val="000000"/>
        </w:rPr>
        <w:t>10 ng/</w:t>
      </w:r>
      <w:proofErr w:type="spellStart"/>
      <w:r w:rsidRPr="005658CB">
        <w:rPr>
          <w:rFonts w:ascii="Book Antiqua" w:eastAsia="Book Antiqua" w:hAnsi="Book Antiqua" w:cs="Book Antiqua"/>
          <w:color w:val="000000"/>
        </w:rPr>
        <w:t>mL.</w:t>
      </w:r>
      <w:proofErr w:type="spellEnd"/>
      <w:r w:rsidRPr="005658CB">
        <w:rPr>
          <w:rFonts w:ascii="Book Antiqua" w:eastAsia="Book Antiqua" w:hAnsi="Book Antiqua" w:cs="Book Antiqua"/>
          <w:color w:val="000000"/>
        </w:rPr>
        <w:t xml:space="preserve"> Patient outcomes after transplantation are summarized in </w:t>
      </w:r>
      <w:r w:rsidRPr="000701C7">
        <w:rPr>
          <w:rFonts w:ascii="Book Antiqua" w:eastAsia="Book Antiqua" w:hAnsi="Book Antiqua" w:cs="Book Antiqua"/>
          <w:color w:val="000000"/>
        </w:rPr>
        <w:t>Table 2.</w:t>
      </w:r>
      <w:r w:rsidRPr="005658CB">
        <w:rPr>
          <w:rFonts w:ascii="Book Antiqua" w:eastAsia="Book Antiqua" w:hAnsi="Book Antiqua" w:cs="Book Antiqua"/>
          <w:color w:val="000000"/>
        </w:rPr>
        <w:t xml:space="preserve"> There were no statistically or clinically relevant differences among groups. Mean TTL during the early post-transplant period did not affect renal function. Creatinine clearance fell in parallel in both groups (</w:t>
      </w:r>
      <w:r w:rsidR="000701C7">
        <w:rPr>
          <w:rFonts w:ascii="Book Antiqua" w:eastAsia="Book Antiqua" w:hAnsi="Book Antiqua" w:cs="Book Antiqua"/>
          <w:i/>
          <w:iCs/>
          <w:color w:val="000000"/>
        </w:rPr>
        <w:t>P</w:t>
      </w:r>
      <w:r w:rsidRPr="005658CB">
        <w:rPr>
          <w:rFonts w:ascii="Book Antiqua" w:eastAsia="Book Antiqua" w:hAnsi="Book Antiqua" w:cs="Book Antiqua"/>
          <w:i/>
          <w:iCs/>
          <w:color w:val="000000"/>
        </w:rPr>
        <w:t xml:space="preserve"> </w:t>
      </w:r>
      <w:r w:rsidRPr="005658CB">
        <w:rPr>
          <w:rFonts w:ascii="Book Antiqua" w:eastAsia="Book Antiqua" w:hAnsi="Book Antiqua" w:cs="Book Antiqua"/>
          <w:color w:val="000000"/>
        </w:rPr>
        <w:t xml:space="preserve">= 0.67), decreasing similarly during the first 6 </w:t>
      </w:r>
      <w:proofErr w:type="spellStart"/>
      <w:r w:rsidRPr="005658CB">
        <w:rPr>
          <w:rFonts w:ascii="Book Antiqua" w:eastAsia="Book Antiqua" w:hAnsi="Book Antiqua" w:cs="Book Antiqua"/>
          <w:color w:val="000000"/>
        </w:rPr>
        <w:t>mo</w:t>
      </w:r>
      <w:proofErr w:type="spellEnd"/>
      <w:r w:rsidRPr="005658CB">
        <w:rPr>
          <w:rFonts w:ascii="Book Antiqua" w:eastAsia="Book Antiqua" w:hAnsi="Book Antiqua" w:cs="Book Antiqua"/>
          <w:color w:val="000000"/>
        </w:rPr>
        <w:t xml:space="preserve"> to remain steady thereafter until the end of follow-up, at mean levels of approximately 80</w:t>
      </w:r>
      <w:r w:rsidR="000701C7">
        <w:rPr>
          <w:rFonts w:ascii="Book Antiqua" w:eastAsia="Book Antiqua" w:hAnsi="Book Antiqua" w:cs="Book Antiqua"/>
          <w:color w:val="000000"/>
        </w:rPr>
        <w:t xml:space="preserve"> </w:t>
      </w:r>
      <w:r w:rsidRPr="005658CB">
        <w:rPr>
          <w:rFonts w:ascii="Book Antiqua" w:eastAsia="Book Antiqua" w:hAnsi="Book Antiqua" w:cs="Book Antiqua"/>
          <w:color w:val="000000"/>
        </w:rPr>
        <w:t>mL/min/1.73</w:t>
      </w:r>
      <w:r w:rsidR="000701C7">
        <w:rPr>
          <w:rFonts w:ascii="Book Antiqua" w:eastAsia="Book Antiqua" w:hAnsi="Book Antiqua" w:cs="Book Antiqua"/>
          <w:color w:val="000000"/>
        </w:rPr>
        <w:t xml:space="preserve"> </w:t>
      </w:r>
      <w:r w:rsidRPr="005658CB">
        <w:rPr>
          <w:rFonts w:ascii="Book Antiqua" w:eastAsia="Book Antiqua" w:hAnsi="Book Antiqua" w:cs="Book Antiqua"/>
          <w:color w:val="000000"/>
        </w:rPr>
        <w:t>m</w:t>
      </w:r>
      <w:r w:rsidRPr="005658CB">
        <w:rPr>
          <w:rFonts w:ascii="Book Antiqua" w:eastAsia="Book Antiqua" w:hAnsi="Book Antiqua" w:cs="Book Antiqua"/>
          <w:color w:val="000000"/>
          <w:vertAlign w:val="superscript"/>
        </w:rPr>
        <w:t xml:space="preserve">2 </w:t>
      </w:r>
      <w:r w:rsidRPr="005658CB">
        <w:rPr>
          <w:rFonts w:ascii="Book Antiqua" w:eastAsia="Book Antiqua" w:hAnsi="Book Antiqua" w:cs="Book Antiqua"/>
          <w:color w:val="000000"/>
        </w:rPr>
        <w:t>in all groups (</w:t>
      </w:r>
      <w:r w:rsidRPr="000701C7">
        <w:rPr>
          <w:rFonts w:ascii="Book Antiqua" w:eastAsia="Book Antiqua" w:hAnsi="Book Antiqua" w:cs="Book Antiqua"/>
          <w:color w:val="000000"/>
        </w:rPr>
        <w:t>Figure 2</w:t>
      </w:r>
      <w:r w:rsidRPr="005658CB">
        <w:rPr>
          <w:rFonts w:ascii="Book Antiqua" w:eastAsia="Book Antiqua" w:hAnsi="Book Antiqua" w:cs="Book Antiqua"/>
          <w:color w:val="000000"/>
        </w:rPr>
        <w:t xml:space="preserve">). Patients with higher levels within the first month after LT did not present more immunosuppression-related toxicity including new-onset diabetes, hypertension, HCC recurrence or </w:t>
      </w:r>
      <w:r w:rsidRPr="005658CB">
        <w:rPr>
          <w:rFonts w:ascii="Book Antiqua" w:eastAsia="Book Antiqua" w:hAnsi="Book Antiqua" w:cs="Book Antiqua"/>
          <w:i/>
          <w:iCs/>
          <w:color w:val="000000"/>
        </w:rPr>
        <w:t>de novo</w:t>
      </w:r>
      <w:r w:rsidRPr="005658CB">
        <w:rPr>
          <w:rFonts w:ascii="Book Antiqua" w:eastAsia="Book Antiqua" w:hAnsi="Book Antiqua" w:cs="Book Antiqua"/>
          <w:color w:val="000000"/>
        </w:rPr>
        <w:t xml:space="preserve"> tumors. BPAR occurred with low and similar frequency in all groups (12.2%, and 8.8% in ≤</w:t>
      </w:r>
      <w:r w:rsidR="000701C7">
        <w:rPr>
          <w:rFonts w:ascii="Book Antiqua" w:eastAsia="Book Antiqua" w:hAnsi="Book Antiqua" w:cs="Book Antiqua"/>
          <w:color w:val="000000"/>
        </w:rPr>
        <w:t xml:space="preserve"> </w:t>
      </w:r>
      <w:r w:rsidRPr="005658CB">
        <w:rPr>
          <w:rFonts w:ascii="Book Antiqua" w:eastAsia="Book Antiqua" w:hAnsi="Book Antiqua" w:cs="Book Antiqua"/>
          <w:color w:val="000000"/>
        </w:rPr>
        <w:t>10 and &gt;</w:t>
      </w:r>
      <w:r w:rsidR="000701C7">
        <w:rPr>
          <w:rFonts w:ascii="Book Antiqua" w:eastAsia="Book Antiqua" w:hAnsi="Book Antiqua" w:cs="Book Antiqua"/>
          <w:color w:val="000000"/>
        </w:rPr>
        <w:t xml:space="preserve"> </w:t>
      </w:r>
      <w:r w:rsidRPr="005658CB">
        <w:rPr>
          <w:rFonts w:ascii="Book Antiqua" w:eastAsia="Book Antiqua" w:hAnsi="Book Antiqua" w:cs="Book Antiqua"/>
          <w:color w:val="000000"/>
        </w:rPr>
        <w:t xml:space="preserve">10 mg/mL, respectively; </w:t>
      </w:r>
      <w:r w:rsidR="000701C7">
        <w:rPr>
          <w:rFonts w:ascii="Book Antiqua" w:eastAsia="Book Antiqua" w:hAnsi="Book Antiqua" w:cs="Book Antiqua"/>
          <w:i/>
          <w:iCs/>
          <w:color w:val="000000"/>
        </w:rPr>
        <w:t xml:space="preserve">P </w:t>
      </w:r>
      <w:r w:rsidRPr="005658CB">
        <w:rPr>
          <w:rFonts w:ascii="Book Antiqua" w:eastAsia="Book Antiqua" w:hAnsi="Book Antiqua" w:cs="Book Antiqua"/>
          <w:color w:val="000000"/>
        </w:rPr>
        <w:t xml:space="preserve">= 0.50). Only 10 patients were treated with corticosteroid boluses (8 (66.7%) and 2 (40.0%), respectively; </w:t>
      </w:r>
      <w:r w:rsidR="000701C7">
        <w:rPr>
          <w:rFonts w:ascii="Book Antiqua" w:eastAsia="Book Antiqua" w:hAnsi="Book Antiqua" w:cs="Book Antiqua"/>
          <w:i/>
          <w:iCs/>
          <w:color w:val="000000"/>
        </w:rPr>
        <w:t>P</w:t>
      </w:r>
      <w:r w:rsidRPr="005658CB">
        <w:rPr>
          <w:rFonts w:ascii="Book Antiqua" w:eastAsia="Book Antiqua" w:hAnsi="Book Antiqua" w:cs="Book Antiqua"/>
          <w:color w:val="000000"/>
        </w:rPr>
        <w:t xml:space="preserve"> = 0.99), and the rest responded to tacrolimus dose escalation. There was no relationship between the decision to withdraw tacrolimus during follow-up and the initial trough level. </w:t>
      </w:r>
    </w:p>
    <w:p w14:paraId="65B3F527" w14:textId="65AB3DFE" w:rsidR="00A77B3E" w:rsidRPr="000701C7" w:rsidRDefault="009A66B0" w:rsidP="000701C7">
      <w:pPr>
        <w:spacing w:line="360" w:lineRule="auto"/>
        <w:ind w:firstLineChars="200" w:firstLine="480"/>
        <w:jc w:val="both"/>
        <w:rPr>
          <w:rFonts w:ascii="Book Antiqua" w:hAnsi="Book Antiqua"/>
        </w:rPr>
      </w:pPr>
      <w:r w:rsidRPr="005658CB">
        <w:rPr>
          <w:rFonts w:ascii="Book Antiqua" w:eastAsia="Book Antiqua" w:hAnsi="Book Antiqua" w:cs="Book Antiqua"/>
          <w:color w:val="000000"/>
        </w:rPr>
        <w:t>Eighteen patients died during the follow-up and were evenly distributed across groups (</w:t>
      </w:r>
      <w:r w:rsidR="000701C7">
        <w:rPr>
          <w:rFonts w:ascii="Book Antiqua" w:eastAsia="Book Antiqua" w:hAnsi="Book Antiqua" w:cs="Book Antiqua"/>
          <w:i/>
          <w:iCs/>
          <w:color w:val="000000"/>
        </w:rPr>
        <w:t xml:space="preserve">P </w:t>
      </w:r>
      <w:r w:rsidRPr="005658CB">
        <w:rPr>
          <w:rFonts w:ascii="Book Antiqua" w:eastAsia="Book Antiqua" w:hAnsi="Book Antiqua" w:cs="Book Antiqua"/>
          <w:color w:val="000000"/>
        </w:rPr>
        <w:t>=</w:t>
      </w:r>
      <w:r w:rsidR="000701C7">
        <w:rPr>
          <w:rFonts w:ascii="Book Antiqua" w:eastAsia="Book Antiqua" w:hAnsi="Book Antiqua" w:cs="Book Antiqua"/>
          <w:color w:val="000000"/>
        </w:rPr>
        <w:t xml:space="preserve"> </w:t>
      </w:r>
      <w:r w:rsidRPr="005658CB">
        <w:rPr>
          <w:rFonts w:ascii="Book Antiqua" w:eastAsia="Book Antiqua" w:hAnsi="Book Antiqua" w:cs="Book Antiqua"/>
          <w:color w:val="000000"/>
        </w:rPr>
        <w:t xml:space="preserve">0.83) </w:t>
      </w:r>
      <w:r w:rsidRPr="000701C7">
        <w:rPr>
          <w:rFonts w:ascii="Book Antiqua" w:eastAsia="Book Antiqua" w:hAnsi="Book Antiqua" w:cs="Book Antiqua"/>
          <w:color w:val="000000"/>
        </w:rPr>
        <w:t>(Table 2).</w:t>
      </w:r>
      <w:r w:rsidRPr="005658CB">
        <w:rPr>
          <w:rFonts w:ascii="Book Antiqua" w:eastAsia="Book Antiqua" w:hAnsi="Book Antiqua" w:cs="Book Antiqua"/>
          <w:b/>
          <w:bCs/>
          <w:color w:val="000000"/>
        </w:rPr>
        <w:t xml:space="preserve"> </w:t>
      </w:r>
      <w:r w:rsidRPr="005658CB">
        <w:rPr>
          <w:rFonts w:ascii="Book Antiqua" w:eastAsia="Book Antiqua" w:hAnsi="Book Antiqua" w:cs="Book Antiqua"/>
          <w:color w:val="000000"/>
        </w:rPr>
        <w:t>The most common cause of death was HCV recurrence. Five-year patient survival in the study groups was 90.5% and 84.9%, respectively (</w:t>
      </w:r>
      <w:r w:rsidR="000701C7">
        <w:rPr>
          <w:rFonts w:ascii="Book Antiqua" w:eastAsia="Book Antiqua" w:hAnsi="Book Antiqua" w:cs="Book Antiqua"/>
          <w:i/>
          <w:iCs/>
          <w:color w:val="000000"/>
        </w:rPr>
        <w:t xml:space="preserve">P </w:t>
      </w:r>
      <w:r w:rsidRPr="005658CB">
        <w:rPr>
          <w:rFonts w:ascii="Book Antiqua" w:eastAsia="Book Antiqua" w:hAnsi="Book Antiqua" w:cs="Book Antiqua"/>
          <w:color w:val="000000"/>
        </w:rPr>
        <w:t xml:space="preserve">= 0.44) </w:t>
      </w:r>
      <w:r w:rsidRPr="000701C7">
        <w:rPr>
          <w:rFonts w:ascii="Book Antiqua" w:eastAsia="Book Antiqua" w:hAnsi="Book Antiqua" w:cs="Book Antiqua"/>
          <w:color w:val="000000"/>
        </w:rPr>
        <w:t>(Figure</w:t>
      </w:r>
      <w:r w:rsidR="000701C7">
        <w:rPr>
          <w:rFonts w:ascii="Book Antiqua" w:eastAsia="Book Antiqua" w:hAnsi="Book Antiqua" w:cs="Book Antiqua"/>
          <w:color w:val="000000"/>
        </w:rPr>
        <w:t xml:space="preserve"> </w:t>
      </w:r>
      <w:r w:rsidRPr="000701C7">
        <w:rPr>
          <w:rFonts w:ascii="Book Antiqua" w:eastAsia="Book Antiqua" w:hAnsi="Book Antiqua" w:cs="Book Antiqua"/>
          <w:color w:val="000000"/>
        </w:rPr>
        <w:t>3A), while 5-year graft survival was 88.2% and 85.8%, respectively (</w:t>
      </w:r>
      <w:r w:rsidR="000701C7">
        <w:rPr>
          <w:rFonts w:ascii="Book Antiqua" w:eastAsia="Book Antiqua" w:hAnsi="Book Antiqua" w:cs="Book Antiqua"/>
          <w:i/>
          <w:iCs/>
          <w:color w:val="000000"/>
        </w:rPr>
        <w:t>P</w:t>
      </w:r>
      <w:r w:rsidRPr="000701C7">
        <w:rPr>
          <w:rFonts w:ascii="Book Antiqua" w:eastAsia="Book Antiqua" w:hAnsi="Book Antiqua" w:cs="Book Antiqua"/>
          <w:color w:val="000000"/>
        </w:rPr>
        <w:t xml:space="preserve"> = 0.42) (Figure 3B).</w:t>
      </w:r>
    </w:p>
    <w:p w14:paraId="43D0C25E" w14:textId="77777777" w:rsidR="00A77B3E" w:rsidRPr="005658CB" w:rsidRDefault="00A77B3E" w:rsidP="005658CB">
      <w:pPr>
        <w:spacing w:line="360" w:lineRule="auto"/>
        <w:jc w:val="both"/>
        <w:rPr>
          <w:rFonts w:ascii="Book Antiqua" w:hAnsi="Book Antiqua"/>
        </w:rPr>
      </w:pPr>
    </w:p>
    <w:p w14:paraId="3ABD6AE3" w14:textId="77777777" w:rsidR="00A77B3E" w:rsidRPr="00DA2EB9" w:rsidRDefault="009A66B0" w:rsidP="005658CB">
      <w:pPr>
        <w:spacing w:line="360" w:lineRule="auto"/>
        <w:jc w:val="both"/>
        <w:rPr>
          <w:rFonts w:ascii="Book Antiqua" w:hAnsi="Book Antiqua"/>
          <w:i/>
          <w:iCs/>
        </w:rPr>
      </w:pPr>
      <w:r w:rsidRPr="00DA2EB9">
        <w:rPr>
          <w:rFonts w:ascii="Book Antiqua" w:eastAsia="Book Antiqua" w:hAnsi="Book Antiqua" w:cs="Book Antiqua"/>
          <w:b/>
          <w:bCs/>
          <w:i/>
          <w:iCs/>
          <w:color w:val="000000"/>
        </w:rPr>
        <w:t>Univariate and multivariate analysis</w:t>
      </w:r>
    </w:p>
    <w:p w14:paraId="0FBA5F09" w14:textId="40BE1AC3" w:rsidR="00A77B3E" w:rsidRPr="005658CB" w:rsidRDefault="009A66B0" w:rsidP="005658CB">
      <w:pPr>
        <w:spacing w:line="360" w:lineRule="auto"/>
        <w:jc w:val="both"/>
        <w:rPr>
          <w:rFonts w:ascii="Book Antiqua" w:hAnsi="Book Antiqua"/>
        </w:rPr>
      </w:pPr>
      <w:r w:rsidRPr="005658CB">
        <w:rPr>
          <w:rFonts w:ascii="Book Antiqua" w:eastAsia="Book Antiqua" w:hAnsi="Book Antiqua" w:cs="Book Antiqua"/>
          <w:color w:val="000000"/>
        </w:rPr>
        <w:t xml:space="preserve">All patients were included in a univariate and multivariate Cox regression analysis to study factors associated with patient mortality. Multiple variables from donor and </w:t>
      </w:r>
      <w:r w:rsidRPr="005658CB">
        <w:rPr>
          <w:rFonts w:ascii="Book Antiqua" w:eastAsia="Book Antiqua" w:hAnsi="Book Antiqua" w:cs="Book Antiqua"/>
          <w:color w:val="000000"/>
        </w:rPr>
        <w:lastRenderedPageBreak/>
        <w:t>recipients were considered in the univariate analysis, as well as various outcomes and adverse events. This analysis was performed considering the two mean TTL groups described in methods, and also dividing the sample into two groups using the cut-off level 8 ng/mL or three groups using cut-off levels of &lt;</w:t>
      </w:r>
      <w:r w:rsidR="00DA2EB9">
        <w:rPr>
          <w:rFonts w:ascii="Book Antiqua" w:eastAsia="Book Antiqua" w:hAnsi="Book Antiqua" w:cs="Book Antiqua"/>
          <w:color w:val="000000"/>
        </w:rPr>
        <w:t xml:space="preserve"> </w:t>
      </w:r>
      <w:r w:rsidRPr="005658CB">
        <w:rPr>
          <w:rFonts w:ascii="Book Antiqua" w:eastAsia="Book Antiqua" w:hAnsi="Book Antiqua" w:cs="Book Antiqua"/>
          <w:color w:val="000000"/>
        </w:rPr>
        <w:t>7 ng/mL, 7-10 ng/mL and &gt;</w:t>
      </w:r>
      <w:r w:rsidR="00DA2EB9">
        <w:rPr>
          <w:rFonts w:ascii="Book Antiqua" w:eastAsia="Book Antiqua" w:hAnsi="Book Antiqua" w:cs="Book Antiqua"/>
          <w:color w:val="000000"/>
        </w:rPr>
        <w:t xml:space="preserve"> </w:t>
      </w:r>
      <w:r w:rsidRPr="005658CB">
        <w:rPr>
          <w:rFonts w:ascii="Book Antiqua" w:eastAsia="Book Antiqua" w:hAnsi="Book Antiqua" w:cs="Book Antiqua"/>
          <w:color w:val="000000"/>
        </w:rPr>
        <w:t>10 ng/</w:t>
      </w:r>
      <w:proofErr w:type="spellStart"/>
      <w:r w:rsidRPr="005658CB">
        <w:rPr>
          <w:rFonts w:ascii="Book Antiqua" w:eastAsia="Book Antiqua" w:hAnsi="Book Antiqua" w:cs="Book Antiqua"/>
          <w:color w:val="000000"/>
        </w:rPr>
        <w:t>mL.</w:t>
      </w:r>
      <w:proofErr w:type="spellEnd"/>
      <w:r w:rsidRPr="005658CB">
        <w:rPr>
          <w:rFonts w:ascii="Book Antiqua" w:eastAsia="Book Antiqua" w:hAnsi="Book Antiqua" w:cs="Book Antiqua"/>
          <w:color w:val="000000"/>
        </w:rPr>
        <w:t xml:space="preserve"> Multivariate analysis revealed that factors independently related with patient mortality were </w:t>
      </w:r>
      <w:r w:rsidRPr="005658CB">
        <w:rPr>
          <w:rFonts w:ascii="Book Antiqua" w:eastAsia="Book Antiqua" w:hAnsi="Book Antiqua" w:cs="Book Antiqua"/>
          <w:i/>
          <w:iCs/>
          <w:color w:val="000000"/>
        </w:rPr>
        <w:t xml:space="preserve">de novo </w:t>
      </w:r>
      <w:r w:rsidRPr="005658CB">
        <w:rPr>
          <w:rFonts w:ascii="Book Antiqua" w:eastAsia="Book Antiqua" w:hAnsi="Book Antiqua" w:cs="Book Antiqua"/>
          <w:color w:val="000000"/>
        </w:rPr>
        <w:t>tumor (HR</w:t>
      </w:r>
      <w:r w:rsidR="00DA2EB9">
        <w:rPr>
          <w:rFonts w:ascii="Book Antiqua" w:eastAsia="Book Antiqua" w:hAnsi="Book Antiqua" w:cs="Book Antiqua"/>
          <w:color w:val="000000"/>
        </w:rPr>
        <w:t xml:space="preserve"> </w:t>
      </w:r>
      <w:r w:rsidRPr="005658CB">
        <w:rPr>
          <w:rFonts w:ascii="Book Antiqua" w:eastAsia="Book Antiqua" w:hAnsi="Book Antiqua" w:cs="Book Antiqua"/>
          <w:color w:val="000000"/>
        </w:rPr>
        <w:t>=</w:t>
      </w:r>
      <w:r w:rsidR="00DA2EB9">
        <w:rPr>
          <w:rFonts w:ascii="Book Antiqua" w:eastAsia="Book Antiqua" w:hAnsi="Book Antiqua" w:cs="Book Antiqua"/>
          <w:color w:val="000000"/>
        </w:rPr>
        <w:t xml:space="preserve"> </w:t>
      </w:r>
      <w:r w:rsidRPr="005658CB">
        <w:rPr>
          <w:rFonts w:ascii="Book Antiqua" w:eastAsia="Book Antiqua" w:hAnsi="Book Antiqua" w:cs="Book Antiqua"/>
          <w:color w:val="000000"/>
        </w:rPr>
        <w:t>13.8; 95%CI</w:t>
      </w:r>
      <w:r w:rsidR="0068082D">
        <w:rPr>
          <w:rFonts w:ascii="Book Antiqua" w:eastAsia="Book Antiqua" w:hAnsi="Book Antiqua" w:cs="Book Antiqua"/>
          <w:color w:val="000000"/>
        </w:rPr>
        <w:t>:</w:t>
      </w:r>
      <w:r w:rsidRPr="005658CB">
        <w:rPr>
          <w:rFonts w:ascii="Book Antiqua" w:eastAsia="Book Antiqua" w:hAnsi="Book Antiqua" w:cs="Book Antiqua"/>
          <w:color w:val="000000"/>
        </w:rPr>
        <w:t xml:space="preserve"> 4.1-46.9;</w:t>
      </w:r>
      <w:r w:rsidRPr="005658CB">
        <w:rPr>
          <w:rFonts w:ascii="Book Antiqua" w:eastAsia="Book Antiqua" w:hAnsi="Book Antiqua" w:cs="Book Antiqua"/>
          <w:i/>
          <w:iCs/>
          <w:color w:val="000000"/>
        </w:rPr>
        <w:t xml:space="preserve"> </w:t>
      </w:r>
      <w:r w:rsidR="00DA2EB9">
        <w:rPr>
          <w:rFonts w:ascii="Book Antiqua" w:eastAsia="Book Antiqua" w:hAnsi="Book Antiqua" w:cs="Book Antiqua"/>
          <w:i/>
          <w:iCs/>
          <w:color w:val="000000"/>
        </w:rPr>
        <w:t xml:space="preserve">P </w:t>
      </w:r>
      <w:r w:rsidRPr="005658CB">
        <w:rPr>
          <w:rFonts w:ascii="Book Antiqua" w:eastAsia="Book Antiqua" w:hAnsi="Book Antiqua" w:cs="Book Antiqua"/>
          <w:color w:val="000000"/>
        </w:rPr>
        <w:t>&lt;</w:t>
      </w:r>
      <w:r w:rsidR="00DA2EB9">
        <w:rPr>
          <w:rFonts w:ascii="Book Antiqua" w:eastAsia="Book Antiqua" w:hAnsi="Book Antiqua" w:cs="Book Antiqua"/>
          <w:color w:val="000000"/>
        </w:rPr>
        <w:t xml:space="preserve"> </w:t>
      </w:r>
      <w:r w:rsidRPr="005658CB">
        <w:rPr>
          <w:rFonts w:ascii="Book Antiqua" w:eastAsia="Book Antiqua" w:hAnsi="Book Antiqua" w:cs="Book Antiqua"/>
          <w:color w:val="000000"/>
        </w:rPr>
        <w:t>0.001), MELD score ≥</w:t>
      </w:r>
      <w:r w:rsidR="00387DB0">
        <w:rPr>
          <w:rFonts w:ascii="Book Antiqua" w:eastAsia="Book Antiqua" w:hAnsi="Book Antiqua" w:cs="Book Antiqua"/>
          <w:color w:val="000000"/>
        </w:rPr>
        <w:t xml:space="preserve"> </w:t>
      </w:r>
      <w:r w:rsidRPr="005658CB">
        <w:rPr>
          <w:rFonts w:ascii="Book Antiqua" w:eastAsia="Book Antiqua" w:hAnsi="Book Antiqua" w:cs="Book Antiqua"/>
          <w:color w:val="000000"/>
        </w:rPr>
        <w:t>20 (HR</w:t>
      </w:r>
      <w:r w:rsidR="00DA2EB9">
        <w:rPr>
          <w:rFonts w:ascii="Book Antiqua" w:eastAsia="Book Antiqua" w:hAnsi="Book Antiqua" w:cs="Book Antiqua"/>
          <w:color w:val="000000"/>
        </w:rPr>
        <w:t xml:space="preserve"> </w:t>
      </w:r>
      <w:r w:rsidRPr="005658CB">
        <w:rPr>
          <w:rFonts w:ascii="Book Antiqua" w:eastAsia="Book Antiqua" w:hAnsi="Book Antiqua" w:cs="Book Antiqua"/>
          <w:color w:val="000000"/>
        </w:rPr>
        <w:t>=</w:t>
      </w:r>
      <w:r w:rsidR="00DA2EB9">
        <w:rPr>
          <w:rFonts w:ascii="Book Antiqua" w:eastAsia="Book Antiqua" w:hAnsi="Book Antiqua" w:cs="Book Antiqua"/>
          <w:color w:val="000000"/>
        </w:rPr>
        <w:t xml:space="preserve"> </w:t>
      </w:r>
      <w:r w:rsidRPr="005658CB">
        <w:rPr>
          <w:rFonts w:ascii="Book Antiqua" w:eastAsia="Book Antiqua" w:hAnsi="Book Antiqua" w:cs="Book Antiqua"/>
          <w:color w:val="000000"/>
        </w:rPr>
        <w:t>6.1; 95%CI</w:t>
      </w:r>
      <w:r w:rsidR="006F6762">
        <w:rPr>
          <w:rFonts w:ascii="Book Antiqua" w:eastAsia="Book Antiqua" w:hAnsi="Book Antiqua" w:cs="Book Antiqua"/>
          <w:color w:val="000000"/>
        </w:rPr>
        <w:t>:</w:t>
      </w:r>
      <w:r w:rsidRPr="005658CB">
        <w:rPr>
          <w:rFonts w:ascii="Book Antiqua" w:eastAsia="Book Antiqua" w:hAnsi="Book Antiqua" w:cs="Book Antiqua"/>
          <w:color w:val="000000"/>
        </w:rPr>
        <w:t xml:space="preserve"> 1.9-19.6; </w:t>
      </w:r>
      <w:r w:rsidR="00DA2EB9">
        <w:rPr>
          <w:rFonts w:ascii="Book Antiqua" w:eastAsia="Book Antiqua" w:hAnsi="Book Antiqua" w:cs="Book Antiqua"/>
          <w:i/>
          <w:iCs/>
          <w:color w:val="000000"/>
        </w:rPr>
        <w:t>P</w:t>
      </w:r>
      <w:r w:rsidRPr="005658CB">
        <w:rPr>
          <w:rFonts w:ascii="Book Antiqua" w:eastAsia="Book Antiqua" w:hAnsi="Book Antiqua" w:cs="Book Antiqua"/>
          <w:color w:val="000000"/>
        </w:rPr>
        <w:t xml:space="preserve"> = 0.003), HCV infection as the cause of liver disease (HR</w:t>
      </w:r>
      <w:r w:rsidR="00DA2EB9">
        <w:rPr>
          <w:rFonts w:ascii="Book Antiqua" w:eastAsia="Book Antiqua" w:hAnsi="Book Antiqua" w:cs="Book Antiqua"/>
          <w:color w:val="000000"/>
        </w:rPr>
        <w:t xml:space="preserve"> </w:t>
      </w:r>
      <w:r w:rsidRPr="005658CB">
        <w:rPr>
          <w:rFonts w:ascii="Book Antiqua" w:eastAsia="Book Antiqua" w:hAnsi="Book Antiqua" w:cs="Book Antiqua"/>
          <w:color w:val="000000"/>
        </w:rPr>
        <w:t>= 4.9; 95%CI</w:t>
      </w:r>
      <w:r w:rsidR="006F6762">
        <w:rPr>
          <w:rFonts w:ascii="Book Antiqua" w:eastAsia="Book Antiqua" w:hAnsi="Book Antiqua" w:cs="Book Antiqua"/>
          <w:color w:val="000000"/>
        </w:rPr>
        <w:t>:</w:t>
      </w:r>
      <w:r w:rsidRPr="005658CB">
        <w:rPr>
          <w:rFonts w:ascii="Book Antiqua" w:eastAsia="Book Antiqua" w:hAnsi="Book Antiqua" w:cs="Book Antiqua"/>
          <w:color w:val="000000"/>
        </w:rPr>
        <w:t xml:space="preserve"> 1.7-14.1; </w:t>
      </w:r>
      <w:r w:rsidR="006F6762">
        <w:rPr>
          <w:rFonts w:ascii="Book Antiqua" w:eastAsia="Book Antiqua" w:hAnsi="Book Antiqua" w:cs="Book Antiqua"/>
          <w:i/>
          <w:iCs/>
          <w:color w:val="000000"/>
        </w:rPr>
        <w:t>P</w:t>
      </w:r>
      <w:r w:rsidRPr="005658CB">
        <w:rPr>
          <w:rFonts w:ascii="Book Antiqua" w:eastAsia="Book Antiqua" w:hAnsi="Book Antiqua" w:cs="Book Antiqua"/>
          <w:color w:val="000000"/>
        </w:rPr>
        <w:t xml:space="preserve"> = 0.003) and arterial complications (HR</w:t>
      </w:r>
      <w:r w:rsidR="00387DB0">
        <w:rPr>
          <w:rFonts w:ascii="Book Antiqua" w:eastAsia="Book Antiqua" w:hAnsi="Book Antiqua" w:cs="Book Antiqua"/>
          <w:color w:val="000000"/>
        </w:rPr>
        <w:t xml:space="preserve"> </w:t>
      </w:r>
      <w:r w:rsidRPr="005658CB">
        <w:rPr>
          <w:rFonts w:ascii="Book Antiqua" w:eastAsia="Book Antiqua" w:hAnsi="Book Antiqua" w:cs="Book Antiqua"/>
          <w:color w:val="000000"/>
        </w:rPr>
        <w:t>= 3.7; 95%CI</w:t>
      </w:r>
      <w:r w:rsidR="006F6762">
        <w:rPr>
          <w:rFonts w:ascii="Book Antiqua" w:eastAsia="Book Antiqua" w:hAnsi="Book Antiqua" w:cs="Book Antiqua"/>
          <w:color w:val="000000"/>
        </w:rPr>
        <w:t>:</w:t>
      </w:r>
      <w:r w:rsidRPr="005658CB">
        <w:rPr>
          <w:rFonts w:ascii="Book Antiqua" w:eastAsia="Book Antiqua" w:hAnsi="Book Antiqua" w:cs="Book Antiqua"/>
          <w:color w:val="000000"/>
        </w:rPr>
        <w:t xml:space="preserve"> 1.1-12.6; </w:t>
      </w:r>
      <w:r w:rsidR="006F6762">
        <w:rPr>
          <w:rFonts w:ascii="Book Antiqua" w:eastAsia="Book Antiqua" w:hAnsi="Book Antiqua" w:cs="Book Antiqua"/>
          <w:i/>
          <w:iCs/>
          <w:color w:val="000000"/>
        </w:rPr>
        <w:t xml:space="preserve">P </w:t>
      </w:r>
      <w:r w:rsidRPr="005658CB">
        <w:rPr>
          <w:rFonts w:ascii="Book Antiqua" w:eastAsia="Book Antiqua" w:hAnsi="Book Antiqua" w:cs="Book Antiqua"/>
          <w:color w:val="000000"/>
        </w:rPr>
        <w:t>=</w:t>
      </w:r>
      <w:r w:rsidR="006F6762">
        <w:rPr>
          <w:rFonts w:ascii="Book Antiqua" w:eastAsia="Book Antiqua" w:hAnsi="Book Antiqua" w:cs="Book Antiqua"/>
          <w:color w:val="000000"/>
        </w:rPr>
        <w:t xml:space="preserve"> </w:t>
      </w:r>
      <w:r w:rsidRPr="005658CB">
        <w:rPr>
          <w:rFonts w:ascii="Book Antiqua" w:eastAsia="Book Antiqua" w:hAnsi="Book Antiqua" w:cs="Book Antiqua"/>
          <w:color w:val="000000"/>
        </w:rPr>
        <w:t>0.03) (</w:t>
      </w:r>
      <w:r w:rsidRPr="006F6762">
        <w:rPr>
          <w:rFonts w:ascii="Book Antiqua" w:eastAsia="Book Antiqua" w:hAnsi="Book Antiqua" w:cs="Book Antiqua"/>
          <w:color w:val="000000"/>
        </w:rPr>
        <w:t>Table</w:t>
      </w:r>
      <w:r w:rsidR="006F6762">
        <w:rPr>
          <w:rFonts w:ascii="Book Antiqua" w:eastAsia="Book Antiqua" w:hAnsi="Book Antiqua" w:cs="Book Antiqua"/>
          <w:color w:val="000000"/>
        </w:rPr>
        <w:t xml:space="preserve"> </w:t>
      </w:r>
      <w:r w:rsidRPr="006F6762">
        <w:rPr>
          <w:rFonts w:ascii="Book Antiqua" w:eastAsia="Book Antiqua" w:hAnsi="Book Antiqua" w:cs="Book Antiqua"/>
          <w:color w:val="000000"/>
        </w:rPr>
        <w:t>3)</w:t>
      </w:r>
      <w:r w:rsidRPr="005658CB">
        <w:rPr>
          <w:rFonts w:ascii="Book Antiqua" w:eastAsia="Book Antiqua" w:hAnsi="Book Antiqua" w:cs="Book Antiqua"/>
          <w:color w:val="000000"/>
        </w:rPr>
        <w:t>. Early TTL was not an independent factor for patient mortality.</w:t>
      </w:r>
    </w:p>
    <w:p w14:paraId="7BDC8434" w14:textId="77777777" w:rsidR="00A77B3E" w:rsidRPr="005658CB" w:rsidRDefault="00A77B3E" w:rsidP="005658CB">
      <w:pPr>
        <w:spacing w:line="360" w:lineRule="auto"/>
        <w:jc w:val="both"/>
        <w:rPr>
          <w:rFonts w:ascii="Book Antiqua" w:hAnsi="Book Antiqua"/>
        </w:rPr>
      </w:pPr>
    </w:p>
    <w:p w14:paraId="55C8B7F9" w14:textId="77777777" w:rsidR="00A77B3E" w:rsidRPr="005658CB" w:rsidRDefault="009A66B0" w:rsidP="005658CB">
      <w:pPr>
        <w:spacing w:line="360" w:lineRule="auto"/>
        <w:jc w:val="both"/>
        <w:rPr>
          <w:rFonts w:ascii="Book Antiqua" w:hAnsi="Book Antiqua"/>
        </w:rPr>
      </w:pPr>
      <w:r w:rsidRPr="005658CB">
        <w:rPr>
          <w:rFonts w:ascii="Book Antiqua" w:eastAsia="Book Antiqua" w:hAnsi="Book Antiqua" w:cs="Book Antiqua"/>
          <w:b/>
          <w:caps/>
          <w:color w:val="000000"/>
          <w:u w:val="single"/>
        </w:rPr>
        <w:t>DISCUSSION</w:t>
      </w:r>
    </w:p>
    <w:p w14:paraId="1046B9AE" w14:textId="39F4C168" w:rsidR="00A77B3E" w:rsidRPr="00106206" w:rsidRDefault="009A66B0" w:rsidP="005658CB">
      <w:pPr>
        <w:spacing w:line="360" w:lineRule="auto"/>
        <w:jc w:val="both"/>
        <w:rPr>
          <w:rFonts w:ascii="Book Antiqua" w:hAnsi="Book Antiqua"/>
        </w:rPr>
      </w:pPr>
      <w:r w:rsidRPr="00106206">
        <w:rPr>
          <w:rFonts w:ascii="Book Antiqua" w:eastAsia="Book Antiqua" w:hAnsi="Book Antiqua" w:cs="Book Antiqua"/>
          <w:color w:val="000000"/>
        </w:rPr>
        <w:t xml:space="preserve">This analysis aimed to further explore factors related to long-term clinical outcomes in our LT patients treated </w:t>
      </w:r>
      <w:r w:rsidRPr="00106206">
        <w:rPr>
          <w:rFonts w:ascii="Book Antiqua" w:eastAsia="Book Antiqua" w:hAnsi="Book Antiqua" w:cs="Book Antiqua"/>
          <w:i/>
          <w:iCs/>
          <w:color w:val="000000"/>
        </w:rPr>
        <w:t>de novo</w:t>
      </w:r>
      <w:r w:rsidRPr="00106206">
        <w:rPr>
          <w:rFonts w:ascii="Book Antiqua" w:eastAsia="Book Antiqua" w:hAnsi="Book Antiqua" w:cs="Book Antiqua"/>
          <w:color w:val="000000"/>
        </w:rPr>
        <w:t xml:space="preserve"> with Tac-QD, with particular interest in the effect of mean TTL during the early post-transplant period. In order to have an adequate follow-up time to study long-term outcomes, patients transplanted between 2008 and 2013 were included in the study. Considering the time when LTs were performed, we followed a policy of immunosuppression minimization with target TTL of 5-10 ng/mL during the first 3 </w:t>
      </w:r>
      <w:proofErr w:type="spellStart"/>
      <w:r w:rsidRPr="00106206">
        <w:rPr>
          <w:rFonts w:ascii="Book Antiqua" w:eastAsia="Book Antiqua" w:hAnsi="Book Antiqua" w:cs="Book Antiqua"/>
          <w:color w:val="000000"/>
        </w:rPr>
        <w:t>mo</w:t>
      </w:r>
      <w:proofErr w:type="spellEnd"/>
      <w:r w:rsidRPr="00106206">
        <w:rPr>
          <w:rFonts w:ascii="Book Antiqua" w:eastAsia="Book Antiqua" w:hAnsi="Book Antiqua" w:cs="Book Antiqua"/>
          <w:color w:val="000000"/>
        </w:rPr>
        <w:t xml:space="preserve">; however, a significant number of patients in this cohort were outside our target levels during the first month after LT, although this was corrected afterwards, as shown in Figure 1. We divided our cohort into two groups of early TTL (within 1 </w:t>
      </w:r>
      <w:proofErr w:type="spellStart"/>
      <w:r w:rsidRPr="00106206">
        <w:rPr>
          <w:rFonts w:ascii="Book Antiqua" w:eastAsia="Book Antiqua" w:hAnsi="Book Antiqua" w:cs="Book Antiqua"/>
          <w:color w:val="000000"/>
        </w:rPr>
        <w:t>mo</w:t>
      </w:r>
      <w:proofErr w:type="spellEnd"/>
      <w:r w:rsidRPr="00106206">
        <w:rPr>
          <w:rFonts w:ascii="Book Antiqua" w:eastAsia="Book Antiqua" w:hAnsi="Book Antiqua" w:cs="Book Antiqua"/>
          <w:color w:val="000000"/>
        </w:rPr>
        <w:t>) as previously done by Rodríguez-</w:t>
      </w:r>
      <w:proofErr w:type="spellStart"/>
      <w:r w:rsidRPr="00106206">
        <w:rPr>
          <w:rFonts w:ascii="Book Antiqua" w:eastAsia="Book Antiqua" w:hAnsi="Book Antiqua" w:cs="Book Antiqua"/>
          <w:color w:val="000000"/>
        </w:rPr>
        <w:t>Perálvarez</w:t>
      </w:r>
      <w:proofErr w:type="spellEnd"/>
      <w:r w:rsidRPr="00106206">
        <w:rPr>
          <w:rFonts w:ascii="Book Antiqua" w:eastAsia="Book Antiqua" w:hAnsi="Book Antiqua" w:cs="Book Antiqua"/>
          <w:color w:val="000000"/>
        </w:rPr>
        <w:t xml:space="preserve"> </w:t>
      </w:r>
      <w:r w:rsidRPr="00106206">
        <w:rPr>
          <w:rFonts w:ascii="Book Antiqua" w:eastAsia="Book Antiqua" w:hAnsi="Book Antiqua" w:cs="Book Antiqua"/>
          <w:i/>
          <w:iCs/>
          <w:color w:val="000000"/>
        </w:rPr>
        <w:t>et al</w:t>
      </w:r>
      <w:r w:rsidR="00387DB0" w:rsidRPr="00106206">
        <w:rPr>
          <w:rFonts w:ascii="Book Antiqua" w:eastAsia="Book Antiqua" w:hAnsi="Book Antiqua" w:cs="Book Antiqua"/>
          <w:color w:val="000000"/>
          <w:vertAlign w:val="superscript"/>
        </w:rPr>
        <w:t>[</w:t>
      </w:r>
      <w:hyperlink w:anchor="_ENREF_3" w:tooltip="Rodríguez-Perálvarez, 2013 #52" w:history="1">
        <w:r w:rsidR="00387DB0" w:rsidRPr="00106206">
          <w:rPr>
            <w:rFonts w:ascii="Book Antiqua" w:eastAsia="Book Antiqua" w:hAnsi="Book Antiqua" w:cs="Book Antiqua"/>
            <w:color w:val="000000"/>
            <w:vertAlign w:val="superscript"/>
          </w:rPr>
          <w:t>7,8</w:t>
        </w:r>
      </w:hyperlink>
      <w:r w:rsidR="00387DB0" w:rsidRPr="00106206">
        <w:rPr>
          <w:rFonts w:ascii="Book Antiqua" w:eastAsia="Book Antiqua" w:hAnsi="Book Antiqua" w:cs="Book Antiqua"/>
          <w:color w:val="000000"/>
          <w:vertAlign w:val="superscript"/>
        </w:rPr>
        <w:t>]</w:t>
      </w:r>
      <w:r w:rsidRPr="00106206">
        <w:rPr>
          <w:rFonts w:ascii="Book Antiqua" w:eastAsia="Book Antiqua" w:hAnsi="Book Antiqua" w:cs="Book Antiqua"/>
          <w:color w:val="000000"/>
        </w:rPr>
        <w:t xml:space="preserve"> who found a significant improvement of outcomes when mean TTL within the first month post-LT were ≤</w:t>
      </w:r>
      <w:r w:rsidR="00387DB0" w:rsidRPr="00106206">
        <w:rPr>
          <w:rFonts w:ascii="Book Antiqua" w:eastAsia="Book Antiqua" w:hAnsi="Book Antiqua" w:cs="Book Antiqua"/>
          <w:color w:val="000000"/>
        </w:rPr>
        <w:t xml:space="preserve"> </w:t>
      </w:r>
      <w:r w:rsidRPr="00106206">
        <w:rPr>
          <w:rFonts w:ascii="Book Antiqua" w:eastAsia="Book Antiqua" w:hAnsi="Book Antiqua" w:cs="Book Antiqua"/>
          <w:color w:val="000000"/>
        </w:rPr>
        <w:t>10 ng /mL, compared with patients with &gt;</w:t>
      </w:r>
      <w:r w:rsidR="00387DB0" w:rsidRPr="00106206">
        <w:rPr>
          <w:rFonts w:ascii="Book Antiqua" w:eastAsia="Book Antiqua" w:hAnsi="Book Antiqua" w:cs="Book Antiqua"/>
          <w:color w:val="000000"/>
        </w:rPr>
        <w:t xml:space="preserve"> </w:t>
      </w:r>
      <w:r w:rsidRPr="00106206">
        <w:rPr>
          <w:rFonts w:ascii="Book Antiqua" w:eastAsia="Book Antiqua" w:hAnsi="Book Antiqua" w:cs="Book Antiqua"/>
          <w:color w:val="000000"/>
        </w:rPr>
        <w:t>10</w:t>
      </w:r>
      <w:r w:rsidR="00387DB0" w:rsidRPr="00106206">
        <w:rPr>
          <w:rFonts w:ascii="Book Antiqua" w:eastAsia="Book Antiqua" w:hAnsi="Book Antiqua" w:cs="Book Antiqua"/>
          <w:color w:val="000000"/>
        </w:rPr>
        <w:t xml:space="preserve"> </w:t>
      </w:r>
      <w:r w:rsidRPr="00106206">
        <w:rPr>
          <w:rFonts w:ascii="Book Antiqua" w:eastAsia="Book Antiqua" w:hAnsi="Book Antiqua" w:cs="Book Antiqua"/>
          <w:color w:val="000000"/>
        </w:rPr>
        <w:t>ng/mL</w:t>
      </w:r>
      <w:r w:rsidRPr="00106206">
        <w:rPr>
          <w:rFonts w:ascii="Book Antiqua" w:eastAsia="Book Antiqua" w:hAnsi="Book Antiqua" w:cs="Book Antiqua"/>
          <w:color w:val="000000"/>
          <w:vertAlign w:val="superscript"/>
        </w:rPr>
        <w:t>[</w:t>
      </w:r>
      <w:hyperlink w:anchor="_ENREF_3" w:tooltip="Rodríguez-Perálvarez, 2013 #52" w:history="1">
        <w:r w:rsidRPr="00106206">
          <w:rPr>
            <w:rFonts w:ascii="Book Antiqua" w:eastAsia="Book Antiqua" w:hAnsi="Book Antiqua" w:cs="Book Antiqua"/>
            <w:color w:val="000000"/>
            <w:vertAlign w:val="superscript"/>
          </w:rPr>
          <w:t>7,8</w:t>
        </w:r>
      </w:hyperlink>
      <w:r w:rsidRPr="00106206">
        <w:rPr>
          <w:rFonts w:ascii="Book Antiqua" w:eastAsia="Book Antiqua" w:hAnsi="Book Antiqua" w:cs="Book Antiqua"/>
          <w:color w:val="000000"/>
          <w:vertAlign w:val="superscript"/>
        </w:rPr>
        <w:t>]</w:t>
      </w:r>
      <w:r w:rsidRPr="00106206">
        <w:rPr>
          <w:rFonts w:ascii="Book Antiqua" w:eastAsia="Book Antiqua" w:hAnsi="Book Antiqua" w:cs="Book Antiqua"/>
          <w:color w:val="000000"/>
        </w:rPr>
        <w:t xml:space="preserve">. Of note, patients treated with induction therapy and delayed introduction of low-dose tacrolimus, namely those with pretransplant renal dysfunction, were excluded in our study to avoid bias as most of these patients would have probably ended in the low mean TTL group. In contrast to the published studies, we did not find significant differences in long-term renal function, HCC recurrence, immunosuppression-related toxicity or patient and graft survival in both groups of early TTL. In addition, multivariate analysis </w:t>
      </w:r>
      <w:r w:rsidRPr="00106206">
        <w:rPr>
          <w:rFonts w:ascii="Book Antiqua" w:eastAsia="Book Antiqua" w:hAnsi="Book Antiqua" w:cs="Book Antiqua"/>
          <w:color w:val="000000"/>
        </w:rPr>
        <w:lastRenderedPageBreak/>
        <w:t>in our study, performed three times with different cut-off values for early TTL, demonstrated the lack of influence of early TTL on long-term patient survival.</w:t>
      </w:r>
    </w:p>
    <w:p w14:paraId="044E031C" w14:textId="5DD835BC" w:rsidR="00A77B3E" w:rsidRPr="00106206" w:rsidRDefault="009A66B0" w:rsidP="00387DB0">
      <w:pPr>
        <w:spacing w:line="360" w:lineRule="auto"/>
        <w:ind w:firstLineChars="200" w:firstLine="480"/>
        <w:jc w:val="both"/>
        <w:rPr>
          <w:rFonts w:ascii="Book Antiqua" w:hAnsi="Book Antiqua"/>
        </w:rPr>
      </w:pPr>
      <w:r w:rsidRPr="00106206">
        <w:rPr>
          <w:rFonts w:ascii="Book Antiqua" w:eastAsia="Book Antiqua" w:hAnsi="Book Antiqua" w:cs="Book Antiqua"/>
          <w:color w:val="000000"/>
        </w:rPr>
        <w:t xml:space="preserve">In our study, donor age was significantly higher in the group with high TTL. </w:t>
      </w:r>
      <w:r w:rsidRPr="00106206">
        <w:rPr>
          <w:rFonts w:ascii="Book Antiqua" w:eastAsia="Book Antiqua" w:hAnsi="Book Antiqua" w:cs="Book Antiqua"/>
          <w:color w:val="000000"/>
          <w:shd w:val="clear" w:color="auto" w:fill="FFFFFF"/>
        </w:rPr>
        <w:t xml:space="preserve">Aging is characterized by a decline of liver cellular function that could determine alterations in immunosuppressants liver metabolism and pharmacokinetic. In this sense, it has been suggested that aged donor livers might exhibit lower drug clearance with consequently higher </w:t>
      </w:r>
      <w:proofErr w:type="gramStart"/>
      <w:r w:rsidR="0097308E" w:rsidRPr="00106206">
        <w:rPr>
          <w:rFonts w:ascii="Book Antiqua" w:eastAsia="Book Antiqua" w:hAnsi="Book Antiqua" w:cs="Book Antiqua"/>
          <w:color w:val="000000"/>
        </w:rPr>
        <w:t>TTL</w:t>
      </w:r>
      <w:r w:rsidRPr="00106206">
        <w:rPr>
          <w:rFonts w:ascii="Book Antiqua" w:eastAsia="Book Antiqua" w:hAnsi="Book Antiqua" w:cs="Book Antiqua"/>
          <w:color w:val="000000"/>
          <w:shd w:val="clear" w:color="auto" w:fill="FFFFFF"/>
          <w:vertAlign w:val="superscript"/>
        </w:rPr>
        <w:t>[</w:t>
      </w:r>
      <w:proofErr w:type="gramEnd"/>
      <w:r w:rsidRPr="00106206">
        <w:rPr>
          <w:rFonts w:ascii="Book Antiqua" w:eastAsia="Book Antiqua" w:hAnsi="Book Antiqua" w:cs="Book Antiqua"/>
          <w:color w:val="000000"/>
          <w:shd w:val="clear" w:color="auto" w:fill="FFFFFF"/>
          <w:vertAlign w:val="superscript"/>
        </w:rPr>
        <w:t>15]</w:t>
      </w:r>
      <w:r w:rsidRPr="00106206">
        <w:rPr>
          <w:rFonts w:ascii="Book Antiqua" w:eastAsia="Book Antiqua" w:hAnsi="Book Antiqua" w:cs="Book Antiqua"/>
          <w:color w:val="000000"/>
          <w:shd w:val="clear" w:color="auto" w:fill="FFFFFF"/>
        </w:rPr>
        <w:t xml:space="preserve">. Nevertheless, this circumstance was not detrimental in our experience as both TTL groups achieved comparable long-term outcomes. </w:t>
      </w:r>
    </w:p>
    <w:p w14:paraId="3FD9F3CE" w14:textId="1B2D5200" w:rsidR="00A77B3E" w:rsidRPr="00106206" w:rsidRDefault="009A66B0" w:rsidP="00387DB0">
      <w:pPr>
        <w:spacing w:line="360" w:lineRule="auto"/>
        <w:ind w:firstLineChars="200" w:firstLine="480"/>
        <w:jc w:val="both"/>
        <w:rPr>
          <w:rFonts w:ascii="Book Antiqua" w:hAnsi="Book Antiqua"/>
        </w:rPr>
      </w:pPr>
      <w:r w:rsidRPr="00106206">
        <w:rPr>
          <w:rFonts w:ascii="Book Antiqua" w:eastAsia="Book Antiqua" w:hAnsi="Book Antiqua" w:cs="Book Antiqua"/>
          <w:color w:val="000000"/>
        </w:rPr>
        <w:t xml:space="preserve">According to the literature, the relative risk of death more than 1 year after LT suffers a 4-fold to 5-fold increase when renal dysfunction is </w:t>
      </w:r>
      <w:proofErr w:type="gramStart"/>
      <w:r w:rsidRPr="00106206">
        <w:rPr>
          <w:rFonts w:ascii="Book Antiqua" w:eastAsia="Book Antiqua" w:hAnsi="Book Antiqua" w:cs="Book Antiqua"/>
          <w:color w:val="000000"/>
        </w:rPr>
        <w:t>present</w:t>
      </w:r>
      <w:r w:rsidRPr="00106206">
        <w:rPr>
          <w:rFonts w:ascii="Book Antiqua" w:eastAsia="Book Antiqua" w:hAnsi="Book Antiqua" w:cs="Book Antiqua"/>
          <w:color w:val="000000"/>
          <w:vertAlign w:val="superscript"/>
        </w:rPr>
        <w:t>[</w:t>
      </w:r>
      <w:proofErr w:type="gramEnd"/>
      <w:r w:rsidRPr="00106206">
        <w:rPr>
          <w:rFonts w:ascii="Book Antiqua" w:eastAsia="Book Antiqua" w:hAnsi="Book Antiqua" w:cs="Book Antiqua"/>
          <w:color w:val="000000"/>
          <w:vertAlign w:val="superscript"/>
        </w:rPr>
        <w:t>16,17]</w:t>
      </w:r>
      <w:r w:rsidRPr="00106206">
        <w:rPr>
          <w:rFonts w:ascii="Book Antiqua" w:eastAsia="Book Antiqua" w:hAnsi="Book Antiqua" w:cs="Book Antiqua"/>
          <w:color w:val="000000"/>
        </w:rPr>
        <w:t>. In our study, renal function evolved similarly in the two groups, with an expected 20% decrease in eGFR during the initial period after LT</w:t>
      </w:r>
      <w:r w:rsidR="00387DB0" w:rsidRPr="00106206">
        <w:rPr>
          <w:rFonts w:ascii="Book Antiqua" w:eastAsia="Book Antiqua" w:hAnsi="Book Antiqua" w:cs="Book Antiqua"/>
          <w:color w:val="000000"/>
        </w:rPr>
        <w:t>-</w:t>
      </w:r>
      <w:r w:rsidRPr="00106206">
        <w:rPr>
          <w:rFonts w:ascii="Book Antiqua" w:eastAsia="Book Antiqua" w:hAnsi="Book Antiqua" w:cs="Book Antiqua"/>
          <w:color w:val="000000"/>
        </w:rPr>
        <w:t xml:space="preserve">as already described by other </w:t>
      </w:r>
      <w:proofErr w:type="gramStart"/>
      <w:r w:rsidRPr="00106206">
        <w:rPr>
          <w:rFonts w:ascii="Book Antiqua" w:eastAsia="Book Antiqua" w:hAnsi="Book Antiqua" w:cs="Book Antiqua"/>
          <w:color w:val="000000"/>
        </w:rPr>
        <w:t>authors</w:t>
      </w:r>
      <w:r w:rsidRPr="00106206">
        <w:rPr>
          <w:rFonts w:ascii="Book Antiqua" w:eastAsia="Book Antiqua" w:hAnsi="Book Antiqua" w:cs="Book Antiqua"/>
          <w:color w:val="000000"/>
          <w:vertAlign w:val="superscript"/>
        </w:rPr>
        <w:t>[</w:t>
      </w:r>
      <w:proofErr w:type="gramEnd"/>
      <w:r w:rsidR="00890E87" w:rsidRPr="00106206">
        <w:rPr>
          <w:rFonts w:ascii="Book Antiqua" w:eastAsia="Book Antiqua" w:hAnsi="Book Antiqua" w:cs="Book Antiqua"/>
          <w:color w:val="000000"/>
          <w:vertAlign w:val="superscript"/>
        </w:rPr>
        <w:fldChar w:fldCharType="begin"/>
      </w:r>
      <w:r w:rsidR="00890E87" w:rsidRPr="00106206">
        <w:rPr>
          <w:rFonts w:ascii="Book Antiqua" w:eastAsia="Book Antiqua" w:hAnsi="Book Antiqua" w:cs="Book Antiqua"/>
          <w:color w:val="000000"/>
          <w:vertAlign w:val="superscript"/>
        </w:rPr>
        <w:instrText xml:space="preserve"> HYPERLINK \l "_ENREF_22" \o "Bahirwani, 2009 #30" </w:instrText>
      </w:r>
      <w:r w:rsidR="00890E87" w:rsidRPr="00106206">
        <w:rPr>
          <w:rFonts w:ascii="Book Antiqua" w:eastAsia="Book Antiqua" w:hAnsi="Book Antiqua" w:cs="Book Antiqua"/>
          <w:color w:val="000000"/>
          <w:vertAlign w:val="superscript"/>
        </w:rPr>
        <w:fldChar w:fldCharType="separate"/>
      </w:r>
      <w:r w:rsidRPr="00106206">
        <w:rPr>
          <w:rFonts w:ascii="Book Antiqua" w:eastAsia="Book Antiqua" w:hAnsi="Book Antiqua" w:cs="Book Antiqua"/>
          <w:color w:val="000000"/>
          <w:vertAlign w:val="superscript"/>
        </w:rPr>
        <w:t>18]</w:t>
      </w:r>
      <w:r w:rsidR="00890E87" w:rsidRPr="00106206">
        <w:rPr>
          <w:rFonts w:ascii="Book Antiqua" w:eastAsia="Book Antiqua" w:hAnsi="Book Antiqua" w:cs="Book Antiqua"/>
          <w:color w:val="000000"/>
          <w:vertAlign w:val="superscript"/>
        </w:rPr>
        <w:fldChar w:fldCharType="end"/>
      </w:r>
      <w:r w:rsidR="00387DB0" w:rsidRPr="00106206">
        <w:rPr>
          <w:rFonts w:ascii="Book Antiqua" w:eastAsia="Book Antiqua" w:hAnsi="Book Antiqua" w:cs="Book Antiqua"/>
          <w:color w:val="000000"/>
        </w:rPr>
        <w:t>-</w:t>
      </w:r>
      <w:r w:rsidRPr="00106206">
        <w:rPr>
          <w:rFonts w:ascii="Book Antiqua" w:eastAsia="Book Antiqua" w:hAnsi="Book Antiqua" w:cs="Book Antiqua"/>
          <w:color w:val="000000"/>
        </w:rPr>
        <w:t xml:space="preserve">and maintenance of renal function from month 6 onwards. This contrasts with the progressive decline in renal function in the mid/Long term repeatedly reported in </w:t>
      </w:r>
      <w:proofErr w:type="gramStart"/>
      <w:r w:rsidRPr="00106206">
        <w:rPr>
          <w:rFonts w:ascii="Book Antiqua" w:eastAsia="Book Antiqua" w:hAnsi="Book Antiqua" w:cs="Book Antiqua"/>
          <w:color w:val="000000"/>
        </w:rPr>
        <w:t>literature</w:t>
      </w:r>
      <w:r w:rsidRPr="00106206">
        <w:rPr>
          <w:rFonts w:ascii="Book Antiqua" w:eastAsia="Book Antiqua" w:hAnsi="Book Antiqua" w:cs="Book Antiqua"/>
          <w:color w:val="000000"/>
          <w:vertAlign w:val="superscript"/>
        </w:rPr>
        <w:t>[</w:t>
      </w:r>
      <w:proofErr w:type="gramEnd"/>
      <w:r w:rsidRPr="00106206">
        <w:rPr>
          <w:rFonts w:ascii="Book Antiqua" w:eastAsia="Book Antiqua" w:hAnsi="Book Antiqua" w:cs="Book Antiqua"/>
          <w:color w:val="000000"/>
          <w:vertAlign w:val="superscript"/>
        </w:rPr>
        <w:t>19-21]</w:t>
      </w:r>
      <w:r w:rsidRPr="00106206">
        <w:rPr>
          <w:rFonts w:ascii="Book Antiqua" w:eastAsia="Book Antiqua" w:hAnsi="Book Antiqua" w:cs="Book Antiqua"/>
          <w:color w:val="000000"/>
        </w:rPr>
        <w:t>. Although, some authors have found no relationship between TTL within 15 d after LT and chronic renal impairment</w:t>
      </w:r>
      <w:r w:rsidRPr="00106206">
        <w:rPr>
          <w:rFonts w:ascii="Book Antiqua" w:eastAsia="Book Antiqua" w:hAnsi="Book Antiqua" w:cs="Book Antiqua"/>
          <w:color w:val="000000"/>
          <w:vertAlign w:val="superscript"/>
        </w:rPr>
        <w:t>[3,9]</w:t>
      </w:r>
      <w:r w:rsidRPr="00106206">
        <w:rPr>
          <w:rFonts w:ascii="Book Antiqua" w:eastAsia="Book Antiqua" w:hAnsi="Book Antiqua" w:cs="Book Antiqua"/>
          <w:color w:val="000000"/>
        </w:rPr>
        <w:t>, high TTL within the first month after LT has been associated with worse renal function in different studies</w:t>
      </w:r>
      <w:r w:rsidRPr="00106206">
        <w:rPr>
          <w:rFonts w:ascii="Book Antiqua" w:eastAsia="Book Antiqua" w:hAnsi="Book Antiqua" w:cs="Book Antiqua"/>
          <w:color w:val="000000"/>
          <w:vertAlign w:val="superscript"/>
        </w:rPr>
        <w:t>[7,20]</w:t>
      </w:r>
      <w:r w:rsidRPr="00106206">
        <w:rPr>
          <w:rFonts w:ascii="Book Antiqua" w:eastAsia="Book Antiqua" w:hAnsi="Book Antiqua" w:cs="Book Antiqua"/>
          <w:color w:val="000000"/>
        </w:rPr>
        <w:t xml:space="preserve">. </w:t>
      </w:r>
      <w:proofErr w:type="spellStart"/>
      <w:r w:rsidRPr="00106206">
        <w:rPr>
          <w:rFonts w:ascii="Book Antiqua" w:eastAsia="Book Antiqua" w:hAnsi="Book Antiqua" w:cs="Book Antiqua"/>
          <w:color w:val="000000"/>
        </w:rPr>
        <w:t>Karie-Guigues</w:t>
      </w:r>
      <w:proofErr w:type="spellEnd"/>
      <w:r w:rsidRPr="00106206">
        <w:rPr>
          <w:rFonts w:ascii="Book Antiqua" w:eastAsia="Book Antiqua" w:hAnsi="Book Antiqua" w:cs="Book Antiqua"/>
          <w:color w:val="000000"/>
        </w:rPr>
        <w:t xml:space="preserve"> </w:t>
      </w:r>
      <w:r w:rsidRPr="00106206">
        <w:rPr>
          <w:rFonts w:ascii="Book Antiqua" w:eastAsia="Book Antiqua" w:hAnsi="Book Antiqua" w:cs="Book Antiqua"/>
          <w:i/>
          <w:iCs/>
          <w:color w:val="000000"/>
        </w:rPr>
        <w:t>et al</w:t>
      </w:r>
      <w:r w:rsidRPr="00106206">
        <w:rPr>
          <w:rFonts w:ascii="Book Antiqua" w:eastAsia="Book Antiqua" w:hAnsi="Book Antiqua" w:cs="Book Antiqua"/>
          <w:color w:val="000000"/>
          <w:vertAlign w:val="superscript"/>
        </w:rPr>
        <w:t>[20]</w:t>
      </w:r>
      <w:r w:rsidRPr="00106206">
        <w:rPr>
          <w:rFonts w:ascii="Book Antiqua" w:eastAsia="Book Antiqua" w:hAnsi="Book Antiqua" w:cs="Book Antiqua"/>
          <w:color w:val="000000"/>
        </w:rPr>
        <w:t xml:space="preserve"> found that the introduction of MMF significantly reduced the TTL at the end of the first month after LT, and this was associated with a significantly less marked reduction of the eGFR at 12 and 60 mo. Rodríguez-</w:t>
      </w:r>
      <w:proofErr w:type="spellStart"/>
      <w:r w:rsidRPr="00106206">
        <w:rPr>
          <w:rFonts w:ascii="Book Antiqua" w:eastAsia="Book Antiqua" w:hAnsi="Book Antiqua" w:cs="Book Antiqua"/>
          <w:color w:val="000000"/>
        </w:rPr>
        <w:t>Perálvarez</w:t>
      </w:r>
      <w:proofErr w:type="spellEnd"/>
      <w:r w:rsidRPr="00106206">
        <w:rPr>
          <w:rFonts w:ascii="Book Antiqua" w:eastAsia="Book Antiqua" w:hAnsi="Book Antiqua" w:cs="Book Antiqua"/>
          <w:color w:val="000000"/>
        </w:rPr>
        <w:t xml:space="preserve"> </w:t>
      </w:r>
      <w:r w:rsidRPr="00106206">
        <w:rPr>
          <w:rFonts w:ascii="Book Antiqua" w:eastAsia="Book Antiqua" w:hAnsi="Book Antiqua" w:cs="Book Antiqua"/>
          <w:i/>
          <w:iCs/>
          <w:color w:val="000000"/>
        </w:rPr>
        <w:t>et al</w:t>
      </w:r>
      <w:r w:rsidR="00387DB0" w:rsidRPr="00106206">
        <w:rPr>
          <w:rFonts w:ascii="Book Antiqua" w:eastAsia="Book Antiqua" w:hAnsi="Book Antiqua" w:cs="Book Antiqua"/>
          <w:color w:val="000000"/>
          <w:vertAlign w:val="superscript"/>
        </w:rPr>
        <w:t>[</w:t>
      </w:r>
      <w:hyperlink w:anchor="_ENREF_8" w:tooltip="Rodríguez-Perálvarez, 2012 #26" w:history="1">
        <w:r w:rsidR="00387DB0" w:rsidRPr="00106206">
          <w:rPr>
            <w:rFonts w:ascii="Book Antiqua" w:eastAsia="Book Antiqua" w:hAnsi="Book Antiqua" w:cs="Book Antiqua"/>
            <w:color w:val="000000"/>
            <w:vertAlign w:val="superscript"/>
          </w:rPr>
          <w:t>7</w:t>
        </w:r>
      </w:hyperlink>
      <w:r w:rsidR="00387DB0" w:rsidRPr="00106206">
        <w:rPr>
          <w:rFonts w:ascii="Book Antiqua" w:eastAsia="Book Antiqua" w:hAnsi="Book Antiqua" w:cs="Book Antiqua"/>
          <w:color w:val="000000"/>
          <w:vertAlign w:val="superscript"/>
        </w:rPr>
        <w:t>]</w:t>
      </w:r>
      <w:r w:rsidRPr="00106206">
        <w:rPr>
          <w:rFonts w:ascii="Book Antiqua" w:eastAsia="Book Antiqua" w:hAnsi="Book Antiqua" w:cs="Book Antiqua"/>
          <w:color w:val="000000"/>
        </w:rPr>
        <w:t xml:space="preserve"> also observed in a meta-analysis that reduced TTL (&lt;</w:t>
      </w:r>
      <w:r w:rsidR="00387DB0" w:rsidRPr="00106206">
        <w:rPr>
          <w:rFonts w:ascii="Book Antiqua" w:eastAsia="Book Antiqua" w:hAnsi="Book Antiqua" w:cs="Book Antiqua"/>
          <w:color w:val="000000"/>
        </w:rPr>
        <w:t xml:space="preserve"> </w:t>
      </w:r>
      <w:r w:rsidRPr="00106206">
        <w:rPr>
          <w:rFonts w:ascii="Book Antiqua" w:eastAsia="Book Antiqua" w:hAnsi="Book Antiqua" w:cs="Book Antiqua"/>
          <w:color w:val="000000"/>
        </w:rPr>
        <w:t>10 ng/mL) within the first month after LT were associated with less renal impairment at 1 year</w:t>
      </w:r>
      <w:r w:rsidRPr="00106206">
        <w:rPr>
          <w:rFonts w:ascii="Book Antiqua" w:eastAsia="Book Antiqua" w:hAnsi="Book Antiqua" w:cs="Book Antiqua"/>
          <w:color w:val="000000"/>
          <w:vertAlign w:val="superscript"/>
        </w:rPr>
        <w:t>[</w:t>
      </w:r>
      <w:hyperlink w:anchor="_ENREF_8" w:tooltip="Rodríguez-Perálvarez, 2012 #26" w:history="1">
        <w:r w:rsidRPr="00106206">
          <w:rPr>
            <w:rFonts w:ascii="Book Antiqua" w:eastAsia="Book Antiqua" w:hAnsi="Book Antiqua" w:cs="Book Antiqua"/>
            <w:color w:val="000000"/>
            <w:vertAlign w:val="superscript"/>
          </w:rPr>
          <w:t>7</w:t>
        </w:r>
      </w:hyperlink>
      <w:r w:rsidRPr="00106206">
        <w:rPr>
          <w:rFonts w:ascii="Book Antiqua" w:eastAsia="Book Antiqua" w:hAnsi="Book Antiqua" w:cs="Book Antiqua"/>
          <w:color w:val="000000"/>
          <w:vertAlign w:val="superscript"/>
        </w:rPr>
        <w:t>]</w:t>
      </w:r>
      <w:r w:rsidRPr="00106206">
        <w:rPr>
          <w:rFonts w:ascii="Book Antiqua" w:eastAsia="Book Antiqua" w:hAnsi="Book Antiqua" w:cs="Book Antiqua"/>
          <w:color w:val="000000"/>
        </w:rPr>
        <w:t>. Nevertheless, both studies can be discussed. In the former study, TTL were shown at months 1, 12 and 60 after LT; however, no data were shown on the evolution of TTL between those time points and so, results could be biased due to different exposition to tacrolimus in both groups</w:t>
      </w:r>
      <w:r w:rsidRPr="00106206">
        <w:rPr>
          <w:rFonts w:ascii="Book Antiqua" w:eastAsia="Book Antiqua" w:hAnsi="Book Antiqua" w:cs="Book Antiqua"/>
          <w:color w:val="000000"/>
          <w:vertAlign w:val="superscript"/>
        </w:rPr>
        <w:t>[20]</w:t>
      </w:r>
      <w:r w:rsidRPr="00106206">
        <w:rPr>
          <w:rFonts w:ascii="Book Antiqua" w:eastAsia="Book Antiqua" w:hAnsi="Book Antiqua" w:cs="Book Antiqua"/>
          <w:color w:val="000000"/>
        </w:rPr>
        <w:t xml:space="preserve">. In the latter study, only two clinical trials were used in the meta-analysis and TTL were maintained higher in both study groups along the whole follow-up although differences did not achieve </w:t>
      </w:r>
      <w:proofErr w:type="gramStart"/>
      <w:r w:rsidRPr="00106206">
        <w:rPr>
          <w:rFonts w:ascii="Book Antiqua" w:eastAsia="Book Antiqua" w:hAnsi="Book Antiqua" w:cs="Book Antiqua"/>
          <w:color w:val="000000"/>
        </w:rPr>
        <w:t>significance</w:t>
      </w:r>
      <w:r w:rsidRPr="00106206">
        <w:rPr>
          <w:rFonts w:ascii="Book Antiqua" w:eastAsia="Book Antiqua" w:hAnsi="Book Antiqua" w:cs="Book Antiqua"/>
          <w:color w:val="000000"/>
          <w:vertAlign w:val="superscript"/>
        </w:rPr>
        <w:t>[</w:t>
      </w:r>
      <w:proofErr w:type="gramEnd"/>
      <w:r w:rsidRPr="00106206">
        <w:rPr>
          <w:rFonts w:ascii="Book Antiqua" w:eastAsia="Book Antiqua" w:hAnsi="Book Antiqua" w:cs="Book Antiqua"/>
          <w:color w:val="000000"/>
          <w:vertAlign w:val="superscript"/>
        </w:rPr>
        <w:t>7]</w:t>
      </w:r>
      <w:r w:rsidRPr="00106206">
        <w:rPr>
          <w:rFonts w:ascii="Book Antiqua" w:eastAsia="Book Antiqua" w:hAnsi="Book Antiqua" w:cs="Book Antiqua"/>
          <w:color w:val="000000"/>
        </w:rPr>
        <w:t xml:space="preserve">. </w:t>
      </w:r>
    </w:p>
    <w:p w14:paraId="276B0D3D" w14:textId="6BDB4283" w:rsidR="00A77B3E" w:rsidRPr="005658CB" w:rsidRDefault="009A66B0" w:rsidP="00387DB0">
      <w:pPr>
        <w:spacing w:line="360" w:lineRule="auto"/>
        <w:ind w:firstLineChars="200" w:firstLine="480"/>
        <w:jc w:val="both"/>
        <w:rPr>
          <w:rFonts w:ascii="Book Antiqua" w:hAnsi="Book Antiqua"/>
        </w:rPr>
      </w:pPr>
      <w:r w:rsidRPr="005658CB">
        <w:rPr>
          <w:rFonts w:ascii="Book Antiqua" w:eastAsia="Book Antiqua" w:hAnsi="Book Antiqua" w:cs="Book Antiqua"/>
          <w:color w:val="000000"/>
        </w:rPr>
        <w:lastRenderedPageBreak/>
        <w:t>We can hypothesize that TTL early after LT have little effect on the evolution of long-term renal function when a tacrolimus minimization policy is implemented during long-term follow-up, as in our case. A longer period of high TTL in the post-transplant period might be needed to negatively affect the mid/</w:t>
      </w:r>
      <w:r w:rsidR="00387DB0">
        <w:rPr>
          <w:rFonts w:ascii="Book Antiqua" w:eastAsia="Book Antiqua" w:hAnsi="Book Antiqua" w:cs="Book Antiqua"/>
          <w:color w:val="000000"/>
        </w:rPr>
        <w:t>l</w:t>
      </w:r>
      <w:r w:rsidRPr="005658CB">
        <w:rPr>
          <w:rFonts w:ascii="Book Antiqua" w:eastAsia="Book Antiqua" w:hAnsi="Book Antiqua" w:cs="Book Antiqua"/>
          <w:color w:val="000000"/>
        </w:rPr>
        <w:t xml:space="preserve">ong-term renal function. In accordance with this idea, the role of cumulative exposure to tacrolimus in eGFR decline after LT has been recently </w:t>
      </w:r>
      <w:proofErr w:type="gramStart"/>
      <w:r w:rsidRPr="005658CB">
        <w:rPr>
          <w:rFonts w:ascii="Book Antiqua" w:eastAsia="Book Antiqua" w:hAnsi="Book Antiqua" w:cs="Book Antiqua"/>
          <w:color w:val="000000"/>
        </w:rPr>
        <w:t>addressed</w:t>
      </w:r>
      <w:r w:rsidRPr="005658CB">
        <w:rPr>
          <w:rFonts w:ascii="Book Antiqua" w:eastAsia="Book Antiqua" w:hAnsi="Book Antiqua" w:cs="Book Antiqua"/>
          <w:color w:val="000000"/>
          <w:vertAlign w:val="superscript"/>
        </w:rPr>
        <w:t>[</w:t>
      </w:r>
      <w:proofErr w:type="gramEnd"/>
      <w:r w:rsidRPr="005658CB">
        <w:rPr>
          <w:rFonts w:ascii="Book Antiqua" w:eastAsia="Book Antiqua" w:hAnsi="Book Antiqua" w:cs="Book Antiqua"/>
          <w:color w:val="000000"/>
          <w:vertAlign w:val="superscript"/>
        </w:rPr>
        <w:t>22]</w:t>
      </w:r>
      <w:r w:rsidRPr="005658CB">
        <w:rPr>
          <w:rFonts w:ascii="Book Antiqua" w:eastAsia="Book Antiqua" w:hAnsi="Book Antiqua" w:cs="Book Antiqua"/>
          <w:color w:val="000000"/>
        </w:rPr>
        <w:t xml:space="preserve">. In this study, conventional/high exposure to tacrolimus within the first 3 </w:t>
      </w:r>
      <w:proofErr w:type="spellStart"/>
      <w:r w:rsidRPr="005658CB">
        <w:rPr>
          <w:rFonts w:ascii="Book Antiqua" w:eastAsia="Book Antiqua" w:hAnsi="Book Antiqua" w:cs="Book Antiqua"/>
          <w:color w:val="000000"/>
        </w:rPr>
        <w:t>mo</w:t>
      </w:r>
      <w:proofErr w:type="spellEnd"/>
      <w:r w:rsidRPr="005658CB">
        <w:rPr>
          <w:rFonts w:ascii="Book Antiqua" w:eastAsia="Book Antiqua" w:hAnsi="Book Antiqua" w:cs="Book Antiqua"/>
          <w:color w:val="000000"/>
        </w:rPr>
        <w:t xml:space="preserve"> resulted in a more pronounced </w:t>
      </w:r>
      <w:proofErr w:type="spellStart"/>
      <w:r w:rsidRPr="005658CB">
        <w:rPr>
          <w:rFonts w:ascii="Book Antiqua" w:eastAsia="Book Antiqua" w:hAnsi="Book Antiqua" w:cs="Book Antiqua"/>
          <w:color w:val="000000"/>
        </w:rPr>
        <w:t>eGRF</w:t>
      </w:r>
      <w:proofErr w:type="spellEnd"/>
      <w:r w:rsidRPr="005658CB">
        <w:rPr>
          <w:rFonts w:ascii="Book Antiqua" w:eastAsia="Book Antiqua" w:hAnsi="Book Antiqua" w:cs="Book Antiqua"/>
          <w:color w:val="000000"/>
        </w:rPr>
        <w:t xml:space="preserve"> decline as compared with minimization (23.3 mL/min </w:t>
      </w:r>
      <w:r w:rsidRPr="005658CB">
        <w:rPr>
          <w:rFonts w:ascii="Book Antiqua" w:eastAsia="Book Antiqua" w:hAnsi="Book Antiqua" w:cs="Book Antiqua"/>
          <w:i/>
          <w:iCs/>
          <w:color w:val="000000"/>
        </w:rPr>
        <w:t>vs</w:t>
      </w:r>
      <w:r w:rsidRPr="005658CB">
        <w:rPr>
          <w:rFonts w:ascii="Book Antiqua" w:eastAsia="Book Antiqua" w:hAnsi="Book Antiqua" w:cs="Book Antiqua"/>
          <w:color w:val="000000"/>
        </w:rPr>
        <w:t xml:space="preserve"> 9.5 mL/min; </w:t>
      </w:r>
      <w:r w:rsidR="00387DB0" w:rsidRPr="00387DB0">
        <w:rPr>
          <w:rFonts w:ascii="Book Antiqua" w:eastAsia="Book Antiqua" w:hAnsi="Book Antiqua" w:cs="Book Antiqua"/>
          <w:i/>
          <w:iCs/>
          <w:color w:val="000000"/>
        </w:rPr>
        <w:t>P</w:t>
      </w:r>
      <w:r w:rsidR="00387DB0">
        <w:rPr>
          <w:rFonts w:ascii="Book Antiqua" w:eastAsia="Book Antiqua" w:hAnsi="Book Antiqua" w:cs="Book Antiqua"/>
          <w:i/>
          <w:iCs/>
          <w:color w:val="000000"/>
        </w:rPr>
        <w:t xml:space="preserve"> </w:t>
      </w:r>
      <w:r w:rsidR="00387DB0">
        <w:rPr>
          <w:rFonts w:ascii="Book Antiqua" w:eastAsia="Book Antiqua" w:hAnsi="Book Antiqua" w:cs="Book Antiqua"/>
          <w:color w:val="000000"/>
        </w:rPr>
        <w:t xml:space="preserve">≤ </w:t>
      </w:r>
      <w:r w:rsidRPr="005658CB">
        <w:rPr>
          <w:rFonts w:ascii="Book Antiqua" w:eastAsia="Book Antiqua" w:hAnsi="Book Antiqua" w:cs="Book Antiqua"/>
          <w:color w:val="000000"/>
        </w:rPr>
        <w:t>0.001).</w:t>
      </w:r>
    </w:p>
    <w:p w14:paraId="50E7AA1C" w14:textId="581570BF" w:rsidR="00A77B3E" w:rsidRPr="00520C3D" w:rsidRDefault="009A66B0" w:rsidP="00387DB0">
      <w:pPr>
        <w:spacing w:line="360" w:lineRule="auto"/>
        <w:ind w:firstLineChars="200" w:firstLine="480"/>
        <w:jc w:val="both"/>
        <w:rPr>
          <w:rFonts w:ascii="Book Antiqua" w:hAnsi="Book Antiqua"/>
        </w:rPr>
      </w:pPr>
      <w:r w:rsidRPr="005658CB">
        <w:rPr>
          <w:rFonts w:ascii="Book Antiqua" w:eastAsia="Book Antiqua" w:hAnsi="Book Antiqua" w:cs="Book Antiqua"/>
          <w:color w:val="000000"/>
        </w:rPr>
        <w:t>The role of tacrolimus exposure in HCC recurrence has been also addressed in different studies. High TTL (&gt;</w:t>
      </w:r>
      <w:r w:rsidR="00387DB0">
        <w:rPr>
          <w:rFonts w:ascii="Book Antiqua" w:eastAsia="Book Antiqua" w:hAnsi="Book Antiqua" w:cs="Book Antiqua"/>
          <w:color w:val="000000"/>
        </w:rPr>
        <w:t xml:space="preserve"> </w:t>
      </w:r>
      <w:r w:rsidRPr="005658CB">
        <w:rPr>
          <w:rFonts w:ascii="Book Antiqua" w:eastAsia="Book Antiqua" w:hAnsi="Book Antiqua" w:cs="Book Antiqua"/>
          <w:color w:val="000000"/>
        </w:rPr>
        <w:t>10 ng/mL) within the first month after LT but not thereafter was associated with increased risk of HCC recurrence at 5 years by Rodríguez-</w:t>
      </w:r>
      <w:proofErr w:type="spellStart"/>
      <w:r w:rsidRPr="005658CB">
        <w:rPr>
          <w:rFonts w:ascii="Book Antiqua" w:eastAsia="Book Antiqua" w:hAnsi="Book Antiqua" w:cs="Book Antiqua"/>
          <w:color w:val="000000"/>
        </w:rPr>
        <w:t>Perálvarez</w:t>
      </w:r>
      <w:proofErr w:type="spellEnd"/>
      <w:r w:rsidRPr="00520C3D">
        <w:rPr>
          <w:rFonts w:ascii="Book Antiqua" w:eastAsia="Book Antiqua" w:hAnsi="Book Antiqua" w:cs="Book Antiqua"/>
          <w:color w:val="000000"/>
        </w:rPr>
        <w:t xml:space="preserve"> </w:t>
      </w:r>
      <w:r w:rsidRPr="00520C3D">
        <w:rPr>
          <w:rFonts w:ascii="Book Antiqua" w:eastAsia="Book Antiqua" w:hAnsi="Book Antiqua" w:cs="Book Antiqua"/>
          <w:i/>
          <w:iCs/>
          <w:color w:val="000000"/>
        </w:rPr>
        <w:t>et al</w:t>
      </w:r>
      <w:r w:rsidRPr="00520C3D">
        <w:rPr>
          <w:rFonts w:ascii="Book Antiqua" w:eastAsia="Book Antiqua" w:hAnsi="Book Antiqua" w:cs="Book Antiqua"/>
          <w:color w:val="000000"/>
          <w:vertAlign w:val="superscript"/>
        </w:rPr>
        <w:t>[</w:t>
      </w:r>
      <w:hyperlink w:anchor="_ENREF_9" w:tooltip="Rodríguez-Perálvarez, 2013 #38" w:history="1">
        <w:r w:rsidRPr="00520C3D">
          <w:rPr>
            <w:rFonts w:ascii="Book Antiqua" w:eastAsia="Book Antiqua" w:hAnsi="Book Antiqua" w:cs="Book Antiqua"/>
            <w:color w:val="000000"/>
            <w:vertAlign w:val="superscript"/>
          </w:rPr>
          <w:t>8</w:t>
        </w:r>
      </w:hyperlink>
      <w:r w:rsidRPr="00520C3D">
        <w:rPr>
          <w:rFonts w:ascii="Book Antiqua" w:eastAsia="Book Antiqua" w:hAnsi="Book Antiqua" w:cs="Book Antiqua"/>
          <w:color w:val="000000"/>
          <w:vertAlign w:val="superscript"/>
        </w:rPr>
        <w:t>]</w:t>
      </w:r>
      <w:r w:rsidRPr="00520C3D">
        <w:rPr>
          <w:rFonts w:ascii="Book Antiqua" w:eastAsia="Book Antiqua" w:hAnsi="Book Antiqua" w:cs="Book Antiqua"/>
          <w:color w:val="000000"/>
        </w:rPr>
        <w:t xml:space="preserve"> </w:t>
      </w:r>
      <w:r w:rsidRPr="005658CB">
        <w:rPr>
          <w:rFonts w:ascii="Book Antiqua" w:eastAsia="Book Antiqua" w:hAnsi="Book Antiqua" w:cs="Book Antiqua"/>
          <w:color w:val="000000"/>
        </w:rPr>
        <w:t>(RR</w:t>
      </w:r>
      <w:r w:rsidR="0068082D">
        <w:rPr>
          <w:rFonts w:ascii="Book Antiqua" w:eastAsia="Book Antiqua" w:hAnsi="Book Antiqua" w:cs="Book Antiqua"/>
          <w:color w:val="000000"/>
        </w:rPr>
        <w:t xml:space="preserve"> </w:t>
      </w:r>
      <w:r w:rsidRPr="005658CB">
        <w:rPr>
          <w:rFonts w:ascii="Book Antiqua" w:eastAsia="Book Antiqua" w:hAnsi="Book Antiqua" w:cs="Book Antiqua"/>
          <w:color w:val="000000"/>
        </w:rPr>
        <w:t xml:space="preserve">= 2.8; </w:t>
      </w:r>
      <w:r w:rsidR="00387DB0">
        <w:rPr>
          <w:rFonts w:ascii="Book Antiqua" w:eastAsia="Book Antiqua" w:hAnsi="Book Antiqua" w:cs="Book Antiqua"/>
          <w:i/>
          <w:iCs/>
          <w:color w:val="000000"/>
        </w:rPr>
        <w:t>P</w:t>
      </w:r>
      <w:r w:rsidRPr="005658CB">
        <w:rPr>
          <w:rFonts w:ascii="Book Antiqua" w:eastAsia="Book Antiqua" w:hAnsi="Book Antiqua" w:cs="Book Antiqua"/>
          <w:color w:val="000000"/>
        </w:rPr>
        <w:t xml:space="preserve"> = 0.005). Of note, in this study, tacrolimus levels were consistently lower during the 3-year follow-up in the non-recurrence group, although differences did not achieve significance. In another study, high exposure to tacrolimus was followed by a 50% recurrence rate </w:t>
      </w:r>
      <w:r w:rsidRPr="005658CB">
        <w:rPr>
          <w:rFonts w:ascii="Book Antiqua" w:eastAsia="Book Antiqua" w:hAnsi="Book Antiqua" w:cs="Book Antiqua"/>
          <w:i/>
          <w:iCs/>
          <w:color w:val="000000"/>
        </w:rPr>
        <w:t>vs</w:t>
      </w:r>
      <w:r w:rsidRPr="005658CB">
        <w:rPr>
          <w:rFonts w:ascii="Book Antiqua" w:eastAsia="Book Antiqua" w:hAnsi="Book Antiqua" w:cs="Book Antiqua"/>
          <w:color w:val="000000"/>
        </w:rPr>
        <w:t xml:space="preserve"> 9.1% in patients with low exposure </w:t>
      </w:r>
      <w:r w:rsidRPr="00520C3D">
        <w:rPr>
          <w:rFonts w:ascii="Book Antiqua" w:eastAsia="Book Antiqua" w:hAnsi="Book Antiqua" w:cs="Book Antiqua"/>
          <w:color w:val="000000"/>
        </w:rPr>
        <w:t>(</w:t>
      </w:r>
      <w:r w:rsidR="00387DB0" w:rsidRPr="00520C3D">
        <w:rPr>
          <w:rFonts w:ascii="Book Antiqua" w:eastAsia="Book Antiqua" w:hAnsi="Book Antiqua" w:cs="Book Antiqua"/>
          <w:i/>
          <w:iCs/>
          <w:color w:val="000000"/>
        </w:rPr>
        <w:t xml:space="preserve">P </w:t>
      </w:r>
      <w:r w:rsidRPr="00520C3D">
        <w:rPr>
          <w:rFonts w:ascii="Book Antiqua" w:eastAsia="Book Antiqua" w:hAnsi="Book Antiqua" w:cs="Book Antiqua"/>
          <w:color w:val="000000"/>
        </w:rPr>
        <w:t xml:space="preserve">= </w:t>
      </w:r>
      <w:proofErr w:type="gramStart"/>
      <w:r w:rsidRPr="00520C3D">
        <w:rPr>
          <w:rFonts w:ascii="Book Antiqua" w:eastAsia="Book Antiqua" w:hAnsi="Book Antiqua" w:cs="Book Antiqua"/>
          <w:color w:val="000000"/>
        </w:rPr>
        <w:t>0.001)</w:t>
      </w:r>
      <w:r w:rsidRPr="00520C3D">
        <w:rPr>
          <w:rFonts w:ascii="Book Antiqua" w:eastAsia="Book Antiqua" w:hAnsi="Book Antiqua" w:cs="Book Antiqua"/>
          <w:color w:val="000000"/>
          <w:vertAlign w:val="superscript"/>
        </w:rPr>
        <w:t>[</w:t>
      </w:r>
      <w:proofErr w:type="gramEnd"/>
      <w:r w:rsidR="00890E87" w:rsidRPr="00520C3D">
        <w:rPr>
          <w:rFonts w:ascii="Book Antiqua" w:eastAsia="Book Antiqua" w:hAnsi="Book Antiqua" w:cs="Book Antiqua"/>
          <w:color w:val="000000"/>
          <w:vertAlign w:val="superscript"/>
        </w:rPr>
        <w:fldChar w:fldCharType="begin"/>
      </w:r>
      <w:r w:rsidR="00890E87" w:rsidRPr="00520C3D">
        <w:rPr>
          <w:rFonts w:ascii="Book Antiqua" w:eastAsia="Book Antiqua" w:hAnsi="Book Antiqua" w:cs="Book Antiqua"/>
          <w:color w:val="000000"/>
          <w:vertAlign w:val="superscript"/>
        </w:rPr>
        <w:instrText xml:space="preserve"> HYPERLINK \l "_ENREF_26" \o "Vivarelli, 2008 #71" </w:instrText>
      </w:r>
      <w:r w:rsidR="00890E87" w:rsidRPr="00520C3D">
        <w:rPr>
          <w:rFonts w:ascii="Book Antiqua" w:eastAsia="Book Antiqua" w:hAnsi="Book Antiqua" w:cs="Book Antiqua"/>
          <w:color w:val="000000"/>
          <w:vertAlign w:val="superscript"/>
        </w:rPr>
        <w:fldChar w:fldCharType="separate"/>
      </w:r>
      <w:r w:rsidRPr="00520C3D">
        <w:rPr>
          <w:rFonts w:ascii="Book Antiqua" w:eastAsia="Book Antiqua" w:hAnsi="Book Antiqua" w:cs="Book Antiqua"/>
          <w:color w:val="000000"/>
          <w:vertAlign w:val="superscript"/>
        </w:rPr>
        <w:t>2</w:t>
      </w:r>
      <w:r w:rsidR="00890E87" w:rsidRPr="00520C3D">
        <w:rPr>
          <w:rFonts w:ascii="Book Antiqua" w:eastAsia="Book Antiqua" w:hAnsi="Book Antiqua" w:cs="Book Antiqua"/>
          <w:color w:val="000000"/>
          <w:vertAlign w:val="superscript"/>
        </w:rPr>
        <w:fldChar w:fldCharType="end"/>
      </w:r>
      <w:r w:rsidRPr="00520C3D">
        <w:rPr>
          <w:rFonts w:ascii="Book Antiqua" w:eastAsia="Book Antiqua" w:hAnsi="Book Antiqua" w:cs="Book Antiqua"/>
          <w:color w:val="000000"/>
          <w:vertAlign w:val="superscript"/>
        </w:rPr>
        <w:t>3]</w:t>
      </w:r>
      <w:r w:rsidRPr="00520C3D">
        <w:rPr>
          <w:rFonts w:ascii="Book Antiqua" w:eastAsia="Book Antiqua" w:hAnsi="Book Antiqua" w:cs="Book Antiqua"/>
          <w:color w:val="000000"/>
        </w:rPr>
        <w:t>. In this study, high exposure was described as &gt;</w:t>
      </w:r>
      <w:r w:rsidR="00387DB0" w:rsidRPr="00520C3D">
        <w:rPr>
          <w:rFonts w:ascii="Book Antiqua" w:eastAsia="Book Antiqua" w:hAnsi="Book Antiqua" w:cs="Book Antiqua"/>
          <w:color w:val="000000"/>
        </w:rPr>
        <w:t xml:space="preserve"> </w:t>
      </w:r>
      <w:r w:rsidRPr="00520C3D">
        <w:rPr>
          <w:rFonts w:ascii="Book Antiqua" w:eastAsia="Book Antiqua" w:hAnsi="Book Antiqua" w:cs="Book Antiqua"/>
          <w:color w:val="000000"/>
        </w:rPr>
        <w:t xml:space="preserve">10 ng/mL during the first year and not only during the first month reflecting a significant higher exposure to tacrolimus along the follow-up. In our study, overall HCC recurrence rate was extremely low and no differences were found between groups. Low exposure to tacrolimus not only during the early post-transplant period but in the long term, and our strict selection policy, all patients fulfilled Milan criteria prior to transplantation, might have positively influenced these remarkable results in our study. Recently, other authors have also reported the lack of effect of the first fifteen days of calcineurin inhibitor exposure in the development of HCC recurrence or </w:t>
      </w:r>
      <w:r w:rsidRPr="00520C3D">
        <w:rPr>
          <w:rFonts w:ascii="Book Antiqua" w:eastAsia="Book Antiqua" w:hAnsi="Book Antiqua" w:cs="Book Antiqua"/>
          <w:i/>
          <w:iCs/>
          <w:color w:val="000000"/>
        </w:rPr>
        <w:t>de novo</w:t>
      </w:r>
      <w:r w:rsidRPr="00520C3D">
        <w:rPr>
          <w:rFonts w:ascii="Book Antiqua" w:eastAsia="Book Antiqua" w:hAnsi="Book Antiqua" w:cs="Book Antiqua"/>
          <w:color w:val="000000"/>
        </w:rPr>
        <w:t xml:space="preserve"> tumors after </w:t>
      </w:r>
      <w:proofErr w:type="gramStart"/>
      <w:r w:rsidRPr="00520C3D">
        <w:rPr>
          <w:rFonts w:ascii="Book Antiqua" w:eastAsia="Book Antiqua" w:hAnsi="Book Antiqua" w:cs="Book Antiqua"/>
          <w:color w:val="000000"/>
        </w:rPr>
        <w:t>LT</w:t>
      </w:r>
      <w:r w:rsidRPr="00520C3D">
        <w:rPr>
          <w:rFonts w:ascii="Book Antiqua" w:eastAsia="Book Antiqua" w:hAnsi="Book Antiqua" w:cs="Book Antiqua"/>
          <w:color w:val="000000"/>
          <w:vertAlign w:val="superscript"/>
        </w:rPr>
        <w:t>[</w:t>
      </w:r>
      <w:proofErr w:type="gramEnd"/>
      <w:r w:rsidR="00890E87" w:rsidRPr="00520C3D">
        <w:rPr>
          <w:rFonts w:ascii="Book Antiqua" w:eastAsia="Book Antiqua" w:hAnsi="Book Antiqua" w:cs="Book Antiqua"/>
          <w:color w:val="000000"/>
          <w:vertAlign w:val="superscript"/>
        </w:rPr>
        <w:fldChar w:fldCharType="begin"/>
      </w:r>
      <w:r w:rsidR="00890E87" w:rsidRPr="00520C3D">
        <w:rPr>
          <w:rFonts w:ascii="Book Antiqua" w:eastAsia="Book Antiqua" w:hAnsi="Book Antiqua" w:cs="Book Antiqua"/>
          <w:color w:val="000000"/>
          <w:vertAlign w:val="superscript"/>
        </w:rPr>
        <w:instrText xml:space="preserve"> HYPERLINK \l "_ENREF_27" \o "Di Maria, 2018 #72" </w:instrText>
      </w:r>
      <w:r w:rsidR="00890E87" w:rsidRPr="00520C3D">
        <w:rPr>
          <w:rFonts w:ascii="Book Antiqua" w:eastAsia="Book Antiqua" w:hAnsi="Book Antiqua" w:cs="Book Antiqua"/>
          <w:color w:val="000000"/>
          <w:vertAlign w:val="superscript"/>
        </w:rPr>
        <w:fldChar w:fldCharType="separate"/>
      </w:r>
      <w:r w:rsidRPr="00520C3D">
        <w:rPr>
          <w:rFonts w:ascii="Book Antiqua" w:eastAsia="Book Antiqua" w:hAnsi="Book Antiqua" w:cs="Book Antiqua"/>
          <w:color w:val="000000"/>
          <w:vertAlign w:val="superscript"/>
        </w:rPr>
        <w:t>2</w:t>
      </w:r>
      <w:r w:rsidR="00890E87" w:rsidRPr="00520C3D">
        <w:rPr>
          <w:rFonts w:ascii="Book Antiqua" w:eastAsia="Book Antiqua" w:hAnsi="Book Antiqua" w:cs="Book Antiqua"/>
          <w:color w:val="000000"/>
          <w:vertAlign w:val="superscript"/>
        </w:rPr>
        <w:fldChar w:fldCharType="end"/>
      </w:r>
      <w:r w:rsidRPr="00520C3D">
        <w:rPr>
          <w:rFonts w:ascii="Book Antiqua" w:eastAsia="Book Antiqua" w:hAnsi="Book Antiqua" w:cs="Book Antiqua"/>
          <w:color w:val="000000"/>
          <w:vertAlign w:val="superscript"/>
        </w:rPr>
        <w:t>4]</w:t>
      </w:r>
      <w:r w:rsidRPr="00520C3D">
        <w:rPr>
          <w:rFonts w:ascii="Book Antiqua" w:eastAsia="Book Antiqua" w:hAnsi="Book Antiqua" w:cs="Book Antiqua"/>
          <w:color w:val="000000"/>
        </w:rPr>
        <w:t>. Again, it seems that longer periods of high exposure to tacrolimus</w:t>
      </w:r>
      <w:r w:rsidR="00387DB0" w:rsidRPr="00520C3D">
        <w:rPr>
          <w:rFonts w:ascii="Book Antiqua" w:eastAsia="Book Antiqua" w:hAnsi="Book Antiqua" w:cs="Book Antiqua"/>
          <w:color w:val="000000"/>
        </w:rPr>
        <w:t>-</w:t>
      </w:r>
      <w:r w:rsidRPr="00520C3D">
        <w:rPr>
          <w:rFonts w:ascii="Book Antiqua" w:eastAsia="Book Antiqua" w:hAnsi="Book Antiqua" w:cs="Book Antiqua"/>
          <w:color w:val="000000"/>
        </w:rPr>
        <w:t>and not only during the first month after transplant</w:t>
      </w:r>
      <w:r w:rsidR="00387DB0" w:rsidRPr="00520C3D">
        <w:rPr>
          <w:rFonts w:ascii="Book Antiqua" w:eastAsia="Book Antiqua" w:hAnsi="Book Antiqua" w:cs="Book Antiqua"/>
          <w:color w:val="000000"/>
        </w:rPr>
        <w:t>-</w:t>
      </w:r>
      <w:r w:rsidRPr="00520C3D">
        <w:rPr>
          <w:rFonts w:ascii="Book Antiqua" w:eastAsia="Book Antiqua" w:hAnsi="Book Antiqua" w:cs="Book Antiqua"/>
          <w:color w:val="000000"/>
        </w:rPr>
        <w:t xml:space="preserve">are needed to influence the development of </w:t>
      </w:r>
      <w:r w:rsidRPr="00520C3D">
        <w:rPr>
          <w:rFonts w:ascii="Book Antiqua" w:eastAsia="Book Antiqua" w:hAnsi="Book Antiqua" w:cs="Book Antiqua"/>
          <w:i/>
          <w:iCs/>
          <w:color w:val="000000"/>
        </w:rPr>
        <w:t>de novo</w:t>
      </w:r>
      <w:r w:rsidRPr="00520C3D">
        <w:rPr>
          <w:rFonts w:ascii="Book Antiqua" w:eastAsia="Book Antiqua" w:hAnsi="Book Antiqua" w:cs="Book Antiqua"/>
          <w:color w:val="000000"/>
        </w:rPr>
        <w:t xml:space="preserve"> tumors or HCC recurrence.</w:t>
      </w:r>
    </w:p>
    <w:p w14:paraId="6275E2EA" w14:textId="30562893" w:rsidR="00A77B3E" w:rsidRPr="005658CB" w:rsidRDefault="009A66B0" w:rsidP="00387DB0">
      <w:pPr>
        <w:spacing w:line="360" w:lineRule="auto"/>
        <w:ind w:firstLineChars="200" w:firstLine="480"/>
        <w:jc w:val="both"/>
        <w:rPr>
          <w:rFonts w:ascii="Book Antiqua" w:hAnsi="Book Antiqua"/>
        </w:rPr>
      </w:pPr>
      <w:r w:rsidRPr="00520C3D">
        <w:rPr>
          <w:rFonts w:ascii="Book Antiqua" w:eastAsia="Book Antiqua" w:hAnsi="Book Antiqua" w:cs="Book Antiqua"/>
          <w:color w:val="000000"/>
        </w:rPr>
        <w:t xml:space="preserve">Early TTL were not related with an increase in BPAR rates in our study. Reduction in early TTL was associated with the use of MMF and this could explain why the BPAR </w:t>
      </w:r>
      <w:r w:rsidRPr="005658CB">
        <w:rPr>
          <w:rFonts w:ascii="Book Antiqua" w:eastAsia="Book Antiqua" w:hAnsi="Book Antiqua" w:cs="Book Antiqua"/>
          <w:color w:val="000000"/>
        </w:rPr>
        <w:lastRenderedPageBreak/>
        <w:t>rate was not higher in patients with lower early TTL. Immunosuppression therapy with tacrolimus, MMF and steroids is currently the most common combination following LT</w:t>
      </w:r>
      <w:r w:rsidR="0068082D" w:rsidRPr="0068082D">
        <w:rPr>
          <w:rFonts w:ascii="Book Antiqua" w:eastAsia="Book Antiqua" w:hAnsi="Book Antiqua" w:cs="Book Antiqua"/>
          <w:color w:val="000000"/>
          <w:vertAlign w:val="superscript"/>
        </w:rPr>
        <w:t>[</w:t>
      </w:r>
      <w:hyperlink w:anchor="_ENREF_1" w:tooltip="Kim, 2015 #61" w:history="1">
        <w:r w:rsidRPr="0068082D">
          <w:rPr>
            <w:rFonts w:ascii="Book Antiqua" w:eastAsia="Book Antiqua" w:hAnsi="Book Antiqua" w:cs="Book Antiqua"/>
            <w:color w:val="000000"/>
            <w:u w:val="single" w:color="0000EE"/>
            <w:vertAlign w:val="superscript"/>
          </w:rPr>
          <w:t>1</w:t>
        </w:r>
      </w:hyperlink>
      <w:r w:rsidR="0068082D" w:rsidRPr="0068082D">
        <w:rPr>
          <w:rFonts w:ascii="Book Antiqua" w:eastAsia="Book Antiqua" w:hAnsi="Book Antiqua" w:cs="Book Antiqua"/>
          <w:color w:val="000000"/>
          <w:u w:val="single" w:color="0000EE"/>
          <w:vertAlign w:val="superscript"/>
        </w:rPr>
        <w:t>]</w:t>
      </w:r>
      <w:r w:rsidRPr="005658CB">
        <w:rPr>
          <w:rFonts w:ascii="Book Antiqua" w:eastAsia="Book Antiqua" w:hAnsi="Book Antiqua" w:cs="Book Antiqua"/>
          <w:color w:val="000000"/>
        </w:rPr>
        <w:t>, and has been demonstrated to be effective in reducing TTL while maintaining or even reducing the acute rejection rate</w:t>
      </w:r>
      <w:r w:rsidRPr="005658CB">
        <w:rPr>
          <w:rFonts w:ascii="Book Antiqua" w:eastAsia="Book Antiqua" w:hAnsi="Book Antiqua" w:cs="Book Antiqua"/>
          <w:color w:val="000000"/>
          <w:vertAlign w:val="superscript"/>
        </w:rPr>
        <w:t>[</w:t>
      </w:r>
      <w:hyperlink w:anchor="_ENREF_4" w:tooltip="Neuberger, 2009 #51" w:history="1">
        <w:r w:rsidRPr="005658CB">
          <w:rPr>
            <w:rFonts w:ascii="Book Antiqua" w:eastAsia="Book Antiqua" w:hAnsi="Book Antiqua" w:cs="Book Antiqua"/>
            <w:color w:val="000000"/>
            <w:u w:val="single" w:color="0000EE"/>
            <w:vertAlign w:val="superscript"/>
          </w:rPr>
          <w:t>4</w:t>
        </w:r>
      </w:hyperlink>
      <w:r w:rsidRPr="005658CB">
        <w:rPr>
          <w:rFonts w:ascii="Book Antiqua" w:eastAsia="Book Antiqua" w:hAnsi="Book Antiqua" w:cs="Book Antiqua"/>
          <w:color w:val="000000"/>
          <w:vertAlign w:val="superscript"/>
        </w:rPr>
        <w:t>,</w:t>
      </w:r>
      <w:hyperlink w:anchor="_ENREF_6" w:tooltip="Boudjema, 2011 #64" w:history="1">
        <w:r w:rsidRPr="005658CB">
          <w:rPr>
            <w:rFonts w:ascii="Book Antiqua" w:eastAsia="Book Antiqua" w:hAnsi="Book Antiqua" w:cs="Book Antiqua"/>
            <w:color w:val="000000"/>
            <w:u w:val="single" w:color="0000EE"/>
            <w:vertAlign w:val="superscript"/>
          </w:rPr>
          <w:t>6</w:t>
        </w:r>
      </w:hyperlink>
      <w:r w:rsidRPr="005658CB">
        <w:rPr>
          <w:rFonts w:ascii="Book Antiqua" w:eastAsia="Book Antiqua" w:hAnsi="Book Antiqua" w:cs="Book Antiqua"/>
          <w:color w:val="000000"/>
          <w:vertAlign w:val="superscript"/>
        </w:rPr>
        <w:t>]</w:t>
      </w:r>
      <w:r w:rsidRPr="005658CB">
        <w:rPr>
          <w:rFonts w:ascii="Book Antiqua" w:eastAsia="Book Antiqua" w:hAnsi="Book Antiqua" w:cs="Book Antiqua"/>
          <w:color w:val="000000"/>
        </w:rPr>
        <w:t xml:space="preserve">. </w:t>
      </w:r>
    </w:p>
    <w:p w14:paraId="5F8F16AE" w14:textId="77777777" w:rsidR="00A77B3E" w:rsidRPr="005658CB" w:rsidRDefault="009A66B0" w:rsidP="00387DB0">
      <w:pPr>
        <w:spacing w:line="360" w:lineRule="auto"/>
        <w:ind w:firstLineChars="200" w:firstLine="480"/>
        <w:jc w:val="both"/>
        <w:rPr>
          <w:rFonts w:ascii="Book Antiqua" w:hAnsi="Book Antiqua"/>
        </w:rPr>
      </w:pPr>
      <w:r w:rsidRPr="005658CB">
        <w:rPr>
          <w:rFonts w:ascii="Book Antiqua" w:eastAsia="Book Antiqua" w:hAnsi="Book Antiqua" w:cs="Book Antiqua"/>
          <w:color w:val="000000"/>
        </w:rPr>
        <w:t xml:space="preserve">We observed a relatively low rate of immunosuppression-related toxicity in terms of </w:t>
      </w:r>
      <w:r w:rsidRPr="005658CB">
        <w:rPr>
          <w:rFonts w:ascii="Book Antiqua" w:eastAsia="Book Antiqua" w:hAnsi="Book Antiqua" w:cs="Book Antiqua"/>
          <w:i/>
          <w:iCs/>
          <w:color w:val="000000"/>
        </w:rPr>
        <w:t>de novo</w:t>
      </w:r>
      <w:r w:rsidRPr="005658CB">
        <w:rPr>
          <w:rFonts w:ascii="Book Antiqua" w:eastAsia="Book Antiqua" w:hAnsi="Book Antiqua" w:cs="Book Antiqua"/>
          <w:color w:val="000000"/>
        </w:rPr>
        <w:t xml:space="preserve"> diabetes or arterial hypertension and no differences were seen according to early TTL. In addition, development of </w:t>
      </w:r>
      <w:r w:rsidRPr="005658CB">
        <w:rPr>
          <w:rFonts w:ascii="Book Antiqua" w:eastAsia="Book Antiqua" w:hAnsi="Book Antiqua" w:cs="Book Antiqua"/>
          <w:i/>
          <w:iCs/>
          <w:color w:val="000000"/>
        </w:rPr>
        <w:t>de novo</w:t>
      </w:r>
      <w:r w:rsidRPr="005658CB">
        <w:rPr>
          <w:rFonts w:ascii="Book Antiqua" w:eastAsia="Book Antiqua" w:hAnsi="Book Antiqua" w:cs="Book Antiqua"/>
          <w:color w:val="000000"/>
        </w:rPr>
        <w:t xml:space="preserve"> tumors was not influenced by TTL during the first month in our study.</w:t>
      </w:r>
    </w:p>
    <w:p w14:paraId="0F65EBBA" w14:textId="2D49D0B9" w:rsidR="00A77B3E" w:rsidRPr="00E60AF7" w:rsidRDefault="009A66B0" w:rsidP="00387DB0">
      <w:pPr>
        <w:spacing w:line="360" w:lineRule="auto"/>
        <w:ind w:firstLineChars="200" w:firstLine="480"/>
        <w:jc w:val="both"/>
        <w:rPr>
          <w:rFonts w:ascii="Book Antiqua" w:hAnsi="Book Antiqua"/>
        </w:rPr>
      </w:pPr>
      <w:r w:rsidRPr="00E60AF7">
        <w:rPr>
          <w:rFonts w:ascii="Book Antiqua" w:eastAsia="Book Antiqua" w:hAnsi="Book Antiqua" w:cs="Book Antiqua"/>
          <w:color w:val="000000"/>
        </w:rPr>
        <w:t xml:space="preserve">In our study, factors associated with patient survival in multivariate analysis were </w:t>
      </w:r>
      <w:r w:rsidRPr="00E60AF7">
        <w:rPr>
          <w:rFonts w:ascii="Book Antiqua" w:eastAsia="Book Antiqua" w:hAnsi="Book Antiqua" w:cs="Book Antiqua"/>
          <w:i/>
          <w:iCs/>
          <w:color w:val="000000"/>
        </w:rPr>
        <w:t>de novo</w:t>
      </w:r>
      <w:r w:rsidRPr="00E60AF7">
        <w:rPr>
          <w:rFonts w:ascii="Book Antiqua" w:eastAsia="Book Antiqua" w:hAnsi="Book Antiqua" w:cs="Book Antiqua"/>
          <w:color w:val="000000"/>
        </w:rPr>
        <w:t xml:space="preserve"> tumor, higher severity of liver disease (MELD score &gt;</w:t>
      </w:r>
      <w:r w:rsidR="00387DB0" w:rsidRPr="00E60AF7">
        <w:rPr>
          <w:rFonts w:ascii="Book Antiqua" w:eastAsia="Book Antiqua" w:hAnsi="Book Antiqua" w:cs="Book Antiqua"/>
          <w:color w:val="000000"/>
        </w:rPr>
        <w:t xml:space="preserve"> </w:t>
      </w:r>
      <w:r w:rsidRPr="00E60AF7">
        <w:rPr>
          <w:rFonts w:ascii="Book Antiqua" w:eastAsia="Book Antiqua" w:hAnsi="Book Antiqua" w:cs="Book Antiqua"/>
          <w:color w:val="000000"/>
        </w:rPr>
        <w:t xml:space="preserve">20), baseline HCV infection and arterial complications after LT. These factors have been repeatedly reported to be related to patient and graft survival after LT in the pre-direct-acting antivirals </w:t>
      </w:r>
      <w:proofErr w:type="gramStart"/>
      <w:r w:rsidRPr="00E60AF7">
        <w:rPr>
          <w:rFonts w:ascii="Book Antiqua" w:eastAsia="Book Antiqua" w:hAnsi="Book Antiqua" w:cs="Book Antiqua"/>
          <w:color w:val="000000"/>
        </w:rPr>
        <w:t>era</w:t>
      </w:r>
      <w:r w:rsidRPr="00E60AF7">
        <w:rPr>
          <w:rFonts w:ascii="Book Antiqua" w:eastAsia="Book Antiqua" w:hAnsi="Book Antiqua" w:cs="Book Antiqua"/>
          <w:color w:val="000000"/>
          <w:vertAlign w:val="superscript"/>
        </w:rPr>
        <w:t>[</w:t>
      </w:r>
      <w:proofErr w:type="gramEnd"/>
      <w:hyperlink w:anchor="_ENREF_15" w:tooltip="Watt, 2010 #29" w:history="1">
        <w:r w:rsidRPr="00E60AF7">
          <w:rPr>
            <w:rFonts w:ascii="Book Antiqua" w:eastAsia="Book Antiqua" w:hAnsi="Book Antiqua" w:cs="Book Antiqua"/>
            <w:color w:val="000000"/>
            <w:vertAlign w:val="superscript"/>
          </w:rPr>
          <w:t>16,25,2</w:t>
        </w:r>
      </w:hyperlink>
      <w:r w:rsidRPr="00E60AF7">
        <w:rPr>
          <w:rFonts w:ascii="Book Antiqua" w:eastAsia="Book Antiqua" w:hAnsi="Book Antiqua" w:cs="Book Antiqua"/>
          <w:color w:val="000000"/>
          <w:vertAlign w:val="superscript"/>
        </w:rPr>
        <w:t>6]</w:t>
      </w:r>
      <w:r w:rsidRPr="00E60AF7">
        <w:rPr>
          <w:rFonts w:ascii="Book Antiqua" w:eastAsia="Book Antiqua" w:hAnsi="Book Antiqua" w:cs="Book Antiqua"/>
          <w:color w:val="000000"/>
        </w:rPr>
        <w:t>. Of note, early TTL were not an independent risk factors for patient survival in our study.</w:t>
      </w:r>
    </w:p>
    <w:p w14:paraId="5411023B" w14:textId="3AE2089D" w:rsidR="00A77B3E" w:rsidRPr="00E60AF7" w:rsidRDefault="009A66B0" w:rsidP="00387DB0">
      <w:pPr>
        <w:spacing w:line="360" w:lineRule="auto"/>
        <w:ind w:firstLineChars="200" w:firstLine="480"/>
        <w:jc w:val="both"/>
        <w:rPr>
          <w:rFonts w:ascii="Book Antiqua" w:hAnsi="Book Antiqua"/>
        </w:rPr>
      </w:pPr>
      <w:r w:rsidRPr="00E60AF7">
        <w:rPr>
          <w:rFonts w:ascii="Book Antiqua" w:eastAsia="Book Antiqua" w:hAnsi="Book Antiqua" w:cs="Book Antiqua"/>
          <w:color w:val="000000"/>
        </w:rPr>
        <w:t xml:space="preserve">We recognize some limitations in our study. It is retrospective, although the data were retrieved from a prospective database. Indeed, the number of patients included in the different groups are limited and hence the number of patients who experienced adverse events of interest such as impairment of renal function or HCC recurrence are also limited. In addition, MMF was more frequently used in the lower TTL group although immunosuppression-related morbidity is more likely related with tacrolimus exposure rather than to the use of MMF. Nevertheless, our study has several strengths: </w:t>
      </w:r>
      <w:r w:rsidR="00387DB0" w:rsidRPr="00E60AF7">
        <w:rPr>
          <w:rFonts w:ascii="Book Antiqua" w:eastAsia="Book Antiqua" w:hAnsi="Book Antiqua" w:cs="Book Antiqua"/>
          <w:color w:val="000000"/>
        </w:rPr>
        <w:t>(</w:t>
      </w:r>
      <w:r w:rsidRPr="00E60AF7">
        <w:rPr>
          <w:rFonts w:ascii="Book Antiqua" w:eastAsia="Book Antiqua" w:hAnsi="Book Antiqua" w:cs="Book Antiqua"/>
          <w:color w:val="000000"/>
        </w:rPr>
        <w:t>1) median follow-up was more than 4 years in both groups, which seems sufficient to assess the long-term outcomes and draw meaningful conclusions;</w:t>
      </w:r>
      <w:r w:rsidR="00387DB0" w:rsidRPr="00E60AF7">
        <w:rPr>
          <w:rFonts w:ascii="Book Antiqua" w:eastAsia="Book Antiqua" w:hAnsi="Book Antiqua" w:cs="Book Antiqua"/>
          <w:color w:val="000000"/>
        </w:rPr>
        <w:t xml:space="preserve"> and</w:t>
      </w:r>
      <w:r w:rsidRPr="00E60AF7">
        <w:rPr>
          <w:rFonts w:ascii="Book Antiqua" w:eastAsia="Book Antiqua" w:hAnsi="Book Antiqua" w:cs="Book Antiqua"/>
          <w:color w:val="000000"/>
        </w:rPr>
        <w:t xml:space="preserve"> </w:t>
      </w:r>
      <w:r w:rsidR="00387DB0" w:rsidRPr="00E60AF7">
        <w:rPr>
          <w:rFonts w:ascii="Book Antiqua" w:eastAsia="Book Antiqua" w:hAnsi="Book Antiqua" w:cs="Book Antiqua"/>
          <w:color w:val="000000"/>
        </w:rPr>
        <w:t>(</w:t>
      </w:r>
      <w:r w:rsidRPr="00E60AF7">
        <w:rPr>
          <w:rFonts w:ascii="Book Antiqua" w:eastAsia="Book Antiqua" w:hAnsi="Book Antiqua" w:cs="Book Antiqua"/>
          <w:color w:val="000000"/>
        </w:rPr>
        <w:t>2) regarding TTL, our study groups were significantly different only within the first month after LT, which was the target period of time in the study, but not during the rest of the follow-up, what reinforces the adequacy of the study for our purpose and avoids the significant potential bias of having not only different early TTL but different TTL during the study period.</w:t>
      </w:r>
    </w:p>
    <w:p w14:paraId="2B8F6C19" w14:textId="77777777" w:rsidR="00A77B3E" w:rsidRPr="005658CB" w:rsidRDefault="00A77B3E" w:rsidP="005658CB">
      <w:pPr>
        <w:spacing w:line="360" w:lineRule="auto"/>
        <w:jc w:val="both"/>
        <w:rPr>
          <w:rFonts w:ascii="Book Antiqua" w:hAnsi="Book Antiqua"/>
        </w:rPr>
      </w:pPr>
    </w:p>
    <w:p w14:paraId="3832CCAE" w14:textId="77777777" w:rsidR="00A77B3E" w:rsidRPr="005658CB" w:rsidRDefault="009A66B0" w:rsidP="005658CB">
      <w:pPr>
        <w:spacing w:line="360" w:lineRule="auto"/>
        <w:jc w:val="both"/>
        <w:rPr>
          <w:rFonts w:ascii="Book Antiqua" w:hAnsi="Book Antiqua"/>
        </w:rPr>
      </w:pPr>
      <w:r w:rsidRPr="005658CB">
        <w:rPr>
          <w:rFonts w:ascii="Book Antiqua" w:eastAsia="Book Antiqua" w:hAnsi="Book Antiqua" w:cs="Book Antiqua"/>
          <w:b/>
          <w:caps/>
          <w:color w:val="000000"/>
          <w:u w:val="single"/>
        </w:rPr>
        <w:lastRenderedPageBreak/>
        <w:t>CONCLUSION</w:t>
      </w:r>
    </w:p>
    <w:p w14:paraId="0FE301A3" w14:textId="77777777" w:rsidR="00A77B3E" w:rsidRPr="005658CB" w:rsidRDefault="009A66B0" w:rsidP="005658CB">
      <w:pPr>
        <w:spacing w:line="360" w:lineRule="auto"/>
        <w:jc w:val="both"/>
        <w:rPr>
          <w:rFonts w:ascii="Book Antiqua" w:hAnsi="Book Antiqua"/>
        </w:rPr>
      </w:pPr>
      <w:bookmarkStart w:id="49" w:name="OLE_LINK122"/>
      <w:r w:rsidRPr="005658CB">
        <w:rPr>
          <w:rFonts w:ascii="Book Antiqua" w:eastAsia="Book Antiqua" w:hAnsi="Book Antiqua" w:cs="Book Antiqua"/>
          <w:color w:val="000000"/>
        </w:rPr>
        <w:t>In summary, TTL within the first month after LT had no significant effect on long-term renal function, immunosuppression-related morbidity and 5-year patient or graft survival in our study. Early post-transplant tacrolimus level was not an independent factor for long-term patient in multivariate analysis. We conclude that relatively small differences in mean tacrolimus levels restricted to the first month after LT do not determine differences in long-term immunosuppression-related morbidity and patient survival and therefore, larger exposure to tacrolimus seems to be needed to influence long-term outcomes. Larger studies should be advisable to confirm our results; however, these studies should be done on the basis of different TTL only during the early post-transplant period and not along the follow-up to avoid potential biases.</w:t>
      </w:r>
    </w:p>
    <w:bookmarkEnd w:id="49"/>
    <w:p w14:paraId="12C27633" w14:textId="77777777" w:rsidR="00A77B3E" w:rsidRPr="005658CB" w:rsidRDefault="00A77B3E" w:rsidP="005658CB">
      <w:pPr>
        <w:spacing w:line="360" w:lineRule="auto"/>
        <w:jc w:val="both"/>
        <w:rPr>
          <w:rFonts w:ascii="Book Antiqua" w:hAnsi="Book Antiqua"/>
        </w:rPr>
      </w:pPr>
    </w:p>
    <w:p w14:paraId="493D4DE8" w14:textId="77777777" w:rsidR="00A77B3E" w:rsidRPr="005658CB" w:rsidRDefault="009A66B0" w:rsidP="005658CB">
      <w:pPr>
        <w:spacing w:line="360" w:lineRule="auto"/>
        <w:jc w:val="both"/>
        <w:rPr>
          <w:rFonts w:ascii="Book Antiqua" w:hAnsi="Book Antiqua"/>
        </w:rPr>
      </w:pPr>
      <w:r w:rsidRPr="005658CB">
        <w:rPr>
          <w:rFonts w:ascii="Book Antiqua" w:eastAsia="Book Antiqua" w:hAnsi="Book Antiqua" w:cs="Book Antiqua"/>
          <w:b/>
          <w:caps/>
          <w:color w:val="000000"/>
          <w:u w:val="single"/>
        </w:rPr>
        <w:t>ARTICLE HIGHLIGHTS</w:t>
      </w:r>
    </w:p>
    <w:p w14:paraId="4FE28CC8" w14:textId="77777777" w:rsidR="00A77B3E" w:rsidRPr="005658CB" w:rsidRDefault="009A66B0" w:rsidP="005658CB">
      <w:pPr>
        <w:spacing w:line="360" w:lineRule="auto"/>
        <w:jc w:val="both"/>
        <w:rPr>
          <w:rFonts w:ascii="Book Antiqua" w:hAnsi="Book Antiqua"/>
        </w:rPr>
      </w:pPr>
      <w:r w:rsidRPr="005658CB">
        <w:rPr>
          <w:rFonts w:ascii="Book Antiqua" w:eastAsia="Book Antiqua" w:hAnsi="Book Antiqua" w:cs="Book Antiqua"/>
          <w:b/>
          <w:i/>
          <w:color w:val="000000"/>
        </w:rPr>
        <w:t>Research background</w:t>
      </w:r>
    </w:p>
    <w:p w14:paraId="413FA3C8" w14:textId="2FAA2DF2" w:rsidR="00A77B3E" w:rsidRPr="005658CB" w:rsidRDefault="009A66B0" w:rsidP="005658CB">
      <w:pPr>
        <w:spacing w:line="360" w:lineRule="auto"/>
        <w:jc w:val="both"/>
        <w:rPr>
          <w:rFonts w:ascii="Book Antiqua" w:hAnsi="Book Antiqua"/>
        </w:rPr>
      </w:pPr>
      <w:bookmarkStart w:id="50" w:name="OLE_LINK123"/>
      <w:r w:rsidRPr="005658CB">
        <w:rPr>
          <w:rFonts w:ascii="Book Antiqua" w:eastAsia="Book Antiqua" w:hAnsi="Book Antiqua" w:cs="Book Antiqua"/>
          <w:color w:val="000000"/>
        </w:rPr>
        <w:t>Immunosuppression is a cornerstone in liver transplantation</w:t>
      </w:r>
      <w:r w:rsidR="0097308E">
        <w:rPr>
          <w:rFonts w:ascii="Book Antiqua" w:eastAsia="Book Antiqua" w:hAnsi="Book Antiqua" w:cs="Book Antiqua"/>
          <w:color w:val="000000"/>
        </w:rPr>
        <w:t xml:space="preserve"> (LT)</w:t>
      </w:r>
      <w:r w:rsidRPr="005658CB">
        <w:rPr>
          <w:rFonts w:ascii="Book Antiqua" w:eastAsia="Book Antiqua" w:hAnsi="Book Antiqua" w:cs="Book Antiqua"/>
          <w:color w:val="000000"/>
        </w:rPr>
        <w:t xml:space="preserve"> and current immunosuppressive regimens are mostly based on tacrolimus. At present, side effects relating anticalcineurin inhibitors are one of the main concerns for long-term outcomes after </w:t>
      </w:r>
      <w:r w:rsidR="0097308E">
        <w:rPr>
          <w:rFonts w:ascii="Book Antiqua" w:eastAsia="Book Antiqua" w:hAnsi="Book Antiqua" w:cs="Book Antiqua"/>
          <w:color w:val="000000"/>
        </w:rPr>
        <w:t>LT</w:t>
      </w:r>
      <w:r w:rsidRPr="005658CB">
        <w:rPr>
          <w:rFonts w:ascii="Book Antiqua" w:eastAsia="Book Antiqua" w:hAnsi="Book Antiqua" w:cs="Book Antiqua"/>
          <w:color w:val="000000"/>
        </w:rPr>
        <w:t>. Side effects are commonly related with drug dose and trough levels.</w:t>
      </w:r>
    </w:p>
    <w:bookmarkEnd w:id="50"/>
    <w:p w14:paraId="417B024D" w14:textId="77777777" w:rsidR="00A77B3E" w:rsidRPr="005658CB" w:rsidRDefault="00A77B3E" w:rsidP="005658CB">
      <w:pPr>
        <w:spacing w:line="360" w:lineRule="auto"/>
        <w:jc w:val="both"/>
        <w:rPr>
          <w:rFonts w:ascii="Book Antiqua" w:hAnsi="Book Antiqua"/>
        </w:rPr>
      </w:pPr>
    </w:p>
    <w:p w14:paraId="27142B3A" w14:textId="77777777" w:rsidR="00A77B3E" w:rsidRPr="005658CB" w:rsidRDefault="009A66B0" w:rsidP="005658CB">
      <w:pPr>
        <w:spacing w:line="360" w:lineRule="auto"/>
        <w:jc w:val="both"/>
        <w:rPr>
          <w:rFonts w:ascii="Book Antiqua" w:hAnsi="Book Antiqua"/>
        </w:rPr>
      </w:pPr>
      <w:r w:rsidRPr="005658CB">
        <w:rPr>
          <w:rFonts w:ascii="Book Antiqua" w:eastAsia="Book Antiqua" w:hAnsi="Book Antiqua" w:cs="Book Antiqua"/>
          <w:b/>
          <w:i/>
          <w:color w:val="000000"/>
        </w:rPr>
        <w:t>Research motivation</w:t>
      </w:r>
    </w:p>
    <w:p w14:paraId="4BCB0F16" w14:textId="49825DA4" w:rsidR="00A77B3E" w:rsidRPr="005658CB" w:rsidRDefault="009A66B0" w:rsidP="005658CB">
      <w:pPr>
        <w:spacing w:line="360" w:lineRule="auto"/>
        <w:jc w:val="both"/>
        <w:rPr>
          <w:rFonts w:ascii="Book Antiqua" w:hAnsi="Book Antiqua"/>
        </w:rPr>
      </w:pPr>
      <w:r w:rsidRPr="005658CB">
        <w:rPr>
          <w:rFonts w:ascii="Book Antiqua" w:eastAsia="Book Antiqua" w:hAnsi="Book Antiqua" w:cs="Book Antiqua"/>
          <w:color w:val="000000"/>
        </w:rPr>
        <w:t>Tacrolimus trough levels</w:t>
      </w:r>
      <w:r w:rsidR="0097308E">
        <w:rPr>
          <w:rFonts w:ascii="Book Antiqua" w:eastAsia="Book Antiqua" w:hAnsi="Book Antiqua" w:cs="Book Antiqua"/>
          <w:color w:val="000000"/>
        </w:rPr>
        <w:t xml:space="preserve"> (</w:t>
      </w:r>
      <w:r w:rsidR="0097308E" w:rsidRPr="005658CB">
        <w:rPr>
          <w:rFonts w:ascii="Book Antiqua" w:eastAsia="Book Antiqua" w:hAnsi="Book Antiqua" w:cs="Book Antiqua"/>
          <w:color w:val="000000"/>
        </w:rPr>
        <w:t>TTL</w:t>
      </w:r>
      <w:r w:rsidR="0097308E">
        <w:rPr>
          <w:rFonts w:ascii="Book Antiqua" w:eastAsia="Book Antiqua" w:hAnsi="Book Antiqua" w:cs="Book Antiqua"/>
          <w:color w:val="000000"/>
        </w:rPr>
        <w:t>)</w:t>
      </w:r>
      <w:r w:rsidRPr="005658CB">
        <w:rPr>
          <w:rFonts w:ascii="Book Antiqua" w:eastAsia="Book Antiqua" w:hAnsi="Book Antiqua" w:cs="Book Antiqua"/>
          <w:color w:val="000000"/>
        </w:rPr>
        <w:t xml:space="preserve"> above 10 ng/mL during the first weeks after liver transplant have been related with mid and long-term outcomes including impairment of renal function and an increased rate of hepatocellular recurrence, </w:t>
      </w:r>
      <w:r w:rsidRPr="005658CB">
        <w:rPr>
          <w:rFonts w:ascii="Book Antiqua" w:eastAsia="Book Antiqua" w:hAnsi="Book Antiqua" w:cs="Book Antiqua"/>
          <w:i/>
          <w:iCs/>
          <w:color w:val="000000"/>
        </w:rPr>
        <w:t>de novo</w:t>
      </w:r>
      <w:r w:rsidRPr="005658CB">
        <w:rPr>
          <w:rFonts w:ascii="Book Antiqua" w:eastAsia="Book Antiqua" w:hAnsi="Book Antiqua" w:cs="Book Antiqua"/>
          <w:color w:val="000000"/>
        </w:rPr>
        <w:t xml:space="preserve"> tumors and new-onset diabetes.</w:t>
      </w:r>
    </w:p>
    <w:p w14:paraId="480E8F9D" w14:textId="77777777" w:rsidR="00A77B3E" w:rsidRPr="005658CB" w:rsidRDefault="00A77B3E" w:rsidP="005658CB">
      <w:pPr>
        <w:spacing w:line="360" w:lineRule="auto"/>
        <w:jc w:val="both"/>
        <w:rPr>
          <w:rFonts w:ascii="Book Antiqua" w:hAnsi="Book Antiqua"/>
        </w:rPr>
      </w:pPr>
    </w:p>
    <w:p w14:paraId="71A864F5" w14:textId="77777777" w:rsidR="00A77B3E" w:rsidRPr="005658CB" w:rsidRDefault="009A66B0" w:rsidP="005658CB">
      <w:pPr>
        <w:spacing w:line="360" w:lineRule="auto"/>
        <w:jc w:val="both"/>
        <w:rPr>
          <w:rFonts w:ascii="Book Antiqua" w:hAnsi="Book Antiqua"/>
        </w:rPr>
      </w:pPr>
      <w:r w:rsidRPr="005658CB">
        <w:rPr>
          <w:rFonts w:ascii="Book Antiqua" w:eastAsia="Book Antiqua" w:hAnsi="Book Antiqua" w:cs="Book Antiqua"/>
          <w:b/>
          <w:i/>
          <w:color w:val="000000"/>
        </w:rPr>
        <w:t>Research objectives</w:t>
      </w:r>
    </w:p>
    <w:p w14:paraId="6435EC8F" w14:textId="684E057C" w:rsidR="00A77B3E" w:rsidRPr="005658CB" w:rsidRDefault="009A66B0" w:rsidP="005658CB">
      <w:pPr>
        <w:spacing w:line="360" w:lineRule="auto"/>
        <w:jc w:val="both"/>
        <w:rPr>
          <w:rFonts w:ascii="Book Antiqua" w:hAnsi="Book Antiqua"/>
        </w:rPr>
      </w:pPr>
      <w:bookmarkStart w:id="51" w:name="OLE_LINK124"/>
      <w:r w:rsidRPr="005658CB">
        <w:rPr>
          <w:rFonts w:ascii="Book Antiqua" w:eastAsia="Book Antiqua" w:hAnsi="Book Antiqua" w:cs="Book Antiqua"/>
          <w:color w:val="000000"/>
        </w:rPr>
        <w:t xml:space="preserve">The aim of this study was to assess the influence of the </w:t>
      </w:r>
      <w:r w:rsidR="0097308E" w:rsidRPr="005658CB">
        <w:rPr>
          <w:rFonts w:ascii="Book Antiqua" w:eastAsia="Book Antiqua" w:hAnsi="Book Antiqua" w:cs="Book Antiqua"/>
          <w:color w:val="000000"/>
        </w:rPr>
        <w:t>TTL</w:t>
      </w:r>
      <w:r w:rsidRPr="005658CB">
        <w:rPr>
          <w:rFonts w:ascii="Book Antiqua" w:eastAsia="Book Antiqua" w:hAnsi="Book Antiqua" w:cs="Book Antiqua"/>
          <w:color w:val="000000"/>
        </w:rPr>
        <w:t xml:space="preserve"> during the early post-transplant period in the long-term outcomes of </w:t>
      </w:r>
      <w:r w:rsidR="0097308E">
        <w:rPr>
          <w:rFonts w:ascii="Book Antiqua" w:eastAsia="Book Antiqua" w:hAnsi="Book Antiqua" w:cs="Book Antiqua"/>
          <w:color w:val="000000"/>
        </w:rPr>
        <w:t>LT</w:t>
      </w:r>
      <w:r w:rsidRPr="005658CB">
        <w:rPr>
          <w:rFonts w:ascii="Book Antiqua" w:eastAsia="Book Antiqua" w:hAnsi="Book Antiqua" w:cs="Book Antiqua"/>
          <w:color w:val="000000"/>
        </w:rPr>
        <w:t>.</w:t>
      </w:r>
    </w:p>
    <w:bookmarkEnd w:id="51"/>
    <w:p w14:paraId="03C116F9" w14:textId="77777777" w:rsidR="00A77B3E" w:rsidRPr="005658CB" w:rsidRDefault="00A77B3E" w:rsidP="005658CB">
      <w:pPr>
        <w:spacing w:line="360" w:lineRule="auto"/>
        <w:jc w:val="both"/>
        <w:rPr>
          <w:rFonts w:ascii="Book Antiqua" w:hAnsi="Book Antiqua"/>
        </w:rPr>
      </w:pPr>
    </w:p>
    <w:p w14:paraId="219B0CF3" w14:textId="77777777" w:rsidR="00A77B3E" w:rsidRPr="005658CB" w:rsidRDefault="009A66B0" w:rsidP="005658CB">
      <w:pPr>
        <w:spacing w:line="360" w:lineRule="auto"/>
        <w:jc w:val="both"/>
        <w:rPr>
          <w:rFonts w:ascii="Book Antiqua" w:hAnsi="Book Antiqua"/>
        </w:rPr>
      </w:pPr>
      <w:r w:rsidRPr="005658CB">
        <w:rPr>
          <w:rFonts w:ascii="Book Antiqua" w:eastAsia="Book Antiqua" w:hAnsi="Book Antiqua" w:cs="Book Antiqua"/>
          <w:b/>
          <w:i/>
          <w:color w:val="000000"/>
        </w:rPr>
        <w:lastRenderedPageBreak/>
        <w:t>Research methods</w:t>
      </w:r>
    </w:p>
    <w:p w14:paraId="544C8C7C" w14:textId="727E3F16" w:rsidR="00A77B3E" w:rsidRPr="005658CB" w:rsidRDefault="009A66B0" w:rsidP="005658CB">
      <w:pPr>
        <w:spacing w:line="360" w:lineRule="auto"/>
        <w:jc w:val="both"/>
        <w:rPr>
          <w:rFonts w:ascii="Book Antiqua" w:hAnsi="Book Antiqua"/>
        </w:rPr>
      </w:pPr>
      <w:r w:rsidRPr="005658CB">
        <w:rPr>
          <w:rFonts w:ascii="Book Antiqua" w:eastAsia="Book Antiqua" w:hAnsi="Book Antiqua" w:cs="Book Antiqua"/>
          <w:color w:val="000000"/>
        </w:rPr>
        <w:t xml:space="preserve">This was a retrospective study of 155 consecutive liver transplants treated with an immunosuppressive regimen based on </w:t>
      </w:r>
      <w:r w:rsidRPr="005658CB">
        <w:rPr>
          <w:rFonts w:ascii="Book Antiqua" w:eastAsia="Book Antiqua" w:hAnsi="Book Antiqua" w:cs="Book Antiqua"/>
          <w:i/>
          <w:iCs/>
          <w:color w:val="000000"/>
        </w:rPr>
        <w:t xml:space="preserve">de novo </w:t>
      </w:r>
      <w:r w:rsidRPr="005658CB">
        <w:rPr>
          <w:rFonts w:ascii="Book Antiqua" w:eastAsia="Book Antiqua" w:hAnsi="Book Antiqua" w:cs="Book Antiqua"/>
          <w:color w:val="000000"/>
        </w:rPr>
        <w:t xml:space="preserve">once-daily tacrolimus. Patients were classified into 2 groups according to their mean </w:t>
      </w:r>
      <w:r w:rsidR="0097308E" w:rsidRPr="005658CB">
        <w:rPr>
          <w:rFonts w:ascii="Book Antiqua" w:eastAsia="Book Antiqua" w:hAnsi="Book Antiqua" w:cs="Book Antiqua"/>
          <w:color w:val="000000"/>
        </w:rPr>
        <w:t>TTL</w:t>
      </w:r>
      <w:r w:rsidRPr="005658CB">
        <w:rPr>
          <w:rFonts w:ascii="Book Antiqua" w:eastAsia="Book Antiqua" w:hAnsi="Book Antiqua" w:cs="Book Antiqua"/>
          <w:color w:val="000000"/>
        </w:rPr>
        <w:t xml:space="preserve"> within the first month after transplantation: ≤</w:t>
      </w:r>
      <w:r w:rsidR="00CB3A55">
        <w:rPr>
          <w:rFonts w:ascii="Book Antiqua" w:eastAsia="Book Antiqua" w:hAnsi="Book Antiqua" w:cs="Book Antiqua"/>
          <w:color w:val="000000"/>
        </w:rPr>
        <w:t xml:space="preserve"> </w:t>
      </w:r>
      <w:r w:rsidRPr="005658CB">
        <w:rPr>
          <w:rFonts w:ascii="Book Antiqua" w:eastAsia="Book Antiqua" w:hAnsi="Book Antiqua" w:cs="Book Antiqua"/>
          <w:color w:val="000000"/>
        </w:rPr>
        <w:t>10 ng/mL (</w:t>
      </w:r>
      <w:r w:rsidRPr="005658CB">
        <w:rPr>
          <w:rFonts w:ascii="Book Antiqua" w:eastAsia="Book Antiqua" w:hAnsi="Book Antiqua" w:cs="Book Antiqua"/>
          <w:i/>
          <w:iCs/>
          <w:color w:val="000000"/>
        </w:rPr>
        <w:t>n</w:t>
      </w:r>
      <w:r w:rsidR="00CB3A55">
        <w:rPr>
          <w:rFonts w:ascii="Book Antiqua" w:eastAsia="Book Antiqua" w:hAnsi="Book Antiqua" w:cs="Book Antiqua"/>
          <w:i/>
          <w:iCs/>
          <w:color w:val="000000"/>
        </w:rPr>
        <w:t xml:space="preserve"> </w:t>
      </w:r>
      <w:r w:rsidRPr="005658CB">
        <w:rPr>
          <w:rFonts w:ascii="Book Antiqua" w:eastAsia="Book Antiqua" w:hAnsi="Book Antiqua" w:cs="Book Antiqua"/>
          <w:color w:val="000000"/>
        </w:rPr>
        <w:t>=</w:t>
      </w:r>
      <w:r w:rsidR="00CB3A55">
        <w:rPr>
          <w:rFonts w:ascii="Book Antiqua" w:eastAsia="Book Antiqua" w:hAnsi="Book Antiqua" w:cs="Book Antiqua"/>
          <w:color w:val="000000"/>
        </w:rPr>
        <w:t xml:space="preserve"> </w:t>
      </w:r>
      <w:r w:rsidRPr="005658CB">
        <w:rPr>
          <w:rFonts w:ascii="Book Antiqua" w:eastAsia="Book Antiqua" w:hAnsi="Book Antiqua" w:cs="Book Antiqua"/>
          <w:color w:val="000000"/>
        </w:rPr>
        <w:t>98) and &gt;</w:t>
      </w:r>
      <w:r w:rsidR="00CB3A55">
        <w:rPr>
          <w:rFonts w:ascii="Book Antiqua" w:eastAsia="Book Antiqua" w:hAnsi="Book Antiqua" w:cs="Book Antiqua"/>
          <w:color w:val="000000"/>
        </w:rPr>
        <w:t xml:space="preserve"> </w:t>
      </w:r>
      <w:r w:rsidRPr="005658CB">
        <w:rPr>
          <w:rFonts w:ascii="Book Antiqua" w:eastAsia="Book Antiqua" w:hAnsi="Book Antiqua" w:cs="Book Antiqua"/>
          <w:color w:val="000000"/>
        </w:rPr>
        <w:t>10 ng/mL (</w:t>
      </w:r>
      <w:r w:rsidRPr="005658CB">
        <w:rPr>
          <w:rFonts w:ascii="Book Antiqua" w:eastAsia="Book Antiqua" w:hAnsi="Book Antiqua" w:cs="Book Antiqua"/>
          <w:i/>
          <w:iCs/>
          <w:color w:val="000000"/>
        </w:rPr>
        <w:t>n</w:t>
      </w:r>
      <w:r w:rsidR="00CB3A55">
        <w:rPr>
          <w:rFonts w:ascii="Book Antiqua" w:eastAsia="Book Antiqua" w:hAnsi="Book Antiqua" w:cs="Book Antiqua"/>
          <w:i/>
          <w:iCs/>
          <w:color w:val="000000"/>
        </w:rPr>
        <w:t xml:space="preserve"> </w:t>
      </w:r>
      <w:r w:rsidRPr="005658CB">
        <w:rPr>
          <w:rFonts w:ascii="Book Antiqua" w:eastAsia="Book Antiqua" w:hAnsi="Book Antiqua" w:cs="Book Antiqua"/>
          <w:color w:val="000000"/>
        </w:rPr>
        <w:t>=</w:t>
      </w:r>
      <w:r w:rsidR="00CB3A55">
        <w:rPr>
          <w:rFonts w:ascii="Book Antiqua" w:eastAsia="Book Antiqua" w:hAnsi="Book Antiqua" w:cs="Book Antiqua"/>
          <w:color w:val="000000"/>
        </w:rPr>
        <w:t xml:space="preserve"> </w:t>
      </w:r>
      <w:r w:rsidRPr="005658CB">
        <w:rPr>
          <w:rFonts w:ascii="Book Antiqua" w:eastAsia="Book Antiqua" w:hAnsi="Book Antiqua" w:cs="Book Antiqua"/>
          <w:color w:val="000000"/>
        </w:rPr>
        <w:t xml:space="preserve">57). All </w:t>
      </w:r>
      <w:r w:rsidR="0097308E" w:rsidRPr="005658CB">
        <w:rPr>
          <w:rFonts w:ascii="Book Antiqua" w:eastAsia="Book Antiqua" w:hAnsi="Book Antiqua" w:cs="Book Antiqua"/>
          <w:color w:val="000000"/>
        </w:rPr>
        <w:t>TTL</w:t>
      </w:r>
      <w:r w:rsidRPr="005658CB">
        <w:rPr>
          <w:rFonts w:ascii="Book Antiqua" w:eastAsia="Book Antiqua" w:hAnsi="Book Antiqua" w:cs="Book Antiqua"/>
          <w:color w:val="000000"/>
        </w:rPr>
        <w:t xml:space="preserve"> obtained during the first month were used to define the mean values. Multivariate analyses were performed to assess risk factors for patient mortality.</w:t>
      </w:r>
    </w:p>
    <w:p w14:paraId="17B65275" w14:textId="77777777" w:rsidR="00A77B3E" w:rsidRPr="005658CB" w:rsidRDefault="00A77B3E" w:rsidP="005658CB">
      <w:pPr>
        <w:spacing w:line="360" w:lineRule="auto"/>
        <w:jc w:val="both"/>
        <w:rPr>
          <w:rFonts w:ascii="Book Antiqua" w:hAnsi="Book Antiqua"/>
        </w:rPr>
      </w:pPr>
    </w:p>
    <w:p w14:paraId="48860B13" w14:textId="77777777" w:rsidR="00A77B3E" w:rsidRPr="005658CB" w:rsidRDefault="009A66B0" w:rsidP="005658CB">
      <w:pPr>
        <w:spacing w:line="360" w:lineRule="auto"/>
        <w:jc w:val="both"/>
        <w:rPr>
          <w:rFonts w:ascii="Book Antiqua" w:hAnsi="Book Antiqua"/>
        </w:rPr>
      </w:pPr>
      <w:r w:rsidRPr="005658CB">
        <w:rPr>
          <w:rFonts w:ascii="Book Antiqua" w:eastAsia="Book Antiqua" w:hAnsi="Book Antiqua" w:cs="Book Antiqua"/>
          <w:b/>
          <w:i/>
          <w:color w:val="000000"/>
        </w:rPr>
        <w:t>Research results</w:t>
      </w:r>
    </w:p>
    <w:p w14:paraId="5963B70F" w14:textId="74AB5130" w:rsidR="00A77B3E" w:rsidRPr="005658CB" w:rsidRDefault="0097308E" w:rsidP="005658CB">
      <w:pPr>
        <w:spacing w:line="360" w:lineRule="auto"/>
        <w:jc w:val="both"/>
        <w:rPr>
          <w:rFonts w:ascii="Book Antiqua" w:hAnsi="Book Antiqua"/>
        </w:rPr>
      </w:pPr>
      <w:bookmarkStart w:id="52" w:name="OLE_LINK125"/>
      <w:r w:rsidRPr="005658CB">
        <w:rPr>
          <w:rFonts w:ascii="Book Antiqua" w:eastAsia="Book Antiqua" w:hAnsi="Book Antiqua" w:cs="Book Antiqua"/>
          <w:color w:val="000000"/>
        </w:rPr>
        <w:t>TTL</w:t>
      </w:r>
      <w:r w:rsidR="009A66B0" w:rsidRPr="005658CB">
        <w:rPr>
          <w:rFonts w:ascii="Book Antiqua" w:eastAsia="Book Antiqua" w:hAnsi="Book Antiqua" w:cs="Book Antiqua"/>
          <w:color w:val="000000"/>
        </w:rPr>
        <w:t xml:space="preserve"> were significantly different among groups only during the first month after transplantation, but not during the rest of the follow-up After a median follow-up of 52</w:t>
      </w:r>
      <w:r w:rsidR="00CB3A55">
        <w:rPr>
          <w:rFonts w:ascii="Book Antiqua" w:eastAsia="Book Antiqua" w:hAnsi="Book Antiqua" w:cs="Book Antiqua"/>
          <w:color w:val="000000"/>
        </w:rPr>
        <w:t>.</w:t>
      </w:r>
      <w:r w:rsidR="009A66B0" w:rsidRPr="005658CB">
        <w:rPr>
          <w:rFonts w:ascii="Book Antiqua" w:eastAsia="Book Antiqua" w:hAnsi="Book Antiqua" w:cs="Book Antiqua"/>
          <w:color w:val="000000"/>
        </w:rPr>
        <w:t xml:space="preserve">8 </w:t>
      </w:r>
      <w:proofErr w:type="spellStart"/>
      <w:r w:rsidR="009A66B0" w:rsidRPr="005658CB">
        <w:rPr>
          <w:rFonts w:ascii="Book Antiqua" w:eastAsia="Book Antiqua" w:hAnsi="Book Antiqua" w:cs="Book Antiqua"/>
          <w:color w:val="000000"/>
        </w:rPr>
        <w:t>mo</w:t>
      </w:r>
      <w:proofErr w:type="spellEnd"/>
      <w:r w:rsidR="009A66B0" w:rsidRPr="005658CB">
        <w:rPr>
          <w:rFonts w:ascii="Book Antiqua" w:eastAsia="Book Antiqua" w:hAnsi="Book Antiqua" w:cs="Book Antiqua"/>
          <w:color w:val="000000"/>
        </w:rPr>
        <w:t xml:space="preserve"> (range 2.8-81.1), no significant differences were observed in the evolution of the mean estimated glomerular filtration rate, hepatocellular carcinoma recurrence, development of </w:t>
      </w:r>
      <w:r w:rsidR="009A66B0" w:rsidRPr="005658CB">
        <w:rPr>
          <w:rFonts w:ascii="Book Antiqua" w:eastAsia="Book Antiqua" w:hAnsi="Book Antiqua" w:cs="Book Antiqua"/>
          <w:i/>
          <w:iCs/>
          <w:color w:val="000000"/>
        </w:rPr>
        <w:t>de novo</w:t>
      </w:r>
      <w:r w:rsidR="009A66B0" w:rsidRPr="005658CB">
        <w:rPr>
          <w:rFonts w:ascii="Book Antiqua" w:eastAsia="Book Antiqua" w:hAnsi="Book Antiqua" w:cs="Book Antiqua"/>
          <w:color w:val="000000"/>
        </w:rPr>
        <w:t xml:space="preserve"> tumors, new-onset diabetes, new-onset arterial hypertension or biopsy-proven acute rejection rate. Five-year patient and graft survival were comparable. Early tacrolimus trough level was not an independent factor for patient mortality in multivariate analyses.</w:t>
      </w:r>
    </w:p>
    <w:bookmarkEnd w:id="52"/>
    <w:p w14:paraId="6172AE83" w14:textId="77777777" w:rsidR="00A77B3E" w:rsidRPr="005658CB" w:rsidRDefault="00A77B3E" w:rsidP="005658CB">
      <w:pPr>
        <w:spacing w:line="360" w:lineRule="auto"/>
        <w:jc w:val="both"/>
        <w:rPr>
          <w:rFonts w:ascii="Book Antiqua" w:hAnsi="Book Antiqua"/>
        </w:rPr>
      </w:pPr>
    </w:p>
    <w:p w14:paraId="079DBF4B" w14:textId="77777777" w:rsidR="00A77B3E" w:rsidRPr="005658CB" w:rsidRDefault="009A66B0" w:rsidP="005658CB">
      <w:pPr>
        <w:spacing w:line="360" w:lineRule="auto"/>
        <w:jc w:val="both"/>
        <w:rPr>
          <w:rFonts w:ascii="Book Antiqua" w:hAnsi="Book Antiqua"/>
        </w:rPr>
      </w:pPr>
      <w:r w:rsidRPr="005658CB">
        <w:rPr>
          <w:rFonts w:ascii="Book Antiqua" w:eastAsia="Book Antiqua" w:hAnsi="Book Antiqua" w:cs="Book Antiqua"/>
          <w:b/>
          <w:i/>
          <w:color w:val="000000"/>
        </w:rPr>
        <w:t>Research conclusions</w:t>
      </w:r>
    </w:p>
    <w:p w14:paraId="49C062B5" w14:textId="77777777" w:rsidR="00A77B3E" w:rsidRPr="005658CB" w:rsidRDefault="009A66B0" w:rsidP="005658CB">
      <w:pPr>
        <w:spacing w:line="360" w:lineRule="auto"/>
        <w:jc w:val="both"/>
        <w:rPr>
          <w:rFonts w:ascii="Book Antiqua" w:hAnsi="Book Antiqua"/>
        </w:rPr>
      </w:pPr>
      <w:r w:rsidRPr="005658CB">
        <w:rPr>
          <w:rFonts w:ascii="Book Antiqua" w:eastAsia="Book Antiqua" w:hAnsi="Book Antiqua" w:cs="Book Antiqua"/>
          <w:color w:val="000000"/>
        </w:rPr>
        <w:t>Differences in tacrolimus levels restricted to the first month after transplantation did not result in significant differences in long-term outcomes of liver transplant recipients.</w:t>
      </w:r>
    </w:p>
    <w:p w14:paraId="74979803" w14:textId="77777777" w:rsidR="00A77B3E" w:rsidRPr="005658CB" w:rsidRDefault="00A77B3E" w:rsidP="005658CB">
      <w:pPr>
        <w:spacing w:line="360" w:lineRule="auto"/>
        <w:jc w:val="both"/>
        <w:rPr>
          <w:rFonts w:ascii="Book Antiqua" w:hAnsi="Book Antiqua"/>
        </w:rPr>
      </w:pPr>
    </w:p>
    <w:p w14:paraId="76AF9842" w14:textId="77777777" w:rsidR="00A77B3E" w:rsidRPr="005658CB" w:rsidRDefault="009A66B0" w:rsidP="005658CB">
      <w:pPr>
        <w:spacing w:line="360" w:lineRule="auto"/>
        <w:jc w:val="both"/>
        <w:rPr>
          <w:rFonts w:ascii="Book Antiqua" w:hAnsi="Book Antiqua"/>
        </w:rPr>
      </w:pPr>
      <w:r w:rsidRPr="005658CB">
        <w:rPr>
          <w:rFonts w:ascii="Book Antiqua" w:eastAsia="Book Antiqua" w:hAnsi="Book Antiqua" w:cs="Book Antiqua"/>
          <w:b/>
          <w:i/>
          <w:color w:val="000000"/>
        </w:rPr>
        <w:t>Research perspectives</w:t>
      </w:r>
    </w:p>
    <w:p w14:paraId="49710ED7" w14:textId="5A22D629" w:rsidR="00A77B3E" w:rsidRPr="005658CB" w:rsidRDefault="009A66B0" w:rsidP="005658CB">
      <w:pPr>
        <w:spacing w:line="360" w:lineRule="auto"/>
        <w:jc w:val="both"/>
        <w:rPr>
          <w:rFonts w:ascii="Book Antiqua" w:hAnsi="Book Antiqua"/>
        </w:rPr>
      </w:pPr>
      <w:bookmarkStart w:id="53" w:name="OLE_LINK126"/>
      <w:r w:rsidRPr="005658CB">
        <w:rPr>
          <w:rFonts w:ascii="Book Antiqua" w:eastAsia="Book Antiqua" w:hAnsi="Book Antiqua" w:cs="Book Antiqua"/>
          <w:color w:val="000000"/>
        </w:rPr>
        <w:t xml:space="preserve">Mid and long-term calcineurin inhibitors-related side effects after </w:t>
      </w:r>
      <w:r w:rsidR="0097308E">
        <w:rPr>
          <w:rFonts w:ascii="Book Antiqua" w:eastAsia="Book Antiqua" w:hAnsi="Book Antiqua" w:cs="Book Antiqua"/>
          <w:color w:val="000000"/>
        </w:rPr>
        <w:t>LT</w:t>
      </w:r>
      <w:r w:rsidRPr="005658CB">
        <w:rPr>
          <w:rFonts w:ascii="Book Antiqua" w:eastAsia="Book Antiqua" w:hAnsi="Book Antiqua" w:cs="Book Antiqua"/>
          <w:color w:val="000000"/>
        </w:rPr>
        <w:t xml:space="preserve"> should be studied considering the cumulative exposure to tacrolimus along the follow-up and not only the trough levels observed during the early post-transplant period.</w:t>
      </w:r>
    </w:p>
    <w:bookmarkEnd w:id="53"/>
    <w:p w14:paraId="1153397B" w14:textId="77777777" w:rsidR="00A77B3E" w:rsidRPr="005658CB" w:rsidRDefault="00A77B3E" w:rsidP="005658CB">
      <w:pPr>
        <w:spacing w:line="360" w:lineRule="auto"/>
        <w:jc w:val="both"/>
        <w:rPr>
          <w:rFonts w:ascii="Book Antiqua" w:hAnsi="Book Antiqua"/>
        </w:rPr>
      </w:pPr>
    </w:p>
    <w:p w14:paraId="40D0E253" w14:textId="77777777" w:rsidR="00A77B3E" w:rsidRPr="005658CB" w:rsidRDefault="009A66B0" w:rsidP="005658CB">
      <w:pPr>
        <w:spacing w:line="360" w:lineRule="auto"/>
        <w:jc w:val="both"/>
        <w:rPr>
          <w:rFonts w:ascii="Book Antiqua" w:hAnsi="Book Antiqua"/>
        </w:rPr>
      </w:pPr>
      <w:r w:rsidRPr="005658CB">
        <w:rPr>
          <w:rFonts w:ascii="Book Antiqua" w:eastAsia="Book Antiqua" w:hAnsi="Book Antiqua" w:cs="Book Antiqua"/>
          <w:b/>
          <w:caps/>
          <w:color w:val="000000"/>
          <w:u w:val="single"/>
        </w:rPr>
        <w:t>ACKNOWLEDGEMENTS</w:t>
      </w:r>
    </w:p>
    <w:p w14:paraId="28875E4C" w14:textId="77777777" w:rsidR="00A77B3E" w:rsidRPr="005658CB" w:rsidRDefault="009A66B0" w:rsidP="005658CB">
      <w:pPr>
        <w:spacing w:line="360" w:lineRule="auto"/>
        <w:jc w:val="both"/>
        <w:rPr>
          <w:rFonts w:ascii="Book Antiqua" w:hAnsi="Book Antiqua"/>
        </w:rPr>
      </w:pPr>
      <w:r w:rsidRPr="005658CB">
        <w:rPr>
          <w:rFonts w:ascii="Book Antiqua" w:eastAsia="Book Antiqua" w:hAnsi="Book Antiqua" w:cs="Book Antiqua"/>
          <w:color w:val="000000"/>
        </w:rPr>
        <w:lastRenderedPageBreak/>
        <w:t xml:space="preserve">Dr. Blanca </w:t>
      </w:r>
      <w:proofErr w:type="spellStart"/>
      <w:r w:rsidRPr="005658CB">
        <w:rPr>
          <w:rFonts w:ascii="Book Antiqua" w:eastAsia="Book Antiqua" w:hAnsi="Book Antiqua" w:cs="Book Antiqua"/>
          <w:color w:val="000000"/>
        </w:rPr>
        <w:t>Piedrafita</w:t>
      </w:r>
      <w:proofErr w:type="spellEnd"/>
      <w:r w:rsidRPr="005658CB">
        <w:rPr>
          <w:rFonts w:ascii="Book Antiqua" w:eastAsia="Book Antiqua" w:hAnsi="Book Antiqua" w:cs="Book Antiqua"/>
          <w:color w:val="000000"/>
        </w:rPr>
        <w:t xml:space="preserve"> at Medical Statistics Consulting S.L. (Valencia) is thanked for writing assistance and Dr. José Ignacio </w:t>
      </w:r>
      <w:proofErr w:type="spellStart"/>
      <w:r w:rsidRPr="005658CB">
        <w:rPr>
          <w:rFonts w:ascii="Book Antiqua" w:eastAsia="Book Antiqua" w:hAnsi="Book Antiqua" w:cs="Book Antiqua"/>
          <w:color w:val="000000"/>
        </w:rPr>
        <w:t>Pijuan</w:t>
      </w:r>
      <w:proofErr w:type="spellEnd"/>
      <w:r w:rsidRPr="005658CB">
        <w:rPr>
          <w:rFonts w:ascii="Book Antiqua" w:eastAsia="Book Antiqua" w:hAnsi="Book Antiqua" w:cs="Book Antiqua"/>
          <w:color w:val="000000"/>
        </w:rPr>
        <w:t xml:space="preserve"> from the Department of Epidemiology and Biostatistics for assistance in survival analysis.</w:t>
      </w:r>
    </w:p>
    <w:p w14:paraId="6C3962C6" w14:textId="77777777" w:rsidR="00A77B3E" w:rsidRPr="005658CB" w:rsidRDefault="00A77B3E" w:rsidP="005658CB">
      <w:pPr>
        <w:spacing w:line="360" w:lineRule="auto"/>
        <w:jc w:val="both"/>
        <w:rPr>
          <w:rFonts w:ascii="Book Antiqua" w:hAnsi="Book Antiqua"/>
        </w:rPr>
      </w:pPr>
    </w:p>
    <w:p w14:paraId="708F259C" w14:textId="77777777" w:rsidR="00A77B3E" w:rsidRPr="005658CB" w:rsidRDefault="009A66B0" w:rsidP="005658CB">
      <w:pPr>
        <w:spacing w:line="360" w:lineRule="auto"/>
        <w:jc w:val="both"/>
        <w:rPr>
          <w:rFonts w:ascii="Book Antiqua" w:hAnsi="Book Antiqua"/>
        </w:rPr>
      </w:pPr>
      <w:r w:rsidRPr="005658CB">
        <w:rPr>
          <w:rFonts w:ascii="Book Antiqua" w:eastAsia="Book Antiqua" w:hAnsi="Book Antiqua" w:cs="Book Antiqua"/>
          <w:b/>
          <w:color w:val="000000"/>
        </w:rPr>
        <w:t>REFERENCES</w:t>
      </w:r>
    </w:p>
    <w:p w14:paraId="1EE312AC" w14:textId="77777777" w:rsidR="005658CB" w:rsidRPr="005658CB" w:rsidRDefault="005658CB" w:rsidP="005658CB">
      <w:pPr>
        <w:spacing w:line="360" w:lineRule="auto"/>
        <w:jc w:val="both"/>
        <w:rPr>
          <w:rFonts w:ascii="Book Antiqua" w:hAnsi="Book Antiqua"/>
        </w:rPr>
      </w:pPr>
      <w:bookmarkStart w:id="54" w:name="OLE_LINK127"/>
      <w:r w:rsidRPr="005658CB">
        <w:rPr>
          <w:rFonts w:ascii="Book Antiqua" w:hAnsi="Book Antiqua"/>
        </w:rPr>
        <w:t xml:space="preserve">1 </w:t>
      </w:r>
      <w:r w:rsidRPr="005658CB">
        <w:rPr>
          <w:rFonts w:ascii="Book Antiqua" w:hAnsi="Book Antiqua"/>
          <w:b/>
          <w:bCs/>
        </w:rPr>
        <w:t>Kim WR</w:t>
      </w:r>
      <w:r w:rsidRPr="005658CB">
        <w:rPr>
          <w:rFonts w:ascii="Book Antiqua" w:hAnsi="Book Antiqua"/>
        </w:rPr>
        <w:t xml:space="preserve">, Lake JR, Smith JM, Skeans MA, </w:t>
      </w:r>
      <w:proofErr w:type="spellStart"/>
      <w:r w:rsidRPr="005658CB">
        <w:rPr>
          <w:rFonts w:ascii="Book Antiqua" w:hAnsi="Book Antiqua"/>
        </w:rPr>
        <w:t>Schladt</w:t>
      </w:r>
      <w:proofErr w:type="spellEnd"/>
      <w:r w:rsidRPr="005658CB">
        <w:rPr>
          <w:rFonts w:ascii="Book Antiqua" w:hAnsi="Book Antiqua"/>
        </w:rPr>
        <w:t xml:space="preserve"> DP, Edwards EB, Harper AM, </w:t>
      </w:r>
      <w:proofErr w:type="spellStart"/>
      <w:r w:rsidRPr="005658CB">
        <w:rPr>
          <w:rFonts w:ascii="Book Antiqua" w:hAnsi="Book Antiqua"/>
        </w:rPr>
        <w:t>Wainright</w:t>
      </w:r>
      <w:proofErr w:type="spellEnd"/>
      <w:r w:rsidRPr="005658CB">
        <w:rPr>
          <w:rFonts w:ascii="Book Antiqua" w:hAnsi="Book Antiqua"/>
        </w:rPr>
        <w:t xml:space="preserve"> JL, Snyder JJ, </w:t>
      </w:r>
      <w:proofErr w:type="spellStart"/>
      <w:r w:rsidRPr="005658CB">
        <w:rPr>
          <w:rFonts w:ascii="Book Antiqua" w:hAnsi="Book Antiqua"/>
        </w:rPr>
        <w:t>Israni</w:t>
      </w:r>
      <w:proofErr w:type="spellEnd"/>
      <w:r w:rsidRPr="005658CB">
        <w:rPr>
          <w:rFonts w:ascii="Book Antiqua" w:hAnsi="Book Antiqua"/>
        </w:rPr>
        <w:t xml:space="preserve"> AK, </w:t>
      </w:r>
      <w:proofErr w:type="spellStart"/>
      <w:r w:rsidRPr="005658CB">
        <w:rPr>
          <w:rFonts w:ascii="Book Antiqua" w:hAnsi="Book Antiqua"/>
        </w:rPr>
        <w:t>Kasiske</w:t>
      </w:r>
      <w:proofErr w:type="spellEnd"/>
      <w:r w:rsidRPr="005658CB">
        <w:rPr>
          <w:rFonts w:ascii="Book Antiqua" w:hAnsi="Book Antiqua"/>
        </w:rPr>
        <w:t xml:space="preserve"> BL. OPTN/SRTR 2015 Annual Data Report: Liver. </w:t>
      </w:r>
      <w:r w:rsidRPr="005658CB">
        <w:rPr>
          <w:rFonts w:ascii="Book Antiqua" w:hAnsi="Book Antiqua"/>
          <w:i/>
          <w:iCs/>
        </w:rPr>
        <w:t>Am J Transplant</w:t>
      </w:r>
      <w:r w:rsidRPr="005658CB">
        <w:rPr>
          <w:rFonts w:ascii="Book Antiqua" w:hAnsi="Book Antiqua"/>
        </w:rPr>
        <w:t xml:space="preserve"> 2017; </w:t>
      </w:r>
      <w:r w:rsidRPr="005658CB">
        <w:rPr>
          <w:rFonts w:ascii="Book Antiqua" w:hAnsi="Book Antiqua"/>
          <w:b/>
          <w:bCs/>
        </w:rPr>
        <w:t>17 Suppl 1</w:t>
      </w:r>
      <w:r w:rsidRPr="005658CB">
        <w:rPr>
          <w:rFonts w:ascii="Book Antiqua" w:hAnsi="Book Antiqua"/>
        </w:rPr>
        <w:t>: 174-251 [PMID: 28052604 DOI: 10.1111/ajt.14126]</w:t>
      </w:r>
    </w:p>
    <w:p w14:paraId="08500EAE" w14:textId="77777777" w:rsidR="005658CB" w:rsidRPr="005658CB" w:rsidRDefault="005658CB" w:rsidP="005658CB">
      <w:pPr>
        <w:spacing w:line="360" w:lineRule="auto"/>
        <w:jc w:val="both"/>
        <w:rPr>
          <w:rFonts w:ascii="Book Antiqua" w:hAnsi="Book Antiqua"/>
        </w:rPr>
      </w:pPr>
      <w:r w:rsidRPr="005658CB">
        <w:rPr>
          <w:rFonts w:ascii="Book Antiqua" w:hAnsi="Book Antiqua"/>
        </w:rPr>
        <w:t xml:space="preserve">2 </w:t>
      </w:r>
      <w:r w:rsidRPr="005658CB">
        <w:rPr>
          <w:rFonts w:ascii="Book Antiqua" w:hAnsi="Book Antiqua"/>
          <w:b/>
          <w:bCs/>
        </w:rPr>
        <w:t>Kahan BD</w:t>
      </w:r>
      <w:r w:rsidRPr="005658CB">
        <w:rPr>
          <w:rFonts w:ascii="Book Antiqua" w:hAnsi="Book Antiqua"/>
        </w:rPr>
        <w:t xml:space="preserve">, Keown P, Levy GA, Johnston A. Therapeutic drug monitoring of immunosuppressant drugs in clinical practice. </w:t>
      </w:r>
      <w:r w:rsidRPr="005658CB">
        <w:rPr>
          <w:rFonts w:ascii="Book Antiqua" w:hAnsi="Book Antiqua"/>
          <w:i/>
          <w:iCs/>
        </w:rPr>
        <w:t xml:space="preserve">Clin </w:t>
      </w:r>
      <w:proofErr w:type="spellStart"/>
      <w:r w:rsidRPr="005658CB">
        <w:rPr>
          <w:rFonts w:ascii="Book Antiqua" w:hAnsi="Book Antiqua"/>
          <w:i/>
          <w:iCs/>
        </w:rPr>
        <w:t>Ther</w:t>
      </w:r>
      <w:proofErr w:type="spellEnd"/>
      <w:r w:rsidRPr="005658CB">
        <w:rPr>
          <w:rFonts w:ascii="Book Antiqua" w:hAnsi="Book Antiqua"/>
        </w:rPr>
        <w:t xml:space="preserve"> 2002; </w:t>
      </w:r>
      <w:r w:rsidRPr="005658CB">
        <w:rPr>
          <w:rFonts w:ascii="Book Antiqua" w:hAnsi="Book Antiqua"/>
          <w:b/>
          <w:bCs/>
        </w:rPr>
        <w:t>24</w:t>
      </w:r>
      <w:r w:rsidRPr="005658CB">
        <w:rPr>
          <w:rFonts w:ascii="Book Antiqua" w:hAnsi="Book Antiqua"/>
        </w:rPr>
        <w:t>: 330-50; discussion 329 [PMID: 11952020 DOI: 10.1016/s0149-2918(02)85038-x]</w:t>
      </w:r>
    </w:p>
    <w:p w14:paraId="024FD38D" w14:textId="77777777" w:rsidR="005658CB" w:rsidRPr="005658CB" w:rsidRDefault="005658CB" w:rsidP="005658CB">
      <w:pPr>
        <w:spacing w:line="360" w:lineRule="auto"/>
        <w:jc w:val="both"/>
        <w:rPr>
          <w:rFonts w:ascii="Book Antiqua" w:hAnsi="Book Antiqua"/>
        </w:rPr>
      </w:pPr>
      <w:r w:rsidRPr="005658CB">
        <w:rPr>
          <w:rFonts w:ascii="Book Antiqua" w:hAnsi="Book Antiqua"/>
        </w:rPr>
        <w:t xml:space="preserve">3 </w:t>
      </w:r>
      <w:r w:rsidRPr="005658CB">
        <w:rPr>
          <w:rFonts w:ascii="Book Antiqua" w:hAnsi="Book Antiqua"/>
          <w:b/>
          <w:bCs/>
        </w:rPr>
        <w:t>Rodríguez-</w:t>
      </w:r>
      <w:proofErr w:type="spellStart"/>
      <w:r w:rsidRPr="005658CB">
        <w:rPr>
          <w:rFonts w:ascii="Book Antiqua" w:hAnsi="Book Antiqua"/>
          <w:b/>
          <w:bCs/>
        </w:rPr>
        <w:t>Perálvarez</w:t>
      </w:r>
      <w:proofErr w:type="spellEnd"/>
      <w:r w:rsidRPr="005658CB">
        <w:rPr>
          <w:rFonts w:ascii="Book Antiqua" w:hAnsi="Book Antiqua"/>
          <w:b/>
          <w:bCs/>
        </w:rPr>
        <w:t xml:space="preserve"> M</w:t>
      </w:r>
      <w:r w:rsidRPr="005658CB">
        <w:rPr>
          <w:rFonts w:ascii="Book Antiqua" w:hAnsi="Book Antiqua"/>
        </w:rPr>
        <w:t xml:space="preserve">, </w:t>
      </w:r>
      <w:proofErr w:type="spellStart"/>
      <w:r w:rsidRPr="005658CB">
        <w:rPr>
          <w:rFonts w:ascii="Book Antiqua" w:hAnsi="Book Antiqua"/>
        </w:rPr>
        <w:t>Germani</w:t>
      </w:r>
      <w:proofErr w:type="spellEnd"/>
      <w:r w:rsidRPr="005658CB">
        <w:rPr>
          <w:rFonts w:ascii="Book Antiqua" w:hAnsi="Book Antiqua"/>
        </w:rPr>
        <w:t xml:space="preserve"> G, </w:t>
      </w:r>
      <w:proofErr w:type="spellStart"/>
      <w:r w:rsidRPr="005658CB">
        <w:rPr>
          <w:rFonts w:ascii="Book Antiqua" w:hAnsi="Book Antiqua"/>
        </w:rPr>
        <w:t>Papastergiou</w:t>
      </w:r>
      <w:proofErr w:type="spellEnd"/>
      <w:r w:rsidRPr="005658CB">
        <w:rPr>
          <w:rFonts w:ascii="Book Antiqua" w:hAnsi="Book Antiqua"/>
        </w:rPr>
        <w:t xml:space="preserve"> V, </w:t>
      </w:r>
      <w:proofErr w:type="spellStart"/>
      <w:r w:rsidRPr="005658CB">
        <w:rPr>
          <w:rFonts w:ascii="Book Antiqua" w:hAnsi="Book Antiqua"/>
        </w:rPr>
        <w:t>Tsochatzis</w:t>
      </w:r>
      <w:proofErr w:type="spellEnd"/>
      <w:r w:rsidRPr="005658CB">
        <w:rPr>
          <w:rFonts w:ascii="Book Antiqua" w:hAnsi="Book Antiqua"/>
        </w:rPr>
        <w:t xml:space="preserve"> E, </w:t>
      </w:r>
      <w:proofErr w:type="spellStart"/>
      <w:r w:rsidRPr="005658CB">
        <w:rPr>
          <w:rFonts w:ascii="Book Antiqua" w:hAnsi="Book Antiqua"/>
        </w:rPr>
        <w:t>Thalassinos</w:t>
      </w:r>
      <w:proofErr w:type="spellEnd"/>
      <w:r w:rsidRPr="005658CB">
        <w:rPr>
          <w:rFonts w:ascii="Book Antiqua" w:hAnsi="Book Antiqua"/>
        </w:rPr>
        <w:t xml:space="preserve"> E, Luong TV, Rolando N, Dhillon AP, Patch D, </w:t>
      </w:r>
      <w:proofErr w:type="spellStart"/>
      <w:r w:rsidRPr="005658CB">
        <w:rPr>
          <w:rFonts w:ascii="Book Antiqua" w:hAnsi="Book Antiqua"/>
        </w:rPr>
        <w:t>O'Beirne</w:t>
      </w:r>
      <w:proofErr w:type="spellEnd"/>
      <w:r w:rsidRPr="005658CB">
        <w:rPr>
          <w:rFonts w:ascii="Book Antiqua" w:hAnsi="Book Antiqua"/>
        </w:rPr>
        <w:t xml:space="preserve"> J, Thorburn D, Burroughs AK. Early tacrolimus exposure after liver transplantation: relationship with moderate/severe acute rejection and long-term outcome. </w:t>
      </w:r>
      <w:r w:rsidRPr="005658CB">
        <w:rPr>
          <w:rFonts w:ascii="Book Antiqua" w:hAnsi="Book Antiqua"/>
          <w:i/>
          <w:iCs/>
        </w:rPr>
        <w:t>J Hepatol</w:t>
      </w:r>
      <w:r w:rsidRPr="005658CB">
        <w:rPr>
          <w:rFonts w:ascii="Book Antiqua" w:hAnsi="Book Antiqua"/>
        </w:rPr>
        <w:t xml:space="preserve"> 2013; </w:t>
      </w:r>
      <w:r w:rsidRPr="005658CB">
        <w:rPr>
          <w:rFonts w:ascii="Book Antiqua" w:hAnsi="Book Antiqua"/>
          <w:b/>
          <w:bCs/>
        </w:rPr>
        <w:t>58</w:t>
      </w:r>
      <w:r w:rsidRPr="005658CB">
        <w:rPr>
          <w:rFonts w:ascii="Book Antiqua" w:hAnsi="Book Antiqua"/>
        </w:rPr>
        <w:t>: 262-270 [PMID: 23023010 DOI: 10.1016/j.jhep.2012.09.019]</w:t>
      </w:r>
    </w:p>
    <w:p w14:paraId="4B736D63" w14:textId="77777777" w:rsidR="005658CB" w:rsidRPr="005658CB" w:rsidRDefault="005658CB" w:rsidP="005658CB">
      <w:pPr>
        <w:spacing w:line="360" w:lineRule="auto"/>
        <w:jc w:val="both"/>
        <w:rPr>
          <w:rFonts w:ascii="Book Antiqua" w:hAnsi="Book Antiqua"/>
        </w:rPr>
      </w:pPr>
      <w:r w:rsidRPr="005658CB">
        <w:rPr>
          <w:rFonts w:ascii="Book Antiqua" w:hAnsi="Book Antiqua"/>
        </w:rPr>
        <w:t xml:space="preserve">4 </w:t>
      </w:r>
      <w:r w:rsidRPr="005658CB">
        <w:rPr>
          <w:rFonts w:ascii="Book Antiqua" w:hAnsi="Book Antiqua"/>
          <w:b/>
          <w:bCs/>
        </w:rPr>
        <w:t>Neuberger JM</w:t>
      </w:r>
      <w:r w:rsidRPr="005658CB">
        <w:rPr>
          <w:rFonts w:ascii="Book Antiqua" w:hAnsi="Book Antiqua"/>
        </w:rPr>
        <w:t xml:space="preserve">, </w:t>
      </w:r>
      <w:proofErr w:type="spellStart"/>
      <w:r w:rsidRPr="005658CB">
        <w:rPr>
          <w:rFonts w:ascii="Book Antiqua" w:hAnsi="Book Antiqua"/>
        </w:rPr>
        <w:t>Mamelok</w:t>
      </w:r>
      <w:proofErr w:type="spellEnd"/>
      <w:r w:rsidRPr="005658CB">
        <w:rPr>
          <w:rFonts w:ascii="Book Antiqua" w:hAnsi="Book Antiqua"/>
        </w:rPr>
        <w:t xml:space="preserve"> RD, Neuhaus P, </w:t>
      </w:r>
      <w:proofErr w:type="spellStart"/>
      <w:r w:rsidRPr="005658CB">
        <w:rPr>
          <w:rFonts w:ascii="Book Antiqua" w:hAnsi="Book Antiqua"/>
        </w:rPr>
        <w:t>Pirenne</w:t>
      </w:r>
      <w:proofErr w:type="spellEnd"/>
      <w:r w:rsidRPr="005658CB">
        <w:rPr>
          <w:rFonts w:ascii="Book Antiqua" w:hAnsi="Book Antiqua"/>
        </w:rPr>
        <w:t xml:space="preserve"> J, Samuel D, </w:t>
      </w:r>
      <w:proofErr w:type="spellStart"/>
      <w:r w:rsidRPr="005658CB">
        <w:rPr>
          <w:rFonts w:ascii="Book Antiqua" w:hAnsi="Book Antiqua"/>
        </w:rPr>
        <w:t>Isoniemi</w:t>
      </w:r>
      <w:proofErr w:type="spellEnd"/>
      <w:r w:rsidRPr="005658CB">
        <w:rPr>
          <w:rFonts w:ascii="Book Antiqua" w:hAnsi="Book Antiqua"/>
        </w:rPr>
        <w:t xml:space="preserve"> H, </w:t>
      </w:r>
      <w:proofErr w:type="spellStart"/>
      <w:r w:rsidRPr="005658CB">
        <w:rPr>
          <w:rFonts w:ascii="Book Antiqua" w:hAnsi="Book Antiqua"/>
        </w:rPr>
        <w:t>Rostaing</w:t>
      </w:r>
      <w:proofErr w:type="spellEnd"/>
      <w:r w:rsidRPr="005658CB">
        <w:rPr>
          <w:rFonts w:ascii="Book Antiqua" w:hAnsi="Book Antiqua"/>
        </w:rPr>
        <w:t xml:space="preserve"> L, </w:t>
      </w:r>
      <w:proofErr w:type="spellStart"/>
      <w:r w:rsidRPr="005658CB">
        <w:rPr>
          <w:rFonts w:ascii="Book Antiqua" w:hAnsi="Book Antiqua"/>
        </w:rPr>
        <w:t>Rimola</w:t>
      </w:r>
      <w:proofErr w:type="spellEnd"/>
      <w:r w:rsidRPr="005658CB">
        <w:rPr>
          <w:rFonts w:ascii="Book Antiqua" w:hAnsi="Book Antiqua"/>
        </w:rPr>
        <w:t xml:space="preserve"> A, Marshall S, Mayer AD; </w:t>
      </w:r>
      <w:proofErr w:type="spellStart"/>
      <w:r w:rsidRPr="005658CB">
        <w:rPr>
          <w:rFonts w:ascii="Book Antiqua" w:hAnsi="Book Antiqua"/>
        </w:rPr>
        <w:t>ReSpECT</w:t>
      </w:r>
      <w:proofErr w:type="spellEnd"/>
      <w:r w:rsidRPr="005658CB">
        <w:rPr>
          <w:rFonts w:ascii="Book Antiqua" w:hAnsi="Book Antiqua"/>
        </w:rPr>
        <w:t xml:space="preserve"> Study Group. Delayed introduction of reduced-dose tacrolimus, and renal function in liver transplantation: the '</w:t>
      </w:r>
      <w:proofErr w:type="spellStart"/>
      <w:r w:rsidRPr="005658CB">
        <w:rPr>
          <w:rFonts w:ascii="Book Antiqua" w:hAnsi="Book Antiqua"/>
        </w:rPr>
        <w:t>ReSpECT</w:t>
      </w:r>
      <w:proofErr w:type="spellEnd"/>
      <w:r w:rsidRPr="005658CB">
        <w:rPr>
          <w:rFonts w:ascii="Book Antiqua" w:hAnsi="Book Antiqua"/>
        </w:rPr>
        <w:t xml:space="preserve">' study. </w:t>
      </w:r>
      <w:r w:rsidRPr="005658CB">
        <w:rPr>
          <w:rFonts w:ascii="Book Antiqua" w:hAnsi="Book Antiqua"/>
          <w:i/>
          <w:iCs/>
        </w:rPr>
        <w:t>Am J Transplant</w:t>
      </w:r>
      <w:r w:rsidRPr="005658CB">
        <w:rPr>
          <w:rFonts w:ascii="Book Antiqua" w:hAnsi="Book Antiqua"/>
        </w:rPr>
        <w:t xml:space="preserve"> 2009; </w:t>
      </w:r>
      <w:r w:rsidRPr="005658CB">
        <w:rPr>
          <w:rFonts w:ascii="Book Antiqua" w:hAnsi="Book Antiqua"/>
          <w:b/>
          <w:bCs/>
        </w:rPr>
        <w:t>9</w:t>
      </w:r>
      <w:r w:rsidRPr="005658CB">
        <w:rPr>
          <w:rFonts w:ascii="Book Antiqua" w:hAnsi="Book Antiqua"/>
        </w:rPr>
        <w:t>: 327-336 [PMID: 19120077 DOI: 10.1111/j.1600-6143.2008.02493.x]</w:t>
      </w:r>
    </w:p>
    <w:p w14:paraId="26384C68" w14:textId="77777777" w:rsidR="005658CB" w:rsidRPr="005658CB" w:rsidRDefault="005658CB" w:rsidP="005658CB">
      <w:pPr>
        <w:spacing w:line="360" w:lineRule="auto"/>
        <w:jc w:val="both"/>
        <w:rPr>
          <w:rFonts w:ascii="Book Antiqua" w:hAnsi="Book Antiqua"/>
        </w:rPr>
      </w:pPr>
      <w:r w:rsidRPr="005658CB">
        <w:rPr>
          <w:rFonts w:ascii="Book Antiqua" w:hAnsi="Book Antiqua"/>
        </w:rPr>
        <w:t xml:space="preserve">5 </w:t>
      </w:r>
      <w:r w:rsidRPr="005658CB">
        <w:rPr>
          <w:rFonts w:ascii="Book Antiqua" w:hAnsi="Book Antiqua"/>
          <w:b/>
          <w:bCs/>
        </w:rPr>
        <w:t>Benítez CE</w:t>
      </w:r>
      <w:r w:rsidRPr="005658CB">
        <w:rPr>
          <w:rFonts w:ascii="Book Antiqua" w:hAnsi="Book Antiqua"/>
        </w:rPr>
        <w:t>, Puig-</w:t>
      </w:r>
      <w:proofErr w:type="spellStart"/>
      <w:r w:rsidRPr="005658CB">
        <w:rPr>
          <w:rFonts w:ascii="Book Antiqua" w:hAnsi="Book Antiqua"/>
        </w:rPr>
        <w:t>Pey</w:t>
      </w:r>
      <w:proofErr w:type="spellEnd"/>
      <w:r w:rsidRPr="005658CB">
        <w:rPr>
          <w:rFonts w:ascii="Book Antiqua" w:hAnsi="Book Antiqua"/>
        </w:rPr>
        <w:t xml:space="preserve"> I, López M, Martínez-</w:t>
      </w:r>
      <w:proofErr w:type="spellStart"/>
      <w:r w:rsidRPr="005658CB">
        <w:rPr>
          <w:rFonts w:ascii="Book Antiqua" w:hAnsi="Book Antiqua"/>
        </w:rPr>
        <w:t>Llordella</w:t>
      </w:r>
      <w:proofErr w:type="spellEnd"/>
      <w:r w:rsidRPr="005658CB">
        <w:rPr>
          <w:rFonts w:ascii="Book Antiqua" w:hAnsi="Book Antiqua"/>
        </w:rPr>
        <w:t xml:space="preserve"> M, Lozano JJ, </w:t>
      </w:r>
      <w:proofErr w:type="spellStart"/>
      <w:r w:rsidRPr="005658CB">
        <w:rPr>
          <w:rFonts w:ascii="Book Antiqua" w:hAnsi="Book Antiqua"/>
        </w:rPr>
        <w:t>Bohne</w:t>
      </w:r>
      <w:proofErr w:type="spellEnd"/>
      <w:r w:rsidRPr="005658CB">
        <w:rPr>
          <w:rFonts w:ascii="Book Antiqua" w:hAnsi="Book Antiqua"/>
        </w:rPr>
        <w:t xml:space="preserve"> F, </w:t>
      </w:r>
      <w:proofErr w:type="spellStart"/>
      <w:r w:rsidRPr="005658CB">
        <w:rPr>
          <w:rFonts w:ascii="Book Antiqua" w:hAnsi="Book Antiqua"/>
        </w:rPr>
        <w:t>Londoño</w:t>
      </w:r>
      <w:proofErr w:type="spellEnd"/>
      <w:r w:rsidRPr="005658CB">
        <w:rPr>
          <w:rFonts w:ascii="Book Antiqua" w:hAnsi="Book Antiqua"/>
        </w:rPr>
        <w:t xml:space="preserve"> MC, García-</w:t>
      </w:r>
      <w:proofErr w:type="spellStart"/>
      <w:r w:rsidRPr="005658CB">
        <w:rPr>
          <w:rFonts w:ascii="Book Antiqua" w:hAnsi="Book Antiqua"/>
        </w:rPr>
        <w:t>Valdecasas</w:t>
      </w:r>
      <w:proofErr w:type="spellEnd"/>
      <w:r w:rsidRPr="005658CB">
        <w:rPr>
          <w:rFonts w:ascii="Book Antiqua" w:hAnsi="Book Antiqua"/>
        </w:rPr>
        <w:t xml:space="preserve"> JC, Bruguera M, </w:t>
      </w:r>
      <w:proofErr w:type="spellStart"/>
      <w:r w:rsidRPr="005658CB">
        <w:rPr>
          <w:rFonts w:ascii="Book Antiqua" w:hAnsi="Book Antiqua"/>
        </w:rPr>
        <w:t>Navasa</w:t>
      </w:r>
      <w:proofErr w:type="spellEnd"/>
      <w:r w:rsidRPr="005658CB">
        <w:rPr>
          <w:rFonts w:ascii="Book Antiqua" w:hAnsi="Book Antiqua"/>
        </w:rPr>
        <w:t xml:space="preserve"> M, </w:t>
      </w:r>
      <w:proofErr w:type="spellStart"/>
      <w:r w:rsidRPr="005658CB">
        <w:rPr>
          <w:rFonts w:ascii="Book Antiqua" w:hAnsi="Book Antiqua"/>
        </w:rPr>
        <w:t>Rimola</w:t>
      </w:r>
      <w:proofErr w:type="spellEnd"/>
      <w:r w:rsidRPr="005658CB">
        <w:rPr>
          <w:rFonts w:ascii="Book Antiqua" w:hAnsi="Book Antiqua"/>
        </w:rPr>
        <w:t xml:space="preserve"> A, Sánchez-</w:t>
      </w:r>
      <w:proofErr w:type="spellStart"/>
      <w:r w:rsidRPr="005658CB">
        <w:rPr>
          <w:rFonts w:ascii="Book Antiqua" w:hAnsi="Book Antiqua"/>
        </w:rPr>
        <w:t>Fueyo</w:t>
      </w:r>
      <w:proofErr w:type="spellEnd"/>
      <w:r w:rsidRPr="005658CB">
        <w:rPr>
          <w:rFonts w:ascii="Book Antiqua" w:hAnsi="Book Antiqua"/>
        </w:rPr>
        <w:t xml:space="preserve"> A. ATG-Fresenius treatment and low-dose tacrolimus: results of a randomized controlled trial in liver transplantation. </w:t>
      </w:r>
      <w:r w:rsidRPr="005658CB">
        <w:rPr>
          <w:rFonts w:ascii="Book Antiqua" w:hAnsi="Book Antiqua"/>
          <w:i/>
          <w:iCs/>
        </w:rPr>
        <w:t>Am J Transplant</w:t>
      </w:r>
      <w:r w:rsidRPr="005658CB">
        <w:rPr>
          <w:rFonts w:ascii="Book Antiqua" w:hAnsi="Book Antiqua"/>
        </w:rPr>
        <w:t xml:space="preserve"> 2010; </w:t>
      </w:r>
      <w:r w:rsidRPr="005658CB">
        <w:rPr>
          <w:rFonts w:ascii="Book Antiqua" w:hAnsi="Book Antiqua"/>
          <w:b/>
          <w:bCs/>
        </w:rPr>
        <w:t>10</w:t>
      </w:r>
      <w:r w:rsidRPr="005658CB">
        <w:rPr>
          <w:rFonts w:ascii="Book Antiqua" w:hAnsi="Book Antiqua"/>
        </w:rPr>
        <w:t>: 2296-2304 [PMID: 20883560 DOI: 10.1111/j.1600-6143.2010.03164.x]</w:t>
      </w:r>
    </w:p>
    <w:p w14:paraId="58D7E94D" w14:textId="77777777" w:rsidR="005658CB" w:rsidRPr="005658CB" w:rsidRDefault="005658CB" w:rsidP="005658CB">
      <w:pPr>
        <w:spacing w:line="360" w:lineRule="auto"/>
        <w:jc w:val="both"/>
        <w:rPr>
          <w:rFonts w:ascii="Book Antiqua" w:hAnsi="Book Antiqua"/>
        </w:rPr>
      </w:pPr>
      <w:r w:rsidRPr="005658CB">
        <w:rPr>
          <w:rFonts w:ascii="Book Antiqua" w:hAnsi="Book Antiqua"/>
        </w:rPr>
        <w:t xml:space="preserve">6 </w:t>
      </w:r>
      <w:proofErr w:type="spellStart"/>
      <w:r w:rsidRPr="005658CB">
        <w:rPr>
          <w:rFonts w:ascii="Book Antiqua" w:hAnsi="Book Antiqua"/>
          <w:b/>
          <w:bCs/>
        </w:rPr>
        <w:t>Boudjema</w:t>
      </w:r>
      <w:proofErr w:type="spellEnd"/>
      <w:r w:rsidRPr="005658CB">
        <w:rPr>
          <w:rFonts w:ascii="Book Antiqua" w:hAnsi="Book Antiqua"/>
          <w:b/>
          <w:bCs/>
        </w:rPr>
        <w:t xml:space="preserve"> K</w:t>
      </w:r>
      <w:r w:rsidRPr="005658CB">
        <w:rPr>
          <w:rFonts w:ascii="Book Antiqua" w:hAnsi="Book Antiqua"/>
        </w:rPr>
        <w:t xml:space="preserve">, Camus C, </w:t>
      </w:r>
      <w:proofErr w:type="spellStart"/>
      <w:r w:rsidRPr="005658CB">
        <w:rPr>
          <w:rFonts w:ascii="Book Antiqua" w:hAnsi="Book Antiqua"/>
        </w:rPr>
        <w:t>Saliba</w:t>
      </w:r>
      <w:proofErr w:type="spellEnd"/>
      <w:r w:rsidRPr="005658CB">
        <w:rPr>
          <w:rFonts w:ascii="Book Antiqua" w:hAnsi="Book Antiqua"/>
        </w:rPr>
        <w:t xml:space="preserve"> F, </w:t>
      </w:r>
      <w:proofErr w:type="spellStart"/>
      <w:r w:rsidRPr="005658CB">
        <w:rPr>
          <w:rFonts w:ascii="Book Antiqua" w:hAnsi="Book Antiqua"/>
        </w:rPr>
        <w:t>Calmus</w:t>
      </w:r>
      <w:proofErr w:type="spellEnd"/>
      <w:r w:rsidRPr="005658CB">
        <w:rPr>
          <w:rFonts w:ascii="Book Antiqua" w:hAnsi="Book Antiqua"/>
        </w:rPr>
        <w:t xml:space="preserve"> Y, </w:t>
      </w:r>
      <w:proofErr w:type="spellStart"/>
      <w:r w:rsidRPr="005658CB">
        <w:rPr>
          <w:rFonts w:ascii="Book Antiqua" w:hAnsi="Book Antiqua"/>
        </w:rPr>
        <w:t>Salamé</w:t>
      </w:r>
      <w:proofErr w:type="spellEnd"/>
      <w:r w:rsidRPr="005658CB">
        <w:rPr>
          <w:rFonts w:ascii="Book Antiqua" w:hAnsi="Book Antiqua"/>
        </w:rPr>
        <w:t xml:space="preserve"> E, </w:t>
      </w:r>
      <w:proofErr w:type="spellStart"/>
      <w:r w:rsidRPr="005658CB">
        <w:rPr>
          <w:rFonts w:ascii="Book Antiqua" w:hAnsi="Book Antiqua"/>
        </w:rPr>
        <w:t>Pageaux</w:t>
      </w:r>
      <w:proofErr w:type="spellEnd"/>
      <w:r w:rsidRPr="005658CB">
        <w:rPr>
          <w:rFonts w:ascii="Book Antiqua" w:hAnsi="Book Antiqua"/>
        </w:rPr>
        <w:t xml:space="preserve"> G, </w:t>
      </w:r>
      <w:proofErr w:type="spellStart"/>
      <w:r w:rsidRPr="005658CB">
        <w:rPr>
          <w:rFonts w:ascii="Book Antiqua" w:hAnsi="Book Antiqua"/>
        </w:rPr>
        <w:t>Ducerf</w:t>
      </w:r>
      <w:proofErr w:type="spellEnd"/>
      <w:r w:rsidRPr="005658CB">
        <w:rPr>
          <w:rFonts w:ascii="Book Antiqua" w:hAnsi="Book Antiqua"/>
        </w:rPr>
        <w:t xml:space="preserve"> C, </w:t>
      </w:r>
      <w:proofErr w:type="spellStart"/>
      <w:r w:rsidRPr="005658CB">
        <w:rPr>
          <w:rFonts w:ascii="Book Antiqua" w:hAnsi="Book Antiqua"/>
        </w:rPr>
        <w:t>Duvoux</w:t>
      </w:r>
      <w:proofErr w:type="spellEnd"/>
      <w:r w:rsidRPr="005658CB">
        <w:rPr>
          <w:rFonts w:ascii="Book Antiqua" w:hAnsi="Book Antiqua"/>
        </w:rPr>
        <w:t xml:space="preserve"> C, Mouchel C, Renault A, </w:t>
      </w:r>
      <w:proofErr w:type="spellStart"/>
      <w:r w:rsidRPr="005658CB">
        <w:rPr>
          <w:rFonts w:ascii="Book Antiqua" w:hAnsi="Book Antiqua"/>
        </w:rPr>
        <w:t>Compagnon</w:t>
      </w:r>
      <w:proofErr w:type="spellEnd"/>
      <w:r w:rsidRPr="005658CB">
        <w:rPr>
          <w:rFonts w:ascii="Book Antiqua" w:hAnsi="Book Antiqua"/>
        </w:rPr>
        <w:t xml:space="preserve"> P, </w:t>
      </w:r>
      <w:proofErr w:type="spellStart"/>
      <w:r w:rsidRPr="005658CB">
        <w:rPr>
          <w:rFonts w:ascii="Book Antiqua" w:hAnsi="Book Antiqua"/>
        </w:rPr>
        <w:t>Lorho</w:t>
      </w:r>
      <w:proofErr w:type="spellEnd"/>
      <w:r w:rsidRPr="005658CB">
        <w:rPr>
          <w:rFonts w:ascii="Book Antiqua" w:hAnsi="Book Antiqua"/>
        </w:rPr>
        <w:t xml:space="preserve"> R, </w:t>
      </w:r>
      <w:proofErr w:type="spellStart"/>
      <w:r w:rsidRPr="005658CB">
        <w:rPr>
          <w:rFonts w:ascii="Book Antiqua" w:hAnsi="Book Antiqua"/>
        </w:rPr>
        <w:t>Bellissant</w:t>
      </w:r>
      <w:proofErr w:type="spellEnd"/>
      <w:r w:rsidRPr="005658CB">
        <w:rPr>
          <w:rFonts w:ascii="Book Antiqua" w:hAnsi="Book Antiqua"/>
        </w:rPr>
        <w:t xml:space="preserve"> E. Reduced-dose </w:t>
      </w:r>
      <w:r w:rsidRPr="005658CB">
        <w:rPr>
          <w:rFonts w:ascii="Book Antiqua" w:hAnsi="Book Antiqua"/>
        </w:rPr>
        <w:lastRenderedPageBreak/>
        <w:t xml:space="preserve">tacrolimus with mycophenolate mofetil vs. standard-dose tacrolimus in liver transplantation: a randomized study. </w:t>
      </w:r>
      <w:r w:rsidRPr="005658CB">
        <w:rPr>
          <w:rFonts w:ascii="Book Antiqua" w:hAnsi="Book Antiqua"/>
          <w:i/>
          <w:iCs/>
        </w:rPr>
        <w:t>Am J Transplant</w:t>
      </w:r>
      <w:r w:rsidRPr="005658CB">
        <w:rPr>
          <w:rFonts w:ascii="Book Antiqua" w:hAnsi="Book Antiqua"/>
        </w:rPr>
        <w:t xml:space="preserve"> 2011; </w:t>
      </w:r>
      <w:r w:rsidRPr="005658CB">
        <w:rPr>
          <w:rFonts w:ascii="Book Antiqua" w:hAnsi="Book Antiqua"/>
          <w:b/>
          <w:bCs/>
        </w:rPr>
        <w:t>11</w:t>
      </w:r>
      <w:r w:rsidRPr="005658CB">
        <w:rPr>
          <w:rFonts w:ascii="Book Antiqua" w:hAnsi="Book Antiqua"/>
        </w:rPr>
        <w:t>: 965-976 [PMID: 21466650 DOI: 10.1111/j.1600-6143.2011.03486.x]</w:t>
      </w:r>
    </w:p>
    <w:p w14:paraId="6E1E1FAA" w14:textId="77777777" w:rsidR="005658CB" w:rsidRPr="005658CB" w:rsidRDefault="005658CB" w:rsidP="005658CB">
      <w:pPr>
        <w:spacing w:line="360" w:lineRule="auto"/>
        <w:jc w:val="both"/>
        <w:rPr>
          <w:rFonts w:ascii="Book Antiqua" w:hAnsi="Book Antiqua"/>
        </w:rPr>
      </w:pPr>
      <w:r w:rsidRPr="005658CB">
        <w:rPr>
          <w:rFonts w:ascii="Book Antiqua" w:hAnsi="Book Antiqua"/>
        </w:rPr>
        <w:t xml:space="preserve">7 </w:t>
      </w:r>
      <w:r w:rsidRPr="005658CB">
        <w:rPr>
          <w:rFonts w:ascii="Book Antiqua" w:hAnsi="Book Antiqua"/>
          <w:b/>
          <w:bCs/>
        </w:rPr>
        <w:t>Rodríguez-</w:t>
      </w:r>
      <w:proofErr w:type="spellStart"/>
      <w:r w:rsidRPr="005658CB">
        <w:rPr>
          <w:rFonts w:ascii="Book Antiqua" w:hAnsi="Book Antiqua"/>
          <w:b/>
          <w:bCs/>
        </w:rPr>
        <w:t>Perálvarez</w:t>
      </w:r>
      <w:proofErr w:type="spellEnd"/>
      <w:r w:rsidRPr="005658CB">
        <w:rPr>
          <w:rFonts w:ascii="Book Antiqua" w:hAnsi="Book Antiqua"/>
          <w:b/>
          <w:bCs/>
        </w:rPr>
        <w:t xml:space="preserve"> M</w:t>
      </w:r>
      <w:r w:rsidRPr="005658CB">
        <w:rPr>
          <w:rFonts w:ascii="Book Antiqua" w:hAnsi="Book Antiqua"/>
        </w:rPr>
        <w:t xml:space="preserve">, </w:t>
      </w:r>
      <w:proofErr w:type="spellStart"/>
      <w:r w:rsidRPr="005658CB">
        <w:rPr>
          <w:rFonts w:ascii="Book Antiqua" w:hAnsi="Book Antiqua"/>
        </w:rPr>
        <w:t>Germani</w:t>
      </w:r>
      <w:proofErr w:type="spellEnd"/>
      <w:r w:rsidRPr="005658CB">
        <w:rPr>
          <w:rFonts w:ascii="Book Antiqua" w:hAnsi="Book Antiqua"/>
        </w:rPr>
        <w:t xml:space="preserve"> G, Darius T, </w:t>
      </w:r>
      <w:proofErr w:type="spellStart"/>
      <w:r w:rsidRPr="005658CB">
        <w:rPr>
          <w:rFonts w:ascii="Book Antiqua" w:hAnsi="Book Antiqua"/>
        </w:rPr>
        <w:t>Lerut</w:t>
      </w:r>
      <w:proofErr w:type="spellEnd"/>
      <w:r w:rsidRPr="005658CB">
        <w:rPr>
          <w:rFonts w:ascii="Book Antiqua" w:hAnsi="Book Antiqua"/>
        </w:rPr>
        <w:t xml:space="preserve"> J, </w:t>
      </w:r>
      <w:proofErr w:type="spellStart"/>
      <w:r w:rsidRPr="005658CB">
        <w:rPr>
          <w:rFonts w:ascii="Book Antiqua" w:hAnsi="Book Antiqua"/>
        </w:rPr>
        <w:t>Tsochatzis</w:t>
      </w:r>
      <w:proofErr w:type="spellEnd"/>
      <w:r w:rsidRPr="005658CB">
        <w:rPr>
          <w:rFonts w:ascii="Book Antiqua" w:hAnsi="Book Antiqua"/>
        </w:rPr>
        <w:t xml:space="preserve"> E, Burroughs AK. Tacrolimus trough levels, rejection and renal impairment in liver transplantation: a systematic review and meta-analysis. </w:t>
      </w:r>
      <w:r w:rsidRPr="005658CB">
        <w:rPr>
          <w:rFonts w:ascii="Book Antiqua" w:hAnsi="Book Antiqua"/>
          <w:i/>
          <w:iCs/>
        </w:rPr>
        <w:t>Am J Transplant</w:t>
      </w:r>
      <w:r w:rsidRPr="005658CB">
        <w:rPr>
          <w:rFonts w:ascii="Book Antiqua" w:hAnsi="Book Antiqua"/>
        </w:rPr>
        <w:t xml:space="preserve"> 2012; </w:t>
      </w:r>
      <w:r w:rsidRPr="005658CB">
        <w:rPr>
          <w:rFonts w:ascii="Book Antiqua" w:hAnsi="Book Antiqua"/>
          <w:b/>
          <w:bCs/>
        </w:rPr>
        <w:t>12</w:t>
      </w:r>
      <w:r w:rsidRPr="005658CB">
        <w:rPr>
          <w:rFonts w:ascii="Book Antiqua" w:hAnsi="Book Antiqua"/>
        </w:rPr>
        <w:t>: 2797-2814 [PMID: 22703529 DOI: 10.1111/j.1600-6143.2012.04140.x]</w:t>
      </w:r>
    </w:p>
    <w:p w14:paraId="14B19DCB" w14:textId="77777777" w:rsidR="005658CB" w:rsidRPr="005658CB" w:rsidRDefault="005658CB" w:rsidP="005658CB">
      <w:pPr>
        <w:spacing w:line="360" w:lineRule="auto"/>
        <w:jc w:val="both"/>
        <w:rPr>
          <w:rFonts w:ascii="Book Antiqua" w:hAnsi="Book Antiqua"/>
        </w:rPr>
      </w:pPr>
      <w:r w:rsidRPr="005658CB">
        <w:rPr>
          <w:rFonts w:ascii="Book Antiqua" w:hAnsi="Book Antiqua"/>
        </w:rPr>
        <w:t xml:space="preserve">8 </w:t>
      </w:r>
      <w:r w:rsidRPr="005658CB">
        <w:rPr>
          <w:rFonts w:ascii="Book Antiqua" w:hAnsi="Book Antiqua"/>
          <w:b/>
          <w:bCs/>
        </w:rPr>
        <w:t>Rodríguez-</w:t>
      </w:r>
      <w:proofErr w:type="spellStart"/>
      <w:r w:rsidRPr="005658CB">
        <w:rPr>
          <w:rFonts w:ascii="Book Antiqua" w:hAnsi="Book Antiqua"/>
          <w:b/>
          <w:bCs/>
        </w:rPr>
        <w:t>Perálvarez</w:t>
      </w:r>
      <w:proofErr w:type="spellEnd"/>
      <w:r w:rsidRPr="005658CB">
        <w:rPr>
          <w:rFonts w:ascii="Book Antiqua" w:hAnsi="Book Antiqua"/>
          <w:b/>
          <w:bCs/>
        </w:rPr>
        <w:t xml:space="preserve"> M</w:t>
      </w:r>
      <w:r w:rsidRPr="005658CB">
        <w:rPr>
          <w:rFonts w:ascii="Book Antiqua" w:hAnsi="Book Antiqua"/>
        </w:rPr>
        <w:t xml:space="preserve">, </w:t>
      </w:r>
      <w:proofErr w:type="spellStart"/>
      <w:r w:rsidRPr="005658CB">
        <w:rPr>
          <w:rFonts w:ascii="Book Antiqua" w:hAnsi="Book Antiqua"/>
        </w:rPr>
        <w:t>Tsochatzis</w:t>
      </w:r>
      <w:proofErr w:type="spellEnd"/>
      <w:r w:rsidRPr="005658CB">
        <w:rPr>
          <w:rFonts w:ascii="Book Antiqua" w:hAnsi="Book Antiqua"/>
        </w:rPr>
        <w:t xml:space="preserve"> E, </w:t>
      </w:r>
      <w:proofErr w:type="spellStart"/>
      <w:r w:rsidRPr="005658CB">
        <w:rPr>
          <w:rFonts w:ascii="Book Antiqua" w:hAnsi="Book Antiqua"/>
        </w:rPr>
        <w:t>Naveas</w:t>
      </w:r>
      <w:proofErr w:type="spellEnd"/>
      <w:r w:rsidRPr="005658CB">
        <w:rPr>
          <w:rFonts w:ascii="Book Antiqua" w:hAnsi="Book Antiqua"/>
        </w:rPr>
        <w:t xml:space="preserve"> MC, </w:t>
      </w:r>
      <w:proofErr w:type="spellStart"/>
      <w:r w:rsidRPr="005658CB">
        <w:rPr>
          <w:rFonts w:ascii="Book Antiqua" w:hAnsi="Book Antiqua"/>
        </w:rPr>
        <w:t>Pieri</w:t>
      </w:r>
      <w:proofErr w:type="spellEnd"/>
      <w:r w:rsidRPr="005658CB">
        <w:rPr>
          <w:rFonts w:ascii="Book Antiqua" w:hAnsi="Book Antiqua"/>
        </w:rPr>
        <w:t xml:space="preserve"> G, García-</w:t>
      </w:r>
      <w:proofErr w:type="spellStart"/>
      <w:r w:rsidRPr="005658CB">
        <w:rPr>
          <w:rFonts w:ascii="Book Antiqua" w:hAnsi="Book Antiqua"/>
        </w:rPr>
        <w:t>Caparrós</w:t>
      </w:r>
      <w:proofErr w:type="spellEnd"/>
      <w:r w:rsidRPr="005658CB">
        <w:rPr>
          <w:rFonts w:ascii="Book Antiqua" w:hAnsi="Book Antiqua"/>
        </w:rPr>
        <w:t xml:space="preserve"> C, </w:t>
      </w:r>
      <w:proofErr w:type="spellStart"/>
      <w:r w:rsidRPr="005658CB">
        <w:rPr>
          <w:rFonts w:ascii="Book Antiqua" w:hAnsi="Book Antiqua"/>
        </w:rPr>
        <w:t>O'Beirne</w:t>
      </w:r>
      <w:proofErr w:type="spellEnd"/>
      <w:r w:rsidRPr="005658CB">
        <w:rPr>
          <w:rFonts w:ascii="Book Antiqua" w:hAnsi="Book Antiqua"/>
        </w:rPr>
        <w:t xml:space="preserve"> J, </w:t>
      </w:r>
      <w:proofErr w:type="spellStart"/>
      <w:r w:rsidRPr="005658CB">
        <w:rPr>
          <w:rFonts w:ascii="Book Antiqua" w:hAnsi="Book Antiqua"/>
        </w:rPr>
        <w:t>Poyato</w:t>
      </w:r>
      <w:proofErr w:type="spellEnd"/>
      <w:r w:rsidRPr="005658CB">
        <w:rPr>
          <w:rFonts w:ascii="Book Antiqua" w:hAnsi="Book Antiqua"/>
        </w:rPr>
        <w:t xml:space="preserve">-González A, </w:t>
      </w:r>
      <w:proofErr w:type="spellStart"/>
      <w:r w:rsidRPr="005658CB">
        <w:rPr>
          <w:rFonts w:ascii="Book Antiqua" w:hAnsi="Book Antiqua"/>
        </w:rPr>
        <w:t>Ferrín</w:t>
      </w:r>
      <w:proofErr w:type="spellEnd"/>
      <w:r w:rsidRPr="005658CB">
        <w:rPr>
          <w:rFonts w:ascii="Book Antiqua" w:hAnsi="Book Antiqua"/>
        </w:rPr>
        <w:t xml:space="preserve">-Sánchez G, Montero-Álvarez JL, Patch D, Thorburn D, </w:t>
      </w:r>
      <w:proofErr w:type="spellStart"/>
      <w:r w:rsidRPr="005658CB">
        <w:rPr>
          <w:rFonts w:ascii="Book Antiqua" w:hAnsi="Book Antiqua"/>
        </w:rPr>
        <w:t>Briceño</w:t>
      </w:r>
      <w:proofErr w:type="spellEnd"/>
      <w:r w:rsidRPr="005658CB">
        <w:rPr>
          <w:rFonts w:ascii="Book Antiqua" w:hAnsi="Book Antiqua"/>
        </w:rPr>
        <w:t xml:space="preserve"> J, De la Mata M, Burroughs AK. Reduced exposure to calcineurin inhibitors early after liver transplantation prevents recurrence of hepatocellular carcinoma. </w:t>
      </w:r>
      <w:r w:rsidRPr="005658CB">
        <w:rPr>
          <w:rFonts w:ascii="Book Antiqua" w:hAnsi="Book Antiqua"/>
          <w:i/>
          <w:iCs/>
        </w:rPr>
        <w:t>J Hepatol</w:t>
      </w:r>
      <w:r w:rsidRPr="005658CB">
        <w:rPr>
          <w:rFonts w:ascii="Book Antiqua" w:hAnsi="Book Antiqua"/>
        </w:rPr>
        <w:t xml:space="preserve"> 2013; </w:t>
      </w:r>
      <w:r w:rsidRPr="005658CB">
        <w:rPr>
          <w:rFonts w:ascii="Book Antiqua" w:hAnsi="Book Antiqua"/>
          <w:b/>
          <w:bCs/>
        </w:rPr>
        <w:t>59</w:t>
      </w:r>
      <w:r w:rsidRPr="005658CB">
        <w:rPr>
          <w:rFonts w:ascii="Book Antiqua" w:hAnsi="Book Antiqua"/>
        </w:rPr>
        <w:t>: 1193-1199 [PMID: 23867318 DOI: 10.1016/j.jhep.2013.07.012]</w:t>
      </w:r>
    </w:p>
    <w:p w14:paraId="7CFF30E9" w14:textId="77777777" w:rsidR="005658CB" w:rsidRPr="005658CB" w:rsidRDefault="005658CB" w:rsidP="005658CB">
      <w:pPr>
        <w:spacing w:line="360" w:lineRule="auto"/>
        <w:jc w:val="both"/>
        <w:rPr>
          <w:rFonts w:ascii="Book Antiqua" w:hAnsi="Book Antiqua"/>
          <w:lang w:val="pt-BR"/>
        </w:rPr>
      </w:pPr>
      <w:r w:rsidRPr="005658CB">
        <w:rPr>
          <w:rFonts w:ascii="Book Antiqua" w:hAnsi="Book Antiqua"/>
        </w:rPr>
        <w:t xml:space="preserve">9 </w:t>
      </w:r>
      <w:r w:rsidRPr="005658CB">
        <w:rPr>
          <w:rFonts w:ascii="Book Antiqua" w:hAnsi="Book Antiqua"/>
          <w:b/>
          <w:bCs/>
        </w:rPr>
        <w:t>Jia JJ</w:t>
      </w:r>
      <w:r w:rsidRPr="005658CB">
        <w:rPr>
          <w:rFonts w:ascii="Book Antiqua" w:hAnsi="Book Antiqua"/>
        </w:rPr>
        <w:t xml:space="preserve">, Lin BY, He JJ, </w:t>
      </w:r>
      <w:proofErr w:type="spellStart"/>
      <w:r w:rsidRPr="005658CB">
        <w:rPr>
          <w:rFonts w:ascii="Book Antiqua" w:hAnsi="Book Antiqua"/>
        </w:rPr>
        <w:t>Geng</w:t>
      </w:r>
      <w:proofErr w:type="spellEnd"/>
      <w:r w:rsidRPr="005658CB">
        <w:rPr>
          <w:rFonts w:ascii="Book Antiqua" w:hAnsi="Book Antiqua"/>
        </w:rPr>
        <w:t xml:space="preserve"> L, </w:t>
      </w:r>
      <w:proofErr w:type="spellStart"/>
      <w:r w:rsidRPr="005658CB">
        <w:rPr>
          <w:rFonts w:ascii="Book Antiqua" w:hAnsi="Book Antiqua"/>
        </w:rPr>
        <w:t>Kadel</w:t>
      </w:r>
      <w:proofErr w:type="spellEnd"/>
      <w:r w:rsidRPr="005658CB">
        <w:rPr>
          <w:rFonts w:ascii="Book Antiqua" w:hAnsi="Book Antiqua"/>
        </w:rPr>
        <w:t xml:space="preserve"> D, Wang L, Yu DD, Shen T, Yang Z, Ye YF, Zhou L, Zheng SS. ''Minimizing tacrolimus'' strategy and long-term survival after liver transplantation. </w:t>
      </w:r>
      <w:r w:rsidRPr="005658CB">
        <w:rPr>
          <w:rFonts w:ascii="Book Antiqua" w:hAnsi="Book Antiqua"/>
          <w:i/>
          <w:iCs/>
          <w:lang w:val="pt-BR"/>
        </w:rPr>
        <w:t>World J Gastroenterol</w:t>
      </w:r>
      <w:r w:rsidRPr="005658CB">
        <w:rPr>
          <w:rFonts w:ascii="Book Antiqua" w:hAnsi="Book Antiqua"/>
          <w:lang w:val="pt-BR"/>
        </w:rPr>
        <w:t xml:space="preserve"> 2014; </w:t>
      </w:r>
      <w:r w:rsidRPr="005658CB">
        <w:rPr>
          <w:rFonts w:ascii="Book Antiqua" w:hAnsi="Book Antiqua"/>
          <w:b/>
          <w:bCs/>
          <w:lang w:val="pt-BR"/>
        </w:rPr>
        <w:t>20</w:t>
      </w:r>
      <w:r w:rsidRPr="005658CB">
        <w:rPr>
          <w:rFonts w:ascii="Book Antiqua" w:hAnsi="Book Antiqua"/>
          <w:lang w:val="pt-BR"/>
        </w:rPr>
        <w:t>: 11363-11369 [PMID: 25170223 DOI: 10.3748/wjg.v20.i32.11363]</w:t>
      </w:r>
    </w:p>
    <w:p w14:paraId="65045560" w14:textId="77777777" w:rsidR="005658CB" w:rsidRPr="005658CB" w:rsidRDefault="005658CB" w:rsidP="005658CB">
      <w:pPr>
        <w:spacing w:line="360" w:lineRule="auto"/>
        <w:jc w:val="both"/>
        <w:rPr>
          <w:rFonts w:ascii="Book Antiqua" w:hAnsi="Book Antiqua"/>
        </w:rPr>
      </w:pPr>
      <w:r w:rsidRPr="005658CB">
        <w:rPr>
          <w:rFonts w:ascii="Book Antiqua" w:hAnsi="Book Antiqua"/>
          <w:lang w:val="pt-BR"/>
        </w:rPr>
        <w:t xml:space="preserve">10 </w:t>
      </w:r>
      <w:r w:rsidRPr="005658CB">
        <w:rPr>
          <w:rFonts w:ascii="Book Antiqua" w:hAnsi="Book Antiqua"/>
          <w:b/>
          <w:bCs/>
          <w:lang w:val="pt-BR"/>
        </w:rPr>
        <w:t>Gastaca M</w:t>
      </w:r>
      <w:r w:rsidRPr="005658CB">
        <w:rPr>
          <w:rFonts w:ascii="Book Antiqua" w:hAnsi="Book Antiqua"/>
          <w:lang w:val="pt-BR"/>
        </w:rPr>
        <w:t xml:space="preserve">, Valdivieso A, Bustamante J, Fernández JR, Ruiz P, Ventoso A, Testillano M, Palomares I, Salvador P, Prieto M, Montejo M, Suárez MJ, de Urbina JO. </w:t>
      </w:r>
      <w:r w:rsidRPr="005658CB">
        <w:rPr>
          <w:rFonts w:ascii="Book Antiqua" w:hAnsi="Book Antiqua"/>
        </w:rPr>
        <w:t xml:space="preserve">Favorable </w:t>
      </w:r>
      <w:proofErr w:type="spellStart"/>
      <w:r w:rsidRPr="005658CB">
        <w:rPr>
          <w:rFonts w:ascii="Book Antiqua" w:hAnsi="Book Antiqua"/>
        </w:rPr>
        <w:t>longterm</w:t>
      </w:r>
      <w:proofErr w:type="spellEnd"/>
      <w:r w:rsidRPr="005658CB">
        <w:rPr>
          <w:rFonts w:ascii="Book Antiqua" w:hAnsi="Book Antiqua"/>
        </w:rPr>
        <w:t xml:space="preserve"> outcomes of liver transplant recipients treated de novo with once-daily tacrolimus: Results of a single-center cohort. </w:t>
      </w:r>
      <w:r w:rsidRPr="005658CB">
        <w:rPr>
          <w:rFonts w:ascii="Book Antiqua" w:hAnsi="Book Antiqua"/>
          <w:i/>
          <w:iCs/>
        </w:rPr>
        <w:t xml:space="preserve">Liver </w:t>
      </w:r>
      <w:proofErr w:type="spellStart"/>
      <w:r w:rsidRPr="005658CB">
        <w:rPr>
          <w:rFonts w:ascii="Book Antiqua" w:hAnsi="Book Antiqua"/>
          <w:i/>
          <w:iCs/>
        </w:rPr>
        <w:t>Transpl</w:t>
      </w:r>
      <w:proofErr w:type="spellEnd"/>
      <w:r w:rsidRPr="005658CB">
        <w:rPr>
          <w:rFonts w:ascii="Book Antiqua" w:hAnsi="Book Antiqua"/>
        </w:rPr>
        <w:t xml:space="preserve"> 2016; </w:t>
      </w:r>
      <w:r w:rsidRPr="005658CB">
        <w:rPr>
          <w:rFonts w:ascii="Book Antiqua" w:hAnsi="Book Antiqua"/>
          <w:b/>
          <w:bCs/>
        </w:rPr>
        <w:t>22</w:t>
      </w:r>
      <w:r w:rsidRPr="005658CB">
        <w:rPr>
          <w:rFonts w:ascii="Book Antiqua" w:hAnsi="Book Antiqua"/>
        </w:rPr>
        <w:t>: 1391-1400 [PMID: 27434676 DOI: 10.1002/lt.24514]</w:t>
      </w:r>
    </w:p>
    <w:p w14:paraId="724C3217" w14:textId="77777777" w:rsidR="005658CB" w:rsidRPr="005658CB" w:rsidRDefault="005658CB" w:rsidP="005658CB">
      <w:pPr>
        <w:spacing w:line="360" w:lineRule="auto"/>
        <w:jc w:val="both"/>
        <w:rPr>
          <w:rFonts w:ascii="Book Antiqua" w:hAnsi="Book Antiqua"/>
        </w:rPr>
      </w:pPr>
      <w:r w:rsidRPr="005658CB">
        <w:rPr>
          <w:rFonts w:ascii="Book Antiqua" w:hAnsi="Book Antiqua"/>
        </w:rPr>
        <w:t xml:space="preserve">11 </w:t>
      </w:r>
      <w:r w:rsidRPr="005658CB">
        <w:rPr>
          <w:rFonts w:ascii="Book Antiqua" w:hAnsi="Book Antiqua"/>
          <w:b/>
          <w:bCs/>
        </w:rPr>
        <w:t>Levey AS</w:t>
      </w:r>
      <w:r w:rsidRPr="005658CB">
        <w:rPr>
          <w:rFonts w:ascii="Book Antiqua" w:hAnsi="Book Antiqua"/>
        </w:rPr>
        <w:t xml:space="preserve">, </w:t>
      </w:r>
      <w:proofErr w:type="spellStart"/>
      <w:r w:rsidRPr="005658CB">
        <w:rPr>
          <w:rFonts w:ascii="Book Antiqua" w:hAnsi="Book Antiqua"/>
        </w:rPr>
        <w:t>Eckardt</w:t>
      </w:r>
      <w:proofErr w:type="spellEnd"/>
      <w:r w:rsidRPr="005658CB">
        <w:rPr>
          <w:rFonts w:ascii="Book Antiqua" w:hAnsi="Book Antiqua"/>
        </w:rPr>
        <w:t xml:space="preserve"> KU, Tsukamoto Y, Levin A, Coresh J, </w:t>
      </w:r>
      <w:proofErr w:type="spellStart"/>
      <w:r w:rsidRPr="005658CB">
        <w:rPr>
          <w:rFonts w:ascii="Book Antiqua" w:hAnsi="Book Antiqua"/>
        </w:rPr>
        <w:t>Rossert</w:t>
      </w:r>
      <w:proofErr w:type="spellEnd"/>
      <w:r w:rsidRPr="005658CB">
        <w:rPr>
          <w:rFonts w:ascii="Book Antiqua" w:hAnsi="Book Antiqua"/>
        </w:rPr>
        <w:t xml:space="preserve"> J, De </w:t>
      </w:r>
      <w:proofErr w:type="spellStart"/>
      <w:r w:rsidRPr="005658CB">
        <w:rPr>
          <w:rFonts w:ascii="Book Antiqua" w:hAnsi="Book Antiqua"/>
        </w:rPr>
        <w:t>Zeeuw</w:t>
      </w:r>
      <w:proofErr w:type="spellEnd"/>
      <w:r w:rsidRPr="005658CB">
        <w:rPr>
          <w:rFonts w:ascii="Book Antiqua" w:hAnsi="Book Antiqua"/>
        </w:rPr>
        <w:t xml:space="preserve"> D, Hostetter TH, </w:t>
      </w:r>
      <w:proofErr w:type="spellStart"/>
      <w:r w:rsidRPr="005658CB">
        <w:rPr>
          <w:rFonts w:ascii="Book Antiqua" w:hAnsi="Book Antiqua"/>
        </w:rPr>
        <w:t>Lameire</w:t>
      </w:r>
      <w:proofErr w:type="spellEnd"/>
      <w:r w:rsidRPr="005658CB">
        <w:rPr>
          <w:rFonts w:ascii="Book Antiqua" w:hAnsi="Book Antiqua"/>
        </w:rPr>
        <w:t xml:space="preserve"> N, </w:t>
      </w:r>
      <w:proofErr w:type="spellStart"/>
      <w:r w:rsidRPr="005658CB">
        <w:rPr>
          <w:rFonts w:ascii="Book Antiqua" w:hAnsi="Book Antiqua"/>
        </w:rPr>
        <w:t>Eknoyan</w:t>
      </w:r>
      <w:proofErr w:type="spellEnd"/>
      <w:r w:rsidRPr="005658CB">
        <w:rPr>
          <w:rFonts w:ascii="Book Antiqua" w:hAnsi="Book Antiqua"/>
        </w:rPr>
        <w:t xml:space="preserve"> G. Definition and classification of chronic kidney disease: a position statement from Kidney Disease: Improving Global Outcomes (KDIGO). </w:t>
      </w:r>
      <w:r w:rsidRPr="005658CB">
        <w:rPr>
          <w:rFonts w:ascii="Book Antiqua" w:hAnsi="Book Antiqua"/>
          <w:i/>
          <w:iCs/>
        </w:rPr>
        <w:t>Kidney Int</w:t>
      </w:r>
      <w:r w:rsidRPr="005658CB">
        <w:rPr>
          <w:rFonts w:ascii="Book Antiqua" w:hAnsi="Book Antiqua"/>
        </w:rPr>
        <w:t xml:space="preserve"> 2005; </w:t>
      </w:r>
      <w:r w:rsidRPr="005658CB">
        <w:rPr>
          <w:rFonts w:ascii="Book Antiqua" w:hAnsi="Book Antiqua"/>
          <w:b/>
          <w:bCs/>
        </w:rPr>
        <w:t>67</w:t>
      </w:r>
      <w:r w:rsidRPr="005658CB">
        <w:rPr>
          <w:rFonts w:ascii="Book Antiqua" w:hAnsi="Book Antiqua"/>
        </w:rPr>
        <w:t>: 2089-2100 [PMID: 15882252 DOI: 10.1111/j.1523-1755.2005.00365.x]</w:t>
      </w:r>
    </w:p>
    <w:p w14:paraId="702AA3F9" w14:textId="23681FA6" w:rsidR="005658CB" w:rsidRPr="005658CB" w:rsidRDefault="005658CB" w:rsidP="005658CB">
      <w:pPr>
        <w:spacing w:line="360" w:lineRule="auto"/>
        <w:jc w:val="both"/>
        <w:rPr>
          <w:rFonts w:ascii="Book Antiqua" w:hAnsi="Book Antiqua"/>
        </w:rPr>
      </w:pPr>
      <w:r w:rsidRPr="005658CB">
        <w:rPr>
          <w:rFonts w:ascii="Book Antiqua" w:hAnsi="Book Antiqua"/>
        </w:rPr>
        <w:t xml:space="preserve">12 </w:t>
      </w:r>
      <w:r w:rsidRPr="005658CB">
        <w:rPr>
          <w:rFonts w:ascii="Book Antiqua" w:hAnsi="Book Antiqua"/>
          <w:b/>
          <w:bCs/>
        </w:rPr>
        <w:t xml:space="preserve">Charlton M. </w:t>
      </w:r>
      <w:r w:rsidRPr="00745E25">
        <w:rPr>
          <w:rFonts w:ascii="Book Antiqua" w:hAnsi="Book Antiqua"/>
        </w:rPr>
        <w:t>Obesity,</w:t>
      </w:r>
      <w:r w:rsidRPr="005658CB">
        <w:rPr>
          <w:rFonts w:ascii="Book Antiqua" w:hAnsi="Book Antiqua"/>
        </w:rPr>
        <w:t xml:space="preserve"> hyperlipidemia, and metabolic syndrome. </w:t>
      </w:r>
      <w:r w:rsidRPr="006431D2">
        <w:rPr>
          <w:rFonts w:ascii="Book Antiqua" w:hAnsi="Book Antiqua"/>
          <w:i/>
          <w:iCs/>
        </w:rPr>
        <w:t xml:space="preserve">Liver </w:t>
      </w:r>
      <w:proofErr w:type="spellStart"/>
      <w:r w:rsidRPr="006431D2">
        <w:rPr>
          <w:rFonts w:ascii="Book Antiqua" w:hAnsi="Book Antiqua"/>
          <w:i/>
          <w:iCs/>
        </w:rPr>
        <w:t>Transp</w:t>
      </w:r>
      <w:r w:rsidR="00633FD6">
        <w:rPr>
          <w:rFonts w:ascii="Book Antiqua" w:hAnsi="Book Antiqua"/>
          <w:i/>
          <w:iCs/>
        </w:rPr>
        <w:t>l</w:t>
      </w:r>
      <w:proofErr w:type="spellEnd"/>
      <w:r w:rsidRPr="005658CB">
        <w:rPr>
          <w:rFonts w:ascii="Book Antiqua" w:hAnsi="Book Antiqua"/>
        </w:rPr>
        <w:t xml:space="preserve"> 2009; </w:t>
      </w:r>
      <w:r w:rsidRPr="006431D2">
        <w:rPr>
          <w:rFonts w:ascii="Book Antiqua" w:hAnsi="Book Antiqua"/>
          <w:b/>
          <w:bCs/>
        </w:rPr>
        <w:t>15 Suppl 2:</w:t>
      </w:r>
      <w:r w:rsidRPr="005658CB">
        <w:rPr>
          <w:rFonts w:ascii="Book Antiqua" w:hAnsi="Book Antiqua"/>
        </w:rPr>
        <w:t xml:space="preserve"> S83-</w:t>
      </w:r>
      <w:r w:rsidR="006431D2">
        <w:rPr>
          <w:rFonts w:ascii="Book Antiqua" w:hAnsi="Book Antiqua"/>
        </w:rPr>
        <w:t>S</w:t>
      </w:r>
      <w:r w:rsidRPr="005658CB">
        <w:rPr>
          <w:rFonts w:ascii="Book Antiqua" w:hAnsi="Book Antiqua"/>
        </w:rPr>
        <w:t>89 [PMID</w:t>
      </w:r>
      <w:r w:rsidR="00CF3569">
        <w:rPr>
          <w:rFonts w:ascii="Book Antiqua" w:hAnsi="Book Antiqua"/>
        </w:rPr>
        <w:t>:</w:t>
      </w:r>
      <w:r w:rsidRPr="005658CB">
        <w:rPr>
          <w:rFonts w:ascii="Book Antiqua" w:hAnsi="Book Antiqua"/>
        </w:rPr>
        <w:t xml:space="preserve"> </w:t>
      </w:r>
      <w:bookmarkStart w:id="55" w:name="OLE_LINK502"/>
      <w:bookmarkStart w:id="56" w:name="OLE_LINK503"/>
      <w:bookmarkStart w:id="57" w:name="OLE_LINK128"/>
      <w:r w:rsidRPr="005658CB">
        <w:rPr>
          <w:rFonts w:ascii="Book Antiqua" w:hAnsi="Book Antiqua"/>
        </w:rPr>
        <w:t>19877024</w:t>
      </w:r>
      <w:bookmarkEnd w:id="55"/>
      <w:bookmarkEnd w:id="56"/>
      <w:bookmarkEnd w:id="57"/>
      <w:r w:rsidRPr="005658CB">
        <w:rPr>
          <w:rFonts w:ascii="Book Antiqua" w:hAnsi="Book Antiqua"/>
        </w:rPr>
        <w:t xml:space="preserve"> DOI: </w:t>
      </w:r>
      <w:bookmarkStart w:id="58" w:name="OLE_LINK129"/>
      <w:r w:rsidR="004E2C16" w:rsidRPr="004E2C16">
        <w:rPr>
          <w:rFonts w:ascii="Book Antiqua" w:hAnsi="Book Antiqua"/>
        </w:rPr>
        <w:t>10.1002/lt.21914</w:t>
      </w:r>
      <w:bookmarkEnd w:id="58"/>
      <w:r w:rsidRPr="005658CB">
        <w:rPr>
          <w:rFonts w:ascii="Book Antiqua" w:hAnsi="Book Antiqua"/>
        </w:rPr>
        <w:t>]</w:t>
      </w:r>
    </w:p>
    <w:p w14:paraId="2EE17EF8" w14:textId="10ED17E0" w:rsidR="005658CB" w:rsidRPr="005658CB" w:rsidRDefault="005658CB" w:rsidP="005658CB">
      <w:pPr>
        <w:spacing w:line="360" w:lineRule="auto"/>
        <w:jc w:val="both"/>
        <w:rPr>
          <w:rFonts w:ascii="Book Antiqua" w:hAnsi="Book Antiqua"/>
        </w:rPr>
      </w:pPr>
      <w:r w:rsidRPr="005658CB">
        <w:rPr>
          <w:rFonts w:ascii="Book Antiqua" w:hAnsi="Book Antiqua"/>
        </w:rPr>
        <w:lastRenderedPageBreak/>
        <w:t xml:space="preserve">13 Banff schema for grading liver allograft rejection: an international consensus document. </w:t>
      </w:r>
      <w:r w:rsidRPr="005658CB">
        <w:rPr>
          <w:rFonts w:ascii="Book Antiqua" w:hAnsi="Book Antiqua"/>
          <w:i/>
          <w:iCs/>
        </w:rPr>
        <w:t>Hepatology</w:t>
      </w:r>
      <w:r w:rsidRPr="005658CB">
        <w:rPr>
          <w:rFonts w:ascii="Book Antiqua" w:hAnsi="Book Antiqua"/>
        </w:rPr>
        <w:t xml:space="preserve"> 1997; </w:t>
      </w:r>
      <w:r w:rsidRPr="005658CB">
        <w:rPr>
          <w:rFonts w:ascii="Book Antiqua" w:hAnsi="Book Antiqua"/>
          <w:b/>
          <w:bCs/>
        </w:rPr>
        <w:t>25</w:t>
      </w:r>
      <w:r w:rsidRPr="005658CB">
        <w:rPr>
          <w:rFonts w:ascii="Book Antiqua" w:hAnsi="Book Antiqua"/>
        </w:rPr>
        <w:t>: 658-663 [PMID: 9049215 DOI: 10.1002/hep.510250328]</w:t>
      </w:r>
    </w:p>
    <w:p w14:paraId="1BD0BF25" w14:textId="77777777" w:rsidR="005658CB" w:rsidRPr="005658CB" w:rsidRDefault="005658CB" w:rsidP="005658CB">
      <w:pPr>
        <w:spacing w:line="360" w:lineRule="auto"/>
        <w:jc w:val="both"/>
        <w:rPr>
          <w:rFonts w:ascii="Book Antiqua" w:hAnsi="Book Antiqua"/>
        </w:rPr>
      </w:pPr>
      <w:r w:rsidRPr="005658CB">
        <w:rPr>
          <w:rFonts w:ascii="Book Antiqua" w:hAnsi="Book Antiqua"/>
        </w:rPr>
        <w:t xml:space="preserve">14 </w:t>
      </w:r>
      <w:proofErr w:type="spellStart"/>
      <w:r w:rsidRPr="005658CB">
        <w:rPr>
          <w:rFonts w:ascii="Book Antiqua" w:hAnsi="Book Antiqua"/>
          <w:b/>
          <w:bCs/>
        </w:rPr>
        <w:t>Olthoff</w:t>
      </w:r>
      <w:proofErr w:type="spellEnd"/>
      <w:r w:rsidRPr="005658CB">
        <w:rPr>
          <w:rFonts w:ascii="Book Antiqua" w:hAnsi="Book Antiqua"/>
          <w:b/>
          <w:bCs/>
        </w:rPr>
        <w:t xml:space="preserve"> KM</w:t>
      </w:r>
      <w:r w:rsidRPr="005658CB">
        <w:rPr>
          <w:rFonts w:ascii="Book Antiqua" w:hAnsi="Book Antiqua"/>
        </w:rPr>
        <w:t xml:space="preserve">, Kulik L, </w:t>
      </w:r>
      <w:proofErr w:type="spellStart"/>
      <w:r w:rsidRPr="005658CB">
        <w:rPr>
          <w:rFonts w:ascii="Book Antiqua" w:hAnsi="Book Antiqua"/>
        </w:rPr>
        <w:t>Samstein</w:t>
      </w:r>
      <w:proofErr w:type="spellEnd"/>
      <w:r w:rsidRPr="005658CB">
        <w:rPr>
          <w:rFonts w:ascii="Book Antiqua" w:hAnsi="Book Antiqua"/>
        </w:rPr>
        <w:t xml:space="preserve"> B, Kaminski M, </w:t>
      </w:r>
      <w:proofErr w:type="spellStart"/>
      <w:r w:rsidRPr="005658CB">
        <w:rPr>
          <w:rFonts w:ascii="Book Antiqua" w:hAnsi="Book Antiqua"/>
        </w:rPr>
        <w:t>Abecassis</w:t>
      </w:r>
      <w:proofErr w:type="spellEnd"/>
      <w:r w:rsidRPr="005658CB">
        <w:rPr>
          <w:rFonts w:ascii="Book Antiqua" w:hAnsi="Book Antiqua"/>
        </w:rPr>
        <w:t xml:space="preserve"> M, Emond J, Shaked A, Christie JD. Validation of a current definition of early allograft dysfunction in liver transplant recipients and analysis of risk factors. </w:t>
      </w:r>
      <w:r w:rsidRPr="005658CB">
        <w:rPr>
          <w:rFonts w:ascii="Book Antiqua" w:hAnsi="Book Antiqua"/>
          <w:i/>
          <w:iCs/>
        </w:rPr>
        <w:t xml:space="preserve">Liver </w:t>
      </w:r>
      <w:proofErr w:type="spellStart"/>
      <w:r w:rsidRPr="005658CB">
        <w:rPr>
          <w:rFonts w:ascii="Book Antiqua" w:hAnsi="Book Antiqua"/>
          <w:i/>
          <w:iCs/>
        </w:rPr>
        <w:t>Transpl</w:t>
      </w:r>
      <w:proofErr w:type="spellEnd"/>
      <w:r w:rsidRPr="005658CB">
        <w:rPr>
          <w:rFonts w:ascii="Book Antiqua" w:hAnsi="Book Antiqua"/>
        </w:rPr>
        <w:t xml:space="preserve"> 2010; </w:t>
      </w:r>
      <w:r w:rsidRPr="005658CB">
        <w:rPr>
          <w:rFonts w:ascii="Book Antiqua" w:hAnsi="Book Antiqua"/>
          <w:b/>
          <w:bCs/>
        </w:rPr>
        <w:t>16</w:t>
      </w:r>
      <w:r w:rsidRPr="005658CB">
        <w:rPr>
          <w:rFonts w:ascii="Book Antiqua" w:hAnsi="Book Antiqua"/>
        </w:rPr>
        <w:t>: 943-949 [PMID: 20677285 DOI: 10.1002/lt.22091]</w:t>
      </w:r>
    </w:p>
    <w:p w14:paraId="3241BA1F" w14:textId="0A87FD73" w:rsidR="005658CB" w:rsidRPr="005658CB" w:rsidRDefault="005658CB" w:rsidP="005658CB">
      <w:pPr>
        <w:spacing w:line="360" w:lineRule="auto"/>
        <w:jc w:val="both"/>
        <w:rPr>
          <w:rFonts w:ascii="Book Antiqua" w:hAnsi="Book Antiqua"/>
        </w:rPr>
      </w:pPr>
      <w:r w:rsidRPr="005658CB">
        <w:rPr>
          <w:rFonts w:ascii="Book Antiqua" w:hAnsi="Book Antiqua"/>
        </w:rPr>
        <w:t xml:space="preserve">15 </w:t>
      </w:r>
      <w:proofErr w:type="spellStart"/>
      <w:r w:rsidRPr="005658CB">
        <w:rPr>
          <w:rFonts w:ascii="Book Antiqua" w:hAnsi="Book Antiqua"/>
          <w:b/>
          <w:bCs/>
        </w:rPr>
        <w:t>Teperman</w:t>
      </w:r>
      <w:proofErr w:type="spellEnd"/>
      <w:r w:rsidRPr="005658CB">
        <w:rPr>
          <w:rFonts w:ascii="Book Antiqua" w:hAnsi="Book Antiqua"/>
          <w:b/>
          <w:bCs/>
        </w:rPr>
        <w:t xml:space="preserve"> LW,</w:t>
      </w:r>
      <w:r w:rsidRPr="005658CB">
        <w:rPr>
          <w:rFonts w:ascii="Book Antiqua" w:hAnsi="Book Antiqua"/>
        </w:rPr>
        <w:t xml:space="preserve"> Morgan GR, </w:t>
      </w:r>
      <w:proofErr w:type="spellStart"/>
      <w:r w:rsidRPr="005658CB">
        <w:rPr>
          <w:rFonts w:ascii="Book Antiqua" w:hAnsi="Book Antiqua"/>
        </w:rPr>
        <w:t>Diflo</w:t>
      </w:r>
      <w:proofErr w:type="spellEnd"/>
      <w:r w:rsidRPr="005658CB">
        <w:rPr>
          <w:rFonts w:ascii="Book Antiqua" w:hAnsi="Book Antiqua"/>
        </w:rPr>
        <w:t xml:space="preserve"> T, John DG, Gopalan V, Negron CE, Tobias H. </w:t>
      </w:r>
      <w:bookmarkStart w:id="59" w:name="OLE_LINK504"/>
      <w:bookmarkStart w:id="60" w:name="OLE_LINK505"/>
      <w:r w:rsidRPr="005658CB">
        <w:rPr>
          <w:rFonts w:ascii="Book Antiqua" w:hAnsi="Book Antiqua"/>
        </w:rPr>
        <w:t>Tacrolimus dose is donor age dependent</w:t>
      </w:r>
      <w:bookmarkEnd w:id="59"/>
      <w:bookmarkEnd w:id="60"/>
      <w:r w:rsidRPr="005658CB">
        <w:rPr>
          <w:rFonts w:ascii="Book Antiqua" w:hAnsi="Book Antiqua"/>
        </w:rPr>
        <w:t xml:space="preserve">. </w:t>
      </w:r>
      <w:bookmarkStart w:id="61" w:name="OLE_LINK506"/>
      <w:bookmarkStart w:id="62" w:name="OLE_LINK507"/>
      <w:r w:rsidRPr="00CF3569">
        <w:rPr>
          <w:rFonts w:ascii="Book Antiqua" w:hAnsi="Book Antiqua"/>
          <w:i/>
          <w:iCs/>
        </w:rPr>
        <w:t>Transplantation</w:t>
      </w:r>
      <w:bookmarkEnd w:id="61"/>
      <w:bookmarkEnd w:id="62"/>
      <w:r w:rsidRPr="005658CB">
        <w:rPr>
          <w:rFonts w:ascii="Book Antiqua" w:hAnsi="Book Antiqua"/>
        </w:rPr>
        <w:t xml:space="preserve"> 1998; </w:t>
      </w:r>
      <w:r w:rsidRPr="00CF3569">
        <w:rPr>
          <w:rFonts w:ascii="Book Antiqua" w:hAnsi="Book Antiqua"/>
          <w:b/>
          <w:bCs/>
        </w:rPr>
        <w:t>66:</w:t>
      </w:r>
      <w:r w:rsidRPr="005658CB">
        <w:rPr>
          <w:rFonts w:ascii="Book Antiqua" w:hAnsi="Book Antiqua"/>
        </w:rPr>
        <w:t xml:space="preserve"> S44</w:t>
      </w:r>
      <w:r w:rsidR="00CF3569">
        <w:rPr>
          <w:rFonts w:ascii="Book Antiqua" w:hAnsi="Book Antiqua"/>
        </w:rPr>
        <w:t xml:space="preserve"> [DOI: </w:t>
      </w:r>
      <w:r w:rsidR="00CF3569" w:rsidRPr="00CF3569">
        <w:rPr>
          <w:rFonts w:ascii="Book Antiqua" w:hAnsi="Book Antiqua"/>
        </w:rPr>
        <w:t>10.1097/00007890-199810270-00206</w:t>
      </w:r>
      <w:r w:rsidR="00CF3569">
        <w:rPr>
          <w:rFonts w:ascii="Book Antiqua" w:hAnsi="Book Antiqua"/>
        </w:rPr>
        <w:t>]</w:t>
      </w:r>
    </w:p>
    <w:p w14:paraId="1E8DFC46" w14:textId="77777777" w:rsidR="005658CB" w:rsidRPr="005658CB" w:rsidRDefault="005658CB" w:rsidP="005658CB">
      <w:pPr>
        <w:spacing w:line="360" w:lineRule="auto"/>
        <w:jc w:val="both"/>
        <w:rPr>
          <w:rFonts w:ascii="Book Antiqua" w:hAnsi="Book Antiqua"/>
        </w:rPr>
      </w:pPr>
      <w:r w:rsidRPr="005658CB">
        <w:rPr>
          <w:rFonts w:ascii="Book Antiqua" w:hAnsi="Book Antiqua"/>
        </w:rPr>
        <w:t xml:space="preserve">16 </w:t>
      </w:r>
      <w:r w:rsidRPr="005658CB">
        <w:rPr>
          <w:rFonts w:ascii="Book Antiqua" w:hAnsi="Book Antiqua"/>
          <w:b/>
          <w:bCs/>
        </w:rPr>
        <w:t>Watt KD</w:t>
      </w:r>
      <w:r w:rsidRPr="005658CB">
        <w:rPr>
          <w:rFonts w:ascii="Book Antiqua" w:hAnsi="Book Antiqua"/>
        </w:rPr>
        <w:t xml:space="preserve">, Pedersen RA, </w:t>
      </w:r>
      <w:proofErr w:type="spellStart"/>
      <w:r w:rsidRPr="005658CB">
        <w:rPr>
          <w:rFonts w:ascii="Book Antiqua" w:hAnsi="Book Antiqua"/>
        </w:rPr>
        <w:t>Kremers</w:t>
      </w:r>
      <w:proofErr w:type="spellEnd"/>
      <w:r w:rsidRPr="005658CB">
        <w:rPr>
          <w:rFonts w:ascii="Book Antiqua" w:hAnsi="Book Antiqua"/>
        </w:rPr>
        <w:t xml:space="preserve"> WK, </w:t>
      </w:r>
      <w:proofErr w:type="spellStart"/>
      <w:r w:rsidRPr="005658CB">
        <w:rPr>
          <w:rFonts w:ascii="Book Antiqua" w:hAnsi="Book Antiqua"/>
        </w:rPr>
        <w:t>Heimbach</w:t>
      </w:r>
      <w:proofErr w:type="spellEnd"/>
      <w:r w:rsidRPr="005658CB">
        <w:rPr>
          <w:rFonts w:ascii="Book Antiqua" w:hAnsi="Book Antiqua"/>
        </w:rPr>
        <w:t xml:space="preserve"> JK, Charlton MR. Evolution of causes and risk factors for mortality post-liver transplant: results of the NIDDK long-term follow-up study. </w:t>
      </w:r>
      <w:r w:rsidRPr="005658CB">
        <w:rPr>
          <w:rFonts w:ascii="Book Antiqua" w:hAnsi="Book Antiqua"/>
          <w:i/>
          <w:iCs/>
        </w:rPr>
        <w:t>Am J Transplant</w:t>
      </w:r>
      <w:r w:rsidRPr="005658CB">
        <w:rPr>
          <w:rFonts w:ascii="Book Antiqua" w:hAnsi="Book Antiqua"/>
        </w:rPr>
        <w:t xml:space="preserve"> 2010; </w:t>
      </w:r>
      <w:r w:rsidRPr="005658CB">
        <w:rPr>
          <w:rFonts w:ascii="Book Antiqua" w:hAnsi="Book Antiqua"/>
          <w:b/>
          <w:bCs/>
        </w:rPr>
        <w:t>10</w:t>
      </w:r>
      <w:r w:rsidRPr="005658CB">
        <w:rPr>
          <w:rFonts w:ascii="Book Antiqua" w:hAnsi="Book Antiqua"/>
        </w:rPr>
        <w:t>: 1420-1427 [PMID: 20486907 DOI: 10.1111/j.1600-6143.2010.03126.x]</w:t>
      </w:r>
    </w:p>
    <w:p w14:paraId="4813C812" w14:textId="77777777" w:rsidR="005658CB" w:rsidRPr="005658CB" w:rsidRDefault="005658CB" w:rsidP="005658CB">
      <w:pPr>
        <w:spacing w:line="360" w:lineRule="auto"/>
        <w:jc w:val="both"/>
        <w:rPr>
          <w:rFonts w:ascii="Book Antiqua" w:hAnsi="Book Antiqua"/>
        </w:rPr>
      </w:pPr>
      <w:r w:rsidRPr="005658CB">
        <w:rPr>
          <w:rFonts w:ascii="Book Antiqua" w:hAnsi="Book Antiqua"/>
        </w:rPr>
        <w:t xml:space="preserve">17 </w:t>
      </w:r>
      <w:r w:rsidRPr="005658CB">
        <w:rPr>
          <w:rFonts w:ascii="Book Antiqua" w:hAnsi="Book Antiqua"/>
          <w:b/>
          <w:bCs/>
        </w:rPr>
        <w:t>Lucey MR</w:t>
      </w:r>
      <w:r w:rsidRPr="005658CB">
        <w:rPr>
          <w:rFonts w:ascii="Book Antiqua" w:hAnsi="Book Antiqua"/>
        </w:rPr>
        <w:t xml:space="preserve">, </w:t>
      </w:r>
      <w:proofErr w:type="spellStart"/>
      <w:r w:rsidRPr="005658CB">
        <w:rPr>
          <w:rFonts w:ascii="Book Antiqua" w:hAnsi="Book Antiqua"/>
        </w:rPr>
        <w:t>Terrault</w:t>
      </w:r>
      <w:proofErr w:type="spellEnd"/>
      <w:r w:rsidRPr="005658CB">
        <w:rPr>
          <w:rFonts w:ascii="Book Antiqua" w:hAnsi="Book Antiqua"/>
        </w:rPr>
        <w:t xml:space="preserve"> N, </w:t>
      </w:r>
      <w:proofErr w:type="spellStart"/>
      <w:r w:rsidRPr="005658CB">
        <w:rPr>
          <w:rFonts w:ascii="Book Antiqua" w:hAnsi="Book Antiqua"/>
        </w:rPr>
        <w:t>Ojo</w:t>
      </w:r>
      <w:proofErr w:type="spellEnd"/>
      <w:r w:rsidRPr="005658CB">
        <w:rPr>
          <w:rFonts w:ascii="Book Antiqua" w:hAnsi="Book Antiqua"/>
        </w:rPr>
        <w:t xml:space="preserve"> L, Hay JE, Neuberger J, Blumberg E, </w:t>
      </w:r>
      <w:proofErr w:type="spellStart"/>
      <w:r w:rsidRPr="005658CB">
        <w:rPr>
          <w:rFonts w:ascii="Book Antiqua" w:hAnsi="Book Antiqua"/>
        </w:rPr>
        <w:t>Teperman</w:t>
      </w:r>
      <w:proofErr w:type="spellEnd"/>
      <w:r w:rsidRPr="005658CB">
        <w:rPr>
          <w:rFonts w:ascii="Book Antiqua" w:hAnsi="Book Antiqua"/>
        </w:rPr>
        <w:t xml:space="preserve"> LW. Long-term management of the successful adult liver transplant: 2012 practice guideline by the American Association for the Study of Liver Diseases and the American Society of Transplantation. </w:t>
      </w:r>
      <w:r w:rsidRPr="005658CB">
        <w:rPr>
          <w:rFonts w:ascii="Book Antiqua" w:hAnsi="Book Antiqua"/>
          <w:i/>
          <w:iCs/>
        </w:rPr>
        <w:t xml:space="preserve">Liver </w:t>
      </w:r>
      <w:proofErr w:type="spellStart"/>
      <w:r w:rsidRPr="005658CB">
        <w:rPr>
          <w:rFonts w:ascii="Book Antiqua" w:hAnsi="Book Antiqua"/>
          <w:i/>
          <w:iCs/>
        </w:rPr>
        <w:t>Transpl</w:t>
      </w:r>
      <w:proofErr w:type="spellEnd"/>
      <w:r w:rsidRPr="005658CB">
        <w:rPr>
          <w:rFonts w:ascii="Book Antiqua" w:hAnsi="Book Antiqua"/>
        </w:rPr>
        <w:t xml:space="preserve"> 2013; </w:t>
      </w:r>
      <w:r w:rsidRPr="005658CB">
        <w:rPr>
          <w:rFonts w:ascii="Book Antiqua" w:hAnsi="Book Antiqua"/>
          <w:b/>
          <w:bCs/>
        </w:rPr>
        <w:t>19</w:t>
      </w:r>
      <w:r w:rsidRPr="005658CB">
        <w:rPr>
          <w:rFonts w:ascii="Book Antiqua" w:hAnsi="Book Antiqua"/>
        </w:rPr>
        <w:t>: 3-26 [PMID: 23281277 DOI: 10.1002/lt.23566]</w:t>
      </w:r>
    </w:p>
    <w:p w14:paraId="39EF2EAF" w14:textId="77777777" w:rsidR="005658CB" w:rsidRPr="005658CB" w:rsidRDefault="005658CB" w:rsidP="005658CB">
      <w:pPr>
        <w:spacing w:line="360" w:lineRule="auto"/>
        <w:jc w:val="both"/>
        <w:rPr>
          <w:rFonts w:ascii="Book Antiqua" w:hAnsi="Book Antiqua"/>
        </w:rPr>
      </w:pPr>
      <w:r w:rsidRPr="005658CB">
        <w:rPr>
          <w:rFonts w:ascii="Book Antiqua" w:hAnsi="Book Antiqua"/>
        </w:rPr>
        <w:t xml:space="preserve">18 </w:t>
      </w:r>
      <w:proofErr w:type="spellStart"/>
      <w:r w:rsidRPr="005658CB">
        <w:rPr>
          <w:rFonts w:ascii="Book Antiqua" w:hAnsi="Book Antiqua"/>
          <w:b/>
          <w:bCs/>
        </w:rPr>
        <w:t>Bahirwani</w:t>
      </w:r>
      <w:proofErr w:type="spellEnd"/>
      <w:r w:rsidRPr="005658CB">
        <w:rPr>
          <w:rFonts w:ascii="Book Antiqua" w:hAnsi="Book Antiqua"/>
          <w:b/>
          <w:bCs/>
        </w:rPr>
        <w:t xml:space="preserve"> R</w:t>
      </w:r>
      <w:r w:rsidRPr="005658CB">
        <w:rPr>
          <w:rFonts w:ascii="Book Antiqua" w:hAnsi="Book Antiqua"/>
        </w:rPr>
        <w:t xml:space="preserve">, Reddy KR. Outcomes after liver transplantation: chronic kidney disease. </w:t>
      </w:r>
      <w:r w:rsidRPr="005658CB">
        <w:rPr>
          <w:rFonts w:ascii="Book Antiqua" w:hAnsi="Book Antiqua"/>
          <w:i/>
          <w:iCs/>
        </w:rPr>
        <w:t xml:space="preserve">Liver </w:t>
      </w:r>
      <w:proofErr w:type="spellStart"/>
      <w:r w:rsidRPr="005658CB">
        <w:rPr>
          <w:rFonts w:ascii="Book Antiqua" w:hAnsi="Book Antiqua"/>
          <w:i/>
          <w:iCs/>
        </w:rPr>
        <w:t>Transpl</w:t>
      </w:r>
      <w:proofErr w:type="spellEnd"/>
      <w:r w:rsidRPr="005658CB">
        <w:rPr>
          <w:rFonts w:ascii="Book Antiqua" w:hAnsi="Book Antiqua"/>
        </w:rPr>
        <w:t xml:space="preserve"> 2009; </w:t>
      </w:r>
      <w:r w:rsidRPr="005658CB">
        <w:rPr>
          <w:rFonts w:ascii="Book Antiqua" w:hAnsi="Book Antiqua"/>
          <w:b/>
          <w:bCs/>
        </w:rPr>
        <w:t>15 Suppl 2</w:t>
      </w:r>
      <w:r w:rsidRPr="005658CB">
        <w:rPr>
          <w:rFonts w:ascii="Book Antiqua" w:hAnsi="Book Antiqua"/>
        </w:rPr>
        <w:t>: S70-S74 [PMID: 19876956 DOI: 10.1002/lt.21900]</w:t>
      </w:r>
    </w:p>
    <w:p w14:paraId="27DEC8BE" w14:textId="504AE35D" w:rsidR="005658CB" w:rsidRPr="005658CB" w:rsidRDefault="005658CB" w:rsidP="005658CB">
      <w:pPr>
        <w:spacing w:line="360" w:lineRule="auto"/>
        <w:jc w:val="both"/>
        <w:rPr>
          <w:rFonts w:ascii="Book Antiqua" w:hAnsi="Book Antiqua"/>
        </w:rPr>
      </w:pPr>
      <w:r w:rsidRPr="005658CB">
        <w:rPr>
          <w:rFonts w:ascii="Book Antiqua" w:hAnsi="Book Antiqua"/>
        </w:rPr>
        <w:t xml:space="preserve">19 </w:t>
      </w:r>
      <w:proofErr w:type="spellStart"/>
      <w:r w:rsidRPr="005658CB">
        <w:rPr>
          <w:rFonts w:ascii="Book Antiqua" w:hAnsi="Book Antiqua"/>
          <w:b/>
          <w:bCs/>
        </w:rPr>
        <w:t>Ojo</w:t>
      </w:r>
      <w:proofErr w:type="spellEnd"/>
      <w:r w:rsidRPr="005658CB">
        <w:rPr>
          <w:rFonts w:ascii="Book Antiqua" w:hAnsi="Book Antiqua"/>
          <w:b/>
          <w:bCs/>
        </w:rPr>
        <w:t xml:space="preserve"> AO,</w:t>
      </w:r>
      <w:r w:rsidRPr="005658CB">
        <w:rPr>
          <w:rFonts w:ascii="Book Antiqua" w:hAnsi="Book Antiqua"/>
        </w:rPr>
        <w:t xml:space="preserve"> Held PJ, Port FK, Wolfe RA, </w:t>
      </w:r>
      <w:proofErr w:type="spellStart"/>
      <w:r w:rsidRPr="005658CB">
        <w:rPr>
          <w:rFonts w:ascii="Book Antiqua" w:hAnsi="Book Antiqua"/>
        </w:rPr>
        <w:t>Leichtman</w:t>
      </w:r>
      <w:proofErr w:type="spellEnd"/>
      <w:r w:rsidRPr="005658CB">
        <w:rPr>
          <w:rFonts w:ascii="Book Antiqua" w:hAnsi="Book Antiqua"/>
        </w:rPr>
        <w:t xml:space="preserve"> AB, Young EW, </w:t>
      </w:r>
      <w:proofErr w:type="spellStart"/>
      <w:r w:rsidRPr="005658CB">
        <w:rPr>
          <w:rFonts w:ascii="Book Antiqua" w:hAnsi="Book Antiqua"/>
        </w:rPr>
        <w:t>Arndorfer</w:t>
      </w:r>
      <w:proofErr w:type="spellEnd"/>
      <w:r w:rsidRPr="005658CB">
        <w:rPr>
          <w:rFonts w:ascii="Book Antiqua" w:hAnsi="Book Antiqua"/>
        </w:rPr>
        <w:t xml:space="preserve"> J, Christensen L, Merion RM. Chronic renal failure after transplantation of a nonrenal organ. </w:t>
      </w:r>
      <w:r w:rsidRPr="009C2687">
        <w:rPr>
          <w:rFonts w:ascii="Book Antiqua" w:hAnsi="Book Antiqua"/>
          <w:i/>
          <w:iCs/>
        </w:rPr>
        <w:t xml:space="preserve">N </w:t>
      </w:r>
      <w:proofErr w:type="spellStart"/>
      <w:r w:rsidRPr="009C2687">
        <w:rPr>
          <w:rFonts w:ascii="Book Antiqua" w:hAnsi="Book Antiqua"/>
          <w:i/>
          <w:iCs/>
        </w:rPr>
        <w:t>Engl</w:t>
      </w:r>
      <w:proofErr w:type="spellEnd"/>
      <w:r w:rsidRPr="009C2687">
        <w:rPr>
          <w:rFonts w:ascii="Book Antiqua" w:hAnsi="Book Antiqua"/>
          <w:i/>
          <w:iCs/>
        </w:rPr>
        <w:t xml:space="preserve"> J Med</w:t>
      </w:r>
      <w:r w:rsidRPr="005658CB">
        <w:rPr>
          <w:rFonts w:ascii="Book Antiqua" w:hAnsi="Book Antiqua"/>
        </w:rPr>
        <w:t xml:space="preserve"> 2003; </w:t>
      </w:r>
      <w:r w:rsidRPr="009C2687">
        <w:rPr>
          <w:rFonts w:ascii="Book Antiqua" w:hAnsi="Book Antiqua"/>
          <w:b/>
          <w:bCs/>
        </w:rPr>
        <w:t>349:</w:t>
      </w:r>
      <w:r w:rsidRPr="005658CB">
        <w:rPr>
          <w:rFonts w:ascii="Book Antiqua" w:hAnsi="Book Antiqua"/>
        </w:rPr>
        <w:t xml:space="preserve"> 931-940 [PM</w:t>
      </w:r>
      <w:r w:rsidR="00F924C3" w:rsidRPr="005658CB">
        <w:rPr>
          <w:rFonts w:ascii="Book Antiqua" w:hAnsi="Book Antiqua"/>
        </w:rPr>
        <w:t>I</w:t>
      </w:r>
      <w:r w:rsidRPr="005658CB">
        <w:rPr>
          <w:rFonts w:ascii="Book Antiqua" w:hAnsi="Book Antiqua"/>
        </w:rPr>
        <w:t xml:space="preserve">D: </w:t>
      </w:r>
      <w:bookmarkStart w:id="63" w:name="OLE_LINK508"/>
      <w:bookmarkStart w:id="64" w:name="OLE_LINK509"/>
      <w:r w:rsidRPr="005658CB">
        <w:rPr>
          <w:rFonts w:ascii="Book Antiqua" w:hAnsi="Book Antiqua"/>
        </w:rPr>
        <w:t>12954741</w:t>
      </w:r>
      <w:bookmarkEnd w:id="63"/>
      <w:bookmarkEnd w:id="64"/>
      <w:r w:rsidRPr="005658CB">
        <w:rPr>
          <w:rFonts w:ascii="Book Antiqua" w:hAnsi="Book Antiqua"/>
        </w:rPr>
        <w:t xml:space="preserve"> DOI: 10.1056/NEJMoa021744]</w:t>
      </w:r>
    </w:p>
    <w:p w14:paraId="28C7DA58" w14:textId="77777777" w:rsidR="005658CB" w:rsidRPr="005658CB" w:rsidRDefault="005658CB" w:rsidP="005658CB">
      <w:pPr>
        <w:spacing w:line="360" w:lineRule="auto"/>
        <w:jc w:val="both"/>
        <w:rPr>
          <w:rFonts w:ascii="Book Antiqua" w:hAnsi="Book Antiqua"/>
        </w:rPr>
      </w:pPr>
      <w:r w:rsidRPr="005658CB">
        <w:rPr>
          <w:rFonts w:ascii="Book Antiqua" w:hAnsi="Book Antiqua"/>
        </w:rPr>
        <w:t xml:space="preserve">20 </w:t>
      </w:r>
      <w:proofErr w:type="spellStart"/>
      <w:r w:rsidRPr="005658CB">
        <w:rPr>
          <w:rFonts w:ascii="Book Antiqua" w:hAnsi="Book Antiqua"/>
          <w:b/>
          <w:bCs/>
        </w:rPr>
        <w:t>Karie-Guigues</w:t>
      </w:r>
      <w:proofErr w:type="spellEnd"/>
      <w:r w:rsidRPr="005658CB">
        <w:rPr>
          <w:rFonts w:ascii="Book Antiqua" w:hAnsi="Book Antiqua"/>
          <w:b/>
          <w:bCs/>
        </w:rPr>
        <w:t xml:space="preserve"> S</w:t>
      </w:r>
      <w:r w:rsidRPr="005658CB">
        <w:rPr>
          <w:rFonts w:ascii="Book Antiqua" w:hAnsi="Book Antiqua"/>
        </w:rPr>
        <w:t xml:space="preserve">, Janus N, </w:t>
      </w:r>
      <w:proofErr w:type="spellStart"/>
      <w:r w:rsidRPr="005658CB">
        <w:rPr>
          <w:rFonts w:ascii="Book Antiqua" w:hAnsi="Book Antiqua"/>
        </w:rPr>
        <w:t>Saliba</w:t>
      </w:r>
      <w:proofErr w:type="spellEnd"/>
      <w:r w:rsidRPr="005658CB">
        <w:rPr>
          <w:rFonts w:ascii="Book Antiqua" w:hAnsi="Book Antiqua"/>
        </w:rPr>
        <w:t xml:space="preserve"> F, </w:t>
      </w:r>
      <w:proofErr w:type="spellStart"/>
      <w:r w:rsidRPr="005658CB">
        <w:rPr>
          <w:rFonts w:ascii="Book Antiqua" w:hAnsi="Book Antiqua"/>
        </w:rPr>
        <w:t>Dumortier</w:t>
      </w:r>
      <w:proofErr w:type="spellEnd"/>
      <w:r w:rsidRPr="005658CB">
        <w:rPr>
          <w:rFonts w:ascii="Book Antiqua" w:hAnsi="Book Antiqua"/>
        </w:rPr>
        <w:t xml:space="preserve"> J, </w:t>
      </w:r>
      <w:proofErr w:type="spellStart"/>
      <w:r w:rsidRPr="005658CB">
        <w:rPr>
          <w:rFonts w:ascii="Book Antiqua" w:hAnsi="Book Antiqua"/>
        </w:rPr>
        <w:t>Duvoux</w:t>
      </w:r>
      <w:proofErr w:type="spellEnd"/>
      <w:r w:rsidRPr="005658CB">
        <w:rPr>
          <w:rFonts w:ascii="Book Antiqua" w:hAnsi="Book Antiqua"/>
        </w:rPr>
        <w:t xml:space="preserve"> C, </w:t>
      </w:r>
      <w:proofErr w:type="spellStart"/>
      <w:r w:rsidRPr="005658CB">
        <w:rPr>
          <w:rFonts w:ascii="Book Antiqua" w:hAnsi="Book Antiqua"/>
        </w:rPr>
        <w:t>Calmus</w:t>
      </w:r>
      <w:proofErr w:type="spellEnd"/>
      <w:r w:rsidRPr="005658CB">
        <w:rPr>
          <w:rFonts w:ascii="Book Antiqua" w:hAnsi="Book Antiqua"/>
        </w:rPr>
        <w:t xml:space="preserve"> Y, </w:t>
      </w:r>
      <w:proofErr w:type="spellStart"/>
      <w:r w:rsidRPr="005658CB">
        <w:rPr>
          <w:rFonts w:ascii="Book Antiqua" w:hAnsi="Book Antiqua"/>
        </w:rPr>
        <w:t>Lorho</w:t>
      </w:r>
      <w:proofErr w:type="spellEnd"/>
      <w:r w:rsidRPr="005658CB">
        <w:rPr>
          <w:rFonts w:ascii="Book Antiqua" w:hAnsi="Book Antiqua"/>
        </w:rPr>
        <w:t xml:space="preserve"> R, </w:t>
      </w:r>
      <w:proofErr w:type="spellStart"/>
      <w:r w:rsidRPr="005658CB">
        <w:rPr>
          <w:rFonts w:ascii="Book Antiqua" w:hAnsi="Book Antiqua"/>
        </w:rPr>
        <w:t>Deray</w:t>
      </w:r>
      <w:proofErr w:type="spellEnd"/>
      <w:r w:rsidRPr="005658CB">
        <w:rPr>
          <w:rFonts w:ascii="Book Antiqua" w:hAnsi="Book Antiqua"/>
        </w:rPr>
        <w:t xml:space="preserve"> G, Launay-</w:t>
      </w:r>
      <w:proofErr w:type="spellStart"/>
      <w:r w:rsidRPr="005658CB">
        <w:rPr>
          <w:rFonts w:ascii="Book Antiqua" w:hAnsi="Book Antiqua"/>
        </w:rPr>
        <w:t>Vacher</w:t>
      </w:r>
      <w:proofErr w:type="spellEnd"/>
      <w:r w:rsidRPr="005658CB">
        <w:rPr>
          <w:rFonts w:ascii="Book Antiqua" w:hAnsi="Book Antiqua"/>
        </w:rPr>
        <w:t xml:space="preserve"> V, </w:t>
      </w:r>
      <w:proofErr w:type="spellStart"/>
      <w:r w:rsidRPr="005658CB">
        <w:rPr>
          <w:rFonts w:ascii="Book Antiqua" w:hAnsi="Book Antiqua"/>
        </w:rPr>
        <w:t>Pageaux</w:t>
      </w:r>
      <w:proofErr w:type="spellEnd"/>
      <w:r w:rsidRPr="005658CB">
        <w:rPr>
          <w:rFonts w:ascii="Book Antiqua" w:hAnsi="Book Antiqua"/>
        </w:rPr>
        <w:t xml:space="preserve"> GP. Long-term renal function in liver transplant recipients and impact of immunosuppressive regimens (calcineurin inhibitors alone or in combination with mycophenolate mofetil): the TRY study. </w:t>
      </w:r>
      <w:r w:rsidRPr="005658CB">
        <w:rPr>
          <w:rFonts w:ascii="Book Antiqua" w:hAnsi="Book Antiqua"/>
          <w:i/>
          <w:iCs/>
        </w:rPr>
        <w:t xml:space="preserve">Liver </w:t>
      </w:r>
      <w:proofErr w:type="spellStart"/>
      <w:r w:rsidRPr="005658CB">
        <w:rPr>
          <w:rFonts w:ascii="Book Antiqua" w:hAnsi="Book Antiqua"/>
          <w:i/>
          <w:iCs/>
        </w:rPr>
        <w:t>Transpl</w:t>
      </w:r>
      <w:proofErr w:type="spellEnd"/>
      <w:r w:rsidRPr="005658CB">
        <w:rPr>
          <w:rFonts w:ascii="Book Antiqua" w:hAnsi="Book Antiqua"/>
        </w:rPr>
        <w:t xml:space="preserve"> 2009; </w:t>
      </w:r>
      <w:r w:rsidRPr="005658CB">
        <w:rPr>
          <w:rFonts w:ascii="Book Antiqua" w:hAnsi="Book Antiqua"/>
          <w:b/>
          <w:bCs/>
        </w:rPr>
        <w:t>15</w:t>
      </w:r>
      <w:r w:rsidRPr="005658CB">
        <w:rPr>
          <w:rFonts w:ascii="Book Antiqua" w:hAnsi="Book Antiqua"/>
        </w:rPr>
        <w:t>: 1083-1091 [PMID: 19718632 DOI: 10.1002/lt.21803]</w:t>
      </w:r>
    </w:p>
    <w:p w14:paraId="16103A16" w14:textId="77777777" w:rsidR="005658CB" w:rsidRPr="005658CB" w:rsidRDefault="005658CB" w:rsidP="005658CB">
      <w:pPr>
        <w:spacing w:line="360" w:lineRule="auto"/>
        <w:jc w:val="both"/>
        <w:rPr>
          <w:rFonts w:ascii="Book Antiqua" w:hAnsi="Book Antiqua"/>
        </w:rPr>
      </w:pPr>
      <w:r w:rsidRPr="005658CB">
        <w:rPr>
          <w:rFonts w:ascii="Book Antiqua" w:hAnsi="Book Antiqua"/>
        </w:rPr>
        <w:t xml:space="preserve">21 </w:t>
      </w:r>
      <w:r w:rsidRPr="005658CB">
        <w:rPr>
          <w:rFonts w:ascii="Book Antiqua" w:hAnsi="Book Antiqua"/>
          <w:b/>
          <w:bCs/>
        </w:rPr>
        <w:t>Allen AM</w:t>
      </w:r>
      <w:r w:rsidRPr="005658CB">
        <w:rPr>
          <w:rFonts w:ascii="Book Antiqua" w:hAnsi="Book Antiqua"/>
        </w:rPr>
        <w:t xml:space="preserve">, Kim WR, </w:t>
      </w:r>
      <w:proofErr w:type="spellStart"/>
      <w:r w:rsidRPr="005658CB">
        <w:rPr>
          <w:rFonts w:ascii="Book Antiqua" w:hAnsi="Book Antiqua"/>
        </w:rPr>
        <w:t>Therneau</w:t>
      </w:r>
      <w:proofErr w:type="spellEnd"/>
      <w:r w:rsidRPr="005658CB">
        <w:rPr>
          <w:rFonts w:ascii="Book Antiqua" w:hAnsi="Book Antiqua"/>
        </w:rPr>
        <w:t xml:space="preserve"> TM, Larson JJ, </w:t>
      </w:r>
      <w:proofErr w:type="spellStart"/>
      <w:r w:rsidRPr="005658CB">
        <w:rPr>
          <w:rFonts w:ascii="Book Antiqua" w:hAnsi="Book Antiqua"/>
        </w:rPr>
        <w:t>Heimbach</w:t>
      </w:r>
      <w:proofErr w:type="spellEnd"/>
      <w:r w:rsidRPr="005658CB">
        <w:rPr>
          <w:rFonts w:ascii="Book Antiqua" w:hAnsi="Book Antiqua"/>
        </w:rPr>
        <w:t xml:space="preserve"> JK, Rule AD. Chronic kidney disease and associated mortality after liver transplantation--a time-dependent </w:t>
      </w:r>
      <w:r w:rsidRPr="005658CB">
        <w:rPr>
          <w:rFonts w:ascii="Book Antiqua" w:hAnsi="Book Antiqua"/>
        </w:rPr>
        <w:lastRenderedPageBreak/>
        <w:t xml:space="preserve">analysis using measured glomerular filtration rate. </w:t>
      </w:r>
      <w:r w:rsidRPr="005658CB">
        <w:rPr>
          <w:rFonts w:ascii="Book Antiqua" w:hAnsi="Book Antiqua"/>
          <w:i/>
          <w:iCs/>
        </w:rPr>
        <w:t>J Hepatol</w:t>
      </w:r>
      <w:r w:rsidRPr="005658CB">
        <w:rPr>
          <w:rFonts w:ascii="Book Antiqua" w:hAnsi="Book Antiqua"/>
        </w:rPr>
        <w:t xml:space="preserve"> 2014; </w:t>
      </w:r>
      <w:r w:rsidRPr="005658CB">
        <w:rPr>
          <w:rFonts w:ascii="Book Antiqua" w:hAnsi="Book Antiqua"/>
          <w:b/>
          <w:bCs/>
        </w:rPr>
        <w:t>61</w:t>
      </w:r>
      <w:r w:rsidRPr="005658CB">
        <w:rPr>
          <w:rFonts w:ascii="Book Antiqua" w:hAnsi="Book Antiqua"/>
        </w:rPr>
        <w:t>: 286-292 [PMID: 24713190 DOI: 10.1016/j.jhep.2014.03.034]</w:t>
      </w:r>
    </w:p>
    <w:p w14:paraId="079128D9" w14:textId="77777777" w:rsidR="005658CB" w:rsidRPr="005658CB" w:rsidRDefault="005658CB" w:rsidP="005658CB">
      <w:pPr>
        <w:spacing w:line="360" w:lineRule="auto"/>
        <w:jc w:val="both"/>
        <w:rPr>
          <w:rFonts w:ascii="Book Antiqua" w:hAnsi="Book Antiqua"/>
        </w:rPr>
      </w:pPr>
      <w:r w:rsidRPr="005658CB">
        <w:rPr>
          <w:rFonts w:ascii="Book Antiqua" w:hAnsi="Book Antiqua"/>
        </w:rPr>
        <w:t xml:space="preserve">22 </w:t>
      </w:r>
      <w:r w:rsidRPr="005658CB">
        <w:rPr>
          <w:rFonts w:ascii="Book Antiqua" w:hAnsi="Book Antiqua"/>
          <w:b/>
          <w:bCs/>
        </w:rPr>
        <w:t>Rodríguez-</w:t>
      </w:r>
      <w:proofErr w:type="spellStart"/>
      <w:r w:rsidRPr="005658CB">
        <w:rPr>
          <w:rFonts w:ascii="Book Antiqua" w:hAnsi="Book Antiqua"/>
          <w:b/>
          <w:bCs/>
        </w:rPr>
        <w:t>Perálvarez</w:t>
      </w:r>
      <w:proofErr w:type="spellEnd"/>
      <w:r w:rsidRPr="005658CB">
        <w:rPr>
          <w:rFonts w:ascii="Book Antiqua" w:hAnsi="Book Antiqua"/>
          <w:b/>
          <w:bCs/>
        </w:rPr>
        <w:t xml:space="preserve"> M</w:t>
      </w:r>
      <w:r w:rsidRPr="005658CB">
        <w:rPr>
          <w:rFonts w:ascii="Book Antiqua" w:hAnsi="Book Antiqua"/>
        </w:rPr>
        <w:t xml:space="preserve">, Guerrero M, De Luca L, Gros B, Thorburn D, Patch D, </w:t>
      </w:r>
      <w:proofErr w:type="spellStart"/>
      <w:r w:rsidRPr="005658CB">
        <w:rPr>
          <w:rFonts w:ascii="Book Antiqua" w:hAnsi="Book Antiqua"/>
        </w:rPr>
        <w:t>Aumente</w:t>
      </w:r>
      <w:proofErr w:type="spellEnd"/>
      <w:r w:rsidRPr="005658CB">
        <w:rPr>
          <w:rFonts w:ascii="Book Antiqua" w:hAnsi="Book Antiqua"/>
        </w:rPr>
        <w:t xml:space="preserve"> MD, Westbrook R, Fernández R, Amado V, Aguilar P, Montero JL, </w:t>
      </w:r>
      <w:proofErr w:type="spellStart"/>
      <w:r w:rsidRPr="005658CB">
        <w:rPr>
          <w:rFonts w:ascii="Book Antiqua" w:hAnsi="Book Antiqua"/>
        </w:rPr>
        <w:t>O'Beirne</w:t>
      </w:r>
      <w:proofErr w:type="spellEnd"/>
      <w:r w:rsidRPr="005658CB">
        <w:rPr>
          <w:rFonts w:ascii="Book Antiqua" w:hAnsi="Book Antiqua"/>
        </w:rPr>
        <w:t xml:space="preserve"> J, </w:t>
      </w:r>
      <w:proofErr w:type="spellStart"/>
      <w:r w:rsidRPr="005658CB">
        <w:rPr>
          <w:rFonts w:ascii="Book Antiqua" w:hAnsi="Book Antiqua"/>
        </w:rPr>
        <w:t>Briceño</w:t>
      </w:r>
      <w:proofErr w:type="spellEnd"/>
      <w:r w:rsidRPr="005658CB">
        <w:rPr>
          <w:rFonts w:ascii="Book Antiqua" w:hAnsi="Book Antiqua"/>
        </w:rPr>
        <w:t xml:space="preserve"> J, </w:t>
      </w:r>
      <w:proofErr w:type="spellStart"/>
      <w:r w:rsidRPr="005658CB">
        <w:rPr>
          <w:rFonts w:ascii="Book Antiqua" w:hAnsi="Book Antiqua"/>
        </w:rPr>
        <w:t>Tsochatzis</w:t>
      </w:r>
      <w:proofErr w:type="spellEnd"/>
      <w:r w:rsidRPr="005658CB">
        <w:rPr>
          <w:rFonts w:ascii="Book Antiqua" w:hAnsi="Book Antiqua"/>
        </w:rPr>
        <w:t xml:space="preserve"> E, De la Mata M. Area Under Trough Concentrations of Tacrolimus as a Predictor of Progressive Renal Impairment After Liver Transplantation. </w:t>
      </w:r>
      <w:r w:rsidRPr="005658CB">
        <w:rPr>
          <w:rFonts w:ascii="Book Antiqua" w:hAnsi="Book Antiqua"/>
          <w:i/>
          <w:iCs/>
        </w:rPr>
        <w:t>Transplantation</w:t>
      </w:r>
      <w:r w:rsidRPr="005658CB">
        <w:rPr>
          <w:rFonts w:ascii="Book Antiqua" w:hAnsi="Book Antiqua"/>
        </w:rPr>
        <w:t xml:space="preserve"> 2019; </w:t>
      </w:r>
      <w:r w:rsidRPr="005658CB">
        <w:rPr>
          <w:rFonts w:ascii="Book Antiqua" w:hAnsi="Book Antiqua"/>
          <w:b/>
          <w:bCs/>
        </w:rPr>
        <w:t>103</w:t>
      </w:r>
      <w:r w:rsidRPr="005658CB">
        <w:rPr>
          <w:rFonts w:ascii="Book Antiqua" w:hAnsi="Book Antiqua"/>
        </w:rPr>
        <w:t>: 2539-2548 [PMID: 31107827 DOI: 10.1097/TP.0000000000002760]</w:t>
      </w:r>
    </w:p>
    <w:p w14:paraId="66D8D1EA" w14:textId="77777777" w:rsidR="005658CB" w:rsidRPr="005658CB" w:rsidRDefault="005658CB" w:rsidP="005658CB">
      <w:pPr>
        <w:spacing w:line="360" w:lineRule="auto"/>
        <w:jc w:val="both"/>
        <w:rPr>
          <w:rFonts w:ascii="Book Antiqua" w:hAnsi="Book Antiqua"/>
        </w:rPr>
      </w:pPr>
      <w:r w:rsidRPr="005658CB">
        <w:rPr>
          <w:rFonts w:ascii="Book Antiqua" w:hAnsi="Book Antiqua"/>
        </w:rPr>
        <w:t xml:space="preserve">23 </w:t>
      </w:r>
      <w:proofErr w:type="spellStart"/>
      <w:r w:rsidRPr="005658CB">
        <w:rPr>
          <w:rFonts w:ascii="Book Antiqua" w:hAnsi="Book Antiqua"/>
          <w:b/>
          <w:bCs/>
        </w:rPr>
        <w:t>Vivarelli</w:t>
      </w:r>
      <w:proofErr w:type="spellEnd"/>
      <w:r w:rsidRPr="005658CB">
        <w:rPr>
          <w:rFonts w:ascii="Book Antiqua" w:hAnsi="Book Antiqua"/>
          <w:b/>
          <w:bCs/>
        </w:rPr>
        <w:t xml:space="preserve"> M</w:t>
      </w:r>
      <w:r w:rsidRPr="005658CB">
        <w:rPr>
          <w:rFonts w:ascii="Book Antiqua" w:hAnsi="Book Antiqua"/>
        </w:rPr>
        <w:t xml:space="preserve">, </w:t>
      </w:r>
      <w:proofErr w:type="spellStart"/>
      <w:r w:rsidRPr="005658CB">
        <w:rPr>
          <w:rFonts w:ascii="Book Antiqua" w:hAnsi="Book Antiqua"/>
        </w:rPr>
        <w:t>Cucchetti</w:t>
      </w:r>
      <w:proofErr w:type="spellEnd"/>
      <w:r w:rsidRPr="005658CB">
        <w:rPr>
          <w:rFonts w:ascii="Book Antiqua" w:hAnsi="Book Antiqua"/>
        </w:rPr>
        <w:t xml:space="preserve"> A, La Barba G, </w:t>
      </w:r>
      <w:proofErr w:type="spellStart"/>
      <w:r w:rsidRPr="005658CB">
        <w:rPr>
          <w:rFonts w:ascii="Book Antiqua" w:hAnsi="Book Antiqua"/>
        </w:rPr>
        <w:t>Ravaioli</w:t>
      </w:r>
      <w:proofErr w:type="spellEnd"/>
      <w:r w:rsidRPr="005658CB">
        <w:rPr>
          <w:rFonts w:ascii="Book Antiqua" w:hAnsi="Book Antiqua"/>
        </w:rPr>
        <w:t xml:space="preserve"> M, Del </w:t>
      </w:r>
      <w:proofErr w:type="spellStart"/>
      <w:r w:rsidRPr="005658CB">
        <w:rPr>
          <w:rFonts w:ascii="Book Antiqua" w:hAnsi="Book Antiqua"/>
        </w:rPr>
        <w:t>Gaudio</w:t>
      </w:r>
      <w:proofErr w:type="spellEnd"/>
      <w:r w:rsidRPr="005658CB">
        <w:rPr>
          <w:rFonts w:ascii="Book Antiqua" w:hAnsi="Book Antiqua"/>
        </w:rPr>
        <w:t xml:space="preserve"> M, </w:t>
      </w:r>
      <w:proofErr w:type="spellStart"/>
      <w:r w:rsidRPr="005658CB">
        <w:rPr>
          <w:rFonts w:ascii="Book Antiqua" w:hAnsi="Book Antiqua"/>
        </w:rPr>
        <w:t>Lauro</w:t>
      </w:r>
      <w:proofErr w:type="spellEnd"/>
      <w:r w:rsidRPr="005658CB">
        <w:rPr>
          <w:rFonts w:ascii="Book Antiqua" w:hAnsi="Book Antiqua"/>
        </w:rPr>
        <w:t xml:space="preserve"> A, </w:t>
      </w:r>
      <w:proofErr w:type="spellStart"/>
      <w:r w:rsidRPr="005658CB">
        <w:rPr>
          <w:rFonts w:ascii="Book Antiqua" w:hAnsi="Book Antiqua"/>
        </w:rPr>
        <w:t>Grazi</w:t>
      </w:r>
      <w:proofErr w:type="spellEnd"/>
      <w:r w:rsidRPr="005658CB">
        <w:rPr>
          <w:rFonts w:ascii="Book Antiqua" w:hAnsi="Book Antiqua"/>
        </w:rPr>
        <w:t xml:space="preserve"> GL, Pinna AD. Liver transplantation for hepatocellular carcinoma under calcineurin inhibitors: reassessment of risk factors for tumor recurrence. </w:t>
      </w:r>
      <w:r w:rsidRPr="005658CB">
        <w:rPr>
          <w:rFonts w:ascii="Book Antiqua" w:hAnsi="Book Antiqua"/>
          <w:i/>
          <w:iCs/>
        </w:rPr>
        <w:t>Ann Surg</w:t>
      </w:r>
      <w:r w:rsidRPr="005658CB">
        <w:rPr>
          <w:rFonts w:ascii="Book Antiqua" w:hAnsi="Book Antiqua"/>
        </w:rPr>
        <w:t xml:space="preserve"> 2008; </w:t>
      </w:r>
      <w:r w:rsidRPr="005658CB">
        <w:rPr>
          <w:rFonts w:ascii="Book Antiqua" w:hAnsi="Book Antiqua"/>
          <w:b/>
          <w:bCs/>
        </w:rPr>
        <w:t>248</w:t>
      </w:r>
      <w:r w:rsidRPr="005658CB">
        <w:rPr>
          <w:rFonts w:ascii="Book Antiqua" w:hAnsi="Book Antiqua"/>
        </w:rPr>
        <w:t>: 857-862 [PMID: 18948815 DOI: 10.1097/SLA.0b013e3181896278]</w:t>
      </w:r>
    </w:p>
    <w:p w14:paraId="26F9E9FB" w14:textId="1572BEE1" w:rsidR="005658CB" w:rsidRPr="005658CB" w:rsidRDefault="005658CB" w:rsidP="005658CB">
      <w:pPr>
        <w:spacing w:line="360" w:lineRule="auto"/>
        <w:jc w:val="both"/>
        <w:rPr>
          <w:rFonts w:ascii="Book Antiqua" w:hAnsi="Book Antiqua"/>
        </w:rPr>
      </w:pPr>
      <w:r w:rsidRPr="005658CB">
        <w:rPr>
          <w:rFonts w:ascii="Book Antiqua" w:hAnsi="Book Antiqua"/>
        </w:rPr>
        <w:t xml:space="preserve">24 </w:t>
      </w:r>
      <w:r w:rsidRPr="005658CB">
        <w:rPr>
          <w:rFonts w:ascii="Book Antiqua" w:hAnsi="Book Antiqua"/>
          <w:b/>
          <w:bCs/>
        </w:rPr>
        <w:t>Di Maria T,</w:t>
      </w:r>
      <w:r w:rsidRPr="005658CB">
        <w:rPr>
          <w:rFonts w:ascii="Book Antiqua" w:hAnsi="Book Antiqua"/>
        </w:rPr>
        <w:t xml:space="preserve"> </w:t>
      </w:r>
      <w:proofErr w:type="spellStart"/>
      <w:r w:rsidRPr="005658CB">
        <w:rPr>
          <w:rFonts w:ascii="Book Antiqua" w:hAnsi="Book Antiqua"/>
        </w:rPr>
        <w:t>Sapisochin</w:t>
      </w:r>
      <w:proofErr w:type="spellEnd"/>
      <w:r w:rsidRPr="005658CB">
        <w:rPr>
          <w:rFonts w:ascii="Book Antiqua" w:hAnsi="Book Antiqua"/>
        </w:rPr>
        <w:t xml:space="preserve"> G, </w:t>
      </w:r>
      <w:proofErr w:type="spellStart"/>
      <w:r w:rsidRPr="005658CB">
        <w:rPr>
          <w:rFonts w:ascii="Book Antiqua" w:hAnsi="Book Antiqua"/>
        </w:rPr>
        <w:t>Rajakumar</w:t>
      </w:r>
      <w:proofErr w:type="spellEnd"/>
      <w:r w:rsidRPr="005658CB">
        <w:rPr>
          <w:rFonts w:ascii="Book Antiqua" w:hAnsi="Book Antiqua"/>
        </w:rPr>
        <w:t xml:space="preserve"> R, Lilly L, Prieto M, Lopez-Andujar R, </w:t>
      </w:r>
      <w:proofErr w:type="spellStart"/>
      <w:r w:rsidRPr="005658CB">
        <w:rPr>
          <w:rFonts w:ascii="Book Antiqua" w:hAnsi="Book Antiqua"/>
        </w:rPr>
        <w:t>Berenguer</w:t>
      </w:r>
      <w:proofErr w:type="spellEnd"/>
      <w:r w:rsidRPr="005658CB">
        <w:rPr>
          <w:rFonts w:ascii="Book Antiqua" w:hAnsi="Book Antiqua"/>
        </w:rPr>
        <w:t xml:space="preserve"> M. The first fifteen days of calcineurin inhibitors exposure do not predict post-transplant malignant outcomes. </w:t>
      </w:r>
      <w:r w:rsidRPr="009C2687">
        <w:rPr>
          <w:rFonts w:ascii="Book Antiqua" w:hAnsi="Book Antiqua"/>
          <w:i/>
          <w:iCs/>
        </w:rPr>
        <w:t>Transplantation</w:t>
      </w:r>
      <w:r w:rsidRPr="005658CB">
        <w:rPr>
          <w:rFonts w:ascii="Book Antiqua" w:hAnsi="Book Antiqua"/>
        </w:rPr>
        <w:t xml:space="preserve"> 2018; </w:t>
      </w:r>
      <w:r w:rsidRPr="009C2687">
        <w:rPr>
          <w:rFonts w:ascii="Book Antiqua" w:hAnsi="Book Antiqua"/>
          <w:b/>
          <w:bCs/>
        </w:rPr>
        <w:t>102 Suppl 5:</w:t>
      </w:r>
      <w:r w:rsidRPr="005658CB">
        <w:rPr>
          <w:rFonts w:ascii="Book Antiqua" w:hAnsi="Book Antiqua"/>
        </w:rPr>
        <w:t xml:space="preserve"> S167-</w:t>
      </w:r>
      <w:r w:rsidR="009C2687">
        <w:rPr>
          <w:rFonts w:ascii="Book Antiqua" w:hAnsi="Book Antiqua"/>
        </w:rPr>
        <w:t>S</w:t>
      </w:r>
      <w:r w:rsidRPr="005658CB">
        <w:rPr>
          <w:rFonts w:ascii="Book Antiqua" w:hAnsi="Book Antiqua"/>
        </w:rPr>
        <w:t>168 [DOI: 10.1097/01.tp.0000534078.18014.88]</w:t>
      </w:r>
    </w:p>
    <w:p w14:paraId="5C921235" w14:textId="77777777" w:rsidR="005658CB" w:rsidRPr="005658CB" w:rsidRDefault="005658CB" w:rsidP="005658CB">
      <w:pPr>
        <w:spacing w:line="360" w:lineRule="auto"/>
        <w:jc w:val="both"/>
        <w:rPr>
          <w:rFonts w:ascii="Book Antiqua" w:hAnsi="Book Antiqua"/>
          <w:lang w:val="pt-BR"/>
        </w:rPr>
      </w:pPr>
      <w:r w:rsidRPr="005658CB">
        <w:rPr>
          <w:rFonts w:ascii="Book Antiqua" w:hAnsi="Book Antiqua"/>
        </w:rPr>
        <w:t xml:space="preserve">25 </w:t>
      </w:r>
      <w:r w:rsidRPr="005658CB">
        <w:rPr>
          <w:rFonts w:ascii="Book Antiqua" w:hAnsi="Book Antiqua"/>
          <w:b/>
          <w:bCs/>
        </w:rPr>
        <w:t>Bruns H</w:t>
      </w:r>
      <w:r w:rsidRPr="005658CB">
        <w:rPr>
          <w:rFonts w:ascii="Book Antiqua" w:hAnsi="Book Antiqua"/>
        </w:rPr>
        <w:t xml:space="preserve">, </w:t>
      </w:r>
      <w:proofErr w:type="spellStart"/>
      <w:r w:rsidRPr="005658CB">
        <w:rPr>
          <w:rFonts w:ascii="Book Antiqua" w:hAnsi="Book Antiqua"/>
        </w:rPr>
        <w:t>Lozanovski</w:t>
      </w:r>
      <w:proofErr w:type="spellEnd"/>
      <w:r w:rsidRPr="005658CB">
        <w:rPr>
          <w:rFonts w:ascii="Book Antiqua" w:hAnsi="Book Antiqua"/>
        </w:rPr>
        <w:t xml:space="preserve"> VJ, Schultze D, Hillebrand N, </w:t>
      </w:r>
      <w:proofErr w:type="spellStart"/>
      <w:r w:rsidRPr="005658CB">
        <w:rPr>
          <w:rFonts w:ascii="Book Antiqua" w:hAnsi="Book Antiqua"/>
        </w:rPr>
        <w:t>Hinz</w:t>
      </w:r>
      <w:proofErr w:type="spellEnd"/>
      <w:r w:rsidRPr="005658CB">
        <w:rPr>
          <w:rFonts w:ascii="Book Antiqua" w:hAnsi="Book Antiqua"/>
        </w:rPr>
        <w:t xml:space="preserve"> U, </w:t>
      </w:r>
      <w:proofErr w:type="spellStart"/>
      <w:r w:rsidRPr="005658CB">
        <w:rPr>
          <w:rFonts w:ascii="Book Antiqua" w:hAnsi="Book Antiqua"/>
        </w:rPr>
        <w:t>Büchler</w:t>
      </w:r>
      <w:proofErr w:type="spellEnd"/>
      <w:r w:rsidRPr="005658CB">
        <w:rPr>
          <w:rFonts w:ascii="Book Antiqua" w:hAnsi="Book Antiqua"/>
        </w:rPr>
        <w:t xml:space="preserve"> MW, </w:t>
      </w:r>
      <w:proofErr w:type="spellStart"/>
      <w:r w:rsidRPr="005658CB">
        <w:rPr>
          <w:rFonts w:ascii="Book Antiqua" w:hAnsi="Book Antiqua"/>
        </w:rPr>
        <w:t>Schemmer</w:t>
      </w:r>
      <w:proofErr w:type="spellEnd"/>
      <w:r w:rsidRPr="005658CB">
        <w:rPr>
          <w:rFonts w:ascii="Book Antiqua" w:hAnsi="Book Antiqua"/>
        </w:rPr>
        <w:t xml:space="preserve"> P. Prediction of postoperative mortality in liver transplantation in the era of MELD-based liver allocation: a multivariate analysis. </w:t>
      </w:r>
      <w:r w:rsidRPr="005658CB">
        <w:rPr>
          <w:rFonts w:ascii="Book Antiqua" w:hAnsi="Book Antiqua"/>
          <w:i/>
          <w:iCs/>
          <w:lang w:val="pt-BR"/>
        </w:rPr>
        <w:t>PLoS One</w:t>
      </w:r>
      <w:r w:rsidRPr="005658CB">
        <w:rPr>
          <w:rFonts w:ascii="Book Antiqua" w:hAnsi="Book Antiqua"/>
          <w:lang w:val="pt-BR"/>
        </w:rPr>
        <w:t xml:space="preserve"> 2014; </w:t>
      </w:r>
      <w:r w:rsidRPr="005658CB">
        <w:rPr>
          <w:rFonts w:ascii="Book Antiqua" w:hAnsi="Book Antiqua"/>
          <w:b/>
          <w:bCs/>
          <w:lang w:val="pt-BR"/>
        </w:rPr>
        <w:t>9</w:t>
      </w:r>
      <w:r w:rsidRPr="005658CB">
        <w:rPr>
          <w:rFonts w:ascii="Book Antiqua" w:hAnsi="Book Antiqua"/>
          <w:lang w:val="pt-BR"/>
        </w:rPr>
        <w:t>: e98782 [PMID: 24905210 DOI: 10.1371/journal.pone.0098782]</w:t>
      </w:r>
    </w:p>
    <w:p w14:paraId="6AD154CA" w14:textId="77777777" w:rsidR="005658CB" w:rsidRPr="005658CB" w:rsidRDefault="005658CB" w:rsidP="005658CB">
      <w:pPr>
        <w:spacing w:line="360" w:lineRule="auto"/>
        <w:jc w:val="both"/>
        <w:rPr>
          <w:rFonts w:ascii="Book Antiqua" w:hAnsi="Book Antiqua"/>
        </w:rPr>
      </w:pPr>
      <w:r w:rsidRPr="005658CB">
        <w:rPr>
          <w:rFonts w:ascii="Book Antiqua" w:hAnsi="Book Antiqua"/>
          <w:lang w:val="pt-BR"/>
        </w:rPr>
        <w:t xml:space="preserve">26 </w:t>
      </w:r>
      <w:r w:rsidRPr="005658CB">
        <w:rPr>
          <w:rFonts w:ascii="Book Antiqua" w:hAnsi="Book Antiqua"/>
          <w:b/>
          <w:bCs/>
          <w:lang w:val="pt-BR"/>
        </w:rPr>
        <w:t>Jain A</w:t>
      </w:r>
      <w:r w:rsidRPr="005658CB">
        <w:rPr>
          <w:rFonts w:ascii="Book Antiqua" w:hAnsi="Book Antiqua"/>
          <w:lang w:val="pt-BR"/>
        </w:rPr>
        <w:t xml:space="preserve">, Singhal A, Fontes P, Mazariegos G, DeVera ME, Cacciarelli T, Lopez RC, Sindhi R, Humar A, Marsh JW. </w:t>
      </w:r>
      <w:r w:rsidRPr="005658CB">
        <w:rPr>
          <w:rFonts w:ascii="Book Antiqua" w:hAnsi="Book Antiqua"/>
        </w:rPr>
        <w:t xml:space="preserve">One thousand consecutive primary liver transplants under tacrolimus immunosuppression: a 17- to 20-year longitudinal follow-up. </w:t>
      </w:r>
      <w:r w:rsidRPr="005658CB">
        <w:rPr>
          <w:rFonts w:ascii="Book Antiqua" w:hAnsi="Book Antiqua"/>
          <w:i/>
          <w:iCs/>
        </w:rPr>
        <w:t>Transplantation</w:t>
      </w:r>
      <w:r w:rsidRPr="005658CB">
        <w:rPr>
          <w:rFonts w:ascii="Book Antiqua" w:hAnsi="Book Antiqua"/>
        </w:rPr>
        <w:t xml:space="preserve"> 2011; </w:t>
      </w:r>
      <w:r w:rsidRPr="005658CB">
        <w:rPr>
          <w:rFonts w:ascii="Book Antiqua" w:hAnsi="Book Antiqua"/>
          <w:b/>
          <w:bCs/>
        </w:rPr>
        <w:t>91</w:t>
      </w:r>
      <w:r w:rsidRPr="005658CB">
        <w:rPr>
          <w:rFonts w:ascii="Book Antiqua" w:hAnsi="Book Antiqua"/>
        </w:rPr>
        <w:t>: 1025-1030 [PMID: 21378604 DOI: 10.1097/TP.0b013e3182129215]</w:t>
      </w:r>
    </w:p>
    <w:bookmarkEnd w:id="54"/>
    <w:p w14:paraId="79CB1406" w14:textId="77777777" w:rsidR="005658CB" w:rsidRPr="005658CB" w:rsidRDefault="005658CB" w:rsidP="005658CB">
      <w:pPr>
        <w:spacing w:line="360" w:lineRule="auto"/>
        <w:jc w:val="both"/>
        <w:rPr>
          <w:rFonts w:ascii="Book Antiqua" w:hAnsi="Book Antiqua"/>
        </w:rPr>
      </w:pPr>
    </w:p>
    <w:p w14:paraId="6EDB9270" w14:textId="77777777" w:rsidR="00A77B3E" w:rsidRPr="005658CB" w:rsidRDefault="00A77B3E" w:rsidP="005658CB">
      <w:pPr>
        <w:spacing w:line="360" w:lineRule="auto"/>
        <w:jc w:val="both"/>
        <w:rPr>
          <w:rFonts w:ascii="Book Antiqua" w:hAnsi="Book Antiqua"/>
        </w:rPr>
        <w:sectPr w:rsidR="00A77B3E" w:rsidRPr="005658CB">
          <w:pgSz w:w="12240" w:h="15840"/>
          <w:pgMar w:top="1440" w:right="1440" w:bottom="1440" w:left="1440" w:header="720" w:footer="720" w:gutter="0"/>
          <w:cols w:space="720"/>
          <w:docGrid w:linePitch="360"/>
        </w:sectPr>
      </w:pPr>
    </w:p>
    <w:p w14:paraId="788DD07D" w14:textId="77777777" w:rsidR="00A77B3E" w:rsidRPr="005658CB" w:rsidRDefault="009A66B0" w:rsidP="005658CB">
      <w:pPr>
        <w:spacing w:line="360" w:lineRule="auto"/>
        <w:jc w:val="both"/>
        <w:rPr>
          <w:rFonts w:ascii="Book Antiqua" w:hAnsi="Book Antiqua"/>
        </w:rPr>
      </w:pPr>
      <w:r w:rsidRPr="005658CB">
        <w:rPr>
          <w:rFonts w:ascii="Book Antiqua" w:eastAsia="Book Antiqua" w:hAnsi="Book Antiqua" w:cs="Book Antiqua"/>
          <w:b/>
          <w:color w:val="000000"/>
        </w:rPr>
        <w:lastRenderedPageBreak/>
        <w:t>Footnotes</w:t>
      </w:r>
    </w:p>
    <w:p w14:paraId="73844AB6" w14:textId="65F29EE3" w:rsidR="00A77B3E" w:rsidRPr="005658CB" w:rsidRDefault="009A66B0" w:rsidP="005658CB">
      <w:pPr>
        <w:spacing w:line="360" w:lineRule="auto"/>
        <w:jc w:val="both"/>
        <w:rPr>
          <w:rFonts w:ascii="Book Antiqua" w:hAnsi="Book Antiqua"/>
        </w:rPr>
      </w:pPr>
      <w:r w:rsidRPr="005658CB">
        <w:rPr>
          <w:rFonts w:ascii="Book Antiqua" w:eastAsia="Book Antiqua" w:hAnsi="Book Antiqua" w:cs="Book Antiqua"/>
          <w:b/>
          <w:bCs/>
          <w:color w:val="000000"/>
        </w:rPr>
        <w:t xml:space="preserve">Institutional review board statement: </w:t>
      </w:r>
      <w:r w:rsidRPr="005658CB">
        <w:rPr>
          <w:rFonts w:ascii="Book Antiqua" w:eastAsia="Book Antiqua" w:hAnsi="Book Antiqua" w:cs="Book Antiqua"/>
          <w:color w:val="000000"/>
        </w:rPr>
        <w:t>This study was reviewed and approved by the Research Ethics Committee of the Hospital Universitario Cruces</w:t>
      </w:r>
      <w:r w:rsidR="00107E2A" w:rsidRPr="005658CB">
        <w:rPr>
          <w:rFonts w:ascii="Book Antiqua" w:eastAsia="Book Antiqua" w:hAnsi="Book Antiqua" w:cs="Book Antiqua"/>
          <w:color w:val="000000"/>
        </w:rPr>
        <w:t>, No.</w:t>
      </w:r>
      <w:r w:rsidRPr="005658CB">
        <w:rPr>
          <w:rFonts w:ascii="Book Antiqua" w:eastAsia="Book Antiqua" w:hAnsi="Book Antiqua" w:cs="Book Antiqua"/>
          <w:color w:val="000000"/>
        </w:rPr>
        <w:t xml:space="preserve"> CEIC E13/08.</w:t>
      </w:r>
    </w:p>
    <w:p w14:paraId="35331956" w14:textId="77777777" w:rsidR="00A77B3E" w:rsidRPr="005658CB" w:rsidRDefault="00A77B3E" w:rsidP="005658CB">
      <w:pPr>
        <w:spacing w:line="360" w:lineRule="auto"/>
        <w:jc w:val="both"/>
        <w:rPr>
          <w:rFonts w:ascii="Book Antiqua" w:hAnsi="Book Antiqua"/>
        </w:rPr>
      </w:pPr>
    </w:p>
    <w:p w14:paraId="045FBD68" w14:textId="663E7F4D" w:rsidR="00A77B3E" w:rsidRPr="005658CB" w:rsidRDefault="009A66B0" w:rsidP="005658CB">
      <w:pPr>
        <w:spacing w:line="360" w:lineRule="auto"/>
        <w:jc w:val="both"/>
        <w:rPr>
          <w:rFonts w:ascii="Book Antiqua" w:hAnsi="Book Antiqua"/>
        </w:rPr>
      </w:pPr>
      <w:r w:rsidRPr="005658CB">
        <w:rPr>
          <w:rFonts w:ascii="Book Antiqua" w:eastAsia="Book Antiqua" w:hAnsi="Book Antiqua" w:cs="Book Antiqua"/>
          <w:b/>
          <w:bCs/>
          <w:color w:val="000000"/>
        </w:rPr>
        <w:t xml:space="preserve">Informed consent statement: </w:t>
      </w:r>
      <w:bookmarkStart w:id="65" w:name="OLE_LINK130"/>
      <w:r w:rsidRPr="005658CB">
        <w:rPr>
          <w:rFonts w:ascii="Book Antiqua" w:eastAsia="Book Antiqua" w:hAnsi="Book Antiqua" w:cs="Book Antiqua"/>
          <w:color w:val="000000"/>
        </w:rPr>
        <w:t>Patients gave written consent to be included in the liver transplantation prospective data base. The requirement for specific informed consent for this study was waived because of the retrospective nature of the study.</w:t>
      </w:r>
    </w:p>
    <w:bookmarkEnd w:id="65"/>
    <w:p w14:paraId="67F1E4FE" w14:textId="77777777" w:rsidR="00A77B3E" w:rsidRPr="005658CB" w:rsidRDefault="00A77B3E" w:rsidP="005658CB">
      <w:pPr>
        <w:spacing w:line="360" w:lineRule="auto"/>
        <w:jc w:val="both"/>
        <w:rPr>
          <w:rFonts w:ascii="Book Antiqua" w:hAnsi="Book Antiqua"/>
        </w:rPr>
      </w:pPr>
    </w:p>
    <w:p w14:paraId="45EAD68A" w14:textId="70AD6CD8" w:rsidR="00A77B3E" w:rsidRPr="005658CB" w:rsidRDefault="009A66B0" w:rsidP="005658CB">
      <w:pPr>
        <w:spacing w:line="360" w:lineRule="auto"/>
        <w:jc w:val="both"/>
        <w:rPr>
          <w:rFonts w:ascii="Book Antiqua" w:hAnsi="Book Antiqua"/>
        </w:rPr>
      </w:pPr>
      <w:r w:rsidRPr="005658CB">
        <w:rPr>
          <w:rFonts w:ascii="Book Antiqua" w:eastAsia="Book Antiqua" w:hAnsi="Book Antiqua" w:cs="Book Antiqua"/>
          <w:b/>
          <w:bCs/>
          <w:color w:val="000000"/>
        </w:rPr>
        <w:t xml:space="preserve">Conflict-of-interest statement: </w:t>
      </w:r>
      <w:r w:rsidRPr="005658CB">
        <w:rPr>
          <w:rFonts w:ascii="Book Antiqua" w:eastAsia="Book Antiqua" w:hAnsi="Book Antiqua" w:cs="Book Antiqua"/>
          <w:color w:val="000000"/>
        </w:rPr>
        <w:t xml:space="preserve">MG is a member of advisory boards and has received honoraria from Astellas, Novartis and </w:t>
      </w:r>
      <w:proofErr w:type="spellStart"/>
      <w:r w:rsidRPr="005658CB">
        <w:rPr>
          <w:rFonts w:ascii="Book Antiqua" w:eastAsia="Book Antiqua" w:hAnsi="Book Antiqua" w:cs="Book Antiqua"/>
          <w:color w:val="000000"/>
        </w:rPr>
        <w:t>Chiesi</w:t>
      </w:r>
      <w:proofErr w:type="spellEnd"/>
      <w:r w:rsidRPr="005658CB">
        <w:rPr>
          <w:rFonts w:ascii="Book Antiqua" w:eastAsia="Book Antiqua" w:hAnsi="Book Antiqua" w:cs="Book Antiqua"/>
          <w:color w:val="000000"/>
        </w:rPr>
        <w:t>. JB has received honoraria from Astellas and Novartis. AV has received honoraria from Astellas and Novartis. All other authors have no conflicts to declare.</w:t>
      </w:r>
    </w:p>
    <w:p w14:paraId="5D35460C" w14:textId="77777777" w:rsidR="00A77B3E" w:rsidRPr="005658CB" w:rsidRDefault="00A77B3E" w:rsidP="005658CB">
      <w:pPr>
        <w:spacing w:line="360" w:lineRule="auto"/>
        <w:jc w:val="both"/>
        <w:rPr>
          <w:rFonts w:ascii="Book Antiqua" w:hAnsi="Book Antiqua"/>
        </w:rPr>
      </w:pPr>
    </w:p>
    <w:p w14:paraId="5FCD12FF" w14:textId="6E08D0DE" w:rsidR="00A77B3E" w:rsidRPr="005658CB" w:rsidRDefault="009A66B0" w:rsidP="005658CB">
      <w:pPr>
        <w:spacing w:line="360" w:lineRule="auto"/>
        <w:jc w:val="both"/>
        <w:rPr>
          <w:rFonts w:ascii="Book Antiqua" w:hAnsi="Book Antiqua"/>
        </w:rPr>
      </w:pPr>
      <w:r w:rsidRPr="005658CB">
        <w:rPr>
          <w:rFonts w:ascii="Book Antiqua" w:eastAsia="Book Antiqua" w:hAnsi="Book Antiqua" w:cs="Book Antiqua"/>
          <w:b/>
          <w:bCs/>
          <w:color w:val="000000"/>
        </w:rPr>
        <w:t xml:space="preserve">Data sharing statement: </w:t>
      </w:r>
      <w:bookmarkStart w:id="66" w:name="OLE_LINK131"/>
      <w:r w:rsidRPr="005658CB">
        <w:rPr>
          <w:rFonts w:ascii="Book Antiqua" w:eastAsia="Book Antiqua" w:hAnsi="Book Antiqua" w:cs="Book Antiqua"/>
          <w:color w:val="000000"/>
        </w:rPr>
        <w:t>No additional data are available</w:t>
      </w:r>
      <w:r w:rsidR="008601E5" w:rsidRPr="005658CB">
        <w:rPr>
          <w:rFonts w:ascii="Book Antiqua" w:eastAsia="Book Antiqua" w:hAnsi="Book Antiqua" w:cs="Book Antiqua"/>
          <w:color w:val="000000"/>
        </w:rPr>
        <w:t>.</w:t>
      </w:r>
    </w:p>
    <w:bookmarkEnd w:id="66"/>
    <w:p w14:paraId="595EBC44" w14:textId="77777777" w:rsidR="00A77B3E" w:rsidRPr="005658CB" w:rsidRDefault="00A77B3E" w:rsidP="005658CB">
      <w:pPr>
        <w:spacing w:line="360" w:lineRule="auto"/>
        <w:jc w:val="both"/>
        <w:rPr>
          <w:rFonts w:ascii="Book Antiqua" w:hAnsi="Book Antiqua"/>
        </w:rPr>
      </w:pPr>
    </w:p>
    <w:p w14:paraId="226971AB" w14:textId="77777777" w:rsidR="00A77B3E" w:rsidRPr="005658CB" w:rsidRDefault="009A66B0" w:rsidP="005658CB">
      <w:pPr>
        <w:spacing w:line="360" w:lineRule="auto"/>
        <w:jc w:val="both"/>
        <w:rPr>
          <w:rFonts w:ascii="Book Antiqua" w:hAnsi="Book Antiqua"/>
        </w:rPr>
      </w:pPr>
      <w:r w:rsidRPr="005658CB">
        <w:rPr>
          <w:rFonts w:ascii="Book Antiqua" w:eastAsia="Book Antiqua" w:hAnsi="Book Antiqua" w:cs="Book Antiqua"/>
          <w:b/>
          <w:bCs/>
          <w:color w:val="000000"/>
        </w:rPr>
        <w:t xml:space="preserve">Open-Access: </w:t>
      </w:r>
      <w:bookmarkStart w:id="67" w:name="OLE_LINK115"/>
      <w:r w:rsidRPr="005658CB">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5658CB">
        <w:rPr>
          <w:rFonts w:ascii="Book Antiqua" w:eastAsia="Book Antiqua" w:hAnsi="Book Antiqua" w:cs="Book Antiqua"/>
          <w:color w:val="000000"/>
        </w:rPr>
        <w:t>NonCommercial</w:t>
      </w:r>
      <w:proofErr w:type="spellEnd"/>
      <w:r w:rsidRPr="005658CB">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67"/>
    <w:p w14:paraId="423A755A" w14:textId="77777777" w:rsidR="00A77B3E" w:rsidRPr="005658CB" w:rsidRDefault="00A77B3E" w:rsidP="005658CB">
      <w:pPr>
        <w:spacing w:line="360" w:lineRule="auto"/>
        <w:jc w:val="both"/>
        <w:rPr>
          <w:rFonts w:ascii="Book Antiqua" w:hAnsi="Book Antiqua"/>
        </w:rPr>
      </w:pPr>
    </w:p>
    <w:p w14:paraId="57B4DB6E" w14:textId="20DCD7BF" w:rsidR="00A77B3E" w:rsidRPr="005658CB" w:rsidRDefault="009A66B0" w:rsidP="005658CB">
      <w:pPr>
        <w:spacing w:line="360" w:lineRule="auto"/>
        <w:jc w:val="both"/>
        <w:rPr>
          <w:rFonts w:ascii="Book Antiqua" w:hAnsi="Book Antiqua"/>
        </w:rPr>
      </w:pPr>
      <w:r w:rsidRPr="005658CB">
        <w:rPr>
          <w:rFonts w:ascii="Book Antiqua" w:eastAsia="Book Antiqua" w:hAnsi="Book Antiqua" w:cs="Book Antiqua"/>
          <w:b/>
          <w:color w:val="000000"/>
        </w:rPr>
        <w:t xml:space="preserve">Manuscript source: </w:t>
      </w:r>
      <w:r w:rsidRPr="005658CB">
        <w:rPr>
          <w:rFonts w:ascii="Book Antiqua" w:eastAsia="Book Antiqua" w:hAnsi="Book Antiqua" w:cs="Book Antiqua"/>
          <w:color w:val="000000"/>
        </w:rPr>
        <w:t xml:space="preserve">Unsolicited </w:t>
      </w:r>
      <w:r w:rsidR="00FE0163" w:rsidRPr="005658CB">
        <w:rPr>
          <w:rFonts w:ascii="Book Antiqua" w:eastAsia="Book Antiqua" w:hAnsi="Book Antiqua" w:cs="Book Antiqua"/>
          <w:color w:val="000000"/>
        </w:rPr>
        <w:t>m</w:t>
      </w:r>
      <w:r w:rsidRPr="005658CB">
        <w:rPr>
          <w:rFonts w:ascii="Book Antiqua" w:eastAsia="Book Antiqua" w:hAnsi="Book Antiqua" w:cs="Book Antiqua"/>
          <w:color w:val="000000"/>
        </w:rPr>
        <w:t>anuscript</w:t>
      </w:r>
    </w:p>
    <w:p w14:paraId="5052EDB7" w14:textId="77777777" w:rsidR="00A77B3E" w:rsidRPr="005658CB" w:rsidRDefault="00A77B3E" w:rsidP="005658CB">
      <w:pPr>
        <w:spacing w:line="360" w:lineRule="auto"/>
        <w:jc w:val="both"/>
        <w:rPr>
          <w:rFonts w:ascii="Book Antiqua" w:hAnsi="Book Antiqua"/>
        </w:rPr>
      </w:pPr>
    </w:p>
    <w:p w14:paraId="18766EC2" w14:textId="77777777" w:rsidR="00A77B3E" w:rsidRPr="005658CB" w:rsidRDefault="009A66B0" w:rsidP="005658CB">
      <w:pPr>
        <w:spacing w:line="360" w:lineRule="auto"/>
        <w:jc w:val="both"/>
        <w:rPr>
          <w:rFonts w:ascii="Book Antiqua" w:hAnsi="Book Antiqua"/>
        </w:rPr>
      </w:pPr>
      <w:r w:rsidRPr="005658CB">
        <w:rPr>
          <w:rFonts w:ascii="Book Antiqua" w:eastAsia="Book Antiqua" w:hAnsi="Book Antiqua" w:cs="Book Antiqua"/>
          <w:b/>
          <w:color w:val="000000"/>
        </w:rPr>
        <w:t xml:space="preserve">Peer-review started: </w:t>
      </w:r>
      <w:r w:rsidRPr="005658CB">
        <w:rPr>
          <w:rFonts w:ascii="Book Antiqua" w:eastAsia="Book Antiqua" w:hAnsi="Book Antiqua" w:cs="Book Antiqua"/>
          <w:color w:val="000000"/>
        </w:rPr>
        <w:t>August 14, 2020</w:t>
      </w:r>
    </w:p>
    <w:p w14:paraId="1283C3D3" w14:textId="77777777" w:rsidR="00A77B3E" w:rsidRPr="005658CB" w:rsidRDefault="009A66B0" w:rsidP="005658CB">
      <w:pPr>
        <w:spacing w:line="360" w:lineRule="auto"/>
        <w:jc w:val="both"/>
        <w:rPr>
          <w:rFonts w:ascii="Book Antiqua" w:hAnsi="Book Antiqua"/>
        </w:rPr>
      </w:pPr>
      <w:r w:rsidRPr="005658CB">
        <w:rPr>
          <w:rFonts w:ascii="Book Antiqua" w:eastAsia="Book Antiqua" w:hAnsi="Book Antiqua" w:cs="Book Antiqua"/>
          <w:b/>
          <w:color w:val="000000"/>
        </w:rPr>
        <w:t xml:space="preserve">First decision: </w:t>
      </w:r>
      <w:r w:rsidRPr="005658CB">
        <w:rPr>
          <w:rFonts w:ascii="Book Antiqua" w:eastAsia="Book Antiqua" w:hAnsi="Book Antiqua" w:cs="Book Antiqua"/>
          <w:color w:val="000000"/>
        </w:rPr>
        <w:t>December 11, 2020</w:t>
      </w:r>
    </w:p>
    <w:p w14:paraId="63FC23BB" w14:textId="77777777" w:rsidR="00A77B3E" w:rsidRPr="005658CB" w:rsidRDefault="009A66B0" w:rsidP="005658CB">
      <w:pPr>
        <w:spacing w:line="360" w:lineRule="auto"/>
        <w:jc w:val="both"/>
        <w:rPr>
          <w:rFonts w:ascii="Book Antiqua" w:hAnsi="Book Antiqua"/>
        </w:rPr>
      </w:pPr>
      <w:r w:rsidRPr="005658CB">
        <w:rPr>
          <w:rFonts w:ascii="Book Antiqua" w:eastAsia="Book Antiqua" w:hAnsi="Book Antiqua" w:cs="Book Antiqua"/>
          <w:b/>
          <w:color w:val="000000"/>
        </w:rPr>
        <w:t xml:space="preserve">Article in press: </w:t>
      </w:r>
    </w:p>
    <w:p w14:paraId="5AF3B1F8" w14:textId="77777777" w:rsidR="00A77B3E" w:rsidRPr="005658CB" w:rsidRDefault="00A77B3E" w:rsidP="005658CB">
      <w:pPr>
        <w:spacing w:line="360" w:lineRule="auto"/>
        <w:jc w:val="both"/>
        <w:rPr>
          <w:rFonts w:ascii="Book Antiqua" w:hAnsi="Book Antiqua"/>
        </w:rPr>
      </w:pPr>
    </w:p>
    <w:p w14:paraId="51FF6CA8" w14:textId="65146B8C" w:rsidR="00A77B3E" w:rsidRPr="005658CB" w:rsidRDefault="009A66B0" w:rsidP="005658CB">
      <w:pPr>
        <w:spacing w:line="360" w:lineRule="auto"/>
        <w:jc w:val="both"/>
        <w:rPr>
          <w:rFonts w:ascii="Book Antiqua" w:hAnsi="Book Antiqua"/>
        </w:rPr>
      </w:pPr>
      <w:r w:rsidRPr="005658CB">
        <w:rPr>
          <w:rFonts w:ascii="Book Antiqua" w:eastAsia="Book Antiqua" w:hAnsi="Book Antiqua" w:cs="Book Antiqua"/>
          <w:b/>
          <w:color w:val="000000"/>
        </w:rPr>
        <w:lastRenderedPageBreak/>
        <w:t xml:space="preserve">Specialty type: </w:t>
      </w:r>
      <w:r w:rsidR="00583D00" w:rsidRPr="005658CB">
        <w:rPr>
          <w:rFonts w:ascii="Book Antiqua" w:eastAsia="微软雅黑" w:hAnsi="Book Antiqua" w:cs="宋体"/>
        </w:rPr>
        <w:t>Gastroenterology and hepatology</w:t>
      </w:r>
    </w:p>
    <w:p w14:paraId="4EF842A5" w14:textId="77777777" w:rsidR="00A77B3E" w:rsidRPr="005658CB" w:rsidRDefault="009A66B0" w:rsidP="005658CB">
      <w:pPr>
        <w:spacing w:line="360" w:lineRule="auto"/>
        <w:jc w:val="both"/>
        <w:rPr>
          <w:rFonts w:ascii="Book Antiqua" w:hAnsi="Book Antiqua"/>
        </w:rPr>
      </w:pPr>
      <w:r w:rsidRPr="005658CB">
        <w:rPr>
          <w:rFonts w:ascii="Book Antiqua" w:eastAsia="Book Antiqua" w:hAnsi="Book Antiqua" w:cs="Book Antiqua"/>
          <w:b/>
          <w:color w:val="000000"/>
        </w:rPr>
        <w:t xml:space="preserve">Country/Territory of origin: </w:t>
      </w:r>
      <w:r w:rsidRPr="005658CB">
        <w:rPr>
          <w:rFonts w:ascii="Book Antiqua" w:eastAsia="Book Antiqua" w:hAnsi="Book Antiqua" w:cs="Book Antiqua"/>
          <w:color w:val="000000"/>
        </w:rPr>
        <w:t>Spain</w:t>
      </w:r>
    </w:p>
    <w:p w14:paraId="25219713" w14:textId="77777777" w:rsidR="00A77B3E" w:rsidRPr="005658CB" w:rsidRDefault="009A66B0" w:rsidP="005658CB">
      <w:pPr>
        <w:spacing w:line="360" w:lineRule="auto"/>
        <w:jc w:val="both"/>
        <w:rPr>
          <w:rFonts w:ascii="Book Antiqua" w:hAnsi="Book Antiqua"/>
        </w:rPr>
      </w:pPr>
      <w:r w:rsidRPr="005658CB">
        <w:rPr>
          <w:rFonts w:ascii="Book Antiqua" w:eastAsia="Book Antiqua" w:hAnsi="Book Antiqua" w:cs="Book Antiqua"/>
          <w:b/>
          <w:color w:val="000000"/>
        </w:rPr>
        <w:t>Peer-review report’s scientific quality classification</w:t>
      </w:r>
    </w:p>
    <w:p w14:paraId="14AD734B" w14:textId="77777777" w:rsidR="00A77B3E" w:rsidRPr="005658CB" w:rsidRDefault="009A66B0" w:rsidP="005658CB">
      <w:pPr>
        <w:spacing w:line="360" w:lineRule="auto"/>
        <w:jc w:val="both"/>
        <w:rPr>
          <w:rFonts w:ascii="Book Antiqua" w:hAnsi="Book Antiqua"/>
        </w:rPr>
      </w:pPr>
      <w:r w:rsidRPr="005658CB">
        <w:rPr>
          <w:rFonts w:ascii="Book Antiqua" w:eastAsia="Book Antiqua" w:hAnsi="Book Antiqua" w:cs="Book Antiqua"/>
          <w:color w:val="000000"/>
        </w:rPr>
        <w:t>Grade A (Excellent): A</w:t>
      </w:r>
    </w:p>
    <w:p w14:paraId="5D2CD159" w14:textId="77777777" w:rsidR="00A77B3E" w:rsidRPr="005658CB" w:rsidRDefault="009A66B0" w:rsidP="005658CB">
      <w:pPr>
        <w:spacing w:line="360" w:lineRule="auto"/>
        <w:jc w:val="both"/>
        <w:rPr>
          <w:rFonts w:ascii="Book Antiqua" w:hAnsi="Book Antiqua"/>
        </w:rPr>
      </w:pPr>
      <w:r w:rsidRPr="005658CB">
        <w:rPr>
          <w:rFonts w:ascii="Book Antiqua" w:eastAsia="Book Antiqua" w:hAnsi="Book Antiqua" w:cs="Book Antiqua"/>
          <w:color w:val="000000"/>
        </w:rPr>
        <w:t>Grade B (Very good): 0</w:t>
      </w:r>
    </w:p>
    <w:p w14:paraId="1B6819A7" w14:textId="77777777" w:rsidR="00A77B3E" w:rsidRPr="005658CB" w:rsidRDefault="009A66B0" w:rsidP="005658CB">
      <w:pPr>
        <w:spacing w:line="360" w:lineRule="auto"/>
        <w:jc w:val="both"/>
        <w:rPr>
          <w:rFonts w:ascii="Book Antiqua" w:hAnsi="Book Antiqua"/>
        </w:rPr>
      </w:pPr>
      <w:r w:rsidRPr="005658CB">
        <w:rPr>
          <w:rFonts w:ascii="Book Antiqua" w:eastAsia="Book Antiqua" w:hAnsi="Book Antiqua" w:cs="Book Antiqua"/>
          <w:color w:val="000000"/>
        </w:rPr>
        <w:t>Grade C (Good): C</w:t>
      </w:r>
    </w:p>
    <w:p w14:paraId="03ACD8BD" w14:textId="77777777" w:rsidR="00A77B3E" w:rsidRPr="005658CB" w:rsidRDefault="009A66B0" w:rsidP="005658CB">
      <w:pPr>
        <w:spacing w:line="360" w:lineRule="auto"/>
        <w:jc w:val="both"/>
        <w:rPr>
          <w:rFonts w:ascii="Book Antiqua" w:hAnsi="Book Antiqua"/>
        </w:rPr>
      </w:pPr>
      <w:r w:rsidRPr="005658CB">
        <w:rPr>
          <w:rFonts w:ascii="Book Antiqua" w:eastAsia="Book Antiqua" w:hAnsi="Book Antiqua" w:cs="Book Antiqua"/>
          <w:color w:val="000000"/>
        </w:rPr>
        <w:t>Grade D (Fair): 0</w:t>
      </w:r>
    </w:p>
    <w:p w14:paraId="19037F90" w14:textId="77777777" w:rsidR="00A77B3E" w:rsidRPr="005658CB" w:rsidRDefault="009A66B0" w:rsidP="005658CB">
      <w:pPr>
        <w:spacing w:line="360" w:lineRule="auto"/>
        <w:jc w:val="both"/>
        <w:rPr>
          <w:rFonts w:ascii="Book Antiqua" w:hAnsi="Book Antiqua"/>
        </w:rPr>
      </w:pPr>
      <w:r w:rsidRPr="005658CB">
        <w:rPr>
          <w:rFonts w:ascii="Book Antiqua" w:eastAsia="Book Antiqua" w:hAnsi="Book Antiqua" w:cs="Book Antiqua"/>
          <w:color w:val="000000"/>
        </w:rPr>
        <w:t>Grade E (Poor): 0</w:t>
      </w:r>
    </w:p>
    <w:p w14:paraId="364173EE" w14:textId="77777777" w:rsidR="00A77B3E" w:rsidRPr="005658CB" w:rsidRDefault="00A77B3E" w:rsidP="005658CB">
      <w:pPr>
        <w:spacing w:line="360" w:lineRule="auto"/>
        <w:jc w:val="both"/>
        <w:rPr>
          <w:rFonts w:ascii="Book Antiqua" w:hAnsi="Book Antiqua"/>
        </w:rPr>
      </w:pPr>
    </w:p>
    <w:p w14:paraId="08094948" w14:textId="77777777" w:rsidR="00A77B3E" w:rsidRDefault="009A66B0" w:rsidP="005658CB">
      <w:pPr>
        <w:spacing w:line="360" w:lineRule="auto"/>
        <w:jc w:val="both"/>
        <w:rPr>
          <w:rFonts w:ascii="Book Antiqua" w:eastAsia="Book Antiqua" w:hAnsi="Book Antiqua" w:cs="Book Antiqua"/>
          <w:b/>
          <w:color w:val="000000"/>
        </w:rPr>
      </w:pPr>
      <w:r w:rsidRPr="005658CB">
        <w:rPr>
          <w:rFonts w:ascii="Book Antiqua" w:eastAsia="Book Antiqua" w:hAnsi="Book Antiqua" w:cs="Book Antiqua"/>
          <w:b/>
          <w:color w:val="000000"/>
        </w:rPr>
        <w:t xml:space="preserve">P-Reviewer: </w:t>
      </w:r>
      <w:proofErr w:type="spellStart"/>
      <w:r w:rsidRPr="005658CB">
        <w:rPr>
          <w:rFonts w:ascii="Book Antiqua" w:eastAsia="Book Antiqua" w:hAnsi="Book Antiqua" w:cs="Book Antiqua"/>
          <w:color w:val="000000"/>
        </w:rPr>
        <w:t>Verran</w:t>
      </w:r>
      <w:proofErr w:type="spellEnd"/>
      <w:r w:rsidRPr="005658CB">
        <w:rPr>
          <w:rFonts w:ascii="Book Antiqua" w:eastAsia="Book Antiqua" w:hAnsi="Book Antiqua" w:cs="Book Antiqua"/>
          <w:color w:val="000000"/>
        </w:rPr>
        <w:t xml:space="preserve"> DJ</w:t>
      </w:r>
      <w:r w:rsidRPr="005658CB">
        <w:rPr>
          <w:rFonts w:ascii="Book Antiqua" w:eastAsia="Book Antiqua" w:hAnsi="Book Antiqua" w:cs="Book Antiqua"/>
          <w:b/>
          <w:color w:val="000000"/>
        </w:rPr>
        <w:t xml:space="preserve"> S-Editor: </w:t>
      </w:r>
      <w:r w:rsidRPr="005658CB">
        <w:rPr>
          <w:rFonts w:ascii="Book Antiqua" w:eastAsia="Book Antiqua" w:hAnsi="Book Antiqua" w:cs="Book Antiqua"/>
          <w:color w:val="000000"/>
        </w:rPr>
        <w:t>Fan JR</w:t>
      </w:r>
      <w:r w:rsidRPr="005658CB">
        <w:rPr>
          <w:rFonts w:ascii="Book Antiqua" w:eastAsia="Book Antiqua" w:hAnsi="Book Antiqua" w:cs="Book Antiqua"/>
          <w:b/>
          <w:color w:val="000000"/>
        </w:rPr>
        <w:t xml:space="preserve"> L-Editor:  P-Editor: </w:t>
      </w:r>
    </w:p>
    <w:p w14:paraId="0729CDA0" w14:textId="77777777" w:rsidR="006E6C0D" w:rsidRPr="005658CB" w:rsidRDefault="006E6C0D" w:rsidP="005658CB">
      <w:pPr>
        <w:spacing w:line="360" w:lineRule="auto"/>
        <w:jc w:val="both"/>
        <w:rPr>
          <w:rFonts w:ascii="Book Antiqua" w:hAnsi="Book Antiqua"/>
        </w:rPr>
        <w:sectPr w:rsidR="006E6C0D" w:rsidRPr="005658CB">
          <w:pgSz w:w="12240" w:h="15840"/>
          <w:pgMar w:top="1440" w:right="1440" w:bottom="1440" w:left="1440" w:header="720" w:footer="720" w:gutter="0"/>
          <w:cols w:space="720"/>
          <w:docGrid w:linePitch="360"/>
        </w:sectPr>
      </w:pPr>
    </w:p>
    <w:p w14:paraId="674CFE22" w14:textId="77777777" w:rsidR="00A77B3E" w:rsidRPr="005658CB" w:rsidRDefault="009A66B0" w:rsidP="005658CB">
      <w:pPr>
        <w:spacing w:line="360" w:lineRule="auto"/>
        <w:jc w:val="both"/>
        <w:rPr>
          <w:rFonts w:ascii="Book Antiqua" w:hAnsi="Book Antiqua"/>
        </w:rPr>
      </w:pPr>
      <w:r w:rsidRPr="005658CB">
        <w:rPr>
          <w:rFonts w:ascii="Book Antiqua" w:eastAsia="Book Antiqua" w:hAnsi="Book Antiqua" w:cs="Book Antiqua"/>
          <w:b/>
          <w:color w:val="000000"/>
        </w:rPr>
        <w:lastRenderedPageBreak/>
        <w:t>Figure Legends</w:t>
      </w:r>
    </w:p>
    <w:p w14:paraId="45A26877" w14:textId="31E2A628" w:rsidR="008373A5" w:rsidRPr="005658CB" w:rsidRDefault="005E49FE" w:rsidP="005658CB">
      <w:pPr>
        <w:spacing w:line="360" w:lineRule="auto"/>
        <w:jc w:val="both"/>
        <w:rPr>
          <w:rFonts w:ascii="Book Antiqua" w:eastAsia="Book Antiqua" w:hAnsi="Book Antiqua" w:cs="Book Antiqua"/>
          <w:b/>
          <w:bCs/>
          <w:color w:val="000000"/>
        </w:rPr>
      </w:pPr>
      <w:r w:rsidRPr="005658CB">
        <w:rPr>
          <w:rFonts w:ascii="Book Antiqua" w:hAnsi="Book Antiqua"/>
          <w:noProof/>
          <w:lang w:eastAsia="zh-CN"/>
        </w:rPr>
        <w:drawing>
          <wp:inline distT="0" distB="0" distL="0" distR="0" wp14:anchorId="5F0D1895" wp14:editId="1474F3FC">
            <wp:extent cx="5704762" cy="4400000"/>
            <wp:effectExtent l="0" t="0" r="0" b="63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04762" cy="4400000"/>
                    </a:xfrm>
                    <a:prstGeom prst="rect">
                      <a:avLst/>
                    </a:prstGeom>
                  </pic:spPr>
                </pic:pic>
              </a:graphicData>
            </a:graphic>
          </wp:inline>
        </w:drawing>
      </w:r>
    </w:p>
    <w:p w14:paraId="0FBE5A49" w14:textId="53855B36" w:rsidR="00A77B3E" w:rsidRPr="005658CB" w:rsidRDefault="009A66B0" w:rsidP="005658CB">
      <w:pPr>
        <w:spacing w:line="360" w:lineRule="auto"/>
        <w:jc w:val="both"/>
        <w:rPr>
          <w:rFonts w:ascii="Book Antiqua" w:hAnsi="Book Antiqua"/>
        </w:rPr>
      </w:pPr>
      <w:r w:rsidRPr="005658CB">
        <w:rPr>
          <w:rFonts w:ascii="Book Antiqua" w:eastAsia="Book Antiqua" w:hAnsi="Book Antiqua" w:cs="Book Antiqua"/>
          <w:b/>
          <w:bCs/>
          <w:color w:val="000000"/>
        </w:rPr>
        <w:t xml:space="preserve">Figure 1 Mean serum tacrolimus levels according to the mean tacrolimus trough levels for each group within 1 </w:t>
      </w:r>
      <w:proofErr w:type="spellStart"/>
      <w:r w:rsidRPr="005658CB">
        <w:rPr>
          <w:rFonts w:ascii="Book Antiqua" w:eastAsia="Book Antiqua" w:hAnsi="Book Antiqua" w:cs="Book Antiqua"/>
          <w:b/>
          <w:bCs/>
          <w:color w:val="000000"/>
        </w:rPr>
        <w:t>mo</w:t>
      </w:r>
      <w:proofErr w:type="spellEnd"/>
      <w:r w:rsidRPr="005658CB">
        <w:rPr>
          <w:rFonts w:ascii="Book Antiqua" w:eastAsia="Book Antiqua" w:hAnsi="Book Antiqua" w:cs="Book Antiqua"/>
          <w:b/>
          <w:bCs/>
          <w:color w:val="000000"/>
        </w:rPr>
        <w:t xml:space="preserve"> after transplantation (mean</w:t>
      </w:r>
      <w:r w:rsidR="00A53FFC" w:rsidRPr="005658CB">
        <w:rPr>
          <w:rFonts w:ascii="Book Antiqua" w:eastAsia="Book Antiqua" w:hAnsi="Book Antiqua" w:cs="Book Antiqua"/>
          <w:b/>
          <w:bCs/>
          <w:color w:val="000000"/>
        </w:rPr>
        <w:t xml:space="preserve"> </w:t>
      </w:r>
      <w:r w:rsidRPr="005658CB">
        <w:rPr>
          <w:rFonts w:ascii="Book Antiqua" w:eastAsia="Book Antiqua" w:hAnsi="Book Antiqua" w:cs="Book Antiqua"/>
          <w:b/>
          <w:bCs/>
          <w:color w:val="000000"/>
        </w:rPr>
        <w:t>±</w:t>
      </w:r>
      <w:r w:rsidR="00A53FFC" w:rsidRPr="005658CB">
        <w:rPr>
          <w:rFonts w:ascii="Book Antiqua" w:eastAsia="Book Antiqua" w:hAnsi="Book Antiqua" w:cs="Book Antiqua"/>
          <w:b/>
          <w:bCs/>
          <w:color w:val="000000"/>
        </w:rPr>
        <w:t xml:space="preserve"> </w:t>
      </w:r>
      <w:r w:rsidRPr="005658CB">
        <w:rPr>
          <w:rFonts w:ascii="Book Antiqua" w:eastAsia="Book Antiqua" w:hAnsi="Book Antiqua" w:cs="Book Antiqua"/>
          <w:b/>
          <w:bCs/>
          <w:color w:val="000000"/>
        </w:rPr>
        <w:t>standard deviation).</w:t>
      </w:r>
      <w:r w:rsidRPr="005658CB">
        <w:rPr>
          <w:rFonts w:ascii="Book Antiqua" w:eastAsia="Book Antiqua" w:hAnsi="Book Antiqua" w:cs="Book Antiqua"/>
          <w:color w:val="000000"/>
        </w:rPr>
        <w:t xml:space="preserve"> </w:t>
      </w:r>
      <w:r w:rsidRPr="005658CB">
        <w:rPr>
          <w:rFonts w:ascii="Book Antiqua" w:eastAsia="Book Antiqua" w:hAnsi="Book Antiqua" w:cs="Book Antiqua"/>
          <w:i/>
          <w:iCs/>
          <w:color w:val="000000"/>
        </w:rPr>
        <w:t>P</w:t>
      </w:r>
      <w:r w:rsidRPr="005658CB">
        <w:rPr>
          <w:rFonts w:ascii="Book Antiqua" w:eastAsia="Book Antiqua" w:hAnsi="Book Antiqua" w:cs="Book Antiqua"/>
          <w:color w:val="000000"/>
        </w:rPr>
        <w:t xml:space="preserve"> = 0.65 comparing means from month 3 (M3) to year 5 (5Y). TTL</w:t>
      </w:r>
      <w:r w:rsidR="0006022D" w:rsidRPr="005658CB">
        <w:rPr>
          <w:rFonts w:ascii="Book Antiqua" w:eastAsia="Book Antiqua" w:hAnsi="Book Antiqua" w:cs="Book Antiqua"/>
          <w:color w:val="000000"/>
        </w:rPr>
        <w:t>:</w:t>
      </w:r>
      <w:r w:rsidRPr="005658CB">
        <w:rPr>
          <w:rFonts w:ascii="Book Antiqua" w:eastAsia="Book Antiqua" w:hAnsi="Book Antiqua" w:cs="Book Antiqua"/>
          <w:color w:val="000000"/>
        </w:rPr>
        <w:t xml:space="preserve"> </w:t>
      </w:r>
      <w:r w:rsidR="0006022D" w:rsidRPr="005658CB">
        <w:rPr>
          <w:rFonts w:ascii="Book Antiqua" w:eastAsia="Book Antiqua" w:hAnsi="Book Antiqua" w:cs="Book Antiqua"/>
          <w:color w:val="000000"/>
        </w:rPr>
        <w:t>T</w:t>
      </w:r>
      <w:r w:rsidRPr="005658CB">
        <w:rPr>
          <w:rFonts w:ascii="Book Antiqua" w:eastAsia="Book Antiqua" w:hAnsi="Book Antiqua" w:cs="Book Antiqua"/>
          <w:color w:val="000000"/>
        </w:rPr>
        <w:t>acrolimus trough levels.</w:t>
      </w:r>
    </w:p>
    <w:p w14:paraId="3F24ABC4" w14:textId="5BD9A90A" w:rsidR="005E49FE" w:rsidRPr="005658CB" w:rsidRDefault="005E49FE" w:rsidP="005658CB">
      <w:pPr>
        <w:spacing w:line="360" w:lineRule="auto"/>
        <w:jc w:val="both"/>
        <w:rPr>
          <w:rFonts w:ascii="Book Antiqua" w:eastAsia="Book Antiqua" w:hAnsi="Book Antiqua" w:cs="Book Antiqua"/>
          <w:b/>
          <w:bCs/>
          <w:color w:val="000000"/>
        </w:rPr>
      </w:pPr>
      <w:r w:rsidRPr="005658CB">
        <w:rPr>
          <w:rFonts w:ascii="Book Antiqua" w:eastAsia="Book Antiqua" w:hAnsi="Book Antiqua" w:cs="Book Antiqua"/>
          <w:b/>
          <w:bCs/>
          <w:color w:val="000000"/>
        </w:rPr>
        <w:br w:type="page"/>
      </w:r>
      <w:r w:rsidRPr="005658CB">
        <w:rPr>
          <w:rFonts w:ascii="Book Antiqua" w:hAnsi="Book Antiqua"/>
          <w:noProof/>
          <w:lang w:eastAsia="zh-CN"/>
        </w:rPr>
        <w:lastRenderedPageBreak/>
        <w:drawing>
          <wp:inline distT="0" distB="0" distL="0" distR="0" wp14:anchorId="4836D925" wp14:editId="40F27940">
            <wp:extent cx="5943600" cy="417957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4179570"/>
                    </a:xfrm>
                    <a:prstGeom prst="rect">
                      <a:avLst/>
                    </a:prstGeom>
                  </pic:spPr>
                </pic:pic>
              </a:graphicData>
            </a:graphic>
          </wp:inline>
        </w:drawing>
      </w:r>
    </w:p>
    <w:p w14:paraId="149A66A2" w14:textId="04203A67" w:rsidR="00A77B3E" w:rsidRPr="005658CB" w:rsidRDefault="009A66B0" w:rsidP="005658CB">
      <w:pPr>
        <w:spacing w:line="360" w:lineRule="auto"/>
        <w:jc w:val="both"/>
        <w:rPr>
          <w:rFonts w:ascii="Book Antiqua" w:eastAsia="Book Antiqua" w:hAnsi="Book Antiqua" w:cs="Book Antiqua"/>
          <w:color w:val="000000"/>
        </w:rPr>
      </w:pPr>
      <w:r w:rsidRPr="005658CB">
        <w:rPr>
          <w:rFonts w:ascii="Book Antiqua" w:eastAsia="Book Antiqua" w:hAnsi="Book Antiqua" w:cs="Book Antiqua"/>
          <w:b/>
          <w:bCs/>
          <w:color w:val="000000"/>
        </w:rPr>
        <w:t xml:space="preserve">Figure 2 Mean creatinine clearance according to the mean tacrolimus trough levels for each group within 1 </w:t>
      </w:r>
      <w:proofErr w:type="spellStart"/>
      <w:r w:rsidRPr="005658CB">
        <w:rPr>
          <w:rFonts w:ascii="Book Antiqua" w:eastAsia="Book Antiqua" w:hAnsi="Book Antiqua" w:cs="Book Antiqua"/>
          <w:b/>
          <w:bCs/>
          <w:color w:val="000000"/>
        </w:rPr>
        <w:t>mo</w:t>
      </w:r>
      <w:proofErr w:type="spellEnd"/>
      <w:r w:rsidRPr="005658CB">
        <w:rPr>
          <w:rFonts w:ascii="Book Antiqua" w:eastAsia="Book Antiqua" w:hAnsi="Book Antiqua" w:cs="Book Antiqua"/>
          <w:b/>
          <w:bCs/>
          <w:color w:val="000000"/>
        </w:rPr>
        <w:t xml:space="preserve"> after transplantation (mean</w:t>
      </w:r>
      <w:r w:rsidR="00630EF9" w:rsidRPr="005658CB">
        <w:rPr>
          <w:rFonts w:ascii="Book Antiqua" w:eastAsia="Book Antiqua" w:hAnsi="Book Antiqua" w:cs="Book Antiqua"/>
          <w:b/>
          <w:bCs/>
          <w:color w:val="000000"/>
        </w:rPr>
        <w:t xml:space="preserve"> </w:t>
      </w:r>
      <w:r w:rsidRPr="005658CB">
        <w:rPr>
          <w:rFonts w:ascii="Book Antiqua" w:eastAsia="Book Antiqua" w:hAnsi="Book Antiqua" w:cs="Book Antiqua"/>
          <w:b/>
          <w:bCs/>
          <w:color w:val="000000"/>
        </w:rPr>
        <w:t>±</w:t>
      </w:r>
      <w:r w:rsidR="00630EF9" w:rsidRPr="005658CB">
        <w:rPr>
          <w:rFonts w:ascii="Book Antiqua" w:eastAsia="Book Antiqua" w:hAnsi="Book Antiqua" w:cs="Book Antiqua"/>
          <w:b/>
          <w:bCs/>
          <w:color w:val="000000"/>
        </w:rPr>
        <w:t xml:space="preserve"> </w:t>
      </w:r>
      <w:r w:rsidRPr="005658CB">
        <w:rPr>
          <w:rFonts w:ascii="Book Antiqua" w:eastAsia="Book Antiqua" w:hAnsi="Book Antiqua" w:cs="Book Antiqua"/>
          <w:b/>
          <w:bCs/>
          <w:color w:val="000000"/>
        </w:rPr>
        <w:t>standard deviation) (</w:t>
      </w:r>
      <w:r w:rsidRPr="005658CB">
        <w:rPr>
          <w:rFonts w:ascii="Book Antiqua" w:eastAsia="Book Antiqua" w:hAnsi="Book Antiqua" w:cs="Book Antiqua"/>
          <w:b/>
          <w:bCs/>
          <w:i/>
          <w:iCs/>
          <w:color w:val="000000"/>
        </w:rPr>
        <w:t>P</w:t>
      </w:r>
      <w:r w:rsidRPr="005658CB">
        <w:rPr>
          <w:rFonts w:ascii="Book Antiqua" w:eastAsia="Book Antiqua" w:hAnsi="Book Antiqua" w:cs="Book Antiqua"/>
          <w:b/>
          <w:bCs/>
          <w:color w:val="000000"/>
        </w:rPr>
        <w:t xml:space="preserve"> = 0.67). </w:t>
      </w:r>
      <w:r w:rsidRPr="005658CB">
        <w:rPr>
          <w:rFonts w:ascii="Book Antiqua" w:eastAsia="Book Antiqua" w:hAnsi="Book Antiqua" w:cs="Book Antiqua"/>
          <w:color w:val="000000"/>
        </w:rPr>
        <w:t>TTL</w:t>
      </w:r>
      <w:r w:rsidR="00630EF9" w:rsidRPr="005658CB">
        <w:rPr>
          <w:rFonts w:ascii="Book Antiqua" w:eastAsia="Book Antiqua" w:hAnsi="Book Antiqua" w:cs="Book Antiqua"/>
          <w:color w:val="000000"/>
        </w:rPr>
        <w:t>:</w:t>
      </w:r>
      <w:r w:rsidRPr="005658CB">
        <w:rPr>
          <w:rFonts w:ascii="Book Antiqua" w:eastAsia="Book Antiqua" w:hAnsi="Book Antiqua" w:cs="Book Antiqua"/>
          <w:color w:val="000000"/>
        </w:rPr>
        <w:t xml:space="preserve"> </w:t>
      </w:r>
      <w:r w:rsidR="00630EF9" w:rsidRPr="005658CB">
        <w:rPr>
          <w:rFonts w:ascii="Book Antiqua" w:eastAsia="Book Antiqua" w:hAnsi="Book Antiqua" w:cs="Book Antiqua"/>
          <w:color w:val="000000"/>
        </w:rPr>
        <w:t>T</w:t>
      </w:r>
      <w:r w:rsidRPr="005658CB">
        <w:rPr>
          <w:rFonts w:ascii="Book Antiqua" w:eastAsia="Book Antiqua" w:hAnsi="Book Antiqua" w:cs="Book Antiqua"/>
          <w:color w:val="000000"/>
        </w:rPr>
        <w:t>acrolimus trough levels.</w:t>
      </w:r>
    </w:p>
    <w:p w14:paraId="11D57975" w14:textId="516DEE4F" w:rsidR="005E49FE" w:rsidRPr="005658CB" w:rsidRDefault="005E49FE" w:rsidP="005658CB">
      <w:pPr>
        <w:spacing w:line="360" w:lineRule="auto"/>
        <w:jc w:val="both"/>
        <w:rPr>
          <w:rFonts w:ascii="Book Antiqua" w:hAnsi="Book Antiqua"/>
        </w:rPr>
      </w:pPr>
      <w:r w:rsidRPr="005658CB">
        <w:rPr>
          <w:rFonts w:ascii="Book Antiqua" w:eastAsia="Book Antiqua" w:hAnsi="Book Antiqua" w:cs="Book Antiqua"/>
          <w:color w:val="000000"/>
        </w:rPr>
        <w:br w:type="page"/>
      </w:r>
      <w:r w:rsidRPr="005658CB">
        <w:rPr>
          <w:rFonts w:ascii="Book Antiqua" w:hAnsi="Book Antiqua"/>
          <w:noProof/>
          <w:lang w:eastAsia="zh-CN"/>
        </w:rPr>
        <w:lastRenderedPageBreak/>
        <w:drawing>
          <wp:inline distT="0" distB="0" distL="0" distR="0" wp14:anchorId="015C1DDA" wp14:editId="5E09C8D4">
            <wp:extent cx="5943600" cy="284226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2842260"/>
                    </a:xfrm>
                    <a:prstGeom prst="rect">
                      <a:avLst/>
                    </a:prstGeom>
                  </pic:spPr>
                </pic:pic>
              </a:graphicData>
            </a:graphic>
          </wp:inline>
        </w:drawing>
      </w:r>
    </w:p>
    <w:p w14:paraId="02600C9A" w14:textId="0B14BDC2" w:rsidR="00A77B3E" w:rsidRPr="005658CB" w:rsidRDefault="009A66B0" w:rsidP="005658CB">
      <w:pPr>
        <w:spacing w:line="360" w:lineRule="auto"/>
        <w:jc w:val="both"/>
        <w:rPr>
          <w:rFonts w:ascii="Book Antiqua" w:eastAsia="Book Antiqua" w:hAnsi="Book Antiqua" w:cs="Book Antiqua"/>
          <w:color w:val="000000"/>
        </w:rPr>
      </w:pPr>
      <w:r w:rsidRPr="005658CB">
        <w:rPr>
          <w:rFonts w:ascii="Book Antiqua" w:eastAsia="Book Antiqua" w:hAnsi="Book Antiqua" w:cs="Book Antiqua"/>
          <w:b/>
          <w:bCs/>
          <w:color w:val="000000"/>
        </w:rPr>
        <w:t xml:space="preserve">Figure 3 Kaplan-Meier survival curves after liver transplantation according to the mean tacrolimus trough levels for each group within 1 </w:t>
      </w:r>
      <w:proofErr w:type="spellStart"/>
      <w:r w:rsidRPr="005658CB">
        <w:rPr>
          <w:rFonts w:ascii="Book Antiqua" w:eastAsia="Book Antiqua" w:hAnsi="Book Antiqua" w:cs="Book Antiqua"/>
          <w:b/>
          <w:bCs/>
          <w:color w:val="000000"/>
        </w:rPr>
        <w:t>mo</w:t>
      </w:r>
      <w:proofErr w:type="spellEnd"/>
      <w:r w:rsidRPr="005658CB">
        <w:rPr>
          <w:rFonts w:ascii="Book Antiqua" w:eastAsia="Book Antiqua" w:hAnsi="Book Antiqua" w:cs="Book Antiqua"/>
          <w:b/>
          <w:bCs/>
          <w:color w:val="000000"/>
        </w:rPr>
        <w:t xml:space="preserve"> after transplantation.</w:t>
      </w:r>
      <w:r w:rsidRPr="005658CB">
        <w:rPr>
          <w:rFonts w:ascii="Book Antiqua" w:eastAsia="Book Antiqua" w:hAnsi="Book Antiqua" w:cs="Book Antiqua"/>
          <w:color w:val="000000"/>
        </w:rPr>
        <w:t xml:space="preserve"> A</w:t>
      </w:r>
      <w:r w:rsidR="00A70F9E" w:rsidRPr="005658CB">
        <w:rPr>
          <w:rFonts w:ascii="Book Antiqua" w:eastAsia="Book Antiqua" w:hAnsi="Book Antiqua" w:cs="Book Antiqua"/>
          <w:color w:val="000000"/>
        </w:rPr>
        <w:t>:</w:t>
      </w:r>
      <w:r w:rsidRPr="005658CB">
        <w:rPr>
          <w:rFonts w:ascii="Book Antiqua" w:eastAsia="Book Antiqua" w:hAnsi="Book Antiqua" w:cs="Book Antiqua"/>
          <w:color w:val="000000"/>
        </w:rPr>
        <w:t xml:space="preserve"> Patient survival (</w:t>
      </w:r>
      <w:r w:rsidRPr="005658CB">
        <w:rPr>
          <w:rFonts w:ascii="Book Antiqua" w:eastAsia="Book Antiqua" w:hAnsi="Book Antiqua" w:cs="Book Antiqua"/>
          <w:i/>
          <w:iCs/>
          <w:color w:val="000000"/>
        </w:rPr>
        <w:t>P</w:t>
      </w:r>
      <w:r w:rsidRPr="005658CB">
        <w:rPr>
          <w:rFonts w:ascii="Book Antiqua" w:eastAsia="Book Antiqua" w:hAnsi="Book Antiqua" w:cs="Book Antiqua"/>
          <w:color w:val="000000"/>
        </w:rPr>
        <w:t xml:space="preserve"> = 0.44)</w:t>
      </w:r>
      <w:r w:rsidR="00A70F9E" w:rsidRPr="005658CB">
        <w:rPr>
          <w:rFonts w:ascii="Book Antiqua" w:eastAsia="Book Antiqua" w:hAnsi="Book Antiqua" w:cs="Book Antiqua"/>
          <w:color w:val="000000"/>
        </w:rPr>
        <w:t>;</w:t>
      </w:r>
      <w:r w:rsidRPr="005658CB">
        <w:rPr>
          <w:rFonts w:ascii="Book Antiqua" w:eastAsia="Book Antiqua" w:hAnsi="Book Antiqua" w:cs="Book Antiqua"/>
          <w:color w:val="000000"/>
        </w:rPr>
        <w:t xml:space="preserve"> B</w:t>
      </w:r>
      <w:r w:rsidR="00A70F9E" w:rsidRPr="005658CB">
        <w:rPr>
          <w:rFonts w:ascii="Book Antiqua" w:eastAsia="Book Antiqua" w:hAnsi="Book Antiqua" w:cs="Book Antiqua"/>
          <w:color w:val="000000"/>
        </w:rPr>
        <w:t>:</w:t>
      </w:r>
      <w:r w:rsidRPr="005658CB">
        <w:rPr>
          <w:rFonts w:ascii="Book Antiqua" w:eastAsia="Book Antiqua" w:hAnsi="Book Antiqua" w:cs="Book Antiqua"/>
          <w:color w:val="000000"/>
        </w:rPr>
        <w:t xml:space="preserve"> Graft survival (</w:t>
      </w:r>
      <w:r w:rsidRPr="005658CB">
        <w:rPr>
          <w:rFonts w:ascii="Book Antiqua" w:eastAsia="Book Antiqua" w:hAnsi="Book Antiqua" w:cs="Book Antiqua"/>
          <w:i/>
          <w:iCs/>
          <w:color w:val="000000"/>
        </w:rPr>
        <w:t>P</w:t>
      </w:r>
      <w:r w:rsidRPr="005658CB">
        <w:rPr>
          <w:rFonts w:ascii="Book Antiqua" w:eastAsia="Book Antiqua" w:hAnsi="Book Antiqua" w:cs="Book Antiqua"/>
          <w:color w:val="000000"/>
        </w:rPr>
        <w:t xml:space="preserve"> = 0.42). TTL</w:t>
      </w:r>
      <w:r w:rsidR="00A70F9E" w:rsidRPr="005658CB">
        <w:rPr>
          <w:rFonts w:ascii="Book Antiqua" w:eastAsia="Book Antiqua" w:hAnsi="Book Antiqua" w:cs="Book Antiqua"/>
          <w:color w:val="000000"/>
        </w:rPr>
        <w:t>:</w:t>
      </w:r>
      <w:r w:rsidRPr="005658CB">
        <w:rPr>
          <w:rFonts w:ascii="Book Antiqua" w:eastAsia="Book Antiqua" w:hAnsi="Book Antiqua" w:cs="Book Antiqua"/>
          <w:color w:val="000000"/>
        </w:rPr>
        <w:t xml:space="preserve"> </w:t>
      </w:r>
      <w:r w:rsidR="00A70F9E" w:rsidRPr="005658CB">
        <w:rPr>
          <w:rFonts w:ascii="Book Antiqua" w:eastAsia="Book Antiqua" w:hAnsi="Book Antiqua" w:cs="Book Antiqua"/>
          <w:color w:val="000000"/>
        </w:rPr>
        <w:t>T</w:t>
      </w:r>
      <w:r w:rsidRPr="005658CB">
        <w:rPr>
          <w:rFonts w:ascii="Book Antiqua" w:eastAsia="Book Antiqua" w:hAnsi="Book Antiqua" w:cs="Book Antiqua"/>
          <w:color w:val="000000"/>
        </w:rPr>
        <w:t>acrolimus trough levels.</w:t>
      </w:r>
    </w:p>
    <w:p w14:paraId="1BB6E1B1" w14:textId="117C5161" w:rsidR="00A70F9E" w:rsidRPr="005658CB" w:rsidRDefault="00A70F9E" w:rsidP="005658CB">
      <w:pPr>
        <w:spacing w:line="360" w:lineRule="auto"/>
        <w:jc w:val="both"/>
        <w:rPr>
          <w:rFonts w:ascii="Book Antiqua" w:eastAsia="Book Antiqua" w:hAnsi="Book Antiqua" w:cs="Book Antiqua"/>
          <w:b/>
          <w:bCs/>
          <w:color w:val="000000"/>
        </w:rPr>
      </w:pPr>
      <w:r w:rsidRPr="005658CB">
        <w:rPr>
          <w:rFonts w:ascii="Book Antiqua" w:eastAsia="Book Antiqua" w:hAnsi="Book Antiqua" w:cs="Book Antiqua"/>
          <w:color w:val="000000"/>
        </w:rPr>
        <w:br w:type="page"/>
      </w:r>
      <w:r w:rsidR="00805274" w:rsidRPr="005658CB">
        <w:rPr>
          <w:rFonts w:ascii="Book Antiqua" w:eastAsia="Book Antiqua" w:hAnsi="Book Antiqua" w:cs="Book Antiqua"/>
          <w:b/>
          <w:bCs/>
          <w:color w:val="000000"/>
        </w:rPr>
        <w:lastRenderedPageBreak/>
        <w:t>Table 1 Donors and recipients characteristics</w:t>
      </w:r>
    </w:p>
    <w:tbl>
      <w:tblPr>
        <w:tblStyle w:val="a7"/>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2"/>
        <w:gridCol w:w="2228"/>
        <w:gridCol w:w="2254"/>
        <w:gridCol w:w="1556"/>
      </w:tblGrid>
      <w:tr w:rsidR="00805274" w:rsidRPr="005658CB" w14:paraId="140FC3CF" w14:textId="77777777" w:rsidTr="00611ADB">
        <w:trPr>
          <w:trHeight w:val="437"/>
        </w:trPr>
        <w:tc>
          <w:tcPr>
            <w:tcW w:w="3369" w:type="dxa"/>
            <w:tcBorders>
              <w:top w:val="single" w:sz="4" w:space="0" w:color="auto"/>
              <w:bottom w:val="single" w:sz="4" w:space="0" w:color="auto"/>
            </w:tcBorders>
          </w:tcPr>
          <w:p w14:paraId="5592257A" w14:textId="77777777" w:rsidR="00805274" w:rsidRPr="005658CB" w:rsidRDefault="00805274" w:rsidP="005658CB">
            <w:pPr>
              <w:spacing w:line="360" w:lineRule="auto"/>
              <w:jc w:val="both"/>
              <w:rPr>
                <w:rFonts w:ascii="Book Antiqua" w:hAnsi="Book Antiqua"/>
              </w:rPr>
            </w:pPr>
          </w:p>
        </w:tc>
        <w:tc>
          <w:tcPr>
            <w:tcW w:w="2268" w:type="dxa"/>
            <w:tcBorders>
              <w:top w:val="single" w:sz="4" w:space="0" w:color="auto"/>
              <w:bottom w:val="single" w:sz="4" w:space="0" w:color="auto"/>
            </w:tcBorders>
          </w:tcPr>
          <w:p w14:paraId="62B4934F" w14:textId="0B849641" w:rsidR="00805274" w:rsidRPr="005658CB" w:rsidRDefault="00805274" w:rsidP="005658CB">
            <w:pPr>
              <w:spacing w:line="360" w:lineRule="auto"/>
              <w:jc w:val="both"/>
              <w:rPr>
                <w:rFonts w:ascii="Book Antiqua" w:hAnsi="Book Antiqua"/>
                <w:b/>
                <w:bCs/>
              </w:rPr>
            </w:pPr>
            <w:r w:rsidRPr="005658CB">
              <w:rPr>
                <w:rFonts w:ascii="Book Antiqua" w:hAnsi="Book Antiqua"/>
                <w:b/>
                <w:bCs/>
              </w:rPr>
              <w:t xml:space="preserve">≤ 10 ng/mL, </w:t>
            </w:r>
            <w:r w:rsidRPr="005658CB">
              <w:rPr>
                <w:rFonts w:ascii="Book Antiqua" w:hAnsi="Book Antiqua"/>
                <w:b/>
                <w:bCs/>
                <w:i/>
                <w:iCs/>
              </w:rPr>
              <w:t>n</w:t>
            </w:r>
            <w:r w:rsidRPr="005658CB">
              <w:rPr>
                <w:rFonts w:ascii="Book Antiqua" w:hAnsi="Book Antiqua"/>
                <w:b/>
                <w:bCs/>
              </w:rPr>
              <w:t xml:space="preserve"> = 98</w:t>
            </w:r>
          </w:p>
        </w:tc>
        <w:tc>
          <w:tcPr>
            <w:tcW w:w="2295" w:type="dxa"/>
            <w:tcBorders>
              <w:top w:val="single" w:sz="4" w:space="0" w:color="auto"/>
              <w:bottom w:val="single" w:sz="4" w:space="0" w:color="auto"/>
            </w:tcBorders>
          </w:tcPr>
          <w:p w14:paraId="44841D4F" w14:textId="1B132414" w:rsidR="00805274" w:rsidRPr="005658CB" w:rsidRDefault="00805274" w:rsidP="005658CB">
            <w:pPr>
              <w:spacing w:line="360" w:lineRule="auto"/>
              <w:jc w:val="both"/>
              <w:rPr>
                <w:rFonts w:ascii="Book Antiqua" w:hAnsi="Book Antiqua"/>
                <w:b/>
                <w:bCs/>
              </w:rPr>
            </w:pPr>
            <w:r w:rsidRPr="005658CB">
              <w:rPr>
                <w:rFonts w:ascii="Book Antiqua" w:hAnsi="Book Antiqua"/>
                <w:b/>
                <w:bCs/>
              </w:rPr>
              <w:t xml:space="preserve">&gt; 10 ng/mL, </w:t>
            </w:r>
            <w:r w:rsidRPr="005658CB">
              <w:rPr>
                <w:rFonts w:ascii="Book Antiqua" w:hAnsi="Book Antiqua"/>
                <w:b/>
                <w:bCs/>
                <w:i/>
                <w:iCs/>
              </w:rPr>
              <w:t>n</w:t>
            </w:r>
            <w:r w:rsidRPr="005658CB">
              <w:rPr>
                <w:rFonts w:ascii="Book Antiqua" w:hAnsi="Book Antiqua"/>
                <w:b/>
                <w:bCs/>
              </w:rPr>
              <w:t xml:space="preserve"> = 57</w:t>
            </w:r>
          </w:p>
        </w:tc>
        <w:tc>
          <w:tcPr>
            <w:tcW w:w="1580" w:type="dxa"/>
            <w:tcBorders>
              <w:top w:val="single" w:sz="4" w:space="0" w:color="auto"/>
              <w:bottom w:val="single" w:sz="4" w:space="0" w:color="auto"/>
            </w:tcBorders>
          </w:tcPr>
          <w:p w14:paraId="1B6530D9" w14:textId="0054D96A" w:rsidR="00805274" w:rsidRPr="005658CB" w:rsidRDefault="00805274" w:rsidP="005658CB">
            <w:pPr>
              <w:spacing w:line="360" w:lineRule="auto"/>
              <w:jc w:val="both"/>
              <w:rPr>
                <w:rFonts w:ascii="Book Antiqua" w:hAnsi="Book Antiqua"/>
                <w:b/>
                <w:bCs/>
                <w:lang w:eastAsia="zh-CN"/>
              </w:rPr>
            </w:pPr>
            <w:r w:rsidRPr="005658CB">
              <w:rPr>
                <w:rFonts w:ascii="Book Antiqua" w:hAnsi="Book Antiqua"/>
                <w:b/>
                <w:bCs/>
                <w:i/>
                <w:iCs/>
                <w:lang w:eastAsia="zh-CN"/>
              </w:rPr>
              <w:t>P</w:t>
            </w:r>
            <w:r w:rsidRPr="005658CB">
              <w:rPr>
                <w:rFonts w:ascii="Book Antiqua" w:hAnsi="Book Antiqua"/>
                <w:b/>
                <w:bCs/>
                <w:lang w:eastAsia="zh-CN"/>
              </w:rPr>
              <w:t xml:space="preserve"> value</w:t>
            </w:r>
          </w:p>
        </w:tc>
      </w:tr>
      <w:tr w:rsidR="00805274" w:rsidRPr="005658CB" w14:paraId="2EC0B4CE" w14:textId="77777777" w:rsidTr="00611ADB">
        <w:trPr>
          <w:trHeight w:val="450"/>
        </w:trPr>
        <w:tc>
          <w:tcPr>
            <w:tcW w:w="3369" w:type="dxa"/>
            <w:tcBorders>
              <w:top w:val="single" w:sz="4" w:space="0" w:color="auto"/>
            </w:tcBorders>
          </w:tcPr>
          <w:p w14:paraId="3BD7A0E9" w14:textId="5A23773A" w:rsidR="00805274" w:rsidRPr="005658CB" w:rsidRDefault="00A77C97" w:rsidP="005658CB">
            <w:pPr>
              <w:spacing w:line="360" w:lineRule="auto"/>
              <w:jc w:val="both"/>
              <w:rPr>
                <w:rFonts w:ascii="Book Antiqua" w:eastAsia="Book Antiqua" w:hAnsi="Book Antiqua" w:cs="Book Antiqua"/>
                <w:color w:val="000000"/>
              </w:rPr>
            </w:pPr>
            <w:r w:rsidRPr="005658CB">
              <w:rPr>
                <w:rFonts w:ascii="Book Antiqua" w:eastAsia="Book Antiqua" w:hAnsi="Book Antiqua" w:cs="Book Antiqua"/>
                <w:color w:val="000000"/>
              </w:rPr>
              <w:t>Donors</w:t>
            </w:r>
          </w:p>
        </w:tc>
        <w:tc>
          <w:tcPr>
            <w:tcW w:w="2268" w:type="dxa"/>
            <w:tcBorders>
              <w:top w:val="single" w:sz="4" w:space="0" w:color="auto"/>
            </w:tcBorders>
          </w:tcPr>
          <w:p w14:paraId="5A44D3C6" w14:textId="77777777" w:rsidR="00805274" w:rsidRPr="005658CB" w:rsidRDefault="00805274" w:rsidP="005658CB">
            <w:pPr>
              <w:spacing w:line="360" w:lineRule="auto"/>
              <w:jc w:val="both"/>
              <w:rPr>
                <w:rFonts w:ascii="Book Antiqua" w:hAnsi="Book Antiqua"/>
              </w:rPr>
            </w:pPr>
          </w:p>
        </w:tc>
        <w:tc>
          <w:tcPr>
            <w:tcW w:w="2295" w:type="dxa"/>
            <w:tcBorders>
              <w:top w:val="single" w:sz="4" w:space="0" w:color="auto"/>
            </w:tcBorders>
          </w:tcPr>
          <w:p w14:paraId="1D7D3790" w14:textId="77777777" w:rsidR="00805274" w:rsidRPr="005658CB" w:rsidRDefault="00805274" w:rsidP="005658CB">
            <w:pPr>
              <w:spacing w:line="360" w:lineRule="auto"/>
              <w:jc w:val="both"/>
              <w:rPr>
                <w:rFonts w:ascii="Book Antiqua" w:hAnsi="Book Antiqua"/>
              </w:rPr>
            </w:pPr>
          </w:p>
        </w:tc>
        <w:tc>
          <w:tcPr>
            <w:tcW w:w="1580" w:type="dxa"/>
            <w:tcBorders>
              <w:top w:val="single" w:sz="4" w:space="0" w:color="auto"/>
            </w:tcBorders>
          </w:tcPr>
          <w:p w14:paraId="67C9409D" w14:textId="77777777" w:rsidR="00805274" w:rsidRPr="005658CB" w:rsidRDefault="00805274" w:rsidP="005658CB">
            <w:pPr>
              <w:spacing w:line="360" w:lineRule="auto"/>
              <w:jc w:val="both"/>
              <w:rPr>
                <w:rFonts w:ascii="Book Antiqua" w:hAnsi="Book Antiqua"/>
              </w:rPr>
            </w:pPr>
          </w:p>
        </w:tc>
      </w:tr>
      <w:tr w:rsidR="00805274" w:rsidRPr="005658CB" w14:paraId="0E56E97F" w14:textId="77777777" w:rsidTr="00611ADB">
        <w:trPr>
          <w:trHeight w:val="487"/>
        </w:trPr>
        <w:tc>
          <w:tcPr>
            <w:tcW w:w="3369" w:type="dxa"/>
          </w:tcPr>
          <w:p w14:paraId="31E520A6" w14:textId="01F0300B" w:rsidR="00805274" w:rsidRPr="005658CB" w:rsidRDefault="00A77C97" w:rsidP="005658CB">
            <w:pPr>
              <w:spacing w:line="360" w:lineRule="auto"/>
              <w:jc w:val="both"/>
              <w:rPr>
                <w:rFonts w:ascii="Book Antiqua" w:eastAsia="Book Antiqua" w:hAnsi="Book Antiqua" w:cs="Book Antiqua"/>
                <w:color w:val="000000"/>
              </w:rPr>
            </w:pPr>
            <w:r w:rsidRPr="005658CB">
              <w:rPr>
                <w:rFonts w:ascii="Book Antiqua" w:eastAsia="Book Antiqua" w:hAnsi="Book Antiqua" w:cs="Book Antiqua"/>
                <w:color w:val="000000"/>
              </w:rPr>
              <w:t>Age, year (mean ± SD)</w:t>
            </w:r>
          </w:p>
        </w:tc>
        <w:tc>
          <w:tcPr>
            <w:tcW w:w="2268" w:type="dxa"/>
          </w:tcPr>
          <w:p w14:paraId="3E2243AA" w14:textId="5ED3CB9D" w:rsidR="00805274" w:rsidRPr="005658CB" w:rsidRDefault="00A77C97" w:rsidP="005658CB">
            <w:pPr>
              <w:spacing w:line="360" w:lineRule="auto"/>
              <w:jc w:val="both"/>
              <w:rPr>
                <w:rFonts w:ascii="Book Antiqua" w:hAnsi="Book Antiqua"/>
                <w:lang w:eastAsia="zh-CN"/>
              </w:rPr>
            </w:pPr>
            <w:r w:rsidRPr="005658CB">
              <w:rPr>
                <w:rFonts w:ascii="Book Antiqua" w:hAnsi="Book Antiqua"/>
                <w:lang w:eastAsia="zh-CN"/>
              </w:rPr>
              <w:t xml:space="preserve">54.7 </w:t>
            </w:r>
            <w:r w:rsidRPr="005658CB">
              <w:rPr>
                <w:rFonts w:ascii="Book Antiqua" w:eastAsia="Book Antiqua" w:hAnsi="Book Antiqua" w:cs="Book Antiqua"/>
                <w:color w:val="000000"/>
              </w:rPr>
              <w:t>±</w:t>
            </w:r>
            <w:r w:rsidRPr="005658CB">
              <w:rPr>
                <w:rFonts w:ascii="Book Antiqua" w:hAnsi="Book Antiqua" w:cs="Book Antiqua"/>
                <w:color w:val="000000"/>
                <w:lang w:eastAsia="zh-CN"/>
              </w:rPr>
              <w:t xml:space="preserve"> 17.5</w:t>
            </w:r>
          </w:p>
        </w:tc>
        <w:tc>
          <w:tcPr>
            <w:tcW w:w="2295" w:type="dxa"/>
          </w:tcPr>
          <w:p w14:paraId="438AB5E9" w14:textId="5CC9DC89" w:rsidR="00805274" w:rsidRPr="005658CB" w:rsidRDefault="00A77C97" w:rsidP="005658CB">
            <w:pPr>
              <w:spacing w:line="360" w:lineRule="auto"/>
              <w:jc w:val="both"/>
              <w:rPr>
                <w:rFonts w:ascii="Book Antiqua" w:hAnsi="Book Antiqua"/>
              </w:rPr>
            </w:pPr>
            <w:r w:rsidRPr="005658CB">
              <w:rPr>
                <w:rFonts w:ascii="Book Antiqua" w:hAnsi="Book Antiqua"/>
                <w:lang w:eastAsia="zh-CN"/>
              </w:rPr>
              <w:t xml:space="preserve">54.7 </w:t>
            </w:r>
            <w:r w:rsidRPr="005658CB">
              <w:rPr>
                <w:rFonts w:ascii="Book Antiqua" w:eastAsia="Book Antiqua" w:hAnsi="Book Antiqua" w:cs="Book Antiqua"/>
                <w:color w:val="000000"/>
              </w:rPr>
              <w:t>±</w:t>
            </w:r>
            <w:r w:rsidRPr="005658CB">
              <w:rPr>
                <w:rFonts w:ascii="Book Antiqua" w:hAnsi="Book Antiqua" w:cs="Book Antiqua"/>
                <w:color w:val="000000"/>
                <w:lang w:eastAsia="zh-CN"/>
              </w:rPr>
              <w:t xml:space="preserve"> 17.5</w:t>
            </w:r>
          </w:p>
        </w:tc>
        <w:tc>
          <w:tcPr>
            <w:tcW w:w="1580" w:type="dxa"/>
          </w:tcPr>
          <w:p w14:paraId="3B718DBA" w14:textId="26239CEA" w:rsidR="00805274" w:rsidRPr="005658CB" w:rsidRDefault="00A77C97" w:rsidP="005658CB">
            <w:pPr>
              <w:spacing w:line="360" w:lineRule="auto"/>
              <w:jc w:val="both"/>
              <w:rPr>
                <w:rFonts w:ascii="Book Antiqua" w:hAnsi="Book Antiqua"/>
                <w:lang w:eastAsia="zh-CN"/>
              </w:rPr>
            </w:pPr>
            <w:r w:rsidRPr="005658CB">
              <w:rPr>
                <w:rFonts w:ascii="Book Antiqua" w:hAnsi="Book Antiqua"/>
                <w:lang w:eastAsia="zh-CN"/>
              </w:rPr>
              <w:t>0.002</w:t>
            </w:r>
          </w:p>
        </w:tc>
      </w:tr>
      <w:tr w:rsidR="00805274" w:rsidRPr="005658CB" w14:paraId="42B74237" w14:textId="77777777" w:rsidTr="00611ADB">
        <w:trPr>
          <w:trHeight w:val="450"/>
        </w:trPr>
        <w:tc>
          <w:tcPr>
            <w:tcW w:w="3369" w:type="dxa"/>
          </w:tcPr>
          <w:p w14:paraId="37486735" w14:textId="14C58C60" w:rsidR="00805274" w:rsidRPr="005658CB" w:rsidRDefault="00A77C97" w:rsidP="005658CB">
            <w:pPr>
              <w:spacing w:line="360" w:lineRule="auto"/>
              <w:jc w:val="both"/>
              <w:rPr>
                <w:rFonts w:ascii="Book Antiqua" w:eastAsia="Book Antiqua" w:hAnsi="Book Antiqua" w:cs="Book Antiqua"/>
                <w:color w:val="000000"/>
              </w:rPr>
            </w:pPr>
            <w:r w:rsidRPr="005658CB">
              <w:rPr>
                <w:rFonts w:ascii="Book Antiqua" w:eastAsia="Book Antiqua" w:hAnsi="Book Antiqua" w:cs="Book Antiqua"/>
                <w:color w:val="000000"/>
              </w:rPr>
              <w:t>Male</w:t>
            </w:r>
          </w:p>
        </w:tc>
        <w:tc>
          <w:tcPr>
            <w:tcW w:w="2268" w:type="dxa"/>
          </w:tcPr>
          <w:p w14:paraId="6FAC2D53" w14:textId="7EC50AD0" w:rsidR="00805274" w:rsidRPr="005658CB" w:rsidRDefault="00A77C97" w:rsidP="005658CB">
            <w:pPr>
              <w:spacing w:line="360" w:lineRule="auto"/>
              <w:jc w:val="both"/>
              <w:rPr>
                <w:rFonts w:ascii="Book Antiqua" w:eastAsia="Book Antiqua" w:hAnsi="Book Antiqua" w:cs="Book Antiqua"/>
                <w:color w:val="000000"/>
              </w:rPr>
            </w:pPr>
            <w:r w:rsidRPr="005658CB">
              <w:rPr>
                <w:rFonts w:ascii="Book Antiqua" w:eastAsia="Book Antiqua" w:hAnsi="Book Antiqua" w:cs="Book Antiqua"/>
                <w:color w:val="000000"/>
              </w:rPr>
              <w:t>58 (59.2%)</w:t>
            </w:r>
          </w:p>
        </w:tc>
        <w:tc>
          <w:tcPr>
            <w:tcW w:w="2295" w:type="dxa"/>
          </w:tcPr>
          <w:p w14:paraId="3B53B786" w14:textId="3DC199FA" w:rsidR="00805274" w:rsidRPr="005658CB" w:rsidRDefault="00A77C97" w:rsidP="005658CB">
            <w:pPr>
              <w:spacing w:line="360" w:lineRule="auto"/>
              <w:jc w:val="both"/>
              <w:rPr>
                <w:rFonts w:ascii="Book Antiqua" w:eastAsia="Book Antiqua" w:hAnsi="Book Antiqua" w:cs="Book Antiqua"/>
                <w:color w:val="000000"/>
              </w:rPr>
            </w:pPr>
            <w:r w:rsidRPr="005658CB">
              <w:rPr>
                <w:rFonts w:ascii="Book Antiqua" w:eastAsia="Book Antiqua" w:hAnsi="Book Antiqua" w:cs="Book Antiqua"/>
                <w:color w:val="000000"/>
              </w:rPr>
              <w:t>35 (61.4%)</w:t>
            </w:r>
          </w:p>
        </w:tc>
        <w:tc>
          <w:tcPr>
            <w:tcW w:w="1580" w:type="dxa"/>
          </w:tcPr>
          <w:p w14:paraId="15B45896" w14:textId="0C3D28D6" w:rsidR="00805274" w:rsidRPr="005658CB" w:rsidRDefault="00A77C97" w:rsidP="005658CB">
            <w:pPr>
              <w:spacing w:line="360" w:lineRule="auto"/>
              <w:jc w:val="both"/>
              <w:rPr>
                <w:rFonts w:ascii="Book Antiqua" w:eastAsia="Book Antiqua" w:hAnsi="Book Antiqua" w:cs="Book Antiqua"/>
                <w:color w:val="000000"/>
              </w:rPr>
            </w:pPr>
            <w:r w:rsidRPr="005658CB">
              <w:rPr>
                <w:rFonts w:ascii="Book Antiqua" w:eastAsia="Book Antiqua" w:hAnsi="Book Antiqua" w:cs="Book Antiqua"/>
                <w:color w:val="000000"/>
              </w:rPr>
              <w:t>0.786</w:t>
            </w:r>
          </w:p>
        </w:tc>
      </w:tr>
      <w:tr w:rsidR="00805274" w:rsidRPr="005658CB" w14:paraId="05F4D1B4" w14:textId="77777777" w:rsidTr="00611ADB">
        <w:trPr>
          <w:trHeight w:val="450"/>
        </w:trPr>
        <w:tc>
          <w:tcPr>
            <w:tcW w:w="3369" w:type="dxa"/>
          </w:tcPr>
          <w:p w14:paraId="0B741C03" w14:textId="3707AD15" w:rsidR="00805274" w:rsidRPr="005658CB" w:rsidRDefault="00A77C97" w:rsidP="005658CB">
            <w:pPr>
              <w:spacing w:line="360" w:lineRule="auto"/>
              <w:jc w:val="both"/>
              <w:rPr>
                <w:rFonts w:ascii="Book Antiqua" w:eastAsia="Book Antiqua" w:hAnsi="Book Antiqua" w:cs="Book Antiqua"/>
                <w:color w:val="000000"/>
              </w:rPr>
            </w:pPr>
            <w:r w:rsidRPr="005658CB">
              <w:rPr>
                <w:rFonts w:ascii="Book Antiqua" w:eastAsia="Book Antiqua" w:hAnsi="Book Antiqua" w:cs="Book Antiqua"/>
                <w:color w:val="000000"/>
              </w:rPr>
              <w:t>Cause of death</w:t>
            </w:r>
          </w:p>
        </w:tc>
        <w:tc>
          <w:tcPr>
            <w:tcW w:w="2268" w:type="dxa"/>
          </w:tcPr>
          <w:p w14:paraId="00636560" w14:textId="77777777" w:rsidR="00805274" w:rsidRPr="005658CB" w:rsidRDefault="00805274" w:rsidP="005658CB">
            <w:pPr>
              <w:spacing w:line="360" w:lineRule="auto"/>
              <w:jc w:val="both"/>
              <w:rPr>
                <w:rFonts w:ascii="Book Antiqua" w:eastAsia="Book Antiqua" w:hAnsi="Book Antiqua" w:cs="Book Antiqua"/>
                <w:color w:val="000000"/>
              </w:rPr>
            </w:pPr>
          </w:p>
        </w:tc>
        <w:tc>
          <w:tcPr>
            <w:tcW w:w="2295" w:type="dxa"/>
          </w:tcPr>
          <w:p w14:paraId="0034D5E4" w14:textId="77777777" w:rsidR="00805274" w:rsidRPr="005658CB" w:rsidRDefault="00805274" w:rsidP="005658CB">
            <w:pPr>
              <w:spacing w:line="360" w:lineRule="auto"/>
              <w:jc w:val="both"/>
              <w:rPr>
                <w:rFonts w:ascii="Book Antiqua" w:eastAsia="Book Antiqua" w:hAnsi="Book Antiqua" w:cs="Book Antiqua"/>
                <w:color w:val="000000"/>
              </w:rPr>
            </w:pPr>
          </w:p>
        </w:tc>
        <w:tc>
          <w:tcPr>
            <w:tcW w:w="1580" w:type="dxa"/>
          </w:tcPr>
          <w:p w14:paraId="05FE4049" w14:textId="4EF9C0C4" w:rsidR="00805274" w:rsidRPr="005658CB" w:rsidRDefault="00A77C97" w:rsidP="005658CB">
            <w:pPr>
              <w:spacing w:line="360" w:lineRule="auto"/>
              <w:jc w:val="both"/>
              <w:rPr>
                <w:rFonts w:ascii="Book Antiqua" w:eastAsia="Book Antiqua" w:hAnsi="Book Antiqua" w:cs="Book Antiqua"/>
                <w:color w:val="000000"/>
              </w:rPr>
            </w:pPr>
            <w:r w:rsidRPr="005658CB">
              <w:rPr>
                <w:rFonts w:ascii="Book Antiqua" w:eastAsia="Book Antiqua" w:hAnsi="Book Antiqua" w:cs="Book Antiqua"/>
                <w:color w:val="000000"/>
              </w:rPr>
              <w:t>0.004</w:t>
            </w:r>
          </w:p>
        </w:tc>
      </w:tr>
      <w:tr w:rsidR="00A77C97" w:rsidRPr="005658CB" w14:paraId="32CE1164" w14:textId="77777777" w:rsidTr="00611ADB">
        <w:trPr>
          <w:trHeight w:val="437"/>
        </w:trPr>
        <w:tc>
          <w:tcPr>
            <w:tcW w:w="3369" w:type="dxa"/>
          </w:tcPr>
          <w:p w14:paraId="51035F6A" w14:textId="222A57C4" w:rsidR="00A77C97" w:rsidRPr="005658CB" w:rsidRDefault="00A77C97" w:rsidP="005658CB">
            <w:pPr>
              <w:spacing w:line="360" w:lineRule="auto"/>
              <w:ind w:firstLineChars="100" w:firstLine="240"/>
              <w:jc w:val="both"/>
              <w:rPr>
                <w:rFonts w:ascii="Book Antiqua" w:hAnsi="Book Antiqua"/>
                <w:lang w:eastAsia="zh-CN"/>
              </w:rPr>
            </w:pPr>
            <w:r w:rsidRPr="005658CB">
              <w:rPr>
                <w:rFonts w:ascii="Book Antiqua" w:hAnsi="Book Antiqua"/>
                <w:lang w:eastAsia="zh-CN"/>
              </w:rPr>
              <w:t>Stroke</w:t>
            </w:r>
          </w:p>
        </w:tc>
        <w:tc>
          <w:tcPr>
            <w:tcW w:w="2268" w:type="dxa"/>
          </w:tcPr>
          <w:p w14:paraId="09704B90" w14:textId="2AA21B89" w:rsidR="00A77C97" w:rsidRPr="005658CB" w:rsidRDefault="00A77C97" w:rsidP="005658CB">
            <w:pPr>
              <w:spacing w:line="360" w:lineRule="auto"/>
              <w:jc w:val="both"/>
              <w:rPr>
                <w:rFonts w:ascii="Book Antiqua" w:hAnsi="Book Antiqua"/>
                <w:lang w:eastAsia="zh-CN"/>
              </w:rPr>
            </w:pPr>
            <w:r w:rsidRPr="005658CB">
              <w:rPr>
                <w:rFonts w:ascii="Book Antiqua" w:hAnsi="Book Antiqua"/>
                <w:lang w:eastAsia="zh-CN"/>
              </w:rPr>
              <w:t>57 (58.2%)</w:t>
            </w:r>
          </w:p>
        </w:tc>
        <w:tc>
          <w:tcPr>
            <w:tcW w:w="2295" w:type="dxa"/>
          </w:tcPr>
          <w:p w14:paraId="340F95ED" w14:textId="499A6FC6" w:rsidR="00A77C97" w:rsidRPr="005658CB" w:rsidRDefault="00A77C97" w:rsidP="005658CB">
            <w:pPr>
              <w:spacing w:line="360" w:lineRule="auto"/>
              <w:jc w:val="both"/>
              <w:rPr>
                <w:rFonts w:ascii="Book Antiqua" w:hAnsi="Book Antiqua"/>
                <w:lang w:eastAsia="zh-CN"/>
              </w:rPr>
            </w:pPr>
            <w:r w:rsidRPr="005658CB">
              <w:rPr>
                <w:rFonts w:ascii="Book Antiqua" w:hAnsi="Book Antiqua"/>
                <w:lang w:eastAsia="zh-CN"/>
              </w:rPr>
              <w:t>48 (84.2%)</w:t>
            </w:r>
          </w:p>
        </w:tc>
        <w:tc>
          <w:tcPr>
            <w:tcW w:w="1580" w:type="dxa"/>
          </w:tcPr>
          <w:p w14:paraId="54F76AEE" w14:textId="77777777" w:rsidR="00A77C97" w:rsidRPr="005658CB" w:rsidRDefault="00A77C97" w:rsidP="005658CB">
            <w:pPr>
              <w:spacing w:line="360" w:lineRule="auto"/>
              <w:jc w:val="both"/>
              <w:rPr>
                <w:rFonts w:ascii="Book Antiqua" w:hAnsi="Book Antiqua"/>
                <w:lang w:eastAsia="zh-CN"/>
              </w:rPr>
            </w:pPr>
          </w:p>
        </w:tc>
      </w:tr>
      <w:tr w:rsidR="00A77C97" w:rsidRPr="005658CB" w14:paraId="1ADCA48C" w14:textId="77777777" w:rsidTr="00611ADB">
        <w:trPr>
          <w:trHeight w:val="450"/>
        </w:trPr>
        <w:tc>
          <w:tcPr>
            <w:tcW w:w="3369" w:type="dxa"/>
          </w:tcPr>
          <w:p w14:paraId="104F9FD5" w14:textId="3A07362E" w:rsidR="00A77C97" w:rsidRPr="005658CB" w:rsidRDefault="00A77C97" w:rsidP="005658CB">
            <w:pPr>
              <w:spacing w:line="360" w:lineRule="auto"/>
              <w:ind w:firstLineChars="100" w:firstLine="240"/>
              <w:jc w:val="both"/>
              <w:rPr>
                <w:rFonts w:ascii="Book Antiqua" w:hAnsi="Book Antiqua"/>
                <w:lang w:eastAsia="zh-CN"/>
              </w:rPr>
            </w:pPr>
            <w:r w:rsidRPr="005658CB">
              <w:rPr>
                <w:rFonts w:ascii="Book Antiqua" w:hAnsi="Book Antiqua"/>
                <w:lang w:eastAsia="zh-CN"/>
              </w:rPr>
              <w:t>Trauma</w:t>
            </w:r>
          </w:p>
        </w:tc>
        <w:tc>
          <w:tcPr>
            <w:tcW w:w="2268" w:type="dxa"/>
          </w:tcPr>
          <w:p w14:paraId="59B358DD" w14:textId="2FDBF6E4" w:rsidR="00A77C97" w:rsidRPr="005658CB" w:rsidRDefault="00A77C97" w:rsidP="005658CB">
            <w:pPr>
              <w:spacing w:line="360" w:lineRule="auto"/>
              <w:jc w:val="both"/>
              <w:rPr>
                <w:rFonts w:ascii="Book Antiqua" w:hAnsi="Book Antiqua"/>
                <w:lang w:eastAsia="zh-CN"/>
              </w:rPr>
            </w:pPr>
            <w:r w:rsidRPr="005658CB">
              <w:rPr>
                <w:rFonts w:ascii="Book Antiqua" w:hAnsi="Book Antiqua"/>
                <w:lang w:eastAsia="zh-CN"/>
              </w:rPr>
              <w:t>27 (27.6%)</w:t>
            </w:r>
          </w:p>
        </w:tc>
        <w:tc>
          <w:tcPr>
            <w:tcW w:w="2295" w:type="dxa"/>
          </w:tcPr>
          <w:p w14:paraId="5064EFC0" w14:textId="61F29F1C" w:rsidR="00A77C97" w:rsidRPr="005658CB" w:rsidRDefault="00A77C97" w:rsidP="005658CB">
            <w:pPr>
              <w:spacing w:line="360" w:lineRule="auto"/>
              <w:jc w:val="both"/>
              <w:rPr>
                <w:rFonts w:ascii="Book Antiqua" w:hAnsi="Book Antiqua"/>
                <w:lang w:eastAsia="zh-CN"/>
              </w:rPr>
            </w:pPr>
            <w:r w:rsidRPr="005658CB">
              <w:rPr>
                <w:rFonts w:ascii="Book Antiqua" w:hAnsi="Book Antiqua"/>
                <w:lang w:eastAsia="zh-CN"/>
              </w:rPr>
              <w:t>6 (10.5%)</w:t>
            </w:r>
          </w:p>
        </w:tc>
        <w:tc>
          <w:tcPr>
            <w:tcW w:w="1580" w:type="dxa"/>
          </w:tcPr>
          <w:p w14:paraId="4B4E6DF1" w14:textId="77777777" w:rsidR="00A77C97" w:rsidRPr="005658CB" w:rsidRDefault="00A77C97" w:rsidP="005658CB">
            <w:pPr>
              <w:spacing w:line="360" w:lineRule="auto"/>
              <w:jc w:val="both"/>
              <w:rPr>
                <w:rFonts w:ascii="Book Antiqua" w:hAnsi="Book Antiqua"/>
                <w:lang w:eastAsia="zh-CN"/>
              </w:rPr>
            </w:pPr>
          </w:p>
        </w:tc>
      </w:tr>
      <w:tr w:rsidR="00A77C97" w:rsidRPr="005658CB" w14:paraId="4487475F" w14:textId="77777777" w:rsidTr="00611ADB">
        <w:trPr>
          <w:trHeight w:val="450"/>
        </w:trPr>
        <w:tc>
          <w:tcPr>
            <w:tcW w:w="3369" w:type="dxa"/>
          </w:tcPr>
          <w:p w14:paraId="3BE47520" w14:textId="0C17BE40" w:rsidR="00A77C97" w:rsidRPr="005658CB" w:rsidRDefault="00A77C97" w:rsidP="005658CB">
            <w:pPr>
              <w:spacing w:line="360" w:lineRule="auto"/>
              <w:ind w:firstLineChars="100" w:firstLine="240"/>
              <w:jc w:val="both"/>
              <w:rPr>
                <w:rFonts w:ascii="Book Antiqua" w:hAnsi="Book Antiqua"/>
                <w:lang w:eastAsia="zh-CN"/>
              </w:rPr>
            </w:pPr>
            <w:r w:rsidRPr="005658CB">
              <w:rPr>
                <w:rFonts w:ascii="Book Antiqua" w:hAnsi="Book Antiqua"/>
                <w:lang w:eastAsia="zh-CN"/>
              </w:rPr>
              <w:t>Other</w:t>
            </w:r>
          </w:p>
        </w:tc>
        <w:tc>
          <w:tcPr>
            <w:tcW w:w="2268" w:type="dxa"/>
          </w:tcPr>
          <w:p w14:paraId="466E27BD" w14:textId="14D8DDF7" w:rsidR="00A77C97" w:rsidRPr="005658CB" w:rsidRDefault="00A77C97" w:rsidP="005658CB">
            <w:pPr>
              <w:spacing w:line="360" w:lineRule="auto"/>
              <w:jc w:val="both"/>
              <w:rPr>
                <w:rFonts w:ascii="Book Antiqua" w:hAnsi="Book Antiqua"/>
                <w:lang w:eastAsia="zh-CN"/>
              </w:rPr>
            </w:pPr>
            <w:r w:rsidRPr="005658CB">
              <w:rPr>
                <w:rFonts w:ascii="Book Antiqua" w:hAnsi="Book Antiqua"/>
                <w:lang w:eastAsia="zh-CN"/>
              </w:rPr>
              <w:t>14 (14.3%)</w:t>
            </w:r>
          </w:p>
        </w:tc>
        <w:tc>
          <w:tcPr>
            <w:tcW w:w="2295" w:type="dxa"/>
          </w:tcPr>
          <w:p w14:paraId="0AF752B5" w14:textId="4B3E8A56" w:rsidR="00A77C97" w:rsidRPr="005658CB" w:rsidRDefault="00A77C97" w:rsidP="005658CB">
            <w:pPr>
              <w:spacing w:line="360" w:lineRule="auto"/>
              <w:jc w:val="both"/>
              <w:rPr>
                <w:rFonts w:ascii="Book Antiqua" w:hAnsi="Book Antiqua"/>
                <w:lang w:eastAsia="zh-CN"/>
              </w:rPr>
            </w:pPr>
            <w:r w:rsidRPr="005658CB">
              <w:rPr>
                <w:rFonts w:ascii="Book Antiqua" w:hAnsi="Book Antiqua"/>
                <w:lang w:eastAsia="zh-CN"/>
              </w:rPr>
              <w:t>3 (5.3%)</w:t>
            </w:r>
          </w:p>
        </w:tc>
        <w:tc>
          <w:tcPr>
            <w:tcW w:w="1580" w:type="dxa"/>
          </w:tcPr>
          <w:p w14:paraId="4D2CA373" w14:textId="77777777" w:rsidR="00A77C97" w:rsidRPr="005658CB" w:rsidRDefault="00A77C97" w:rsidP="005658CB">
            <w:pPr>
              <w:spacing w:line="360" w:lineRule="auto"/>
              <w:jc w:val="both"/>
              <w:rPr>
                <w:rFonts w:ascii="Book Antiqua" w:hAnsi="Book Antiqua"/>
                <w:lang w:eastAsia="zh-CN"/>
              </w:rPr>
            </w:pPr>
          </w:p>
        </w:tc>
      </w:tr>
      <w:tr w:rsidR="00A77C97" w:rsidRPr="005658CB" w14:paraId="38565170" w14:textId="77777777" w:rsidTr="00611ADB">
        <w:trPr>
          <w:trHeight w:val="450"/>
        </w:trPr>
        <w:tc>
          <w:tcPr>
            <w:tcW w:w="3369" w:type="dxa"/>
          </w:tcPr>
          <w:p w14:paraId="726AC270" w14:textId="4EF0DDFB" w:rsidR="00A77C97" w:rsidRPr="005658CB" w:rsidRDefault="00A77C97" w:rsidP="005658CB">
            <w:pPr>
              <w:spacing w:line="360" w:lineRule="auto"/>
              <w:jc w:val="both"/>
              <w:rPr>
                <w:rFonts w:ascii="Book Antiqua" w:hAnsi="Book Antiqua"/>
                <w:lang w:eastAsia="zh-CN"/>
              </w:rPr>
            </w:pPr>
            <w:r w:rsidRPr="005658CB">
              <w:rPr>
                <w:rFonts w:ascii="Book Antiqua" w:hAnsi="Book Antiqua"/>
                <w:lang w:eastAsia="zh-CN"/>
              </w:rPr>
              <w:t>Graft steatosis</w:t>
            </w:r>
          </w:p>
        </w:tc>
        <w:tc>
          <w:tcPr>
            <w:tcW w:w="2268" w:type="dxa"/>
          </w:tcPr>
          <w:p w14:paraId="04B22A51" w14:textId="17CBD8CC" w:rsidR="00A77C97" w:rsidRPr="005658CB" w:rsidRDefault="00A77C97" w:rsidP="005658CB">
            <w:pPr>
              <w:spacing w:line="360" w:lineRule="auto"/>
              <w:jc w:val="both"/>
              <w:rPr>
                <w:rFonts w:ascii="Book Antiqua" w:hAnsi="Book Antiqua"/>
              </w:rPr>
            </w:pPr>
            <w:r w:rsidRPr="005658CB">
              <w:rPr>
                <w:rFonts w:ascii="Book Antiqua" w:hAnsi="Book Antiqua"/>
                <w:lang w:eastAsia="zh-CN"/>
              </w:rPr>
              <w:t>19 (19.6%)</w:t>
            </w:r>
          </w:p>
        </w:tc>
        <w:tc>
          <w:tcPr>
            <w:tcW w:w="2295" w:type="dxa"/>
          </w:tcPr>
          <w:p w14:paraId="420E20FE" w14:textId="79E326B0" w:rsidR="00A77C97" w:rsidRPr="005658CB" w:rsidRDefault="00A77C97" w:rsidP="005658CB">
            <w:pPr>
              <w:spacing w:line="360" w:lineRule="auto"/>
              <w:jc w:val="both"/>
              <w:rPr>
                <w:rFonts w:ascii="Book Antiqua" w:hAnsi="Book Antiqua"/>
              </w:rPr>
            </w:pPr>
            <w:r w:rsidRPr="005658CB">
              <w:rPr>
                <w:rFonts w:ascii="Book Antiqua" w:hAnsi="Book Antiqua"/>
                <w:lang w:eastAsia="zh-CN"/>
              </w:rPr>
              <w:t>12 (21.1%)</w:t>
            </w:r>
          </w:p>
        </w:tc>
        <w:tc>
          <w:tcPr>
            <w:tcW w:w="1580" w:type="dxa"/>
          </w:tcPr>
          <w:p w14:paraId="331499A0" w14:textId="77777777" w:rsidR="00A77C97" w:rsidRPr="005658CB" w:rsidRDefault="00A77C97" w:rsidP="005658CB">
            <w:pPr>
              <w:spacing w:line="360" w:lineRule="auto"/>
              <w:jc w:val="both"/>
              <w:rPr>
                <w:rFonts w:ascii="Book Antiqua" w:hAnsi="Book Antiqua"/>
                <w:lang w:eastAsia="zh-CN"/>
              </w:rPr>
            </w:pPr>
          </w:p>
        </w:tc>
      </w:tr>
      <w:tr w:rsidR="00A77C97" w:rsidRPr="005658CB" w14:paraId="58ABB573" w14:textId="77777777" w:rsidTr="00611ADB">
        <w:trPr>
          <w:trHeight w:val="437"/>
        </w:trPr>
        <w:tc>
          <w:tcPr>
            <w:tcW w:w="3369" w:type="dxa"/>
          </w:tcPr>
          <w:p w14:paraId="33E5C06B" w14:textId="31211FA0" w:rsidR="00A77C97" w:rsidRPr="005658CB" w:rsidRDefault="00A77C97" w:rsidP="005658CB">
            <w:pPr>
              <w:spacing w:line="360" w:lineRule="auto"/>
              <w:jc w:val="both"/>
              <w:rPr>
                <w:rFonts w:ascii="Book Antiqua" w:hAnsi="Book Antiqua"/>
                <w:lang w:eastAsia="zh-CN"/>
              </w:rPr>
            </w:pPr>
            <w:r w:rsidRPr="005658CB">
              <w:rPr>
                <w:rFonts w:ascii="Book Antiqua" w:hAnsi="Book Antiqua"/>
                <w:lang w:eastAsia="zh-CN"/>
              </w:rPr>
              <w:t>Recipients</w:t>
            </w:r>
          </w:p>
        </w:tc>
        <w:tc>
          <w:tcPr>
            <w:tcW w:w="2268" w:type="dxa"/>
          </w:tcPr>
          <w:p w14:paraId="10138F9B" w14:textId="77777777" w:rsidR="00A77C97" w:rsidRPr="005658CB" w:rsidRDefault="00A77C97" w:rsidP="005658CB">
            <w:pPr>
              <w:spacing w:line="360" w:lineRule="auto"/>
              <w:jc w:val="both"/>
              <w:rPr>
                <w:rFonts w:ascii="Book Antiqua" w:hAnsi="Book Antiqua"/>
              </w:rPr>
            </w:pPr>
          </w:p>
        </w:tc>
        <w:tc>
          <w:tcPr>
            <w:tcW w:w="2295" w:type="dxa"/>
          </w:tcPr>
          <w:p w14:paraId="5978F2C4" w14:textId="77777777" w:rsidR="00A77C97" w:rsidRPr="005658CB" w:rsidRDefault="00A77C97" w:rsidP="005658CB">
            <w:pPr>
              <w:spacing w:line="360" w:lineRule="auto"/>
              <w:jc w:val="both"/>
              <w:rPr>
                <w:rFonts w:ascii="Book Antiqua" w:hAnsi="Book Antiqua"/>
              </w:rPr>
            </w:pPr>
          </w:p>
        </w:tc>
        <w:tc>
          <w:tcPr>
            <w:tcW w:w="1580" w:type="dxa"/>
          </w:tcPr>
          <w:p w14:paraId="100631A8" w14:textId="77777777" w:rsidR="00A77C97" w:rsidRPr="005658CB" w:rsidRDefault="00A77C97" w:rsidP="005658CB">
            <w:pPr>
              <w:spacing w:line="360" w:lineRule="auto"/>
              <w:jc w:val="both"/>
              <w:rPr>
                <w:rFonts w:ascii="Book Antiqua" w:hAnsi="Book Antiqua"/>
                <w:lang w:eastAsia="zh-CN"/>
              </w:rPr>
            </w:pPr>
          </w:p>
        </w:tc>
      </w:tr>
      <w:tr w:rsidR="00A77C97" w:rsidRPr="005658CB" w14:paraId="5A98830D" w14:textId="77777777" w:rsidTr="00611ADB">
        <w:trPr>
          <w:trHeight w:val="397"/>
        </w:trPr>
        <w:tc>
          <w:tcPr>
            <w:tcW w:w="3369" w:type="dxa"/>
          </w:tcPr>
          <w:p w14:paraId="60230355" w14:textId="0A01CF5F" w:rsidR="00A77C97" w:rsidRPr="005658CB" w:rsidRDefault="00A77C97" w:rsidP="005658CB">
            <w:pPr>
              <w:spacing w:line="360" w:lineRule="auto"/>
              <w:jc w:val="both"/>
              <w:rPr>
                <w:rFonts w:ascii="Book Antiqua" w:hAnsi="Book Antiqua"/>
                <w:lang w:eastAsia="zh-CN"/>
              </w:rPr>
            </w:pPr>
            <w:r w:rsidRPr="005658CB">
              <w:rPr>
                <w:rFonts w:ascii="Book Antiqua" w:hAnsi="Book Antiqua"/>
                <w:lang w:eastAsia="zh-CN"/>
              </w:rPr>
              <w:t>Age, years (mean</w:t>
            </w:r>
            <w:r w:rsidR="00220A87" w:rsidRPr="005658CB">
              <w:rPr>
                <w:rFonts w:ascii="Book Antiqua" w:hAnsi="Book Antiqua"/>
                <w:lang w:eastAsia="zh-CN"/>
              </w:rPr>
              <w:t xml:space="preserve"> </w:t>
            </w:r>
            <w:r w:rsidR="00220A87" w:rsidRPr="005658CB">
              <w:rPr>
                <w:rFonts w:ascii="Book Antiqua" w:eastAsia="Book Antiqua" w:hAnsi="Book Antiqua" w:cs="Book Antiqua"/>
                <w:color w:val="000000"/>
              </w:rPr>
              <w:t xml:space="preserve">± </w:t>
            </w:r>
            <w:r w:rsidRPr="005658CB">
              <w:rPr>
                <w:rFonts w:ascii="Book Antiqua" w:hAnsi="Book Antiqua"/>
                <w:lang w:eastAsia="zh-CN"/>
              </w:rPr>
              <w:t xml:space="preserve">SD) </w:t>
            </w:r>
          </w:p>
        </w:tc>
        <w:tc>
          <w:tcPr>
            <w:tcW w:w="2268" w:type="dxa"/>
          </w:tcPr>
          <w:p w14:paraId="3A43B4B0" w14:textId="3E1927EC" w:rsidR="00A77C97" w:rsidRPr="005658CB" w:rsidRDefault="00A77C97" w:rsidP="005658CB">
            <w:pPr>
              <w:spacing w:line="360" w:lineRule="auto"/>
              <w:jc w:val="both"/>
              <w:rPr>
                <w:rFonts w:ascii="Book Antiqua" w:hAnsi="Book Antiqua"/>
              </w:rPr>
            </w:pPr>
            <w:r w:rsidRPr="005658CB">
              <w:rPr>
                <w:rFonts w:ascii="Book Antiqua" w:hAnsi="Book Antiqua"/>
              </w:rPr>
              <w:t>55.3</w:t>
            </w:r>
            <w:r w:rsidR="00220A87" w:rsidRPr="005658CB">
              <w:rPr>
                <w:rFonts w:ascii="Book Antiqua" w:hAnsi="Book Antiqua"/>
              </w:rPr>
              <w:t xml:space="preserve"> </w:t>
            </w:r>
            <w:r w:rsidR="00220A87" w:rsidRPr="005658CB">
              <w:rPr>
                <w:rFonts w:ascii="Book Antiqua" w:eastAsia="Book Antiqua" w:hAnsi="Book Antiqua" w:cs="Book Antiqua"/>
                <w:color w:val="000000"/>
              </w:rPr>
              <w:t xml:space="preserve">± </w:t>
            </w:r>
            <w:r w:rsidRPr="005658CB">
              <w:rPr>
                <w:rFonts w:ascii="Book Antiqua" w:hAnsi="Book Antiqua"/>
              </w:rPr>
              <w:t>8.4</w:t>
            </w:r>
          </w:p>
        </w:tc>
        <w:tc>
          <w:tcPr>
            <w:tcW w:w="2295" w:type="dxa"/>
          </w:tcPr>
          <w:p w14:paraId="5277917D" w14:textId="49E4FE0E" w:rsidR="00A77C97" w:rsidRPr="005658CB" w:rsidRDefault="00A77C97" w:rsidP="005658CB">
            <w:pPr>
              <w:spacing w:line="360" w:lineRule="auto"/>
              <w:jc w:val="both"/>
              <w:rPr>
                <w:rFonts w:ascii="Book Antiqua" w:hAnsi="Book Antiqua"/>
              </w:rPr>
            </w:pPr>
            <w:r w:rsidRPr="005658CB">
              <w:rPr>
                <w:rFonts w:ascii="Book Antiqua" w:hAnsi="Book Antiqua"/>
              </w:rPr>
              <w:t>53.2</w:t>
            </w:r>
            <w:r w:rsidR="00220A87" w:rsidRPr="005658CB">
              <w:rPr>
                <w:rFonts w:ascii="Book Antiqua" w:hAnsi="Book Antiqua"/>
              </w:rPr>
              <w:t xml:space="preserve"> </w:t>
            </w:r>
            <w:r w:rsidR="00220A87" w:rsidRPr="005658CB">
              <w:rPr>
                <w:rFonts w:ascii="Book Antiqua" w:eastAsia="Book Antiqua" w:hAnsi="Book Antiqua" w:cs="Book Antiqua"/>
                <w:color w:val="000000"/>
              </w:rPr>
              <w:t xml:space="preserve">± </w:t>
            </w:r>
            <w:r w:rsidRPr="005658CB">
              <w:rPr>
                <w:rFonts w:ascii="Book Antiqua" w:hAnsi="Book Antiqua"/>
              </w:rPr>
              <w:t>9.8</w:t>
            </w:r>
          </w:p>
        </w:tc>
        <w:tc>
          <w:tcPr>
            <w:tcW w:w="1580" w:type="dxa"/>
          </w:tcPr>
          <w:p w14:paraId="5015422C" w14:textId="05CE42E6" w:rsidR="00A77C97" w:rsidRPr="005658CB" w:rsidRDefault="00A77C97" w:rsidP="005658CB">
            <w:pPr>
              <w:spacing w:line="360" w:lineRule="auto"/>
              <w:jc w:val="both"/>
              <w:rPr>
                <w:rFonts w:ascii="Book Antiqua" w:hAnsi="Book Antiqua"/>
                <w:lang w:eastAsia="zh-CN"/>
              </w:rPr>
            </w:pPr>
            <w:r w:rsidRPr="005658CB">
              <w:rPr>
                <w:rFonts w:ascii="Book Antiqua" w:hAnsi="Book Antiqua"/>
                <w:lang w:eastAsia="zh-CN"/>
              </w:rPr>
              <w:t>0.227</w:t>
            </w:r>
          </w:p>
        </w:tc>
      </w:tr>
      <w:tr w:rsidR="00A77C97" w:rsidRPr="005658CB" w14:paraId="04A28BB8" w14:textId="77777777" w:rsidTr="00611ADB">
        <w:trPr>
          <w:trHeight w:val="437"/>
        </w:trPr>
        <w:tc>
          <w:tcPr>
            <w:tcW w:w="3369" w:type="dxa"/>
          </w:tcPr>
          <w:p w14:paraId="460F33D1" w14:textId="3D4D8351" w:rsidR="00A77C97" w:rsidRPr="005658CB" w:rsidRDefault="00A77C97" w:rsidP="005658CB">
            <w:pPr>
              <w:spacing w:line="360" w:lineRule="auto"/>
              <w:jc w:val="both"/>
              <w:rPr>
                <w:rFonts w:ascii="Book Antiqua" w:hAnsi="Book Antiqua"/>
                <w:lang w:eastAsia="zh-CN"/>
              </w:rPr>
            </w:pPr>
            <w:r w:rsidRPr="005658CB">
              <w:rPr>
                <w:rFonts w:ascii="Book Antiqua" w:hAnsi="Book Antiqua"/>
                <w:lang w:eastAsia="zh-CN"/>
              </w:rPr>
              <w:t xml:space="preserve">Male </w:t>
            </w:r>
          </w:p>
        </w:tc>
        <w:tc>
          <w:tcPr>
            <w:tcW w:w="2268" w:type="dxa"/>
          </w:tcPr>
          <w:p w14:paraId="5043C559" w14:textId="11E2F615" w:rsidR="00A77C97" w:rsidRPr="005658CB" w:rsidRDefault="00A77C97" w:rsidP="005658CB">
            <w:pPr>
              <w:spacing w:line="360" w:lineRule="auto"/>
              <w:jc w:val="both"/>
              <w:rPr>
                <w:rFonts w:ascii="Book Antiqua" w:hAnsi="Book Antiqua"/>
              </w:rPr>
            </w:pPr>
            <w:r w:rsidRPr="005658CB">
              <w:rPr>
                <w:rFonts w:ascii="Book Antiqua" w:hAnsi="Book Antiqua"/>
              </w:rPr>
              <w:t>81 (82.7%)</w:t>
            </w:r>
          </w:p>
        </w:tc>
        <w:tc>
          <w:tcPr>
            <w:tcW w:w="2295" w:type="dxa"/>
          </w:tcPr>
          <w:p w14:paraId="52F6BACD" w14:textId="4B021733" w:rsidR="00A77C97" w:rsidRPr="005658CB" w:rsidRDefault="00A77C97" w:rsidP="005658CB">
            <w:pPr>
              <w:spacing w:line="360" w:lineRule="auto"/>
              <w:jc w:val="both"/>
              <w:rPr>
                <w:rFonts w:ascii="Book Antiqua" w:hAnsi="Book Antiqua"/>
              </w:rPr>
            </w:pPr>
            <w:r w:rsidRPr="005658CB">
              <w:rPr>
                <w:rFonts w:ascii="Book Antiqua" w:hAnsi="Book Antiqua"/>
              </w:rPr>
              <w:t>48 (84.2%)</w:t>
            </w:r>
          </w:p>
        </w:tc>
        <w:tc>
          <w:tcPr>
            <w:tcW w:w="1580" w:type="dxa"/>
          </w:tcPr>
          <w:p w14:paraId="5E6931A6" w14:textId="67CE2FA9" w:rsidR="00A77C97" w:rsidRPr="005658CB" w:rsidRDefault="00A77C97" w:rsidP="005658CB">
            <w:pPr>
              <w:spacing w:line="360" w:lineRule="auto"/>
              <w:jc w:val="both"/>
              <w:rPr>
                <w:rFonts w:ascii="Book Antiqua" w:hAnsi="Book Antiqua"/>
                <w:lang w:eastAsia="zh-CN"/>
              </w:rPr>
            </w:pPr>
            <w:r w:rsidRPr="005658CB">
              <w:rPr>
                <w:rFonts w:ascii="Book Antiqua" w:hAnsi="Book Antiqua"/>
                <w:lang w:eastAsia="zh-CN"/>
              </w:rPr>
              <w:t>0.802</w:t>
            </w:r>
          </w:p>
        </w:tc>
      </w:tr>
      <w:tr w:rsidR="00A77C97" w:rsidRPr="005658CB" w14:paraId="0684C156" w14:textId="77777777" w:rsidTr="00611ADB">
        <w:trPr>
          <w:trHeight w:val="450"/>
        </w:trPr>
        <w:tc>
          <w:tcPr>
            <w:tcW w:w="3369" w:type="dxa"/>
          </w:tcPr>
          <w:p w14:paraId="4C784A3A" w14:textId="6D73344F" w:rsidR="00A77C97" w:rsidRPr="005658CB" w:rsidRDefault="00A77C97" w:rsidP="005658CB">
            <w:pPr>
              <w:spacing w:line="360" w:lineRule="auto"/>
              <w:jc w:val="both"/>
              <w:rPr>
                <w:rFonts w:ascii="Book Antiqua" w:hAnsi="Book Antiqua"/>
                <w:lang w:eastAsia="zh-CN"/>
              </w:rPr>
            </w:pPr>
            <w:r w:rsidRPr="005658CB">
              <w:rPr>
                <w:rFonts w:ascii="Book Antiqua" w:hAnsi="Book Antiqua"/>
                <w:lang w:eastAsia="zh-CN"/>
              </w:rPr>
              <w:t>MELD (mean</w:t>
            </w:r>
            <w:r w:rsidR="00220A87" w:rsidRPr="005658CB">
              <w:rPr>
                <w:rFonts w:ascii="Book Antiqua" w:hAnsi="Book Antiqua"/>
                <w:lang w:eastAsia="zh-CN"/>
              </w:rPr>
              <w:t xml:space="preserve"> </w:t>
            </w:r>
            <w:r w:rsidR="00220A87" w:rsidRPr="005658CB">
              <w:rPr>
                <w:rFonts w:ascii="Book Antiqua" w:eastAsia="Book Antiqua" w:hAnsi="Book Antiqua" w:cs="Book Antiqua"/>
                <w:color w:val="000000"/>
              </w:rPr>
              <w:t xml:space="preserve">± </w:t>
            </w:r>
            <w:r w:rsidRPr="005658CB">
              <w:rPr>
                <w:rFonts w:ascii="Book Antiqua" w:hAnsi="Book Antiqua"/>
                <w:lang w:eastAsia="zh-CN"/>
              </w:rPr>
              <w:t>SD)</w:t>
            </w:r>
          </w:p>
        </w:tc>
        <w:tc>
          <w:tcPr>
            <w:tcW w:w="2268" w:type="dxa"/>
          </w:tcPr>
          <w:p w14:paraId="3DC471C8" w14:textId="5FF10697" w:rsidR="00A77C97" w:rsidRPr="005658CB" w:rsidRDefault="00A77C97" w:rsidP="005658CB">
            <w:pPr>
              <w:spacing w:line="360" w:lineRule="auto"/>
              <w:jc w:val="both"/>
              <w:rPr>
                <w:rFonts w:ascii="Book Antiqua" w:hAnsi="Book Antiqua"/>
              </w:rPr>
            </w:pPr>
            <w:r w:rsidRPr="005658CB">
              <w:rPr>
                <w:rFonts w:ascii="Book Antiqua" w:hAnsi="Book Antiqua"/>
              </w:rPr>
              <w:t>13.1</w:t>
            </w:r>
            <w:r w:rsidR="00220A87" w:rsidRPr="005658CB">
              <w:rPr>
                <w:rFonts w:ascii="Book Antiqua" w:hAnsi="Book Antiqua"/>
              </w:rPr>
              <w:t xml:space="preserve"> </w:t>
            </w:r>
            <w:r w:rsidR="00220A87" w:rsidRPr="005658CB">
              <w:rPr>
                <w:rFonts w:ascii="Book Antiqua" w:eastAsia="Book Antiqua" w:hAnsi="Book Antiqua" w:cs="Book Antiqua"/>
                <w:color w:val="000000"/>
              </w:rPr>
              <w:t xml:space="preserve">± </w:t>
            </w:r>
            <w:r w:rsidRPr="005658CB">
              <w:rPr>
                <w:rFonts w:ascii="Book Antiqua" w:hAnsi="Book Antiqua"/>
              </w:rPr>
              <w:t>5.6</w:t>
            </w:r>
          </w:p>
        </w:tc>
        <w:tc>
          <w:tcPr>
            <w:tcW w:w="2295" w:type="dxa"/>
          </w:tcPr>
          <w:p w14:paraId="344DCFE9" w14:textId="48B0F242" w:rsidR="00A77C97" w:rsidRPr="005658CB" w:rsidRDefault="00A77C97" w:rsidP="005658CB">
            <w:pPr>
              <w:spacing w:line="360" w:lineRule="auto"/>
              <w:jc w:val="both"/>
              <w:rPr>
                <w:rFonts w:ascii="Book Antiqua" w:hAnsi="Book Antiqua"/>
              </w:rPr>
            </w:pPr>
            <w:r w:rsidRPr="005658CB">
              <w:rPr>
                <w:rFonts w:ascii="Book Antiqua" w:hAnsi="Book Antiqua"/>
              </w:rPr>
              <w:t>12.7</w:t>
            </w:r>
            <w:r w:rsidR="00220A87" w:rsidRPr="005658CB">
              <w:rPr>
                <w:rFonts w:ascii="Book Antiqua" w:hAnsi="Book Antiqua"/>
              </w:rPr>
              <w:t xml:space="preserve"> </w:t>
            </w:r>
            <w:r w:rsidR="00220A87" w:rsidRPr="005658CB">
              <w:rPr>
                <w:rFonts w:ascii="Book Antiqua" w:eastAsia="Book Antiqua" w:hAnsi="Book Antiqua" w:cs="Book Antiqua"/>
                <w:color w:val="000000"/>
              </w:rPr>
              <w:t xml:space="preserve">± </w:t>
            </w:r>
            <w:r w:rsidRPr="005658CB">
              <w:rPr>
                <w:rFonts w:ascii="Book Antiqua" w:hAnsi="Book Antiqua"/>
              </w:rPr>
              <w:t>5.3</w:t>
            </w:r>
          </w:p>
        </w:tc>
        <w:tc>
          <w:tcPr>
            <w:tcW w:w="1580" w:type="dxa"/>
          </w:tcPr>
          <w:p w14:paraId="282DF7B6" w14:textId="3D4FA887" w:rsidR="00A77C97" w:rsidRPr="005658CB" w:rsidRDefault="00A77C97" w:rsidP="005658CB">
            <w:pPr>
              <w:spacing w:line="360" w:lineRule="auto"/>
              <w:jc w:val="both"/>
              <w:rPr>
                <w:rFonts w:ascii="Book Antiqua" w:hAnsi="Book Antiqua"/>
                <w:lang w:eastAsia="zh-CN"/>
              </w:rPr>
            </w:pPr>
            <w:r w:rsidRPr="005658CB">
              <w:rPr>
                <w:rFonts w:ascii="Book Antiqua" w:hAnsi="Book Antiqua"/>
                <w:lang w:eastAsia="zh-CN"/>
              </w:rPr>
              <w:t>0.618</w:t>
            </w:r>
          </w:p>
        </w:tc>
      </w:tr>
      <w:tr w:rsidR="00A77C97" w:rsidRPr="005658CB" w14:paraId="2BD75084" w14:textId="77777777" w:rsidTr="00611ADB">
        <w:trPr>
          <w:trHeight w:val="345"/>
        </w:trPr>
        <w:tc>
          <w:tcPr>
            <w:tcW w:w="3369" w:type="dxa"/>
          </w:tcPr>
          <w:p w14:paraId="72C64B32" w14:textId="04E07385" w:rsidR="00A77C97" w:rsidRPr="005658CB" w:rsidRDefault="00A77C97" w:rsidP="005658CB">
            <w:pPr>
              <w:spacing w:line="360" w:lineRule="auto"/>
              <w:jc w:val="both"/>
              <w:rPr>
                <w:rFonts w:ascii="Book Antiqua" w:hAnsi="Book Antiqua"/>
                <w:lang w:eastAsia="zh-CN"/>
              </w:rPr>
            </w:pPr>
            <w:r w:rsidRPr="005658CB">
              <w:rPr>
                <w:rFonts w:ascii="Book Antiqua" w:hAnsi="Book Antiqua"/>
                <w:lang w:eastAsia="zh-CN"/>
              </w:rPr>
              <w:t xml:space="preserve">Hepatocellular carcinoma </w:t>
            </w:r>
          </w:p>
        </w:tc>
        <w:tc>
          <w:tcPr>
            <w:tcW w:w="2268" w:type="dxa"/>
          </w:tcPr>
          <w:p w14:paraId="3C3FA8B0" w14:textId="1792F9E4" w:rsidR="00A77C97" w:rsidRPr="005658CB" w:rsidRDefault="00A77C97" w:rsidP="005658CB">
            <w:pPr>
              <w:spacing w:line="360" w:lineRule="auto"/>
              <w:jc w:val="both"/>
              <w:rPr>
                <w:rFonts w:ascii="Book Antiqua" w:hAnsi="Book Antiqua"/>
              </w:rPr>
            </w:pPr>
            <w:r w:rsidRPr="005658CB">
              <w:rPr>
                <w:rFonts w:ascii="Book Antiqua" w:hAnsi="Book Antiqua"/>
              </w:rPr>
              <w:t>45 (45.9%)</w:t>
            </w:r>
          </w:p>
        </w:tc>
        <w:tc>
          <w:tcPr>
            <w:tcW w:w="2295" w:type="dxa"/>
          </w:tcPr>
          <w:p w14:paraId="71373496" w14:textId="6AF3EDA6" w:rsidR="00A77C97" w:rsidRPr="005658CB" w:rsidRDefault="00A77C97" w:rsidP="005658CB">
            <w:pPr>
              <w:spacing w:line="360" w:lineRule="auto"/>
              <w:jc w:val="both"/>
              <w:rPr>
                <w:rFonts w:ascii="Book Antiqua" w:hAnsi="Book Antiqua"/>
              </w:rPr>
            </w:pPr>
            <w:r w:rsidRPr="005658CB">
              <w:rPr>
                <w:rFonts w:ascii="Book Antiqua" w:hAnsi="Book Antiqua"/>
              </w:rPr>
              <w:t>29 (50.9%)</w:t>
            </w:r>
          </w:p>
        </w:tc>
        <w:tc>
          <w:tcPr>
            <w:tcW w:w="1580" w:type="dxa"/>
          </w:tcPr>
          <w:p w14:paraId="6DE957B9" w14:textId="268D9B44" w:rsidR="00A77C97" w:rsidRPr="005658CB" w:rsidRDefault="00A77C97" w:rsidP="005658CB">
            <w:pPr>
              <w:spacing w:line="360" w:lineRule="auto"/>
              <w:jc w:val="both"/>
              <w:rPr>
                <w:rFonts w:ascii="Book Antiqua" w:hAnsi="Book Antiqua"/>
                <w:lang w:eastAsia="zh-CN"/>
              </w:rPr>
            </w:pPr>
            <w:r w:rsidRPr="005658CB">
              <w:rPr>
                <w:rFonts w:ascii="Book Antiqua" w:hAnsi="Book Antiqua"/>
                <w:lang w:eastAsia="zh-CN"/>
              </w:rPr>
              <w:t>0.551</w:t>
            </w:r>
          </w:p>
        </w:tc>
      </w:tr>
      <w:tr w:rsidR="00A77C97" w:rsidRPr="005658CB" w14:paraId="1B68D18F" w14:textId="77777777" w:rsidTr="00611ADB">
        <w:trPr>
          <w:trHeight w:val="309"/>
        </w:trPr>
        <w:tc>
          <w:tcPr>
            <w:tcW w:w="3369" w:type="dxa"/>
          </w:tcPr>
          <w:p w14:paraId="7ACB3220" w14:textId="31BC69C4" w:rsidR="00A77C97" w:rsidRPr="005658CB" w:rsidRDefault="00A77C97" w:rsidP="005658CB">
            <w:pPr>
              <w:spacing w:line="360" w:lineRule="auto"/>
              <w:jc w:val="both"/>
              <w:rPr>
                <w:rFonts w:ascii="Book Antiqua" w:hAnsi="Book Antiqua"/>
                <w:lang w:eastAsia="zh-CN"/>
              </w:rPr>
            </w:pPr>
            <w:r w:rsidRPr="005658CB">
              <w:rPr>
                <w:rFonts w:ascii="Book Antiqua" w:hAnsi="Book Antiqua"/>
                <w:lang w:eastAsia="zh-CN"/>
              </w:rPr>
              <w:t>Cause of liver disease</w:t>
            </w:r>
          </w:p>
        </w:tc>
        <w:tc>
          <w:tcPr>
            <w:tcW w:w="2268" w:type="dxa"/>
          </w:tcPr>
          <w:p w14:paraId="604EEBDC" w14:textId="77777777" w:rsidR="00A77C97" w:rsidRPr="005658CB" w:rsidRDefault="00A77C97" w:rsidP="005658CB">
            <w:pPr>
              <w:spacing w:line="360" w:lineRule="auto"/>
              <w:jc w:val="both"/>
              <w:rPr>
                <w:rFonts w:ascii="Book Antiqua" w:hAnsi="Book Antiqua"/>
              </w:rPr>
            </w:pPr>
          </w:p>
        </w:tc>
        <w:tc>
          <w:tcPr>
            <w:tcW w:w="2295" w:type="dxa"/>
          </w:tcPr>
          <w:p w14:paraId="4EBB4909" w14:textId="77777777" w:rsidR="00A77C97" w:rsidRPr="005658CB" w:rsidRDefault="00A77C97" w:rsidP="005658CB">
            <w:pPr>
              <w:spacing w:line="360" w:lineRule="auto"/>
              <w:jc w:val="both"/>
              <w:rPr>
                <w:rFonts w:ascii="Book Antiqua" w:hAnsi="Book Antiqua"/>
              </w:rPr>
            </w:pPr>
          </w:p>
        </w:tc>
        <w:tc>
          <w:tcPr>
            <w:tcW w:w="1580" w:type="dxa"/>
          </w:tcPr>
          <w:p w14:paraId="01EDD09D" w14:textId="75866FA2" w:rsidR="00A77C97" w:rsidRPr="005658CB" w:rsidRDefault="00A77C97" w:rsidP="005658CB">
            <w:pPr>
              <w:spacing w:line="360" w:lineRule="auto"/>
              <w:jc w:val="both"/>
              <w:rPr>
                <w:rFonts w:ascii="Book Antiqua" w:hAnsi="Book Antiqua"/>
                <w:lang w:eastAsia="zh-CN"/>
              </w:rPr>
            </w:pPr>
            <w:r w:rsidRPr="005658CB">
              <w:rPr>
                <w:rFonts w:ascii="Book Antiqua" w:hAnsi="Book Antiqua"/>
                <w:lang w:eastAsia="zh-CN"/>
              </w:rPr>
              <w:t>0.283</w:t>
            </w:r>
          </w:p>
        </w:tc>
      </w:tr>
      <w:tr w:rsidR="00A77C97" w:rsidRPr="005658CB" w14:paraId="6C396CF2" w14:textId="77777777" w:rsidTr="00611ADB">
        <w:trPr>
          <w:trHeight w:val="450"/>
        </w:trPr>
        <w:tc>
          <w:tcPr>
            <w:tcW w:w="3369" w:type="dxa"/>
          </w:tcPr>
          <w:p w14:paraId="2B708BE8" w14:textId="10F092B3" w:rsidR="00A77C97" w:rsidRPr="005658CB" w:rsidRDefault="00A77C97" w:rsidP="005658CB">
            <w:pPr>
              <w:spacing w:line="360" w:lineRule="auto"/>
              <w:ind w:firstLineChars="100" w:firstLine="240"/>
              <w:jc w:val="both"/>
              <w:rPr>
                <w:rFonts w:ascii="Book Antiqua" w:hAnsi="Book Antiqua"/>
                <w:lang w:eastAsia="zh-CN"/>
              </w:rPr>
            </w:pPr>
            <w:r w:rsidRPr="005658CB">
              <w:rPr>
                <w:rFonts w:ascii="Book Antiqua" w:hAnsi="Book Antiqua"/>
                <w:lang w:eastAsia="zh-CN"/>
              </w:rPr>
              <w:t xml:space="preserve">Alcohol abuse </w:t>
            </w:r>
          </w:p>
        </w:tc>
        <w:tc>
          <w:tcPr>
            <w:tcW w:w="2268" w:type="dxa"/>
          </w:tcPr>
          <w:p w14:paraId="17B41422" w14:textId="74940AFE" w:rsidR="00A77C97" w:rsidRPr="005658CB" w:rsidRDefault="0028601F" w:rsidP="005658CB">
            <w:pPr>
              <w:spacing w:line="360" w:lineRule="auto"/>
              <w:jc w:val="both"/>
              <w:rPr>
                <w:rFonts w:ascii="Book Antiqua" w:hAnsi="Book Antiqua"/>
              </w:rPr>
            </w:pPr>
            <w:r w:rsidRPr="005658CB">
              <w:rPr>
                <w:rFonts w:ascii="Book Antiqua" w:hAnsi="Book Antiqua"/>
              </w:rPr>
              <w:t>45 (45.9%)</w:t>
            </w:r>
          </w:p>
        </w:tc>
        <w:tc>
          <w:tcPr>
            <w:tcW w:w="2295" w:type="dxa"/>
          </w:tcPr>
          <w:p w14:paraId="72750F73" w14:textId="675BB035" w:rsidR="00A77C97" w:rsidRPr="005658CB" w:rsidRDefault="0028601F" w:rsidP="005658CB">
            <w:pPr>
              <w:spacing w:line="360" w:lineRule="auto"/>
              <w:jc w:val="both"/>
              <w:rPr>
                <w:rFonts w:ascii="Book Antiqua" w:hAnsi="Book Antiqua"/>
              </w:rPr>
            </w:pPr>
            <w:r w:rsidRPr="005658CB">
              <w:rPr>
                <w:rFonts w:ascii="Book Antiqua" w:hAnsi="Book Antiqua"/>
              </w:rPr>
              <w:t>24 (42.1%)</w:t>
            </w:r>
          </w:p>
        </w:tc>
        <w:tc>
          <w:tcPr>
            <w:tcW w:w="1580" w:type="dxa"/>
          </w:tcPr>
          <w:p w14:paraId="0FDEAA56" w14:textId="77777777" w:rsidR="00A77C97" w:rsidRPr="005658CB" w:rsidRDefault="00A77C97" w:rsidP="005658CB">
            <w:pPr>
              <w:spacing w:line="360" w:lineRule="auto"/>
              <w:jc w:val="both"/>
              <w:rPr>
                <w:rFonts w:ascii="Book Antiqua" w:hAnsi="Book Antiqua"/>
                <w:lang w:eastAsia="zh-CN"/>
              </w:rPr>
            </w:pPr>
          </w:p>
        </w:tc>
      </w:tr>
      <w:tr w:rsidR="00A77C97" w:rsidRPr="005658CB" w14:paraId="7B9E7542" w14:textId="77777777" w:rsidTr="00611ADB">
        <w:trPr>
          <w:trHeight w:val="450"/>
        </w:trPr>
        <w:tc>
          <w:tcPr>
            <w:tcW w:w="3369" w:type="dxa"/>
          </w:tcPr>
          <w:p w14:paraId="0A8561C5" w14:textId="40B1AD70" w:rsidR="00A77C97" w:rsidRPr="005658CB" w:rsidRDefault="00A77C97" w:rsidP="005658CB">
            <w:pPr>
              <w:spacing w:line="360" w:lineRule="auto"/>
              <w:ind w:firstLineChars="100" w:firstLine="240"/>
              <w:jc w:val="both"/>
              <w:rPr>
                <w:rFonts w:ascii="Book Antiqua" w:hAnsi="Book Antiqua"/>
                <w:lang w:eastAsia="zh-CN"/>
              </w:rPr>
            </w:pPr>
            <w:r w:rsidRPr="005658CB">
              <w:rPr>
                <w:rFonts w:ascii="Book Antiqua" w:hAnsi="Book Antiqua"/>
                <w:lang w:eastAsia="zh-CN"/>
              </w:rPr>
              <w:t>H</w:t>
            </w:r>
            <w:r w:rsidR="00683A14" w:rsidRPr="005658CB">
              <w:rPr>
                <w:rFonts w:ascii="Book Antiqua" w:hAnsi="Book Antiqua"/>
                <w:lang w:eastAsia="zh-CN"/>
              </w:rPr>
              <w:t>CV</w:t>
            </w:r>
            <w:r w:rsidRPr="005658CB">
              <w:rPr>
                <w:rFonts w:ascii="Book Antiqua" w:hAnsi="Book Antiqua"/>
                <w:lang w:eastAsia="zh-CN"/>
              </w:rPr>
              <w:t xml:space="preserve"> </w:t>
            </w:r>
          </w:p>
        </w:tc>
        <w:tc>
          <w:tcPr>
            <w:tcW w:w="2268" w:type="dxa"/>
          </w:tcPr>
          <w:p w14:paraId="3A047751" w14:textId="7A3D8437" w:rsidR="00A77C97" w:rsidRPr="005658CB" w:rsidRDefault="0028601F" w:rsidP="005658CB">
            <w:pPr>
              <w:spacing w:line="360" w:lineRule="auto"/>
              <w:jc w:val="both"/>
              <w:rPr>
                <w:rFonts w:ascii="Book Antiqua" w:hAnsi="Book Antiqua"/>
              </w:rPr>
            </w:pPr>
            <w:r w:rsidRPr="005658CB">
              <w:rPr>
                <w:rFonts w:ascii="Book Antiqua" w:hAnsi="Book Antiqua"/>
              </w:rPr>
              <w:t>40 (40.8%)</w:t>
            </w:r>
          </w:p>
        </w:tc>
        <w:tc>
          <w:tcPr>
            <w:tcW w:w="2295" w:type="dxa"/>
          </w:tcPr>
          <w:p w14:paraId="58623378" w14:textId="789D0903" w:rsidR="00A77C97" w:rsidRPr="005658CB" w:rsidRDefault="0028601F" w:rsidP="005658CB">
            <w:pPr>
              <w:spacing w:line="360" w:lineRule="auto"/>
              <w:jc w:val="both"/>
              <w:rPr>
                <w:rFonts w:ascii="Book Antiqua" w:hAnsi="Book Antiqua"/>
              </w:rPr>
            </w:pPr>
            <w:r w:rsidRPr="005658CB">
              <w:rPr>
                <w:rFonts w:ascii="Book Antiqua" w:hAnsi="Book Antiqua"/>
              </w:rPr>
              <w:t>18 (31.6%)</w:t>
            </w:r>
          </w:p>
        </w:tc>
        <w:tc>
          <w:tcPr>
            <w:tcW w:w="1580" w:type="dxa"/>
          </w:tcPr>
          <w:p w14:paraId="4A5D62A7" w14:textId="77777777" w:rsidR="00A77C97" w:rsidRPr="005658CB" w:rsidRDefault="00A77C97" w:rsidP="005658CB">
            <w:pPr>
              <w:spacing w:line="360" w:lineRule="auto"/>
              <w:jc w:val="both"/>
              <w:rPr>
                <w:rFonts w:ascii="Book Antiqua" w:hAnsi="Book Antiqua"/>
                <w:lang w:eastAsia="zh-CN"/>
              </w:rPr>
            </w:pPr>
          </w:p>
        </w:tc>
      </w:tr>
      <w:tr w:rsidR="00A77C97" w:rsidRPr="005658CB" w14:paraId="2C7766E0" w14:textId="77777777" w:rsidTr="00611ADB">
        <w:trPr>
          <w:trHeight w:val="437"/>
        </w:trPr>
        <w:tc>
          <w:tcPr>
            <w:tcW w:w="3369" w:type="dxa"/>
          </w:tcPr>
          <w:p w14:paraId="52A122FB" w14:textId="45BC1474" w:rsidR="00A77C97" w:rsidRPr="005658CB" w:rsidRDefault="00A77C97" w:rsidP="005658CB">
            <w:pPr>
              <w:spacing w:line="360" w:lineRule="auto"/>
              <w:ind w:firstLineChars="100" w:firstLine="240"/>
              <w:jc w:val="both"/>
              <w:rPr>
                <w:rFonts w:ascii="Book Antiqua" w:hAnsi="Book Antiqua"/>
                <w:lang w:eastAsia="zh-CN"/>
              </w:rPr>
            </w:pPr>
            <w:r w:rsidRPr="005658CB">
              <w:rPr>
                <w:rFonts w:ascii="Book Antiqua" w:hAnsi="Book Antiqua"/>
                <w:lang w:eastAsia="zh-CN"/>
              </w:rPr>
              <w:t>H</w:t>
            </w:r>
            <w:r w:rsidR="00683A14" w:rsidRPr="005658CB">
              <w:rPr>
                <w:rFonts w:ascii="Book Antiqua" w:hAnsi="Book Antiqua"/>
                <w:lang w:eastAsia="zh-CN"/>
              </w:rPr>
              <w:t>BV</w:t>
            </w:r>
            <w:r w:rsidRPr="005658CB">
              <w:rPr>
                <w:rFonts w:ascii="Book Antiqua" w:hAnsi="Book Antiqua"/>
                <w:lang w:eastAsia="zh-CN"/>
              </w:rPr>
              <w:t xml:space="preserve"> </w:t>
            </w:r>
          </w:p>
        </w:tc>
        <w:tc>
          <w:tcPr>
            <w:tcW w:w="2268" w:type="dxa"/>
          </w:tcPr>
          <w:p w14:paraId="0AC7EAF4" w14:textId="1BF99142" w:rsidR="00A77C97" w:rsidRPr="005658CB" w:rsidRDefault="0028601F" w:rsidP="005658CB">
            <w:pPr>
              <w:spacing w:line="360" w:lineRule="auto"/>
              <w:jc w:val="both"/>
              <w:rPr>
                <w:rFonts w:ascii="Book Antiqua" w:hAnsi="Book Antiqua"/>
              </w:rPr>
            </w:pPr>
            <w:r w:rsidRPr="005658CB">
              <w:rPr>
                <w:rFonts w:ascii="Book Antiqua" w:hAnsi="Book Antiqua"/>
              </w:rPr>
              <w:t>3 (3.1%)</w:t>
            </w:r>
          </w:p>
        </w:tc>
        <w:tc>
          <w:tcPr>
            <w:tcW w:w="2295" w:type="dxa"/>
          </w:tcPr>
          <w:p w14:paraId="328D381B" w14:textId="7A25380D" w:rsidR="00A77C97" w:rsidRPr="005658CB" w:rsidRDefault="0028601F" w:rsidP="005658CB">
            <w:pPr>
              <w:spacing w:line="360" w:lineRule="auto"/>
              <w:jc w:val="both"/>
              <w:rPr>
                <w:rFonts w:ascii="Book Antiqua" w:hAnsi="Book Antiqua"/>
              </w:rPr>
            </w:pPr>
            <w:r w:rsidRPr="005658CB">
              <w:rPr>
                <w:rFonts w:ascii="Book Antiqua" w:hAnsi="Book Antiqua"/>
              </w:rPr>
              <w:t>5 (8.8%)</w:t>
            </w:r>
          </w:p>
        </w:tc>
        <w:tc>
          <w:tcPr>
            <w:tcW w:w="1580" w:type="dxa"/>
          </w:tcPr>
          <w:p w14:paraId="6EAE36C0" w14:textId="77777777" w:rsidR="00A77C97" w:rsidRPr="005658CB" w:rsidRDefault="00A77C97" w:rsidP="005658CB">
            <w:pPr>
              <w:spacing w:line="360" w:lineRule="auto"/>
              <w:jc w:val="both"/>
              <w:rPr>
                <w:rFonts w:ascii="Book Antiqua" w:hAnsi="Book Antiqua"/>
                <w:lang w:eastAsia="zh-CN"/>
              </w:rPr>
            </w:pPr>
          </w:p>
        </w:tc>
      </w:tr>
      <w:tr w:rsidR="00A77C97" w:rsidRPr="005658CB" w14:paraId="33CDFF92" w14:textId="77777777" w:rsidTr="00611ADB">
        <w:trPr>
          <w:trHeight w:val="363"/>
        </w:trPr>
        <w:tc>
          <w:tcPr>
            <w:tcW w:w="3369" w:type="dxa"/>
          </w:tcPr>
          <w:p w14:paraId="43180324" w14:textId="7107C7B6" w:rsidR="00A77C97" w:rsidRPr="005658CB" w:rsidRDefault="00A77C97" w:rsidP="005658CB">
            <w:pPr>
              <w:spacing w:line="360" w:lineRule="auto"/>
              <w:ind w:firstLineChars="100" w:firstLine="240"/>
              <w:jc w:val="both"/>
              <w:rPr>
                <w:rFonts w:ascii="Book Antiqua" w:hAnsi="Book Antiqua"/>
                <w:lang w:eastAsia="zh-CN"/>
              </w:rPr>
            </w:pPr>
            <w:r w:rsidRPr="005658CB">
              <w:rPr>
                <w:rFonts w:ascii="Book Antiqua" w:hAnsi="Book Antiqua"/>
                <w:lang w:eastAsia="zh-CN"/>
              </w:rPr>
              <w:t>Cho/</w:t>
            </w:r>
            <w:proofErr w:type="spellStart"/>
            <w:r w:rsidRPr="005658CB">
              <w:rPr>
                <w:rFonts w:ascii="Book Antiqua" w:hAnsi="Book Antiqua"/>
                <w:lang w:eastAsia="zh-CN"/>
              </w:rPr>
              <w:t>estatic</w:t>
            </w:r>
            <w:proofErr w:type="spellEnd"/>
            <w:r w:rsidRPr="005658CB">
              <w:rPr>
                <w:rFonts w:ascii="Book Antiqua" w:hAnsi="Book Antiqua"/>
                <w:lang w:eastAsia="zh-CN"/>
              </w:rPr>
              <w:t xml:space="preserve"> liver disease </w:t>
            </w:r>
          </w:p>
        </w:tc>
        <w:tc>
          <w:tcPr>
            <w:tcW w:w="2268" w:type="dxa"/>
          </w:tcPr>
          <w:p w14:paraId="0B3D5552" w14:textId="3C3FD51C" w:rsidR="00A77C97" w:rsidRPr="005658CB" w:rsidRDefault="0028601F" w:rsidP="005658CB">
            <w:pPr>
              <w:spacing w:line="360" w:lineRule="auto"/>
              <w:jc w:val="both"/>
              <w:rPr>
                <w:rFonts w:ascii="Book Antiqua" w:hAnsi="Book Antiqua"/>
              </w:rPr>
            </w:pPr>
            <w:r w:rsidRPr="005658CB">
              <w:rPr>
                <w:rFonts w:ascii="Book Antiqua" w:hAnsi="Book Antiqua"/>
              </w:rPr>
              <w:t>3 (3.1%)</w:t>
            </w:r>
          </w:p>
        </w:tc>
        <w:tc>
          <w:tcPr>
            <w:tcW w:w="2295" w:type="dxa"/>
          </w:tcPr>
          <w:p w14:paraId="4AFEEB14" w14:textId="2BBE375A" w:rsidR="00A77C97" w:rsidRPr="005658CB" w:rsidRDefault="0028601F" w:rsidP="005658CB">
            <w:pPr>
              <w:spacing w:line="360" w:lineRule="auto"/>
              <w:jc w:val="both"/>
              <w:rPr>
                <w:rFonts w:ascii="Book Antiqua" w:hAnsi="Book Antiqua"/>
              </w:rPr>
            </w:pPr>
            <w:r w:rsidRPr="005658CB">
              <w:rPr>
                <w:rFonts w:ascii="Book Antiqua" w:hAnsi="Book Antiqua"/>
              </w:rPr>
              <w:t>4 (7%)</w:t>
            </w:r>
          </w:p>
        </w:tc>
        <w:tc>
          <w:tcPr>
            <w:tcW w:w="1580" w:type="dxa"/>
          </w:tcPr>
          <w:p w14:paraId="308D3243" w14:textId="77777777" w:rsidR="00A77C97" w:rsidRPr="005658CB" w:rsidRDefault="00A77C97" w:rsidP="005658CB">
            <w:pPr>
              <w:spacing w:line="360" w:lineRule="auto"/>
              <w:jc w:val="both"/>
              <w:rPr>
                <w:rFonts w:ascii="Book Antiqua" w:hAnsi="Book Antiqua"/>
                <w:lang w:eastAsia="zh-CN"/>
              </w:rPr>
            </w:pPr>
          </w:p>
        </w:tc>
      </w:tr>
      <w:tr w:rsidR="00A77C97" w:rsidRPr="005658CB" w14:paraId="417885F5" w14:textId="77777777" w:rsidTr="00611ADB">
        <w:trPr>
          <w:trHeight w:val="437"/>
        </w:trPr>
        <w:tc>
          <w:tcPr>
            <w:tcW w:w="3369" w:type="dxa"/>
          </w:tcPr>
          <w:p w14:paraId="78B8FAE7" w14:textId="2A122C3B" w:rsidR="00A77C97" w:rsidRPr="005658CB" w:rsidRDefault="00A77C97" w:rsidP="005658CB">
            <w:pPr>
              <w:spacing w:line="360" w:lineRule="auto"/>
              <w:ind w:firstLineChars="100" w:firstLine="240"/>
              <w:jc w:val="both"/>
              <w:rPr>
                <w:rFonts w:ascii="Book Antiqua" w:hAnsi="Book Antiqua"/>
                <w:lang w:eastAsia="zh-CN"/>
              </w:rPr>
            </w:pPr>
            <w:r w:rsidRPr="005658CB">
              <w:rPr>
                <w:rFonts w:ascii="Book Antiqua" w:hAnsi="Book Antiqua"/>
                <w:lang w:eastAsia="zh-CN"/>
              </w:rPr>
              <w:t>Other</w:t>
            </w:r>
          </w:p>
        </w:tc>
        <w:tc>
          <w:tcPr>
            <w:tcW w:w="2268" w:type="dxa"/>
          </w:tcPr>
          <w:p w14:paraId="6B7E57C4" w14:textId="21270A99" w:rsidR="00A77C97" w:rsidRPr="005658CB" w:rsidRDefault="0028601F" w:rsidP="005658CB">
            <w:pPr>
              <w:spacing w:line="360" w:lineRule="auto"/>
              <w:jc w:val="both"/>
              <w:rPr>
                <w:rFonts w:ascii="Book Antiqua" w:hAnsi="Book Antiqua"/>
              </w:rPr>
            </w:pPr>
            <w:r w:rsidRPr="005658CB">
              <w:rPr>
                <w:rFonts w:ascii="Book Antiqua" w:hAnsi="Book Antiqua"/>
              </w:rPr>
              <w:t>7 (7.1%)</w:t>
            </w:r>
          </w:p>
        </w:tc>
        <w:tc>
          <w:tcPr>
            <w:tcW w:w="2295" w:type="dxa"/>
          </w:tcPr>
          <w:p w14:paraId="68F9F11D" w14:textId="1853857F" w:rsidR="00A77C97" w:rsidRPr="005658CB" w:rsidRDefault="0028601F" w:rsidP="005658CB">
            <w:pPr>
              <w:spacing w:line="360" w:lineRule="auto"/>
              <w:jc w:val="both"/>
              <w:rPr>
                <w:rFonts w:ascii="Book Antiqua" w:hAnsi="Book Antiqua"/>
              </w:rPr>
            </w:pPr>
            <w:r w:rsidRPr="005658CB">
              <w:rPr>
                <w:rFonts w:ascii="Book Antiqua" w:hAnsi="Book Antiqua"/>
              </w:rPr>
              <w:t>6 (10.5%)</w:t>
            </w:r>
          </w:p>
        </w:tc>
        <w:tc>
          <w:tcPr>
            <w:tcW w:w="1580" w:type="dxa"/>
          </w:tcPr>
          <w:p w14:paraId="57A3C990" w14:textId="77777777" w:rsidR="00A77C97" w:rsidRPr="005658CB" w:rsidRDefault="00A77C97" w:rsidP="005658CB">
            <w:pPr>
              <w:spacing w:line="360" w:lineRule="auto"/>
              <w:jc w:val="both"/>
              <w:rPr>
                <w:rFonts w:ascii="Book Antiqua" w:hAnsi="Book Antiqua"/>
                <w:lang w:eastAsia="zh-CN"/>
              </w:rPr>
            </w:pPr>
          </w:p>
        </w:tc>
      </w:tr>
      <w:tr w:rsidR="00A77C97" w:rsidRPr="005658CB" w14:paraId="51C5B767" w14:textId="77777777" w:rsidTr="00611ADB">
        <w:trPr>
          <w:trHeight w:val="319"/>
        </w:trPr>
        <w:tc>
          <w:tcPr>
            <w:tcW w:w="3369" w:type="dxa"/>
          </w:tcPr>
          <w:p w14:paraId="4232F65F" w14:textId="0C761971" w:rsidR="00A77C97" w:rsidRPr="005658CB" w:rsidRDefault="0028601F" w:rsidP="005658CB">
            <w:pPr>
              <w:spacing w:line="360" w:lineRule="auto"/>
              <w:jc w:val="both"/>
              <w:rPr>
                <w:rFonts w:ascii="Book Antiqua" w:hAnsi="Book Antiqua"/>
                <w:lang w:eastAsia="zh-CN"/>
              </w:rPr>
            </w:pPr>
            <w:r w:rsidRPr="005658CB">
              <w:rPr>
                <w:rFonts w:ascii="Book Antiqua" w:hAnsi="Book Antiqua"/>
                <w:lang w:eastAsia="zh-CN"/>
              </w:rPr>
              <w:t>Medical history (</w:t>
            </w:r>
            <w:r w:rsidR="00583D00" w:rsidRPr="005658CB">
              <w:rPr>
                <w:rFonts w:ascii="Book Antiqua" w:hAnsi="Book Antiqua"/>
                <w:i/>
                <w:iCs/>
                <w:lang w:eastAsia="zh-CN"/>
              </w:rPr>
              <w:t>p</w:t>
            </w:r>
            <w:r w:rsidRPr="005658CB">
              <w:rPr>
                <w:rFonts w:ascii="Book Antiqua" w:hAnsi="Book Antiqua"/>
                <w:i/>
                <w:iCs/>
                <w:lang w:eastAsia="zh-CN"/>
              </w:rPr>
              <w:t>re</w:t>
            </w:r>
            <w:r w:rsidRPr="005658CB">
              <w:rPr>
                <w:rFonts w:ascii="Book Antiqua" w:hAnsi="Book Antiqua"/>
                <w:lang w:eastAsia="zh-CN"/>
              </w:rPr>
              <w:t xml:space="preserve"> LT)</w:t>
            </w:r>
          </w:p>
        </w:tc>
        <w:tc>
          <w:tcPr>
            <w:tcW w:w="2268" w:type="dxa"/>
          </w:tcPr>
          <w:p w14:paraId="38226AC3" w14:textId="77777777" w:rsidR="00A77C97" w:rsidRPr="005658CB" w:rsidRDefault="00A77C97" w:rsidP="005658CB">
            <w:pPr>
              <w:spacing w:line="360" w:lineRule="auto"/>
              <w:jc w:val="both"/>
              <w:rPr>
                <w:rFonts w:ascii="Book Antiqua" w:hAnsi="Book Antiqua"/>
              </w:rPr>
            </w:pPr>
          </w:p>
        </w:tc>
        <w:tc>
          <w:tcPr>
            <w:tcW w:w="2295" w:type="dxa"/>
          </w:tcPr>
          <w:p w14:paraId="1B6682EC" w14:textId="77777777" w:rsidR="00A77C97" w:rsidRPr="005658CB" w:rsidRDefault="00A77C97" w:rsidP="005658CB">
            <w:pPr>
              <w:spacing w:line="360" w:lineRule="auto"/>
              <w:jc w:val="both"/>
              <w:rPr>
                <w:rFonts w:ascii="Book Antiqua" w:hAnsi="Book Antiqua"/>
              </w:rPr>
            </w:pPr>
          </w:p>
        </w:tc>
        <w:tc>
          <w:tcPr>
            <w:tcW w:w="1580" w:type="dxa"/>
          </w:tcPr>
          <w:p w14:paraId="46B96788" w14:textId="77777777" w:rsidR="00A77C97" w:rsidRPr="005658CB" w:rsidRDefault="00A77C97" w:rsidP="005658CB">
            <w:pPr>
              <w:spacing w:line="360" w:lineRule="auto"/>
              <w:jc w:val="both"/>
              <w:rPr>
                <w:rFonts w:ascii="Book Antiqua" w:hAnsi="Book Antiqua"/>
                <w:lang w:eastAsia="zh-CN"/>
              </w:rPr>
            </w:pPr>
          </w:p>
        </w:tc>
      </w:tr>
      <w:tr w:rsidR="00A77C97" w:rsidRPr="005658CB" w14:paraId="2267AF5A" w14:textId="77777777" w:rsidTr="00611ADB">
        <w:trPr>
          <w:trHeight w:val="141"/>
        </w:trPr>
        <w:tc>
          <w:tcPr>
            <w:tcW w:w="3369" w:type="dxa"/>
          </w:tcPr>
          <w:p w14:paraId="446711E6" w14:textId="08B5EE7F" w:rsidR="00A77C97" w:rsidRPr="005658CB" w:rsidRDefault="0028601F" w:rsidP="005658CB">
            <w:pPr>
              <w:spacing w:line="360" w:lineRule="auto"/>
              <w:ind w:firstLineChars="100" w:firstLine="240"/>
              <w:jc w:val="both"/>
              <w:rPr>
                <w:rFonts w:ascii="Book Antiqua" w:hAnsi="Book Antiqua"/>
                <w:lang w:eastAsia="zh-CN"/>
              </w:rPr>
            </w:pPr>
            <w:r w:rsidRPr="005658CB">
              <w:rPr>
                <w:rFonts w:ascii="Book Antiqua" w:hAnsi="Book Antiqua"/>
                <w:lang w:eastAsia="zh-CN"/>
              </w:rPr>
              <w:t>MDRD</w:t>
            </w:r>
            <w:r w:rsidR="004641AD" w:rsidRPr="005658CB">
              <w:rPr>
                <w:rFonts w:ascii="Book Antiqua" w:hAnsi="Book Antiqua"/>
                <w:lang w:eastAsia="zh-CN"/>
              </w:rPr>
              <w:t>-</w:t>
            </w:r>
            <w:r w:rsidRPr="005658CB">
              <w:rPr>
                <w:rFonts w:ascii="Book Antiqua" w:hAnsi="Book Antiqua"/>
                <w:lang w:eastAsia="zh-CN"/>
              </w:rPr>
              <w:t>4 (mean</w:t>
            </w:r>
            <w:r w:rsidR="00220A87" w:rsidRPr="005658CB">
              <w:rPr>
                <w:rFonts w:ascii="Book Antiqua" w:hAnsi="Book Antiqua"/>
                <w:lang w:eastAsia="zh-CN"/>
              </w:rPr>
              <w:t xml:space="preserve"> </w:t>
            </w:r>
            <w:r w:rsidR="00220A87" w:rsidRPr="005658CB">
              <w:rPr>
                <w:rFonts w:ascii="Book Antiqua" w:eastAsia="Book Antiqua" w:hAnsi="Book Antiqua" w:cs="Book Antiqua"/>
                <w:color w:val="000000"/>
              </w:rPr>
              <w:t xml:space="preserve">± </w:t>
            </w:r>
            <w:r w:rsidRPr="005658CB">
              <w:rPr>
                <w:rFonts w:ascii="Book Antiqua" w:hAnsi="Book Antiqua"/>
                <w:lang w:eastAsia="zh-CN"/>
              </w:rPr>
              <w:t xml:space="preserve">SD) </w:t>
            </w:r>
          </w:p>
        </w:tc>
        <w:tc>
          <w:tcPr>
            <w:tcW w:w="2268" w:type="dxa"/>
          </w:tcPr>
          <w:p w14:paraId="41267674" w14:textId="5669C5C9" w:rsidR="00A77C97" w:rsidRPr="005658CB" w:rsidRDefault="0028601F" w:rsidP="005658CB">
            <w:pPr>
              <w:spacing w:line="360" w:lineRule="auto"/>
              <w:jc w:val="both"/>
              <w:rPr>
                <w:rFonts w:ascii="Book Antiqua" w:hAnsi="Book Antiqua"/>
              </w:rPr>
            </w:pPr>
            <w:r w:rsidRPr="005658CB">
              <w:rPr>
                <w:rFonts w:ascii="Book Antiqua" w:hAnsi="Book Antiqua"/>
              </w:rPr>
              <w:t>107.8</w:t>
            </w:r>
            <w:r w:rsidR="00220A87" w:rsidRPr="005658CB">
              <w:rPr>
                <w:rFonts w:ascii="Book Antiqua" w:hAnsi="Book Antiqua"/>
              </w:rPr>
              <w:t xml:space="preserve"> </w:t>
            </w:r>
            <w:r w:rsidR="00220A87" w:rsidRPr="005658CB">
              <w:rPr>
                <w:rFonts w:ascii="Book Antiqua" w:eastAsia="Book Antiqua" w:hAnsi="Book Antiqua" w:cs="Book Antiqua"/>
                <w:color w:val="000000"/>
              </w:rPr>
              <w:t xml:space="preserve">± </w:t>
            </w:r>
            <w:r w:rsidRPr="005658CB">
              <w:rPr>
                <w:rFonts w:ascii="Book Antiqua" w:hAnsi="Book Antiqua"/>
              </w:rPr>
              <w:t>35.7</w:t>
            </w:r>
          </w:p>
        </w:tc>
        <w:tc>
          <w:tcPr>
            <w:tcW w:w="2295" w:type="dxa"/>
          </w:tcPr>
          <w:p w14:paraId="7B9B1388" w14:textId="0A641B85" w:rsidR="00A77C97" w:rsidRPr="005658CB" w:rsidRDefault="0028601F" w:rsidP="005658CB">
            <w:pPr>
              <w:spacing w:line="360" w:lineRule="auto"/>
              <w:jc w:val="both"/>
              <w:rPr>
                <w:rFonts w:ascii="Book Antiqua" w:hAnsi="Book Antiqua"/>
              </w:rPr>
            </w:pPr>
            <w:r w:rsidRPr="005658CB">
              <w:rPr>
                <w:rFonts w:ascii="Book Antiqua" w:hAnsi="Book Antiqua"/>
              </w:rPr>
              <w:t>16.7</w:t>
            </w:r>
            <w:r w:rsidR="00220A87" w:rsidRPr="005658CB">
              <w:rPr>
                <w:rFonts w:ascii="Book Antiqua" w:hAnsi="Book Antiqua"/>
              </w:rPr>
              <w:t xml:space="preserve"> </w:t>
            </w:r>
            <w:r w:rsidR="00220A87" w:rsidRPr="005658CB">
              <w:rPr>
                <w:rFonts w:ascii="Book Antiqua" w:eastAsia="Book Antiqua" w:hAnsi="Book Antiqua" w:cs="Book Antiqua"/>
                <w:color w:val="000000"/>
              </w:rPr>
              <w:t xml:space="preserve">± </w:t>
            </w:r>
            <w:r w:rsidRPr="005658CB">
              <w:rPr>
                <w:rFonts w:ascii="Book Antiqua" w:hAnsi="Book Antiqua"/>
              </w:rPr>
              <w:t>33.7</w:t>
            </w:r>
          </w:p>
        </w:tc>
        <w:tc>
          <w:tcPr>
            <w:tcW w:w="1580" w:type="dxa"/>
          </w:tcPr>
          <w:p w14:paraId="07494EFB" w14:textId="69CFD976" w:rsidR="00A77C97" w:rsidRPr="005658CB" w:rsidRDefault="0028601F" w:rsidP="005658CB">
            <w:pPr>
              <w:spacing w:line="360" w:lineRule="auto"/>
              <w:jc w:val="both"/>
              <w:rPr>
                <w:rFonts w:ascii="Book Antiqua" w:hAnsi="Book Antiqua"/>
                <w:lang w:eastAsia="zh-CN"/>
              </w:rPr>
            </w:pPr>
            <w:r w:rsidRPr="005658CB">
              <w:rPr>
                <w:rFonts w:ascii="Book Antiqua" w:hAnsi="Book Antiqua"/>
                <w:lang w:eastAsia="zh-CN"/>
              </w:rPr>
              <w:t>0.223</w:t>
            </w:r>
          </w:p>
        </w:tc>
      </w:tr>
      <w:tr w:rsidR="0028601F" w:rsidRPr="005658CB" w14:paraId="310FFE98" w14:textId="77777777" w:rsidTr="00611ADB">
        <w:trPr>
          <w:trHeight w:val="450"/>
        </w:trPr>
        <w:tc>
          <w:tcPr>
            <w:tcW w:w="3369" w:type="dxa"/>
          </w:tcPr>
          <w:p w14:paraId="005832DC" w14:textId="5C02676D" w:rsidR="0028601F" w:rsidRPr="005658CB" w:rsidRDefault="0028601F" w:rsidP="005658CB">
            <w:pPr>
              <w:spacing w:line="360" w:lineRule="auto"/>
              <w:ind w:firstLineChars="100" w:firstLine="240"/>
              <w:jc w:val="both"/>
              <w:rPr>
                <w:rFonts w:ascii="Book Antiqua" w:hAnsi="Book Antiqua"/>
                <w:lang w:eastAsia="zh-CN"/>
              </w:rPr>
            </w:pPr>
            <w:r w:rsidRPr="005658CB">
              <w:rPr>
                <w:rFonts w:ascii="Book Antiqua" w:hAnsi="Book Antiqua"/>
                <w:lang w:eastAsia="zh-CN"/>
              </w:rPr>
              <w:t>Diabetes mellitus</w:t>
            </w:r>
          </w:p>
        </w:tc>
        <w:tc>
          <w:tcPr>
            <w:tcW w:w="2268" w:type="dxa"/>
          </w:tcPr>
          <w:p w14:paraId="52A3DB9E" w14:textId="2DD6ED19" w:rsidR="0028601F" w:rsidRPr="005658CB" w:rsidRDefault="0028601F" w:rsidP="005658CB">
            <w:pPr>
              <w:spacing w:line="360" w:lineRule="auto"/>
              <w:jc w:val="both"/>
              <w:rPr>
                <w:rFonts w:ascii="Book Antiqua" w:hAnsi="Book Antiqua"/>
              </w:rPr>
            </w:pPr>
            <w:r w:rsidRPr="005658CB">
              <w:rPr>
                <w:rFonts w:ascii="Book Antiqua" w:hAnsi="Book Antiqua"/>
              </w:rPr>
              <w:t>18 (18.4%)</w:t>
            </w:r>
          </w:p>
        </w:tc>
        <w:tc>
          <w:tcPr>
            <w:tcW w:w="2295" w:type="dxa"/>
          </w:tcPr>
          <w:p w14:paraId="732D10FE" w14:textId="04E4847D" w:rsidR="0028601F" w:rsidRPr="005658CB" w:rsidRDefault="0028601F" w:rsidP="005658CB">
            <w:pPr>
              <w:spacing w:line="360" w:lineRule="auto"/>
              <w:jc w:val="both"/>
              <w:rPr>
                <w:rFonts w:ascii="Book Antiqua" w:hAnsi="Book Antiqua"/>
              </w:rPr>
            </w:pPr>
            <w:r w:rsidRPr="005658CB">
              <w:rPr>
                <w:rFonts w:ascii="Book Antiqua" w:hAnsi="Book Antiqua"/>
              </w:rPr>
              <w:t>9 (15.8%)</w:t>
            </w:r>
          </w:p>
        </w:tc>
        <w:tc>
          <w:tcPr>
            <w:tcW w:w="1580" w:type="dxa"/>
          </w:tcPr>
          <w:p w14:paraId="22F1CB46" w14:textId="4F30D99C" w:rsidR="0028601F" w:rsidRPr="005658CB" w:rsidRDefault="0028601F" w:rsidP="005658CB">
            <w:pPr>
              <w:spacing w:line="360" w:lineRule="auto"/>
              <w:jc w:val="both"/>
              <w:rPr>
                <w:rFonts w:ascii="Book Antiqua" w:hAnsi="Book Antiqua"/>
                <w:lang w:eastAsia="zh-CN"/>
              </w:rPr>
            </w:pPr>
            <w:r w:rsidRPr="005658CB">
              <w:rPr>
                <w:rFonts w:ascii="Book Antiqua" w:hAnsi="Book Antiqua"/>
                <w:lang w:eastAsia="zh-CN"/>
              </w:rPr>
              <w:t>0.683</w:t>
            </w:r>
          </w:p>
        </w:tc>
      </w:tr>
      <w:tr w:rsidR="00A77C97" w:rsidRPr="005658CB" w14:paraId="4E5368B0" w14:textId="77777777" w:rsidTr="00611ADB">
        <w:trPr>
          <w:trHeight w:val="395"/>
        </w:trPr>
        <w:tc>
          <w:tcPr>
            <w:tcW w:w="3369" w:type="dxa"/>
          </w:tcPr>
          <w:p w14:paraId="3F5940B0" w14:textId="624455B4" w:rsidR="00A77C97" w:rsidRPr="005658CB" w:rsidRDefault="0028601F" w:rsidP="005658CB">
            <w:pPr>
              <w:spacing w:line="360" w:lineRule="auto"/>
              <w:ind w:firstLineChars="100" w:firstLine="240"/>
              <w:jc w:val="both"/>
              <w:rPr>
                <w:rFonts w:ascii="Book Antiqua" w:hAnsi="Book Antiqua"/>
                <w:lang w:eastAsia="zh-CN"/>
              </w:rPr>
            </w:pPr>
            <w:r w:rsidRPr="005658CB">
              <w:rPr>
                <w:rFonts w:ascii="Book Antiqua" w:hAnsi="Book Antiqua"/>
                <w:lang w:eastAsia="zh-CN"/>
              </w:rPr>
              <w:t>Arterial hypertension</w:t>
            </w:r>
          </w:p>
        </w:tc>
        <w:tc>
          <w:tcPr>
            <w:tcW w:w="2268" w:type="dxa"/>
          </w:tcPr>
          <w:p w14:paraId="5E136997" w14:textId="7BDD0445" w:rsidR="00A77C97" w:rsidRPr="005658CB" w:rsidRDefault="0028601F" w:rsidP="005658CB">
            <w:pPr>
              <w:spacing w:line="360" w:lineRule="auto"/>
              <w:jc w:val="both"/>
              <w:rPr>
                <w:rFonts w:ascii="Book Antiqua" w:hAnsi="Book Antiqua"/>
              </w:rPr>
            </w:pPr>
            <w:r w:rsidRPr="005658CB">
              <w:rPr>
                <w:rFonts w:ascii="Book Antiqua" w:hAnsi="Book Antiqua"/>
              </w:rPr>
              <w:t>12 (12.2%)</w:t>
            </w:r>
          </w:p>
        </w:tc>
        <w:tc>
          <w:tcPr>
            <w:tcW w:w="2295" w:type="dxa"/>
          </w:tcPr>
          <w:p w14:paraId="29C6B4E7" w14:textId="4282C86A" w:rsidR="00A77C97" w:rsidRPr="005658CB" w:rsidRDefault="0028601F" w:rsidP="005658CB">
            <w:pPr>
              <w:spacing w:line="360" w:lineRule="auto"/>
              <w:jc w:val="both"/>
              <w:rPr>
                <w:rFonts w:ascii="Book Antiqua" w:hAnsi="Book Antiqua"/>
              </w:rPr>
            </w:pPr>
            <w:r w:rsidRPr="005658CB">
              <w:rPr>
                <w:rFonts w:ascii="Book Antiqua" w:hAnsi="Book Antiqua"/>
              </w:rPr>
              <w:t>10 (17.5%)</w:t>
            </w:r>
          </w:p>
        </w:tc>
        <w:tc>
          <w:tcPr>
            <w:tcW w:w="1580" w:type="dxa"/>
          </w:tcPr>
          <w:p w14:paraId="4716BCBD" w14:textId="7280D638" w:rsidR="00A77C97" w:rsidRPr="005658CB" w:rsidRDefault="0028601F" w:rsidP="005658CB">
            <w:pPr>
              <w:spacing w:line="360" w:lineRule="auto"/>
              <w:jc w:val="both"/>
              <w:rPr>
                <w:rFonts w:ascii="Book Antiqua" w:hAnsi="Book Antiqua"/>
                <w:lang w:eastAsia="zh-CN"/>
              </w:rPr>
            </w:pPr>
            <w:r w:rsidRPr="005658CB">
              <w:rPr>
                <w:rFonts w:ascii="Book Antiqua" w:hAnsi="Book Antiqua"/>
                <w:lang w:eastAsia="zh-CN"/>
              </w:rPr>
              <w:t>0.362</w:t>
            </w:r>
          </w:p>
        </w:tc>
      </w:tr>
      <w:tr w:rsidR="0028601F" w:rsidRPr="005658CB" w14:paraId="039B02F6" w14:textId="77777777" w:rsidTr="00611ADB">
        <w:trPr>
          <w:trHeight w:val="709"/>
        </w:trPr>
        <w:tc>
          <w:tcPr>
            <w:tcW w:w="3369" w:type="dxa"/>
          </w:tcPr>
          <w:p w14:paraId="2F7E044E" w14:textId="06240808" w:rsidR="0028601F" w:rsidRPr="005658CB" w:rsidRDefault="0028601F" w:rsidP="005658CB">
            <w:pPr>
              <w:spacing w:line="360" w:lineRule="auto"/>
              <w:jc w:val="both"/>
              <w:rPr>
                <w:rFonts w:ascii="Book Antiqua" w:hAnsi="Book Antiqua"/>
                <w:lang w:eastAsia="zh-CN"/>
              </w:rPr>
            </w:pPr>
            <w:r w:rsidRPr="005658CB">
              <w:rPr>
                <w:rFonts w:ascii="Book Antiqua" w:hAnsi="Book Antiqua"/>
                <w:lang w:eastAsia="zh-CN"/>
              </w:rPr>
              <w:t xml:space="preserve">Mean tacrolimus trough levels </w:t>
            </w:r>
            <w:r w:rsidR="002012A8" w:rsidRPr="005658CB">
              <w:rPr>
                <w:rFonts w:ascii="Book Antiqua" w:hAnsi="Book Antiqua"/>
                <w:lang w:eastAsia="zh-CN"/>
              </w:rPr>
              <w:t>1</w:t>
            </w:r>
            <w:r w:rsidRPr="005658CB">
              <w:rPr>
                <w:rFonts w:ascii="Book Antiqua" w:hAnsi="Book Antiqua"/>
                <w:lang w:eastAsia="zh-CN"/>
              </w:rPr>
              <w:t xml:space="preserve"> </w:t>
            </w:r>
            <w:proofErr w:type="spellStart"/>
            <w:r w:rsidRPr="005658CB">
              <w:rPr>
                <w:rFonts w:ascii="Book Antiqua" w:hAnsi="Book Antiqua"/>
                <w:lang w:eastAsia="zh-CN"/>
              </w:rPr>
              <w:t>mo</w:t>
            </w:r>
            <w:proofErr w:type="spellEnd"/>
            <w:r w:rsidRPr="005658CB">
              <w:rPr>
                <w:rFonts w:ascii="Book Antiqua" w:hAnsi="Book Antiqua"/>
                <w:lang w:eastAsia="zh-CN"/>
              </w:rPr>
              <w:t xml:space="preserve"> (ng/m</w:t>
            </w:r>
            <w:r w:rsidR="00220A87" w:rsidRPr="005658CB">
              <w:rPr>
                <w:rFonts w:ascii="Book Antiqua" w:hAnsi="Book Antiqua"/>
                <w:lang w:eastAsia="zh-CN"/>
              </w:rPr>
              <w:t>L</w:t>
            </w:r>
            <w:r w:rsidRPr="005658CB">
              <w:rPr>
                <w:rFonts w:ascii="Book Antiqua" w:hAnsi="Book Antiqua"/>
                <w:lang w:eastAsia="zh-CN"/>
              </w:rPr>
              <w:t xml:space="preserve">) </w:t>
            </w:r>
          </w:p>
        </w:tc>
        <w:tc>
          <w:tcPr>
            <w:tcW w:w="2268" w:type="dxa"/>
          </w:tcPr>
          <w:p w14:paraId="1077F57D" w14:textId="1722504F" w:rsidR="0028601F" w:rsidRPr="005658CB" w:rsidRDefault="0028601F" w:rsidP="005658CB">
            <w:pPr>
              <w:spacing w:line="360" w:lineRule="auto"/>
              <w:jc w:val="both"/>
              <w:rPr>
                <w:rFonts w:ascii="Book Antiqua" w:hAnsi="Book Antiqua"/>
              </w:rPr>
            </w:pPr>
            <w:r w:rsidRPr="005658CB">
              <w:rPr>
                <w:rFonts w:ascii="Book Antiqua" w:hAnsi="Book Antiqua"/>
              </w:rPr>
              <w:t>7.38</w:t>
            </w:r>
            <w:r w:rsidR="00220A87" w:rsidRPr="005658CB">
              <w:rPr>
                <w:rFonts w:ascii="Book Antiqua" w:hAnsi="Book Antiqua"/>
              </w:rPr>
              <w:t xml:space="preserve"> </w:t>
            </w:r>
            <w:r w:rsidR="00220A87" w:rsidRPr="005658CB">
              <w:rPr>
                <w:rFonts w:ascii="Book Antiqua" w:eastAsia="Book Antiqua" w:hAnsi="Book Antiqua" w:cs="Book Antiqua"/>
                <w:color w:val="000000"/>
              </w:rPr>
              <w:t xml:space="preserve">± </w:t>
            </w:r>
            <w:r w:rsidRPr="005658CB">
              <w:rPr>
                <w:rFonts w:ascii="Book Antiqua" w:hAnsi="Book Antiqua"/>
              </w:rPr>
              <w:t>1.68</w:t>
            </w:r>
          </w:p>
        </w:tc>
        <w:tc>
          <w:tcPr>
            <w:tcW w:w="2295" w:type="dxa"/>
          </w:tcPr>
          <w:p w14:paraId="65116505" w14:textId="5B3E5FD8" w:rsidR="0028601F" w:rsidRPr="005658CB" w:rsidRDefault="0028601F" w:rsidP="005658CB">
            <w:pPr>
              <w:spacing w:line="360" w:lineRule="auto"/>
              <w:jc w:val="both"/>
              <w:rPr>
                <w:rFonts w:ascii="Book Antiqua" w:hAnsi="Book Antiqua"/>
              </w:rPr>
            </w:pPr>
            <w:r w:rsidRPr="005658CB">
              <w:rPr>
                <w:rFonts w:ascii="Book Antiqua" w:hAnsi="Book Antiqua"/>
              </w:rPr>
              <w:t>12.62</w:t>
            </w:r>
            <w:r w:rsidR="00220A87" w:rsidRPr="005658CB">
              <w:rPr>
                <w:rFonts w:ascii="Book Antiqua" w:hAnsi="Book Antiqua"/>
              </w:rPr>
              <w:t xml:space="preserve"> </w:t>
            </w:r>
            <w:r w:rsidR="00220A87" w:rsidRPr="005658CB">
              <w:rPr>
                <w:rFonts w:ascii="Book Antiqua" w:eastAsia="Book Antiqua" w:hAnsi="Book Antiqua" w:cs="Book Antiqua"/>
                <w:color w:val="000000"/>
              </w:rPr>
              <w:t xml:space="preserve">± </w:t>
            </w:r>
            <w:r w:rsidRPr="005658CB">
              <w:rPr>
                <w:rFonts w:ascii="Book Antiqua" w:hAnsi="Book Antiqua"/>
              </w:rPr>
              <w:t>2.25</w:t>
            </w:r>
          </w:p>
        </w:tc>
        <w:tc>
          <w:tcPr>
            <w:tcW w:w="1580" w:type="dxa"/>
          </w:tcPr>
          <w:p w14:paraId="675D5BE3" w14:textId="0540AB81" w:rsidR="0028601F" w:rsidRPr="005658CB" w:rsidRDefault="0028601F" w:rsidP="005658CB">
            <w:pPr>
              <w:spacing w:line="360" w:lineRule="auto"/>
              <w:jc w:val="both"/>
              <w:rPr>
                <w:rFonts w:ascii="Book Antiqua" w:hAnsi="Book Antiqua"/>
                <w:lang w:eastAsia="zh-CN"/>
              </w:rPr>
            </w:pPr>
            <w:r w:rsidRPr="005658CB">
              <w:rPr>
                <w:rFonts w:ascii="Book Antiqua" w:hAnsi="Book Antiqua"/>
                <w:lang w:eastAsia="zh-CN"/>
              </w:rPr>
              <w:t>NA</w:t>
            </w:r>
          </w:p>
        </w:tc>
      </w:tr>
      <w:tr w:rsidR="0028601F" w:rsidRPr="005658CB" w14:paraId="3E9D7D82" w14:textId="77777777" w:rsidTr="00611ADB">
        <w:trPr>
          <w:trHeight w:val="437"/>
        </w:trPr>
        <w:tc>
          <w:tcPr>
            <w:tcW w:w="3369" w:type="dxa"/>
          </w:tcPr>
          <w:p w14:paraId="58479CAC" w14:textId="712F8946" w:rsidR="0028601F" w:rsidRPr="005658CB" w:rsidRDefault="0028601F" w:rsidP="005658CB">
            <w:pPr>
              <w:spacing w:line="360" w:lineRule="auto"/>
              <w:jc w:val="both"/>
              <w:rPr>
                <w:rFonts w:ascii="Book Antiqua" w:hAnsi="Book Antiqua"/>
                <w:lang w:eastAsia="zh-CN"/>
              </w:rPr>
            </w:pPr>
            <w:r w:rsidRPr="005658CB">
              <w:rPr>
                <w:rFonts w:ascii="Book Antiqua" w:hAnsi="Book Antiqua"/>
                <w:lang w:eastAsia="zh-CN"/>
              </w:rPr>
              <w:t xml:space="preserve">Corticosteroids </w:t>
            </w:r>
          </w:p>
        </w:tc>
        <w:tc>
          <w:tcPr>
            <w:tcW w:w="2268" w:type="dxa"/>
          </w:tcPr>
          <w:p w14:paraId="4E525E02" w14:textId="6A330B35" w:rsidR="0028601F" w:rsidRPr="005658CB" w:rsidRDefault="0028601F" w:rsidP="005658CB">
            <w:pPr>
              <w:spacing w:line="360" w:lineRule="auto"/>
              <w:jc w:val="both"/>
              <w:rPr>
                <w:rFonts w:ascii="Book Antiqua" w:hAnsi="Book Antiqua"/>
              </w:rPr>
            </w:pPr>
            <w:r w:rsidRPr="005658CB">
              <w:rPr>
                <w:rFonts w:ascii="Book Antiqua" w:hAnsi="Book Antiqua"/>
              </w:rPr>
              <w:t>80 (82.5%)</w:t>
            </w:r>
          </w:p>
        </w:tc>
        <w:tc>
          <w:tcPr>
            <w:tcW w:w="2295" w:type="dxa"/>
          </w:tcPr>
          <w:p w14:paraId="48ED564E" w14:textId="48F84F20" w:rsidR="0028601F" w:rsidRPr="005658CB" w:rsidRDefault="0028601F" w:rsidP="005658CB">
            <w:pPr>
              <w:spacing w:line="360" w:lineRule="auto"/>
              <w:jc w:val="both"/>
              <w:rPr>
                <w:rFonts w:ascii="Book Antiqua" w:hAnsi="Book Antiqua"/>
              </w:rPr>
            </w:pPr>
            <w:r w:rsidRPr="005658CB">
              <w:rPr>
                <w:rFonts w:ascii="Book Antiqua" w:hAnsi="Book Antiqua"/>
              </w:rPr>
              <w:t>49 (86.0%)</w:t>
            </w:r>
          </w:p>
        </w:tc>
        <w:tc>
          <w:tcPr>
            <w:tcW w:w="1580" w:type="dxa"/>
          </w:tcPr>
          <w:p w14:paraId="5414D789" w14:textId="118BFAA0" w:rsidR="0028601F" w:rsidRPr="005658CB" w:rsidRDefault="0028601F" w:rsidP="005658CB">
            <w:pPr>
              <w:spacing w:line="360" w:lineRule="auto"/>
              <w:jc w:val="both"/>
              <w:rPr>
                <w:rFonts w:ascii="Book Antiqua" w:hAnsi="Book Antiqua"/>
                <w:lang w:eastAsia="zh-CN"/>
              </w:rPr>
            </w:pPr>
            <w:r w:rsidRPr="005658CB">
              <w:rPr>
                <w:rFonts w:ascii="Book Antiqua" w:hAnsi="Book Antiqua"/>
                <w:lang w:eastAsia="zh-CN"/>
              </w:rPr>
              <w:t>0.571</w:t>
            </w:r>
          </w:p>
        </w:tc>
      </w:tr>
      <w:tr w:rsidR="0028601F" w:rsidRPr="005658CB" w14:paraId="19378F37" w14:textId="77777777" w:rsidTr="00611ADB">
        <w:trPr>
          <w:trHeight w:val="248"/>
        </w:trPr>
        <w:tc>
          <w:tcPr>
            <w:tcW w:w="3369" w:type="dxa"/>
          </w:tcPr>
          <w:p w14:paraId="6DF30BBD" w14:textId="121600F6" w:rsidR="0028601F" w:rsidRPr="005658CB" w:rsidRDefault="0028601F" w:rsidP="005658CB">
            <w:pPr>
              <w:spacing w:line="360" w:lineRule="auto"/>
              <w:jc w:val="both"/>
              <w:rPr>
                <w:rFonts w:ascii="Book Antiqua" w:hAnsi="Book Antiqua"/>
                <w:lang w:eastAsia="zh-CN"/>
              </w:rPr>
            </w:pPr>
            <w:r w:rsidRPr="005658CB">
              <w:rPr>
                <w:rFonts w:ascii="Book Antiqua" w:hAnsi="Book Antiqua"/>
                <w:lang w:eastAsia="zh-CN"/>
              </w:rPr>
              <w:lastRenderedPageBreak/>
              <w:t>Mycophenolate mofetil</w:t>
            </w:r>
          </w:p>
        </w:tc>
        <w:tc>
          <w:tcPr>
            <w:tcW w:w="2268" w:type="dxa"/>
          </w:tcPr>
          <w:p w14:paraId="2016317F" w14:textId="0A7184C1" w:rsidR="0028601F" w:rsidRPr="005658CB" w:rsidRDefault="0028601F" w:rsidP="005658CB">
            <w:pPr>
              <w:spacing w:line="360" w:lineRule="auto"/>
              <w:jc w:val="both"/>
              <w:rPr>
                <w:rFonts w:ascii="Book Antiqua" w:hAnsi="Book Antiqua"/>
              </w:rPr>
            </w:pPr>
            <w:r w:rsidRPr="005658CB">
              <w:rPr>
                <w:rFonts w:ascii="Book Antiqua" w:hAnsi="Book Antiqua"/>
              </w:rPr>
              <w:t>32</w:t>
            </w:r>
            <w:r w:rsidR="0080527F">
              <w:rPr>
                <w:rFonts w:ascii="Book Antiqua" w:hAnsi="Book Antiqua"/>
              </w:rPr>
              <w:t xml:space="preserve"> </w:t>
            </w:r>
            <w:r w:rsidRPr="005658CB">
              <w:rPr>
                <w:rFonts w:ascii="Book Antiqua" w:hAnsi="Book Antiqua"/>
              </w:rPr>
              <w:t>(32.7%)</w:t>
            </w:r>
          </w:p>
        </w:tc>
        <w:tc>
          <w:tcPr>
            <w:tcW w:w="2295" w:type="dxa"/>
          </w:tcPr>
          <w:p w14:paraId="0E7594E7" w14:textId="3EA1AB4F" w:rsidR="0028601F" w:rsidRPr="005658CB" w:rsidRDefault="0028601F" w:rsidP="005658CB">
            <w:pPr>
              <w:spacing w:line="360" w:lineRule="auto"/>
              <w:jc w:val="both"/>
              <w:rPr>
                <w:rFonts w:ascii="Book Antiqua" w:hAnsi="Book Antiqua"/>
              </w:rPr>
            </w:pPr>
            <w:r w:rsidRPr="005658CB">
              <w:rPr>
                <w:rFonts w:ascii="Book Antiqua" w:hAnsi="Book Antiqua"/>
              </w:rPr>
              <w:t>9 (15.8%)</w:t>
            </w:r>
          </w:p>
        </w:tc>
        <w:tc>
          <w:tcPr>
            <w:tcW w:w="1580" w:type="dxa"/>
          </w:tcPr>
          <w:p w14:paraId="4FDE2B7F" w14:textId="74B283B2" w:rsidR="0028601F" w:rsidRPr="005658CB" w:rsidRDefault="0028601F" w:rsidP="005658CB">
            <w:pPr>
              <w:spacing w:line="360" w:lineRule="auto"/>
              <w:jc w:val="both"/>
              <w:rPr>
                <w:rFonts w:ascii="Book Antiqua" w:hAnsi="Book Antiqua"/>
                <w:lang w:eastAsia="zh-CN"/>
              </w:rPr>
            </w:pPr>
            <w:r w:rsidRPr="005658CB">
              <w:rPr>
                <w:rFonts w:ascii="Book Antiqua" w:hAnsi="Book Antiqua"/>
                <w:lang w:eastAsia="zh-CN"/>
              </w:rPr>
              <w:t>0.024</w:t>
            </w:r>
          </w:p>
        </w:tc>
      </w:tr>
    </w:tbl>
    <w:p w14:paraId="694AA1EB" w14:textId="7A5E8F85" w:rsidR="00805274" w:rsidRPr="005658CB" w:rsidRDefault="00E95CD5" w:rsidP="005658CB">
      <w:pPr>
        <w:spacing w:line="360" w:lineRule="auto"/>
        <w:jc w:val="both"/>
        <w:rPr>
          <w:rFonts w:ascii="Book Antiqua" w:hAnsi="Book Antiqua"/>
        </w:rPr>
      </w:pPr>
      <w:r w:rsidRPr="005658CB">
        <w:rPr>
          <w:rFonts w:ascii="Book Antiqua" w:hAnsi="Book Antiqua"/>
        </w:rPr>
        <w:t>MELD</w:t>
      </w:r>
      <w:r w:rsidR="00283182" w:rsidRPr="005658CB">
        <w:rPr>
          <w:rFonts w:ascii="Book Antiqua" w:hAnsi="Book Antiqua"/>
        </w:rPr>
        <w:t>:</w:t>
      </w:r>
      <w:r w:rsidRPr="005658CB">
        <w:rPr>
          <w:rFonts w:ascii="Book Antiqua" w:hAnsi="Book Antiqua"/>
        </w:rPr>
        <w:t xml:space="preserve"> Model for </w:t>
      </w:r>
      <w:r w:rsidR="00283182" w:rsidRPr="005658CB">
        <w:rPr>
          <w:rFonts w:ascii="Book Antiqua" w:hAnsi="Book Antiqua"/>
        </w:rPr>
        <w:t>e</w:t>
      </w:r>
      <w:r w:rsidRPr="005658CB">
        <w:rPr>
          <w:rFonts w:ascii="Book Antiqua" w:hAnsi="Book Antiqua"/>
        </w:rPr>
        <w:t xml:space="preserve">nd-stage </w:t>
      </w:r>
      <w:r w:rsidR="00283182" w:rsidRPr="005658CB">
        <w:rPr>
          <w:rFonts w:ascii="Book Antiqua" w:hAnsi="Book Antiqua"/>
        </w:rPr>
        <w:t>l</w:t>
      </w:r>
      <w:r w:rsidRPr="005658CB">
        <w:rPr>
          <w:rFonts w:ascii="Book Antiqua" w:hAnsi="Book Antiqua"/>
        </w:rPr>
        <w:t xml:space="preserve">iver </w:t>
      </w:r>
      <w:r w:rsidR="00283182" w:rsidRPr="005658CB">
        <w:rPr>
          <w:rFonts w:ascii="Book Antiqua" w:hAnsi="Book Antiqua"/>
        </w:rPr>
        <w:t>d</w:t>
      </w:r>
      <w:r w:rsidRPr="005658CB">
        <w:rPr>
          <w:rFonts w:ascii="Book Antiqua" w:hAnsi="Book Antiqua"/>
        </w:rPr>
        <w:t>isease; M</w:t>
      </w:r>
      <w:r w:rsidR="00A52E1F" w:rsidRPr="005658CB">
        <w:rPr>
          <w:rFonts w:ascii="Book Antiqua" w:hAnsi="Book Antiqua"/>
        </w:rPr>
        <w:t>D</w:t>
      </w:r>
      <w:r w:rsidRPr="005658CB">
        <w:rPr>
          <w:rFonts w:ascii="Book Antiqua" w:hAnsi="Book Antiqua"/>
        </w:rPr>
        <w:t>RD</w:t>
      </w:r>
      <w:r w:rsidR="00A52E1F" w:rsidRPr="005658CB">
        <w:rPr>
          <w:rFonts w:ascii="Book Antiqua" w:hAnsi="Book Antiqua"/>
        </w:rPr>
        <w:t>-4</w:t>
      </w:r>
      <w:r w:rsidR="00283182" w:rsidRPr="005658CB">
        <w:rPr>
          <w:rFonts w:ascii="Book Antiqua" w:hAnsi="Book Antiqua"/>
        </w:rPr>
        <w:t>:</w:t>
      </w:r>
      <w:r w:rsidRPr="005658CB">
        <w:rPr>
          <w:rFonts w:ascii="Book Antiqua" w:hAnsi="Book Antiqua"/>
        </w:rPr>
        <w:t xml:space="preserve"> Modification of </w:t>
      </w:r>
      <w:r w:rsidR="00283182" w:rsidRPr="005658CB">
        <w:rPr>
          <w:rFonts w:ascii="Book Antiqua" w:hAnsi="Book Antiqua"/>
        </w:rPr>
        <w:t>d</w:t>
      </w:r>
      <w:r w:rsidRPr="005658CB">
        <w:rPr>
          <w:rFonts w:ascii="Book Antiqua" w:hAnsi="Book Antiqua"/>
        </w:rPr>
        <w:t xml:space="preserve">iet in </w:t>
      </w:r>
      <w:r w:rsidR="00283182" w:rsidRPr="005658CB">
        <w:rPr>
          <w:rFonts w:ascii="Book Antiqua" w:hAnsi="Book Antiqua"/>
        </w:rPr>
        <w:t>r</w:t>
      </w:r>
      <w:r w:rsidRPr="005658CB">
        <w:rPr>
          <w:rFonts w:ascii="Book Antiqua" w:hAnsi="Book Antiqua"/>
        </w:rPr>
        <w:t xml:space="preserve">enal </w:t>
      </w:r>
      <w:r w:rsidR="00283182" w:rsidRPr="005658CB">
        <w:rPr>
          <w:rFonts w:ascii="Book Antiqua" w:hAnsi="Book Antiqua"/>
        </w:rPr>
        <w:t>d</w:t>
      </w:r>
      <w:r w:rsidRPr="005658CB">
        <w:rPr>
          <w:rFonts w:ascii="Book Antiqua" w:hAnsi="Book Antiqua"/>
        </w:rPr>
        <w:t>isease</w:t>
      </w:r>
      <w:r w:rsidR="00683A14" w:rsidRPr="005658CB">
        <w:rPr>
          <w:rFonts w:ascii="Book Antiqua" w:hAnsi="Book Antiqua"/>
        </w:rPr>
        <w:t xml:space="preserve">; </w:t>
      </w:r>
      <w:r w:rsidR="00683A14" w:rsidRPr="005658CB">
        <w:rPr>
          <w:rFonts w:ascii="Book Antiqua" w:hAnsi="Book Antiqua"/>
          <w:iCs/>
        </w:rPr>
        <w:t xml:space="preserve">HCV: Hepatitis C virus; HCC: Hepatocellular carcinoma; </w:t>
      </w:r>
      <w:r w:rsidR="00683A14" w:rsidRPr="005658CB">
        <w:rPr>
          <w:rFonts w:ascii="Book Antiqua" w:eastAsia="Book Antiqua" w:hAnsi="Book Antiqua" w:cs="Book Antiqua"/>
          <w:color w:val="000000"/>
        </w:rPr>
        <w:t>LT: Liver transplantation.</w:t>
      </w:r>
    </w:p>
    <w:p w14:paraId="3D6DC9CF" w14:textId="22169D82" w:rsidR="00E95CD5" w:rsidRPr="005658CB" w:rsidRDefault="00E95CD5" w:rsidP="005658CB">
      <w:pPr>
        <w:spacing w:line="360" w:lineRule="auto"/>
        <w:jc w:val="both"/>
        <w:rPr>
          <w:rFonts w:ascii="Book Antiqua" w:hAnsi="Book Antiqua"/>
          <w:b/>
          <w:bCs/>
        </w:rPr>
      </w:pPr>
      <w:r w:rsidRPr="005658CB">
        <w:rPr>
          <w:rFonts w:ascii="Book Antiqua" w:hAnsi="Book Antiqua"/>
        </w:rPr>
        <w:br w:type="page"/>
      </w:r>
      <w:r w:rsidRPr="005658CB">
        <w:rPr>
          <w:rFonts w:ascii="Book Antiqua" w:hAnsi="Book Antiqua"/>
          <w:b/>
          <w:bCs/>
        </w:rPr>
        <w:lastRenderedPageBreak/>
        <w:t>Table 2 Recipients outcomes after liver transplantation</w:t>
      </w:r>
    </w:p>
    <w:tbl>
      <w:tblPr>
        <w:tblStyle w:val="a7"/>
        <w:tblW w:w="9617"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2268"/>
        <w:gridCol w:w="2126"/>
        <w:gridCol w:w="1287"/>
      </w:tblGrid>
      <w:tr w:rsidR="00E95CD5" w:rsidRPr="005658CB" w14:paraId="300CC2AC" w14:textId="77777777" w:rsidTr="002A598D">
        <w:trPr>
          <w:trHeight w:val="439"/>
        </w:trPr>
        <w:tc>
          <w:tcPr>
            <w:tcW w:w="3936" w:type="dxa"/>
            <w:tcBorders>
              <w:top w:val="single" w:sz="4" w:space="0" w:color="auto"/>
              <w:bottom w:val="single" w:sz="4" w:space="0" w:color="auto"/>
            </w:tcBorders>
          </w:tcPr>
          <w:p w14:paraId="671DEC10" w14:textId="77777777" w:rsidR="00E95CD5" w:rsidRPr="005658CB" w:rsidRDefault="00E95CD5" w:rsidP="005658CB">
            <w:pPr>
              <w:spacing w:line="360" w:lineRule="auto"/>
              <w:jc w:val="both"/>
              <w:rPr>
                <w:rFonts w:ascii="Book Antiqua" w:hAnsi="Book Antiqua"/>
              </w:rPr>
            </w:pPr>
          </w:p>
        </w:tc>
        <w:tc>
          <w:tcPr>
            <w:tcW w:w="2268" w:type="dxa"/>
            <w:tcBorders>
              <w:top w:val="single" w:sz="4" w:space="0" w:color="auto"/>
              <w:bottom w:val="single" w:sz="4" w:space="0" w:color="auto"/>
            </w:tcBorders>
          </w:tcPr>
          <w:p w14:paraId="01F606AC" w14:textId="718D802E" w:rsidR="00E95CD5" w:rsidRPr="005658CB" w:rsidRDefault="00E95CD5" w:rsidP="005658CB">
            <w:pPr>
              <w:spacing w:line="360" w:lineRule="auto"/>
              <w:jc w:val="both"/>
              <w:rPr>
                <w:rFonts w:ascii="Book Antiqua" w:hAnsi="Book Antiqua"/>
              </w:rPr>
            </w:pPr>
            <w:r w:rsidRPr="005658CB">
              <w:rPr>
                <w:rFonts w:ascii="Book Antiqua" w:hAnsi="Book Antiqua"/>
                <w:b/>
                <w:bCs/>
              </w:rPr>
              <w:t xml:space="preserve">≤ 10 ng/mL, </w:t>
            </w:r>
            <w:r w:rsidRPr="005658CB">
              <w:rPr>
                <w:rFonts w:ascii="Book Antiqua" w:hAnsi="Book Antiqua"/>
                <w:b/>
                <w:bCs/>
                <w:i/>
                <w:iCs/>
              </w:rPr>
              <w:t>n</w:t>
            </w:r>
            <w:r w:rsidRPr="005658CB">
              <w:rPr>
                <w:rFonts w:ascii="Book Antiqua" w:hAnsi="Book Antiqua"/>
                <w:b/>
                <w:bCs/>
              </w:rPr>
              <w:t xml:space="preserve"> = 98</w:t>
            </w:r>
          </w:p>
        </w:tc>
        <w:tc>
          <w:tcPr>
            <w:tcW w:w="2126" w:type="dxa"/>
            <w:tcBorders>
              <w:top w:val="single" w:sz="4" w:space="0" w:color="auto"/>
              <w:bottom w:val="single" w:sz="4" w:space="0" w:color="auto"/>
            </w:tcBorders>
          </w:tcPr>
          <w:p w14:paraId="566A9454" w14:textId="5C7B5AF2" w:rsidR="00E95CD5" w:rsidRPr="005658CB" w:rsidRDefault="00E95CD5" w:rsidP="005658CB">
            <w:pPr>
              <w:spacing w:line="360" w:lineRule="auto"/>
              <w:jc w:val="both"/>
              <w:rPr>
                <w:rFonts w:ascii="Book Antiqua" w:hAnsi="Book Antiqua"/>
              </w:rPr>
            </w:pPr>
            <w:r w:rsidRPr="005658CB">
              <w:rPr>
                <w:rFonts w:ascii="Book Antiqua" w:hAnsi="Book Antiqua"/>
                <w:b/>
                <w:bCs/>
              </w:rPr>
              <w:t xml:space="preserve">&gt; 10 ng/mL, </w:t>
            </w:r>
            <w:r w:rsidRPr="005658CB">
              <w:rPr>
                <w:rFonts w:ascii="Book Antiqua" w:hAnsi="Book Antiqua"/>
                <w:b/>
                <w:bCs/>
                <w:i/>
                <w:iCs/>
              </w:rPr>
              <w:t>n</w:t>
            </w:r>
            <w:r w:rsidRPr="005658CB">
              <w:rPr>
                <w:rFonts w:ascii="Book Antiqua" w:hAnsi="Book Antiqua"/>
                <w:b/>
                <w:bCs/>
              </w:rPr>
              <w:t xml:space="preserve"> = 57</w:t>
            </w:r>
          </w:p>
        </w:tc>
        <w:tc>
          <w:tcPr>
            <w:tcW w:w="1287" w:type="dxa"/>
            <w:tcBorders>
              <w:top w:val="single" w:sz="4" w:space="0" w:color="auto"/>
              <w:bottom w:val="single" w:sz="4" w:space="0" w:color="auto"/>
            </w:tcBorders>
          </w:tcPr>
          <w:p w14:paraId="51C93BED" w14:textId="035CE809" w:rsidR="00E95CD5" w:rsidRPr="005658CB" w:rsidRDefault="00E95CD5" w:rsidP="005658CB">
            <w:pPr>
              <w:spacing w:line="360" w:lineRule="auto"/>
              <w:jc w:val="both"/>
              <w:rPr>
                <w:rFonts w:ascii="Book Antiqua" w:hAnsi="Book Antiqua"/>
              </w:rPr>
            </w:pPr>
            <w:r w:rsidRPr="005658CB">
              <w:rPr>
                <w:rFonts w:ascii="Book Antiqua" w:hAnsi="Book Antiqua"/>
                <w:b/>
                <w:bCs/>
                <w:i/>
                <w:iCs/>
                <w:lang w:eastAsia="zh-CN"/>
              </w:rPr>
              <w:t>P</w:t>
            </w:r>
            <w:r w:rsidRPr="005658CB">
              <w:rPr>
                <w:rFonts w:ascii="Book Antiqua" w:hAnsi="Book Antiqua"/>
                <w:b/>
                <w:bCs/>
                <w:lang w:eastAsia="zh-CN"/>
              </w:rPr>
              <w:t xml:space="preserve"> value</w:t>
            </w:r>
          </w:p>
        </w:tc>
      </w:tr>
      <w:tr w:rsidR="00E95CD5" w:rsidRPr="005658CB" w14:paraId="3C1C2103" w14:textId="77777777" w:rsidTr="002A598D">
        <w:trPr>
          <w:trHeight w:val="372"/>
        </w:trPr>
        <w:tc>
          <w:tcPr>
            <w:tcW w:w="3936" w:type="dxa"/>
            <w:tcBorders>
              <w:top w:val="single" w:sz="4" w:space="0" w:color="auto"/>
            </w:tcBorders>
          </w:tcPr>
          <w:p w14:paraId="74951693" w14:textId="58A55A65" w:rsidR="00E95CD5" w:rsidRPr="005658CB" w:rsidRDefault="00E95CD5" w:rsidP="005658CB">
            <w:pPr>
              <w:spacing w:line="360" w:lineRule="auto"/>
              <w:jc w:val="both"/>
              <w:rPr>
                <w:rFonts w:ascii="Book Antiqua" w:hAnsi="Book Antiqua"/>
              </w:rPr>
            </w:pPr>
            <w:r w:rsidRPr="005658CB">
              <w:rPr>
                <w:rFonts w:ascii="Book Antiqua" w:hAnsi="Book Antiqua"/>
              </w:rPr>
              <w:t xml:space="preserve">Biopsy-proven acute rejection </w:t>
            </w:r>
          </w:p>
        </w:tc>
        <w:tc>
          <w:tcPr>
            <w:tcW w:w="2268" w:type="dxa"/>
            <w:tcBorders>
              <w:top w:val="single" w:sz="4" w:space="0" w:color="auto"/>
            </w:tcBorders>
          </w:tcPr>
          <w:p w14:paraId="168FFA4B" w14:textId="438FE958" w:rsidR="00E95CD5" w:rsidRPr="005658CB" w:rsidRDefault="00052C72" w:rsidP="005658CB">
            <w:pPr>
              <w:spacing w:line="360" w:lineRule="auto"/>
              <w:jc w:val="both"/>
              <w:rPr>
                <w:rFonts w:ascii="Book Antiqua" w:hAnsi="Book Antiqua"/>
              </w:rPr>
            </w:pPr>
            <w:r w:rsidRPr="005658CB">
              <w:rPr>
                <w:rFonts w:ascii="Book Antiqua" w:hAnsi="Book Antiqua"/>
              </w:rPr>
              <w:t>12 (12.2%)</w:t>
            </w:r>
          </w:p>
        </w:tc>
        <w:tc>
          <w:tcPr>
            <w:tcW w:w="2126" w:type="dxa"/>
            <w:tcBorders>
              <w:top w:val="single" w:sz="4" w:space="0" w:color="auto"/>
            </w:tcBorders>
          </w:tcPr>
          <w:p w14:paraId="2C81D083" w14:textId="09647C05" w:rsidR="00E95CD5" w:rsidRPr="005658CB" w:rsidRDefault="00CE5100" w:rsidP="005658CB">
            <w:pPr>
              <w:spacing w:line="360" w:lineRule="auto"/>
              <w:jc w:val="both"/>
              <w:rPr>
                <w:rFonts w:ascii="Book Antiqua" w:hAnsi="Book Antiqua"/>
              </w:rPr>
            </w:pPr>
            <w:r w:rsidRPr="005658CB">
              <w:rPr>
                <w:rFonts w:ascii="Book Antiqua" w:hAnsi="Book Antiqua"/>
              </w:rPr>
              <w:t>5(8.8%)</w:t>
            </w:r>
          </w:p>
        </w:tc>
        <w:tc>
          <w:tcPr>
            <w:tcW w:w="1287" w:type="dxa"/>
            <w:tcBorders>
              <w:top w:val="single" w:sz="4" w:space="0" w:color="auto"/>
            </w:tcBorders>
          </w:tcPr>
          <w:p w14:paraId="0B28ED16" w14:textId="4816FAFB" w:rsidR="00E95CD5" w:rsidRPr="005658CB" w:rsidRDefault="00CE5100" w:rsidP="005658CB">
            <w:pPr>
              <w:spacing w:line="360" w:lineRule="auto"/>
              <w:jc w:val="both"/>
              <w:rPr>
                <w:rFonts w:ascii="Book Antiqua" w:hAnsi="Book Antiqua"/>
              </w:rPr>
            </w:pPr>
            <w:r w:rsidRPr="005658CB">
              <w:rPr>
                <w:rFonts w:ascii="Book Antiqua" w:hAnsi="Book Antiqua"/>
              </w:rPr>
              <w:t>0.505</w:t>
            </w:r>
          </w:p>
        </w:tc>
      </w:tr>
      <w:tr w:rsidR="00E95CD5" w:rsidRPr="005658CB" w14:paraId="7C76472C" w14:textId="77777777" w:rsidTr="002A598D">
        <w:trPr>
          <w:trHeight w:val="337"/>
        </w:trPr>
        <w:tc>
          <w:tcPr>
            <w:tcW w:w="3936" w:type="dxa"/>
          </w:tcPr>
          <w:p w14:paraId="1E2B3686" w14:textId="5A89AA2F" w:rsidR="00E95CD5" w:rsidRPr="005658CB" w:rsidRDefault="00E95CD5" w:rsidP="005658CB">
            <w:pPr>
              <w:spacing w:line="360" w:lineRule="auto"/>
              <w:jc w:val="both"/>
              <w:rPr>
                <w:rFonts w:ascii="Book Antiqua" w:hAnsi="Book Antiqua"/>
              </w:rPr>
            </w:pPr>
            <w:r w:rsidRPr="005658CB">
              <w:rPr>
                <w:rFonts w:ascii="Book Antiqua" w:hAnsi="Book Antiqua"/>
              </w:rPr>
              <w:t xml:space="preserve">Arterial complications </w:t>
            </w:r>
          </w:p>
        </w:tc>
        <w:tc>
          <w:tcPr>
            <w:tcW w:w="2268" w:type="dxa"/>
          </w:tcPr>
          <w:p w14:paraId="7AD782A0" w14:textId="78562E6C" w:rsidR="00E95CD5" w:rsidRPr="005658CB" w:rsidRDefault="00052C72" w:rsidP="005658CB">
            <w:pPr>
              <w:spacing w:line="360" w:lineRule="auto"/>
              <w:jc w:val="both"/>
              <w:rPr>
                <w:rFonts w:ascii="Book Antiqua" w:hAnsi="Book Antiqua"/>
              </w:rPr>
            </w:pPr>
            <w:r w:rsidRPr="005658CB">
              <w:rPr>
                <w:rFonts w:ascii="Book Antiqua" w:hAnsi="Book Antiqua"/>
              </w:rPr>
              <w:t>12 (12.2%)</w:t>
            </w:r>
          </w:p>
        </w:tc>
        <w:tc>
          <w:tcPr>
            <w:tcW w:w="2126" w:type="dxa"/>
          </w:tcPr>
          <w:p w14:paraId="38BB2D0F" w14:textId="6EDC546B" w:rsidR="00E95CD5" w:rsidRPr="005658CB" w:rsidRDefault="00CE5100" w:rsidP="005658CB">
            <w:pPr>
              <w:spacing w:line="360" w:lineRule="auto"/>
              <w:jc w:val="both"/>
              <w:rPr>
                <w:rFonts w:ascii="Book Antiqua" w:hAnsi="Book Antiqua"/>
              </w:rPr>
            </w:pPr>
            <w:r w:rsidRPr="005658CB">
              <w:rPr>
                <w:rFonts w:ascii="Book Antiqua" w:hAnsi="Book Antiqua"/>
              </w:rPr>
              <w:t>7(12.3%)</w:t>
            </w:r>
          </w:p>
        </w:tc>
        <w:tc>
          <w:tcPr>
            <w:tcW w:w="1287" w:type="dxa"/>
          </w:tcPr>
          <w:p w14:paraId="7FBC78E1" w14:textId="6A870860" w:rsidR="00E95CD5" w:rsidRPr="005658CB" w:rsidRDefault="00CE5100" w:rsidP="005658CB">
            <w:pPr>
              <w:spacing w:line="360" w:lineRule="auto"/>
              <w:jc w:val="both"/>
              <w:rPr>
                <w:rFonts w:ascii="Book Antiqua" w:hAnsi="Book Antiqua"/>
              </w:rPr>
            </w:pPr>
            <w:r w:rsidRPr="005658CB">
              <w:rPr>
                <w:rFonts w:ascii="Book Antiqua" w:hAnsi="Book Antiqua"/>
              </w:rPr>
              <w:t>0.995</w:t>
            </w:r>
          </w:p>
        </w:tc>
      </w:tr>
      <w:tr w:rsidR="00E95CD5" w:rsidRPr="005658CB" w14:paraId="7A385E00" w14:textId="77777777" w:rsidTr="002A598D">
        <w:trPr>
          <w:trHeight w:val="315"/>
        </w:trPr>
        <w:tc>
          <w:tcPr>
            <w:tcW w:w="3936" w:type="dxa"/>
          </w:tcPr>
          <w:p w14:paraId="60955180" w14:textId="773A5FE1" w:rsidR="00E95CD5" w:rsidRPr="005658CB" w:rsidRDefault="00E95CD5" w:rsidP="005658CB">
            <w:pPr>
              <w:spacing w:line="360" w:lineRule="auto"/>
              <w:jc w:val="both"/>
              <w:rPr>
                <w:rFonts w:ascii="Book Antiqua" w:hAnsi="Book Antiqua"/>
              </w:rPr>
            </w:pPr>
            <w:r w:rsidRPr="005658CB">
              <w:rPr>
                <w:rFonts w:ascii="Book Antiqua" w:hAnsi="Book Antiqua"/>
              </w:rPr>
              <w:t xml:space="preserve">Biliary complications </w:t>
            </w:r>
          </w:p>
        </w:tc>
        <w:tc>
          <w:tcPr>
            <w:tcW w:w="2268" w:type="dxa"/>
          </w:tcPr>
          <w:p w14:paraId="5B6498B4" w14:textId="501C7736" w:rsidR="00E95CD5" w:rsidRPr="005658CB" w:rsidRDefault="00052C72" w:rsidP="005658CB">
            <w:pPr>
              <w:spacing w:line="360" w:lineRule="auto"/>
              <w:jc w:val="both"/>
              <w:rPr>
                <w:rFonts w:ascii="Book Antiqua" w:hAnsi="Book Antiqua"/>
              </w:rPr>
            </w:pPr>
            <w:r w:rsidRPr="005658CB">
              <w:rPr>
                <w:rFonts w:ascii="Book Antiqua" w:hAnsi="Book Antiqua"/>
              </w:rPr>
              <w:t>13 (13.3%)</w:t>
            </w:r>
          </w:p>
        </w:tc>
        <w:tc>
          <w:tcPr>
            <w:tcW w:w="2126" w:type="dxa"/>
          </w:tcPr>
          <w:p w14:paraId="3D431F3C" w14:textId="31361C31" w:rsidR="00E95CD5" w:rsidRPr="005658CB" w:rsidRDefault="00CE5100" w:rsidP="005658CB">
            <w:pPr>
              <w:spacing w:line="360" w:lineRule="auto"/>
              <w:jc w:val="both"/>
              <w:rPr>
                <w:rFonts w:ascii="Book Antiqua" w:hAnsi="Book Antiqua"/>
              </w:rPr>
            </w:pPr>
            <w:r w:rsidRPr="005658CB">
              <w:rPr>
                <w:rFonts w:ascii="Book Antiqua" w:hAnsi="Book Antiqua"/>
              </w:rPr>
              <w:t>8 (14%)</w:t>
            </w:r>
          </w:p>
        </w:tc>
        <w:tc>
          <w:tcPr>
            <w:tcW w:w="1287" w:type="dxa"/>
          </w:tcPr>
          <w:p w14:paraId="53122593" w14:textId="14FE656D" w:rsidR="00E95CD5" w:rsidRPr="005658CB" w:rsidRDefault="00CE5100" w:rsidP="005658CB">
            <w:pPr>
              <w:spacing w:line="360" w:lineRule="auto"/>
              <w:jc w:val="both"/>
              <w:rPr>
                <w:rFonts w:ascii="Book Antiqua" w:hAnsi="Book Antiqua"/>
              </w:rPr>
            </w:pPr>
            <w:r w:rsidRPr="005658CB">
              <w:rPr>
                <w:rFonts w:ascii="Book Antiqua" w:hAnsi="Book Antiqua"/>
              </w:rPr>
              <w:t>0.893</w:t>
            </w:r>
          </w:p>
        </w:tc>
      </w:tr>
      <w:tr w:rsidR="00E95CD5" w:rsidRPr="005658CB" w14:paraId="6E0CF8FD" w14:textId="77777777" w:rsidTr="002A598D">
        <w:trPr>
          <w:trHeight w:val="452"/>
        </w:trPr>
        <w:tc>
          <w:tcPr>
            <w:tcW w:w="3936" w:type="dxa"/>
          </w:tcPr>
          <w:p w14:paraId="5F7B31E4" w14:textId="543B04F7" w:rsidR="00E95CD5" w:rsidRPr="005658CB" w:rsidRDefault="00E95CD5" w:rsidP="005658CB">
            <w:pPr>
              <w:spacing w:line="360" w:lineRule="auto"/>
              <w:jc w:val="both"/>
              <w:rPr>
                <w:rFonts w:ascii="Book Antiqua" w:hAnsi="Book Antiqua"/>
              </w:rPr>
            </w:pPr>
            <w:r w:rsidRPr="005658CB">
              <w:rPr>
                <w:rFonts w:ascii="Book Antiqua" w:hAnsi="Book Antiqua"/>
              </w:rPr>
              <w:t xml:space="preserve">Infection (any) </w:t>
            </w:r>
          </w:p>
        </w:tc>
        <w:tc>
          <w:tcPr>
            <w:tcW w:w="2268" w:type="dxa"/>
          </w:tcPr>
          <w:p w14:paraId="1435D677" w14:textId="512ACC85" w:rsidR="00E95CD5" w:rsidRPr="005658CB" w:rsidRDefault="00052C72" w:rsidP="005658CB">
            <w:pPr>
              <w:spacing w:line="360" w:lineRule="auto"/>
              <w:jc w:val="both"/>
              <w:rPr>
                <w:rFonts w:ascii="Book Antiqua" w:hAnsi="Book Antiqua"/>
              </w:rPr>
            </w:pPr>
            <w:r w:rsidRPr="005658CB">
              <w:rPr>
                <w:rFonts w:ascii="Book Antiqua" w:hAnsi="Book Antiqua"/>
              </w:rPr>
              <w:t>49(50.0%)</w:t>
            </w:r>
          </w:p>
        </w:tc>
        <w:tc>
          <w:tcPr>
            <w:tcW w:w="2126" w:type="dxa"/>
          </w:tcPr>
          <w:p w14:paraId="70715683" w14:textId="1E53BB95" w:rsidR="00E95CD5" w:rsidRPr="005658CB" w:rsidRDefault="00CE5100" w:rsidP="005658CB">
            <w:pPr>
              <w:spacing w:line="360" w:lineRule="auto"/>
              <w:jc w:val="both"/>
              <w:rPr>
                <w:rFonts w:ascii="Book Antiqua" w:hAnsi="Book Antiqua"/>
              </w:rPr>
            </w:pPr>
            <w:r w:rsidRPr="005658CB">
              <w:rPr>
                <w:rFonts w:ascii="Book Antiqua" w:hAnsi="Book Antiqua"/>
              </w:rPr>
              <w:t>26 (45.6%)</w:t>
            </w:r>
          </w:p>
        </w:tc>
        <w:tc>
          <w:tcPr>
            <w:tcW w:w="1287" w:type="dxa"/>
          </w:tcPr>
          <w:p w14:paraId="4710E423" w14:textId="5B925930" w:rsidR="00E95CD5" w:rsidRPr="005658CB" w:rsidRDefault="00CE5100" w:rsidP="005658CB">
            <w:pPr>
              <w:spacing w:line="360" w:lineRule="auto"/>
              <w:jc w:val="both"/>
              <w:rPr>
                <w:rFonts w:ascii="Book Antiqua" w:hAnsi="Book Antiqua"/>
              </w:rPr>
            </w:pPr>
            <w:r w:rsidRPr="005658CB">
              <w:rPr>
                <w:rFonts w:ascii="Book Antiqua" w:hAnsi="Book Antiqua"/>
              </w:rPr>
              <w:t>0.598</w:t>
            </w:r>
          </w:p>
        </w:tc>
      </w:tr>
      <w:tr w:rsidR="00E95CD5" w:rsidRPr="005658CB" w14:paraId="0951173C" w14:textId="77777777" w:rsidTr="002A598D">
        <w:trPr>
          <w:trHeight w:val="257"/>
        </w:trPr>
        <w:tc>
          <w:tcPr>
            <w:tcW w:w="3936" w:type="dxa"/>
          </w:tcPr>
          <w:p w14:paraId="02B8FFCB" w14:textId="10B03DAE" w:rsidR="00E95CD5" w:rsidRPr="005658CB" w:rsidRDefault="00E95CD5" w:rsidP="005658CB">
            <w:pPr>
              <w:spacing w:line="360" w:lineRule="auto"/>
              <w:jc w:val="both"/>
              <w:rPr>
                <w:rFonts w:ascii="Book Antiqua" w:hAnsi="Book Antiqua"/>
              </w:rPr>
            </w:pPr>
            <w:r w:rsidRPr="005658CB">
              <w:rPr>
                <w:rFonts w:ascii="Book Antiqua" w:hAnsi="Book Antiqua"/>
              </w:rPr>
              <w:t xml:space="preserve">Cytomegalovirus infection </w:t>
            </w:r>
          </w:p>
        </w:tc>
        <w:tc>
          <w:tcPr>
            <w:tcW w:w="2268" w:type="dxa"/>
          </w:tcPr>
          <w:p w14:paraId="0E39C838" w14:textId="0D544C19" w:rsidR="00E95CD5" w:rsidRPr="005658CB" w:rsidRDefault="00052C72" w:rsidP="005658CB">
            <w:pPr>
              <w:spacing w:line="360" w:lineRule="auto"/>
              <w:jc w:val="both"/>
              <w:rPr>
                <w:rFonts w:ascii="Book Antiqua" w:hAnsi="Book Antiqua"/>
              </w:rPr>
            </w:pPr>
            <w:r w:rsidRPr="005658CB">
              <w:rPr>
                <w:rFonts w:ascii="Book Antiqua" w:hAnsi="Book Antiqua"/>
              </w:rPr>
              <w:t>26 (26.5%)</w:t>
            </w:r>
          </w:p>
        </w:tc>
        <w:tc>
          <w:tcPr>
            <w:tcW w:w="2126" w:type="dxa"/>
          </w:tcPr>
          <w:p w14:paraId="59C2CC09" w14:textId="4F78D11A" w:rsidR="00E95CD5" w:rsidRPr="005658CB" w:rsidRDefault="00CE5100" w:rsidP="005658CB">
            <w:pPr>
              <w:spacing w:line="360" w:lineRule="auto"/>
              <w:jc w:val="both"/>
              <w:rPr>
                <w:rFonts w:ascii="Book Antiqua" w:hAnsi="Book Antiqua"/>
              </w:rPr>
            </w:pPr>
            <w:r w:rsidRPr="005658CB">
              <w:rPr>
                <w:rFonts w:ascii="Book Antiqua" w:hAnsi="Book Antiqua"/>
              </w:rPr>
              <w:t>12 (21.1%)</w:t>
            </w:r>
          </w:p>
        </w:tc>
        <w:tc>
          <w:tcPr>
            <w:tcW w:w="1287" w:type="dxa"/>
          </w:tcPr>
          <w:p w14:paraId="211A4EE3" w14:textId="5994877A" w:rsidR="00E95CD5" w:rsidRPr="005658CB" w:rsidRDefault="00CE5100" w:rsidP="005658CB">
            <w:pPr>
              <w:spacing w:line="360" w:lineRule="auto"/>
              <w:jc w:val="both"/>
              <w:rPr>
                <w:rFonts w:ascii="Book Antiqua" w:hAnsi="Book Antiqua"/>
              </w:rPr>
            </w:pPr>
            <w:r w:rsidRPr="005658CB">
              <w:rPr>
                <w:rFonts w:ascii="Book Antiqua" w:hAnsi="Book Antiqua"/>
              </w:rPr>
              <w:t>0.445</w:t>
            </w:r>
          </w:p>
        </w:tc>
      </w:tr>
      <w:tr w:rsidR="00E95CD5" w:rsidRPr="005658CB" w14:paraId="3FF94184" w14:textId="77777777" w:rsidTr="002A598D">
        <w:trPr>
          <w:trHeight w:val="439"/>
        </w:trPr>
        <w:tc>
          <w:tcPr>
            <w:tcW w:w="3936" w:type="dxa"/>
          </w:tcPr>
          <w:p w14:paraId="06F51831" w14:textId="78B346CE" w:rsidR="00E95CD5" w:rsidRPr="005658CB" w:rsidRDefault="00E95CD5" w:rsidP="005658CB">
            <w:pPr>
              <w:spacing w:line="360" w:lineRule="auto"/>
              <w:jc w:val="both"/>
              <w:rPr>
                <w:rFonts w:ascii="Book Antiqua" w:hAnsi="Book Antiqua"/>
                <w:lang w:val="pt-BR"/>
              </w:rPr>
            </w:pPr>
            <w:r w:rsidRPr="005658CB">
              <w:rPr>
                <w:rFonts w:ascii="Book Antiqua" w:hAnsi="Book Antiqua"/>
                <w:lang w:val="pt-BR"/>
              </w:rPr>
              <w:t xml:space="preserve">Retransplantation </w:t>
            </w:r>
          </w:p>
        </w:tc>
        <w:tc>
          <w:tcPr>
            <w:tcW w:w="2268" w:type="dxa"/>
          </w:tcPr>
          <w:p w14:paraId="03ADB68B" w14:textId="2DD283B1" w:rsidR="00E95CD5" w:rsidRPr="005658CB" w:rsidRDefault="00052C72" w:rsidP="005658CB">
            <w:pPr>
              <w:spacing w:line="360" w:lineRule="auto"/>
              <w:jc w:val="both"/>
              <w:rPr>
                <w:rFonts w:ascii="Book Antiqua" w:hAnsi="Book Antiqua"/>
              </w:rPr>
            </w:pPr>
            <w:r w:rsidRPr="005658CB">
              <w:rPr>
                <w:rFonts w:ascii="Book Antiqua" w:hAnsi="Book Antiqua"/>
              </w:rPr>
              <w:t>5 (5.1%)</w:t>
            </w:r>
          </w:p>
        </w:tc>
        <w:tc>
          <w:tcPr>
            <w:tcW w:w="2126" w:type="dxa"/>
          </w:tcPr>
          <w:p w14:paraId="3A40A273" w14:textId="6C3F6DCF" w:rsidR="00E95CD5" w:rsidRPr="005658CB" w:rsidRDefault="00CE5100" w:rsidP="005658CB">
            <w:pPr>
              <w:spacing w:line="360" w:lineRule="auto"/>
              <w:jc w:val="both"/>
              <w:rPr>
                <w:rFonts w:ascii="Book Antiqua" w:hAnsi="Book Antiqua"/>
              </w:rPr>
            </w:pPr>
            <w:r w:rsidRPr="005658CB">
              <w:rPr>
                <w:rFonts w:ascii="Book Antiqua" w:hAnsi="Book Antiqua"/>
              </w:rPr>
              <w:t>5 (8.8%)</w:t>
            </w:r>
          </w:p>
        </w:tc>
        <w:tc>
          <w:tcPr>
            <w:tcW w:w="1287" w:type="dxa"/>
          </w:tcPr>
          <w:p w14:paraId="5CA4F935" w14:textId="2044C954" w:rsidR="00E95CD5" w:rsidRPr="005658CB" w:rsidRDefault="00CE5100" w:rsidP="005658CB">
            <w:pPr>
              <w:spacing w:line="360" w:lineRule="auto"/>
              <w:jc w:val="both"/>
              <w:rPr>
                <w:rFonts w:ascii="Book Antiqua" w:hAnsi="Book Antiqua"/>
              </w:rPr>
            </w:pPr>
            <w:r w:rsidRPr="005658CB">
              <w:rPr>
                <w:rFonts w:ascii="Book Antiqua" w:hAnsi="Book Antiqua"/>
              </w:rPr>
              <w:t>0.500</w:t>
            </w:r>
          </w:p>
        </w:tc>
      </w:tr>
      <w:tr w:rsidR="00E95CD5" w:rsidRPr="005658CB" w14:paraId="2A14E273" w14:textId="77777777" w:rsidTr="002A598D">
        <w:trPr>
          <w:trHeight w:val="452"/>
        </w:trPr>
        <w:tc>
          <w:tcPr>
            <w:tcW w:w="3936" w:type="dxa"/>
          </w:tcPr>
          <w:p w14:paraId="585347EF" w14:textId="33F9F614" w:rsidR="00E95CD5" w:rsidRPr="005658CB" w:rsidRDefault="00E95CD5" w:rsidP="005658CB">
            <w:pPr>
              <w:spacing w:line="360" w:lineRule="auto"/>
              <w:jc w:val="both"/>
              <w:rPr>
                <w:rFonts w:ascii="Book Antiqua" w:hAnsi="Book Antiqua"/>
                <w:lang w:val="pt-BR"/>
              </w:rPr>
            </w:pPr>
            <w:r w:rsidRPr="005658CB">
              <w:rPr>
                <w:rFonts w:ascii="Book Antiqua" w:hAnsi="Book Antiqua"/>
                <w:lang w:val="pt-BR"/>
              </w:rPr>
              <w:t>HCC recurrence</w:t>
            </w:r>
            <w:r w:rsidR="006E42D5" w:rsidRPr="005658CB">
              <w:rPr>
                <w:rFonts w:ascii="Book Antiqua" w:hAnsi="Book Antiqua"/>
                <w:vertAlign w:val="superscript"/>
                <w:lang w:val="pt-BR"/>
              </w:rPr>
              <w:t>1</w:t>
            </w:r>
            <w:r w:rsidRPr="005658CB">
              <w:rPr>
                <w:rFonts w:ascii="Book Antiqua" w:hAnsi="Book Antiqua"/>
                <w:lang w:val="pt-BR"/>
              </w:rPr>
              <w:t xml:space="preserve"> </w:t>
            </w:r>
          </w:p>
        </w:tc>
        <w:tc>
          <w:tcPr>
            <w:tcW w:w="2268" w:type="dxa"/>
          </w:tcPr>
          <w:p w14:paraId="0DFB73A5" w14:textId="4672FA2D" w:rsidR="00E95CD5" w:rsidRPr="005658CB" w:rsidRDefault="00052C72" w:rsidP="005658CB">
            <w:pPr>
              <w:spacing w:line="360" w:lineRule="auto"/>
              <w:jc w:val="both"/>
              <w:rPr>
                <w:rFonts w:ascii="Book Antiqua" w:hAnsi="Book Antiqua"/>
              </w:rPr>
            </w:pPr>
            <w:r w:rsidRPr="005658CB">
              <w:rPr>
                <w:rFonts w:ascii="Book Antiqua" w:hAnsi="Book Antiqua"/>
              </w:rPr>
              <w:t>1 (2.3%)</w:t>
            </w:r>
          </w:p>
        </w:tc>
        <w:tc>
          <w:tcPr>
            <w:tcW w:w="2126" w:type="dxa"/>
          </w:tcPr>
          <w:p w14:paraId="02902FED" w14:textId="58648B38" w:rsidR="00E95CD5" w:rsidRPr="005658CB" w:rsidRDefault="00CE5100" w:rsidP="005658CB">
            <w:pPr>
              <w:spacing w:line="360" w:lineRule="auto"/>
              <w:jc w:val="both"/>
              <w:rPr>
                <w:rFonts w:ascii="Book Antiqua" w:hAnsi="Book Antiqua"/>
                <w:lang w:eastAsia="zh-CN"/>
              </w:rPr>
            </w:pPr>
            <w:r w:rsidRPr="005658CB">
              <w:rPr>
                <w:rFonts w:ascii="Book Antiqua" w:hAnsi="Book Antiqua"/>
                <w:lang w:eastAsia="zh-CN"/>
              </w:rPr>
              <w:t>0</w:t>
            </w:r>
          </w:p>
        </w:tc>
        <w:tc>
          <w:tcPr>
            <w:tcW w:w="1287" w:type="dxa"/>
          </w:tcPr>
          <w:p w14:paraId="708B464D" w14:textId="73FAF683" w:rsidR="00E95CD5" w:rsidRPr="005658CB" w:rsidRDefault="00CE5100" w:rsidP="005658CB">
            <w:pPr>
              <w:spacing w:line="360" w:lineRule="auto"/>
              <w:jc w:val="both"/>
              <w:rPr>
                <w:rFonts w:ascii="Book Antiqua" w:hAnsi="Book Antiqua"/>
              </w:rPr>
            </w:pPr>
            <w:r w:rsidRPr="005658CB">
              <w:rPr>
                <w:rFonts w:ascii="Book Antiqua" w:hAnsi="Book Antiqua"/>
              </w:rPr>
              <w:t>0.999</w:t>
            </w:r>
          </w:p>
        </w:tc>
      </w:tr>
      <w:tr w:rsidR="00E95CD5" w:rsidRPr="005658CB" w14:paraId="77FDB418" w14:textId="77777777" w:rsidTr="002A598D">
        <w:trPr>
          <w:trHeight w:val="452"/>
        </w:trPr>
        <w:tc>
          <w:tcPr>
            <w:tcW w:w="3936" w:type="dxa"/>
          </w:tcPr>
          <w:p w14:paraId="0916F39B" w14:textId="2C7BC8E8" w:rsidR="00E95CD5" w:rsidRPr="005658CB" w:rsidRDefault="00E95CD5" w:rsidP="005658CB">
            <w:pPr>
              <w:spacing w:line="360" w:lineRule="auto"/>
              <w:jc w:val="both"/>
              <w:rPr>
                <w:rFonts w:ascii="Book Antiqua" w:hAnsi="Book Antiqua"/>
              </w:rPr>
            </w:pPr>
            <w:r w:rsidRPr="005658CB">
              <w:rPr>
                <w:rFonts w:ascii="Book Antiqua" w:hAnsi="Book Antiqua"/>
              </w:rPr>
              <w:t>HCV recurrence</w:t>
            </w:r>
            <w:r w:rsidR="006E42D5" w:rsidRPr="005658CB">
              <w:rPr>
                <w:rFonts w:ascii="Book Antiqua" w:hAnsi="Book Antiqua"/>
                <w:vertAlign w:val="superscript"/>
              </w:rPr>
              <w:t>2</w:t>
            </w:r>
            <w:r w:rsidRPr="005658CB">
              <w:rPr>
                <w:rFonts w:ascii="Book Antiqua" w:hAnsi="Book Antiqua"/>
              </w:rPr>
              <w:t xml:space="preserve"> </w:t>
            </w:r>
          </w:p>
        </w:tc>
        <w:tc>
          <w:tcPr>
            <w:tcW w:w="2268" w:type="dxa"/>
          </w:tcPr>
          <w:p w14:paraId="508C49B0" w14:textId="6072B9A0" w:rsidR="00E95CD5" w:rsidRPr="005658CB" w:rsidRDefault="00052C72" w:rsidP="005658CB">
            <w:pPr>
              <w:spacing w:line="360" w:lineRule="auto"/>
              <w:jc w:val="both"/>
              <w:rPr>
                <w:rFonts w:ascii="Book Antiqua" w:hAnsi="Book Antiqua"/>
              </w:rPr>
            </w:pPr>
            <w:r w:rsidRPr="005658CB">
              <w:rPr>
                <w:rFonts w:ascii="Book Antiqua" w:hAnsi="Book Antiqua"/>
              </w:rPr>
              <w:t>35 (87.5%)</w:t>
            </w:r>
          </w:p>
        </w:tc>
        <w:tc>
          <w:tcPr>
            <w:tcW w:w="2126" w:type="dxa"/>
          </w:tcPr>
          <w:p w14:paraId="30F3D09C" w14:textId="30C00198" w:rsidR="00E95CD5" w:rsidRPr="005658CB" w:rsidRDefault="00CE5100" w:rsidP="005658CB">
            <w:pPr>
              <w:spacing w:line="360" w:lineRule="auto"/>
              <w:jc w:val="both"/>
              <w:rPr>
                <w:rFonts w:ascii="Book Antiqua" w:hAnsi="Book Antiqua"/>
              </w:rPr>
            </w:pPr>
            <w:r w:rsidRPr="005658CB">
              <w:rPr>
                <w:rFonts w:ascii="Book Antiqua" w:hAnsi="Book Antiqua"/>
              </w:rPr>
              <w:t>14 (77.8%)</w:t>
            </w:r>
          </w:p>
        </w:tc>
        <w:tc>
          <w:tcPr>
            <w:tcW w:w="1287" w:type="dxa"/>
          </w:tcPr>
          <w:p w14:paraId="1496CB30" w14:textId="7617CC29" w:rsidR="00E95CD5" w:rsidRPr="005658CB" w:rsidRDefault="00CE5100" w:rsidP="005658CB">
            <w:pPr>
              <w:spacing w:line="360" w:lineRule="auto"/>
              <w:jc w:val="both"/>
              <w:rPr>
                <w:rFonts w:ascii="Book Antiqua" w:hAnsi="Book Antiqua"/>
              </w:rPr>
            </w:pPr>
            <w:r w:rsidRPr="005658CB">
              <w:rPr>
                <w:rFonts w:ascii="Book Antiqua" w:hAnsi="Book Antiqua"/>
              </w:rPr>
              <w:t>0.438</w:t>
            </w:r>
          </w:p>
        </w:tc>
      </w:tr>
      <w:tr w:rsidR="00E95CD5" w:rsidRPr="005658CB" w14:paraId="56EB75AF" w14:textId="77777777" w:rsidTr="002A598D">
        <w:trPr>
          <w:trHeight w:val="439"/>
        </w:trPr>
        <w:tc>
          <w:tcPr>
            <w:tcW w:w="3936" w:type="dxa"/>
          </w:tcPr>
          <w:p w14:paraId="689FA833" w14:textId="11A6C4A6" w:rsidR="00E95CD5" w:rsidRPr="005658CB" w:rsidRDefault="00E95CD5" w:rsidP="005658CB">
            <w:pPr>
              <w:spacing w:line="360" w:lineRule="auto"/>
              <w:jc w:val="both"/>
              <w:rPr>
                <w:rFonts w:ascii="Book Antiqua" w:hAnsi="Book Antiqua"/>
              </w:rPr>
            </w:pPr>
            <w:r w:rsidRPr="005658CB">
              <w:rPr>
                <w:rFonts w:ascii="Book Antiqua" w:hAnsi="Book Antiqua"/>
                <w:i/>
                <w:iCs/>
              </w:rPr>
              <w:t>De nov</w:t>
            </w:r>
            <w:r w:rsidR="00274CC7" w:rsidRPr="005658CB">
              <w:rPr>
                <w:rFonts w:ascii="Book Antiqua" w:hAnsi="Book Antiqua"/>
                <w:i/>
                <w:iCs/>
              </w:rPr>
              <w:t>o</w:t>
            </w:r>
            <w:r w:rsidRPr="005658CB">
              <w:rPr>
                <w:rFonts w:ascii="Book Antiqua" w:hAnsi="Book Antiqua"/>
              </w:rPr>
              <w:t xml:space="preserve"> tumor </w:t>
            </w:r>
          </w:p>
        </w:tc>
        <w:tc>
          <w:tcPr>
            <w:tcW w:w="2268" w:type="dxa"/>
          </w:tcPr>
          <w:p w14:paraId="5004ADA1" w14:textId="692FA616" w:rsidR="00E95CD5" w:rsidRPr="005658CB" w:rsidRDefault="00052C72" w:rsidP="005658CB">
            <w:pPr>
              <w:spacing w:line="360" w:lineRule="auto"/>
              <w:jc w:val="both"/>
              <w:rPr>
                <w:rFonts w:ascii="Book Antiqua" w:hAnsi="Book Antiqua"/>
              </w:rPr>
            </w:pPr>
            <w:r w:rsidRPr="005658CB">
              <w:rPr>
                <w:rFonts w:ascii="Book Antiqua" w:hAnsi="Book Antiqua"/>
              </w:rPr>
              <w:t>10 (10.2%)</w:t>
            </w:r>
          </w:p>
        </w:tc>
        <w:tc>
          <w:tcPr>
            <w:tcW w:w="2126" w:type="dxa"/>
          </w:tcPr>
          <w:p w14:paraId="5E85D20D" w14:textId="0FC9B590" w:rsidR="00E95CD5" w:rsidRPr="005658CB" w:rsidRDefault="00CE5100" w:rsidP="005658CB">
            <w:pPr>
              <w:spacing w:line="360" w:lineRule="auto"/>
              <w:jc w:val="both"/>
              <w:rPr>
                <w:rFonts w:ascii="Book Antiqua" w:hAnsi="Book Antiqua"/>
              </w:rPr>
            </w:pPr>
            <w:r w:rsidRPr="005658CB">
              <w:rPr>
                <w:rFonts w:ascii="Book Antiqua" w:hAnsi="Book Antiqua"/>
              </w:rPr>
              <w:t>5 (8.8%)</w:t>
            </w:r>
          </w:p>
        </w:tc>
        <w:tc>
          <w:tcPr>
            <w:tcW w:w="1287" w:type="dxa"/>
          </w:tcPr>
          <w:p w14:paraId="4ED83163" w14:textId="0A386326" w:rsidR="00E95CD5" w:rsidRPr="005658CB" w:rsidRDefault="00CE5100" w:rsidP="005658CB">
            <w:pPr>
              <w:spacing w:line="360" w:lineRule="auto"/>
              <w:jc w:val="both"/>
              <w:rPr>
                <w:rFonts w:ascii="Book Antiqua" w:hAnsi="Book Antiqua"/>
              </w:rPr>
            </w:pPr>
            <w:r w:rsidRPr="005658CB">
              <w:rPr>
                <w:rFonts w:ascii="Book Antiqua" w:hAnsi="Book Antiqua"/>
              </w:rPr>
              <w:t>0.771</w:t>
            </w:r>
          </w:p>
        </w:tc>
      </w:tr>
      <w:tr w:rsidR="00E95CD5" w:rsidRPr="005658CB" w14:paraId="333CAF7A" w14:textId="77777777" w:rsidTr="002A598D">
        <w:trPr>
          <w:trHeight w:val="297"/>
        </w:trPr>
        <w:tc>
          <w:tcPr>
            <w:tcW w:w="3936" w:type="dxa"/>
          </w:tcPr>
          <w:p w14:paraId="7CBF1D87" w14:textId="7F4676C2" w:rsidR="00E95CD5" w:rsidRPr="005658CB" w:rsidRDefault="00E95CD5" w:rsidP="005658CB">
            <w:pPr>
              <w:spacing w:line="360" w:lineRule="auto"/>
              <w:jc w:val="both"/>
              <w:rPr>
                <w:rFonts w:ascii="Book Antiqua" w:hAnsi="Book Antiqua"/>
                <w:lang w:val="pt-BR"/>
              </w:rPr>
            </w:pPr>
            <w:r w:rsidRPr="005658CB">
              <w:rPr>
                <w:rFonts w:ascii="Book Antiqua" w:hAnsi="Book Antiqua"/>
              </w:rPr>
              <w:t xml:space="preserve">New-onset arterial hypertension </w:t>
            </w:r>
          </w:p>
        </w:tc>
        <w:tc>
          <w:tcPr>
            <w:tcW w:w="2268" w:type="dxa"/>
          </w:tcPr>
          <w:p w14:paraId="4ADCC30C" w14:textId="2353D066" w:rsidR="00E95CD5" w:rsidRPr="005658CB" w:rsidRDefault="00052C72" w:rsidP="005658CB">
            <w:pPr>
              <w:spacing w:line="360" w:lineRule="auto"/>
              <w:jc w:val="both"/>
              <w:rPr>
                <w:rFonts w:ascii="Book Antiqua" w:hAnsi="Book Antiqua"/>
              </w:rPr>
            </w:pPr>
            <w:r w:rsidRPr="005658CB">
              <w:rPr>
                <w:rFonts w:ascii="Book Antiqua" w:hAnsi="Book Antiqua"/>
              </w:rPr>
              <w:t>35(36.1%)</w:t>
            </w:r>
          </w:p>
        </w:tc>
        <w:tc>
          <w:tcPr>
            <w:tcW w:w="2126" w:type="dxa"/>
          </w:tcPr>
          <w:p w14:paraId="123378B5" w14:textId="24F083F8" w:rsidR="00E95CD5" w:rsidRPr="005658CB" w:rsidRDefault="00CE5100" w:rsidP="005658CB">
            <w:pPr>
              <w:spacing w:line="360" w:lineRule="auto"/>
              <w:jc w:val="both"/>
              <w:rPr>
                <w:rFonts w:ascii="Book Antiqua" w:hAnsi="Book Antiqua"/>
              </w:rPr>
            </w:pPr>
            <w:r w:rsidRPr="005658CB">
              <w:rPr>
                <w:rFonts w:ascii="Book Antiqua" w:hAnsi="Book Antiqua"/>
              </w:rPr>
              <w:t>19 (36.5%)</w:t>
            </w:r>
          </w:p>
        </w:tc>
        <w:tc>
          <w:tcPr>
            <w:tcW w:w="1287" w:type="dxa"/>
          </w:tcPr>
          <w:p w14:paraId="5BAA66F5" w14:textId="42F76391" w:rsidR="00E95CD5" w:rsidRPr="005658CB" w:rsidRDefault="00CE5100" w:rsidP="005658CB">
            <w:pPr>
              <w:spacing w:line="360" w:lineRule="auto"/>
              <w:jc w:val="both"/>
              <w:rPr>
                <w:rFonts w:ascii="Book Antiqua" w:hAnsi="Book Antiqua"/>
              </w:rPr>
            </w:pPr>
            <w:r w:rsidRPr="005658CB">
              <w:rPr>
                <w:rFonts w:ascii="Book Antiqua" w:hAnsi="Book Antiqua"/>
              </w:rPr>
              <w:t>0.827</w:t>
            </w:r>
          </w:p>
        </w:tc>
      </w:tr>
      <w:tr w:rsidR="00E95CD5" w:rsidRPr="005658CB" w14:paraId="582FCD38" w14:textId="77777777" w:rsidTr="002A598D">
        <w:trPr>
          <w:trHeight w:val="452"/>
        </w:trPr>
        <w:tc>
          <w:tcPr>
            <w:tcW w:w="3936" w:type="dxa"/>
          </w:tcPr>
          <w:p w14:paraId="3443766C" w14:textId="342185EF" w:rsidR="00E95CD5" w:rsidRPr="005658CB" w:rsidRDefault="00E95CD5" w:rsidP="005658CB">
            <w:pPr>
              <w:spacing w:line="360" w:lineRule="auto"/>
              <w:jc w:val="both"/>
              <w:rPr>
                <w:rFonts w:ascii="Book Antiqua" w:hAnsi="Book Antiqua"/>
              </w:rPr>
            </w:pPr>
            <w:r w:rsidRPr="005658CB">
              <w:rPr>
                <w:rFonts w:ascii="Book Antiqua" w:hAnsi="Book Antiqua"/>
              </w:rPr>
              <w:t xml:space="preserve">New-onset diabetes </w:t>
            </w:r>
          </w:p>
        </w:tc>
        <w:tc>
          <w:tcPr>
            <w:tcW w:w="2268" w:type="dxa"/>
          </w:tcPr>
          <w:p w14:paraId="1B22DD8F" w14:textId="593FE9E8" w:rsidR="00E95CD5" w:rsidRPr="005658CB" w:rsidRDefault="00052C72" w:rsidP="005658CB">
            <w:pPr>
              <w:spacing w:line="360" w:lineRule="auto"/>
              <w:jc w:val="both"/>
              <w:rPr>
                <w:rFonts w:ascii="Book Antiqua" w:hAnsi="Book Antiqua"/>
              </w:rPr>
            </w:pPr>
            <w:r w:rsidRPr="005658CB">
              <w:rPr>
                <w:rFonts w:ascii="Book Antiqua" w:hAnsi="Book Antiqua"/>
              </w:rPr>
              <w:t>21 (21.6%)</w:t>
            </w:r>
          </w:p>
        </w:tc>
        <w:tc>
          <w:tcPr>
            <w:tcW w:w="2126" w:type="dxa"/>
          </w:tcPr>
          <w:p w14:paraId="239A8600" w14:textId="02C1A0E7" w:rsidR="00E95CD5" w:rsidRPr="005658CB" w:rsidRDefault="00CE5100" w:rsidP="005658CB">
            <w:pPr>
              <w:spacing w:line="360" w:lineRule="auto"/>
              <w:jc w:val="both"/>
              <w:rPr>
                <w:rFonts w:ascii="Book Antiqua" w:hAnsi="Book Antiqua"/>
              </w:rPr>
            </w:pPr>
            <w:r w:rsidRPr="005658CB">
              <w:rPr>
                <w:rFonts w:ascii="Book Antiqua" w:hAnsi="Book Antiqua"/>
              </w:rPr>
              <w:t>6 (12.7%)</w:t>
            </w:r>
          </w:p>
        </w:tc>
        <w:tc>
          <w:tcPr>
            <w:tcW w:w="1287" w:type="dxa"/>
          </w:tcPr>
          <w:p w14:paraId="7A1379AD" w14:textId="4199C93E" w:rsidR="00E95CD5" w:rsidRPr="005658CB" w:rsidRDefault="00CE5100" w:rsidP="005658CB">
            <w:pPr>
              <w:spacing w:line="360" w:lineRule="auto"/>
              <w:jc w:val="both"/>
              <w:rPr>
                <w:rFonts w:ascii="Book Antiqua" w:hAnsi="Book Antiqua"/>
              </w:rPr>
            </w:pPr>
            <w:r w:rsidRPr="005658CB">
              <w:rPr>
                <w:rFonts w:ascii="Book Antiqua" w:hAnsi="Book Antiqua"/>
              </w:rPr>
              <w:t>0.127</w:t>
            </w:r>
          </w:p>
        </w:tc>
      </w:tr>
      <w:tr w:rsidR="00E95CD5" w:rsidRPr="005658CB" w14:paraId="5DC5A453" w14:textId="77777777" w:rsidTr="002A598D">
        <w:trPr>
          <w:trHeight w:val="267"/>
        </w:trPr>
        <w:tc>
          <w:tcPr>
            <w:tcW w:w="3936" w:type="dxa"/>
          </w:tcPr>
          <w:p w14:paraId="541E27D2" w14:textId="051BF66C" w:rsidR="00E95CD5" w:rsidRPr="005658CB" w:rsidRDefault="00E95CD5" w:rsidP="005658CB">
            <w:pPr>
              <w:spacing w:line="360" w:lineRule="auto"/>
              <w:jc w:val="both"/>
              <w:rPr>
                <w:rFonts w:ascii="Book Antiqua" w:hAnsi="Book Antiqua"/>
              </w:rPr>
            </w:pPr>
            <w:r w:rsidRPr="005658CB">
              <w:rPr>
                <w:rFonts w:ascii="Book Antiqua" w:hAnsi="Book Antiqua"/>
              </w:rPr>
              <w:t>Tacrolimus withdrawal. Causes:</w:t>
            </w:r>
          </w:p>
        </w:tc>
        <w:tc>
          <w:tcPr>
            <w:tcW w:w="2268" w:type="dxa"/>
          </w:tcPr>
          <w:p w14:paraId="23EA82AD" w14:textId="52BC1D6A" w:rsidR="00E95CD5" w:rsidRPr="005658CB" w:rsidRDefault="00052C72" w:rsidP="005658CB">
            <w:pPr>
              <w:spacing w:line="360" w:lineRule="auto"/>
              <w:jc w:val="both"/>
              <w:rPr>
                <w:rFonts w:ascii="Book Antiqua" w:hAnsi="Book Antiqua"/>
              </w:rPr>
            </w:pPr>
            <w:r w:rsidRPr="005658CB">
              <w:rPr>
                <w:rFonts w:ascii="Book Antiqua" w:hAnsi="Book Antiqua"/>
              </w:rPr>
              <w:t>18 (18.4%)</w:t>
            </w:r>
          </w:p>
        </w:tc>
        <w:tc>
          <w:tcPr>
            <w:tcW w:w="2126" w:type="dxa"/>
          </w:tcPr>
          <w:p w14:paraId="76A3E316" w14:textId="613C7077" w:rsidR="00E95CD5" w:rsidRPr="005658CB" w:rsidRDefault="00CE5100" w:rsidP="005658CB">
            <w:pPr>
              <w:spacing w:line="360" w:lineRule="auto"/>
              <w:jc w:val="both"/>
              <w:rPr>
                <w:rFonts w:ascii="Book Antiqua" w:hAnsi="Book Antiqua"/>
              </w:rPr>
            </w:pPr>
            <w:r w:rsidRPr="005658CB">
              <w:rPr>
                <w:rFonts w:ascii="Book Antiqua" w:hAnsi="Book Antiqua"/>
              </w:rPr>
              <w:t xml:space="preserve">8 </w:t>
            </w:r>
            <w:r w:rsidR="006E42D5" w:rsidRPr="005658CB">
              <w:rPr>
                <w:rFonts w:ascii="Book Antiqua" w:hAnsi="Book Antiqua"/>
              </w:rPr>
              <w:t>(</w:t>
            </w:r>
            <w:r w:rsidRPr="005658CB">
              <w:rPr>
                <w:rFonts w:ascii="Book Antiqua" w:hAnsi="Book Antiqua"/>
              </w:rPr>
              <w:t>14.0%</w:t>
            </w:r>
            <w:r w:rsidR="006E42D5" w:rsidRPr="005658CB">
              <w:rPr>
                <w:rFonts w:ascii="Book Antiqua" w:hAnsi="Book Antiqua"/>
              </w:rPr>
              <w:t>)</w:t>
            </w:r>
          </w:p>
        </w:tc>
        <w:tc>
          <w:tcPr>
            <w:tcW w:w="1287" w:type="dxa"/>
          </w:tcPr>
          <w:p w14:paraId="084BC4B2" w14:textId="72125782" w:rsidR="00E95CD5" w:rsidRPr="005658CB" w:rsidRDefault="00CE5100" w:rsidP="005658CB">
            <w:pPr>
              <w:spacing w:line="360" w:lineRule="auto"/>
              <w:jc w:val="both"/>
              <w:rPr>
                <w:rFonts w:ascii="Book Antiqua" w:hAnsi="Book Antiqua"/>
              </w:rPr>
            </w:pPr>
            <w:r w:rsidRPr="005658CB">
              <w:rPr>
                <w:rFonts w:ascii="Book Antiqua" w:hAnsi="Book Antiqua"/>
              </w:rPr>
              <w:t>0.486</w:t>
            </w:r>
          </w:p>
        </w:tc>
      </w:tr>
      <w:tr w:rsidR="00E95CD5" w:rsidRPr="005658CB" w14:paraId="672F6F27" w14:textId="77777777" w:rsidTr="002A598D">
        <w:trPr>
          <w:trHeight w:val="452"/>
        </w:trPr>
        <w:tc>
          <w:tcPr>
            <w:tcW w:w="3936" w:type="dxa"/>
          </w:tcPr>
          <w:p w14:paraId="372F9316" w14:textId="01189980" w:rsidR="00E95CD5" w:rsidRPr="005658CB" w:rsidRDefault="00E95CD5" w:rsidP="005658CB">
            <w:pPr>
              <w:spacing w:line="360" w:lineRule="auto"/>
              <w:ind w:firstLineChars="100" w:firstLine="240"/>
              <w:jc w:val="both"/>
              <w:rPr>
                <w:rFonts w:ascii="Book Antiqua" w:hAnsi="Book Antiqua"/>
              </w:rPr>
            </w:pPr>
            <w:r w:rsidRPr="005658CB">
              <w:rPr>
                <w:rFonts w:ascii="Book Antiqua" w:hAnsi="Book Antiqua"/>
              </w:rPr>
              <w:t>Kidney failure</w:t>
            </w:r>
          </w:p>
        </w:tc>
        <w:tc>
          <w:tcPr>
            <w:tcW w:w="2268" w:type="dxa"/>
          </w:tcPr>
          <w:p w14:paraId="372A8530" w14:textId="15C14400" w:rsidR="00E95CD5" w:rsidRPr="005658CB" w:rsidRDefault="00052C72" w:rsidP="005658CB">
            <w:pPr>
              <w:spacing w:line="360" w:lineRule="auto"/>
              <w:jc w:val="both"/>
              <w:rPr>
                <w:rFonts w:ascii="Book Antiqua" w:hAnsi="Book Antiqua"/>
                <w:lang w:eastAsia="zh-CN"/>
              </w:rPr>
            </w:pPr>
            <w:r w:rsidRPr="005658CB">
              <w:rPr>
                <w:rFonts w:ascii="Book Antiqua" w:hAnsi="Book Antiqua"/>
                <w:lang w:eastAsia="zh-CN"/>
              </w:rPr>
              <w:t>7</w:t>
            </w:r>
          </w:p>
        </w:tc>
        <w:tc>
          <w:tcPr>
            <w:tcW w:w="2126" w:type="dxa"/>
          </w:tcPr>
          <w:p w14:paraId="7544663D" w14:textId="2198BAA7" w:rsidR="00E95CD5" w:rsidRPr="005658CB" w:rsidRDefault="00CE5100" w:rsidP="005658CB">
            <w:pPr>
              <w:spacing w:line="360" w:lineRule="auto"/>
              <w:jc w:val="both"/>
              <w:rPr>
                <w:rFonts w:ascii="Book Antiqua" w:hAnsi="Book Antiqua"/>
                <w:lang w:eastAsia="zh-CN"/>
              </w:rPr>
            </w:pPr>
            <w:r w:rsidRPr="005658CB">
              <w:rPr>
                <w:rFonts w:ascii="Book Antiqua" w:hAnsi="Book Antiqua"/>
                <w:lang w:eastAsia="zh-CN"/>
              </w:rPr>
              <w:t>1</w:t>
            </w:r>
          </w:p>
        </w:tc>
        <w:tc>
          <w:tcPr>
            <w:tcW w:w="1287" w:type="dxa"/>
          </w:tcPr>
          <w:p w14:paraId="5C133043" w14:textId="77777777" w:rsidR="00E95CD5" w:rsidRPr="005658CB" w:rsidRDefault="00E95CD5" w:rsidP="005658CB">
            <w:pPr>
              <w:spacing w:line="360" w:lineRule="auto"/>
              <w:jc w:val="both"/>
              <w:rPr>
                <w:rFonts w:ascii="Book Antiqua" w:hAnsi="Book Antiqua"/>
              </w:rPr>
            </w:pPr>
          </w:p>
        </w:tc>
      </w:tr>
      <w:tr w:rsidR="00E95CD5" w:rsidRPr="005658CB" w14:paraId="317CDE71" w14:textId="77777777" w:rsidTr="002A598D">
        <w:trPr>
          <w:trHeight w:val="452"/>
        </w:trPr>
        <w:tc>
          <w:tcPr>
            <w:tcW w:w="3936" w:type="dxa"/>
          </w:tcPr>
          <w:p w14:paraId="27F63CB2" w14:textId="57B5678F" w:rsidR="00E95CD5" w:rsidRPr="005658CB" w:rsidRDefault="00B428CF" w:rsidP="005658CB">
            <w:pPr>
              <w:spacing w:line="360" w:lineRule="auto"/>
              <w:ind w:firstLineChars="100" w:firstLine="240"/>
              <w:jc w:val="both"/>
              <w:rPr>
                <w:rFonts w:ascii="Book Antiqua" w:hAnsi="Book Antiqua"/>
              </w:rPr>
            </w:pPr>
            <w:r w:rsidRPr="005658CB">
              <w:rPr>
                <w:rFonts w:ascii="Book Antiqua" w:hAnsi="Book Antiqua"/>
              </w:rPr>
              <w:t>Neurotoxicity</w:t>
            </w:r>
          </w:p>
        </w:tc>
        <w:tc>
          <w:tcPr>
            <w:tcW w:w="2268" w:type="dxa"/>
          </w:tcPr>
          <w:p w14:paraId="2C834026" w14:textId="325A7B55" w:rsidR="00E95CD5" w:rsidRPr="005658CB" w:rsidRDefault="00052C72" w:rsidP="005658CB">
            <w:pPr>
              <w:spacing w:line="360" w:lineRule="auto"/>
              <w:jc w:val="both"/>
              <w:rPr>
                <w:rFonts w:ascii="Book Antiqua" w:hAnsi="Book Antiqua"/>
                <w:lang w:eastAsia="zh-CN"/>
              </w:rPr>
            </w:pPr>
            <w:r w:rsidRPr="005658CB">
              <w:rPr>
                <w:rFonts w:ascii="Book Antiqua" w:hAnsi="Book Antiqua"/>
                <w:lang w:eastAsia="zh-CN"/>
              </w:rPr>
              <w:t>1</w:t>
            </w:r>
          </w:p>
        </w:tc>
        <w:tc>
          <w:tcPr>
            <w:tcW w:w="2126" w:type="dxa"/>
          </w:tcPr>
          <w:p w14:paraId="4240B038" w14:textId="7B3D5236" w:rsidR="00E95CD5" w:rsidRPr="005658CB" w:rsidRDefault="00CE5100" w:rsidP="005658CB">
            <w:pPr>
              <w:spacing w:line="360" w:lineRule="auto"/>
              <w:jc w:val="both"/>
              <w:rPr>
                <w:rFonts w:ascii="Book Antiqua" w:hAnsi="Book Antiqua"/>
                <w:lang w:eastAsia="zh-CN"/>
              </w:rPr>
            </w:pPr>
            <w:r w:rsidRPr="005658CB">
              <w:rPr>
                <w:rFonts w:ascii="Book Antiqua" w:hAnsi="Book Antiqua"/>
                <w:lang w:eastAsia="zh-CN"/>
              </w:rPr>
              <w:t>2</w:t>
            </w:r>
          </w:p>
        </w:tc>
        <w:tc>
          <w:tcPr>
            <w:tcW w:w="1287" w:type="dxa"/>
          </w:tcPr>
          <w:p w14:paraId="46B539F2" w14:textId="77777777" w:rsidR="00E95CD5" w:rsidRPr="005658CB" w:rsidRDefault="00E95CD5" w:rsidP="005658CB">
            <w:pPr>
              <w:spacing w:line="360" w:lineRule="auto"/>
              <w:jc w:val="both"/>
              <w:rPr>
                <w:rFonts w:ascii="Book Antiqua" w:hAnsi="Book Antiqua"/>
              </w:rPr>
            </w:pPr>
          </w:p>
        </w:tc>
      </w:tr>
      <w:tr w:rsidR="00E95CD5" w:rsidRPr="005658CB" w14:paraId="5ED0D93D" w14:textId="77777777" w:rsidTr="002A598D">
        <w:trPr>
          <w:trHeight w:val="107"/>
        </w:trPr>
        <w:tc>
          <w:tcPr>
            <w:tcW w:w="3936" w:type="dxa"/>
          </w:tcPr>
          <w:p w14:paraId="0A526C93" w14:textId="4DFA9061" w:rsidR="00E95CD5" w:rsidRPr="005658CB" w:rsidRDefault="00B428CF" w:rsidP="005658CB">
            <w:pPr>
              <w:spacing w:line="360" w:lineRule="auto"/>
              <w:ind w:firstLineChars="100" w:firstLine="240"/>
              <w:jc w:val="both"/>
              <w:rPr>
                <w:rFonts w:ascii="Book Antiqua" w:hAnsi="Book Antiqua"/>
                <w:lang w:eastAsia="zh-CN"/>
              </w:rPr>
            </w:pPr>
            <w:r w:rsidRPr="005658CB">
              <w:rPr>
                <w:rFonts w:ascii="Book Antiqua" w:hAnsi="Book Antiqua"/>
                <w:lang w:eastAsia="zh-CN"/>
              </w:rPr>
              <w:t>Metabolic syndrome</w:t>
            </w:r>
          </w:p>
        </w:tc>
        <w:tc>
          <w:tcPr>
            <w:tcW w:w="2268" w:type="dxa"/>
          </w:tcPr>
          <w:p w14:paraId="171BF814" w14:textId="543A42B8" w:rsidR="00E95CD5" w:rsidRPr="005658CB" w:rsidRDefault="00052C72" w:rsidP="005658CB">
            <w:pPr>
              <w:spacing w:line="360" w:lineRule="auto"/>
              <w:jc w:val="both"/>
              <w:rPr>
                <w:rFonts w:ascii="Book Antiqua" w:hAnsi="Book Antiqua"/>
                <w:lang w:eastAsia="zh-CN"/>
              </w:rPr>
            </w:pPr>
            <w:r w:rsidRPr="005658CB">
              <w:rPr>
                <w:rFonts w:ascii="Book Antiqua" w:hAnsi="Book Antiqua"/>
                <w:lang w:eastAsia="zh-CN"/>
              </w:rPr>
              <w:t>6</w:t>
            </w:r>
          </w:p>
        </w:tc>
        <w:tc>
          <w:tcPr>
            <w:tcW w:w="2126" w:type="dxa"/>
          </w:tcPr>
          <w:p w14:paraId="2708E558" w14:textId="7A87CEA2" w:rsidR="00E95CD5" w:rsidRPr="005658CB" w:rsidRDefault="00CE5100" w:rsidP="005658CB">
            <w:pPr>
              <w:spacing w:line="360" w:lineRule="auto"/>
              <w:jc w:val="both"/>
              <w:rPr>
                <w:rFonts w:ascii="Book Antiqua" w:hAnsi="Book Antiqua"/>
                <w:lang w:eastAsia="zh-CN"/>
              </w:rPr>
            </w:pPr>
            <w:r w:rsidRPr="005658CB">
              <w:rPr>
                <w:rFonts w:ascii="Book Antiqua" w:hAnsi="Book Antiqua"/>
                <w:lang w:eastAsia="zh-CN"/>
              </w:rPr>
              <w:t>4</w:t>
            </w:r>
          </w:p>
        </w:tc>
        <w:tc>
          <w:tcPr>
            <w:tcW w:w="1287" w:type="dxa"/>
          </w:tcPr>
          <w:p w14:paraId="1B531ECA" w14:textId="77777777" w:rsidR="00E95CD5" w:rsidRPr="005658CB" w:rsidRDefault="00E95CD5" w:rsidP="005658CB">
            <w:pPr>
              <w:spacing w:line="360" w:lineRule="auto"/>
              <w:jc w:val="both"/>
              <w:rPr>
                <w:rFonts w:ascii="Book Antiqua" w:hAnsi="Book Antiqua"/>
              </w:rPr>
            </w:pPr>
          </w:p>
        </w:tc>
      </w:tr>
      <w:tr w:rsidR="00E95CD5" w:rsidRPr="005658CB" w14:paraId="7F311FB3" w14:textId="77777777" w:rsidTr="002A598D">
        <w:trPr>
          <w:trHeight w:val="306"/>
        </w:trPr>
        <w:tc>
          <w:tcPr>
            <w:tcW w:w="3936" w:type="dxa"/>
          </w:tcPr>
          <w:p w14:paraId="1AC9340C" w14:textId="23D737F6" w:rsidR="00E95CD5" w:rsidRPr="005658CB" w:rsidRDefault="00B428CF" w:rsidP="005658CB">
            <w:pPr>
              <w:spacing w:line="360" w:lineRule="auto"/>
              <w:ind w:firstLineChars="100" w:firstLine="240"/>
              <w:jc w:val="both"/>
              <w:rPr>
                <w:rFonts w:ascii="Book Antiqua" w:hAnsi="Book Antiqua"/>
              </w:rPr>
            </w:pPr>
            <w:r w:rsidRPr="005658CB">
              <w:rPr>
                <w:rFonts w:ascii="Book Antiqua" w:hAnsi="Book Antiqua"/>
              </w:rPr>
              <w:t xml:space="preserve">Metabolic </w:t>
            </w:r>
            <w:proofErr w:type="spellStart"/>
            <w:r w:rsidRPr="005658CB">
              <w:rPr>
                <w:rFonts w:ascii="Book Antiqua" w:hAnsi="Book Antiqua"/>
              </w:rPr>
              <w:t>synd</w:t>
            </w:r>
            <w:proofErr w:type="spellEnd"/>
            <w:r w:rsidRPr="005658CB">
              <w:rPr>
                <w:rFonts w:ascii="Book Antiqua" w:hAnsi="Book Antiqua"/>
              </w:rPr>
              <w:t xml:space="preserve"> + kidney failure</w:t>
            </w:r>
          </w:p>
        </w:tc>
        <w:tc>
          <w:tcPr>
            <w:tcW w:w="2268" w:type="dxa"/>
          </w:tcPr>
          <w:p w14:paraId="33DE6FF9" w14:textId="5A1E7AB0" w:rsidR="00E95CD5" w:rsidRPr="005658CB" w:rsidRDefault="00052C72" w:rsidP="005658CB">
            <w:pPr>
              <w:spacing w:line="360" w:lineRule="auto"/>
              <w:jc w:val="both"/>
              <w:rPr>
                <w:rFonts w:ascii="Book Antiqua" w:hAnsi="Book Antiqua"/>
                <w:lang w:eastAsia="zh-CN"/>
              </w:rPr>
            </w:pPr>
            <w:r w:rsidRPr="005658CB">
              <w:rPr>
                <w:rFonts w:ascii="Book Antiqua" w:hAnsi="Book Antiqua"/>
                <w:lang w:eastAsia="zh-CN"/>
              </w:rPr>
              <w:t>1</w:t>
            </w:r>
          </w:p>
        </w:tc>
        <w:tc>
          <w:tcPr>
            <w:tcW w:w="2126" w:type="dxa"/>
          </w:tcPr>
          <w:p w14:paraId="777A8576" w14:textId="470F2825" w:rsidR="00E95CD5" w:rsidRPr="005658CB" w:rsidRDefault="00CE5100" w:rsidP="005658CB">
            <w:pPr>
              <w:spacing w:line="360" w:lineRule="auto"/>
              <w:jc w:val="both"/>
              <w:rPr>
                <w:rFonts w:ascii="Book Antiqua" w:hAnsi="Book Antiqua"/>
                <w:lang w:eastAsia="zh-CN"/>
              </w:rPr>
            </w:pPr>
            <w:r w:rsidRPr="005658CB">
              <w:rPr>
                <w:rFonts w:ascii="Book Antiqua" w:hAnsi="Book Antiqua"/>
                <w:lang w:eastAsia="zh-CN"/>
              </w:rPr>
              <w:t>-</w:t>
            </w:r>
          </w:p>
        </w:tc>
        <w:tc>
          <w:tcPr>
            <w:tcW w:w="1287" w:type="dxa"/>
          </w:tcPr>
          <w:p w14:paraId="325EF030" w14:textId="77777777" w:rsidR="00E95CD5" w:rsidRPr="005658CB" w:rsidRDefault="00E95CD5" w:rsidP="005658CB">
            <w:pPr>
              <w:spacing w:line="360" w:lineRule="auto"/>
              <w:jc w:val="both"/>
              <w:rPr>
                <w:rFonts w:ascii="Book Antiqua" w:hAnsi="Book Antiqua"/>
              </w:rPr>
            </w:pPr>
          </w:p>
        </w:tc>
      </w:tr>
      <w:tr w:rsidR="00E95CD5" w:rsidRPr="005658CB" w14:paraId="2DBEAE11" w14:textId="77777777" w:rsidTr="002A598D">
        <w:trPr>
          <w:trHeight w:val="464"/>
        </w:trPr>
        <w:tc>
          <w:tcPr>
            <w:tcW w:w="3936" w:type="dxa"/>
          </w:tcPr>
          <w:p w14:paraId="45318B78" w14:textId="7C112573" w:rsidR="00E95CD5" w:rsidRPr="005658CB" w:rsidRDefault="00B428CF" w:rsidP="005658CB">
            <w:pPr>
              <w:spacing w:line="360" w:lineRule="auto"/>
              <w:ind w:firstLineChars="100" w:firstLine="240"/>
              <w:jc w:val="both"/>
              <w:rPr>
                <w:rFonts w:ascii="Book Antiqua" w:hAnsi="Book Antiqua"/>
              </w:rPr>
            </w:pPr>
            <w:r w:rsidRPr="005658CB">
              <w:rPr>
                <w:rFonts w:ascii="Book Antiqua" w:hAnsi="Book Antiqua"/>
              </w:rPr>
              <w:t>Other</w:t>
            </w:r>
          </w:p>
        </w:tc>
        <w:tc>
          <w:tcPr>
            <w:tcW w:w="2268" w:type="dxa"/>
          </w:tcPr>
          <w:p w14:paraId="18C061D9" w14:textId="5E5596B7" w:rsidR="00E95CD5" w:rsidRPr="005658CB" w:rsidRDefault="00052C72" w:rsidP="005658CB">
            <w:pPr>
              <w:spacing w:line="360" w:lineRule="auto"/>
              <w:jc w:val="both"/>
              <w:rPr>
                <w:rFonts w:ascii="Book Antiqua" w:hAnsi="Book Antiqua"/>
                <w:lang w:eastAsia="zh-CN"/>
              </w:rPr>
            </w:pPr>
            <w:r w:rsidRPr="005658CB">
              <w:rPr>
                <w:rFonts w:ascii="Book Antiqua" w:hAnsi="Book Antiqua"/>
                <w:lang w:eastAsia="zh-CN"/>
              </w:rPr>
              <w:t>3</w:t>
            </w:r>
          </w:p>
        </w:tc>
        <w:tc>
          <w:tcPr>
            <w:tcW w:w="2126" w:type="dxa"/>
          </w:tcPr>
          <w:p w14:paraId="277680D9" w14:textId="2B83E0B2" w:rsidR="00E95CD5" w:rsidRPr="005658CB" w:rsidRDefault="00CE5100" w:rsidP="005658CB">
            <w:pPr>
              <w:spacing w:line="360" w:lineRule="auto"/>
              <w:jc w:val="both"/>
              <w:rPr>
                <w:rFonts w:ascii="Book Antiqua" w:hAnsi="Book Antiqua"/>
                <w:lang w:eastAsia="zh-CN"/>
              </w:rPr>
            </w:pPr>
            <w:r w:rsidRPr="005658CB">
              <w:rPr>
                <w:rFonts w:ascii="Book Antiqua" w:hAnsi="Book Antiqua"/>
                <w:lang w:eastAsia="zh-CN"/>
              </w:rPr>
              <w:t>1</w:t>
            </w:r>
          </w:p>
        </w:tc>
        <w:tc>
          <w:tcPr>
            <w:tcW w:w="1287" w:type="dxa"/>
          </w:tcPr>
          <w:p w14:paraId="0839D575" w14:textId="77777777" w:rsidR="00E95CD5" w:rsidRPr="005658CB" w:rsidRDefault="00E95CD5" w:rsidP="005658CB">
            <w:pPr>
              <w:spacing w:line="360" w:lineRule="auto"/>
              <w:jc w:val="both"/>
              <w:rPr>
                <w:rFonts w:ascii="Book Antiqua" w:hAnsi="Book Antiqua"/>
              </w:rPr>
            </w:pPr>
          </w:p>
        </w:tc>
      </w:tr>
      <w:tr w:rsidR="00E95CD5" w:rsidRPr="005658CB" w14:paraId="4972B519" w14:textId="77777777" w:rsidTr="002A598D">
        <w:trPr>
          <w:trHeight w:val="275"/>
        </w:trPr>
        <w:tc>
          <w:tcPr>
            <w:tcW w:w="3936" w:type="dxa"/>
          </w:tcPr>
          <w:p w14:paraId="1D14EC81" w14:textId="102CD02D" w:rsidR="00E95CD5" w:rsidRPr="005658CB" w:rsidRDefault="00B428CF" w:rsidP="005658CB">
            <w:pPr>
              <w:spacing w:line="360" w:lineRule="auto"/>
              <w:jc w:val="both"/>
              <w:rPr>
                <w:rFonts w:ascii="Book Antiqua" w:hAnsi="Book Antiqua"/>
              </w:rPr>
            </w:pPr>
            <w:r w:rsidRPr="005658CB">
              <w:rPr>
                <w:rFonts w:ascii="Book Antiqua" w:hAnsi="Book Antiqua"/>
              </w:rPr>
              <w:t xml:space="preserve">MDRD-4 at 5 </w:t>
            </w:r>
            <w:proofErr w:type="spellStart"/>
            <w:r w:rsidRPr="005658CB">
              <w:rPr>
                <w:rFonts w:ascii="Book Antiqua" w:hAnsi="Book Antiqua"/>
              </w:rPr>
              <w:t>yr</w:t>
            </w:r>
            <w:proofErr w:type="spellEnd"/>
            <w:r w:rsidRPr="005658CB">
              <w:rPr>
                <w:rFonts w:ascii="Book Antiqua" w:hAnsi="Book Antiqua"/>
              </w:rPr>
              <w:t xml:space="preserve"> (mean</w:t>
            </w:r>
            <w:r w:rsidR="006E42D5" w:rsidRPr="005658CB">
              <w:rPr>
                <w:rFonts w:ascii="Book Antiqua" w:hAnsi="Book Antiqua"/>
              </w:rPr>
              <w:t xml:space="preserve"> ±</w:t>
            </w:r>
            <w:r w:rsidR="006E42D5" w:rsidRPr="005658CB">
              <w:rPr>
                <w:rFonts w:ascii="Book Antiqua" w:hAnsi="Book Antiqua"/>
                <w:lang w:eastAsia="zh-CN"/>
              </w:rPr>
              <w:t xml:space="preserve"> </w:t>
            </w:r>
            <w:r w:rsidRPr="005658CB">
              <w:rPr>
                <w:rFonts w:ascii="Book Antiqua" w:hAnsi="Book Antiqua"/>
              </w:rPr>
              <w:t xml:space="preserve">SD) </w:t>
            </w:r>
          </w:p>
        </w:tc>
        <w:tc>
          <w:tcPr>
            <w:tcW w:w="2268" w:type="dxa"/>
          </w:tcPr>
          <w:p w14:paraId="46C1D486" w14:textId="4D918D33" w:rsidR="00E95CD5" w:rsidRPr="005658CB" w:rsidRDefault="00052C72" w:rsidP="005658CB">
            <w:pPr>
              <w:spacing w:line="360" w:lineRule="auto"/>
              <w:jc w:val="both"/>
              <w:rPr>
                <w:rFonts w:ascii="Book Antiqua" w:hAnsi="Book Antiqua"/>
                <w:lang w:eastAsia="zh-CN"/>
              </w:rPr>
            </w:pPr>
            <w:r w:rsidRPr="005658CB">
              <w:rPr>
                <w:rFonts w:ascii="Book Antiqua" w:hAnsi="Book Antiqua"/>
                <w:lang w:eastAsia="zh-CN"/>
              </w:rPr>
              <w:t xml:space="preserve">82.5 </w:t>
            </w:r>
            <w:r w:rsidRPr="005658CB">
              <w:rPr>
                <w:rFonts w:ascii="Book Antiqua" w:eastAsia="宋体" w:hAnsi="Book Antiqua"/>
                <w:lang w:eastAsia="zh-CN"/>
              </w:rPr>
              <w:t>±</w:t>
            </w:r>
            <w:r w:rsidRPr="005658CB">
              <w:rPr>
                <w:rFonts w:ascii="Book Antiqua" w:hAnsi="Book Antiqua"/>
                <w:lang w:eastAsia="zh-CN"/>
              </w:rPr>
              <w:t xml:space="preserve"> 19.4</w:t>
            </w:r>
          </w:p>
        </w:tc>
        <w:tc>
          <w:tcPr>
            <w:tcW w:w="2126" w:type="dxa"/>
          </w:tcPr>
          <w:p w14:paraId="1502F359" w14:textId="15BEABC0" w:rsidR="00E95CD5" w:rsidRPr="005658CB" w:rsidRDefault="00052C72" w:rsidP="005658CB">
            <w:pPr>
              <w:spacing w:line="360" w:lineRule="auto"/>
              <w:jc w:val="both"/>
              <w:rPr>
                <w:rFonts w:ascii="Book Antiqua" w:hAnsi="Book Antiqua"/>
              </w:rPr>
            </w:pPr>
            <w:r w:rsidRPr="005658CB">
              <w:rPr>
                <w:rFonts w:ascii="Book Antiqua" w:hAnsi="Book Antiqua"/>
                <w:lang w:eastAsia="zh-CN"/>
              </w:rPr>
              <w:t xml:space="preserve">80.32 </w:t>
            </w:r>
            <w:r w:rsidRPr="005658CB">
              <w:rPr>
                <w:rFonts w:ascii="Book Antiqua" w:eastAsia="宋体" w:hAnsi="Book Antiqua"/>
                <w:lang w:eastAsia="zh-CN"/>
              </w:rPr>
              <w:t>±</w:t>
            </w:r>
            <w:r w:rsidRPr="005658CB">
              <w:rPr>
                <w:rFonts w:ascii="Book Antiqua" w:hAnsi="Book Antiqua"/>
                <w:lang w:eastAsia="zh-CN"/>
              </w:rPr>
              <w:t xml:space="preserve"> 14.7</w:t>
            </w:r>
          </w:p>
        </w:tc>
        <w:tc>
          <w:tcPr>
            <w:tcW w:w="1287" w:type="dxa"/>
          </w:tcPr>
          <w:p w14:paraId="2D3E4891" w14:textId="05AD5B86" w:rsidR="00E95CD5" w:rsidRPr="005658CB" w:rsidRDefault="00052C72" w:rsidP="005658CB">
            <w:pPr>
              <w:spacing w:line="360" w:lineRule="auto"/>
              <w:jc w:val="both"/>
              <w:rPr>
                <w:rFonts w:ascii="Book Antiqua" w:hAnsi="Book Antiqua"/>
              </w:rPr>
            </w:pPr>
            <w:r w:rsidRPr="005658CB">
              <w:rPr>
                <w:rFonts w:ascii="Book Antiqua" w:hAnsi="Book Antiqua"/>
              </w:rPr>
              <w:t>0.686</w:t>
            </w:r>
          </w:p>
        </w:tc>
      </w:tr>
      <w:tr w:rsidR="00B428CF" w:rsidRPr="005658CB" w14:paraId="65C458E0" w14:textId="77777777" w:rsidTr="002A598D">
        <w:trPr>
          <w:trHeight w:val="452"/>
        </w:trPr>
        <w:tc>
          <w:tcPr>
            <w:tcW w:w="3936" w:type="dxa"/>
          </w:tcPr>
          <w:p w14:paraId="06583F74" w14:textId="39A87B45" w:rsidR="00B428CF" w:rsidRPr="005658CB" w:rsidRDefault="00B428CF" w:rsidP="005658CB">
            <w:pPr>
              <w:spacing w:line="360" w:lineRule="auto"/>
              <w:jc w:val="both"/>
              <w:rPr>
                <w:rFonts w:ascii="Book Antiqua" w:hAnsi="Book Antiqua"/>
              </w:rPr>
            </w:pPr>
            <w:r w:rsidRPr="005658CB">
              <w:rPr>
                <w:rFonts w:ascii="Book Antiqua" w:hAnsi="Book Antiqua"/>
              </w:rPr>
              <w:t>Deaths. Causes:</w:t>
            </w:r>
          </w:p>
        </w:tc>
        <w:tc>
          <w:tcPr>
            <w:tcW w:w="2268" w:type="dxa"/>
          </w:tcPr>
          <w:p w14:paraId="02870895" w14:textId="6881DB57" w:rsidR="00B428CF" w:rsidRPr="005658CB" w:rsidRDefault="00052C72" w:rsidP="005658CB">
            <w:pPr>
              <w:spacing w:line="360" w:lineRule="auto"/>
              <w:jc w:val="both"/>
              <w:rPr>
                <w:rFonts w:ascii="Book Antiqua" w:hAnsi="Book Antiqua"/>
              </w:rPr>
            </w:pPr>
            <w:r w:rsidRPr="005658CB">
              <w:rPr>
                <w:rFonts w:ascii="Book Antiqua" w:hAnsi="Book Antiqua"/>
              </w:rPr>
              <w:t>10 (10.2%)</w:t>
            </w:r>
          </w:p>
        </w:tc>
        <w:tc>
          <w:tcPr>
            <w:tcW w:w="2126" w:type="dxa"/>
          </w:tcPr>
          <w:p w14:paraId="1160DB87" w14:textId="3A861EA3" w:rsidR="00B428CF" w:rsidRPr="005658CB" w:rsidRDefault="00052C72" w:rsidP="005658CB">
            <w:pPr>
              <w:spacing w:line="360" w:lineRule="auto"/>
              <w:jc w:val="both"/>
              <w:rPr>
                <w:rFonts w:ascii="Book Antiqua" w:hAnsi="Book Antiqua"/>
              </w:rPr>
            </w:pPr>
            <w:r w:rsidRPr="005658CB">
              <w:rPr>
                <w:rFonts w:ascii="Book Antiqua" w:hAnsi="Book Antiqua"/>
              </w:rPr>
              <w:t>8 (14.0%</w:t>
            </w:r>
            <w:r w:rsidR="006E42D5" w:rsidRPr="005658CB">
              <w:rPr>
                <w:rFonts w:ascii="Book Antiqua" w:hAnsi="Book Antiqua"/>
              </w:rPr>
              <w:t>)</w:t>
            </w:r>
          </w:p>
        </w:tc>
        <w:tc>
          <w:tcPr>
            <w:tcW w:w="1287" w:type="dxa"/>
          </w:tcPr>
          <w:p w14:paraId="4BD281A4" w14:textId="64E62CFF" w:rsidR="00B428CF" w:rsidRPr="005658CB" w:rsidRDefault="00052C72" w:rsidP="005658CB">
            <w:pPr>
              <w:spacing w:line="360" w:lineRule="auto"/>
              <w:jc w:val="both"/>
              <w:rPr>
                <w:rFonts w:ascii="Book Antiqua" w:hAnsi="Book Antiqua"/>
              </w:rPr>
            </w:pPr>
            <w:r w:rsidRPr="005658CB">
              <w:rPr>
                <w:rFonts w:ascii="Book Antiqua" w:hAnsi="Book Antiqua"/>
              </w:rPr>
              <w:t>0.827</w:t>
            </w:r>
          </w:p>
        </w:tc>
      </w:tr>
      <w:tr w:rsidR="00B428CF" w:rsidRPr="005658CB" w14:paraId="7AFD2633" w14:textId="77777777" w:rsidTr="002A598D">
        <w:trPr>
          <w:trHeight w:val="452"/>
        </w:trPr>
        <w:tc>
          <w:tcPr>
            <w:tcW w:w="3936" w:type="dxa"/>
          </w:tcPr>
          <w:p w14:paraId="3D4B9F9E" w14:textId="5C140356" w:rsidR="00B428CF" w:rsidRPr="005658CB" w:rsidRDefault="00B428CF" w:rsidP="005658CB">
            <w:pPr>
              <w:spacing w:line="360" w:lineRule="auto"/>
              <w:ind w:firstLineChars="100" w:firstLine="240"/>
              <w:jc w:val="both"/>
              <w:rPr>
                <w:rFonts w:ascii="Book Antiqua" w:hAnsi="Book Antiqua"/>
              </w:rPr>
            </w:pPr>
            <w:r w:rsidRPr="005658CB">
              <w:rPr>
                <w:rFonts w:ascii="Book Antiqua" w:hAnsi="Book Antiqua"/>
              </w:rPr>
              <w:t>HCV recurrence</w:t>
            </w:r>
          </w:p>
        </w:tc>
        <w:tc>
          <w:tcPr>
            <w:tcW w:w="2268" w:type="dxa"/>
          </w:tcPr>
          <w:p w14:paraId="19373842" w14:textId="58C88626" w:rsidR="00B428CF" w:rsidRPr="005658CB" w:rsidRDefault="00052C72" w:rsidP="005658CB">
            <w:pPr>
              <w:spacing w:line="360" w:lineRule="auto"/>
              <w:jc w:val="both"/>
              <w:rPr>
                <w:rFonts w:ascii="Book Antiqua" w:hAnsi="Book Antiqua"/>
                <w:lang w:eastAsia="zh-CN"/>
              </w:rPr>
            </w:pPr>
            <w:r w:rsidRPr="005658CB">
              <w:rPr>
                <w:rFonts w:ascii="Book Antiqua" w:hAnsi="Book Antiqua"/>
                <w:lang w:eastAsia="zh-CN"/>
              </w:rPr>
              <w:t>5</w:t>
            </w:r>
          </w:p>
        </w:tc>
        <w:tc>
          <w:tcPr>
            <w:tcW w:w="2126" w:type="dxa"/>
          </w:tcPr>
          <w:p w14:paraId="7675F6DE" w14:textId="0A5DDA52" w:rsidR="00B428CF" w:rsidRPr="005658CB" w:rsidRDefault="00052C72" w:rsidP="005658CB">
            <w:pPr>
              <w:spacing w:line="360" w:lineRule="auto"/>
              <w:jc w:val="both"/>
              <w:rPr>
                <w:rFonts w:ascii="Book Antiqua" w:hAnsi="Book Antiqua"/>
                <w:lang w:eastAsia="zh-CN"/>
              </w:rPr>
            </w:pPr>
            <w:r w:rsidRPr="005658CB">
              <w:rPr>
                <w:rFonts w:ascii="Book Antiqua" w:hAnsi="Book Antiqua"/>
                <w:lang w:eastAsia="zh-CN"/>
              </w:rPr>
              <w:t>3</w:t>
            </w:r>
          </w:p>
        </w:tc>
        <w:tc>
          <w:tcPr>
            <w:tcW w:w="1287" w:type="dxa"/>
          </w:tcPr>
          <w:p w14:paraId="268C9A03" w14:textId="77777777" w:rsidR="00B428CF" w:rsidRPr="005658CB" w:rsidRDefault="00B428CF" w:rsidP="005658CB">
            <w:pPr>
              <w:spacing w:line="360" w:lineRule="auto"/>
              <w:jc w:val="both"/>
              <w:rPr>
                <w:rFonts w:ascii="Book Antiqua" w:hAnsi="Book Antiqua"/>
              </w:rPr>
            </w:pPr>
          </w:p>
        </w:tc>
      </w:tr>
      <w:tr w:rsidR="00B428CF" w:rsidRPr="005658CB" w14:paraId="395309F9" w14:textId="77777777" w:rsidTr="002A598D">
        <w:trPr>
          <w:trHeight w:val="439"/>
        </w:trPr>
        <w:tc>
          <w:tcPr>
            <w:tcW w:w="3936" w:type="dxa"/>
          </w:tcPr>
          <w:p w14:paraId="03500C72" w14:textId="649CEA65" w:rsidR="00B428CF" w:rsidRPr="005658CB" w:rsidRDefault="00B428CF" w:rsidP="005658CB">
            <w:pPr>
              <w:spacing w:line="360" w:lineRule="auto"/>
              <w:ind w:firstLineChars="100" w:firstLine="240"/>
              <w:jc w:val="both"/>
              <w:rPr>
                <w:rFonts w:ascii="Book Antiqua" w:hAnsi="Book Antiqua"/>
              </w:rPr>
            </w:pPr>
            <w:r w:rsidRPr="005658CB">
              <w:rPr>
                <w:rFonts w:ascii="Book Antiqua" w:hAnsi="Book Antiqua"/>
                <w:i/>
                <w:iCs/>
              </w:rPr>
              <w:t>De</w:t>
            </w:r>
            <w:r w:rsidR="00BD0297" w:rsidRPr="005658CB">
              <w:rPr>
                <w:rFonts w:ascii="Book Antiqua" w:hAnsi="Book Antiqua"/>
                <w:i/>
                <w:iCs/>
              </w:rPr>
              <w:t xml:space="preserve"> </w:t>
            </w:r>
            <w:r w:rsidRPr="005658CB">
              <w:rPr>
                <w:rFonts w:ascii="Book Antiqua" w:hAnsi="Book Antiqua"/>
                <w:i/>
                <w:iCs/>
              </w:rPr>
              <w:t>nov</w:t>
            </w:r>
            <w:r w:rsidR="00BD0297" w:rsidRPr="005658CB">
              <w:rPr>
                <w:rFonts w:ascii="Book Antiqua" w:hAnsi="Book Antiqua"/>
                <w:i/>
                <w:iCs/>
              </w:rPr>
              <w:t>o</w:t>
            </w:r>
            <w:r w:rsidRPr="005658CB">
              <w:rPr>
                <w:rFonts w:ascii="Book Antiqua" w:hAnsi="Book Antiqua"/>
              </w:rPr>
              <w:t xml:space="preserve"> tumor</w:t>
            </w:r>
          </w:p>
        </w:tc>
        <w:tc>
          <w:tcPr>
            <w:tcW w:w="2268" w:type="dxa"/>
          </w:tcPr>
          <w:p w14:paraId="30FA35C0" w14:textId="1FCF4F13" w:rsidR="00B428CF" w:rsidRPr="005658CB" w:rsidRDefault="00052C72" w:rsidP="005658CB">
            <w:pPr>
              <w:spacing w:line="360" w:lineRule="auto"/>
              <w:jc w:val="both"/>
              <w:rPr>
                <w:rFonts w:ascii="Book Antiqua" w:hAnsi="Book Antiqua"/>
                <w:lang w:eastAsia="zh-CN"/>
              </w:rPr>
            </w:pPr>
            <w:r w:rsidRPr="005658CB">
              <w:rPr>
                <w:rFonts w:ascii="Book Antiqua" w:hAnsi="Book Antiqua"/>
                <w:lang w:eastAsia="zh-CN"/>
              </w:rPr>
              <w:t>1</w:t>
            </w:r>
          </w:p>
        </w:tc>
        <w:tc>
          <w:tcPr>
            <w:tcW w:w="2126" w:type="dxa"/>
          </w:tcPr>
          <w:p w14:paraId="09ECD368" w14:textId="3E01A25D" w:rsidR="00B428CF" w:rsidRPr="005658CB" w:rsidRDefault="00052C72" w:rsidP="005658CB">
            <w:pPr>
              <w:spacing w:line="360" w:lineRule="auto"/>
              <w:jc w:val="both"/>
              <w:rPr>
                <w:rFonts w:ascii="Book Antiqua" w:hAnsi="Book Antiqua"/>
                <w:lang w:eastAsia="zh-CN"/>
              </w:rPr>
            </w:pPr>
            <w:r w:rsidRPr="005658CB">
              <w:rPr>
                <w:rFonts w:ascii="Book Antiqua" w:hAnsi="Book Antiqua"/>
                <w:lang w:eastAsia="zh-CN"/>
              </w:rPr>
              <w:t>2</w:t>
            </w:r>
          </w:p>
        </w:tc>
        <w:tc>
          <w:tcPr>
            <w:tcW w:w="1287" w:type="dxa"/>
          </w:tcPr>
          <w:p w14:paraId="5D77004A" w14:textId="77777777" w:rsidR="00B428CF" w:rsidRPr="005658CB" w:rsidRDefault="00B428CF" w:rsidP="005658CB">
            <w:pPr>
              <w:spacing w:line="360" w:lineRule="auto"/>
              <w:jc w:val="both"/>
              <w:rPr>
                <w:rFonts w:ascii="Book Antiqua" w:hAnsi="Book Antiqua"/>
              </w:rPr>
            </w:pPr>
          </w:p>
        </w:tc>
      </w:tr>
      <w:tr w:rsidR="00B428CF" w:rsidRPr="005658CB" w14:paraId="0A3CB6EB" w14:textId="77777777" w:rsidTr="002A598D">
        <w:trPr>
          <w:trHeight w:val="452"/>
        </w:trPr>
        <w:tc>
          <w:tcPr>
            <w:tcW w:w="3936" w:type="dxa"/>
          </w:tcPr>
          <w:p w14:paraId="605A4E20" w14:textId="4487CA00" w:rsidR="00B428CF" w:rsidRPr="005658CB" w:rsidRDefault="00B428CF" w:rsidP="005658CB">
            <w:pPr>
              <w:spacing w:line="360" w:lineRule="auto"/>
              <w:ind w:firstLineChars="100" w:firstLine="240"/>
              <w:jc w:val="both"/>
              <w:rPr>
                <w:rFonts w:ascii="Book Antiqua" w:hAnsi="Book Antiqua"/>
              </w:rPr>
            </w:pPr>
            <w:r w:rsidRPr="005658CB">
              <w:rPr>
                <w:rFonts w:ascii="Book Antiqua" w:hAnsi="Book Antiqua"/>
              </w:rPr>
              <w:t>Sepsis</w:t>
            </w:r>
          </w:p>
        </w:tc>
        <w:tc>
          <w:tcPr>
            <w:tcW w:w="2268" w:type="dxa"/>
          </w:tcPr>
          <w:p w14:paraId="037410E6" w14:textId="6F195BA0" w:rsidR="00B428CF" w:rsidRPr="005658CB" w:rsidRDefault="00052C72" w:rsidP="005658CB">
            <w:pPr>
              <w:spacing w:line="360" w:lineRule="auto"/>
              <w:jc w:val="both"/>
              <w:rPr>
                <w:rFonts w:ascii="Book Antiqua" w:hAnsi="Book Antiqua"/>
                <w:lang w:eastAsia="zh-CN"/>
              </w:rPr>
            </w:pPr>
            <w:r w:rsidRPr="005658CB">
              <w:rPr>
                <w:rFonts w:ascii="Book Antiqua" w:hAnsi="Book Antiqua"/>
                <w:lang w:eastAsia="zh-CN"/>
              </w:rPr>
              <w:t>2</w:t>
            </w:r>
          </w:p>
        </w:tc>
        <w:tc>
          <w:tcPr>
            <w:tcW w:w="2126" w:type="dxa"/>
          </w:tcPr>
          <w:p w14:paraId="16B8F0EB" w14:textId="5FBEAB31" w:rsidR="00B428CF" w:rsidRPr="005658CB" w:rsidRDefault="00052C72" w:rsidP="005658CB">
            <w:pPr>
              <w:spacing w:line="360" w:lineRule="auto"/>
              <w:jc w:val="both"/>
              <w:rPr>
                <w:rFonts w:ascii="Book Antiqua" w:hAnsi="Book Antiqua"/>
                <w:lang w:eastAsia="zh-CN"/>
              </w:rPr>
            </w:pPr>
            <w:r w:rsidRPr="005658CB">
              <w:rPr>
                <w:rFonts w:ascii="Book Antiqua" w:hAnsi="Book Antiqua"/>
                <w:lang w:eastAsia="zh-CN"/>
              </w:rPr>
              <w:t>1</w:t>
            </w:r>
          </w:p>
        </w:tc>
        <w:tc>
          <w:tcPr>
            <w:tcW w:w="1287" w:type="dxa"/>
          </w:tcPr>
          <w:p w14:paraId="4FFF2509" w14:textId="77777777" w:rsidR="00B428CF" w:rsidRPr="005658CB" w:rsidRDefault="00B428CF" w:rsidP="005658CB">
            <w:pPr>
              <w:spacing w:line="360" w:lineRule="auto"/>
              <w:jc w:val="both"/>
              <w:rPr>
                <w:rFonts w:ascii="Book Antiqua" w:hAnsi="Book Antiqua"/>
              </w:rPr>
            </w:pPr>
          </w:p>
        </w:tc>
      </w:tr>
      <w:tr w:rsidR="00B428CF" w:rsidRPr="005658CB" w14:paraId="7546A821" w14:textId="77777777" w:rsidTr="002A598D">
        <w:trPr>
          <w:trHeight w:val="452"/>
        </w:trPr>
        <w:tc>
          <w:tcPr>
            <w:tcW w:w="3936" w:type="dxa"/>
          </w:tcPr>
          <w:p w14:paraId="3F0761BC" w14:textId="12D4C151" w:rsidR="00B428CF" w:rsidRPr="005658CB" w:rsidRDefault="00B428CF" w:rsidP="005658CB">
            <w:pPr>
              <w:spacing w:line="360" w:lineRule="auto"/>
              <w:ind w:firstLineChars="100" w:firstLine="240"/>
              <w:jc w:val="both"/>
              <w:rPr>
                <w:rFonts w:ascii="Book Antiqua" w:hAnsi="Book Antiqua"/>
              </w:rPr>
            </w:pPr>
            <w:r w:rsidRPr="005658CB">
              <w:rPr>
                <w:rFonts w:ascii="Book Antiqua" w:hAnsi="Book Antiqua"/>
              </w:rPr>
              <w:t>Stroke</w:t>
            </w:r>
          </w:p>
        </w:tc>
        <w:tc>
          <w:tcPr>
            <w:tcW w:w="2268" w:type="dxa"/>
          </w:tcPr>
          <w:p w14:paraId="193D3F04" w14:textId="3ADCED28" w:rsidR="00B428CF" w:rsidRPr="005658CB" w:rsidRDefault="00052C72" w:rsidP="005658CB">
            <w:pPr>
              <w:spacing w:line="360" w:lineRule="auto"/>
              <w:jc w:val="both"/>
              <w:rPr>
                <w:rFonts w:ascii="Book Antiqua" w:hAnsi="Book Antiqua"/>
                <w:lang w:eastAsia="zh-CN"/>
              </w:rPr>
            </w:pPr>
            <w:r w:rsidRPr="005658CB">
              <w:rPr>
                <w:rFonts w:ascii="Book Antiqua" w:hAnsi="Book Antiqua"/>
                <w:lang w:eastAsia="zh-CN"/>
              </w:rPr>
              <w:t>0</w:t>
            </w:r>
          </w:p>
        </w:tc>
        <w:tc>
          <w:tcPr>
            <w:tcW w:w="2126" w:type="dxa"/>
          </w:tcPr>
          <w:p w14:paraId="5DA74E80" w14:textId="30BA55BC" w:rsidR="00B428CF" w:rsidRPr="005658CB" w:rsidRDefault="00052C72" w:rsidP="005658CB">
            <w:pPr>
              <w:spacing w:line="360" w:lineRule="auto"/>
              <w:jc w:val="both"/>
              <w:rPr>
                <w:rFonts w:ascii="Book Antiqua" w:hAnsi="Book Antiqua"/>
                <w:lang w:eastAsia="zh-CN"/>
              </w:rPr>
            </w:pPr>
            <w:r w:rsidRPr="005658CB">
              <w:rPr>
                <w:rFonts w:ascii="Book Antiqua" w:hAnsi="Book Antiqua"/>
                <w:lang w:eastAsia="zh-CN"/>
              </w:rPr>
              <w:t>1</w:t>
            </w:r>
          </w:p>
        </w:tc>
        <w:tc>
          <w:tcPr>
            <w:tcW w:w="1287" w:type="dxa"/>
          </w:tcPr>
          <w:p w14:paraId="767B5A5D" w14:textId="77777777" w:rsidR="00B428CF" w:rsidRPr="005658CB" w:rsidRDefault="00B428CF" w:rsidP="005658CB">
            <w:pPr>
              <w:spacing w:line="360" w:lineRule="auto"/>
              <w:jc w:val="both"/>
              <w:rPr>
                <w:rFonts w:ascii="Book Antiqua" w:hAnsi="Book Antiqua"/>
              </w:rPr>
            </w:pPr>
          </w:p>
        </w:tc>
      </w:tr>
      <w:tr w:rsidR="00B428CF" w:rsidRPr="005658CB" w14:paraId="4C048684" w14:textId="77777777" w:rsidTr="002A598D">
        <w:trPr>
          <w:trHeight w:val="452"/>
        </w:trPr>
        <w:tc>
          <w:tcPr>
            <w:tcW w:w="3936" w:type="dxa"/>
          </w:tcPr>
          <w:p w14:paraId="2C12E2A7" w14:textId="79DC2754" w:rsidR="00B428CF" w:rsidRPr="005658CB" w:rsidRDefault="00B428CF" w:rsidP="005658CB">
            <w:pPr>
              <w:spacing w:line="360" w:lineRule="auto"/>
              <w:ind w:firstLineChars="100" w:firstLine="240"/>
              <w:jc w:val="both"/>
              <w:rPr>
                <w:rFonts w:ascii="Book Antiqua" w:hAnsi="Book Antiqua"/>
              </w:rPr>
            </w:pPr>
            <w:r w:rsidRPr="005658CB">
              <w:rPr>
                <w:rFonts w:ascii="Book Antiqua" w:hAnsi="Book Antiqua"/>
              </w:rPr>
              <w:t>Other</w:t>
            </w:r>
          </w:p>
        </w:tc>
        <w:tc>
          <w:tcPr>
            <w:tcW w:w="2268" w:type="dxa"/>
          </w:tcPr>
          <w:p w14:paraId="6B8DEB38" w14:textId="4882DDE4" w:rsidR="00B428CF" w:rsidRPr="005658CB" w:rsidRDefault="00052C72" w:rsidP="005658CB">
            <w:pPr>
              <w:spacing w:line="360" w:lineRule="auto"/>
              <w:jc w:val="both"/>
              <w:rPr>
                <w:rFonts w:ascii="Book Antiqua" w:hAnsi="Book Antiqua"/>
                <w:lang w:eastAsia="zh-CN"/>
              </w:rPr>
            </w:pPr>
            <w:r w:rsidRPr="005658CB">
              <w:rPr>
                <w:rFonts w:ascii="Book Antiqua" w:hAnsi="Book Antiqua"/>
                <w:lang w:eastAsia="zh-CN"/>
              </w:rPr>
              <w:t>2</w:t>
            </w:r>
          </w:p>
        </w:tc>
        <w:tc>
          <w:tcPr>
            <w:tcW w:w="2126" w:type="dxa"/>
          </w:tcPr>
          <w:p w14:paraId="3E85B948" w14:textId="7777EC74" w:rsidR="00B428CF" w:rsidRPr="005658CB" w:rsidRDefault="00052C72" w:rsidP="005658CB">
            <w:pPr>
              <w:spacing w:line="360" w:lineRule="auto"/>
              <w:jc w:val="both"/>
              <w:rPr>
                <w:rFonts w:ascii="Book Antiqua" w:hAnsi="Book Antiqua"/>
                <w:lang w:eastAsia="zh-CN"/>
              </w:rPr>
            </w:pPr>
            <w:r w:rsidRPr="005658CB">
              <w:rPr>
                <w:rFonts w:ascii="Book Antiqua" w:hAnsi="Book Antiqua"/>
                <w:lang w:eastAsia="zh-CN"/>
              </w:rPr>
              <w:t>1</w:t>
            </w:r>
          </w:p>
        </w:tc>
        <w:tc>
          <w:tcPr>
            <w:tcW w:w="1287" w:type="dxa"/>
          </w:tcPr>
          <w:p w14:paraId="2B21D566" w14:textId="77777777" w:rsidR="00B428CF" w:rsidRPr="005658CB" w:rsidRDefault="00B428CF" w:rsidP="005658CB">
            <w:pPr>
              <w:spacing w:line="360" w:lineRule="auto"/>
              <w:jc w:val="both"/>
              <w:rPr>
                <w:rFonts w:ascii="Book Antiqua" w:hAnsi="Book Antiqua"/>
              </w:rPr>
            </w:pPr>
          </w:p>
        </w:tc>
      </w:tr>
    </w:tbl>
    <w:p w14:paraId="779118A5" w14:textId="4693AE2D" w:rsidR="00E95CD5" w:rsidRPr="005658CB" w:rsidRDefault="00503A55" w:rsidP="005658CB">
      <w:pPr>
        <w:spacing w:line="360" w:lineRule="auto"/>
        <w:jc w:val="both"/>
        <w:rPr>
          <w:rFonts w:ascii="Book Antiqua" w:hAnsi="Book Antiqua"/>
        </w:rPr>
      </w:pPr>
      <w:r w:rsidRPr="005658CB">
        <w:rPr>
          <w:rFonts w:ascii="Book Antiqua" w:hAnsi="Book Antiqua"/>
          <w:iCs/>
          <w:vertAlign w:val="superscript"/>
        </w:rPr>
        <w:lastRenderedPageBreak/>
        <w:t>1</w:t>
      </w:r>
      <w:r w:rsidRPr="005658CB">
        <w:rPr>
          <w:rFonts w:ascii="Book Antiqua" w:hAnsi="Book Antiqua"/>
          <w:iCs/>
        </w:rPr>
        <w:t xml:space="preserve">Including variables with </w:t>
      </w:r>
      <w:r w:rsidRPr="005658CB">
        <w:rPr>
          <w:rFonts w:ascii="Book Antiqua" w:hAnsi="Book Antiqua"/>
          <w:i/>
        </w:rPr>
        <w:t>P</w:t>
      </w:r>
      <w:r w:rsidRPr="005658CB">
        <w:rPr>
          <w:rFonts w:ascii="Book Antiqua" w:hAnsi="Book Antiqua"/>
          <w:iCs/>
        </w:rPr>
        <w:t xml:space="preserve"> &lt; 0.2 in univariate analysis, highlighted in bold; </w:t>
      </w:r>
      <w:r w:rsidRPr="005658CB">
        <w:rPr>
          <w:rFonts w:ascii="Book Antiqua" w:hAnsi="Book Antiqua" w:cs="Calibri"/>
          <w:iCs/>
          <w:color w:val="000000" w:themeColor="text1"/>
          <w:vertAlign w:val="superscript"/>
        </w:rPr>
        <w:t>2</w:t>
      </w:r>
      <w:r w:rsidRPr="005658CB">
        <w:rPr>
          <w:rFonts w:ascii="Book Antiqua" w:hAnsi="Book Antiqua" w:cs="Calibri"/>
          <w:iCs/>
          <w:color w:val="000000" w:themeColor="text1"/>
        </w:rPr>
        <w:t xml:space="preserve">Renal dysfunction during hospitalization. </w:t>
      </w:r>
      <w:r w:rsidR="00B428CF" w:rsidRPr="005658CB">
        <w:rPr>
          <w:rFonts w:ascii="Book Antiqua" w:hAnsi="Book Antiqua"/>
        </w:rPr>
        <w:t>HCC</w:t>
      </w:r>
      <w:r w:rsidR="001D1BD5" w:rsidRPr="005658CB">
        <w:rPr>
          <w:rFonts w:ascii="Book Antiqua" w:hAnsi="Book Antiqua"/>
        </w:rPr>
        <w:t>:</w:t>
      </w:r>
      <w:r w:rsidR="00B428CF" w:rsidRPr="005658CB">
        <w:rPr>
          <w:rFonts w:ascii="Book Antiqua" w:hAnsi="Book Antiqua"/>
        </w:rPr>
        <w:t xml:space="preserve"> Hepatocellular carcinoma; HCV</w:t>
      </w:r>
      <w:r w:rsidR="001D1BD5" w:rsidRPr="005658CB">
        <w:rPr>
          <w:rFonts w:ascii="Book Antiqua" w:hAnsi="Book Antiqua"/>
        </w:rPr>
        <w:t>:</w:t>
      </w:r>
      <w:r w:rsidR="00B428CF" w:rsidRPr="005658CB">
        <w:rPr>
          <w:rFonts w:ascii="Book Antiqua" w:hAnsi="Book Antiqua"/>
        </w:rPr>
        <w:t xml:space="preserve"> Hepatitis C virus; </w:t>
      </w:r>
      <w:r w:rsidR="006F298B" w:rsidRPr="005658CB">
        <w:rPr>
          <w:rFonts w:ascii="Book Antiqua" w:hAnsi="Book Antiqua"/>
          <w:bCs/>
        </w:rPr>
        <w:t>MDRD-4: Renal function at baseline.</w:t>
      </w:r>
    </w:p>
    <w:p w14:paraId="5E116B5A" w14:textId="4299400C" w:rsidR="00F22BD9" w:rsidRPr="005658CB" w:rsidRDefault="00F22BD9" w:rsidP="005658CB">
      <w:pPr>
        <w:spacing w:line="360" w:lineRule="auto"/>
        <w:jc w:val="both"/>
        <w:rPr>
          <w:rFonts w:ascii="Book Antiqua" w:hAnsi="Book Antiqua"/>
          <w:b/>
          <w:bCs/>
        </w:rPr>
      </w:pPr>
      <w:r w:rsidRPr="005658CB">
        <w:rPr>
          <w:rFonts w:ascii="Book Antiqua" w:hAnsi="Book Antiqua"/>
        </w:rPr>
        <w:br w:type="page"/>
      </w:r>
      <w:r w:rsidRPr="005658CB">
        <w:rPr>
          <w:rFonts w:ascii="Book Antiqua" w:hAnsi="Book Antiqua"/>
          <w:b/>
        </w:rPr>
        <w:lastRenderedPageBreak/>
        <w:t xml:space="preserve">Table 3 </w:t>
      </w:r>
      <w:r w:rsidRPr="005658CB">
        <w:rPr>
          <w:rFonts w:ascii="Book Antiqua" w:hAnsi="Book Antiqua"/>
          <w:b/>
          <w:bCs/>
        </w:rPr>
        <w:t>Univariate and multivariate analysis of factors associated with patient mortality</w:t>
      </w:r>
    </w:p>
    <w:tbl>
      <w:tblPr>
        <w:tblStyle w:val="a7"/>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11"/>
        <w:gridCol w:w="1093"/>
        <w:gridCol w:w="2138"/>
        <w:gridCol w:w="1030"/>
        <w:gridCol w:w="2188"/>
      </w:tblGrid>
      <w:tr w:rsidR="00F62868" w:rsidRPr="005658CB" w14:paraId="25C07E5C" w14:textId="77777777" w:rsidTr="008F5A97">
        <w:trPr>
          <w:trHeight w:val="20"/>
        </w:trPr>
        <w:tc>
          <w:tcPr>
            <w:tcW w:w="1555" w:type="pct"/>
            <w:tcBorders>
              <w:top w:val="single" w:sz="4" w:space="0" w:color="auto"/>
              <w:bottom w:val="single" w:sz="4" w:space="0" w:color="auto"/>
            </w:tcBorders>
          </w:tcPr>
          <w:p w14:paraId="404530F8" w14:textId="77777777" w:rsidR="00F22BD9" w:rsidRPr="005658CB" w:rsidRDefault="00F22BD9" w:rsidP="005658CB">
            <w:pPr>
              <w:pStyle w:val="a8"/>
              <w:spacing w:line="360" w:lineRule="auto"/>
              <w:jc w:val="both"/>
              <w:rPr>
                <w:rFonts w:ascii="Book Antiqua" w:hAnsi="Book Antiqua"/>
                <w:b/>
                <w:sz w:val="24"/>
                <w:lang w:val="en-US"/>
              </w:rPr>
            </w:pPr>
          </w:p>
        </w:tc>
        <w:tc>
          <w:tcPr>
            <w:tcW w:w="1726" w:type="pct"/>
            <w:gridSpan w:val="2"/>
            <w:tcBorders>
              <w:top w:val="single" w:sz="4" w:space="0" w:color="auto"/>
              <w:bottom w:val="single" w:sz="4" w:space="0" w:color="auto"/>
            </w:tcBorders>
          </w:tcPr>
          <w:p w14:paraId="39747AE7" w14:textId="6BE34D50" w:rsidR="00F22BD9" w:rsidRPr="005658CB" w:rsidRDefault="00F22BD9" w:rsidP="005658CB">
            <w:pPr>
              <w:pStyle w:val="a8"/>
              <w:spacing w:line="360" w:lineRule="auto"/>
              <w:jc w:val="both"/>
              <w:rPr>
                <w:rFonts w:ascii="Book Antiqua" w:hAnsi="Book Antiqua"/>
                <w:b/>
                <w:sz w:val="24"/>
                <w:lang w:val="en-US"/>
              </w:rPr>
            </w:pPr>
            <w:r w:rsidRPr="005658CB">
              <w:rPr>
                <w:rFonts w:ascii="Book Antiqua" w:hAnsi="Book Antiqua"/>
                <w:b/>
                <w:sz w:val="24"/>
                <w:lang w:val="en-US"/>
              </w:rPr>
              <w:t>U</w:t>
            </w:r>
            <w:r w:rsidR="00F62868" w:rsidRPr="005658CB">
              <w:rPr>
                <w:rFonts w:ascii="Book Antiqua" w:hAnsi="Book Antiqua"/>
                <w:b/>
                <w:sz w:val="24"/>
                <w:lang w:val="en-US"/>
              </w:rPr>
              <w:t>nivariate analysis</w:t>
            </w:r>
          </w:p>
        </w:tc>
        <w:tc>
          <w:tcPr>
            <w:tcW w:w="1719" w:type="pct"/>
            <w:gridSpan w:val="2"/>
            <w:tcBorders>
              <w:top w:val="single" w:sz="4" w:space="0" w:color="auto"/>
              <w:bottom w:val="single" w:sz="4" w:space="0" w:color="auto"/>
            </w:tcBorders>
          </w:tcPr>
          <w:p w14:paraId="449BBD78" w14:textId="3F85A2DC" w:rsidR="00F22BD9" w:rsidRPr="005658CB" w:rsidRDefault="00F22BD9" w:rsidP="005658CB">
            <w:pPr>
              <w:pStyle w:val="a8"/>
              <w:spacing w:line="360" w:lineRule="auto"/>
              <w:jc w:val="both"/>
              <w:rPr>
                <w:rFonts w:ascii="Book Antiqua" w:hAnsi="Book Antiqua"/>
                <w:b/>
                <w:sz w:val="24"/>
                <w:lang w:val="en-US"/>
              </w:rPr>
            </w:pPr>
            <w:r w:rsidRPr="005658CB">
              <w:rPr>
                <w:rFonts w:ascii="Book Antiqua" w:hAnsi="Book Antiqua"/>
                <w:b/>
                <w:sz w:val="24"/>
                <w:lang w:val="en-US"/>
              </w:rPr>
              <w:t>M</w:t>
            </w:r>
            <w:r w:rsidR="00F62868" w:rsidRPr="005658CB">
              <w:rPr>
                <w:rFonts w:ascii="Book Antiqua" w:hAnsi="Book Antiqua"/>
                <w:b/>
                <w:sz w:val="24"/>
                <w:lang w:val="en-US"/>
              </w:rPr>
              <w:t>ultivariate analysis</w:t>
            </w:r>
            <w:r w:rsidR="00F62868" w:rsidRPr="005658CB">
              <w:rPr>
                <w:rFonts w:ascii="Book Antiqua" w:hAnsi="Book Antiqua"/>
                <w:b/>
                <w:sz w:val="24"/>
                <w:vertAlign w:val="superscript"/>
                <w:lang w:val="en-US"/>
              </w:rPr>
              <w:t>1</w:t>
            </w:r>
          </w:p>
        </w:tc>
      </w:tr>
      <w:tr w:rsidR="00F22BD9" w:rsidRPr="005658CB" w14:paraId="6AEFD0EE" w14:textId="77777777" w:rsidTr="008F5A97">
        <w:trPr>
          <w:trHeight w:val="20"/>
        </w:trPr>
        <w:tc>
          <w:tcPr>
            <w:tcW w:w="1555" w:type="pct"/>
            <w:tcBorders>
              <w:top w:val="single" w:sz="4" w:space="0" w:color="auto"/>
            </w:tcBorders>
          </w:tcPr>
          <w:p w14:paraId="64BC5A20" w14:textId="77777777" w:rsidR="00F22BD9" w:rsidRPr="005658CB" w:rsidRDefault="00F22BD9" w:rsidP="005658CB">
            <w:pPr>
              <w:pStyle w:val="a8"/>
              <w:spacing w:line="360" w:lineRule="auto"/>
              <w:jc w:val="both"/>
              <w:rPr>
                <w:rFonts w:ascii="Book Antiqua" w:hAnsi="Book Antiqua"/>
                <w:bCs/>
                <w:sz w:val="24"/>
                <w:lang w:val="en-US"/>
              </w:rPr>
            </w:pPr>
          </w:p>
        </w:tc>
        <w:tc>
          <w:tcPr>
            <w:tcW w:w="584" w:type="pct"/>
            <w:tcBorders>
              <w:top w:val="single" w:sz="4" w:space="0" w:color="auto"/>
            </w:tcBorders>
          </w:tcPr>
          <w:p w14:paraId="28DA5B23" w14:textId="1773ACAE" w:rsidR="00F22BD9" w:rsidRPr="005658CB" w:rsidRDefault="0009018B" w:rsidP="005658CB">
            <w:pPr>
              <w:pStyle w:val="a8"/>
              <w:spacing w:line="360" w:lineRule="auto"/>
              <w:jc w:val="both"/>
              <w:rPr>
                <w:rFonts w:ascii="Book Antiqua" w:hAnsi="Book Antiqua"/>
                <w:bCs/>
                <w:sz w:val="24"/>
                <w:lang w:val="en-US"/>
              </w:rPr>
            </w:pPr>
            <w:r w:rsidRPr="005658CB">
              <w:rPr>
                <w:rFonts w:ascii="Book Antiqua" w:hAnsi="Book Antiqua"/>
                <w:bCs/>
                <w:i/>
                <w:sz w:val="24"/>
                <w:lang w:val="en-US"/>
              </w:rPr>
              <w:t xml:space="preserve">P </w:t>
            </w:r>
            <w:r w:rsidR="00F22BD9" w:rsidRPr="005658CB">
              <w:rPr>
                <w:rFonts w:ascii="Book Antiqua" w:hAnsi="Book Antiqua"/>
                <w:bCs/>
                <w:sz w:val="24"/>
                <w:lang w:val="en-US"/>
              </w:rPr>
              <w:t>value</w:t>
            </w:r>
          </w:p>
        </w:tc>
        <w:tc>
          <w:tcPr>
            <w:tcW w:w="1142" w:type="pct"/>
            <w:tcBorders>
              <w:top w:val="single" w:sz="4" w:space="0" w:color="auto"/>
            </w:tcBorders>
          </w:tcPr>
          <w:p w14:paraId="5BE71B90" w14:textId="3BDFE465" w:rsidR="00F22BD9" w:rsidRPr="005658CB" w:rsidRDefault="00F22BD9" w:rsidP="005658CB">
            <w:pPr>
              <w:pStyle w:val="a8"/>
              <w:spacing w:line="360" w:lineRule="auto"/>
              <w:jc w:val="both"/>
              <w:rPr>
                <w:rFonts w:ascii="Book Antiqua" w:hAnsi="Book Antiqua"/>
                <w:bCs/>
                <w:sz w:val="24"/>
                <w:lang w:val="en-US"/>
              </w:rPr>
            </w:pPr>
            <w:r w:rsidRPr="005658CB">
              <w:rPr>
                <w:rFonts w:ascii="Book Antiqua" w:hAnsi="Book Antiqua"/>
                <w:bCs/>
                <w:sz w:val="24"/>
                <w:lang w:val="en-US"/>
              </w:rPr>
              <w:t>HR (95%CI)</w:t>
            </w:r>
          </w:p>
        </w:tc>
        <w:tc>
          <w:tcPr>
            <w:tcW w:w="550" w:type="pct"/>
            <w:tcBorders>
              <w:top w:val="single" w:sz="4" w:space="0" w:color="auto"/>
            </w:tcBorders>
          </w:tcPr>
          <w:p w14:paraId="4C1958F3" w14:textId="759E52C0" w:rsidR="00F22BD9" w:rsidRPr="005658CB" w:rsidRDefault="0009018B" w:rsidP="005658CB">
            <w:pPr>
              <w:pStyle w:val="a8"/>
              <w:spacing w:line="360" w:lineRule="auto"/>
              <w:jc w:val="both"/>
              <w:rPr>
                <w:rFonts w:ascii="Book Antiqua" w:hAnsi="Book Antiqua"/>
                <w:bCs/>
                <w:sz w:val="24"/>
                <w:lang w:val="en-US"/>
              </w:rPr>
            </w:pPr>
            <w:r w:rsidRPr="005658CB">
              <w:rPr>
                <w:rFonts w:ascii="Book Antiqua" w:hAnsi="Book Antiqua"/>
                <w:bCs/>
                <w:i/>
                <w:sz w:val="24"/>
                <w:lang w:val="en-US"/>
              </w:rPr>
              <w:t>P</w:t>
            </w:r>
            <w:r w:rsidRPr="005658CB">
              <w:rPr>
                <w:rFonts w:ascii="Book Antiqua" w:hAnsi="Book Antiqua"/>
                <w:bCs/>
                <w:sz w:val="24"/>
                <w:lang w:val="en-US"/>
              </w:rPr>
              <w:t xml:space="preserve"> </w:t>
            </w:r>
            <w:r w:rsidR="00F22BD9" w:rsidRPr="005658CB">
              <w:rPr>
                <w:rFonts w:ascii="Book Antiqua" w:hAnsi="Book Antiqua"/>
                <w:bCs/>
                <w:sz w:val="24"/>
                <w:lang w:val="en-US"/>
              </w:rPr>
              <w:t>value</w:t>
            </w:r>
          </w:p>
        </w:tc>
        <w:tc>
          <w:tcPr>
            <w:tcW w:w="1169" w:type="pct"/>
            <w:tcBorders>
              <w:top w:val="single" w:sz="4" w:space="0" w:color="auto"/>
            </w:tcBorders>
          </w:tcPr>
          <w:p w14:paraId="037642DD" w14:textId="2A2A8292" w:rsidR="00F22BD9" w:rsidRPr="005658CB" w:rsidRDefault="00F22BD9" w:rsidP="005658CB">
            <w:pPr>
              <w:pStyle w:val="a8"/>
              <w:spacing w:line="360" w:lineRule="auto"/>
              <w:jc w:val="both"/>
              <w:rPr>
                <w:rFonts w:ascii="Book Antiqua" w:hAnsi="Book Antiqua"/>
                <w:bCs/>
                <w:sz w:val="24"/>
                <w:lang w:val="en-US"/>
              </w:rPr>
            </w:pPr>
            <w:r w:rsidRPr="005658CB">
              <w:rPr>
                <w:rFonts w:ascii="Book Antiqua" w:hAnsi="Book Antiqua"/>
                <w:bCs/>
                <w:sz w:val="24"/>
                <w:lang w:val="en-US"/>
              </w:rPr>
              <w:t>HR (95%CI)</w:t>
            </w:r>
          </w:p>
        </w:tc>
      </w:tr>
      <w:tr w:rsidR="00F22BD9" w:rsidRPr="005658CB" w14:paraId="66540050" w14:textId="77777777" w:rsidTr="008F5A97">
        <w:trPr>
          <w:trHeight w:val="283"/>
        </w:trPr>
        <w:tc>
          <w:tcPr>
            <w:tcW w:w="1555" w:type="pct"/>
          </w:tcPr>
          <w:p w14:paraId="0D2F2097" w14:textId="353FB000" w:rsidR="00F22BD9" w:rsidRPr="005658CB" w:rsidRDefault="00F22BD9" w:rsidP="005658CB">
            <w:pPr>
              <w:pStyle w:val="a8"/>
              <w:spacing w:line="360" w:lineRule="auto"/>
              <w:jc w:val="both"/>
              <w:rPr>
                <w:rFonts w:ascii="Book Antiqua" w:hAnsi="Book Antiqua"/>
                <w:bCs/>
                <w:sz w:val="24"/>
                <w:lang w:val="en-US"/>
              </w:rPr>
            </w:pPr>
            <w:r w:rsidRPr="005658CB">
              <w:rPr>
                <w:rFonts w:ascii="Book Antiqua" w:hAnsi="Book Antiqua"/>
                <w:bCs/>
                <w:sz w:val="24"/>
                <w:lang w:val="en-US"/>
              </w:rPr>
              <w:t>Age of donor ≥</w:t>
            </w:r>
            <w:r w:rsidR="002D5B45" w:rsidRPr="005658CB">
              <w:rPr>
                <w:rFonts w:ascii="Book Antiqua" w:hAnsi="Book Antiqua"/>
                <w:bCs/>
                <w:sz w:val="24"/>
                <w:lang w:val="en-US"/>
              </w:rPr>
              <w:t xml:space="preserve"> </w:t>
            </w:r>
            <w:r w:rsidRPr="005658CB">
              <w:rPr>
                <w:rFonts w:ascii="Book Antiqua" w:hAnsi="Book Antiqua"/>
                <w:bCs/>
                <w:sz w:val="24"/>
                <w:lang w:val="en-US"/>
              </w:rPr>
              <w:t>70 y</w:t>
            </w:r>
            <w:r w:rsidR="009A66B0" w:rsidRPr="005658CB">
              <w:rPr>
                <w:rFonts w:ascii="Book Antiqua" w:hAnsi="Book Antiqua"/>
                <w:bCs/>
                <w:sz w:val="24"/>
                <w:lang w:val="en-US"/>
              </w:rPr>
              <w:t>ea</w:t>
            </w:r>
            <w:r w:rsidRPr="005658CB">
              <w:rPr>
                <w:rFonts w:ascii="Book Antiqua" w:hAnsi="Book Antiqua"/>
                <w:bCs/>
                <w:sz w:val="24"/>
                <w:lang w:val="en-US"/>
              </w:rPr>
              <w:t>r</w:t>
            </w:r>
            <w:r w:rsidR="009A66B0" w:rsidRPr="005658CB">
              <w:rPr>
                <w:rFonts w:ascii="Book Antiqua" w:hAnsi="Book Antiqua"/>
                <w:bCs/>
                <w:sz w:val="24"/>
                <w:lang w:val="en-US"/>
              </w:rPr>
              <w:t>s</w:t>
            </w:r>
          </w:p>
        </w:tc>
        <w:tc>
          <w:tcPr>
            <w:tcW w:w="584" w:type="pct"/>
          </w:tcPr>
          <w:p w14:paraId="64020A82" w14:textId="77777777" w:rsidR="00F22BD9" w:rsidRPr="005658CB" w:rsidRDefault="00F22BD9" w:rsidP="005658CB">
            <w:pPr>
              <w:pStyle w:val="a8"/>
              <w:spacing w:line="360" w:lineRule="auto"/>
              <w:jc w:val="both"/>
              <w:rPr>
                <w:rFonts w:ascii="Book Antiqua" w:hAnsi="Book Antiqua"/>
                <w:bCs/>
                <w:sz w:val="24"/>
                <w:lang w:val="en-US"/>
              </w:rPr>
            </w:pPr>
            <w:r w:rsidRPr="005658CB">
              <w:rPr>
                <w:rFonts w:ascii="Book Antiqua" w:hAnsi="Book Antiqua"/>
                <w:bCs/>
                <w:sz w:val="24"/>
                <w:lang w:val="en-US"/>
              </w:rPr>
              <w:t>0.55</w:t>
            </w:r>
          </w:p>
        </w:tc>
        <w:tc>
          <w:tcPr>
            <w:tcW w:w="1142" w:type="pct"/>
          </w:tcPr>
          <w:p w14:paraId="3D5A0C45" w14:textId="77777777" w:rsidR="00F22BD9" w:rsidRPr="005658CB" w:rsidRDefault="00F22BD9" w:rsidP="005658CB">
            <w:pPr>
              <w:pStyle w:val="a8"/>
              <w:spacing w:line="360" w:lineRule="auto"/>
              <w:jc w:val="both"/>
              <w:rPr>
                <w:rFonts w:ascii="Book Antiqua" w:hAnsi="Book Antiqua"/>
                <w:bCs/>
                <w:sz w:val="24"/>
                <w:lang w:val="en-US"/>
              </w:rPr>
            </w:pPr>
            <w:r w:rsidRPr="005658CB">
              <w:rPr>
                <w:rFonts w:ascii="Book Antiqua" w:hAnsi="Book Antiqua"/>
                <w:bCs/>
                <w:sz w:val="24"/>
                <w:lang w:val="en-US"/>
              </w:rPr>
              <w:t>0.73 (0.26-2.05)</w:t>
            </w:r>
          </w:p>
        </w:tc>
        <w:tc>
          <w:tcPr>
            <w:tcW w:w="550" w:type="pct"/>
          </w:tcPr>
          <w:p w14:paraId="42959440" w14:textId="77777777" w:rsidR="00F22BD9" w:rsidRPr="005658CB" w:rsidRDefault="00F22BD9" w:rsidP="005658CB">
            <w:pPr>
              <w:pStyle w:val="a8"/>
              <w:spacing w:line="360" w:lineRule="auto"/>
              <w:jc w:val="both"/>
              <w:rPr>
                <w:rFonts w:ascii="Book Antiqua" w:hAnsi="Book Antiqua"/>
                <w:bCs/>
                <w:sz w:val="24"/>
                <w:lang w:val="en-US"/>
              </w:rPr>
            </w:pPr>
          </w:p>
        </w:tc>
        <w:tc>
          <w:tcPr>
            <w:tcW w:w="1169" w:type="pct"/>
          </w:tcPr>
          <w:p w14:paraId="7F652547" w14:textId="77777777" w:rsidR="00F22BD9" w:rsidRPr="005658CB" w:rsidRDefault="00F22BD9" w:rsidP="005658CB">
            <w:pPr>
              <w:pStyle w:val="a8"/>
              <w:spacing w:line="360" w:lineRule="auto"/>
              <w:jc w:val="both"/>
              <w:rPr>
                <w:rFonts w:ascii="Book Antiqua" w:hAnsi="Book Antiqua"/>
                <w:bCs/>
                <w:sz w:val="24"/>
                <w:lang w:val="en-US"/>
              </w:rPr>
            </w:pPr>
          </w:p>
        </w:tc>
      </w:tr>
      <w:tr w:rsidR="00F22BD9" w:rsidRPr="005658CB" w14:paraId="310CD5B9" w14:textId="77777777" w:rsidTr="008F5A97">
        <w:trPr>
          <w:trHeight w:val="283"/>
        </w:trPr>
        <w:tc>
          <w:tcPr>
            <w:tcW w:w="1555" w:type="pct"/>
          </w:tcPr>
          <w:p w14:paraId="3F9CF014" w14:textId="77777777" w:rsidR="00F22BD9" w:rsidRPr="005658CB" w:rsidRDefault="00F22BD9" w:rsidP="005658CB">
            <w:pPr>
              <w:pStyle w:val="a8"/>
              <w:spacing w:line="360" w:lineRule="auto"/>
              <w:jc w:val="both"/>
              <w:rPr>
                <w:rFonts w:ascii="Book Antiqua" w:hAnsi="Book Antiqua"/>
                <w:bCs/>
                <w:sz w:val="24"/>
                <w:lang w:val="en-US"/>
              </w:rPr>
            </w:pPr>
            <w:r w:rsidRPr="005658CB">
              <w:rPr>
                <w:rFonts w:ascii="Book Antiqua" w:hAnsi="Book Antiqua"/>
                <w:bCs/>
                <w:sz w:val="24"/>
                <w:lang w:val="en-US"/>
              </w:rPr>
              <w:t>Recipient</w:t>
            </w:r>
          </w:p>
        </w:tc>
        <w:tc>
          <w:tcPr>
            <w:tcW w:w="584" w:type="pct"/>
          </w:tcPr>
          <w:p w14:paraId="02B30224" w14:textId="77777777" w:rsidR="00F22BD9" w:rsidRPr="005658CB" w:rsidRDefault="00F22BD9" w:rsidP="005658CB">
            <w:pPr>
              <w:pStyle w:val="a8"/>
              <w:spacing w:line="360" w:lineRule="auto"/>
              <w:jc w:val="both"/>
              <w:rPr>
                <w:rFonts w:ascii="Book Antiqua" w:hAnsi="Book Antiqua"/>
                <w:bCs/>
                <w:sz w:val="24"/>
                <w:lang w:val="en-US"/>
              </w:rPr>
            </w:pPr>
          </w:p>
        </w:tc>
        <w:tc>
          <w:tcPr>
            <w:tcW w:w="1142" w:type="pct"/>
          </w:tcPr>
          <w:p w14:paraId="2865CE82" w14:textId="77777777" w:rsidR="00F22BD9" w:rsidRPr="005658CB" w:rsidRDefault="00F22BD9" w:rsidP="005658CB">
            <w:pPr>
              <w:pStyle w:val="a8"/>
              <w:spacing w:line="360" w:lineRule="auto"/>
              <w:jc w:val="both"/>
              <w:rPr>
                <w:rFonts w:ascii="Book Antiqua" w:hAnsi="Book Antiqua"/>
                <w:bCs/>
                <w:sz w:val="24"/>
                <w:lang w:val="en-US"/>
              </w:rPr>
            </w:pPr>
          </w:p>
        </w:tc>
        <w:tc>
          <w:tcPr>
            <w:tcW w:w="550" w:type="pct"/>
          </w:tcPr>
          <w:p w14:paraId="64B02A3E" w14:textId="77777777" w:rsidR="00F22BD9" w:rsidRPr="005658CB" w:rsidRDefault="00F22BD9" w:rsidP="005658CB">
            <w:pPr>
              <w:pStyle w:val="a8"/>
              <w:spacing w:line="360" w:lineRule="auto"/>
              <w:jc w:val="both"/>
              <w:rPr>
                <w:rFonts w:ascii="Book Antiqua" w:hAnsi="Book Antiqua"/>
                <w:bCs/>
                <w:sz w:val="24"/>
                <w:lang w:val="en-US"/>
              </w:rPr>
            </w:pPr>
          </w:p>
        </w:tc>
        <w:tc>
          <w:tcPr>
            <w:tcW w:w="1169" w:type="pct"/>
          </w:tcPr>
          <w:p w14:paraId="55517546" w14:textId="77777777" w:rsidR="00F22BD9" w:rsidRPr="005658CB" w:rsidRDefault="00F22BD9" w:rsidP="005658CB">
            <w:pPr>
              <w:pStyle w:val="a8"/>
              <w:spacing w:line="360" w:lineRule="auto"/>
              <w:jc w:val="both"/>
              <w:rPr>
                <w:rFonts w:ascii="Book Antiqua" w:hAnsi="Book Antiqua"/>
                <w:bCs/>
                <w:sz w:val="24"/>
                <w:lang w:val="en-US"/>
              </w:rPr>
            </w:pPr>
          </w:p>
        </w:tc>
      </w:tr>
      <w:tr w:rsidR="00F22BD9" w:rsidRPr="005658CB" w14:paraId="64E3B1BB" w14:textId="77777777" w:rsidTr="008F5A97">
        <w:trPr>
          <w:trHeight w:val="283"/>
        </w:trPr>
        <w:tc>
          <w:tcPr>
            <w:tcW w:w="1555" w:type="pct"/>
          </w:tcPr>
          <w:p w14:paraId="546FE522" w14:textId="77777777" w:rsidR="00F22BD9" w:rsidRPr="005658CB" w:rsidRDefault="00F22BD9" w:rsidP="005658CB">
            <w:pPr>
              <w:pStyle w:val="a8"/>
              <w:spacing w:line="360" w:lineRule="auto"/>
              <w:jc w:val="both"/>
              <w:rPr>
                <w:rFonts w:ascii="Book Antiqua" w:hAnsi="Book Antiqua"/>
                <w:bCs/>
                <w:sz w:val="24"/>
                <w:lang w:val="en-US"/>
              </w:rPr>
            </w:pPr>
            <w:r w:rsidRPr="005658CB">
              <w:rPr>
                <w:rFonts w:ascii="Book Antiqua" w:hAnsi="Book Antiqua"/>
                <w:bCs/>
                <w:sz w:val="24"/>
                <w:lang w:val="en-US"/>
              </w:rPr>
              <w:t xml:space="preserve">Liver steatosis </w:t>
            </w:r>
          </w:p>
        </w:tc>
        <w:tc>
          <w:tcPr>
            <w:tcW w:w="584" w:type="pct"/>
          </w:tcPr>
          <w:p w14:paraId="63B63BC4" w14:textId="77777777" w:rsidR="00F22BD9" w:rsidRPr="005658CB" w:rsidRDefault="00F22BD9" w:rsidP="005658CB">
            <w:pPr>
              <w:pStyle w:val="a8"/>
              <w:spacing w:line="360" w:lineRule="auto"/>
              <w:jc w:val="both"/>
              <w:rPr>
                <w:rFonts w:ascii="Book Antiqua" w:hAnsi="Book Antiqua"/>
                <w:bCs/>
                <w:sz w:val="24"/>
                <w:lang w:val="en-US"/>
              </w:rPr>
            </w:pPr>
            <w:r w:rsidRPr="005658CB">
              <w:rPr>
                <w:rFonts w:ascii="Book Antiqua" w:hAnsi="Book Antiqua"/>
                <w:bCs/>
                <w:sz w:val="24"/>
                <w:lang w:val="en-US"/>
              </w:rPr>
              <w:t>0.1</w:t>
            </w:r>
          </w:p>
        </w:tc>
        <w:tc>
          <w:tcPr>
            <w:tcW w:w="1142" w:type="pct"/>
          </w:tcPr>
          <w:p w14:paraId="611FB60D" w14:textId="77777777" w:rsidR="00F22BD9" w:rsidRPr="005658CB" w:rsidRDefault="00F22BD9" w:rsidP="005658CB">
            <w:pPr>
              <w:pStyle w:val="a8"/>
              <w:spacing w:line="360" w:lineRule="auto"/>
              <w:jc w:val="both"/>
              <w:rPr>
                <w:rFonts w:ascii="Book Antiqua" w:hAnsi="Book Antiqua"/>
                <w:bCs/>
                <w:sz w:val="24"/>
                <w:lang w:val="en-US"/>
              </w:rPr>
            </w:pPr>
            <w:r w:rsidRPr="005658CB">
              <w:rPr>
                <w:rFonts w:ascii="Book Antiqua" w:hAnsi="Book Antiqua"/>
                <w:bCs/>
                <w:sz w:val="24"/>
                <w:lang w:val="en-US"/>
              </w:rPr>
              <w:t>0.408 (0.09-1.79)</w:t>
            </w:r>
          </w:p>
        </w:tc>
        <w:tc>
          <w:tcPr>
            <w:tcW w:w="550" w:type="pct"/>
          </w:tcPr>
          <w:p w14:paraId="1898077D" w14:textId="77777777" w:rsidR="00F22BD9" w:rsidRPr="005658CB" w:rsidRDefault="00F22BD9" w:rsidP="005658CB">
            <w:pPr>
              <w:pStyle w:val="a8"/>
              <w:spacing w:line="360" w:lineRule="auto"/>
              <w:jc w:val="both"/>
              <w:rPr>
                <w:rFonts w:ascii="Book Antiqua" w:hAnsi="Book Antiqua"/>
                <w:bCs/>
                <w:sz w:val="24"/>
                <w:lang w:val="en-US"/>
              </w:rPr>
            </w:pPr>
          </w:p>
        </w:tc>
        <w:tc>
          <w:tcPr>
            <w:tcW w:w="1169" w:type="pct"/>
          </w:tcPr>
          <w:p w14:paraId="1B63F611" w14:textId="77777777" w:rsidR="00F22BD9" w:rsidRPr="005658CB" w:rsidRDefault="00F22BD9" w:rsidP="005658CB">
            <w:pPr>
              <w:pStyle w:val="a8"/>
              <w:spacing w:line="360" w:lineRule="auto"/>
              <w:jc w:val="both"/>
              <w:rPr>
                <w:rFonts w:ascii="Book Antiqua" w:hAnsi="Book Antiqua"/>
                <w:bCs/>
                <w:sz w:val="24"/>
                <w:lang w:val="en-US"/>
              </w:rPr>
            </w:pPr>
          </w:p>
        </w:tc>
      </w:tr>
      <w:tr w:rsidR="00F22BD9" w:rsidRPr="005658CB" w14:paraId="4BA146F3" w14:textId="77777777" w:rsidTr="008F5A97">
        <w:trPr>
          <w:trHeight w:val="283"/>
        </w:trPr>
        <w:tc>
          <w:tcPr>
            <w:tcW w:w="1555" w:type="pct"/>
          </w:tcPr>
          <w:p w14:paraId="0E263EAF" w14:textId="31BEEDCC" w:rsidR="00F22BD9" w:rsidRPr="005658CB" w:rsidRDefault="00F22BD9" w:rsidP="005658CB">
            <w:pPr>
              <w:pStyle w:val="a8"/>
              <w:spacing w:line="360" w:lineRule="auto"/>
              <w:jc w:val="both"/>
              <w:rPr>
                <w:rFonts w:ascii="Book Antiqua" w:hAnsi="Book Antiqua"/>
                <w:bCs/>
                <w:sz w:val="24"/>
                <w:lang w:val="en-US"/>
              </w:rPr>
            </w:pPr>
            <w:r w:rsidRPr="005658CB">
              <w:rPr>
                <w:rFonts w:ascii="Book Antiqua" w:hAnsi="Book Antiqua"/>
                <w:bCs/>
                <w:sz w:val="24"/>
                <w:lang w:val="en-US"/>
              </w:rPr>
              <w:t>Age ≥</w:t>
            </w:r>
            <w:r w:rsidR="001D1BD5" w:rsidRPr="005658CB">
              <w:rPr>
                <w:rFonts w:ascii="Book Antiqua" w:hAnsi="Book Antiqua"/>
                <w:bCs/>
                <w:sz w:val="24"/>
                <w:lang w:val="en-US"/>
              </w:rPr>
              <w:t xml:space="preserve"> </w:t>
            </w:r>
            <w:r w:rsidRPr="005658CB">
              <w:rPr>
                <w:rFonts w:ascii="Book Antiqua" w:hAnsi="Book Antiqua"/>
                <w:bCs/>
                <w:sz w:val="24"/>
                <w:lang w:val="en-US"/>
              </w:rPr>
              <w:t xml:space="preserve">60 </w:t>
            </w:r>
            <w:r w:rsidR="009A66B0" w:rsidRPr="005658CB">
              <w:rPr>
                <w:rFonts w:ascii="Book Antiqua" w:hAnsi="Book Antiqua"/>
                <w:bCs/>
                <w:sz w:val="24"/>
                <w:lang w:val="en-US"/>
              </w:rPr>
              <w:t>years</w:t>
            </w:r>
          </w:p>
        </w:tc>
        <w:tc>
          <w:tcPr>
            <w:tcW w:w="584" w:type="pct"/>
          </w:tcPr>
          <w:p w14:paraId="6C3F7AB1" w14:textId="77777777" w:rsidR="00F22BD9" w:rsidRPr="005658CB" w:rsidRDefault="00F22BD9" w:rsidP="005658CB">
            <w:pPr>
              <w:pStyle w:val="a8"/>
              <w:spacing w:line="360" w:lineRule="auto"/>
              <w:jc w:val="both"/>
              <w:rPr>
                <w:rFonts w:ascii="Book Antiqua" w:hAnsi="Book Antiqua"/>
                <w:bCs/>
                <w:sz w:val="24"/>
                <w:lang w:val="en-US"/>
              </w:rPr>
            </w:pPr>
            <w:r w:rsidRPr="005658CB">
              <w:rPr>
                <w:rFonts w:ascii="Book Antiqua" w:hAnsi="Book Antiqua"/>
                <w:bCs/>
                <w:sz w:val="24"/>
                <w:lang w:val="en-US"/>
              </w:rPr>
              <w:t>0.94</w:t>
            </w:r>
          </w:p>
        </w:tc>
        <w:tc>
          <w:tcPr>
            <w:tcW w:w="1142" w:type="pct"/>
          </w:tcPr>
          <w:p w14:paraId="5A52BE34" w14:textId="77777777" w:rsidR="00F22BD9" w:rsidRPr="005658CB" w:rsidRDefault="00F22BD9" w:rsidP="005658CB">
            <w:pPr>
              <w:pStyle w:val="a8"/>
              <w:spacing w:line="360" w:lineRule="auto"/>
              <w:jc w:val="both"/>
              <w:rPr>
                <w:rFonts w:ascii="Book Antiqua" w:hAnsi="Book Antiqua"/>
                <w:bCs/>
                <w:sz w:val="24"/>
                <w:lang w:val="en-US"/>
              </w:rPr>
            </w:pPr>
            <w:r w:rsidRPr="005658CB">
              <w:rPr>
                <w:rFonts w:ascii="Book Antiqua" w:hAnsi="Book Antiqua"/>
                <w:bCs/>
                <w:sz w:val="24"/>
                <w:lang w:val="en-US"/>
              </w:rPr>
              <w:t>1.04 (0.39-2.78)</w:t>
            </w:r>
          </w:p>
        </w:tc>
        <w:tc>
          <w:tcPr>
            <w:tcW w:w="550" w:type="pct"/>
          </w:tcPr>
          <w:p w14:paraId="3357ABEE" w14:textId="77777777" w:rsidR="00F22BD9" w:rsidRPr="005658CB" w:rsidRDefault="00F22BD9" w:rsidP="005658CB">
            <w:pPr>
              <w:pStyle w:val="a8"/>
              <w:spacing w:line="360" w:lineRule="auto"/>
              <w:jc w:val="both"/>
              <w:rPr>
                <w:rFonts w:ascii="Book Antiqua" w:hAnsi="Book Antiqua"/>
                <w:bCs/>
                <w:sz w:val="24"/>
                <w:lang w:val="en-US"/>
              </w:rPr>
            </w:pPr>
          </w:p>
        </w:tc>
        <w:tc>
          <w:tcPr>
            <w:tcW w:w="1169" w:type="pct"/>
          </w:tcPr>
          <w:p w14:paraId="456B9789" w14:textId="77777777" w:rsidR="00F22BD9" w:rsidRPr="005658CB" w:rsidRDefault="00F22BD9" w:rsidP="005658CB">
            <w:pPr>
              <w:pStyle w:val="a8"/>
              <w:spacing w:line="360" w:lineRule="auto"/>
              <w:jc w:val="both"/>
              <w:rPr>
                <w:rFonts w:ascii="Book Antiqua" w:hAnsi="Book Antiqua"/>
                <w:bCs/>
                <w:sz w:val="24"/>
                <w:lang w:val="en-US"/>
              </w:rPr>
            </w:pPr>
          </w:p>
        </w:tc>
      </w:tr>
      <w:tr w:rsidR="00F22BD9" w:rsidRPr="005658CB" w14:paraId="12991C94" w14:textId="77777777" w:rsidTr="008F5A97">
        <w:trPr>
          <w:trHeight w:val="283"/>
        </w:trPr>
        <w:tc>
          <w:tcPr>
            <w:tcW w:w="1555" w:type="pct"/>
          </w:tcPr>
          <w:p w14:paraId="052BAC80" w14:textId="77777777" w:rsidR="00F22BD9" w:rsidRPr="005658CB" w:rsidRDefault="00F22BD9" w:rsidP="005658CB">
            <w:pPr>
              <w:pStyle w:val="a8"/>
              <w:spacing w:line="360" w:lineRule="auto"/>
              <w:jc w:val="both"/>
              <w:rPr>
                <w:rFonts w:ascii="Book Antiqua" w:hAnsi="Book Antiqua"/>
                <w:bCs/>
                <w:sz w:val="24"/>
                <w:lang w:val="en-US"/>
              </w:rPr>
            </w:pPr>
            <w:r w:rsidRPr="005658CB">
              <w:rPr>
                <w:rFonts w:ascii="Book Antiqua" w:hAnsi="Book Antiqua"/>
                <w:bCs/>
                <w:sz w:val="24"/>
                <w:lang w:val="en-US"/>
              </w:rPr>
              <w:t>HCV infection as cause of liver disease</w:t>
            </w:r>
          </w:p>
        </w:tc>
        <w:tc>
          <w:tcPr>
            <w:tcW w:w="584" w:type="pct"/>
          </w:tcPr>
          <w:p w14:paraId="77856444" w14:textId="77777777" w:rsidR="00F22BD9" w:rsidRPr="005658CB" w:rsidRDefault="00F22BD9" w:rsidP="005658CB">
            <w:pPr>
              <w:pStyle w:val="a8"/>
              <w:spacing w:line="360" w:lineRule="auto"/>
              <w:jc w:val="both"/>
              <w:rPr>
                <w:rFonts w:ascii="Book Antiqua" w:hAnsi="Book Antiqua"/>
                <w:bCs/>
                <w:sz w:val="24"/>
                <w:lang w:val="en-US"/>
              </w:rPr>
            </w:pPr>
            <w:r w:rsidRPr="005658CB">
              <w:rPr>
                <w:rFonts w:ascii="Book Antiqua" w:hAnsi="Book Antiqua"/>
                <w:bCs/>
                <w:sz w:val="24"/>
                <w:lang w:val="en-US"/>
              </w:rPr>
              <w:t>0.02</w:t>
            </w:r>
          </w:p>
        </w:tc>
        <w:tc>
          <w:tcPr>
            <w:tcW w:w="1142" w:type="pct"/>
          </w:tcPr>
          <w:p w14:paraId="536486A1" w14:textId="77777777" w:rsidR="00F22BD9" w:rsidRPr="005658CB" w:rsidRDefault="00F22BD9" w:rsidP="005658CB">
            <w:pPr>
              <w:pStyle w:val="a8"/>
              <w:spacing w:line="360" w:lineRule="auto"/>
              <w:jc w:val="both"/>
              <w:rPr>
                <w:rFonts w:ascii="Book Antiqua" w:hAnsi="Book Antiqua"/>
                <w:bCs/>
                <w:sz w:val="24"/>
                <w:lang w:val="en-US"/>
              </w:rPr>
            </w:pPr>
            <w:r w:rsidRPr="005658CB">
              <w:rPr>
                <w:rFonts w:ascii="Book Antiqua" w:hAnsi="Book Antiqua"/>
                <w:bCs/>
                <w:sz w:val="24"/>
                <w:lang w:val="en-US"/>
              </w:rPr>
              <w:t>3.02 (1.17-7.81)</w:t>
            </w:r>
          </w:p>
        </w:tc>
        <w:tc>
          <w:tcPr>
            <w:tcW w:w="550" w:type="pct"/>
          </w:tcPr>
          <w:p w14:paraId="528DA721" w14:textId="77777777" w:rsidR="00F22BD9" w:rsidRPr="005658CB" w:rsidRDefault="00F22BD9" w:rsidP="005658CB">
            <w:pPr>
              <w:pStyle w:val="a8"/>
              <w:spacing w:line="360" w:lineRule="auto"/>
              <w:jc w:val="both"/>
              <w:rPr>
                <w:rFonts w:ascii="Book Antiqua" w:hAnsi="Book Antiqua"/>
                <w:bCs/>
                <w:sz w:val="24"/>
                <w:lang w:val="en-US"/>
              </w:rPr>
            </w:pPr>
            <w:r w:rsidRPr="005658CB">
              <w:rPr>
                <w:rFonts w:ascii="Book Antiqua" w:hAnsi="Book Antiqua"/>
                <w:bCs/>
                <w:sz w:val="24"/>
                <w:lang w:val="en-US"/>
              </w:rPr>
              <w:t>0.003</w:t>
            </w:r>
          </w:p>
        </w:tc>
        <w:tc>
          <w:tcPr>
            <w:tcW w:w="1169" w:type="pct"/>
          </w:tcPr>
          <w:p w14:paraId="1F517242" w14:textId="77777777" w:rsidR="00F22BD9" w:rsidRPr="005658CB" w:rsidRDefault="00F22BD9" w:rsidP="005658CB">
            <w:pPr>
              <w:pStyle w:val="a8"/>
              <w:spacing w:line="360" w:lineRule="auto"/>
              <w:jc w:val="both"/>
              <w:rPr>
                <w:rFonts w:ascii="Book Antiqua" w:hAnsi="Book Antiqua"/>
                <w:bCs/>
                <w:sz w:val="24"/>
                <w:lang w:val="en-US"/>
              </w:rPr>
            </w:pPr>
            <w:r w:rsidRPr="005658CB">
              <w:rPr>
                <w:rFonts w:ascii="Book Antiqua" w:hAnsi="Book Antiqua"/>
                <w:bCs/>
                <w:sz w:val="24"/>
                <w:lang w:val="en-US"/>
              </w:rPr>
              <w:t>4.94 (1.72-14.17)</w:t>
            </w:r>
          </w:p>
        </w:tc>
      </w:tr>
      <w:tr w:rsidR="00F22BD9" w:rsidRPr="005658CB" w14:paraId="0A8E247E" w14:textId="77777777" w:rsidTr="00FC7CC2">
        <w:trPr>
          <w:trHeight w:val="928"/>
        </w:trPr>
        <w:tc>
          <w:tcPr>
            <w:tcW w:w="1555" w:type="pct"/>
          </w:tcPr>
          <w:p w14:paraId="16EA2200" w14:textId="77777777" w:rsidR="00F22BD9" w:rsidRPr="005658CB" w:rsidRDefault="00F22BD9" w:rsidP="005658CB">
            <w:pPr>
              <w:pStyle w:val="a8"/>
              <w:spacing w:line="360" w:lineRule="auto"/>
              <w:jc w:val="both"/>
              <w:rPr>
                <w:rFonts w:ascii="Book Antiqua" w:hAnsi="Book Antiqua"/>
                <w:bCs/>
                <w:sz w:val="24"/>
                <w:lang w:val="en-US"/>
              </w:rPr>
            </w:pPr>
            <w:r w:rsidRPr="005658CB">
              <w:rPr>
                <w:rFonts w:ascii="Book Antiqua" w:hAnsi="Book Antiqua"/>
                <w:bCs/>
                <w:sz w:val="24"/>
                <w:lang w:val="en-US"/>
              </w:rPr>
              <w:t>Presence of hepatocellular carcinoma</w:t>
            </w:r>
          </w:p>
        </w:tc>
        <w:tc>
          <w:tcPr>
            <w:tcW w:w="584" w:type="pct"/>
          </w:tcPr>
          <w:p w14:paraId="2F271160" w14:textId="77777777" w:rsidR="00F22BD9" w:rsidRPr="005658CB" w:rsidRDefault="00F22BD9" w:rsidP="005658CB">
            <w:pPr>
              <w:pStyle w:val="a8"/>
              <w:spacing w:line="360" w:lineRule="auto"/>
              <w:jc w:val="both"/>
              <w:rPr>
                <w:rFonts w:ascii="Book Antiqua" w:hAnsi="Book Antiqua"/>
                <w:bCs/>
                <w:sz w:val="24"/>
                <w:lang w:val="en-US"/>
              </w:rPr>
            </w:pPr>
            <w:r w:rsidRPr="005658CB">
              <w:rPr>
                <w:rFonts w:ascii="Book Antiqua" w:hAnsi="Book Antiqua"/>
                <w:bCs/>
                <w:sz w:val="24"/>
                <w:lang w:val="en-US"/>
              </w:rPr>
              <w:t>0.57</w:t>
            </w:r>
          </w:p>
        </w:tc>
        <w:tc>
          <w:tcPr>
            <w:tcW w:w="1142" w:type="pct"/>
          </w:tcPr>
          <w:p w14:paraId="08D24C45" w14:textId="77777777" w:rsidR="00F22BD9" w:rsidRPr="005658CB" w:rsidRDefault="00F22BD9" w:rsidP="005658CB">
            <w:pPr>
              <w:pStyle w:val="a8"/>
              <w:spacing w:line="360" w:lineRule="auto"/>
              <w:jc w:val="both"/>
              <w:rPr>
                <w:rFonts w:ascii="Book Antiqua" w:hAnsi="Book Antiqua"/>
                <w:bCs/>
                <w:sz w:val="24"/>
                <w:lang w:val="en-US"/>
              </w:rPr>
            </w:pPr>
            <w:r w:rsidRPr="005658CB">
              <w:rPr>
                <w:rFonts w:ascii="Book Antiqua" w:hAnsi="Book Antiqua"/>
                <w:bCs/>
                <w:sz w:val="24"/>
                <w:lang w:val="en-US"/>
              </w:rPr>
              <w:t>1.31 (0.52-3.34)</w:t>
            </w:r>
          </w:p>
        </w:tc>
        <w:tc>
          <w:tcPr>
            <w:tcW w:w="550" w:type="pct"/>
          </w:tcPr>
          <w:p w14:paraId="06C4B5FB" w14:textId="77777777" w:rsidR="00F22BD9" w:rsidRPr="005658CB" w:rsidRDefault="00F22BD9" w:rsidP="005658CB">
            <w:pPr>
              <w:pStyle w:val="a8"/>
              <w:spacing w:line="360" w:lineRule="auto"/>
              <w:jc w:val="both"/>
              <w:rPr>
                <w:rFonts w:ascii="Book Antiqua" w:hAnsi="Book Antiqua"/>
                <w:bCs/>
                <w:sz w:val="24"/>
                <w:lang w:val="en-US"/>
              </w:rPr>
            </w:pPr>
          </w:p>
        </w:tc>
        <w:tc>
          <w:tcPr>
            <w:tcW w:w="1169" w:type="pct"/>
          </w:tcPr>
          <w:p w14:paraId="43861987" w14:textId="77777777" w:rsidR="00F22BD9" w:rsidRPr="005658CB" w:rsidRDefault="00F22BD9" w:rsidP="005658CB">
            <w:pPr>
              <w:pStyle w:val="a8"/>
              <w:spacing w:line="360" w:lineRule="auto"/>
              <w:jc w:val="both"/>
              <w:rPr>
                <w:rFonts w:ascii="Book Antiqua" w:hAnsi="Book Antiqua"/>
                <w:bCs/>
                <w:sz w:val="24"/>
                <w:lang w:val="en-US"/>
              </w:rPr>
            </w:pPr>
          </w:p>
        </w:tc>
      </w:tr>
      <w:tr w:rsidR="00F22BD9" w:rsidRPr="005658CB" w14:paraId="7250B458" w14:textId="77777777" w:rsidTr="00FC7CC2">
        <w:trPr>
          <w:trHeight w:val="572"/>
        </w:trPr>
        <w:tc>
          <w:tcPr>
            <w:tcW w:w="1555" w:type="pct"/>
          </w:tcPr>
          <w:p w14:paraId="0A1A9E17" w14:textId="04B57C56" w:rsidR="00F22BD9" w:rsidRPr="005658CB" w:rsidRDefault="00F22BD9" w:rsidP="005658CB">
            <w:pPr>
              <w:pStyle w:val="a8"/>
              <w:spacing w:line="360" w:lineRule="auto"/>
              <w:jc w:val="both"/>
              <w:rPr>
                <w:rFonts w:ascii="Book Antiqua" w:hAnsi="Book Antiqua"/>
                <w:bCs/>
                <w:sz w:val="24"/>
                <w:lang w:val="en-US"/>
              </w:rPr>
            </w:pPr>
            <w:r w:rsidRPr="005658CB">
              <w:rPr>
                <w:rFonts w:ascii="Book Antiqua" w:hAnsi="Book Antiqua"/>
                <w:bCs/>
                <w:sz w:val="24"/>
                <w:lang w:val="en-US"/>
              </w:rPr>
              <w:t>MELD score ≥</w:t>
            </w:r>
            <w:r w:rsidR="009A66B0" w:rsidRPr="005658CB">
              <w:rPr>
                <w:rFonts w:ascii="Book Antiqua" w:hAnsi="Book Antiqua"/>
                <w:bCs/>
                <w:sz w:val="24"/>
                <w:lang w:val="en-US"/>
              </w:rPr>
              <w:t xml:space="preserve"> </w:t>
            </w:r>
            <w:r w:rsidRPr="005658CB">
              <w:rPr>
                <w:rFonts w:ascii="Book Antiqua" w:hAnsi="Book Antiqua"/>
                <w:bCs/>
                <w:sz w:val="24"/>
                <w:lang w:val="en-US"/>
              </w:rPr>
              <w:t xml:space="preserve">20 </w:t>
            </w:r>
          </w:p>
        </w:tc>
        <w:tc>
          <w:tcPr>
            <w:tcW w:w="584" w:type="pct"/>
          </w:tcPr>
          <w:p w14:paraId="3A2F8131" w14:textId="77777777" w:rsidR="00F22BD9" w:rsidRPr="005658CB" w:rsidRDefault="00F22BD9" w:rsidP="005658CB">
            <w:pPr>
              <w:pStyle w:val="a8"/>
              <w:spacing w:line="360" w:lineRule="auto"/>
              <w:jc w:val="both"/>
              <w:rPr>
                <w:rFonts w:ascii="Book Antiqua" w:hAnsi="Book Antiqua"/>
                <w:bCs/>
                <w:sz w:val="24"/>
                <w:lang w:val="en-US"/>
              </w:rPr>
            </w:pPr>
            <w:r w:rsidRPr="005658CB">
              <w:rPr>
                <w:rFonts w:ascii="Book Antiqua" w:hAnsi="Book Antiqua"/>
                <w:bCs/>
                <w:sz w:val="24"/>
                <w:lang w:val="en-US"/>
              </w:rPr>
              <w:t>0.02</w:t>
            </w:r>
          </w:p>
        </w:tc>
        <w:tc>
          <w:tcPr>
            <w:tcW w:w="1142" w:type="pct"/>
          </w:tcPr>
          <w:p w14:paraId="4B7C0E6A" w14:textId="77777777" w:rsidR="00F22BD9" w:rsidRPr="005658CB" w:rsidRDefault="00F22BD9" w:rsidP="005658CB">
            <w:pPr>
              <w:pStyle w:val="a8"/>
              <w:spacing w:line="360" w:lineRule="auto"/>
              <w:jc w:val="both"/>
              <w:rPr>
                <w:rFonts w:ascii="Book Antiqua" w:hAnsi="Book Antiqua"/>
                <w:bCs/>
                <w:sz w:val="24"/>
                <w:lang w:val="en-US"/>
              </w:rPr>
            </w:pPr>
            <w:r w:rsidRPr="005658CB">
              <w:rPr>
                <w:rFonts w:ascii="Book Antiqua" w:hAnsi="Book Antiqua"/>
                <w:bCs/>
                <w:sz w:val="24"/>
                <w:lang w:val="en-US"/>
              </w:rPr>
              <w:t>3.16 (1.12-8.91)</w:t>
            </w:r>
          </w:p>
        </w:tc>
        <w:tc>
          <w:tcPr>
            <w:tcW w:w="550" w:type="pct"/>
          </w:tcPr>
          <w:p w14:paraId="7141DBA3" w14:textId="77777777" w:rsidR="00F22BD9" w:rsidRPr="005658CB" w:rsidRDefault="00F22BD9" w:rsidP="005658CB">
            <w:pPr>
              <w:pStyle w:val="a8"/>
              <w:spacing w:line="360" w:lineRule="auto"/>
              <w:jc w:val="both"/>
              <w:rPr>
                <w:rFonts w:ascii="Book Antiqua" w:hAnsi="Book Antiqua"/>
                <w:bCs/>
                <w:sz w:val="24"/>
                <w:lang w:val="en-US"/>
              </w:rPr>
            </w:pPr>
            <w:r w:rsidRPr="005658CB">
              <w:rPr>
                <w:rFonts w:ascii="Book Antiqua" w:hAnsi="Book Antiqua"/>
                <w:bCs/>
                <w:sz w:val="24"/>
                <w:lang w:val="en-US"/>
              </w:rPr>
              <w:t>0.003</w:t>
            </w:r>
          </w:p>
        </w:tc>
        <w:tc>
          <w:tcPr>
            <w:tcW w:w="1169" w:type="pct"/>
          </w:tcPr>
          <w:p w14:paraId="0693E1F9" w14:textId="77777777" w:rsidR="00F22BD9" w:rsidRPr="005658CB" w:rsidRDefault="00F22BD9" w:rsidP="005658CB">
            <w:pPr>
              <w:pStyle w:val="a8"/>
              <w:spacing w:line="360" w:lineRule="auto"/>
              <w:jc w:val="both"/>
              <w:rPr>
                <w:rFonts w:ascii="Book Antiqua" w:hAnsi="Book Antiqua"/>
                <w:bCs/>
                <w:sz w:val="24"/>
                <w:lang w:val="en-US"/>
              </w:rPr>
            </w:pPr>
            <w:r w:rsidRPr="005658CB">
              <w:rPr>
                <w:rFonts w:ascii="Book Antiqua" w:hAnsi="Book Antiqua"/>
                <w:bCs/>
                <w:sz w:val="24"/>
                <w:lang w:val="en-US"/>
              </w:rPr>
              <w:t>6.06 (1.88-19.56)</w:t>
            </w:r>
          </w:p>
        </w:tc>
      </w:tr>
      <w:tr w:rsidR="00F22BD9" w:rsidRPr="005658CB" w14:paraId="46D3784E" w14:textId="77777777" w:rsidTr="008F5A97">
        <w:trPr>
          <w:trHeight w:val="283"/>
        </w:trPr>
        <w:tc>
          <w:tcPr>
            <w:tcW w:w="1555" w:type="pct"/>
          </w:tcPr>
          <w:p w14:paraId="1D23783A" w14:textId="77777777" w:rsidR="00F22BD9" w:rsidRPr="005658CB" w:rsidRDefault="00F22BD9" w:rsidP="005658CB">
            <w:pPr>
              <w:pStyle w:val="a8"/>
              <w:spacing w:line="360" w:lineRule="auto"/>
              <w:jc w:val="both"/>
              <w:rPr>
                <w:rFonts w:ascii="Book Antiqua" w:hAnsi="Book Antiqua"/>
                <w:bCs/>
                <w:sz w:val="24"/>
                <w:lang w:val="en-US"/>
              </w:rPr>
            </w:pPr>
            <w:r w:rsidRPr="005658CB">
              <w:rPr>
                <w:rFonts w:ascii="Book Antiqua" w:hAnsi="Book Antiqua"/>
                <w:bCs/>
                <w:sz w:val="24"/>
                <w:lang w:val="en-US"/>
              </w:rPr>
              <w:t>Diabetes before transplantation</w:t>
            </w:r>
          </w:p>
        </w:tc>
        <w:tc>
          <w:tcPr>
            <w:tcW w:w="584" w:type="pct"/>
          </w:tcPr>
          <w:p w14:paraId="74C7FE0B" w14:textId="77777777" w:rsidR="00F22BD9" w:rsidRPr="005658CB" w:rsidRDefault="00F22BD9" w:rsidP="005658CB">
            <w:pPr>
              <w:pStyle w:val="a8"/>
              <w:spacing w:line="360" w:lineRule="auto"/>
              <w:jc w:val="both"/>
              <w:rPr>
                <w:rFonts w:ascii="Book Antiqua" w:hAnsi="Book Antiqua"/>
                <w:bCs/>
                <w:sz w:val="24"/>
                <w:lang w:val="en-US"/>
              </w:rPr>
            </w:pPr>
            <w:r w:rsidRPr="005658CB">
              <w:rPr>
                <w:rFonts w:ascii="Book Antiqua" w:hAnsi="Book Antiqua"/>
                <w:bCs/>
                <w:sz w:val="24"/>
                <w:lang w:val="en-US"/>
              </w:rPr>
              <w:t>0.63</w:t>
            </w:r>
          </w:p>
        </w:tc>
        <w:tc>
          <w:tcPr>
            <w:tcW w:w="1142" w:type="pct"/>
          </w:tcPr>
          <w:p w14:paraId="3769D5F2" w14:textId="77777777" w:rsidR="00F22BD9" w:rsidRPr="005658CB" w:rsidRDefault="00F22BD9" w:rsidP="005658CB">
            <w:pPr>
              <w:pStyle w:val="a8"/>
              <w:spacing w:line="360" w:lineRule="auto"/>
              <w:jc w:val="both"/>
              <w:rPr>
                <w:rFonts w:ascii="Book Antiqua" w:hAnsi="Book Antiqua"/>
                <w:bCs/>
                <w:sz w:val="24"/>
                <w:lang w:val="en-US"/>
              </w:rPr>
            </w:pPr>
            <w:r w:rsidRPr="005658CB">
              <w:rPr>
                <w:rFonts w:ascii="Book Antiqua" w:hAnsi="Book Antiqua"/>
                <w:bCs/>
                <w:sz w:val="24"/>
                <w:lang w:val="en-US"/>
              </w:rPr>
              <w:t>1.32(0.43-4.01)</w:t>
            </w:r>
          </w:p>
        </w:tc>
        <w:tc>
          <w:tcPr>
            <w:tcW w:w="550" w:type="pct"/>
          </w:tcPr>
          <w:p w14:paraId="724178C2" w14:textId="77777777" w:rsidR="00F22BD9" w:rsidRPr="005658CB" w:rsidRDefault="00F22BD9" w:rsidP="005658CB">
            <w:pPr>
              <w:pStyle w:val="a8"/>
              <w:spacing w:line="360" w:lineRule="auto"/>
              <w:jc w:val="both"/>
              <w:rPr>
                <w:rFonts w:ascii="Book Antiqua" w:hAnsi="Book Antiqua"/>
                <w:bCs/>
                <w:sz w:val="24"/>
                <w:lang w:val="en-US"/>
              </w:rPr>
            </w:pPr>
          </w:p>
        </w:tc>
        <w:tc>
          <w:tcPr>
            <w:tcW w:w="1169" w:type="pct"/>
          </w:tcPr>
          <w:p w14:paraId="54C28E21" w14:textId="77777777" w:rsidR="00F22BD9" w:rsidRPr="005658CB" w:rsidRDefault="00F22BD9" w:rsidP="005658CB">
            <w:pPr>
              <w:pStyle w:val="a8"/>
              <w:spacing w:line="360" w:lineRule="auto"/>
              <w:jc w:val="both"/>
              <w:rPr>
                <w:rFonts w:ascii="Book Antiqua" w:hAnsi="Book Antiqua"/>
                <w:bCs/>
                <w:sz w:val="24"/>
                <w:lang w:val="en-US"/>
              </w:rPr>
            </w:pPr>
          </w:p>
        </w:tc>
      </w:tr>
      <w:tr w:rsidR="00F22BD9" w:rsidRPr="005658CB" w14:paraId="55690449" w14:textId="77777777" w:rsidTr="008F5A97">
        <w:trPr>
          <w:trHeight w:val="283"/>
        </w:trPr>
        <w:tc>
          <w:tcPr>
            <w:tcW w:w="1555" w:type="pct"/>
          </w:tcPr>
          <w:p w14:paraId="39BB2CE4" w14:textId="77777777" w:rsidR="00F22BD9" w:rsidRPr="005658CB" w:rsidRDefault="00F22BD9" w:rsidP="005658CB">
            <w:pPr>
              <w:pStyle w:val="a8"/>
              <w:spacing w:line="360" w:lineRule="auto"/>
              <w:jc w:val="both"/>
              <w:rPr>
                <w:rFonts w:ascii="Book Antiqua" w:hAnsi="Book Antiqua"/>
                <w:bCs/>
                <w:sz w:val="24"/>
                <w:lang w:val="en-US"/>
              </w:rPr>
            </w:pPr>
            <w:r w:rsidRPr="005658CB">
              <w:rPr>
                <w:rFonts w:ascii="Book Antiqua" w:hAnsi="Book Antiqua"/>
                <w:bCs/>
                <w:sz w:val="24"/>
                <w:lang w:val="en-US"/>
              </w:rPr>
              <w:t>Hypertension before transplantation</w:t>
            </w:r>
          </w:p>
        </w:tc>
        <w:tc>
          <w:tcPr>
            <w:tcW w:w="584" w:type="pct"/>
          </w:tcPr>
          <w:p w14:paraId="5CB5F786" w14:textId="77777777" w:rsidR="00F22BD9" w:rsidRPr="005658CB" w:rsidRDefault="00F22BD9" w:rsidP="005658CB">
            <w:pPr>
              <w:pStyle w:val="a8"/>
              <w:spacing w:line="360" w:lineRule="auto"/>
              <w:jc w:val="both"/>
              <w:rPr>
                <w:rFonts w:ascii="Book Antiqua" w:hAnsi="Book Antiqua"/>
                <w:bCs/>
                <w:sz w:val="24"/>
                <w:lang w:val="en-US"/>
              </w:rPr>
            </w:pPr>
            <w:r w:rsidRPr="005658CB">
              <w:rPr>
                <w:rFonts w:ascii="Book Antiqua" w:hAnsi="Book Antiqua"/>
                <w:bCs/>
                <w:sz w:val="24"/>
                <w:lang w:val="en-US"/>
              </w:rPr>
              <w:t>0.05</w:t>
            </w:r>
          </w:p>
        </w:tc>
        <w:tc>
          <w:tcPr>
            <w:tcW w:w="1142" w:type="pct"/>
          </w:tcPr>
          <w:p w14:paraId="4BE5C192" w14:textId="77777777" w:rsidR="00F22BD9" w:rsidRPr="005658CB" w:rsidRDefault="00F22BD9" w:rsidP="005658CB">
            <w:pPr>
              <w:pStyle w:val="a8"/>
              <w:spacing w:line="360" w:lineRule="auto"/>
              <w:jc w:val="both"/>
              <w:rPr>
                <w:rFonts w:ascii="Book Antiqua" w:hAnsi="Book Antiqua"/>
                <w:bCs/>
                <w:sz w:val="24"/>
                <w:lang w:val="en-US"/>
              </w:rPr>
            </w:pPr>
            <w:r w:rsidRPr="005658CB">
              <w:rPr>
                <w:rFonts w:ascii="Book Antiqua" w:hAnsi="Book Antiqua"/>
                <w:bCs/>
                <w:sz w:val="24"/>
                <w:lang w:val="en-US"/>
              </w:rPr>
              <w:t>2.78 (0.98-7.90)</w:t>
            </w:r>
          </w:p>
        </w:tc>
        <w:tc>
          <w:tcPr>
            <w:tcW w:w="550" w:type="pct"/>
          </w:tcPr>
          <w:p w14:paraId="483FDB79" w14:textId="77777777" w:rsidR="00F22BD9" w:rsidRPr="005658CB" w:rsidRDefault="00F22BD9" w:rsidP="005658CB">
            <w:pPr>
              <w:pStyle w:val="a8"/>
              <w:spacing w:line="360" w:lineRule="auto"/>
              <w:jc w:val="both"/>
              <w:rPr>
                <w:rFonts w:ascii="Book Antiqua" w:hAnsi="Book Antiqua"/>
                <w:bCs/>
                <w:sz w:val="24"/>
                <w:lang w:val="en-US"/>
              </w:rPr>
            </w:pPr>
            <w:r w:rsidRPr="005658CB">
              <w:rPr>
                <w:rFonts w:ascii="Book Antiqua" w:hAnsi="Book Antiqua"/>
                <w:bCs/>
                <w:sz w:val="24"/>
                <w:lang w:val="en-US"/>
              </w:rPr>
              <w:t>-</w:t>
            </w:r>
          </w:p>
        </w:tc>
        <w:tc>
          <w:tcPr>
            <w:tcW w:w="1169" w:type="pct"/>
          </w:tcPr>
          <w:p w14:paraId="54D39E34" w14:textId="77777777" w:rsidR="00F22BD9" w:rsidRPr="005658CB" w:rsidRDefault="00F22BD9" w:rsidP="005658CB">
            <w:pPr>
              <w:pStyle w:val="a8"/>
              <w:spacing w:line="360" w:lineRule="auto"/>
              <w:jc w:val="both"/>
              <w:rPr>
                <w:rFonts w:ascii="Book Antiqua" w:hAnsi="Book Antiqua"/>
                <w:bCs/>
                <w:sz w:val="24"/>
                <w:lang w:val="en-US"/>
              </w:rPr>
            </w:pPr>
            <w:r w:rsidRPr="005658CB">
              <w:rPr>
                <w:rFonts w:ascii="Book Antiqua" w:hAnsi="Book Antiqua"/>
                <w:bCs/>
                <w:sz w:val="24"/>
                <w:lang w:val="en-US"/>
              </w:rPr>
              <w:t>-</w:t>
            </w:r>
          </w:p>
        </w:tc>
      </w:tr>
      <w:tr w:rsidR="00F22BD9" w:rsidRPr="005658CB" w14:paraId="19FB773A" w14:textId="77777777" w:rsidTr="008F5A97">
        <w:trPr>
          <w:trHeight w:val="283"/>
        </w:trPr>
        <w:tc>
          <w:tcPr>
            <w:tcW w:w="1555" w:type="pct"/>
          </w:tcPr>
          <w:p w14:paraId="38D644BA" w14:textId="2EDE30DD" w:rsidR="00F22BD9" w:rsidRPr="005658CB" w:rsidRDefault="00F22BD9" w:rsidP="005658CB">
            <w:pPr>
              <w:pStyle w:val="a8"/>
              <w:spacing w:line="360" w:lineRule="auto"/>
              <w:jc w:val="both"/>
              <w:rPr>
                <w:rFonts w:ascii="Book Antiqua" w:hAnsi="Book Antiqua"/>
                <w:bCs/>
                <w:sz w:val="24"/>
                <w:lang w:val="en-US"/>
              </w:rPr>
            </w:pPr>
            <w:r w:rsidRPr="005658CB">
              <w:rPr>
                <w:rFonts w:ascii="Book Antiqua" w:hAnsi="Book Antiqua"/>
                <w:bCs/>
                <w:sz w:val="24"/>
                <w:lang w:val="en-US"/>
              </w:rPr>
              <w:t>MDRD-4</w:t>
            </w:r>
          </w:p>
        </w:tc>
        <w:tc>
          <w:tcPr>
            <w:tcW w:w="584" w:type="pct"/>
          </w:tcPr>
          <w:p w14:paraId="0F17761B" w14:textId="77777777" w:rsidR="00F22BD9" w:rsidRPr="005658CB" w:rsidRDefault="00F22BD9" w:rsidP="005658CB">
            <w:pPr>
              <w:pStyle w:val="a8"/>
              <w:spacing w:line="360" w:lineRule="auto"/>
              <w:jc w:val="both"/>
              <w:rPr>
                <w:rFonts w:ascii="Book Antiqua" w:hAnsi="Book Antiqua"/>
                <w:bCs/>
                <w:sz w:val="24"/>
                <w:lang w:val="en-US"/>
              </w:rPr>
            </w:pPr>
            <w:r w:rsidRPr="005658CB">
              <w:rPr>
                <w:rFonts w:ascii="Book Antiqua" w:hAnsi="Book Antiqua"/>
                <w:bCs/>
                <w:sz w:val="24"/>
                <w:lang w:val="en-US"/>
              </w:rPr>
              <w:t>0.35</w:t>
            </w:r>
          </w:p>
        </w:tc>
        <w:tc>
          <w:tcPr>
            <w:tcW w:w="1142" w:type="pct"/>
          </w:tcPr>
          <w:p w14:paraId="121A97D1" w14:textId="77777777" w:rsidR="00F22BD9" w:rsidRPr="005658CB" w:rsidRDefault="00F22BD9" w:rsidP="005658CB">
            <w:pPr>
              <w:pStyle w:val="a8"/>
              <w:spacing w:line="360" w:lineRule="auto"/>
              <w:jc w:val="both"/>
              <w:rPr>
                <w:rFonts w:ascii="Book Antiqua" w:hAnsi="Book Antiqua"/>
                <w:bCs/>
                <w:sz w:val="24"/>
                <w:lang w:val="en-US"/>
              </w:rPr>
            </w:pPr>
            <w:r w:rsidRPr="005658CB">
              <w:rPr>
                <w:rFonts w:ascii="Book Antiqua" w:hAnsi="Book Antiqua"/>
                <w:bCs/>
                <w:sz w:val="24"/>
                <w:lang w:val="en-US"/>
              </w:rPr>
              <w:t>0.99 (0.97-1.01)</w:t>
            </w:r>
          </w:p>
        </w:tc>
        <w:tc>
          <w:tcPr>
            <w:tcW w:w="550" w:type="pct"/>
          </w:tcPr>
          <w:p w14:paraId="213EF4A2" w14:textId="77777777" w:rsidR="00F22BD9" w:rsidRPr="005658CB" w:rsidRDefault="00F22BD9" w:rsidP="005658CB">
            <w:pPr>
              <w:pStyle w:val="a8"/>
              <w:spacing w:line="360" w:lineRule="auto"/>
              <w:jc w:val="both"/>
              <w:rPr>
                <w:rFonts w:ascii="Book Antiqua" w:hAnsi="Book Antiqua"/>
                <w:bCs/>
                <w:sz w:val="24"/>
                <w:lang w:val="en-US"/>
              </w:rPr>
            </w:pPr>
          </w:p>
        </w:tc>
        <w:tc>
          <w:tcPr>
            <w:tcW w:w="1169" w:type="pct"/>
          </w:tcPr>
          <w:p w14:paraId="073BBE2D" w14:textId="77777777" w:rsidR="00F22BD9" w:rsidRPr="005658CB" w:rsidRDefault="00F22BD9" w:rsidP="005658CB">
            <w:pPr>
              <w:pStyle w:val="a8"/>
              <w:spacing w:line="360" w:lineRule="auto"/>
              <w:jc w:val="both"/>
              <w:rPr>
                <w:rFonts w:ascii="Book Antiqua" w:hAnsi="Book Antiqua"/>
                <w:bCs/>
                <w:sz w:val="24"/>
                <w:lang w:val="en-US"/>
              </w:rPr>
            </w:pPr>
          </w:p>
        </w:tc>
      </w:tr>
      <w:tr w:rsidR="00F22BD9" w:rsidRPr="005658CB" w14:paraId="12B62AC5" w14:textId="77777777" w:rsidTr="008F5A97">
        <w:trPr>
          <w:trHeight w:val="283"/>
        </w:trPr>
        <w:tc>
          <w:tcPr>
            <w:tcW w:w="1555" w:type="pct"/>
          </w:tcPr>
          <w:p w14:paraId="5F19AC5B" w14:textId="77777777" w:rsidR="00F22BD9" w:rsidRPr="005658CB" w:rsidRDefault="00F22BD9" w:rsidP="005658CB">
            <w:pPr>
              <w:pStyle w:val="a8"/>
              <w:spacing w:line="360" w:lineRule="auto"/>
              <w:jc w:val="both"/>
              <w:rPr>
                <w:rFonts w:ascii="Book Antiqua" w:hAnsi="Book Antiqua"/>
                <w:bCs/>
                <w:sz w:val="24"/>
                <w:lang w:val="en-US"/>
              </w:rPr>
            </w:pPr>
            <w:r w:rsidRPr="005658CB">
              <w:rPr>
                <w:rFonts w:ascii="Book Antiqua" w:hAnsi="Book Antiqua"/>
                <w:bCs/>
                <w:sz w:val="24"/>
                <w:lang w:val="en-US"/>
              </w:rPr>
              <w:t>Mycophenolate mofetil at initial therapy</w:t>
            </w:r>
          </w:p>
        </w:tc>
        <w:tc>
          <w:tcPr>
            <w:tcW w:w="584" w:type="pct"/>
          </w:tcPr>
          <w:p w14:paraId="76F6196A" w14:textId="77777777" w:rsidR="00F22BD9" w:rsidRPr="005658CB" w:rsidRDefault="00F22BD9" w:rsidP="005658CB">
            <w:pPr>
              <w:pStyle w:val="a8"/>
              <w:spacing w:line="360" w:lineRule="auto"/>
              <w:jc w:val="both"/>
              <w:rPr>
                <w:rFonts w:ascii="Book Antiqua" w:hAnsi="Book Antiqua"/>
                <w:bCs/>
                <w:sz w:val="24"/>
                <w:lang w:val="en-US"/>
              </w:rPr>
            </w:pPr>
            <w:r w:rsidRPr="005658CB">
              <w:rPr>
                <w:rFonts w:ascii="Book Antiqua" w:hAnsi="Book Antiqua"/>
                <w:bCs/>
                <w:sz w:val="24"/>
                <w:lang w:val="en-US"/>
              </w:rPr>
              <w:t>0.89</w:t>
            </w:r>
          </w:p>
        </w:tc>
        <w:tc>
          <w:tcPr>
            <w:tcW w:w="1142" w:type="pct"/>
          </w:tcPr>
          <w:p w14:paraId="5A39E919" w14:textId="77777777" w:rsidR="00F22BD9" w:rsidRPr="005658CB" w:rsidRDefault="00F22BD9" w:rsidP="005658CB">
            <w:pPr>
              <w:pStyle w:val="a8"/>
              <w:spacing w:line="360" w:lineRule="auto"/>
              <w:jc w:val="both"/>
              <w:rPr>
                <w:rFonts w:ascii="Book Antiqua" w:hAnsi="Book Antiqua"/>
                <w:bCs/>
                <w:sz w:val="24"/>
                <w:lang w:val="en-US"/>
              </w:rPr>
            </w:pPr>
            <w:r w:rsidRPr="005658CB">
              <w:rPr>
                <w:rFonts w:ascii="Book Antiqua" w:hAnsi="Book Antiqua"/>
                <w:bCs/>
                <w:sz w:val="24"/>
                <w:lang w:val="en-US"/>
              </w:rPr>
              <w:t>1.07 (0.38-3.02)</w:t>
            </w:r>
          </w:p>
        </w:tc>
        <w:tc>
          <w:tcPr>
            <w:tcW w:w="550" w:type="pct"/>
          </w:tcPr>
          <w:p w14:paraId="7AB04C01" w14:textId="77777777" w:rsidR="00F22BD9" w:rsidRPr="005658CB" w:rsidRDefault="00F22BD9" w:rsidP="005658CB">
            <w:pPr>
              <w:pStyle w:val="a8"/>
              <w:spacing w:line="360" w:lineRule="auto"/>
              <w:jc w:val="both"/>
              <w:rPr>
                <w:rFonts w:ascii="Book Antiqua" w:hAnsi="Book Antiqua"/>
                <w:bCs/>
                <w:sz w:val="24"/>
                <w:lang w:val="en-US"/>
              </w:rPr>
            </w:pPr>
          </w:p>
        </w:tc>
        <w:tc>
          <w:tcPr>
            <w:tcW w:w="1169" w:type="pct"/>
          </w:tcPr>
          <w:p w14:paraId="5860C018" w14:textId="77777777" w:rsidR="00F22BD9" w:rsidRPr="005658CB" w:rsidRDefault="00F22BD9" w:rsidP="005658CB">
            <w:pPr>
              <w:pStyle w:val="a8"/>
              <w:spacing w:line="360" w:lineRule="auto"/>
              <w:jc w:val="both"/>
              <w:rPr>
                <w:rFonts w:ascii="Book Antiqua" w:hAnsi="Book Antiqua"/>
                <w:bCs/>
                <w:sz w:val="24"/>
                <w:lang w:val="en-US"/>
              </w:rPr>
            </w:pPr>
          </w:p>
        </w:tc>
      </w:tr>
      <w:tr w:rsidR="00F22BD9" w:rsidRPr="005658CB" w14:paraId="43DB685A" w14:textId="77777777" w:rsidTr="008F5A97">
        <w:trPr>
          <w:trHeight w:val="283"/>
        </w:trPr>
        <w:tc>
          <w:tcPr>
            <w:tcW w:w="1555" w:type="pct"/>
          </w:tcPr>
          <w:p w14:paraId="71937711" w14:textId="77777777" w:rsidR="00F22BD9" w:rsidRPr="005658CB" w:rsidRDefault="00F22BD9" w:rsidP="005658CB">
            <w:pPr>
              <w:pStyle w:val="a8"/>
              <w:spacing w:line="360" w:lineRule="auto"/>
              <w:jc w:val="both"/>
              <w:rPr>
                <w:rFonts w:ascii="Book Antiqua" w:hAnsi="Book Antiqua"/>
                <w:bCs/>
                <w:sz w:val="24"/>
                <w:lang w:val="en-US"/>
              </w:rPr>
            </w:pPr>
            <w:r w:rsidRPr="005658CB">
              <w:rPr>
                <w:rFonts w:ascii="Book Antiqua" w:hAnsi="Book Antiqua"/>
                <w:bCs/>
                <w:sz w:val="24"/>
                <w:lang w:val="en-US"/>
              </w:rPr>
              <w:t>Outcomes and complications</w:t>
            </w:r>
          </w:p>
        </w:tc>
        <w:tc>
          <w:tcPr>
            <w:tcW w:w="584" w:type="pct"/>
          </w:tcPr>
          <w:p w14:paraId="414BCD86" w14:textId="77777777" w:rsidR="00F22BD9" w:rsidRPr="005658CB" w:rsidRDefault="00F22BD9" w:rsidP="005658CB">
            <w:pPr>
              <w:pStyle w:val="a8"/>
              <w:spacing w:line="360" w:lineRule="auto"/>
              <w:jc w:val="both"/>
              <w:rPr>
                <w:rFonts w:ascii="Book Antiqua" w:hAnsi="Book Antiqua"/>
                <w:bCs/>
                <w:sz w:val="24"/>
                <w:lang w:val="en-US"/>
              </w:rPr>
            </w:pPr>
          </w:p>
        </w:tc>
        <w:tc>
          <w:tcPr>
            <w:tcW w:w="1142" w:type="pct"/>
          </w:tcPr>
          <w:p w14:paraId="14185B62" w14:textId="77777777" w:rsidR="00F22BD9" w:rsidRPr="005658CB" w:rsidRDefault="00F22BD9" w:rsidP="005658CB">
            <w:pPr>
              <w:pStyle w:val="a8"/>
              <w:spacing w:line="360" w:lineRule="auto"/>
              <w:jc w:val="both"/>
              <w:rPr>
                <w:rFonts w:ascii="Book Antiqua" w:hAnsi="Book Antiqua"/>
                <w:bCs/>
                <w:sz w:val="24"/>
                <w:lang w:val="en-US"/>
              </w:rPr>
            </w:pPr>
          </w:p>
        </w:tc>
        <w:tc>
          <w:tcPr>
            <w:tcW w:w="550" w:type="pct"/>
          </w:tcPr>
          <w:p w14:paraId="05767FF1" w14:textId="77777777" w:rsidR="00F22BD9" w:rsidRPr="005658CB" w:rsidRDefault="00F22BD9" w:rsidP="005658CB">
            <w:pPr>
              <w:pStyle w:val="a8"/>
              <w:spacing w:line="360" w:lineRule="auto"/>
              <w:jc w:val="both"/>
              <w:rPr>
                <w:rFonts w:ascii="Book Antiqua" w:hAnsi="Book Antiqua"/>
                <w:bCs/>
                <w:sz w:val="24"/>
                <w:lang w:val="en-US"/>
              </w:rPr>
            </w:pPr>
          </w:p>
        </w:tc>
        <w:tc>
          <w:tcPr>
            <w:tcW w:w="1169" w:type="pct"/>
          </w:tcPr>
          <w:p w14:paraId="2E170303" w14:textId="77777777" w:rsidR="00F22BD9" w:rsidRPr="005658CB" w:rsidRDefault="00F22BD9" w:rsidP="005658CB">
            <w:pPr>
              <w:pStyle w:val="a8"/>
              <w:spacing w:line="360" w:lineRule="auto"/>
              <w:jc w:val="both"/>
              <w:rPr>
                <w:rFonts w:ascii="Book Antiqua" w:hAnsi="Book Antiqua"/>
                <w:bCs/>
                <w:sz w:val="24"/>
                <w:lang w:val="en-US"/>
              </w:rPr>
            </w:pPr>
          </w:p>
        </w:tc>
      </w:tr>
      <w:tr w:rsidR="00F22BD9" w:rsidRPr="005658CB" w14:paraId="7DDF7399" w14:textId="77777777" w:rsidTr="008F5A97">
        <w:trPr>
          <w:trHeight w:val="283"/>
        </w:trPr>
        <w:tc>
          <w:tcPr>
            <w:tcW w:w="1555" w:type="pct"/>
          </w:tcPr>
          <w:p w14:paraId="533F0B80" w14:textId="59EB1346" w:rsidR="00F22BD9" w:rsidRPr="005658CB" w:rsidRDefault="00F22BD9" w:rsidP="005658CB">
            <w:pPr>
              <w:pStyle w:val="a8"/>
              <w:spacing w:line="360" w:lineRule="auto"/>
              <w:jc w:val="both"/>
              <w:rPr>
                <w:rFonts w:ascii="Book Antiqua" w:hAnsi="Book Antiqua"/>
                <w:bCs/>
                <w:sz w:val="24"/>
                <w:lang w:val="en-US"/>
              </w:rPr>
            </w:pPr>
            <w:r w:rsidRPr="005658CB">
              <w:rPr>
                <w:rFonts w:ascii="Book Antiqua" w:hAnsi="Book Antiqua"/>
                <w:bCs/>
                <w:sz w:val="24"/>
                <w:lang w:val="en-US"/>
              </w:rPr>
              <w:t>BPAR</w:t>
            </w:r>
          </w:p>
        </w:tc>
        <w:tc>
          <w:tcPr>
            <w:tcW w:w="584" w:type="pct"/>
          </w:tcPr>
          <w:p w14:paraId="34A9204B" w14:textId="77777777" w:rsidR="00F22BD9" w:rsidRPr="005658CB" w:rsidRDefault="00F22BD9" w:rsidP="005658CB">
            <w:pPr>
              <w:pStyle w:val="a8"/>
              <w:spacing w:line="360" w:lineRule="auto"/>
              <w:jc w:val="both"/>
              <w:rPr>
                <w:rFonts w:ascii="Book Antiqua" w:hAnsi="Book Antiqua"/>
                <w:bCs/>
                <w:sz w:val="24"/>
                <w:lang w:val="en-US"/>
              </w:rPr>
            </w:pPr>
            <w:r w:rsidRPr="005658CB">
              <w:rPr>
                <w:rFonts w:ascii="Book Antiqua" w:hAnsi="Book Antiqua"/>
                <w:bCs/>
                <w:sz w:val="24"/>
                <w:lang w:val="en-US"/>
              </w:rPr>
              <w:t>0.20</w:t>
            </w:r>
          </w:p>
        </w:tc>
        <w:tc>
          <w:tcPr>
            <w:tcW w:w="1142" w:type="pct"/>
          </w:tcPr>
          <w:p w14:paraId="57489B36" w14:textId="77777777" w:rsidR="00F22BD9" w:rsidRPr="005658CB" w:rsidRDefault="00F22BD9" w:rsidP="005658CB">
            <w:pPr>
              <w:pStyle w:val="a8"/>
              <w:spacing w:line="360" w:lineRule="auto"/>
              <w:jc w:val="both"/>
              <w:rPr>
                <w:rFonts w:ascii="Book Antiqua" w:hAnsi="Book Antiqua"/>
                <w:bCs/>
                <w:sz w:val="24"/>
                <w:lang w:val="en-US"/>
              </w:rPr>
            </w:pPr>
            <w:r w:rsidRPr="005658CB">
              <w:rPr>
                <w:rFonts w:ascii="Book Antiqua" w:hAnsi="Book Antiqua"/>
                <w:bCs/>
                <w:sz w:val="24"/>
                <w:lang w:val="en-US"/>
              </w:rPr>
              <w:t>2.08 (0.67-6.43)</w:t>
            </w:r>
          </w:p>
        </w:tc>
        <w:tc>
          <w:tcPr>
            <w:tcW w:w="550" w:type="pct"/>
          </w:tcPr>
          <w:p w14:paraId="177748C7" w14:textId="77777777" w:rsidR="00F22BD9" w:rsidRPr="005658CB" w:rsidRDefault="00F22BD9" w:rsidP="005658CB">
            <w:pPr>
              <w:pStyle w:val="a8"/>
              <w:spacing w:line="360" w:lineRule="auto"/>
              <w:jc w:val="both"/>
              <w:rPr>
                <w:rFonts w:ascii="Book Antiqua" w:hAnsi="Book Antiqua"/>
                <w:bCs/>
                <w:sz w:val="24"/>
                <w:lang w:val="en-US"/>
              </w:rPr>
            </w:pPr>
          </w:p>
        </w:tc>
        <w:tc>
          <w:tcPr>
            <w:tcW w:w="1169" w:type="pct"/>
          </w:tcPr>
          <w:p w14:paraId="562FABD2" w14:textId="77777777" w:rsidR="00F22BD9" w:rsidRPr="005658CB" w:rsidRDefault="00F22BD9" w:rsidP="005658CB">
            <w:pPr>
              <w:pStyle w:val="a8"/>
              <w:spacing w:line="360" w:lineRule="auto"/>
              <w:jc w:val="both"/>
              <w:rPr>
                <w:rFonts w:ascii="Book Antiqua" w:hAnsi="Book Antiqua"/>
                <w:bCs/>
                <w:sz w:val="24"/>
                <w:lang w:val="en-US"/>
              </w:rPr>
            </w:pPr>
          </w:p>
        </w:tc>
      </w:tr>
      <w:tr w:rsidR="00F22BD9" w:rsidRPr="005658CB" w14:paraId="2DD1EBF1" w14:textId="77777777" w:rsidTr="008F5A97">
        <w:trPr>
          <w:trHeight w:val="283"/>
        </w:trPr>
        <w:tc>
          <w:tcPr>
            <w:tcW w:w="1555" w:type="pct"/>
          </w:tcPr>
          <w:p w14:paraId="0062AC66" w14:textId="77777777" w:rsidR="00F22BD9" w:rsidRPr="005658CB" w:rsidRDefault="00F22BD9" w:rsidP="005658CB">
            <w:pPr>
              <w:pStyle w:val="a8"/>
              <w:spacing w:line="360" w:lineRule="auto"/>
              <w:jc w:val="both"/>
              <w:rPr>
                <w:rFonts w:ascii="Book Antiqua" w:hAnsi="Book Antiqua"/>
                <w:bCs/>
                <w:color w:val="000000" w:themeColor="text1"/>
                <w:sz w:val="24"/>
                <w:lang w:val="en-US"/>
              </w:rPr>
            </w:pPr>
            <w:r w:rsidRPr="005658CB">
              <w:rPr>
                <w:rFonts w:ascii="Book Antiqua" w:hAnsi="Book Antiqua"/>
                <w:bCs/>
                <w:color w:val="000000" w:themeColor="text1"/>
                <w:sz w:val="24"/>
                <w:lang w:val="en-US"/>
              </w:rPr>
              <w:t>Arterial complications</w:t>
            </w:r>
          </w:p>
        </w:tc>
        <w:tc>
          <w:tcPr>
            <w:tcW w:w="584" w:type="pct"/>
          </w:tcPr>
          <w:p w14:paraId="647C6340" w14:textId="77777777" w:rsidR="00F22BD9" w:rsidRPr="005658CB" w:rsidRDefault="00F22BD9" w:rsidP="005658CB">
            <w:pPr>
              <w:pStyle w:val="a8"/>
              <w:spacing w:line="360" w:lineRule="auto"/>
              <w:jc w:val="both"/>
              <w:rPr>
                <w:rFonts w:ascii="Book Antiqua" w:hAnsi="Book Antiqua"/>
                <w:bCs/>
                <w:sz w:val="24"/>
                <w:lang w:val="en-US"/>
              </w:rPr>
            </w:pPr>
            <w:r w:rsidRPr="005658CB">
              <w:rPr>
                <w:rFonts w:ascii="Book Antiqua" w:hAnsi="Book Antiqua"/>
                <w:bCs/>
                <w:sz w:val="24"/>
                <w:lang w:val="en-US"/>
              </w:rPr>
              <w:t>0.06</w:t>
            </w:r>
          </w:p>
        </w:tc>
        <w:tc>
          <w:tcPr>
            <w:tcW w:w="1142" w:type="pct"/>
          </w:tcPr>
          <w:p w14:paraId="12F86FD0" w14:textId="77777777" w:rsidR="00F22BD9" w:rsidRPr="005658CB" w:rsidRDefault="00F22BD9" w:rsidP="005658CB">
            <w:pPr>
              <w:pStyle w:val="a8"/>
              <w:spacing w:line="360" w:lineRule="auto"/>
              <w:jc w:val="both"/>
              <w:rPr>
                <w:rFonts w:ascii="Book Antiqua" w:hAnsi="Book Antiqua"/>
                <w:bCs/>
                <w:sz w:val="24"/>
                <w:lang w:val="en-US"/>
              </w:rPr>
            </w:pPr>
            <w:r w:rsidRPr="005658CB">
              <w:rPr>
                <w:rFonts w:ascii="Book Antiqua" w:hAnsi="Book Antiqua"/>
                <w:bCs/>
                <w:sz w:val="24"/>
                <w:lang w:val="en-US"/>
              </w:rPr>
              <w:t>2.91 (0.94-9.06)</w:t>
            </w:r>
          </w:p>
        </w:tc>
        <w:tc>
          <w:tcPr>
            <w:tcW w:w="550" w:type="pct"/>
          </w:tcPr>
          <w:p w14:paraId="5FE62D17" w14:textId="77777777" w:rsidR="00F22BD9" w:rsidRPr="005658CB" w:rsidRDefault="00F22BD9" w:rsidP="005658CB">
            <w:pPr>
              <w:pStyle w:val="a8"/>
              <w:spacing w:line="360" w:lineRule="auto"/>
              <w:jc w:val="both"/>
              <w:rPr>
                <w:rFonts w:ascii="Book Antiqua" w:hAnsi="Book Antiqua"/>
                <w:bCs/>
                <w:sz w:val="24"/>
                <w:lang w:val="en-US"/>
              </w:rPr>
            </w:pPr>
            <w:r w:rsidRPr="005658CB">
              <w:rPr>
                <w:rFonts w:ascii="Book Antiqua" w:hAnsi="Book Antiqua"/>
                <w:bCs/>
                <w:sz w:val="24"/>
                <w:lang w:val="en-US"/>
              </w:rPr>
              <w:t>0.03</w:t>
            </w:r>
          </w:p>
        </w:tc>
        <w:tc>
          <w:tcPr>
            <w:tcW w:w="1169" w:type="pct"/>
          </w:tcPr>
          <w:p w14:paraId="1C5CC3D8" w14:textId="77777777" w:rsidR="00F22BD9" w:rsidRPr="005658CB" w:rsidRDefault="00F22BD9" w:rsidP="005658CB">
            <w:pPr>
              <w:pStyle w:val="a8"/>
              <w:spacing w:line="360" w:lineRule="auto"/>
              <w:jc w:val="both"/>
              <w:rPr>
                <w:rFonts w:ascii="Book Antiqua" w:hAnsi="Book Antiqua"/>
                <w:bCs/>
                <w:sz w:val="24"/>
                <w:lang w:val="en-US"/>
              </w:rPr>
            </w:pPr>
            <w:r w:rsidRPr="005658CB">
              <w:rPr>
                <w:rFonts w:ascii="Book Antiqua" w:hAnsi="Book Antiqua"/>
                <w:bCs/>
                <w:sz w:val="24"/>
                <w:lang w:val="en-US"/>
              </w:rPr>
              <w:t>3.76 (1.12-12.62)</w:t>
            </w:r>
          </w:p>
        </w:tc>
      </w:tr>
      <w:tr w:rsidR="00F22BD9" w:rsidRPr="005658CB" w14:paraId="4B8F6E0E" w14:textId="77777777" w:rsidTr="008F5A97">
        <w:trPr>
          <w:trHeight w:val="283"/>
        </w:trPr>
        <w:tc>
          <w:tcPr>
            <w:tcW w:w="1555" w:type="pct"/>
          </w:tcPr>
          <w:p w14:paraId="69555869" w14:textId="77777777" w:rsidR="00F22BD9" w:rsidRPr="005658CB" w:rsidRDefault="00F22BD9" w:rsidP="005658CB">
            <w:pPr>
              <w:pStyle w:val="a8"/>
              <w:spacing w:line="360" w:lineRule="auto"/>
              <w:jc w:val="both"/>
              <w:rPr>
                <w:rFonts w:ascii="Book Antiqua" w:hAnsi="Book Antiqua"/>
                <w:bCs/>
                <w:color w:val="000000" w:themeColor="text1"/>
                <w:sz w:val="24"/>
                <w:lang w:val="en-US"/>
              </w:rPr>
            </w:pPr>
            <w:r w:rsidRPr="005658CB">
              <w:rPr>
                <w:rFonts w:ascii="Book Antiqua" w:hAnsi="Book Antiqua"/>
                <w:bCs/>
                <w:color w:val="000000" w:themeColor="text1"/>
                <w:sz w:val="24"/>
                <w:lang w:val="en-US"/>
              </w:rPr>
              <w:t>Biliary complications</w:t>
            </w:r>
          </w:p>
        </w:tc>
        <w:tc>
          <w:tcPr>
            <w:tcW w:w="584" w:type="pct"/>
          </w:tcPr>
          <w:p w14:paraId="0A2DA883" w14:textId="77777777" w:rsidR="00F22BD9" w:rsidRPr="005658CB" w:rsidRDefault="00F22BD9" w:rsidP="005658CB">
            <w:pPr>
              <w:pStyle w:val="a8"/>
              <w:spacing w:line="360" w:lineRule="auto"/>
              <w:jc w:val="both"/>
              <w:rPr>
                <w:rFonts w:ascii="Book Antiqua" w:hAnsi="Book Antiqua"/>
                <w:bCs/>
                <w:sz w:val="24"/>
                <w:lang w:val="en-US"/>
              </w:rPr>
            </w:pPr>
            <w:r w:rsidRPr="005658CB">
              <w:rPr>
                <w:rFonts w:ascii="Book Antiqua" w:hAnsi="Book Antiqua"/>
                <w:bCs/>
                <w:sz w:val="24"/>
                <w:lang w:val="en-US"/>
              </w:rPr>
              <w:t>0.59</w:t>
            </w:r>
          </w:p>
        </w:tc>
        <w:tc>
          <w:tcPr>
            <w:tcW w:w="1142" w:type="pct"/>
          </w:tcPr>
          <w:p w14:paraId="14A66071" w14:textId="77777777" w:rsidR="00F22BD9" w:rsidRPr="005658CB" w:rsidRDefault="00F22BD9" w:rsidP="005658CB">
            <w:pPr>
              <w:pStyle w:val="a8"/>
              <w:spacing w:line="360" w:lineRule="auto"/>
              <w:jc w:val="both"/>
              <w:rPr>
                <w:rFonts w:ascii="Book Antiqua" w:hAnsi="Book Antiqua"/>
                <w:bCs/>
                <w:sz w:val="24"/>
                <w:lang w:val="en-US"/>
              </w:rPr>
            </w:pPr>
            <w:r w:rsidRPr="005658CB">
              <w:rPr>
                <w:rFonts w:ascii="Book Antiqua" w:hAnsi="Book Antiqua"/>
                <w:bCs/>
                <w:sz w:val="24"/>
                <w:lang w:val="en-US"/>
              </w:rPr>
              <w:t>1.41 (0.40-4.92)</w:t>
            </w:r>
          </w:p>
        </w:tc>
        <w:tc>
          <w:tcPr>
            <w:tcW w:w="550" w:type="pct"/>
          </w:tcPr>
          <w:p w14:paraId="4DCE8107" w14:textId="77777777" w:rsidR="00F22BD9" w:rsidRPr="005658CB" w:rsidRDefault="00F22BD9" w:rsidP="005658CB">
            <w:pPr>
              <w:pStyle w:val="a8"/>
              <w:spacing w:line="360" w:lineRule="auto"/>
              <w:jc w:val="both"/>
              <w:rPr>
                <w:rFonts w:ascii="Book Antiqua" w:hAnsi="Book Antiqua"/>
                <w:bCs/>
                <w:sz w:val="24"/>
                <w:lang w:val="en-US"/>
              </w:rPr>
            </w:pPr>
          </w:p>
        </w:tc>
        <w:tc>
          <w:tcPr>
            <w:tcW w:w="1169" w:type="pct"/>
          </w:tcPr>
          <w:p w14:paraId="0638C94E" w14:textId="77777777" w:rsidR="00F22BD9" w:rsidRPr="005658CB" w:rsidRDefault="00F22BD9" w:rsidP="005658CB">
            <w:pPr>
              <w:pStyle w:val="a8"/>
              <w:spacing w:line="360" w:lineRule="auto"/>
              <w:jc w:val="both"/>
              <w:rPr>
                <w:rFonts w:ascii="Book Antiqua" w:hAnsi="Book Antiqua"/>
                <w:bCs/>
                <w:sz w:val="24"/>
                <w:lang w:val="en-US"/>
              </w:rPr>
            </w:pPr>
          </w:p>
        </w:tc>
      </w:tr>
      <w:tr w:rsidR="00F22BD9" w:rsidRPr="005658CB" w14:paraId="4A46A327" w14:textId="77777777" w:rsidTr="008F5A97">
        <w:trPr>
          <w:trHeight w:val="283"/>
        </w:trPr>
        <w:tc>
          <w:tcPr>
            <w:tcW w:w="1555" w:type="pct"/>
          </w:tcPr>
          <w:p w14:paraId="587DFC2E" w14:textId="2B20171F" w:rsidR="00F22BD9" w:rsidRPr="005658CB" w:rsidRDefault="00F22BD9" w:rsidP="005658CB">
            <w:pPr>
              <w:pStyle w:val="a8"/>
              <w:spacing w:line="360" w:lineRule="auto"/>
              <w:jc w:val="both"/>
              <w:rPr>
                <w:rFonts w:ascii="Book Antiqua" w:hAnsi="Book Antiqua"/>
                <w:bCs/>
                <w:color w:val="000000" w:themeColor="text1"/>
                <w:sz w:val="24"/>
                <w:lang w:val="en-US"/>
              </w:rPr>
            </w:pPr>
            <w:r w:rsidRPr="005658CB">
              <w:rPr>
                <w:rFonts w:ascii="Book Antiqua" w:hAnsi="Book Antiqua"/>
                <w:bCs/>
                <w:color w:val="000000" w:themeColor="text1"/>
                <w:sz w:val="24"/>
                <w:lang w:val="en-US"/>
              </w:rPr>
              <w:t>Renal dysfunction early after transplant</w:t>
            </w:r>
            <w:r w:rsidR="006852F3" w:rsidRPr="005658CB">
              <w:rPr>
                <w:rFonts w:ascii="Book Antiqua" w:hAnsi="Book Antiqua" w:cs="Calibri"/>
                <w:bCs/>
                <w:color w:val="000000" w:themeColor="text1"/>
                <w:sz w:val="24"/>
                <w:vertAlign w:val="superscript"/>
                <w:lang w:val="en-US"/>
              </w:rPr>
              <w:t>2</w:t>
            </w:r>
          </w:p>
        </w:tc>
        <w:tc>
          <w:tcPr>
            <w:tcW w:w="584" w:type="pct"/>
          </w:tcPr>
          <w:p w14:paraId="74405C88" w14:textId="77777777" w:rsidR="00F22BD9" w:rsidRPr="005658CB" w:rsidRDefault="00F22BD9" w:rsidP="005658CB">
            <w:pPr>
              <w:pStyle w:val="a8"/>
              <w:spacing w:line="360" w:lineRule="auto"/>
              <w:jc w:val="both"/>
              <w:rPr>
                <w:rFonts w:ascii="Book Antiqua" w:hAnsi="Book Antiqua"/>
                <w:bCs/>
                <w:sz w:val="24"/>
                <w:lang w:val="en-US"/>
              </w:rPr>
            </w:pPr>
            <w:r w:rsidRPr="005658CB">
              <w:rPr>
                <w:rFonts w:ascii="Book Antiqua" w:hAnsi="Book Antiqua"/>
                <w:bCs/>
                <w:sz w:val="24"/>
                <w:lang w:val="en-US"/>
              </w:rPr>
              <w:t>0.08</w:t>
            </w:r>
          </w:p>
        </w:tc>
        <w:tc>
          <w:tcPr>
            <w:tcW w:w="1142" w:type="pct"/>
          </w:tcPr>
          <w:p w14:paraId="642AB5DB" w14:textId="77777777" w:rsidR="00F22BD9" w:rsidRPr="005658CB" w:rsidRDefault="00F22BD9" w:rsidP="005658CB">
            <w:pPr>
              <w:pStyle w:val="a8"/>
              <w:spacing w:line="360" w:lineRule="auto"/>
              <w:jc w:val="both"/>
              <w:rPr>
                <w:rFonts w:ascii="Book Antiqua" w:hAnsi="Book Antiqua"/>
                <w:bCs/>
                <w:sz w:val="24"/>
                <w:lang w:val="en-US"/>
              </w:rPr>
            </w:pPr>
            <w:r w:rsidRPr="005658CB">
              <w:rPr>
                <w:rFonts w:ascii="Book Antiqua" w:hAnsi="Book Antiqua"/>
                <w:bCs/>
                <w:sz w:val="24"/>
                <w:lang w:val="en-US"/>
              </w:rPr>
              <w:t>2.40 (0.90-6.38)</w:t>
            </w:r>
          </w:p>
        </w:tc>
        <w:tc>
          <w:tcPr>
            <w:tcW w:w="550" w:type="pct"/>
          </w:tcPr>
          <w:p w14:paraId="558F747D" w14:textId="77777777" w:rsidR="00F22BD9" w:rsidRPr="005658CB" w:rsidRDefault="00F22BD9" w:rsidP="005658CB">
            <w:pPr>
              <w:pStyle w:val="a8"/>
              <w:spacing w:line="360" w:lineRule="auto"/>
              <w:jc w:val="both"/>
              <w:rPr>
                <w:rFonts w:ascii="Book Antiqua" w:hAnsi="Book Antiqua"/>
                <w:bCs/>
                <w:sz w:val="24"/>
                <w:lang w:val="en-US"/>
              </w:rPr>
            </w:pPr>
            <w:r w:rsidRPr="005658CB">
              <w:rPr>
                <w:rFonts w:ascii="Book Antiqua" w:hAnsi="Book Antiqua"/>
                <w:bCs/>
                <w:sz w:val="24"/>
                <w:lang w:val="en-US"/>
              </w:rPr>
              <w:t>-</w:t>
            </w:r>
          </w:p>
        </w:tc>
        <w:tc>
          <w:tcPr>
            <w:tcW w:w="1169" w:type="pct"/>
          </w:tcPr>
          <w:p w14:paraId="7B74C8C2" w14:textId="77777777" w:rsidR="00F22BD9" w:rsidRPr="005658CB" w:rsidRDefault="00F22BD9" w:rsidP="005658CB">
            <w:pPr>
              <w:pStyle w:val="a8"/>
              <w:spacing w:line="360" w:lineRule="auto"/>
              <w:jc w:val="both"/>
              <w:rPr>
                <w:rFonts w:ascii="Book Antiqua" w:hAnsi="Book Antiqua"/>
                <w:bCs/>
                <w:sz w:val="24"/>
                <w:lang w:val="en-US"/>
              </w:rPr>
            </w:pPr>
            <w:r w:rsidRPr="005658CB">
              <w:rPr>
                <w:rFonts w:ascii="Book Antiqua" w:hAnsi="Book Antiqua"/>
                <w:bCs/>
                <w:sz w:val="24"/>
                <w:lang w:val="en-US"/>
              </w:rPr>
              <w:t>-</w:t>
            </w:r>
          </w:p>
        </w:tc>
      </w:tr>
      <w:tr w:rsidR="00F22BD9" w:rsidRPr="005658CB" w14:paraId="59C6F562" w14:textId="77777777" w:rsidTr="008F5A97">
        <w:trPr>
          <w:trHeight w:val="283"/>
        </w:trPr>
        <w:tc>
          <w:tcPr>
            <w:tcW w:w="1555" w:type="pct"/>
          </w:tcPr>
          <w:p w14:paraId="12EDDF92" w14:textId="77777777" w:rsidR="00F22BD9" w:rsidRPr="005658CB" w:rsidRDefault="00F22BD9" w:rsidP="005658CB">
            <w:pPr>
              <w:pStyle w:val="a8"/>
              <w:spacing w:line="360" w:lineRule="auto"/>
              <w:jc w:val="both"/>
              <w:rPr>
                <w:rFonts w:ascii="Book Antiqua" w:hAnsi="Book Antiqua"/>
                <w:bCs/>
                <w:color w:val="000000" w:themeColor="text1"/>
                <w:sz w:val="24"/>
                <w:lang w:val="en-US"/>
              </w:rPr>
            </w:pPr>
            <w:r w:rsidRPr="005658CB">
              <w:rPr>
                <w:rFonts w:ascii="Book Antiqua" w:hAnsi="Book Antiqua"/>
                <w:bCs/>
                <w:color w:val="000000" w:themeColor="text1"/>
                <w:sz w:val="24"/>
                <w:lang w:val="en-US"/>
              </w:rPr>
              <w:t>Renal hypertension</w:t>
            </w:r>
          </w:p>
        </w:tc>
        <w:tc>
          <w:tcPr>
            <w:tcW w:w="584" w:type="pct"/>
          </w:tcPr>
          <w:p w14:paraId="4AA693B1" w14:textId="77777777" w:rsidR="00F22BD9" w:rsidRPr="005658CB" w:rsidRDefault="00F22BD9" w:rsidP="005658CB">
            <w:pPr>
              <w:pStyle w:val="a8"/>
              <w:spacing w:line="360" w:lineRule="auto"/>
              <w:jc w:val="both"/>
              <w:rPr>
                <w:rFonts w:ascii="Book Antiqua" w:hAnsi="Book Antiqua"/>
                <w:bCs/>
                <w:sz w:val="24"/>
                <w:lang w:val="en-US"/>
              </w:rPr>
            </w:pPr>
            <w:r w:rsidRPr="005658CB">
              <w:rPr>
                <w:rFonts w:ascii="Book Antiqua" w:hAnsi="Book Antiqua"/>
                <w:bCs/>
                <w:sz w:val="24"/>
                <w:lang w:val="en-US"/>
              </w:rPr>
              <w:t>0.82</w:t>
            </w:r>
          </w:p>
        </w:tc>
        <w:tc>
          <w:tcPr>
            <w:tcW w:w="1142" w:type="pct"/>
          </w:tcPr>
          <w:p w14:paraId="737CDB38" w14:textId="77777777" w:rsidR="00F22BD9" w:rsidRPr="005658CB" w:rsidRDefault="00F22BD9" w:rsidP="005658CB">
            <w:pPr>
              <w:pStyle w:val="a8"/>
              <w:spacing w:line="360" w:lineRule="auto"/>
              <w:jc w:val="both"/>
              <w:rPr>
                <w:rFonts w:ascii="Book Antiqua" w:hAnsi="Book Antiqua"/>
                <w:bCs/>
                <w:sz w:val="24"/>
                <w:lang w:val="en-US"/>
              </w:rPr>
            </w:pPr>
            <w:r w:rsidRPr="005658CB">
              <w:rPr>
                <w:rFonts w:ascii="Book Antiqua" w:hAnsi="Book Antiqua"/>
                <w:bCs/>
                <w:sz w:val="24"/>
                <w:lang w:val="en-US"/>
              </w:rPr>
              <w:t>1.12 (0.42-3.02)</w:t>
            </w:r>
          </w:p>
        </w:tc>
        <w:tc>
          <w:tcPr>
            <w:tcW w:w="550" w:type="pct"/>
          </w:tcPr>
          <w:p w14:paraId="17F2DF18" w14:textId="77777777" w:rsidR="00F22BD9" w:rsidRPr="005658CB" w:rsidRDefault="00F22BD9" w:rsidP="005658CB">
            <w:pPr>
              <w:pStyle w:val="a8"/>
              <w:spacing w:line="360" w:lineRule="auto"/>
              <w:jc w:val="both"/>
              <w:rPr>
                <w:rFonts w:ascii="Book Antiqua" w:hAnsi="Book Antiqua"/>
                <w:bCs/>
                <w:sz w:val="24"/>
                <w:lang w:val="en-US"/>
              </w:rPr>
            </w:pPr>
          </w:p>
        </w:tc>
        <w:tc>
          <w:tcPr>
            <w:tcW w:w="1169" w:type="pct"/>
          </w:tcPr>
          <w:p w14:paraId="5B6556FC" w14:textId="77777777" w:rsidR="00F22BD9" w:rsidRPr="005658CB" w:rsidRDefault="00F22BD9" w:rsidP="005658CB">
            <w:pPr>
              <w:pStyle w:val="a8"/>
              <w:spacing w:line="360" w:lineRule="auto"/>
              <w:jc w:val="both"/>
              <w:rPr>
                <w:rFonts w:ascii="Book Antiqua" w:hAnsi="Book Antiqua"/>
                <w:bCs/>
                <w:sz w:val="24"/>
                <w:lang w:val="en-US"/>
              </w:rPr>
            </w:pPr>
          </w:p>
        </w:tc>
      </w:tr>
      <w:tr w:rsidR="00F22BD9" w:rsidRPr="005658CB" w14:paraId="360E5A83" w14:textId="77777777" w:rsidTr="008F5A97">
        <w:trPr>
          <w:trHeight w:val="283"/>
        </w:trPr>
        <w:tc>
          <w:tcPr>
            <w:tcW w:w="1555" w:type="pct"/>
          </w:tcPr>
          <w:p w14:paraId="40C0A9C3" w14:textId="77777777" w:rsidR="00F22BD9" w:rsidRPr="005658CB" w:rsidRDefault="00F22BD9" w:rsidP="005658CB">
            <w:pPr>
              <w:pStyle w:val="a8"/>
              <w:spacing w:line="360" w:lineRule="auto"/>
              <w:jc w:val="both"/>
              <w:rPr>
                <w:rFonts w:ascii="Book Antiqua" w:hAnsi="Book Antiqua"/>
                <w:bCs/>
                <w:color w:val="000000" w:themeColor="text1"/>
                <w:sz w:val="24"/>
                <w:lang w:val="en-US"/>
              </w:rPr>
            </w:pPr>
            <w:r w:rsidRPr="005658CB">
              <w:rPr>
                <w:rFonts w:ascii="Book Antiqua" w:hAnsi="Book Antiqua"/>
                <w:bCs/>
                <w:i/>
                <w:color w:val="000000" w:themeColor="text1"/>
                <w:sz w:val="24"/>
                <w:lang w:val="en-US"/>
              </w:rPr>
              <w:lastRenderedPageBreak/>
              <w:t>De novo</w:t>
            </w:r>
            <w:r w:rsidRPr="005658CB">
              <w:rPr>
                <w:rFonts w:ascii="Book Antiqua" w:hAnsi="Book Antiqua"/>
                <w:bCs/>
                <w:color w:val="000000" w:themeColor="text1"/>
                <w:sz w:val="24"/>
                <w:lang w:val="en-US"/>
              </w:rPr>
              <w:t xml:space="preserve"> diabetes</w:t>
            </w:r>
          </w:p>
        </w:tc>
        <w:tc>
          <w:tcPr>
            <w:tcW w:w="584" w:type="pct"/>
          </w:tcPr>
          <w:p w14:paraId="3A3D6CAA" w14:textId="77777777" w:rsidR="00F22BD9" w:rsidRPr="005658CB" w:rsidRDefault="00F22BD9" w:rsidP="005658CB">
            <w:pPr>
              <w:pStyle w:val="a8"/>
              <w:spacing w:line="360" w:lineRule="auto"/>
              <w:jc w:val="both"/>
              <w:rPr>
                <w:rFonts w:ascii="Book Antiqua" w:hAnsi="Book Antiqua"/>
                <w:bCs/>
                <w:sz w:val="24"/>
                <w:lang w:val="en-US"/>
              </w:rPr>
            </w:pPr>
            <w:r w:rsidRPr="005658CB">
              <w:rPr>
                <w:rFonts w:ascii="Book Antiqua" w:hAnsi="Book Antiqua"/>
                <w:bCs/>
                <w:sz w:val="24"/>
                <w:lang w:val="en-US"/>
              </w:rPr>
              <w:t>0.02</w:t>
            </w:r>
          </w:p>
        </w:tc>
        <w:tc>
          <w:tcPr>
            <w:tcW w:w="1142" w:type="pct"/>
          </w:tcPr>
          <w:p w14:paraId="617E92E4" w14:textId="77777777" w:rsidR="00F22BD9" w:rsidRPr="005658CB" w:rsidRDefault="00F22BD9" w:rsidP="005658CB">
            <w:pPr>
              <w:pStyle w:val="a8"/>
              <w:spacing w:line="360" w:lineRule="auto"/>
              <w:jc w:val="both"/>
              <w:rPr>
                <w:rFonts w:ascii="Book Antiqua" w:hAnsi="Book Antiqua"/>
                <w:bCs/>
                <w:sz w:val="24"/>
                <w:lang w:val="en-US"/>
              </w:rPr>
            </w:pPr>
            <w:r w:rsidRPr="005658CB">
              <w:rPr>
                <w:rFonts w:ascii="Book Antiqua" w:hAnsi="Book Antiqua"/>
                <w:bCs/>
                <w:sz w:val="24"/>
                <w:lang w:val="en-US"/>
              </w:rPr>
              <w:t>3.25 (1.24-8.55)</w:t>
            </w:r>
          </w:p>
        </w:tc>
        <w:tc>
          <w:tcPr>
            <w:tcW w:w="550" w:type="pct"/>
          </w:tcPr>
          <w:p w14:paraId="4FD62C90" w14:textId="77777777" w:rsidR="00F22BD9" w:rsidRPr="005658CB" w:rsidRDefault="00F22BD9" w:rsidP="005658CB">
            <w:pPr>
              <w:pStyle w:val="a8"/>
              <w:spacing w:line="360" w:lineRule="auto"/>
              <w:jc w:val="both"/>
              <w:rPr>
                <w:rFonts w:ascii="Book Antiqua" w:hAnsi="Book Antiqua"/>
                <w:bCs/>
                <w:sz w:val="24"/>
                <w:lang w:val="en-US"/>
              </w:rPr>
            </w:pPr>
            <w:r w:rsidRPr="005658CB">
              <w:rPr>
                <w:rFonts w:ascii="Book Antiqua" w:hAnsi="Book Antiqua"/>
                <w:bCs/>
                <w:sz w:val="24"/>
                <w:lang w:val="en-US"/>
              </w:rPr>
              <w:t>-</w:t>
            </w:r>
          </w:p>
        </w:tc>
        <w:tc>
          <w:tcPr>
            <w:tcW w:w="1169" w:type="pct"/>
          </w:tcPr>
          <w:p w14:paraId="66787431" w14:textId="77777777" w:rsidR="00F22BD9" w:rsidRPr="005658CB" w:rsidRDefault="00F22BD9" w:rsidP="005658CB">
            <w:pPr>
              <w:pStyle w:val="a8"/>
              <w:spacing w:line="360" w:lineRule="auto"/>
              <w:jc w:val="both"/>
              <w:rPr>
                <w:rFonts w:ascii="Book Antiqua" w:hAnsi="Book Antiqua"/>
                <w:bCs/>
                <w:sz w:val="24"/>
                <w:lang w:val="en-US"/>
              </w:rPr>
            </w:pPr>
            <w:r w:rsidRPr="005658CB">
              <w:rPr>
                <w:rFonts w:ascii="Book Antiqua" w:hAnsi="Book Antiqua"/>
                <w:bCs/>
                <w:sz w:val="24"/>
                <w:lang w:val="en-US"/>
              </w:rPr>
              <w:t>-</w:t>
            </w:r>
          </w:p>
        </w:tc>
      </w:tr>
      <w:tr w:rsidR="00F22BD9" w:rsidRPr="005658CB" w14:paraId="758DD930" w14:textId="77777777" w:rsidTr="008F5A97">
        <w:trPr>
          <w:trHeight w:val="283"/>
        </w:trPr>
        <w:tc>
          <w:tcPr>
            <w:tcW w:w="1555" w:type="pct"/>
          </w:tcPr>
          <w:p w14:paraId="5FB31DD8" w14:textId="77777777" w:rsidR="00F22BD9" w:rsidRPr="005658CB" w:rsidRDefault="00F22BD9" w:rsidP="005658CB">
            <w:pPr>
              <w:pStyle w:val="a8"/>
              <w:spacing w:line="360" w:lineRule="auto"/>
              <w:jc w:val="both"/>
              <w:rPr>
                <w:rFonts w:ascii="Book Antiqua" w:hAnsi="Book Antiqua"/>
                <w:bCs/>
                <w:color w:val="000000" w:themeColor="text1"/>
                <w:sz w:val="24"/>
                <w:lang w:val="en-US"/>
              </w:rPr>
            </w:pPr>
            <w:r w:rsidRPr="005658CB">
              <w:rPr>
                <w:rFonts w:ascii="Book Antiqua" w:hAnsi="Book Antiqua"/>
                <w:bCs/>
                <w:color w:val="000000" w:themeColor="text1"/>
                <w:sz w:val="24"/>
                <w:lang w:val="en-US"/>
              </w:rPr>
              <w:t>Cardiovascular</w:t>
            </w:r>
          </w:p>
        </w:tc>
        <w:tc>
          <w:tcPr>
            <w:tcW w:w="584" w:type="pct"/>
          </w:tcPr>
          <w:p w14:paraId="758CC188" w14:textId="77777777" w:rsidR="00F22BD9" w:rsidRPr="005658CB" w:rsidRDefault="00F22BD9" w:rsidP="005658CB">
            <w:pPr>
              <w:pStyle w:val="a8"/>
              <w:spacing w:line="360" w:lineRule="auto"/>
              <w:jc w:val="both"/>
              <w:rPr>
                <w:rFonts w:ascii="Book Antiqua" w:hAnsi="Book Antiqua"/>
                <w:bCs/>
                <w:sz w:val="24"/>
                <w:lang w:val="en-US"/>
              </w:rPr>
            </w:pPr>
            <w:r w:rsidRPr="005658CB">
              <w:rPr>
                <w:rFonts w:ascii="Book Antiqua" w:hAnsi="Book Antiqua"/>
                <w:bCs/>
                <w:sz w:val="24"/>
                <w:lang w:val="en-US"/>
              </w:rPr>
              <w:t>0.14</w:t>
            </w:r>
          </w:p>
        </w:tc>
        <w:tc>
          <w:tcPr>
            <w:tcW w:w="1142" w:type="pct"/>
          </w:tcPr>
          <w:p w14:paraId="33E964FC" w14:textId="77777777" w:rsidR="00F22BD9" w:rsidRPr="005658CB" w:rsidRDefault="00F22BD9" w:rsidP="005658CB">
            <w:pPr>
              <w:pStyle w:val="a8"/>
              <w:spacing w:line="360" w:lineRule="auto"/>
              <w:jc w:val="both"/>
              <w:rPr>
                <w:rFonts w:ascii="Book Antiqua" w:hAnsi="Book Antiqua"/>
                <w:bCs/>
                <w:sz w:val="24"/>
                <w:lang w:val="en-US"/>
              </w:rPr>
            </w:pPr>
          </w:p>
        </w:tc>
        <w:tc>
          <w:tcPr>
            <w:tcW w:w="550" w:type="pct"/>
          </w:tcPr>
          <w:p w14:paraId="1BD3E4A7" w14:textId="77777777" w:rsidR="00F22BD9" w:rsidRPr="005658CB" w:rsidRDefault="00F22BD9" w:rsidP="005658CB">
            <w:pPr>
              <w:pStyle w:val="a8"/>
              <w:spacing w:line="360" w:lineRule="auto"/>
              <w:jc w:val="both"/>
              <w:rPr>
                <w:rFonts w:ascii="Book Antiqua" w:hAnsi="Book Antiqua"/>
                <w:bCs/>
                <w:sz w:val="24"/>
                <w:lang w:val="en-US"/>
              </w:rPr>
            </w:pPr>
          </w:p>
        </w:tc>
        <w:tc>
          <w:tcPr>
            <w:tcW w:w="1169" w:type="pct"/>
          </w:tcPr>
          <w:p w14:paraId="2AF78AA0" w14:textId="77777777" w:rsidR="00F22BD9" w:rsidRPr="005658CB" w:rsidRDefault="00F22BD9" w:rsidP="005658CB">
            <w:pPr>
              <w:pStyle w:val="a8"/>
              <w:spacing w:line="360" w:lineRule="auto"/>
              <w:jc w:val="both"/>
              <w:rPr>
                <w:rFonts w:ascii="Book Antiqua" w:hAnsi="Book Antiqua"/>
                <w:bCs/>
                <w:sz w:val="24"/>
                <w:lang w:val="en-US"/>
              </w:rPr>
            </w:pPr>
          </w:p>
        </w:tc>
      </w:tr>
      <w:tr w:rsidR="00F22BD9" w:rsidRPr="005658CB" w14:paraId="09FD30CC" w14:textId="77777777" w:rsidTr="008F5A97">
        <w:trPr>
          <w:trHeight w:val="283"/>
        </w:trPr>
        <w:tc>
          <w:tcPr>
            <w:tcW w:w="1555" w:type="pct"/>
          </w:tcPr>
          <w:p w14:paraId="5DD20810" w14:textId="77777777" w:rsidR="00F22BD9" w:rsidRPr="005658CB" w:rsidRDefault="00F22BD9" w:rsidP="005658CB">
            <w:pPr>
              <w:pStyle w:val="a8"/>
              <w:spacing w:line="360" w:lineRule="auto"/>
              <w:ind w:left="175"/>
              <w:jc w:val="both"/>
              <w:rPr>
                <w:rFonts w:ascii="Book Antiqua" w:hAnsi="Book Antiqua"/>
                <w:bCs/>
                <w:color w:val="000000" w:themeColor="text1"/>
                <w:sz w:val="24"/>
                <w:lang w:val="en-US"/>
              </w:rPr>
            </w:pPr>
            <w:r w:rsidRPr="005658CB">
              <w:rPr>
                <w:rFonts w:ascii="Book Antiqua" w:hAnsi="Book Antiqua"/>
                <w:bCs/>
                <w:color w:val="000000" w:themeColor="text1"/>
                <w:sz w:val="24"/>
                <w:lang w:val="en-US"/>
              </w:rPr>
              <w:t>Arterial hypertension</w:t>
            </w:r>
          </w:p>
        </w:tc>
        <w:tc>
          <w:tcPr>
            <w:tcW w:w="584" w:type="pct"/>
          </w:tcPr>
          <w:p w14:paraId="5D8C30F1" w14:textId="77777777" w:rsidR="00F22BD9" w:rsidRPr="005658CB" w:rsidRDefault="00F22BD9" w:rsidP="005658CB">
            <w:pPr>
              <w:pStyle w:val="a8"/>
              <w:spacing w:line="360" w:lineRule="auto"/>
              <w:jc w:val="both"/>
              <w:rPr>
                <w:rFonts w:ascii="Book Antiqua" w:hAnsi="Book Antiqua"/>
                <w:bCs/>
                <w:sz w:val="24"/>
                <w:lang w:val="en-US"/>
              </w:rPr>
            </w:pPr>
            <w:r w:rsidRPr="005658CB">
              <w:rPr>
                <w:rFonts w:ascii="Book Antiqua" w:hAnsi="Book Antiqua"/>
                <w:bCs/>
                <w:sz w:val="24"/>
                <w:lang w:val="en-US"/>
              </w:rPr>
              <w:t>0.08</w:t>
            </w:r>
          </w:p>
        </w:tc>
        <w:tc>
          <w:tcPr>
            <w:tcW w:w="1142" w:type="pct"/>
          </w:tcPr>
          <w:p w14:paraId="663E734D" w14:textId="77777777" w:rsidR="00F22BD9" w:rsidRPr="005658CB" w:rsidRDefault="00F22BD9" w:rsidP="005658CB">
            <w:pPr>
              <w:pStyle w:val="a8"/>
              <w:spacing w:line="360" w:lineRule="auto"/>
              <w:jc w:val="both"/>
              <w:rPr>
                <w:rFonts w:ascii="Book Antiqua" w:hAnsi="Book Antiqua"/>
                <w:bCs/>
                <w:sz w:val="24"/>
                <w:lang w:val="en-US"/>
              </w:rPr>
            </w:pPr>
            <w:r w:rsidRPr="005658CB">
              <w:rPr>
                <w:rFonts w:ascii="Book Antiqua" w:hAnsi="Book Antiqua"/>
                <w:bCs/>
                <w:sz w:val="24"/>
                <w:lang w:val="en-US"/>
              </w:rPr>
              <w:t>0.32 (0.09-1.15)</w:t>
            </w:r>
          </w:p>
        </w:tc>
        <w:tc>
          <w:tcPr>
            <w:tcW w:w="550" w:type="pct"/>
          </w:tcPr>
          <w:p w14:paraId="04DA4471" w14:textId="77777777" w:rsidR="00F22BD9" w:rsidRPr="005658CB" w:rsidRDefault="00F22BD9" w:rsidP="005658CB">
            <w:pPr>
              <w:pStyle w:val="a8"/>
              <w:spacing w:line="360" w:lineRule="auto"/>
              <w:jc w:val="both"/>
              <w:rPr>
                <w:rFonts w:ascii="Book Antiqua" w:hAnsi="Book Antiqua"/>
                <w:bCs/>
                <w:sz w:val="24"/>
                <w:lang w:val="en-US"/>
              </w:rPr>
            </w:pPr>
            <w:r w:rsidRPr="005658CB">
              <w:rPr>
                <w:rFonts w:ascii="Book Antiqua" w:hAnsi="Book Antiqua"/>
                <w:bCs/>
                <w:sz w:val="24"/>
                <w:lang w:val="en-US"/>
              </w:rPr>
              <w:t>-</w:t>
            </w:r>
          </w:p>
        </w:tc>
        <w:tc>
          <w:tcPr>
            <w:tcW w:w="1169" w:type="pct"/>
          </w:tcPr>
          <w:p w14:paraId="44805301" w14:textId="77777777" w:rsidR="00F22BD9" w:rsidRPr="005658CB" w:rsidRDefault="00F22BD9" w:rsidP="005658CB">
            <w:pPr>
              <w:pStyle w:val="a8"/>
              <w:spacing w:line="360" w:lineRule="auto"/>
              <w:jc w:val="both"/>
              <w:rPr>
                <w:rFonts w:ascii="Book Antiqua" w:hAnsi="Book Antiqua"/>
                <w:bCs/>
                <w:sz w:val="24"/>
                <w:lang w:val="en-US"/>
              </w:rPr>
            </w:pPr>
            <w:r w:rsidRPr="005658CB">
              <w:rPr>
                <w:rFonts w:ascii="Book Antiqua" w:hAnsi="Book Antiqua"/>
                <w:bCs/>
                <w:sz w:val="24"/>
                <w:lang w:val="en-US"/>
              </w:rPr>
              <w:t>-</w:t>
            </w:r>
          </w:p>
        </w:tc>
      </w:tr>
      <w:tr w:rsidR="00F22BD9" w:rsidRPr="005658CB" w14:paraId="2DCA3018" w14:textId="77777777" w:rsidTr="008F5A97">
        <w:trPr>
          <w:trHeight w:val="283"/>
        </w:trPr>
        <w:tc>
          <w:tcPr>
            <w:tcW w:w="1555" w:type="pct"/>
          </w:tcPr>
          <w:p w14:paraId="5145B702" w14:textId="77777777" w:rsidR="00F22BD9" w:rsidRPr="005658CB" w:rsidRDefault="00F22BD9" w:rsidP="005658CB">
            <w:pPr>
              <w:pStyle w:val="a8"/>
              <w:spacing w:line="360" w:lineRule="auto"/>
              <w:ind w:left="175"/>
              <w:jc w:val="both"/>
              <w:rPr>
                <w:rFonts w:ascii="Book Antiqua" w:hAnsi="Book Antiqua"/>
                <w:bCs/>
                <w:color w:val="000000" w:themeColor="text1"/>
                <w:sz w:val="24"/>
                <w:lang w:val="en-US"/>
              </w:rPr>
            </w:pPr>
            <w:r w:rsidRPr="005658CB">
              <w:rPr>
                <w:rFonts w:ascii="Book Antiqua" w:hAnsi="Book Antiqua"/>
                <w:bCs/>
                <w:color w:val="000000" w:themeColor="text1"/>
                <w:sz w:val="24"/>
                <w:lang w:val="en-US"/>
              </w:rPr>
              <w:t>Heart failure</w:t>
            </w:r>
          </w:p>
        </w:tc>
        <w:tc>
          <w:tcPr>
            <w:tcW w:w="584" w:type="pct"/>
          </w:tcPr>
          <w:p w14:paraId="7A8AAAB4" w14:textId="77777777" w:rsidR="00F22BD9" w:rsidRPr="005658CB" w:rsidRDefault="00F22BD9" w:rsidP="005658CB">
            <w:pPr>
              <w:pStyle w:val="a8"/>
              <w:spacing w:line="360" w:lineRule="auto"/>
              <w:jc w:val="both"/>
              <w:rPr>
                <w:rFonts w:ascii="Book Antiqua" w:hAnsi="Book Antiqua"/>
                <w:bCs/>
                <w:sz w:val="24"/>
                <w:lang w:val="en-US"/>
              </w:rPr>
            </w:pPr>
            <w:r w:rsidRPr="005658CB">
              <w:rPr>
                <w:rFonts w:ascii="Book Antiqua" w:hAnsi="Book Antiqua"/>
                <w:bCs/>
                <w:sz w:val="24"/>
                <w:lang w:val="en-US"/>
              </w:rPr>
              <w:t>0.26</w:t>
            </w:r>
          </w:p>
        </w:tc>
        <w:tc>
          <w:tcPr>
            <w:tcW w:w="1142" w:type="pct"/>
          </w:tcPr>
          <w:p w14:paraId="34C3B992" w14:textId="77777777" w:rsidR="00F22BD9" w:rsidRPr="005658CB" w:rsidRDefault="00F22BD9" w:rsidP="005658CB">
            <w:pPr>
              <w:pStyle w:val="a8"/>
              <w:spacing w:line="360" w:lineRule="auto"/>
              <w:jc w:val="both"/>
              <w:rPr>
                <w:rFonts w:ascii="Book Antiqua" w:hAnsi="Book Antiqua"/>
                <w:bCs/>
                <w:sz w:val="24"/>
                <w:lang w:val="en-US"/>
              </w:rPr>
            </w:pPr>
            <w:r w:rsidRPr="005658CB">
              <w:rPr>
                <w:rFonts w:ascii="Book Antiqua" w:hAnsi="Book Antiqua"/>
                <w:bCs/>
                <w:sz w:val="24"/>
                <w:lang w:val="en-US"/>
              </w:rPr>
              <w:t>0.31 (0.04-2.37)</w:t>
            </w:r>
          </w:p>
        </w:tc>
        <w:tc>
          <w:tcPr>
            <w:tcW w:w="550" w:type="pct"/>
          </w:tcPr>
          <w:p w14:paraId="53B2EB62" w14:textId="77777777" w:rsidR="00F22BD9" w:rsidRPr="005658CB" w:rsidRDefault="00F22BD9" w:rsidP="005658CB">
            <w:pPr>
              <w:pStyle w:val="a8"/>
              <w:spacing w:line="360" w:lineRule="auto"/>
              <w:jc w:val="both"/>
              <w:rPr>
                <w:rFonts w:ascii="Book Antiqua" w:hAnsi="Book Antiqua"/>
                <w:bCs/>
                <w:sz w:val="24"/>
                <w:lang w:val="en-US"/>
              </w:rPr>
            </w:pPr>
          </w:p>
        </w:tc>
        <w:tc>
          <w:tcPr>
            <w:tcW w:w="1169" w:type="pct"/>
          </w:tcPr>
          <w:p w14:paraId="11FCE42C" w14:textId="77777777" w:rsidR="00F22BD9" w:rsidRPr="005658CB" w:rsidRDefault="00F22BD9" w:rsidP="005658CB">
            <w:pPr>
              <w:pStyle w:val="a8"/>
              <w:spacing w:line="360" w:lineRule="auto"/>
              <w:jc w:val="both"/>
              <w:rPr>
                <w:rFonts w:ascii="Book Antiqua" w:hAnsi="Book Antiqua"/>
                <w:bCs/>
                <w:sz w:val="24"/>
                <w:lang w:val="en-US"/>
              </w:rPr>
            </w:pPr>
          </w:p>
        </w:tc>
      </w:tr>
      <w:tr w:rsidR="00F22BD9" w:rsidRPr="005658CB" w14:paraId="56FC50B6" w14:textId="77777777" w:rsidTr="008F5A97">
        <w:trPr>
          <w:trHeight w:val="283"/>
        </w:trPr>
        <w:tc>
          <w:tcPr>
            <w:tcW w:w="1555" w:type="pct"/>
          </w:tcPr>
          <w:p w14:paraId="40A3E6D4" w14:textId="77777777" w:rsidR="00F22BD9" w:rsidRPr="005658CB" w:rsidRDefault="00F22BD9" w:rsidP="005658CB">
            <w:pPr>
              <w:pStyle w:val="a8"/>
              <w:spacing w:line="360" w:lineRule="auto"/>
              <w:jc w:val="both"/>
              <w:rPr>
                <w:rFonts w:ascii="Book Antiqua" w:hAnsi="Book Antiqua"/>
                <w:bCs/>
                <w:sz w:val="24"/>
                <w:lang w:val="en-US"/>
              </w:rPr>
            </w:pPr>
            <w:r w:rsidRPr="005658CB">
              <w:rPr>
                <w:rFonts w:ascii="Book Antiqua" w:hAnsi="Book Antiqua"/>
                <w:bCs/>
                <w:i/>
                <w:sz w:val="24"/>
                <w:lang w:val="en-US"/>
              </w:rPr>
              <w:t>De novo</w:t>
            </w:r>
            <w:r w:rsidRPr="005658CB">
              <w:rPr>
                <w:rFonts w:ascii="Book Antiqua" w:hAnsi="Book Antiqua"/>
                <w:bCs/>
                <w:sz w:val="24"/>
                <w:lang w:val="en-US"/>
              </w:rPr>
              <w:t xml:space="preserve"> tumor</w:t>
            </w:r>
          </w:p>
        </w:tc>
        <w:tc>
          <w:tcPr>
            <w:tcW w:w="584" w:type="pct"/>
          </w:tcPr>
          <w:p w14:paraId="6ADB323F" w14:textId="77777777" w:rsidR="00F22BD9" w:rsidRPr="005658CB" w:rsidRDefault="00F22BD9" w:rsidP="005658CB">
            <w:pPr>
              <w:pStyle w:val="a8"/>
              <w:spacing w:line="360" w:lineRule="auto"/>
              <w:jc w:val="both"/>
              <w:rPr>
                <w:rFonts w:ascii="Book Antiqua" w:hAnsi="Book Antiqua"/>
                <w:bCs/>
                <w:sz w:val="24"/>
                <w:lang w:val="en-US"/>
              </w:rPr>
            </w:pPr>
            <w:r w:rsidRPr="005658CB">
              <w:rPr>
                <w:rFonts w:ascii="Book Antiqua" w:hAnsi="Book Antiqua"/>
                <w:bCs/>
                <w:sz w:val="24"/>
                <w:lang w:val="en-US"/>
              </w:rPr>
              <w:t>0.005</w:t>
            </w:r>
          </w:p>
        </w:tc>
        <w:tc>
          <w:tcPr>
            <w:tcW w:w="1142" w:type="pct"/>
          </w:tcPr>
          <w:p w14:paraId="762395EA" w14:textId="77777777" w:rsidR="00F22BD9" w:rsidRPr="005658CB" w:rsidRDefault="00F22BD9" w:rsidP="005658CB">
            <w:pPr>
              <w:pStyle w:val="a8"/>
              <w:spacing w:line="360" w:lineRule="auto"/>
              <w:jc w:val="both"/>
              <w:rPr>
                <w:rFonts w:ascii="Book Antiqua" w:hAnsi="Book Antiqua"/>
                <w:bCs/>
                <w:sz w:val="24"/>
                <w:lang w:val="en-US"/>
              </w:rPr>
            </w:pPr>
            <w:r w:rsidRPr="005658CB">
              <w:rPr>
                <w:rFonts w:ascii="Book Antiqua" w:hAnsi="Book Antiqua"/>
                <w:bCs/>
                <w:sz w:val="24"/>
                <w:lang w:val="en-US"/>
              </w:rPr>
              <w:t>4.20 (1.56-11.32)</w:t>
            </w:r>
          </w:p>
        </w:tc>
        <w:tc>
          <w:tcPr>
            <w:tcW w:w="550" w:type="pct"/>
          </w:tcPr>
          <w:p w14:paraId="4E3B3C1A" w14:textId="79BD6452" w:rsidR="00F22BD9" w:rsidRPr="005658CB" w:rsidRDefault="00F22BD9" w:rsidP="005658CB">
            <w:pPr>
              <w:pStyle w:val="a8"/>
              <w:spacing w:line="360" w:lineRule="auto"/>
              <w:jc w:val="both"/>
              <w:rPr>
                <w:rFonts w:ascii="Book Antiqua" w:hAnsi="Book Antiqua"/>
                <w:bCs/>
                <w:sz w:val="24"/>
                <w:lang w:val="en-US"/>
              </w:rPr>
            </w:pPr>
            <w:r w:rsidRPr="005658CB">
              <w:rPr>
                <w:rFonts w:ascii="Book Antiqua" w:hAnsi="Book Antiqua"/>
                <w:bCs/>
                <w:sz w:val="24"/>
                <w:lang w:val="en-US"/>
              </w:rPr>
              <w:t>&lt;</w:t>
            </w:r>
            <w:r w:rsidR="00B77B86" w:rsidRPr="005658CB">
              <w:rPr>
                <w:rFonts w:ascii="Book Antiqua" w:hAnsi="Book Antiqua"/>
                <w:bCs/>
                <w:sz w:val="24"/>
                <w:lang w:val="en-US"/>
              </w:rPr>
              <w:t xml:space="preserve"> </w:t>
            </w:r>
            <w:r w:rsidRPr="005658CB">
              <w:rPr>
                <w:rFonts w:ascii="Book Antiqua" w:hAnsi="Book Antiqua"/>
                <w:bCs/>
                <w:sz w:val="24"/>
                <w:lang w:val="en-US"/>
              </w:rPr>
              <w:t>0.001</w:t>
            </w:r>
          </w:p>
        </w:tc>
        <w:tc>
          <w:tcPr>
            <w:tcW w:w="1169" w:type="pct"/>
          </w:tcPr>
          <w:p w14:paraId="517D824B" w14:textId="77777777" w:rsidR="00F22BD9" w:rsidRPr="005658CB" w:rsidRDefault="00F22BD9" w:rsidP="005658CB">
            <w:pPr>
              <w:pStyle w:val="a8"/>
              <w:spacing w:line="360" w:lineRule="auto"/>
              <w:jc w:val="both"/>
              <w:rPr>
                <w:rFonts w:ascii="Book Antiqua" w:hAnsi="Book Antiqua"/>
                <w:bCs/>
                <w:sz w:val="24"/>
                <w:lang w:val="en-US"/>
              </w:rPr>
            </w:pPr>
            <w:r w:rsidRPr="005658CB">
              <w:rPr>
                <w:rFonts w:ascii="Book Antiqua" w:hAnsi="Book Antiqua"/>
                <w:bCs/>
                <w:sz w:val="24"/>
                <w:lang w:val="en-US"/>
              </w:rPr>
              <w:t>13.82 (4.06-46.98)</w:t>
            </w:r>
          </w:p>
        </w:tc>
      </w:tr>
      <w:tr w:rsidR="00F22BD9" w:rsidRPr="005658CB" w14:paraId="6D64D25C" w14:textId="77777777" w:rsidTr="008F5A97">
        <w:trPr>
          <w:trHeight w:val="283"/>
        </w:trPr>
        <w:tc>
          <w:tcPr>
            <w:tcW w:w="1555" w:type="pct"/>
          </w:tcPr>
          <w:p w14:paraId="28B12B50" w14:textId="77777777" w:rsidR="00F22BD9" w:rsidRPr="005658CB" w:rsidRDefault="00F22BD9" w:rsidP="005658CB">
            <w:pPr>
              <w:pStyle w:val="a8"/>
              <w:spacing w:line="360" w:lineRule="auto"/>
              <w:jc w:val="both"/>
              <w:rPr>
                <w:rFonts w:ascii="Book Antiqua" w:hAnsi="Book Antiqua"/>
                <w:bCs/>
                <w:sz w:val="24"/>
                <w:lang w:val="en-US"/>
              </w:rPr>
            </w:pPr>
            <w:r w:rsidRPr="005658CB">
              <w:rPr>
                <w:rFonts w:ascii="Book Antiqua" w:hAnsi="Book Antiqua"/>
                <w:bCs/>
                <w:sz w:val="24"/>
                <w:lang w:val="en-US"/>
              </w:rPr>
              <w:t>HCV recurrence</w:t>
            </w:r>
          </w:p>
        </w:tc>
        <w:tc>
          <w:tcPr>
            <w:tcW w:w="584" w:type="pct"/>
          </w:tcPr>
          <w:p w14:paraId="2FD763B2" w14:textId="77777777" w:rsidR="00F22BD9" w:rsidRPr="005658CB" w:rsidRDefault="00F22BD9" w:rsidP="005658CB">
            <w:pPr>
              <w:pStyle w:val="a8"/>
              <w:spacing w:line="360" w:lineRule="auto"/>
              <w:jc w:val="both"/>
              <w:rPr>
                <w:rFonts w:ascii="Book Antiqua" w:hAnsi="Book Antiqua"/>
                <w:bCs/>
                <w:sz w:val="24"/>
                <w:lang w:val="en-US"/>
              </w:rPr>
            </w:pPr>
            <w:r w:rsidRPr="005658CB">
              <w:rPr>
                <w:rFonts w:ascii="Book Antiqua" w:hAnsi="Book Antiqua"/>
                <w:bCs/>
                <w:sz w:val="24"/>
                <w:lang w:val="en-US"/>
              </w:rPr>
              <w:t>0.22</w:t>
            </w:r>
          </w:p>
        </w:tc>
        <w:tc>
          <w:tcPr>
            <w:tcW w:w="1142" w:type="pct"/>
          </w:tcPr>
          <w:p w14:paraId="75187003" w14:textId="77777777" w:rsidR="00F22BD9" w:rsidRPr="005658CB" w:rsidRDefault="00F22BD9" w:rsidP="005658CB">
            <w:pPr>
              <w:pStyle w:val="a8"/>
              <w:spacing w:line="360" w:lineRule="auto"/>
              <w:jc w:val="both"/>
              <w:rPr>
                <w:rFonts w:ascii="Book Antiqua" w:hAnsi="Book Antiqua"/>
                <w:bCs/>
                <w:sz w:val="24"/>
                <w:lang w:val="en-US"/>
              </w:rPr>
            </w:pPr>
            <w:r w:rsidRPr="005658CB">
              <w:rPr>
                <w:rFonts w:ascii="Book Antiqua" w:hAnsi="Book Antiqua"/>
                <w:bCs/>
                <w:sz w:val="24"/>
                <w:lang w:val="en-US"/>
              </w:rPr>
              <w:t>1.79 (0.70-4.53)</w:t>
            </w:r>
          </w:p>
        </w:tc>
        <w:tc>
          <w:tcPr>
            <w:tcW w:w="550" w:type="pct"/>
          </w:tcPr>
          <w:p w14:paraId="458E26D0" w14:textId="77777777" w:rsidR="00F22BD9" w:rsidRPr="005658CB" w:rsidRDefault="00F22BD9" w:rsidP="005658CB">
            <w:pPr>
              <w:pStyle w:val="a8"/>
              <w:spacing w:line="360" w:lineRule="auto"/>
              <w:jc w:val="both"/>
              <w:rPr>
                <w:rFonts w:ascii="Book Antiqua" w:hAnsi="Book Antiqua"/>
                <w:bCs/>
                <w:sz w:val="24"/>
                <w:lang w:val="en-US"/>
              </w:rPr>
            </w:pPr>
          </w:p>
        </w:tc>
        <w:tc>
          <w:tcPr>
            <w:tcW w:w="1169" w:type="pct"/>
          </w:tcPr>
          <w:p w14:paraId="7973DFFC" w14:textId="77777777" w:rsidR="00F22BD9" w:rsidRPr="005658CB" w:rsidRDefault="00F22BD9" w:rsidP="005658CB">
            <w:pPr>
              <w:pStyle w:val="a8"/>
              <w:spacing w:line="360" w:lineRule="auto"/>
              <w:jc w:val="both"/>
              <w:rPr>
                <w:rFonts w:ascii="Book Antiqua" w:hAnsi="Book Antiqua"/>
                <w:bCs/>
                <w:sz w:val="24"/>
                <w:lang w:val="en-US"/>
              </w:rPr>
            </w:pPr>
          </w:p>
        </w:tc>
      </w:tr>
      <w:tr w:rsidR="00F22BD9" w:rsidRPr="005658CB" w14:paraId="7770F9E6" w14:textId="77777777" w:rsidTr="008F5A97">
        <w:trPr>
          <w:trHeight w:val="283"/>
        </w:trPr>
        <w:tc>
          <w:tcPr>
            <w:tcW w:w="1555" w:type="pct"/>
          </w:tcPr>
          <w:p w14:paraId="4FE71187" w14:textId="77777777" w:rsidR="00F22BD9" w:rsidRPr="005658CB" w:rsidRDefault="00F22BD9" w:rsidP="005658CB">
            <w:pPr>
              <w:pStyle w:val="a8"/>
              <w:spacing w:line="360" w:lineRule="auto"/>
              <w:jc w:val="both"/>
              <w:rPr>
                <w:rFonts w:ascii="Book Antiqua" w:hAnsi="Book Antiqua"/>
                <w:bCs/>
                <w:sz w:val="24"/>
                <w:lang w:val="en-US"/>
              </w:rPr>
            </w:pPr>
            <w:r w:rsidRPr="005658CB">
              <w:rPr>
                <w:rFonts w:ascii="Book Antiqua" w:hAnsi="Book Antiqua"/>
                <w:bCs/>
                <w:sz w:val="24"/>
                <w:lang w:val="en-US"/>
              </w:rPr>
              <w:t>HCC recurrence</w:t>
            </w:r>
          </w:p>
        </w:tc>
        <w:tc>
          <w:tcPr>
            <w:tcW w:w="584" w:type="pct"/>
          </w:tcPr>
          <w:p w14:paraId="6E98367E" w14:textId="77777777" w:rsidR="00F22BD9" w:rsidRPr="005658CB" w:rsidRDefault="00F22BD9" w:rsidP="005658CB">
            <w:pPr>
              <w:pStyle w:val="a8"/>
              <w:spacing w:line="360" w:lineRule="auto"/>
              <w:jc w:val="both"/>
              <w:rPr>
                <w:rFonts w:ascii="Book Antiqua" w:hAnsi="Book Antiqua"/>
                <w:bCs/>
                <w:sz w:val="24"/>
                <w:lang w:val="en-US"/>
              </w:rPr>
            </w:pPr>
            <w:r w:rsidRPr="005658CB">
              <w:rPr>
                <w:rFonts w:ascii="Book Antiqua" w:hAnsi="Book Antiqua"/>
                <w:bCs/>
                <w:sz w:val="24"/>
                <w:lang w:val="en-US"/>
              </w:rPr>
              <w:t>0.008</w:t>
            </w:r>
          </w:p>
        </w:tc>
        <w:tc>
          <w:tcPr>
            <w:tcW w:w="1142" w:type="pct"/>
          </w:tcPr>
          <w:p w14:paraId="606F606E" w14:textId="77777777" w:rsidR="00F22BD9" w:rsidRPr="005658CB" w:rsidRDefault="00F22BD9" w:rsidP="005658CB">
            <w:pPr>
              <w:pStyle w:val="a8"/>
              <w:spacing w:line="360" w:lineRule="auto"/>
              <w:jc w:val="both"/>
              <w:rPr>
                <w:rFonts w:ascii="Book Antiqua" w:hAnsi="Book Antiqua"/>
                <w:bCs/>
                <w:sz w:val="24"/>
                <w:lang w:val="en-US"/>
              </w:rPr>
            </w:pPr>
            <w:r w:rsidRPr="005658CB">
              <w:rPr>
                <w:rFonts w:ascii="Book Antiqua" w:hAnsi="Book Antiqua"/>
                <w:bCs/>
                <w:sz w:val="24"/>
                <w:lang w:val="en-US"/>
              </w:rPr>
              <w:t>16.61 (2.10-131.07)</w:t>
            </w:r>
          </w:p>
        </w:tc>
        <w:tc>
          <w:tcPr>
            <w:tcW w:w="550" w:type="pct"/>
          </w:tcPr>
          <w:p w14:paraId="2BD34217" w14:textId="77777777" w:rsidR="00F22BD9" w:rsidRPr="005658CB" w:rsidRDefault="00F22BD9" w:rsidP="005658CB">
            <w:pPr>
              <w:pStyle w:val="a8"/>
              <w:spacing w:line="360" w:lineRule="auto"/>
              <w:jc w:val="both"/>
              <w:rPr>
                <w:rFonts w:ascii="Book Antiqua" w:hAnsi="Book Antiqua"/>
                <w:bCs/>
                <w:sz w:val="24"/>
                <w:lang w:val="en-US"/>
              </w:rPr>
            </w:pPr>
            <w:r w:rsidRPr="005658CB">
              <w:rPr>
                <w:rFonts w:ascii="Book Antiqua" w:hAnsi="Book Antiqua"/>
                <w:bCs/>
                <w:sz w:val="24"/>
                <w:lang w:val="en-US"/>
              </w:rPr>
              <w:t>-</w:t>
            </w:r>
          </w:p>
        </w:tc>
        <w:tc>
          <w:tcPr>
            <w:tcW w:w="1169" w:type="pct"/>
          </w:tcPr>
          <w:p w14:paraId="629B35EF" w14:textId="77777777" w:rsidR="00F22BD9" w:rsidRPr="005658CB" w:rsidRDefault="00F22BD9" w:rsidP="005658CB">
            <w:pPr>
              <w:pStyle w:val="a8"/>
              <w:spacing w:line="360" w:lineRule="auto"/>
              <w:jc w:val="both"/>
              <w:rPr>
                <w:rFonts w:ascii="Book Antiqua" w:hAnsi="Book Antiqua"/>
                <w:bCs/>
                <w:sz w:val="24"/>
                <w:lang w:val="en-US"/>
              </w:rPr>
            </w:pPr>
            <w:r w:rsidRPr="005658CB">
              <w:rPr>
                <w:rFonts w:ascii="Book Antiqua" w:hAnsi="Book Antiqua"/>
                <w:bCs/>
                <w:sz w:val="24"/>
                <w:lang w:val="en-US"/>
              </w:rPr>
              <w:t>-</w:t>
            </w:r>
          </w:p>
        </w:tc>
      </w:tr>
      <w:tr w:rsidR="00F22BD9" w:rsidRPr="005658CB" w14:paraId="32999CFA" w14:textId="77777777" w:rsidTr="008F5A97">
        <w:trPr>
          <w:trHeight w:val="283"/>
        </w:trPr>
        <w:tc>
          <w:tcPr>
            <w:tcW w:w="1555" w:type="pct"/>
          </w:tcPr>
          <w:p w14:paraId="442FD1DC" w14:textId="77777777" w:rsidR="00F22BD9" w:rsidRPr="005658CB" w:rsidRDefault="00F22BD9" w:rsidP="005658CB">
            <w:pPr>
              <w:pStyle w:val="a8"/>
              <w:spacing w:line="360" w:lineRule="auto"/>
              <w:jc w:val="both"/>
              <w:rPr>
                <w:rFonts w:ascii="Book Antiqua" w:hAnsi="Book Antiqua"/>
                <w:bCs/>
                <w:sz w:val="24"/>
                <w:lang w:val="en-US"/>
              </w:rPr>
            </w:pPr>
            <w:r w:rsidRPr="005658CB">
              <w:rPr>
                <w:rFonts w:ascii="Book Antiqua" w:hAnsi="Book Antiqua"/>
                <w:bCs/>
                <w:sz w:val="24"/>
                <w:lang w:val="en-US"/>
              </w:rPr>
              <w:t>Any infection</w:t>
            </w:r>
          </w:p>
        </w:tc>
        <w:tc>
          <w:tcPr>
            <w:tcW w:w="584" w:type="pct"/>
          </w:tcPr>
          <w:p w14:paraId="7992AE93" w14:textId="77777777" w:rsidR="00F22BD9" w:rsidRPr="005658CB" w:rsidRDefault="00F22BD9" w:rsidP="005658CB">
            <w:pPr>
              <w:pStyle w:val="a8"/>
              <w:spacing w:line="360" w:lineRule="auto"/>
              <w:jc w:val="both"/>
              <w:rPr>
                <w:rFonts w:ascii="Book Antiqua" w:hAnsi="Book Antiqua"/>
                <w:bCs/>
                <w:sz w:val="24"/>
                <w:lang w:val="en-US"/>
              </w:rPr>
            </w:pPr>
            <w:r w:rsidRPr="005658CB">
              <w:rPr>
                <w:rFonts w:ascii="Book Antiqua" w:hAnsi="Book Antiqua"/>
                <w:bCs/>
                <w:sz w:val="24"/>
                <w:lang w:val="en-US"/>
              </w:rPr>
              <w:t>0.71</w:t>
            </w:r>
          </w:p>
        </w:tc>
        <w:tc>
          <w:tcPr>
            <w:tcW w:w="1142" w:type="pct"/>
          </w:tcPr>
          <w:p w14:paraId="0B402C73" w14:textId="77777777" w:rsidR="00F22BD9" w:rsidRPr="005658CB" w:rsidRDefault="00F22BD9" w:rsidP="005658CB">
            <w:pPr>
              <w:pStyle w:val="a8"/>
              <w:spacing w:line="360" w:lineRule="auto"/>
              <w:jc w:val="both"/>
              <w:rPr>
                <w:rFonts w:ascii="Book Antiqua" w:hAnsi="Book Antiqua"/>
                <w:bCs/>
                <w:sz w:val="24"/>
                <w:lang w:val="en-US"/>
              </w:rPr>
            </w:pPr>
            <w:r w:rsidRPr="005658CB">
              <w:rPr>
                <w:rFonts w:ascii="Book Antiqua" w:hAnsi="Book Antiqua"/>
                <w:bCs/>
                <w:sz w:val="24"/>
                <w:lang w:val="en-US"/>
              </w:rPr>
              <w:t>1.12 (0.47-3.03)</w:t>
            </w:r>
          </w:p>
        </w:tc>
        <w:tc>
          <w:tcPr>
            <w:tcW w:w="550" w:type="pct"/>
          </w:tcPr>
          <w:p w14:paraId="37F5F2BF" w14:textId="77777777" w:rsidR="00F22BD9" w:rsidRPr="005658CB" w:rsidRDefault="00F22BD9" w:rsidP="005658CB">
            <w:pPr>
              <w:pStyle w:val="a8"/>
              <w:spacing w:line="360" w:lineRule="auto"/>
              <w:jc w:val="both"/>
              <w:rPr>
                <w:rFonts w:ascii="Book Antiqua" w:hAnsi="Book Antiqua"/>
                <w:bCs/>
                <w:sz w:val="24"/>
                <w:lang w:val="en-US"/>
              </w:rPr>
            </w:pPr>
          </w:p>
        </w:tc>
        <w:tc>
          <w:tcPr>
            <w:tcW w:w="1169" w:type="pct"/>
          </w:tcPr>
          <w:p w14:paraId="716E615A" w14:textId="77777777" w:rsidR="00F22BD9" w:rsidRPr="005658CB" w:rsidRDefault="00F22BD9" w:rsidP="005658CB">
            <w:pPr>
              <w:pStyle w:val="a8"/>
              <w:spacing w:line="360" w:lineRule="auto"/>
              <w:jc w:val="both"/>
              <w:rPr>
                <w:rFonts w:ascii="Book Antiqua" w:hAnsi="Book Antiqua"/>
                <w:bCs/>
                <w:sz w:val="24"/>
                <w:lang w:val="en-US"/>
              </w:rPr>
            </w:pPr>
          </w:p>
        </w:tc>
      </w:tr>
      <w:tr w:rsidR="00F22BD9" w:rsidRPr="005658CB" w14:paraId="01C200E3" w14:textId="77777777" w:rsidTr="008F5A97">
        <w:trPr>
          <w:trHeight w:val="283"/>
        </w:trPr>
        <w:tc>
          <w:tcPr>
            <w:tcW w:w="1555" w:type="pct"/>
          </w:tcPr>
          <w:p w14:paraId="4A27F039" w14:textId="77777777" w:rsidR="00F22BD9" w:rsidRPr="005658CB" w:rsidRDefault="00F22BD9" w:rsidP="005658CB">
            <w:pPr>
              <w:pStyle w:val="a8"/>
              <w:spacing w:line="360" w:lineRule="auto"/>
              <w:ind w:left="177"/>
              <w:jc w:val="both"/>
              <w:rPr>
                <w:rFonts w:ascii="Book Antiqua" w:hAnsi="Book Antiqua"/>
                <w:bCs/>
                <w:sz w:val="24"/>
                <w:lang w:val="en-US"/>
              </w:rPr>
            </w:pPr>
            <w:r w:rsidRPr="005658CB">
              <w:rPr>
                <w:rFonts w:ascii="Book Antiqua" w:hAnsi="Book Antiqua"/>
                <w:bCs/>
                <w:sz w:val="24"/>
                <w:lang w:val="en-US"/>
              </w:rPr>
              <w:t>Bacterial infection</w:t>
            </w:r>
          </w:p>
        </w:tc>
        <w:tc>
          <w:tcPr>
            <w:tcW w:w="584" w:type="pct"/>
          </w:tcPr>
          <w:p w14:paraId="79378688" w14:textId="77777777" w:rsidR="00F22BD9" w:rsidRPr="005658CB" w:rsidRDefault="00F22BD9" w:rsidP="005658CB">
            <w:pPr>
              <w:pStyle w:val="a8"/>
              <w:spacing w:line="360" w:lineRule="auto"/>
              <w:jc w:val="both"/>
              <w:rPr>
                <w:rFonts w:ascii="Book Antiqua" w:hAnsi="Book Antiqua"/>
                <w:bCs/>
                <w:sz w:val="24"/>
                <w:lang w:val="en-US"/>
              </w:rPr>
            </w:pPr>
            <w:r w:rsidRPr="005658CB">
              <w:rPr>
                <w:rFonts w:ascii="Book Antiqua" w:hAnsi="Book Antiqua"/>
                <w:bCs/>
                <w:sz w:val="24"/>
                <w:lang w:val="en-US"/>
              </w:rPr>
              <w:t>0.04</w:t>
            </w:r>
          </w:p>
        </w:tc>
        <w:tc>
          <w:tcPr>
            <w:tcW w:w="1142" w:type="pct"/>
          </w:tcPr>
          <w:p w14:paraId="623108B7" w14:textId="77777777" w:rsidR="00F22BD9" w:rsidRPr="005658CB" w:rsidRDefault="00F22BD9" w:rsidP="005658CB">
            <w:pPr>
              <w:pStyle w:val="a8"/>
              <w:spacing w:line="360" w:lineRule="auto"/>
              <w:jc w:val="both"/>
              <w:rPr>
                <w:rFonts w:ascii="Book Antiqua" w:hAnsi="Book Antiqua"/>
                <w:bCs/>
                <w:sz w:val="24"/>
                <w:lang w:val="en-US"/>
              </w:rPr>
            </w:pPr>
            <w:r w:rsidRPr="005658CB">
              <w:rPr>
                <w:rFonts w:ascii="Book Antiqua" w:hAnsi="Book Antiqua"/>
                <w:bCs/>
                <w:sz w:val="24"/>
                <w:lang w:val="en-US"/>
              </w:rPr>
              <w:t>2.71 (1.04-7.07)</w:t>
            </w:r>
          </w:p>
        </w:tc>
        <w:tc>
          <w:tcPr>
            <w:tcW w:w="550" w:type="pct"/>
          </w:tcPr>
          <w:p w14:paraId="0E283152" w14:textId="77777777" w:rsidR="00F22BD9" w:rsidRPr="005658CB" w:rsidRDefault="00F22BD9" w:rsidP="005658CB">
            <w:pPr>
              <w:pStyle w:val="a8"/>
              <w:spacing w:line="360" w:lineRule="auto"/>
              <w:jc w:val="both"/>
              <w:rPr>
                <w:rFonts w:ascii="Book Antiqua" w:hAnsi="Book Antiqua"/>
                <w:bCs/>
                <w:sz w:val="24"/>
                <w:lang w:val="en-US"/>
              </w:rPr>
            </w:pPr>
            <w:r w:rsidRPr="005658CB">
              <w:rPr>
                <w:rFonts w:ascii="Book Antiqua" w:hAnsi="Book Antiqua"/>
                <w:bCs/>
                <w:sz w:val="24"/>
                <w:lang w:val="en-US"/>
              </w:rPr>
              <w:t>-</w:t>
            </w:r>
          </w:p>
        </w:tc>
        <w:tc>
          <w:tcPr>
            <w:tcW w:w="1169" w:type="pct"/>
          </w:tcPr>
          <w:p w14:paraId="36F8CC4A" w14:textId="77777777" w:rsidR="00F22BD9" w:rsidRPr="005658CB" w:rsidRDefault="00F22BD9" w:rsidP="005658CB">
            <w:pPr>
              <w:pStyle w:val="a8"/>
              <w:spacing w:line="360" w:lineRule="auto"/>
              <w:jc w:val="both"/>
              <w:rPr>
                <w:rFonts w:ascii="Book Antiqua" w:hAnsi="Book Antiqua"/>
                <w:bCs/>
                <w:sz w:val="24"/>
                <w:lang w:val="en-US"/>
              </w:rPr>
            </w:pPr>
            <w:r w:rsidRPr="005658CB">
              <w:rPr>
                <w:rFonts w:ascii="Book Antiqua" w:hAnsi="Book Antiqua"/>
                <w:bCs/>
                <w:sz w:val="24"/>
                <w:lang w:val="en-US"/>
              </w:rPr>
              <w:t>-</w:t>
            </w:r>
          </w:p>
        </w:tc>
      </w:tr>
      <w:tr w:rsidR="00F22BD9" w:rsidRPr="005658CB" w14:paraId="3785FE1E" w14:textId="77777777" w:rsidTr="008F5A97">
        <w:trPr>
          <w:trHeight w:val="283"/>
        </w:trPr>
        <w:tc>
          <w:tcPr>
            <w:tcW w:w="1555" w:type="pct"/>
          </w:tcPr>
          <w:p w14:paraId="0AA8BB51" w14:textId="77777777" w:rsidR="00F22BD9" w:rsidRPr="005658CB" w:rsidRDefault="00F22BD9" w:rsidP="005658CB">
            <w:pPr>
              <w:pStyle w:val="a8"/>
              <w:spacing w:line="360" w:lineRule="auto"/>
              <w:ind w:left="177"/>
              <w:jc w:val="both"/>
              <w:rPr>
                <w:rFonts w:ascii="Book Antiqua" w:hAnsi="Book Antiqua"/>
                <w:bCs/>
                <w:sz w:val="24"/>
                <w:lang w:val="en-US"/>
              </w:rPr>
            </w:pPr>
            <w:r w:rsidRPr="005658CB">
              <w:rPr>
                <w:rFonts w:ascii="Book Antiqua" w:hAnsi="Book Antiqua"/>
                <w:bCs/>
                <w:sz w:val="24"/>
                <w:lang w:val="en-US"/>
              </w:rPr>
              <w:t>Viral infection</w:t>
            </w:r>
          </w:p>
        </w:tc>
        <w:tc>
          <w:tcPr>
            <w:tcW w:w="584" w:type="pct"/>
          </w:tcPr>
          <w:p w14:paraId="0626C469" w14:textId="77777777" w:rsidR="00F22BD9" w:rsidRPr="005658CB" w:rsidRDefault="00F22BD9" w:rsidP="005658CB">
            <w:pPr>
              <w:pStyle w:val="a8"/>
              <w:spacing w:line="360" w:lineRule="auto"/>
              <w:jc w:val="both"/>
              <w:rPr>
                <w:rFonts w:ascii="Book Antiqua" w:hAnsi="Book Antiqua"/>
                <w:bCs/>
                <w:sz w:val="24"/>
                <w:lang w:val="en-US"/>
              </w:rPr>
            </w:pPr>
            <w:r w:rsidRPr="005658CB">
              <w:rPr>
                <w:rFonts w:ascii="Book Antiqua" w:hAnsi="Book Antiqua"/>
                <w:bCs/>
                <w:sz w:val="24"/>
                <w:lang w:val="en-US"/>
              </w:rPr>
              <w:t>0.39</w:t>
            </w:r>
          </w:p>
        </w:tc>
        <w:tc>
          <w:tcPr>
            <w:tcW w:w="1142" w:type="pct"/>
          </w:tcPr>
          <w:p w14:paraId="18499A2C" w14:textId="77777777" w:rsidR="00F22BD9" w:rsidRPr="005658CB" w:rsidRDefault="00F22BD9" w:rsidP="005658CB">
            <w:pPr>
              <w:pStyle w:val="a8"/>
              <w:spacing w:line="360" w:lineRule="auto"/>
              <w:jc w:val="both"/>
              <w:rPr>
                <w:rFonts w:ascii="Book Antiqua" w:hAnsi="Book Antiqua"/>
                <w:bCs/>
                <w:sz w:val="24"/>
                <w:lang w:val="en-US"/>
              </w:rPr>
            </w:pPr>
            <w:r w:rsidRPr="005658CB">
              <w:rPr>
                <w:rFonts w:ascii="Book Antiqua" w:hAnsi="Book Antiqua"/>
                <w:bCs/>
                <w:sz w:val="24"/>
                <w:lang w:val="en-US"/>
              </w:rPr>
              <w:t>0.61 (0.20-1.87)</w:t>
            </w:r>
          </w:p>
        </w:tc>
        <w:tc>
          <w:tcPr>
            <w:tcW w:w="550" w:type="pct"/>
          </w:tcPr>
          <w:p w14:paraId="5AAC50BE" w14:textId="77777777" w:rsidR="00F22BD9" w:rsidRPr="005658CB" w:rsidRDefault="00F22BD9" w:rsidP="005658CB">
            <w:pPr>
              <w:pStyle w:val="a8"/>
              <w:spacing w:line="360" w:lineRule="auto"/>
              <w:jc w:val="both"/>
              <w:rPr>
                <w:rFonts w:ascii="Book Antiqua" w:hAnsi="Book Antiqua"/>
                <w:bCs/>
                <w:sz w:val="24"/>
                <w:lang w:val="en-US"/>
              </w:rPr>
            </w:pPr>
          </w:p>
        </w:tc>
        <w:tc>
          <w:tcPr>
            <w:tcW w:w="1169" w:type="pct"/>
          </w:tcPr>
          <w:p w14:paraId="1FA27C44" w14:textId="77777777" w:rsidR="00F22BD9" w:rsidRPr="005658CB" w:rsidRDefault="00F22BD9" w:rsidP="005658CB">
            <w:pPr>
              <w:pStyle w:val="a8"/>
              <w:spacing w:line="360" w:lineRule="auto"/>
              <w:jc w:val="both"/>
              <w:rPr>
                <w:rFonts w:ascii="Book Antiqua" w:hAnsi="Book Antiqua"/>
                <w:bCs/>
                <w:sz w:val="24"/>
                <w:lang w:val="en-US"/>
              </w:rPr>
            </w:pPr>
          </w:p>
        </w:tc>
      </w:tr>
      <w:tr w:rsidR="00F22BD9" w:rsidRPr="005658CB" w14:paraId="48067977" w14:textId="77777777" w:rsidTr="008F5A97">
        <w:trPr>
          <w:trHeight w:val="283"/>
        </w:trPr>
        <w:tc>
          <w:tcPr>
            <w:tcW w:w="1555" w:type="pct"/>
          </w:tcPr>
          <w:p w14:paraId="2A728E54" w14:textId="77777777" w:rsidR="00F22BD9" w:rsidRPr="005658CB" w:rsidRDefault="00F22BD9" w:rsidP="005658CB">
            <w:pPr>
              <w:pStyle w:val="a8"/>
              <w:spacing w:line="360" w:lineRule="auto"/>
              <w:ind w:left="177"/>
              <w:jc w:val="both"/>
              <w:rPr>
                <w:rFonts w:ascii="Book Antiqua" w:hAnsi="Book Antiqua"/>
                <w:bCs/>
                <w:sz w:val="24"/>
                <w:lang w:val="en-US"/>
              </w:rPr>
            </w:pPr>
            <w:r w:rsidRPr="005658CB">
              <w:rPr>
                <w:rFonts w:ascii="Book Antiqua" w:hAnsi="Book Antiqua"/>
                <w:bCs/>
                <w:sz w:val="24"/>
                <w:lang w:val="en-US"/>
              </w:rPr>
              <w:t>Fungal infection</w:t>
            </w:r>
          </w:p>
        </w:tc>
        <w:tc>
          <w:tcPr>
            <w:tcW w:w="584" w:type="pct"/>
          </w:tcPr>
          <w:p w14:paraId="07CB06A8" w14:textId="77777777" w:rsidR="00F22BD9" w:rsidRPr="005658CB" w:rsidRDefault="00F22BD9" w:rsidP="005658CB">
            <w:pPr>
              <w:pStyle w:val="a8"/>
              <w:spacing w:line="360" w:lineRule="auto"/>
              <w:jc w:val="both"/>
              <w:rPr>
                <w:rFonts w:ascii="Book Antiqua" w:hAnsi="Book Antiqua"/>
                <w:bCs/>
                <w:sz w:val="24"/>
                <w:lang w:val="en-US"/>
              </w:rPr>
            </w:pPr>
            <w:r w:rsidRPr="005658CB">
              <w:rPr>
                <w:rFonts w:ascii="Book Antiqua" w:hAnsi="Book Antiqua"/>
                <w:bCs/>
                <w:sz w:val="24"/>
                <w:lang w:val="en-US"/>
              </w:rPr>
              <w:t>0.87</w:t>
            </w:r>
          </w:p>
        </w:tc>
        <w:tc>
          <w:tcPr>
            <w:tcW w:w="1142" w:type="pct"/>
          </w:tcPr>
          <w:p w14:paraId="12CB2237" w14:textId="77777777" w:rsidR="00F22BD9" w:rsidRPr="005658CB" w:rsidRDefault="00F22BD9" w:rsidP="005658CB">
            <w:pPr>
              <w:pStyle w:val="a8"/>
              <w:spacing w:line="360" w:lineRule="auto"/>
              <w:jc w:val="both"/>
              <w:rPr>
                <w:rFonts w:ascii="Book Antiqua" w:hAnsi="Book Antiqua"/>
                <w:bCs/>
                <w:sz w:val="24"/>
                <w:lang w:val="en-US"/>
              </w:rPr>
            </w:pPr>
            <w:r w:rsidRPr="005658CB">
              <w:rPr>
                <w:rFonts w:ascii="Book Antiqua" w:hAnsi="Book Antiqua"/>
                <w:bCs/>
                <w:sz w:val="24"/>
                <w:lang w:val="en-US"/>
              </w:rPr>
              <w:t>1.19 (0.16-9.03)</w:t>
            </w:r>
          </w:p>
        </w:tc>
        <w:tc>
          <w:tcPr>
            <w:tcW w:w="550" w:type="pct"/>
          </w:tcPr>
          <w:p w14:paraId="15EC60E3" w14:textId="77777777" w:rsidR="00F22BD9" w:rsidRPr="005658CB" w:rsidRDefault="00F22BD9" w:rsidP="005658CB">
            <w:pPr>
              <w:pStyle w:val="a8"/>
              <w:spacing w:line="360" w:lineRule="auto"/>
              <w:jc w:val="both"/>
              <w:rPr>
                <w:rFonts w:ascii="Book Antiqua" w:hAnsi="Book Antiqua"/>
                <w:bCs/>
                <w:sz w:val="24"/>
                <w:lang w:val="en-US"/>
              </w:rPr>
            </w:pPr>
          </w:p>
        </w:tc>
        <w:tc>
          <w:tcPr>
            <w:tcW w:w="1169" w:type="pct"/>
          </w:tcPr>
          <w:p w14:paraId="284DB431" w14:textId="77777777" w:rsidR="00F22BD9" w:rsidRPr="005658CB" w:rsidRDefault="00F22BD9" w:rsidP="005658CB">
            <w:pPr>
              <w:pStyle w:val="a8"/>
              <w:spacing w:line="360" w:lineRule="auto"/>
              <w:jc w:val="both"/>
              <w:rPr>
                <w:rFonts w:ascii="Book Antiqua" w:hAnsi="Book Antiqua"/>
                <w:bCs/>
                <w:sz w:val="24"/>
                <w:lang w:val="en-US"/>
              </w:rPr>
            </w:pPr>
          </w:p>
        </w:tc>
      </w:tr>
      <w:tr w:rsidR="00F22BD9" w:rsidRPr="005658CB" w14:paraId="35C6AB30" w14:textId="77777777" w:rsidTr="00633FD6">
        <w:trPr>
          <w:trHeight w:val="1020"/>
        </w:trPr>
        <w:tc>
          <w:tcPr>
            <w:tcW w:w="1555" w:type="pct"/>
          </w:tcPr>
          <w:p w14:paraId="3B6EB6E1" w14:textId="77777777" w:rsidR="00F22BD9" w:rsidRPr="005658CB" w:rsidRDefault="00F22BD9" w:rsidP="005658CB">
            <w:pPr>
              <w:pStyle w:val="a8"/>
              <w:spacing w:line="360" w:lineRule="auto"/>
              <w:ind w:left="177"/>
              <w:jc w:val="both"/>
              <w:rPr>
                <w:rFonts w:ascii="Book Antiqua" w:hAnsi="Book Antiqua"/>
                <w:bCs/>
                <w:sz w:val="24"/>
                <w:lang w:val="en-US"/>
              </w:rPr>
            </w:pPr>
            <w:r w:rsidRPr="005658CB">
              <w:rPr>
                <w:rFonts w:ascii="Book Antiqua" w:hAnsi="Book Antiqua"/>
                <w:bCs/>
                <w:sz w:val="24"/>
                <w:lang w:val="en-US"/>
              </w:rPr>
              <w:t>Cytomegalovirus infection</w:t>
            </w:r>
          </w:p>
        </w:tc>
        <w:tc>
          <w:tcPr>
            <w:tcW w:w="584" w:type="pct"/>
          </w:tcPr>
          <w:p w14:paraId="216A97C1" w14:textId="77777777" w:rsidR="00F22BD9" w:rsidRPr="005658CB" w:rsidRDefault="00F22BD9" w:rsidP="005658CB">
            <w:pPr>
              <w:pStyle w:val="a8"/>
              <w:spacing w:line="360" w:lineRule="auto"/>
              <w:jc w:val="both"/>
              <w:rPr>
                <w:rFonts w:ascii="Book Antiqua" w:hAnsi="Book Antiqua"/>
                <w:bCs/>
                <w:sz w:val="24"/>
                <w:lang w:val="en-US"/>
              </w:rPr>
            </w:pPr>
            <w:r w:rsidRPr="005658CB">
              <w:rPr>
                <w:rFonts w:ascii="Book Antiqua" w:hAnsi="Book Antiqua"/>
                <w:bCs/>
                <w:sz w:val="24"/>
                <w:lang w:val="en-US"/>
              </w:rPr>
              <w:t>0.79</w:t>
            </w:r>
          </w:p>
        </w:tc>
        <w:tc>
          <w:tcPr>
            <w:tcW w:w="1142" w:type="pct"/>
          </w:tcPr>
          <w:p w14:paraId="114C7B91" w14:textId="77777777" w:rsidR="00F22BD9" w:rsidRPr="005658CB" w:rsidRDefault="00F22BD9" w:rsidP="005658CB">
            <w:pPr>
              <w:pStyle w:val="a8"/>
              <w:spacing w:line="360" w:lineRule="auto"/>
              <w:jc w:val="both"/>
              <w:rPr>
                <w:rFonts w:ascii="Book Antiqua" w:hAnsi="Book Antiqua"/>
                <w:bCs/>
                <w:sz w:val="24"/>
                <w:lang w:val="en-US"/>
              </w:rPr>
            </w:pPr>
            <w:r w:rsidRPr="005658CB">
              <w:rPr>
                <w:rFonts w:ascii="Book Antiqua" w:hAnsi="Book Antiqua"/>
                <w:bCs/>
                <w:sz w:val="24"/>
                <w:lang w:val="en-US"/>
              </w:rPr>
              <w:t>0.86 (0.28-2.62)</w:t>
            </w:r>
          </w:p>
        </w:tc>
        <w:tc>
          <w:tcPr>
            <w:tcW w:w="550" w:type="pct"/>
          </w:tcPr>
          <w:p w14:paraId="3E2D22D9" w14:textId="77777777" w:rsidR="00F22BD9" w:rsidRPr="005658CB" w:rsidRDefault="00F22BD9" w:rsidP="005658CB">
            <w:pPr>
              <w:pStyle w:val="a8"/>
              <w:spacing w:line="360" w:lineRule="auto"/>
              <w:jc w:val="both"/>
              <w:rPr>
                <w:rFonts w:ascii="Book Antiqua" w:hAnsi="Book Antiqua"/>
                <w:bCs/>
                <w:sz w:val="24"/>
                <w:lang w:val="en-US"/>
              </w:rPr>
            </w:pPr>
          </w:p>
        </w:tc>
        <w:tc>
          <w:tcPr>
            <w:tcW w:w="1169" w:type="pct"/>
          </w:tcPr>
          <w:p w14:paraId="649EA902" w14:textId="77777777" w:rsidR="00F22BD9" w:rsidRPr="005658CB" w:rsidRDefault="00F22BD9" w:rsidP="005658CB">
            <w:pPr>
              <w:pStyle w:val="a8"/>
              <w:spacing w:line="360" w:lineRule="auto"/>
              <w:jc w:val="both"/>
              <w:rPr>
                <w:rFonts w:ascii="Book Antiqua" w:hAnsi="Book Antiqua"/>
                <w:bCs/>
                <w:sz w:val="24"/>
                <w:lang w:val="en-US"/>
              </w:rPr>
            </w:pPr>
          </w:p>
        </w:tc>
      </w:tr>
      <w:tr w:rsidR="00F22BD9" w:rsidRPr="005658CB" w14:paraId="30263A97" w14:textId="77777777" w:rsidTr="00633FD6">
        <w:trPr>
          <w:trHeight w:val="1401"/>
        </w:trPr>
        <w:tc>
          <w:tcPr>
            <w:tcW w:w="1555" w:type="pct"/>
          </w:tcPr>
          <w:p w14:paraId="21A214C6" w14:textId="3A273AC8" w:rsidR="00F22BD9" w:rsidRPr="005658CB" w:rsidRDefault="00F22BD9" w:rsidP="005658CB">
            <w:pPr>
              <w:pStyle w:val="a8"/>
              <w:spacing w:line="360" w:lineRule="auto"/>
              <w:jc w:val="both"/>
              <w:rPr>
                <w:rFonts w:ascii="Book Antiqua" w:hAnsi="Book Antiqua"/>
                <w:bCs/>
                <w:sz w:val="24"/>
                <w:lang w:val="en-US"/>
              </w:rPr>
            </w:pPr>
            <w:r w:rsidRPr="005658CB">
              <w:rPr>
                <w:rFonts w:ascii="Book Antiqua" w:hAnsi="Book Antiqua"/>
                <w:bCs/>
                <w:sz w:val="24"/>
                <w:lang w:val="en-US"/>
              </w:rPr>
              <w:t>Normal renal function at last visit (MDRD-4</w:t>
            </w:r>
            <w:r w:rsidR="00B77B86" w:rsidRPr="005658CB">
              <w:rPr>
                <w:rFonts w:ascii="Book Antiqua" w:hAnsi="Book Antiqua"/>
                <w:bCs/>
                <w:sz w:val="24"/>
                <w:lang w:val="en-US"/>
              </w:rPr>
              <w:t xml:space="preserve"> </w:t>
            </w:r>
            <w:r w:rsidRPr="005658CB">
              <w:rPr>
                <w:rFonts w:ascii="Book Antiqua" w:hAnsi="Book Antiqua"/>
                <w:bCs/>
                <w:sz w:val="24"/>
                <w:lang w:val="en-US"/>
              </w:rPr>
              <w:t>≥</w:t>
            </w:r>
            <w:r w:rsidR="00B77B86" w:rsidRPr="005658CB">
              <w:rPr>
                <w:rFonts w:ascii="Book Antiqua" w:hAnsi="Book Antiqua"/>
                <w:bCs/>
                <w:sz w:val="24"/>
                <w:lang w:val="en-US"/>
              </w:rPr>
              <w:t xml:space="preserve"> </w:t>
            </w:r>
            <w:r w:rsidRPr="005658CB">
              <w:rPr>
                <w:rFonts w:ascii="Book Antiqua" w:hAnsi="Book Antiqua"/>
                <w:bCs/>
                <w:sz w:val="24"/>
                <w:lang w:val="en-US"/>
              </w:rPr>
              <w:t>60 mL/min/1.73 m</w:t>
            </w:r>
            <w:r w:rsidRPr="005658CB">
              <w:rPr>
                <w:rFonts w:ascii="Book Antiqua" w:hAnsi="Book Antiqua"/>
                <w:bCs/>
                <w:sz w:val="24"/>
                <w:vertAlign w:val="superscript"/>
                <w:lang w:val="en-US"/>
              </w:rPr>
              <w:t>2</w:t>
            </w:r>
            <w:r w:rsidRPr="005658CB">
              <w:rPr>
                <w:rFonts w:ascii="Book Antiqua" w:hAnsi="Book Antiqua"/>
                <w:bCs/>
                <w:sz w:val="24"/>
                <w:lang w:val="en-US"/>
              </w:rPr>
              <w:t>)</w:t>
            </w:r>
          </w:p>
        </w:tc>
        <w:tc>
          <w:tcPr>
            <w:tcW w:w="584" w:type="pct"/>
          </w:tcPr>
          <w:p w14:paraId="6203BC94" w14:textId="77777777" w:rsidR="00F22BD9" w:rsidRPr="005658CB" w:rsidRDefault="00F22BD9" w:rsidP="005658CB">
            <w:pPr>
              <w:pStyle w:val="a8"/>
              <w:spacing w:line="360" w:lineRule="auto"/>
              <w:jc w:val="both"/>
              <w:rPr>
                <w:rFonts w:ascii="Book Antiqua" w:hAnsi="Book Antiqua"/>
                <w:bCs/>
                <w:sz w:val="24"/>
                <w:lang w:val="en-US"/>
              </w:rPr>
            </w:pPr>
            <w:r w:rsidRPr="005658CB">
              <w:rPr>
                <w:rFonts w:ascii="Book Antiqua" w:hAnsi="Book Antiqua"/>
                <w:bCs/>
                <w:sz w:val="24"/>
                <w:lang w:val="en-US"/>
              </w:rPr>
              <w:t>0.92</w:t>
            </w:r>
          </w:p>
        </w:tc>
        <w:tc>
          <w:tcPr>
            <w:tcW w:w="1142" w:type="pct"/>
          </w:tcPr>
          <w:p w14:paraId="44667300" w14:textId="77777777" w:rsidR="00F22BD9" w:rsidRPr="005658CB" w:rsidRDefault="00F22BD9" w:rsidP="005658CB">
            <w:pPr>
              <w:pStyle w:val="a8"/>
              <w:spacing w:line="360" w:lineRule="auto"/>
              <w:jc w:val="both"/>
              <w:rPr>
                <w:rFonts w:ascii="Book Antiqua" w:hAnsi="Book Antiqua"/>
                <w:bCs/>
                <w:sz w:val="24"/>
                <w:lang w:val="en-US"/>
              </w:rPr>
            </w:pPr>
            <w:r w:rsidRPr="005658CB">
              <w:rPr>
                <w:rFonts w:ascii="Book Antiqua" w:hAnsi="Book Antiqua"/>
                <w:bCs/>
                <w:sz w:val="24"/>
                <w:lang w:val="en-US"/>
              </w:rPr>
              <w:t>1.08 (0.23-5.08)</w:t>
            </w:r>
          </w:p>
        </w:tc>
        <w:tc>
          <w:tcPr>
            <w:tcW w:w="550" w:type="pct"/>
          </w:tcPr>
          <w:p w14:paraId="29569CCB" w14:textId="77777777" w:rsidR="00F22BD9" w:rsidRPr="005658CB" w:rsidRDefault="00F22BD9" w:rsidP="005658CB">
            <w:pPr>
              <w:pStyle w:val="a8"/>
              <w:spacing w:line="360" w:lineRule="auto"/>
              <w:jc w:val="both"/>
              <w:rPr>
                <w:rFonts w:ascii="Book Antiqua" w:hAnsi="Book Antiqua"/>
                <w:bCs/>
                <w:sz w:val="24"/>
                <w:lang w:val="en-US"/>
              </w:rPr>
            </w:pPr>
          </w:p>
        </w:tc>
        <w:tc>
          <w:tcPr>
            <w:tcW w:w="1169" w:type="pct"/>
          </w:tcPr>
          <w:p w14:paraId="7AC9F0C2" w14:textId="77777777" w:rsidR="00F22BD9" w:rsidRPr="005658CB" w:rsidRDefault="00F22BD9" w:rsidP="005658CB">
            <w:pPr>
              <w:pStyle w:val="a8"/>
              <w:spacing w:line="360" w:lineRule="auto"/>
              <w:jc w:val="both"/>
              <w:rPr>
                <w:rFonts w:ascii="Book Antiqua" w:hAnsi="Book Antiqua"/>
                <w:bCs/>
                <w:sz w:val="24"/>
                <w:lang w:val="en-US"/>
              </w:rPr>
            </w:pPr>
          </w:p>
        </w:tc>
      </w:tr>
      <w:tr w:rsidR="00682903" w:rsidRPr="005658CB" w14:paraId="0896351C" w14:textId="77777777" w:rsidTr="00633FD6">
        <w:trPr>
          <w:trHeight w:val="627"/>
        </w:trPr>
        <w:tc>
          <w:tcPr>
            <w:tcW w:w="3281" w:type="pct"/>
            <w:gridSpan w:val="3"/>
          </w:tcPr>
          <w:p w14:paraId="45A26CED" w14:textId="77777777" w:rsidR="00F22BD9" w:rsidRPr="005658CB" w:rsidRDefault="00F22BD9" w:rsidP="005658CB">
            <w:pPr>
              <w:pStyle w:val="a8"/>
              <w:spacing w:line="360" w:lineRule="auto"/>
              <w:jc w:val="both"/>
              <w:rPr>
                <w:rFonts w:ascii="Book Antiqua" w:hAnsi="Book Antiqua"/>
                <w:bCs/>
                <w:sz w:val="24"/>
                <w:lang w:val="en-US"/>
              </w:rPr>
            </w:pPr>
            <w:r w:rsidRPr="005658CB">
              <w:rPr>
                <w:rFonts w:ascii="Book Antiqua" w:hAnsi="Book Antiqua"/>
                <w:bCs/>
                <w:sz w:val="24"/>
                <w:lang w:val="en-US"/>
              </w:rPr>
              <w:t>Mean tacrolimus levels at days 1-30 after LT</w:t>
            </w:r>
          </w:p>
        </w:tc>
        <w:tc>
          <w:tcPr>
            <w:tcW w:w="550" w:type="pct"/>
          </w:tcPr>
          <w:p w14:paraId="0339912D" w14:textId="77777777" w:rsidR="00F22BD9" w:rsidRPr="005658CB" w:rsidRDefault="00F22BD9" w:rsidP="005658CB">
            <w:pPr>
              <w:pStyle w:val="a8"/>
              <w:spacing w:line="360" w:lineRule="auto"/>
              <w:jc w:val="both"/>
              <w:rPr>
                <w:rFonts w:ascii="Book Antiqua" w:hAnsi="Book Antiqua"/>
                <w:bCs/>
                <w:sz w:val="24"/>
                <w:lang w:val="en-US"/>
              </w:rPr>
            </w:pPr>
          </w:p>
        </w:tc>
        <w:tc>
          <w:tcPr>
            <w:tcW w:w="1169" w:type="pct"/>
          </w:tcPr>
          <w:p w14:paraId="52830CFD" w14:textId="77777777" w:rsidR="00F22BD9" w:rsidRPr="005658CB" w:rsidRDefault="00F22BD9" w:rsidP="005658CB">
            <w:pPr>
              <w:pStyle w:val="a8"/>
              <w:spacing w:line="360" w:lineRule="auto"/>
              <w:jc w:val="both"/>
              <w:rPr>
                <w:rFonts w:ascii="Book Antiqua" w:hAnsi="Book Antiqua"/>
                <w:bCs/>
                <w:sz w:val="24"/>
                <w:lang w:val="en-US"/>
              </w:rPr>
            </w:pPr>
          </w:p>
        </w:tc>
      </w:tr>
      <w:tr w:rsidR="00F22BD9" w:rsidRPr="005658CB" w14:paraId="53C44A4B" w14:textId="77777777" w:rsidTr="00633FD6">
        <w:trPr>
          <w:trHeight w:val="1029"/>
        </w:trPr>
        <w:tc>
          <w:tcPr>
            <w:tcW w:w="1555" w:type="pct"/>
          </w:tcPr>
          <w:p w14:paraId="05802C92" w14:textId="448780BA" w:rsidR="00F22BD9" w:rsidRPr="005658CB" w:rsidRDefault="00F22BD9" w:rsidP="005658CB">
            <w:pPr>
              <w:pStyle w:val="a8"/>
              <w:spacing w:line="360" w:lineRule="auto"/>
              <w:ind w:left="177"/>
              <w:jc w:val="both"/>
              <w:rPr>
                <w:rFonts w:ascii="Book Antiqua" w:hAnsi="Book Antiqua"/>
                <w:bCs/>
                <w:sz w:val="24"/>
                <w:lang w:val="de-DE"/>
              </w:rPr>
            </w:pPr>
            <w:r w:rsidRPr="005658CB">
              <w:rPr>
                <w:rFonts w:ascii="Book Antiqua" w:hAnsi="Book Antiqua"/>
                <w:bCs/>
                <w:sz w:val="24"/>
                <w:lang w:val="de-DE"/>
              </w:rPr>
              <w:t>&gt;</w:t>
            </w:r>
            <w:r w:rsidR="00B77B86" w:rsidRPr="005658CB">
              <w:rPr>
                <w:rFonts w:ascii="Book Antiqua" w:hAnsi="Book Antiqua"/>
                <w:bCs/>
                <w:sz w:val="24"/>
                <w:lang w:val="de-DE"/>
              </w:rPr>
              <w:t xml:space="preserve"> </w:t>
            </w:r>
            <w:r w:rsidRPr="005658CB">
              <w:rPr>
                <w:rFonts w:ascii="Book Antiqua" w:hAnsi="Book Antiqua"/>
                <w:bCs/>
                <w:sz w:val="24"/>
                <w:lang w:val="de-DE"/>
              </w:rPr>
              <w:t xml:space="preserve">10 ng/mL </w:t>
            </w:r>
            <w:r w:rsidRPr="005658CB">
              <w:rPr>
                <w:rFonts w:ascii="Book Antiqua" w:hAnsi="Book Antiqua"/>
                <w:bCs/>
                <w:i/>
                <w:iCs/>
                <w:sz w:val="24"/>
                <w:lang w:val="de-DE"/>
              </w:rPr>
              <w:t>vs</w:t>
            </w:r>
            <w:r w:rsidRPr="005658CB">
              <w:rPr>
                <w:rFonts w:ascii="Book Antiqua" w:hAnsi="Book Antiqua"/>
                <w:bCs/>
                <w:sz w:val="24"/>
                <w:lang w:val="de-DE"/>
              </w:rPr>
              <w:t xml:space="preserve"> ≤</w:t>
            </w:r>
            <w:r w:rsidR="00B77B86" w:rsidRPr="005658CB">
              <w:rPr>
                <w:rFonts w:ascii="Book Antiqua" w:hAnsi="Book Antiqua"/>
                <w:bCs/>
                <w:sz w:val="24"/>
                <w:lang w:val="de-DE"/>
              </w:rPr>
              <w:t xml:space="preserve"> </w:t>
            </w:r>
            <w:r w:rsidRPr="005658CB">
              <w:rPr>
                <w:rFonts w:ascii="Book Antiqua" w:hAnsi="Book Antiqua"/>
                <w:bCs/>
                <w:sz w:val="24"/>
                <w:lang w:val="de-DE"/>
              </w:rPr>
              <w:t>10</w:t>
            </w:r>
            <w:r w:rsidR="00B77B86" w:rsidRPr="005658CB">
              <w:rPr>
                <w:rFonts w:ascii="Book Antiqua" w:hAnsi="Book Antiqua"/>
                <w:bCs/>
                <w:sz w:val="24"/>
                <w:lang w:val="de-DE"/>
              </w:rPr>
              <w:t xml:space="preserve"> </w:t>
            </w:r>
            <w:r w:rsidRPr="005658CB">
              <w:rPr>
                <w:rFonts w:ascii="Book Antiqua" w:hAnsi="Book Antiqua"/>
                <w:bCs/>
                <w:sz w:val="24"/>
                <w:lang w:val="de-DE"/>
              </w:rPr>
              <w:t>ng/mL</w:t>
            </w:r>
          </w:p>
        </w:tc>
        <w:tc>
          <w:tcPr>
            <w:tcW w:w="584" w:type="pct"/>
          </w:tcPr>
          <w:p w14:paraId="213A95C3" w14:textId="77777777" w:rsidR="00F22BD9" w:rsidRPr="005658CB" w:rsidRDefault="00F22BD9" w:rsidP="005658CB">
            <w:pPr>
              <w:pStyle w:val="a8"/>
              <w:spacing w:line="360" w:lineRule="auto"/>
              <w:jc w:val="both"/>
              <w:rPr>
                <w:rFonts w:ascii="Book Antiqua" w:hAnsi="Book Antiqua"/>
                <w:bCs/>
                <w:sz w:val="24"/>
                <w:lang w:val="en-US"/>
              </w:rPr>
            </w:pPr>
            <w:r w:rsidRPr="005658CB">
              <w:rPr>
                <w:rFonts w:ascii="Book Antiqua" w:hAnsi="Book Antiqua"/>
                <w:bCs/>
                <w:sz w:val="24"/>
                <w:lang w:val="en-US"/>
              </w:rPr>
              <w:t>0.44</w:t>
            </w:r>
          </w:p>
        </w:tc>
        <w:tc>
          <w:tcPr>
            <w:tcW w:w="1142" w:type="pct"/>
          </w:tcPr>
          <w:p w14:paraId="5F902092" w14:textId="77777777" w:rsidR="00F22BD9" w:rsidRPr="005658CB" w:rsidRDefault="00F22BD9" w:rsidP="005658CB">
            <w:pPr>
              <w:pStyle w:val="a8"/>
              <w:spacing w:line="360" w:lineRule="auto"/>
              <w:jc w:val="both"/>
              <w:rPr>
                <w:rFonts w:ascii="Book Antiqua" w:hAnsi="Book Antiqua"/>
                <w:bCs/>
                <w:sz w:val="24"/>
                <w:lang w:val="en-US"/>
              </w:rPr>
            </w:pPr>
            <w:r w:rsidRPr="005658CB">
              <w:rPr>
                <w:rFonts w:ascii="Book Antiqua" w:hAnsi="Book Antiqua"/>
                <w:bCs/>
                <w:sz w:val="24"/>
                <w:lang w:val="en-US"/>
              </w:rPr>
              <w:t>1.44 (0.57-3.65)</w:t>
            </w:r>
          </w:p>
        </w:tc>
        <w:tc>
          <w:tcPr>
            <w:tcW w:w="550" w:type="pct"/>
          </w:tcPr>
          <w:p w14:paraId="373E6CDD" w14:textId="77777777" w:rsidR="00F22BD9" w:rsidRPr="005658CB" w:rsidRDefault="00F22BD9" w:rsidP="005658CB">
            <w:pPr>
              <w:pStyle w:val="a8"/>
              <w:spacing w:line="360" w:lineRule="auto"/>
              <w:jc w:val="both"/>
              <w:rPr>
                <w:rFonts w:ascii="Book Antiqua" w:hAnsi="Book Antiqua"/>
                <w:bCs/>
                <w:sz w:val="24"/>
                <w:lang w:val="en-US"/>
              </w:rPr>
            </w:pPr>
          </w:p>
        </w:tc>
        <w:tc>
          <w:tcPr>
            <w:tcW w:w="1169" w:type="pct"/>
          </w:tcPr>
          <w:p w14:paraId="70E31C5F" w14:textId="77777777" w:rsidR="00F22BD9" w:rsidRPr="005658CB" w:rsidRDefault="00F22BD9" w:rsidP="005658CB">
            <w:pPr>
              <w:pStyle w:val="a8"/>
              <w:spacing w:line="360" w:lineRule="auto"/>
              <w:jc w:val="both"/>
              <w:rPr>
                <w:rFonts w:ascii="Book Antiqua" w:hAnsi="Book Antiqua"/>
                <w:bCs/>
                <w:sz w:val="24"/>
                <w:lang w:val="en-US"/>
              </w:rPr>
            </w:pPr>
          </w:p>
        </w:tc>
      </w:tr>
      <w:tr w:rsidR="00F22BD9" w:rsidRPr="005658CB" w14:paraId="2DECEBB5" w14:textId="77777777" w:rsidTr="00F56150">
        <w:trPr>
          <w:trHeight w:val="355"/>
        </w:trPr>
        <w:tc>
          <w:tcPr>
            <w:tcW w:w="1555" w:type="pct"/>
          </w:tcPr>
          <w:p w14:paraId="2C62FABC" w14:textId="36F4CAC7" w:rsidR="00F22BD9" w:rsidRPr="005658CB" w:rsidRDefault="00F22BD9" w:rsidP="005658CB">
            <w:pPr>
              <w:pStyle w:val="a8"/>
              <w:spacing w:line="360" w:lineRule="auto"/>
              <w:ind w:left="177"/>
              <w:jc w:val="both"/>
              <w:rPr>
                <w:rFonts w:ascii="Book Antiqua" w:hAnsi="Book Antiqua"/>
                <w:bCs/>
                <w:sz w:val="24"/>
                <w:lang w:val="en-US"/>
              </w:rPr>
            </w:pPr>
            <w:r w:rsidRPr="005658CB">
              <w:rPr>
                <w:rFonts w:ascii="Book Antiqua" w:hAnsi="Book Antiqua"/>
                <w:bCs/>
                <w:sz w:val="24"/>
                <w:lang w:val="en-US"/>
              </w:rPr>
              <w:t>&lt;</w:t>
            </w:r>
            <w:r w:rsidR="00B77B86" w:rsidRPr="005658CB">
              <w:rPr>
                <w:rFonts w:ascii="Book Antiqua" w:hAnsi="Book Antiqua"/>
                <w:bCs/>
                <w:sz w:val="24"/>
                <w:lang w:val="en-US"/>
              </w:rPr>
              <w:t xml:space="preserve"> </w:t>
            </w:r>
            <w:r w:rsidRPr="005658CB">
              <w:rPr>
                <w:rFonts w:ascii="Book Antiqua" w:hAnsi="Book Antiqua"/>
                <w:bCs/>
                <w:sz w:val="24"/>
                <w:lang w:val="en-US"/>
              </w:rPr>
              <w:t>7 ng/mL (reference)</w:t>
            </w:r>
            <w:r w:rsidR="006852F3" w:rsidRPr="005658CB">
              <w:rPr>
                <w:rFonts w:ascii="Book Antiqua" w:hAnsi="Book Antiqua" w:cs="Calibri"/>
                <w:bCs/>
                <w:iCs/>
                <w:sz w:val="24"/>
                <w:vertAlign w:val="superscript"/>
                <w:lang w:val="de-DE"/>
              </w:rPr>
              <w:t>3</w:t>
            </w:r>
          </w:p>
        </w:tc>
        <w:tc>
          <w:tcPr>
            <w:tcW w:w="584" w:type="pct"/>
          </w:tcPr>
          <w:p w14:paraId="6C39CFD1" w14:textId="77777777" w:rsidR="00F22BD9" w:rsidRPr="005658CB" w:rsidRDefault="00F22BD9" w:rsidP="005658CB">
            <w:pPr>
              <w:pStyle w:val="a8"/>
              <w:spacing w:line="360" w:lineRule="auto"/>
              <w:jc w:val="both"/>
              <w:rPr>
                <w:rFonts w:ascii="Book Antiqua" w:hAnsi="Book Antiqua"/>
                <w:bCs/>
                <w:sz w:val="24"/>
                <w:lang w:val="en-US"/>
              </w:rPr>
            </w:pPr>
            <w:r w:rsidRPr="005658CB">
              <w:rPr>
                <w:rFonts w:ascii="Book Antiqua" w:hAnsi="Book Antiqua"/>
                <w:bCs/>
                <w:sz w:val="24"/>
                <w:lang w:val="en-US"/>
              </w:rPr>
              <w:t>0.32</w:t>
            </w:r>
          </w:p>
        </w:tc>
        <w:tc>
          <w:tcPr>
            <w:tcW w:w="1142" w:type="pct"/>
          </w:tcPr>
          <w:p w14:paraId="00E676BF" w14:textId="77777777" w:rsidR="00F22BD9" w:rsidRPr="005658CB" w:rsidRDefault="00F22BD9" w:rsidP="005658CB">
            <w:pPr>
              <w:pStyle w:val="a8"/>
              <w:spacing w:line="360" w:lineRule="auto"/>
              <w:jc w:val="both"/>
              <w:rPr>
                <w:rFonts w:ascii="Book Antiqua" w:hAnsi="Book Antiqua"/>
                <w:bCs/>
                <w:sz w:val="24"/>
                <w:lang w:val="en-US"/>
              </w:rPr>
            </w:pPr>
          </w:p>
        </w:tc>
        <w:tc>
          <w:tcPr>
            <w:tcW w:w="550" w:type="pct"/>
          </w:tcPr>
          <w:p w14:paraId="24662D91" w14:textId="77777777" w:rsidR="00F22BD9" w:rsidRPr="005658CB" w:rsidRDefault="00F22BD9" w:rsidP="005658CB">
            <w:pPr>
              <w:pStyle w:val="a8"/>
              <w:spacing w:line="360" w:lineRule="auto"/>
              <w:jc w:val="both"/>
              <w:rPr>
                <w:rFonts w:ascii="Book Antiqua" w:hAnsi="Book Antiqua"/>
                <w:bCs/>
                <w:sz w:val="24"/>
                <w:lang w:val="en-US"/>
              </w:rPr>
            </w:pPr>
          </w:p>
        </w:tc>
        <w:tc>
          <w:tcPr>
            <w:tcW w:w="1169" w:type="pct"/>
          </w:tcPr>
          <w:p w14:paraId="7EEEE5A5" w14:textId="77777777" w:rsidR="00F22BD9" w:rsidRPr="005658CB" w:rsidRDefault="00F22BD9" w:rsidP="005658CB">
            <w:pPr>
              <w:pStyle w:val="a8"/>
              <w:spacing w:line="360" w:lineRule="auto"/>
              <w:jc w:val="both"/>
              <w:rPr>
                <w:rFonts w:ascii="Book Antiqua" w:hAnsi="Book Antiqua"/>
                <w:bCs/>
                <w:sz w:val="24"/>
                <w:lang w:val="en-US"/>
              </w:rPr>
            </w:pPr>
          </w:p>
        </w:tc>
      </w:tr>
      <w:tr w:rsidR="00F22BD9" w:rsidRPr="005658CB" w14:paraId="54F21460" w14:textId="77777777" w:rsidTr="00F56150">
        <w:trPr>
          <w:trHeight w:val="333"/>
        </w:trPr>
        <w:tc>
          <w:tcPr>
            <w:tcW w:w="1555" w:type="pct"/>
          </w:tcPr>
          <w:p w14:paraId="751B4B41" w14:textId="77777777" w:rsidR="00F22BD9" w:rsidRPr="005658CB" w:rsidRDefault="00F22BD9" w:rsidP="005658CB">
            <w:pPr>
              <w:pStyle w:val="a8"/>
              <w:spacing w:line="360" w:lineRule="auto"/>
              <w:ind w:left="177"/>
              <w:jc w:val="both"/>
              <w:rPr>
                <w:rFonts w:ascii="Book Antiqua" w:hAnsi="Book Antiqua"/>
                <w:bCs/>
                <w:sz w:val="24"/>
                <w:lang w:val="en-US"/>
              </w:rPr>
            </w:pPr>
            <w:r w:rsidRPr="005658CB">
              <w:rPr>
                <w:rFonts w:ascii="Book Antiqua" w:hAnsi="Book Antiqua"/>
                <w:bCs/>
                <w:sz w:val="24"/>
                <w:lang w:val="en-US"/>
              </w:rPr>
              <w:t>7-10 ng/mL</w:t>
            </w:r>
          </w:p>
        </w:tc>
        <w:tc>
          <w:tcPr>
            <w:tcW w:w="584" w:type="pct"/>
          </w:tcPr>
          <w:p w14:paraId="3322E7E9" w14:textId="77777777" w:rsidR="00F22BD9" w:rsidRPr="005658CB" w:rsidRDefault="00F22BD9" w:rsidP="005658CB">
            <w:pPr>
              <w:pStyle w:val="a8"/>
              <w:spacing w:line="360" w:lineRule="auto"/>
              <w:jc w:val="both"/>
              <w:rPr>
                <w:rFonts w:ascii="Book Antiqua" w:hAnsi="Book Antiqua"/>
                <w:bCs/>
                <w:sz w:val="24"/>
                <w:lang w:val="en-US"/>
              </w:rPr>
            </w:pPr>
            <w:r w:rsidRPr="005658CB">
              <w:rPr>
                <w:rFonts w:ascii="Book Antiqua" w:hAnsi="Book Antiqua"/>
                <w:bCs/>
                <w:sz w:val="24"/>
                <w:lang w:val="en-US"/>
              </w:rPr>
              <w:t>0.31</w:t>
            </w:r>
          </w:p>
        </w:tc>
        <w:tc>
          <w:tcPr>
            <w:tcW w:w="1142" w:type="pct"/>
          </w:tcPr>
          <w:p w14:paraId="5D27B3AE" w14:textId="77777777" w:rsidR="00F22BD9" w:rsidRPr="005658CB" w:rsidRDefault="00F22BD9" w:rsidP="005658CB">
            <w:pPr>
              <w:pStyle w:val="a8"/>
              <w:spacing w:line="360" w:lineRule="auto"/>
              <w:jc w:val="both"/>
              <w:rPr>
                <w:rFonts w:ascii="Book Antiqua" w:hAnsi="Book Antiqua"/>
                <w:bCs/>
                <w:sz w:val="24"/>
                <w:lang w:val="en-US"/>
              </w:rPr>
            </w:pPr>
            <w:r w:rsidRPr="005658CB">
              <w:rPr>
                <w:rFonts w:ascii="Book Antiqua" w:hAnsi="Book Antiqua"/>
                <w:bCs/>
                <w:sz w:val="24"/>
                <w:lang w:val="en-US"/>
              </w:rPr>
              <w:t>0.49 (0.12-1.96)</w:t>
            </w:r>
          </w:p>
        </w:tc>
        <w:tc>
          <w:tcPr>
            <w:tcW w:w="550" w:type="pct"/>
          </w:tcPr>
          <w:p w14:paraId="5724F27A" w14:textId="77777777" w:rsidR="00F22BD9" w:rsidRPr="005658CB" w:rsidRDefault="00F22BD9" w:rsidP="005658CB">
            <w:pPr>
              <w:pStyle w:val="a8"/>
              <w:spacing w:line="360" w:lineRule="auto"/>
              <w:jc w:val="both"/>
              <w:rPr>
                <w:rFonts w:ascii="Book Antiqua" w:hAnsi="Book Antiqua"/>
                <w:bCs/>
                <w:sz w:val="24"/>
                <w:lang w:val="en-US"/>
              </w:rPr>
            </w:pPr>
          </w:p>
        </w:tc>
        <w:tc>
          <w:tcPr>
            <w:tcW w:w="1169" w:type="pct"/>
          </w:tcPr>
          <w:p w14:paraId="3F770B1C" w14:textId="77777777" w:rsidR="00F22BD9" w:rsidRPr="005658CB" w:rsidRDefault="00F22BD9" w:rsidP="005658CB">
            <w:pPr>
              <w:pStyle w:val="a8"/>
              <w:spacing w:line="360" w:lineRule="auto"/>
              <w:jc w:val="both"/>
              <w:rPr>
                <w:rFonts w:ascii="Book Antiqua" w:hAnsi="Book Antiqua"/>
                <w:bCs/>
                <w:sz w:val="24"/>
                <w:lang w:val="en-US"/>
              </w:rPr>
            </w:pPr>
          </w:p>
        </w:tc>
      </w:tr>
      <w:tr w:rsidR="00F22BD9" w:rsidRPr="005658CB" w14:paraId="56195ED8" w14:textId="77777777" w:rsidTr="00F56150">
        <w:trPr>
          <w:trHeight w:val="438"/>
        </w:trPr>
        <w:tc>
          <w:tcPr>
            <w:tcW w:w="1555" w:type="pct"/>
          </w:tcPr>
          <w:p w14:paraId="66049398" w14:textId="1D62378A" w:rsidR="00F22BD9" w:rsidRPr="005658CB" w:rsidRDefault="00F22BD9" w:rsidP="005658CB">
            <w:pPr>
              <w:pStyle w:val="a8"/>
              <w:spacing w:line="360" w:lineRule="auto"/>
              <w:ind w:left="177"/>
              <w:jc w:val="both"/>
              <w:rPr>
                <w:rFonts w:ascii="Book Antiqua" w:hAnsi="Book Antiqua"/>
                <w:bCs/>
                <w:sz w:val="24"/>
                <w:lang w:val="en-US"/>
              </w:rPr>
            </w:pPr>
            <w:r w:rsidRPr="005658CB">
              <w:rPr>
                <w:rFonts w:ascii="Book Antiqua" w:hAnsi="Book Antiqua"/>
                <w:bCs/>
                <w:sz w:val="24"/>
                <w:lang w:val="en-US"/>
              </w:rPr>
              <w:t>&gt;</w:t>
            </w:r>
            <w:r w:rsidR="00B77B86" w:rsidRPr="005658CB">
              <w:rPr>
                <w:rFonts w:ascii="Book Antiqua" w:hAnsi="Book Antiqua"/>
                <w:bCs/>
                <w:sz w:val="24"/>
                <w:lang w:val="en-US"/>
              </w:rPr>
              <w:t xml:space="preserve"> </w:t>
            </w:r>
            <w:r w:rsidRPr="005658CB">
              <w:rPr>
                <w:rFonts w:ascii="Book Antiqua" w:hAnsi="Book Antiqua"/>
                <w:bCs/>
                <w:sz w:val="24"/>
                <w:lang w:val="en-US"/>
              </w:rPr>
              <w:t>10 ng/mL</w:t>
            </w:r>
          </w:p>
        </w:tc>
        <w:tc>
          <w:tcPr>
            <w:tcW w:w="584" w:type="pct"/>
          </w:tcPr>
          <w:p w14:paraId="589F1D90" w14:textId="77777777" w:rsidR="00F22BD9" w:rsidRPr="005658CB" w:rsidRDefault="00F22BD9" w:rsidP="005658CB">
            <w:pPr>
              <w:pStyle w:val="a8"/>
              <w:spacing w:line="360" w:lineRule="auto"/>
              <w:jc w:val="both"/>
              <w:rPr>
                <w:rFonts w:ascii="Book Antiqua" w:hAnsi="Book Antiqua"/>
                <w:bCs/>
                <w:sz w:val="24"/>
                <w:lang w:val="en-US"/>
              </w:rPr>
            </w:pPr>
            <w:r w:rsidRPr="005658CB">
              <w:rPr>
                <w:rFonts w:ascii="Book Antiqua" w:hAnsi="Book Antiqua"/>
                <w:bCs/>
                <w:sz w:val="24"/>
                <w:lang w:val="en-US"/>
              </w:rPr>
              <w:t>0.59</w:t>
            </w:r>
          </w:p>
        </w:tc>
        <w:tc>
          <w:tcPr>
            <w:tcW w:w="1142" w:type="pct"/>
          </w:tcPr>
          <w:p w14:paraId="6B3DF401" w14:textId="77777777" w:rsidR="00F22BD9" w:rsidRPr="005658CB" w:rsidRDefault="00F22BD9" w:rsidP="005658CB">
            <w:pPr>
              <w:pStyle w:val="a8"/>
              <w:spacing w:line="360" w:lineRule="auto"/>
              <w:jc w:val="both"/>
              <w:rPr>
                <w:rFonts w:ascii="Book Antiqua" w:hAnsi="Book Antiqua"/>
                <w:bCs/>
                <w:sz w:val="24"/>
                <w:lang w:val="en-US"/>
              </w:rPr>
            </w:pPr>
            <w:r w:rsidRPr="005658CB">
              <w:rPr>
                <w:rFonts w:ascii="Book Antiqua" w:hAnsi="Book Antiqua"/>
                <w:bCs/>
                <w:sz w:val="24"/>
                <w:lang w:val="en-US"/>
              </w:rPr>
              <w:t>1.33 (0.47-3.73)</w:t>
            </w:r>
          </w:p>
        </w:tc>
        <w:tc>
          <w:tcPr>
            <w:tcW w:w="550" w:type="pct"/>
          </w:tcPr>
          <w:p w14:paraId="42C6AA46" w14:textId="77777777" w:rsidR="00F22BD9" w:rsidRPr="005658CB" w:rsidRDefault="00F22BD9" w:rsidP="005658CB">
            <w:pPr>
              <w:pStyle w:val="a8"/>
              <w:spacing w:line="360" w:lineRule="auto"/>
              <w:jc w:val="both"/>
              <w:rPr>
                <w:rFonts w:ascii="Book Antiqua" w:hAnsi="Book Antiqua"/>
                <w:bCs/>
                <w:sz w:val="24"/>
                <w:lang w:val="en-US"/>
              </w:rPr>
            </w:pPr>
          </w:p>
        </w:tc>
        <w:tc>
          <w:tcPr>
            <w:tcW w:w="1169" w:type="pct"/>
          </w:tcPr>
          <w:p w14:paraId="5A7F0616" w14:textId="77777777" w:rsidR="00F22BD9" w:rsidRPr="005658CB" w:rsidRDefault="00F22BD9" w:rsidP="005658CB">
            <w:pPr>
              <w:pStyle w:val="a8"/>
              <w:spacing w:line="360" w:lineRule="auto"/>
              <w:jc w:val="both"/>
              <w:rPr>
                <w:rFonts w:ascii="Book Antiqua" w:hAnsi="Book Antiqua"/>
                <w:bCs/>
                <w:sz w:val="24"/>
                <w:lang w:val="en-US"/>
              </w:rPr>
            </w:pPr>
          </w:p>
        </w:tc>
      </w:tr>
      <w:tr w:rsidR="00F22BD9" w:rsidRPr="005658CB" w14:paraId="1EFC9EC1" w14:textId="77777777" w:rsidTr="00633FD6">
        <w:trPr>
          <w:trHeight w:val="994"/>
        </w:trPr>
        <w:tc>
          <w:tcPr>
            <w:tcW w:w="1555" w:type="pct"/>
          </w:tcPr>
          <w:p w14:paraId="2658710B" w14:textId="5BF9660C" w:rsidR="00F22BD9" w:rsidRPr="005658CB" w:rsidRDefault="00F22BD9" w:rsidP="005658CB">
            <w:pPr>
              <w:pStyle w:val="a8"/>
              <w:spacing w:line="360" w:lineRule="auto"/>
              <w:ind w:left="177"/>
              <w:jc w:val="both"/>
              <w:rPr>
                <w:rFonts w:ascii="Book Antiqua" w:hAnsi="Book Antiqua"/>
                <w:bCs/>
                <w:sz w:val="24"/>
                <w:lang w:val="de-DE"/>
              </w:rPr>
            </w:pPr>
            <w:r w:rsidRPr="005658CB">
              <w:rPr>
                <w:rFonts w:ascii="Book Antiqua" w:hAnsi="Book Antiqua"/>
                <w:bCs/>
                <w:sz w:val="24"/>
                <w:lang w:val="de-DE"/>
              </w:rPr>
              <w:t>&gt;</w:t>
            </w:r>
            <w:r w:rsidR="00B77B86" w:rsidRPr="005658CB">
              <w:rPr>
                <w:rFonts w:ascii="Book Antiqua" w:hAnsi="Book Antiqua"/>
                <w:bCs/>
                <w:sz w:val="24"/>
                <w:lang w:val="de-DE"/>
              </w:rPr>
              <w:t xml:space="preserve"> </w:t>
            </w:r>
            <w:r w:rsidRPr="005658CB">
              <w:rPr>
                <w:rFonts w:ascii="Book Antiqua" w:hAnsi="Book Antiqua"/>
                <w:bCs/>
                <w:sz w:val="24"/>
                <w:lang w:val="de-DE"/>
              </w:rPr>
              <w:t xml:space="preserve">8 ng/mL </w:t>
            </w:r>
            <w:r w:rsidRPr="005658CB">
              <w:rPr>
                <w:rFonts w:ascii="Book Antiqua" w:hAnsi="Book Antiqua"/>
                <w:bCs/>
                <w:i/>
                <w:iCs/>
                <w:sz w:val="24"/>
                <w:lang w:val="de-DE"/>
              </w:rPr>
              <w:t>vs</w:t>
            </w:r>
            <w:r w:rsidRPr="005658CB">
              <w:rPr>
                <w:rFonts w:ascii="Book Antiqua" w:hAnsi="Book Antiqua"/>
                <w:bCs/>
                <w:sz w:val="24"/>
                <w:lang w:val="de-DE"/>
              </w:rPr>
              <w:t xml:space="preserve"> &lt; 8 ng/mL</w:t>
            </w:r>
            <w:r w:rsidR="006852F3" w:rsidRPr="005658CB">
              <w:rPr>
                <w:rFonts w:ascii="Book Antiqua" w:hAnsi="Book Antiqua" w:cs="Calibri"/>
                <w:bCs/>
                <w:iCs/>
                <w:sz w:val="24"/>
                <w:vertAlign w:val="superscript"/>
                <w:lang w:val="de-DE"/>
              </w:rPr>
              <w:t>3</w:t>
            </w:r>
          </w:p>
        </w:tc>
        <w:tc>
          <w:tcPr>
            <w:tcW w:w="584" w:type="pct"/>
          </w:tcPr>
          <w:p w14:paraId="29F56E0B" w14:textId="77777777" w:rsidR="00F22BD9" w:rsidRPr="005658CB" w:rsidRDefault="00F22BD9" w:rsidP="005658CB">
            <w:pPr>
              <w:pStyle w:val="a8"/>
              <w:spacing w:line="360" w:lineRule="auto"/>
              <w:jc w:val="both"/>
              <w:rPr>
                <w:rFonts w:ascii="Book Antiqua" w:hAnsi="Book Antiqua"/>
                <w:bCs/>
                <w:sz w:val="24"/>
                <w:lang w:val="en-US"/>
              </w:rPr>
            </w:pPr>
            <w:r w:rsidRPr="005658CB">
              <w:rPr>
                <w:rFonts w:ascii="Book Antiqua" w:hAnsi="Book Antiqua"/>
                <w:bCs/>
                <w:sz w:val="24"/>
                <w:lang w:val="en-US"/>
              </w:rPr>
              <w:t>0.78</w:t>
            </w:r>
          </w:p>
        </w:tc>
        <w:tc>
          <w:tcPr>
            <w:tcW w:w="1142" w:type="pct"/>
          </w:tcPr>
          <w:p w14:paraId="478B5491" w14:textId="77777777" w:rsidR="00F22BD9" w:rsidRPr="005658CB" w:rsidRDefault="00F22BD9" w:rsidP="005658CB">
            <w:pPr>
              <w:pStyle w:val="a8"/>
              <w:spacing w:line="360" w:lineRule="auto"/>
              <w:jc w:val="both"/>
              <w:rPr>
                <w:rFonts w:ascii="Book Antiqua" w:hAnsi="Book Antiqua"/>
                <w:bCs/>
                <w:sz w:val="24"/>
                <w:lang w:val="en-US"/>
              </w:rPr>
            </w:pPr>
            <w:r w:rsidRPr="005658CB">
              <w:rPr>
                <w:rFonts w:ascii="Book Antiqua" w:hAnsi="Book Antiqua"/>
                <w:bCs/>
                <w:sz w:val="24"/>
                <w:lang w:val="en-US"/>
              </w:rPr>
              <w:t>1.14 (0.44-2.95)</w:t>
            </w:r>
          </w:p>
        </w:tc>
        <w:tc>
          <w:tcPr>
            <w:tcW w:w="550" w:type="pct"/>
          </w:tcPr>
          <w:p w14:paraId="47381DD6" w14:textId="77777777" w:rsidR="00F22BD9" w:rsidRPr="005658CB" w:rsidRDefault="00F22BD9" w:rsidP="005658CB">
            <w:pPr>
              <w:pStyle w:val="a8"/>
              <w:spacing w:line="360" w:lineRule="auto"/>
              <w:jc w:val="both"/>
              <w:rPr>
                <w:rFonts w:ascii="Book Antiqua" w:hAnsi="Book Antiqua"/>
                <w:bCs/>
                <w:sz w:val="24"/>
                <w:lang w:val="en-US"/>
              </w:rPr>
            </w:pPr>
          </w:p>
        </w:tc>
        <w:tc>
          <w:tcPr>
            <w:tcW w:w="1169" w:type="pct"/>
          </w:tcPr>
          <w:p w14:paraId="4EDD6871" w14:textId="77777777" w:rsidR="00F22BD9" w:rsidRPr="005658CB" w:rsidRDefault="00F22BD9" w:rsidP="005658CB">
            <w:pPr>
              <w:pStyle w:val="a8"/>
              <w:spacing w:line="360" w:lineRule="auto"/>
              <w:jc w:val="both"/>
              <w:rPr>
                <w:rFonts w:ascii="Book Antiqua" w:hAnsi="Book Antiqua"/>
                <w:bCs/>
                <w:sz w:val="24"/>
                <w:lang w:val="en-US"/>
              </w:rPr>
            </w:pPr>
          </w:p>
        </w:tc>
      </w:tr>
      <w:tr w:rsidR="00F22BD9" w:rsidRPr="005658CB" w14:paraId="50A94B16" w14:textId="77777777" w:rsidTr="008F5A97">
        <w:trPr>
          <w:trHeight w:val="20"/>
        </w:trPr>
        <w:tc>
          <w:tcPr>
            <w:tcW w:w="1555" w:type="pct"/>
          </w:tcPr>
          <w:p w14:paraId="5C631493" w14:textId="77777777" w:rsidR="00F22BD9" w:rsidRPr="005658CB" w:rsidRDefault="00F22BD9" w:rsidP="005658CB">
            <w:pPr>
              <w:pStyle w:val="a8"/>
              <w:spacing w:line="360" w:lineRule="auto"/>
              <w:ind w:left="177"/>
              <w:jc w:val="both"/>
              <w:rPr>
                <w:rFonts w:ascii="Book Antiqua" w:hAnsi="Book Antiqua"/>
                <w:bCs/>
                <w:sz w:val="24"/>
                <w:lang w:val="en-US"/>
              </w:rPr>
            </w:pPr>
            <w:r w:rsidRPr="005658CB">
              <w:rPr>
                <w:rFonts w:ascii="Book Antiqua" w:hAnsi="Book Antiqua"/>
                <w:bCs/>
                <w:sz w:val="24"/>
                <w:lang w:val="en-US"/>
              </w:rPr>
              <w:t>Early graft dysfunction</w:t>
            </w:r>
          </w:p>
        </w:tc>
        <w:tc>
          <w:tcPr>
            <w:tcW w:w="584" w:type="pct"/>
          </w:tcPr>
          <w:p w14:paraId="601929A9" w14:textId="77777777" w:rsidR="00F22BD9" w:rsidRPr="005658CB" w:rsidRDefault="00F22BD9" w:rsidP="005658CB">
            <w:pPr>
              <w:pStyle w:val="a8"/>
              <w:spacing w:line="360" w:lineRule="auto"/>
              <w:jc w:val="both"/>
              <w:rPr>
                <w:rFonts w:ascii="Book Antiqua" w:hAnsi="Book Antiqua"/>
                <w:bCs/>
                <w:sz w:val="24"/>
                <w:lang w:val="en-US"/>
              </w:rPr>
            </w:pPr>
            <w:r w:rsidRPr="005658CB">
              <w:rPr>
                <w:rFonts w:ascii="Book Antiqua" w:hAnsi="Book Antiqua"/>
                <w:bCs/>
                <w:sz w:val="24"/>
                <w:lang w:val="en-US"/>
              </w:rPr>
              <w:t>0.08</w:t>
            </w:r>
          </w:p>
        </w:tc>
        <w:tc>
          <w:tcPr>
            <w:tcW w:w="1142" w:type="pct"/>
          </w:tcPr>
          <w:p w14:paraId="40602591" w14:textId="77777777" w:rsidR="00F22BD9" w:rsidRPr="005658CB" w:rsidRDefault="00F22BD9" w:rsidP="005658CB">
            <w:pPr>
              <w:pStyle w:val="a8"/>
              <w:spacing w:line="360" w:lineRule="auto"/>
              <w:jc w:val="both"/>
              <w:rPr>
                <w:rFonts w:ascii="Book Antiqua" w:hAnsi="Book Antiqua"/>
                <w:bCs/>
                <w:sz w:val="24"/>
                <w:lang w:val="en-US"/>
              </w:rPr>
            </w:pPr>
            <w:r w:rsidRPr="005658CB">
              <w:rPr>
                <w:rFonts w:ascii="Book Antiqua" w:hAnsi="Book Antiqua"/>
                <w:bCs/>
                <w:sz w:val="24"/>
                <w:lang w:val="en-US"/>
              </w:rPr>
              <w:t>2.44 (0.890-6.63)</w:t>
            </w:r>
          </w:p>
        </w:tc>
        <w:tc>
          <w:tcPr>
            <w:tcW w:w="550" w:type="pct"/>
          </w:tcPr>
          <w:p w14:paraId="438DF81A" w14:textId="08CF68F4" w:rsidR="00F22BD9" w:rsidRPr="005658CB" w:rsidRDefault="00F22BD9" w:rsidP="005658CB">
            <w:pPr>
              <w:pStyle w:val="a8"/>
              <w:spacing w:line="360" w:lineRule="auto"/>
              <w:jc w:val="both"/>
              <w:rPr>
                <w:rFonts w:ascii="Book Antiqua" w:hAnsi="Book Antiqua"/>
                <w:bCs/>
                <w:sz w:val="24"/>
                <w:lang w:val="en-US"/>
              </w:rPr>
            </w:pPr>
            <w:r w:rsidRPr="005658CB">
              <w:rPr>
                <w:rFonts w:ascii="Book Antiqua" w:hAnsi="Book Antiqua"/>
                <w:bCs/>
                <w:sz w:val="24"/>
                <w:lang w:val="it-IT"/>
              </w:rPr>
              <w:t>&lt;</w:t>
            </w:r>
            <w:r w:rsidR="004641AD" w:rsidRPr="005658CB">
              <w:rPr>
                <w:rFonts w:ascii="Book Antiqua" w:hAnsi="Book Antiqua"/>
                <w:bCs/>
                <w:sz w:val="24"/>
                <w:lang w:val="it-IT"/>
              </w:rPr>
              <w:t xml:space="preserve"> </w:t>
            </w:r>
            <w:r w:rsidRPr="005658CB">
              <w:rPr>
                <w:rFonts w:ascii="Book Antiqua" w:hAnsi="Book Antiqua"/>
                <w:bCs/>
                <w:sz w:val="24"/>
                <w:lang w:val="it-IT"/>
              </w:rPr>
              <w:t>0.001</w:t>
            </w:r>
          </w:p>
        </w:tc>
        <w:tc>
          <w:tcPr>
            <w:tcW w:w="1169" w:type="pct"/>
          </w:tcPr>
          <w:p w14:paraId="3873E1C6" w14:textId="77777777" w:rsidR="00F22BD9" w:rsidRPr="005658CB" w:rsidRDefault="00F22BD9" w:rsidP="005658CB">
            <w:pPr>
              <w:pStyle w:val="a8"/>
              <w:spacing w:line="360" w:lineRule="auto"/>
              <w:jc w:val="both"/>
              <w:rPr>
                <w:rFonts w:ascii="Book Antiqua" w:hAnsi="Book Antiqua"/>
                <w:bCs/>
                <w:sz w:val="24"/>
                <w:lang w:val="en-US"/>
              </w:rPr>
            </w:pPr>
            <w:r w:rsidRPr="005658CB">
              <w:rPr>
                <w:rFonts w:ascii="Book Antiqua" w:hAnsi="Book Antiqua"/>
                <w:bCs/>
                <w:sz w:val="24"/>
                <w:lang w:val="it-IT"/>
              </w:rPr>
              <w:t>6.02 (2.34-15.49)</w:t>
            </w:r>
          </w:p>
        </w:tc>
      </w:tr>
    </w:tbl>
    <w:p w14:paraId="2B6B7CF9" w14:textId="507D43FB" w:rsidR="002460D0" w:rsidRPr="005658CB" w:rsidRDefault="00391216" w:rsidP="005658CB">
      <w:pPr>
        <w:spacing w:line="360" w:lineRule="auto"/>
        <w:jc w:val="both"/>
        <w:rPr>
          <w:rFonts w:ascii="Book Antiqua" w:hAnsi="Book Antiqua"/>
        </w:rPr>
      </w:pPr>
      <w:r w:rsidRPr="005658CB">
        <w:rPr>
          <w:rFonts w:ascii="Book Antiqua" w:hAnsi="Book Antiqua"/>
          <w:iCs/>
          <w:vertAlign w:val="superscript"/>
        </w:rPr>
        <w:t>1</w:t>
      </w:r>
      <w:r w:rsidRPr="005658CB">
        <w:rPr>
          <w:rFonts w:ascii="Book Antiqua" w:hAnsi="Book Antiqua"/>
          <w:iCs/>
        </w:rPr>
        <w:t xml:space="preserve">Including variables with </w:t>
      </w:r>
      <w:r w:rsidR="006852F3" w:rsidRPr="005658CB">
        <w:rPr>
          <w:rFonts w:ascii="Book Antiqua" w:hAnsi="Book Antiqua"/>
          <w:i/>
        </w:rPr>
        <w:t>P</w:t>
      </w:r>
      <w:r w:rsidRPr="005658CB">
        <w:rPr>
          <w:rFonts w:ascii="Book Antiqua" w:hAnsi="Book Antiqua"/>
          <w:iCs/>
        </w:rPr>
        <w:t xml:space="preserve"> &lt; 0.2 in univariate analysis, highlighted in bold; </w:t>
      </w:r>
      <w:r w:rsidR="006852F3" w:rsidRPr="005658CB">
        <w:rPr>
          <w:rFonts w:ascii="Book Antiqua" w:hAnsi="Book Antiqua" w:cs="Calibri"/>
          <w:iCs/>
          <w:color w:val="000000" w:themeColor="text1"/>
          <w:vertAlign w:val="superscript"/>
        </w:rPr>
        <w:t>2</w:t>
      </w:r>
      <w:r w:rsidRPr="005658CB">
        <w:rPr>
          <w:rFonts w:ascii="Book Antiqua" w:hAnsi="Book Antiqua" w:cs="Calibri"/>
          <w:iCs/>
          <w:color w:val="000000" w:themeColor="text1"/>
        </w:rPr>
        <w:t xml:space="preserve">Renal dysfunction during hospitalization; </w:t>
      </w:r>
      <w:r w:rsidR="006852F3" w:rsidRPr="005658CB">
        <w:rPr>
          <w:rFonts w:ascii="Book Antiqua" w:hAnsi="Book Antiqua" w:cs="Calibri"/>
          <w:iCs/>
          <w:vertAlign w:val="superscript"/>
        </w:rPr>
        <w:t>3</w:t>
      </w:r>
      <w:r w:rsidRPr="005658CB">
        <w:rPr>
          <w:rFonts w:ascii="Book Antiqua" w:hAnsi="Book Antiqua" w:cs="Calibri"/>
          <w:iCs/>
        </w:rPr>
        <w:t xml:space="preserve">Additional analysis modifying cut-off values. </w:t>
      </w:r>
      <w:r w:rsidR="002460D0" w:rsidRPr="005658CB">
        <w:rPr>
          <w:rFonts w:ascii="Book Antiqua" w:hAnsi="Book Antiqua"/>
          <w:iCs/>
        </w:rPr>
        <w:lastRenderedPageBreak/>
        <w:t>MELD: Model for end-stage liver disease; HCV: Hepatitis C virus; HCC: Hepatocellular carcinoma</w:t>
      </w:r>
      <w:r w:rsidR="009766A2" w:rsidRPr="005658CB">
        <w:rPr>
          <w:rFonts w:ascii="Book Antiqua" w:hAnsi="Book Antiqua"/>
          <w:iCs/>
        </w:rPr>
        <w:t xml:space="preserve">; </w:t>
      </w:r>
      <w:r w:rsidR="009766A2" w:rsidRPr="005658CB">
        <w:rPr>
          <w:rFonts w:ascii="Book Antiqua" w:hAnsi="Book Antiqua"/>
          <w:bCs/>
        </w:rPr>
        <w:t>BPAR: Biopsy-proven acute rejection</w:t>
      </w:r>
      <w:r w:rsidR="004641AD" w:rsidRPr="005658CB">
        <w:rPr>
          <w:rFonts w:ascii="Book Antiqua" w:hAnsi="Book Antiqua"/>
          <w:bCs/>
        </w:rPr>
        <w:t>; MDRD-4: Renal function at baseline</w:t>
      </w:r>
      <w:r w:rsidR="00E105B8" w:rsidRPr="005658CB">
        <w:rPr>
          <w:rFonts w:ascii="Book Antiqua" w:hAnsi="Book Antiqua"/>
          <w:bCs/>
        </w:rPr>
        <w:t xml:space="preserve">; </w:t>
      </w:r>
      <w:r w:rsidR="00E105B8" w:rsidRPr="005658CB">
        <w:rPr>
          <w:rFonts w:ascii="Book Antiqua" w:eastAsia="Book Antiqua" w:hAnsi="Book Antiqua" w:cs="Book Antiqua"/>
          <w:color w:val="000000"/>
        </w:rPr>
        <w:t>LT: Liver transplantation.</w:t>
      </w:r>
    </w:p>
    <w:p w14:paraId="02BB9D99" w14:textId="77777777" w:rsidR="00391216" w:rsidRPr="005658CB" w:rsidRDefault="00391216" w:rsidP="005658CB">
      <w:pPr>
        <w:spacing w:line="360" w:lineRule="auto"/>
        <w:jc w:val="both"/>
        <w:rPr>
          <w:rFonts w:ascii="Book Antiqua" w:hAnsi="Book Antiqua"/>
        </w:rPr>
      </w:pPr>
    </w:p>
    <w:sectPr w:rsidR="00391216" w:rsidRPr="005658C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D50B1A" w14:textId="77777777" w:rsidR="00BF0538" w:rsidRDefault="00BF0538" w:rsidP="008373A5">
      <w:r>
        <w:separator/>
      </w:r>
    </w:p>
  </w:endnote>
  <w:endnote w:type="continuationSeparator" w:id="0">
    <w:p w14:paraId="4E132CFB" w14:textId="77777777" w:rsidR="00BF0538" w:rsidRDefault="00BF0538" w:rsidP="00837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altName w:val="Segoe Print"/>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3AD038" w14:textId="77777777" w:rsidR="00890E87" w:rsidRPr="008373A5" w:rsidRDefault="00890E87" w:rsidP="008373A5">
    <w:pPr>
      <w:pStyle w:val="a5"/>
      <w:jc w:val="right"/>
      <w:rPr>
        <w:rFonts w:ascii="Book Antiqua" w:hAnsi="Book Antiqua"/>
        <w:color w:val="000000" w:themeColor="text1"/>
        <w:sz w:val="24"/>
        <w:szCs w:val="24"/>
      </w:rPr>
    </w:pPr>
    <w:r w:rsidRPr="008373A5">
      <w:rPr>
        <w:rFonts w:ascii="Book Antiqua" w:hAnsi="Book Antiqua"/>
        <w:color w:val="000000" w:themeColor="text1"/>
        <w:sz w:val="24"/>
        <w:szCs w:val="24"/>
        <w:lang w:val="zh-CN" w:eastAsia="zh-CN"/>
      </w:rPr>
      <w:t xml:space="preserve"> </w:t>
    </w:r>
    <w:r w:rsidRPr="008373A5">
      <w:rPr>
        <w:rFonts w:ascii="Book Antiqua" w:hAnsi="Book Antiqua"/>
        <w:color w:val="000000" w:themeColor="text1"/>
        <w:sz w:val="24"/>
        <w:szCs w:val="24"/>
      </w:rPr>
      <w:fldChar w:fldCharType="begin"/>
    </w:r>
    <w:r w:rsidRPr="008373A5">
      <w:rPr>
        <w:rFonts w:ascii="Book Antiqua" w:hAnsi="Book Antiqua"/>
        <w:color w:val="000000" w:themeColor="text1"/>
        <w:sz w:val="24"/>
        <w:szCs w:val="24"/>
      </w:rPr>
      <w:instrText>PAGE  \* Arabic  \* MERGEFORMAT</w:instrText>
    </w:r>
    <w:r w:rsidRPr="008373A5">
      <w:rPr>
        <w:rFonts w:ascii="Book Antiqua" w:hAnsi="Book Antiqua"/>
        <w:color w:val="000000" w:themeColor="text1"/>
        <w:sz w:val="24"/>
        <w:szCs w:val="24"/>
      </w:rPr>
      <w:fldChar w:fldCharType="separate"/>
    </w:r>
    <w:r w:rsidR="00F56150" w:rsidRPr="00F56150">
      <w:rPr>
        <w:rFonts w:ascii="Book Antiqua" w:hAnsi="Book Antiqua"/>
        <w:noProof/>
        <w:color w:val="000000" w:themeColor="text1"/>
        <w:sz w:val="24"/>
        <w:szCs w:val="24"/>
        <w:lang w:val="zh-CN" w:eastAsia="zh-CN"/>
      </w:rPr>
      <w:t>31</w:t>
    </w:r>
    <w:r w:rsidRPr="008373A5">
      <w:rPr>
        <w:rFonts w:ascii="Book Antiqua" w:hAnsi="Book Antiqua"/>
        <w:color w:val="000000" w:themeColor="text1"/>
        <w:sz w:val="24"/>
        <w:szCs w:val="24"/>
      </w:rPr>
      <w:fldChar w:fldCharType="end"/>
    </w:r>
    <w:r w:rsidRPr="008373A5">
      <w:rPr>
        <w:rFonts w:ascii="Book Antiqua" w:hAnsi="Book Antiqua"/>
        <w:color w:val="000000" w:themeColor="text1"/>
        <w:sz w:val="24"/>
        <w:szCs w:val="24"/>
        <w:lang w:val="zh-CN" w:eastAsia="zh-CN"/>
      </w:rPr>
      <w:t xml:space="preserve"> / </w:t>
    </w:r>
    <w:r w:rsidRPr="008373A5">
      <w:rPr>
        <w:rFonts w:ascii="Book Antiqua" w:hAnsi="Book Antiqua"/>
        <w:color w:val="000000" w:themeColor="text1"/>
        <w:sz w:val="24"/>
        <w:szCs w:val="24"/>
      </w:rPr>
      <w:fldChar w:fldCharType="begin"/>
    </w:r>
    <w:r w:rsidRPr="008373A5">
      <w:rPr>
        <w:rFonts w:ascii="Book Antiqua" w:hAnsi="Book Antiqua"/>
        <w:color w:val="000000" w:themeColor="text1"/>
        <w:sz w:val="24"/>
        <w:szCs w:val="24"/>
      </w:rPr>
      <w:instrText>NUMPAGES  \* Arabic  \* MERGEFORMAT</w:instrText>
    </w:r>
    <w:r w:rsidRPr="008373A5">
      <w:rPr>
        <w:rFonts w:ascii="Book Antiqua" w:hAnsi="Book Antiqua"/>
        <w:color w:val="000000" w:themeColor="text1"/>
        <w:sz w:val="24"/>
        <w:szCs w:val="24"/>
      </w:rPr>
      <w:fldChar w:fldCharType="separate"/>
    </w:r>
    <w:r w:rsidR="00F56150" w:rsidRPr="00F56150">
      <w:rPr>
        <w:rFonts w:ascii="Book Antiqua" w:hAnsi="Book Antiqua"/>
        <w:noProof/>
        <w:color w:val="000000" w:themeColor="text1"/>
        <w:sz w:val="24"/>
        <w:szCs w:val="24"/>
        <w:lang w:val="zh-CN" w:eastAsia="zh-CN"/>
      </w:rPr>
      <w:t>32</w:t>
    </w:r>
    <w:r w:rsidRPr="008373A5">
      <w:rPr>
        <w:rFonts w:ascii="Book Antiqua" w:hAnsi="Book Antiqua"/>
        <w:color w:val="000000" w:themeColor="text1"/>
        <w:sz w:val="24"/>
        <w:szCs w:val="24"/>
      </w:rPr>
      <w:fldChar w:fldCharType="end"/>
    </w:r>
  </w:p>
  <w:p w14:paraId="3129495F" w14:textId="77777777" w:rsidR="00890E87" w:rsidRPr="008373A5" w:rsidRDefault="00890E87" w:rsidP="008373A5">
    <w:pPr>
      <w:pStyle w:val="a5"/>
      <w:jc w:val="right"/>
      <w:rPr>
        <w:rFonts w:ascii="Book Antiqua" w:hAnsi="Book Antiqua"/>
        <w:color w:val="000000" w:themeColor="text1"/>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91E1E7" w14:textId="77777777" w:rsidR="00BF0538" w:rsidRDefault="00BF0538" w:rsidP="008373A5">
      <w:r>
        <w:separator/>
      </w:r>
    </w:p>
  </w:footnote>
  <w:footnote w:type="continuationSeparator" w:id="0">
    <w:p w14:paraId="35426AFF" w14:textId="77777777" w:rsidR="00BF0538" w:rsidRDefault="00BF0538" w:rsidP="008373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69E9"/>
    <w:rsid w:val="00052C72"/>
    <w:rsid w:val="0006022D"/>
    <w:rsid w:val="000701C7"/>
    <w:rsid w:val="00083D41"/>
    <w:rsid w:val="0009018B"/>
    <w:rsid w:val="000905D7"/>
    <w:rsid w:val="00106206"/>
    <w:rsid w:val="00107E2A"/>
    <w:rsid w:val="001239D0"/>
    <w:rsid w:val="001D1BD5"/>
    <w:rsid w:val="002012A8"/>
    <w:rsid w:val="00220A87"/>
    <w:rsid w:val="002460D0"/>
    <w:rsid w:val="00274CC7"/>
    <w:rsid w:val="00283182"/>
    <w:rsid w:val="0028601F"/>
    <w:rsid w:val="002921AC"/>
    <w:rsid w:val="002A598D"/>
    <w:rsid w:val="002B64F5"/>
    <w:rsid w:val="002D5B45"/>
    <w:rsid w:val="003009E5"/>
    <w:rsid w:val="003403F0"/>
    <w:rsid w:val="00387DB0"/>
    <w:rsid w:val="00391216"/>
    <w:rsid w:val="003E463E"/>
    <w:rsid w:val="004402D7"/>
    <w:rsid w:val="004641AD"/>
    <w:rsid w:val="00466A8E"/>
    <w:rsid w:val="00473333"/>
    <w:rsid w:val="004E2C16"/>
    <w:rsid w:val="004F5724"/>
    <w:rsid w:val="00503A55"/>
    <w:rsid w:val="00517ADC"/>
    <w:rsid w:val="00520C3D"/>
    <w:rsid w:val="005658CB"/>
    <w:rsid w:val="00572FEB"/>
    <w:rsid w:val="00583D00"/>
    <w:rsid w:val="005A0643"/>
    <w:rsid w:val="005E49FE"/>
    <w:rsid w:val="005F6572"/>
    <w:rsid w:val="00611ADB"/>
    <w:rsid w:val="00614526"/>
    <w:rsid w:val="00630EF9"/>
    <w:rsid w:val="00633FD6"/>
    <w:rsid w:val="006431D2"/>
    <w:rsid w:val="0068082D"/>
    <w:rsid w:val="00682903"/>
    <w:rsid w:val="00683A14"/>
    <w:rsid w:val="006852F3"/>
    <w:rsid w:val="006E42D5"/>
    <w:rsid w:val="006E6C0D"/>
    <w:rsid w:val="006F298B"/>
    <w:rsid w:val="006F6762"/>
    <w:rsid w:val="007317E9"/>
    <w:rsid w:val="00745E25"/>
    <w:rsid w:val="007F439C"/>
    <w:rsid w:val="00805274"/>
    <w:rsid w:val="0080527F"/>
    <w:rsid w:val="00834464"/>
    <w:rsid w:val="008373A5"/>
    <w:rsid w:val="008601E5"/>
    <w:rsid w:val="00883A63"/>
    <w:rsid w:val="00890E87"/>
    <w:rsid w:val="008D3A10"/>
    <w:rsid w:val="008F5A97"/>
    <w:rsid w:val="0097308E"/>
    <w:rsid w:val="009766A2"/>
    <w:rsid w:val="009A66B0"/>
    <w:rsid w:val="009C2687"/>
    <w:rsid w:val="00A037A1"/>
    <w:rsid w:val="00A06AD3"/>
    <w:rsid w:val="00A44FCE"/>
    <w:rsid w:val="00A52E1F"/>
    <w:rsid w:val="00A53FFC"/>
    <w:rsid w:val="00A60F75"/>
    <w:rsid w:val="00A70F9E"/>
    <w:rsid w:val="00A77B3E"/>
    <w:rsid w:val="00A77C97"/>
    <w:rsid w:val="00AC4E29"/>
    <w:rsid w:val="00B22E37"/>
    <w:rsid w:val="00B3770F"/>
    <w:rsid w:val="00B428CF"/>
    <w:rsid w:val="00B44588"/>
    <w:rsid w:val="00B77B86"/>
    <w:rsid w:val="00B812DA"/>
    <w:rsid w:val="00B83C44"/>
    <w:rsid w:val="00BA6F61"/>
    <w:rsid w:val="00BD0297"/>
    <w:rsid w:val="00BF0538"/>
    <w:rsid w:val="00C61B87"/>
    <w:rsid w:val="00C642D6"/>
    <w:rsid w:val="00C77B6A"/>
    <w:rsid w:val="00CA2A55"/>
    <w:rsid w:val="00CB3A55"/>
    <w:rsid w:val="00CD0E54"/>
    <w:rsid w:val="00CE5100"/>
    <w:rsid w:val="00CF3569"/>
    <w:rsid w:val="00CF6EFC"/>
    <w:rsid w:val="00D15FDF"/>
    <w:rsid w:val="00D5749A"/>
    <w:rsid w:val="00D82791"/>
    <w:rsid w:val="00DA2EB9"/>
    <w:rsid w:val="00DA312C"/>
    <w:rsid w:val="00DA6E95"/>
    <w:rsid w:val="00DD35BE"/>
    <w:rsid w:val="00E105B8"/>
    <w:rsid w:val="00E4358E"/>
    <w:rsid w:val="00E60AF7"/>
    <w:rsid w:val="00E93B42"/>
    <w:rsid w:val="00E95CD5"/>
    <w:rsid w:val="00ED604E"/>
    <w:rsid w:val="00EE6833"/>
    <w:rsid w:val="00F22BD9"/>
    <w:rsid w:val="00F56150"/>
    <w:rsid w:val="00F62868"/>
    <w:rsid w:val="00F71568"/>
    <w:rsid w:val="00F776B8"/>
    <w:rsid w:val="00F853CB"/>
    <w:rsid w:val="00F924C3"/>
    <w:rsid w:val="00FC7CC2"/>
    <w:rsid w:val="00FD2195"/>
    <w:rsid w:val="00FE01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BAAE9A"/>
  <w15:docId w15:val="{B07CF147-9C12-487B-A5E8-B9BD5771E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xebaseoffice2010blue">
    <w:name w:val="dxebase_office2010blue"/>
    <w:basedOn w:val="a0"/>
    <w:rsid w:val="008373A5"/>
  </w:style>
  <w:style w:type="paragraph" w:styleId="a3">
    <w:name w:val="header"/>
    <w:basedOn w:val="a"/>
    <w:link w:val="a4"/>
    <w:unhideWhenUsed/>
    <w:rsid w:val="008373A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8373A5"/>
    <w:rPr>
      <w:sz w:val="18"/>
      <w:szCs w:val="18"/>
    </w:rPr>
  </w:style>
  <w:style w:type="paragraph" w:styleId="a5">
    <w:name w:val="footer"/>
    <w:basedOn w:val="a"/>
    <w:link w:val="a6"/>
    <w:uiPriority w:val="99"/>
    <w:unhideWhenUsed/>
    <w:rsid w:val="008373A5"/>
    <w:pPr>
      <w:tabs>
        <w:tab w:val="center" w:pos="4153"/>
        <w:tab w:val="right" w:pos="8306"/>
      </w:tabs>
      <w:snapToGrid w:val="0"/>
    </w:pPr>
    <w:rPr>
      <w:sz w:val="18"/>
      <w:szCs w:val="18"/>
    </w:rPr>
  </w:style>
  <w:style w:type="character" w:customStyle="1" w:styleId="a6">
    <w:name w:val="页脚 字符"/>
    <w:basedOn w:val="a0"/>
    <w:link w:val="a5"/>
    <w:uiPriority w:val="99"/>
    <w:rsid w:val="008373A5"/>
    <w:rPr>
      <w:sz w:val="18"/>
      <w:szCs w:val="18"/>
    </w:rPr>
  </w:style>
  <w:style w:type="table" w:styleId="a7">
    <w:name w:val="Table Grid"/>
    <w:basedOn w:val="a1"/>
    <w:uiPriority w:val="59"/>
    <w:rsid w:val="008052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uiPriority w:val="1"/>
    <w:qFormat/>
    <w:rsid w:val="00F22BD9"/>
    <w:rPr>
      <w:rFonts w:ascii="Calibri" w:hAnsi="Calibri" w:cstheme="minorBidi"/>
      <w:sz w:val="22"/>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7040</Words>
  <Characters>40134</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Liansheng Ma</cp:lastModifiedBy>
  <cp:revision>2</cp:revision>
  <dcterms:created xsi:type="dcterms:W3CDTF">2021-03-11T19:13:00Z</dcterms:created>
  <dcterms:modified xsi:type="dcterms:W3CDTF">2021-03-11T19:13:00Z</dcterms:modified>
</cp:coreProperties>
</file>