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493A1" w14:textId="77777777" w:rsidR="00A77B3E" w:rsidRDefault="0090036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14:paraId="7E004DBB" w14:textId="77777777" w:rsidR="00A77B3E" w:rsidRDefault="0090036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58412</w:t>
      </w:r>
    </w:p>
    <w:p w14:paraId="6CB2F701" w14:textId="77777777" w:rsidR="00A77B3E" w:rsidRDefault="0090036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28BAD188" w14:textId="77777777" w:rsidR="00A77B3E" w:rsidRDefault="00A77B3E">
      <w:pPr>
        <w:spacing w:line="360" w:lineRule="auto"/>
        <w:jc w:val="both"/>
      </w:pPr>
    </w:p>
    <w:p w14:paraId="2205251A" w14:textId="77777777" w:rsidR="00A77B3E" w:rsidRDefault="0090036D">
      <w:pPr>
        <w:spacing w:line="360" w:lineRule="auto"/>
        <w:jc w:val="both"/>
      </w:pPr>
      <w:r>
        <w:rPr>
          <w:rFonts w:ascii="Book Antiqua" w:eastAsia="Book Antiqua" w:hAnsi="Book Antiqua" w:cs="Book Antiqua"/>
          <w:b/>
          <w:i/>
          <w:color w:val="000000"/>
        </w:rPr>
        <w:t>Retrospective Study</w:t>
      </w:r>
    </w:p>
    <w:p w14:paraId="3A6D0FFE" w14:textId="02083708" w:rsidR="00A77B3E" w:rsidRDefault="0090036D">
      <w:pPr>
        <w:spacing w:line="360" w:lineRule="auto"/>
        <w:jc w:val="both"/>
      </w:pPr>
      <w:r>
        <w:rPr>
          <w:rFonts w:ascii="Book Antiqua" w:eastAsia="Book Antiqua" w:hAnsi="Book Antiqua" w:cs="Book Antiqua"/>
          <w:b/>
          <w:bCs/>
          <w:color w:val="000000"/>
        </w:rPr>
        <w:t xml:space="preserve">Risk factors </w:t>
      </w:r>
      <w:r w:rsidR="00350B16">
        <w:rPr>
          <w:rFonts w:ascii="Book Antiqua" w:eastAsia="Book Antiqua" w:hAnsi="Book Antiqua" w:cs="Book Antiqua"/>
          <w:b/>
          <w:bCs/>
          <w:color w:val="000000"/>
        </w:rPr>
        <w:t>for</w:t>
      </w:r>
      <w:r>
        <w:rPr>
          <w:rFonts w:ascii="Book Antiqua" w:eastAsia="Book Antiqua" w:hAnsi="Book Antiqua" w:cs="Book Antiqua"/>
          <w:b/>
          <w:bCs/>
          <w:color w:val="000000"/>
        </w:rPr>
        <w:t xml:space="preserve"> postoperative stoma outlet obstruction in ulcerative colitis</w:t>
      </w:r>
    </w:p>
    <w:p w14:paraId="050B49EF" w14:textId="77777777" w:rsidR="00A77B3E" w:rsidRDefault="00A77B3E">
      <w:pPr>
        <w:spacing w:line="360" w:lineRule="auto"/>
        <w:jc w:val="both"/>
      </w:pPr>
    </w:p>
    <w:p w14:paraId="1D201451" w14:textId="1033DCD1" w:rsidR="00A77B3E" w:rsidRPr="005C07A0" w:rsidRDefault="005C07A0">
      <w:pPr>
        <w:spacing w:line="360" w:lineRule="auto"/>
        <w:jc w:val="both"/>
      </w:pPr>
      <w:r>
        <w:rPr>
          <w:rFonts w:ascii="Book Antiqua" w:eastAsia="Book Antiqua" w:hAnsi="Book Antiqua" w:cs="Book Antiqua"/>
          <w:color w:val="000000"/>
        </w:rPr>
        <w:t>Kitahara</w:t>
      </w:r>
      <w:r w:rsidRPr="005C07A0">
        <w:rPr>
          <w:rFonts w:ascii="Book Antiqua" w:eastAsia="Book Antiqua" w:hAnsi="Book Antiqua" w:cs="Book Antiqua"/>
          <w:color w:val="000000"/>
        </w:rPr>
        <w:t xml:space="preserve"> </w:t>
      </w:r>
      <w:r>
        <w:rPr>
          <w:rFonts w:ascii="Book Antiqua" w:eastAsia="Book Antiqua" w:hAnsi="Book Antiqua" w:cs="Book Antiqua"/>
          <w:color w:val="000000"/>
        </w:rPr>
        <w:t xml:space="preserve">T </w:t>
      </w:r>
      <w:r w:rsidRPr="005C07A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90036D" w:rsidRPr="005C07A0">
        <w:rPr>
          <w:rFonts w:ascii="Book Antiqua" w:eastAsia="Book Antiqua" w:hAnsi="Book Antiqua" w:cs="Book Antiqua"/>
          <w:color w:val="000000"/>
        </w:rPr>
        <w:t xml:space="preserve">Risk factors </w:t>
      </w:r>
      <w:r w:rsidR="00350B16">
        <w:rPr>
          <w:rFonts w:ascii="Book Antiqua" w:eastAsia="Book Antiqua" w:hAnsi="Book Antiqua" w:cs="Book Antiqua"/>
          <w:color w:val="000000"/>
        </w:rPr>
        <w:t>for</w:t>
      </w:r>
      <w:r w:rsidR="0090036D" w:rsidRPr="005C07A0">
        <w:rPr>
          <w:rFonts w:ascii="Book Antiqua" w:eastAsia="Book Antiqua" w:hAnsi="Book Antiqua" w:cs="Book Antiqua"/>
          <w:color w:val="000000"/>
        </w:rPr>
        <w:t xml:space="preserve"> SOO in UC</w:t>
      </w:r>
    </w:p>
    <w:p w14:paraId="72B82DA1" w14:textId="77777777" w:rsidR="00A77B3E" w:rsidRDefault="00A77B3E">
      <w:pPr>
        <w:spacing w:line="360" w:lineRule="auto"/>
        <w:jc w:val="both"/>
      </w:pPr>
    </w:p>
    <w:p w14:paraId="1EBB8143" w14:textId="77777777" w:rsidR="00A77B3E" w:rsidRDefault="0090036D">
      <w:pPr>
        <w:spacing w:line="360" w:lineRule="auto"/>
        <w:jc w:val="both"/>
      </w:pPr>
      <w:proofErr w:type="spellStart"/>
      <w:r>
        <w:rPr>
          <w:rFonts w:ascii="Book Antiqua" w:eastAsia="Book Antiqua" w:hAnsi="Book Antiqua" w:cs="Book Antiqua"/>
          <w:color w:val="000000"/>
        </w:rPr>
        <w:t>Tomoaki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Yu Sato, Takashi Oshiro, </w:t>
      </w:r>
      <w:proofErr w:type="spellStart"/>
      <w:r>
        <w:rPr>
          <w:rFonts w:ascii="Book Antiqua" w:eastAsia="Book Antiqua" w:hAnsi="Book Antiqua" w:cs="Book Antiqua"/>
          <w:color w:val="000000"/>
        </w:rPr>
        <w:t>Rie</w:t>
      </w:r>
      <w:proofErr w:type="spellEnd"/>
      <w:r>
        <w:rPr>
          <w:rFonts w:ascii="Book Antiqua" w:eastAsia="Book Antiqua" w:hAnsi="Book Antiqua" w:cs="Book Antiqua"/>
          <w:color w:val="000000"/>
        </w:rPr>
        <w:t xml:space="preserve"> Matsunaga, Makoto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Shinichi </w:t>
      </w:r>
      <w:proofErr w:type="spellStart"/>
      <w:r>
        <w:rPr>
          <w:rFonts w:ascii="Book Antiqua" w:eastAsia="Book Antiqua" w:hAnsi="Book Antiqua" w:cs="Book Antiqua"/>
          <w:color w:val="000000"/>
        </w:rPr>
        <w:t>Okazumi</w:t>
      </w:r>
      <w:proofErr w:type="spellEnd"/>
    </w:p>
    <w:p w14:paraId="1A5A9FEA" w14:textId="77777777" w:rsidR="00A77B3E" w:rsidRDefault="00A77B3E">
      <w:pPr>
        <w:spacing w:line="360" w:lineRule="auto"/>
        <w:jc w:val="both"/>
      </w:pPr>
    </w:p>
    <w:p w14:paraId="21B58CCE" w14:textId="77777777" w:rsidR="00A77B3E" w:rsidRDefault="0090036D">
      <w:pPr>
        <w:spacing w:line="360" w:lineRule="auto"/>
        <w:jc w:val="both"/>
      </w:pPr>
      <w:proofErr w:type="spellStart"/>
      <w:r>
        <w:rPr>
          <w:rFonts w:ascii="Book Antiqua" w:eastAsia="Book Antiqua" w:hAnsi="Book Antiqua" w:cs="Book Antiqua"/>
          <w:b/>
          <w:bCs/>
          <w:color w:val="000000"/>
        </w:rPr>
        <w:t>Tomoaki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Kitahara</w:t>
      </w:r>
      <w:proofErr w:type="spellEnd"/>
      <w:r>
        <w:rPr>
          <w:rFonts w:ascii="Book Antiqua" w:eastAsia="Book Antiqua" w:hAnsi="Book Antiqua" w:cs="Book Antiqua"/>
          <w:b/>
          <w:bCs/>
          <w:color w:val="000000"/>
        </w:rPr>
        <w:t xml:space="preserve">, Yu Sato, Takashi Oshiro, </w:t>
      </w:r>
      <w:proofErr w:type="spellStart"/>
      <w:r>
        <w:rPr>
          <w:rFonts w:ascii="Book Antiqua" w:eastAsia="Book Antiqua" w:hAnsi="Book Antiqua" w:cs="Book Antiqua"/>
          <w:b/>
          <w:bCs/>
          <w:color w:val="000000"/>
        </w:rPr>
        <w:t>Rie</w:t>
      </w:r>
      <w:proofErr w:type="spellEnd"/>
      <w:r>
        <w:rPr>
          <w:rFonts w:ascii="Book Antiqua" w:eastAsia="Book Antiqua" w:hAnsi="Book Antiqua" w:cs="Book Antiqua"/>
          <w:b/>
          <w:bCs/>
          <w:color w:val="000000"/>
        </w:rPr>
        <w:t xml:space="preserve"> Matsunaga, Makoto </w:t>
      </w:r>
      <w:proofErr w:type="spellStart"/>
      <w:r>
        <w:rPr>
          <w:rFonts w:ascii="Book Antiqua" w:eastAsia="Book Antiqua" w:hAnsi="Book Antiqua" w:cs="Book Antiqua"/>
          <w:b/>
          <w:bCs/>
          <w:color w:val="000000"/>
        </w:rPr>
        <w:t>Nagashima</w:t>
      </w:r>
      <w:proofErr w:type="spellEnd"/>
      <w:r>
        <w:rPr>
          <w:rFonts w:ascii="Book Antiqua" w:eastAsia="Book Antiqua" w:hAnsi="Book Antiqua" w:cs="Book Antiqua"/>
          <w:b/>
          <w:bCs/>
          <w:color w:val="000000"/>
        </w:rPr>
        <w:t xml:space="preserve">, Shinichi </w:t>
      </w:r>
      <w:proofErr w:type="spellStart"/>
      <w:r>
        <w:rPr>
          <w:rFonts w:ascii="Book Antiqua" w:eastAsia="Book Antiqua" w:hAnsi="Book Antiqua" w:cs="Book Antiqua"/>
          <w:b/>
          <w:bCs/>
          <w:color w:val="000000"/>
        </w:rPr>
        <w:t>Okazumi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Surgery, Toho University Sakura Medical Center, Sakura 285-8741, Chiba, Japan</w:t>
      </w:r>
    </w:p>
    <w:p w14:paraId="4CE78889" w14:textId="77777777" w:rsidR="00A77B3E" w:rsidRDefault="00A77B3E">
      <w:pPr>
        <w:spacing w:line="360" w:lineRule="auto"/>
        <w:jc w:val="both"/>
      </w:pPr>
    </w:p>
    <w:p w14:paraId="696DD778" w14:textId="6BFB2BA2" w:rsidR="00A77B3E" w:rsidRDefault="0090036D">
      <w:pPr>
        <w:spacing w:line="360" w:lineRule="auto"/>
        <w:jc w:val="both"/>
      </w:pPr>
      <w:r>
        <w:rPr>
          <w:rFonts w:ascii="Book Antiqua" w:eastAsia="Book Antiqua" w:hAnsi="Book Antiqua" w:cs="Book Antiqua"/>
          <w:b/>
          <w:bCs/>
          <w:color w:val="000000"/>
          <w:szCs w:val="21"/>
        </w:rPr>
        <w:t xml:space="preserve">Author contributions: </w:t>
      </w:r>
      <w:proofErr w:type="spellStart"/>
      <w:r>
        <w:rPr>
          <w:rFonts w:ascii="Book Antiqua" w:eastAsia="Book Antiqua" w:hAnsi="Book Antiqua" w:cs="Book Antiqua"/>
          <w:color w:val="000000"/>
        </w:rPr>
        <w:t>Kitahara</w:t>
      </w:r>
      <w:proofErr w:type="spellEnd"/>
      <w:r>
        <w:rPr>
          <w:rFonts w:ascii="Book Antiqua" w:eastAsia="Book Antiqua" w:hAnsi="Book Antiqua" w:cs="Book Antiqua"/>
          <w:color w:val="000000"/>
        </w:rPr>
        <w:t xml:space="preserve"> T designed and performed the research and wrote the paper; Sato Y and Matsunaga R designed the research and contributed to the analysis; Oshiro T, </w:t>
      </w:r>
      <w:proofErr w:type="spellStart"/>
      <w:r>
        <w:rPr>
          <w:rFonts w:ascii="Book Antiqua" w:eastAsia="Book Antiqua" w:hAnsi="Book Antiqua" w:cs="Book Antiqua"/>
          <w:color w:val="000000"/>
        </w:rPr>
        <w:t>Nagashima</w:t>
      </w:r>
      <w:proofErr w:type="spellEnd"/>
      <w:r>
        <w:rPr>
          <w:rFonts w:ascii="Book Antiqua" w:eastAsia="Book Antiqua" w:hAnsi="Book Antiqua" w:cs="Book Antiqua"/>
          <w:color w:val="000000"/>
        </w:rPr>
        <w:t xml:space="preserve"> M, and </w:t>
      </w:r>
      <w:proofErr w:type="spellStart"/>
      <w:r>
        <w:rPr>
          <w:rFonts w:ascii="Book Antiqua" w:eastAsia="Book Antiqua" w:hAnsi="Book Antiqua" w:cs="Book Antiqua"/>
          <w:color w:val="000000"/>
        </w:rPr>
        <w:t>Okazumi</w:t>
      </w:r>
      <w:proofErr w:type="spellEnd"/>
      <w:r>
        <w:rPr>
          <w:rFonts w:ascii="Book Antiqua" w:eastAsia="Book Antiqua" w:hAnsi="Book Antiqua" w:cs="Book Antiqua"/>
          <w:color w:val="000000"/>
        </w:rPr>
        <w:t xml:space="preserve"> S provided clinical advice and supervised the report</w:t>
      </w:r>
      <w:r w:rsidR="005C07A0">
        <w:rPr>
          <w:rFonts w:ascii="Book Antiqua" w:eastAsia="Book Antiqua" w:hAnsi="Book Antiqua" w:cs="Book Antiqua"/>
          <w:color w:val="000000"/>
        </w:rPr>
        <w:t>;</w:t>
      </w:r>
      <w:r>
        <w:rPr>
          <w:rFonts w:ascii="Book Antiqua" w:eastAsia="Book Antiqua" w:hAnsi="Book Antiqua" w:cs="Book Antiqua"/>
          <w:color w:val="000000"/>
        </w:rPr>
        <w:t xml:space="preserve"> </w:t>
      </w:r>
      <w:r w:rsidR="005C07A0">
        <w:rPr>
          <w:rFonts w:ascii="Book Antiqua" w:eastAsia="Book Antiqua" w:hAnsi="Book Antiqua" w:cs="Book Antiqua"/>
          <w:color w:val="000000"/>
        </w:rPr>
        <w:t>and a</w:t>
      </w:r>
      <w:r>
        <w:rPr>
          <w:rFonts w:ascii="Book Antiqua" w:eastAsia="Book Antiqua" w:hAnsi="Book Antiqua" w:cs="Book Antiqua"/>
          <w:color w:val="000000"/>
        </w:rPr>
        <w:t>ll authors have approved the final version of the article to be published.</w:t>
      </w:r>
    </w:p>
    <w:p w14:paraId="35EFFF6B" w14:textId="77777777" w:rsidR="00A77B3E" w:rsidRDefault="00A77B3E">
      <w:pPr>
        <w:spacing w:line="360" w:lineRule="auto"/>
        <w:jc w:val="both"/>
      </w:pPr>
    </w:p>
    <w:p w14:paraId="4ACF4E52" w14:textId="77777777" w:rsidR="00A77B3E" w:rsidRDefault="0090036D">
      <w:pPr>
        <w:spacing w:line="360" w:lineRule="auto"/>
        <w:jc w:val="both"/>
      </w:pPr>
      <w:r>
        <w:rPr>
          <w:rFonts w:ascii="Book Antiqua" w:eastAsia="Book Antiqua" w:hAnsi="Book Antiqua" w:cs="Book Antiqua"/>
          <w:b/>
          <w:bCs/>
          <w:color w:val="000000"/>
        </w:rPr>
        <w:t xml:space="preserve">Corresponding author: Yu Sato, MD, Lecturer, </w:t>
      </w:r>
      <w:r>
        <w:rPr>
          <w:rFonts w:ascii="Book Antiqua" w:eastAsia="Book Antiqua" w:hAnsi="Book Antiqua" w:cs="Book Antiqua"/>
          <w:color w:val="000000"/>
        </w:rPr>
        <w:t xml:space="preserve">Department of Surgery, Toho University Sakura Medical Center, 564-1, </w:t>
      </w:r>
      <w:proofErr w:type="spellStart"/>
      <w:r>
        <w:rPr>
          <w:rFonts w:ascii="Book Antiqua" w:eastAsia="Book Antiqua" w:hAnsi="Book Antiqua" w:cs="Book Antiqua"/>
          <w:color w:val="000000"/>
        </w:rPr>
        <w:t>Shimoshizu</w:t>
      </w:r>
      <w:proofErr w:type="spellEnd"/>
      <w:r>
        <w:rPr>
          <w:rFonts w:ascii="Book Antiqua" w:eastAsia="Book Antiqua" w:hAnsi="Book Antiqua" w:cs="Book Antiqua"/>
          <w:color w:val="000000"/>
        </w:rPr>
        <w:t>, Sakura 285-8741, Chiba, Japan. yu.sato@med.toho-u.ac.jp</w:t>
      </w:r>
    </w:p>
    <w:p w14:paraId="0DFC841F" w14:textId="77777777" w:rsidR="00A77B3E" w:rsidRDefault="00A77B3E">
      <w:pPr>
        <w:spacing w:line="360" w:lineRule="auto"/>
        <w:jc w:val="both"/>
      </w:pPr>
    </w:p>
    <w:p w14:paraId="2B65550E" w14:textId="77777777" w:rsidR="00A77B3E" w:rsidRDefault="0090036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3, 2020</w:t>
      </w:r>
    </w:p>
    <w:p w14:paraId="697CD1FA" w14:textId="77777777" w:rsidR="00A77B3E" w:rsidRDefault="0090036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28, 2020</w:t>
      </w:r>
    </w:p>
    <w:p w14:paraId="74904021" w14:textId="493E514E" w:rsidR="00A77B3E" w:rsidRDefault="0090036D">
      <w:pPr>
        <w:spacing w:line="360" w:lineRule="auto"/>
        <w:jc w:val="both"/>
      </w:pPr>
      <w:r>
        <w:rPr>
          <w:rFonts w:ascii="Book Antiqua" w:eastAsia="Book Antiqua" w:hAnsi="Book Antiqua" w:cs="Book Antiqua"/>
          <w:b/>
          <w:bCs/>
          <w:color w:val="000000"/>
        </w:rPr>
        <w:t xml:space="preserve">Accepted: </w:t>
      </w:r>
      <w:r w:rsidR="0010345B" w:rsidRPr="0010345B">
        <w:rPr>
          <w:rFonts w:ascii="Book Antiqua" w:eastAsia="Book Antiqua" w:hAnsi="Book Antiqua" w:cs="Book Antiqua"/>
          <w:bCs/>
          <w:color w:val="000000"/>
        </w:rPr>
        <w:t>November 13, 2020</w:t>
      </w:r>
    </w:p>
    <w:p w14:paraId="5CF929CC" w14:textId="74BC97BB" w:rsidR="00A77B3E" w:rsidRDefault="0090036D">
      <w:pPr>
        <w:spacing w:line="360" w:lineRule="auto"/>
        <w:jc w:val="both"/>
      </w:pPr>
      <w:r>
        <w:rPr>
          <w:rFonts w:ascii="Book Antiqua" w:eastAsia="Book Antiqua" w:hAnsi="Book Antiqua" w:cs="Book Antiqua"/>
          <w:b/>
          <w:bCs/>
          <w:color w:val="000000"/>
        </w:rPr>
        <w:t xml:space="preserve">Published online: </w:t>
      </w:r>
      <w:r w:rsidR="009153F9" w:rsidRPr="003D6EF4">
        <w:rPr>
          <w:rFonts w:ascii="Book Antiqua" w:hAnsi="Book Antiqua" w:cs="Book Antiqua" w:hint="eastAsia"/>
          <w:bCs/>
          <w:color w:val="000000"/>
          <w:lang w:eastAsia="zh-CN"/>
        </w:rPr>
        <w:t>December 27, 2020</w:t>
      </w:r>
    </w:p>
    <w:p w14:paraId="5DC56208" w14:textId="77777777" w:rsidR="00A77B3E" w:rsidRDefault="00A77B3E">
      <w:pPr>
        <w:spacing w:line="360" w:lineRule="auto"/>
        <w:jc w:val="both"/>
        <w:sectPr w:rsidR="00A77B3E">
          <w:footerReference w:type="default" r:id="rId8"/>
          <w:pgSz w:w="12240" w:h="15840"/>
          <w:pgMar w:top="1440" w:right="1440" w:bottom="1440" w:left="1440" w:header="720" w:footer="720" w:gutter="0"/>
          <w:cols w:space="720"/>
          <w:docGrid w:linePitch="360"/>
        </w:sectPr>
      </w:pPr>
    </w:p>
    <w:p w14:paraId="784EAE76" w14:textId="77777777" w:rsidR="00A77B3E" w:rsidRDefault="0090036D">
      <w:pPr>
        <w:spacing w:line="360" w:lineRule="auto"/>
        <w:jc w:val="both"/>
      </w:pPr>
      <w:r>
        <w:rPr>
          <w:rFonts w:ascii="Book Antiqua" w:eastAsia="Book Antiqua" w:hAnsi="Book Antiqua" w:cs="Book Antiqua"/>
          <w:b/>
          <w:color w:val="000000"/>
        </w:rPr>
        <w:lastRenderedPageBreak/>
        <w:t>Abstract</w:t>
      </w:r>
    </w:p>
    <w:p w14:paraId="7D87D1BC" w14:textId="77777777" w:rsidR="00A77B3E" w:rsidRDefault="0090036D">
      <w:pPr>
        <w:spacing w:line="360" w:lineRule="auto"/>
        <w:jc w:val="both"/>
      </w:pPr>
      <w:r>
        <w:rPr>
          <w:rFonts w:ascii="Book Antiqua" w:eastAsia="Book Antiqua" w:hAnsi="Book Antiqua" w:cs="Book Antiqua"/>
          <w:color w:val="000000"/>
        </w:rPr>
        <w:t>BACKGROUND</w:t>
      </w:r>
    </w:p>
    <w:p w14:paraId="5E8616A6" w14:textId="50984EC5" w:rsidR="00A77B3E" w:rsidRDefault="0090036D">
      <w:pPr>
        <w:spacing w:line="360" w:lineRule="auto"/>
        <w:jc w:val="both"/>
      </w:pPr>
      <w:r>
        <w:rPr>
          <w:rFonts w:ascii="Book Antiqua" w:eastAsia="Book Antiqua" w:hAnsi="Book Antiqua" w:cs="Book Antiqua"/>
          <w:color w:val="000000"/>
        </w:rPr>
        <w:t>Current medical treatments can achieve remission of ulcerative colitis (UC). Surgery is required when potent drug treatment is ineffective or when colon cancer or high-grade dysplasia develop</w:t>
      </w:r>
      <w:r w:rsidR="00502ADC">
        <w:rPr>
          <w:rFonts w:ascii="Book Antiqua" w:eastAsia="Book Antiqua" w:hAnsi="Book Antiqua" w:cs="Book Antiqua"/>
          <w:color w:val="000000"/>
        </w:rPr>
        <w:t>s</w:t>
      </w:r>
      <w:r>
        <w:rPr>
          <w:rFonts w:ascii="Book Antiqua" w:eastAsia="Book Antiqua" w:hAnsi="Book Antiqua" w:cs="Book Antiqua"/>
          <w:color w:val="000000"/>
        </w:rPr>
        <w:t>. The standard procedure is restorative proctocolectomy (RPC) with ileal pouch-anal anastomosis, commonly performed as two- or three-stage RPC with diverting ileostomy. Postoperative stoma outlet obstruction (SOO) is frequent, but the causes are not well known.</w:t>
      </w:r>
    </w:p>
    <w:p w14:paraId="591FDA29" w14:textId="77777777" w:rsidR="00A77B3E" w:rsidRDefault="00A77B3E">
      <w:pPr>
        <w:spacing w:line="360" w:lineRule="auto"/>
        <w:jc w:val="both"/>
      </w:pPr>
    </w:p>
    <w:p w14:paraId="36013A66" w14:textId="77777777" w:rsidR="00A77B3E" w:rsidRDefault="0090036D">
      <w:pPr>
        <w:spacing w:line="360" w:lineRule="auto"/>
        <w:jc w:val="both"/>
      </w:pPr>
      <w:r>
        <w:rPr>
          <w:rFonts w:ascii="Book Antiqua" w:eastAsia="Book Antiqua" w:hAnsi="Book Antiqua" w:cs="Book Antiqua"/>
          <w:color w:val="000000"/>
        </w:rPr>
        <w:t>AIM</w:t>
      </w:r>
    </w:p>
    <w:p w14:paraId="682A3D49" w14:textId="36DE27AD" w:rsidR="00A77B3E" w:rsidRDefault="0090036D">
      <w:pPr>
        <w:spacing w:line="360" w:lineRule="auto"/>
        <w:jc w:val="both"/>
      </w:pPr>
      <w:r>
        <w:rPr>
          <w:rFonts w:ascii="Book Antiqua" w:eastAsia="Book Antiqua" w:hAnsi="Book Antiqua" w:cs="Book Antiqua"/>
          <w:color w:val="000000"/>
        </w:rPr>
        <w:t xml:space="preserve">To identify the risk factors </w:t>
      </w:r>
      <w:r w:rsidR="00350B16">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w:t>
      </w:r>
    </w:p>
    <w:p w14:paraId="377DF861" w14:textId="77777777" w:rsidR="00A77B3E" w:rsidRDefault="00A77B3E">
      <w:pPr>
        <w:spacing w:line="360" w:lineRule="auto"/>
        <w:jc w:val="both"/>
      </w:pPr>
    </w:p>
    <w:p w14:paraId="76AE796D" w14:textId="77777777" w:rsidR="00A77B3E" w:rsidRDefault="0090036D">
      <w:pPr>
        <w:spacing w:line="360" w:lineRule="auto"/>
        <w:jc w:val="both"/>
      </w:pPr>
      <w:r>
        <w:rPr>
          <w:rFonts w:ascii="Book Antiqua" w:eastAsia="Book Antiqua" w:hAnsi="Book Antiqua" w:cs="Book Antiqua"/>
          <w:color w:val="000000"/>
        </w:rPr>
        <w:t>METHODS</w:t>
      </w:r>
    </w:p>
    <w:p w14:paraId="1E7542C9" w14:textId="54D64971" w:rsidR="00A77B3E" w:rsidRDefault="0090036D">
      <w:pPr>
        <w:spacing w:line="360" w:lineRule="auto"/>
        <w:jc w:val="both"/>
      </w:pPr>
      <w:r>
        <w:rPr>
          <w:rFonts w:ascii="Book Antiqua" w:eastAsia="Book Antiqua" w:hAnsi="Book Antiqua" w:cs="Book Antiqua"/>
          <w:color w:val="000000"/>
        </w:rPr>
        <w:t xml:space="preserve">We retrospectively reviewed the files of 148 consecutive UC patients who underwent surgery with stoma construction. SOO was defined as small bowel obstruction symptoms and intestinal dilatation just below the penetrating part of the stoma on computed tomography. Patients were divided into two groups: </w:t>
      </w:r>
      <w:r w:rsidR="00AC5113">
        <w:rPr>
          <w:rFonts w:ascii="Book Antiqua" w:eastAsia="Book Antiqua" w:hAnsi="Book Antiqua" w:cs="Book Antiqua"/>
          <w:color w:val="000000"/>
        </w:rPr>
        <w:t>T</w:t>
      </w:r>
      <w:r>
        <w:rPr>
          <w:rFonts w:ascii="Book Antiqua" w:eastAsia="Book Antiqua" w:hAnsi="Book Antiqua" w:cs="Book Antiqua"/>
          <w:color w:val="000000"/>
        </w:rPr>
        <w:t>hose who developed SOO within 30 d after surgery and those who did not. Patient characteristics, intraoperative parameters, the stoma site, and rectus abdominis muscle thickness were collected. Moreover, we identified the patients who repeatedly developed SOO. Univariate and multivariate analyses were performed to identify risk factors for SOO and recurring SOO.</w:t>
      </w:r>
    </w:p>
    <w:p w14:paraId="138FD9FC" w14:textId="77777777" w:rsidR="00A77B3E" w:rsidRDefault="00A77B3E">
      <w:pPr>
        <w:spacing w:line="360" w:lineRule="auto"/>
        <w:jc w:val="both"/>
      </w:pPr>
    </w:p>
    <w:p w14:paraId="10AA5E88" w14:textId="77777777" w:rsidR="00A77B3E" w:rsidRDefault="0090036D">
      <w:pPr>
        <w:spacing w:line="360" w:lineRule="auto"/>
        <w:jc w:val="both"/>
      </w:pPr>
      <w:r>
        <w:rPr>
          <w:rFonts w:ascii="Book Antiqua" w:eastAsia="Book Antiqua" w:hAnsi="Book Antiqua" w:cs="Book Antiqua"/>
          <w:color w:val="000000"/>
        </w:rPr>
        <w:t>RESULTS</w:t>
      </w:r>
    </w:p>
    <w:p w14:paraId="72F953E8" w14:textId="3F8A22E1" w:rsidR="00A77B3E" w:rsidRDefault="0090036D">
      <w:pPr>
        <w:spacing w:line="360" w:lineRule="auto"/>
        <w:jc w:val="both"/>
      </w:pPr>
      <w:r>
        <w:rPr>
          <w:rFonts w:ascii="Book Antiqua" w:eastAsia="Book Antiqua" w:hAnsi="Book Antiqua" w:cs="Book Antiqua"/>
          <w:color w:val="000000"/>
        </w:rPr>
        <w:t>Eighty-nine patients who underwent two-stage RPC were included between January 2008 and March 2020. Postoperatively, SOO occurred in 25 (16.9%) patients after a median time of 9 d (range 2</w:t>
      </w:r>
      <w:r w:rsidR="00AC5113">
        <w:rPr>
          <w:rFonts w:ascii="Book Antiqua" w:eastAsia="Book Antiqua" w:hAnsi="Book Antiqua" w:cs="Book Antiqua"/>
          <w:color w:val="000000"/>
        </w:rPr>
        <w:t>-</w:t>
      </w:r>
      <w:r>
        <w:rPr>
          <w:rFonts w:ascii="Book Antiqua" w:eastAsia="Book Antiqua" w:hAnsi="Book Antiqua" w:cs="Book Antiqua"/>
          <w:color w:val="000000"/>
        </w:rPr>
        <w:t xml:space="preserve">26). Compared to patients without SOO, patients with SOO had a significantly higher rate of malignant tumors or dysplasia (36.0%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0.032), lower total glucocorticoid dose one month before surgery (0 mg </w:t>
      </w:r>
      <w:r>
        <w:rPr>
          <w:rFonts w:ascii="Book Antiqua" w:eastAsia="Book Antiqua" w:hAnsi="Book Antiqua" w:cs="Book Antiqua"/>
          <w:i/>
          <w:iCs/>
          <w:color w:val="000000"/>
        </w:rPr>
        <w:t>vs</w:t>
      </w:r>
      <w:r>
        <w:rPr>
          <w:rFonts w:ascii="Book Antiqua" w:eastAsia="Book Antiqua" w:hAnsi="Book Antiqua" w:cs="Book Antiqua"/>
          <w:color w:val="000000"/>
        </w:rPr>
        <w:t xml:space="preserve"> 0 mg,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0.026), higher preoperative total protein level (6.8 g/dL </w:t>
      </w:r>
      <w:r>
        <w:rPr>
          <w:rFonts w:ascii="Book Antiqua" w:eastAsia="Book Antiqua" w:hAnsi="Book Antiqua" w:cs="Book Antiqua"/>
          <w:i/>
          <w:iCs/>
          <w:color w:val="000000"/>
        </w:rPr>
        <w:t>vs</w:t>
      </w:r>
      <w:r>
        <w:rPr>
          <w:rFonts w:ascii="Book Antiqua" w:eastAsia="Book Antiqua" w:hAnsi="Book Antiqua" w:cs="Book Antiqua"/>
          <w:color w:val="000000"/>
        </w:rPr>
        <w:t xml:space="preserve"> 6.3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higher rate of loop ileostomy (88.0% </w:t>
      </w:r>
      <w:r>
        <w:rPr>
          <w:rFonts w:ascii="Book Antiqua" w:eastAsia="Book Antiqua" w:hAnsi="Book Antiqua" w:cs="Book Antiqua"/>
          <w:i/>
          <w:iCs/>
          <w:color w:val="000000"/>
        </w:rPr>
        <w:t>vs</w:t>
      </w:r>
      <w:r>
        <w:rPr>
          <w:rFonts w:ascii="Book Antiqua" w:eastAsia="Book Antiqua" w:hAnsi="Book Antiqua" w:cs="Book Antiqua"/>
          <w:color w:val="000000"/>
        </w:rPr>
        <w:t xml:space="preserve"> 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higher maximum stoma drainage volume (2300 mL </w:t>
      </w:r>
      <w:r>
        <w:rPr>
          <w:rFonts w:ascii="Book Antiqua" w:eastAsia="Book Antiqua" w:hAnsi="Book Antiqua" w:cs="Book Antiqua"/>
          <w:i/>
          <w:iCs/>
          <w:color w:val="000000"/>
        </w:rPr>
        <w:t>vs</w:t>
      </w:r>
      <w:r>
        <w:rPr>
          <w:rFonts w:ascii="Book Antiqua" w:eastAsia="Book Antiqua" w:hAnsi="Book Antiqua" w:cs="Book Antiqua"/>
          <w:color w:val="000000"/>
        </w:rPr>
        <w:t xml:space="preserve"> 1690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Loop ileostomy (OR = 6.361; 95%CI 1.322–30.611;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maximum stoma drainage volume (OR = 1.000; 95%CI 1.000–1.001;</w:t>
      </w:r>
      <w:r>
        <w:rPr>
          <w:rFonts w:ascii="Book Antiqua" w:eastAsia="Book Antiqua" w:hAnsi="Book Antiqua" w:cs="Book Antiqua"/>
          <w:i/>
          <w:iCs/>
          <w:color w:val="000000"/>
        </w:rPr>
        <w:t xml:space="preserve"> P</w:t>
      </w:r>
      <w:r>
        <w:rPr>
          <w:rFonts w:ascii="Book Antiqua" w:eastAsia="Book Antiqua" w:hAnsi="Book Antiqua" w:cs="Book Antiqua"/>
          <w:color w:val="000000"/>
        </w:rPr>
        <w:t xml:space="preserve"> = 0.015) were confirmed as independent risk factors for SOO. Eighteen patients with SOO were treated conservatively without recurrence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Seven (28.0%) patients repeatedly developed SOO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during the observation period. A significant difference was observed in the rectus abdominis muscle thickness between the two groups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9.3 mm,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12.7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Muscle thickness was confirmed as an independent risk factor for recurring SOO (OR = 2.676; 95%CI 1.176</w:t>
      </w:r>
      <w:r w:rsidR="00FD472C">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6214D694" w14:textId="77777777" w:rsidR="00A77B3E" w:rsidRDefault="00A77B3E">
      <w:pPr>
        <w:spacing w:line="360" w:lineRule="auto"/>
        <w:jc w:val="both"/>
      </w:pPr>
    </w:p>
    <w:p w14:paraId="5478C9CD" w14:textId="77777777" w:rsidR="00A77B3E" w:rsidRDefault="0090036D">
      <w:pPr>
        <w:spacing w:line="360" w:lineRule="auto"/>
        <w:jc w:val="both"/>
      </w:pPr>
      <w:r>
        <w:rPr>
          <w:rFonts w:ascii="Book Antiqua" w:eastAsia="Book Antiqua" w:hAnsi="Book Antiqua" w:cs="Book Antiqua"/>
          <w:color w:val="000000"/>
        </w:rPr>
        <w:t>CONCLUSION</w:t>
      </w:r>
    </w:p>
    <w:p w14:paraId="38E295BD" w14:textId="77777777" w:rsidR="00A77B3E" w:rsidRDefault="0090036D">
      <w:pPr>
        <w:spacing w:line="360" w:lineRule="auto"/>
        <w:jc w:val="both"/>
      </w:pPr>
      <w:r>
        <w:rPr>
          <w:rFonts w:ascii="Book Antiqua" w:eastAsia="Book Antiqua" w:hAnsi="Book Antiqua" w:cs="Book Antiqua"/>
          <w:color w:val="000000"/>
        </w:rPr>
        <w:t>In this study, high maximum stoma drainage volume and loop ileostomy are independent risk factors for SOO. Additionally, among patients with a thick rectus abdominis muscle, the risk of SOO recurrence is high.</w:t>
      </w:r>
    </w:p>
    <w:p w14:paraId="67974C73" w14:textId="77777777" w:rsidR="00A77B3E" w:rsidRDefault="00A77B3E">
      <w:pPr>
        <w:spacing w:line="360" w:lineRule="auto"/>
        <w:jc w:val="both"/>
      </w:pPr>
    </w:p>
    <w:p w14:paraId="325CBAFC" w14:textId="6F37066A" w:rsidR="00A77B3E" w:rsidRDefault="0090036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Ileal pouch anal anastomosis; Ileostomy; Loop ileostomy; Proctocolectomy</w:t>
      </w:r>
      <w:r w:rsidR="00AC5113">
        <w:rPr>
          <w:rFonts w:ascii="Book Antiqua" w:eastAsia="Book Antiqua" w:hAnsi="Book Antiqua" w:cs="Book Antiqua"/>
          <w:color w:val="000000"/>
        </w:rPr>
        <w:t xml:space="preserve"> and</w:t>
      </w:r>
      <w:r>
        <w:rPr>
          <w:rFonts w:ascii="Book Antiqua" w:eastAsia="Book Antiqua" w:hAnsi="Book Antiqua" w:cs="Book Antiqua"/>
          <w:color w:val="000000"/>
        </w:rPr>
        <w:t xml:space="preserve"> restorative; Surgical stomas; Total </w:t>
      </w:r>
      <w:r w:rsidR="00AC5113">
        <w:rPr>
          <w:rFonts w:ascii="Book Antiqua" w:eastAsia="Book Antiqua" w:hAnsi="Book Antiqua" w:cs="Book Antiqua"/>
          <w:color w:val="000000"/>
        </w:rPr>
        <w:t>p</w:t>
      </w:r>
      <w:r>
        <w:rPr>
          <w:rFonts w:ascii="Book Antiqua" w:eastAsia="Book Antiqua" w:hAnsi="Book Antiqua" w:cs="Book Antiqua"/>
          <w:color w:val="000000"/>
        </w:rPr>
        <w:t>roctocolectomy; Ulcerative colitis</w:t>
      </w:r>
    </w:p>
    <w:p w14:paraId="2A7E1BE8" w14:textId="77777777" w:rsidR="00A77B3E" w:rsidRDefault="00A77B3E">
      <w:pPr>
        <w:spacing w:line="360" w:lineRule="auto"/>
        <w:jc w:val="both"/>
      </w:pPr>
    </w:p>
    <w:p w14:paraId="2B6DE54C" w14:textId="77777777" w:rsidR="00A86B1D" w:rsidRDefault="00B302B0">
      <w:pPr>
        <w:spacing w:line="360" w:lineRule="auto"/>
        <w:jc w:val="both"/>
        <w:rPr>
          <w:rFonts w:ascii="Book Antiqua" w:hAnsi="Book Antiqua" w:cs="Book Antiqua" w:hint="eastAsia"/>
          <w:color w:val="000000"/>
          <w:lang w:eastAsia="zh-CN"/>
        </w:rPr>
      </w:pPr>
      <w:r>
        <w:rPr>
          <w:rFonts w:ascii="Book Antiqua" w:hAnsi="Book Antiqua" w:cs="Book Antiqua"/>
          <w:b/>
          <w:color w:val="000000"/>
          <w:lang w:val="de-DE" w:eastAsia="zh-CN"/>
        </w:rPr>
        <w:t>Citation:</w:t>
      </w:r>
      <w:r>
        <w:rPr>
          <w:rFonts w:ascii="Book Antiqua" w:hAnsi="Book Antiqua" w:cs="Book Antiqua"/>
          <w:color w:val="000000"/>
          <w:lang w:val="de-DE" w:eastAsia="zh-CN"/>
        </w:rPr>
        <w:t xml:space="preserve"> </w:t>
      </w:r>
      <w:proofErr w:type="spellStart"/>
      <w:r w:rsidR="0090036D">
        <w:rPr>
          <w:rFonts w:ascii="Book Antiqua" w:eastAsia="Book Antiqua" w:hAnsi="Book Antiqua" w:cs="Book Antiqua"/>
          <w:color w:val="000000"/>
        </w:rPr>
        <w:t>Kitahara</w:t>
      </w:r>
      <w:proofErr w:type="spellEnd"/>
      <w:r w:rsidR="0090036D">
        <w:rPr>
          <w:rFonts w:ascii="Book Antiqua" w:eastAsia="Book Antiqua" w:hAnsi="Book Antiqua" w:cs="Book Antiqua"/>
          <w:color w:val="000000"/>
        </w:rPr>
        <w:t xml:space="preserve"> T, Sato Y, Oshiro T, Matsunaga R, </w:t>
      </w:r>
      <w:proofErr w:type="spellStart"/>
      <w:r w:rsidR="0090036D">
        <w:rPr>
          <w:rFonts w:ascii="Book Antiqua" w:eastAsia="Book Antiqua" w:hAnsi="Book Antiqua" w:cs="Book Antiqua"/>
          <w:color w:val="000000"/>
        </w:rPr>
        <w:t>Nagashima</w:t>
      </w:r>
      <w:proofErr w:type="spellEnd"/>
      <w:r w:rsidR="0090036D">
        <w:rPr>
          <w:rFonts w:ascii="Book Antiqua" w:eastAsia="Book Antiqua" w:hAnsi="Book Antiqua" w:cs="Book Antiqua"/>
          <w:color w:val="000000"/>
        </w:rPr>
        <w:t xml:space="preserve"> M, </w:t>
      </w:r>
      <w:proofErr w:type="spellStart"/>
      <w:r w:rsidR="0090036D">
        <w:rPr>
          <w:rFonts w:ascii="Book Antiqua" w:eastAsia="Book Antiqua" w:hAnsi="Book Antiqua" w:cs="Book Antiqua"/>
          <w:color w:val="000000"/>
        </w:rPr>
        <w:t>Okazumi</w:t>
      </w:r>
      <w:proofErr w:type="spellEnd"/>
      <w:r w:rsidR="0090036D">
        <w:rPr>
          <w:rFonts w:ascii="Book Antiqua" w:eastAsia="Book Antiqua" w:hAnsi="Book Antiqua" w:cs="Book Antiqua"/>
          <w:color w:val="000000"/>
        </w:rPr>
        <w:t xml:space="preserve"> S. Risk factors of postoperative stoma outlet obstruction in ulcerative colitis. </w:t>
      </w:r>
      <w:r w:rsidR="0090036D">
        <w:rPr>
          <w:rFonts w:ascii="Book Antiqua" w:eastAsia="Book Antiqua" w:hAnsi="Book Antiqua" w:cs="Book Antiqua"/>
          <w:i/>
          <w:iCs/>
          <w:color w:val="000000"/>
        </w:rPr>
        <w:t xml:space="preserve">World J </w:t>
      </w:r>
      <w:proofErr w:type="spellStart"/>
      <w:r w:rsidR="0090036D">
        <w:rPr>
          <w:rFonts w:ascii="Book Antiqua" w:eastAsia="Book Antiqua" w:hAnsi="Book Antiqua" w:cs="Book Antiqua"/>
          <w:i/>
          <w:iCs/>
          <w:color w:val="000000"/>
        </w:rPr>
        <w:t>Gastrointest</w:t>
      </w:r>
      <w:proofErr w:type="spellEnd"/>
      <w:r w:rsidR="0090036D">
        <w:rPr>
          <w:rFonts w:ascii="Book Antiqua" w:eastAsia="Book Antiqua" w:hAnsi="Book Antiqua" w:cs="Book Antiqua"/>
          <w:i/>
          <w:iCs/>
          <w:color w:val="000000"/>
        </w:rPr>
        <w:t xml:space="preserve"> </w:t>
      </w:r>
      <w:proofErr w:type="spellStart"/>
      <w:r w:rsidR="0090036D">
        <w:rPr>
          <w:rFonts w:ascii="Book Antiqua" w:eastAsia="Book Antiqua" w:hAnsi="Book Antiqua" w:cs="Book Antiqua"/>
          <w:i/>
          <w:iCs/>
          <w:color w:val="000000"/>
        </w:rPr>
        <w:t>Surg</w:t>
      </w:r>
      <w:proofErr w:type="spellEnd"/>
      <w:r w:rsidR="0090036D">
        <w:rPr>
          <w:rFonts w:ascii="Book Antiqua" w:eastAsia="Book Antiqua" w:hAnsi="Book Antiqua" w:cs="Book Antiqua"/>
          <w:color w:val="000000"/>
        </w:rPr>
        <w:t xml:space="preserve"> 2020; </w:t>
      </w:r>
      <w:r w:rsidR="00B533CB" w:rsidRPr="00B533CB">
        <w:rPr>
          <w:rFonts w:ascii="Book Antiqua" w:eastAsia="Book Antiqua" w:hAnsi="Book Antiqua" w:cs="Book Antiqua"/>
          <w:color w:val="000000"/>
        </w:rPr>
        <w:t xml:space="preserve">12(12): </w:t>
      </w:r>
      <w:r w:rsidR="00A86B1D">
        <w:rPr>
          <w:rFonts w:ascii="Book Antiqua" w:hAnsi="Book Antiqua" w:cs="Book Antiqua" w:hint="eastAsia"/>
          <w:color w:val="000000"/>
          <w:lang w:eastAsia="zh-CN"/>
        </w:rPr>
        <w:t>507</w:t>
      </w:r>
      <w:r w:rsidR="00B533CB" w:rsidRPr="00B533CB">
        <w:rPr>
          <w:rFonts w:ascii="Book Antiqua" w:eastAsia="Book Antiqua" w:hAnsi="Book Antiqua" w:cs="Book Antiqua"/>
          <w:color w:val="000000"/>
        </w:rPr>
        <w:t>-</w:t>
      </w:r>
      <w:r w:rsidR="00A86B1D">
        <w:rPr>
          <w:rFonts w:ascii="Book Antiqua" w:hAnsi="Book Antiqua" w:cs="Book Antiqua" w:hint="eastAsia"/>
          <w:color w:val="000000"/>
          <w:lang w:eastAsia="zh-CN"/>
        </w:rPr>
        <w:t>519</w:t>
      </w:r>
      <w:r w:rsidR="00B533CB" w:rsidRPr="00B533CB">
        <w:rPr>
          <w:rFonts w:ascii="Book Antiqua" w:eastAsia="Book Antiqua" w:hAnsi="Book Antiqua" w:cs="Book Antiqua"/>
          <w:color w:val="000000"/>
        </w:rPr>
        <w:t xml:space="preserve">  </w:t>
      </w:r>
    </w:p>
    <w:p w14:paraId="2096777F" w14:textId="07FBE98A" w:rsidR="00A86B1D" w:rsidRDefault="00B533CB">
      <w:pPr>
        <w:spacing w:line="360" w:lineRule="auto"/>
        <w:jc w:val="both"/>
        <w:rPr>
          <w:rFonts w:ascii="Book Antiqua" w:hAnsi="Book Antiqua" w:cs="Book Antiqua" w:hint="eastAsia"/>
          <w:color w:val="000000"/>
          <w:lang w:eastAsia="zh-CN"/>
        </w:rPr>
      </w:pPr>
      <w:r w:rsidRPr="00B533CB">
        <w:rPr>
          <w:rFonts w:ascii="Book Antiqua" w:eastAsia="Book Antiqua" w:hAnsi="Book Antiqua" w:cs="Book Antiqua"/>
          <w:color w:val="000000"/>
        </w:rPr>
        <w:t>URL: https://www.wjgnet.com/1948-9366/full/v12/i12/</w:t>
      </w:r>
      <w:r w:rsidR="00A86B1D">
        <w:rPr>
          <w:rFonts w:ascii="Book Antiqua" w:hAnsi="Book Antiqua" w:cs="Book Antiqua" w:hint="eastAsia"/>
          <w:color w:val="000000"/>
          <w:lang w:eastAsia="zh-CN"/>
        </w:rPr>
        <w:t>507</w:t>
      </w:r>
      <w:r w:rsidRPr="00B533CB">
        <w:rPr>
          <w:rFonts w:ascii="Book Antiqua" w:eastAsia="Book Antiqua" w:hAnsi="Book Antiqua" w:cs="Book Antiqua"/>
          <w:color w:val="000000"/>
        </w:rPr>
        <w:t xml:space="preserve">.htm  </w:t>
      </w:r>
    </w:p>
    <w:p w14:paraId="43015C43" w14:textId="3BAADD0E" w:rsidR="00A77B3E" w:rsidRPr="00A86B1D" w:rsidRDefault="00B533CB">
      <w:pPr>
        <w:spacing w:line="360" w:lineRule="auto"/>
        <w:jc w:val="both"/>
        <w:rPr>
          <w:rFonts w:hint="eastAsia"/>
          <w:lang w:eastAsia="zh-CN"/>
        </w:rPr>
      </w:pPr>
      <w:r w:rsidRPr="00B533CB">
        <w:rPr>
          <w:rFonts w:ascii="Book Antiqua" w:eastAsia="Book Antiqua" w:hAnsi="Book Antiqua" w:cs="Book Antiqua"/>
          <w:color w:val="000000"/>
        </w:rPr>
        <w:t>DOI: https://dx.doi.org/10.4240/wjgs.v12.i12.</w:t>
      </w:r>
      <w:r w:rsidR="00A86B1D">
        <w:rPr>
          <w:rFonts w:ascii="Book Antiqua" w:hAnsi="Book Antiqua" w:cs="Book Antiqua" w:hint="eastAsia"/>
          <w:color w:val="000000"/>
          <w:lang w:eastAsia="zh-CN"/>
        </w:rPr>
        <w:t>507</w:t>
      </w:r>
      <w:bookmarkStart w:id="0" w:name="_GoBack"/>
      <w:bookmarkEnd w:id="0"/>
    </w:p>
    <w:p w14:paraId="263D4D09" w14:textId="77777777" w:rsidR="00A77B3E" w:rsidRDefault="00A77B3E">
      <w:pPr>
        <w:spacing w:line="360" w:lineRule="auto"/>
        <w:jc w:val="both"/>
      </w:pPr>
    </w:p>
    <w:p w14:paraId="18C10BD1" w14:textId="03A4F06B" w:rsidR="003B481D" w:rsidRDefault="0090036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was a retrospective study to identify risk factors </w:t>
      </w:r>
      <w:r w:rsidR="00350B16">
        <w:rPr>
          <w:rFonts w:ascii="Book Antiqua" w:eastAsia="Book Antiqua" w:hAnsi="Book Antiqua" w:cs="Book Antiqua"/>
          <w:color w:val="000000"/>
        </w:rPr>
        <w:t>for</w:t>
      </w:r>
      <w:r>
        <w:rPr>
          <w:rFonts w:ascii="Book Antiqua" w:eastAsia="Book Antiqua" w:hAnsi="Book Antiqua" w:cs="Book Antiqua"/>
          <w:color w:val="000000"/>
        </w:rPr>
        <w:t xml:space="preserve"> stoma outlet obstruction (SOO) that develops after stoma surgery in patients with ulcerative colitis. High maximum stoma drainage volume and loop ileostomy were independent risk </w:t>
      </w:r>
      <w:r>
        <w:rPr>
          <w:rFonts w:ascii="Book Antiqua" w:eastAsia="Book Antiqua" w:hAnsi="Book Antiqua" w:cs="Book Antiqua"/>
          <w:color w:val="000000"/>
        </w:rPr>
        <w:lastRenderedPageBreak/>
        <w:t>factors for the development of SOO. In patients with thick rectus abdominis muscles, SOO may recur.</w:t>
      </w:r>
    </w:p>
    <w:p w14:paraId="2F6893FC" w14:textId="2D4F9412" w:rsidR="00A77B3E" w:rsidRDefault="003B481D">
      <w:pPr>
        <w:spacing w:line="360" w:lineRule="auto"/>
        <w:jc w:val="both"/>
      </w:pPr>
      <w:r>
        <w:rPr>
          <w:rFonts w:ascii="Book Antiqua" w:eastAsia="Book Antiqua" w:hAnsi="Book Antiqua" w:cs="Book Antiqua"/>
          <w:color w:val="000000"/>
        </w:rPr>
        <w:br w:type="page"/>
      </w:r>
      <w:r w:rsidR="0090036D">
        <w:rPr>
          <w:rFonts w:ascii="Book Antiqua" w:eastAsia="Book Antiqua" w:hAnsi="Book Antiqua" w:cs="Book Antiqua"/>
          <w:b/>
          <w:caps/>
          <w:color w:val="000000"/>
          <w:u w:val="single"/>
        </w:rPr>
        <w:lastRenderedPageBreak/>
        <w:t>INTRODUCTION</w:t>
      </w:r>
    </w:p>
    <w:p w14:paraId="5A01F0C1" w14:textId="7CBA85E0" w:rsidR="00A77B3E" w:rsidRDefault="0090036D">
      <w:pPr>
        <w:spacing w:line="360" w:lineRule="auto"/>
        <w:jc w:val="both"/>
      </w:pPr>
      <w:r>
        <w:rPr>
          <w:rFonts w:ascii="Book Antiqua" w:eastAsia="Book Antiqua" w:hAnsi="Book Antiqua" w:cs="Book Antiqua"/>
          <w:color w:val="000000"/>
        </w:rPr>
        <w:t xml:space="preserve">Ulcerative colitis (UC) is a chronic inflammatory bowel disease of unknown cause. The number of patients with UC is increasing in Japan, similar to other countries </w:t>
      </w:r>
      <w:proofErr w:type="gramStart"/>
      <w:r>
        <w:rPr>
          <w:rFonts w:ascii="Book Antiqua" w:eastAsia="Book Antiqua" w:hAnsi="Book Antiqua" w:cs="Book Antiqua"/>
          <w:color w:val="000000"/>
        </w:rPr>
        <w:t>globally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Recent advancements in medical treatments have allowed UC patients to enter remission. However, surgery is required when potent drug treatment is ineffective, or when colon cancer or high-grade dysplasia occurs after long-term disease. Previous reports </w:t>
      </w:r>
      <w:r w:rsidR="00502ADC">
        <w:rPr>
          <w:rFonts w:ascii="Book Antiqua" w:eastAsia="Book Antiqua" w:hAnsi="Book Antiqua" w:cs="Book Antiqua"/>
          <w:color w:val="000000"/>
        </w:rPr>
        <w:t xml:space="preserve">have </w:t>
      </w:r>
      <w:r>
        <w:rPr>
          <w:rFonts w:ascii="Book Antiqua" w:eastAsia="Book Antiqua" w:hAnsi="Book Antiqua" w:cs="Book Antiqua"/>
          <w:color w:val="000000"/>
        </w:rPr>
        <w:t>indicate</w:t>
      </w:r>
      <w:r w:rsidR="00502ADC">
        <w:rPr>
          <w:rFonts w:ascii="Book Antiqua" w:eastAsia="Book Antiqua" w:hAnsi="Book Antiqua" w:cs="Book Antiqua"/>
          <w:color w:val="000000"/>
        </w:rPr>
        <w:t>d</w:t>
      </w:r>
      <w:r>
        <w:rPr>
          <w:rFonts w:ascii="Book Antiqua" w:eastAsia="Book Antiqua" w:hAnsi="Book Antiqua" w:cs="Book Antiqua"/>
          <w:color w:val="000000"/>
        </w:rPr>
        <w:t xml:space="preserve"> that 25</w:t>
      </w:r>
      <w:r w:rsidR="002D0468">
        <w:rPr>
          <w:rFonts w:ascii="Book Antiqua" w:eastAsia="Book Antiqua" w:hAnsi="Book Antiqua" w:cs="Book Antiqua"/>
          <w:color w:val="000000"/>
        </w:rPr>
        <w:t>%-</w:t>
      </w:r>
      <w:r>
        <w:rPr>
          <w:rFonts w:ascii="Book Antiqua" w:eastAsia="Book Antiqua" w:hAnsi="Book Antiqua" w:cs="Book Antiqua"/>
          <w:color w:val="000000"/>
        </w:rPr>
        <w:t xml:space="preserve">30% of patients with UC require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The standard procedure for UC is restorative proctocolectomy (RPC) with ileal pouch-anal anastomosis (IPAA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One-stage RPC without an ileostomy may be performed in some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but pouch complications, especially anastomotic leakage, can be life-threatening for UC patients whose immune system is weakened by poor nutrition or the use of glucocorticoids and immunosuppressants. Weston-</w:t>
      </w:r>
      <w:proofErr w:type="spellStart"/>
      <w:r>
        <w:rPr>
          <w:rFonts w:ascii="Book Antiqua" w:eastAsia="Book Antiqua" w:hAnsi="Book Antiqua" w:cs="Book Antiqua"/>
          <w:color w:val="000000"/>
        </w:rPr>
        <w:t>Petrides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established that diverting ileostomy reduces the frequency of pouch-related leaks. Therefore, it is common to perform two- or three-stage RPC with diverting ileostomy. Depending on the individual patient</w:t>
      </w:r>
      <w:r w:rsidR="002D0468">
        <w:rPr>
          <w:rFonts w:ascii="Book Antiqua" w:eastAsia="Book Antiqua" w:hAnsi="Book Antiqua" w:cs="Book Antiqua"/>
          <w:color w:val="000000"/>
        </w:rPr>
        <w:t>’</w:t>
      </w:r>
      <w:r>
        <w:rPr>
          <w:rFonts w:ascii="Book Antiqua" w:eastAsia="Book Antiqua" w:hAnsi="Book Antiqua" w:cs="Book Antiqua"/>
          <w:color w:val="000000"/>
        </w:rPr>
        <w:t xml:space="preserve">s characteristics, such as age and preoperative activities of daily living, they may be fitted with a permanent stoma without </w:t>
      </w:r>
      <w:proofErr w:type="gramStart"/>
      <w:r>
        <w:rPr>
          <w:rFonts w:ascii="Book Antiqua" w:eastAsia="Book Antiqua" w:hAnsi="Book Antiqua" w:cs="Book Antiqua"/>
          <w:color w:val="000000"/>
        </w:rPr>
        <w:t>anastomosis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p>
    <w:p w14:paraId="177DFD86" w14:textId="69A7E0CE" w:rsidR="00A77B3E" w:rsidRDefault="0090036D" w:rsidP="002D0468">
      <w:pPr>
        <w:spacing w:line="360" w:lineRule="auto"/>
        <w:ind w:firstLineChars="100" w:firstLine="240"/>
        <w:jc w:val="both"/>
      </w:pPr>
      <w:r>
        <w:rPr>
          <w:rFonts w:ascii="Book Antiqua" w:eastAsia="Book Antiqua" w:hAnsi="Book Antiqua" w:cs="Book Antiqua"/>
          <w:color w:val="000000"/>
        </w:rPr>
        <w:t>The construction of a stoma may cause various complications. Among them, stoma outlet obstruction (SOO) is often seen after surgery for UC. SOO does not only decrease a patient</w:t>
      </w:r>
      <w:r w:rsidR="002D0468">
        <w:rPr>
          <w:rFonts w:ascii="Book Antiqua" w:eastAsia="Book Antiqua" w:hAnsi="Book Antiqua" w:cs="Book Antiqua"/>
          <w:color w:val="000000"/>
        </w:rPr>
        <w:t>’</w:t>
      </w:r>
      <w:r>
        <w:rPr>
          <w:rFonts w:ascii="Book Antiqua" w:eastAsia="Book Antiqua" w:hAnsi="Book Antiqua" w:cs="Book Antiqua"/>
          <w:color w:val="000000"/>
        </w:rPr>
        <w:t xml:space="preserve">s quality of life, but also, if it cannot be treated conservatively, the stoma has to be reversed. However, if there are pouch-related complications, stoma reversal cannot be performed. Therefore, it is clinically important to prevent SOO. However, the causes of SOO are not well understood. The aim of this study was to identify the risk factors </w:t>
      </w:r>
      <w:r w:rsidR="008A7F87">
        <w:rPr>
          <w:rFonts w:ascii="Book Antiqua" w:eastAsia="Book Antiqua" w:hAnsi="Book Antiqua" w:cs="Book Antiqua"/>
          <w:color w:val="000000"/>
        </w:rPr>
        <w:t>for</w:t>
      </w:r>
      <w:r>
        <w:rPr>
          <w:rFonts w:ascii="Book Antiqua" w:eastAsia="Book Antiqua" w:hAnsi="Book Antiqua" w:cs="Book Antiqua"/>
          <w:color w:val="000000"/>
        </w:rPr>
        <w:t xml:space="preserve"> the development of SOO after stoma surgery in patients with UC.</w:t>
      </w:r>
    </w:p>
    <w:p w14:paraId="5773B640" w14:textId="77777777" w:rsidR="00A77B3E" w:rsidRDefault="00A77B3E">
      <w:pPr>
        <w:spacing w:line="360" w:lineRule="auto"/>
        <w:jc w:val="both"/>
      </w:pPr>
    </w:p>
    <w:p w14:paraId="0D23946A" w14:textId="77777777" w:rsidR="00A77B3E" w:rsidRDefault="0090036D">
      <w:pPr>
        <w:spacing w:line="360" w:lineRule="auto"/>
        <w:jc w:val="both"/>
      </w:pPr>
      <w:r>
        <w:rPr>
          <w:rFonts w:ascii="Book Antiqua" w:eastAsia="Book Antiqua" w:hAnsi="Book Antiqua" w:cs="Book Antiqua"/>
          <w:b/>
          <w:caps/>
          <w:color w:val="000000"/>
          <w:u w:val="single"/>
        </w:rPr>
        <w:t>MATERIALS AND METHODS</w:t>
      </w:r>
    </w:p>
    <w:p w14:paraId="29014DD9" w14:textId="77777777" w:rsidR="00A77B3E" w:rsidRDefault="0090036D">
      <w:pPr>
        <w:spacing w:line="360" w:lineRule="auto"/>
        <w:jc w:val="both"/>
      </w:pPr>
      <w:r>
        <w:rPr>
          <w:rFonts w:ascii="Book Antiqua" w:eastAsia="Book Antiqua" w:hAnsi="Book Antiqua" w:cs="Book Antiqua"/>
          <w:b/>
          <w:bCs/>
          <w:i/>
          <w:iCs/>
          <w:color w:val="000000"/>
        </w:rPr>
        <w:t>Patients</w:t>
      </w:r>
    </w:p>
    <w:p w14:paraId="32143F2C" w14:textId="77777777" w:rsidR="00A77B3E" w:rsidRDefault="0090036D">
      <w:pPr>
        <w:spacing w:line="360" w:lineRule="auto"/>
        <w:jc w:val="both"/>
      </w:pPr>
      <w:r>
        <w:rPr>
          <w:rFonts w:ascii="Book Antiqua" w:eastAsia="Book Antiqua" w:hAnsi="Book Antiqua" w:cs="Book Antiqua"/>
          <w:color w:val="000000"/>
        </w:rPr>
        <w:t>We retrospectively reviewed the medical files of 148 consecutive UC patients who underwent surgery with stoma construction at Toho University Sakura Medical Center, Chiba, Japan, between January 2008 and March 2020.</w:t>
      </w:r>
    </w:p>
    <w:p w14:paraId="4DC83D72" w14:textId="77777777" w:rsidR="00A77B3E" w:rsidRDefault="00A77B3E">
      <w:pPr>
        <w:spacing w:line="360" w:lineRule="auto"/>
        <w:jc w:val="both"/>
      </w:pPr>
    </w:p>
    <w:p w14:paraId="15EA1CAD" w14:textId="77777777" w:rsidR="00A77B3E" w:rsidRDefault="0090036D">
      <w:pPr>
        <w:spacing w:line="360" w:lineRule="auto"/>
        <w:jc w:val="both"/>
      </w:pPr>
      <w:r>
        <w:rPr>
          <w:rFonts w:ascii="Book Antiqua" w:eastAsia="Book Antiqua" w:hAnsi="Book Antiqua" w:cs="Book Antiqua"/>
          <w:b/>
          <w:bCs/>
          <w:i/>
          <w:iCs/>
          <w:color w:val="000000"/>
        </w:rPr>
        <w:t>Definition of SOO</w:t>
      </w:r>
    </w:p>
    <w:p w14:paraId="515ADFA7" w14:textId="0FCB65C8" w:rsidR="00A77B3E" w:rsidRDefault="0090036D">
      <w:pPr>
        <w:spacing w:line="360" w:lineRule="auto"/>
        <w:jc w:val="both"/>
      </w:pPr>
      <w:r>
        <w:rPr>
          <w:rFonts w:ascii="Book Antiqua" w:eastAsia="Book Antiqua" w:hAnsi="Book Antiqua" w:cs="Book Antiqua"/>
          <w:color w:val="000000"/>
        </w:rPr>
        <w:t xml:space="preserve">SOO was identified based on the following criteria: </w:t>
      </w:r>
      <w:r w:rsidR="002D0468">
        <w:rPr>
          <w:rFonts w:ascii="Book Antiqua" w:eastAsia="Book Antiqua" w:hAnsi="Book Antiqua" w:cs="Book Antiqua"/>
          <w:color w:val="000000"/>
        </w:rPr>
        <w:t>S</w:t>
      </w:r>
      <w:r>
        <w:rPr>
          <w:rFonts w:ascii="Book Antiqua" w:eastAsia="Book Antiqua" w:hAnsi="Book Antiqua" w:cs="Book Antiqua"/>
          <w:color w:val="000000"/>
        </w:rPr>
        <w:t>mall bowel obstruction (SBO) symptoms such as abdominal distension, abdominal pain, or vomiting, and computed tomography (CT) showing intestinal dilatation just below the penetrating part of the stoma site.</w:t>
      </w:r>
    </w:p>
    <w:p w14:paraId="2642FC76" w14:textId="148D221E" w:rsidR="00A77B3E" w:rsidRDefault="0090036D" w:rsidP="002D0468">
      <w:pPr>
        <w:spacing w:line="360" w:lineRule="auto"/>
        <w:ind w:firstLineChars="100" w:firstLine="240"/>
        <w:jc w:val="both"/>
      </w:pPr>
      <w:r>
        <w:rPr>
          <w:rFonts w:ascii="Book Antiqua" w:eastAsia="Book Antiqua" w:hAnsi="Book Antiqua" w:cs="Book Antiqua"/>
          <w:color w:val="000000"/>
        </w:rPr>
        <w:t xml:space="preserve">In the non-SOO group, 17 cases presented with SBO symptoms. CT was not performed, and it was not possible to distinguish between SBO, ileus, and SOO in nine of </w:t>
      </w:r>
      <w:r w:rsidR="008A7F87">
        <w:rPr>
          <w:rFonts w:ascii="Book Antiqua" w:eastAsia="Book Antiqua" w:hAnsi="Book Antiqua" w:cs="Book Antiqua"/>
          <w:color w:val="000000"/>
        </w:rPr>
        <w:t>these patients</w:t>
      </w:r>
      <w:r>
        <w:rPr>
          <w:rFonts w:ascii="Book Antiqua" w:eastAsia="Book Antiqua" w:hAnsi="Book Antiqua" w:cs="Book Antiqua"/>
          <w:color w:val="000000"/>
        </w:rPr>
        <w:t>. Therefore, these cases were included in the non-SOO group based on the definition of SOO in this study.</w:t>
      </w:r>
    </w:p>
    <w:p w14:paraId="72DBF8D5" w14:textId="0AC030B6" w:rsidR="00A77B3E" w:rsidRDefault="0090036D" w:rsidP="002D0468">
      <w:pPr>
        <w:spacing w:line="360" w:lineRule="auto"/>
        <w:ind w:firstLineChars="100" w:firstLine="240"/>
        <w:jc w:val="both"/>
      </w:pPr>
      <w:r>
        <w:rPr>
          <w:rFonts w:ascii="Book Antiqua" w:eastAsia="Book Antiqua" w:hAnsi="Book Antiqua" w:cs="Book Antiqua"/>
          <w:color w:val="000000"/>
        </w:rPr>
        <w:t xml:space="preserve">Based on this definition, </w:t>
      </w:r>
      <w:r w:rsidR="008A7F87">
        <w:rPr>
          <w:rFonts w:ascii="Book Antiqua" w:eastAsia="Book Antiqua" w:hAnsi="Book Antiqua" w:cs="Book Antiqua"/>
          <w:color w:val="000000"/>
        </w:rPr>
        <w:t xml:space="preserve">the </w:t>
      </w:r>
      <w:r>
        <w:rPr>
          <w:rFonts w:ascii="Book Antiqua" w:eastAsia="Book Antiqua" w:hAnsi="Book Antiqua" w:cs="Book Antiqua"/>
          <w:color w:val="000000"/>
        </w:rPr>
        <w:t xml:space="preserve">patients were divided into two groups as follows: </w:t>
      </w:r>
      <w:r w:rsidR="002D0468">
        <w:rPr>
          <w:rFonts w:ascii="Book Antiqua" w:eastAsia="Book Antiqua" w:hAnsi="Book Antiqua" w:cs="Book Antiqua"/>
          <w:color w:val="000000"/>
        </w:rPr>
        <w:t>T</w:t>
      </w:r>
      <w:r>
        <w:rPr>
          <w:rFonts w:ascii="Book Antiqua" w:eastAsia="Book Antiqua" w:hAnsi="Book Antiqua" w:cs="Book Antiqua"/>
          <w:color w:val="000000"/>
        </w:rPr>
        <w:t>hose who developed SOO within 30 d after surgery, and those who did not.</w:t>
      </w:r>
    </w:p>
    <w:p w14:paraId="7BE5E588" w14:textId="77777777" w:rsidR="00A77B3E" w:rsidRDefault="00A77B3E">
      <w:pPr>
        <w:spacing w:line="360" w:lineRule="auto"/>
        <w:jc w:val="both"/>
      </w:pPr>
    </w:p>
    <w:p w14:paraId="3DA390D0" w14:textId="77777777" w:rsidR="00A77B3E" w:rsidRDefault="0090036D">
      <w:pPr>
        <w:spacing w:line="360" w:lineRule="auto"/>
        <w:jc w:val="both"/>
      </w:pPr>
      <w:r>
        <w:rPr>
          <w:rFonts w:ascii="Book Antiqua" w:eastAsia="Book Antiqua" w:hAnsi="Book Antiqua" w:cs="Book Antiqua"/>
          <w:b/>
          <w:bCs/>
          <w:i/>
          <w:iCs/>
          <w:color w:val="000000"/>
        </w:rPr>
        <w:t>Stoma construction methods</w:t>
      </w:r>
    </w:p>
    <w:p w14:paraId="46F73F86" w14:textId="1ABC114D" w:rsidR="00A77B3E" w:rsidRDefault="0090036D">
      <w:pPr>
        <w:spacing w:line="360" w:lineRule="auto"/>
        <w:jc w:val="both"/>
      </w:pPr>
      <w:r>
        <w:rPr>
          <w:rFonts w:ascii="Book Antiqua" w:eastAsia="Book Antiqua" w:hAnsi="Book Antiqua" w:cs="Book Antiqua"/>
          <w:color w:val="000000"/>
        </w:rPr>
        <w:t xml:space="preserve">First, a stoma site was marked preoperatively based on the Cleveland Clinic </w:t>
      </w:r>
      <w:proofErr w:type="gramStart"/>
      <w:r>
        <w:rPr>
          <w:rFonts w:ascii="Book Antiqua" w:eastAsia="Book Antiqua" w:hAnsi="Book Antiqua" w:cs="Book Antiqua"/>
          <w:color w:val="000000"/>
        </w:rPr>
        <w:t>standards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xml:space="preserve"> by the responsible wound ostomy care nurse of the </w:t>
      </w:r>
      <w:r w:rsidR="008A7F87">
        <w:rPr>
          <w:rFonts w:ascii="Book Antiqua" w:eastAsia="Book Antiqua" w:hAnsi="Book Antiqua" w:cs="Book Antiqua"/>
          <w:color w:val="000000"/>
        </w:rPr>
        <w:t>D</w:t>
      </w:r>
      <w:r>
        <w:rPr>
          <w:rFonts w:ascii="Book Antiqua" w:eastAsia="Book Antiqua" w:hAnsi="Book Antiqua" w:cs="Book Antiqua"/>
          <w:color w:val="000000"/>
        </w:rPr>
        <w:t xml:space="preserve">epartment of </w:t>
      </w:r>
      <w:r w:rsidR="008A7F87">
        <w:rPr>
          <w:rFonts w:ascii="Book Antiqua" w:eastAsia="Book Antiqua" w:hAnsi="Book Antiqua" w:cs="Book Antiqua"/>
          <w:color w:val="000000"/>
        </w:rPr>
        <w:t>S</w:t>
      </w:r>
      <w:r>
        <w:rPr>
          <w:rFonts w:ascii="Book Antiqua" w:eastAsia="Book Antiqua" w:hAnsi="Book Antiqua" w:cs="Book Antiqua"/>
          <w:color w:val="000000"/>
        </w:rPr>
        <w:t xml:space="preserve">urgery. An end ileostomy was created at the marked site of the lower-right quadrant from 2008 to September 2012. </w:t>
      </w:r>
      <w:r w:rsidR="008A7F87">
        <w:rPr>
          <w:rFonts w:ascii="Book Antiqua" w:eastAsia="Book Antiqua" w:hAnsi="Book Antiqua" w:cs="Book Antiqua"/>
          <w:color w:val="000000"/>
        </w:rPr>
        <w:t>From</w:t>
      </w:r>
      <w:r>
        <w:rPr>
          <w:rFonts w:ascii="Book Antiqua" w:eastAsia="Book Antiqua" w:hAnsi="Book Antiqua" w:cs="Book Antiqua"/>
          <w:color w:val="000000"/>
        </w:rPr>
        <w:t xml:space="preserve"> October 2012 through to March 2020, a loop ileostomy was created at the marked site of the lower-left quadrant to reduce mesenteric torsion. For loop ileostomy, the part of the ileum to be lifted was selected 30</w:t>
      </w:r>
      <w:r w:rsidR="002D0468">
        <w:rPr>
          <w:rFonts w:ascii="Book Antiqua" w:eastAsia="Book Antiqua" w:hAnsi="Book Antiqua" w:cs="Book Antiqua"/>
          <w:color w:val="000000"/>
        </w:rPr>
        <w:t>-</w:t>
      </w:r>
      <w:r>
        <w:rPr>
          <w:rFonts w:ascii="Book Antiqua" w:eastAsia="Book Antiqua" w:hAnsi="Book Antiqua" w:cs="Book Antiqua"/>
          <w:color w:val="000000"/>
        </w:rPr>
        <w:t>50 cm orally from the anastomosis.</w:t>
      </w:r>
    </w:p>
    <w:p w14:paraId="164CC7DB" w14:textId="77777777" w:rsidR="00A77B3E" w:rsidRDefault="0090036D" w:rsidP="002D0468">
      <w:pPr>
        <w:spacing w:line="360" w:lineRule="auto"/>
        <w:ind w:firstLineChars="100" w:firstLine="240"/>
        <w:jc w:val="both"/>
      </w:pPr>
      <w:r>
        <w:rPr>
          <w:rFonts w:ascii="Book Antiqua" w:eastAsia="Book Antiqua" w:hAnsi="Book Antiqua" w:cs="Book Antiqua"/>
          <w:color w:val="000000"/>
        </w:rPr>
        <w:t>The marked skin was cut circularly, and the subcutaneous fat around the stoma was removed. Thereafter, the anterior and posterior sheath of the rectus abdominis were incised longitudinally over a length of approximately 3 cm, and the rectus abdominis was split. Finally, the two sheaths of the rectus abdominis and the peritoneum were sutured to reduce the thickness of the muscle layer. The sheath and the peritoneum margins were then fixed to the serosa and muscle layer of the intestine using four stitches.</w:t>
      </w:r>
    </w:p>
    <w:p w14:paraId="1A9BDDAD" w14:textId="77777777" w:rsidR="00A77B3E" w:rsidRDefault="00A77B3E">
      <w:pPr>
        <w:spacing w:line="360" w:lineRule="auto"/>
        <w:jc w:val="both"/>
      </w:pPr>
    </w:p>
    <w:p w14:paraId="6893E367" w14:textId="77777777" w:rsidR="00A77B3E" w:rsidRDefault="0090036D">
      <w:pPr>
        <w:spacing w:line="360" w:lineRule="auto"/>
        <w:jc w:val="both"/>
      </w:pPr>
      <w:r>
        <w:rPr>
          <w:rFonts w:ascii="Book Antiqua" w:eastAsia="Book Antiqua" w:hAnsi="Book Antiqua" w:cs="Book Antiqua"/>
          <w:b/>
          <w:bCs/>
          <w:i/>
          <w:iCs/>
          <w:color w:val="000000"/>
        </w:rPr>
        <w:lastRenderedPageBreak/>
        <w:t>Variables</w:t>
      </w:r>
    </w:p>
    <w:p w14:paraId="0C87D10B" w14:textId="1C3CB61A" w:rsidR="00A77B3E" w:rsidRDefault="0090036D">
      <w:pPr>
        <w:spacing w:line="360" w:lineRule="auto"/>
        <w:jc w:val="both"/>
      </w:pPr>
      <w:r>
        <w:rPr>
          <w:rFonts w:ascii="Book Antiqua" w:eastAsia="Book Antiqua" w:hAnsi="Book Antiqua" w:cs="Book Antiqua"/>
          <w:color w:val="000000"/>
        </w:rPr>
        <w:t>Patients’ age, sex, body mass index (BMI), the indication for surgery, Mayo endoscopic score, the extent of disease, disease duration, disease severity, total glucocorticoid dose from onset of UC to surgery, and total glucocorticoid dose one month before surgery were recorded. We also noted the preoperative total protein, albumin, and C-reactive protein levels, white blood cell count, and Onodera-</w:t>
      </w:r>
      <w:r w:rsidR="00BB714A">
        <w:rPr>
          <w:rFonts w:ascii="Book Antiqua" w:eastAsia="Book Antiqua" w:hAnsi="Book Antiqua" w:cs="Book Antiqua"/>
          <w:color w:val="000000"/>
        </w:rPr>
        <w:t>P</w:t>
      </w:r>
      <w:r>
        <w:rPr>
          <w:rFonts w:ascii="Book Antiqua" w:eastAsia="Book Antiqua" w:hAnsi="Book Antiqua" w:cs="Book Antiqua"/>
          <w:color w:val="000000"/>
        </w:rPr>
        <w:t xml:space="preserve">rognostic </w:t>
      </w:r>
      <w:r w:rsidR="00BB714A">
        <w:rPr>
          <w:rFonts w:ascii="Book Antiqua" w:eastAsia="Book Antiqua" w:hAnsi="Book Antiqua" w:cs="Book Antiqua"/>
          <w:color w:val="000000"/>
        </w:rPr>
        <w:t>N</w:t>
      </w:r>
      <w:r>
        <w:rPr>
          <w:rFonts w:ascii="Book Antiqua" w:eastAsia="Book Antiqua" w:hAnsi="Book Antiqua" w:cs="Book Antiqua"/>
          <w:color w:val="000000"/>
        </w:rPr>
        <w:t xml:space="preserve">utritional </w:t>
      </w:r>
      <w:r w:rsidR="00BB714A">
        <w:rPr>
          <w:rFonts w:ascii="Book Antiqua" w:eastAsia="Book Antiqua" w:hAnsi="Book Antiqua" w:cs="Book Antiqua"/>
          <w:color w:val="000000"/>
        </w:rPr>
        <w:t>I</w:t>
      </w:r>
      <w:r>
        <w:rPr>
          <w:rFonts w:ascii="Book Antiqua" w:eastAsia="Book Antiqua" w:hAnsi="Book Antiqua" w:cs="Book Antiqua"/>
          <w:color w:val="000000"/>
        </w:rPr>
        <w:t>ndex. With regard to the intervention, we recorded the surgical approach, site and type of the stoma, operative time, amount of intraoperative bleeding, and maximum stoma drainage volume per day reported in the inpatient chart.</w:t>
      </w:r>
    </w:p>
    <w:p w14:paraId="516B58AE" w14:textId="0B783907" w:rsidR="00A77B3E" w:rsidRDefault="0090036D" w:rsidP="002D0468">
      <w:pPr>
        <w:spacing w:line="360" w:lineRule="auto"/>
        <w:ind w:firstLineChars="100" w:firstLine="240"/>
        <w:jc w:val="both"/>
      </w:pPr>
      <w:r>
        <w:rPr>
          <w:rFonts w:ascii="Book Antiqua" w:eastAsia="Book Antiqua" w:hAnsi="Book Antiqua" w:cs="Book Antiqua"/>
          <w:color w:val="000000"/>
        </w:rPr>
        <w:t>In this study, the stoma position was changed from right to left during the observation period. Therefore, we examined whether stoma sidedness contributed to the development of SOO.</w:t>
      </w:r>
    </w:p>
    <w:p w14:paraId="1E35E234" w14:textId="6022B978" w:rsidR="00A77B3E" w:rsidRDefault="0090036D" w:rsidP="002D0468">
      <w:pPr>
        <w:spacing w:line="360" w:lineRule="auto"/>
        <w:ind w:firstLineChars="100" w:firstLine="240"/>
        <w:jc w:val="both"/>
      </w:pPr>
      <w:r>
        <w:rPr>
          <w:rFonts w:ascii="Book Antiqua" w:eastAsia="Book Antiqua" w:hAnsi="Book Antiqua" w:cs="Book Antiqua"/>
          <w:color w:val="000000"/>
        </w:rPr>
        <w:t>Furthermore, we retrospectively calculated the thickness of the rectus abdominis muscle and the subcutaneous fat from the skin to the rectus abdominis muscle surface at the umbilical level using the axial view of the preoperative CT scan.</w:t>
      </w:r>
    </w:p>
    <w:p w14:paraId="1433BA50" w14:textId="77777777" w:rsidR="00A77B3E" w:rsidRDefault="0090036D" w:rsidP="002D0468">
      <w:pPr>
        <w:spacing w:line="360" w:lineRule="auto"/>
        <w:ind w:firstLineChars="100" w:firstLine="240"/>
        <w:jc w:val="both"/>
      </w:pPr>
      <w:r>
        <w:rPr>
          <w:rFonts w:ascii="Book Antiqua" w:eastAsia="Book Antiqua" w:hAnsi="Book Antiqua" w:cs="Book Antiqua"/>
          <w:color w:val="000000"/>
        </w:rPr>
        <w:t>Moreover, we identified the patients who repeatedly developed SOO within the SOO group to identify the risk factors for repeated SOO.</w:t>
      </w:r>
    </w:p>
    <w:p w14:paraId="1F7F453D" w14:textId="77777777" w:rsidR="00A77B3E" w:rsidRDefault="00A77B3E">
      <w:pPr>
        <w:spacing w:line="360" w:lineRule="auto"/>
        <w:jc w:val="both"/>
      </w:pPr>
    </w:p>
    <w:p w14:paraId="708FF525" w14:textId="77777777" w:rsidR="00A77B3E" w:rsidRDefault="0090036D">
      <w:pPr>
        <w:spacing w:line="360" w:lineRule="auto"/>
        <w:jc w:val="both"/>
      </w:pPr>
      <w:r>
        <w:rPr>
          <w:rFonts w:ascii="Book Antiqua" w:eastAsia="Book Antiqua" w:hAnsi="Book Antiqua" w:cs="Book Antiqua"/>
          <w:b/>
          <w:bCs/>
          <w:i/>
          <w:iCs/>
          <w:color w:val="000000"/>
        </w:rPr>
        <w:t>Statistical analysis</w:t>
      </w:r>
    </w:p>
    <w:p w14:paraId="5DBC914A" w14:textId="4363E97A" w:rsidR="00A77B3E" w:rsidRDefault="0090036D">
      <w:pPr>
        <w:spacing w:line="360" w:lineRule="auto"/>
        <w:jc w:val="both"/>
      </w:pPr>
      <w:r>
        <w:rPr>
          <w:rFonts w:ascii="Book Antiqua" w:eastAsia="Book Antiqua" w:hAnsi="Book Antiqua" w:cs="Book Antiqua"/>
          <w:color w:val="000000"/>
        </w:rPr>
        <w:t>Statistical analyses were performed using IBM SPSS Statistics for Windows, version 24 (IBM Corp., Armonk, NY, U</w:t>
      </w:r>
      <w:r w:rsidR="002D0468">
        <w:rPr>
          <w:rFonts w:ascii="Book Antiqua" w:eastAsia="Book Antiqua" w:hAnsi="Book Antiqua" w:cs="Book Antiqua"/>
          <w:color w:val="000000"/>
        </w:rPr>
        <w:t>nited States</w:t>
      </w:r>
      <w:r>
        <w:rPr>
          <w:rFonts w:ascii="Book Antiqua" w:eastAsia="Book Antiqua" w:hAnsi="Book Antiqua" w:cs="Book Antiqua"/>
          <w:color w:val="000000"/>
        </w:rPr>
        <w:t xml:space="preserve">). Chi-square or Fisher's exact tests were used to compare categorical variables, while </w:t>
      </w:r>
      <w:r w:rsidR="008A7F87">
        <w:rPr>
          <w:rFonts w:ascii="Book Antiqua" w:eastAsia="Book Antiqua" w:hAnsi="Book Antiqua" w:cs="Book Antiqua"/>
          <w:color w:val="000000"/>
        </w:rPr>
        <w:t xml:space="preserve">the </w:t>
      </w:r>
      <w:r>
        <w:rPr>
          <w:rFonts w:ascii="Book Antiqua" w:eastAsia="Book Antiqua" w:hAnsi="Book Antiqua" w:cs="Book Antiqua"/>
          <w:color w:val="000000"/>
        </w:rPr>
        <w:t xml:space="preserve">Mann-Whitney </w:t>
      </w:r>
      <w:r w:rsidRPr="002D0468">
        <w:rPr>
          <w:rFonts w:ascii="Book Antiqua" w:eastAsia="Book Antiqua" w:hAnsi="Book Antiqua" w:cs="Book Antiqua"/>
          <w:i/>
          <w:iCs/>
          <w:color w:val="000000"/>
        </w:rPr>
        <w:t>U</w:t>
      </w:r>
      <w:r>
        <w:rPr>
          <w:rFonts w:ascii="Book Antiqua" w:eastAsia="Book Antiqua" w:hAnsi="Book Antiqua" w:cs="Book Antiqua"/>
          <w:color w:val="000000"/>
        </w:rPr>
        <w:t xml:space="preserve"> test was used to compare continuous variables. OR</w:t>
      </w:r>
      <w:r w:rsidR="002D0468">
        <w:rPr>
          <w:rFonts w:ascii="Book Antiqua" w:eastAsia="Book Antiqua" w:hAnsi="Book Antiqua" w:cs="Book Antiqua"/>
          <w:color w:val="000000"/>
        </w:rPr>
        <w:t>s</w:t>
      </w:r>
      <w:r>
        <w:rPr>
          <w:rFonts w:ascii="Book Antiqua" w:eastAsia="Book Antiqua" w:hAnsi="Book Antiqua" w:cs="Book Antiqua"/>
          <w:color w:val="000000"/>
        </w:rPr>
        <w:t xml:space="preserve"> and 95%CIs were calculated in a multivariate logistic regression analysis. Variables with a </w:t>
      </w:r>
      <w:r>
        <w:rPr>
          <w:rFonts w:ascii="Book Antiqua" w:eastAsia="Book Antiqua" w:hAnsi="Book Antiqua" w:cs="Book Antiqua"/>
          <w:i/>
          <w:iCs/>
          <w:color w:val="000000"/>
        </w:rPr>
        <w:t>P</w:t>
      </w:r>
      <w:r w:rsidR="002D0468">
        <w:rPr>
          <w:rFonts w:ascii="Book Antiqua" w:eastAsia="Book Antiqua" w:hAnsi="Book Antiqua" w:cs="Book Antiqua"/>
          <w:color w:val="000000"/>
        </w:rPr>
        <w:t xml:space="preserve"> </w:t>
      </w:r>
      <w:r>
        <w:rPr>
          <w:rFonts w:ascii="Book Antiqua" w:eastAsia="Book Antiqua" w:hAnsi="Book Antiqua" w:cs="Book Antiqua"/>
          <w:color w:val="000000"/>
        </w:rPr>
        <w:t xml:space="preserve">value &lt; 0.05 in the univariate analysis were included in the multivariate analysis. </w:t>
      </w:r>
      <w:r>
        <w:rPr>
          <w:rFonts w:ascii="Book Antiqua" w:eastAsia="Book Antiqua" w:hAnsi="Book Antiqua" w:cs="Book Antiqua"/>
          <w:i/>
          <w:iCs/>
          <w:color w:val="000000"/>
        </w:rPr>
        <w:t>P</w:t>
      </w:r>
      <w:r w:rsidR="002D0468">
        <w:rPr>
          <w:rFonts w:ascii="Book Antiqua" w:eastAsia="Book Antiqua" w:hAnsi="Book Antiqua" w:cs="Book Antiqua"/>
          <w:color w:val="000000"/>
        </w:rPr>
        <w:t xml:space="preserve"> </w:t>
      </w:r>
      <w:r>
        <w:rPr>
          <w:rFonts w:ascii="Book Antiqua" w:eastAsia="Book Antiqua" w:hAnsi="Book Antiqua" w:cs="Book Antiqua"/>
          <w:color w:val="000000"/>
        </w:rPr>
        <w:t>values &lt; 0.05 in the multivariate analysis were considered statistically significant.</w:t>
      </w:r>
    </w:p>
    <w:p w14:paraId="261E9FAC" w14:textId="77777777" w:rsidR="00A77B3E" w:rsidRDefault="00A77B3E">
      <w:pPr>
        <w:spacing w:line="360" w:lineRule="auto"/>
        <w:jc w:val="both"/>
      </w:pPr>
    </w:p>
    <w:p w14:paraId="7FE05083" w14:textId="77777777" w:rsidR="00A77B3E" w:rsidRDefault="0090036D">
      <w:pPr>
        <w:spacing w:line="360" w:lineRule="auto"/>
        <w:jc w:val="both"/>
      </w:pPr>
      <w:r>
        <w:rPr>
          <w:rFonts w:ascii="Book Antiqua" w:eastAsia="Book Antiqua" w:hAnsi="Book Antiqua" w:cs="Book Antiqua"/>
          <w:b/>
          <w:caps/>
          <w:color w:val="000000"/>
          <w:u w:val="single"/>
        </w:rPr>
        <w:t>RESULTS</w:t>
      </w:r>
    </w:p>
    <w:p w14:paraId="5B7DB949" w14:textId="181615D1" w:rsidR="00A77B3E" w:rsidRDefault="0090036D">
      <w:pPr>
        <w:spacing w:line="360" w:lineRule="auto"/>
        <w:jc w:val="both"/>
      </w:pPr>
      <w:r>
        <w:rPr>
          <w:rFonts w:ascii="Book Antiqua" w:eastAsia="Book Antiqua" w:hAnsi="Book Antiqua" w:cs="Book Antiqua"/>
          <w:color w:val="000000"/>
        </w:rPr>
        <w:lastRenderedPageBreak/>
        <w:t>Eighty-nine patients who underwent RPC with IPAA (</w:t>
      </w:r>
      <w:r>
        <w:rPr>
          <w:rFonts w:ascii="Book Antiqua" w:eastAsia="Book Antiqua" w:hAnsi="Book Antiqua" w:cs="Book Antiqua"/>
          <w:i/>
          <w:iCs/>
          <w:color w:val="000000"/>
        </w:rPr>
        <w:t>i.e.</w:t>
      </w:r>
      <w:r>
        <w:rPr>
          <w:rFonts w:ascii="Book Antiqua" w:eastAsia="Book Antiqua" w:hAnsi="Book Antiqua" w:cs="Book Antiqua"/>
          <w:color w:val="000000"/>
        </w:rPr>
        <w:t>, two-stage RPC) were included; one patient underwent colectomy with ileorectal anastomosis, 10 patients underwent colectomy with end ileostomy (</w:t>
      </w:r>
      <w:r>
        <w:rPr>
          <w:rFonts w:ascii="Book Antiqua" w:eastAsia="Book Antiqua" w:hAnsi="Book Antiqua" w:cs="Book Antiqua"/>
          <w:i/>
          <w:iCs/>
          <w:color w:val="000000"/>
        </w:rPr>
        <w:t>i.e.</w:t>
      </w:r>
      <w:r>
        <w:rPr>
          <w:rFonts w:ascii="Book Antiqua" w:eastAsia="Book Antiqua" w:hAnsi="Book Antiqua" w:cs="Book Antiqua"/>
          <w:color w:val="000000"/>
        </w:rPr>
        <w:t>, the first stage of three-stage RPC), 46 patients underwent proctocolectomy with permanent end ileostomy, and two patients underwent proctectomy with end ileostomy (</w:t>
      </w:r>
      <w:r>
        <w:rPr>
          <w:rFonts w:ascii="Book Antiqua" w:eastAsia="Book Antiqua" w:hAnsi="Book Antiqua" w:cs="Book Antiqua"/>
          <w:i/>
          <w:iCs/>
          <w:color w:val="000000"/>
        </w:rPr>
        <w:t>i.e.</w:t>
      </w:r>
      <w:r>
        <w:rPr>
          <w:rFonts w:ascii="Book Antiqua" w:eastAsia="Book Antiqua" w:hAnsi="Book Antiqua" w:cs="Book Antiqua"/>
          <w:color w:val="000000"/>
        </w:rPr>
        <w:t>, patients in whom the anus could not be preserved in the second stage of two-stage surgery). The patient characteristics, operative details and outcomes, and CT measurements are shown in Tables 1 and 2.</w:t>
      </w:r>
    </w:p>
    <w:p w14:paraId="0139FD90" w14:textId="2F320903" w:rsidR="00A77B3E" w:rsidRDefault="0090036D" w:rsidP="00DC4CDA">
      <w:pPr>
        <w:spacing w:line="360" w:lineRule="auto"/>
        <w:ind w:firstLineChars="100" w:firstLine="240"/>
        <w:jc w:val="both"/>
      </w:pPr>
      <w:r>
        <w:rPr>
          <w:rFonts w:ascii="Book Antiqua" w:eastAsia="Book Antiqua" w:hAnsi="Book Antiqua" w:cs="Book Antiqua"/>
          <w:color w:val="000000"/>
        </w:rPr>
        <w:t>SOO occurred in 25 (16.9%) patients. The median time to primary SOO was 9 d (range: 2</w:t>
      </w:r>
      <w:r w:rsidR="00DB1C28">
        <w:rPr>
          <w:rFonts w:ascii="Book Antiqua" w:eastAsia="Book Antiqua" w:hAnsi="Book Antiqua" w:cs="Book Antiqua"/>
          <w:color w:val="000000"/>
        </w:rPr>
        <w:t>-</w:t>
      </w:r>
      <w:r>
        <w:rPr>
          <w:rFonts w:ascii="Book Antiqua" w:eastAsia="Book Antiqua" w:hAnsi="Book Antiqua" w:cs="Book Antiqua"/>
          <w:color w:val="000000"/>
        </w:rPr>
        <w:t>26) after surgery. In the non-SOO group, 17 cases presented with SBO symptoms. Of these, two were diagnosed with SBO, and six were diagnosed with ileus by CT only. CT was not performed, and it was not possible to distinguish between SBO, ileus, and SOO in nine of the</w:t>
      </w:r>
      <w:r w:rsidR="001D3C77">
        <w:rPr>
          <w:rFonts w:ascii="Book Antiqua" w:eastAsia="Book Antiqua" w:hAnsi="Book Antiqua" w:cs="Book Antiqua"/>
          <w:color w:val="000000"/>
        </w:rPr>
        <w:t>se patients</w:t>
      </w:r>
      <w:r>
        <w:rPr>
          <w:rFonts w:ascii="Book Antiqua" w:eastAsia="Book Antiqua" w:hAnsi="Book Antiqua" w:cs="Book Antiqua"/>
          <w:color w:val="000000"/>
        </w:rPr>
        <w:t>. Therefore, these nine cases were included in the non-SOO group based on the definition of SOO in this study.</w:t>
      </w:r>
    </w:p>
    <w:p w14:paraId="28C14133" w14:textId="2D907874"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In 92 of the 148 cases, we </w:t>
      </w:r>
      <w:r w:rsidR="001D3C77">
        <w:rPr>
          <w:rFonts w:ascii="Book Antiqua" w:eastAsia="Book Antiqua" w:hAnsi="Book Antiqua" w:cs="Book Antiqua"/>
          <w:color w:val="000000"/>
        </w:rPr>
        <w:t>were able to</w:t>
      </w:r>
      <w:r>
        <w:rPr>
          <w:rFonts w:ascii="Book Antiqua" w:eastAsia="Book Antiqua" w:hAnsi="Book Antiqua" w:cs="Book Antiqua"/>
          <w:color w:val="000000"/>
        </w:rPr>
        <w:t xml:space="preserve"> inspect the intraperitoneal cavity (such as during second-stage surgery, including stoma reversal) during the follow-up period. In the SOO group, adhesions below the ileostomy were observed in seven cases, but no significant difference was observed compared with the non-SOO group. In addition, there were no cases of ileum torsion around the ileostomy in either group.</w:t>
      </w:r>
    </w:p>
    <w:p w14:paraId="18EF0ABC" w14:textId="488AB280"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Compared to patients without SOO, patients with SOO had a significantly higher rate of malignant tumors or dysplasia (36.0% </w:t>
      </w:r>
      <w:r>
        <w:rPr>
          <w:rFonts w:ascii="Book Antiqua" w:eastAsia="Book Antiqua" w:hAnsi="Book Antiqua" w:cs="Book Antiqua"/>
          <w:i/>
          <w:iCs/>
          <w:color w:val="000000"/>
        </w:rPr>
        <w:t>vs</w:t>
      </w:r>
      <w:r>
        <w:rPr>
          <w:rFonts w:ascii="Book Antiqua" w:eastAsia="Book Antiqua" w:hAnsi="Book Antiqua" w:cs="Book Antiqua"/>
          <w:color w:val="000000"/>
        </w:rPr>
        <w:t xml:space="preserve"> 17.1%, </w:t>
      </w:r>
      <w:r>
        <w:rPr>
          <w:rFonts w:ascii="Book Antiqua" w:eastAsia="Book Antiqua" w:hAnsi="Book Antiqua" w:cs="Book Antiqua"/>
          <w:i/>
          <w:iCs/>
          <w:color w:val="000000"/>
        </w:rPr>
        <w:t>P</w:t>
      </w:r>
      <w:r>
        <w:rPr>
          <w:rFonts w:ascii="Book Antiqua" w:eastAsia="Book Antiqua" w:hAnsi="Book Antiqua" w:cs="Book Antiqua"/>
          <w:color w:val="000000"/>
        </w:rPr>
        <w:t xml:space="preserve"> = 0.032), a lower total glucocorticoid dose one month before surgery </w:t>
      </w:r>
      <w:r w:rsidR="00DC4CDA">
        <w:rPr>
          <w:rFonts w:ascii="Book Antiqua" w:eastAsia="Book Antiqua" w:hAnsi="Book Antiqua" w:cs="Book Antiqua"/>
          <w:color w:val="000000"/>
        </w:rPr>
        <w:t>[</w:t>
      </w:r>
      <w:r>
        <w:rPr>
          <w:rFonts w:ascii="Book Antiqua" w:eastAsia="Book Antiqua" w:hAnsi="Book Antiqua" w:cs="Book Antiqua"/>
          <w:color w:val="000000"/>
        </w:rPr>
        <w:t>0 mg (range 0</w:t>
      </w:r>
      <w:r w:rsidR="00DC4CDA">
        <w:rPr>
          <w:rFonts w:ascii="Book Antiqua" w:eastAsia="Book Antiqua" w:hAnsi="Book Antiqua" w:cs="Book Antiqua"/>
          <w:color w:val="000000"/>
        </w:rPr>
        <w:t>-</w:t>
      </w:r>
      <w:r>
        <w:rPr>
          <w:rFonts w:ascii="Book Antiqua" w:eastAsia="Book Antiqua" w:hAnsi="Book Antiqua" w:cs="Book Antiqua"/>
          <w:color w:val="000000"/>
        </w:rPr>
        <w:t xml:space="preserve">765 mg) </w:t>
      </w:r>
      <w:r>
        <w:rPr>
          <w:rFonts w:ascii="Book Antiqua" w:eastAsia="Book Antiqua" w:hAnsi="Book Antiqua" w:cs="Book Antiqua"/>
          <w:i/>
          <w:iCs/>
          <w:color w:val="000000"/>
        </w:rPr>
        <w:t>vs</w:t>
      </w:r>
      <w:r>
        <w:rPr>
          <w:rFonts w:ascii="Book Antiqua" w:eastAsia="Book Antiqua" w:hAnsi="Book Antiqua" w:cs="Book Antiqua"/>
          <w:color w:val="000000"/>
        </w:rPr>
        <w:t xml:space="preserve"> 0 mg (range 0</w:t>
      </w:r>
      <w:r w:rsidR="00DC4CDA">
        <w:rPr>
          <w:rFonts w:ascii="Book Antiqua" w:eastAsia="Book Antiqua" w:hAnsi="Book Antiqua" w:cs="Book Antiqua"/>
          <w:color w:val="000000"/>
        </w:rPr>
        <w:t>-</w:t>
      </w:r>
      <w:r>
        <w:rPr>
          <w:rFonts w:ascii="Book Antiqua" w:eastAsia="Book Antiqua" w:hAnsi="Book Antiqua" w:cs="Book Antiqua"/>
          <w:color w:val="000000"/>
        </w:rPr>
        <w:t xml:space="preserve">1720 mg), </w:t>
      </w:r>
      <w:r>
        <w:rPr>
          <w:rFonts w:ascii="Book Antiqua" w:eastAsia="Book Antiqua" w:hAnsi="Book Antiqua" w:cs="Book Antiqua"/>
          <w:i/>
          <w:iCs/>
          <w:color w:val="000000"/>
        </w:rPr>
        <w:t>P</w:t>
      </w:r>
      <w:r>
        <w:rPr>
          <w:rFonts w:ascii="Book Antiqua" w:eastAsia="Book Antiqua" w:hAnsi="Book Antiqua" w:cs="Book Antiqua"/>
          <w:color w:val="000000"/>
        </w:rPr>
        <w:t xml:space="preserve"> = 0.026</w:t>
      </w:r>
      <w:r w:rsidR="00DC4CDA">
        <w:rPr>
          <w:rFonts w:ascii="Book Antiqua" w:eastAsia="Book Antiqua" w:hAnsi="Book Antiqua" w:cs="Book Antiqua"/>
          <w:color w:val="000000"/>
        </w:rPr>
        <w:t>]</w:t>
      </w:r>
      <w:r>
        <w:rPr>
          <w:rFonts w:ascii="Book Antiqua" w:eastAsia="Book Antiqua" w:hAnsi="Book Antiqua" w:cs="Book Antiqua"/>
          <w:color w:val="000000"/>
        </w:rPr>
        <w:t xml:space="preserve">, a higher preoperative total protein level (6.8 g/dL </w:t>
      </w:r>
      <w:r>
        <w:rPr>
          <w:rFonts w:ascii="Book Antiqua" w:eastAsia="Book Antiqua" w:hAnsi="Book Antiqua" w:cs="Book Antiqua"/>
          <w:i/>
          <w:iCs/>
          <w:color w:val="000000"/>
        </w:rPr>
        <w:t>vs</w:t>
      </w:r>
      <w:r>
        <w:rPr>
          <w:rFonts w:ascii="Book Antiqua" w:eastAsia="Book Antiqua" w:hAnsi="Book Antiqua" w:cs="Book Antiqua"/>
          <w:color w:val="000000"/>
        </w:rPr>
        <w:t xml:space="preserve"> 6.3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0.048), a higher rate of loop ileostomy (88.0% </w:t>
      </w:r>
      <w:r>
        <w:rPr>
          <w:rFonts w:ascii="Book Antiqua" w:eastAsia="Book Antiqua" w:hAnsi="Book Antiqua" w:cs="Book Antiqua"/>
          <w:i/>
          <w:iCs/>
          <w:color w:val="000000"/>
        </w:rPr>
        <w:t>vs</w:t>
      </w:r>
      <w:r>
        <w:rPr>
          <w:rFonts w:ascii="Book Antiqua" w:eastAsia="Book Antiqua" w:hAnsi="Book Antiqua" w:cs="Book Antiqua"/>
          <w:color w:val="000000"/>
        </w:rPr>
        <w:t xml:space="preserve"> 55.3%,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a higher maximum stoma drainage volume (2300 mL </w:t>
      </w:r>
      <w:r>
        <w:rPr>
          <w:rFonts w:ascii="Book Antiqua" w:eastAsia="Book Antiqua" w:hAnsi="Book Antiqua" w:cs="Book Antiqua"/>
          <w:i/>
          <w:iCs/>
          <w:color w:val="000000"/>
        </w:rPr>
        <w:t>vs</w:t>
      </w:r>
      <w:r>
        <w:rPr>
          <w:rFonts w:ascii="Book Antiqua" w:eastAsia="Book Antiqua" w:hAnsi="Book Antiqua" w:cs="Book Antiqua"/>
          <w:color w:val="000000"/>
        </w:rPr>
        <w:t xml:space="preserve"> 1690 mL,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in the univariate analysis (Tables 1 and 2). In the multivariate analysis, loop ileostomy (OR = 6.361; 95%CI 1.322</w:t>
      </w:r>
      <w:r w:rsidR="00DC4CDA">
        <w:rPr>
          <w:rFonts w:ascii="Book Antiqua" w:eastAsia="Book Antiqua" w:hAnsi="Book Antiqua" w:cs="Book Antiqua"/>
          <w:color w:val="000000"/>
        </w:rPr>
        <w:t>-</w:t>
      </w:r>
      <w:r>
        <w:rPr>
          <w:rFonts w:ascii="Book Antiqua" w:eastAsia="Book Antiqua" w:hAnsi="Book Antiqua" w:cs="Book Antiqua"/>
          <w:color w:val="000000"/>
        </w:rPr>
        <w:t xml:space="preserve">30.611;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and maximum stoma drainage volume (OR = 1.000; 95%CI 1.000</w:t>
      </w:r>
      <w:r w:rsidR="00DC4CDA">
        <w:rPr>
          <w:rFonts w:ascii="Book Antiqua" w:eastAsia="Book Antiqua" w:hAnsi="Book Antiqua" w:cs="Book Antiqua"/>
          <w:color w:val="000000"/>
        </w:rPr>
        <w:t>-</w:t>
      </w:r>
      <w:r>
        <w:rPr>
          <w:rFonts w:ascii="Book Antiqua" w:eastAsia="Book Antiqua" w:hAnsi="Book Antiqua" w:cs="Book Antiqua"/>
          <w:color w:val="000000"/>
        </w:rPr>
        <w:t xml:space="preserve">1.001;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detected as independent risk factors for SOO (Table 3).</w:t>
      </w:r>
    </w:p>
    <w:p w14:paraId="257B9F09" w14:textId="76C43270" w:rsidR="00A77B3E" w:rsidRDefault="0090036D" w:rsidP="00DC4CDA">
      <w:pPr>
        <w:spacing w:line="360" w:lineRule="auto"/>
        <w:ind w:firstLineChars="100" w:firstLine="240"/>
        <w:jc w:val="both"/>
      </w:pPr>
      <w:r>
        <w:rPr>
          <w:rFonts w:ascii="Book Antiqua" w:eastAsia="Book Antiqua" w:hAnsi="Book Antiqua" w:cs="Book Antiqua"/>
          <w:color w:val="000000"/>
        </w:rPr>
        <w:lastRenderedPageBreak/>
        <w:t>Patient characteristics are compared between the two stoma sides with IPAA in Tables 4 and 5. There were significant differences in the BMI, disease duration, preoperative white blood cell counts, and distance from the pouch to the stoma, but no significant differences in SOO development and other complications.</w:t>
      </w:r>
    </w:p>
    <w:p w14:paraId="1290D81A" w14:textId="7AF8D249" w:rsidR="00A77B3E" w:rsidRDefault="0090036D" w:rsidP="00DC4CDA">
      <w:pPr>
        <w:spacing w:line="360" w:lineRule="auto"/>
        <w:ind w:firstLineChars="100" w:firstLine="240"/>
        <w:jc w:val="both"/>
      </w:pPr>
      <w:r>
        <w:rPr>
          <w:rFonts w:ascii="Book Antiqua" w:eastAsia="Book Antiqua" w:hAnsi="Book Antiqua" w:cs="Book Antiqua"/>
          <w:color w:val="000000"/>
        </w:rPr>
        <w:t>Two different patterns in the clinical course were observed in the 25 patients in the SOO group. Among them, 18 did not suffer a recurrence after their obstructive symptoms had been relieved by either insertion of a decompression tube through the stoma or nasogastric tubing and intravenous fluid resuscitation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However, seven (28.0%) had recurring SOO during the observation period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In the univariate analysis, a significant difference in the rectus abdominis muscle thickness was observed between the two groups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9.3 mm,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12.7 mm, </w:t>
      </w:r>
      <w:r>
        <w:rPr>
          <w:rFonts w:ascii="Book Antiqua" w:eastAsia="Book Antiqua" w:hAnsi="Book Antiqua" w:cs="Book Antiqua"/>
          <w:i/>
          <w:iCs/>
          <w:color w:val="000000"/>
        </w:rPr>
        <w:t>P</w:t>
      </w:r>
      <w:r>
        <w:rPr>
          <w:rFonts w:ascii="Book Antiqua" w:eastAsia="Book Antiqua" w:hAnsi="Book Antiqua" w:cs="Book Antiqua"/>
          <w:color w:val="000000"/>
        </w:rPr>
        <w:t xml:space="preserve"> = 0.006) (Tables 6 and 7). Rectus abdominis muscle thickness was an independent factor for recurring SOO in the multivariate analysis (OR = 2.676; 95%CI 1.176</w:t>
      </w:r>
      <w:r w:rsidR="00DC4CDA">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 (Table 8).</w:t>
      </w:r>
    </w:p>
    <w:p w14:paraId="59BF25A3" w14:textId="77777777" w:rsidR="00A77B3E" w:rsidRDefault="00A77B3E">
      <w:pPr>
        <w:spacing w:line="360" w:lineRule="auto"/>
        <w:jc w:val="both"/>
      </w:pPr>
    </w:p>
    <w:p w14:paraId="1513CBA7" w14:textId="77777777" w:rsidR="00A77B3E" w:rsidRDefault="0090036D">
      <w:pPr>
        <w:spacing w:line="360" w:lineRule="auto"/>
        <w:jc w:val="both"/>
      </w:pPr>
      <w:r>
        <w:rPr>
          <w:rFonts w:ascii="Book Antiqua" w:eastAsia="Book Antiqua" w:hAnsi="Book Antiqua" w:cs="Book Antiqua"/>
          <w:b/>
          <w:caps/>
          <w:color w:val="000000"/>
          <w:u w:val="single"/>
        </w:rPr>
        <w:t>DISCUSSION</w:t>
      </w:r>
    </w:p>
    <w:p w14:paraId="337870FA" w14:textId="1A69D51B" w:rsidR="00A77B3E" w:rsidRDefault="0090036D">
      <w:pPr>
        <w:spacing w:line="360" w:lineRule="auto"/>
        <w:jc w:val="both"/>
      </w:pPr>
      <w:r>
        <w:rPr>
          <w:rFonts w:ascii="Book Antiqua" w:eastAsia="Book Antiqua" w:hAnsi="Book Antiqua" w:cs="Book Antiqua"/>
          <w:color w:val="000000"/>
        </w:rPr>
        <w:t xml:space="preserve">In this retrospective study, we investigated the risk factors </w:t>
      </w:r>
      <w:r w:rsidR="003733F3">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 High maximum stoma drainage volume and loop ileostomy were independent risk factors for the development of SOO. Moreover, we found that SOO may recur in patients with thick rectus abdominis muscles.</w:t>
      </w:r>
    </w:p>
    <w:p w14:paraId="2E930036" w14:textId="58C84311"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Stoma-related complications include parastomal dermatitis, SBO, stoma prolapse, parastomal hernia, and stoma </w:t>
      </w:r>
      <w:proofErr w:type="gramStart"/>
      <w:r>
        <w:rPr>
          <w:rFonts w:ascii="Book Antiqua" w:eastAsia="Book Antiqua" w:hAnsi="Book Antiqua" w:cs="Book Antiqua"/>
          <w:color w:val="000000"/>
        </w:rPr>
        <w:t>retraction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The incidence of stoma-related complications varies from 39% to 76% in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13-15]</w:t>
      </w:r>
      <w:r>
        <w:rPr>
          <w:rFonts w:ascii="Book Antiqua" w:eastAsia="Book Antiqua" w:hAnsi="Book Antiqua" w:cs="Book Antiqua"/>
          <w:color w:val="000000"/>
        </w:rPr>
        <w:t xml:space="preserve">. It has further been reported that inflammatory bowel disease has many stoma-related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sidRPr="00DC4CDA">
        <w:rPr>
          <w:rFonts w:ascii="Book Antiqua" w:eastAsia="Book Antiqua" w:hAnsi="Book Antiqua" w:cs="Book Antiqua"/>
          <w:color w:val="000000"/>
        </w:rPr>
        <w:t>.</w:t>
      </w:r>
    </w:p>
    <w:p w14:paraId="587BE5D7" w14:textId="77777777"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The procedure for creating a stoma in our study is not a globally standardized method. We found five cases (0.03%) of ileostomy prolapse and five cases (0.03%) of an incisional peristomal hernia during the observation period. There was no impression that there were more stoma-related complications compared to the standardized </w:t>
      </w:r>
      <w:r>
        <w:rPr>
          <w:rFonts w:ascii="Book Antiqua" w:eastAsia="Book Antiqua" w:hAnsi="Book Antiqua" w:cs="Book Antiqua"/>
          <w:color w:val="000000"/>
        </w:rPr>
        <w:lastRenderedPageBreak/>
        <w:t>procedure. In addition, no particular complications were observed during stoma reversal in these patients.</w:t>
      </w:r>
    </w:p>
    <w:p w14:paraId="242D5B39" w14:textId="5A29543F" w:rsidR="00A77B3E" w:rsidRDefault="001D3C77" w:rsidP="00DC4CDA">
      <w:pPr>
        <w:spacing w:line="360" w:lineRule="auto"/>
        <w:ind w:firstLineChars="100" w:firstLine="240"/>
        <w:jc w:val="both"/>
      </w:pPr>
      <w:r>
        <w:rPr>
          <w:rFonts w:ascii="Book Antiqua" w:eastAsia="Book Antiqua" w:hAnsi="Book Antiqua" w:cs="Book Antiqua"/>
          <w:color w:val="000000"/>
        </w:rPr>
        <w:t>With regard to</w:t>
      </w:r>
      <w:r w:rsidR="0090036D">
        <w:rPr>
          <w:rFonts w:ascii="Book Antiqua" w:eastAsia="Book Antiqua" w:hAnsi="Book Antiqua" w:cs="Book Antiqua"/>
          <w:color w:val="000000"/>
        </w:rPr>
        <w:t xml:space="preserve"> stoma-related complications, SBO requires special attention </w:t>
      </w:r>
      <w:r>
        <w:rPr>
          <w:rFonts w:ascii="Book Antiqua" w:eastAsia="Book Antiqua" w:hAnsi="Book Antiqua" w:cs="Book Antiqua"/>
          <w:color w:val="000000"/>
        </w:rPr>
        <w:t>as</w:t>
      </w:r>
      <w:r w:rsidR="0090036D">
        <w:rPr>
          <w:rFonts w:ascii="Book Antiqua" w:eastAsia="Book Antiqua" w:hAnsi="Book Antiqua" w:cs="Book Antiqua"/>
          <w:color w:val="000000"/>
        </w:rPr>
        <w:t xml:space="preserve"> it makes it impossible for the patient to eat, and it sometimes requires re-operation if relief is not obtained with conservative treatment. In SBO, SOO with stenosis just below the stoma site can occur. Although this has </w:t>
      </w:r>
      <w:r>
        <w:rPr>
          <w:rFonts w:ascii="Book Antiqua" w:eastAsia="Book Antiqua" w:hAnsi="Book Antiqua" w:cs="Book Antiqua"/>
          <w:color w:val="000000"/>
        </w:rPr>
        <w:t xml:space="preserve">previously </w:t>
      </w:r>
      <w:r w:rsidR="0090036D">
        <w:rPr>
          <w:rFonts w:ascii="Book Antiqua" w:eastAsia="Book Antiqua" w:hAnsi="Book Antiqua" w:cs="Book Antiqua"/>
          <w:color w:val="000000"/>
        </w:rPr>
        <w:t>been reported as SBO caused by an ileal fistula after total colectomy for UC</w:t>
      </w:r>
      <w:r w:rsidR="0090036D">
        <w:rPr>
          <w:rFonts w:ascii="Book Antiqua" w:eastAsia="Book Antiqua" w:hAnsi="Book Antiqua" w:cs="Book Antiqua"/>
          <w:color w:val="000000"/>
          <w:szCs w:val="30"/>
          <w:vertAlign w:val="superscript"/>
        </w:rPr>
        <w:t>[17]</w:t>
      </w:r>
      <w:r w:rsidR="0090036D">
        <w:rPr>
          <w:rFonts w:ascii="Book Antiqua" w:eastAsia="Book Antiqua" w:hAnsi="Book Antiqua" w:cs="Book Antiqua"/>
          <w:color w:val="000000"/>
        </w:rPr>
        <w:t xml:space="preserve">, the number of non-UC patients with SOO is increasing </w:t>
      </w:r>
      <w:r w:rsidR="003C4804">
        <w:rPr>
          <w:rFonts w:ascii="Book Antiqua" w:eastAsia="Book Antiqua" w:hAnsi="Book Antiqua" w:cs="Book Antiqua"/>
          <w:color w:val="000000"/>
        </w:rPr>
        <w:t>due to</w:t>
      </w:r>
      <w:r w:rsidR="0090036D">
        <w:rPr>
          <w:rFonts w:ascii="Book Antiqua" w:eastAsia="Book Antiqua" w:hAnsi="Book Antiqua" w:cs="Book Antiqua"/>
          <w:color w:val="000000"/>
        </w:rPr>
        <w:t xml:space="preserve"> the </w:t>
      </w:r>
      <w:r w:rsidR="003C4804">
        <w:rPr>
          <w:rFonts w:ascii="Book Antiqua" w:eastAsia="Book Antiqua" w:hAnsi="Book Antiqua" w:cs="Book Antiqua"/>
          <w:color w:val="000000"/>
        </w:rPr>
        <w:t>higher</w:t>
      </w:r>
      <w:r w:rsidR="0090036D">
        <w:rPr>
          <w:rFonts w:ascii="Book Antiqua" w:eastAsia="Book Antiqua" w:hAnsi="Book Antiqua" w:cs="Book Antiqua"/>
          <w:color w:val="000000"/>
        </w:rPr>
        <w:t xml:space="preserve"> frequen</w:t>
      </w:r>
      <w:r w:rsidR="003C4804">
        <w:rPr>
          <w:rFonts w:ascii="Book Antiqua" w:eastAsia="Book Antiqua" w:hAnsi="Book Antiqua" w:cs="Book Antiqua"/>
          <w:color w:val="000000"/>
        </w:rPr>
        <w:t>cy of</w:t>
      </w:r>
      <w:r w:rsidR="0090036D">
        <w:rPr>
          <w:rFonts w:ascii="Book Antiqua" w:eastAsia="Book Antiqua" w:hAnsi="Book Antiqua" w:cs="Book Antiqua"/>
          <w:color w:val="000000"/>
        </w:rPr>
        <w:t xml:space="preserve"> perform</w:t>
      </w:r>
      <w:r w:rsidR="003C4804">
        <w:rPr>
          <w:rFonts w:ascii="Book Antiqua" w:eastAsia="Book Antiqua" w:hAnsi="Book Antiqua" w:cs="Book Antiqua"/>
          <w:color w:val="000000"/>
        </w:rPr>
        <w:t>ing</w:t>
      </w:r>
      <w:r w:rsidR="0090036D">
        <w:rPr>
          <w:rFonts w:ascii="Book Antiqua" w:eastAsia="Book Antiqua" w:hAnsi="Book Antiqua" w:cs="Book Antiqua"/>
          <w:color w:val="000000"/>
        </w:rPr>
        <w:t xml:space="preserve"> diverting ileostomy in surgery for rectal cancer</w:t>
      </w:r>
      <w:r w:rsidR="0090036D">
        <w:rPr>
          <w:rFonts w:ascii="Book Antiqua" w:eastAsia="Book Antiqua" w:hAnsi="Book Antiqua" w:cs="Book Antiqua"/>
          <w:color w:val="000000"/>
          <w:szCs w:val="30"/>
          <w:vertAlign w:val="superscript"/>
        </w:rPr>
        <w:t>[18,19]</w:t>
      </w:r>
      <w:r w:rsidR="0090036D">
        <w:rPr>
          <w:rFonts w:ascii="Book Antiqua" w:eastAsia="Book Antiqua" w:hAnsi="Book Antiqua" w:cs="Book Antiqua"/>
          <w:color w:val="000000"/>
        </w:rPr>
        <w:t>. However, there are still no clear diagnostic criteria for SOO, and it is difficult to distinguish SOO from SBO based on the clinical evaluation and symptoms alone. Therefore, CT imaging is required for diagnosis to confirm SBO with stenosis just below the stoma. In this study, we used these signs on CT images as diagnostic criteria.</w:t>
      </w:r>
    </w:p>
    <w:p w14:paraId="7B1165AE" w14:textId="77929615"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A few studies </w:t>
      </w:r>
      <w:r w:rsidR="003C4804">
        <w:rPr>
          <w:rFonts w:ascii="Book Antiqua" w:eastAsia="Book Antiqua" w:hAnsi="Book Antiqua" w:cs="Book Antiqua"/>
          <w:color w:val="000000"/>
        </w:rPr>
        <w:t xml:space="preserve">have </w:t>
      </w:r>
      <w:r>
        <w:rPr>
          <w:rFonts w:ascii="Book Antiqua" w:eastAsia="Book Antiqua" w:hAnsi="Book Antiqua" w:cs="Book Antiqua"/>
          <w:color w:val="000000"/>
        </w:rPr>
        <w:t xml:space="preserve">implied that a diverting stoma reduced the leakage risk in surgery for rectal </w:t>
      </w:r>
      <w:proofErr w:type="gramStart"/>
      <w:r>
        <w:rPr>
          <w:rFonts w:ascii="Book Antiqua" w:eastAsia="Book Antiqua" w:hAnsi="Book Antiqua" w:cs="Book Antiqua"/>
          <w:color w:val="000000"/>
        </w:rPr>
        <w:t>cancer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 xml:space="preserve">. Although a similar report has been published in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other studies found that the leakage risk is not influenced by a stoma in surgery for UC</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xml:space="preserve">. Moreover, it has been shown that one-stage RPC is possible in selected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and that a diverting ileostomy may not be necessary in UC. However, many patients who need surgery for UC receive high-dose glucocorticoids and immunosuppressants and are undernourished. Therefore, they have a high risk of leakage. Anastomotic leakage may cause a pelvic abscess and pouch failure and can be fatal. For these reasons, we consider a diverting ileostomy necessary in surgery for UC and, thus, perform it routinely at our institution.</w:t>
      </w:r>
    </w:p>
    <w:p w14:paraId="6576CB74" w14:textId="710260F2"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The causes of SOO have been reported </w:t>
      </w:r>
      <w:r w:rsidR="003C4804">
        <w:rPr>
          <w:rFonts w:ascii="Book Antiqua" w:eastAsia="Book Antiqua" w:hAnsi="Book Antiqua" w:cs="Book Antiqua"/>
          <w:color w:val="000000"/>
        </w:rPr>
        <w:t>to include</w:t>
      </w:r>
      <w:r>
        <w:rPr>
          <w:rFonts w:ascii="Book Antiqua" w:eastAsia="Book Antiqua" w:hAnsi="Book Antiqua" w:cs="Book Antiqua"/>
          <w:color w:val="000000"/>
        </w:rPr>
        <w:t xml:space="preserve"> torsion, adhesions around the abdominal wall, or stenosis of the ileum where it penetrates the abdominal </w:t>
      </w:r>
      <w:proofErr w:type="gramStart"/>
      <w:r>
        <w:rPr>
          <w:rFonts w:ascii="Book Antiqua" w:eastAsia="Book Antiqua" w:hAnsi="Book Antiqua" w:cs="Book Antiqua"/>
          <w:color w:val="000000"/>
        </w:rPr>
        <w:t>wall</w:t>
      </w:r>
      <w:r w:rsidR="00DC4CDA">
        <w:rPr>
          <w:rFonts w:ascii="Book Antiqua" w:eastAsia="Book Antiqua" w:hAnsi="Book Antiqua" w:cs="Book Antiqua"/>
          <w:color w:val="000000"/>
          <w:szCs w:val="30"/>
          <w:vertAlign w:val="superscript"/>
        </w:rPr>
        <w:t>[</w:t>
      </w:r>
      <w:proofErr w:type="gramEnd"/>
      <w:r w:rsidR="00DC4CDA">
        <w:rPr>
          <w:rFonts w:ascii="Book Antiqua" w:eastAsia="Book Antiqua" w:hAnsi="Book Antiqua" w:cs="Book Antiqua"/>
          <w:color w:val="000000"/>
          <w:szCs w:val="30"/>
          <w:vertAlign w:val="superscript"/>
        </w:rPr>
        <w:t>18,24]</w:t>
      </w:r>
      <w:r>
        <w:rPr>
          <w:rFonts w:ascii="Book Antiqua" w:eastAsia="Book Antiqua" w:hAnsi="Book Antiqua" w:cs="Book Antiqua"/>
          <w:color w:val="000000"/>
        </w:rPr>
        <w:t xml:space="preserve">. In this study, it was difficult to assess these aspects because CT imaging was not performed for patients who did not have SBO, and we could not compare between the two groups. However, there was no significant difference in the occurrence of adhesions or torsion between the two groups in the cases in which intraperitoneal inspection or CT could be performed. It is unlikely that SOO developed </w:t>
      </w:r>
      <w:r w:rsidR="003C4804">
        <w:rPr>
          <w:rFonts w:ascii="Book Antiqua" w:eastAsia="Book Antiqua" w:hAnsi="Book Antiqua" w:cs="Book Antiqua"/>
          <w:color w:val="000000"/>
        </w:rPr>
        <w:t>due to</w:t>
      </w:r>
      <w:r>
        <w:rPr>
          <w:rFonts w:ascii="Book Antiqua" w:eastAsia="Book Antiqua" w:hAnsi="Book Antiqua" w:cs="Book Antiqua"/>
          <w:color w:val="000000"/>
        </w:rPr>
        <w:t xml:space="preserve"> stenosis </w:t>
      </w:r>
      <w:r>
        <w:rPr>
          <w:rFonts w:ascii="Book Antiqua" w:eastAsia="Book Antiqua" w:hAnsi="Book Antiqua" w:cs="Book Antiqua"/>
          <w:color w:val="000000"/>
        </w:rPr>
        <w:lastRenderedPageBreak/>
        <w:t xml:space="preserve">since all our patients had an approximately 3 cm incision at the initiation of stoma surgery. However, if an ileostomy is constructed under the condition of a pneumoperitoneum, it may actually be installed obliquely even if the surgeon intends to create it perpendicular to the abdominal wall due to the bowel </w:t>
      </w:r>
      <w:proofErr w:type="gramStart"/>
      <w:r>
        <w:rPr>
          <w:rFonts w:ascii="Book Antiqua" w:eastAsia="Book Antiqua" w:hAnsi="Book Antiqua" w:cs="Book Antiqua"/>
          <w:color w:val="000000"/>
        </w:rPr>
        <w:t>loop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25,26]</w:t>
      </w:r>
      <w:r>
        <w:rPr>
          <w:rFonts w:ascii="Book Antiqua" w:eastAsia="Book Antiqua" w:hAnsi="Book Antiqua" w:cs="Book Antiqua"/>
          <w:color w:val="000000"/>
        </w:rPr>
        <w:t>. As a result, the gap between the skin and the abdominal wall may cause a shutter mechanism, resulting in stenosis of the ileum within the abdominal wall. Therefore, it has been recommended t</w:t>
      </w:r>
      <w:r w:rsidR="003C4804">
        <w:rPr>
          <w:rFonts w:ascii="Book Antiqua" w:eastAsia="Book Antiqua" w:hAnsi="Book Antiqua" w:cs="Book Antiqua"/>
          <w:color w:val="000000"/>
        </w:rPr>
        <w:t>hat</w:t>
      </w:r>
      <w:r>
        <w:rPr>
          <w:rFonts w:ascii="Book Antiqua" w:eastAsia="Book Antiqua" w:hAnsi="Book Antiqua" w:cs="Book Antiqua"/>
          <w:color w:val="000000"/>
        </w:rPr>
        <w:t xml:space="preserve"> the pneumoperitoneum </w:t>
      </w:r>
      <w:r w:rsidR="003C4804">
        <w:rPr>
          <w:rFonts w:ascii="Book Antiqua" w:eastAsia="Book Antiqua" w:hAnsi="Book Antiqua" w:cs="Book Antiqua"/>
          <w:color w:val="000000"/>
        </w:rPr>
        <w:t xml:space="preserve">should be deflated </w:t>
      </w:r>
      <w:r>
        <w:rPr>
          <w:rFonts w:ascii="Book Antiqua" w:eastAsia="Book Antiqua" w:hAnsi="Book Antiqua" w:cs="Book Antiqua"/>
          <w:color w:val="000000"/>
        </w:rPr>
        <w:t xml:space="preserve">before constructing the </w:t>
      </w:r>
      <w:proofErr w:type="gramStart"/>
      <w:r>
        <w:rPr>
          <w:rFonts w:ascii="Book Antiqua" w:eastAsia="Book Antiqua" w:hAnsi="Book Antiqua" w:cs="Book Antiqua"/>
          <w:color w:val="000000"/>
        </w:rPr>
        <w:t>ileostomy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Laparoscopic surgery has been reported </w:t>
      </w:r>
      <w:r w:rsidR="003C4804">
        <w:rPr>
          <w:rFonts w:ascii="Book Antiqua" w:eastAsia="Book Antiqua" w:hAnsi="Book Antiqua" w:cs="Book Antiqua"/>
          <w:color w:val="000000"/>
        </w:rPr>
        <w:t>to be</w:t>
      </w:r>
      <w:r>
        <w:rPr>
          <w:rFonts w:ascii="Book Antiqua" w:eastAsia="Book Antiqua" w:hAnsi="Book Antiqua" w:cs="Book Antiqua"/>
          <w:color w:val="000000"/>
        </w:rPr>
        <w:t xml:space="preserve"> a risk factor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and it is hypothesized that this results from the described technical difficulties during the ileostomy.</w:t>
      </w:r>
    </w:p>
    <w:p w14:paraId="19681C1A" w14:textId="77777777" w:rsidR="00A77B3E" w:rsidRDefault="0090036D" w:rsidP="00DC4CDA">
      <w:pPr>
        <w:spacing w:line="360" w:lineRule="auto"/>
        <w:ind w:firstLineChars="100" w:firstLine="240"/>
        <w:jc w:val="both"/>
      </w:pPr>
      <w:r>
        <w:rPr>
          <w:rFonts w:ascii="Book Antiqua" w:eastAsia="Book Antiqua" w:hAnsi="Book Antiqua" w:cs="Book Antiqua"/>
          <w:color w:val="000000"/>
        </w:rPr>
        <w:t xml:space="preserve">Previous studies have also found that subcutaneous fat and thickness of the rectus abdominis muscle are risk factors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19,29]</w:t>
      </w:r>
      <w:r>
        <w:rPr>
          <w:rFonts w:ascii="Book Antiqua" w:eastAsia="Book Antiqua" w:hAnsi="Book Antiqua" w:cs="Book Antiqua"/>
          <w:color w:val="000000"/>
        </w:rPr>
        <w:t>. In this study, there was no significant difference in these factors at the umbilicus level between patients with and without SOO. We assume this is because the ileostomy construction technique at our institution entails removing as much subcutaneous fat as possible, and the fascia to the peritoneum is ligated and then sutured to the ileum. Our procedure reduces both the subcutaneous fat and muscle thickness, thus preventing SOO.</w:t>
      </w:r>
    </w:p>
    <w:p w14:paraId="4A0AC7B1" w14:textId="765C45B1" w:rsidR="00A77B3E" w:rsidRDefault="0090036D" w:rsidP="00A40B22">
      <w:pPr>
        <w:spacing w:line="360" w:lineRule="auto"/>
        <w:ind w:firstLineChars="100" w:firstLine="240"/>
        <w:jc w:val="both"/>
      </w:pPr>
      <w:r>
        <w:rPr>
          <w:rFonts w:ascii="Book Antiqua" w:eastAsia="Book Antiqua" w:hAnsi="Book Antiqua" w:cs="Book Antiqua"/>
          <w:color w:val="000000"/>
        </w:rPr>
        <w:t xml:space="preserve">Some authors described a cruciate incision of the rectus fascia and a distance from the anastomosis to the stoma of 30 cm or less as risk factors for </w:t>
      </w:r>
      <w:proofErr w:type="gramStart"/>
      <w:r>
        <w:rPr>
          <w:rFonts w:ascii="Book Antiqua" w:eastAsia="Book Antiqua" w:hAnsi="Book Antiqua" w:cs="Book Antiqua"/>
          <w:color w:val="000000"/>
        </w:rPr>
        <w:t>SOO</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28,30]</w:t>
      </w:r>
      <w:r>
        <w:rPr>
          <w:rFonts w:ascii="Book Antiqua" w:eastAsia="Book Antiqua" w:hAnsi="Book Antiqua" w:cs="Book Antiqua"/>
          <w:color w:val="000000"/>
        </w:rPr>
        <w:t xml:space="preserve">. In the patients </w:t>
      </w:r>
      <w:r w:rsidR="00507605">
        <w:rPr>
          <w:rFonts w:ascii="Book Antiqua" w:eastAsia="Book Antiqua" w:hAnsi="Book Antiqua" w:cs="Book Antiqua"/>
          <w:color w:val="000000"/>
        </w:rPr>
        <w:t xml:space="preserve">included </w:t>
      </w:r>
      <w:r>
        <w:rPr>
          <w:rFonts w:ascii="Book Antiqua" w:eastAsia="Book Antiqua" w:hAnsi="Book Antiqua" w:cs="Book Antiqua"/>
          <w:color w:val="000000"/>
        </w:rPr>
        <w:t>in this study, the fascia was incised longitudinally, and the distance from the anastomosis to the stoma was at least 30 cm. Thus, we could not determine the influence of these factors. Hisamitsu</w:t>
      </w:r>
      <w:r w:rsidR="00440EC6">
        <w:rPr>
          <w:rFonts w:ascii="Book Antiqua" w:eastAsia="Book Antiqua" w:hAnsi="Book Antiqua" w:cs="Book Antiqua"/>
          <w:color w:val="000000"/>
        </w:rPr>
        <w:t xml:space="preserve"> </w:t>
      </w:r>
      <w:r w:rsidR="00440EC6" w:rsidRPr="00440EC6">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reported that a high-output stoma is a risk factor for SOO and distinguished two types of SOOs: </w:t>
      </w:r>
      <w:r w:rsidR="00EF097C">
        <w:rPr>
          <w:rFonts w:ascii="Book Antiqua" w:eastAsia="Book Antiqua" w:hAnsi="Book Antiqua" w:cs="Book Antiqua"/>
          <w:color w:val="000000"/>
        </w:rPr>
        <w:t>T</w:t>
      </w:r>
      <w:r>
        <w:rPr>
          <w:rFonts w:ascii="Book Antiqua" w:eastAsia="Book Antiqua" w:hAnsi="Book Antiqua" w:cs="Book Antiqua"/>
          <w:color w:val="000000"/>
        </w:rPr>
        <w:t>hose with large and those with small stoma drainage volumes. The author describes that high output causes relative stenosis at the stoma site. The large intestine is responsible for 5</w:t>
      </w:r>
      <w:r w:rsidR="00EF097C">
        <w:rPr>
          <w:rFonts w:ascii="Book Antiqua" w:eastAsia="Book Antiqua" w:hAnsi="Book Antiqua" w:cs="Book Antiqua"/>
          <w:color w:val="000000"/>
        </w:rPr>
        <w:t>%-</w:t>
      </w:r>
      <w:r>
        <w:rPr>
          <w:rFonts w:ascii="Book Antiqua" w:eastAsia="Book Antiqua" w:hAnsi="Book Antiqua" w:cs="Book Antiqua"/>
          <w:color w:val="000000"/>
        </w:rPr>
        <w:t xml:space="preserve">10% of water reabsorption within the intestinal tract. In an ileostomy, the stoma drainage volume increases because this reabsorption from the large intestine is eliminated. Depending on the individual, electrolyte abnormalities or dehydration may occur </w:t>
      </w:r>
      <w:r w:rsidR="00507605">
        <w:rPr>
          <w:rFonts w:ascii="Book Antiqua" w:eastAsia="Book Antiqua" w:hAnsi="Book Antiqua" w:cs="Book Antiqua"/>
          <w:color w:val="000000"/>
        </w:rPr>
        <w:t>due to</w:t>
      </w:r>
      <w:r>
        <w:rPr>
          <w:rFonts w:ascii="Book Antiqua" w:eastAsia="Book Antiqua" w:hAnsi="Book Antiqua" w:cs="Book Antiqua"/>
          <w:color w:val="000000"/>
        </w:rPr>
        <w:t xml:space="preserve"> the loss of water. Additionally, the small intestine has an estimated internal pressure of </w:t>
      </w:r>
      <w:r>
        <w:rPr>
          <w:rFonts w:ascii="Book Antiqua" w:eastAsia="Book Antiqua" w:hAnsi="Book Antiqua" w:cs="Book Antiqua"/>
          <w:color w:val="000000"/>
        </w:rPr>
        <w:lastRenderedPageBreak/>
        <w:t>approximately 9</w:t>
      </w:r>
      <w:r w:rsidR="00EF097C">
        <w:rPr>
          <w:rFonts w:ascii="Book Antiqua" w:eastAsia="Book Antiqua" w:hAnsi="Book Antiqua" w:cs="Book Antiqua"/>
          <w:color w:val="000000"/>
        </w:rPr>
        <w:t>-</w:t>
      </w:r>
      <w:r w:rsidR="00937013">
        <w:rPr>
          <w:rFonts w:ascii="Book Antiqua" w:eastAsia="Book Antiqua" w:hAnsi="Book Antiqua" w:cs="Book Antiqua"/>
          <w:color w:val="000000"/>
        </w:rPr>
        <w:t>10 cm</w:t>
      </w:r>
      <w:r>
        <w:rPr>
          <w:rFonts w:ascii="Book Antiqua" w:eastAsia="Book Antiqua" w:hAnsi="Book Antiqua" w:cs="Book Antiqua"/>
          <w:color w:val="000000"/>
        </w:rPr>
        <w:t>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O, which is lower than that of the large </w:t>
      </w:r>
      <w:proofErr w:type="gramStart"/>
      <w:r>
        <w:rPr>
          <w:rFonts w:ascii="Book Antiqua" w:eastAsia="Book Antiqua" w:hAnsi="Book Antiqua" w:cs="Book Antiqua"/>
          <w:color w:val="000000"/>
        </w:rPr>
        <w:t>intestine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 xml:space="preserve">. Therefore, it is expected that external pressure may easily affect the internal pressure in the ileum, particularly where it enters the abdominal wall. In this situation, because of the large drainage volume, high-output stoma cause passage obstructions in the abdominal wall, </w:t>
      </w:r>
      <w:r w:rsidR="00350B16">
        <w:rPr>
          <w:rFonts w:ascii="Book Antiqua" w:eastAsia="Book Antiqua" w:hAnsi="Book Antiqua" w:cs="Book Antiqua"/>
          <w:color w:val="000000"/>
        </w:rPr>
        <w:t>and this</w:t>
      </w:r>
      <w:r>
        <w:rPr>
          <w:rFonts w:ascii="Book Antiqua" w:eastAsia="Book Antiqua" w:hAnsi="Book Antiqua" w:cs="Book Antiqua"/>
          <w:color w:val="000000"/>
        </w:rPr>
        <w:t xml:space="preserve"> can result in SOO</w:t>
      </w:r>
      <w:r w:rsidR="00507605">
        <w:rPr>
          <w:rFonts w:ascii="Book Antiqua" w:eastAsia="Book Antiqua" w:hAnsi="Book Antiqua" w:cs="Book Antiqua"/>
          <w:color w:val="000000"/>
        </w:rPr>
        <w:t>,</w:t>
      </w:r>
      <w:r>
        <w:rPr>
          <w:rFonts w:ascii="Book Antiqua" w:eastAsia="Book Antiqua" w:hAnsi="Book Antiqua" w:cs="Book Antiqua"/>
          <w:color w:val="000000"/>
        </w:rPr>
        <w:t xml:space="preserve"> even without apparent stenosis. This is believed to be one of the reasons why ileostomy results more frequently in SOOs than </w:t>
      </w:r>
      <w:proofErr w:type="gramStart"/>
      <w:r>
        <w:rPr>
          <w:rFonts w:ascii="Book Antiqua" w:eastAsia="Book Antiqua" w:hAnsi="Book Antiqua" w:cs="Book Antiqua"/>
          <w:color w:val="000000"/>
        </w:rPr>
        <w:t>colostomy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p>
    <w:p w14:paraId="1A9BBEA0" w14:textId="5F07FE81"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A high-output stoma was also an independent risk factor for SOO in our study. Since there was no significant difference in the surgical procedures and rectus abdominis muscle/subcutaneous fat thickness, we consider a relative obstruction of the stoma caused by the high output as one of the causes of SOO. Thus, determining how to control a high-output stoma is important </w:t>
      </w:r>
      <w:r w:rsidR="00507605">
        <w:rPr>
          <w:rFonts w:ascii="Book Antiqua" w:eastAsia="Book Antiqua" w:hAnsi="Book Antiqua" w:cs="Book Antiqua"/>
          <w:color w:val="000000"/>
        </w:rPr>
        <w:t>in</w:t>
      </w:r>
      <w:r>
        <w:rPr>
          <w:rFonts w:ascii="Book Antiqua" w:eastAsia="Book Antiqua" w:hAnsi="Book Antiqua" w:cs="Book Antiqua"/>
          <w:color w:val="000000"/>
        </w:rPr>
        <w:t xml:space="preserve"> prevent</w:t>
      </w:r>
      <w:r w:rsidR="00507605">
        <w:rPr>
          <w:rFonts w:ascii="Book Antiqua" w:eastAsia="Book Antiqua" w:hAnsi="Book Antiqua" w:cs="Book Antiqua"/>
          <w:color w:val="000000"/>
        </w:rPr>
        <w:t>ing</w:t>
      </w:r>
      <w:r>
        <w:rPr>
          <w:rFonts w:ascii="Book Antiqua" w:eastAsia="Book Antiqua" w:hAnsi="Book Antiqua" w:cs="Book Antiqua"/>
          <w:color w:val="000000"/>
        </w:rPr>
        <w:t xml:space="preserve"> SOO. Many patients with UC have a history of malnutrition, and their body fluid tends to shift extracellularly and </w:t>
      </w:r>
      <w:proofErr w:type="spellStart"/>
      <w:r>
        <w:rPr>
          <w:rFonts w:ascii="Book Antiqua" w:eastAsia="Book Antiqua" w:hAnsi="Book Antiqua" w:cs="Book Antiqua"/>
          <w:color w:val="000000"/>
        </w:rPr>
        <w:t>extravascularly</w:t>
      </w:r>
      <w:proofErr w:type="spellEnd"/>
      <w:r>
        <w:rPr>
          <w:rFonts w:ascii="Book Antiqua" w:eastAsia="Book Antiqua" w:hAnsi="Book Antiqua" w:cs="Book Antiqua"/>
          <w:color w:val="000000"/>
        </w:rPr>
        <w:t xml:space="preserve"> after surgical interventions. This results in edema of the mucosa of the small intestine, and further suppression of water reabsorption is thought to cause high-output stoma more easily. To prevent this, it is important to limit postoperative fluid and to administer albumin and diuretics. In some cases, temporary glucocorticoid administration may be used to reduce edema of the intestinal mucosa.</w:t>
      </w:r>
    </w:p>
    <w:p w14:paraId="63ECB420" w14:textId="02577FA8"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There were two types of SOO in this study: </w:t>
      </w:r>
      <w:r w:rsidR="00EF097C">
        <w:rPr>
          <w:rFonts w:ascii="Book Antiqua" w:eastAsia="Book Antiqua" w:hAnsi="Book Antiqua" w:cs="Book Antiqua"/>
          <w:color w:val="000000"/>
        </w:rPr>
        <w:t>O</w:t>
      </w:r>
      <w:r>
        <w:rPr>
          <w:rFonts w:ascii="Book Antiqua" w:eastAsia="Book Antiqua" w:hAnsi="Book Antiqua" w:cs="Book Antiqua"/>
          <w:color w:val="000000"/>
        </w:rPr>
        <w:t xml:space="preserve">ne in which SOO improved under conservative treatment without subsequent problems, and the other in which SOO recurred. The rectus abdominis was significantly thicker in the </w:t>
      </w:r>
      <w:proofErr w:type="spellStart"/>
      <w:r>
        <w:rPr>
          <w:rFonts w:ascii="Book Antiqua" w:eastAsia="Book Antiqua" w:hAnsi="Book Antiqua" w:cs="Book Antiqua"/>
          <w:color w:val="000000"/>
        </w:rPr>
        <w:t>rSOO</w:t>
      </w:r>
      <w:proofErr w:type="spellEnd"/>
      <w:r>
        <w:rPr>
          <w:rFonts w:ascii="Book Antiqua" w:eastAsia="Book Antiqua" w:hAnsi="Book Antiqua" w:cs="Book Antiqua"/>
          <w:color w:val="000000"/>
        </w:rPr>
        <w:t xml:space="preserve"> group than in the </w:t>
      </w:r>
      <w:proofErr w:type="spellStart"/>
      <w:r>
        <w:rPr>
          <w:rFonts w:ascii="Book Antiqua" w:eastAsia="Book Antiqua" w:hAnsi="Book Antiqua" w:cs="Book Antiqua"/>
          <w:color w:val="000000"/>
        </w:rPr>
        <w:t>sSOO</w:t>
      </w:r>
      <w:proofErr w:type="spellEnd"/>
      <w:r>
        <w:rPr>
          <w:rFonts w:ascii="Book Antiqua" w:eastAsia="Book Antiqua" w:hAnsi="Book Antiqua" w:cs="Book Antiqua"/>
          <w:color w:val="000000"/>
        </w:rPr>
        <w:t xml:space="preserve"> group, and this was an independent risk factor for SOO recurrence. In both types, a high-output stoma was a risk factor for SOO, and fluid management was important. However, in patients with a thick rectus abdominis, SOO recurred, even if the high output of the stoma had been controlled. As a result, re-operation was required in six patients at our institution because the patients’ quality of life was markedly reduced by frequent SOO recurrence. Based on the findings from a report, the rectus abdominis thickness is a risk factor for SOO. Constructing the stoma at the lateral edge of the rectus abdominis muscle when the muscle was more than 10 mm thick led to </w:t>
      </w:r>
      <w:r w:rsidR="00507605">
        <w:rPr>
          <w:rFonts w:ascii="Book Antiqua" w:eastAsia="Book Antiqua" w:hAnsi="Book Antiqua" w:cs="Book Antiqua"/>
          <w:color w:val="000000"/>
        </w:rPr>
        <w:t xml:space="preserve">an </w:t>
      </w:r>
      <w:r>
        <w:rPr>
          <w:rFonts w:ascii="Book Antiqua" w:eastAsia="Book Antiqua" w:hAnsi="Book Antiqua" w:cs="Book Antiqua"/>
          <w:color w:val="000000"/>
        </w:rPr>
        <w:t xml:space="preserve">improved condition and was thus recognized as a preventative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In patients </w:t>
      </w:r>
      <w:r>
        <w:rPr>
          <w:rFonts w:ascii="Book Antiqua" w:eastAsia="Book Antiqua" w:hAnsi="Book Antiqua" w:cs="Book Antiqua"/>
          <w:color w:val="000000"/>
        </w:rPr>
        <w:lastRenderedPageBreak/>
        <w:t xml:space="preserve">with a rectus abdominis thickness of more than </w:t>
      </w:r>
      <w:r w:rsidR="00FA715C">
        <w:rPr>
          <w:rFonts w:ascii="Book Antiqua" w:eastAsia="Book Antiqua" w:hAnsi="Book Antiqua" w:cs="Book Antiqua"/>
          <w:color w:val="000000"/>
        </w:rPr>
        <w:t>1</w:t>
      </w:r>
      <w:r>
        <w:rPr>
          <w:rFonts w:ascii="Book Antiqua" w:eastAsia="Book Antiqua" w:hAnsi="Book Antiqua" w:cs="Book Antiqua"/>
          <w:color w:val="000000"/>
        </w:rPr>
        <w:t xml:space="preserve"> cm, the stoma construction method should be adopted accordingly.</w:t>
      </w:r>
    </w:p>
    <w:p w14:paraId="0AC70BB7" w14:textId="048803F3"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A loop ileostomy was also an independent risk factor for SOO in our patients, similar to the findings from a previous study. Although we could not confirm this, a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the twisting of the mesentery in a loop ileostomy is greater than in an end ileostomy. Therefore, ensuring correct positioning of the ileum when elevating it is important. An alternative option may be to avoid loop ileostomies altogether.</w:t>
      </w:r>
    </w:p>
    <w:p w14:paraId="11192807" w14:textId="77777777"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Recently, an increasing number of studies compared modified two-stage RPC with traditional two-stage </w:t>
      </w:r>
      <w:proofErr w:type="gramStart"/>
      <w:r>
        <w:rPr>
          <w:rFonts w:ascii="Book Antiqua" w:eastAsia="Book Antiqua" w:hAnsi="Book Antiqua" w:cs="Book Antiqua"/>
          <w:color w:val="000000"/>
        </w:rPr>
        <w:t>RPC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34,35]</w:t>
      </w:r>
      <w:r>
        <w:rPr>
          <w:rFonts w:ascii="Book Antiqua" w:eastAsia="Book Antiqua" w:hAnsi="Book Antiqua" w:cs="Book Antiqua"/>
          <w:color w:val="000000"/>
        </w:rPr>
        <w:t xml:space="preserve">. One of these studies concluded that modified RPC did not influence the risk of an anastomotic leak, which was associated with more severe </w:t>
      </w:r>
      <w:proofErr w:type="gramStart"/>
      <w:r>
        <w:rPr>
          <w:rFonts w:ascii="Book Antiqua" w:eastAsia="Book Antiqua" w:hAnsi="Book Antiqua" w:cs="Book Antiqua"/>
          <w:color w:val="000000"/>
        </w:rPr>
        <w:t>UC</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Modified two-stage RPC is a surgical procedure in which subtotal colectomy and end ileostomy are performed in the first stage, and IPAA and stoma reversal are performed in the second stage after a patient’s general condition has improved. With this method, a loop ileostomy, which is a risk factor for SOO, can be avoided.</w:t>
      </w:r>
    </w:p>
    <w:p w14:paraId="0D213F08" w14:textId="39CF6713" w:rsidR="00A77B3E" w:rsidRDefault="0090036D" w:rsidP="00EF097C">
      <w:pPr>
        <w:spacing w:line="360" w:lineRule="auto"/>
        <w:ind w:firstLineChars="100" w:firstLine="240"/>
        <w:jc w:val="both"/>
      </w:pPr>
      <w:r>
        <w:rPr>
          <w:rFonts w:ascii="Book Antiqua" w:eastAsia="Book Antiqua" w:hAnsi="Book Antiqua" w:cs="Book Antiqua"/>
          <w:color w:val="000000"/>
        </w:rPr>
        <w:t xml:space="preserve">Our results should be interpreted within the limitations of this study. This was a retrospective study in a small number of patients at a single institution. Eighty-nine patients were included, which may not be sufficient to generalize our findings. Therefore, other risk factors </w:t>
      </w:r>
      <w:r w:rsidR="003733F3">
        <w:rPr>
          <w:rFonts w:ascii="Book Antiqua" w:eastAsia="Book Antiqua" w:hAnsi="Book Antiqua" w:cs="Book Antiqua"/>
          <w:color w:val="000000"/>
        </w:rPr>
        <w:t>for</w:t>
      </w:r>
      <w:r>
        <w:rPr>
          <w:rFonts w:ascii="Book Antiqua" w:eastAsia="Book Antiqua" w:hAnsi="Book Antiqua" w:cs="Book Antiqua"/>
          <w:color w:val="000000"/>
        </w:rPr>
        <w:t xml:space="preserve"> SOO may exist. The diagnosis of SOO required CT imaging. Thus, clinically suspicious patients who did not </w:t>
      </w:r>
      <w:r w:rsidR="00507605">
        <w:rPr>
          <w:rFonts w:ascii="Book Antiqua" w:eastAsia="Book Antiqua" w:hAnsi="Book Antiqua" w:cs="Book Antiqua"/>
          <w:color w:val="000000"/>
        </w:rPr>
        <w:t>undergo</w:t>
      </w:r>
      <w:r>
        <w:rPr>
          <w:rFonts w:ascii="Book Antiqua" w:eastAsia="Book Antiqua" w:hAnsi="Book Antiqua" w:cs="Book Antiqua"/>
          <w:color w:val="000000"/>
        </w:rPr>
        <w:t xml:space="preserve"> CT may have been included in the non-SOO group. Finally, the standard stoma site changed during the study period, which may have affected SOO occurrence </w:t>
      </w:r>
      <w:r w:rsidR="00507605">
        <w:rPr>
          <w:rFonts w:ascii="Book Antiqua" w:eastAsia="Book Antiqua" w:hAnsi="Book Antiqua" w:cs="Book Antiqua"/>
          <w:color w:val="000000"/>
        </w:rPr>
        <w:t>due to</w:t>
      </w:r>
      <w:r>
        <w:rPr>
          <w:rFonts w:ascii="Book Antiqua" w:eastAsia="Book Antiqua" w:hAnsi="Book Antiqua" w:cs="Book Antiqua"/>
          <w:color w:val="000000"/>
        </w:rPr>
        <w:t xml:space="preserve"> different twisting of the mesentery. Future prospective studies with a larger sample size are required to clarify the risk factors for SOO.</w:t>
      </w:r>
    </w:p>
    <w:p w14:paraId="4F7BC902" w14:textId="77777777" w:rsidR="00A77B3E" w:rsidRDefault="00A77B3E">
      <w:pPr>
        <w:spacing w:line="360" w:lineRule="auto"/>
        <w:jc w:val="both"/>
      </w:pPr>
    </w:p>
    <w:p w14:paraId="5ADB26EB" w14:textId="77777777" w:rsidR="00A77B3E" w:rsidRDefault="0090036D">
      <w:pPr>
        <w:spacing w:line="360" w:lineRule="auto"/>
        <w:jc w:val="both"/>
      </w:pPr>
      <w:r>
        <w:rPr>
          <w:rFonts w:ascii="Book Antiqua" w:eastAsia="Book Antiqua" w:hAnsi="Book Antiqua" w:cs="Book Antiqua"/>
          <w:b/>
          <w:caps/>
          <w:color w:val="000000"/>
          <w:u w:val="single"/>
        </w:rPr>
        <w:t>CONCLUSION</w:t>
      </w:r>
    </w:p>
    <w:p w14:paraId="2470F35E" w14:textId="77777777" w:rsidR="00A77B3E" w:rsidRDefault="0090036D">
      <w:pPr>
        <w:spacing w:line="360" w:lineRule="auto"/>
        <w:jc w:val="both"/>
      </w:pPr>
      <w:r>
        <w:rPr>
          <w:rFonts w:ascii="Book Antiqua" w:eastAsia="Book Antiqua" w:hAnsi="Book Antiqua" w:cs="Book Antiqua"/>
          <w:color w:val="000000"/>
        </w:rPr>
        <w:t xml:space="preserve">In conclusion, high stoma drainage volume and loop ileostomy were independent risk factors for SOO in our UC patients. In patients with thick rectus abdominis muscles, SOO may recur regardless of initial improvement. Surgeons should be aware of the importance of fluid management and carefully choose the stoma position in patients </w:t>
      </w:r>
      <w:r>
        <w:rPr>
          <w:rFonts w:ascii="Book Antiqua" w:eastAsia="Book Antiqua" w:hAnsi="Book Antiqua" w:cs="Book Antiqua"/>
          <w:color w:val="000000"/>
        </w:rPr>
        <w:lastRenderedPageBreak/>
        <w:t>with thick rectus abdominis muscles to prevent SOO recurrence. Finally, there is a need to develop alternative surgical procedures to avoid loop ileostomy.</w:t>
      </w:r>
    </w:p>
    <w:p w14:paraId="1C352981" w14:textId="77777777" w:rsidR="00A77B3E" w:rsidRDefault="00A77B3E">
      <w:pPr>
        <w:spacing w:line="360" w:lineRule="auto"/>
        <w:jc w:val="both"/>
      </w:pPr>
    </w:p>
    <w:p w14:paraId="3E85F0DC" w14:textId="77777777" w:rsidR="00A77B3E" w:rsidRDefault="0090036D">
      <w:pPr>
        <w:spacing w:line="360" w:lineRule="auto"/>
        <w:jc w:val="both"/>
      </w:pPr>
      <w:r>
        <w:rPr>
          <w:rFonts w:ascii="Book Antiqua" w:eastAsia="Book Antiqua" w:hAnsi="Book Antiqua" w:cs="Book Antiqua"/>
          <w:b/>
          <w:caps/>
          <w:color w:val="000000"/>
          <w:u w:val="single"/>
        </w:rPr>
        <w:t>ARTICLE HIGHLIGHTS</w:t>
      </w:r>
    </w:p>
    <w:p w14:paraId="33760E33" w14:textId="77777777" w:rsidR="00A77B3E" w:rsidRDefault="0090036D">
      <w:pPr>
        <w:spacing w:line="360" w:lineRule="auto"/>
        <w:jc w:val="both"/>
      </w:pPr>
      <w:r>
        <w:rPr>
          <w:rFonts w:ascii="Book Antiqua" w:eastAsia="Book Antiqua" w:hAnsi="Book Antiqua" w:cs="Book Antiqua"/>
          <w:b/>
          <w:i/>
          <w:color w:val="000000"/>
        </w:rPr>
        <w:t>Research background</w:t>
      </w:r>
    </w:p>
    <w:p w14:paraId="530B920B" w14:textId="77777777" w:rsidR="00A77B3E" w:rsidRDefault="0090036D">
      <w:pPr>
        <w:spacing w:line="360" w:lineRule="auto"/>
        <w:jc w:val="both"/>
      </w:pPr>
      <w:r>
        <w:rPr>
          <w:rFonts w:ascii="Book Antiqua" w:eastAsia="Book Antiqua" w:hAnsi="Book Antiqua" w:cs="Book Antiqua"/>
          <w:color w:val="000000"/>
        </w:rPr>
        <w:t>The standard procedure for ulcerative colitis (UC) is restorative proctocolectomy with ileal pouch-anal anastomosis, and it is common to perform two- or three-stage restorative proctocolectomy with diverting ileostomy.</w:t>
      </w:r>
    </w:p>
    <w:p w14:paraId="7DEE8FD3" w14:textId="77777777" w:rsidR="00A77B3E" w:rsidRDefault="00A77B3E">
      <w:pPr>
        <w:spacing w:line="360" w:lineRule="auto"/>
        <w:jc w:val="both"/>
      </w:pPr>
    </w:p>
    <w:p w14:paraId="44109E11" w14:textId="77777777" w:rsidR="00A77B3E" w:rsidRDefault="0090036D">
      <w:pPr>
        <w:spacing w:line="360" w:lineRule="auto"/>
        <w:jc w:val="both"/>
      </w:pPr>
      <w:r>
        <w:rPr>
          <w:rFonts w:ascii="Book Antiqua" w:eastAsia="Book Antiqua" w:hAnsi="Book Antiqua" w:cs="Book Antiqua"/>
          <w:b/>
          <w:i/>
          <w:color w:val="000000"/>
        </w:rPr>
        <w:t>Research motivation</w:t>
      </w:r>
    </w:p>
    <w:p w14:paraId="4C8CDB4D" w14:textId="64B2108D" w:rsidR="00A77B3E" w:rsidRDefault="0090036D">
      <w:pPr>
        <w:spacing w:line="360" w:lineRule="auto"/>
        <w:jc w:val="both"/>
      </w:pPr>
      <w:r>
        <w:rPr>
          <w:rFonts w:ascii="Book Antiqua" w:eastAsia="Book Antiqua" w:hAnsi="Book Antiqua" w:cs="Book Antiqua"/>
          <w:color w:val="000000"/>
        </w:rPr>
        <w:t xml:space="preserve">Stoma outlet obstruction (SOO) often occurs after surgery </w:t>
      </w:r>
      <w:r w:rsidR="006E1DB9">
        <w:rPr>
          <w:rFonts w:ascii="Book Antiqua" w:eastAsia="Book Antiqua" w:hAnsi="Book Antiqua" w:cs="Book Antiqua"/>
          <w:color w:val="000000"/>
        </w:rPr>
        <w:t>for</w:t>
      </w:r>
      <w:r>
        <w:rPr>
          <w:rFonts w:ascii="Book Antiqua" w:eastAsia="Book Antiqua" w:hAnsi="Book Antiqua" w:cs="Book Antiqua"/>
          <w:color w:val="000000"/>
        </w:rPr>
        <w:t xml:space="preserve"> UC but its causes are not well known.</w:t>
      </w:r>
    </w:p>
    <w:p w14:paraId="52C5ECBE" w14:textId="77777777" w:rsidR="00A77B3E" w:rsidRDefault="00A77B3E">
      <w:pPr>
        <w:spacing w:line="360" w:lineRule="auto"/>
        <w:jc w:val="both"/>
      </w:pPr>
    </w:p>
    <w:p w14:paraId="0E1811B7" w14:textId="77777777" w:rsidR="00A77B3E" w:rsidRDefault="0090036D">
      <w:pPr>
        <w:spacing w:line="360" w:lineRule="auto"/>
        <w:jc w:val="both"/>
      </w:pPr>
      <w:r>
        <w:rPr>
          <w:rFonts w:ascii="Book Antiqua" w:eastAsia="Book Antiqua" w:hAnsi="Book Antiqua" w:cs="Book Antiqua"/>
          <w:b/>
          <w:i/>
          <w:color w:val="000000"/>
        </w:rPr>
        <w:t>Research objectives</w:t>
      </w:r>
    </w:p>
    <w:p w14:paraId="4C6C410B" w14:textId="1E31EA76" w:rsidR="00A77B3E" w:rsidRDefault="0090036D">
      <w:pPr>
        <w:spacing w:line="360" w:lineRule="auto"/>
        <w:jc w:val="both"/>
      </w:pPr>
      <w:r>
        <w:rPr>
          <w:rFonts w:ascii="Book Antiqua" w:eastAsia="Book Antiqua" w:hAnsi="Book Antiqua" w:cs="Book Antiqua"/>
          <w:color w:val="000000"/>
        </w:rPr>
        <w:t xml:space="preserve">To identify </w:t>
      </w:r>
      <w:r w:rsidR="006E1DB9">
        <w:rPr>
          <w:rFonts w:ascii="Book Antiqua" w:eastAsia="Book Antiqua" w:hAnsi="Book Antiqua" w:cs="Book Antiqua"/>
          <w:color w:val="000000"/>
        </w:rPr>
        <w:t xml:space="preserve">the </w:t>
      </w:r>
      <w:r>
        <w:rPr>
          <w:rFonts w:ascii="Book Antiqua" w:eastAsia="Book Antiqua" w:hAnsi="Book Antiqua" w:cs="Book Antiqua"/>
          <w:color w:val="000000"/>
        </w:rPr>
        <w:t xml:space="preserve">risk factors </w:t>
      </w:r>
      <w:r w:rsidR="00341851">
        <w:rPr>
          <w:rFonts w:ascii="Book Antiqua" w:eastAsia="Book Antiqua" w:hAnsi="Book Antiqua" w:cs="Book Antiqua"/>
          <w:color w:val="000000"/>
        </w:rPr>
        <w:t>for</w:t>
      </w:r>
      <w:r>
        <w:rPr>
          <w:rFonts w:ascii="Book Antiqua" w:eastAsia="Book Antiqua" w:hAnsi="Book Antiqua" w:cs="Book Antiqua"/>
          <w:color w:val="000000"/>
        </w:rPr>
        <w:t xml:space="preserve"> SOO after stoma surgery in patients with UC.</w:t>
      </w:r>
    </w:p>
    <w:p w14:paraId="7008193C" w14:textId="77777777" w:rsidR="00A77B3E" w:rsidRDefault="00A77B3E">
      <w:pPr>
        <w:spacing w:line="360" w:lineRule="auto"/>
        <w:jc w:val="both"/>
      </w:pPr>
    </w:p>
    <w:p w14:paraId="01BD15A0" w14:textId="77777777" w:rsidR="00A77B3E" w:rsidRDefault="0090036D">
      <w:pPr>
        <w:spacing w:line="360" w:lineRule="auto"/>
        <w:jc w:val="both"/>
      </w:pPr>
      <w:r>
        <w:rPr>
          <w:rFonts w:ascii="Book Antiqua" w:eastAsia="Book Antiqua" w:hAnsi="Book Antiqua" w:cs="Book Antiqua"/>
          <w:b/>
          <w:i/>
          <w:color w:val="000000"/>
        </w:rPr>
        <w:t>Research methods</w:t>
      </w:r>
    </w:p>
    <w:p w14:paraId="4DF3544B" w14:textId="7BFC604B" w:rsidR="00A77B3E" w:rsidRDefault="00341851">
      <w:pPr>
        <w:spacing w:line="360" w:lineRule="auto"/>
        <w:jc w:val="both"/>
      </w:pPr>
      <w:r>
        <w:rPr>
          <w:rFonts w:ascii="Book Antiqua" w:eastAsia="Book Antiqua" w:hAnsi="Book Antiqua" w:cs="Book Antiqua"/>
          <w:color w:val="000000"/>
        </w:rPr>
        <w:t>A r</w:t>
      </w:r>
      <w:r w:rsidR="0090036D">
        <w:rPr>
          <w:rFonts w:ascii="Book Antiqua" w:eastAsia="Book Antiqua" w:hAnsi="Book Antiqua" w:cs="Book Antiqua"/>
          <w:color w:val="000000"/>
        </w:rPr>
        <w:t>etrospective study of 148 UC patients. Univariate and multivariate analyses were performed to identify risk factors for SOO and recurring SOO.</w:t>
      </w:r>
    </w:p>
    <w:p w14:paraId="0AF5B1CB" w14:textId="77777777" w:rsidR="00A77B3E" w:rsidRDefault="00A77B3E">
      <w:pPr>
        <w:spacing w:line="360" w:lineRule="auto"/>
        <w:jc w:val="both"/>
      </w:pPr>
    </w:p>
    <w:p w14:paraId="0EB27C7C" w14:textId="77777777" w:rsidR="00A77B3E" w:rsidRDefault="0090036D">
      <w:pPr>
        <w:spacing w:line="360" w:lineRule="auto"/>
        <w:jc w:val="both"/>
      </w:pPr>
      <w:r>
        <w:rPr>
          <w:rFonts w:ascii="Book Antiqua" w:eastAsia="Book Antiqua" w:hAnsi="Book Antiqua" w:cs="Book Antiqua"/>
          <w:b/>
          <w:i/>
          <w:color w:val="000000"/>
        </w:rPr>
        <w:t>Research results</w:t>
      </w:r>
    </w:p>
    <w:p w14:paraId="705E5C50" w14:textId="1C071CA0" w:rsidR="00A77B3E" w:rsidRDefault="0090036D">
      <w:pPr>
        <w:spacing w:line="360" w:lineRule="auto"/>
        <w:jc w:val="both"/>
      </w:pPr>
      <w:r>
        <w:rPr>
          <w:rFonts w:ascii="Book Antiqua" w:eastAsia="Book Antiqua" w:hAnsi="Book Antiqua" w:cs="Book Antiqua"/>
          <w:color w:val="000000"/>
        </w:rPr>
        <w:t>SOO occurred in 25 (16.9%) patients. In the multivariate analysis, loop ileostomy (OR = 6.361; 95%CI 1.322</w:t>
      </w:r>
      <w:r w:rsidR="00EF097C">
        <w:rPr>
          <w:rFonts w:ascii="Book Antiqua" w:eastAsia="Book Antiqua" w:hAnsi="Book Antiqua" w:cs="Book Antiqua"/>
          <w:color w:val="000000"/>
        </w:rPr>
        <w:t>-</w:t>
      </w:r>
      <w:r>
        <w:rPr>
          <w:rFonts w:ascii="Book Antiqua" w:eastAsia="Book Antiqua" w:hAnsi="Book Antiqua" w:cs="Book Antiqua"/>
          <w:color w:val="000000"/>
        </w:rPr>
        <w:t xml:space="preserve">30.611; </w:t>
      </w:r>
      <w:r>
        <w:rPr>
          <w:rFonts w:ascii="Book Antiqua" w:eastAsia="Book Antiqua" w:hAnsi="Book Antiqua" w:cs="Book Antiqua"/>
          <w:i/>
          <w:iCs/>
          <w:color w:val="000000"/>
        </w:rPr>
        <w:t xml:space="preserve">P </w:t>
      </w:r>
      <w:r>
        <w:rPr>
          <w:rFonts w:ascii="Book Antiqua" w:eastAsia="Book Antiqua" w:hAnsi="Book Antiqua" w:cs="Book Antiqua"/>
          <w:color w:val="000000"/>
        </w:rPr>
        <w:t>= 0.021) and maximum stoma drainage volume (OR = 1.000; 95%CI 1.000</w:t>
      </w:r>
      <w:r w:rsidR="00EF097C">
        <w:rPr>
          <w:rFonts w:ascii="Book Antiqua" w:eastAsia="Book Antiqua" w:hAnsi="Book Antiqua" w:cs="Book Antiqua"/>
          <w:color w:val="000000"/>
        </w:rPr>
        <w:t>-</w:t>
      </w:r>
      <w:r>
        <w:rPr>
          <w:rFonts w:ascii="Book Antiqua" w:eastAsia="Book Antiqua" w:hAnsi="Book Antiqua" w:cs="Book Antiqua"/>
          <w:color w:val="000000"/>
        </w:rPr>
        <w:t xml:space="preserve">1.001; </w:t>
      </w:r>
      <w:r>
        <w:rPr>
          <w:rFonts w:ascii="Book Antiqua" w:eastAsia="Book Antiqua" w:hAnsi="Book Antiqua" w:cs="Book Antiqua"/>
          <w:i/>
          <w:iCs/>
          <w:color w:val="000000"/>
        </w:rPr>
        <w:t>P</w:t>
      </w:r>
      <w:r>
        <w:rPr>
          <w:rFonts w:ascii="Book Antiqua" w:eastAsia="Book Antiqua" w:hAnsi="Book Antiqua" w:cs="Book Antiqua"/>
          <w:color w:val="000000"/>
        </w:rPr>
        <w:t xml:space="preserve"> = 0.015) were </w:t>
      </w:r>
      <w:r w:rsidR="00BB714A">
        <w:rPr>
          <w:rFonts w:ascii="Book Antiqua" w:eastAsia="Book Antiqua" w:hAnsi="Book Antiqua" w:cs="Book Antiqua"/>
          <w:color w:val="000000"/>
        </w:rPr>
        <w:t>found to be</w:t>
      </w:r>
      <w:r>
        <w:rPr>
          <w:rFonts w:ascii="Book Antiqua" w:eastAsia="Book Antiqua" w:hAnsi="Book Antiqua" w:cs="Book Antiqua"/>
          <w:color w:val="000000"/>
        </w:rPr>
        <w:t xml:space="preserve"> independent risk factors for SOO. Among the 25 patients with SOO, seven (28.0%) patients repeatedly developed SOO during the period of observation. Rectus abdominis muscle thickness was an independent </w:t>
      </w:r>
      <w:r w:rsidR="00BB714A">
        <w:rPr>
          <w:rFonts w:ascii="Book Antiqua" w:eastAsia="Book Antiqua" w:hAnsi="Book Antiqua" w:cs="Book Antiqua"/>
          <w:color w:val="000000"/>
        </w:rPr>
        <w:t xml:space="preserve">risk </w:t>
      </w:r>
      <w:r>
        <w:rPr>
          <w:rFonts w:ascii="Book Antiqua" w:eastAsia="Book Antiqua" w:hAnsi="Book Antiqua" w:cs="Book Antiqua"/>
          <w:color w:val="000000"/>
        </w:rPr>
        <w:t>factor for recurring SOO (OR = 2.676; 95%CI 1.176</w:t>
      </w:r>
      <w:r w:rsidR="00EF097C">
        <w:rPr>
          <w:rFonts w:ascii="Book Antiqua" w:eastAsia="Book Antiqua" w:hAnsi="Book Antiqua" w:cs="Book Antiqua"/>
          <w:color w:val="000000"/>
        </w:rPr>
        <w:t>-</w:t>
      </w:r>
      <w:r>
        <w:rPr>
          <w:rFonts w:ascii="Book Antiqua" w:eastAsia="Book Antiqua" w:hAnsi="Book Antiqua" w:cs="Book Antiqua"/>
          <w:color w:val="000000"/>
        </w:rPr>
        <w:t xml:space="preserve">4.300;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6F085CE6" w14:textId="77777777" w:rsidR="00A77B3E" w:rsidRDefault="00A77B3E">
      <w:pPr>
        <w:spacing w:line="360" w:lineRule="auto"/>
        <w:jc w:val="both"/>
      </w:pPr>
    </w:p>
    <w:p w14:paraId="2EE0DCDD" w14:textId="77777777" w:rsidR="00A77B3E" w:rsidRDefault="0090036D">
      <w:pPr>
        <w:spacing w:line="360" w:lineRule="auto"/>
        <w:jc w:val="both"/>
      </w:pPr>
      <w:r>
        <w:rPr>
          <w:rFonts w:ascii="Book Antiqua" w:eastAsia="Book Antiqua" w:hAnsi="Book Antiqua" w:cs="Book Antiqua"/>
          <w:b/>
          <w:i/>
          <w:color w:val="000000"/>
        </w:rPr>
        <w:t>Research conclusions</w:t>
      </w:r>
    </w:p>
    <w:p w14:paraId="0385E720" w14:textId="77777777" w:rsidR="00A77B3E" w:rsidRDefault="0090036D">
      <w:pPr>
        <w:spacing w:line="360" w:lineRule="auto"/>
        <w:jc w:val="both"/>
      </w:pPr>
      <w:r>
        <w:rPr>
          <w:rFonts w:ascii="Book Antiqua" w:eastAsia="Book Antiqua" w:hAnsi="Book Antiqua" w:cs="Book Antiqua"/>
          <w:color w:val="000000"/>
        </w:rPr>
        <w:lastRenderedPageBreak/>
        <w:t>High maximum stoma drainage volume and loop ileostomy were independent risk factors for SOO in this study. In patients with a thick rectus abdominis muscle, the risk of SOO recurrence is high.</w:t>
      </w:r>
    </w:p>
    <w:p w14:paraId="43006C20" w14:textId="77777777" w:rsidR="00A77B3E" w:rsidRDefault="00A77B3E">
      <w:pPr>
        <w:spacing w:line="360" w:lineRule="auto"/>
        <w:jc w:val="both"/>
      </w:pPr>
    </w:p>
    <w:p w14:paraId="0240D5A1" w14:textId="77777777" w:rsidR="00A77B3E" w:rsidRDefault="0090036D">
      <w:pPr>
        <w:spacing w:line="360" w:lineRule="auto"/>
        <w:jc w:val="both"/>
      </w:pPr>
      <w:r>
        <w:rPr>
          <w:rFonts w:ascii="Book Antiqua" w:eastAsia="Book Antiqua" w:hAnsi="Book Antiqua" w:cs="Book Antiqua"/>
          <w:b/>
          <w:i/>
          <w:color w:val="000000"/>
        </w:rPr>
        <w:t>Research perspectives</w:t>
      </w:r>
    </w:p>
    <w:p w14:paraId="0C503857" w14:textId="77777777" w:rsidR="00A77B3E" w:rsidRDefault="0090036D">
      <w:pPr>
        <w:spacing w:line="360" w:lineRule="auto"/>
        <w:jc w:val="both"/>
      </w:pPr>
      <w:r>
        <w:rPr>
          <w:rFonts w:ascii="Book Antiqua" w:eastAsia="Book Antiqua" w:hAnsi="Book Antiqua" w:cs="Book Antiqua"/>
          <w:color w:val="000000"/>
        </w:rPr>
        <w:t>Surgeons should be aware of the importance of fluid management and careful selection of the stoma position in patients with thick rectus abdominis muscles to prevent SOO recurrence. Alternative surgical procedures that can avoid loop ileostomy are required.</w:t>
      </w:r>
    </w:p>
    <w:p w14:paraId="7C8E1395" w14:textId="77777777" w:rsidR="00A77B3E" w:rsidRDefault="00A77B3E">
      <w:pPr>
        <w:spacing w:line="360" w:lineRule="auto"/>
        <w:jc w:val="both"/>
      </w:pPr>
    </w:p>
    <w:p w14:paraId="0467AABE" w14:textId="77777777" w:rsidR="00A77B3E" w:rsidRDefault="0090036D">
      <w:pPr>
        <w:spacing w:line="360" w:lineRule="auto"/>
        <w:jc w:val="both"/>
      </w:pPr>
      <w:r>
        <w:rPr>
          <w:rFonts w:ascii="Book Antiqua" w:eastAsia="Book Antiqua" w:hAnsi="Book Antiqua" w:cs="Book Antiqua"/>
          <w:b/>
          <w:color w:val="000000"/>
        </w:rPr>
        <w:t>REFERENCES</w:t>
      </w:r>
    </w:p>
    <w:p w14:paraId="180DF2B3"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 </w:t>
      </w:r>
      <w:r w:rsidRPr="002B3395">
        <w:rPr>
          <w:rFonts w:ascii="Book Antiqua" w:eastAsia="Book Antiqua" w:hAnsi="Book Antiqua" w:cs="Book Antiqua"/>
          <w:b/>
          <w:bCs/>
          <w:color w:val="000000"/>
        </w:rPr>
        <w:t>Japan Intractable Diseases Information Center</w:t>
      </w:r>
      <w:r w:rsidRPr="002B3395">
        <w:rPr>
          <w:rFonts w:ascii="Book Antiqua" w:eastAsia="Book Antiqua" w:hAnsi="Book Antiqua" w:cs="Book Antiqua"/>
          <w:color w:val="000000"/>
        </w:rPr>
        <w:t>. Annual report 2012-2016. Available from: http://www.nanbyou.or.jp/entry/62</w:t>
      </w:r>
    </w:p>
    <w:p w14:paraId="6A246EED"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 </w:t>
      </w:r>
      <w:r w:rsidRPr="002B3395">
        <w:rPr>
          <w:rFonts w:ascii="Book Antiqua" w:eastAsia="Book Antiqua" w:hAnsi="Book Antiqua" w:cs="Book Antiqua"/>
          <w:b/>
          <w:bCs/>
          <w:color w:val="000000"/>
        </w:rPr>
        <w:t>Ng SC</w:t>
      </w:r>
      <w:r w:rsidRPr="002B3395">
        <w:rPr>
          <w:rFonts w:ascii="Book Antiqua" w:eastAsia="Book Antiqua" w:hAnsi="Book Antiqua" w:cs="Book Antiqua"/>
          <w:color w:val="000000"/>
        </w:rPr>
        <w:t xml:space="preserve">, Shi HY, Hamidi N, Underwood FE, Tang W, </w:t>
      </w:r>
      <w:proofErr w:type="spellStart"/>
      <w:r w:rsidRPr="002B3395">
        <w:rPr>
          <w:rFonts w:ascii="Book Antiqua" w:eastAsia="Book Antiqua" w:hAnsi="Book Antiqua" w:cs="Book Antiqua"/>
          <w:color w:val="000000"/>
        </w:rPr>
        <w:t>Benchimol</w:t>
      </w:r>
      <w:proofErr w:type="spellEnd"/>
      <w:r w:rsidRPr="002B3395">
        <w:rPr>
          <w:rFonts w:ascii="Book Antiqua" w:eastAsia="Book Antiqua" w:hAnsi="Book Antiqua" w:cs="Book Antiqua"/>
          <w:color w:val="000000"/>
        </w:rPr>
        <w:t xml:space="preserve"> EI, </w:t>
      </w:r>
      <w:proofErr w:type="spellStart"/>
      <w:r w:rsidRPr="002B3395">
        <w:rPr>
          <w:rFonts w:ascii="Book Antiqua" w:eastAsia="Book Antiqua" w:hAnsi="Book Antiqua" w:cs="Book Antiqua"/>
          <w:color w:val="000000"/>
        </w:rPr>
        <w:t>Panaccione</w:t>
      </w:r>
      <w:proofErr w:type="spellEnd"/>
      <w:r w:rsidRPr="002B3395">
        <w:rPr>
          <w:rFonts w:ascii="Book Antiqua" w:eastAsia="Book Antiqua" w:hAnsi="Book Antiqua" w:cs="Book Antiqua"/>
          <w:color w:val="000000"/>
        </w:rPr>
        <w:t xml:space="preserve"> R, Ghosh S, Wu JCY, Chan FKL, Sung JJY, Kaplan GG. Worldwide incidence and prevalence of inflammatory bowel disease in the 21st century: a systematic review of population-based studies. </w:t>
      </w:r>
      <w:r w:rsidRPr="002B3395">
        <w:rPr>
          <w:rFonts w:ascii="Book Antiqua" w:eastAsia="Book Antiqua" w:hAnsi="Book Antiqua" w:cs="Book Antiqua"/>
          <w:i/>
          <w:iCs/>
          <w:color w:val="000000"/>
        </w:rPr>
        <w:t>Lancet</w:t>
      </w:r>
      <w:r w:rsidRPr="002B3395">
        <w:rPr>
          <w:rFonts w:ascii="Book Antiqua" w:eastAsia="Book Antiqua" w:hAnsi="Book Antiqua" w:cs="Book Antiqua"/>
          <w:color w:val="000000"/>
        </w:rPr>
        <w:t xml:space="preserve"> 2018; </w:t>
      </w:r>
      <w:r w:rsidRPr="002B3395">
        <w:rPr>
          <w:rFonts w:ascii="Book Antiqua" w:eastAsia="Book Antiqua" w:hAnsi="Book Antiqua" w:cs="Book Antiqua"/>
          <w:b/>
          <w:bCs/>
          <w:color w:val="000000"/>
        </w:rPr>
        <w:t>390</w:t>
      </w:r>
      <w:r w:rsidRPr="002B3395">
        <w:rPr>
          <w:rFonts w:ascii="Book Antiqua" w:eastAsia="Book Antiqua" w:hAnsi="Book Antiqua" w:cs="Book Antiqua"/>
          <w:color w:val="000000"/>
        </w:rPr>
        <w:t>: 2769-2778 [PMID: 29050646 DOI: 10.1016/S0140-6736(17)32448-0]</w:t>
      </w:r>
    </w:p>
    <w:p w14:paraId="12C07941" w14:textId="77777777" w:rsidR="00A77B3E" w:rsidRPr="002B3395" w:rsidRDefault="0090036D">
      <w:pPr>
        <w:spacing w:line="360" w:lineRule="auto"/>
        <w:jc w:val="both"/>
      </w:pPr>
      <w:r w:rsidRPr="002B3395">
        <w:rPr>
          <w:rFonts w:ascii="Book Antiqua" w:eastAsia="Book Antiqua" w:hAnsi="Book Antiqua" w:cs="Book Antiqua"/>
          <w:color w:val="000000"/>
        </w:rPr>
        <w:t xml:space="preserve">3 </w:t>
      </w:r>
      <w:r w:rsidRPr="002B3395">
        <w:rPr>
          <w:rFonts w:ascii="Book Antiqua" w:eastAsia="Book Antiqua" w:hAnsi="Book Antiqua" w:cs="Book Antiqua"/>
          <w:b/>
          <w:bCs/>
          <w:color w:val="000000"/>
        </w:rPr>
        <w:t>Neumann PA</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Mennigen</w:t>
      </w:r>
      <w:proofErr w:type="spellEnd"/>
      <w:r w:rsidRPr="002B3395">
        <w:rPr>
          <w:rFonts w:ascii="Book Antiqua" w:eastAsia="Book Antiqua" w:hAnsi="Book Antiqua" w:cs="Book Antiqua"/>
          <w:color w:val="000000"/>
        </w:rPr>
        <w:t xml:space="preserve"> RB, </w:t>
      </w:r>
      <w:proofErr w:type="spellStart"/>
      <w:r w:rsidRPr="002B3395">
        <w:rPr>
          <w:rFonts w:ascii="Book Antiqua" w:eastAsia="Book Antiqua" w:hAnsi="Book Antiqua" w:cs="Book Antiqua"/>
          <w:color w:val="000000"/>
        </w:rPr>
        <w:t>Senninger</w:t>
      </w:r>
      <w:proofErr w:type="spellEnd"/>
      <w:r w:rsidRPr="002B3395">
        <w:rPr>
          <w:rFonts w:ascii="Book Antiqua" w:eastAsia="Book Antiqua" w:hAnsi="Book Antiqua" w:cs="Book Antiqua"/>
          <w:color w:val="000000"/>
        </w:rPr>
        <w:t xml:space="preserve"> N, </w:t>
      </w:r>
      <w:proofErr w:type="spellStart"/>
      <w:r w:rsidRPr="002B3395">
        <w:rPr>
          <w:rFonts w:ascii="Book Antiqua" w:eastAsia="Book Antiqua" w:hAnsi="Book Antiqua" w:cs="Book Antiqua"/>
          <w:color w:val="000000"/>
        </w:rPr>
        <w:t>Bruewer</w:t>
      </w:r>
      <w:proofErr w:type="spellEnd"/>
      <w:r w:rsidRPr="002B3395">
        <w:rPr>
          <w:rFonts w:ascii="Book Antiqua" w:eastAsia="Book Antiqua" w:hAnsi="Book Antiqua" w:cs="Book Antiqua"/>
          <w:color w:val="000000"/>
        </w:rPr>
        <w:t xml:space="preserve"> M, </w:t>
      </w:r>
      <w:proofErr w:type="spellStart"/>
      <w:r w:rsidRPr="002B3395">
        <w:rPr>
          <w:rFonts w:ascii="Book Antiqua" w:eastAsia="Book Antiqua" w:hAnsi="Book Antiqua" w:cs="Book Antiqua"/>
          <w:color w:val="000000"/>
        </w:rPr>
        <w:t>Rijcken</w:t>
      </w:r>
      <w:proofErr w:type="spellEnd"/>
      <w:r w:rsidRPr="002B3395">
        <w:rPr>
          <w:rFonts w:ascii="Book Antiqua" w:eastAsia="Book Antiqua" w:hAnsi="Book Antiqua" w:cs="Book Antiqua"/>
          <w:color w:val="000000"/>
        </w:rPr>
        <w:t xml:space="preserve"> E. Timing of restorative proctocolectomy in patients with medically refractory ulcerative colitis: the patient's point of view. </w:t>
      </w:r>
      <w:r w:rsidRPr="002B3395">
        <w:rPr>
          <w:rFonts w:ascii="Book Antiqua" w:eastAsia="Book Antiqua" w:hAnsi="Book Antiqua" w:cs="Book Antiqua"/>
          <w:i/>
          <w:iCs/>
          <w:color w:val="000000"/>
        </w:rPr>
        <w:t>Dis Colon Rectum</w:t>
      </w:r>
      <w:r w:rsidRPr="002B3395">
        <w:rPr>
          <w:rFonts w:ascii="Book Antiqua" w:eastAsia="Book Antiqua" w:hAnsi="Book Antiqua" w:cs="Book Antiqua"/>
          <w:color w:val="000000"/>
        </w:rPr>
        <w:t xml:space="preserve"> 2012; </w:t>
      </w:r>
      <w:r w:rsidRPr="002B3395">
        <w:rPr>
          <w:rFonts w:ascii="Book Antiqua" w:eastAsia="Book Antiqua" w:hAnsi="Book Antiqua" w:cs="Book Antiqua"/>
          <w:b/>
          <w:bCs/>
          <w:color w:val="000000"/>
        </w:rPr>
        <w:t>55</w:t>
      </w:r>
      <w:r w:rsidRPr="002B3395">
        <w:rPr>
          <w:rFonts w:ascii="Book Antiqua" w:eastAsia="Book Antiqua" w:hAnsi="Book Antiqua" w:cs="Book Antiqua"/>
          <w:color w:val="000000"/>
        </w:rPr>
        <w:t>: 756-761 [PMID: 22706127 DOI: 10.1097/DCR.0b013e318251e004]</w:t>
      </w:r>
    </w:p>
    <w:p w14:paraId="7CF86F74" w14:textId="77777777" w:rsidR="00A77B3E" w:rsidRPr="002B3395" w:rsidRDefault="0090036D">
      <w:pPr>
        <w:spacing w:line="360" w:lineRule="auto"/>
        <w:jc w:val="both"/>
      </w:pPr>
      <w:r w:rsidRPr="002B3395">
        <w:rPr>
          <w:rFonts w:ascii="Book Antiqua" w:eastAsia="Book Antiqua" w:hAnsi="Book Antiqua" w:cs="Book Antiqua"/>
          <w:color w:val="000000"/>
        </w:rPr>
        <w:t xml:space="preserve">4 </w:t>
      </w:r>
      <w:r w:rsidRPr="002B3395">
        <w:rPr>
          <w:rFonts w:ascii="Book Antiqua" w:eastAsia="Book Antiqua" w:hAnsi="Book Antiqua" w:cs="Book Antiqua"/>
          <w:b/>
          <w:bCs/>
          <w:color w:val="000000"/>
        </w:rPr>
        <w:t>Windsor A</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Michetti</w:t>
      </w:r>
      <w:proofErr w:type="spellEnd"/>
      <w:r w:rsidRPr="002B3395">
        <w:rPr>
          <w:rFonts w:ascii="Book Antiqua" w:eastAsia="Book Antiqua" w:hAnsi="Book Antiqua" w:cs="Book Antiqua"/>
          <w:color w:val="000000"/>
        </w:rPr>
        <w:t xml:space="preserve"> P, </w:t>
      </w:r>
      <w:proofErr w:type="spellStart"/>
      <w:r w:rsidRPr="002B3395">
        <w:rPr>
          <w:rFonts w:ascii="Book Antiqua" w:eastAsia="Book Antiqua" w:hAnsi="Book Antiqua" w:cs="Book Antiqua"/>
          <w:color w:val="000000"/>
        </w:rPr>
        <w:t>Bemelman</w:t>
      </w:r>
      <w:proofErr w:type="spellEnd"/>
      <w:r w:rsidRPr="002B3395">
        <w:rPr>
          <w:rFonts w:ascii="Book Antiqua" w:eastAsia="Book Antiqua" w:hAnsi="Book Antiqua" w:cs="Book Antiqua"/>
          <w:color w:val="000000"/>
        </w:rPr>
        <w:t xml:space="preserve"> W, Ghosh S. The positioning of colectomy in the treatment of ulcerative colitis in the era of biologic therapy. </w:t>
      </w:r>
      <w:proofErr w:type="spellStart"/>
      <w:r w:rsidRPr="002B3395">
        <w:rPr>
          <w:rFonts w:ascii="Book Antiqua" w:eastAsia="Book Antiqua" w:hAnsi="Book Antiqua" w:cs="Book Antiqua"/>
          <w:i/>
          <w:iCs/>
          <w:color w:val="000000"/>
        </w:rPr>
        <w:t>Inflamm</w:t>
      </w:r>
      <w:proofErr w:type="spellEnd"/>
      <w:r w:rsidRPr="002B3395">
        <w:rPr>
          <w:rFonts w:ascii="Book Antiqua" w:eastAsia="Book Antiqua" w:hAnsi="Book Antiqua" w:cs="Book Antiqua"/>
          <w:i/>
          <w:iCs/>
          <w:color w:val="000000"/>
        </w:rPr>
        <w:t xml:space="preserve"> Bowel Dis</w:t>
      </w:r>
      <w:r w:rsidRPr="002B3395">
        <w:rPr>
          <w:rFonts w:ascii="Book Antiqua" w:eastAsia="Book Antiqua" w:hAnsi="Book Antiqua" w:cs="Book Antiqua"/>
          <w:color w:val="000000"/>
        </w:rPr>
        <w:t xml:space="preserve"> 2013; </w:t>
      </w:r>
      <w:r w:rsidRPr="002B3395">
        <w:rPr>
          <w:rFonts w:ascii="Book Antiqua" w:eastAsia="Book Antiqua" w:hAnsi="Book Antiqua" w:cs="Book Antiqua"/>
          <w:b/>
          <w:bCs/>
          <w:color w:val="000000"/>
        </w:rPr>
        <w:t>19</w:t>
      </w:r>
      <w:r w:rsidRPr="002B3395">
        <w:rPr>
          <w:rFonts w:ascii="Book Antiqua" w:eastAsia="Book Antiqua" w:hAnsi="Book Antiqua" w:cs="Book Antiqua"/>
          <w:color w:val="000000"/>
        </w:rPr>
        <w:t>: 2695-2703 [PMID: 23846487 DOI: 10.1097/MIB.0b013e318292fae6]</w:t>
      </w:r>
    </w:p>
    <w:p w14:paraId="61D8A1DC" w14:textId="77777777" w:rsidR="00A77B3E" w:rsidRPr="002B3395" w:rsidRDefault="0090036D">
      <w:pPr>
        <w:spacing w:line="360" w:lineRule="auto"/>
        <w:jc w:val="both"/>
      </w:pPr>
      <w:r w:rsidRPr="002B3395">
        <w:rPr>
          <w:rFonts w:ascii="Book Antiqua" w:eastAsia="Book Antiqua" w:hAnsi="Book Antiqua" w:cs="Book Antiqua"/>
          <w:color w:val="000000"/>
        </w:rPr>
        <w:t xml:space="preserve">5 </w:t>
      </w:r>
      <w:r w:rsidRPr="002B3395">
        <w:rPr>
          <w:rFonts w:ascii="Book Antiqua" w:eastAsia="Book Antiqua" w:hAnsi="Book Antiqua" w:cs="Book Antiqua"/>
          <w:b/>
          <w:bCs/>
          <w:color w:val="000000"/>
        </w:rPr>
        <w:t>Xu W</w:t>
      </w:r>
      <w:r w:rsidRPr="002B3395">
        <w:rPr>
          <w:rFonts w:ascii="Book Antiqua" w:eastAsia="Book Antiqua" w:hAnsi="Book Antiqua" w:cs="Book Antiqua"/>
          <w:color w:val="000000"/>
        </w:rPr>
        <w:t xml:space="preserve">, Ye H, Zhu Y, Ding W, Fu J, Cui L, Du P. Long-term quality of life associated with early surgical complications in patients with ulcerative colitis after ileal pouch-anal anastomosis: A single-center retrospective study. </w:t>
      </w:r>
      <w:r w:rsidRPr="002B3395">
        <w:rPr>
          <w:rFonts w:ascii="Book Antiqua" w:eastAsia="Book Antiqua" w:hAnsi="Book Antiqua" w:cs="Book Antiqua"/>
          <w:i/>
          <w:iCs/>
          <w:color w:val="000000"/>
        </w:rPr>
        <w:t>Int J Surg</w:t>
      </w:r>
      <w:r w:rsidRPr="002B3395">
        <w:rPr>
          <w:rFonts w:ascii="Book Antiqua" w:eastAsia="Book Antiqua" w:hAnsi="Book Antiqua" w:cs="Book Antiqua"/>
          <w:color w:val="000000"/>
        </w:rPr>
        <w:t xml:space="preserve"> 2017; </w:t>
      </w:r>
      <w:r w:rsidRPr="002B3395">
        <w:rPr>
          <w:rFonts w:ascii="Book Antiqua" w:eastAsia="Book Antiqua" w:hAnsi="Book Antiqua" w:cs="Book Antiqua"/>
          <w:b/>
          <w:bCs/>
          <w:color w:val="000000"/>
        </w:rPr>
        <w:t>48</w:t>
      </w:r>
      <w:r w:rsidRPr="002B3395">
        <w:rPr>
          <w:rFonts w:ascii="Book Antiqua" w:eastAsia="Book Antiqua" w:hAnsi="Book Antiqua" w:cs="Book Antiqua"/>
          <w:color w:val="000000"/>
        </w:rPr>
        <w:t>: 174-179 [PMID: 29104126 DOI: 10.1016/j.ijsu.2017.10.070]</w:t>
      </w:r>
    </w:p>
    <w:p w14:paraId="4EC66457" w14:textId="77777777" w:rsidR="00A77B3E" w:rsidRPr="002B3395" w:rsidRDefault="0090036D">
      <w:pPr>
        <w:spacing w:line="360" w:lineRule="auto"/>
        <w:jc w:val="both"/>
      </w:pPr>
      <w:r w:rsidRPr="002B3395">
        <w:rPr>
          <w:rFonts w:ascii="Book Antiqua" w:eastAsia="Book Antiqua" w:hAnsi="Book Antiqua" w:cs="Book Antiqua"/>
          <w:color w:val="000000"/>
        </w:rPr>
        <w:lastRenderedPageBreak/>
        <w:t xml:space="preserve">6 </w:t>
      </w:r>
      <w:r w:rsidRPr="002B3395">
        <w:rPr>
          <w:rFonts w:ascii="Book Antiqua" w:eastAsia="Book Antiqua" w:hAnsi="Book Antiqua" w:cs="Book Antiqua"/>
          <w:b/>
          <w:bCs/>
          <w:color w:val="000000"/>
        </w:rPr>
        <w:t>Parks AG</w:t>
      </w:r>
      <w:r w:rsidRPr="002B3395">
        <w:rPr>
          <w:rFonts w:ascii="Book Antiqua" w:eastAsia="Book Antiqua" w:hAnsi="Book Antiqua" w:cs="Book Antiqua"/>
          <w:color w:val="000000"/>
        </w:rPr>
        <w:t xml:space="preserve">, Nicholls RJ. Proctocolectomy without ileostomy for ulcerative colitis. </w:t>
      </w:r>
      <w:r w:rsidRPr="002B3395">
        <w:rPr>
          <w:rFonts w:ascii="Book Antiqua" w:eastAsia="Book Antiqua" w:hAnsi="Book Antiqua" w:cs="Book Antiqua"/>
          <w:i/>
          <w:iCs/>
          <w:color w:val="000000"/>
        </w:rPr>
        <w:t>Br Med J</w:t>
      </w:r>
      <w:r w:rsidRPr="002B3395">
        <w:rPr>
          <w:rFonts w:ascii="Book Antiqua" w:eastAsia="Book Antiqua" w:hAnsi="Book Antiqua" w:cs="Book Antiqua"/>
          <w:color w:val="000000"/>
        </w:rPr>
        <w:t xml:space="preserve"> 1978; </w:t>
      </w:r>
      <w:r w:rsidRPr="002B3395">
        <w:rPr>
          <w:rFonts w:ascii="Book Antiqua" w:eastAsia="Book Antiqua" w:hAnsi="Book Antiqua" w:cs="Book Antiqua"/>
          <w:b/>
          <w:bCs/>
          <w:color w:val="000000"/>
        </w:rPr>
        <w:t>2</w:t>
      </w:r>
      <w:r w:rsidRPr="002B3395">
        <w:rPr>
          <w:rFonts w:ascii="Book Antiqua" w:eastAsia="Book Antiqua" w:hAnsi="Book Antiqua" w:cs="Book Antiqua"/>
          <w:color w:val="000000"/>
        </w:rPr>
        <w:t>: 85-88 [PMID: 667572 DOI: 10.1136/bmj.2.6130.85]</w:t>
      </w:r>
    </w:p>
    <w:p w14:paraId="2C043B44" w14:textId="77777777" w:rsidR="00A77B3E" w:rsidRPr="002B3395" w:rsidRDefault="0090036D">
      <w:pPr>
        <w:spacing w:line="360" w:lineRule="auto"/>
        <w:jc w:val="both"/>
      </w:pPr>
      <w:r w:rsidRPr="002B3395">
        <w:rPr>
          <w:rFonts w:ascii="Book Antiqua" w:eastAsia="Book Antiqua" w:hAnsi="Book Antiqua" w:cs="Book Antiqua"/>
          <w:color w:val="000000"/>
        </w:rPr>
        <w:t xml:space="preserve">7 </w:t>
      </w:r>
      <w:proofErr w:type="spellStart"/>
      <w:r w:rsidRPr="002B3395">
        <w:rPr>
          <w:rFonts w:ascii="Book Antiqua" w:eastAsia="Book Antiqua" w:hAnsi="Book Antiqua" w:cs="Book Antiqua"/>
          <w:b/>
          <w:bCs/>
          <w:color w:val="000000"/>
        </w:rPr>
        <w:t>Ikeuchi</w:t>
      </w:r>
      <w:proofErr w:type="spellEnd"/>
      <w:r w:rsidRPr="002B3395">
        <w:rPr>
          <w:rFonts w:ascii="Book Antiqua" w:eastAsia="Book Antiqua" w:hAnsi="Book Antiqua" w:cs="Book Antiqua"/>
          <w:b/>
          <w:bCs/>
          <w:color w:val="000000"/>
        </w:rPr>
        <w:t xml:space="preserve"> H</w:t>
      </w:r>
      <w:r w:rsidRPr="002B3395">
        <w:rPr>
          <w:rFonts w:ascii="Book Antiqua" w:eastAsia="Book Antiqua" w:hAnsi="Book Antiqua" w:cs="Book Antiqua"/>
          <w:color w:val="000000"/>
        </w:rPr>
        <w:t xml:space="preserve">, Nakano H, Uchino M, Nakamura M, Noda M, </w:t>
      </w:r>
      <w:proofErr w:type="spellStart"/>
      <w:r w:rsidRPr="002B3395">
        <w:rPr>
          <w:rFonts w:ascii="Book Antiqua" w:eastAsia="Book Antiqua" w:hAnsi="Book Antiqua" w:cs="Book Antiqua"/>
          <w:color w:val="000000"/>
        </w:rPr>
        <w:t>Yanagi</w:t>
      </w:r>
      <w:proofErr w:type="spellEnd"/>
      <w:r w:rsidRPr="002B3395">
        <w:rPr>
          <w:rFonts w:ascii="Book Antiqua" w:eastAsia="Book Antiqua" w:hAnsi="Book Antiqua" w:cs="Book Antiqua"/>
          <w:color w:val="000000"/>
        </w:rPr>
        <w:t xml:space="preserve"> H, Yamamura T. Safety of one-stage restorative proctocolectomy for ulcerative colitis. </w:t>
      </w:r>
      <w:r w:rsidRPr="002B3395">
        <w:rPr>
          <w:rFonts w:ascii="Book Antiqua" w:eastAsia="Book Antiqua" w:hAnsi="Book Antiqua" w:cs="Book Antiqua"/>
          <w:i/>
          <w:iCs/>
          <w:color w:val="000000"/>
        </w:rPr>
        <w:t>Dis Colon Rectum</w:t>
      </w:r>
      <w:r w:rsidRPr="002B3395">
        <w:rPr>
          <w:rFonts w:ascii="Book Antiqua" w:eastAsia="Book Antiqua" w:hAnsi="Book Antiqua" w:cs="Book Antiqua"/>
          <w:color w:val="000000"/>
        </w:rPr>
        <w:t xml:space="preserve"> 2005; </w:t>
      </w:r>
      <w:r w:rsidRPr="002B3395">
        <w:rPr>
          <w:rFonts w:ascii="Book Antiqua" w:eastAsia="Book Antiqua" w:hAnsi="Book Antiqua" w:cs="Book Antiqua"/>
          <w:b/>
          <w:bCs/>
          <w:color w:val="000000"/>
        </w:rPr>
        <w:t>48</w:t>
      </w:r>
      <w:r w:rsidRPr="002B3395">
        <w:rPr>
          <w:rFonts w:ascii="Book Antiqua" w:eastAsia="Book Antiqua" w:hAnsi="Book Antiqua" w:cs="Book Antiqua"/>
          <w:color w:val="000000"/>
        </w:rPr>
        <w:t>: 1550-1555 [PMID: 15937613 DOI: 10.1007/s10350-005-0083-z]</w:t>
      </w:r>
    </w:p>
    <w:p w14:paraId="39627B7E" w14:textId="77777777" w:rsidR="00A77B3E" w:rsidRPr="002B3395" w:rsidRDefault="0090036D">
      <w:pPr>
        <w:spacing w:line="360" w:lineRule="auto"/>
        <w:jc w:val="both"/>
      </w:pPr>
      <w:r w:rsidRPr="002B3395">
        <w:rPr>
          <w:rFonts w:ascii="Book Antiqua" w:eastAsia="Book Antiqua" w:hAnsi="Book Antiqua" w:cs="Book Antiqua"/>
          <w:color w:val="000000"/>
        </w:rPr>
        <w:t xml:space="preserve">8 </w:t>
      </w:r>
      <w:proofErr w:type="spellStart"/>
      <w:r w:rsidRPr="002B3395">
        <w:rPr>
          <w:rFonts w:ascii="Book Antiqua" w:eastAsia="Book Antiqua" w:hAnsi="Book Antiqua" w:cs="Book Antiqua"/>
          <w:b/>
          <w:bCs/>
          <w:color w:val="000000"/>
        </w:rPr>
        <w:t>Heuschen</w:t>
      </w:r>
      <w:proofErr w:type="spellEnd"/>
      <w:r w:rsidRPr="002B3395">
        <w:rPr>
          <w:rFonts w:ascii="Book Antiqua" w:eastAsia="Book Antiqua" w:hAnsi="Book Antiqua" w:cs="Book Antiqua"/>
          <w:b/>
          <w:bCs/>
          <w:color w:val="000000"/>
        </w:rPr>
        <w:t xml:space="preserve"> UA</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Hinz</w:t>
      </w:r>
      <w:proofErr w:type="spellEnd"/>
      <w:r w:rsidRPr="002B3395">
        <w:rPr>
          <w:rFonts w:ascii="Book Antiqua" w:eastAsia="Book Antiqua" w:hAnsi="Book Antiqua" w:cs="Book Antiqua"/>
          <w:color w:val="000000"/>
        </w:rPr>
        <w:t xml:space="preserve"> U, </w:t>
      </w:r>
      <w:proofErr w:type="spellStart"/>
      <w:r w:rsidRPr="002B3395">
        <w:rPr>
          <w:rFonts w:ascii="Book Antiqua" w:eastAsia="Book Antiqua" w:hAnsi="Book Antiqua" w:cs="Book Antiqua"/>
          <w:color w:val="000000"/>
        </w:rPr>
        <w:t>Allemeyer</w:t>
      </w:r>
      <w:proofErr w:type="spellEnd"/>
      <w:r w:rsidRPr="002B3395">
        <w:rPr>
          <w:rFonts w:ascii="Book Antiqua" w:eastAsia="Book Antiqua" w:hAnsi="Book Antiqua" w:cs="Book Antiqua"/>
          <w:color w:val="000000"/>
        </w:rPr>
        <w:t xml:space="preserve"> EH, Lucas M, </w:t>
      </w:r>
      <w:proofErr w:type="spellStart"/>
      <w:r w:rsidRPr="002B3395">
        <w:rPr>
          <w:rFonts w:ascii="Book Antiqua" w:eastAsia="Book Antiqua" w:hAnsi="Book Antiqua" w:cs="Book Antiqua"/>
          <w:color w:val="000000"/>
        </w:rPr>
        <w:t>Heuschen</w:t>
      </w:r>
      <w:proofErr w:type="spellEnd"/>
      <w:r w:rsidRPr="002B3395">
        <w:rPr>
          <w:rFonts w:ascii="Book Antiqua" w:eastAsia="Book Antiqua" w:hAnsi="Book Antiqua" w:cs="Book Antiqua"/>
          <w:color w:val="000000"/>
        </w:rPr>
        <w:t xml:space="preserve"> G, </w:t>
      </w:r>
      <w:proofErr w:type="spellStart"/>
      <w:r w:rsidRPr="002B3395">
        <w:rPr>
          <w:rFonts w:ascii="Book Antiqua" w:eastAsia="Book Antiqua" w:hAnsi="Book Antiqua" w:cs="Book Antiqua"/>
          <w:color w:val="000000"/>
        </w:rPr>
        <w:t>Herfarth</w:t>
      </w:r>
      <w:proofErr w:type="spellEnd"/>
      <w:r w:rsidRPr="002B3395">
        <w:rPr>
          <w:rFonts w:ascii="Book Antiqua" w:eastAsia="Book Antiqua" w:hAnsi="Book Antiqua" w:cs="Book Antiqua"/>
          <w:color w:val="000000"/>
        </w:rPr>
        <w:t xml:space="preserve"> C. One- or two-stage procedure for restorative proctocolectomy: rationale for a surgical strategy in ulcerative colitis. </w:t>
      </w:r>
      <w:r w:rsidRPr="002B3395">
        <w:rPr>
          <w:rFonts w:ascii="Book Antiqua" w:eastAsia="Book Antiqua" w:hAnsi="Book Antiqua" w:cs="Book Antiqua"/>
          <w:i/>
          <w:iCs/>
          <w:color w:val="000000"/>
        </w:rPr>
        <w:t>Ann Surg</w:t>
      </w:r>
      <w:r w:rsidRPr="002B3395">
        <w:rPr>
          <w:rFonts w:ascii="Book Antiqua" w:eastAsia="Book Antiqua" w:hAnsi="Book Antiqua" w:cs="Book Antiqua"/>
          <w:color w:val="000000"/>
        </w:rPr>
        <w:t xml:space="preserve"> 2001; </w:t>
      </w:r>
      <w:r w:rsidRPr="002B3395">
        <w:rPr>
          <w:rFonts w:ascii="Book Antiqua" w:eastAsia="Book Antiqua" w:hAnsi="Book Antiqua" w:cs="Book Antiqua"/>
          <w:b/>
          <w:bCs/>
          <w:color w:val="000000"/>
        </w:rPr>
        <w:t>234</w:t>
      </w:r>
      <w:r w:rsidRPr="002B3395">
        <w:rPr>
          <w:rFonts w:ascii="Book Antiqua" w:eastAsia="Book Antiqua" w:hAnsi="Book Antiqua" w:cs="Book Antiqua"/>
          <w:color w:val="000000"/>
        </w:rPr>
        <w:t>: 788-794 [PMID: 11729385 DOI: 10.1097/00000658-200112000-00010]</w:t>
      </w:r>
    </w:p>
    <w:p w14:paraId="122857CF" w14:textId="77777777" w:rsidR="00A77B3E" w:rsidRPr="002B3395" w:rsidRDefault="0090036D">
      <w:pPr>
        <w:spacing w:line="360" w:lineRule="auto"/>
        <w:jc w:val="both"/>
      </w:pPr>
      <w:r w:rsidRPr="002B3395">
        <w:rPr>
          <w:rFonts w:ascii="Book Antiqua" w:eastAsia="Book Antiqua" w:hAnsi="Book Antiqua" w:cs="Book Antiqua"/>
          <w:color w:val="000000"/>
        </w:rPr>
        <w:t xml:space="preserve">9 </w:t>
      </w:r>
      <w:r w:rsidRPr="002B3395">
        <w:rPr>
          <w:rFonts w:ascii="Book Antiqua" w:eastAsia="Book Antiqua" w:hAnsi="Book Antiqua" w:cs="Book Antiqua"/>
          <w:b/>
          <w:bCs/>
          <w:color w:val="000000"/>
        </w:rPr>
        <w:t>Weston-</w:t>
      </w:r>
      <w:proofErr w:type="spellStart"/>
      <w:r w:rsidRPr="002B3395">
        <w:rPr>
          <w:rFonts w:ascii="Book Antiqua" w:eastAsia="Book Antiqua" w:hAnsi="Book Antiqua" w:cs="Book Antiqua"/>
          <w:b/>
          <w:bCs/>
          <w:color w:val="000000"/>
        </w:rPr>
        <w:t>Petrides</w:t>
      </w:r>
      <w:proofErr w:type="spellEnd"/>
      <w:r w:rsidRPr="002B3395">
        <w:rPr>
          <w:rFonts w:ascii="Book Antiqua" w:eastAsia="Book Antiqua" w:hAnsi="Book Antiqua" w:cs="Book Antiqua"/>
          <w:b/>
          <w:bCs/>
          <w:color w:val="000000"/>
        </w:rPr>
        <w:t xml:space="preserve"> GK</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Lovegrove</w:t>
      </w:r>
      <w:proofErr w:type="spellEnd"/>
      <w:r w:rsidRPr="002B3395">
        <w:rPr>
          <w:rFonts w:ascii="Book Antiqua" w:eastAsia="Book Antiqua" w:hAnsi="Book Antiqua" w:cs="Book Antiqua"/>
          <w:color w:val="000000"/>
        </w:rPr>
        <w:t xml:space="preserve"> RE, Tilney HS, Heriot AG, Nicholls RJ, Mortensen NJ, Fazio VW, </w:t>
      </w:r>
      <w:proofErr w:type="spellStart"/>
      <w:r w:rsidRPr="002B3395">
        <w:rPr>
          <w:rFonts w:ascii="Book Antiqua" w:eastAsia="Book Antiqua" w:hAnsi="Book Antiqua" w:cs="Book Antiqua"/>
          <w:color w:val="000000"/>
        </w:rPr>
        <w:t>Tekkis</w:t>
      </w:r>
      <w:proofErr w:type="spellEnd"/>
      <w:r w:rsidRPr="002B3395">
        <w:rPr>
          <w:rFonts w:ascii="Book Antiqua" w:eastAsia="Book Antiqua" w:hAnsi="Book Antiqua" w:cs="Book Antiqua"/>
          <w:color w:val="000000"/>
        </w:rPr>
        <w:t xml:space="preserve"> PP. Comparison of outcomes after restorative proctocolectomy with or without </w:t>
      </w:r>
      <w:proofErr w:type="spellStart"/>
      <w:r w:rsidRPr="002B3395">
        <w:rPr>
          <w:rFonts w:ascii="Book Antiqua" w:eastAsia="Book Antiqua" w:hAnsi="Book Antiqua" w:cs="Book Antiqua"/>
          <w:color w:val="000000"/>
        </w:rPr>
        <w:t>defunctioning</w:t>
      </w:r>
      <w:proofErr w:type="spellEnd"/>
      <w:r w:rsidRPr="002B3395">
        <w:rPr>
          <w:rFonts w:ascii="Book Antiqua" w:eastAsia="Book Antiqua" w:hAnsi="Book Antiqua" w:cs="Book Antiqua"/>
          <w:color w:val="000000"/>
        </w:rPr>
        <w:t xml:space="preserve"> ileostomy. </w:t>
      </w:r>
      <w:r w:rsidRPr="002B3395">
        <w:rPr>
          <w:rFonts w:ascii="Book Antiqua" w:eastAsia="Book Antiqua" w:hAnsi="Book Antiqua" w:cs="Book Antiqua"/>
          <w:i/>
          <w:iCs/>
          <w:color w:val="000000"/>
        </w:rPr>
        <w:t>Arch Surg</w:t>
      </w:r>
      <w:r w:rsidRPr="002B3395">
        <w:rPr>
          <w:rFonts w:ascii="Book Antiqua" w:eastAsia="Book Antiqua" w:hAnsi="Book Antiqua" w:cs="Book Antiqua"/>
          <w:color w:val="000000"/>
        </w:rPr>
        <w:t xml:space="preserve"> 2008; </w:t>
      </w:r>
      <w:r w:rsidRPr="002B3395">
        <w:rPr>
          <w:rFonts w:ascii="Book Antiqua" w:eastAsia="Book Antiqua" w:hAnsi="Book Antiqua" w:cs="Book Antiqua"/>
          <w:b/>
          <w:bCs/>
          <w:color w:val="000000"/>
        </w:rPr>
        <w:t>143</w:t>
      </w:r>
      <w:r w:rsidRPr="002B3395">
        <w:rPr>
          <w:rFonts w:ascii="Book Antiqua" w:eastAsia="Book Antiqua" w:hAnsi="Book Antiqua" w:cs="Book Antiqua"/>
          <w:color w:val="000000"/>
        </w:rPr>
        <w:t>: 406-412 [PMID: 18427030 DOI: 10.1001/archsurg.143.4.406]</w:t>
      </w:r>
    </w:p>
    <w:p w14:paraId="30BD5B2B"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10 </w:t>
      </w:r>
      <w:r w:rsidRPr="002B3395">
        <w:rPr>
          <w:rFonts w:ascii="Book Antiqua" w:eastAsia="Book Antiqua" w:hAnsi="Book Antiqua" w:cs="Book Antiqua"/>
          <w:b/>
          <w:bCs/>
          <w:color w:val="000000"/>
        </w:rPr>
        <w:t>da Luz Moreira A</w:t>
      </w:r>
      <w:r w:rsidRPr="002B3395">
        <w:rPr>
          <w:rFonts w:ascii="Book Antiqua" w:eastAsia="Book Antiqua" w:hAnsi="Book Antiqua" w:cs="Book Antiqua"/>
          <w:color w:val="000000"/>
        </w:rPr>
        <w:t xml:space="preserve">, Kiran RP, </w:t>
      </w:r>
      <w:proofErr w:type="spellStart"/>
      <w:r w:rsidRPr="002B3395">
        <w:rPr>
          <w:rFonts w:ascii="Book Antiqua" w:eastAsia="Book Antiqua" w:hAnsi="Book Antiqua" w:cs="Book Antiqua"/>
          <w:color w:val="000000"/>
        </w:rPr>
        <w:t>Lavery</w:t>
      </w:r>
      <w:proofErr w:type="spellEnd"/>
      <w:r w:rsidRPr="002B3395">
        <w:rPr>
          <w:rFonts w:ascii="Book Antiqua" w:eastAsia="Book Antiqua" w:hAnsi="Book Antiqua" w:cs="Book Antiqua"/>
          <w:color w:val="000000"/>
        </w:rPr>
        <w:t xml:space="preserve"> I. Clinical outcomes of ileorectal anastomosis for ulcerative colitis. </w:t>
      </w:r>
      <w:r w:rsidRPr="002B3395">
        <w:rPr>
          <w:rFonts w:ascii="Book Antiqua" w:eastAsia="Book Antiqua" w:hAnsi="Book Antiqua" w:cs="Book Antiqua"/>
          <w:i/>
          <w:iCs/>
          <w:color w:val="000000"/>
        </w:rPr>
        <w:t>Br J Surg</w:t>
      </w:r>
      <w:r w:rsidRPr="002B3395">
        <w:rPr>
          <w:rFonts w:ascii="Book Antiqua" w:eastAsia="Book Antiqua" w:hAnsi="Book Antiqua" w:cs="Book Antiqua"/>
          <w:color w:val="000000"/>
        </w:rPr>
        <w:t xml:space="preserve"> 2010; </w:t>
      </w:r>
      <w:r w:rsidRPr="002B3395">
        <w:rPr>
          <w:rFonts w:ascii="Book Antiqua" w:eastAsia="Book Antiqua" w:hAnsi="Book Antiqua" w:cs="Book Antiqua"/>
          <w:b/>
          <w:bCs/>
          <w:color w:val="000000"/>
        </w:rPr>
        <w:t>97</w:t>
      </w:r>
      <w:r w:rsidRPr="002B3395">
        <w:rPr>
          <w:rFonts w:ascii="Book Antiqua" w:eastAsia="Book Antiqua" w:hAnsi="Book Antiqua" w:cs="Book Antiqua"/>
          <w:color w:val="000000"/>
        </w:rPr>
        <w:t>: 65-69 [PMID: 20013930 DOI: 10.1002/bjs.6809]</w:t>
      </w:r>
    </w:p>
    <w:p w14:paraId="6B5F5896"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11 </w:t>
      </w:r>
      <w:r w:rsidRPr="002B3395">
        <w:rPr>
          <w:rFonts w:ascii="Book Antiqua" w:eastAsia="Book Antiqua" w:hAnsi="Book Antiqua" w:cs="Book Antiqua"/>
          <w:b/>
          <w:bCs/>
          <w:color w:val="000000"/>
        </w:rPr>
        <w:t>Erwin-Toth P</w:t>
      </w:r>
      <w:r w:rsidRPr="002B3395">
        <w:rPr>
          <w:rFonts w:ascii="Book Antiqua" w:eastAsia="Book Antiqua" w:hAnsi="Book Antiqua" w:cs="Book Antiqua"/>
          <w:color w:val="000000"/>
        </w:rPr>
        <w:t xml:space="preserve">, Barrett P. Stoma site marking: a primer. </w:t>
      </w:r>
      <w:r w:rsidRPr="002B3395">
        <w:rPr>
          <w:rFonts w:ascii="Book Antiqua" w:eastAsia="Book Antiqua" w:hAnsi="Book Antiqua" w:cs="Book Antiqua"/>
          <w:i/>
          <w:iCs/>
          <w:color w:val="000000"/>
        </w:rPr>
        <w:t>Ostomy Wound Manage</w:t>
      </w:r>
      <w:r w:rsidRPr="002B3395">
        <w:rPr>
          <w:rFonts w:ascii="Book Antiqua" w:eastAsia="Book Antiqua" w:hAnsi="Book Antiqua" w:cs="Book Antiqua"/>
          <w:color w:val="000000"/>
        </w:rPr>
        <w:t xml:space="preserve"> 1997; </w:t>
      </w:r>
      <w:r w:rsidRPr="002B3395">
        <w:rPr>
          <w:rFonts w:ascii="Book Antiqua" w:eastAsia="Book Antiqua" w:hAnsi="Book Antiqua" w:cs="Book Antiqua"/>
          <w:b/>
          <w:bCs/>
          <w:color w:val="000000"/>
        </w:rPr>
        <w:t>43</w:t>
      </w:r>
      <w:r w:rsidRPr="002B3395">
        <w:rPr>
          <w:rFonts w:ascii="Book Antiqua" w:eastAsia="Book Antiqua" w:hAnsi="Book Antiqua" w:cs="Book Antiqua"/>
          <w:color w:val="000000"/>
        </w:rPr>
        <w:t>: 18-22, 24-25 [PMID: 9205395]</w:t>
      </w:r>
    </w:p>
    <w:p w14:paraId="43D655C6"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12 </w:t>
      </w:r>
      <w:r w:rsidRPr="002B3395">
        <w:rPr>
          <w:rFonts w:ascii="Book Antiqua" w:eastAsia="Book Antiqua" w:hAnsi="Book Antiqua" w:cs="Book Antiqua"/>
          <w:b/>
          <w:bCs/>
          <w:color w:val="000000"/>
        </w:rPr>
        <w:t>Shabbir J</w:t>
      </w:r>
      <w:r w:rsidRPr="002B3395">
        <w:rPr>
          <w:rFonts w:ascii="Book Antiqua" w:eastAsia="Book Antiqua" w:hAnsi="Book Antiqua" w:cs="Book Antiqua"/>
          <w:color w:val="000000"/>
        </w:rPr>
        <w:t xml:space="preserve">, Britton DC. Stoma complications: a literature overview. </w:t>
      </w:r>
      <w:r w:rsidRPr="002B3395">
        <w:rPr>
          <w:rFonts w:ascii="Book Antiqua" w:eastAsia="Book Antiqua" w:hAnsi="Book Antiqua" w:cs="Book Antiqua"/>
          <w:i/>
          <w:iCs/>
          <w:color w:val="000000"/>
        </w:rPr>
        <w:t>Colorectal Dis</w:t>
      </w:r>
      <w:r w:rsidRPr="002B3395">
        <w:rPr>
          <w:rFonts w:ascii="Book Antiqua" w:eastAsia="Book Antiqua" w:hAnsi="Book Antiqua" w:cs="Book Antiqua"/>
          <w:color w:val="000000"/>
        </w:rPr>
        <w:t xml:space="preserve"> 2010; </w:t>
      </w:r>
      <w:r w:rsidRPr="002B3395">
        <w:rPr>
          <w:rFonts w:ascii="Book Antiqua" w:eastAsia="Book Antiqua" w:hAnsi="Book Antiqua" w:cs="Book Antiqua"/>
          <w:b/>
          <w:bCs/>
          <w:color w:val="000000"/>
        </w:rPr>
        <w:t>12</w:t>
      </w:r>
      <w:r w:rsidRPr="002B3395">
        <w:rPr>
          <w:rFonts w:ascii="Book Antiqua" w:eastAsia="Book Antiqua" w:hAnsi="Book Antiqua" w:cs="Book Antiqua"/>
          <w:color w:val="000000"/>
        </w:rPr>
        <w:t>: 958-964 [PMID: 19604288 DOI: 10.1111/j.1463-1318.2009.02006.x]</w:t>
      </w:r>
    </w:p>
    <w:p w14:paraId="10A55A55"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13 </w:t>
      </w:r>
      <w:proofErr w:type="spellStart"/>
      <w:r w:rsidRPr="002B3395">
        <w:rPr>
          <w:rFonts w:ascii="Book Antiqua" w:eastAsia="Book Antiqua" w:hAnsi="Book Antiqua" w:cs="Book Antiqua"/>
          <w:b/>
          <w:bCs/>
          <w:color w:val="000000"/>
        </w:rPr>
        <w:t>Mäkelä</w:t>
      </w:r>
      <w:proofErr w:type="spellEnd"/>
      <w:r w:rsidRPr="002B3395">
        <w:rPr>
          <w:rFonts w:ascii="Book Antiqua" w:eastAsia="Book Antiqua" w:hAnsi="Book Antiqua" w:cs="Book Antiqua"/>
          <w:b/>
          <w:bCs/>
          <w:color w:val="000000"/>
        </w:rPr>
        <w:t xml:space="preserve"> JT</w:t>
      </w:r>
      <w:r w:rsidRPr="002B3395">
        <w:rPr>
          <w:rFonts w:ascii="Book Antiqua" w:eastAsia="Book Antiqua" w:hAnsi="Book Antiqua" w:cs="Book Antiqua"/>
          <w:color w:val="000000"/>
        </w:rPr>
        <w:t xml:space="preserve">, Turku PH, </w:t>
      </w:r>
      <w:proofErr w:type="spellStart"/>
      <w:r w:rsidRPr="002B3395">
        <w:rPr>
          <w:rFonts w:ascii="Book Antiqua" w:eastAsia="Book Antiqua" w:hAnsi="Book Antiqua" w:cs="Book Antiqua"/>
          <w:color w:val="000000"/>
        </w:rPr>
        <w:t>Laitinen</w:t>
      </w:r>
      <w:proofErr w:type="spellEnd"/>
      <w:r w:rsidRPr="002B3395">
        <w:rPr>
          <w:rFonts w:ascii="Book Antiqua" w:eastAsia="Book Antiqua" w:hAnsi="Book Antiqua" w:cs="Book Antiqua"/>
          <w:color w:val="000000"/>
        </w:rPr>
        <w:t xml:space="preserve"> ST. Analysis of late stomal complications following ostomy surgery. </w:t>
      </w:r>
      <w:r w:rsidRPr="002B3395">
        <w:rPr>
          <w:rFonts w:ascii="Book Antiqua" w:eastAsia="Book Antiqua" w:hAnsi="Book Antiqua" w:cs="Book Antiqua"/>
          <w:i/>
          <w:iCs/>
          <w:color w:val="000000"/>
        </w:rPr>
        <w:t xml:space="preserve">Ann </w:t>
      </w:r>
      <w:proofErr w:type="spellStart"/>
      <w:r w:rsidRPr="002B3395">
        <w:rPr>
          <w:rFonts w:ascii="Book Antiqua" w:eastAsia="Book Antiqua" w:hAnsi="Book Antiqua" w:cs="Book Antiqua"/>
          <w:i/>
          <w:iCs/>
          <w:color w:val="000000"/>
        </w:rPr>
        <w:t>Chir</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Gynaecol</w:t>
      </w:r>
      <w:proofErr w:type="spellEnd"/>
      <w:r w:rsidRPr="002B3395">
        <w:rPr>
          <w:rFonts w:ascii="Book Antiqua" w:eastAsia="Book Antiqua" w:hAnsi="Book Antiqua" w:cs="Book Antiqua"/>
          <w:color w:val="000000"/>
        </w:rPr>
        <w:t xml:space="preserve"> 1997; </w:t>
      </w:r>
      <w:r w:rsidRPr="002B3395">
        <w:rPr>
          <w:rFonts w:ascii="Book Antiqua" w:eastAsia="Book Antiqua" w:hAnsi="Book Antiqua" w:cs="Book Antiqua"/>
          <w:b/>
          <w:bCs/>
          <w:color w:val="000000"/>
        </w:rPr>
        <w:t>86</w:t>
      </w:r>
      <w:r w:rsidRPr="002B3395">
        <w:rPr>
          <w:rFonts w:ascii="Book Antiqua" w:eastAsia="Book Antiqua" w:hAnsi="Book Antiqua" w:cs="Book Antiqua"/>
          <w:color w:val="000000"/>
        </w:rPr>
        <w:t>: 305-310 [PMID: 9474424]</w:t>
      </w:r>
    </w:p>
    <w:p w14:paraId="32873AB5"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14 </w:t>
      </w:r>
      <w:r w:rsidRPr="002B3395">
        <w:rPr>
          <w:rFonts w:ascii="Book Antiqua" w:eastAsia="Book Antiqua" w:hAnsi="Book Antiqua" w:cs="Book Antiqua"/>
          <w:b/>
          <w:bCs/>
          <w:color w:val="000000"/>
        </w:rPr>
        <w:t>Leong AP</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Londono-Schimmer</w:t>
      </w:r>
      <w:proofErr w:type="spellEnd"/>
      <w:r w:rsidRPr="002B3395">
        <w:rPr>
          <w:rFonts w:ascii="Book Antiqua" w:eastAsia="Book Antiqua" w:hAnsi="Book Antiqua" w:cs="Book Antiqua"/>
          <w:color w:val="000000"/>
        </w:rPr>
        <w:t xml:space="preserve"> EE, Phillips RK. Life-table analysis of stomal complications following ileostomy. </w:t>
      </w:r>
      <w:r w:rsidRPr="002B3395">
        <w:rPr>
          <w:rFonts w:ascii="Book Antiqua" w:eastAsia="Book Antiqua" w:hAnsi="Book Antiqua" w:cs="Book Antiqua"/>
          <w:i/>
          <w:iCs/>
          <w:color w:val="000000"/>
        </w:rPr>
        <w:t>Br J Surg</w:t>
      </w:r>
      <w:r w:rsidRPr="002B3395">
        <w:rPr>
          <w:rFonts w:ascii="Book Antiqua" w:eastAsia="Book Antiqua" w:hAnsi="Book Antiqua" w:cs="Book Antiqua"/>
          <w:color w:val="000000"/>
        </w:rPr>
        <w:t xml:space="preserve"> 1994; </w:t>
      </w:r>
      <w:r w:rsidRPr="002B3395">
        <w:rPr>
          <w:rFonts w:ascii="Book Antiqua" w:eastAsia="Book Antiqua" w:hAnsi="Book Antiqua" w:cs="Book Antiqua"/>
          <w:b/>
          <w:bCs/>
          <w:color w:val="000000"/>
        </w:rPr>
        <w:t>81</w:t>
      </w:r>
      <w:r w:rsidRPr="002B3395">
        <w:rPr>
          <w:rFonts w:ascii="Book Antiqua" w:eastAsia="Book Antiqua" w:hAnsi="Book Antiqua" w:cs="Book Antiqua"/>
          <w:color w:val="000000"/>
        </w:rPr>
        <w:t>: 727-729 [PMID: 8044564 DOI: 10.1002/bjs.1800810536]</w:t>
      </w:r>
    </w:p>
    <w:p w14:paraId="08E404B4"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15 </w:t>
      </w:r>
      <w:r w:rsidRPr="002B3395">
        <w:rPr>
          <w:rFonts w:ascii="Book Antiqua" w:eastAsia="Book Antiqua" w:hAnsi="Book Antiqua" w:cs="Book Antiqua"/>
          <w:b/>
          <w:bCs/>
          <w:color w:val="000000"/>
        </w:rPr>
        <w:t>Arumugam PJ</w:t>
      </w:r>
      <w:r w:rsidRPr="002B3395">
        <w:rPr>
          <w:rFonts w:ascii="Book Antiqua" w:eastAsia="Book Antiqua" w:hAnsi="Book Antiqua" w:cs="Book Antiqua"/>
          <w:color w:val="000000"/>
        </w:rPr>
        <w:t xml:space="preserve">, Bevan L, Macdonald L, Watkins AJ, Morgan AR, Beynon J, </w:t>
      </w:r>
      <w:proofErr w:type="spellStart"/>
      <w:r w:rsidRPr="002B3395">
        <w:rPr>
          <w:rFonts w:ascii="Book Antiqua" w:eastAsia="Book Antiqua" w:hAnsi="Book Antiqua" w:cs="Book Antiqua"/>
          <w:color w:val="000000"/>
        </w:rPr>
        <w:t>Carr</w:t>
      </w:r>
      <w:proofErr w:type="spellEnd"/>
      <w:r w:rsidRPr="002B3395">
        <w:rPr>
          <w:rFonts w:ascii="Book Antiqua" w:eastAsia="Book Antiqua" w:hAnsi="Book Antiqua" w:cs="Book Antiqua"/>
          <w:color w:val="000000"/>
        </w:rPr>
        <w:t xml:space="preserve"> ND. A prospective audit of stomas--analysis of risk factors and complications and their management. </w:t>
      </w:r>
      <w:r w:rsidRPr="002B3395">
        <w:rPr>
          <w:rFonts w:ascii="Book Antiqua" w:eastAsia="Book Antiqua" w:hAnsi="Book Antiqua" w:cs="Book Antiqua"/>
          <w:i/>
          <w:iCs/>
          <w:color w:val="000000"/>
        </w:rPr>
        <w:t>Colorectal Dis</w:t>
      </w:r>
      <w:r w:rsidRPr="002B3395">
        <w:rPr>
          <w:rFonts w:ascii="Book Antiqua" w:eastAsia="Book Antiqua" w:hAnsi="Book Antiqua" w:cs="Book Antiqua"/>
          <w:color w:val="000000"/>
        </w:rPr>
        <w:t xml:space="preserve"> 2003; </w:t>
      </w:r>
      <w:r w:rsidRPr="002B3395">
        <w:rPr>
          <w:rFonts w:ascii="Book Antiqua" w:eastAsia="Book Antiqua" w:hAnsi="Book Antiqua" w:cs="Book Antiqua"/>
          <w:b/>
          <w:bCs/>
          <w:color w:val="000000"/>
        </w:rPr>
        <w:t>5</w:t>
      </w:r>
      <w:r w:rsidRPr="002B3395">
        <w:rPr>
          <w:rFonts w:ascii="Book Antiqua" w:eastAsia="Book Antiqua" w:hAnsi="Book Antiqua" w:cs="Book Antiqua"/>
          <w:color w:val="000000"/>
        </w:rPr>
        <w:t>: 49-52 [PMID: 12780927 DOI: 10.1046/j.1463-1318.2003.00403.x]</w:t>
      </w:r>
    </w:p>
    <w:p w14:paraId="2E9523CA" w14:textId="6C46A5B9" w:rsidR="00A77B3E" w:rsidRPr="002B3395" w:rsidRDefault="0090036D">
      <w:pPr>
        <w:spacing w:line="360" w:lineRule="auto"/>
        <w:jc w:val="both"/>
      </w:pPr>
      <w:r w:rsidRPr="002B3395">
        <w:rPr>
          <w:rFonts w:ascii="Book Antiqua" w:eastAsia="Book Antiqua" w:hAnsi="Book Antiqua" w:cs="Book Antiqua"/>
          <w:color w:val="000000"/>
        </w:rPr>
        <w:lastRenderedPageBreak/>
        <w:t xml:space="preserve">16 </w:t>
      </w:r>
      <w:r w:rsidRPr="002B3395">
        <w:rPr>
          <w:rFonts w:ascii="Book Antiqua" w:eastAsia="Book Antiqua" w:hAnsi="Book Antiqua" w:cs="Book Antiqua"/>
          <w:b/>
          <w:bCs/>
          <w:color w:val="000000"/>
        </w:rPr>
        <w:t>Duchesne JC</w:t>
      </w:r>
      <w:r w:rsidRPr="002B3395">
        <w:rPr>
          <w:rFonts w:ascii="Book Antiqua" w:eastAsia="Book Antiqua" w:hAnsi="Book Antiqua" w:cs="Book Antiqua"/>
          <w:color w:val="000000"/>
        </w:rPr>
        <w:t xml:space="preserve">, Wang YZ, Weintraub SL, Boyle M, Hunt JP. Stoma complications: a multivariate analysis. </w:t>
      </w:r>
      <w:r w:rsidRPr="002B3395">
        <w:rPr>
          <w:rFonts w:ascii="Book Antiqua" w:eastAsia="Book Antiqua" w:hAnsi="Book Antiqua" w:cs="Book Antiqua"/>
          <w:i/>
          <w:iCs/>
          <w:color w:val="000000"/>
        </w:rPr>
        <w:t>Am Surg</w:t>
      </w:r>
      <w:r w:rsidRPr="002B3395">
        <w:rPr>
          <w:rFonts w:ascii="Book Antiqua" w:eastAsia="Book Antiqua" w:hAnsi="Book Antiqua" w:cs="Book Antiqua"/>
          <w:color w:val="000000"/>
        </w:rPr>
        <w:t xml:space="preserve"> 2002; </w:t>
      </w:r>
      <w:r w:rsidRPr="002B3395">
        <w:rPr>
          <w:rFonts w:ascii="Book Antiqua" w:eastAsia="Book Antiqua" w:hAnsi="Book Antiqua" w:cs="Book Antiqua"/>
          <w:b/>
          <w:bCs/>
          <w:color w:val="000000"/>
        </w:rPr>
        <w:t>68</w:t>
      </w:r>
      <w:r w:rsidRPr="002B3395">
        <w:rPr>
          <w:rFonts w:ascii="Book Antiqua" w:eastAsia="Book Antiqua" w:hAnsi="Book Antiqua" w:cs="Book Antiqua"/>
          <w:color w:val="000000"/>
        </w:rPr>
        <w:t>: 961-</w:t>
      </w:r>
      <w:r w:rsidR="00662BCE" w:rsidRPr="002B3395">
        <w:rPr>
          <w:rFonts w:ascii="Book Antiqua" w:eastAsia="Book Antiqua" w:hAnsi="Book Antiqua" w:cs="Book Antiqua"/>
          <w:color w:val="000000"/>
        </w:rPr>
        <w:t>96</w:t>
      </w:r>
      <w:r w:rsidRPr="002B3395">
        <w:rPr>
          <w:rFonts w:ascii="Book Antiqua" w:eastAsia="Book Antiqua" w:hAnsi="Book Antiqua" w:cs="Book Antiqua"/>
          <w:color w:val="000000"/>
        </w:rPr>
        <w:t>6; discussion 966 [PMID: 12455788]</w:t>
      </w:r>
    </w:p>
    <w:p w14:paraId="2A8AD147"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17 </w:t>
      </w:r>
      <w:r w:rsidRPr="002B3395">
        <w:rPr>
          <w:rFonts w:ascii="Book Antiqua" w:eastAsia="Book Antiqua" w:hAnsi="Book Antiqua" w:cs="Book Antiqua"/>
          <w:b/>
          <w:bCs/>
          <w:color w:val="000000"/>
        </w:rPr>
        <w:t>Francois Y</w:t>
      </w:r>
      <w:r w:rsidRPr="002B3395">
        <w:rPr>
          <w:rFonts w:ascii="Book Antiqua" w:eastAsia="Book Antiqua" w:hAnsi="Book Antiqua" w:cs="Book Antiqua"/>
          <w:color w:val="000000"/>
        </w:rPr>
        <w:t xml:space="preserve">, Dozois RR, Kelly KA, </w:t>
      </w:r>
      <w:proofErr w:type="spellStart"/>
      <w:r w:rsidRPr="002B3395">
        <w:rPr>
          <w:rFonts w:ascii="Book Antiqua" w:eastAsia="Book Antiqua" w:hAnsi="Book Antiqua" w:cs="Book Antiqua"/>
          <w:color w:val="000000"/>
        </w:rPr>
        <w:t>Beart</w:t>
      </w:r>
      <w:proofErr w:type="spellEnd"/>
      <w:r w:rsidRPr="002B3395">
        <w:rPr>
          <w:rFonts w:ascii="Book Antiqua" w:eastAsia="Book Antiqua" w:hAnsi="Book Antiqua" w:cs="Book Antiqua"/>
          <w:color w:val="000000"/>
        </w:rPr>
        <w:t xml:space="preserve"> RW Jr, Wolff BG, Pemberton JH, </w:t>
      </w:r>
      <w:proofErr w:type="spellStart"/>
      <w:r w:rsidRPr="002B3395">
        <w:rPr>
          <w:rFonts w:ascii="Book Antiqua" w:eastAsia="Book Antiqua" w:hAnsi="Book Antiqua" w:cs="Book Antiqua"/>
          <w:color w:val="000000"/>
        </w:rPr>
        <w:t>Ilstrup</w:t>
      </w:r>
      <w:proofErr w:type="spellEnd"/>
      <w:r w:rsidRPr="002B3395">
        <w:rPr>
          <w:rFonts w:ascii="Book Antiqua" w:eastAsia="Book Antiqua" w:hAnsi="Book Antiqua" w:cs="Book Antiqua"/>
          <w:color w:val="000000"/>
        </w:rPr>
        <w:t xml:space="preserve"> DM. Small intestinal obstruction complicating ileal pouch-anal anastomosis. </w:t>
      </w:r>
      <w:r w:rsidRPr="002B3395">
        <w:rPr>
          <w:rFonts w:ascii="Book Antiqua" w:eastAsia="Book Antiqua" w:hAnsi="Book Antiqua" w:cs="Book Antiqua"/>
          <w:i/>
          <w:iCs/>
          <w:color w:val="000000"/>
        </w:rPr>
        <w:t>Ann Surg</w:t>
      </w:r>
      <w:r w:rsidRPr="002B3395">
        <w:rPr>
          <w:rFonts w:ascii="Book Antiqua" w:eastAsia="Book Antiqua" w:hAnsi="Book Antiqua" w:cs="Book Antiqua"/>
          <w:color w:val="000000"/>
        </w:rPr>
        <w:t xml:space="preserve"> 1989; </w:t>
      </w:r>
      <w:r w:rsidRPr="002B3395">
        <w:rPr>
          <w:rFonts w:ascii="Book Antiqua" w:eastAsia="Book Antiqua" w:hAnsi="Book Antiqua" w:cs="Book Antiqua"/>
          <w:b/>
          <w:bCs/>
          <w:color w:val="000000"/>
        </w:rPr>
        <w:t>209</w:t>
      </w:r>
      <w:r w:rsidRPr="002B3395">
        <w:rPr>
          <w:rFonts w:ascii="Book Antiqua" w:eastAsia="Book Antiqua" w:hAnsi="Book Antiqua" w:cs="Book Antiqua"/>
          <w:color w:val="000000"/>
        </w:rPr>
        <w:t>: 46-50 [PMID: 2535923 DOI: 10.1097/00000658-198901000-00007]</w:t>
      </w:r>
    </w:p>
    <w:p w14:paraId="2A8B62EA"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18 </w:t>
      </w:r>
      <w:proofErr w:type="spellStart"/>
      <w:r w:rsidRPr="002B3395">
        <w:rPr>
          <w:rFonts w:ascii="Book Antiqua" w:eastAsia="Book Antiqua" w:hAnsi="Book Antiqua" w:cs="Book Antiqua"/>
          <w:b/>
          <w:bCs/>
          <w:color w:val="000000"/>
        </w:rPr>
        <w:t>Fujii</w:t>
      </w:r>
      <w:proofErr w:type="spellEnd"/>
      <w:r w:rsidRPr="002B3395">
        <w:rPr>
          <w:rFonts w:ascii="Book Antiqua" w:eastAsia="Book Antiqua" w:hAnsi="Book Antiqua" w:cs="Book Antiqua"/>
          <w:b/>
          <w:bCs/>
          <w:color w:val="000000"/>
        </w:rPr>
        <w:t xml:space="preserve"> T</w:t>
      </w:r>
      <w:r w:rsidRPr="002B3395">
        <w:rPr>
          <w:rFonts w:ascii="Book Antiqua" w:eastAsia="Book Antiqua" w:hAnsi="Book Antiqua" w:cs="Book Antiqua"/>
          <w:color w:val="000000"/>
        </w:rPr>
        <w:t xml:space="preserve">, Morita H, </w:t>
      </w:r>
      <w:proofErr w:type="spellStart"/>
      <w:r w:rsidRPr="002B3395">
        <w:rPr>
          <w:rFonts w:ascii="Book Antiqua" w:eastAsia="Book Antiqua" w:hAnsi="Book Antiqua" w:cs="Book Antiqua"/>
          <w:color w:val="000000"/>
        </w:rPr>
        <w:t>Sutoh</w:t>
      </w:r>
      <w:proofErr w:type="spellEnd"/>
      <w:r w:rsidRPr="002B3395">
        <w:rPr>
          <w:rFonts w:ascii="Book Antiqua" w:eastAsia="Book Antiqua" w:hAnsi="Book Antiqua" w:cs="Book Antiqua"/>
          <w:color w:val="000000"/>
        </w:rPr>
        <w:t xml:space="preserve"> T, </w:t>
      </w:r>
      <w:proofErr w:type="spellStart"/>
      <w:r w:rsidRPr="002B3395">
        <w:rPr>
          <w:rFonts w:ascii="Book Antiqua" w:eastAsia="Book Antiqua" w:hAnsi="Book Antiqua" w:cs="Book Antiqua"/>
          <w:color w:val="000000"/>
        </w:rPr>
        <w:t>Yajima</w:t>
      </w:r>
      <w:proofErr w:type="spellEnd"/>
      <w:r w:rsidRPr="002B3395">
        <w:rPr>
          <w:rFonts w:ascii="Book Antiqua" w:eastAsia="Book Antiqua" w:hAnsi="Book Antiqua" w:cs="Book Antiqua"/>
          <w:color w:val="000000"/>
        </w:rPr>
        <w:t xml:space="preserve"> R, </w:t>
      </w:r>
      <w:proofErr w:type="spellStart"/>
      <w:r w:rsidRPr="002B3395">
        <w:rPr>
          <w:rFonts w:ascii="Book Antiqua" w:eastAsia="Book Antiqua" w:hAnsi="Book Antiqua" w:cs="Book Antiqua"/>
          <w:color w:val="000000"/>
        </w:rPr>
        <w:t>Tsutsumi</w:t>
      </w:r>
      <w:proofErr w:type="spellEnd"/>
      <w:r w:rsidRPr="002B3395">
        <w:rPr>
          <w:rFonts w:ascii="Book Antiqua" w:eastAsia="Book Antiqua" w:hAnsi="Book Antiqua" w:cs="Book Antiqua"/>
          <w:color w:val="000000"/>
        </w:rPr>
        <w:t xml:space="preserve"> S, Asao T, </w:t>
      </w:r>
      <w:proofErr w:type="spellStart"/>
      <w:r w:rsidRPr="002B3395">
        <w:rPr>
          <w:rFonts w:ascii="Book Antiqua" w:eastAsia="Book Antiqua" w:hAnsi="Book Antiqua" w:cs="Book Antiqua"/>
          <w:color w:val="000000"/>
        </w:rPr>
        <w:t>Kuwano</w:t>
      </w:r>
      <w:proofErr w:type="spellEnd"/>
      <w:r w:rsidRPr="002B3395">
        <w:rPr>
          <w:rFonts w:ascii="Book Antiqua" w:eastAsia="Book Antiqua" w:hAnsi="Book Antiqua" w:cs="Book Antiqua"/>
          <w:color w:val="000000"/>
        </w:rPr>
        <w:t xml:space="preserve"> H. Outlet Obstruction of Temporary Loop Diverting Ileostomy. </w:t>
      </w:r>
      <w:proofErr w:type="spellStart"/>
      <w:r w:rsidRPr="002B3395">
        <w:rPr>
          <w:rFonts w:ascii="Book Antiqua" w:eastAsia="Book Antiqua" w:hAnsi="Book Antiqua" w:cs="Book Antiqua"/>
          <w:i/>
          <w:iCs/>
          <w:color w:val="000000"/>
        </w:rPr>
        <w:t>Hepatogastroenterology</w:t>
      </w:r>
      <w:proofErr w:type="spellEnd"/>
      <w:r w:rsidRPr="002B3395">
        <w:rPr>
          <w:rFonts w:ascii="Book Antiqua" w:eastAsia="Book Antiqua" w:hAnsi="Book Antiqua" w:cs="Book Antiqua"/>
          <w:color w:val="000000"/>
        </w:rPr>
        <w:t xml:space="preserve"> 2015; </w:t>
      </w:r>
      <w:r w:rsidRPr="002B3395">
        <w:rPr>
          <w:rFonts w:ascii="Book Antiqua" w:eastAsia="Book Antiqua" w:hAnsi="Book Antiqua" w:cs="Book Antiqua"/>
          <w:b/>
          <w:bCs/>
          <w:color w:val="000000"/>
        </w:rPr>
        <w:t>62</w:t>
      </w:r>
      <w:r w:rsidRPr="002B3395">
        <w:rPr>
          <w:rFonts w:ascii="Book Antiqua" w:eastAsia="Book Antiqua" w:hAnsi="Book Antiqua" w:cs="Book Antiqua"/>
          <w:color w:val="000000"/>
        </w:rPr>
        <w:t>: 602-605 [PMID: 26897937]</w:t>
      </w:r>
    </w:p>
    <w:p w14:paraId="405E87D8" w14:textId="77777777" w:rsidR="00A77B3E" w:rsidRPr="002B3395" w:rsidRDefault="0090036D">
      <w:pPr>
        <w:spacing w:line="360" w:lineRule="auto"/>
        <w:jc w:val="both"/>
      </w:pPr>
      <w:r w:rsidRPr="002B3395">
        <w:rPr>
          <w:rFonts w:ascii="Book Antiqua" w:eastAsia="Book Antiqua" w:hAnsi="Book Antiqua" w:cs="Book Antiqua"/>
          <w:color w:val="000000"/>
        </w:rPr>
        <w:t xml:space="preserve">19 </w:t>
      </w:r>
      <w:proofErr w:type="spellStart"/>
      <w:r w:rsidRPr="002B3395">
        <w:rPr>
          <w:rFonts w:ascii="Book Antiqua" w:eastAsia="Book Antiqua" w:hAnsi="Book Antiqua" w:cs="Book Antiqua"/>
          <w:b/>
          <w:bCs/>
          <w:color w:val="000000"/>
        </w:rPr>
        <w:t>Fujii</w:t>
      </w:r>
      <w:proofErr w:type="spellEnd"/>
      <w:r w:rsidRPr="002B3395">
        <w:rPr>
          <w:rFonts w:ascii="Book Antiqua" w:eastAsia="Book Antiqua" w:hAnsi="Book Antiqua" w:cs="Book Antiqua"/>
          <w:b/>
          <w:bCs/>
          <w:color w:val="000000"/>
        </w:rPr>
        <w:t xml:space="preserve"> T</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Tsutsumi</w:t>
      </w:r>
      <w:proofErr w:type="spellEnd"/>
      <w:r w:rsidRPr="002B3395">
        <w:rPr>
          <w:rFonts w:ascii="Book Antiqua" w:eastAsia="Book Antiqua" w:hAnsi="Book Antiqua" w:cs="Book Antiqua"/>
          <w:color w:val="000000"/>
        </w:rPr>
        <w:t xml:space="preserve"> S, Matsumoto A, </w:t>
      </w:r>
      <w:proofErr w:type="spellStart"/>
      <w:r w:rsidRPr="002B3395">
        <w:rPr>
          <w:rFonts w:ascii="Book Antiqua" w:eastAsia="Book Antiqua" w:hAnsi="Book Antiqua" w:cs="Book Antiqua"/>
          <w:color w:val="000000"/>
        </w:rPr>
        <w:t>Fukasawa</w:t>
      </w:r>
      <w:proofErr w:type="spellEnd"/>
      <w:r w:rsidRPr="002B3395">
        <w:rPr>
          <w:rFonts w:ascii="Book Antiqua" w:eastAsia="Book Antiqua" w:hAnsi="Book Antiqua" w:cs="Book Antiqua"/>
          <w:color w:val="000000"/>
        </w:rPr>
        <w:t xml:space="preserve"> T, </w:t>
      </w:r>
      <w:proofErr w:type="spellStart"/>
      <w:r w:rsidRPr="002B3395">
        <w:rPr>
          <w:rFonts w:ascii="Book Antiqua" w:eastAsia="Book Antiqua" w:hAnsi="Book Antiqua" w:cs="Book Antiqua"/>
          <w:color w:val="000000"/>
        </w:rPr>
        <w:t>Tabe</w:t>
      </w:r>
      <w:proofErr w:type="spellEnd"/>
      <w:r w:rsidRPr="002B3395">
        <w:rPr>
          <w:rFonts w:ascii="Book Antiqua" w:eastAsia="Book Antiqua" w:hAnsi="Book Antiqua" w:cs="Book Antiqua"/>
          <w:color w:val="000000"/>
        </w:rPr>
        <w:t xml:space="preserve"> Y, </w:t>
      </w:r>
      <w:proofErr w:type="spellStart"/>
      <w:r w:rsidRPr="002B3395">
        <w:rPr>
          <w:rFonts w:ascii="Book Antiqua" w:eastAsia="Book Antiqua" w:hAnsi="Book Antiqua" w:cs="Book Antiqua"/>
          <w:color w:val="000000"/>
        </w:rPr>
        <w:t>Yajima</w:t>
      </w:r>
      <w:proofErr w:type="spellEnd"/>
      <w:r w:rsidRPr="002B3395">
        <w:rPr>
          <w:rFonts w:ascii="Book Antiqua" w:eastAsia="Book Antiqua" w:hAnsi="Book Antiqua" w:cs="Book Antiqua"/>
          <w:color w:val="000000"/>
        </w:rPr>
        <w:t xml:space="preserve"> R, Asao T, </w:t>
      </w:r>
      <w:proofErr w:type="spellStart"/>
      <w:r w:rsidRPr="002B3395">
        <w:rPr>
          <w:rFonts w:ascii="Book Antiqua" w:eastAsia="Book Antiqua" w:hAnsi="Book Antiqua" w:cs="Book Antiqua"/>
          <w:color w:val="000000"/>
        </w:rPr>
        <w:t>Kuwano</w:t>
      </w:r>
      <w:proofErr w:type="spellEnd"/>
      <w:r w:rsidRPr="002B3395">
        <w:rPr>
          <w:rFonts w:ascii="Book Antiqua" w:eastAsia="Book Antiqua" w:hAnsi="Book Antiqua" w:cs="Book Antiqua"/>
          <w:color w:val="000000"/>
        </w:rPr>
        <w:t xml:space="preserve"> H. Thickness of subcutaneous fat as a strong risk factor for wound infections in elective colorectal surgery: impact of prediction using preoperative CT. </w:t>
      </w:r>
      <w:r w:rsidRPr="002B3395">
        <w:rPr>
          <w:rFonts w:ascii="Book Antiqua" w:eastAsia="Book Antiqua" w:hAnsi="Book Antiqua" w:cs="Book Antiqua"/>
          <w:i/>
          <w:iCs/>
          <w:color w:val="000000"/>
        </w:rPr>
        <w:t>Dig Surg</w:t>
      </w:r>
      <w:r w:rsidRPr="002B3395">
        <w:rPr>
          <w:rFonts w:ascii="Book Antiqua" w:eastAsia="Book Antiqua" w:hAnsi="Book Antiqua" w:cs="Book Antiqua"/>
          <w:color w:val="000000"/>
        </w:rPr>
        <w:t xml:space="preserve"> 2010; </w:t>
      </w:r>
      <w:r w:rsidRPr="002B3395">
        <w:rPr>
          <w:rFonts w:ascii="Book Antiqua" w:eastAsia="Book Antiqua" w:hAnsi="Book Antiqua" w:cs="Book Antiqua"/>
          <w:b/>
          <w:bCs/>
          <w:color w:val="000000"/>
        </w:rPr>
        <w:t>27</w:t>
      </w:r>
      <w:r w:rsidRPr="002B3395">
        <w:rPr>
          <w:rFonts w:ascii="Book Antiqua" w:eastAsia="Book Antiqua" w:hAnsi="Book Antiqua" w:cs="Book Antiqua"/>
          <w:color w:val="000000"/>
        </w:rPr>
        <w:t>: 331-335 [PMID: 20689296 DOI: 10.1159/000297521]</w:t>
      </w:r>
    </w:p>
    <w:p w14:paraId="058E4556"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20 </w:t>
      </w:r>
      <w:r w:rsidRPr="002B3395">
        <w:rPr>
          <w:rFonts w:ascii="Book Antiqua" w:eastAsia="Book Antiqua" w:hAnsi="Book Antiqua" w:cs="Book Antiqua"/>
          <w:b/>
          <w:bCs/>
          <w:color w:val="000000"/>
        </w:rPr>
        <w:t>Kang CY</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Halabi</w:t>
      </w:r>
      <w:proofErr w:type="spellEnd"/>
      <w:r w:rsidRPr="002B3395">
        <w:rPr>
          <w:rFonts w:ascii="Book Antiqua" w:eastAsia="Book Antiqua" w:hAnsi="Book Antiqua" w:cs="Book Antiqua"/>
          <w:color w:val="000000"/>
        </w:rPr>
        <w:t xml:space="preserve"> WJ, Chaudhry OO, Nguyen V, </w:t>
      </w:r>
      <w:proofErr w:type="spellStart"/>
      <w:r w:rsidRPr="002B3395">
        <w:rPr>
          <w:rFonts w:ascii="Book Antiqua" w:eastAsia="Book Antiqua" w:hAnsi="Book Antiqua" w:cs="Book Antiqua"/>
          <w:color w:val="000000"/>
        </w:rPr>
        <w:t>Pigazzi</w:t>
      </w:r>
      <w:proofErr w:type="spellEnd"/>
      <w:r w:rsidRPr="002B3395">
        <w:rPr>
          <w:rFonts w:ascii="Book Antiqua" w:eastAsia="Book Antiqua" w:hAnsi="Book Antiqua" w:cs="Book Antiqua"/>
          <w:color w:val="000000"/>
        </w:rPr>
        <w:t xml:space="preserve"> A, Carmichael JC, </w:t>
      </w:r>
      <w:proofErr w:type="spellStart"/>
      <w:r w:rsidRPr="002B3395">
        <w:rPr>
          <w:rFonts w:ascii="Book Antiqua" w:eastAsia="Book Antiqua" w:hAnsi="Book Antiqua" w:cs="Book Antiqua"/>
          <w:color w:val="000000"/>
        </w:rPr>
        <w:t>Mills</w:t>
      </w:r>
      <w:proofErr w:type="spellEnd"/>
      <w:r w:rsidRPr="002B3395">
        <w:rPr>
          <w:rFonts w:ascii="Book Antiqua" w:eastAsia="Book Antiqua" w:hAnsi="Book Antiqua" w:cs="Book Antiqua"/>
          <w:color w:val="000000"/>
        </w:rPr>
        <w:t xml:space="preserve"> S, </w:t>
      </w:r>
      <w:proofErr w:type="spellStart"/>
      <w:r w:rsidRPr="002B3395">
        <w:rPr>
          <w:rFonts w:ascii="Book Antiqua" w:eastAsia="Book Antiqua" w:hAnsi="Book Antiqua" w:cs="Book Antiqua"/>
          <w:color w:val="000000"/>
        </w:rPr>
        <w:t>Stamos</w:t>
      </w:r>
      <w:proofErr w:type="spellEnd"/>
      <w:r w:rsidRPr="002B3395">
        <w:rPr>
          <w:rFonts w:ascii="Book Antiqua" w:eastAsia="Book Antiqua" w:hAnsi="Book Antiqua" w:cs="Book Antiqua"/>
          <w:color w:val="000000"/>
        </w:rPr>
        <w:t xml:space="preserve"> MJ. Risk factors for anastomotic leakage after anterior resection for rectal cancer. </w:t>
      </w:r>
      <w:r w:rsidRPr="002B3395">
        <w:rPr>
          <w:rFonts w:ascii="Book Antiqua" w:eastAsia="Book Antiqua" w:hAnsi="Book Antiqua" w:cs="Book Antiqua"/>
          <w:i/>
          <w:iCs/>
          <w:color w:val="000000"/>
        </w:rPr>
        <w:t>JAMA Surg</w:t>
      </w:r>
      <w:r w:rsidRPr="002B3395">
        <w:rPr>
          <w:rFonts w:ascii="Book Antiqua" w:eastAsia="Book Antiqua" w:hAnsi="Book Antiqua" w:cs="Book Antiqua"/>
          <w:color w:val="000000"/>
        </w:rPr>
        <w:t xml:space="preserve"> 2013; </w:t>
      </w:r>
      <w:r w:rsidRPr="002B3395">
        <w:rPr>
          <w:rFonts w:ascii="Book Antiqua" w:eastAsia="Book Antiqua" w:hAnsi="Book Antiqua" w:cs="Book Antiqua"/>
          <w:b/>
          <w:bCs/>
          <w:color w:val="000000"/>
        </w:rPr>
        <w:t>148</w:t>
      </w:r>
      <w:r w:rsidRPr="002B3395">
        <w:rPr>
          <w:rFonts w:ascii="Book Antiqua" w:eastAsia="Book Antiqua" w:hAnsi="Book Antiqua" w:cs="Book Antiqua"/>
          <w:color w:val="000000"/>
        </w:rPr>
        <w:t>: 65-71 [PMID: 22986932 DOI: 10.1001/2013.jamasurg.2]</w:t>
      </w:r>
    </w:p>
    <w:p w14:paraId="3E069BE1"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21 </w:t>
      </w:r>
      <w:r w:rsidRPr="002B3395">
        <w:rPr>
          <w:rFonts w:ascii="Book Antiqua" w:eastAsia="Book Antiqua" w:hAnsi="Book Antiqua" w:cs="Book Antiqua"/>
          <w:b/>
          <w:bCs/>
          <w:color w:val="000000"/>
        </w:rPr>
        <w:t>Ulrich AB</w:t>
      </w:r>
      <w:r w:rsidRPr="002B3395">
        <w:rPr>
          <w:rFonts w:ascii="Book Antiqua" w:eastAsia="Book Antiqua" w:hAnsi="Book Antiqua" w:cs="Book Antiqua"/>
          <w:color w:val="000000"/>
        </w:rPr>
        <w:t xml:space="preserve">, Seiler C, </w:t>
      </w:r>
      <w:proofErr w:type="spellStart"/>
      <w:r w:rsidRPr="002B3395">
        <w:rPr>
          <w:rFonts w:ascii="Book Antiqua" w:eastAsia="Book Antiqua" w:hAnsi="Book Antiqua" w:cs="Book Antiqua"/>
          <w:color w:val="000000"/>
        </w:rPr>
        <w:t>Rahbari</w:t>
      </w:r>
      <w:proofErr w:type="spellEnd"/>
      <w:r w:rsidRPr="002B3395">
        <w:rPr>
          <w:rFonts w:ascii="Book Antiqua" w:eastAsia="Book Antiqua" w:hAnsi="Book Antiqua" w:cs="Book Antiqua"/>
          <w:color w:val="000000"/>
        </w:rPr>
        <w:t xml:space="preserve"> N, </w:t>
      </w:r>
      <w:proofErr w:type="spellStart"/>
      <w:r w:rsidRPr="002B3395">
        <w:rPr>
          <w:rFonts w:ascii="Book Antiqua" w:eastAsia="Book Antiqua" w:hAnsi="Book Antiqua" w:cs="Book Antiqua"/>
          <w:color w:val="000000"/>
        </w:rPr>
        <w:t>Weitz</w:t>
      </w:r>
      <w:proofErr w:type="spellEnd"/>
      <w:r w:rsidRPr="002B3395">
        <w:rPr>
          <w:rFonts w:ascii="Book Antiqua" w:eastAsia="Book Antiqua" w:hAnsi="Book Antiqua" w:cs="Book Antiqua"/>
          <w:color w:val="000000"/>
        </w:rPr>
        <w:t xml:space="preserve"> J, </w:t>
      </w:r>
      <w:proofErr w:type="spellStart"/>
      <w:r w:rsidRPr="002B3395">
        <w:rPr>
          <w:rFonts w:ascii="Book Antiqua" w:eastAsia="Book Antiqua" w:hAnsi="Book Antiqua" w:cs="Book Antiqua"/>
          <w:color w:val="000000"/>
        </w:rPr>
        <w:t>Büchler</w:t>
      </w:r>
      <w:proofErr w:type="spellEnd"/>
      <w:r w:rsidRPr="002B3395">
        <w:rPr>
          <w:rFonts w:ascii="Book Antiqua" w:eastAsia="Book Antiqua" w:hAnsi="Book Antiqua" w:cs="Book Antiqua"/>
          <w:color w:val="000000"/>
        </w:rPr>
        <w:t xml:space="preserve"> MW. Diverting stoma after low anterior resection: more arguments in favor. </w:t>
      </w:r>
      <w:r w:rsidRPr="002B3395">
        <w:rPr>
          <w:rFonts w:ascii="Book Antiqua" w:eastAsia="Book Antiqua" w:hAnsi="Book Antiqua" w:cs="Book Antiqua"/>
          <w:i/>
          <w:iCs/>
          <w:color w:val="000000"/>
        </w:rPr>
        <w:t>Dis Colon Rectum</w:t>
      </w:r>
      <w:r w:rsidRPr="002B3395">
        <w:rPr>
          <w:rFonts w:ascii="Book Antiqua" w:eastAsia="Book Antiqua" w:hAnsi="Book Antiqua" w:cs="Book Antiqua"/>
          <w:color w:val="000000"/>
        </w:rPr>
        <w:t xml:space="preserve"> 2009; </w:t>
      </w:r>
      <w:r w:rsidRPr="002B3395">
        <w:rPr>
          <w:rFonts w:ascii="Book Antiqua" w:eastAsia="Book Antiqua" w:hAnsi="Book Antiqua" w:cs="Book Antiqua"/>
          <w:b/>
          <w:bCs/>
          <w:color w:val="000000"/>
        </w:rPr>
        <w:t>52</w:t>
      </w:r>
      <w:r w:rsidRPr="002B3395">
        <w:rPr>
          <w:rFonts w:ascii="Book Antiqua" w:eastAsia="Book Antiqua" w:hAnsi="Book Antiqua" w:cs="Book Antiqua"/>
          <w:color w:val="000000"/>
        </w:rPr>
        <w:t>: 412-418 [PMID: 19333040 DOI: 10.1007/DCR.0b013e318197e1b1]</w:t>
      </w:r>
    </w:p>
    <w:p w14:paraId="1E96E3F4"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22 </w:t>
      </w:r>
      <w:r w:rsidRPr="002B3395">
        <w:rPr>
          <w:rFonts w:ascii="Book Antiqua" w:eastAsia="Book Antiqua" w:hAnsi="Book Antiqua" w:cs="Book Antiqua"/>
          <w:b/>
          <w:bCs/>
          <w:color w:val="000000"/>
        </w:rPr>
        <w:t>Beyer-</w:t>
      </w:r>
      <w:proofErr w:type="spellStart"/>
      <w:r w:rsidRPr="002B3395">
        <w:rPr>
          <w:rFonts w:ascii="Book Antiqua" w:eastAsia="Book Antiqua" w:hAnsi="Book Antiqua" w:cs="Book Antiqua"/>
          <w:b/>
          <w:bCs/>
          <w:color w:val="000000"/>
        </w:rPr>
        <w:t>Berjot</w:t>
      </w:r>
      <w:proofErr w:type="spellEnd"/>
      <w:r w:rsidRPr="002B3395">
        <w:rPr>
          <w:rFonts w:ascii="Book Antiqua" w:eastAsia="Book Antiqua" w:hAnsi="Book Antiqua" w:cs="Book Antiqua"/>
          <w:b/>
          <w:bCs/>
          <w:color w:val="000000"/>
        </w:rPr>
        <w:t xml:space="preserve"> L</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Baumstarck</w:t>
      </w:r>
      <w:proofErr w:type="spellEnd"/>
      <w:r w:rsidRPr="002B3395">
        <w:rPr>
          <w:rFonts w:ascii="Book Antiqua" w:eastAsia="Book Antiqua" w:hAnsi="Book Antiqua" w:cs="Book Antiqua"/>
          <w:color w:val="000000"/>
        </w:rPr>
        <w:t xml:space="preserve"> K, </w:t>
      </w:r>
      <w:proofErr w:type="spellStart"/>
      <w:r w:rsidRPr="002B3395">
        <w:rPr>
          <w:rFonts w:ascii="Book Antiqua" w:eastAsia="Book Antiqua" w:hAnsi="Book Antiqua" w:cs="Book Antiqua"/>
          <w:color w:val="000000"/>
        </w:rPr>
        <w:t>Loubière</w:t>
      </w:r>
      <w:proofErr w:type="spellEnd"/>
      <w:r w:rsidRPr="002B3395">
        <w:rPr>
          <w:rFonts w:ascii="Book Antiqua" w:eastAsia="Book Antiqua" w:hAnsi="Book Antiqua" w:cs="Book Antiqua"/>
          <w:color w:val="000000"/>
        </w:rPr>
        <w:t xml:space="preserve"> S, </w:t>
      </w:r>
      <w:proofErr w:type="spellStart"/>
      <w:r w:rsidRPr="002B3395">
        <w:rPr>
          <w:rFonts w:ascii="Book Antiqua" w:eastAsia="Book Antiqua" w:hAnsi="Book Antiqua" w:cs="Book Antiqua"/>
          <w:color w:val="000000"/>
        </w:rPr>
        <w:t>Vicaut</w:t>
      </w:r>
      <w:proofErr w:type="spellEnd"/>
      <w:r w:rsidRPr="002B3395">
        <w:rPr>
          <w:rFonts w:ascii="Book Antiqua" w:eastAsia="Book Antiqua" w:hAnsi="Book Antiqua" w:cs="Book Antiqua"/>
          <w:color w:val="000000"/>
        </w:rPr>
        <w:t xml:space="preserve"> E, </w:t>
      </w:r>
      <w:proofErr w:type="spellStart"/>
      <w:r w:rsidRPr="002B3395">
        <w:rPr>
          <w:rFonts w:ascii="Book Antiqua" w:eastAsia="Book Antiqua" w:hAnsi="Book Antiqua" w:cs="Book Antiqua"/>
          <w:color w:val="000000"/>
        </w:rPr>
        <w:t>Berdah</w:t>
      </w:r>
      <w:proofErr w:type="spellEnd"/>
      <w:r w:rsidRPr="002B3395">
        <w:rPr>
          <w:rFonts w:ascii="Book Antiqua" w:eastAsia="Book Antiqua" w:hAnsi="Book Antiqua" w:cs="Book Antiqua"/>
          <w:color w:val="000000"/>
        </w:rPr>
        <w:t xml:space="preserve"> SV, Benoist S, </w:t>
      </w:r>
      <w:proofErr w:type="spellStart"/>
      <w:r w:rsidRPr="002B3395">
        <w:rPr>
          <w:rFonts w:ascii="Book Antiqua" w:eastAsia="Book Antiqua" w:hAnsi="Book Antiqua" w:cs="Book Antiqua"/>
          <w:color w:val="000000"/>
        </w:rPr>
        <w:t>Lefèvre</w:t>
      </w:r>
      <w:proofErr w:type="spellEnd"/>
      <w:r w:rsidRPr="002B3395">
        <w:rPr>
          <w:rFonts w:ascii="Book Antiqua" w:eastAsia="Book Antiqua" w:hAnsi="Book Antiqua" w:cs="Book Antiqua"/>
          <w:color w:val="000000"/>
        </w:rPr>
        <w:t xml:space="preserve"> JH; GETAID </w:t>
      </w:r>
      <w:proofErr w:type="spellStart"/>
      <w:r w:rsidRPr="002B3395">
        <w:rPr>
          <w:rFonts w:ascii="Book Antiqua" w:eastAsia="Book Antiqua" w:hAnsi="Book Antiqua" w:cs="Book Antiqua"/>
          <w:color w:val="000000"/>
        </w:rPr>
        <w:t>Chirurgie</w:t>
      </w:r>
      <w:proofErr w:type="spellEnd"/>
      <w:r w:rsidRPr="002B3395">
        <w:rPr>
          <w:rFonts w:ascii="Book Antiqua" w:eastAsia="Book Antiqua" w:hAnsi="Book Antiqua" w:cs="Book Antiqua"/>
          <w:color w:val="000000"/>
        </w:rPr>
        <w:t xml:space="preserve"> group. Is diverting loop ileostomy necessary for completion proctectomy with ileal pouch-anal anastomosis? A multicenter randomized trial of the GETAID </w:t>
      </w:r>
      <w:proofErr w:type="spellStart"/>
      <w:r w:rsidRPr="002B3395">
        <w:rPr>
          <w:rFonts w:ascii="Book Antiqua" w:eastAsia="Book Antiqua" w:hAnsi="Book Antiqua" w:cs="Book Antiqua"/>
          <w:color w:val="000000"/>
        </w:rPr>
        <w:t>Chirurgie</w:t>
      </w:r>
      <w:proofErr w:type="spellEnd"/>
      <w:r w:rsidRPr="002B3395">
        <w:rPr>
          <w:rFonts w:ascii="Book Antiqua" w:eastAsia="Book Antiqua" w:hAnsi="Book Antiqua" w:cs="Book Antiqua"/>
          <w:color w:val="000000"/>
        </w:rPr>
        <w:t xml:space="preserve"> group (IDEAL trial): rationale and design (NCT03872271). </w:t>
      </w:r>
      <w:r w:rsidRPr="002B3395">
        <w:rPr>
          <w:rFonts w:ascii="Book Antiqua" w:eastAsia="Book Antiqua" w:hAnsi="Book Antiqua" w:cs="Book Antiqua"/>
          <w:i/>
          <w:iCs/>
          <w:color w:val="000000"/>
        </w:rPr>
        <w:t>BMC Surg</w:t>
      </w:r>
      <w:r w:rsidRPr="002B3395">
        <w:rPr>
          <w:rFonts w:ascii="Book Antiqua" w:eastAsia="Book Antiqua" w:hAnsi="Book Antiqua" w:cs="Book Antiqua"/>
          <w:color w:val="000000"/>
        </w:rPr>
        <w:t xml:space="preserve"> 2019; </w:t>
      </w:r>
      <w:r w:rsidRPr="002B3395">
        <w:rPr>
          <w:rFonts w:ascii="Book Antiqua" w:eastAsia="Book Antiqua" w:hAnsi="Book Antiqua" w:cs="Book Antiqua"/>
          <w:b/>
          <w:bCs/>
          <w:color w:val="000000"/>
        </w:rPr>
        <w:t>19</w:t>
      </w:r>
      <w:r w:rsidRPr="002B3395">
        <w:rPr>
          <w:rFonts w:ascii="Book Antiqua" w:eastAsia="Book Antiqua" w:hAnsi="Book Antiqua" w:cs="Book Antiqua"/>
          <w:color w:val="000000"/>
        </w:rPr>
        <w:t>: 192 [PMID: 31830976 DOI: 10.1186/s12893-019-0657-7]</w:t>
      </w:r>
    </w:p>
    <w:p w14:paraId="1DB3B99F"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23 </w:t>
      </w:r>
      <w:proofErr w:type="spellStart"/>
      <w:r w:rsidRPr="002B3395">
        <w:rPr>
          <w:rFonts w:ascii="Book Antiqua" w:eastAsia="Book Antiqua" w:hAnsi="Book Antiqua" w:cs="Book Antiqua"/>
          <w:b/>
          <w:bCs/>
          <w:color w:val="000000"/>
        </w:rPr>
        <w:t>Sahami</w:t>
      </w:r>
      <w:proofErr w:type="spellEnd"/>
      <w:r w:rsidRPr="002B3395">
        <w:rPr>
          <w:rFonts w:ascii="Book Antiqua" w:eastAsia="Book Antiqua" w:hAnsi="Book Antiqua" w:cs="Book Antiqua"/>
          <w:b/>
          <w:bCs/>
          <w:color w:val="000000"/>
        </w:rPr>
        <w:t xml:space="preserve"> S</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Buskens</w:t>
      </w:r>
      <w:proofErr w:type="spellEnd"/>
      <w:r w:rsidRPr="002B3395">
        <w:rPr>
          <w:rFonts w:ascii="Book Antiqua" w:eastAsia="Book Antiqua" w:hAnsi="Book Antiqua" w:cs="Book Antiqua"/>
          <w:color w:val="000000"/>
        </w:rPr>
        <w:t xml:space="preserve"> CJ, </w:t>
      </w:r>
      <w:proofErr w:type="spellStart"/>
      <w:r w:rsidRPr="002B3395">
        <w:rPr>
          <w:rFonts w:ascii="Book Antiqua" w:eastAsia="Book Antiqua" w:hAnsi="Book Antiqua" w:cs="Book Antiqua"/>
          <w:color w:val="000000"/>
        </w:rPr>
        <w:t>Fadok</w:t>
      </w:r>
      <w:proofErr w:type="spellEnd"/>
      <w:r w:rsidRPr="002B3395">
        <w:rPr>
          <w:rFonts w:ascii="Book Antiqua" w:eastAsia="Book Antiqua" w:hAnsi="Book Antiqua" w:cs="Book Antiqua"/>
          <w:color w:val="000000"/>
        </w:rPr>
        <w:t xml:space="preserve"> TY, Tanis PJ, de Buck van </w:t>
      </w:r>
      <w:proofErr w:type="spellStart"/>
      <w:r w:rsidRPr="002B3395">
        <w:rPr>
          <w:rFonts w:ascii="Book Antiqua" w:eastAsia="Book Antiqua" w:hAnsi="Book Antiqua" w:cs="Book Antiqua"/>
          <w:color w:val="000000"/>
        </w:rPr>
        <w:t>Overstraeten</w:t>
      </w:r>
      <w:proofErr w:type="spellEnd"/>
      <w:r w:rsidRPr="002B3395">
        <w:rPr>
          <w:rFonts w:ascii="Book Antiqua" w:eastAsia="Book Antiqua" w:hAnsi="Book Antiqua" w:cs="Book Antiqua"/>
          <w:color w:val="000000"/>
        </w:rPr>
        <w:t xml:space="preserve"> A, </w:t>
      </w:r>
      <w:proofErr w:type="spellStart"/>
      <w:r w:rsidRPr="002B3395">
        <w:rPr>
          <w:rFonts w:ascii="Book Antiqua" w:eastAsia="Book Antiqua" w:hAnsi="Book Antiqua" w:cs="Book Antiqua"/>
          <w:color w:val="000000"/>
        </w:rPr>
        <w:t>Wolthuis</w:t>
      </w:r>
      <w:proofErr w:type="spellEnd"/>
      <w:r w:rsidRPr="002B3395">
        <w:rPr>
          <w:rFonts w:ascii="Book Antiqua" w:eastAsia="Book Antiqua" w:hAnsi="Book Antiqua" w:cs="Book Antiqua"/>
          <w:color w:val="000000"/>
        </w:rPr>
        <w:t xml:space="preserve"> AM, </w:t>
      </w:r>
      <w:proofErr w:type="spellStart"/>
      <w:r w:rsidRPr="002B3395">
        <w:rPr>
          <w:rFonts w:ascii="Book Antiqua" w:eastAsia="Book Antiqua" w:hAnsi="Book Antiqua" w:cs="Book Antiqua"/>
          <w:color w:val="000000"/>
        </w:rPr>
        <w:t>Bemelman</w:t>
      </w:r>
      <w:proofErr w:type="spellEnd"/>
      <w:r w:rsidRPr="002B3395">
        <w:rPr>
          <w:rFonts w:ascii="Book Antiqua" w:eastAsia="Book Antiqua" w:hAnsi="Book Antiqua" w:cs="Book Antiqua"/>
          <w:color w:val="000000"/>
        </w:rPr>
        <w:t xml:space="preserve"> WA, </w:t>
      </w:r>
      <w:proofErr w:type="spellStart"/>
      <w:r w:rsidRPr="002B3395">
        <w:rPr>
          <w:rFonts w:ascii="Book Antiqua" w:eastAsia="Book Antiqua" w:hAnsi="Book Antiqua" w:cs="Book Antiqua"/>
          <w:color w:val="000000"/>
        </w:rPr>
        <w:t>D'Hoore</w:t>
      </w:r>
      <w:proofErr w:type="spellEnd"/>
      <w:r w:rsidRPr="002B3395">
        <w:rPr>
          <w:rFonts w:ascii="Book Antiqua" w:eastAsia="Book Antiqua" w:hAnsi="Book Antiqua" w:cs="Book Antiqua"/>
          <w:color w:val="000000"/>
        </w:rPr>
        <w:t xml:space="preserve"> A. </w:t>
      </w:r>
      <w:proofErr w:type="spellStart"/>
      <w:r w:rsidRPr="002B3395">
        <w:rPr>
          <w:rFonts w:ascii="Book Antiqua" w:eastAsia="Book Antiqua" w:hAnsi="Book Antiqua" w:cs="Book Antiqua"/>
          <w:color w:val="000000"/>
        </w:rPr>
        <w:t>Defunctioning</w:t>
      </w:r>
      <w:proofErr w:type="spellEnd"/>
      <w:r w:rsidRPr="002B3395">
        <w:rPr>
          <w:rFonts w:ascii="Book Antiqua" w:eastAsia="Book Antiqua" w:hAnsi="Book Antiqua" w:cs="Book Antiqua"/>
          <w:color w:val="000000"/>
        </w:rPr>
        <w:t xml:space="preserve"> Ileostomy is not Associated with Reduced Leakage in Proctocolectomy and Ileal Pouch Anastomosis Surgeries for IBD. </w:t>
      </w:r>
      <w:r w:rsidRPr="002B3395">
        <w:rPr>
          <w:rFonts w:ascii="Book Antiqua" w:eastAsia="Book Antiqua" w:hAnsi="Book Antiqua" w:cs="Book Antiqua"/>
          <w:i/>
          <w:iCs/>
          <w:color w:val="000000"/>
        </w:rPr>
        <w:t xml:space="preserve">J </w:t>
      </w:r>
      <w:proofErr w:type="spellStart"/>
      <w:r w:rsidRPr="002B3395">
        <w:rPr>
          <w:rFonts w:ascii="Book Antiqua" w:eastAsia="Book Antiqua" w:hAnsi="Book Antiqua" w:cs="Book Antiqua"/>
          <w:i/>
          <w:iCs/>
          <w:color w:val="000000"/>
        </w:rPr>
        <w:t>Crohns</w:t>
      </w:r>
      <w:proofErr w:type="spellEnd"/>
      <w:r w:rsidRPr="002B3395">
        <w:rPr>
          <w:rFonts w:ascii="Book Antiqua" w:eastAsia="Book Antiqua" w:hAnsi="Book Antiqua" w:cs="Book Antiqua"/>
          <w:i/>
          <w:iCs/>
          <w:color w:val="000000"/>
        </w:rPr>
        <w:t xml:space="preserve"> Colitis</w:t>
      </w:r>
      <w:r w:rsidRPr="002B3395">
        <w:rPr>
          <w:rFonts w:ascii="Book Antiqua" w:eastAsia="Book Antiqua" w:hAnsi="Book Antiqua" w:cs="Book Antiqua"/>
          <w:color w:val="000000"/>
        </w:rPr>
        <w:t xml:space="preserve"> 2016; </w:t>
      </w:r>
      <w:r w:rsidRPr="002B3395">
        <w:rPr>
          <w:rFonts w:ascii="Book Antiqua" w:eastAsia="Book Antiqua" w:hAnsi="Book Antiqua" w:cs="Book Antiqua"/>
          <w:b/>
          <w:bCs/>
          <w:color w:val="000000"/>
        </w:rPr>
        <w:t>10</w:t>
      </w:r>
      <w:r w:rsidRPr="002B3395">
        <w:rPr>
          <w:rFonts w:ascii="Book Antiqua" w:eastAsia="Book Antiqua" w:hAnsi="Book Antiqua" w:cs="Book Antiqua"/>
          <w:color w:val="000000"/>
        </w:rPr>
        <w:t>: 779-785 [PMID: 26512136 DOI: 10.1093/</w:t>
      </w:r>
      <w:proofErr w:type="spellStart"/>
      <w:r w:rsidRPr="002B3395">
        <w:rPr>
          <w:rFonts w:ascii="Book Antiqua" w:eastAsia="Book Antiqua" w:hAnsi="Book Antiqua" w:cs="Book Antiqua"/>
          <w:color w:val="000000"/>
        </w:rPr>
        <w:t>ecco-jcc</w:t>
      </w:r>
      <w:proofErr w:type="spellEnd"/>
      <w:r w:rsidRPr="002B3395">
        <w:rPr>
          <w:rFonts w:ascii="Book Antiqua" w:eastAsia="Book Antiqua" w:hAnsi="Book Antiqua" w:cs="Book Antiqua"/>
          <w:color w:val="000000"/>
        </w:rPr>
        <w:t>/jjv201]</w:t>
      </w:r>
    </w:p>
    <w:p w14:paraId="12E4C229" w14:textId="77777777" w:rsidR="00A77B3E" w:rsidRPr="002B3395" w:rsidRDefault="0090036D">
      <w:pPr>
        <w:spacing w:line="360" w:lineRule="auto"/>
        <w:jc w:val="both"/>
      </w:pPr>
      <w:r w:rsidRPr="002B3395">
        <w:rPr>
          <w:rFonts w:ascii="Book Antiqua" w:eastAsia="Book Antiqua" w:hAnsi="Book Antiqua" w:cs="Book Antiqua"/>
          <w:color w:val="000000"/>
        </w:rPr>
        <w:lastRenderedPageBreak/>
        <w:t xml:space="preserve">24 </w:t>
      </w:r>
      <w:r w:rsidRPr="002B3395">
        <w:rPr>
          <w:rFonts w:ascii="Book Antiqua" w:eastAsia="Book Antiqua" w:hAnsi="Book Antiqua" w:cs="Book Antiqua"/>
          <w:b/>
          <w:bCs/>
          <w:color w:val="000000"/>
        </w:rPr>
        <w:t>Ng KH</w:t>
      </w:r>
      <w:r w:rsidRPr="002B3395">
        <w:rPr>
          <w:rFonts w:ascii="Book Antiqua" w:eastAsia="Book Antiqua" w:hAnsi="Book Antiqua" w:cs="Book Antiqua"/>
          <w:color w:val="000000"/>
        </w:rPr>
        <w:t xml:space="preserve">, Ng DC, Cheung HY, Wong JC, </w:t>
      </w:r>
      <w:proofErr w:type="spellStart"/>
      <w:r w:rsidRPr="002B3395">
        <w:rPr>
          <w:rFonts w:ascii="Book Antiqua" w:eastAsia="Book Antiqua" w:hAnsi="Book Antiqua" w:cs="Book Antiqua"/>
          <w:color w:val="000000"/>
        </w:rPr>
        <w:t>Yau</w:t>
      </w:r>
      <w:proofErr w:type="spellEnd"/>
      <w:r w:rsidRPr="002B3395">
        <w:rPr>
          <w:rFonts w:ascii="Book Antiqua" w:eastAsia="Book Antiqua" w:hAnsi="Book Antiqua" w:cs="Book Antiqua"/>
          <w:color w:val="000000"/>
        </w:rPr>
        <w:t xml:space="preserve"> KK, Chung CC, Li MK. Obstructive complications of laparoscopically created </w:t>
      </w:r>
      <w:proofErr w:type="spellStart"/>
      <w:r w:rsidRPr="002B3395">
        <w:rPr>
          <w:rFonts w:ascii="Book Antiqua" w:eastAsia="Book Antiqua" w:hAnsi="Book Antiqua" w:cs="Book Antiqua"/>
          <w:color w:val="000000"/>
        </w:rPr>
        <w:t>defunctioning</w:t>
      </w:r>
      <w:proofErr w:type="spellEnd"/>
      <w:r w:rsidRPr="002B3395">
        <w:rPr>
          <w:rFonts w:ascii="Book Antiqua" w:eastAsia="Book Antiqua" w:hAnsi="Book Antiqua" w:cs="Book Antiqua"/>
          <w:color w:val="000000"/>
        </w:rPr>
        <w:t xml:space="preserve"> ileostomy. </w:t>
      </w:r>
      <w:r w:rsidRPr="002B3395">
        <w:rPr>
          <w:rFonts w:ascii="Book Antiqua" w:eastAsia="Book Antiqua" w:hAnsi="Book Antiqua" w:cs="Book Antiqua"/>
          <w:i/>
          <w:iCs/>
          <w:color w:val="000000"/>
        </w:rPr>
        <w:t>Dis Colon Rectum</w:t>
      </w:r>
      <w:r w:rsidRPr="002B3395">
        <w:rPr>
          <w:rFonts w:ascii="Book Antiqua" w:eastAsia="Book Antiqua" w:hAnsi="Book Antiqua" w:cs="Book Antiqua"/>
          <w:color w:val="000000"/>
        </w:rPr>
        <w:t xml:space="preserve"> 2008; </w:t>
      </w:r>
      <w:r w:rsidRPr="002B3395">
        <w:rPr>
          <w:rFonts w:ascii="Book Antiqua" w:eastAsia="Book Antiqua" w:hAnsi="Book Antiqua" w:cs="Book Antiqua"/>
          <w:b/>
          <w:bCs/>
          <w:color w:val="000000"/>
        </w:rPr>
        <w:t>51</w:t>
      </w:r>
      <w:r w:rsidRPr="002B3395">
        <w:rPr>
          <w:rFonts w:ascii="Book Antiqua" w:eastAsia="Book Antiqua" w:hAnsi="Book Antiqua" w:cs="Book Antiqua"/>
          <w:color w:val="000000"/>
        </w:rPr>
        <w:t>: 1664-1668 [PMID: 18536966 DOI: 10.1007/s10350-008-9351-z]</w:t>
      </w:r>
    </w:p>
    <w:p w14:paraId="6CF9579D"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25 </w:t>
      </w:r>
      <w:r w:rsidRPr="002B3395">
        <w:rPr>
          <w:rFonts w:ascii="Book Antiqua" w:eastAsia="Book Antiqua" w:hAnsi="Book Antiqua" w:cs="Book Antiqua"/>
          <w:b/>
          <w:bCs/>
          <w:color w:val="000000"/>
        </w:rPr>
        <w:t>Oliveira L</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Reissman</w:t>
      </w:r>
      <w:proofErr w:type="spellEnd"/>
      <w:r w:rsidRPr="002B3395">
        <w:rPr>
          <w:rFonts w:ascii="Book Antiqua" w:eastAsia="Book Antiqua" w:hAnsi="Book Antiqua" w:cs="Book Antiqua"/>
          <w:color w:val="000000"/>
        </w:rPr>
        <w:t xml:space="preserve"> P, </w:t>
      </w:r>
      <w:proofErr w:type="spellStart"/>
      <w:r w:rsidRPr="002B3395">
        <w:rPr>
          <w:rFonts w:ascii="Book Antiqua" w:eastAsia="Book Antiqua" w:hAnsi="Book Antiqua" w:cs="Book Antiqua"/>
          <w:color w:val="000000"/>
        </w:rPr>
        <w:t>Nogueras</w:t>
      </w:r>
      <w:proofErr w:type="spellEnd"/>
      <w:r w:rsidRPr="002B3395">
        <w:rPr>
          <w:rFonts w:ascii="Book Antiqua" w:eastAsia="Book Antiqua" w:hAnsi="Book Antiqua" w:cs="Book Antiqua"/>
          <w:color w:val="000000"/>
        </w:rPr>
        <w:t xml:space="preserve"> J, Wexner SD. Laparoscopic creation of stomas. </w:t>
      </w:r>
      <w:proofErr w:type="spellStart"/>
      <w:r w:rsidRPr="002B3395">
        <w:rPr>
          <w:rFonts w:ascii="Book Antiqua" w:eastAsia="Book Antiqua" w:hAnsi="Book Antiqua" w:cs="Book Antiqua"/>
          <w:i/>
          <w:iCs/>
          <w:color w:val="000000"/>
        </w:rPr>
        <w:t>Surg</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Endosc</w:t>
      </w:r>
      <w:proofErr w:type="spellEnd"/>
      <w:r w:rsidRPr="002B3395">
        <w:rPr>
          <w:rFonts w:ascii="Book Antiqua" w:eastAsia="Book Antiqua" w:hAnsi="Book Antiqua" w:cs="Book Antiqua"/>
          <w:color w:val="000000"/>
        </w:rPr>
        <w:t xml:space="preserve"> 1997; </w:t>
      </w:r>
      <w:r w:rsidRPr="002B3395">
        <w:rPr>
          <w:rFonts w:ascii="Book Antiqua" w:eastAsia="Book Antiqua" w:hAnsi="Book Antiqua" w:cs="Book Antiqua"/>
          <w:b/>
          <w:bCs/>
          <w:color w:val="000000"/>
        </w:rPr>
        <w:t>11</w:t>
      </w:r>
      <w:r w:rsidRPr="002B3395">
        <w:rPr>
          <w:rFonts w:ascii="Book Antiqua" w:eastAsia="Book Antiqua" w:hAnsi="Book Antiqua" w:cs="Book Antiqua"/>
          <w:color w:val="000000"/>
        </w:rPr>
        <w:t>: 19-23 [PMID: 8994982 DOI: 10.1007/s004649900287]</w:t>
      </w:r>
    </w:p>
    <w:p w14:paraId="34A30F22"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26 </w:t>
      </w:r>
      <w:r w:rsidRPr="002B3395">
        <w:rPr>
          <w:rFonts w:ascii="Book Antiqua" w:eastAsia="Book Antiqua" w:hAnsi="Book Antiqua" w:cs="Book Antiqua"/>
          <w:b/>
          <w:bCs/>
          <w:color w:val="000000"/>
        </w:rPr>
        <w:t>Liu J</w:t>
      </w:r>
      <w:r w:rsidRPr="002B3395">
        <w:rPr>
          <w:rFonts w:ascii="Book Antiqua" w:eastAsia="Book Antiqua" w:hAnsi="Book Antiqua" w:cs="Book Antiqua"/>
          <w:color w:val="000000"/>
        </w:rPr>
        <w:t xml:space="preserve">, Bruch HP, </w:t>
      </w:r>
      <w:proofErr w:type="spellStart"/>
      <w:r w:rsidRPr="002B3395">
        <w:rPr>
          <w:rFonts w:ascii="Book Antiqua" w:eastAsia="Book Antiqua" w:hAnsi="Book Antiqua" w:cs="Book Antiqua"/>
          <w:color w:val="000000"/>
        </w:rPr>
        <w:t>Farke</w:t>
      </w:r>
      <w:proofErr w:type="spellEnd"/>
      <w:r w:rsidRPr="002B3395">
        <w:rPr>
          <w:rFonts w:ascii="Book Antiqua" w:eastAsia="Book Antiqua" w:hAnsi="Book Antiqua" w:cs="Book Antiqua"/>
          <w:color w:val="000000"/>
        </w:rPr>
        <w:t xml:space="preserve"> S, </w:t>
      </w:r>
      <w:proofErr w:type="spellStart"/>
      <w:r w:rsidRPr="002B3395">
        <w:rPr>
          <w:rFonts w:ascii="Book Antiqua" w:eastAsia="Book Antiqua" w:hAnsi="Book Antiqua" w:cs="Book Antiqua"/>
          <w:color w:val="000000"/>
        </w:rPr>
        <w:t>Nolde</w:t>
      </w:r>
      <w:proofErr w:type="spellEnd"/>
      <w:r w:rsidRPr="002B3395">
        <w:rPr>
          <w:rFonts w:ascii="Book Antiqua" w:eastAsia="Book Antiqua" w:hAnsi="Book Antiqua" w:cs="Book Antiqua"/>
          <w:color w:val="000000"/>
        </w:rPr>
        <w:t xml:space="preserve"> J, </w:t>
      </w:r>
      <w:proofErr w:type="spellStart"/>
      <w:r w:rsidRPr="002B3395">
        <w:rPr>
          <w:rFonts w:ascii="Book Antiqua" w:eastAsia="Book Antiqua" w:hAnsi="Book Antiqua" w:cs="Book Antiqua"/>
          <w:color w:val="000000"/>
        </w:rPr>
        <w:t>Schwandner</w:t>
      </w:r>
      <w:proofErr w:type="spellEnd"/>
      <w:r w:rsidRPr="002B3395">
        <w:rPr>
          <w:rFonts w:ascii="Book Antiqua" w:eastAsia="Book Antiqua" w:hAnsi="Book Antiqua" w:cs="Book Antiqua"/>
          <w:color w:val="000000"/>
        </w:rPr>
        <w:t xml:space="preserve"> O. Stoma formation for fecal diversion: a plea for the laparoscopic approach. </w:t>
      </w:r>
      <w:r w:rsidRPr="002B3395">
        <w:rPr>
          <w:rFonts w:ascii="Book Antiqua" w:eastAsia="Book Antiqua" w:hAnsi="Book Antiqua" w:cs="Book Antiqua"/>
          <w:i/>
          <w:iCs/>
          <w:color w:val="000000"/>
        </w:rPr>
        <w:t xml:space="preserve">Tech </w:t>
      </w:r>
      <w:proofErr w:type="spellStart"/>
      <w:r w:rsidRPr="002B3395">
        <w:rPr>
          <w:rFonts w:ascii="Book Antiqua" w:eastAsia="Book Antiqua" w:hAnsi="Book Antiqua" w:cs="Book Antiqua"/>
          <w:i/>
          <w:iCs/>
          <w:color w:val="000000"/>
        </w:rPr>
        <w:t>Coloproctol</w:t>
      </w:r>
      <w:proofErr w:type="spellEnd"/>
      <w:r w:rsidRPr="002B3395">
        <w:rPr>
          <w:rFonts w:ascii="Book Antiqua" w:eastAsia="Book Antiqua" w:hAnsi="Book Antiqua" w:cs="Book Antiqua"/>
          <w:color w:val="000000"/>
        </w:rPr>
        <w:t xml:space="preserve"> 2005; </w:t>
      </w:r>
      <w:r w:rsidRPr="002B3395">
        <w:rPr>
          <w:rFonts w:ascii="Book Antiqua" w:eastAsia="Book Antiqua" w:hAnsi="Book Antiqua" w:cs="Book Antiqua"/>
          <w:b/>
          <w:bCs/>
          <w:color w:val="000000"/>
        </w:rPr>
        <w:t>9</w:t>
      </w:r>
      <w:r w:rsidRPr="002B3395">
        <w:rPr>
          <w:rFonts w:ascii="Book Antiqua" w:eastAsia="Book Antiqua" w:hAnsi="Book Antiqua" w:cs="Book Antiqua"/>
          <w:color w:val="000000"/>
        </w:rPr>
        <w:t>: 9-14 [PMID: 15868492 DOI: 10.1007/s10151-005-0185-6]</w:t>
      </w:r>
    </w:p>
    <w:p w14:paraId="6E8850CF"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27 </w:t>
      </w:r>
      <w:r w:rsidRPr="002B3395">
        <w:rPr>
          <w:rFonts w:ascii="Book Antiqua" w:eastAsia="Book Antiqua" w:hAnsi="Book Antiqua" w:cs="Book Antiqua"/>
          <w:b/>
          <w:bCs/>
          <w:color w:val="000000"/>
        </w:rPr>
        <w:t>Yoshida Y,</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Morikawa</w:t>
      </w:r>
      <w:proofErr w:type="spellEnd"/>
      <w:r w:rsidRPr="002B3395">
        <w:rPr>
          <w:rFonts w:ascii="Book Antiqua" w:eastAsia="Book Antiqua" w:hAnsi="Book Antiqua" w:cs="Book Antiqua"/>
          <w:color w:val="000000"/>
        </w:rPr>
        <w:t xml:space="preserve"> M, </w:t>
      </w:r>
      <w:proofErr w:type="spellStart"/>
      <w:r w:rsidRPr="002B3395">
        <w:rPr>
          <w:rFonts w:ascii="Book Antiqua" w:eastAsia="Book Antiqua" w:hAnsi="Book Antiqua" w:cs="Book Antiqua"/>
          <w:color w:val="000000"/>
        </w:rPr>
        <w:t>Kurebayashi</w:t>
      </w:r>
      <w:proofErr w:type="spellEnd"/>
      <w:r w:rsidRPr="002B3395">
        <w:rPr>
          <w:rFonts w:ascii="Book Antiqua" w:eastAsia="Book Antiqua" w:hAnsi="Book Antiqua" w:cs="Book Antiqua"/>
          <w:color w:val="000000"/>
        </w:rPr>
        <w:t xml:space="preserve"> H, Yokoi S, </w:t>
      </w:r>
      <w:proofErr w:type="spellStart"/>
      <w:r w:rsidRPr="002B3395">
        <w:rPr>
          <w:rFonts w:ascii="Book Antiqua" w:eastAsia="Book Antiqua" w:hAnsi="Book Antiqua" w:cs="Book Antiqua"/>
          <w:color w:val="000000"/>
        </w:rPr>
        <w:t>Koneri</w:t>
      </w:r>
      <w:proofErr w:type="spellEnd"/>
      <w:r w:rsidRPr="002B3395">
        <w:rPr>
          <w:rFonts w:ascii="Book Antiqua" w:eastAsia="Book Antiqua" w:hAnsi="Book Antiqua" w:cs="Book Antiqua"/>
          <w:color w:val="000000"/>
        </w:rPr>
        <w:t xml:space="preserve"> K, Murakami M, </w:t>
      </w:r>
      <w:proofErr w:type="spellStart"/>
      <w:r w:rsidRPr="002B3395">
        <w:rPr>
          <w:rFonts w:ascii="Book Antiqua" w:eastAsia="Book Antiqua" w:hAnsi="Book Antiqua" w:cs="Book Antiqua"/>
          <w:color w:val="000000"/>
        </w:rPr>
        <w:t>Hirono</w:t>
      </w:r>
      <w:proofErr w:type="spellEnd"/>
      <w:r w:rsidRPr="002B3395">
        <w:rPr>
          <w:rFonts w:ascii="Book Antiqua" w:eastAsia="Book Antiqua" w:hAnsi="Book Antiqua" w:cs="Book Antiqua"/>
          <w:color w:val="000000"/>
        </w:rPr>
        <w:t xml:space="preserve"> Y, </w:t>
      </w:r>
      <w:proofErr w:type="spellStart"/>
      <w:r w:rsidRPr="002B3395">
        <w:rPr>
          <w:rFonts w:ascii="Book Antiqua" w:eastAsia="Book Antiqua" w:hAnsi="Book Antiqua" w:cs="Book Antiqua"/>
          <w:color w:val="000000"/>
        </w:rPr>
        <w:t>Katatama</w:t>
      </w:r>
      <w:proofErr w:type="spellEnd"/>
      <w:r w:rsidRPr="002B3395">
        <w:rPr>
          <w:rFonts w:ascii="Book Antiqua" w:eastAsia="Book Antiqua" w:hAnsi="Book Antiqua" w:cs="Book Antiqua"/>
          <w:color w:val="000000"/>
        </w:rPr>
        <w:t xml:space="preserve"> K, </w:t>
      </w:r>
      <w:proofErr w:type="spellStart"/>
      <w:r w:rsidRPr="002B3395">
        <w:rPr>
          <w:rFonts w:ascii="Book Antiqua" w:eastAsia="Book Antiqua" w:hAnsi="Book Antiqua" w:cs="Book Antiqua"/>
          <w:color w:val="000000"/>
        </w:rPr>
        <w:t>Goi</w:t>
      </w:r>
      <w:proofErr w:type="spellEnd"/>
      <w:r w:rsidRPr="002B3395">
        <w:rPr>
          <w:rFonts w:ascii="Book Antiqua" w:eastAsia="Book Antiqua" w:hAnsi="Book Antiqua" w:cs="Book Antiqua"/>
          <w:color w:val="000000"/>
        </w:rPr>
        <w:t xml:space="preserve"> T. Risk Factors and Preventive Measures for Outlet Obstruction after Temporary Ileostomy Construction during Rectal Resection. </w:t>
      </w:r>
      <w:r w:rsidRPr="002B3395">
        <w:rPr>
          <w:rFonts w:ascii="Book Antiqua" w:eastAsia="Book Antiqua" w:hAnsi="Book Antiqua" w:cs="Book Antiqua"/>
          <w:i/>
          <w:iCs/>
          <w:color w:val="000000"/>
        </w:rPr>
        <w:t xml:space="preserve">Nihon </w:t>
      </w:r>
      <w:proofErr w:type="spellStart"/>
      <w:r w:rsidRPr="002B3395">
        <w:rPr>
          <w:rFonts w:ascii="Book Antiqua" w:eastAsia="Book Antiqua" w:hAnsi="Book Antiqua" w:cs="Book Antiqua"/>
          <w:i/>
          <w:iCs/>
          <w:color w:val="000000"/>
        </w:rPr>
        <w:t>Rinsho</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Geka</w:t>
      </w:r>
      <w:proofErr w:type="spellEnd"/>
      <w:r w:rsidRPr="002B3395">
        <w:rPr>
          <w:rFonts w:ascii="Book Antiqua" w:eastAsia="Book Antiqua" w:hAnsi="Book Antiqua" w:cs="Book Antiqua"/>
          <w:i/>
          <w:iCs/>
          <w:color w:val="000000"/>
        </w:rPr>
        <w:t xml:space="preserve"> Gakkai </w:t>
      </w:r>
      <w:proofErr w:type="spellStart"/>
      <w:r w:rsidRPr="002B3395">
        <w:rPr>
          <w:rFonts w:ascii="Book Antiqua" w:eastAsia="Book Antiqua" w:hAnsi="Book Antiqua" w:cs="Book Antiqua"/>
          <w:i/>
          <w:iCs/>
          <w:color w:val="000000"/>
        </w:rPr>
        <w:t>Zasshi</w:t>
      </w:r>
      <w:proofErr w:type="spellEnd"/>
      <w:r w:rsidRPr="002B3395">
        <w:rPr>
          <w:rFonts w:ascii="Book Antiqua" w:eastAsia="Book Antiqua" w:hAnsi="Book Antiqua" w:cs="Book Antiqua"/>
          <w:color w:val="000000"/>
        </w:rPr>
        <w:t xml:space="preserve"> 2018; </w:t>
      </w:r>
      <w:r w:rsidRPr="002B3395">
        <w:rPr>
          <w:rFonts w:ascii="Book Antiqua" w:eastAsia="Book Antiqua" w:hAnsi="Book Antiqua" w:cs="Book Antiqua"/>
          <w:b/>
          <w:bCs/>
          <w:color w:val="000000"/>
        </w:rPr>
        <w:t>79</w:t>
      </w:r>
      <w:r w:rsidRPr="002B3395">
        <w:rPr>
          <w:rFonts w:ascii="Book Antiqua" w:eastAsia="Book Antiqua" w:hAnsi="Book Antiqua" w:cs="Book Antiqua"/>
          <w:color w:val="000000"/>
        </w:rPr>
        <w:t>: 2389-2396</w:t>
      </w:r>
    </w:p>
    <w:p w14:paraId="7E90FDA5" w14:textId="77777777" w:rsidR="00A77B3E" w:rsidRPr="002B3395" w:rsidRDefault="0090036D">
      <w:pPr>
        <w:spacing w:line="360" w:lineRule="auto"/>
        <w:jc w:val="both"/>
      </w:pPr>
      <w:r w:rsidRPr="002B3395">
        <w:rPr>
          <w:rFonts w:ascii="Book Antiqua" w:eastAsia="Book Antiqua" w:hAnsi="Book Antiqua" w:cs="Book Antiqua"/>
          <w:color w:val="000000"/>
        </w:rPr>
        <w:t xml:space="preserve">28 </w:t>
      </w:r>
      <w:proofErr w:type="spellStart"/>
      <w:r w:rsidRPr="002B3395">
        <w:rPr>
          <w:rFonts w:ascii="Book Antiqua" w:eastAsia="Book Antiqua" w:hAnsi="Book Antiqua" w:cs="Book Antiqua"/>
          <w:b/>
          <w:bCs/>
          <w:color w:val="000000"/>
        </w:rPr>
        <w:t>Mizushima</w:t>
      </w:r>
      <w:proofErr w:type="spellEnd"/>
      <w:r w:rsidRPr="002B3395">
        <w:rPr>
          <w:rFonts w:ascii="Book Antiqua" w:eastAsia="Book Antiqua" w:hAnsi="Book Antiqua" w:cs="Book Antiqua"/>
          <w:b/>
          <w:bCs/>
          <w:color w:val="000000"/>
        </w:rPr>
        <w:t xml:space="preserve"> T</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Kameyama</w:t>
      </w:r>
      <w:proofErr w:type="spellEnd"/>
      <w:r w:rsidRPr="002B3395">
        <w:rPr>
          <w:rFonts w:ascii="Book Antiqua" w:eastAsia="Book Antiqua" w:hAnsi="Book Antiqua" w:cs="Book Antiqua"/>
          <w:color w:val="000000"/>
        </w:rPr>
        <w:t xml:space="preserve"> H, Watanabe K, </w:t>
      </w:r>
      <w:proofErr w:type="spellStart"/>
      <w:r w:rsidRPr="002B3395">
        <w:rPr>
          <w:rFonts w:ascii="Book Antiqua" w:eastAsia="Book Antiqua" w:hAnsi="Book Antiqua" w:cs="Book Antiqua"/>
          <w:color w:val="000000"/>
        </w:rPr>
        <w:t>Kurachi</w:t>
      </w:r>
      <w:proofErr w:type="spellEnd"/>
      <w:r w:rsidRPr="002B3395">
        <w:rPr>
          <w:rFonts w:ascii="Book Antiqua" w:eastAsia="Book Antiqua" w:hAnsi="Book Antiqua" w:cs="Book Antiqua"/>
          <w:color w:val="000000"/>
        </w:rPr>
        <w:t xml:space="preserve"> K, Fukushima K, </w:t>
      </w:r>
      <w:proofErr w:type="spellStart"/>
      <w:r w:rsidRPr="002B3395">
        <w:rPr>
          <w:rFonts w:ascii="Book Antiqua" w:eastAsia="Book Antiqua" w:hAnsi="Book Antiqua" w:cs="Book Antiqua"/>
          <w:color w:val="000000"/>
        </w:rPr>
        <w:t>Nezu</w:t>
      </w:r>
      <w:proofErr w:type="spellEnd"/>
      <w:r w:rsidRPr="002B3395">
        <w:rPr>
          <w:rFonts w:ascii="Book Antiqua" w:eastAsia="Book Antiqua" w:hAnsi="Book Antiqua" w:cs="Book Antiqua"/>
          <w:color w:val="000000"/>
        </w:rPr>
        <w:t xml:space="preserve"> R, Uchino M, Sugita A, </w:t>
      </w:r>
      <w:proofErr w:type="spellStart"/>
      <w:r w:rsidRPr="002B3395">
        <w:rPr>
          <w:rFonts w:ascii="Book Antiqua" w:eastAsia="Book Antiqua" w:hAnsi="Book Antiqua" w:cs="Book Antiqua"/>
          <w:color w:val="000000"/>
        </w:rPr>
        <w:t>Futami</w:t>
      </w:r>
      <w:proofErr w:type="spellEnd"/>
      <w:r w:rsidRPr="002B3395">
        <w:rPr>
          <w:rFonts w:ascii="Book Antiqua" w:eastAsia="Book Antiqua" w:hAnsi="Book Antiqua" w:cs="Book Antiqua"/>
          <w:color w:val="000000"/>
        </w:rPr>
        <w:t xml:space="preserve"> K. Risk factors of small bowel obstruction following total proctocolectomy and ileal pouch anal anastomosis with diverting loop-ileostomy for ulcerative colitis. </w:t>
      </w:r>
      <w:r w:rsidRPr="002B3395">
        <w:rPr>
          <w:rFonts w:ascii="Book Antiqua" w:eastAsia="Book Antiqua" w:hAnsi="Book Antiqua" w:cs="Book Antiqua"/>
          <w:i/>
          <w:iCs/>
          <w:color w:val="000000"/>
        </w:rPr>
        <w:t>Ann Gastroenterol Surg</w:t>
      </w:r>
      <w:r w:rsidRPr="002B3395">
        <w:rPr>
          <w:rFonts w:ascii="Book Antiqua" w:eastAsia="Book Antiqua" w:hAnsi="Book Antiqua" w:cs="Book Antiqua"/>
          <w:color w:val="000000"/>
        </w:rPr>
        <w:t xml:space="preserve"> 2017; </w:t>
      </w:r>
      <w:r w:rsidRPr="002B3395">
        <w:rPr>
          <w:rFonts w:ascii="Book Antiqua" w:eastAsia="Book Antiqua" w:hAnsi="Book Antiqua" w:cs="Book Antiqua"/>
          <w:b/>
          <w:bCs/>
          <w:color w:val="000000"/>
        </w:rPr>
        <w:t>1</w:t>
      </w:r>
      <w:r w:rsidRPr="002B3395">
        <w:rPr>
          <w:rFonts w:ascii="Book Antiqua" w:eastAsia="Book Antiqua" w:hAnsi="Book Antiqua" w:cs="Book Antiqua"/>
          <w:color w:val="000000"/>
        </w:rPr>
        <w:t>: 122-128 [PMID: 29863130 DOI: 10.1002/ags3.12017]</w:t>
      </w:r>
    </w:p>
    <w:p w14:paraId="1B5FAB3D" w14:textId="7EDBB972" w:rsidR="00A77B3E" w:rsidRPr="002B3395" w:rsidRDefault="0090036D">
      <w:pPr>
        <w:spacing w:line="360" w:lineRule="auto"/>
        <w:jc w:val="both"/>
      </w:pPr>
      <w:r w:rsidRPr="002B3395">
        <w:rPr>
          <w:rFonts w:ascii="Book Antiqua" w:eastAsia="Book Antiqua" w:hAnsi="Book Antiqua" w:cs="Book Antiqua"/>
          <w:color w:val="000000"/>
        </w:rPr>
        <w:t xml:space="preserve">29 </w:t>
      </w:r>
      <w:r w:rsidRPr="002B3395">
        <w:rPr>
          <w:rFonts w:ascii="Book Antiqua" w:eastAsia="Book Antiqua" w:hAnsi="Book Antiqua" w:cs="Book Antiqua"/>
          <w:b/>
          <w:bCs/>
          <w:color w:val="000000"/>
        </w:rPr>
        <w:t>Kanazawa A,</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Shiozawa</w:t>
      </w:r>
      <w:proofErr w:type="spellEnd"/>
      <w:r w:rsidRPr="002B3395">
        <w:rPr>
          <w:rFonts w:ascii="Book Antiqua" w:eastAsia="Book Antiqua" w:hAnsi="Book Antiqua" w:cs="Book Antiqua"/>
          <w:color w:val="000000"/>
        </w:rPr>
        <w:t xml:space="preserve"> M, Inagaki D, Sugano N, </w:t>
      </w:r>
      <w:proofErr w:type="spellStart"/>
      <w:r w:rsidRPr="002B3395">
        <w:rPr>
          <w:rFonts w:ascii="Book Antiqua" w:eastAsia="Book Antiqua" w:hAnsi="Book Antiqua" w:cs="Book Antiqua"/>
          <w:color w:val="000000"/>
        </w:rPr>
        <w:t>Akaike</w:t>
      </w:r>
      <w:proofErr w:type="spellEnd"/>
      <w:r w:rsidRPr="002B3395">
        <w:rPr>
          <w:rFonts w:ascii="Book Antiqua" w:eastAsia="Book Antiqua" w:hAnsi="Book Antiqua" w:cs="Book Antiqua"/>
          <w:color w:val="000000"/>
        </w:rPr>
        <w:t xml:space="preserve"> M, </w:t>
      </w:r>
      <w:proofErr w:type="spellStart"/>
      <w:r w:rsidRPr="002B3395">
        <w:rPr>
          <w:rFonts w:ascii="Book Antiqua" w:eastAsia="Book Antiqua" w:hAnsi="Book Antiqua" w:cs="Book Antiqua"/>
          <w:color w:val="000000"/>
        </w:rPr>
        <w:t>Imada</w:t>
      </w:r>
      <w:proofErr w:type="spellEnd"/>
      <w:r w:rsidRPr="002B3395">
        <w:rPr>
          <w:rFonts w:ascii="Book Antiqua" w:eastAsia="Book Antiqua" w:hAnsi="Book Antiqua" w:cs="Book Antiqua"/>
          <w:color w:val="000000"/>
        </w:rPr>
        <w:t xml:space="preserve"> T. A study on postoperative ileus in patients with ileostomy as a diverting stoma after low anterior resection. </w:t>
      </w:r>
      <w:r w:rsidRPr="002B3395">
        <w:rPr>
          <w:rFonts w:ascii="Book Antiqua" w:eastAsia="Book Antiqua" w:hAnsi="Book Antiqua" w:cs="Book Antiqua"/>
          <w:i/>
          <w:iCs/>
          <w:color w:val="000000"/>
        </w:rPr>
        <w:t xml:space="preserve">Nippon </w:t>
      </w:r>
      <w:proofErr w:type="spellStart"/>
      <w:r w:rsidRPr="002B3395">
        <w:rPr>
          <w:rFonts w:ascii="Book Antiqua" w:eastAsia="Book Antiqua" w:hAnsi="Book Antiqua" w:cs="Book Antiqua"/>
          <w:i/>
          <w:iCs/>
          <w:color w:val="000000"/>
        </w:rPr>
        <w:t>Daicho</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Komonbyo</w:t>
      </w:r>
      <w:proofErr w:type="spellEnd"/>
      <w:r w:rsidRPr="002B3395">
        <w:rPr>
          <w:rFonts w:ascii="Book Antiqua" w:eastAsia="Book Antiqua" w:hAnsi="Book Antiqua" w:cs="Book Antiqua"/>
          <w:i/>
          <w:iCs/>
          <w:color w:val="000000"/>
        </w:rPr>
        <w:t xml:space="preserve"> Gakkai </w:t>
      </w:r>
      <w:proofErr w:type="spellStart"/>
      <w:r w:rsidRPr="002B3395">
        <w:rPr>
          <w:rFonts w:ascii="Book Antiqua" w:eastAsia="Book Antiqua" w:hAnsi="Book Antiqua" w:cs="Book Antiqua"/>
          <w:i/>
          <w:iCs/>
          <w:color w:val="000000"/>
        </w:rPr>
        <w:t>Zasshi</w:t>
      </w:r>
      <w:proofErr w:type="spellEnd"/>
      <w:r w:rsidRPr="002B3395">
        <w:rPr>
          <w:rFonts w:ascii="Book Antiqua" w:eastAsia="Book Antiqua" w:hAnsi="Book Antiqua" w:cs="Book Antiqua"/>
          <w:color w:val="000000"/>
        </w:rPr>
        <w:t xml:space="preserve"> 20</w:t>
      </w:r>
      <w:r w:rsidR="00FF13E4" w:rsidRPr="002B3395">
        <w:rPr>
          <w:rFonts w:ascii="Book Antiqua" w:eastAsia="Book Antiqua" w:hAnsi="Book Antiqua" w:cs="Book Antiqua"/>
          <w:color w:val="000000"/>
        </w:rPr>
        <w:t>09</w:t>
      </w:r>
      <w:r w:rsidRPr="002B3395">
        <w:rPr>
          <w:rFonts w:ascii="Book Antiqua" w:eastAsia="Book Antiqua" w:hAnsi="Book Antiqua" w:cs="Book Antiqua"/>
          <w:color w:val="000000"/>
        </w:rPr>
        <w:t xml:space="preserve">; </w:t>
      </w:r>
      <w:r w:rsidRPr="002B3395">
        <w:rPr>
          <w:rFonts w:ascii="Book Antiqua" w:eastAsia="Book Antiqua" w:hAnsi="Book Antiqua" w:cs="Book Antiqua"/>
          <w:b/>
          <w:bCs/>
          <w:color w:val="000000"/>
        </w:rPr>
        <w:t>6</w:t>
      </w:r>
      <w:r w:rsidR="00FF13E4" w:rsidRPr="002B3395">
        <w:rPr>
          <w:rFonts w:ascii="Book Antiqua" w:eastAsia="Book Antiqua" w:hAnsi="Book Antiqua" w:cs="Book Antiqua"/>
          <w:b/>
          <w:bCs/>
          <w:color w:val="000000"/>
        </w:rPr>
        <w:t>2</w:t>
      </w:r>
      <w:r w:rsidRPr="002B3395">
        <w:rPr>
          <w:rFonts w:ascii="Book Antiqua" w:eastAsia="Book Antiqua" w:hAnsi="Book Antiqua" w:cs="Book Antiqua"/>
          <w:color w:val="000000"/>
        </w:rPr>
        <w:t xml:space="preserve">: </w:t>
      </w:r>
      <w:r w:rsidR="00FF13E4" w:rsidRPr="002B3395">
        <w:rPr>
          <w:rFonts w:ascii="Book Antiqua" w:eastAsia="Book Antiqua" w:hAnsi="Book Antiqua" w:cs="Book Antiqua"/>
          <w:color w:val="000000"/>
        </w:rPr>
        <w:t>497</w:t>
      </w:r>
      <w:r w:rsidRPr="002B3395">
        <w:rPr>
          <w:rFonts w:ascii="Book Antiqua" w:eastAsia="Book Antiqua" w:hAnsi="Book Antiqua" w:cs="Book Antiqua"/>
          <w:color w:val="000000"/>
        </w:rPr>
        <w:t>-</w:t>
      </w:r>
      <w:r w:rsidR="00FF13E4" w:rsidRPr="002B3395">
        <w:rPr>
          <w:rFonts w:ascii="Book Antiqua" w:eastAsia="Book Antiqua" w:hAnsi="Book Antiqua" w:cs="Book Antiqua"/>
          <w:color w:val="000000"/>
        </w:rPr>
        <w:t>501</w:t>
      </w:r>
    </w:p>
    <w:p w14:paraId="40390639" w14:textId="12690A14" w:rsidR="00A77B3E" w:rsidRPr="002B3395" w:rsidRDefault="0090036D">
      <w:pPr>
        <w:spacing w:line="360" w:lineRule="auto"/>
        <w:jc w:val="both"/>
      </w:pPr>
      <w:r w:rsidRPr="002B3395">
        <w:rPr>
          <w:rFonts w:ascii="Book Antiqua" w:eastAsia="Book Antiqua" w:hAnsi="Book Antiqua" w:cs="Book Antiqua"/>
          <w:color w:val="000000"/>
        </w:rPr>
        <w:t xml:space="preserve">30 </w:t>
      </w:r>
      <w:r w:rsidRPr="002B3395">
        <w:rPr>
          <w:rFonts w:ascii="Book Antiqua" w:eastAsia="Book Antiqua" w:hAnsi="Book Antiqua" w:cs="Book Antiqua"/>
          <w:b/>
          <w:bCs/>
          <w:color w:val="000000"/>
        </w:rPr>
        <w:t>Uchino M,</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Ikeuchi</w:t>
      </w:r>
      <w:proofErr w:type="spellEnd"/>
      <w:r w:rsidRPr="002B3395">
        <w:rPr>
          <w:rFonts w:ascii="Book Antiqua" w:eastAsia="Book Antiqua" w:hAnsi="Book Antiqua" w:cs="Book Antiqua"/>
          <w:color w:val="000000"/>
        </w:rPr>
        <w:t xml:space="preserve"> H, Bando T, Matsuoka H, Matsumoto T, </w:t>
      </w:r>
      <w:proofErr w:type="spellStart"/>
      <w:r w:rsidRPr="002B3395">
        <w:rPr>
          <w:rFonts w:ascii="Book Antiqua" w:eastAsia="Book Antiqua" w:hAnsi="Book Antiqua" w:cs="Book Antiqua"/>
          <w:color w:val="000000"/>
        </w:rPr>
        <w:t>Takesue</w:t>
      </w:r>
      <w:proofErr w:type="spellEnd"/>
      <w:r w:rsidRPr="002B3395">
        <w:rPr>
          <w:rFonts w:ascii="Book Antiqua" w:eastAsia="Book Antiqua" w:hAnsi="Book Antiqua" w:cs="Book Antiqua"/>
          <w:color w:val="000000"/>
        </w:rPr>
        <w:t xml:space="preserve"> Y, Tomita N. Efficacy of a cross incision at the rectal muscle fascia and ileostomy rotation for prevention of outlet obstruction at the ostomy site in restorative proctocolectomy for ulcerative colitis</w:t>
      </w:r>
      <w:r w:rsidR="00BD72B7" w:rsidRPr="002B3395">
        <w:rPr>
          <w:rFonts w:ascii="Book Antiqua" w:eastAsia="Book Antiqua" w:hAnsi="Book Antiqua" w:cs="Book Antiqua"/>
          <w:color w:val="000000"/>
        </w:rPr>
        <w:t>.</w:t>
      </w:r>
      <w:r w:rsidRPr="002B3395">
        <w:rPr>
          <w:rFonts w:ascii="Book Antiqua" w:eastAsia="Book Antiqua" w:hAnsi="Book Antiqua" w:cs="Book Antiqua"/>
          <w:color w:val="000000"/>
        </w:rPr>
        <w:t xml:space="preserve"> </w:t>
      </w:r>
      <w:r w:rsidRPr="002B3395">
        <w:rPr>
          <w:rFonts w:ascii="Book Antiqua" w:eastAsia="Book Antiqua" w:hAnsi="Book Antiqua" w:cs="Book Antiqua"/>
          <w:i/>
          <w:iCs/>
          <w:color w:val="000000"/>
        </w:rPr>
        <w:t xml:space="preserve">Nippon </w:t>
      </w:r>
      <w:proofErr w:type="spellStart"/>
      <w:r w:rsidRPr="002B3395">
        <w:rPr>
          <w:rFonts w:ascii="Book Antiqua" w:eastAsia="Book Antiqua" w:hAnsi="Book Antiqua" w:cs="Book Antiqua"/>
          <w:i/>
          <w:iCs/>
          <w:color w:val="000000"/>
        </w:rPr>
        <w:t>Daicho</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Komonbyo</w:t>
      </w:r>
      <w:proofErr w:type="spellEnd"/>
      <w:r w:rsidRPr="002B3395">
        <w:rPr>
          <w:rFonts w:ascii="Book Antiqua" w:eastAsia="Book Antiqua" w:hAnsi="Book Antiqua" w:cs="Book Antiqua"/>
          <w:i/>
          <w:iCs/>
          <w:color w:val="000000"/>
        </w:rPr>
        <w:t xml:space="preserve"> Gakkai </w:t>
      </w:r>
      <w:proofErr w:type="spellStart"/>
      <w:r w:rsidRPr="002B3395">
        <w:rPr>
          <w:rFonts w:ascii="Book Antiqua" w:eastAsia="Book Antiqua" w:hAnsi="Book Antiqua" w:cs="Book Antiqua"/>
          <w:i/>
          <w:iCs/>
          <w:color w:val="000000"/>
        </w:rPr>
        <w:t>Zasshi</w:t>
      </w:r>
      <w:proofErr w:type="spellEnd"/>
      <w:r w:rsidRPr="002B3395">
        <w:rPr>
          <w:rFonts w:ascii="Book Antiqua" w:eastAsia="Book Antiqua" w:hAnsi="Book Antiqua" w:cs="Book Antiqua"/>
          <w:color w:val="000000"/>
        </w:rPr>
        <w:t xml:space="preserve"> 2011;</w:t>
      </w:r>
      <w:r w:rsidRPr="002B3395">
        <w:rPr>
          <w:rFonts w:ascii="Book Antiqua" w:eastAsia="Book Antiqua" w:hAnsi="Book Antiqua" w:cs="Book Antiqua"/>
          <w:b/>
          <w:bCs/>
          <w:color w:val="000000"/>
        </w:rPr>
        <w:t xml:space="preserve"> 64</w:t>
      </w:r>
      <w:r w:rsidRPr="002B3395">
        <w:rPr>
          <w:rFonts w:ascii="Book Antiqua" w:eastAsia="Book Antiqua" w:hAnsi="Book Antiqua" w:cs="Book Antiqua"/>
          <w:color w:val="000000"/>
        </w:rPr>
        <w:t>: 73-77</w:t>
      </w:r>
    </w:p>
    <w:p w14:paraId="66B081FC" w14:textId="371C7A76" w:rsidR="00A77B3E" w:rsidRPr="002B3395" w:rsidRDefault="0090036D">
      <w:pPr>
        <w:spacing w:line="360" w:lineRule="auto"/>
        <w:jc w:val="both"/>
      </w:pPr>
      <w:r w:rsidRPr="002B3395">
        <w:rPr>
          <w:rFonts w:ascii="Book Antiqua" w:eastAsia="Book Antiqua" w:hAnsi="Book Antiqua" w:cs="Book Antiqua"/>
          <w:color w:val="000000"/>
        </w:rPr>
        <w:t xml:space="preserve">31 </w:t>
      </w:r>
      <w:r w:rsidR="00FF2765" w:rsidRPr="002B3395">
        <w:rPr>
          <w:rFonts w:ascii="Book Antiqua" w:eastAsia="Book Antiqua" w:hAnsi="Book Antiqua" w:cs="Book Antiqua"/>
          <w:color w:val="000000"/>
        </w:rPr>
        <w:t>Hisamitsu K</w:t>
      </w:r>
      <w:r w:rsidRPr="002B3395">
        <w:rPr>
          <w:rFonts w:ascii="Book Antiqua" w:eastAsia="Book Antiqua" w:hAnsi="Book Antiqua" w:cs="Book Antiqua"/>
          <w:color w:val="000000"/>
        </w:rPr>
        <w:t xml:space="preserve">. Postoperative outlet obstruction in patients with ileostomy. </w:t>
      </w:r>
      <w:r w:rsidRPr="002B3395">
        <w:rPr>
          <w:rFonts w:ascii="Book Antiqua" w:eastAsia="Book Antiqua" w:hAnsi="Book Antiqua" w:cs="Book Antiqua"/>
          <w:i/>
          <w:iCs/>
          <w:color w:val="000000"/>
        </w:rPr>
        <w:t xml:space="preserve">Nippon </w:t>
      </w:r>
      <w:proofErr w:type="spellStart"/>
      <w:r w:rsidRPr="002B3395">
        <w:rPr>
          <w:rFonts w:ascii="Book Antiqua" w:eastAsia="Book Antiqua" w:hAnsi="Book Antiqua" w:cs="Book Antiqua"/>
          <w:i/>
          <w:iCs/>
          <w:color w:val="000000"/>
        </w:rPr>
        <w:t>Daicho</w:t>
      </w:r>
      <w:proofErr w:type="spellEnd"/>
      <w:r w:rsidRPr="002B3395">
        <w:rPr>
          <w:rFonts w:ascii="Book Antiqua" w:eastAsia="Book Antiqua" w:hAnsi="Book Antiqua" w:cs="Book Antiqua"/>
          <w:i/>
          <w:iCs/>
          <w:color w:val="000000"/>
        </w:rPr>
        <w:t xml:space="preserve"> </w:t>
      </w:r>
      <w:proofErr w:type="spellStart"/>
      <w:r w:rsidRPr="002B3395">
        <w:rPr>
          <w:rFonts w:ascii="Book Antiqua" w:eastAsia="Book Antiqua" w:hAnsi="Book Antiqua" w:cs="Book Antiqua"/>
          <w:i/>
          <w:iCs/>
          <w:color w:val="000000"/>
        </w:rPr>
        <w:t>Komonbyo</w:t>
      </w:r>
      <w:proofErr w:type="spellEnd"/>
      <w:r w:rsidRPr="002B3395">
        <w:rPr>
          <w:rFonts w:ascii="Book Antiqua" w:eastAsia="Book Antiqua" w:hAnsi="Book Antiqua" w:cs="Book Antiqua"/>
          <w:i/>
          <w:iCs/>
          <w:color w:val="000000"/>
        </w:rPr>
        <w:t xml:space="preserve"> Gakkai </w:t>
      </w:r>
      <w:proofErr w:type="spellStart"/>
      <w:r w:rsidRPr="002B3395">
        <w:rPr>
          <w:rFonts w:ascii="Book Antiqua" w:eastAsia="Book Antiqua" w:hAnsi="Book Antiqua" w:cs="Book Antiqua"/>
          <w:i/>
          <w:iCs/>
          <w:color w:val="000000"/>
        </w:rPr>
        <w:t>Zasshi</w:t>
      </w:r>
      <w:proofErr w:type="spellEnd"/>
      <w:r w:rsidRPr="002B3395">
        <w:rPr>
          <w:rFonts w:ascii="Book Antiqua" w:eastAsia="Book Antiqua" w:hAnsi="Book Antiqua" w:cs="Book Antiqua"/>
          <w:i/>
          <w:iCs/>
          <w:color w:val="000000"/>
        </w:rPr>
        <w:t xml:space="preserve"> </w:t>
      </w:r>
      <w:r w:rsidRPr="002B3395">
        <w:rPr>
          <w:rFonts w:ascii="Book Antiqua" w:eastAsia="Book Antiqua" w:hAnsi="Book Antiqua" w:cs="Book Antiqua"/>
          <w:color w:val="000000"/>
        </w:rPr>
        <w:t xml:space="preserve">2018; </w:t>
      </w:r>
      <w:r w:rsidRPr="002B3395">
        <w:rPr>
          <w:rFonts w:ascii="Book Antiqua" w:eastAsia="Book Antiqua" w:hAnsi="Book Antiqua" w:cs="Book Antiqua"/>
          <w:b/>
          <w:bCs/>
          <w:color w:val="000000"/>
        </w:rPr>
        <w:t>71</w:t>
      </w:r>
      <w:r w:rsidRPr="002B3395">
        <w:rPr>
          <w:rFonts w:ascii="Book Antiqua" w:eastAsia="Book Antiqua" w:hAnsi="Book Antiqua" w:cs="Book Antiqua"/>
          <w:color w:val="000000"/>
        </w:rPr>
        <w:t>: 152-156</w:t>
      </w:r>
    </w:p>
    <w:p w14:paraId="1C77931D" w14:textId="77777777" w:rsidR="00A77B3E" w:rsidRPr="002B3395" w:rsidRDefault="0090036D">
      <w:pPr>
        <w:spacing w:line="360" w:lineRule="auto"/>
        <w:jc w:val="both"/>
      </w:pPr>
      <w:r w:rsidRPr="002B3395">
        <w:rPr>
          <w:rFonts w:ascii="Book Antiqua" w:eastAsia="Book Antiqua" w:hAnsi="Book Antiqua" w:cs="Book Antiqua"/>
          <w:color w:val="000000"/>
        </w:rPr>
        <w:t xml:space="preserve">32 </w:t>
      </w:r>
      <w:r w:rsidRPr="002B3395">
        <w:rPr>
          <w:rFonts w:ascii="Book Antiqua" w:eastAsia="Book Antiqua" w:hAnsi="Book Antiqua" w:cs="Book Antiqua"/>
          <w:b/>
          <w:bCs/>
          <w:color w:val="000000"/>
        </w:rPr>
        <w:t>FINK S</w:t>
      </w:r>
      <w:r w:rsidRPr="002B3395">
        <w:rPr>
          <w:rFonts w:ascii="Book Antiqua" w:eastAsia="Book Antiqua" w:hAnsi="Book Antiqua" w:cs="Book Antiqua"/>
          <w:color w:val="000000"/>
        </w:rPr>
        <w:t xml:space="preserve">. The intraluminal pressures in the intact human intestine. </w:t>
      </w:r>
      <w:r w:rsidRPr="002B3395">
        <w:rPr>
          <w:rFonts w:ascii="Book Antiqua" w:eastAsia="Book Antiqua" w:hAnsi="Book Antiqua" w:cs="Book Antiqua"/>
          <w:i/>
          <w:iCs/>
          <w:color w:val="000000"/>
        </w:rPr>
        <w:t>Gastroenterology</w:t>
      </w:r>
      <w:r w:rsidRPr="002B3395">
        <w:rPr>
          <w:rFonts w:ascii="Book Antiqua" w:eastAsia="Book Antiqua" w:hAnsi="Book Antiqua" w:cs="Book Antiqua"/>
          <w:color w:val="000000"/>
        </w:rPr>
        <w:t xml:space="preserve"> 1959; </w:t>
      </w:r>
      <w:r w:rsidRPr="002B3395">
        <w:rPr>
          <w:rFonts w:ascii="Book Antiqua" w:eastAsia="Book Antiqua" w:hAnsi="Book Antiqua" w:cs="Book Antiqua"/>
          <w:b/>
          <w:bCs/>
          <w:color w:val="000000"/>
        </w:rPr>
        <w:t>36</w:t>
      </w:r>
      <w:r w:rsidRPr="002B3395">
        <w:rPr>
          <w:rFonts w:ascii="Book Antiqua" w:eastAsia="Book Antiqua" w:hAnsi="Book Antiqua" w:cs="Book Antiqua"/>
          <w:color w:val="000000"/>
        </w:rPr>
        <w:t>: 661-671 [PMID: 13653288]</w:t>
      </w:r>
    </w:p>
    <w:p w14:paraId="32538EF6" w14:textId="77777777" w:rsidR="00A77B3E" w:rsidRPr="002B3395" w:rsidRDefault="0090036D">
      <w:pPr>
        <w:spacing w:line="360" w:lineRule="auto"/>
        <w:jc w:val="both"/>
      </w:pPr>
      <w:r w:rsidRPr="002B3395">
        <w:rPr>
          <w:rFonts w:ascii="Book Antiqua" w:eastAsia="Book Antiqua" w:hAnsi="Book Antiqua" w:cs="Book Antiqua"/>
          <w:color w:val="000000"/>
        </w:rPr>
        <w:lastRenderedPageBreak/>
        <w:t xml:space="preserve">33 </w:t>
      </w:r>
      <w:proofErr w:type="spellStart"/>
      <w:r w:rsidRPr="002B3395">
        <w:rPr>
          <w:rFonts w:ascii="Book Antiqua" w:eastAsia="Book Antiqua" w:hAnsi="Book Antiqua" w:cs="Book Antiqua"/>
          <w:b/>
          <w:bCs/>
          <w:color w:val="000000"/>
        </w:rPr>
        <w:t>Eto</w:t>
      </w:r>
      <w:proofErr w:type="spellEnd"/>
      <w:r w:rsidRPr="002B3395">
        <w:rPr>
          <w:rFonts w:ascii="Book Antiqua" w:eastAsia="Book Antiqua" w:hAnsi="Book Antiqua" w:cs="Book Antiqua"/>
          <w:b/>
          <w:bCs/>
          <w:color w:val="000000"/>
        </w:rPr>
        <w:t xml:space="preserve"> K</w:t>
      </w:r>
      <w:r w:rsidRPr="002B3395">
        <w:rPr>
          <w:rFonts w:ascii="Book Antiqua" w:eastAsia="Book Antiqua" w:hAnsi="Book Antiqua" w:cs="Book Antiqua"/>
          <w:color w:val="000000"/>
        </w:rPr>
        <w:t xml:space="preserve">, </w:t>
      </w:r>
      <w:proofErr w:type="spellStart"/>
      <w:r w:rsidRPr="002B3395">
        <w:rPr>
          <w:rFonts w:ascii="Book Antiqua" w:eastAsia="Book Antiqua" w:hAnsi="Book Antiqua" w:cs="Book Antiqua"/>
          <w:color w:val="000000"/>
        </w:rPr>
        <w:t>Kosuge</w:t>
      </w:r>
      <w:proofErr w:type="spellEnd"/>
      <w:r w:rsidRPr="002B3395">
        <w:rPr>
          <w:rFonts w:ascii="Book Antiqua" w:eastAsia="Book Antiqua" w:hAnsi="Book Antiqua" w:cs="Book Antiqua"/>
          <w:color w:val="000000"/>
        </w:rPr>
        <w:t xml:space="preserve"> M, </w:t>
      </w:r>
      <w:proofErr w:type="spellStart"/>
      <w:r w:rsidRPr="002B3395">
        <w:rPr>
          <w:rFonts w:ascii="Book Antiqua" w:eastAsia="Book Antiqua" w:hAnsi="Book Antiqua" w:cs="Book Antiqua"/>
          <w:color w:val="000000"/>
        </w:rPr>
        <w:t>Ohkuma</w:t>
      </w:r>
      <w:proofErr w:type="spellEnd"/>
      <w:r w:rsidRPr="002B3395">
        <w:rPr>
          <w:rFonts w:ascii="Book Antiqua" w:eastAsia="Book Antiqua" w:hAnsi="Book Antiqua" w:cs="Book Antiqua"/>
          <w:color w:val="000000"/>
        </w:rPr>
        <w:t xml:space="preserve"> M, </w:t>
      </w:r>
      <w:proofErr w:type="spellStart"/>
      <w:r w:rsidRPr="002B3395">
        <w:rPr>
          <w:rFonts w:ascii="Book Antiqua" w:eastAsia="Book Antiqua" w:hAnsi="Book Antiqua" w:cs="Book Antiqua"/>
          <w:color w:val="000000"/>
        </w:rPr>
        <w:t>Noaki</w:t>
      </w:r>
      <w:proofErr w:type="spellEnd"/>
      <w:r w:rsidRPr="002B3395">
        <w:rPr>
          <w:rFonts w:ascii="Book Antiqua" w:eastAsia="Book Antiqua" w:hAnsi="Book Antiqua" w:cs="Book Antiqua"/>
          <w:color w:val="000000"/>
        </w:rPr>
        <w:t xml:space="preserve"> R, </w:t>
      </w:r>
      <w:proofErr w:type="spellStart"/>
      <w:r w:rsidRPr="002B3395">
        <w:rPr>
          <w:rFonts w:ascii="Book Antiqua" w:eastAsia="Book Antiqua" w:hAnsi="Book Antiqua" w:cs="Book Antiqua"/>
          <w:color w:val="000000"/>
        </w:rPr>
        <w:t>Neki</w:t>
      </w:r>
      <w:proofErr w:type="spellEnd"/>
      <w:r w:rsidRPr="002B3395">
        <w:rPr>
          <w:rFonts w:ascii="Book Antiqua" w:eastAsia="Book Antiqua" w:hAnsi="Book Antiqua" w:cs="Book Antiqua"/>
          <w:color w:val="000000"/>
        </w:rPr>
        <w:t xml:space="preserve"> K, Ito D, Sugano H, Takeda Y, </w:t>
      </w:r>
      <w:proofErr w:type="spellStart"/>
      <w:r w:rsidRPr="002B3395">
        <w:rPr>
          <w:rFonts w:ascii="Book Antiqua" w:eastAsia="Book Antiqua" w:hAnsi="Book Antiqua" w:cs="Book Antiqua"/>
          <w:color w:val="000000"/>
        </w:rPr>
        <w:t>Yanaga</w:t>
      </w:r>
      <w:proofErr w:type="spellEnd"/>
      <w:r w:rsidRPr="002B3395">
        <w:rPr>
          <w:rFonts w:ascii="Book Antiqua" w:eastAsia="Book Antiqua" w:hAnsi="Book Antiqua" w:cs="Book Antiqua"/>
          <w:color w:val="000000"/>
        </w:rPr>
        <w:t xml:space="preserve"> K. </w:t>
      </w:r>
      <w:proofErr w:type="spellStart"/>
      <w:r w:rsidRPr="002B3395">
        <w:rPr>
          <w:rFonts w:ascii="Book Antiqua" w:eastAsia="Book Antiqua" w:hAnsi="Book Antiqua" w:cs="Book Antiqua"/>
          <w:color w:val="000000"/>
        </w:rPr>
        <w:t>Defunctioning</w:t>
      </w:r>
      <w:proofErr w:type="spellEnd"/>
      <w:r w:rsidRPr="002B3395">
        <w:rPr>
          <w:rFonts w:ascii="Book Antiqua" w:eastAsia="Book Antiqua" w:hAnsi="Book Antiqua" w:cs="Book Antiqua"/>
          <w:color w:val="000000"/>
        </w:rPr>
        <w:t xml:space="preserve"> Ileostomy Is a Key Risk Factor for Small Bowel Obstruction After Colorectal Cancer Resection. </w:t>
      </w:r>
      <w:r w:rsidRPr="002B3395">
        <w:rPr>
          <w:rFonts w:ascii="Book Antiqua" w:eastAsia="Book Antiqua" w:hAnsi="Book Antiqua" w:cs="Book Antiqua"/>
          <w:i/>
          <w:iCs/>
          <w:color w:val="000000"/>
        </w:rPr>
        <w:t>Anticancer Res</w:t>
      </w:r>
      <w:r w:rsidRPr="002B3395">
        <w:rPr>
          <w:rFonts w:ascii="Book Antiqua" w:eastAsia="Book Antiqua" w:hAnsi="Book Antiqua" w:cs="Book Antiqua"/>
          <w:color w:val="000000"/>
        </w:rPr>
        <w:t xml:space="preserve"> 2018; </w:t>
      </w:r>
      <w:r w:rsidRPr="002B3395">
        <w:rPr>
          <w:rFonts w:ascii="Book Antiqua" w:eastAsia="Book Antiqua" w:hAnsi="Book Antiqua" w:cs="Book Antiqua"/>
          <w:b/>
          <w:bCs/>
          <w:color w:val="000000"/>
        </w:rPr>
        <w:t>38</w:t>
      </w:r>
      <w:r w:rsidRPr="002B3395">
        <w:rPr>
          <w:rFonts w:ascii="Book Antiqua" w:eastAsia="Book Antiqua" w:hAnsi="Book Antiqua" w:cs="Book Antiqua"/>
          <w:color w:val="000000"/>
        </w:rPr>
        <w:t>: 1789-1795 [PMID: 29491118 DOI: 10.21873/anticanres.12417]</w:t>
      </w:r>
    </w:p>
    <w:p w14:paraId="4AA03B86" w14:textId="77777777" w:rsidR="00A77B3E" w:rsidRPr="002B3395" w:rsidRDefault="0090036D">
      <w:pPr>
        <w:spacing w:line="360" w:lineRule="auto"/>
        <w:jc w:val="both"/>
      </w:pPr>
      <w:r w:rsidRPr="002B3395">
        <w:rPr>
          <w:rFonts w:ascii="Book Antiqua" w:eastAsia="Book Antiqua" w:hAnsi="Book Antiqua" w:cs="Book Antiqua"/>
          <w:color w:val="000000"/>
        </w:rPr>
        <w:t xml:space="preserve">34 </w:t>
      </w:r>
      <w:proofErr w:type="spellStart"/>
      <w:r w:rsidRPr="002B3395">
        <w:rPr>
          <w:rFonts w:ascii="Book Antiqua" w:eastAsia="Book Antiqua" w:hAnsi="Book Antiqua" w:cs="Book Antiqua"/>
          <w:b/>
          <w:bCs/>
          <w:color w:val="000000"/>
        </w:rPr>
        <w:t>Zittan</w:t>
      </w:r>
      <w:proofErr w:type="spellEnd"/>
      <w:r w:rsidRPr="002B3395">
        <w:rPr>
          <w:rFonts w:ascii="Book Antiqua" w:eastAsia="Book Antiqua" w:hAnsi="Book Antiqua" w:cs="Book Antiqua"/>
          <w:b/>
          <w:bCs/>
          <w:color w:val="000000"/>
        </w:rPr>
        <w:t xml:space="preserve"> E</w:t>
      </w:r>
      <w:r w:rsidRPr="002B3395">
        <w:rPr>
          <w:rFonts w:ascii="Book Antiqua" w:eastAsia="Book Antiqua" w:hAnsi="Book Antiqua" w:cs="Book Antiqua"/>
          <w:color w:val="000000"/>
        </w:rPr>
        <w:t xml:space="preserve">, Wong-Chong N, Ma GW, McLeod RS, Silverberg MS, Cohen Z. Modified Two-stage Ileal Pouch-Anal Anastomosis Results in Lower Rate of Anastomotic Leak Compared with Traditional Two-stage Surgery for Ulcerative Colitis. </w:t>
      </w:r>
      <w:r w:rsidRPr="002B3395">
        <w:rPr>
          <w:rFonts w:ascii="Book Antiqua" w:eastAsia="Book Antiqua" w:hAnsi="Book Antiqua" w:cs="Book Antiqua"/>
          <w:i/>
          <w:iCs/>
          <w:color w:val="000000"/>
        </w:rPr>
        <w:t xml:space="preserve">J </w:t>
      </w:r>
      <w:proofErr w:type="spellStart"/>
      <w:r w:rsidRPr="002B3395">
        <w:rPr>
          <w:rFonts w:ascii="Book Antiqua" w:eastAsia="Book Antiqua" w:hAnsi="Book Antiqua" w:cs="Book Antiqua"/>
          <w:i/>
          <w:iCs/>
          <w:color w:val="000000"/>
        </w:rPr>
        <w:t>Crohns</w:t>
      </w:r>
      <w:proofErr w:type="spellEnd"/>
      <w:r w:rsidRPr="002B3395">
        <w:rPr>
          <w:rFonts w:ascii="Book Antiqua" w:eastAsia="Book Antiqua" w:hAnsi="Book Antiqua" w:cs="Book Antiqua"/>
          <w:i/>
          <w:iCs/>
          <w:color w:val="000000"/>
        </w:rPr>
        <w:t xml:space="preserve"> Colitis</w:t>
      </w:r>
      <w:r w:rsidRPr="002B3395">
        <w:rPr>
          <w:rFonts w:ascii="Book Antiqua" w:eastAsia="Book Antiqua" w:hAnsi="Book Antiqua" w:cs="Book Antiqua"/>
          <w:color w:val="000000"/>
        </w:rPr>
        <w:t xml:space="preserve"> 2016; </w:t>
      </w:r>
      <w:r w:rsidRPr="002B3395">
        <w:rPr>
          <w:rFonts w:ascii="Book Antiqua" w:eastAsia="Book Antiqua" w:hAnsi="Book Antiqua" w:cs="Book Antiqua"/>
          <w:b/>
          <w:bCs/>
          <w:color w:val="000000"/>
        </w:rPr>
        <w:t>10</w:t>
      </w:r>
      <w:r w:rsidRPr="002B3395">
        <w:rPr>
          <w:rFonts w:ascii="Book Antiqua" w:eastAsia="Book Antiqua" w:hAnsi="Book Antiqua" w:cs="Book Antiqua"/>
          <w:color w:val="000000"/>
        </w:rPr>
        <w:t>: 766-772 [PMID: 26951468 DOI: 10.1093/</w:t>
      </w:r>
      <w:proofErr w:type="spellStart"/>
      <w:r w:rsidRPr="002B3395">
        <w:rPr>
          <w:rFonts w:ascii="Book Antiqua" w:eastAsia="Book Antiqua" w:hAnsi="Book Antiqua" w:cs="Book Antiqua"/>
          <w:color w:val="000000"/>
        </w:rPr>
        <w:t>ecco-jcc</w:t>
      </w:r>
      <w:proofErr w:type="spellEnd"/>
      <w:r w:rsidRPr="002B3395">
        <w:rPr>
          <w:rFonts w:ascii="Book Antiqua" w:eastAsia="Book Antiqua" w:hAnsi="Book Antiqua" w:cs="Book Antiqua"/>
          <w:color w:val="000000"/>
        </w:rPr>
        <w:t>/jjw069]</w:t>
      </w:r>
    </w:p>
    <w:p w14:paraId="00185A73" w14:textId="77777777" w:rsidR="00A77B3E" w:rsidRDefault="0090036D">
      <w:pPr>
        <w:spacing w:line="360" w:lineRule="auto"/>
        <w:jc w:val="both"/>
      </w:pPr>
      <w:r w:rsidRPr="002B3395">
        <w:rPr>
          <w:rFonts w:ascii="Book Antiqua" w:eastAsia="Book Antiqua" w:hAnsi="Book Antiqua" w:cs="Book Antiqua"/>
          <w:color w:val="000000"/>
        </w:rPr>
        <w:t xml:space="preserve">35 </w:t>
      </w:r>
      <w:r w:rsidRPr="002B3395">
        <w:rPr>
          <w:rFonts w:ascii="Book Antiqua" w:eastAsia="Book Antiqua" w:hAnsi="Book Antiqua" w:cs="Book Antiqua"/>
          <w:b/>
          <w:bCs/>
          <w:color w:val="000000"/>
        </w:rPr>
        <w:t>Samples J</w:t>
      </w:r>
      <w:r w:rsidRPr="002B3395">
        <w:rPr>
          <w:rFonts w:ascii="Book Antiqua" w:eastAsia="Book Antiqua" w:hAnsi="Book Antiqua" w:cs="Book Antiqua"/>
          <w:color w:val="000000"/>
        </w:rPr>
        <w:t xml:space="preserve">, Evans K, Chaumont N, </w:t>
      </w:r>
      <w:proofErr w:type="spellStart"/>
      <w:r w:rsidRPr="002B3395">
        <w:rPr>
          <w:rFonts w:ascii="Book Antiqua" w:eastAsia="Book Antiqua" w:hAnsi="Book Antiqua" w:cs="Book Antiqua"/>
          <w:color w:val="000000"/>
        </w:rPr>
        <w:t>Strassle</w:t>
      </w:r>
      <w:proofErr w:type="spellEnd"/>
      <w:r w:rsidRPr="002B3395">
        <w:rPr>
          <w:rFonts w:ascii="Book Antiqua" w:eastAsia="Book Antiqua" w:hAnsi="Book Antiqua" w:cs="Book Antiqua"/>
          <w:color w:val="000000"/>
        </w:rPr>
        <w:t xml:space="preserve"> P, </w:t>
      </w:r>
      <w:proofErr w:type="spellStart"/>
      <w:r w:rsidRPr="002B3395">
        <w:rPr>
          <w:rFonts w:ascii="Book Antiqua" w:eastAsia="Book Antiqua" w:hAnsi="Book Antiqua" w:cs="Book Antiqua"/>
          <w:color w:val="000000"/>
        </w:rPr>
        <w:t>Sadiq</w:t>
      </w:r>
      <w:proofErr w:type="spellEnd"/>
      <w:r w:rsidRPr="002B3395">
        <w:rPr>
          <w:rFonts w:ascii="Book Antiqua" w:eastAsia="Book Antiqua" w:hAnsi="Book Antiqua" w:cs="Book Antiqua"/>
          <w:color w:val="000000"/>
        </w:rPr>
        <w:t xml:space="preserve"> T, </w:t>
      </w:r>
      <w:proofErr w:type="spellStart"/>
      <w:r w:rsidRPr="002B3395">
        <w:rPr>
          <w:rFonts w:ascii="Book Antiqua" w:eastAsia="Book Antiqua" w:hAnsi="Book Antiqua" w:cs="Book Antiqua"/>
          <w:color w:val="000000"/>
        </w:rPr>
        <w:t>Koruda</w:t>
      </w:r>
      <w:proofErr w:type="spellEnd"/>
      <w:r w:rsidRPr="002B3395">
        <w:rPr>
          <w:rFonts w:ascii="Book Antiqua" w:eastAsia="Book Antiqua" w:hAnsi="Book Antiqua" w:cs="Book Antiqua"/>
          <w:color w:val="000000"/>
        </w:rPr>
        <w:t xml:space="preserve"> M. Variant Two-Stage Ileal Pouch-Anal Anastomosis: An Innovative and Effective Alternative to Standard Resection in Ulcerative Colitis. </w:t>
      </w:r>
      <w:r w:rsidRPr="002B3395">
        <w:rPr>
          <w:rFonts w:ascii="Book Antiqua" w:eastAsia="Book Antiqua" w:hAnsi="Book Antiqua" w:cs="Book Antiqua"/>
          <w:i/>
          <w:iCs/>
          <w:color w:val="000000"/>
        </w:rPr>
        <w:t>J Am Coll Surg</w:t>
      </w:r>
      <w:r w:rsidRPr="002B3395">
        <w:rPr>
          <w:rFonts w:ascii="Book Antiqua" w:eastAsia="Book Antiqua" w:hAnsi="Book Antiqua" w:cs="Book Antiqua"/>
          <w:color w:val="000000"/>
        </w:rPr>
        <w:t xml:space="preserve"> 2017; </w:t>
      </w:r>
      <w:r w:rsidRPr="002B3395">
        <w:rPr>
          <w:rFonts w:ascii="Book Antiqua" w:eastAsia="Book Antiqua" w:hAnsi="Book Antiqua" w:cs="Book Antiqua"/>
          <w:b/>
          <w:bCs/>
          <w:color w:val="000000"/>
        </w:rPr>
        <w:t>224</w:t>
      </w:r>
      <w:r w:rsidRPr="002B3395">
        <w:rPr>
          <w:rFonts w:ascii="Book Antiqua" w:eastAsia="Book Antiqua" w:hAnsi="Book Antiqua" w:cs="Book Antiqua"/>
          <w:color w:val="000000"/>
        </w:rPr>
        <w:t>: 557-563 [PMID: 28315811 DOI: 10.1016/j.jamcollsurg.2016.12.049]</w:t>
      </w:r>
    </w:p>
    <w:p w14:paraId="4152AE4A"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BF535C9" w14:textId="77777777" w:rsidR="00A77B3E" w:rsidRDefault="0090036D">
      <w:pPr>
        <w:spacing w:line="360" w:lineRule="auto"/>
        <w:jc w:val="both"/>
      </w:pPr>
      <w:r>
        <w:rPr>
          <w:rFonts w:ascii="Book Antiqua" w:eastAsia="Book Antiqua" w:hAnsi="Book Antiqua" w:cs="Book Antiqua"/>
          <w:b/>
          <w:color w:val="000000"/>
        </w:rPr>
        <w:lastRenderedPageBreak/>
        <w:t>Footnotes</w:t>
      </w:r>
    </w:p>
    <w:p w14:paraId="291D2C86" w14:textId="77777777" w:rsidR="00A77B3E" w:rsidRDefault="0090036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This study was reviewed and approved by the Ethics Committee of the Toho University Sakura Medical Center (IRB approval code: S19026, Toho University Sakura Medical Center).</w:t>
      </w:r>
    </w:p>
    <w:p w14:paraId="5F41D59D" w14:textId="77777777" w:rsidR="00A77B3E" w:rsidRDefault="00A77B3E">
      <w:pPr>
        <w:spacing w:line="360" w:lineRule="auto"/>
        <w:jc w:val="both"/>
      </w:pPr>
    </w:p>
    <w:p w14:paraId="7BACC611" w14:textId="77777777" w:rsidR="00A77B3E" w:rsidRDefault="0090036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in order to be included in the study because the analysis used anonymous clinical data that were obtained after each patient had agreed to treatment by written consent. The details of the study were published on the home page of Toho University Sakura Medical Center.</w:t>
      </w:r>
    </w:p>
    <w:p w14:paraId="2E3778CE" w14:textId="77777777" w:rsidR="00A77B3E" w:rsidRDefault="00A77B3E">
      <w:pPr>
        <w:spacing w:line="360" w:lineRule="auto"/>
        <w:jc w:val="both"/>
      </w:pPr>
    </w:p>
    <w:p w14:paraId="21224FC7" w14:textId="77777777" w:rsidR="00A77B3E" w:rsidRDefault="0090036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have no conflicts of interest to declare.</w:t>
      </w:r>
    </w:p>
    <w:p w14:paraId="3C5B5012" w14:textId="77777777" w:rsidR="00A77B3E" w:rsidRDefault="00A77B3E">
      <w:pPr>
        <w:spacing w:line="360" w:lineRule="auto"/>
        <w:jc w:val="both"/>
      </w:pPr>
    </w:p>
    <w:p w14:paraId="161BA705" w14:textId="77777777" w:rsidR="00A77B3E" w:rsidRDefault="0090036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3DE3348C" w14:textId="77777777" w:rsidR="00A77B3E" w:rsidRDefault="00A77B3E">
      <w:pPr>
        <w:spacing w:line="360" w:lineRule="auto"/>
        <w:jc w:val="both"/>
      </w:pPr>
    </w:p>
    <w:p w14:paraId="4AA17749" w14:textId="77777777" w:rsidR="00A77B3E" w:rsidRDefault="0090036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F6A1385" w14:textId="77777777" w:rsidR="00A77B3E" w:rsidRDefault="00A77B3E">
      <w:pPr>
        <w:spacing w:line="360" w:lineRule="auto"/>
        <w:jc w:val="both"/>
      </w:pPr>
    </w:p>
    <w:p w14:paraId="137BB3A7" w14:textId="016BE828" w:rsidR="00A77B3E" w:rsidRDefault="0090036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724143">
        <w:rPr>
          <w:rFonts w:ascii="Book Antiqua" w:eastAsia="Book Antiqua" w:hAnsi="Book Antiqua" w:cs="Book Antiqua"/>
          <w:color w:val="000000"/>
        </w:rPr>
        <w:t>m</w:t>
      </w:r>
      <w:r>
        <w:rPr>
          <w:rFonts w:ascii="Book Antiqua" w:eastAsia="Book Antiqua" w:hAnsi="Book Antiqua" w:cs="Book Antiqua"/>
          <w:color w:val="000000"/>
        </w:rPr>
        <w:t>anuscript</w:t>
      </w:r>
    </w:p>
    <w:p w14:paraId="0BA7DB72" w14:textId="77777777" w:rsidR="00A77B3E" w:rsidRDefault="00A77B3E">
      <w:pPr>
        <w:spacing w:line="360" w:lineRule="auto"/>
        <w:jc w:val="both"/>
      </w:pPr>
    </w:p>
    <w:p w14:paraId="419A6CB8" w14:textId="77777777" w:rsidR="00A77B3E" w:rsidRDefault="0090036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3, 2020</w:t>
      </w:r>
    </w:p>
    <w:p w14:paraId="5C49B38C" w14:textId="77777777" w:rsidR="00A77B3E" w:rsidRDefault="0090036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17, 2020</w:t>
      </w:r>
    </w:p>
    <w:p w14:paraId="1279E07F" w14:textId="77E7102D" w:rsidR="00A77B3E" w:rsidRDefault="0090036D">
      <w:pPr>
        <w:spacing w:line="360" w:lineRule="auto"/>
        <w:jc w:val="both"/>
      </w:pPr>
      <w:r>
        <w:rPr>
          <w:rFonts w:ascii="Book Antiqua" w:eastAsia="Book Antiqua" w:hAnsi="Book Antiqua" w:cs="Book Antiqua"/>
          <w:b/>
          <w:color w:val="000000"/>
        </w:rPr>
        <w:t xml:space="preserve">Article in press: </w:t>
      </w:r>
      <w:r w:rsidR="00B75B61" w:rsidRPr="0010345B">
        <w:rPr>
          <w:rFonts w:ascii="Book Antiqua" w:eastAsia="Book Antiqua" w:hAnsi="Book Antiqua" w:cs="Book Antiqua"/>
          <w:bCs/>
          <w:color w:val="000000"/>
        </w:rPr>
        <w:t>November 13, 2020</w:t>
      </w:r>
    </w:p>
    <w:p w14:paraId="68A62B6C" w14:textId="77777777" w:rsidR="00A77B3E" w:rsidRDefault="00A77B3E">
      <w:pPr>
        <w:spacing w:line="360" w:lineRule="auto"/>
        <w:jc w:val="both"/>
      </w:pPr>
    </w:p>
    <w:p w14:paraId="49DCAC6B" w14:textId="1AD02F29" w:rsidR="00A77B3E" w:rsidRDefault="0090036D">
      <w:pPr>
        <w:spacing w:line="360" w:lineRule="auto"/>
        <w:jc w:val="both"/>
      </w:pPr>
      <w:r>
        <w:rPr>
          <w:rFonts w:ascii="Book Antiqua" w:eastAsia="Book Antiqua" w:hAnsi="Book Antiqua" w:cs="Book Antiqua"/>
          <w:b/>
          <w:color w:val="000000"/>
        </w:rPr>
        <w:lastRenderedPageBreak/>
        <w:t xml:space="preserve">Specialty type: </w:t>
      </w:r>
      <w:r w:rsidR="00EC74A9" w:rsidRPr="00EC74A9">
        <w:rPr>
          <w:rFonts w:ascii="Book Antiqua" w:eastAsia="Book Antiqua" w:hAnsi="Book Antiqua" w:cs="Book Antiqua"/>
          <w:color w:val="000000"/>
        </w:rPr>
        <w:t>Gastroenterology and hepatology</w:t>
      </w:r>
    </w:p>
    <w:p w14:paraId="31CF6B13" w14:textId="77777777" w:rsidR="00A77B3E" w:rsidRDefault="0090036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7D4B8872" w14:textId="77777777" w:rsidR="00A77B3E" w:rsidRDefault="0090036D">
      <w:pPr>
        <w:spacing w:line="360" w:lineRule="auto"/>
        <w:jc w:val="both"/>
      </w:pPr>
      <w:r>
        <w:rPr>
          <w:rFonts w:ascii="Book Antiqua" w:eastAsia="Book Antiqua" w:hAnsi="Book Antiqua" w:cs="Book Antiqua"/>
          <w:b/>
          <w:color w:val="000000"/>
        </w:rPr>
        <w:t>Peer-review report’s scientific quality classification</w:t>
      </w:r>
    </w:p>
    <w:p w14:paraId="55BE87BB" w14:textId="77777777" w:rsidR="00A77B3E" w:rsidRDefault="0090036D">
      <w:pPr>
        <w:spacing w:line="360" w:lineRule="auto"/>
        <w:jc w:val="both"/>
      </w:pPr>
      <w:r>
        <w:rPr>
          <w:rFonts w:ascii="Book Antiqua" w:eastAsia="Book Antiqua" w:hAnsi="Book Antiqua" w:cs="Book Antiqua"/>
          <w:color w:val="000000"/>
        </w:rPr>
        <w:t>Grade A (Excellent): 0</w:t>
      </w:r>
    </w:p>
    <w:p w14:paraId="0969F6C4" w14:textId="77777777" w:rsidR="00A77B3E" w:rsidRDefault="0090036D">
      <w:pPr>
        <w:spacing w:line="360" w:lineRule="auto"/>
        <w:jc w:val="both"/>
      </w:pPr>
      <w:r>
        <w:rPr>
          <w:rFonts w:ascii="Book Antiqua" w:eastAsia="Book Antiqua" w:hAnsi="Book Antiqua" w:cs="Book Antiqua"/>
          <w:color w:val="000000"/>
        </w:rPr>
        <w:t>Grade B (Very good): 0</w:t>
      </w:r>
    </w:p>
    <w:p w14:paraId="412C6AE9" w14:textId="77777777" w:rsidR="00A77B3E" w:rsidRDefault="0090036D">
      <w:pPr>
        <w:spacing w:line="360" w:lineRule="auto"/>
        <w:jc w:val="both"/>
      </w:pPr>
      <w:r>
        <w:rPr>
          <w:rFonts w:ascii="Book Antiqua" w:eastAsia="Book Antiqua" w:hAnsi="Book Antiqua" w:cs="Book Antiqua"/>
          <w:color w:val="000000"/>
        </w:rPr>
        <w:t>Grade C (Good): C</w:t>
      </w:r>
    </w:p>
    <w:p w14:paraId="600E3ED7" w14:textId="77777777" w:rsidR="00A77B3E" w:rsidRDefault="0090036D">
      <w:pPr>
        <w:spacing w:line="360" w:lineRule="auto"/>
        <w:jc w:val="both"/>
      </w:pPr>
      <w:r>
        <w:rPr>
          <w:rFonts w:ascii="Book Antiqua" w:eastAsia="Book Antiqua" w:hAnsi="Book Antiqua" w:cs="Book Antiqua"/>
          <w:color w:val="000000"/>
        </w:rPr>
        <w:t>Grade D (Fair): D</w:t>
      </w:r>
    </w:p>
    <w:p w14:paraId="1D8DA1EA" w14:textId="77777777" w:rsidR="00A77B3E" w:rsidRDefault="0090036D">
      <w:pPr>
        <w:spacing w:line="360" w:lineRule="auto"/>
        <w:jc w:val="both"/>
      </w:pPr>
      <w:r>
        <w:rPr>
          <w:rFonts w:ascii="Book Antiqua" w:eastAsia="Book Antiqua" w:hAnsi="Book Antiqua" w:cs="Book Antiqua"/>
          <w:color w:val="000000"/>
        </w:rPr>
        <w:t>Grade E (Poor): 0</w:t>
      </w:r>
    </w:p>
    <w:p w14:paraId="5D893F62" w14:textId="77777777" w:rsidR="00A77B3E" w:rsidRDefault="00A77B3E">
      <w:pPr>
        <w:spacing w:line="360" w:lineRule="auto"/>
        <w:jc w:val="both"/>
      </w:pPr>
    </w:p>
    <w:p w14:paraId="76648A93" w14:textId="31D4D7F5" w:rsidR="00B75B61" w:rsidRPr="00B75B61" w:rsidRDefault="0090036D">
      <w:pPr>
        <w:spacing w:line="360" w:lineRule="auto"/>
        <w:jc w:val="both"/>
        <w:rPr>
          <w:rFonts w:ascii="Book Antiqua" w:hAnsi="Book Antiqua" w:cs="Book Antiqua"/>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Giudici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Madnani</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BB714A">
        <w:rPr>
          <w:rFonts w:ascii="Book Antiqua" w:eastAsia="Book Antiqua" w:hAnsi="Book Antiqua" w:cs="Book Antiqua"/>
          <w:color w:val="000000"/>
        </w:rPr>
        <w:t>Webster JR</w:t>
      </w:r>
      <w:r>
        <w:rPr>
          <w:rFonts w:ascii="Book Antiqua" w:eastAsia="Book Antiqua" w:hAnsi="Book Antiqua" w:cs="Book Antiqua"/>
          <w:b/>
          <w:color w:val="000000"/>
        </w:rPr>
        <w:t xml:space="preserve"> P-Editor:</w:t>
      </w:r>
      <w:r w:rsidR="00B75B61">
        <w:rPr>
          <w:rFonts w:ascii="Book Antiqua" w:hAnsi="Book Antiqua" w:cs="Book Antiqua" w:hint="eastAsia"/>
          <w:b/>
          <w:color w:val="000000"/>
          <w:lang w:eastAsia="zh-CN"/>
        </w:rPr>
        <w:t xml:space="preserve"> </w:t>
      </w:r>
      <w:r w:rsidR="00B75B61" w:rsidRPr="00B75B61">
        <w:rPr>
          <w:rFonts w:ascii="Book Antiqua" w:hAnsi="Book Antiqua" w:cs="Book Antiqua" w:hint="eastAsia"/>
          <w:color w:val="000000"/>
          <w:lang w:eastAsia="zh-CN"/>
        </w:rPr>
        <w:t>Li JH</w:t>
      </w:r>
    </w:p>
    <w:p w14:paraId="75518756" w14:textId="0A252FC1" w:rsidR="00A77B3E" w:rsidRDefault="0090036D">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14:paraId="53C1EE4B" w14:textId="12EF065F" w:rsidR="00A77B3E" w:rsidRDefault="00E85F9F">
      <w:pPr>
        <w:spacing w:line="360" w:lineRule="auto"/>
        <w:jc w:val="both"/>
      </w:pPr>
      <w:r w:rsidRPr="00E85F9F">
        <w:rPr>
          <w:rFonts w:ascii="Book Antiqua" w:eastAsia="Book Antiqua" w:hAnsi="Book Antiqua" w:cs="Book Antiqua"/>
          <w:b/>
          <w:color w:val="000000"/>
        </w:rPr>
        <w:lastRenderedPageBreak/>
        <w:t xml:space="preserve">Table 1 Patient characteristics </w:t>
      </w:r>
      <w:r w:rsidR="00BB714A">
        <w:rPr>
          <w:rFonts w:ascii="Book Antiqua" w:eastAsia="Book Antiqua" w:hAnsi="Book Antiqua" w:cs="Book Antiqua"/>
          <w:b/>
          <w:color w:val="000000"/>
        </w:rPr>
        <w:t>in</w:t>
      </w:r>
      <w:r w:rsidRPr="00E85F9F">
        <w:rPr>
          <w:rFonts w:ascii="Book Antiqua" w:eastAsia="Book Antiqua" w:hAnsi="Book Antiqua" w:cs="Book Antiqua"/>
          <w:b/>
          <w:color w:val="000000"/>
        </w:rPr>
        <w:t xml:space="preserve"> the compared group</w:t>
      </w:r>
      <w:r w:rsidR="0090036D">
        <w:rPr>
          <w:rFonts w:ascii="Book Antiqua" w:eastAsia="Book Antiqua" w:hAnsi="Book Antiqua" w:cs="Book Antiqua"/>
          <w:b/>
          <w:color w:val="000000"/>
        </w:rPr>
        <w:t>s</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1842"/>
        <w:gridCol w:w="1843"/>
        <w:gridCol w:w="1843"/>
        <w:gridCol w:w="1134"/>
      </w:tblGrid>
      <w:tr w:rsidR="00BD4A1C" w:rsidRPr="00E85F9F" w14:paraId="4C086647" w14:textId="77777777" w:rsidTr="00F66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bottom w:val="single" w:sz="4" w:space="0" w:color="auto"/>
            </w:tcBorders>
          </w:tcPr>
          <w:p w14:paraId="26A04B68" w14:textId="77777777" w:rsidR="00E85F9F" w:rsidRPr="00E85F9F" w:rsidRDefault="00E85F9F" w:rsidP="00E85F9F">
            <w:pPr>
              <w:spacing w:line="360" w:lineRule="auto"/>
              <w:rPr>
                <w:rFonts w:ascii="Book Antiqua" w:hAnsi="Book Antiqua"/>
              </w:rPr>
            </w:pPr>
          </w:p>
        </w:tc>
        <w:tc>
          <w:tcPr>
            <w:tcW w:w="1842" w:type="dxa"/>
            <w:tcBorders>
              <w:top w:val="single" w:sz="4" w:space="0" w:color="auto"/>
              <w:bottom w:val="single" w:sz="4" w:space="0" w:color="auto"/>
            </w:tcBorders>
          </w:tcPr>
          <w:p w14:paraId="4D0D3CDB" w14:textId="2AC8F905"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Overall</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148)</w:t>
            </w:r>
          </w:p>
        </w:tc>
        <w:tc>
          <w:tcPr>
            <w:tcW w:w="1843" w:type="dxa"/>
            <w:tcBorders>
              <w:top w:val="single" w:sz="4" w:space="0" w:color="auto"/>
              <w:bottom w:val="single" w:sz="4" w:space="0" w:color="auto"/>
            </w:tcBorders>
          </w:tcPr>
          <w:p w14:paraId="4BC24A58" w14:textId="44A84A2B"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SOO (+)</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25)</w:t>
            </w:r>
          </w:p>
        </w:tc>
        <w:tc>
          <w:tcPr>
            <w:tcW w:w="1843" w:type="dxa"/>
            <w:tcBorders>
              <w:top w:val="single" w:sz="4" w:space="0" w:color="auto"/>
              <w:bottom w:val="single" w:sz="4" w:space="0" w:color="auto"/>
            </w:tcBorders>
          </w:tcPr>
          <w:p w14:paraId="7638D26F" w14:textId="516A5090"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rPr>
              <w:t>SOO (-)</w:t>
            </w:r>
            <w:r w:rsidRPr="00E85F9F">
              <w:rPr>
                <w:rFonts w:ascii="Book Antiqua" w:hAnsi="Book Antiqua" w:cs="Times New Roman" w:hint="eastAsia"/>
                <w:lang w:eastAsia="zh-CN"/>
              </w:rPr>
              <w:t xml:space="preserve"> </w:t>
            </w:r>
            <w:r w:rsidRPr="00E85F9F">
              <w:rPr>
                <w:rFonts w:ascii="Book Antiqua" w:hAnsi="Book Antiqua" w:cs="Times New Roman"/>
              </w:rPr>
              <w:t>(</w:t>
            </w:r>
            <w:r w:rsidRPr="00E85F9F">
              <w:rPr>
                <w:rFonts w:ascii="Book Antiqua" w:hAnsi="Book Antiqua" w:cs="Times New Roman"/>
                <w:i/>
                <w:iCs/>
              </w:rPr>
              <w:t>n</w:t>
            </w:r>
            <w:r w:rsidRPr="00E85F9F">
              <w:rPr>
                <w:rFonts w:ascii="Book Antiqua" w:hAnsi="Book Antiqua" w:cs="Times New Roman"/>
              </w:rPr>
              <w:t xml:space="preserve"> = 123)</w:t>
            </w:r>
          </w:p>
        </w:tc>
        <w:tc>
          <w:tcPr>
            <w:tcW w:w="1134" w:type="dxa"/>
            <w:tcBorders>
              <w:top w:val="single" w:sz="4" w:space="0" w:color="auto"/>
              <w:bottom w:val="single" w:sz="4" w:space="0" w:color="auto"/>
            </w:tcBorders>
            <w:vAlign w:val="center"/>
          </w:tcPr>
          <w:p w14:paraId="7CEDDB71" w14:textId="2EB615B8" w:rsidR="00E85F9F" w:rsidRPr="00E85F9F" w:rsidRDefault="00E85F9F" w:rsidP="00E85F9F">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E85F9F">
              <w:rPr>
                <w:rFonts w:ascii="Book Antiqua" w:hAnsi="Book Antiqua" w:cs="Times New Roman"/>
                <w:i/>
                <w:iCs/>
              </w:rPr>
              <w:t>P</w:t>
            </w:r>
            <w:r w:rsidRPr="00E85F9F">
              <w:rPr>
                <w:rFonts w:ascii="Book Antiqua" w:hAnsi="Book Antiqua" w:cs="Times New Roman"/>
              </w:rPr>
              <w:t xml:space="preserve"> value</w:t>
            </w:r>
          </w:p>
        </w:tc>
      </w:tr>
      <w:tr w:rsidR="00BD4A1C" w:rsidRPr="00E85F9F" w14:paraId="3E724AE1" w14:textId="77777777" w:rsidTr="00F66D43">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tcBorders>
          </w:tcPr>
          <w:p w14:paraId="6D332DC4" w14:textId="01C1EDFC"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Age</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proofErr w:type="spellStart"/>
            <w:r w:rsidRPr="00E85F9F">
              <w:rPr>
                <w:rFonts w:ascii="Book Antiqua" w:hAnsi="Book Antiqua"/>
                <w:b w:val="0"/>
                <w:bCs w:val="0"/>
              </w:rPr>
              <w:t>yr</w:t>
            </w:r>
            <w:proofErr w:type="spellEnd"/>
            <w:r>
              <w:rPr>
                <w:rFonts w:ascii="Book Antiqua" w:hAnsi="Book Antiqua"/>
                <w:b w:val="0"/>
                <w:bCs w:val="0"/>
              </w:rPr>
              <w:t>)</w:t>
            </w:r>
            <w:r w:rsidRPr="00E85F9F">
              <w:rPr>
                <w:rFonts w:ascii="Book Antiqua" w:hAnsi="Book Antiqua"/>
                <w:b w:val="0"/>
                <w:bCs w:val="0"/>
              </w:rPr>
              <w:t>,</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tcBorders>
              <w:top w:val="single" w:sz="4" w:space="0" w:color="auto"/>
            </w:tcBorders>
            <w:vAlign w:val="center"/>
          </w:tcPr>
          <w:p w14:paraId="58F462B4" w14:textId="5B1DBE48"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(13-84)</w:t>
            </w:r>
          </w:p>
        </w:tc>
        <w:tc>
          <w:tcPr>
            <w:tcW w:w="1843" w:type="dxa"/>
            <w:tcBorders>
              <w:top w:val="single" w:sz="4" w:space="0" w:color="auto"/>
            </w:tcBorders>
            <w:vAlign w:val="center"/>
          </w:tcPr>
          <w:p w14:paraId="4656485F" w14:textId="2046CC6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50</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(13-77)</w:t>
            </w:r>
          </w:p>
        </w:tc>
        <w:tc>
          <w:tcPr>
            <w:tcW w:w="1843" w:type="dxa"/>
            <w:tcBorders>
              <w:top w:val="single" w:sz="4" w:space="0" w:color="auto"/>
            </w:tcBorders>
            <w:vAlign w:val="center"/>
          </w:tcPr>
          <w:p w14:paraId="1BDFCE1B" w14:textId="74070D7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(14-84)</w:t>
            </w:r>
          </w:p>
        </w:tc>
        <w:tc>
          <w:tcPr>
            <w:tcW w:w="1134" w:type="dxa"/>
            <w:tcBorders>
              <w:top w:val="single" w:sz="4" w:space="0" w:color="auto"/>
            </w:tcBorders>
            <w:vAlign w:val="center"/>
          </w:tcPr>
          <w:p w14:paraId="73F2A35E"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0.614</w:t>
            </w:r>
          </w:p>
        </w:tc>
      </w:tr>
      <w:tr w:rsidR="00BD4A1C" w:rsidRPr="00E85F9F" w14:paraId="32D035BA"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43BB8B73" w14:textId="04788C44" w:rsidR="00E85F9F" w:rsidRPr="00E85F9F" w:rsidRDefault="00E85F9F" w:rsidP="00E85F9F">
            <w:pPr>
              <w:spacing w:line="360" w:lineRule="auto"/>
              <w:rPr>
                <w:rFonts w:ascii="Book Antiqua" w:eastAsia="MS Mincho" w:hAnsi="Book Antiqua"/>
              </w:rPr>
            </w:pPr>
            <w:r w:rsidRPr="00E85F9F">
              <w:rPr>
                <w:rFonts w:ascii="Book Antiqua" w:hAnsi="Book Antiqua"/>
                <w:b w:val="0"/>
                <w:bCs w:val="0"/>
              </w:rPr>
              <w:t>Gender</w:t>
            </w:r>
          </w:p>
        </w:tc>
        <w:tc>
          <w:tcPr>
            <w:tcW w:w="1842" w:type="dxa"/>
            <w:vAlign w:val="center"/>
          </w:tcPr>
          <w:p w14:paraId="4229EF0C" w14:textId="0A7D2CBD"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6E803FCF" w14:textId="2ADC0360"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2AE57A03" w14:textId="30CEA90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033C13CC" w14:textId="04D3B29E"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E85F9F" w:rsidRPr="00E85F9F" w14:paraId="1554A0F6"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74B4A6B6" w14:textId="3EC41C25" w:rsidR="00E85F9F" w:rsidRPr="00E85F9F" w:rsidRDefault="00E85F9F" w:rsidP="00E85F9F">
            <w:pPr>
              <w:spacing w:line="360" w:lineRule="auto"/>
              <w:rPr>
                <w:rFonts w:ascii="Book Antiqua" w:eastAsia="MS Mincho" w:hAnsi="Book Antiqua"/>
                <w:b w:val="0"/>
                <w:bCs w:val="0"/>
              </w:rPr>
            </w:pPr>
            <w:r w:rsidRPr="00E85F9F">
              <w:rPr>
                <w:rFonts w:ascii="Book Antiqua" w:hAnsi="Book Antiqua"/>
                <w:b w:val="0"/>
                <w:bCs w:val="0"/>
              </w:rPr>
              <w:t>Male</w:t>
            </w:r>
          </w:p>
        </w:tc>
        <w:tc>
          <w:tcPr>
            <w:tcW w:w="1842" w:type="dxa"/>
          </w:tcPr>
          <w:p w14:paraId="516C9B49" w14:textId="334689FC"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06B">
              <w:rPr>
                <w:rFonts w:ascii="Book Antiqua" w:hAnsi="Book Antiqua" w:cs="Times New Roman"/>
                <w:color w:val="000000" w:themeColor="text1"/>
                <w:kern w:val="24"/>
              </w:rPr>
              <w:t>95 (64.2%)</w:t>
            </w:r>
          </w:p>
        </w:tc>
        <w:tc>
          <w:tcPr>
            <w:tcW w:w="1843" w:type="dxa"/>
          </w:tcPr>
          <w:p w14:paraId="4E8E336F" w14:textId="3F9C801C"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E30DC">
              <w:rPr>
                <w:rFonts w:ascii="Book Antiqua" w:hAnsi="Book Antiqua" w:cs="Times New Roman"/>
                <w:color w:val="000000" w:themeColor="text1"/>
                <w:kern w:val="24"/>
              </w:rPr>
              <w:t>18 (72.0%)</w:t>
            </w:r>
          </w:p>
        </w:tc>
        <w:tc>
          <w:tcPr>
            <w:tcW w:w="1843" w:type="dxa"/>
          </w:tcPr>
          <w:p w14:paraId="40580317" w14:textId="5BB2E3DB"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75548">
              <w:rPr>
                <w:rFonts w:ascii="Book Antiqua" w:hAnsi="Book Antiqua" w:cs="Times New Roman"/>
                <w:color w:val="000000" w:themeColor="text1"/>
                <w:kern w:val="24"/>
              </w:rPr>
              <w:t>77 (62.6%)</w:t>
            </w:r>
          </w:p>
        </w:tc>
        <w:tc>
          <w:tcPr>
            <w:tcW w:w="1134" w:type="dxa"/>
            <w:vMerge w:val="restart"/>
            <w:vAlign w:val="center"/>
          </w:tcPr>
          <w:p w14:paraId="0B7B5410" w14:textId="5E8BDE2D"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0.372</w:t>
            </w:r>
          </w:p>
        </w:tc>
      </w:tr>
      <w:tr w:rsidR="00E85F9F" w:rsidRPr="00E85F9F" w14:paraId="7D79EA83"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D93B5EF" w14:textId="6DCF3798" w:rsidR="00E85F9F" w:rsidRPr="00E85F9F" w:rsidRDefault="00E85F9F" w:rsidP="00E85F9F">
            <w:pPr>
              <w:spacing w:line="360" w:lineRule="auto"/>
              <w:rPr>
                <w:rFonts w:ascii="Book Antiqua" w:hAnsi="Book Antiqua"/>
              </w:rPr>
            </w:pPr>
            <w:r w:rsidRPr="00E85F9F">
              <w:rPr>
                <w:rFonts w:ascii="Book Antiqua" w:hAnsi="Book Antiqua"/>
                <w:b w:val="0"/>
                <w:bCs w:val="0"/>
              </w:rPr>
              <w:t>Female</w:t>
            </w:r>
          </w:p>
        </w:tc>
        <w:tc>
          <w:tcPr>
            <w:tcW w:w="1842" w:type="dxa"/>
          </w:tcPr>
          <w:p w14:paraId="16B753EA" w14:textId="34284829"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06B">
              <w:rPr>
                <w:rFonts w:ascii="Book Antiqua" w:hAnsi="Book Antiqua" w:cs="Times New Roman"/>
                <w:color w:val="000000" w:themeColor="text1"/>
                <w:kern w:val="24"/>
              </w:rPr>
              <w:t>53 (35.8%)</w:t>
            </w:r>
          </w:p>
        </w:tc>
        <w:tc>
          <w:tcPr>
            <w:tcW w:w="1843" w:type="dxa"/>
          </w:tcPr>
          <w:p w14:paraId="121AF36E" w14:textId="71EB768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E30DC">
              <w:rPr>
                <w:rFonts w:ascii="Book Antiqua" w:hAnsi="Book Antiqua" w:cs="Times New Roman"/>
                <w:color w:val="000000" w:themeColor="text1"/>
                <w:kern w:val="24"/>
              </w:rPr>
              <w:t>7 (28.0%)</w:t>
            </w:r>
          </w:p>
        </w:tc>
        <w:tc>
          <w:tcPr>
            <w:tcW w:w="1843" w:type="dxa"/>
          </w:tcPr>
          <w:p w14:paraId="2EF97803" w14:textId="78DC2684"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75548">
              <w:rPr>
                <w:rFonts w:ascii="Book Antiqua" w:hAnsi="Book Antiqua" w:cs="Times New Roman"/>
                <w:color w:val="000000" w:themeColor="text1"/>
                <w:kern w:val="24"/>
              </w:rPr>
              <w:t>46 (37.4%)</w:t>
            </w:r>
          </w:p>
        </w:tc>
        <w:tc>
          <w:tcPr>
            <w:tcW w:w="1134" w:type="dxa"/>
            <w:vMerge/>
            <w:vAlign w:val="center"/>
          </w:tcPr>
          <w:p w14:paraId="337DD5A5"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E4CA07E"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5485FBB7" w14:textId="1F654B4A" w:rsidR="00E85F9F" w:rsidRPr="00E85F9F" w:rsidRDefault="00E85F9F" w:rsidP="00E85F9F">
            <w:pPr>
              <w:spacing w:line="360" w:lineRule="auto"/>
              <w:rPr>
                <w:rFonts w:ascii="Book Antiqua" w:eastAsia="MS Mincho" w:hAnsi="Book Antiqua"/>
                <w:b w:val="0"/>
                <w:bCs w:val="0"/>
              </w:rPr>
            </w:pPr>
            <w:r w:rsidRPr="00E85F9F">
              <w:rPr>
                <w:rFonts w:ascii="Book Antiqua" w:hAnsi="Book Antiqua"/>
                <w:b w:val="0"/>
                <w:bCs w:val="0"/>
              </w:rPr>
              <w:t>Indication for surgery</w:t>
            </w:r>
          </w:p>
        </w:tc>
        <w:tc>
          <w:tcPr>
            <w:tcW w:w="1842" w:type="dxa"/>
            <w:vAlign w:val="center"/>
          </w:tcPr>
          <w:p w14:paraId="19ADBC6D" w14:textId="2139841A"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69E47B9E" w14:textId="5A81997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E30ABB0" w14:textId="13F98B65"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31E2A124" w14:textId="7FAFD84F"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E85F9F" w:rsidRPr="00E85F9F" w14:paraId="1B63E9CF"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374FC9F3" w14:textId="0A392CF4" w:rsidR="00E85F9F" w:rsidRPr="00E85F9F" w:rsidRDefault="00E85F9F" w:rsidP="00E85F9F">
            <w:pPr>
              <w:spacing w:line="360" w:lineRule="auto"/>
              <w:rPr>
                <w:rFonts w:ascii="Book Antiqua" w:hAnsi="Book Antiqua"/>
              </w:rPr>
            </w:pPr>
            <w:r w:rsidRPr="002F4103">
              <w:rPr>
                <w:rFonts w:ascii="Book Antiqua" w:hAnsi="Book Antiqua"/>
                <w:b w:val="0"/>
                <w:bCs w:val="0"/>
              </w:rPr>
              <w:t>Medical intractability</w:t>
            </w:r>
          </w:p>
        </w:tc>
        <w:tc>
          <w:tcPr>
            <w:tcW w:w="1842" w:type="dxa"/>
          </w:tcPr>
          <w:p w14:paraId="0B034DEA" w14:textId="6EBACDF8"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A454A">
              <w:rPr>
                <w:rFonts w:ascii="Book Antiqua" w:hAnsi="Book Antiqua" w:cs="Times New Roman"/>
                <w:color w:val="000000" w:themeColor="text1"/>
                <w:kern w:val="24"/>
              </w:rPr>
              <w:t>118 (79.7%)</w:t>
            </w:r>
          </w:p>
        </w:tc>
        <w:tc>
          <w:tcPr>
            <w:tcW w:w="1843" w:type="dxa"/>
          </w:tcPr>
          <w:p w14:paraId="18D0CD4C" w14:textId="7B60CAF6"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31127">
              <w:rPr>
                <w:rFonts w:ascii="Book Antiqua" w:hAnsi="Book Antiqua" w:cs="Times New Roman"/>
                <w:color w:val="000000" w:themeColor="text1"/>
                <w:kern w:val="24"/>
              </w:rPr>
              <w:t>16 (64.0%)</w:t>
            </w:r>
          </w:p>
        </w:tc>
        <w:tc>
          <w:tcPr>
            <w:tcW w:w="1843" w:type="dxa"/>
          </w:tcPr>
          <w:p w14:paraId="1D60946F" w14:textId="6F807F4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9071FB">
              <w:rPr>
                <w:rFonts w:ascii="Book Antiqua" w:hAnsi="Book Antiqua" w:cs="Times New Roman"/>
                <w:color w:val="000000" w:themeColor="text1"/>
                <w:kern w:val="24"/>
              </w:rPr>
              <w:t>102 (82.9%)</w:t>
            </w:r>
          </w:p>
        </w:tc>
        <w:tc>
          <w:tcPr>
            <w:tcW w:w="1134" w:type="dxa"/>
            <w:vMerge w:val="restart"/>
            <w:vAlign w:val="center"/>
          </w:tcPr>
          <w:p w14:paraId="1D2B262A" w14:textId="54D235C3"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0.032</w:t>
            </w:r>
          </w:p>
        </w:tc>
      </w:tr>
      <w:tr w:rsidR="00E85F9F" w:rsidRPr="00E85F9F" w14:paraId="22D5DDA0"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80A0289" w14:textId="4E7E3B05" w:rsidR="00E85F9F" w:rsidRPr="00E85F9F" w:rsidRDefault="00E85F9F" w:rsidP="00E85F9F">
            <w:pPr>
              <w:spacing w:line="360" w:lineRule="auto"/>
              <w:rPr>
                <w:rFonts w:ascii="Book Antiqua" w:hAnsi="Book Antiqua"/>
              </w:rPr>
            </w:pPr>
            <w:r w:rsidRPr="002F4103">
              <w:rPr>
                <w:rFonts w:ascii="Book Antiqua" w:hAnsi="Book Antiqua"/>
                <w:b w:val="0"/>
                <w:bCs w:val="0"/>
              </w:rPr>
              <w:t>Malignancy or dysplasia</w:t>
            </w:r>
          </w:p>
        </w:tc>
        <w:tc>
          <w:tcPr>
            <w:tcW w:w="1842" w:type="dxa"/>
          </w:tcPr>
          <w:p w14:paraId="231012FE" w14:textId="0F7CA579"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A454A">
              <w:rPr>
                <w:rFonts w:ascii="Book Antiqua" w:hAnsi="Book Antiqua" w:cs="Times New Roman"/>
                <w:color w:val="000000" w:themeColor="text1"/>
                <w:kern w:val="24"/>
              </w:rPr>
              <w:t>30 (20.3%)</w:t>
            </w:r>
          </w:p>
        </w:tc>
        <w:tc>
          <w:tcPr>
            <w:tcW w:w="1843" w:type="dxa"/>
          </w:tcPr>
          <w:p w14:paraId="3AB57038" w14:textId="4B572F6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31127">
              <w:rPr>
                <w:rFonts w:ascii="Book Antiqua" w:hAnsi="Book Antiqua" w:cs="Times New Roman"/>
                <w:color w:val="000000" w:themeColor="text1"/>
                <w:kern w:val="24"/>
              </w:rPr>
              <w:t>9 (36.0%)</w:t>
            </w:r>
          </w:p>
        </w:tc>
        <w:tc>
          <w:tcPr>
            <w:tcW w:w="1843" w:type="dxa"/>
          </w:tcPr>
          <w:p w14:paraId="5D9ED4EE" w14:textId="2F9ED129"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9071FB">
              <w:rPr>
                <w:rFonts w:ascii="Book Antiqua" w:hAnsi="Book Antiqua" w:cs="Times New Roman"/>
                <w:color w:val="000000" w:themeColor="text1"/>
                <w:kern w:val="24"/>
              </w:rPr>
              <w:t>21 (17.1%)</w:t>
            </w:r>
          </w:p>
        </w:tc>
        <w:tc>
          <w:tcPr>
            <w:tcW w:w="1134" w:type="dxa"/>
            <w:vMerge/>
            <w:vAlign w:val="center"/>
          </w:tcPr>
          <w:p w14:paraId="315B9E55"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659B2EF9"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297A3368" w14:textId="79BF3576"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BMI</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r w:rsidRPr="00E85F9F">
              <w:rPr>
                <w:rFonts w:ascii="Book Antiqua" w:hAnsi="Book Antiqua"/>
                <w:b w:val="0"/>
                <w:bCs w:val="0"/>
              </w:rPr>
              <w:t>kg/m</w:t>
            </w:r>
            <w:r w:rsidRPr="00E85F9F">
              <w:rPr>
                <w:rFonts w:ascii="Book Antiqua" w:hAnsi="Book Antiqua"/>
                <w:b w:val="0"/>
                <w:bCs w:val="0"/>
                <w:vertAlign w:val="superscript"/>
              </w:rPr>
              <w:t>2</w:t>
            </w:r>
            <w:r w:rsidRPr="00E85F9F">
              <w:rPr>
                <w:rFonts w:ascii="Book Antiqua" w:hAnsi="Book Antiqua"/>
                <w:b w:val="0"/>
                <w:bCs w:val="0"/>
              </w:rPr>
              <w:t>)</w:t>
            </w:r>
            <w:r>
              <w:rPr>
                <w:rFonts w:ascii="Book Antiqua" w:hAnsi="Book Antiqua"/>
                <w:b w:val="0"/>
                <w:bCs w:val="0"/>
              </w:rPr>
              <w:t>,</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vAlign w:val="center"/>
          </w:tcPr>
          <w:p w14:paraId="7D815D7F" w14:textId="4E0C445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20.1</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(11.7-36.1)</w:t>
            </w:r>
          </w:p>
        </w:tc>
        <w:tc>
          <w:tcPr>
            <w:tcW w:w="1843" w:type="dxa"/>
            <w:vAlign w:val="center"/>
          </w:tcPr>
          <w:p w14:paraId="276C99AA" w14:textId="431F8CB3"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19.8</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(14.8-25.5)</w:t>
            </w:r>
          </w:p>
        </w:tc>
        <w:tc>
          <w:tcPr>
            <w:tcW w:w="1843" w:type="dxa"/>
            <w:vAlign w:val="center"/>
          </w:tcPr>
          <w:p w14:paraId="6FBDB136" w14:textId="4E65DCA3"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20.3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(11.7-36.1)</w:t>
            </w:r>
          </w:p>
        </w:tc>
        <w:tc>
          <w:tcPr>
            <w:tcW w:w="1134" w:type="dxa"/>
            <w:vAlign w:val="center"/>
          </w:tcPr>
          <w:p w14:paraId="5B44486C"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0.634</w:t>
            </w:r>
          </w:p>
        </w:tc>
      </w:tr>
      <w:tr w:rsidR="00BD4A1C" w:rsidRPr="00E85F9F" w14:paraId="478C9867"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1C6286DB" w14:textId="204CB19F"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Mayo endoscopic score</w:t>
            </w:r>
            <w:r w:rsidRPr="00E85F9F">
              <w:rPr>
                <w:rFonts w:ascii="Book Antiqua" w:hAnsi="Book Antiqua"/>
                <w:b w:val="0"/>
                <w:bCs w:val="0"/>
                <w:vertAlign w:val="superscript"/>
              </w:rPr>
              <w:t>1</w:t>
            </w:r>
            <w:r>
              <w:rPr>
                <w:rFonts w:ascii="Book Antiqua" w:hAnsi="Book Antiqua" w:hint="eastAsia"/>
                <w:b w:val="0"/>
                <w:bCs w:val="0"/>
                <w:lang w:eastAsia="zh-CN"/>
              </w:rPr>
              <w:t xml:space="preserve"> </w:t>
            </w:r>
            <w:r w:rsidRPr="00E85F9F">
              <w:rPr>
                <w:rFonts w:ascii="Book Antiqua" w:hAnsi="Book Antiqua"/>
                <w:b w:val="0"/>
                <w:bCs w:val="0"/>
              </w:rPr>
              <w:t>(range)</w:t>
            </w:r>
          </w:p>
        </w:tc>
        <w:tc>
          <w:tcPr>
            <w:tcW w:w="1842" w:type="dxa"/>
            <w:vAlign w:val="center"/>
          </w:tcPr>
          <w:p w14:paraId="3F0E75E1" w14:textId="6D295B4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843" w:type="dxa"/>
            <w:vAlign w:val="center"/>
          </w:tcPr>
          <w:p w14:paraId="5C743EC6" w14:textId="705E96B5"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843" w:type="dxa"/>
            <w:vAlign w:val="center"/>
          </w:tcPr>
          <w:p w14:paraId="787E8708" w14:textId="66693170"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(0-3)</w:t>
            </w:r>
          </w:p>
        </w:tc>
        <w:tc>
          <w:tcPr>
            <w:tcW w:w="1134" w:type="dxa"/>
            <w:vAlign w:val="center"/>
          </w:tcPr>
          <w:p w14:paraId="290F35B8"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0.186</w:t>
            </w:r>
          </w:p>
        </w:tc>
      </w:tr>
      <w:tr w:rsidR="00BD4A1C" w:rsidRPr="00E85F9F" w14:paraId="32DE2F5F"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3F0376A5" w14:textId="4610A139" w:rsidR="00E85F9F" w:rsidRPr="00BD4A1C" w:rsidRDefault="00E85F9F" w:rsidP="00E85F9F">
            <w:pPr>
              <w:spacing w:line="360" w:lineRule="auto"/>
              <w:rPr>
                <w:rFonts w:ascii="Book Antiqua" w:eastAsia="MS Mincho" w:hAnsi="Book Antiqua"/>
                <w:b w:val="0"/>
                <w:bCs w:val="0"/>
              </w:rPr>
            </w:pPr>
            <w:r w:rsidRPr="00E85F9F">
              <w:rPr>
                <w:rFonts w:ascii="Book Antiqua" w:hAnsi="Book Antiqua"/>
                <w:b w:val="0"/>
                <w:bCs w:val="0"/>
              </w:rPr>
              <w:t>Extent of disease</w:t>
            </w:r>
          </w:p>
        </w:tc>
        <w:tc>
          <w:tcPr>
            <w:tcW w:w="1842" w:type="dxa"/>
            <w:vAlign w:val="center"/>
          </w:tcPr>
          <w:p w14:paraId="743E12CE" w14:textId="00B69C68"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900A61C" w14:textId="7113226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56DDEEF1" w14:textId="5C4F1AF3"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62E97FF1" w14:textId="2A663830"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03F25B55"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1061E4D" w14:textId="131676F4" w:rsidR="00BD4A1C" w:rsidRPr="00E85F9F" w:rsidRDefault="00BD4A1C" w:rsidP="00BD4A1C">
            <w:pPr>
              <w:spacing w:line="360" w:lineRule="auto"/>
              <w:rPr>
                <w:rFonts w:ascii="Book Antiqua" w:hAnsi="Book Antiqua"/>
              </w:rPr>
            </w:pPr>
            <w:r w:rsidRPr="00A21503">
              <w:rPr>
                <w:rFonts w:ascii="Book Antiqua" w:hAnsi="Book Antiqua"/>
                <w:b w:val="0"/>
                <w:bCs w:val="0"/>
              </w:rPr>
              <w:t>Pancolitis</w:t>
            </w:r>
          </w:p>
        </w:tc>
        <w:tc>
          <w:tcPr>
            <w:tcW w:w="1842" w:type="dxa"/>
          </w:tcPr>
          <w:p w14:paraId="72C55C17" w14:textId="5445069A"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137 (92.6%)</w:t>
            </w:r>
          </w:p>
        </w:tc>
        <w:tc>
          <w:tcPr>
            <w:tcW w:w="1843" w:type="dxa"/>
          </w:tcPr>
          <w:p w14:paraId="186AE2AE" w14:textId="2A67FC2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24 (96.0%)</w:t>
            </w:r>
          </w:p>
        </w:tc>
        <w:tc>
          <w:tcPr>
            <w:tcW w:w="1843" w:type="dxa"/>
          </w:tcPr>
          <w:p w14:paraId="5786FEA8" w14:textId="1E01F590"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113 (91.9%)</w:t>
            </w:r>
          </w:p>
        </w:tc>
        <w:tc>
          <w:tcPr>
            <w:tcW w:w="1134" w:type="dxa"/>
            <w:vMerge w:val="restart"/>
            <w:vAlign w:val="center"/>
          </w:tcPr>
          <w:p w14:paraId="70E45DE0" w14:textId="5197C295"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0.691</w:t>
            </w:r>
          </w:p>
        </w:tc>
      </w:tr>
      <w:tr w:rsidR="00BD4A1C" w:rsidRPr="00E85F9F" w14:paraId="2354ACEC"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0E2FE527" w14:textId="5FDE3A2B" w:rsidR="00BD4A1C" w:rsidRPr="00E85F9F" w:rsidRDefault="00BD4A1C" w:rsidP="00BD4A1C">
            <w:pPr>
              <w:spacing w:line="360" w:lineRule="auto"/>
              <w:rPr>
                <w:rFonts w:ascii="Book Antiqua" w:hAnsi="Book Antiqua"/>
              </w:rPr>
            </w:pPr>
            <w:r w:rsidRPr="00A21503">
              <w:rPr>
                <w:rFonts w:ascii="Book Antiqua" w:hAnsi="Book Antiqua"/>
                <w:b w:val="0"/>
                <w:bCs w:val="0"/>
              </w:rPr>
              <w:t>Left-sided colitis</w:t>
            </w:r>
          </w:p>
        </w:tc>
        <w:tc>
          <w:tcPr>
            <w:tcW w:w="1842" w:type="dxa"/>
          </w:tcPr>
          <w:p w14:paraId="5E76C8EE" w14:textId="771B19E8"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11 (7.4%)</w:t>
            </w:r>
          </w:p>
        </w:tc>
        <w:tc>
          <w:tcPr>
            <w:tcW w:w="1843" w:type="dxa"/>
          </w:tcPr>
          <w:p w14:paraId="0E074268" w14:textId="72413AC8"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1 (4.0%)</w:t>
            </w:r>
          </w:p>
        </w:tc>
        <w:tc>
          <w:tcPr>
            <w:tcW w:w="1843" w:type="dxa"/>
          </w:tcPr>
          <w:p w14:paraId="478B517E" w14:textId="4C366A35"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10 (8.1%)</w:t>
            </w:r>
          </w:p>
        </w:tc>
        <w:tc>
          <w:tcPr>
            <w:tcW w:w="1134" w:type="dxa"/>
            <w:vMerge/>
            <w:vAlign w:val="center"/>
          </w:tcPr>
          <w:p w14:paraId="46C23414"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00913C1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20B54AF5" w14:textId="6B6A610E" w:rsidR="00BD4A1C" w:rsidRPr="00E85F9F" w:rsidRDefault="00BD4A1C" w:rsidP="00BD4A1C">
            <w:pPr>
              <w:spacing w:line="360" w:lineRule="auto"/>
              <w:rPr>
                <w:rFonts w:ascii="Book Antiqua" w:hAnsi="Book Antiqua"/>
              </w:rPr>
            </w:pPr>
            <w:r w:rsidRPr="00A21503">
              <w:rPr>
                <w:rFonts w:ascii="Book Antiqua" w:hAnsi="Book Antiqua"/>
                <w:b w:val="0"/>
                <w:bCs w:val="0"/>
              </w:rPr>
              <w:t>Proctitis</w:t>
            </w:r>
          </w:p>
        </w:tc>
        <w:tc>
          <w:tcPr>
            <w:tcW w:w="1842" w:type="dxa"/>
          </w:tcPr>
          <w:p w14:paraId="66094C7A" w14:textId="65BDE2EC"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F451C3">
              <w:rPr>
                <w:rFonts w:ascii="Book Antiqua" w:hAnsi="Book Antiqua" w:cs="Times New Roman"/>
                <w:color w:val="000000" w:themeColor="text1"/>
                <w:kern w:val="24"/>
              </w:rPr>
              <w:t>0 (0.0%)</w:t>
            </w:r>
          </w:p>
        </w:tc>
        <w:tc>
          <w:tcPr>
            <w:tcW w:w="1843" w:type="dxa"/>
          </w:tcPr>
          <w:p w14:paraId="0DC7DC5C" w14:textId="4B7909F6"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564D1">
              <w:rPr>
                <w:rFonts w:ascii="Book Antiqua" w:hAnsi="Book Antiqua" w:cs="Times New Roman"/>
                <w:color w:val="000000" w:themeColor="text1"/>
                <w:kern w:val="24"/>
              </w:rPr>
              <w:t>0 (0.0%)</w:t>
            </w:r>
          </w:p>
        </w:tc>
        <w:tc>
          <w:tcPr>
            <w:tcW w:w="1843" w:type="dxa"/>
          </w:tcPr>
          <w:p w14:paraId="475D6873" w14:textId="5E954560"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5F57">
              <w:rPr>
                <w:rFonts w:ascii="Book Antiqua" w:hAnsi="Book Antiqua" w:cs="Times New Roman"/>
                <w:color w:val="000000" w:themeColor="text1"/>
                <w:kern w:val="24"/>
              </w:rPr>
              <w:t>0 (0.0%)</w:t>
            </w:r>
          </w:p>
        </w:tc>
        <w:tc>
          <w:tcPr>
            <w:tcW w:w="1134" w:type="dxa"/>
            <w:vMerge/>
            <w:vAlign w:val="center"/>
          </w:tcPr>
          <w:p w14:paraId="657CD200"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9706042" w14:textId="77777777" w:rsidTr="00BD4A1C">
        <w:tc>
          <w:tcPr>
            <w:cnfStyle w:val="001000000000" w:firstRow="0" w:lastRow="0" w:firstColumn="1" w:lastColumn="0" w:oddVBand="0" w:evenVBand="0" w:oddHBand="0" w:evenHBand="0" w:firstRowFirstColumn="0" w:firstRowLastColumn="0" w:lastRowFirstColumn="0" w:lastRowLastColumn="0"/>
            <w:tcW w:w="2802" w:type="dxa"/>
          </w:tcPr>
          <w:p w14:paraId="0152EAC7" w14:textId="7BF55C12" w:rsidR="00E85F9F" w:rsidRPr="00E85F9F" w:rsidRDefault="00E85F9F" w:rsidP="00E85F9F">
            <w:pPr>
              <w:spacing w:line="360" w:lineRule="auto"/>
              <w:rPr>
                <w:rFonts w:ascii="Book Antiqua" w:hAnsi="Book Antiqua"/>
                <w:b w:val="0"/>
                <w:bCs w:val="0"/>
              </w:rPr>
            </w:pPr>
            <w:r w:rsidRPr="00E85F9F">
              <w:rPr>
                <w:rFonts w:ascii="Book Antiqua" w:hAnsi="Book Antiqua"/>
                <w:b w:val="0"/>
                <w:bCs w:val="0"/>
              </w:rPr>
              <w:t>Disease duration</w:t>
            </w:r>
            <w:r w:rsidRPr="00E85F9F">
              <w:rPr>
                <w:rFonts w:ascii="Book Antiqua" w:hAnsi="Book Antiqua"/>
                <w:b w:val="0"/>
                <w:bCs w:val="0"/>
                <w:vertAlign w:val="superscript"/>
              </w:rPr>
              <w:t>1</w:t>
            </w:r>
            <w:r w:rsidRPr="00E85F9F">
              <w:rPr>
                <w:rFonts w:ascii="Book Antiqua" w:hAnsi="Book Antiqua"/>
                <w:b w:val="0"/>
                <w:bCs w:val="0"/>
              </w:rPr>
              <w:t xml:space="preserve">, </w:t>
            </w:r>
            <w:r>
              <w:rPr>
                <w:rFonts w:ascii="Book Antiqua" w:hAnsi="Book Antiqua"/>
                <w:b w:val="0"/>
                <w:bCs w:val="0"/>
              </w:rPr>
              <w:t>(</w:t>
            </w:r>
            <w:proofErr w:type="spellStart"/>
            <w:r w:rsidRPr="00E85F9F">
              <w:rPr>
                <w:rFonts w:ascii="Book Antiqua" w:hAnsi="Book Antiqua"/>
                <w:b w:val="0"/>
                <w:bCs w:val="0"/>
              </w:rPr>
              <w:t>mo</w:t>
            </w:r>
            <w:proofErr w:type="spellEnd"/>
            <w:r>
              <w:rPr>
                <w:rFonts w:ascii="Book Antiqua" w:hAnsi="Book Antiqua"/>
                <w:b w:val="0"/>
                <w:bCs w:val="0"/>
              </w:rPr>
              <w:t>)</w:t>
            </w:r>
            <w:r>
              <w:rPr>
                <w:rFonts w:ascii="Book Antiqua" w:hAnsi="Book Antiqua" w:hint="eastAsia"/>
                <w:b w:val="0"/>
                <w:bCs w:val="0"/>
                <w:lang w:eastAsia="zh-CN"/>
              </w:rPr>
              <w:t>,</w:t>
            </w:r>
            <w:r>
              <w:rPr>
                <w:rFonts w:ascii="Book Antiqua" w:hAnsi="Book Antiqua"/>
                <w:b w:val="0"/>
                <w:bCs w:val="0"/>
                <w:lang w:eastAsia="zh-CN"/>
              </w:rPr>
              <w:t xml:space="preserve"> </w:t>
            </w:r>
            <w:r w:rsidRPr="00E85F9F">
              <w:rPr>
                <w:rFonts w:ascii="Book Antiqua" w:hAnsi="Book Antiqua"/>
                <w:b w:val="0"/>
                <w:bCs w:val="0"/>
              </w:rPr>
              <w:t>(range)</w:t>
            </w:r>
          </w:p>
        </w:tc>
        <w:tc>
          <w:tcPr>
            <w:tcW w:w="1842" w:type="dxa"/>
            <w:vAlign w:val="center"/>
          </w:tcPr>
          <w:p w14:paraId="22B1A5A9" w14:textId="61E8649D"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(0-413)</w:t>
            </w:r>
          </w:p>
        </w:tc>
        <w:tc>
          <w:tcPr>
            <w:tcW w:w="1843" w:type="dxa"/>
            <w:vAlign w:val="center"/>
          </w:tcPr>
          <w:p w14:paraId="1F52D37A" w14:textId="6B5A224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40.5</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(3-336)</w:t>
            </w:r>
          </w:p>
        </w:tc>
        <w:tc>
          <w:tcPr>
            <w:tcW w:w="1843" w:type="dxa"/>
            <w:vAlign w:val="center"/>
          </w:tcPr>
          <w:p w14:paraId="38F903BB" w14:textId="0B2F5BA2"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33</w:t>
            </w:r>
            <w:r>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kern w:val="24"/>
              </w:rPr>
              <w:t>(0-413)</w:t>
            </w:r>
          </w:p>
        </w:tc>
        <w:tc>
          <w:tcPr>
            <w:tcW w:w="1134" w:type="dxa"/>
            <w:vAlign w:val="center"/>
          </w:tcPr>
          <w:p w14:paraId="4410F413"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kern w:val="24"/>
              </w:rPr>
              <w:t>0.535</w:t>
            </w:r>
          </w:p>
        </w:tc>
      </w:tr>
      <w:tr w:rsidR="00BD4A1C" w:rsidRPr="00E85F9F" w14:paraId="353E999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47EEFC05" w14:textId="58C07339" w:rsidR="00E85F9F" w:rsidRPr="00E85F9F" w:rsidRDefault="00E85F9F" w:rsidP="00BD4A1C">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Disease severity</w:t>
            </w:r>
          </w:p>
        </w:tc>
        <w:tc>
          <w:tcPr>
            <w:tcW w:w="1842" w:type="dxa"/>
            <w:vAlign w:val="center"/>
          </w:tcPr>
          <w:p w14:paraId="7356608B" w14:textId="3FBF4D2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CE5E14E" w14:textId="503AAFF9"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F63F45A" w14:textId="33162896"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44F63AE7" w14:textId="6744AD5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30B3DD98"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1B235B6" w14:textId="36BA26E2"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Mild</w:t>
            </w:r>
          </w:p>
        </w:tc>
        <w:tc>
          <w:tcPr>
            <w:tcW w:w="1842" w:type="dxa"/>
          </w:tcPr>
          <w:p w14:paraId="3CC36BE5" w14:textId="251EA18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25 (16.9%)</w:t>
            </w:r>
          </w:p>
        </w:tc>
        <w:tc>
          <w:tcPr>
            <w:tcW w:w="1843" w:type="dxa"/>
          </w:tcPr>
          <w:p w14:paraId="300F15CC" w14:textId="16379182"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6 (24.0%)</w:t>
            </w:r>
          </w:p>
        </w:tc>
        <w:tc>
          <w:tcPr>
            <w:tcW w:w="1843" w:type="dxa"/>
          </w:tcPr>
          <w:p w14:paraId="4DC3F246" w14:textId="0EB48016"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19 (15.4%)</w:t>
            </w:r>
          </w:p>
        </w:tc>
        <w:tc>
          <w:tcPr>
            <w:tcW w:w="1134" w:type="dxa"/>
            <w:vMerge w:val="restart"/>
            <w:vAlign w:val="center"/>
          </w:tcPr>
          <w:p w14:paraId="713245FD" w14:textId="314FAD84"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0.341</w:t>
            </w:r>
          </w:p>
        </w:tc>
      </w:tr>
      <w:tr w:rsidR="00BD4A1C" w:rsidRPr="00E85F9F" w14:paraId="1A1B2791"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17557C2C" w14:textId="1E727156"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Moderate</w:t>
            </w:r>
          </w:p>
        </w:tc>
        <w:tc>
          <w:tcPr>
            <w:tcW w:w="1842" w:type="dxa"/>
          </w:tcPr>
          <w:p w14:paraId="458950DE" w14:textId="23277F3A"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71 (48.0%)</w:t>
            </w:r>
          </w:p>
        </w:tc>
        <w:tc>
          <w:tcPr>
            <w:tcW w:w="1843" w:type="dxa"/>
          </w:tcPr>
          <w:p w14:paraId="3FF026EC" w14:textId="6CD5E1C5"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14 (56.0%)</w:t>
            </w:r>
          </w:p>
        </w:tc>
        <w:tc>
          <w:tcPr>
            <w:tcW w:w="1843" w:type="dxa"/>
          </w:tcPr>
          <w:p w14:paraId="7B11F024" w14:textId="3DA2923E"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57 (46.3%)</w:t>
            </w:r>
          </w:p>
        </w:tc>
        <w:tc>
          <w:tcPr>
            <w:tcW w:w="1134" w:type="dxa"/>
            <w:vMerge/>
            <w:vAlign w:val="center"/>
          </w:tcPr>
          <w:p w14:paraId="7A368F0F"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44BE9ECA"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56CCD69A" w14:textId="2772C3CA"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rPr>
              <w:t>Severe</w:t>
            </w:r>
          </w:p>
        </w:tc>
        <w:tc>
          <w:tcPr>
            <w:tcW w:w="1842" w:type="dxa"/>
          </w:tcPr>
          <w:p w14:paraId="0B51A5A5" w14:textId="3D489CFA"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38 (25.7%)</w:t>
            </w:r>
          </w:p>
        </w:tc>
        <w:tc>
          <w:tcPr>
            <w:tcW w:w="1843" w:type="dxa"/>
          </w:tcPr>
          <w:p w14:paraId="564C714C" w14:textId="64432F96"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4 (16.0%)</w:t>
            </w:r>
          </w:p>
        </w:tc>
        <w:tc>
          <w:tcPr>
            <w:tcW w:w="1843" w:type="dxa"/>
          </w:tcPr>
          <w:p w14:paraId="4DA35FF4" w14:textId="20D116E0"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34 (27.6%)</w:t>
            </w:r>
          </w:p>
        </w:tc>
        <w:tc>
          <w:tcPr>
            <w:tcW w:w="1134" w:type="dxa"/>
            <w:vMerge/>
            <w:vAlign w:val="center"/>
          </w:tcPr>
          <w:p w14:paraId="0FA4EA56"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57EBB591"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15F4A89E" w14:textId="78CDE429"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F61E8D">
              <w:rPr>
                <w:rFonts w:ascii="Book Antiqua" w:hAnsi="Book Antiqua" w:cs="Times New Roman"/>
                <w:b w:val="0"/>
                <w:bCs w:val="0"/>
                <w:color w:val="000000" w:themeColor="text1"/>
                <w:kern w:val="24"/>
              </w:rPr>
              <w:t>Fulminant</w:t>
            </w:r>
          </w:p>
        </w:tc>
        <w:tc>
          <w:tcPr>
            <w:tcW w:w="1842" w:type="dxa"/>
          </w:tcPr>
          <w:p w14:paraId="65F58379" w14:textId="25BAF28C"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1C43">
              <w:rPr>
                <w:rFonts w:ascii="Book Antiqua" w:hAnsi="Book Antiqua" w:cs="Times New Roman"/>
                <w:color w:val="000000" w:themeColor="text1"/>
                <w:kern w:val="24"/>
              </w:rPr>
              <w:t>14 (9.5%)</w:t>
            </w:r>
          </w:p>
        </w:tc>
        <w:tc>
          <w:tcPr>
            <w:tcW w:w="1843" w:type="dxa"/>
          </w:tcPr>
          <w:p w14:paraId="16C19D24" w14:textId="0085726D"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60211">
              <w:rPr>
                <w:rFonts w:ascii="Book Antiqua" w:hAnsi="Book Antiqua" w:cs="Times New Roman"/>
                <w:color w:val="000000" w:themeColor="text1"/>
                <w:kern w:val="24"/>
              </w:rPr>
              <w:t>1 (4.0%)</w:t>
            </w:r>
          </w:p>
        </w:tc>
        <w:tc>
          <w:tcPr>
            <w:tcW w:w="1843" w:type="dxa"/>
          </w:tcPr>
          <w:p w14:paraId="1CB61BF0" w14:textId="10674FF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D27FF8">
              <w:rPr>
                <w:rFonts w:ascii="Book Antiqua" w:hAnsi="Book Antiqua" w:cs="Times New Roman"/>
                <w:color w:val="000000" w:themeColor="text1"/>
                <w:kern w:val="24"/>
              </w:rPr>
              <w:t>13 (10.6%)</w:t>
            </w:r>
          </w:p>
        </w:tc>
        <w:tc>
          <w:tcPr>
            <w:tcW w:w="1134" w:type="dxa"/>
            <w:vMerge/>
            <w:vAlign w:val="center"/>
          </w:tcPr>
          <w:p w14:paraId="115A7FF6"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3C2CEA07"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16D1972D" w14:textId="194524B9" w:rsidR="00E85F9F" w:rsidRPr="00E85F9F" w:rsidRDefault="00E85F9F" w:rsidP="00BD4A1C">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Total glucocorticoid dose from onset of UC to surgery</w:t>
            </w:r>
            <w:r w:rsidR="00BD4A1C" w:rsidRPr="00BD4A1C">
              <w:rPr>
                <w:rFonts w:ascii="Book Antiqua" w:hAnsi="Book Antiqua" w:cs="Times New Roman"/>
                <w:b w:val="0"/>
                <w:bCs w:val="0"/>
                <w:color w:val="000000" w:themeColor="text1"/>
                <w:kern w:val="24"/>
                <w:vertAlign w:val="superscript"/>
              </w:rPr>
              <w:t>2</w:t>
            </w:r>
          </w:p>
        </w:tc>
        <w:tc>
          <w:tcPr>
            <w:tcW w:w="1842" w:type="dxa"/>
            <w:vAlign w:val="center"/>
          </w:tcPr>
          <w:p w14:paraId="49F499C6" w14:textId="77777777" w:rsidR="00E85F9F" w:rsidRPr="00E85F9F" w:rsidRDefault="00E85F9F"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167AA91C" w14:textId="23C59A01"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77ED1B1E" w14:textId="02AAB2D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vAlign w:val="center"/>
          </w:tcPr>
          <w:p w14:paraId="1C63CFF0" w14:textId="1273B00E"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BD4A1C" w:rsidRPr="00E85F9F" w14:paraId="272905B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24E8E152" w14:textId="2AC869A1"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6C2AB4">
              <w:rPr>
                <w:rFonts w:ascii="Book Antiqua" w:hAnsi="Book Antiqua" w:cs="Times New Roman"/>
                <w:b w:val="0"/>
                <w:bCs w:val="0"/>
                <w:color w:val="000000" w:themeColor="text1"/>
              </w:rPr>
              <w:t>10000 mg or more</w:t>
            </w:r>
          </w:p>
        </w:tc>
        <w:tc>
          <w:tcPr>
            <w:tcW w:w="1842" w:type="dxa"/>
          </w:tcPr>
          <w:p w14:paraId="1518C1B0" w14:textId="5C8FC830"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BDC">
              <w:rPr>
                <w:rFonts w:ascii="Book Antiqua" w:hAnsi="Book Antiqua" w:cs="Times New Roman"/>
                <w:color w:val="000000" w:themeColor="text1"/>
                <w:kern w:val="24"/>
              </w:rPr>
              <w:t>9</w:t>
            </w:r>
            <w:r>
              <w:rPr>
                <w:rFonts w:ascii="Book Antiqua" w:hAnsi="Book Antiqua" w:cs="Times New Roman"/>
                <w:color w:val="000000" w:themeColor="text1"/>
                <w:kern w:val="24"/>
              </w:rPr>
              <w:t xml:space="preserve"> </w:t>
            </w:r>
            <w:r w:rsidRPr="00015BDC">
              <w:rPr>
                <w:rFonts w:ascii="Book Antiqua" w:hAnsi="Book Antiqua" w:cs="Times New Roman"/>
                <w:color w:val="000000" w:themeColor="text1"/>
                <w:kern w:val="24"/>
              </w:rPr>
              <w:t>(7.3%)</w:t>
            </w:r>
          </w:p>
        </w:tc>
        <w:tc>
          <w:tcPr>
            <w:tcW w:w="1843" w:type="dxa"/>
          </w:tcPr>
          <w:p w14:paraId="71CB2792" w14:textId="7850C828"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892AA4">
              <w:rPr>
                <w:rFonts w:ascii="Book Antiqua" w:hAnsi="Book Antiqua" w:cs="Times New Roman"/>
                <w:color w:val="000000" w:themeColor="text1"/>
                <w:kern w:val="24"/>
              </w:rPr>
              <w:t>2</w:t>
            </w:r>
            <w:r>
              <w:rPr>
                <w:rFonts w:ascii="Book Antiqua" w:hAnsi="Book Antiqua" w:cs="Times New Roman"/>
                <w:color w:val="000000" w:themeColor="text1"/>
                <w:kern w:val="24"/>
              </w:rPr>
              <w:t xml:space="preserve"> </w:t>
            </w:r>
            <w:r w:rsidRPr="00892AA4">
              <w:rPr>
                <w:rFonts w:ascii="Book Antiqua" w:hAnsi="Book Antiqua" w:cs="Times New Roman"/>
                <w:color w:val="000000" w:themeColor="text1"/>
                <w:kern w:val="24"/>
              </w:rPr>
              <w:t>(10.0%)</w:t>
            </w:r>
          </w:p>
        </w:tc>
        <w:tc>
          <w:tcPr>
            <w:tcW w:w="1843" w:type="dxa"/>
          </w:tcPr>
          <w:p w14:paraId="19B9F371" w14:textId="6D6165D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D35E7">
              <w:rPr>
                <w:rFonts w:ascii="Book Antiqua" w:hAnsi="Book Antiqua" w:cs="Times New Roman"/>
                <w:color w:val="000000" w:themeColor="text1"/>
                <w:kern w:val="24"/>
              </w:rPr>
              <w:t>7</w:t>
            </w:r>
            <w:r>
              <w:rPr>
                <w:rFonts w:ascii="Book Antiqua" w:hAnsi="Book Antiqua" w:cs="Times New Roman"/>
                <w:color w:val="000000" w:themeColor="text1"/>
                <w:kern w:val="24"/>
              </w:rPr>
              <w:t xml:space="preserve"> </w:t>
            </w:r>
            <w:r w:rsidRPr="00AD35E7">
              <w:rPr>
                <w:rFonts w:ascii="Book Antiqua" w:hAnsi="Book Antiqua" w:cs="Times New Roman"/>
                <w:color w:val="000000" w:themeColor="text1"/>
                <w:kern w:val="24"/>
              </w:rPr>
              <w:t>(6.7%)</w:t>
            </w:r>
          </w:p>
        </w:tc>
        <w:tc>
          <w:tcPr>
            <w:tcW w:w="1134" w:type="dxa"/>
            <w:vMerge w:val="restart"/>
            <w:vAlign w:val="center"/>
          </w:tcPr>
          <w:p w14:paraId="0DBD0301" w14:textId="3C3D5DD2"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E85F9F">
              <w:rPr>
                <w:rFonts w:ascii="Book Antiqua" w:hAnsi="Book Antiqua" w:cs="Times New Roman"/>
                <w:color w:val="000000" w:themeColor="text1"/>
                <w:kern w:val="24"/>
              </w:rPr>
              <w:t>0.637</w:t>
            </w:r>
          </w:p>
        </w:tc>
      </w:tr>
      <w:tr w:rsidR="00BD4A1C" w:rsidRPr="00E85F9F" w14:paraId="77BB69CF" w14:textId="77777777" w:rsidTr="0090036D">
        <w:tc>
          <w:tcPr>
            <w:cnfStyle w:val="001000000000" w:firstRow="0" w:lastRow="0" w:firstColumn="1" w:lastColumn="0" w:oddVBand="0" w:evenVBand="0" w:oddHBand="0" w:evenHBand="0" w:firstRowFirstColumn="0" w:firstRowLastColumn="0" w:lastRowFirstColumn="0" w:lastRowLastColumn="0"/>
            <w:tcW w:w="2802" w:type="dxa"/>
          </w:tcPr>
          <w:p w14:paraId="051F6E6C" w14:textId="65890E77" w:rsidR="00BD4A1C" w:rsidRPr="00E85F9F" w:rsidRDefault="00BD4A1C" w:rsidP="00BD4A1C">
            <w:pPr>
              <w:pStyle w:val="a5"/>
              <w:spacing w:before="0" w:beforeAutospacing="0" w:after="0" w:afterAutospacing="0" w:line="360" w:lineRule="auto"/>
              <w:rPr>
                <w:rFonts w:ascii="Book Antiqua" w:hAnsi="Book Antiqua" w:cs="Times New Roman"/>
                <w:color w:val="000000" w:themeColor="text1"/>
              </w:rPr>
            </w:pPr>
            <w:r w:rsidRPr="006C2AB4">
              <w:rPr>
                <w:rFonts w:ascii="Book Antiqua" w:hAnsi="Book Antiqua" w:cs="Times New Roman"/>
                <w:b w:val="0"/>
                <w:bCs w:val="0"/>
                <w:color w:val="000000" w:themeColor="text1"/>
                <w:kern w:val="24"/>
              </w:rPr>
              <w:lastRenderedPageBreak/>
              <w:t>Less than 10000 mg</w:t>
            </w:r>
          </w:p>
        </w:tc>
        <w:tc>
          <w:tcPr>
            <w:tcW w:w="1842" w:type="dxa"/>
          </w:tcPr>
          <w:p w14:paraId="21DBE66D" w14:textId="12FFBF0B"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15BDC">
              <w:rPr>
                <w:rFonts w:ascii="Book Antiqua" w:hAnsi="Book Antiqua" w:cs="Times New Roman"/>
                <w:color w:val="000000" w:themeColor="text1"/>
                <w:kern w:val="24"/>
              </w:rPr>
              <w:t>115</w:t>
            </w:r>
            <w:r>
              <w:rPr>
                <w:rFonts w:ascii="Book Antiqua" w:hAnsi="Book Antiqua" w:cs="Times New Roman"/>
                <w:color w:val="000000" w:themeColor="text1"/>
                <w:kern w:val="24"/>
              </w:rPr>
              <w:t xml:space="preserve"> </w:t>
            </w:r>
            <w:r w:rsidRPr="00015BDC">
              <w:rPr>
                <w:rFonts w:ascii="Book Antiqua" w:hAnsi="Book Antiqua" w:cs="Times New Roman"/>
                <w:color w:val="000000" w:themeColor="text1"/>
                <w:kern w:val="24"/>
              </w:rPr>
              <w:t>(92.7%)</w:t>
            </w:r>
          </w:p>
        </w:tc>
        <w:tc>
          <w:tcPr>
            <w:tcW w:w="1843" w:type="dxa"/>
          </w:tcPr>
          <w:p w14:paraId="0C239820" w14:textId="4E1BAB74"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892AA4">
              <w:rPr>
                <w:rFonts w:ascii="Book Antiqua" w:hAnsi="Book Antiqua" w:cs="Times New Roman"/>
                <w:color w:val="000000" w:themeColor="text1"/>
                <w:kern w:val="24"/>
              </w:rPr>
              <w:t>18</w:t>
            </w:r>
            <w:r>
              <w:rPr>
                <w:rFonts w:ascii="Book Antiqua" w:hAnsi="Book Antiqua" w:cs="Times New Roman"/>
                <w:color w:val="000000" w:themeColor="text1"/>
                <w:kern w:val="24"/>
              </w:rPr>
              <w:t xml:space="preserve"> </w:t>
            </w:r>
            <w:r w:rsidRPr="00892AA4">
              <w:rPr>
                <w:rFonts w:ascii="Book Antiqua" w:hAnsi="Book Antiqua" w:cs="Times New Roman"/>
                <w:color w:val="000000" w:themeColor="text1"/>
                <w:kern w:val="24"/>
              </w:rPr>
              <w:t>(90.0%)</w:t>
            </w:r>
          </w:p>
        </w:tc>
        <w:tc>
          <w:tcPr>
            <w:tcW w:w="1843" w:type="dxa"/>
          </w:tcPr>
          <w:p w14:paraId="4C8FC3C3" w14:textId="4C8CDEF8"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AD35E7">
              <w:rPr>
                <w:rFonts w:ascii="Book Antiqua" w:hAnsi="Book Antiqua" w:cs="Times New Roman"/>
                <w:color w:val="000000" w:themeColor="text1"/>
                <w:kern w:val="24"/>
              </w:rPr>
              <w:t>97</w:t>
            </w:r>
            <w:r>
              <w:rPr>
                <w:rFonts w:ascii="Book Antiqua" w:hAnsi="Book Antiqua" w:cs="Times New Roman"/>
                <w:color w:val="000000" w:themeColor="text1"/>
                <w:kern w:val="24"/>
              </w:rPr>
              <w:t xml:space="preserve"> </w:t>
            </w:r>
            <w:r w:rsidRPr="00AD35E7">
              <w:rPr>
                <w:rFonts w:ascii="Book Antiqua" w:hAnsi="Book Antiqua" w:cs="Times New Roman"/>
                <w:color w:val="000000" w:themeColor="text1"/>
                <w:kern w:val="24"/>
              </w:rPr>
              <w:t>(93.3%)</w:t>
            </w:r>
          </w:p>
        </w:tc>
        <w:tc>
          <w:tcPr>
            <w:tcW w:w="1134" w:type="dxa"/>
            <w:vMerge/>
            <w:vAlign w:val="center"/>
          </w:tcPr>
          <w:p w14:paraId="4255FC43" w14:textId="77777777" w:rsidR="00BD4A1C" w:rsidRPr="00E85F9F" w:rsidRDefault="00BD4A1C"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BD4A1C" w:rsidRPr="00E85F9F" w14:paraId="2E4D992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7BED594E" w14:textId="3678B65D"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kern w:val="24"/>
              </w:rPr>
              <w:t xml:space="preserve">Total glucocorticoid dose 1 </w:t>
            </w:r>
            <w:proofErr w:type="spellStart"/>
            <w:r w:rsidRPr="00E85F9F">
              <w:rPr>
                <w:rFonts w:ascii="Book Antiqua" w:hAnsi="Book Antiqua" w:cs="Times New Roman"/>
                <w:b w:val="0"/>
                <w:bCs w:val="0"/>
                <w:color w:val="000000" w:themeColor="text1"/>
                <w:kern w:val="24"/>
              </w:rPr>
              <w:t>mo</w:t>
            </w:r>
            <w:proofErr w:type="spellEnd"/>
            <w:r w:rsidRPr="00E85F9F">
              <w:rPr>
                <w:rFonts w:ascii="Book Antiqua" w:hAnsi="Book Antiqua" w:cs="Times New Roman"/>
                <w:b w:val="0"/>
                <w:bCs w:val="0"/>
                <w:color w:val="000000" w:themeColor="text1"/>
                <w:kern w:val="24"/>
              </w:rPr>
              <w:t xml:space="preserve"> before surgery</w:t>
            </w:r>
            <w:r w:rsidR="00BD4A1C" w:rsidRPr="00BD4A1C">
              <w:rPr>
                <w:rFonts w:ascii="Book Antiqua" w:hAnsi="Book Antiqua" w:cs="Times New Roman"/>
                <w:b w:val="0"/>
                <w:bCs w:val="0"/>
                <w:color w:val="000000" w:themeColor="text1"/>
                <w:kern w:val="24"/>
                <w:vertAlign w:val="superscript"/>
              </w:rPr>
              <w:t>1</w:t>
            </w:r>
            <w:r w:rsidR="00BD4A1C" w:rsidRPr="00BD4A1C">
              <w:rPr>
                <w:rFonts w:ascii="Book Antiqua" w:hAnsi="Book Antiqua" w:cs="Times New Roman"/>
                <w:b w:val="0"/>
                <w:bCs w:val="0"/>
                <w:color w:val="000000" w:themeColor="text1"/>
                <w:kern w:val="24"/>
              </w:rPr>
              <w:t xml:space="preserve"> (mg)</w:t>
            </w:r>
            <w:r w:rsidR="00BD4A1C">
              <w:rPr>
                <w:rFonts w:ascii="Book Antiqua" w:eastAsiaTheme="minorEastAsia" w:hAnsi="Book Antiqua" w:cs="Arial" w:hint="eastAsia"/>
                <w:b w:val="0"/>
                <w:bCs w:val="0"/>
                <w:lang w:eastAsia="zh-CN"/>
              </w:rPr>
              <w:t>,</w:t>
            </w:r>
            <w:r w:rsidR="00BD4A1C">
              <w:rPr>
                <w:rFonts w:ascii="Book Antiqua" w:eastAsiaTheme="minorEastAsia" w:hAnsi="Book Antiqua" w:cs="Arial"/>
                <w:b w:val="0"/>
                <w:bCs w:val="0"/>
                <w:lang w:eastAsia="zh-CN"/>
              </w:rPr>
              <w:t xml:space="preserve"> </w:t>
            </w:r>
            <w:r w:rsidRPr="00E85F9F">
              <w:rPr>
                <w:rFonts w:ascii="Book Antiqua" w:hAnsi="Book Antiqua" w:cs="Times New Roman"/>
                <w:b w:val="0"/>
                <w:bCs w:val="0"/>
                <w:color w:val="000000" w:themeColor="text1"/>
                <w:kern w:val="24"/>
              </w:rPr>
              <w:t>(range)</w:t>
            </w:r>
          </w:p>
        </w:tc>
        <w:tc>
          <w:tcPr>
            <w:tcW w:w="1842" w:type="dxa"/>
            <w:vAlign w:val="center"/>
          </w:tcPr>
          <w:p w14:paraId="64471139" w14:textId="18A4704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(0-1720)</w:t>
            </w:r>
          </w:p>
        </w:tc>
        <w:tc>
          <w:tcPr>
            <w:tcW w:w="1843" w:type="dxa"/>
            <w:vAlign w:val="center"/>
          </w:tcPr>
          <w:p w14:paraId="4200AE2B" w14:textId="3A2509C8"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(0-765)</w:t>
            </w:r>
          </w:p>
        </w:tc>
        <w:tc>
          <w:tcPr>
            <w:tcW w:w="1843" w:type="dxa"/>
            <w:vAlign w:val="center"/>
          </w:tcPr>
          <w:p w14:paraId="2E81E540" w14:textId="08F5476F"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(0-1720)</w:t>
            </w:r>
          </w:p>
        </w:tc>
        <w:tc>
          <w:tcPr>
            <w:tcW w:w="1134" w:type="dxa"/>
            <w:vAlign w:val="center"/>
          </w:tcPr>
          <w:p w14:paraId="33C1D678"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0.026</w:t>
            </w:r>
          </w:p>
        </w:tc>
      </w:tr>
      <w:tr w:rsidR="00BD4A1C" w:rsidRPr="00E85F9F" w14:paraId="607C6984"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5E4EB1B7" w14:textId="209FF24D"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total protein level</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BD4A1C" w:rsidRPr="00E85F9F">
              <w:rPr>
                <w:rFonts w:ascii="Book Antiqua" w:hAnsi="Book Antiqua" w:cs="Times New Roman"/>
                <w:b w:val="0"/>
                <w:bCs w:val="0"/>
                <w:color w:val="000000" w:themeColor="text1"/>
              </w:rPr>
              <w:t>g/d</w:t>
            </w:r>
            <w:r w:rsidR="00BD4A1C">
              <w:rPr>
                <w:rFonts w:ascii="Book Antiqua" w:hAnsi="Book Antiqua" w:cs="Times New Roman"/>
                <w:b w:val="0"/>
                <w:bCs w:val="0"/>
                <w:color w:val="000000" w:themeColor="text1"/>
              </w:rPr>
              <w:t>L</w:t>
            </w:r>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w:t>
            </w:r>
            <w:r w:rsidRPr="00E85F9F">
              <w:rPr>
                <w:rFonts w:ascii="Book Antiqua" w:hAnsi="Book Antiqua" w:cs="Times New Roman"/>
                <w:b w:val="0"/>
                <w:bCs w:val="0"/>
                <w:color w:val="000000" w:themeColor="text1"/>
              </w:rPr>
              <w:t xml:space="preserve"> (range)</w:t>
            </w:r>
          </w:p>
        </w:tc>
        <w:tc>
          <w:tcPr>
            <w:tcW w:w="1842" w:type="dxa"/>
            <w:vAlign w:val="center"/>
          </w:tcPr>
          <w:p w14:paraId="04873D8D" w14:textId="4F94DD4A"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6.4</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(2.5-9.3)</w:t>
            </w:r>
          </w:p>
        </w:tc>
        <w:tc>
          <w:tcPr>
            <w:tcW w:w="1843" w:type="dxa"/>
            <w:vAlign w:val="center"/>
          </w:tcPr>
          <w:p w14:paraId="37CBA0C6" w14:textId="48FDA36D"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6.8</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(4.5-9.3)</w:t>
            </w:r>
          </w:p>
        </w:tc>
        <w:tc>
          <w:tcPr>
            <w:tcW w:w="1843" w:type="dxa"/>
            <w:vAlign w:val="center"/>
          </w:tcPr>
          <w:p w14:paraId="00BD794F" w14:textId="5F86058E" w:rsidR="00E85F9F" w:rsidRPr="00E85F9F" w:rsidRDefault="00E85F9F" w:rsidP="00BD4A1C">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6.3</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(2.5-8.6)</w:t>
            </w:r>
          </w:p>
        </w:tc>
        <w:tc>
          <w:tcPr>
            <w:tcW w:w="1134" w:type="dxa"/>
            <w:vAlign w:val="center"/>
          </w:tcPr>
          <w:p w14:paraId="545F20DC"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0.048</w:t>
            </w:r>
          </w:p>
        </w:tc>
      </w:tr>
      <w:tr w:rsidR="00BD4A1C" w:rsidRPr="00E85F9F" w14:paraId="2C70E9B1"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44C25602" w14:textId="6A0F0A2A"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albumin level</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BD4A1C" w:rsidRPr="00E85F9F">
              <w:rPr>
                <w:rFonts w:ascii="Book Antiqua" w:hAnsi="Book Antiqua" w:cs="Times New Roman"/>
                <w:b w:val="0"/>
                <w:bCs w:val="0"/>
                <w:color w:val="000000" w:themeColor="text1"/>
              </w:rPr>
              <w:t>g/d</w:t>
            </w:r>
            <w:r w:rsidR="00BD4A1C">
              <w:rPr>
                <w:rFonts w:ascii="Book Antiqua" w:hAnsi="Book Antiqua" w:cs="Times New Roman"/>
                <w:b w:val="0"/>
                <w:bCs w:val="0"/>
                <w:color w:val="000000" w:themeColor="text1"/>
              </w:rPr>
              <w:t>L</w:t>
            </w:r>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4DB5BAE6" w14:textId="21F57640"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3.2</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(1.4-4.9)</w:t>
            </w:r>
          </w:p>
        </w:tc>
        <w:tc>
          <w:tcPr>
            <w:tcW w:w="1843" w:type="dxa"/>
            <w:vAlign w:val="center"/>
          </w:tcPr>
          <w:p w14:paraId="532F36B7" w14:textId="31E381E4"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3.6</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(2.0-4.6)</w:t>
            </w:r>
          </w:p>
        </w:tc>
        <w:tc>
          <w:tcPr>
            <w:tcW w:w="1843" w:type="dxa"/>
            <w:vAlign w:val="center"/>
          </w:tcPr>
          <w:p w14:paraId="2AA9FE23" w14:textId="56C16E04"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3.1</w:t>
            </w:r>
            <w:r w:rsidR="00BD4A1C">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(1.4-4.9)</w:t>
            </w:r>
          </w:p>
        </w:tc>
        <w:tc>
          <w:tcPr>
            <w:tcW w:w="1134" w:type="dxa"/>
            <w:vAlign w:val="center"/>
          </w:tcPr>
          <w:p w14:paraId="2182A7ED"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0.203</w:t>
            </w:r>
          </w:p>
        </w:tc>
      </w:tr>
      <w:tr w:rsidR="00BD4A1C" w:rsidRPr="00E85F9F" w14:paraId="52A26A00"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688B44E7" w14:textId="4B541DBE"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white blood cell count</w:t>
            </w:r>
            <w:r w:rsidR="00BD4A1C" w:rsidRPr="00BD4A1C">
              <w:rPr>
                <w:rFonts w:ascii="Book Antiqua" w:hAnsi="Book Antiqua" w:cs="Times New Roman"/>
                <w:b w:val="0"/>
                <w:bCs w:val="0"/>
                <w:color w:val="000000" w:themeColor="text1"/>
                <w:vertAlign w:val="superscript"/>
              </w:rPr>
              <w:t>1</w:t>
            </w:r>
            <w:r w:rsidR="00BD4A1C" w:rsidRPr="00BD4A1C">
              <w:rPr>
                <w:rFonts w:ascii="Book Antiqua" w:hAnsi="Book Antiqua" w:cs="Times New Roman"/>
                <w:b w:val="0"/>
                <w:bCs w:val="0"/>
                <w:color w:val="000000" w:themeColor="text1"/>
              </w:rPr>
              <w:t xml:space="preserve"> (</w:t>
            </w:r>
            <w:r w:rsidR="00457FF7">
              <w:rPr>
                <w:rFonts w:ascii="Book Antiqua" w:hAnsi="Book Antiqua" w:cs="Times New Roman"/>
                <w:b w:val="0"/>
                <w:bCs w:val="0"/>
                <w:color w:val="000000" w:themeColor="text1"/>
              </w:rPr>
              <w:t>cells</w:t>
            </w:r>
            <w:r w:rsidR="00BD4A1C" w:rsidRPr="00E85F9F">
              <w:rPr>
                <w:rFonts w:ascii="Book Antiqua" w:hAnsi="Book Antiqua" w:cs="Times New Roman"/>
                <w:b w:val="0"/>
                <w:bCs w:val="0"/>
                <w:color w:val="000000" w:themeColor="text1"/>
              </w:rPr>
              <w:t>/</w:t>
            </w:r>
            <w:proofErr w:type="spellStart"/>
            <w:r w:rsidR="00BD4A1C" w:rsidRPr="00E85F9F">
              <w:rPr>
                <w:rFonts w:ascii="Book Antiqua" w:hAnsi="Book Antiqua" w:cs="Times New Roman"/>
                <w:b w:val="0"/>
                <w:bCs w:val="0"/>
                <w:color w:val="000000" w:themeColor="text1"/>
              </w:rPr>
              <w:t>μ</w:t>
            </w:r>
            <w:r w:rsidR="00BD4A1C">
              <w:rPr>
                <w:rFonts w:ascii="Book Antiqua" w:hAnsi="Book Antiqua" w:cs="Times New Roman"/>
                <w:b w:val="0"/>
                <w:bCs w:val="0"/>
                <w:color w:val="000000" w:themeColor="text1"/>
              </w:rPr>
              <w:t>L</w:t>
            </w:r>
            <w:proofErr w:type="spellEnd"/>
            <w:r w:rsidR="00BD4A1C" w:rsidRPr="00BD4A1C">
              <w:rPr>
                <w:rFonts w:ascii="Book Antiqua" w:hAnsi="Book Antiqua" w:cs="Times New Roman"/>
                <w:b w:val="0"/>
                <w:bCs w:val="0"/>
                <w:color w:val="000000" w:themeColor="text1"/>
              </w:rPr>
              <w:t>)</w:t>
            </w:r>
            <w:r w:rsidR="00BD4A1C">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1C90F781" w14:textId="2F2DACF5"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7455</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(1850-20080)</w:t>
            </w:r>
          </w:p>
        </w:tc>
        <w:tc>
          <w:tcPr>
            <w:tcW w:w="1843" w:type="dxa"/>
            <w:vAlign w:val="center"/>
          </w:tcPr>
          <w:p w14:paraId="2FABD7F4" w14:textId="6ED986F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7500</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(2660-16670)</w:t>
            </w:r>
          </w:p>
        </w:tc>
        <w:tc>
          <w:tcPr>
            <w:tcW w:w="1843" w:type="dxa"/>
            <w:vAlign w:val="center"/>
          </w:tcPr>
          <w:p w14:paraId="1950B556" w14:textId="2A1337B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7450</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(1850-20080)</w:t>
            </w:r>
          </w:p>
        </w:tc>
        <w:tc>
          <w:tcPr>
            <w:tcW w:w="1134" w:type="dxa"/>
            <w:vAlign w:val="center"/>
          </w:tcPr>
          <w:p w14:paraId="419A2C4D"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0.543</w:t>
            </w:r>
          </w:p>
        </w:tc>
      </w:tr>
      <w:tr w:rsidR="00BD4A1C" w:rsidRPr="00E85F9F" w14:paraId="463322B9" w14:textId="77777777" w:rsidTr="00BD4A1C">
        <w:tc>
          <w:tcPr>
            <w:cnfStyle w:val="001000000000" w:firstRow="0" w:lastRow="0" w:firstColumn="1" w:lastColumn="0" w:oddVBand="0" w:evenVBand="0" w:oddHBand="0" w:evenHBand="0" w:firstRowFirstColumn="0" w:firstRowLastColumn="0" w:lastRowFirstColumn="0" w:lastRowLastColumn="0"/>
            <w:tcW w:w="2802" w:type="dxa"/>
            <w:vAlign w:val="center"/>
          </w:tcPr>
          <w:p w14:paraId="39A69851" w14:textId="487F1D4E"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Preoperative C-reactive protein level</w:t>
            </w:r>
            <w:r w:rsidR="00540DAA" w:rsidRPr="00540DAA">
              <w:rPr>
                <w:rFonts w:ascii="Book Antiqua" w:hAnsi="Book Antiqua" w:cs="Times New Roman"/>
                <w:b w:val="0"/>
                <w:bCs w:val="0"/>
                <w:color w:val="000000" w:themeColor="text1"/>
                <w:vertAlign w:val="superscript"/>
              </w:rPr>
              <w:t>1</w:t>
            </w:r>
            <w:r w:rsidR="00540DAA" w:rsidRPr="00540DAA">
              <w:rPr>
                <w:rFonts w:ascii="Book Antiqua" w:hAnsi="Book Antiqua" w:cs="Times New Roman"/>
                <w:b w:val="0"/>
                <w:bCs w:val="0"/>
                <w:color w:val="000000" w:themeColor="text1"/>
              </w:rPr>
              <w:t xml:space="preserve"> (</w:t>
            </w:r>
            <w:r w:rsidR="00540DAA" w:rsidRPr="00E85F9F">
              <w:rPr>
                <w:rFonts w:ascii="Book Antiqua" w:hAnsi="Book Antiqua" w:cs="Times New Roman"/>
                <w:b w:val="0"/>
                <w:bCs w:val="0"/>
                <w:color w:val="000000" w:themeColor="text1"/>
              </w:rPr>
              <w:t>mg/d</w:t>
            </w:r>
            <w:r w:rsidR="00540DAA">
              <w:rPr>
                <w:rFonts w:ascii="Book Antiqua" w:hAnsi="Book Antiqua" w:cs="Times New Roman"/>
                <w:b w:val="0"/>
                <w:bCs w:val="0"/>
                <w:color w:val="000000" w:themeColor="text1"/>
              </w:rPr>
              <w:t>L</w:t>
            </w:r>
            <w:r w:rsidR="00540DAA" w:rsidRPr="00540DAA">
              <w:rPr>
                <w:rFonts w:ascii="Book Antiqua" w:hAnsi="Book Antiqua" w:cs="Times New Roman"/>
                <w:b w:val="0"/>
                <w:bCs w:val="0"/>
                <w:color w:val="000000" w:themeColor="text1"/>
              </w:rPr>
              <w:t>)</w:t>
            </w:r>
            <w:r w:rsidR="00540DAA">
              <w:rPr>
                <w:rFonts w:ascii="Book Antiqua" w:hAnsi="Book Antiqua" w:cs="Times New Roman"/>
                <w:b w:val="0"/>
                <w:bCs w:val="0"/>
                <w:color w:val="000000" w:themeColor="text1"/>
              </w:rPr>
              <w:t xml:space="preserve">, </w:t>
            </w:r>
            <w:r w:rsidRPr="00E85F9F">
              <w:rPr>
                <w:rFonts w:ascii="Book Antiqua" w:hAnsi="Book Antiqua" w:cs="Times New Roman"/>
                <w:b w:val="0"/>
                <w:bCs w:val="0"/>
                <w:color w:val="000000" w:themeColor="text1"/>
              </w:rPr>
              <w:t>(range)</w:t>
            </w:r>
          </w:p>
        </w:tc>
        <w:tc>
          <w:tcPr>
            <w:tcW w:w="1842" w:type="dxa"/>
            <w:vAlign w:val="center"/>
          </w:tcPr>
          <w:p w14:paraId="01BEF3D9" w14:textId="0014E6FD"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1.4</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(0.0-32.4)</w:t>
            </w:r>
          </w:p>
        </w:tc>
        <w:tc>
          <w:tcPr>
            <w:tcW w:w="1843" w:type="dxa"/>
            <w:vAlign w:val="center"/>
          </w:tcPr>
          <w:p w14:paraId="57AAB1BE" w14:textId="161A9CA0"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1.1</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(0.0-8.8)</w:t>
            </w:r>
          </w:p>
        </w:tc>
        <w:tc>
          <w:tcPr>
            <w:tcW w:w="1843" w:type="dxa"/>
            <w:vAlign w:val="center"/>
          </w:tcPr>
          <w:p w14:paraId="20EB7DD0" w14:textId="50B0528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1.57</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(0.0-32.4)</w:t>
            </w:r>
          </w:p>
        </w:tc>
        <w:tc>
          <w:tcPr>
            <w:tcW w:w="1134" w:type="dxa"/>
            <w:vAlign w:val="center"/>
          </w:tcPr>
          <w:p w14:paraId="77C47115"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0.335</w:t>
            </w:r>
          </w:p>
        </w:tc>
      </w:tr>
      <w:tr w:rsidR="00BD4A1C" w:rsidRPr="00E85F9F" w14:paraId="0116717A" w14:textId="77777777" w:rsidTr="00BD4A1C">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vAlign w:val="center"/>
          </w:tcPr>
          <w:p w14:paraId="3956C89F" w14:textId="6AE2DD40" w:rsidR="00E85F9F" w:rsidRPr="00E85F9F" w:rsidRDefault="00E85F9F" w:rsidP="00E85F9F">
            <w:pPr>
              <w:pStyle w:val="a5"/>
              <w:spacing w:before="0" w:beforeAutospacing="0" w:after="0" w:afterAutospacing="0" w:line="360" w:lineRule="auto"/>
              <w:rPr>
                <w:rFonts w:ascii="Book Antiqua" w:hAnsi="Book Antiqua" w:cs="Arial"/>
                <w:b w:val="0"/>
                <w:bCs w:val="0"/>
              </w:rPr>
            </w:pPr>
            <w:r w:rsidRPr="00E85F9F">
              <w:rPr>
                <w:rFonts w:ascii="Book Antiqua" w:hAnsi="Book Antiqua" w:cs="Times New Roman"/>
                <w:b w:val="0"/>
                <w:bCs w:val="0"/>
                <w:color w:val="000000" w:themeColor="text1"/>
              </w:rPr>
              <w:t>Onodera Prognostic Nutritional index</w:t>
            </w:r>
            <w:r w:rsidR="00540DAA" w:rsidRPr="00540DAA">
              <w:rPr>
                <w:rFonts w:ascii="Book Antiqua" w:hAnsi="Book Antiqua" w:cs="Times New Roman"/>
                <w:b w:val="0"/>
                <w:bCs w:val="0"/>
                <w:color w:val="000000" w:themeColor="text1"/>
                <w:vertAlign w:val="superscript"/>
              </w:rPr>
              <w:t>1</w:t>
            </w:r>
            <w:r w:rsidRPr="00E85F9F">
              <w:rPr>
                <w:rFonts w:ascii="Book Antiqua" w:hAnsi="Book Antiqua" w:cs="Times New Roman"/>
                <w:b w:val="0"/>
                <w:bCs w:val="0"/>
                <w:color w:val="000000" w:themeColor="text1"/>
              </w:rPr>
              <w:t xml:space="preserve"> (range)</w:t>
            </w:r>
          </w:p>
        </w:tc>
        <w:tc>
          <w:tcPr>
            <w:tcW w:w="1842" w:type="dxa"/>
            <w:tcBorders>
              <w:bottom w:val="single" w:sz="4" w:space="0" w:color="auto"/>
            </w:tcBorders>
            <w:vAlign w:val="center"/>
          </w:tcPr>
          <w:p w14:paraId="47FA3F50" w14:textId="52AE2FCB"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37.8</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(15.9-57.5)</w:t>
            </w:r>
          </w:p>
        </w:tc>
        <w:tc>
          <w:tcPr>
            <w:tcW w:w="1843" w:type="dxa"/>
            <w:tcBorders>
              <w:bottom w:val="single" w:sz="4" w:space="0" w:color="auto"/>
            </w:tcBorders>
            <w:vAlign w:val="center"/>
          </w:tcPr>
          <w:p w14:paraId="482975D9" w14:textId="7A6FA595"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39.3</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(29.2-56.9)</w:t>
            </w:r>
          </w:p>
        </w:tc>
        <w:tc>
          <w:tcPr>
            <w:tcW w:w="1843" w:type="dxa"/>
            <w:tcBorders>
              <w:bottom w:val="single" w:sz="4" w:space="0" w:color="auto"/>
            </w:tcBorders>
            <w:vAlign w:val="center"/>
          </w:tcPr>
          <w:p w14:paraId="767EA012" w14:textId="5FDD943E"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37.6</w:t>
            </w:r>
            <w:r w:rsidR="00540DAA">
              <w:rPr>
                <w:rFonts w:ascii="Book Antiqua" w:eastAsiaTheme="minorEastAsia" w:hAnsi="Book Antiqua" w:cs="Arial" w:hint="eastAsia"/>
                <w:lang w:eastAsia="zh-CN"/>
              </w:rPr>
              <w:t xml:space="preserve"> </w:t>
            </w:r>
            <w:r w:rsidRPr="00E85F9F">
              <w:rPr>
                <w:rFonts w:ascii="Book Antiqua" w:hAnsi="Book Antiqua" w:cs="Times New Roman"/>
                <w:color w:val="000000" w:themeColor="text1"/>
              </w:rPr>
              <w:t>(15.9-57.5)</w:t>
            </w:r>
          </w:p>
        </w:tc>
        <w:tc>
          <w:tcPr>
            <w:tcW w:w="1134" w:type="dxa"/>
            <w:tcBorders>
              <w:bottom w:val="single" w:sz="4" w:space="0" w:color="auto"/>
            </w:tcBorders>
            <w:vAlign w:val="center"/>
          </w:tcPr>
          <w:p w14:paraId="2805C9AB" w14:textId="77777777" w:rsidR="00E85F9F" w:rsidRPr="00E85F9F" w:rsidRDefault="00E85F9F" w:rsidP="00E85F9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85F9F">
              <w:rPr>
                <w:rFonts w:ascii="Book Antiqua" w:hAnsi="Book Antiqua" w:cs="Times New Roman"/>
                <w:color w:val="000000" w:themeColor="text1"/>
              </w:rPr>
              <w:t>0.274</w:t>
            </w:r>
          </w:p>
        </w:tc>
      </w:tr>
    </w:tbl>
    <w:p w14:paraId="640CDFFC" w14:textId="77777777" w:rsidR="00F66D43" w:rsidRDefault="00540DAA">
      <w:pPr>
        <w:spacing w:line="360" w:lineRule="auto"/>
        <w:jc w:val="both"/>
        <w:rPr>
          <w:rFonts w:ascii="Book Antiqua" w:hAnsi="Book Antiqua"/>
          <w:lang w:eastAsia="zh-CN"/>
        </w:rPr>
      </w:pPr>
      <w:r w:rsidRPr="00540DAA">
        <w:rPr>
          <w:rFonts w:ascii="Book Antiqua" w:hAnsi="Book Antiqua"/>
          <w:vertAlign w:val="superscript"/>
        </w:rPr>
        <w:t>1</w:t>
      </w:r>
      <w:r>
        <w:rPr>
          <w:rFonts w:ascii="Book Antiqua" w:hAnsi="Book Antiqua"/>
        </w:rPr>
        <w:t>V</w:t>
      </w:r>
      <w:r w:rsidRPr="00540DAA">
        <w:rPr>
          <w:rFonts w:ascii="Book Antiqua" w:hAnsi="Book Antiqua"/>
        </w:rPr>
        <w:t>ariables are indicated by median</w:t>
      </w:r>
      <w:r>
        <w:rPr>
          <w:rFonts w:ascii="Book Antiqua" w:hAnsi="Book Antiqua"/>
        </w:rPr>
        <w:t xml:space="preserve">. </w:t>
      </w:r>
    </w:p>
    <w:p w14:paraId="238467D5" w14:textId="5CF9C21A" w:rsidR="00540DAA" w:rsidRDefault="00540DAA">
      <w:pPr>
        <w:spacing w:line="360" w:lineRule="auto"/>
        <w:jc w:val="both"/>
        <w:rPr>
          <w:rFonts w:ascii="Book Antiqua" w:eastAsia="Book Antiqua" w:hAnsi="Book Antiqua" w:cs="Book Antiqua"/>
          <w:color w:val="000000"/>
        </w:rPr>
      </w:pPr>
      <w:r w:rsidRPr="00540DAA">
        <w:rPr>
          <w:rFonts w:ascii="Book Antiqua" w:hAnsi="Book Antiqua"/>
          <w:vertAlign w:val="superscript"/>
        </w:rPr>
        <w:t>2</w:t>
      </w:r>
      <w:r>
        <w:rPr>
          <w:rFonts w:ascii="Book Antiqua" w:hAnsi="Book Antiqua"/>
        </w:rPr>
        <w:t>V</w:t>
      </w:r>
      <w:r w:rsidRPr="00540DAA">
        <w:rPr>
          <w:rFonts w:ascii="Book Antiqua" w:hAnsi="Book Antiqua"/>
        </w:rPr>
        <w:t>ariable is unknown in 24 patients</w:t>
      </w:r>
      <w:r>
        <w:rPr>
          <w:rFonts w:ascii="Book Antiqua" w:hAnsi="Book Antiqua"/>
        </w:rPr>
        <w:t xml:space="preserve">. </w:t>
      </w:r>
      <w:r w:rsidRPr="00E85F9F">
        <w:rPr>
          <w:rFonts w:ascii="Book Antiqua" w:hAnsi="Book Antiqua"/>
        </w:rPr>
        <w:t>BMI</w:t>
      </w:r>
      <w:r>
        <w:rPr>
          <w:rFonts w:ascii="Book Antiqua" w:hAnsi="Book Antiqua"/>
        </w:rPr>
        <w:t xml:space="preserve">: </w:t>
      </w:r>
      <w:r>
        <w:rPr>
          <w:rFonts w:ascii="Book Antiqua" w:eastAsia="Book Antiqua" w:hAnsi="Book Antiqua" w:cs="Book Antiqua"/>
          <w:color w:val="000000"/>
        </w:rPr>
        <w:t>Body mass index;</w:t>
      </w:r>
      <w:r w:rsidRPr="00E85F9F">
        <w:rPr>
          <w:rFonts w:ascii="Book Antiqua" w:hAnsi="Book Antiqua"/>
          <w:color w:val="000000" w:themeColor="text1"/>
          <w:kern w:val="2"/>
        </w:rPr>
        <w:t xml:space="preserve"> UC</w:t>
      </w:r>
      <w:r>
        <w:rPr>
          <w:rFonts w:ascii="Book Antiqua" w:hAnsi="Book Antiqua"/>
          <w:color w:val="000000" w:themeColor="text1"/>
          <w:kern w:val="2"/>
        </w:rPr>
        <w:t xml:space="preserve">: </w:t>
      </w:r>
      <w:r>
        <w:rPr>
          <w:rFonts w:ascii="Book Antiqua" w:eastAsia="Book Antiqua" w:hAnsi="Book Antiqua" w:cs="Book Antiqua"/>
          <w:color w:val="000000"/>
        </w:rPr>
        <w:t>Ulcerative colitis.</w:t>
      </w:r>
    </w:p>
    <w:p w14:paraId="41672B06" w14:textId="76D4349D" w:rsidR="00540DAA" w:rsidRDefault="00540DAA">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90036D" w:rsidRPr="0090036D">
        <w:rPr>
          <w:rFonts w:ascii="Book Antiqua" w:eastAsia="Book Antiqua" w:hAnsi="Book Antiqua" w:cs="Book Antiqua"/>
          <w:b/>
          <w:bCs/>
          <w:color w:val="000000"/>
        </w:rPr>
        <w:lastRenderedPageBreak/>
        <w:t xml:space="preserve">Table 2 Operative details and outcomes and computed tomography measurements </w:t>
      </w:r>
      <w:r w:rsidR="00BB714A">
        <w:rPr>
          <w:rFonts w:ascii="Book Antiqua" w:eastAsia="Book Antiqua" w:hAnsi="Book Antiqua" w:cs="Book Antiqua"/>
          <w:b/>
          <w:bCs/>
          <w:color w:val="000000"/>
        </w:rPr>
        <w:t>in</w:t>
      </w:r>
      <w:r w:rsidR="0090036D" w:rsidRPr="0090036D">
        <w:rPr>
          <w:rFonts w:ascii="Book Antiqua" w:eastAsia="Book Antiqua" w:hAnsi="Book Antiqua" w:cs="Book Antiqua"/>
          <w:b/>
          <w:bCs/>
          <w:color w:val="000000"/>
        </w:rPr>
        <w:t xml:space="preserve"> the compared groups</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1809"/>
        <w:gridCol w:w="1843"/>
        <w:gridCol w:w="1701"/>
        <w:gridCol w:w="1134"/>
      </w:tblGrid>
      <w:tr w:rsidR="0090036D" w:rsidRPr="0090036D" w14:paraId="4E70FEB2" w14:textId="77777777" w:rsidTr="00F66D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tcBorders>
          </w:tcPr>
          <w:p w14:paraId="3E5D2F00" w14:textId="77777777" w:rsidR="0090036D" w:rsidRPr="0090036D" w:rsidRDefault="0090036D" w:rsidP="0090036D">
            <w:pPr>
              <w:spacing w:line="360" w:lineRule="auto"/>
              <w:rPr>
                <w:rFonts w:ascii="Book Antiqua" w:hAnsi="Book Antiqua"/>
                <w:bCs w:val="0"/>
              </w:rPr>
            </w:pPr>
          </w:p>
        </w:tc>
        <w:tc>
          <w:tcPr>
            <w:tcW w:w="1809" w:type="dxa"/>
            <w:tcBorders>
              <w:top w:val="single" w:sz="4" w:space="0" w:color="auto"/>
              <w:bottom w:val="single" w:sz="4" w:space="0" w:color="auto"/>
            </w:tcBorders>
            <w:vAlign w:val="center"/>
          </w:tcPr>
          <w:p w14:paraId="2BBD5449" w14:textId="467F8671" w:rsidR="0090036D" w:rsidRPr="0090036D" w:rsidRDefault="0090036D" w:rsidP="0090036D">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Overall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148)</w:t>
            </w:r>
          </w:p>
        </w:tc>
        <w:tc>
          <w:tcPr>
            <w:tcW w:w="1843" w:type="dxa"/>
            <w:tcBorders>
              <w:top w:val="single" w:sz="4" w:space="0" w:color="auto"/>
              <w:bottom w:val="single" w:sz="4" w:space="0" w:color="auto"/>
            </w:tcBorders>
            <w:vAlign w:val="center"/>
          </w:tcPr>
          <w:p w14:paraId="45D32C2E" w14:textId="03630EAE" w:rsidR="0090036D" w:rsidRPr="0090036D" w:rsidRDefault="0090036D" w:rsidP="0090036D">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SOO (+)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25)</w:t>
            </w:r>
          </w:p>
        </w:tc>
        <w:tc>
          <w:tcPr>
            <w:tcW w:w="1701" w:type="dxa"/>
            <w:tcBorders>
              <w:top w:val="single" w:sz="4" w:space="0" w:color="auto"/>
              <w:bottom w:val="single" w:sz="4" w:space="0" w:color="auto"/>
            </w:tcBorders>
            <w:vAlign w:val="center"/>
          </w:tcPr>
          <w:p w14:paraId="6D418B1A" w14:textId="0E2B0326" w:rsidR="0090036D" w:rsidRPr="0090036D" w:rsidRDefault="0090036D" w:rsidP="0090036D">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color w:val="000000" w:themeColor="text1"/>
                <w:kern w:val="24"/>
              </w:rPr>
              <w:t>SOO (-) (</w:t>
            </w:r>
            <w:r w:rsidRPr="0090036D">
              <w:rPr>
                <w:rFonts w:ascii="Book Antiqua" w:hAnsi="Book Antiqua" w:cs="Times New Roman"/>
                <w:bCs w:val="0"/>
                <w:i/>
                <w:iCs/>
                <w:color w:val="000000" w:themeColor="text1"/>
                <w:kern w:val="24"/>
              </w:rPr>
              <w:t>n</w:t>
            </w:r>
            <w:r w:rsidRPr="0090036D">
              <w:rPr>
                <w:rFonts w:ascii="Book Antiqua" w:hAnsi="Book Antiqua" w:cs="Times New Roman"/>
                <w:bCs w:val="0"/>
                <w:color w:val="000000" w:themeColor="text1"/>
                <w:kern w:val="24"/>
              </w:rPr>
              <w:t xml:space="preserve"> = 123)</w:t>
            </w:r>
          </w:p>
        </w:tc>
        <w:tc>
          <w:tcPr>
            <w:tcW w:w="1134" w:type="dxa"/>
            <w:tcBorders>
              <w:top w:val="single" w:sz="4" w:space="0" w:color="auto"/>
              <w:bottom w:val="single" w:sz="4" w:space="0" w:color="auto"/>
            </w:tcBorders>
            <w:vAlign w:val="center"/>
          </w:tcPr>
          <w:p w14:paraId="068243D5" w14:textId="485957FE" w:rsidR="0090036D" w:rsidRPr="0090036D" w:rsidRDefault="0090036D" w:rsidP="0090036D">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90036D">
              <w:rPr>
                <w:rFonts w:ascii="Book Antiqua" w:hAnsi="Book Antiqua" w:cs="Times New Roman"/>
                <w:bCs w:val="0"/>
                <w:i/>
                <w:iCs/>
                <w:color w:val="000000" w:themeColor="text1"/>
                <w:kern w:val="24"/>
              </w:rPr>
              <w:t>P</w:t>
            </w:r>
            <w:r w:rsidRPr="0090036D">
              <w:rPr>
                <w:rFonts w:ascii="Book Antiqua" w:hAnsi="Book Antiqua" w:cs="Times New Roman"/>
                <w:bCs w:val="0"/>
                <w:color w:val="000000" w:themeColor="text1"/>
                <w:kern w:val="24"/>
              </w:rPr>
              <w:t xml:space="preserve"> value</w:t>
            </w:r>
          </w:p>
        </w:tc>
      </w:tr>
      <w:tr w:rsidR="0090036D" w:rsidRPr="0090036D" w14:paraId="15A63CFF" w14:textId="77777777" w:rsidTr="00F66D43">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left w:val="nil"/>
              <w:bottom w:val="nil"/>
              <w:right w:val="nil"/>
            </w:tcBorders>
            <w:hideMark/>
          </w:tcPr>
          <w:p w14:paraId="0B2318CF" w14:textId="69685600" w:rsidR="0090036D" w:rsidRPr="0090036D" w:rsidRDefault="0090036D" w:rsidP="0090036D">
            <w:pPr>
              <w:spacing w:line="360" w:lineRule="auto"/>
              <w:rPr>
                <w:rFonts w:ascii="Book Antiqua" w:eastAsia="MS Mincho" w:hAnsi="Book Antiqua"/>
                <w:b w:val="0"/>
              </w:rPr>
            </w:pPr>
            <w:r w:rsidRPr="0090036D">
              <w:rPr>
                <w:rFonts w:ascii="Book Antiqua" w:hAnsi="Book Antiqua"/>
                <w:b w:val="0"/>
              </w:rPr>
              <w:t>Surgical approach</w:t>
            </w:r>
          </w:p>
        </w:tc>
        <w:tc>
          <w:tcPr>
            <w:tcW w:w="1809" w:type="dxa"/>
            <w:tcBorders>
              <w:top w:val="single" w:sz="4" w:space="0" w:color="auto"/>
              <w:left w:val="nil"/>
              <w:bottom w:val="nil"/>
              <w:right w:val="nil"/>
            </w:tcBorders>
            <w:vAlign w:val="center"/>
            <w:hideMark/>
          </w:tcPr>
          <w:p w14:paraId="16F48CDC" w14:textId="7397E82D"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single" w:sz="4" w:space="0" w:color="auto"/>
              <w:left w:val="nil"/>
              <w:bottom w:val="nil"/>
              <w:right w:val="nil"/>
            </w:tcBorders>
            <w:vAlign w:val="center"/>
            <w:hideMark/>
          </w:tcPr>
          <w:p w14:paraId="4C39A8B5" w14:textId="00B466F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single" w:sz="4" w:space="0" w:color="auto"/>
              <w:left w:val="nil"/>
              <w:bottom w:val="nil"/>
              <w:right w:val="nil"/>
            </w:tcBorders>
            <w:vAlign w:val="center"/>
            <w:hideMark/>
          </w:tcPr>
          <w:p w14:paraId="28E009D9" w14:textId="09D6A63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single" w:sz="4" w:space="0" w:color="auto"/>
              <w:left w:val="nil"/>
              <w:bottom w:val="nil"/>
              <w:right w:val="nil"/>
            </w:tcBorders>
            <w:vAlign w:val="center"/>
            <w:hideMark/>
          </w:tcPr>
          <w:p w14:paraId="6A7B422A" w14:textId="21FF7DA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0036D" w:rsidRPr="0090036D" w14:paraId="6A9EBC45"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4001FF47" w14:textId="3BCFED20" w:rsidR="0090036D" w:rsidRPr="0090036D" w:rsidRDefault="0090036D" w:rsidP="0090036D">
            <w:pPr>
              <w:spacing w:line="360" w:lineRule="auto"/>
              <w:rPr>
                <w:rFonts w:ascii="Book Antiqua" w:hAnsi="Book Antiqua"/>
                <w:bCs w:val="0"/>
              </w:rPr>
            </w:pPr>
            <w:r w:rsidRPr="007468EC">
              <w:rPr>
                <w:rFonts w:ascii="Book Antiqua" w:hAnsi="Book Antiqua"/>
                <w:b w:val="0"/>
              </w:rPr>
              <w:t>Laparoscopy</w:t>
            </w:r>
          </w:p>
        </w:tc>
        <w:tc>
          <w:tcPr>
            <w:tcW w:w="1809" w:type="dxa"/>
            <w:tcBorders>
              <w:top w:val="nil"/>
              <w:left w:val="nil"/>
              <w:bottom w:val="nil"/>
              <w:right w:val="nil"/>
            </w:tcBorders>
          </w:tcPr>
          <w:p w14:paraId="27AB2AAD" w14:textId="1AA7C706"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F648E">
              <w:rPr>
                <w:rFonts w:ascii="Book Antiqua" w:hAnsi="Book Antiqua"/>
                <w:bCs/>
              </w:rPr>
              <w:t>146 (98.6%)</w:t>
            </w:r>
          </w:p>
        </w:tc>
        <w:tc>
          <w:tcPr>
            <w:tcW w:w="1843" w:type="dxa"/>
            <w:tcBorders>
              <w:top w:val="nil"/>
              <w:left w:val="nil"/>
              <w:bottom w:val="nil"/>
              <w:right w:val="nil"/>
            </w:tcBorders>
          </w:tcPr>
          <w:p w14:paraId="6C90E731" w14:textId="53D13059"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107D8">
              <w:rPr>
                <w:rFonts w:ascii="Book Antiqua" w:hAnsi="Book Antiqua"/>
                <w:bCs/>
              </w:rPr>
              <w:t>25 (100.0%)</w:t>
            </w:r>
          </w:p>
        </w:tc>
        <w:tc>
          <w:tcPr>
            <w:tcW w:w="1701" w:type="dxa"/>
            <w:tcBorders>
              <w:top w:val="nil"/>
              <w:left w:val="nil"/>
              <w:bottom w:val="nil"/>
              <w:right w:val="nil"/>
            </w:tcBorders>
          </w:tcPr>
          <w:p w14:paraId="0E02336C" w14:textId="2A07320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95087">
              <w:rPr>
                <w:rFonts w:ascii="Book Antiqua" w:hAnsi="Book Antiqua"/>
                <w:bCs/>
              </w:rPr>
              <w:t>121 (98.4%)</w:t>
            </w:r>
          </w:p>
        </w:tc>
        <w:tc>
          <w:tcPr>
            <w:tcW w:w="1134" w:type="dxa"/>
            <w:vMerge w:val="restart"/>
            <w:tcBorders>
              <w:top w:val="nil"/>
              <w:left w:val="nil"/>
              <w:right w:val="nil"/>
            </w:tcBorders>
            <w:vAlign w:val="center"/>
          </w:tcPr>
          <w:p w14:paraId="057B6A04" w14:textId="65688F42"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1.000</w:t>
            </w:r>
          </w:p>
        </w:tc>
      </w:tr>
      <w:tr w:rsidR="0090036D" w:rsidRPr="0090036D" w14:paraId="1CFEAE1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0FF376C6" w14:textId="32C8C6DB" w:rsidR="0090036D" w:rsidRPr="0090036D" w:rsidRDefault="0090036D" w:rsidP="0090036D">
            <w:pPr>
              <w:spacing w:line="360" w:lineRule="auto"/>
              <w:rPr>
                <w:rFonts w:ascii="Book Antiqua" w:hAnsi="Book Antiqua"/>
                <w:bCs w:val="0"/>
              </w:rPr>
            </w:pPr>
            <w:r w:rsidRPr="007468EC">
              <w:rPr>
                <w:rFonts w:ascii="Book Antiqua" w:hAnsi="Book Antiqua"/>
                <w:b w:val="0"/>
              </w:rPr>
              <w:t>Open</w:t>
            </w:r>
          </w:p>
        </w:tc>
        <w:tc>
          <w:tcPr>
            <w:tcW w:w="1809" w:type="dxa"/>
            <w:tcBorders>
              <w:top w:val="nil"/>
              <w:left w:val="nil"/>
              <w:bottom w:val="nil"/>
              <w:right w:val="nil"/>
            </w:tcBorders>
          </w:tcPr>
          <w:p w14:paraId="0A203ADD" w14:textId="318AE16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8F648E">
              <w:rPr>
                <w:rFonts w:ascii="Book Antiqua" w:hAnsi="Book Antiqua"/>
                <w:bCs/>
              </w:rPr>
              <w:t>2 (1.4%)</w:t>
            </w:r>
          </w:p>
        </w:tc>
        <w:tc>
          <w:tcPr>
            <w:tcW w:w="1843" w:type="dxa"/>
            <w:tcBorders>
              <w:top w:val="nil"/>
              <w:left w:val="nil"/>
              <w:bottom w:val="nil"/>
              <w:right w:val="nil"/>
            </w:tcBorders>
          </w:tcPr>
          <w:p w14:paraId="117ED4DA" w14:textId="1B38A21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4107D8">
              <w:rPr>
                <w:rFonts w:ascii="Book Antiqua" w:hAnsi="Book Antiqua"/>
                <w:bCs/>
              </w:rPr>
              <w:t>0 (0.0%)</w:t>
            </w:r>
          </w:p>
        </w:tc>
        <w:tc>
          <w:tcPr>
            <w:tcW w:w="1701" w:type="dxa"/>
            <w:tcBorders>
              <w:top w:val="nil"/>
              <w:left w:val="nil"/>
              <w:bottom w:val="nil"/>
              <w:right w:val="nil"/>
            </w:tcBorders>
          </w:tcPr>
          <w:p w14:paraId="49B87B3F" w14:textId="7117B5F9"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95087">
              <w:rPr>
                <w:rFonts w:ascii="Book Antiqua" w:hAnsi="Book Antiqua"/>
                <w:bCs/>
              </w:rPr>
              <w:t>2 (1.6%)</w:t>
            </w:r>
          </w:p>
        </w:tc>
        <w:tc>
          <w:tcPr>
            <w:tcW w:w="1134" w:type="dxa"/>
            <w:vMerge/>
            <w:tcBorders>
              <w:left w:val="nil"/>
              <w:bottom w:val="nil"/>
              <w:right w:val="nil"/>
            </w:tcBorders>
            <w:vAlign w:val="center"/>
          </w:tcPr>
          <w:p w14:paraId="455D07BD"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5EE5A5B5"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7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7C435FFD" w14:textId="7E384E47" w:rsidR="0090036D" w:rsidRPr="0090036D" w:rsidRDefault="0090036D" w:rsidP="0090036D">
            <w:pPr>
              <w:spacing w:line="360" w:lineRule="auto"/>
              <w:rPr>
                <w:rFonts w:ascii="Book Antiqua" w:eastAsia="MS Mincho" w:hAnsi="Book Antiqua"/>
                <w:b w:val="0"/>
              </w:rPr>
            </w:pPr>
            <w:r w:rsidRPr="0090036D">
              <w:rPr>
                <w:rFonts w:ascii="Book Antiqua" w:hAnsi="Book Antiqua"/>
                <w:b w:val="0"/>
              </w:rPr>
              <w:t>Site of stoma</w:t>
            </w:r>
          </w:p>
        </w:tc>
        <w:tc>
          <w:tcPr>
            <w:tcW w:w="1809" w:type="dxa"/>
            <w:tcBorders>
              <w:top w:val="nil"/>
              <w:left w:val="nil"/>
              <w:bottom w:val="nil"/>
              <w:right w:val="nil"/>
            </w:tcBorders>
            <w:vAlign w:val="center"/>
            <w:hideMark/>
          </w:tcPr>
          <w:p w14:paraId="2BAA9F0F" w14:textId="1DDF1A4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hideMark/>
          </w:tcPr>
          <w:p w14:paraId="0D5ABC50" w14:textId="016E3550"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hideMark/>
          </w:tcPr>
          <w:p w14:paraId="4730E6FA" w14:textId="550693D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hideMark/>
          </w:tcPr>
          <w:p w14:paraId="0E68A098" w14:textId="02ADFEC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0036D" w:rsidRPr="0090036D" w14:paraId="1D61E0FC"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7C9B8134" w14:textId="6872FA44" w:rsidR="0090036D" w:rsidRPr="0090036D" w:rsidRDefault="0090036D" w:rsidP="0090036D">
            <w:pPr>
              <w:spacing w:line="360" w:lineRule="auto"/>
              <w:rPr>
                <w:rFonts w:ascii="Book Antiqua" w:hAnsi="Book Antiqua"/>
                <w:bCs w:val="0"/>
              </w:rPr>
            </w:pPr>
            <w:r w:rsidRPr="00066948">
              <w:rPr>
                <w:rFonts w:ascii="Book Antiqua" w:hAnsi="Book Antiqua"/>
                <w:b w:val="0"/>
              </w:rPr>
              <w:t>Right</w:t>
            </w:r>
          </w:p>
        </w:tc>
        <w:tc>
          <w:tcPr>
            <w:tcW w:w="1809" w:type="dxa"/>
            <w:tcBorders>
              <w:top w:val="nil"/>
              <w:left w:val="nil"/>
              <w:bottom w:val="nil"/>
              <w:right w:val="nil"/>
            </w:tcBorders>
          </w:tcPr>
          <w:p w14:paraId="74B8A2C5" w14:textId="793BD30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81883">
              <w:rPr>
                <w:rFonts w:ascii="Book Antiqua" w:hAnsi="Book Antiqua"/>
                <w:bCs/>
              </w:rPr>
              <w:t>85 (57.4%)</w:t>
            </w:r>
          </w:p>
        </w:tc>
        <w:tc>
          <w:tcPr>
            <w:tcW w:w="1843" w:type="dxa"/>
            <w:tcBorders>
              <w:top w:val="nil"/>
              <w:left w:val="nil"/>
              <w:bottom w:val="nil"/>
              <w:right w:val="nil"/>
            </w:tcBorders>
          </w:tcPr>
          <w:p w14:paraId="6A495B92" w14:textId="7BE4989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5EC">
              <w:rPr>
                <w:rFonts w:ascii="Book Antiqua" w:hAnsi="Book Antiqua"/>
                <w:bCs/>
              </w:rPr>
              <w:t>10 (40.0%)</w:t>
            </w:r>
          </w:p>
        </w:tc>
        <w:tc>
          <w:tcPr>
            <w:tcW w:w="1701" w:type="dxa"/>
            <w:tcBorders>
              <w:top w:val="nil"/>
              <w:left w:val="nil"/>
              <w:bottom w:val="nil"/>
              <w:right w:val="nil"/>
            </w:tcBorders>
          </w:tcPr>
          <w:p w14:paraId="1B4AE18F" w14:textId="3899B6F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57D6A">
              <w:rPr>
                <w:rFonts w:ascii="Book Antiqua" w:hAnsi="Book Antiqua"/>
                <w:bCs/>
              </w:rPr>
              <w:t>75 (61.0%)</w:t>
            </w:r>
          </w:p>
        </w:tc>
        <w:tc>
          <w:tcPr>
            <w:tcW w:w="1134" w:type="dxa"/>
            <w:vMerge w:val="restart"/>
            <w:tcBorders>
              <w:top w:val="nil"/>
              <w:left w:val="nil"/>
              <w:right w:val="nil"/>
            </w:tcBorders>
            <w:vAlign w:val="center"/>
          </w:tcPr>
          <w:p w14:paraId="22BBE58C" w14:textId="0EEB91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0.053</w:t>
            </w:r>
          </w:p>
        </w:tc>
      </w:tr>
      <w:tr w:rsidR="0090036D" w:rsidRPr="0090036D" w14:paraId="0333F39C"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0FDB0ED4" w14:textId="1DF80083" w:rsidR="0090036D" w:rsidRPr="0090036D" w:rsidRDefault="0090036D" w:rsidP="0090036D">
            <w:pPr>
              <w:spacing w:line="360" w:lineRule="auto"/>
              <w:rPr>
                <w:rFonts w:ascii="Book Antiqua" w:hAnsi="Book Antiqua"/>
                <w:bCs w:val="0"/>
              </w:rPr>
            </w:pPr>
            <w:r w:rsidRPr="00066948">
              <w:rPr>
                <w:rFonts w:ascii="Book Antiqua" w:hAnsi="Book Antiqua"/>
                <w:b w:val="0"/>
              </w:rPr>
              <w:t>Left</w:t>
            </w:r>
          </w:p>
        </w:tc>
        <w:tc>
          <w:tcPr>
            <w:tcW w:w="1809" w:type="dxa"/>
            <w:tcBorders>
              <w:top w:val="nil"/>
              <w:left w:val="nil"/>
              <w:bottom w:val="nil"/>
              <w:right w:val="nil"/>
            </w:tcBorders>
          </w:tcPr>
          <w:p w14:paraId="61D4862C" w14:textId="071CA70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81883">
              <w:rPr>
                <w:rFonts w:ascii="Book Antiqua" w:hAnsi="Book Antiqua"/>
                <w:bCs/>
              </w:rPr>
              <w:t>63 (42.6%)</w:t>
            </w:r>
          </w:p>
        </w:tc>
        <w:tc>
          <w:tcPr>
            <w:tcW w:w="1843" w:type="dxa"/>
            <w:tcBorders>
              <w:top w:val="nil"/>
              <w:left w:val="nil"/>
              <w:bottom w:val="nil"/>
              <w:right w:val="nil"/>
            </w:tcBorders>
          </w:tcPr>
          <w:p w14:paraId="312C37CD" w14:textId="0BBF7044"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5EC">
              <w:rPr>
                <w:rFonts w:ascii="Book Antiqua" w:hAnsi="Book Antiqua"/>
                <w:bCs/>
              </w:rPr>
              <w:t>15 (60.0%)</w:t>
            </w:r>
          </w:p>
        </w:tc>
        <w:tc>
          <w:tcPr>
            <w:tcW w:w="1701" w:type="dxa"/>
            <w:tcBorders>
              <w:top w:val="nil"/>
              <w:left w:val="nil"/>
              <w:bottom w:val="nil"/>
              <w:right w:val="nil"/>
            </w:tcBorders>
          </w:tcPr>
          <w:p w14:paraId="086589F2" w14:textId="7C0C0C9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57D6A">
              <w:rPr>
                <w:rFonts w:ascii="Book Antiqua" w:hAnsi="Book Antiqua"/>
                <w:bCs/>
              </w:rPr>
              <w:t>48 (39.0%)</w:t>
            </w:r>
          </w:p>
        </w:tc>
        <w:tc>
          <w:tcPr>
            <w:tcW w:w="1134" w:type="dxa"/>
            <w:vMerge/>
            <w:tcBorders>
              <w:left w:val="nil"/>
              <w:bottom w:val="nil"/>
              <w:right w:val="nil"/>
            </w:tcBorders>
            <w:vAlign w:val="center"/>
          </w:tcPr>
          <w:p w14:paraId="3A69AD8E"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50838804"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F0C5EE2" w14:textId="30A1C7AB" w:rsidR="0090036D" w:rsidRPr="00362D94" w:rsidRDefault="0090036D" w:rsidP="00362D94">
            <w:pPr>
              <w:spacing w:line="360" w:lineRule="auto"/>
              <w:rPr>
                <w:rFonts w:ascii="Book Antiqua" w:eastAsia="MS Mincho" w:hAnsi="Book Antiqua"/>
                <w:b w:val="0"/>
              </w:rPr>
            </w:pPr>
            <w:r w:rsidRPr="0090036D">
              <w:rPr>
                <w:rFonts w:ascii="Book Antiqua" w:hAnsi="Book Antiqua"/>
                <w:b w:val="0"/>
              </w:rPr>
              <w:t>Type of stoma</w:t>
            </w:r>
          </w:p>
        </w:tc>
        <w:tc>
          <w:tcPr>
            <w:tcW w:w="1809" w:type="dxa"/>
            <w:tcBorders>
              <w:top w:val="nil"/>
              <w:left w:val="nil"/>
              <w:bottom w:val="nil"/>
              <w:right w:val="nil"/>
            </w:tcBorders>
            <w:vAlign w:val="center"/>
            <w:hideMark/>
          </w:tcPr>
          <w:p w14:paraId="61541A55" w14:textId="7EC7D79B"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hideMark/>
          </w:tcPr>
          <w:p w14:paraId="3C70F7A0" w14:textId="0015D88A"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hideMark/>
          </w:tcPr>
          <w:p w14:paraId="569F0D0A" w14:textId="08F57959"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hideMark/>
          </w:tcPr>
          <w:p w14:paraId="376C4AEF" w14:textId="71EA1176"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362D94" w:rsidRPr="0090036D" w14:paraId="06569818"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48B17CE7" w14:textId="7F7668E5" w:rsidR="00362D94" w:rsidRPr="0090036D" w:rsidRDefault="00362D94" w:rsidP="00362D94">
            <w:pPr>
              <w:spacing w:line="360" w:lineRule="auto"/>
              <w:rPr>
                <w:rFonts w:ascii="Book Antiqua" w:hAnsi="Book Antiqua"/>
                <w:b w:val="0"/>
              </w:rPr>
            </w:pPr>
            <w:r w:rsidRPr="00152089">
              <w:rPr>
                <w:rFonts w:ascii="Book Antiqua" w:hAnsi="Book Antiqua"/>
                <w:b w:val="0"/>
              </w:rPr>
              <w:t>End</w:t>
            </w:r>
          </w:p>
        </w:tc>
        <w:tc>
          <w:tcPr>
            <w:tcW w:w="1809" w:type="dxa"/>
            <w:tcBorders>
              <w:top w:val="nil"/>
              <w:left w:val="nil"/>
              <w:bottom w:val="nil"/>
              <w:right w:val="nil"/>
            </w:tcBorders>
          </w:tcPr>
          <w:p w14:paraId="5C11772B" w14:textId="1B33DB74"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60F">
              <w:rPr>
                <w:rFonts w:ascii="Book Antiqua" w:hAnsi="Book Antiqua"/>
                <w:bCs/>
              </w:rPr>
              <w:t>58 (39.2%)</w:t>
            </w:r>
          </w:p>
        </w:tc>
        <w:tc>
          <w:tcPr>
            <w:tcW w:w="1843" w:type="dxa"/>
            <w:tcBorders>
              <w:top w:val="nil"/>
              <w:left w:val="nil"/>
              <w:bottom w:val="nil"/>
              <w:right w:val="nil"/>
            </w:tcBorders>
          </w:tcPr>
          <w:p w14:paraId="251590E1" w14:textId="7CA4F16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9D">
              <w:rPr>
                <w:rFonts w:ascii="Book Antiqua" w:hAnsi="Book Antiqua"/>
                <w:bCs/>
              </w:rPr>
              <w:t>3 (12.0%)</w:t>
            </w:r>
          </w:p>
        </w:tc>
        <w:tc>
          <w:tcPr>
            <w:tcW w:w="1701" w:type="dxa"/>
            <w:tcBorders>
              <w:top w:val="nil"/>
              <w:left w:val="nil"/>
              <w:bottom w:val="nil"/>
              <w:right w:val="nil"/>
            </w:tcBorders>
          </w:tcPr>
          <w:p w14:paraId="4763BC90" w14:textId="43D902D4"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208F8">
              <w:rPr>
                <w:rFonts w:ascii="Book Antiqua" w:hAnsi="Book Antiqua"/>
                <w:bCs/>
              </w:rPr>
              <w:t>55 (44.7%)</w:t>
            </w:r>
          </w:p>
        </w:tc>
        <w:tc>
          <w:tcPr>
            <w:tcW w:w="1134" w:type="dxa"/>
            <w:vMerge w:val="restart"/>
            <w:tcBorders>
              <w:top w:val="nil"/>
              <w:left w:val="nil"/>
              <w:right w:val="nil"/>
            </w:tcBorders>
            <w:vAlign w:val="center"/>
          </w:tcPr>
          <w:p w14:paraId="5845BC53" w14:textId="374A18AF"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0.002</w:t>
            </w:r>
          </w:p>
        </w:tc>
      </w:tr>
      <w:tr w:rsidR="00362D94" w:rsidRPr="0090036D" w14:paraId="5EB1C327"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6F63F251" w14:textId="7CA312B9" w:rsidR="00362D94" w:rsidRPr="0090036D" w:rsidRDefault="00362D94" w:rsidP="00362D94">
            <w:pPr>
              <w:spacing w:line="360" w:lineRule="auto"/>
              <w:rPr>
                <w:rFonts w:ascii="Book Antiqua" w:hAnsi="Book Antiqua"/>
                <w:b w:val="0"/>
              </w:rPr>
            </w:pPr>
            <w:r w:rsidRPr="00152089">
              <w:rPr>
                <w:rFonts w:ascii="Book Antiqua" w:hAnsi="Book Antiqua"/>
                <w:b w:val="0"/>
              </w:rPr>
              <w:t>Loop</w:t>
            </w:r>
          </w:p>
        </w:tc>
        <w:tc>
          <w:tcPr>
            <w:tcW w:w="1809" w:type="dxa"/>
            <w:tcBorders>
              <w:top w:val="nil"/>
              <w:left w:val="nil"/>
              <w:bottom w:val="nil"/>
              <w:right w:val="nil"/>
            </w:tcBorders>
          </w:tcPr>
          <w:p w14:paraId="685410D9" w14:textId="2F76A810"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C3160F">
              <w:rPr>
                <w:rFonts w:ascii="Book Antiqua" w:hAnsi="Book Antiqua"/>
                <w:bCs/>
              </w:rPr>
              <w:t>90 (60.8%)</w:t>
            </w:r>
          </w:p>
        </w:tc>
        <w:tc>
          <w:tcPr>
            <w:tcW w:w="1843" w:type="dxa"/>
            <w:tcBorders>
              <w:top w:val="nil"/>
              <w:left w:val="nil"/>
              <w:bottom w:val="nil"/>
              <w:right w:val="nil"/>
            </w:tcBorders>
          </w:tcPr>
          <w:p w14:paraId="7C1745BF" w14:textId="5ECEFAC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9D">
              <w:rPr>
                <w:rFonts w:ascii="Book Antiqua" w:hAnsi="Book Antiqua"/>
                <w:bCs/>
              </w:rPr>
              <w:t>22 (88.0%)</w:t>
            </w:r>
          </w:p>
        </w:tc>
        <w:tc>
          <w:tcPr>
            <w:tcW w:w="1701" w:type="dxa"/>
            <w:tcBorders>
              <w:top w:val="nil"/>
              <w:left w:val="nil"/>
              <w:bottom w:val="nil"/>
              <w:right w:val="nil"/>
            </w:tcBorders>
          </w:tcPr>
          <w:p w14:paraId="23DBA653" w14:textId="774E4D9D"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1208F8">
              <w:rPr>
                <w:rFonts w:ascii="Book Antiqua" w:hAnsi="Book Antiqua"/>
                <w:bCs/>
              </w:rPr>
              <w:t>68 (55.3%)</w:t>
            </w:r>
          </w:p>
        </w:tc>
        <w:tc>
          <w:tcPr>
            <w:tcW w:w="1134" w:type="dxa"/>
            <w:vMerge/>
            <w:tcBorders>
              <w:left w:val="nil"/>
              <w:bottom w:val="nil"/>
              <w:right w:val="nil"/>
            </w:tcBorders>
            <w:vAlign w:val="center"/>
          </w:tcPr>
          <w:p w14:paraId="3C889465" w14:textId="7777777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4DA0AC0D"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3BBFDB21" w14:textId="2ED86F38" w:rsidR="0090036D" w:rsidRPr="0090036D" w:rsidRDefault="0090036D" w:rsidP="00362D94">
            <w:pPr>
              <w:spacing w:line="360" w:lineRule="auto"/>
              <w:rPr>
                <w:rFonts w:ascii="Book Antiqua" w:hAnsi="Book Antiqua"/>
                <w:b w:val="0"/>
              </w:rPr>
            </w:pPr>
            <w:r w:rsidRPr="0090036D">
              <w:rPr>
                <w:rFonts w:ascii="Book Antiqua" w:hAnsi="Book Antiqua"/>
                <w:b w:val="0"/>
              </w:rPr>
              <w:t>Operative time</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min</w:t>
            </w:r>
            <w:r w:rsidR="00362D94" w:rsidRPr="00362D94">
              <w:rPr>
                <w:rFonts w:ascii="Book Antiqua" w:hAnsi="Book Antiqua"/>
                <w:b w:val="0"/>
              </w:rPr>
              <w:t>)</w:t>
            </w:r>
            <w:r w:rsidR="00362D94">
              <w:rPr>
                <w:rFonts w:ascii="Book Antiqua" w:hAnsi="Book Antiqua" w:hint="eastAsia"/>
                <w:b w:val="0"/>
                <w:lang w:eastAsia="zh-CN"/>
              </w:rPr>
              <w:t>,</w:t>
            </w:r>
            <w:r w:rsidR="00362D94">
              <w:rPr>
                <w:rFonts w:ascii="Book Antiqua" w:hAnsi="Book Antiqua"/>
                <w:b w:val="0"/>
                <w:lang w:eastAsia="zh-CN"/>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89E629D" w14:textId="79AB433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346</w:t>
            </w:r>
            <w:r w:rsidR="00362D94">
              <w:rPr>
                <w:rFonts w:ascii="Book Antiqua" w:hAnsi="Book Antiqua" w:hint="eastAsia"/>
                <w:bCs/>
                <w:lang w:eastAsia="zh-CN"/>
              </w:rPr>
              <w:t xml:space="preserve"> </w:t>
            </w:r>
            <w:r w:rsidRPr="0090036D">
              <w:rPr>
                <w:rFonts w:ascii="Book Antiqua" w:hAnsi="Book Antiqua"/>
                <w:bCs/>
              </w:rPr>
              <w:t>(208-631)</w:t>
            </w:r>
          </w:p>
        </w:tc>
        <w:tc>
          <w:tcPr>
            <w:tcW w:w="1843" w:type="dxa"/>
            <w:tcBorders>
              <w:top w:val="nil"/>
              <w:left w:val="nil"/>
              <w:bottom w:val="nil"/>
              <w:right w:val="nil"/>
            </w:tcBorders>
            <w:vAlign w:val="center"/>
            <w:hideMark/>
          </w:tcPr>
          <w:p w14:paraId="28415B46" w14:textId="148B119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339</w:t>
            </w:r>
            <w:r w:rsidR="00362D94">
              <w:rPr>
                <w:rFonts w:ascii="Book Antiqua" w:hAnsi="Book Antiqua" w:hint="eastAsia"/>
                <w:bCs/>
                <w:lang w:eastAsia="zh-CN"/>
              </w:rPr>
              <w:t xml:space="preserve"> </w:t>
            </w:r>
            <w:r w:rsidRPr="0090036D">
              <w:rPr>
                <w:rFonts w:ascii="Book Antiqua" w:hAnsi="Book Antiqua"/>
                <w:bCs/>
              </w:rPr>
              <w:t>(234-595)</w:t>
            </w:r>
          </w:p>
        </w:tc>
        <w:tc>
          <w:tcPr>
            <w:tcW w:w="1701" w:type="dxa"/>
            <w:tcBorders>
              <w:top w:val="nil"/>
              <w:left w:val="nil"/>
              <w:bottom w:val="nil"/>
              <w:right w:val="nil"/>
            </w:tcBorders>
            <w:vAlign w:val="center"/>
            <w:hideMark/>
          </w:tcPr>
          <w:p w14:paraId="261003E0" w14:textId="1E4464F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347</w:t>
            </w:r>
            <w:r w:rsidR="00362D94">
              <w:rPr>
                <w:rFonts w:ascii="Book Antiqua" w:hAnsi="Book Antiqua" w:hint="eastAsia"/>
                <w:bCs/>
                <w:lang w:eastAsia="zh-CN"/>
              </w:rPr>
              <w:t xml:space="preserve"> </w:t>
            </w:r>
            <w:r w:rsidRPr="0090036D">
              <w:rPr>
                <w:rFonts w:ascii="Book Antiqua" w:hAnsi="Book Antiqua"/>
                <w:bCs/>
              </w:rPr>
              <w:t>(208-631)</w:t>
            </w:r>
          </w:p>
        </w:tc>
        <w:tc>
          <w:tcPr>
            <w:tcW w:w="1134" w:type="dxa"/>
            <w:tcBorders>
              <w:top w:val="nil"/>
              <w:left w:val="nil"/>
              <w:bottom w:val="nil"/>
              <w:right w:val="nil"/>
            </w:tcBorders>
            <w:vAlign w:val="center"/>
            <w:hideMark/>
          </w:tcPr>
          <w:p w14:paraId="4F716E48"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0.890</w:t>
            </w:r>
          </w:p>
        </w:tc>
      </w:tr>
      <w:tr w:rsidR="0090036D" w:rsidRPr="0090036D" w14:paraId="39F27A28"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708"/>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0B2968BE" w14:textId="5CCEAFAE" w:rsidR="0090036D" w:rsidRPr="0090036D" w:rsidRDefault="0090036D" w:rsidP="00362D94">
            <w:pPr>
              <w:spacing w:line="360" w:lineRule="auto"/>
              <w:rPr>
                <w:rFonts w:ascii="Book Antiqua" w:hAnsi="Book Antiqua"/>
                <w:b w:val="0"/>
              </w:rPr>
            </w:pPr>
            <w:r w:rsidRPr="0090036D">
              <w:rPr>
                <w:rFonts w:ascii="Book Antiqua" w:hAnsi="Book Antiqua"/>
                <w:b w:val="0"/>
              </w:rPr>
              <w:t>Intraoperative bleeding</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w:t>
            </w:r>
            <w:r w:rsidR="00362D94">
              <w:rPr>
                <w:rFonts w:ascii="Book Antiqua" w:hAnsi="Book Antiqua"/>
                <w:b w:val="0"/>
              </w:rPr>
              <w:t>L</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33260D0" w14:textId="46F4F7B8"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73.5</w:t>
            </w:r>
            <w:r w:rsidR="00362D94">
              <w:rPr>
                <w:rFonts w:ascii="Book Antiqua" w:hAnsi="Book Antiqua" w:hint="eastAsia"/>
                <w:bCs/>
                <w:lang w:eastAsia="zh-CN"/>
              </w:rPr>
              <w:t xml:space="preserve"> </w:t>
            </w:r>
            <w:r w:rsidRPr="0090036D">
              <w:rPr>
                <w:rFonts w:ascii="Book Antiqua" w:hAnsi="Book Antiqua"/>
                <w:bCs/>
              </w:rPr>
              <w:t>(4-1316)</w:t>
            </w:r>
          </w:p>
        </w:tc>
        <w:tc>
          <w:tcPr>
            <w:tcW w:w="1843" w:type="dxa"/>
            <w:tcBorders>
              <w:top w:val="nil"/>
              <w:left w:val="nil"/>
              <w:bottom w:val="nil"/>
              <w:right w:val="nil"/>
            </w:tcBorders>
            <w:vAlign w:val="center"/>
            <w:hideMark/>
          </w:tcPr>
          <w:p w14:paraId="51A52760" w14:textId="5535A61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51</w:t>
            </w:r>
            <w:r w:rsidR="00362D94">
              <w:rPr>
                <w:rFonts w:ascii="Book Antiqua" w:hAnsi="Book Antiqua" w:hint="eastAsia"/>
                <w:bCs/>
                <w:lang w:eastAsia="zh-CN"/>
              </w:rPr>
              <w:t xml:space="preserve"> </w:t>
            </w:r>
            <w:r w:rsidRPr="0090036D">
              <w:rPr>
                <w:rFonts w:ascii="Book Antiqua" w:hAnsi="Book Antiqua"/>
                <w:bCs/>
              </w:rPr>
              <w:t>(5-811)</w:t>
            </w:r>
          </w:p>
        </w:tc>
        <w:tc>
          <w:tcPr>
            <w:tcW w:w="1701" w:type="dxa"/>
            <w:tcBorders>
              <w:top w:val="nil"/>
              <w:left w:val="nil"/>
              <w:bottom w:val="nil"/>
              <w:right w:val="nil"/>
            </w:tcBorders>
            <w:vAlign w:val="center"/>
            <w:hideMark/>
          </w:tcPr>
          <w:p w14:paraId="1F88935F" w14:textId="57A514E1"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80</w:t>
            </w:r>
            <w:r w:rsidR="00362D94">
              <w:rPr>
                <w:rFonts w:ascii="Book Antiqua" w:hAnsi="Book Antiqua" w:hint="eastAsia"/>
                <w:bCs/>
                <w:lang w:eastAsia="zh-CN"/>
              </w:rPr>
              <w:t xml:space="preserve"> </w:t>
            </w:r>
            <w:r w:rsidRPr="0090036D">
              <w:rPr>
                <w:rFonts w:ascii="Book Antiqua" w:hAnsi="Book Antiqua"/>
                <w:bCs/>
              </w:rPr>
              <w:t>(4-1316)</w:t>
            </w:r>
          </w:p>
        </w:tc>
        <w:tc>
          <w:tcPr>
            <w:tcW w:w="1134" w:type="dxa"/>
            <w:tcBorders>
              <w:top w:val="nil"/>
              <w:left w:val="nil"/>
              <w:bottom w:val="nil"/>
              <w:right w:val="nil"/>
            </w:tcBorders>
            <w:vAlign w:val="center"/>
            <w:hideMark/>
          </w:tcPr>
          <w:p w14:paraId="558A6932"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0.310</w:t>
            </w:r>
          </w:p>
        </w:tc>
      </w:tr>
      <w:tr w:rsidR="0090036D" w:rsidRPr="0090036D" w14:paraId="371D0555"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5CDB7D0" w14:textId="6DCEE278" w:rsidR="0090036D" w:rsidRPr="0090036D" w:rsidRDefault="0090036D" w:rsidP="00362D94">
            <w:pPr>
              <w:spacing w:line="360" w:lineRule="auto"/>
              <w:rPr>
                <w:rFonts w:ascii="Book Antiqua" w:hAnsi="Book Antiqua"/>
                <w:b w:val="0"/>
              </w:rPr>
            </w:pPr>
            <w:r w:rsidRPr="0090036D">
              <w:rPr>
                <w:rFonts w:ascii="Book Antiqua" w:hAnsi="Book Antiqua"/>
                <w:b w:val="0"/>
              </w:rPr>
              <w:t>Maximum stoma drainage volume</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w:t>
            </w:r>
            <w:r w:rsidR="00362D94">
              <w:rPr>
                <w:rFonts w:ascii="Book Antiqua" w:hAnsi="Book Antiqua"/>
                <w:b w:val="0"/>
              </w:rPr>
              <w:t>L</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0F267C7E" w14:textId="2120430C"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1800</w:t>
            </w:r>
            <w:r w:rsidR="00362D94">
              <w:rPr>
                <w:rFonts w:ascii="Book Antiqua" w:hAnsi="Book Antiqua" w:hint="eastAsia"/>
                <w:bCs/>
                <w:lang w:eastAsia="zh-CN"/>
              </w:rPr>
              <w:t xml:space="preserve"> </w:t>
            </w:r>
            <w:r w:rsidRPr="0090036D">
              <w:rPr>
                <w:rFonts w:ascii="Book Antiqua" w:hAnsi="Book Antiqua"/>
                <w:bCs/>
              </w:rPr>
              <w:t>(150-7800)</w:t>
            </w:r>
          </w:p>
        </w:tc>
        <w:tc>
          <w:tcPr>
            <w:tcW w:w="1843" w:type="dxa"/>
            <w:tcBorders>
              <w:top w:val="nil"/>
              <w:left w:val="nil"/>
              <w:bottom w:val="nil"/>
              <w:right w:val="nil"/>
            </w:tcBorders>
            <w:vAlign w:val="center"/>
            <w:hideMark/>
          </w:tcPr>
          <w:p w14:paraId="55A265D6" w14:textId="6C7DDA4F"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2300</w:t>
            </w:r>
            <w:r w:rsidR="00362D94">
              <w:rPr>
                <w:rFonts w:ascii="Book Antiqua" w:hAnsi="Book Antiqua" w:hint="eastAsia"/>
                <w:bCs/>
                <w:lang w:eastAsia="zh-CN"/>
              </w:rPr>
              <w:t xml:space="preserve"> </w:t>
            </w:r>
            <w:r w:rsidRPr="0090036D">
              <w:rPr>
                <w:rFonts w:ascii="Book Antiqua" w:hAnsi="Book Antiqua"/>
                <w:bCs/>
              </w:rPr>
              <w:t>(450-5230)</w:t>
            </w:r>
          </w:p>
        </w:tc>
        <w:tc>
          <w:tcPr>
            <w:tcW w:w="1701" w:type="dxa"/>
            <w:tcBorders>
              <w:top w:val="nil"/>
              <w:left w:val="nil"/>
              <w:bottom w:val="nil"/>
              <w:right w:val="nil"/>
            </w:tcBorders>
            <w:vAlign w:val="center"/>
            <w:hideMark/>
          </w:tcPr>
          <w:p w14:paraId="25C6504E" w14:textId="29CD2170"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1690</w:t>
            </w:r>
            <w:r w:rsidR="00362D94">
              <w:rPr>
                <w:rFonts w:ascii="Book Antiqua" w:hAnsi="Book Antiqua" w:hint="eastAsia"/>
                <w:bCs/>
                <w:lang w:eastAsia="zh-CN"/>
              </w:rPr>
              <w:t xml:space="preserve"> </w:t>
            </w:r>
            <w:r w:rsidRPr="0090036D">
              <w:rPr>
                <w:rFonts w:ascii="Book Antiqua" w:hAnsi="Book Antiqua"/>
                <w:bCs/>
              </w:rPr>
              <w:t>(150-7800)</w:t>
            </w:r>
          </w:p>
        </w:tc>
        <w:tc>
          <w:tcPr>
            <w:tcW w:w="1134" w:type="dxa"/>
            <w:tcBorders>
              <w:top w:val="nil"/>
              <w:left w:val="nil"/>
              <w:bottom w:val="nil"/>
              <w:right w:val="nil"/>
            </w:tcBorders>
            <w:vAlign w:val="center"/>
            <w:hideMark/>
          </w:tcPr>
          <w:p w14:paraId="551F917B"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0.004</w:t>
            </w:r>
          </w:p>
        </w:tc>
      </w:tr>
      <w:tr w:rsidR="0090036D" w:rsidRPr="0090036D" w14:paraId="2E4C30D7"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2DD88804" w14:textId="1F3F8DC6" w:rsidR="0090036D" w:rsidRPr="0090036D" w:rsidRDefault="0090036D" w:rsidP="0090036D">
            <w:pPr>
              <w:spacing w:line="360" w:lineRule="auto"/>
              <w:rPr>
                <w:rFonts w:ascii="Book Antiqua" w:hAnsi="Book Antiqua"/>
                <w:b w:val="0"/>
              </w:rPr>
            </w:pPr>
            <w:r w:rsidRPr="0090036D">
              <w:rPr>
                <w:rFonts w:ascii="Book Antiqua" w:hAnsi="Book Antiqua"/>
                <w:b w:val="0"/>
              </w:rPr>
              <w:t>Days from surgery to maximum stoma drainage volume</w:t>
            </w:r>
            <w:r w:rsidR="00362D94" w:rsidRPr="00362D94">
              <w:rPr>
                <w:rFonts w:ascii="Book Antiqua" w:hAnsi="Book Antiqua"/>
                <w:b w:val="0"/>
                <w:vertAlign w:val="superscript"/>
              </w:rPr>
              <w:t>1</w:t>
            </w:r>
            <w:r w:rsidR="00362D94" w:rsidRPr="00362D94">
              <w:rPr>
                <w:rFonts w:ascii="Book Antiqua" w:hAnsi="Book Antiqua"/>
                <w:b w:val="0"/>
              </w:rPr>
              <w:t xml:space="preserve"> (d)</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tcPr>
          <w:p w14:paraId="5DDC42EC" w14:textId="6E6DD35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6</w:t>
            </w:r>
            <w:r w:rsidR="00362D94">
              <w:rPr>
                <w:rFonts w:ascii="Book Antiqua" w:hAnsi="Book Antiqua" w:hint="eastAsia"/>
                <w:bCs/>
                <w:lang w:eastAsia="zh-CN"/>
              </w:rPr>
              <w:t xml:space="preserve"> </w:t>
            </w:r>
            <w:r w:rsidRPr="0090036D">
              <w:rPr>
                <w:rFonts w:ascii="Book Antiqua" w:hAnsi="Book Antiqua"/>
                <w:bCs/>
              </w:rPr>
              <w:t>(1-22)</w:t>
            </w:r>
          </w:p>
        </w:tc>
        <w:tc>
          <w:tcPr>
            <w:tcW w:w="1843" w:type="dxa"/>
            <w:tcBorders>
              <w:top w:val="nil"/>
              <w:left w:val="nil"/>
              <w:bottom w:val="nil"/>
              <w:right w:val="nil"/>
            </w:tcBorders>
            <w:vAlign w:val="center"/>
          </w:tcPr>
          <w:p w14:paraId="55748D18" w14:textId="14864AED"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8</w:t>
            </w:r>
            <w:r w:rsidR="00362D94">
              <w:rPr>
                <w:rFonts w:ascii="Book Antiqua" w:hAnsi="Book Antiqua" w:hint="eastAsia"/>
                <w:bCs/>
                <w:lang w:eastAsia="zh-CN"/>
              </w:rPr>
              <w:t xml:space="preserve"> </w:t>
            </w:r>
            <w:r w:rsidRPr="0090036D">
              <w:rPr>
                <w:rFonts w:ascii="Book Antiqua" w:hAnsi="Book Antiqua"/>
                <w:bCs/>
              </w:rPr>
              <w:t>(2-21)</w:t>
            </w:r>
          </w:p>
        </w:tc>
        <w:tc>
          <w:tcPr>
            <w:tcW w:w="1701" w:type="dxa"/>
            <w:tcBorders>
              <w:top w:val="nil"/>
              <w:left w:val="nil"/>
              <w:bottom w:val="nil"/>
              <w:right w:val="nil"/>
            </w:tcBorders>
            <w:vAlign w:val="center"/>
          </w:tcPr>
          <w:p w14:paraId="7443C296" w14:textId="1FDF602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4</w:t>
            </w:r>
            <w:r w:rsidR="00362D94">
              <w:rPr>
                <w:rFonts w:ascii="Book Antiqua" w:hAnsi="Book Antiqua" w:hint="eastAsia"/>
                <w:bCs/>
                <w:lang w:eastAsia="zh-CN"/>
              </w:rPr>
              <w:t xml:space="preserve"> </w:t>
            </w:r>
            <w:r w:rsidRPr="0090036D">
              <w:rPr>
                <w:rFonts w:ascii="Book Antiqua" w:hAnsi="Book Antiqua"/>
                <w:bCs/>
              </w:rPr>
              <w:t>(1-22)</w:t>
            </w:r>
          </w:p>
        </w:tc>
        <w:tc>
          <w:tcPr>
            <w:tcW w:w="1134" w:type="dxa"/>
            <w:tcBorders>
              <w:top w:val="nil"/>
              <w:left w:val="nil"/>
              <w:bottom w:val="nil"/>
              <w:right w:val="nil"/>
            </w:tcBorders>
            <w:vAlign w:val="center"/>
          </w:tcPr>
          <w:p w14:paraId="2CED7FCA"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0.326</w:t>
            </w:r>
          </w:p>
        </w:tc>
      </w:tr>
      <w:tr w:rsidR="0090036D" w:rsidRPr="0090036D" w14:paraId="2C48A4E6" w14:textId="77777777" w:rsidTr="002704A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696"/>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15395FAD" w14:textId="6DFC5B5F" w:rsidR="0090036D" w:rsidRPr="00362D94" w:rsidRDefault="0090036D" w:rsidP="0090036D">
            <w:pPr>
              <w:spacing w:line="360" w:lineRule="auto"/>
              <w:rPr>
                <w:rFonts w:ascii="Book Antiqua" w:eastAsia="MS Mincho" w:hAnsi="Book Antiqua"/>
                <w:b w:val="0"/>
                <w:vertAlign w:val="superscript"/>
              </w:rPr>
            </w:pPr>
            <w:r w:rsidRPr="0090036D">
              <w:rPr>
                <w:rFonts w:ascii="Book Antiqua" w:hAnsi="Book Antiqua"/>
                <w:b w:val="0"/>
              </w:rPr>
              <w:t>Adhesions below the ileostomy</w:t>
            </w:r>
            <w:r w:rsidR="00362D94" w:rsidRPr="00362D94">
              <w:rPr>
                <w:rFonts w:ascii="Book Antiqua" w:hAnsi="Book Antiqua"/>
                <w:b w:val="0"/>
                <w:vertAlign w:val="superscript"/>
              </w:rPr>
              <w:t>2</w:t>
            </w:r>
          </w:p>
        </w:tc>
        <w:tc>
          <w:tcPr>
            <w:tcW w:w="1809" w:type="dxa"/>
            <w:tcBorders>
              <w:top w:val="nil"/>
              <w:left w:val="nil"/>
              <w:bottom w:val="nil"/>
              <w:right w:val="nil"/>
            </w:tcBorders>
            <w:vAlign w:val="center"/>
          </w:tcPr>
          <w:p w14:paraId="65EC7CEB" w14:textId="72BE7B4F"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2E1D5EFC" w14:textId="7DB2D5B6"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26EF77EE" w14:textId="454DA111"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5B60D142" w14:textId="2801F4F1" w:rsidR="0090036D" w:rsidRPr="00362D94"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362D94" w:rsidRPr="0090036D" w14:paraId="1D5583FB"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3DDACB72" w14:textId="3C199A10" w:rsidR="00362D94" w:rsidRPr="0090036D" w:rsidRDefault="00362D94" w:rsidP="00362D94">
            <w:pPr>
              <w:spacing w:line="360" w:lineRule="auto"/>
              <w:rPr>
                <w:rFonts w:ascii="Book Antiqua" w:hAnsi="Book Antiqua"/>
                <w:b w:val="0"/>
              </w:rPr>
            </w:pPr>
            <w:r w:rsidRPr="00DB6B2D">
              <w:rPr>
                <w:rFonts w:ascii="Book Antiqua" w:hAnsi="Book Antiqua"/>
                <w:b w:val="0"/>
              </w:rPr>
              <w:t>Yes</w:t>
            </w:r>
          </w:p>
        </w:tc>
        <w:tc>
          <w:tcPr>
            <w:tcW w:w="1809" w:type="dxa"/>
            <w:tcBorders>
              <w:top w:val="nil"/>
              <w:left w:val="nil"/>
              <w:bottom w:val="nil"/>
              <w:right w:val="nil"/>
            </w:tcBorders>
          </w:tcPr>
          <w:p w14:paraId="0DBBA08B" w14:textId="40C73539"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D31F16">
              <w:rPr>
                <w:rFonts w:ascii="Book Antiqua" w:hAnsi="Book Antiqua"/>
                <w:bCs/>
              </w:rPr>
              <w:t>21</w:t>
            </w:r>
            <w:r>
              <w:rPr>
                <w:rFonts w:ascii="Book Antiqua" w:hAnsi="Book Antiqua"/>
                <w:bCs/>
              </w:rPr>
              <w:t xml:space="preserve"> </w:t>
            </w:r>
            <w:r w:rsidRPr="00D31F16">
              <w:rPr>
                <w:rFonts w:ascii="Book Antiqua" w:hAnsi="Book Antiqua"/>
                <w:bCs/>
              </w:rPr>
              <w:t>(22.8%)</w:t>
            </w:r>
          </w:p>
        </w:tc>
        <w:tc>
          <w:tcPr>
            <w:tcW w:w="1843" w:type="dxa"/>
            <w:tcBorders>
              <w:top w:val="nil"/>
              <w:left w:val="nil"/>
              <w:bottom w:val="nil"/>
              <w:right w:val="nil"/>
            </w:tcBorders>
          </w:tcPr>
          <w:p w14:paraId="720ABCF3" w14:textId="28D904FC"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44CBE">
              <w:rPr>
                <w:rFonts w:ascii="Book Antiqua" w:hAnsi="Book Antiqua"/>
                <w:bCs/>
              </w:rPr>
              <w:t>7</w:t>
            </w:r>
            <w:r>
              <w:rPr>
                <w:rFonts w:ascii="Book Antiqua" w:hAnsi="Book Antiqua"/>
                <w:bCs/>
              </w:rPr>
              <w:t xml:space="preserve"> </w:t>
            </w:r>
            <w:r w:rsidRPr="00644CBE">
              <w:rPr>
                <w:rFonts w:ascii="Book Antiqua" w:hAnsi="Book Antiqua"/>
                <w:bCs/>
              </w:rPr>
              <w:t>(35.0%)</w:t>
            </w:r>
          </w:p>
        </w:tc>
        <w:tc>
          <w:tcPr>
            <w:tcW w:w="1701" w:type="dxa"/>
            <w:tcBorders>
              <w:top w:val="nil"/>
              <w:left w:val="nil"/>
              <w:bottom w:val="nil"/>
              <w:right w:val="nil"/>
            </w:tcBorders>
          </w:tcPr>
          <w:p w14:paraId="20FFA8EB" w14:textId="584AAE9A"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413DC">
              <w:rPr>
                <w:rFonts w:ascii="Book Antiqua" w:hAnsi="Book Antiqua"/>
                <w:bCs/>
              </w:rPr>
              <w:t>14</w:t>
            </w:r>
            <w:r>
              <w:rPr>
                <w:rFonts w:ascii="Book Antiqua" w:hAnsi="Book Antiqua"/>
                <w:bCs/>
              </w:rPr>
              <w:t xml:space="preserve"> </w:t>
            </w:r>
            <w:r w:rsidRPr="005413DC">
              <w:rPr>
                <w:rFonts w:ascii="Book Antiqua" w:hAnsi="Book Antiqua"/>
                <w:bCs/>
              </w:rPr>
              <w:t>(19.4%)</w:t>
            </w:r>
          </w:p>
        </w:tc>
        <w:tc>
          <w:tcPr>
            <w:tcW w:w="1134" w:type="dxa"/>
            <w:vMerge w:val="restart"/>
            <w:tcBorders>
              <w:top w:val="nil"/>
              <w:left w:val="nil"/>
              <w:bottom w:val="nil"/>
              <w:right w:val="nil"/>
            </w:tcBorders>
            <w:vAlign w:val="center"/>
          </w:tcPr>
          <w:p w14:paraId="0B0015EB" w14:textId="065B8383"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0.123</w:t>
            </w:r>
          </w:p>
        </w:tc>
      </w:tr>
      <w:tr w:rsidR="00362D94" w:rsidRPr="0090036D" w14:paraId="597FDA45" w14:textId="77777777" w:rsidTr="00362D94">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tcPr>
          <w:p w14:paraId="23083039" w14:textId="2A9943BE" w:rsidR="00362D94" w:rsidRPr="0090036D" w:rsidRDefault="00362D94" w:rsidP="00362D94">
            <w:pPr>
              <w:spacing w:line="360" w:lineRule="auto"/>
              <w:rPr>
                <w:rFonts w:ascii="Book Antiqua" w:hAnsi="Book Antiqua"/>
                <w:b w:val="0"/>
              </w:rPr>
            </w:pPr>
            <w:r w:rsidRPr="00DB6B2D">
              <w:rPr>
                <w:rFonts w:ascii="Book Antiqua" w:hAnsi="Book Antiqua"/>
                <w:b w:val="0"/>
              </w:rPr>
              <w:lastRenderedPageBreak/>
              <w:t>None</w:t>
            </w:r>
          </w:p>
        </w:tc>
        <w:tc>
          <w:tcPr>
            <w:tcW w:w="1809" w:type="dxa"/>
            <w:tcBorders>
              <w:top w:val="nil"/>
              <w:left w:val="nil"/>
              <w:bottom w:val="nil"/>
              <w:right w:val="nil"/>
            </w:tcBorders>
          </w:tcPr>
          <w:p w14:paraId="0C2EB049" w14:textId="35519C8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D31F16">
              <w:rPr>
                <w:rFonts w:ascii="Book Antiqua" w:hAnsi="Book Antiqua"/>
                <w:bCs/>
              </w:rPr>
              <w:t>71</w:t>
            </w:r>
            <w:r>
              <w:rPr>
                <w:rFonts w:ascii="Book Antiqua" w:hAnsi="Book Antiqua"/>
                <w:bCs/>
              </w:rPr>
              <w:t xml:space="preserve"> </w:t>
            </w:r>
            <w:r w:rsidRPr="00D31F16">
              <w:rPr>
                <w:rFonts w:ascii="Book Antiqua" w:hAnsi="Book Antiqua"/>
                <w:bCs/>
              </w:rPr>
              <w:t>(77.2%)</w:t>
            </w:r>
          </w:p>
        </w:tc>
        <w:tc>
          <w:tcPr>
            <w:tcW w:w="1843" w:type="dxa"/>
            <w:tcBorders>
              <w:top w:val="nil"/>
              <w:left w:val="nil"/>
              <w:bottom w:val="nil"/>
              <w:right w:val="nil"/>
            </w:tcBorders>
          </w:tcPr>
          <w:p w14:paraId="762D8F1F" w14:textId="28A0F19E"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44CBE">
              <w:rPr>
                <w:rFonts w:ascii="Book Antiqua" w:hAnsi="Book Antiqua"/>
                <w:bCs/>
              </w:rPr>
              <w:t>13</w:t>
            </w:r>
            <w:r>
              <w:rPr>
                <w:rFonts w:ascii="Book Antiqua" w:hAnsi="Book Antiqua"/>
                <w:bCs/>
              </w:rPr>
              <w:t xml:space="preserve"> </w:t>
            </w:r>
            <w:r w:rsidRPr="00644CBE">
              <w:rPr>
                <w:rFonts w:ascii="Book Antiqua" w:hAnsi="Book Antiqua"/>
                <w:bCs/>
              </w:rPr>
              <w:t>(65.0%)</w:t>
            </w:r>
          </w:p>
        </w:tc>
        <w:tc>
          <w:tcPr>
            <w:tcW w:w="1701" w:type="dxa"/>
            <w:tcBorders>
              <w:top w:val="nil"/>
              <w:left w:val="nil"/>
              <w:bottom w:val="nil"/>
              <w:right w:val="nil"/>
            </w:tcBorders>
          </w:tcPr>
          <w:p w14:paraId="4CD897B7" w14:textId="44192F06"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5413DC">
              <w:rPr>
                <w:rFonts w:ascii="Book Antiqua" w:hAnsi="Book Antiqua"/>
                <w:bCs/>
              </w:rPr>
              <w:t>58</w:t>
            </w:r>
            <w:r>
              <w:rPr>
                <w:rFonts w:ascii="Book Antiqua" w:hAnsi="Book Antiqua"/>
                <w:bCs/>
              </w:rPr>
              <w:t xml:space="preserve"> </w:t>
            </w:r>
            <w:r w:rsidRPr="005413DC">
              <w:rPr>
                <w:rFonts w:ascii="Book Antiqua" w:hAnsi="Book Antiqua"/>
                <w:bCs/>
              </w:rPr>
              <w:t>(80.6%)</w:t>
            </w:r>
          </w:p>
        </w:tc>
        <w:tc>
          <w:tcPr>
            <w:tcW w:w="1134" w:type="dxa"/>
            <w:vMerge/>
            <w:tcBorders>
              <w:top w:val="nil"/>
              <w:left w:val="nil"/>
              <w:bottom w:val="nil"/>
              <w:right w:val="nil"/>
            </w:tcBorders>
            <w:vAlign w:val="center"/>
          </w:tcPr>
          <w:p w14:paraId="2C412046" w14:textId="77777777" w:rsidR="00362D94" w:rsidRPr="0090036D" w:rsidRDefault="00362D94" w:rsidP="00362D94">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90036D" w:rsidRPr="0090036D" w14:paraId="66B354C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nil"/>
              <w:right w:val="nil"/>
            </w:tcBorders>
            <w:hideMark/>
          </w:tcPr>
          <w:p w14:paraId="40334A9C" w14:textId="21BA3150" w:rsidR="0090036D" w:rsidRPr="0090036D" w:rsidRDefault="0090036D" w:rsidP="00362D94">
            <w:pPr>
              <w:spacing w:line="360" w:lineRule="auto"/>
              <w:rPr>
                <w:rFonts w:ascii="Book Antiqua" w:hAnsi="Book Antiqua"/>
                <w:b w:val="0"/>
              </w:rPr>
            </w:pPr>
            <w:r w:rsidRPr="0090036D">
              <w:rPr>
                <w:rFonts w:ascii="Book Antiqua" w:hAnsi="Book Antiqua"/>
                <w:b w:val="0"/>
              </w:rPr>
              <w:t>Rectus abdominal muscle thickness at umbilical level</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mm</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nil"/>
              <w:right w:val="nil"/>
            </w:tcBorders>
            <w:vAlign w:val="center"/>
            <w:hideMark/>
          </w:tcPr>
          <w:p w14:paraId="5F7BDADC" w14:textId="22E3ABC4"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9.6</w:t>
            </w:r>
            <w:r w:rsidR="00362D94">
              <w:rPr>
                <w:rFonts w:ascii="Book Antiqua" w:hAnsi="Book Antiqua" w:hint="eastAsia"/>
                <w:bCs/>
                <w:lang w:eastAsia="zh-CN"/>
              </w:rPr>
              <w:t xml:space="preserve"> </w:t>
            </w:r>
            <w:r w:rsidRPr="0090036D">
              <w:rPr>
                <w:rFonts w:ascii="Book Antiqua" w:hAnsi="Book Antiqua"/>
                <w:bCs/>
              </w:rPr>
              <w:t>(3.6-15.7)</w:t>
            </w:r>
          </w:p>
        </w:tc>
        <w:tc>
          <w:tcPr>
            <w:tcW w:w="1843" w:type="dxa"/>
            <w:tcBorders>
              <w:top w:val="nil"/>
              <w:left w:val="nil"/>
              <w:bottom w:val="nil"/>
              <w:right w:val="nil"/>
            </w:tcBorders>
            <w:vAlign w:val="center"/>
            <w:hideMark/>
          </w:tcPr>
          <w:p w14:paraId="50F49FEB" w14:textId="48C51EBE"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10.4</w:t>
            </w:r>
            <w:r w:rsidR="00362D94">
              <w:rPr>
                <w:rFonts w:ascii="Book Antiqua" w:hAnsi="Book Antiqua" w:hint="eastAsia"/>
                <w:bCs/>
                <w:lang w:eastAsia="zh-CN"/>
              </w:rPr>
              <w:t xml:space="preserve"> </w:t>
            </w:r>
            <w:r w:rsidRPr="0090036D">
              <w:rPr>
                <w:rFonts w:ascii="Book Antiqua" w:hAnsi="Book Antiqua"/>
                <w:bCs/>
              </w:rPr>
              <w:t>(6.1-14.2)</w:t>
            </w:r>
          </w:p>
        </w:tc>
        <w:tc>
          <w:tcPr>
            <w:tcW w:w="1701" w:type="dxa"/>
            <w:tcBorders>
              <w:top w:val="nil"/>
              <w:left w:val="nil"/>
              <w:bottom w:val="nil"/>
              <w:right w:val="nil"/>
            </w:tcBorders>
            <w:vAlign w:val="center"/>
            <w:hideMark/>
          </w:tcPr>
          <w:p w14:paraId="49CC0BF0" w14:textId="27CB8203"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9.6</w:t>
            </w:r>
            <w:r w:rsidR="00362D94">
              <w:rPr>
                <w:rFonts w:ascii="Book Antiqua" w:hAnsi="Book Antiqua" w:hint="eastAsia"/>
                <w:bCs/>
                <w:lang w:eastAsia="zh-CN"/>
              </w:rPr>
              <w:t xml:space="preserve"> </w:t>
            </w:r>
            <w:r w:rsidRPr="0090036D">
              <w:rPr>
                <w:rFonts w:ascii="Book Antiqua" w:hAnsi="Book Antiqua"/>
                <w:bCs/>
              </w:rPr>
              <w:t>(3.6-15.7)</w:t>
            </w:r>
          </w:p>
        </w:tc>
        <w:tc>
          <w:tcPr>
            <w:tcW w:w="1134" w:type="dxa"/>
            <w:tcBorders>
              <w:top w:val="nil"/>
              <w:left w:val="nil"/>
              <w:bottom w:val="nil"/>
              <w:right w:val="nil"/>
            </w:tcBorders>
            <w:vAlign w:val="center"/>
            <w:hideMark/>
          </w:tcPr>
          <w:p w14:paraId="62A81ED2"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0.189</w:t>
            </w:r>
          </w:p>
        </w:tc>
      </w:tr>
      <w:tr w:rsidR="0090036D" w:rsidRPr="0090036D" w14:paraId="53FFE4C0" w14:textId="77777777" w:rsidTr="0090036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119" w:type="dxa"/>
            <w:tcBorders>
              <w:top w:val="nil"/>
              <w:left w:val="nil"/>
              <w:bottom w:val="single" w:sz="4" w:space="0" w:color="auto"/>
              <w:right w:val="nil"/>
            </w:tcBorders>
            <w:hideMark/>
          </w:tcPr>
          <w:p w14:paraId="5BACFE04" w14:textId="0796506E" w:rsidR="0090036D" w:rsidRPr="0090036D" w:rsidRDefault="0090036D" w:rsidP="00362D94">
            <w:pPr>
              <w:spacing w:line="360" w:lineRule="auto"/>
              <w:rPr>
                <w:rFonts w:ascii="Book Antiqua" w:hAnsi="Book Antiqua"/>
                <w:b w:val="0"/>
              </w:rPr>
            </w:pPr>
            <w:r w:rsidRPr="0090036D">
              <w:rPr>
                <w:rFonts w:ascii="Book Antiqua" w:hAnsi="Book Antiqua"/>
                <w:b w:val="0"/>
              </w:rPr>
              <w:t>Subcutaneous fat thickness at umbilical level</w:t>
            </w:r>
            <w:r w:rsidR="00362D94" w:rsidRPr="00362D94">
              <w:rPr>
                <w:rFonts w:ascii="Book Antiqua" w:hAnsi="Book Antiqua"/>
                <w:b w:val="0"/>
                <w:vertAlign w:val="superscript"/>
              </w:rPr>
              <w:t>1</w:t>
            </w:r>
            <w:r w:rsidR="00362D94" w:rsidRPr="00362D94">
              <w:rPr>
                <w:rFonts w:ascii="Book Antiqua" w:hAnsi="Book Antiqua"/>
                <w:b w:val="0"/>
              </w:rPr>
              <w:t xml:space="preserve"> (</w:t>
            </w:r>
            <w:r w:rsidR="00362D94" w:rsidRPr="0090036D">
              <w:rPr>
                <w:rFonts w:ascii="Book Antiqua" w:hAnsi="Book Antiqua"/>
                <w:b w:val="0"/>
              </w:rPr>
              <w:t>mm</w:t>
            </w:r>
            <w:r w:rsidR="00362D94" w:rsidRPr="00362D94">
              <w:rPr>
                <w:rFonts w:ascii="Book Antiqua" w:hAnsi="Book Antiqua"/>
                <w:b w:val="0"/>
              </w:rPr>
              <w:t>)</w:t>
            </w:r>
            <w:r w:rsidR="00362D94">
              <w:rPr>
                <w:rFonts w:ascii="Book Antiqua" w:hAnsi="Book Antiqua"/>
                <w:b w:val="0"/>
              </w:rPr>
              <w:t xml:space="preserve">, </w:t>
            </w:r>
            <w:r w:rsidRPr="0090036D">
              <w:rPr>
                <w:rFonts w:ascii="Book Antiqua" w:hAnsi="Book Antiqua"/>
                <w:b w:val="0"/>
              </w:rPr>
              <w:t>(range)</w:t>
            </w:r>
          </w:p>
        </w:tc>
        <w:tc>
          <w:tcPr>
            <w:tcW w:w="1809" w:type="dxa"/>
            <w:tcBorders>
              <w:top w:val="nil"/>
              <w:left w:val="nil"/>
              <w:bottom w:val="single" w:sz="4" w:space="0" w:color="auto"/>
              <w:right w:val="nil"/>
            </w:tcBorders>
            <w:vAlign w:val="center"/>
            <w:hideMark/>
          </w:tcPr>
          <w:p w14:paraId="6F0A0E78" w14:textId="66288FFB"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15.5</w:t>
            </w:r>
            <w:r w:rsidR="00362D94">
              <w:rPr>
                <w:rFonts w:ascii="Book Antiqua" w:hAnsi="Book Antiqua" w:hint="eastAsia"/>
                <w:bCs/>
                <w:lang w:eastAsia="zh-CN"/>
              </w:rPr>
              <w:t xml:space="preserve"> </w:t>
            </w:r>
            <w:r w:rsidRPr="0090036D">
              <w:rPr>
                <w:rFonts w:ascii="Book Antiqua" w:hAnsi="Book Antiqua"/>
                <w:bCs/>
              </w:rPr>
              <w:t>(2.4-52.3)</w:t>
            </w:r>
          </w:p>
        </w:tc>
        <w:tc>
          <w:tcPr>
            <w:tcW w:w="1843" w:type="dxa"/>
            <w:tcBorders>
              <w:top w:val="nil"/>
              <w:left w:val="nil"/>
              <w:bottom w:val="single" w:sz="4" w:space="0" w:color="auto"/>
              <w:right w:val="nil"/>
            </w:tcBorders>
            <w:vAlign w:val="center"/>
            <w:hideMark/>
          </w:tcPr>
          <w:p w14:paraId="6033275E" w14:textId="5518DB9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11.6</w:t>
            </w:r>
            <w:r w:rsidR="00362D94">
              <w:rPr>
                <w:rFonts w:ascii="Book Antiqua" w:hAnsi="Book Antiqua" w:hint="eastAsia"/>
                <w:bCs/>
                <w:lang w:eastAsia="zh-CN"/>
              </w:rPr>
              <w:t xml:space="preserve"> </w:t>
            </w:r>
            <w:r w:rsidRPr="0090036D">
              <w:rPr>
                <w:rFonts w:ascii="Book Antiqua" w:hAnsi="Book Antiqua"/>
                <w:bCs/>
              </w:rPr>
              <w:t>(6.6-36.0)</w:t>
            </w:r>
          </w:p>
        </w:tc>
        <w:tc>
          <w:tcPr>
            <w:tcW w:w="1701" w:type="dxa"/>
            <w:tcBorders>
              <w:top w:val="nil"/>
              <w:left w:val="nil"/>
              <w:bottom w:val="single" w:sz="4" w:space="0" w:color="auto"/>
              <w:right w:val="nil"/>
            </w:tcBorders>
            <w:vAlign w:val="center"/>
            <w:hideMark/>
          </w:tcPr>
          <w:p w14:paraId="791F8FE2" w14:textId="497F4D2A"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16.3</w:t>
            </w:r>
            <w:r w:rsidR="00362D94">
              <w:rPr>
                <w:rFonts w:ascii="Book Antiqua" w:hAnsi="Book Antiqua" w:hint="eastAsia"/>
                <w:bCs/>
                <w:lang w:eastAsia="zh-CN"/>
              </w:rPr>
              <w:t xml:space="preserve"> </w:t>
            </w:r>
            <w:r w:rsidRPr="0090036D">
              <w:rPr>
                <w:rFonts w:ascii="Book Antiqua" w:hAnsi="Book Antiqua"/>
                <w:bCs/>
              </w:rPr>
              <w:t>(2.4-52.3)</w:t>
            </w:r>
          </w:p>
        </w:tc>
        <w:tc>
          <w:tcPr>
            <w:tcW w:w="1134" w:type="dxa"/>
            <w:tcBorders>
              <w:top w:val="nil"/>
              <w:left w:val="nil"/>
              <w:bottom w:val="single" w:sz="4" w:space="0" w:color="auto"/>
              <w:right w:val="nil"/>
            </w:tcBorders>
            <w:vAlign w:val="center"/>
            <w:hideMark/>
          </w:tcPr>
          <w:p w14:paraId="19D9CFA6" w14:textId="77777777" w:rsidR="0090036D" w:rsidRPr="0090036D" w:rsidRDefault="0090036D" w:rsidP="0090036D">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0036D">
              <w:rPr>
                <w:rFonts w:ascii="Book Antiqua" w:hAnsi="Book Antiqua"/>
                <w:bCs/>
              </w:rPr>
              <w:t>0.051</w:t>
            </w:r>
          </w:p>
        </w:tc>
      </w:tr>
    </w:tbl>
    <w:p w14:paraId="74984D70" w14:textId="77777777" w:rsidR="00F66D43" w:rsidRDefault="00362D94">
      <w:pPr>
        <w:spacing w:line="360" w:lineRule="auto"/>
        <w:jc w:val="both"/>
        <w:rPr>
          <w:rFonts w:ascii="Book Antiqua" w:hAnsi="Book Antiqua"/>
          <w:lang w:eastAsia="zh-CN"/>
        </w:rPr>
      </w:pPr>
      <w:r w:rsidRPr="00362D94">
        <w:rPr>
          <w:rFonts w:ascii="Book Antiqua" w:hAnsi="Book Antiqua"/>
          <w:vertAlign w:val="superscript"/>
        </w:rPr>
        <w:t>1</w:t>
      </w:r>
      <w:r>
        <w:rPr>
          <w:rFonts w:ascii="Book Antiqua" w:hAnsi="Book Antiqua"/>
        </w:rPr>
        <w:t>V</w:t>
      </w:r>
      <w:r w:rsidRPr="00362D94">
        <w:rPr>
          <w:rFonts w:ascii="Book Antiqua" w:hAnsi="Book Antiqua"/>
        </w:rPr>
        <w:t>ariables are indicated by median</w:t>
      </w:r>
      <w:r>
        <w:rPr>
          <w:rFonts w:ascii="Book Antiqua" w:hAnsi="Book Antiqua"/>
        </w:rPr>
        <w:t xml:space="preserve">. </w:t>
      </w:r>
    </w:p>
    <w:p w14:paraId="6D2FACAA" w14:textId="11DFB468" w:rsidR="00DC6138" w:rsidRDefault="00362D94">
      <w:pPr>
        <w:spacing w:line="360" w:lineRule="auto"/>
        <w:jc w:val="both"/>
        <w:rPr>
          <w:rFonts w:ascii="Book Antiqua" w:hAnsi="Book Antiqua"/>
        </w:rPr>
      </w:pPr>
      <w:r w:rsidRPr="00362D94">
        <w:rPr>
          <w:rFonts w:ascii="Book Antiqua" w:hAnsi="Book Antiqua"/>
          <w:vertAlign w:val="superscript"/>
        </w:rPr>
        <w:t>2</w:t>
      </w:r>
      <w:r>
        <w:rPr>
          <w:rFonts w:ascii="Book Antiqua" w:hAnsi="Book Antiqua"/>
        </w:rPr>
        <w:t>V</w:t>
      </w:r>
      <w:r w:rsidRPr="00362D94">
        <w:rPr>
          <w:rFonts w:ascii="Book Antiqua" w:hAnsi="Book Antiqua"/>
        </w:rPr>
        <w:t>ariable is unknown in 56 patients</w:t>
      </w:r>
      <w:r>
        <w:rPr>
          <w:rFonts w:ascii="Book Antiqua" w:hAnsi="Book Antiqua"/>
        </w:rPr>
        <w:t>.</w:t>
      </w:r>
    </w:p>
    <w:p w14:paraId="737CD6E8" w14:textId="65EFB2A7" w:rsidR="00362D94" w:rsidRDefault="00DC6138">
      <w:pPr>
        <w:spacing w:line="360" w:lineRule="auto"/>
        <w:jc w:val="both"/>
        <w:rPr>
          <w:rFonts w:ascii="Book Antiqua" w:hAnsi="Book Antiqua"/>
          <w:b/>
          <w:bCs/>
        </w:rPr>
      </w:pPr>
      <w:r>
        <w:rPr>
          <w:rFonts w:ascii="Book Antiqua" w:hAnsi="Book Antiqua"/>
        </w:rPr>
        <w:br w:type="page"/>
      </w:r>
      <w:r w:rsidR="004E0F78" w:rsidRPr="004E0F78">
        <w:rPr>
          <w:rFonts w:ascii="Book Antiqua" w:hAnsi="Book Antiqua"/>
          <w:b/>
          <w:bCs/>
        </w:rPr>
        <w:lastRenderedPageBreak/>
        <w:t>Table 3 Multivariate analysis of risk factors associated with stoma outlet obstruction</w:t>
      </w:r>
    </w:p>
    <w:tbl>
      <w:tblPr>
        <w:tblStyle w:val="11"/>
        <w:tblW w:w="9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1409"/>
        <w:gridCol w:w="1409"/>
        <w:gridCol w:w="1409"/>
        <w:gridCol w:w="1377"/>
      </w:tblGrid>
      <w:tr w:rsidR="006C2787" w:rsidRPr="004E0F78" w14:paraId="5BC30AB6" w14:textId="77777777" w:rsidTr="00DF3EDC">
        <w:trPr>
          <w:cnfStyle w:val="100000000000" w:firstRow="1" w:lastRow="0" w:firstColumn="0" w:lastColumn="0" w:oddVBand="0" w:evenVBand="0" w:oddHBand="0"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3909" w:type="dxa"/>
            <w:vMerge w:val="restart"/>
            <w:tcBorders>
              <w:top w:val="single" w:sz="4" w:space="0" w:color="auto"/>
              <w:bottom w:val="single" w:sz="4" w:space="0" w:color="auto"/>
            </w:tcBorders>
            <w:vAlign w:val="center"/>
          </w:tcPr>
          <w:p w14:paraId="199B6DEF" w14:textId="7877ADD2" w:rsidR="006C2787" w:rsidRPr="004E0F78" w:rsidRDefault="006C2787" w:rsidP="004E0F78">
            <w:pPr>
              <w:pStyle w:val="a5"/>
              <w:spacing w:before="0" w:after="0" w:line="360" w:lineRule="auto"/>
              <w:rPr>
                <w:rFonts w:ascii="Book Antiqua" w:hAnsi="Book Antiqua" w:cs="Times New Roman"/>
                <w:color w:val="000000" w:themeColor="text1"/>
              </w:rPr>
            </w:pPr>
            <w:r w:rsidRPr="004E0F78">
              <w:rPr>
                <w:rFonts w:ascii="Book Antiqua" w:hAnsi="Book Antiqua" w:cs="Times New Roman"/>
                <w:color w:val="000000" w:themeColor="text1"/>
              </w:rPr>
              <w:t>Factor</w:t>
            </w:r>
          </w:p>
        </w:tc>
        <w:tc>
          <w:tcPr>
            <w:tcW w:w="1409" w:type="dxa"/>
            <w:vMerge w:val="restart"/>
            <w:tcBorders>
              <w:top w:val="single" w:sz="4" w:space="0" w:color="auto"/>
              <w:bottom w:val="single" w:sz="4" w:space="0" w:color="auto"/>
            </w:tcBorders>
            <w:vAlign w:val="center"/>
          </w:tcPr>
          <w:p w14:paraId="7AD536B3" w14:textId="2D69F398" w:rsidR="006C2787" w:rsidRPr="004E0F78" w:rsidRDefault="006C2787" w:rsidP="004E0F78">
            <w:pPr>
              <w:pStyle w:val="a5"/>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eastAsia="Yu Mincho" w:hAnsi="Book Antiqua" w:cs="Times New Roman"/>
                <w:color w:val="000000" w:themeColor="text1"/>
              </w:rPr>
            </w:pPr>
            <w:r w:rsidRPr="004E0F78">
              <w:rPr>
                <w:rFonts w:ascii="Book Antiqua" w:eastAsia="Yu Mincho" w:hAnsi="Book Antiqua" w:cs="Times New Roman"/>
                <w:color w:val="000000" w:themeColor="text1"/>
              </w:rPr>
              <w:t>Odds ratio</w:t>
            </w:r>
          </w:p>
        </w:tc>
        <w:tc>
          <w:tcPr>
            <w:tcW w:w="2818" w:type="dxa"/>
            <w:gridSpan w:val="2"/>
            <w:tcBorders>
              <w:top w:val="single" w:sz="4" w:space="0" w:color="auto"/>
              <w:bottom w:val="single" w:sz="4" w:space="0" w:color="auto"/>
            </w:tcBorders>
            <w:vAlign w:val="center"/>
          </w:tcPr>
          <w:p w14:paraId="60A058CD" w14:textId="77777777" w:rsidR="006C2787" w:rsidRPr="004E0F78" w:rsidRDefault="006C2787" w:rsidP="006C2787">
            <w:pPr>
              <w:pStyle w:val="a5"/>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E0F78">
              <w:rPr>
                <w:rFonts w:ascii="Book Antiqua" w:hAnsi="Book Antiqua" w:cs="Times New Roman"/>
                <w:color w:val="000000" w:themeColor="text1"/>
              </w:rPr>
              <w:t>95%CI</w:t>
            </w:r>
          </w:p>
        </w:tc>
        <w:tc>
          <w:tcPr>
            <w:tcW w:w="1377" w:type="dxa"/>
            <w:vMerge w:val="restart"/>
            <w:tcBorders>
              <w:top w:val="single" w:sz="4" w:space="0" w:color="auto"/>
            </w:tcBorders>
            <w:vAlign w:val="center"/>
          </w:tcPr>
          <w:p w14:paraId="027BA058" w14:textId="61B29097" w:rsidR="006C2787" w:rsidRPr="004E0F78" w:rsidRDefault="006C2787" w:rsidP="004E0F78">
            <w:pPr>
              <w:pStyle w:val="a5"/>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E0F78">
              <w:rPr>
                <w:rFonts w:ascii="Book Antiqua" w:hAnsi="Book Antiqua" w:cs="Times New Roman"/>
                <w:i/>
                <w:iCs/>
                <w:color w:val="000000" w:themeColor="text1"/>
              </w:rPr>
              <w:t>P</w:t>
            </w:r>
            <w:r w:rsidRPr="004E0F78">
              <w:rPr>
                <w:rFonts w:ascii="Book Antiqua" w:hAnsi="Book Antiqua" w:cs="Times New Roman"/>
                <w:color w:val="000000" w:themeColor="text1"/>
              </w:rPr>
              <w:t xml:space="preserve"> </w:t>
            </w:r>
            <w:r w:rsidRPr="00DF3EDC">
              <w:rPr>
                <w:rFonts w:ascii="Book Antiqua" w:hAnsi="Book Antiqua" w:cs="Times New Roman"/>
                <w:color w:val="000000" w:themeColor="text1"/>
              </w:rPr>
              <w:t>value</w:t>
            </w:r>
          </w:p>
        </w:tc>
      </w:tr>
      <w:tr w:rsidR="006C2787" w:rsidRPr="004E0F78" w14:paraId="4CA6F383" w14:textId="77777777" w:rsidTr="00DF3EDC">
        <w:trPr>
          <w:trHeight w:val="455"/>
        </w:trPr>
        <w:tc>
          <w:tcPr>
            <w:cnfStyle w:val="001000000000" w:firstRow="0" w:lastRow="0" w:firstColumn="1" w:lastColumn="0" w:oddVBand="0" w:evenVBand="0" w:oddHBand="0" w:evenHBand="0" w:firstRowFirstColumn="0" w:firstRowLastColumn="0" w:lastRowFirstColumn="0" w:lastRowLastColumn="0"/>
            <w:tcW w:w="3909" w:type="dxa"/>
            <w:vMerge/>
            <w:tcBorders>
              <w:bottom w:val="single" w:sz="4" w:space="0" w:color="auto"/>
            </w:tcBorders>
            <w:vAlign w:val="center"/>
          </w:tcPr>
          <w:p w14:paraId="647ED18B" w14:textId="63D188BD" w:rsidR="006C2787" w:rsidRPr="004E0F78" w:rsidRDefault="006C2787" w:rsidP="004E0F78">
            <w:pPr>
              <w:pStyle w:val="a5"/>
              <w:spacing w:before="0" w:beforeAutospacing="0" w:after="0" w:afterAutospacing="0" w:line="360" w:lineRule="auto"/>
              <w:rPr>
                <w:rFonts w:ascii="Book Antiqua" w:hAnsi="Book Antiqua" w:cs="Arial"/>
              </w:rPr>
            </w:pPr>
          </w:p>
        </w:tc>
        <w:tc>
          <w:tcPr>
            <w:tcW w:w="1409" w:type="dxa"/>
            <w:vMerge/>
            <w:tcBorders>
              <w:bottom w:val="single" w:sz="4" w:space="0" w:color="auto"/>
            </w:tcBorders>
            <w:vAlign w:val="center"/>
          </w:tcPr>
          <w:p w14:paraId="7039A1C7" w14:textId="715D8FFE" w:rsidR="006C2787" w:rsidRPr="004E0F78" w:rsidRDefault="006C2787"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1409" w:type="dxa"/>
            <w:tcBorders>
              <w:top w:val="single" w:sz="4" w:space="0" w:color="auto"/>
              <w:bottom w:val="single" w:sz="4" w:space="0" w:color="auto"/>
            </w:tcBorders>
            <w:vAlign w:val="center"/>
          </w:tcPr>
          <w:p w14:paraId="6E0038CA" w14:textId="77777777" w:rsidR="006C2787" w:rsidRPr="004E0F78" w:rsidRDefault="006C2787"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4E0F78">
              <w:rPr>
                <w:rFonts w:ascii="Book Antiqua" w:hAnsi="Book Antiqua" w:cs="Times New Roman"/>
                <w:b/>
                <w:bCs/>
                <w:color w:val="000000" w:themeColor="text1"/>
              </w:rPr>
              <w:t>Lower</w:t>
            </w:r>
          </w:p>
        </w:tc>
        <w:tc>
          <w:tcPr>
            <w:tcW w:w="1408" w:type="dxa"/>
            <w:tcBorders>
              <w:top w:val="single" w:sz="4" w:space="0" w:color="auto"/>
              <w:bottom w:val="single" w:sz="4" w:space="0" w:color="auto"/>
            </w:tcBorders>
            <w:vAlign w:val="center"/>
          </w:tcPr>
          <w:p w14:paraId="198F93FF" w14:textId="77777777" w:rsidR="006C2787" w:rsidRPr="004E0F78" w:rsidRDefault="006C2787"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4E0F78">
              <w:rPr>
                <w:rFonts w:ascii="Book Antiqua" w:hAnsi="Book Antiqua" w:cs="Times New Roman"/>
                <w:b/>
                <w:bCs/>
                <w:color w:val="000000" w:themeColor="text1"/>
              </w:rPr>
              <w:t>Upper</w:t>
            </w:r>
          </w:p>
        </w:tc>
        <w:tc>
          <w:tcPr>
            <w:tcW w:w="1377" w:type="dxa"/>
            <w:vMerge/>
            <w:tcBorders>
              <w:bottom w:val="single" w:sz="4" w:space="0" w:color="auto"/>
            </w:tcBorders>
            <w:vAlign w:val="center"/>
          </w:tcPr>
          <w:p w14:paraId="342D65CB" w14:textId="7D452BE9" w:rsidR="006C2787" w:rsidRPr="004E0F78" w:rsidRDefault="006C2787"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r>
      <w:tr w:rsidR="004E0F78" w:rsidRPr="004E0F78" w14:paraId="3E1636A3" w14:textId="77777777" w:rsidTr="00DF3EDC">
        <w:trPr>
          <w:trHeight w:val="574"/>
        </w:trPr>
        <w:tc>
          <w:tcPr>
            <w:cnfStyle w:val="001000000000" w:firstRow="0" w:lastRow="0" w:firstColumn="1" w:lastColumn="0" w:oddVBand="0" w:evenVBand="0" w:oddHBand="0" w:evenHBand="0" w:firstRowFirstColumn="0" w:firstRowLastColumn="0" w:lastRowFirstColumn="0" w:lastRowLastColumn="0"/>
            <w:tcW w:w="3909" w:type="dxa"/>
            <w:tcBorders>
              <w:top w:val="single" w:sz="4" w:space="0" w:color="auto"/>
            </w:tcBorders>
            <w:vAlign w:val="center"/>
            <w:hideMark/>
          </w:tcPr>
          <w:p w14:paraId="3BD8CF78" w14:textId="77777777" w:rsidR="004E0F78" w:rsidRPr="004E0F78" w:rsidRDefault="004E0F78" w:rsidP="004E0F78">
            <w:pPr>
              <w:pStyle w:val="a5"/>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kern w:val="24"/>
              </w:rPr>
              <w:t>Malignancy or dysplasia</w:t>
            </w:r>
          </w:p>
        </w:tc>
        <w:tc>
          <w:tcPr>
            <w:tcW w:w="1409" w:type="dxa"/>
            <w:tcBorders>
              <w:top w:val="single" w:sz="4" w:space="0" w:color="auto"/>
            </w:tcBorders>
            <w:vAlign w:val="center"/>
            <w:hideMark/>
          </w:tcPr>
          <w:p w14:paraId="079BF122"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0.558</w:t>
            </w:r>
          </w:p>
        </w:tc>
        <w:tc>
          <w:tcPr>
            <w:tcW w:w="1409" w:type="dxa"/>
            <w:tcBorders>
              <w:top w:val="single" w:sz="4" w:space="0" w:color="auto"/>
            </w:tcBorders>
            <w:vAlign w:val="center"/>
            <w:hideMark/>
          </w:tcPr>
          <w:p w14:paraId="047E6438"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0.156</w:t>
            </w:r>
          </w:p>
        </w:tc>
        <w:tc>
          <w:tcPr>
            <w:tcW w:w="1408" w:type="dxa"/>
            <w:tcBorders>
              <w:top w:val="single" w:sz="4" w:space="0" w:color="auto"/>
            </w:tcBorders>
            <w:vAlign w:val="center"/>
            <w:hideMark/>
          </w:tcPr>
          <w:p w14:paraId="7FD77B07"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1.991</w:t>
            </w:r>
          </w:p>
        </w:tc>
        <w:tc>
          <w:tcPr>
            <w:tcW w:w="1377" w:type="dxa"/>
            <w:tcBorders>
              <w:top w:val="single" w:sz="4" w:space="0" w:color="auto"/>
            </w:tcBorders>
            <w:vAlign w:val="center"/>
            <w:hideMark/>
          </w:tcPr>
          <w:p w14:paraId="0897AEB6"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0.369</w:t>
            </w:r>
          </w:p>
        </w:tc>
      </w:tr>
      <w:tr w:rsidR="004E0F78" w:rsidRPr="004E0F78" w14:paraId="3FD55693"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753ADFBB" w14:textId="69B2A97A" w:rsidR="004E0F78" w:rsidRPr="004E0F78" w:rsidRDefault="004E0F78" w:rsidP="004E0F78">
            <w:pPr>
              <w:pStyle w:val="a5"/>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 xml:space="preserve">Total glucocorticoid dose 1 </w:t>
            </w:r>
            <w:proofErr w:type="spellStart"/>
            <w:r w:rsidRPr="004E0F78">
              <w:rPr>
                <w:rFonts w:ascii="Book Antiqua" w:hAnsi="Book Antiqua" w:cs="Times New Roman"/>
                <w:b w:val="0"/>
                <w:bCs w:val="0"/>
                <w:color w:val="000000" w:themeColor="text1"/>
              </w:rPr>
              <w:t>mo</w:t>
            </w:r>
            <w:proofErr w:type="spellEnd"/>
            <w:r w:rsidRPr="004E0F78">
              <w:rPr>
                <w:rFonts w:ascii="Book Antiqua" w:hAnsi="Book Antiqua" w:cs="Times New Roman"/>
                <w:b w:val="0"/>
                <w:bCs w:val="0"/>
                <w:color w:val="000000" w:themeColor="text1"/>
              </w:rPr>
              <w:t xml:space="preserve"> before surgery</w:t>
            </w:r>
          </w:p>
        </w:tc>
        <w:tc>
          <w:tcPr>
            <w:tcW w:w="1409" w:type="dxa"/>
            <w:vAlign w:val="center"/>
            <w:hideMark/>
          </w:tcPr>
          <w:p w14:paraId="6EA604F0"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0.998</w:t>
            </w:r>
          </w:p>
        </w:tc>
        <w:tc>
          <w:tcPr>
            <w:tcW w:w="1409" w:type="dxa"/>
            <w:vAlign w:val="center"/>
            <w:hideMark/>
          </w:tcPr>
          <w:p w14:paraId="72185CB3"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0.995</w:t>
            </w:r>
          </w:p>
        </w:tc>
        <w:tc>
          <w:tcPr>
            <w:tcW w:w="1408" w:type="dxa"/>
            <w:vAlign w:val="center"/>
            <w:hideMark/>
          </w:tcPr>
          <w:p w14:paraId="2BA9466D"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1.001</w:t>
            </w:r>
          </w:p>
        </w:tc>
        <w:tc>
          <w:tcPr>
            <w:tcW w:w="1377" w:type="dxa"/>
            <w:vAlign w:val="center"/>
            <w:hideMark/>
          </w:tcPr>
          <w:p w14:paraId="17FF7FC5"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0.244</w:t>
            </w:r>
          </w:p>
        </w:tc>
      </w:tr>
      <w:tr w:rsidR="004E0F78" w:rsidRPr="004E0F78" w14:paraId="3F3E2A0B"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76670D1B" w14:textId="77777777" w:rsidR="004E0F78" w:rsidRPr="004E0F78" w:rsidRDefault="004E0F78" w:rsidP="004E0F78">
            <w:pPr>
              <w:pStyle w:val="a5"/>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Preoperative total protein level</w:t>
            </w:r>
          </w:p>
        </w:tc>
        <w:tc>
          <w:tcPr>
            <w:tcW w:w="1409" w:type="dxa"/>
            <w:vAlign w:val="center"/>
            <w:hideMark/>
          </w:tcPr>
          <w:p w14:paraId="6A6EBE7D"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1.220</w:t>
            </w:r>
          </w:p>
        </w:tc>
        <w:tc>
          <w:tcPr>
            <w:tcW w:w="1409" w:type="dxa"/>
            <w:vAlign w:val="center"/>
            <w:hideMark/>
          </w:tcPr>
          <w:p w14:paraId="358EC104"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0.686</w:t>
            </w:r>
          </w:p>
        </w:tc>
        <w:tc>
          <w:tcPr>
            <w:tcW w:w="1408" w:type="dxa"/>
            <w:vAlign w:val="center"/>
            <w:hideMark/>
          </w:tcPr>
          <w:p w14:paraId="408F76BE"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2.168</w:t>
            </w:r>
          </w:p>
        </w:tc>
        <w:tc>
          <w:tcPr>
            <w:tcW w:w="1377" w:type="dxa"/>
            <w:vAlign w:val="center"/>
            <w:hideMark/>
          </w:tcPr>
          <w:p w14:paraId="5ACB2B04"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0.499</w:t>
            </w:r>
          </w:p>
        </w:tc>
      </w:tr>
      <w:tr w:rsidR="004E0F78" w:rsidRPr="004E0F78" w14:paraId="63AF1C6C"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vAlign w:val="center"/>
            <w:hideMark/>
          </w:tcPr>
          <w:p w14:paraId="4EDFCFEC" w14:textId="77777777" w:rsidR="004E0F78" w:rsidRPr="004E0F78" w:rsidRDefault="004E0F78" w:rsidP="004E0F78">
            <w:pPr>
              <w:pStyle w:val="a5"/>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Loop ileostomy</w:t>
            </w:r>
          </w:p>
        </w:tc>
        <w:tc>
          <w:tcPr>
            <w:tcW w:w="1409" w:type="dxa"/>
            <w:vAlign w:val="center"/>
            <w:hideMark/>
          </w:tcPr>
          <w:p w14:paraId="7B386819"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7.315</w:t>
            </w:r>
          </w:p>
        </w:tc>
        <w:tc>
          <w:tcPr>
            <w:tcW w:w="1409" w:type="dxa"/>
            <w:vAlign w:val="center"/>
            <w:hideMark/>
          </w:tcPr>
          <w:p w14:paraId="3DFE7F58"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1.514</w:t>
            </w:r>
          </w:p>
        </w:tc>
        <w:tc>
          <w:tcPr>
            <w:tcW w:w="1408" w:type="dxa"/>
            <w:vAlign w:val="center"/>
            <w:hideMark/>
          </w:tcPr>
          <w:p w14:paraId="67681AF9"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35.332</w:t>
            </w:r>
          </w:p>
        </w:tc>
        <w:tc>
          <w:tcPr>
            <w:tcW w:w="1377" w:type="dxa"/>
            <w:vAlign w:val="center"/>
            <w:hideMark/>
          </w:tcPr>
          <w:p w14:paraId="1FDFB1A7"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0.013</w:t>
            </w:r>
          </w:p>
        </w:tc>
      </w:tr>
      <w:tr w:rsidR="004E0F78" w:rsidRPr="004E0F78" w14:paraId="5AF6F6B9" w14:textId="77777777" w:rsidTr="005B651A">
        <w:trPr>
          <w:trHeight w:val="574"/>
        </w:trPr>
        <w:tc>
          <w:tcPr>
            <w:cnfStyle w:val="001000000000" w:firstRow="0" w:lastRow="0" w:firstColumn="1" w:lastColumn="0" w:oddVBand="0" w:evenVBand="0" w:oddHBand="0" w:evenHBand="0" w:firstRowFirstColumn="0" w:firstRowLastColumn="0" w:lastRowFirstColumn="0" w:lastRowLastColumn="0"/>
            <w:tcW w:w="3909" w:type="dxa"/>
            <w:tcBorders>
              <w:bottom w:val="single" w:sz="4" w:space="0" w:color="auto"/>
            </w:tcBorders>
            <w:vAlign w:val="center"/>
            <w:hideMark/>
          </w:tcPr>
          <w:p w14:paraId="4FE24362" w14:textId="71F36472" w:rsidR="004E0F78" w:rsidRPr="004E0F78" w:rsidRDefault="004E0F78" w:rsidP="004E0F78">
            <w:pPr>
              <w:pStyle w:val="a5"/>
              <w:spacing w:before="0" w:beforeAutospacing="0" w:after="0" w:afterAutospacing="0" w:line="360" w:lineRule="auto"/>
              <w:rPr>
                <w:rFonts w:ascii="Book Antiqua" w:hAnsi="Book Antiqua" w:cs="Arial"/>
                <w:b w:val="0"/>
                <w:bCs w:val="0"/>
              </w:rPr>
            </w:pPr>
            <w:r w:rsidRPr="004E0F78">
              <w:rPr>
                <w:rFonts w:ascii="Book Antiqua" w:hAnsi="Book Antiqua" w:cs="Times New Roman"/>
                <w:b w:val="0"/>
                <w:bCs w:val="0"/>
                <w:color w:val="000000" w:themeColor="text1"/>
              </w:rPr>
              <w:t xml:space="preserve">Maximum stoma drainage </w:t>
            </w:r>
            <w:r w:rsidRPr="004E0F78">
              <w:rPr>
                <w:rFonts w:ascii="Book Antiqua" w:hAnsi="Book Antiqua" w:cs="Times New Roman"/>
                <w:b w:val="0"/>
                <w:bCs w:val="0"/>
              </w:rPr>
              <w:t>volume</w:t>
            </w:r>
          </w:p>
        </w:tc>
        <w:tc>
          <w:tcPr>
            <w:tcW w:w="1409" w:type="dxa"/>
            <w:tcBorders>
              <w:bottom w:val="single" w:sz="4" w:space="0" w:color="auto"/>
            </w:tcBorders>
            <w:vAlign w:val="center"/>
            <w:hideMark/>
          </w:tcPr>
          <w:p w14:paraId="363FF2E0"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1.000</w:t>
            </w:r>
          </w:p>
        </w:tc>
        <w:tc>
          <w:tcPr>
            <w:tcW w:w="1409" w:type="dxa"/>
            <w:tcBorders>
              <w:bottom w:val="single" w:sz="4" w:space="0" w:color="auto"/>
            </w:tcBorders>
            <w:vAlign w:val="center"/>
            <w:hideMark/>
          </w:tcPr>
          <w:p w14:paraId="4E5540E8"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1.000</w:t>
            </w:r>
          </w:p>
        </w:tc>
        <w:tc>
          <w:tcPr>
            <w:tcW w:w="1408" w:type="dxa"/>
            <w:tcBorders>
              <w:bottom w:val="single" w:sz="4" w:space="0" w:color="auto"/>
            </w:tcBorders>
            <w:vAlign w:val="center"/>
            <w:hideMark/>
          </w:tcPr>
          <w:p w14:paraId="37A7F3B3"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1.001</w:t>
            </w:r>
          </w:p>
        </w:tc>
        <w:tc>
          <w:tcPr>
            <w:tcW w:w="1377" w:type="dxa"/>
            <w:tcBorders>
              <w:bottom w:val="single" w:sz="4" w:space="0" w:color="auto"/>
            </w:tcBorders>
            <w:vAlign w:val="center"/>
            <w:hideMark/>
          </w:tcPr>
          <w:p w14:paraId="413CF7B0" w14:textId="77777777" w:rsidR="004E0F78" w:rsidRPr="004E0F78" w:rsidRDefault="004E0F78" w:rsidP="004E0F78">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E0F78">
              <w:rPr>
                <w:rFonts w:ascii="Book Antiqua" w:eastAsia="Yu Mincho" w:hAnsi="Book Antiqua" w:cs="Times New Roman"/>
                <w:color w:val="000000" w:themeColor="text1"/>
              </w:rPr>
              <w:t>0.035</w:t>
            </w:r>
          </w:p>
        </w:tc>
      </w:tr>
    </w:tbl>
    <w:p w14:paraId="37A5AE66" w14:textId="05585890" w:rsidR="004E0F78" w:rsidRDefault="004E0F78">
      <w:pPr>
        <w:spacing w:line="360" w:lineRule="auto"/>
        <w:jc w:val="both"/>
        <w:rPr>
          <w:rFonts w:ascii="Book Antiqua" w:hAnsi="Book Antiqua"/>
          <w:b/>
          <w:bCs/>
        </w:rPr>
      </w:pPr>
    </w:p>
    <w:p w14:paraId="129BFD7D" w14:textId="45F35D87" w:rsidR="004E0F78" w:rsidRDefault="004E0F78">
      <w:pPr>
        <w:spacing w:line="360" w:lineRule="auto"/>
        <w:jc w:val="both"/>
        <w:rPr>
          <w:rFonts w:ascii="Book Antiqua" w:hAnsi="Book Antiqua"/>
          <w:b/>
          <w:bCs/>
        </w:rPr>
      </w:pPr>
      <w:r>
        <w:rPr>
          <w:rFonts w:ascii="Book Antiqua" w:hAnsi="Book Antiqua"/>
          <w:b/>
          <w:bCs/>
        </w:rPr>
        <w:br w:type="page"/>
      </w:r>
      <w:r w:rsidR="007F64E2" w:rsidRPr="007F64E2">
        <w:rPr>
          <w:rFonts w:ascii="Book Antiqua" w:hAnsi="Book Antiqua"/>
          <w:b/>
          <w:bCs/>
        </w:rPr>
        <w:lastRenderedPageBreak/>
        <w:t xml:space="preserve">Table 4 Patients characteristics </w:t>
      </w:r>
      <w:r w:rsidR="00BB714A">
        <w:rPr>
          <w:rFonts w:ascii="Book Antiqua" w:hAnsi="Book Antiqua"/>
          <w:b/>
          <w:bCs/>
        </w:rPr>
        <w:t>in relation to</w:t>
      </w:r>
      <w:r w:rsidR="007F64E2" w:rsidRPr="007F64E2">
        <w:rPr>
          <w:rFonts w:ascii="Book Antiqua" w:hAnsi="Book Antiqua"/>
          <w:b/>
          <w:bCs/>
        </w:rPr>
        <w:t xml:space="preserve"> stoma sidedness with ileal pouch-anal anastomosis</w:t>
      </w: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1843"/>
        <w:gridCol w:w="1842"/>
        <w:gridCol w:w="1843"/>
        <w:gridCol w:w="992"/>
      </w:tblGrid>
      <w:tr w:rsidR="007F64E2" w:rsidRPr="007F64E2" w14:paraId="19E230B3" w14:textId="77777777" w:rsidTr="00DF3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bottom w:val="single" w:sz="4" w:space="0" w:color="auto"/>
            </w:tcBorders>
          </w:tcPr>
          <w:p w14:paraId="4B48C7DC" w14:textId="77777777" w:rsidR="007F64E2" w:rsidRPr="007F64E2" w:rsidRDefault="007F64E2" w:rsidP="007F64E2">
            <w:pPr>
              <w:spacing w:line="360" w:lineRule="auto"/>
              <w:rPr>
                <w:rFonts w:ascii="Book Antiqua" w:hAnsi="Book Antiqua"/>
              </w:rPr>
            </w:pPr>
          </w:p>
        </w:tc>
        <w:tc>
          <w:tcPr>
            <w:tcW w:w="1843" w:type="dxa"/>
            <w:tcBorders>
              <w:top w:val="single" w:sz="4" w:space="0" w:color="auto"/>
              <w:bottom w:val="single" w:sz="4" w:space="0" w:color="auto"/>
            </w:tcBorders>
          </w:tcPr>
          <w:p w14:paraId="179979E0" w14:textId="4CDE8259"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Overall</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n</w:t>
            </w:r>
            <w:r w:rsidRPr="007F64E2">
              <w:rPr>
                <w:rFonts w:ascii="Book Antiqua" w:hAnsi="Book Antiqua" w:cs="Times New Roman"/>
              </w:rPr>
              <w:t xml:space="preserve"> = 90)</w:t>
            </w:r>
          </w:p>
        </w:tc>
        <w:tc>
          <w:tcPr>
            <w:tcW w:w="1842" w:type="dxa"/>
            <w:tcBorders>
              <w:top w:val="single" w:sz="4" w:space="0" w:color="auto"/>
              <w:bottom w:val="single" w:sz="4" w:space="0" w:color="auto"/>
            </w:tcBorders>
          </w:tcPr>
          <w:p w14:paraId="7A66FE22" w14:textId="3974BF2F"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Right side</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 xml:space="preserve">n </w:t>
            </w:r>
            <w:r w:rsidRPr="007F64E2">
              <w:rPr>
                <w:rFonts w:ascii="Book Antiqua" w:hAnsi="Book Antiqua" w:cs="Times New Roman"/>
              </w:rPr>
              <w:t>= 31)</w:t>
            </w:r>
          </w:p>
        </w:tc>
        <w:tc>
          <w:tcPr>
            <w:tcW w:w="1843" w:type="dxa"/>
            <w:tcBorders>
              <w:top w:val="single" w:sz="4" w:space="0" w:color="auto"/>
              <w:bottom w:val="single" w:sz="4" w:space="0" w:color="auto"/>
            </w:tcBorders>
          </w:tcPr>
          <w:p w14:paraId="46CABDC8" w14:textId="6D8388D1"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rPr>
              <w:t>Left side</w:t>
            </w:r>
            <w:r w:rsidRPr="007F64E2">
              <w:rPr>
                <w:rFonts w:ascii="Book Antiqua" w:hAnsi="Book Antiqua" w:cs="Times New Roman" w:hint="eastAsia"/>
                <w:lang w:eastAsia="zh-CN"/>
              </w:rPr>
              <w:t xml:space="preserve"> </w:t>
            </w:r>
            <w:r w:rsidRPr="007F64E2">
              <w:rPr>
                <w:rFonts w:ascii="Book Antiqua" w:hAnsi="Book Antiqua" w:cs="Times New Roman"/>
              </w:rPr>
              <w:t>(</w:t>
            </w:r>
            <w:r w:rsidRPr="007F64E2">
              <w:rPr>
                <w:rFonts w:ascii="Book Antiqua" w:hAnsi="Book Antiqua" w:cs="Times New Roman"/>
                <w:i/>
                <w:iCs/>
              </w:rPr>
              <w:t>n</w:t>
            </w:r>
            <w:r w:rsidRPr="007F64E2">
              <w:rPr>
                <w:rFonts w:ascii="Book Antiqua" w:hAnsi="Book Antiqua" w:cs="Times New Roman"/>
              </w:rPr>
              <w:t xml:space="preserve"> = 59)</w:t>
            </w:r>
          </w:p>
        </w:tc>
        <w:tc>
          <w:tcPr>
            <w:tcW w:w="992" w:type="dxa"/>
            <w:tcBorders>
              <w:top w:val="single" w:sz="4" w:space="0" w:color="auto"/>
              <w:bottom w:val="single" w:sz="4" w:space="0" w:color="auto"/>
            </w:tcBorders>
            <w:vAlign w:val="center"/>
          </w:tcPr>
          <w:p w14:paraId="6ADF76EC" w14:textId="2A4E46D0" w:rsidR="007F64E2" w:rsidRPr="007F64E2" w:rsidRDefault="007F64E2" w:rsidP="007F64E2">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7F64E2">
              <w:rPr>
                <w:rFonts w:ascii="Book Antiqua" w:hAnsi="Book Antiqua" w:cs="Times New Roman"/>
                <w:i/>
                <w:iCs/>
              </w:rPr>
              <w:t>P</w:t>
            </w:r>
            <w:r w:rsidRPr="007F64E2">
              <w:rPr>
                <w:rFonts w:ascii="Book Antiqua" w:hAnsi="Book Antiqua" w:cs="Times New Roman"/>
              </w:rPr>
              <w:t xml:space="preserve"> value</w:t>
            </w:r>
          </w:p>
        </w:tc>
      </w:tr>
      <w:tr w:rsidR="007F64E2" w:rsidRPr="007F64E2" w14:paraId="06AD15FD" w14:textId="77777777" w:rsidTr="00DF3EDC">
        <w:tc>
          <w:tcPr>
            <w:cnfStyle w:val="001000000000" w:firstRow="0" w:lastRow="0" w:firstColumn="1" w:lastColumn="0" w:oddVBand="0" w:evenVBand="0" w:oddHBand="0" w:evenHBand="0" w:firstRowFirstColumn="0" w:firstRowLastColumn="0" w:lastRowFirstColumn="0" w:lastRowLastColumn="0"/>
            <w:tcW w:w="3227" w:type="dxa"/>
            <w:tcBorders>
              <w:top w:val="single" w:sz="4" w:space="0" w:color="auto"/>
            </w:tcBorders>
          </w:tcPr>
          <w:p w14:paraId="7986A094" w14:textId="173CFBEE"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Age</w:t>
            </w:r>
            <w:r w:rsidRPr="007F64E2">
              <w:rPr>
                <w:rFonts w:ascii="Book Antiqua" w:hAnsi="Book Antiqua"/>
                <w:b w:val="0"/>
                <w:bCs w:val="0"/>
                <w:vertAlign w:val="superscript"/>
              </w:rPr>
              <w:t>1</w:t>
            </w:r>
            <w:r w:rsidRPr="007F64E2">
              <w:rPr>
                <w:rFonts w:ascii="Book Antiqua" w:hAnsi="Book Antiqua"/>
                <w:b w:val="0"/>
                <w:bCs w:val="0"/>
              </w:rPr>
              <w:t xml:space="preserve"> (</w:t>
            </w:r>
            <w:proofErr w:type="spellStart"/>
            <w:r w:rsidRPr="007F64E2">
              <w:rPr>
                <w:rFonts w:ascii="Book Antiqua" w:hAnsi="Book Antiqua"/>
                <w:b w:val="0"/>
                <w:bCs w:val="0"/>
              </w:rPr>
              <w:t>yr</w:t>
            </w:r>
            <w:proofErr w:type="spellEnd"/>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tcBorders>
              <w:top w:val="single" w:sz="4" w:space="0" w:color="auto"/>
            </w:tcBorders>
            <w:vAlign w:val="center"/>
          </w:tcPr>
          <w:p w14:paraId="5F32EC90" w14:textId="35B4A2D9"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(13-71)</w:t>
            </w:r>
          </w:p>
        </w:tc>
        <w:tc>
          <w:tcPr>
            <w:tcW w:w="1842" w:type="dxa"/>
            <w:tcBorders>
              <w:top w:val="single" w:sz="4" w:space="0" w:color="auto"/>
            </w:tcBorders>
            <w:vAlign w:val="center"/>
          </w:tcPr>
          <w:p w14:paraId="7FD1F84F" w14:textId="197EE19E"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(14-71)</w:t>
            </w:r>
          </w:p>
        </w:tc>
        <w:tc>
          <w:tcPr>
            <w:tcW w:w="1843" w:type="dxa"/>
            <w:tcBorders>
              <w:top w:val="single" w:sz="4" w:space="0" w:color="auto"/>
            </w:tcBorders>
            <w:vAlign w:val="center"/>
          </w:tcPr>
          <w:p w14:paraId="0996D4FC" w14:textId="70354B7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w:t>
            </w:r>
            <w:r>
              <w:rPr>
                <w:rFonts w:ascii="Book Antiqua" w:eastAsiaTheme="minorEastAsia" w:hAnsi="Book Antiqua" w:cs="Arial" w:hint="eastAsia"/>
                <w:lang w:eastAsia="zh-CN"/>
              </w:rPr>
              <w:t xml:space="preserve"> </w:t>
            </w:r>
            <w:r w:rsidRPr="007F64E2">
              <w:rPr>
                <w:rFonts w:ascii="Book Antiqua" w:hAnsi="Book Antiqua" w:cs="Arial"/>
              </w:rPr>
              <w:t>(13-67)</w:t>
            </w:r>
          </w:p>
        </w:tc>
        <w:tc>
          <w:tcPr>
            <w:tcW w:w="992" w:type="dxa"/>
            <w:tcBorders>
              <w:top w:val="single" w:sz="4" w:space="0" w:color="auto"/>
            </w:tcBorders>
            <w:vAlign w:val="center"/>
          </w:tcPr>
          <w:p w14:paraId="7A757241"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0.690</w:t>
            </w:r>
          </w:p>
        </w:tc>
      </w:tr>
      <w:tr w:rsidR="007F64E2" w:rsidRPr="007F64E2" w14:paraId="7EFAF65E"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9412451" w14:textId="569218D9"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Gender</w:t>
            </w:r>
          </w:p>
        </w:tc>
        <w:tc>
          <w:tcPr>
            <w:tcW w:w="1843" w:type="dxa"/>
            <w:vAlign w:val="center"/>
          </w:tcPr>
          <w:p w14:paraId="19C659CE" w14:textId="0635177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1E0EAA61" w14:textId="2E68BC4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2E8FB6F5" w14:textId="3A439C3F"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49272D20" w14:textId="546761D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1007BE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783D0C5" w14:textId="000E61C6" w:rsidR="007F64E2" w:rsidRPr="007F64E2" w:rsidRDefault="007F64E2" w:rsidP="007F64E2">
            <w:pPr>
              <w:spacing w:line="360" w:lineRule="auto"/>
              <w:rPr>
                <w:rFonts w:ascii="Book Antiqua" w:hAnsi="Book Antiqua"/>
              </w:rPr>
            </w:pPr>
            <w:r w:rsidRPr="00515098">
              <w:rPr>
                <w:rFonts w:ascii="Book Antiqua" w:hAnsi="Book Antiqua"/>
                <w:b w:val="0"/>
                <w:bCs w:val="0"/>
              </w:rPr>
              <w:t>Male</w:t>
            </w:r>
          </w:p>
        </w:tc>
        <w:tc>
          <w:tcPr>
            <w:tcW w:w="1843" w:type="dxa"/>
          </w:tcPr>
          <w:p w14:paraId="76ED0641" w14:textId="1B050786"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922A3">
              <w:rPr>
                <w:rFonts w:ascii="Book Antiqua" w:hAnsi="Book Antiqua" w:cs="Arial"/>
              </w:rPr>
              <w:t>54</w:t>
            </w:r>
            <w:r>
              <w:rPr>
                <w:rFonts w:ascii="Book Antiqua" w:hAnsi="Book Antiqua" w:cs="Arial"/>
              </w:rPr>
              <w:t xml:space="preserve"> </w:t>
            </w:r>
            <w:r w:rsidRPr="00E922A3">
              <w:rPr>
                <w:rFonts w:ascii="Book Antiqua" w:hAnsi="Book Antiqua" w:cs="Arial"/>
              </w:rPr>
              <w:t>(60.0%)</w:t>
            </w:r>
          </w:p>
        </w:tc>
        <w:tc>
          <w:tcPr>
            <w:tcW w:w="1842" w:type="dxa"/>
          </w:tcPr>
          <w:p w14:paraId="7E15F301" w14:textId="7D67063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A23C2">
              <w:rPr>
                <w:rFonts w:ascii="Book Antiqua" w:hAnsi="Book Antiqua" w:cs="Arial"/>
              </w:rPr>
              <w:t>17</w:t>
            </w:r>
            <w:r>
              <w:rPr>
                <w:rFonts w:ascii="Book Antiqua" w:hAnsi="Book Antiqua" w:cs="Arial"/>
              </w:rPr>
              <w:t xml:space="preserve"> </w:t>
            </w:r>
            <w:r w:rsidRPr="009A23C2">
              <w:rPr>
                <w:rFonts w:ascii="Book Antiqua" w:hAnsi="Book Antiqua" w:cs="Arial"/>
              </w:rPr>
              <w:t>(54.8%)</w:t>
            </w:r>
          </w:p>
        </w:tc>
        <w:tc>
          <w:tcPr>
            <w:tcW w:w="1843" w:type="dxa"/>
          </w:tcPr>
          <w:p w14:paraId="2B187642" w14:textId="1545BCE3"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25CE1">
              <w:rPr>
                <w:rFonts w:ascii="Book Antiqua" w:hAnsi="Book Antiqua" w:cs="Arial"/>
              </w:rPr>
              <w:t>37</w:t>
            </w:r>
            <w:r>
              <w:rPr>
                <w:rFonts w:ascii="Book Antiqua" w:hAnsi="Book Antiqua" w:cs="Arial"/>
              </w:rPr>
              <w:t xml:space="preserve"> </w:t>
            </w:r>
            <w:r w:rsidRPr="00325CE1">
              <w:rPr>
                <w:rFonts w:ascii="Book Antiqua" w:hAnsi="Book Antiqua" w:cs="Arial"/>
              </w:rPr>
              <w:t>(62.7%)</w:t>
            </w:r>
          </w:p>
        </w:tc>
        <w:tc>
          <w:tcPr>
            <w:tcW w:w="992" w:type="dxa"/>
            <w:vMerge w:val="restart"/>
            <w:vAlign w:val="center"/>
          </w:tcPr>
          <w:p w14:paraId="647D966B" w14:textId="5BA1504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0.469</w:t>
            </w:r>
          </w:p>
        </w:tc>
      </w:tr>
      <w:tr w:rsidR="007F64E2" w:rsidRPr="007F64E2" w14:paraId="5663FDD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206AD217" w14:textId="42C99A88" w:rsidR="007F64E2" w:rsidRPr="007F64E2" w:rsidRDefault="007F64E2" w:rsidP="007F64E2">
            <w:pPr>
              <w:spacing w:line="360" w:lineRule="auto"/>
              <w:rPr>
                <w:rFonts w:ascii="Book Antiqua" w:hAnsi="Book Antiqua"/>
              </w:rPr>
            </w:pPr>
            <w:r w:rsidRPr="00515098">
              <w:rPr>
                <w:rFonts w:ascii="Book Antiqua" w:hAnsi="Book Antiqua"/>
                <w:b w:val="0"/>
                <w:bCs w:val="0"/>
              </w:rPr>
              <w:t>Female</w:t>
            </w:r>
          </w:p>
        </w:tc>
        <w:tc>
          <w:tcPr>
            <w:tcW w:w="1843" w:type="dxa"/>
          </w:tcPr>
          <w:p w14:paraId="3D0A796C" w14:textId="2AFE55C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922A3">
              <w:rPr>
                <w:rFonts w:ascii="Book Antiqua" w:hAnsi="Book Antiqua" w:cs="Arial"/>
              </w:rPr>
              <w:t>36</w:t>
            </w:r>
            <w:r>
              <w:rPr>
                <w:rFonts w:ascii="Book Antiqua" w:hAnsi="Book Antiqua" w:cs="Arial"/>
              </w:rPr>
              <w:t xml:space="preserve"> </w:t>
            </w:r>
            <w:r w:rsidRPr="00E922A3">
              <w:rPr>
                <w:rFonts w:ascii="Book Antiqua" w:hAnsi="Book Antiqua" w:cs="Arial"/>
              </w:rPr>
              <w:t>(40.0%)</w:t>
            </w:r>
          </w:p>
        </w:tc>
        <w:tc>
          <w:tcPr>
            <w:tcW w:w="1842" w:type="dxa"/>
          </w:tcPr>
          <w:p w14:paraId="55E0FF7F" w14:textId="7466649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9A23C2">
              <w:rPr>
                <w:rFonts w:ascii="Book Antiqua" w:hAnsi="Book Antiqua" w:cs="Arial"/>
              </w:rPr>
              <w:t>14</w:t>
            </w:r>
            <w:r>
              <w:rPr>
                <w:rFonts w:ascii="Book Antiqua" w:hAnsi="Book Antiqua" w:cs="Arial"/>
              </w:rPr>
              <w:t xml:space="preserve"> </w:t>
            </w:r>
            <w:r w:rsidRPr="009A23C2">
              <w:rPr>
                <w:rFonts w:ascii="Book Antiqua" w:hAnsi="Book Antiqua" w:cs="Arial"/>
              </w:rPr>
              <w:t>(45.2%)</w:t>
            </w:r>
          </w:p>
        </w:tc>
        <w:tc>
          <w:tcPr>
            <w:tcW w:w="1843" w:type="dxa"/>
          </w:tcPr>
          <w:p w14:paraId="33B68E1E" w14:textId="2F6BFC0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25CE1">
              <w:rPr>
                <w:rFonts w:ascii="Book Antiqua" w:hAnsi="Book Antiqua" w:cs="Arial"/>
              </w:rPr>
              <w:t>22</w:t>
            </w:r>
            <w:r>
              <w:rPr>
                <w:rFonts w:ascii="Book Antiqua" w:hAnsi="Book Antiqua" w:cs="Arial"/>
              </w:rPr>
              <w:t xml:space="preserve"> </w:t>
            </w:r>
            <w:r w:rsidRPr="00325CE1">
              <w:rPr>
                <w:rFonts w:ascii="Book Antiqua" w:hAnsi="Book Antiqua" w:cs="Arial"/>
              </w:rPr>
              <w:t>(37.3%)</w:t>
            </w:r>
          </w:p>
        </w:tc>
        <w:tc>
          <w:tcPr>
            <w:tcW w:w="992" w:type="dxa"/>
            <w:vMerge/>
            <w:vAlign w:val="center"/>
          </w:tcPr>
          <w:p w14:paraId="7D76ECB6"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69E2A3AA"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3CA15D7" w14:textId="494B3561"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Indication for surgery</w:t>
            </w:r>
          </w:p>
        </w:tc>
        <w:tc>
          <w:tcPr>
            <w:tcW w:w="1843" w:type="dxa"/>
            <w:vAlign w:val="center"/>
          </w:tcPr>
          <w:p w14:paraId="73AA7FDB" w14:textId="7891EA7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0F6F26B9" w14:textId="47B2877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9EE653A" w14:textId="0A024FD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0C31B468" w14:textId="265DF43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03384B2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96F06D5" w14:textId="62554CB3" w:rsidR="007F64E2" w:rsidRPr="007F64E2" w:rsidRDefault="007F64E2" w:rsidP="007F64E2">
            <w:pPr>
              <w:spacing w:line="360" w:lineRule="auto"/>
              <w:rPr>
                <w:rFonts w:ascii="Book Antiqua" w:hAnsi="Book Antiqua"/>
              </w:rPr>
            </w:pPr>
            <w:r w:rsidRPr="005D1F9E">
              <w:rPr>
                <w:rFonts w:ascii="Book Antiqua" w:hAnsi="Book Antiqua"/>
                <w:b w:val="0"/>
                <w:bCs w:val="0"/>
              </w:rPr>
              <w:t>Medical intractability</w:t>
            </w:r>
          </w:p>
        </w:tc>
        <w:tc>
          <w:tcPr>
            <w:tcW w:w="1843" w:type="dxa"/>
          </w:tcPr>
          <w:p w14:paraId="7365ED85" w14:textId="5D5A10F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74E1A">
              <w:rPr>
                <w:rFonts w:ascii="Book Antiqua" w:hAnsi="Book Antiqua" w:cs="Arial"/>
              </w:rPr>
              <w:t>72</w:t>
            </w:r>
            <w:r>
              <w:rPr>
                <w:rFonts w:ascii="Book Antiqua" w:hAnsi="Book Antiqua" w:cs="Arial"/>
              </w:rPr>
              <w:t xml:space="preserve"> </w:t>
            </w:r>
            <w:r w:rsidRPr="00E74E1A">
              <w:rPr>
                <w:rFonts w:ascii="Book Antiqua" w:hAnsi="Book Antiqua" w:cs="Arial"/>
              </w:rPr>
              <w:t>(80.0%)</w:t>
            </w:r>
          </w:p>
        </w:tc>
        <w:tc>
          <w:tcPr>
            <w:tcW w:w="1842" w:type="dxa"/>
          </w:tcPr>
          <w:p w14:paraId="285606D9" w14:textId="6C11450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C34EB">
              <w:rPr>
                <w:rFonts w:ascii="Book Antiqua" w:hAnsi="Book Antiqua" w:cs="Arial"/>
              </w:rPr>
              <w:t>26</w:t>
            </w:r>
            <w:r>
              <w:rPr>
                <w:rFonts w:ascii="Book Antiqua" w:hAnsi="Book Antiqua" w:cs="Arial"/>
              </w:rPr>
              <w:t xml:space="preserve"> </w:t>
            </w:r>
            <w:r w:rsidRPr="00DC34EB">
              <w:rPr>
                <w:rFonts w:ascii="Book Antiqua" w:hAnsi="Book Antiqua" w:cs="Arial"/>
              </w:rPr>
              <w:t>(83.9%)</w:t>
            </w:r>
          </w:p>
        </w:tc>
        <w:tc>
          <w:tcPr>
            <w:tcW w:w="1843" w:type="dxa"/>
          </w:tcPr>
          <w:p w14:paraId="07516C4E" w14:textId="51C92AF9"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612D5">
              <w:rPr>
                <w:rFonts w:ascii="Book Antiqua" w:hAnsi="Book Antiqua" w:cs="Arial"/>
              </w:rPr>
              <w:t>46</w:t>
            </w:r>
            <w:r>
              <w:rPr>
                <w:rFonts w:ascii="Book Antiqua" w:hAnsi="Book Antiqua" w:cs="Arial"/>
              </w:rPr>
              <w:t xml:space="preserve"> </w:t>
            </w:r>
            <w:r w:rsidRPr="00E612D5">
              <w:rPr>
                <w:rFonts w:ascii="Book Antiqua" w:hAnsi="Book Antiqua" w:cs="Arial"/>
              </w:rPr>
              <w:t>(78.0%)</w:t>
            </w:r>
          </w:p>
        </w:tc>
        <w:tc>
          <w:tcPr>
            <w:tcW w:w="992" w:type="dxa"/>
            <w:vMerge w:val="restart"/>
            <w:vAlign w:val="center"/>
          </w:tcPr>
          <w:p w14:paraId="59B4AC06" w14:textId="15BA4FD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0.506</w:t>
            </w:r>
          </w:p>
        </w:tc>
      </w:tr>
      <w:tr w:rsidR="007F64E2" w:rsidRPr="007F64E2" w14:paraId="5708ACF7"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A91C22E" w14:textId="7D6C6017" w:rsidR="007F64E2" w:rsidRPr="007F64E2" w:rsidRDefault="007F64E2" w:rsidP="007F64E2">
            <w:pPr>
              <w:spacing w:line="360" w:lineRule="auto"/>
              <w:rPr>
                <w:rFonts w:ascii="Book Antiqua" w:hAnsi="Book Antiqua"/>
              </w:rPr>
            </w:pPr>
            <w:r w:rsidRPr="005D1F9E">
              <w:rPr>
                <w:rFonts w:ascii="Book Antiqua" w:hAnsi="Book Antiqua"/>
                <w:b w:val="0"/>
                <w:bCs w:val="0"/>
              </w:rPr>
              <w:t>Malignancy or dysplasia</w:t>
            </w:r>
          </w:p>
        </w:tc>
        <w:tc>
          <w:tcPr>
            <w:tcW w:w="1843" w:type="dxa"/>
          </w:tcPr>
          <w:p w14:paraId="74D35D90" w14:textId="634A3F1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74E1A">
              <w:rPr>
                <w:rFonts w:ascii="Book Antiqua" w:hAnsi="Book Antiqua" w:cs="Arial"/>
              </w:rPr>
              <w:t>18</w:t>
            </w:r>
            <w:r>
              <w:rPr>
                <w:rFonts w:ascii="Book Antiqua" w:hAnsi="Book Antiqua" w:cs="Arial"/>
              </w:rPr>
              <w:t xml:space="preserve"> </w:t>
            </w:r>
            <w:r w:rsidRPr="00E74E1A">
              <w:rPr>
                <w:rFonts w:ascii="Book Antiqua" w:hAnsi="Book Antiqua" w:cs="Arial"/>
              </w:rPr>
              <w:t>(20.0%)</w:t>
            </w:r>
          </w:p>
        </w:tc>
        <w:tc>
          <w:tcPr>
            <w:tcW w:w="1842" w:type="dxa"/>
          </w:tcPr>
          <w:p w14:paraId="6BB94B01" w14:textId="6D92288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C34EB">
              <w:rPr>
                <w:rFonts w:ascii="Book Antiqua" w:hAnsi="Book Antiqua" w:cs="Arial"/>
              </w:rPr>
              <w:t>5</w:t>
            </w:r>
            <w:r>
              <w:rPr>
                <w:rFonts w:ascii="Book Antiqua" w:hAnsi="Book Antiqua" w:cs="Arial"/>
              </w:rPr>
              <w:t xml:space="preserve"> </w:t>
            </w:r>
            <w:r w:rsidRPr="00DC34EB">
              <w:rPr>
                <w:rFonts w:ascii="Book Antiqua" w:hAnsi="Book Antiqua" w:cs="Arial"/>
              </w:rPr>
              <w:t>(16.1%)</w:t>
            </w:r>
          </w:p>
        </w:tc>
        <w:tc>
          <w:tcPr>
            <w:tcW w:w="1843" w:type="dxa"/>
          </w:tcPr>
          <w:p w14:paraId="3E7F6292" w14:textId="2D82706B"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E612D5">
              <w:rPr>
                <w:rFonts w:ascii="Book Antiqua" w:hAnsi="Book Antiqua" w:cs="Arial"/>
              </w:rPr>
              <w:t>13</w:t>
            </w:r>
            <w:r>
              <w:rPr>
                <w:rFonts w:ascii="Book Antiqua" w:hAnsi="Book Antiqua" w:cs="Arial"/>
              </w:rPr>
              <w:t xml:space="preserve"> </w:t>
            </w:r>
            <w:r w:rsidRPr="00E612D5">
              <w:rPr>
                <w:rFonts w:ascii="Book Antiqua" w:hAnsi="Book Antiqua" w:cs="Arial"/>
              </w:rPr>
              <w:t>(22.0%)</w:t>
            </w:r>
          </w:p>
        </w:tc>
        <w:tc>
          <w:tcPr>
            <w:tcW w:w="992" w:type="dxa"/>
            <w:vMerge/>
            <w:vAlign w:val="center"/>
          </w:tcPr>
          <w:p w14:paraId="37F54299"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75D72EDB"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DC15DB1" w14:textId="0F700BEF"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BMI</w:t>
            </w:r>
            <w:r w:rsidRPr="007F64E2">
              <w:rPr>
                <w:rFonts w:ascii="Book Antiqua" w:hAnsi="Book Antiqua"/>
                <w:b w:val="0"/>
                <w:bCs w:val="0"/>
                <w:vertAlign w:val="superscript"/>
              </w:rPr>
              <w:t>1</w:t>
            </w:r>
            <w:r w:rsidRPr="007F64E2">
              <w:rPr>
                <w:rFonts w:ascii="Book Antiqua" w:hAnsi="Book Antiqua"/>
                <w:b w:val="0"/>
                <w:bCs w:val="0"/>
              </w:rPr>
              <w:t xml:space="preserve"> (kg/m</w:t>
            </w:r>
            <w:r w:rsidRPr="007F64E2">
              <w:rPr>
                <w:rFonts w:ascii="Book Antiqua" w:hAnsi="Book Antiqua"/>
                <w:b w:val="0"/>
                <w:bCs w:val="0"/>
                <w:vertAlign w:val="superscript"/>
              </w:rPr>
              <w:t>2</w:t>
            </w:r>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vAlign w:val="center"/>
          </w:tcPr>
          <w:p w14:paraId="6EEDA059" w14:textId="39D584C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19.8</w:t>
            </w:r>
            <w:r>
              <w:rPr>
                <w:rFonts w:ascii="Book Antiqua" w:eastAsiaTheme="minorEastAsia" w:hAnsi="Book Antiqua" w:cs="Arial" w:hint="eastAsia"/>
                <w:lang w:eastAsia="zh-CN"/>
              </w:rPr>
              <w:t xml:space="preserve"> </w:t>
            </w:r>
            <w:r w:rsidRPr="007F64E2">
              <w:rPr>
                <w:rFonts w:ascii="Book Antiqua" w:hAnsi="Book Antiqua" w:cs="Arial"/>
              </w:rPr>
              <w:t>(13.9-36.1)</w:t>
            </w:r>
          </w:p>
        </w:tc>
        <w:tc>
          <w:tcPr>
            <w:tcW w:w="1842" w:type="dxa"/>
            <w:vAlign w:val="center"/>
          </w:tcPr>
          <w:p w14:paraId="40A58012" w14:textId="2E1D17B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21.8</w:t>
            </w:r>
            <w:r>
              <w:rPr>
                <w:rFonts w:ascii="Book Antiqua" w:eastAsiaTheme="minorEastAsia" w:hAnsi="Book Antiqua" w:cs="Arial" w:hint="eastAsia"/>
                <w:lang w:eastAsia="zh-CN"/>
              </w:rPr>
              <w:t xml:space="preserve"> </w:t>
            </w:r>
            <w:r w:rsidRPr="007F64E2">
              <w:rPr>
                <w:rFonts w:ascii="Book Antiqua" w:hAnsi="Book Antiqua" w:cs="Arial"/>
              </w:rPr>
              <w:t>(16.0-27.8)</w:t>
            </w:r>
          </w:p>
        </w:tc>
        <w:tc>
          <w:tcPr>
            <w:tcW w:w="1843" w:type="dxa"/>
            <w:vAlign w:val="center"/>
          </w:tcPr>
          <w:p w14:paraId="2FD55898" w14:textId="4DB97863"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19.3</w:t>
            </w:r>
            <w:r>
              <w:rPr>
                <w:rFonts w:ascii="Book Antiqua" w:eastAsiaTheme="minorEastAsia" w:hAnsi="Book Antiqua" w:cs="Arial" w:hint="eastAsia"/>
                <w:lang w:eastAsia="zh-CN"/>
              </w:rPr>
              <w:t xml:space="preserve"> </w:t>
            </w:r>
            <w:r w:rsidRPr="007F64E2">
              <w:rPr>
                <w:rFonts w:ascii="Book Antiqua" w:hAnsi="Book Antiqua" w:cs="Arial"/>
              </w:rPr>
              <w:t>(13.9-36.1)</w:t>
            </w:r>
          </w:p>
        </w:tc>
        <w:tc>
          <w:tcPr>
            <w:tcW w:w="992" w:type="dxa"/>
            <w:vAlign w:val="center"/>
          </w:tcPr>
          <w:p w14:paraId="26B48175"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0.023</w:t>
            </w:r>
          </w:p>
        </w:tc>
      </w:tr>
      <w:tr w:rsidR="007F64E2" w:rsidRPr="007F64E2" w14:paraId="0B514B3A"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7BBE412B" w14:textId="65D7092A"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Mayo endoscopic score</w:t>
            </w:r>
            <w:r w:rsidRPr="007F64E2">
              <w:rPr>
                <w:rFonts w:ascii="Book Antiqua" w:hAnsi="Book Antiqua"/>
                <w:b w:val="0"/>
                <w:bCs w:val="0"/>
                <w:vertAlign w:val="superscript"/>
              </w:rPr>
              <w:t>1</w:t>
            </w:r>
            <w:r w:rsidR="00247A0C">
              <w:rPr>
                <w:rFonts w:ascii="Book Antiqua" w:hAnsi="Book Antiqua" w:hint="eastAsia"/>
                <w:b w:val="0"/>
                <w:bCs w:val="0"/>
                <w:lang w:eastAsia="zh-CN"/>
              </w:rPr>
              <w:t xml:space="preserve"> </w:t>
            </w:r>
            <w:r w:rsidRPr="007F64E2">
              <w:rPr>
                <w:rFonts w:ascii="Book Antiqua" w:hAnsi="Book Antiqua"/>
                <w:b w:val="0"/>
                <w:bCs w:val="0"/>
              </w:rPr>
              <w:t>(range)</w:t>
            </w:r>
          </w:p>
        </w:tc>
        <w:tc>
          <w:tcPr>
            <w:tcW w:w="1843" w:type="dxa"/>
            <w:vAlign w:val="center"/>
          </w:tcPr>
          <w:p w14:paraId="70DF2C4B" w14:textId="6C9D56B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1842" w:type="dxa"/>
            <w:vAlign w:val="center"/>
          </w:tcPr>
          <w:p w14:paraId="3E011887" w14:textId="0ED43C2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1843" w:type="dxa"/>
            <w:vAlign w:val="center"/>
          </w:tcPr>
          <w:p w14:paraId="45966213" w14:textId="398A2961"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w:t>
            </w:r>
            <w:r>
              <w:rPr>
                <w:rFonts w:ascii="Book Antiqua" w:eastAsiaTheme="minorEastAsia" w:hAnsi="Book Antiqua" w:cs="Arial" w:hint="eastAsia"/>
                <w:lang w:eastAsia="zh-CN"/>
              </w:rPr>
              <w:t xml:space="preserve"> </w:t>
            </w:r>
            <w:r w:rsidRPr="007F64E2">
              <w:rPr>
                <w:rFonts w:ascii="Book Antiqua" w:hAnsi="Book Antiqua" w:cs="Arial"/>
              </w:rPr>
              <w:t>(0-3)</w:t>
            </w:r>
          </w:p>
        </w:tc>
        <w:tc>
          <w:tcPr>
            <w:tcW w:w="992" w:type="dxa"/>
            <w:vAlign w:val="center"/>
          </w:tcPr>
          <w:p w14:paraId="353D4A1F"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0.878</w:t>
            </w:r>
          </w:p>
        </w:tc>
      </w:tr>
      <w:tr w:rsidR="007F64E2" w:rsidRPr="007F64E2" w14:paraId="0A165320"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2CA0632E" w14:textId="11C68A16" w:rsidR="007F64E2" w:rsidRPr="007F64E2" w:rsidRDefault="007F64E2" w:rsidP="007F64E2">
            <w:pPr>
              <w:spacing w:line="360" w:lineRule="auto"/>
              <w:rPr>
                <w:rFonts w:ascii="Book Antiqua" w:eastAsia="MS Mincho" w:hAnsi="Book Antiqua"/>
                <w:b w:val="0"/>
                <w:bCs w:val="0"/>
              </w:rPr>
            </w:pPr>
            <w:r w:rsidRPr="007F64E2">
              <w:rPr>
                <w:rFonts w:ascii="Book Antiqua" w:hAnsi="Book Antiqua"/>
                <w:b w:val="0"/>
                <w:bCs w:val="0"/>
              </w:rPr>
              <w:t>Extent of disease</w:t>
            </w:r>
          </w:p>
        </w:tc>
        <w:tc>
          <w:tcPr>
            <w:tcW w:w="1843" w:type="dxa"/>
            <w:vAlign w:val="center"/>
          </w:tcPr>
          <w:p w14:paraId="543AA8CF" w14:textId="15AA7ADE"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791630DB" w14:textId="260A725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C911C33" w14:textId="50F8A821"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68D337F3"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6643698B"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3AF002C0" w14:textId="4F010B1D" w:rsidR="007F64E2" w:rsidRPr="007F64E2" w:rsidRDefault="007F64E2" w:rsidP="007F64E2">
            <w:pPr>
              <w:spacing w:line="360" w:lineRule="auto"/>
              <w:rPr>
                <w:rFonts w:ascii="Book Antiqua" w:hAnsi="Book Antiqua"/>
              </w:rPr>
            </w:pPr>
            <w:r w:rsidRPr="00E908B0">
              <w:rPr>
                <w:rFonts w:ascii="Book Antiqua" w:hAnsi="Book Antiqua"/>
                <w:b w:val="0"/>
                <w:bCs w:val="0"/>
              </w:rPr>
              <w:t>Pancolitis</w:t>
            </w:r>
          </w:p>
        </w:tc>
        <w:tc>
          <w:tcPr>
            <w:tcW w:w="1843" w:type="dxa"/>
          </w:tcPr>
          <w:p w14:paraId="24A64B2B" w14:textId="5C7F8D3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84</w:t>
            </w:r>
            <w:r>
              <w:rPr>
                <w:rFonts w:ascii="Book Antiqua" w:hAnsi="Book Antiqua" w:cs="Arial"/>
              </w:rPr>
              <w:t xml:space="preserve"> </w:t>
            </w:r>
            <w:r w:rsidRPr="00A56DFD">
              <w:rPr>
                <w:rFonts w:ascii="Book Antiqua" w:hAnsi="Book Antiqua" w:cs="Arial"/>
              </w:rPr>
              <w:t>(93.3%)</w:t>
            </w:r>
          </w:p>
        </w:tc>
        <w:tc>
          <w:tcPr>
            <w:tcW w:w="1842" w:type="dxa"/>
          </w:tcPr>
          <w:p w14:paraId="1A9E7076" w14:textId="12A1B76F"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29</w:t>
            </w:r>
            <w:r>
              <w:rPr>
                <w:rFonts w:ascii="Book Antiqua" w:hAnsi="Book Antiqua" w:cs="Arial"/>
              </w:rPr>
              <w:t xml:space="preserve"> </w:t>
            </w:r>
            <w:r w:rsidRPr="0052754F">
              <w:rPr>
                <w:rFonts w:ascii="Book Antiqua" w:hAnsi="Book Antiqua" w:cs="Arial"/>
              </w:rPr>
              <w:t>(93.5%)</w:t>
            </w:r>
          </w:p>
        </w:tc>
        <w:tc>
          <w:tcPr>
            <w:tcW w:w="1843" w:type="dxa"/>
          </w:tcPr>
          <w:p w14:paraId="4B4D2F6A" w14:textId="0182E232"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55</w:t>
            </w:r>
            <w:r>
              <w:rPr>
                <w:rFonts w:ascii="Book Antiqua" w:hAnsi="Book Antiqua" w:cs="Arial"/>
              </w:rPr>
              <w:t xml:space="preserve"> </w:t>
            </w:r>
            <w:r w:rsidRPr="00407797">
              <w:rPr>
                <w:rFonts w:ascii="Book Antiqua" w:hAnsi="Book Antiqua" w:cs="Arial"/>
              </w:rPr>
              <w:t>(93.2%)</w:t>
            </w:r>
          </w:p>
        </w:tc>
        <w:tc>
          <w:tcPr>
            <w:tcW w:w="992" w:type="dxa"/>
            <w:vMerge w:val="restart"/>
            <w:vAlign w:val="center"/>
          </w:tcPr>
          <w:p w14:paraId="2C88A8F5"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0.662</w:t>
            </w:r>
          </w:p>
          <w:p w14:paraId="6B20D976"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F1D86A5"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0EC81A3C" w14:textId="76143E55" w:rsidR="007F64E2" w:rsidRPr="007F64E2" w:rsidRDefault="007F64E2" w:rsidP="007F64E2">
            <w:pPr>
              <w:spacing w:line="360" w:lineRule="auto"/>
              <w:rPr>
                <w:rFonts w:ascii="Book Antiqua" w:hAnsi="Book Antiqua"/>
              </w:rPr>
            </w:pPr>
            <w:r w:rsidRPr="00E908B0">
              <w:rPr>
                <w:rFonts w:ascii="Book Antiqua" w:hAnsi="Book Antiqua"/>
                <w:b w:val="0"/>
                <w:bCs w:val="0"/>
              </w:rPr>
              <w:t>Left-sided colitis</w:t>
            </w:r>
          </w:p>
        </w:tc>
        <w:tc>
          <w:tcPr>
            <w:tcW w:w="1843" w:type="dxa"/>
          </w:tcPr>
          <w:p w14:paraId="2DA33242" w14:textId="2459CC3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6</w:t>
            </w:r>
            <w:r>
              <w:rPr>
                <w:rFonts w:ascii="Book Antiqua" w:hAnsi="Book Antiqua" w:cs="Arial"/>
              </w:rPr>
              <w:t xml:space="preserve"> </w:t>
            </w:r>
            <w:r w:rsidRPr="00A56DFD">
              <w:rPr>
                <w:rFonts w:ascii="Book Antiqua" w:hAnsi="Book Antiqua" w:cs="Arial"/>
              </w:rPr>
              <w:t>(6.7%)</w:t>
            </w:r>
          </w:p>
        </w:tc>
        <w:tc>
          <w:tcPr>
            <w:tcW w:w="1842" w:type="dxa"/>
          </w:tcPr>
          <w:p w14:paraId="68CBEC3C" w14:textId="6106E88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2</w:t>
            </w:r>
            <w:r>
              <w:rPr>
                <w:rFonts w:ascii="Book Antiqua" w:hAnsi="Book Antiqua" w:cs="Arial"/>
              </w:rPr>
              <w:t xml:space="preserve"> </w:t>
            </w:r>
            <w:r w:rsidRPr="0052754F">
              <w:rPr>
                <w:rFonts w:ascii="Book Antiqua" w:hAnsi="Book Antiqua" w:cs="Arial"/>
              </w:rPr>
              <w:t>(6.5%)</w:t>
            </w:r>
          </w:p>
        </w:tc>
        <w:tc>
          <w:tcPr>
            <w:tcW w:w="1843" w:type="dxa"/>
          </w:tcPr>
          <w:p w14:paraId="7232A6F7" w14:textId="152C4666"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4</w:t>
            </w:r>
            <w:r>
              <w:rPr>
                <w:rFonts w:ascii="Book Antiqua" w:hAnsi="Book Antiqua" w:cs="Arial"/>
              </w:rPr>
              <w:t xml:space="preserve"> </w:t>
            </w:r>
            <w:r w:rsidRPr="00407797">
              <w:rPr>
                <w:rFonts w:ascii="Book Antiqua" w:hAnsi="Book Antiqua" w:cs="Arial"/>
              </w:rPr>
              <w:t>(6.8%)</w:t>
            </w:r>
          </w:p>
        </w:tc>
        <w:tc>
          <w:tcPr>
            <w:tcW w:w="992" w:type="dxa"/>
            <w:vMerge/>
            <w:vAlign w:val="center"/>
          </w:tcPr>
          <w:p w14:paraId="1C3C4486"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4F4275B4"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0AB89DA6" w14:textId="01A84B2D" w:rsidR="007F64E2" w:rsidRPr="007F64E2" w:rsidRDefault="007F64E2" w:rsidP="007F64E2">
            <w:pPr>
              <w:spacing w:line="360" w:lineRule="auto"/>
              <w:rPr>
                <w:rFonts w:ascii="Book Antiqua" w:hAnsi="Book Antiqua"/>
              </w:rPr>
            </w:pPr>
            <w:r w:rsidRPr="00E908B0">
              <w:rPr>
                <w:rFonts w:ascii="Book Antiqua" w:hAnsi="Book Antiqua"/>
                <w:b w:val="0"/>
                <w:bCs w:val="0"/>
              </w:rPr>
              <w:t>Proctitis</w:t>
            </w:r>
          </w:p>
        </w:tc>
        <w:tc>
          <w:tcPr>
            <w:tcW w:w="1843" w:type="dxa"/>
          </w:tcPr>
          <w:p w14:paraId="6784AFCF" w14:textId="22B0321F"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A56DFD">
              <w:rPr>
                <w:rFonts w:ascii="Book Antiqua" w:hAnsi="Book Antiqua" w:cs="Arial"/>
              </w:rPr>
              <w:t>0</w:t>
            </w:r>
          </w:p>
        </w:tc>
        <w:tc>
          <w:tcPr>
            <w:tcW w:w="1842" w:type="dxa"/>
          </w:tcPr>
          <w:p w14:paraId="6859957A" w14:textId="2F455A3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2754F">
              <w:rPr>
                <w:rFonts w:ascii="Book Antiqua" w:hAnsi="Book Antiqua" w:cs="Arial"/>
              </w:rPr>
              <w:t>0</w:t>
            </w:r>
          </w:p>
        </w:tc>
        <w:tc>
          <w:tcPr>
            <w:tcW w:w="1843" w:type="dxa"/>
          </w:tcPr>
          <w:p w14:paraId="4FC85E22" w14:textId="54A9648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407797">
              <w:rPr>
                <w:rFonts w:ascii="Book Antiqua" w:hAnsi="Book Antiqua" w:cs="Arial"/>
              </w:rPr>
              <w:t>0</w:t>
            </w:r>
          </w:p>
        </w:tc>
        <w:tc>
          <w:tcPr>
            <w:tcW w:w="992" w:type="dxa"/>
            <w:vMerge/>
            <w:vAlign w:val="center"/>
          </w:tcPr>
          <w:p w14:paraId="54D01F02"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72AB544C"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EB7B23C" w14:textId="755500A6" w:rsidR="007F64E2" w:rsidRPr="007F64E2" w:rsidRDefault="007F64E2" w:rsidP="007F64E2">
            <w:pPr>
              <w:spacing w:line="360" w:lineRule="auto"/>
              <w:rPr>
                <w:rFonts w:ascii="Book Antiqua" w:hAnsi="Book Antiqua"/>
                <w:b w:val="0"/>
                <w:bCs w:val="0"/>
              </w:rPr>
            </w:pPr>
            <w:r w:rsidRPr="007F64E2">
              <w:rPr>
                <w:rFonts w:ascii="Book Antiqua" w:hAnsi="Book Antiqua"/>
                <w:b w:val="0"/>
                <w:bCs w:val="0"/>
              </w:rPr>
              <w:t>Disease duration</w:t>
            </w:r>
            <w:r w:rsidRPr="007F64E2">
              <w:rPr>
                <w:rFonts w:ascii="Book Antiqua" w:hAnsi="Book Antiqua"/>
                <w:b w:val="0"/>
                <w:bCs w:val="0"/>
                <w:vertAlign w:val="superscript"/>
              </w:rPr>
              <w:t>1</w:t>
            </w:r>
            <w:r w:rsidRPr="007F64E2">
              <w:rPr>
                <w:rFonts w:ascii="Book Antiqua" w:hAnsi="Book Antiqua"/>
                <w:b w:val="0"/>
                <w:bCs w:val="0"/>
              </w:rPr>
              <w:t xml:space="preserve"> (</w:t>
            </w:r>
            <w:proofErr w:type="spellStart"/>
            <w:r w:rsidRPr="007F64E2">
              <w:rPr>
                <w:rFonts w:ascii="Book Antiqua" w:hAnsi="Book Antiqua"/>
                <w:b w:val="0"/>
                <w:bCs w:val="0"/>
              </w:rPr>
              <w:t>mo</w:t>
            </w:r>
            <w:proofErr w:type="spellEnd"/>
            <w:r w:rsidRPr="007F64E2">
              <w:rPr>
                <w:rFonts w:ascii="Book Antiqua" w:hAnsi="Book Antiqua"/>
                <w:b w:val="0"/>
                <w:bCs w:val="0"/>
              </w:rPr>
              <w:t>)</w:t>
            </w:r>
            <w:r>
              <w:rPr>
                <w:rFonts w:ascii="Book Antiqua" w:hAnsi="Book Antiqua"/>
                <w:b w:val="0"/>
                <w:bCs w:val="0"/>
              </w:rPr>
              <w:t xml:space="preserve">, </w:t>
            </w:r>
            <w:r w:rsidRPr="007F64E2">
              <w:rPr>
                <w:rFonts w:ascii="Book Antiqua" w:hAnsi="Book Antiqua"/>
                <w:b w:val="0"/>
                <w:bCs w:val="0"/>
              </w:rPr>
              <w:t>(range)</w:t>
            </w:r>
          </w:p>
        </w:tc>
        <w:tc>
          <w:tcPr>
            <w:tcW w:w="1843" w:type="dxa"/>
            <w:vAlign w:val="center"/>
          </w:tcPr>
          <w:p w14:paraId="7C6387B5" w14:textId="750E2D5B"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38</w:t>
            </w:r>
            <w:r>
              <w:rPr>
                <w:rFonts w:ascii="Book Antiqua" w:eastAsiaTheme="minorEastAsia" w:hAnsi="Book Antiqua" w:cs="Arial" w:hint="eastAsia"/>
                <w:lang w:eastAsia="zh-CN"/>
              </w:rPr>
              <w:t xml:space="preserve"> </w:t>
            </w:r>
            <w:r w:rsidRPr="007F64E2">
              <w:rPr>
                <w:rFonts w:ascii="Book Antiqua" w:hAnsi="Book Antiqua" w:cs="Arial"/>
              </w:rPr>
              <w:t>(1-336)</w:t>
            </w:r>
          </w:p>
        </w:tc>
        <w:tc>
          <w:tcPr>
            <w:tcW w:w="1842" w:type="dxa"/>
            <w:vAlign w:val="center"/>
          </w:tcPr>
          <w:p w14:paraId="4C81FB7D" w14:textId="5A088B6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21</w:t>
            </w:r>
            <w:r>
              <w:rPr>
                <w:rFonts w:ascii="Book Antiqua" w:eastAsiaTheme="minorEastAsia" w:hAnsi="Book Antiqua" w:cs="Arial" w:hint="eastAsia"/>
                <w:lang w:eastAsia="zh-CN"/>
              </w:rPr>
              <w:t xml:space="preserve"> </w:t>
            </w:r>
            <w:r w:rsidRPr="007F64E2">
              <w:rPr>
                <w:rFonts w:ascii="Book Antiqua" w:hAnsi="Book Antiqua" w:cs="Arial"/>
              </w:rPr>
              <w:t>(1-252)</w:t>
            </w:r>
          </w:p>
        </w:tc>
        <w:tc>
          <w:tcPr>
            <w:tcW w:w="1843" w:type="dxa"/>
            <w:vAlign w:val="center"/>
          </w:tcPr>
          <w:p w14:paraId="75E1DC33" w14:textId="503E7F9F"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56</w:t>
            </w:r>
            <w:r>
              <w:rPr>
                <w:rFonts w:ascii="Book Antiqua" w:eastAsiaTheme="minorEastAsia" w:hAnsi="Book Antiqua" w:cs="Arial" w:hint="eastAsia"/>
                <w:lang w:eastAsia="zh-CN"/>
              </w:rPr>
              <w:t xml:space="preserve"> </w:t>
            </w:r>
            <w:r w:rsidRPr="007F64E2">
              <w:rPr>
                <w:rFonts w:ascii="Book Antiqua" w:hAnsi="Book Antiqua" w:cs="Arial"/>
              </w:rPr>
              <w:t>(1-336)</w:t>
            </w:r>
          </w:p>
        </w:tc>
        <w:tc>
          <w:tcPr>
            <w:tcW w:w="992" w:type="dxa"/>
            <w:vAlign w:val="center"/>
          </w:tcPr>
          <w:p w14:paraId="74C98975"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0.016</w:t>
            </w:r>
          </w:p>
        </w:tc>
      </w:tr>
      <w:tr w:rsidR="007F64E2" w:rsidRPr="007F64E2" w14:paraId="1757E574"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061DF8EA" w14:textId="5CB33970"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Disease severity</w:t>
            </w:r>
          </w:p>
        </w:tc>
        <w:tc>
          <w:tcPr>
            <w:tcW w:w="1843" w:type="dxa"/>
            <w:vAlign w:val="center"/>
          </w:tcPr>
          <w:p w14:paraId="38C1D2B7" w14:textId="6DFDD37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7D8DC2C8" w14:textId="2994E23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40E64A8B" w14:textId="6D3C73A2"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226BA9A5" w14:textId="17CE34B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5D77A535"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7BFB1D1A" w14:textId="05F0B578"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Mild</w:t>
            </w:r>
          </w:p>
        </w:tc>
        <w:tc>
          <w:tcPr>
            <w:tcW w:w="1843" w:type="dxa"/>
          </w:tcPr>
          <w:p w14:paraId="6B985A1D" w14:textId="5EA726BA"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17</w:t>
            </w:r>
            <w:r>
              <w:rPr>
                <w:rFonts w:ascii="Book Antiqua" w:hAnsi="Book Antiqua" w:cs="Arial"/>
              </w:rPr>
              <w:t xml:space="preserve"> </w:t>
            </w:r>
            <w:r w:rsidRPr="007D3D1E">
              <w:rPr>
                <w:rFonts w:ascii="Book Antiqua" w:hAnsi="Book Antiqua" w:cs="Arial"/>
              </w:rPr>
              <w:t>(18.9%)</w:t>
            </w:r>
          </w:p>
        </w:tc>
        <w:tc>
          <w:tcPr>
            <w:tcW w:w="1842" w:type="dxa"/>
          </w:tcPr>
          <w:p w14:paraId="4EC60B7C" w14:textId="41C110DF"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6</w:t>
            </w:r>
            <w:r>
              <w:rPr>
                <w:rFonts w:ascii="Book Antiqua" w:hAnsi="Book Antiqua" w:cs="Arial"/>
              </w:rPr>
              <w:t xml:space="preserve"> </w:t>
            </w:r>
            <w:r w:rsidRPr="00380D9B">
              <w:rPr>
                <w:rFonts w:ascii="Book Antiqua" w:hAnsi="Book Antiqua" w:cs="Arial"/>
              </w:rPr>
              <w:t>(19.4%)</w:t>
            </w:r>
          </w:p>
        </w:tc>
        <w:tc>
          <w:tcPr>
            <w:tcW w:w="1843" w:type="dxa"/>
          </w:tcPr>
          <w:p w14:paraId="1EB3851E" w14:textId="324A24D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11</w:t>
            </w:r>
            <w:r>
              <w:rPr>
                <w:rFonts w:ascii="Book Antiqua" w:hAnsi="Book Antiqua" w:cs="Arial"/>
              </w:rPr>
              <w:t xml:space="preserve"> </w:t>
            </w:r>
            <w:r w:rsidRPr="00CA29C1">
              <w:rPr>
                <w:rFonts w:ascii="Book Antiqua" w:hAnsi="Book Antiqua" w:cs="Arial"/>
              </w:rPr>
              <w:t>(18.6%)</w:t>
            </w:r>
          </w:p>
        </w:tc>
        <w:tc>
          <w:tcPr>
            <w:tcW w:w="992" w:type="dxa"/>
            <w:vMerge w:val="restart"/>
            <w:vAlign w:val="center"/>
          </w:tcPr>
          <w:p w14:paraId="6806870B" w14:textId="78908E62"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0.471</w:t>
            </w:r>
          </w:p>
        </w:tc>
      </w:tr>
      <w:tr w:rsidR="007F64E2" w:rsidRPr="007F64E2" w14:paraId="7D43932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5303ADA9" w14:textId="7E6E63C7"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Moderate</w:t>
            </w:r>
          </w:p>
        </w:tc>
        <w:tc>
          <w:tcPr>
            <w:tcW w:w="1843" w:type="dxa"/>
          </w:tcPr>
          <w:p w14:paraId="4F2A1FB5" w14:textId="4D85889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44</w:t>
            </w:r>
            <w:r>
              <w:rPr>
                <w:rFonts w:ascii="Book Antiqua" w:hAnsi="Book Antiqua" w:cs="Arial"/>
              </w:rPr>
              <w:t xml:space="preserve"> </w:t>
            </w:r>
            <w:r w:rsidRPr="007D3D1E">
              <w:rPr>
                <w:rFonts w:ascii="Book Antiqua" w:hAnsi="Book Antiqua" w:cs="Arial"/>
              </w:rPr>
              <w:t>(48.9%)</w:t>
            </w:r>
          </w:p>
        </w:tc>
        <w:tc>
          <w:tcPr>
            <w:tcW w:w="1842" w:type="dxa"/>
          </w:tcPr>
          <w:p w14:paraId="1E0F5180" w14:textId="26B1227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12</w:t>
            </w:r>
            <w:r>
              <w:rPr>
                <w:rFonts w:ascii="Book Antiqua" w:hAnsi="Book Antiqua" w:cs="Arial"/>
              </w:rPr>
              <w:t xml:space="preserve"> </w:t>
            </w:r>
            <w:r w:rsidRPr="00380D9B">
              <w:rPr>
                <w:rFonts w:ascii="Book Antiqua" w:hAnsi="Book Antiqua" w:cs="Arial"/>
              </w:rPr>
              <w:t>(38.7%)</w:t>
            </w:r>
          </w:p>
        </w:tc>
        <w:tc>
          <w:tcPr>
            <w:tcW w:w="1843" w:type="dxa"/>
          </w:tcPr>
          <w:p w14:paraId="4CB660CF" w14:textId="6173BBB2"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32</w:t>
            </w:r>
            <w:r>
              <w:rPr>
                <w:rFonts w:ascii="Book Antiqua" w:hAnsi="Book Antiqua" w:cs="Arial"/>
              </w:rPr>
              <w:t xml:space="preserve"> </w:t>
            </w:r>
            <w:r w:rsidRPr="00CA29C1">
              <w:rPr>
                <w:rFonts w:ascii="Book Antiqua" w:hAnsi="Book Antiqua" w:cs="Arial"/>
              </w:rPr>
              <w:t>(54.2%)</w:t>
            </w:r>
          </w:p>
        </w:tc>
        <w:tc>
          <w:tcPr>
            <w:tcW w:w="992" w:type="dxa"/>
            <w:vMerge/>
            <w:vAlign w:val="center"/>
          </w:tcPr>
          <w:p w14:paraId="0BACBFB7"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A6275A6"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DDEB245" w14:textId="6BF6C96B"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rPr>
              <w:t>Severe</w:t>
            </w:r>
          </w:p>
        </w:tc>
        <w:tc>
          <w:tcPr>
            <w:tcW w:w="1843" w:type="dxa"/>
          </w:tcPr>
          <w:p w14:paraId="1369F3B6" w14:textId="16D696C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21</w:t>
            </w:r>
            <w:r>
              <w:rPr>
                <w:rFonts w:ascii="Book Antiqua" w:hAnsi="Book Antiqua" w:cs="Arial"/>
              </w:rPr>
              <w:t xml:space="preserve"> </w:t>
            </w:r>
            <w:r w:rsidRPr="007D3D1E">
              <w:rPr>
                <w:rFonts w:ascii="Book Antiqua" w:hAnsi="Book Antiqua" w:cs="Arial"/>
              </w:rPr>
              <w:t>(23.3%)</w:t>
            </w:r>
          </w:p>
        </w:tc>
        <w:tc>
          <w:tcPr>
            <w:tcW w:w="1842" w:type="dxa"/>
          </w:tcPr>
          <w:p w14:paraId="62B73D4B" w14:textId="7484E95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9</w:t>
            </w:r>
            <w:r>
              <w:rPr>
                <w:rFonts w:ascii="Book Antiqua" w:hAnsi="Book Antiqua" w:cs="Arial"/>
              </w:rPr>
              <w:t xml:space="preserve"> </w:t>
            </w:r>
            <w:r w:rsidRPr="00380D9B">
              <w:rPr>
                <w:rFonts w:ascii="Book Antiqua" w:hAnsi="Book Antiqua" w:cs="Arial"/>
              </w:rPr>
              <w:t>(29.0%)</w:t>
            </w:r>
          </w:p>
        </w:tc>
        <w:tc>
          <w:tcPr>
            <w:tcW w:w="1843" w:type="dxa"/>
          </w:tcPr>
          <w:p w14:paraId="2AB75E95" w14:textId="2FF47DF9"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12</w:t>
            </w:r>
            <w:r>
              <w:rPr>
                <w:rFonts w:ascii="Book Antiqua" w:hAnsi="Book Antiqua" w:cs="Arial"/>
              </w:rPr>
              <w:t xml:space="preserve"> </w:t>
            </w:r>
            <w:r w:rsidRPr="00CA29C1">
              <w:rPr>
                <w:rFonts w:ascii="Book Antiqua" w:hAnsi="Book Antiqua" w:cs="Arial"/>
              </w:rPr>
              <w:t>(20.3%)</w:t>
            </w:r>
          </w:p>
        </w:tc>
        <w:tc>
          <w:tcPr>
            <w:tcW w:w="992" w:type="dxa"/>
            <w:vMerge/>
            <w:vAlign w:val="center"/>
          </w:tcPr>
          <w:p w14:paraId="57B44907"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069EE73"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1D4C9A62" w14:textId="7599FF16"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5D7596">
              <w:rPr>
                <w:rFonts w:ascii="Book Antiqua" w:hAnsi="Book Antiqua" w:cs="Times New Roman"/>
                <w:b w:val="0"/>
                <w:bCs w:val="0"/>
                <w:color w:val="000000" w:themeColor="text1"/>
                <w:kern w:val="24"/>
              </w:rPr>
              <w:t>Fulminant</w:t>
            </w:r>
          </w:p>
        </w:tc>
        <w:tc>
          <w:tcPr>
            <w:tcW w:w="1843" w:type="dxa"/>
          </w:tcPr>
          <w:p w14:paraId="1ECB73A7" w14:textId="41620191"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D3D1E">
              <w:rPr>
                <w:rFonts w:ascii="Book Antiqua" w:hAnsi="Book Antiqua" w:cs="Arial"/>
              </w:rPr>
              <w:t>8</w:t>
            </w:r>
            <w:r>
              <w:rPr>
                <w:rFonts w:ascii="Book Antiqua" w:hAnsi="Book Antiqua" w:cs="Arial"/>
              </w:rPr>
              <w:t xml:space="preserve"> </w:t>
            </w:r>
            <w:r w:rsidRPr="007D3D1E">
              <w:rPr>
                <w:rFonts w:ascii="Book Antiqua" w:hAnsi="Book Antiqua" w:cs="Arial"/>
              </w:rPr>
              <w:t>(8.9%)</w:t>
            </w:r>
          </w:p>
        </w:tc>
        <w:tc>
          <w:tcPr>
            <w:tcW w:w="1842" w:type="dxa"/>
          </w:tcPr>
          <w:p w14:paraId="7E207D2B" w14:textId="29F8262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380D9B">
              <w:rPr>
                <w:rFonts w:ascii="Book Antiqua" w:hAnsi="Book Antiqua" w:cs="Arial"/>
              </w:rPr>
              <w:t>4</w:t>
            </w:r>
            <w:r>
              <w:rPr>
                <w:rFonts w:ascii="Book Antiqua" w:hAnsi="Book Antiqua" w:cs="Arial"/>
              </w:rPr>
              <w:t xml:space="preserve"> </w:t>
            </w:r>
            <w:r w:rsidRPr="00380D9B">
              <w:rPr>
                <w:rFonts w:ascii="Book Antiqua" w:hAnsi="Book Antiqua" w:cs="Arial"/>
              </w:rPr>
              <w:t>(12.9%)</w:t>
            </w:r>
          </w:p>
        </w:tc>
        <w:tc>
          <w:tcPr>
            <w:tcW w:w="1843" w:type="dxa"/>
          </w:tcPr>
          <w:p w14:paraId="3F6EE0F8" w14:textId="519178E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A29C1">
              <w:rPr>
                <w:rFonts w:ascii="Book Antiqua" w:hAnsi="Book Antiqua" w:cs="Arial"/>
              </w:rPr>
              <w:t>4</w:t>
            </w:r>
            <w:r>
              <w:rPr>
                <w:rFonts w:ascii="Book Antiqua" w:hAnsi="Book Antiqua" w:cs="Arial"/>
              </w:rPr>
              <w:t xml:space="preserve"> </w:t>
            </w:r>
            <w:r w:rsidRPr="00CA29C1">
              <w:rPr>
                <w:rFonts w:ascii="Book Antiqua" w:hAnsi="Book Antiqua" w:cs="Arial"/>
              </w:rPr>
              <w:t>(6.8%)</w:t>
            </w:r>
          </w:p>
        </w:tc>
        <w:tc>
          <w:tcPr>
            <w:tcW w:w="992" w:type="dxa"/>
            <w:vMerge/>
            <w:vAlign w:val="center"/>
          </w:tcPr>
          <w:p w14:paraId="1BB957CC"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1A1E839B"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1F308332" w14:textId="5727BB34"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Total glucocorticoid dose from onset of UC to surgery</w:t>
            </w:r>
            <w:r w:rsidRPr="007F64E2">
              <w:rPr>
                <w:rFonts w:ascii="Book Antiqua" w:hAnsi="Book Antiqua" w:cs="Times New Roman"/>
                <w:b w:val="0"/>
                <w:bCs w:val="0"/>
                <w:color w:val="000000" w:themeColor="text1"/>
                <w:kern w:val="24"/>
                <w:vertAlign w:val="superscript"/>
              </w:rPr>
              <w:t>2</w:t>
            </w:r>
          </w:p>
        </w:tc>
        <w:tc>
          <w:tcPr>
            <w:tcW w:w="1843" w:type="dxa"/>
            <w:vAlign w:val="center"/>
          </w:tcPr>
          <w:p w14:paraId="0B73F0FA" w14:textId="1F52453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2" w:type="dxa"/>
            <w:vAlign w:val="center"/>
          </w:tcPr>
          <w:p w14:paraId="352F3EA8" w14:textId="4FC2ABE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843" w:type="dxa"/>
            <w:vAlign w:val="center"/>
          </w:tcPr>
          <w:p w14:paraId="00DDF067" w14:textId="25FA8DC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992" w:type="dxa"/>
            <w:vAlign w:val="center"/>
          </w:tcPr>
          <w:p w14:paraId="53C7268B" w14:textId="1CE5B26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275F9B7"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63D6E1D9" w14:textId="7948E7AD"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6C146E">
              <w:rPr>
                <w:rFonts w:ascii="Book Antiqua" w:hAnsi="Book Antiqua" w:cs="Times New Roman"/>
                <w:b w:val="0"/>
                <w:bCs w:val="0"/>
                <w:color w:val="000000" w:themeColor="text1"/>
              </w:rPr>
              <w:t>10000 mg or more</w:t>
            </w:r>
          </w:p>
        </w:tc>
        <w:tc>
          <w:tcPr>
            <w:tcW w:w="1843" w:type="dxa"/>
          </w:tcPr>
          <w:p w14:paraId="45A31D9F" w14:textId="18A2DAF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3A8C">
              <w:rPr>
                <w:rFonts w:ascii="Book Antiqua" w:hAnsi="Book Antiqua" w:cs="Arial"/>
              </w:rPr>
              <w:t>7</w:t>
            </w:r>
            <w:r>
              <w:rPr>
                <w:rFonts w:ascii="Book Antiqua" w:hAnsi="Book Antiqua" w:cs="Arial"/>
              </w:rPr>
              <w:t xml:space="preserve"> </w:t>
            </w:r>
            <w:r w:rsidRPr="00113A8C">
              <w:rPr>
                <w:rFonts w:ascii="Book Antiqua" w:hAnsi="Book Antiqua" w:cs="Arial"/>
              </w:rPr>
              <w:t>(9.3%)</w:t>
            </w:r>
          </w:p>
        </w:tc>
        <w:tc>
          <w:tcPr>
            <w:tcW w:w="1842" w:type="dxa"/>
          </w:tcPr>
          <w:p w14:paraId="1DB423CC" w14:textId="7DF80C7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559DA">
              <w:rPr>
                <w:rFonts w:ascii="Book Antiqua" w:hAnsi="Book Antiqua" w:cs="Arial"/>
              </w:rPr>
              <w:t>2</w:t>
            </w:r>
            <w:r>
              <w:rPr>
                <w:rFonts w:ascii="Book Antiqua" w:hAnsi="Book Antiqua" w:cs="Arial"/>
              </w:rPr>
              <w:t xml:space="preserve"> </w:t>
            </w:r>
            <w:r w:rsidRPr="006559DA">
              <w:rPr>
                <w:rFonts w:ascii="Book Antiqua" w:hAnsi="Book Antiqua" w:cs="Arial"/>
              </w:rPr>
              <w:t>(8.7%)</w:t>
            </w:r>
          </w:p>
        </w:tc>
        <w:tc>
          <w:tcPr>
            <w:tcW w:w="1843" w:type="dxa"/>
          </w:tcPr>
          <w:p w14:paraId="22CE0414" w14:textId="1556B25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E0EA8">
              <w:rPr>
                <w:rFonts w:ascii="Book Antiqua" w:hAnsi="Book Antiqua" w:cs="Arial"/>
              </w:rPr>
              <w:t>5</w:t>
            </w:r>
            <w:r>
              <w:rPr>
                <w:rFonts w:ascii="Book Antiqua" w:hAnsi="Book Antiqua" w:cs="Arial"/>
              </w:rPr>
              <w:t xml:space="preserve"> </w:t>
            </w:r>
            <w:r w:rsidRPr="00DE0EA8">
              <w:rPr>
                <w:rFonts w:ascii="Book Antiqua" w:hAnsi="Book Antiqua" w:cs="Arial"/>
              </w:rPr>
              <w:t>(9.4%)</w:t>
            </w:r>
          </w:p>
        </w:tc>
        <w:tc>
          <w:tcPr>
            <w:tcW w:w="992" w:type="dxa"/>
            <w:vMerge w:val="restart"/>
            <w:vAlign w:val="center"/>
          </w:tcPr>
          <w:p w14:paraId="547F4B3B" w14:textId="60BE695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0.644</w:t>
            </w:r>
          </w:p>
        </w:tc>
      </w:tr>
      <w:tr w:rsidR="007F64E2" w:rsidRPr="007F64E2" w14:paraId="05989E39" w14:textId="77777777" w:rsidTr="005B651A">
        <w:tc>
          <w:tcPr>
            <w:cnfStyle w:val="001000000000" w:firstRow="0" w:lastRow="0" w:firstColumn="1" w:lastColumn="0" w:oddVBand="0" w:evenVBand="0" w:oddHBand="0" w:evenHBand="0" w:firstRowFirstColumn="0" w:firstRowLastColumn="0" w:lastRowFirstColumn="0" w:lastRowLastColumn="0"/>
            <w:tcW w:w="3227" w:type="dxa"/>
          </w:tcPr>
          <w:p w14:paraId="1BBCE8A3" w14:textId="7CECDDE4" w:rsidR="007F64E2" w:rsidRPr="007F64E2" w:rsidRDefault="007F64E2" w:rsidP="007F64E2">
            <w:pPr>
              <w:pStyle w:val="a5"/>
              <w:spacing w:before="0" w:beforeAutospacing="0" w:after="0" w:afterAutospacing="0" w:line="360" w:lineRule="auto"/>
              <w:rPr>
                <w:rFonts w:ascii="Book Antiqua" w:hAnsi="Book Antiqua" w:cs="Times New Roman"/>
                <w:color w:val="000000" w:themeColor="text1"/>
              </w:rPr>
            </w:pPr>
            <w:r w:rsidRPr="006C146E">
              <w:rPr>
                <w:rFonts w:ascii="Book Antiqua" w:hAnsi="Book Antiqua" w:cs="Times New Roman"/>
                <w:b w:val="0"/>
                <w:bCs w:val="0"/>
                <w:color w:val="000000" w:themeColor="text1"/>
                <w:kern w:val="24"/>
              </w:rPr>
              <w:lastRenderedPageBreak/>
              <w:t>Less than 10000 mg</w:t>
            </w:r>
          </w:p>
        </w:tc>
        <w:tc>
          <w:tcPr>
            <w:tcW w:w="1843" w:type="dxa"/>
          </w:tcPr>
          <w:p w14:paraId="39358623" w14:textId="3AB5EBC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113A8C">
              <w:rPr>
                <w:rFonts w:ascii="Book Antiqua" w:hAnsi="Book Antiqua" w:cs="Arial"/>
              </w:rPr>
              <w:t>69</w:t>
            </w:r>
            <w:r>
              <w:rPr>
                <w:rFonts w:ascii="Book Antiqua" w:hAnsi="Book Antiqua" w:cs="Arial"/>
              </w:rPr>
              <w:t xml:space="preserve"> </w:t>
            </w:r>
            <w:r w:rsidRPr="00113A8C">
              <w:rPr>
                <w:rFonts w:ascii="Book Antiqua" w:hAnsi="Book Antiqua" w:cs="Arial"/>
              </w:rPr>
              <w:t>(90.7%)</w:t>
            </w:r>
          </w:p>
        </w:tc>
        <w:tc>
          <w:tcPr>
            <w:tcW w:w="1842" w:type="dxa"/>
          </w:tcPr>
          <w:p w14:paraId="5567CD26" w14:textId="3003EB5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6559DA">
              <w:rPr>
                <w:rFonts w:ascii="Book Antiqua" w:hAnsi="Book Antiqua" w:cs="Arial"/>
              </w:rPr>
              <w:t>21</w:t>
            </w:r>
            <w:r>
              <w:rPr>
                <w:rFonts w:ascii="Book Antiqua" w:hAnsi="Book Antiqua" w:cs="Arial"/>
              </w:rPr>
              <w:t xml:space="preserve"> </w:t>
            </w:r>
            <w:r w:rsidRPr="006559DA">
              <w:rPr>
                <w:rFonts w:ascii="Book Antiqua" w:hAnsi="Book Antiqua" w:cs="Arial"/>
              </w:rPr>
              <w:t>(91.3%)</w:t>
            </w:r>
          </w:p>
        </w:tc>
        <w:tc>
          <w:tcPr>
            <w:tcW w:w="1843" w:type="dxa"/>
          </w:tcPr>
          <w:p w14:paraId="0A35FBE1" w14:textId="3A04771E"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DE0EA8">
              <w:rPr>
                <w:rFonts w:ascii="Book Antiqua" w:hAnsi="Book Antiqua" w:cs="Arial"/>
              </w:rPr>
              <w:t>48</w:t>
            </w:r>
            <w:r>
              <w:rPr>
                <w:rFonts w:ascii="Book Antiqua" w:hAnsi="Book Antiqua" w:cs="Arial"/>
              </w:rPr>
              <w:t xml:space="preserve"> </w:t>
            </w:r>
            <w:r w:rsidRPr="00DE0EA8">
              <w:rPr>
                <w:rFonts w:ascii="Book Antiqua" w:hAnsi="Book Antiqua" w:cs="Arial"/>
              </w:rPr>
              <w:t>(90.6%)</w:t>
            </w:r>
          </w:p>
        </w:tc>
        <w:tc>
          <w:tcPr>
            <w:tcW w:w="992" w:type="dxa"/>
            <w:vMerge/>
            <w:vAlign w:val="center"/>
          </w:tcPr>
          <w:p w14:paraId="540CAEBE"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7F64E2" w:rsidRPr="007F64E2" w14:paraId="314F7D13"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1467C9CB" w14:textId="3CF4ECCC"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kern w:val="24"/>
              </w:rPr>
              <w:t xml:space="preserve">Total glucocorticoid dose 1 </w:t>
            </w:r>
            <w:proofErr w:type="spellStart"/>
            <w:r w:rsidRPr="007F64E2">
              <w:rPr>
                <w:rFonts w:ascii="Book Antiqua" w:hAnsi="Book Antiqua" w:cs="Times New Roman"/>
                <w:b w:val="0"/>
                <w:bCs w:val="0"/>
                <w:color w:val="000000" w:themeColor="text1"/>
                <w:kern w:val="24"/>
              </w:rPr>
              <w:t>mo</w:t>
            </w:r>
            <w:proofErr w:type="spellEnd"/>
            <w:r w:rsidRPr="007F64E2">
              <w:rPr>
                <w:rFonts w:ascii="Book Antiqua" w:hAnsi="Book Antiqua" w:cs="Times New Roman"/>
                <w:b w:val="0"/>
                <w:bCs w:val="0"/>
                <w:color w:val="000000" w:themeColor="text1"/>
                <w:kern w:val="24"/>
              </w:rPr>
              <w:t xml:space="preserve"> before surgery</w:t>
            </w:r>
            <w:r w:rsidRPr="007F64E2">
              <w:rPr>
                <w:rFonts w:ascii="Book Antiqua" w:hAnsi="Book Antiqua" w:cs="Times New Roman"/>
                <w:b w:val="0"/>
                <w:bCs w:val="0"/>
                <w:color w:val="000000" w:themeColor="text1"/>
                <w:kern w:val="24"/>
                <w:vertAlign w:val="superscript"/>
              </w:rPr>
              <w:t>1</w:t>
            </w:r>
            <w:r w:rsidRPr="007F64E2">
              <w:rPr>
                <w:rFonts w:ascii="Book Antiqua" w:hAnsi="Book Antiqua" w:cs="Times New Roman"/>
                <w:b w:val="0"/>
                <w:bCs w:val="0"/>
                <w:color w:val="000000" w:themeColor="text1"/>
                <w:kern w:val="24"/>
              </w:rPr>
              <w:t xml:space="preserve"> (mg)</w:t>
            </w:r>
            <w:r>
              <w:rPr>
                <w:rFonts w:ascii="Book Antiqua" w:hAnsi="Book Antiqua" w:cs="Times New Roman"/>
                <w:b w:val="0"/>
                <w:bCs w:val="0"/>
                <w:color w:val="000000" w:themeColor="text1"/>
                <w:kern w:val="24"/>
              </w:rPr>
              <w:t xml:space="preserve">, </w:t>
            </w:r>
            <w:r w:rsidRPr="007F64E2">
              <w:rPr>
                <w:rFonts w:ascii="Book Antiqua" w:hAnsi="Book Antiqua" w:cs="Times New Roman"/>
                <w:b w:val="0"/>
                <w:bCs w:val="0"/>
                <w:color w:val="000000" w:themeColor="text1"/>
                <w:kern w:val="24"/>
              </w:rPr>
              <w:t>(range)</w:t>
            </w:r>
          </w:p>
        </w:tc>
        <w:tc>
          <w:tcPr>
            <w:tcW w:w="1843" w:type="dxa"/>
            <w:vAlign w:val="center"/>
          </w:tcPr>
          <w:p w14:paraId="7FF005B3" w14:textId="51479DCB"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(0-1000)</w:t>
            </w:r>
          </w:p>
        </w:tc>
        <w:tc>
          <w:tcPr>
            <w:tcW w:w="1842" w:type="dxa"/>
            <w:vAlign w:val="center"/>
          </w:tcPr>
          <w:p w14:paraId="415DDBB4" w14:textId="3CF1377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(0-595)</w:t>
            </w:r>
          </w:p>
        </w:tc>
        <w:tc>
          <w:tcPr>
            <w:tcW w:w="1843" w:type="dxa"/>
            <w:vAlign w:val="center"/>
          </w:tcPr>
          <w:p w14:paraId="617F02CA" w14:textId="1B065772"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w:t>
            </w:r>
            <w:r>
              <w:rPr>
                <w:rFonts w:ascii="Book Antiqua" w:eastAsiaTheme="minorEastAsia" w:hAnsi="Book Antiqua" w:cs="Arial" w:hint="eastAsia"/>
                <w:lang w:eastAsia="zh-CN"/>
              </w:rPr>
              <w:t xml:space="preserve"> </w:t>
            </w:r>
            <w:r w:rsidRPr="007F64E2">
              <w:rPr>
                <w:rFonts w:ascii="Book Antiqua" w:hAnsi="Book Antiqua" w:cs="Arial"/>
              </w:rPr>
              <w:t>(0-1000)</w:t>
            </w:r>
          </w:p>
        </w:tc>
        <w:tc>
          <w:tcPr>
            <w:tcW w:w="992" w:type="dxa"/>
            <w:vAlign w:val="center"/>
          </w:tcPr>
          <w:p w14:paraId="609AE4FC"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0.955</w:t>
            </w:r>
          </w:p>
        </w:tc>
      </w:tr>
      <w:tr w:rsidR="007F64E2" w:rsidRPr="007F64E2" w14:paraId="4252454F"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6EB0318C" w14:textId="2EFD5541"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total protein level</w:t>
            </w:r>
            <w:r w:rsidRPr="007F64E2">
              <w:rPr>
                <w:rFonts w:ascii="Book Antiqua" w:hAnsi="Book Antiqua" w:cs="Times New Roman"/>
                <w:b w:val="0"/>
                <w:bCs w:val="0"/>
                <w:color w:val="000000" w:themeColor="text1"/>
                <w:vertAlign w:val="superscript"/>
              </w:rPr>
              <w:t>1</w:t>
            </w:r>
            <w:r w:rsidRPr="007F64E2">
              <w:rPr>
                <w:rFonts w:ascii="Book Antiqua" w:hAnsi="Book Antiqua" w:cs="Times New Roman"/>
                <w:b w:val="0"/>
                <w:bCs w:val="0"/>
                <w:color w:val="000000" w:themeColor="text1"/>
              </w:rPr>
              <w:t xml:space="preserve"> (g/d</w:t>
            </w:r>
            <w:r>
              <w:rPr>
                <w:rFonts w:ascii="Book Antiqua" w:hAnsi="Book Antiqua" w:cs="Times New Roman"/>
                <w:b w:val="0"/>
                <w:bCs w:val="0"/>
                <w:color w:val="000000" w:themeColor="text1"/>
              </w:rPr>
              <w:t>L</w:t>
            </w:r>
            <w:r w:rsidRPr="007F64E2">
              <w:rPr>
                <w:rFonts w:ascii="Book Antiqua" w:hAnsi="Book Antiqua" w:cs="Times New Roman"/>
                <w:b w:val="0"/>
                <w:bCs w:val="0"/>
                <w:color w:val="000000" w:themeColor="text1"/>
              </w:rPr>
              <w:t>)</w:t>
            </w:r>
            <w:r>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08B1F317" w14:textId="2112F21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6.45</w:t>
            </w:r>
            <w:r>
              <w:rPr>
                <w:rFonts w:ascii="Book Antiqua" w:eastAsiaTheme="minorEastAsia" w:hAnsi="Book Antiqua" w:cs="Arial" w:hint="eastAsia"/>
                <w:lang w:eastAsia="zh-CN"/>
              </w:rPr>
              <w:t xml:space="preserve"> </w:t>
            </w:r>
            <w:r w:rsidRPr="007F64E2">
              <w:rPr>
                <w:rFonts w:ascii="Book Antiqua" w:hAnsi="Book Antiqua" w:cs="Arial"/>
              </w:rPr>
              <w:t>(4.2-9.3)</w:t>
            </w:r>
          </w:p>
        </w:tc>
        <w:tc>
          <w:tcPr>
            <w:tcW w:w="1842" w:type="dxa"/>
            <w:vAlign w:val="center"/>
          </w:tcPr>
          <w:p w14:paraId="55CC82E1" w14:textId="625579D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w:t>
            </w:r>
            <w:r>
              <w:rPr>
                <w:rFonts w:ascii="Book Antiqua" w:eastAsiaTheme="minorEastAsia" w:hAnsi="Book Antiqua" w:cs="Arial" w:hint="eastAsia"/>
                <w:lang w:eastAsia="zh-CN"/>
              </w:rPr>
              <w:t xml:space="preserve"> </w:t>
            </w:r>
            <w:r w:rsidRPr="007F64E2">
              <w:rPr>
                <w:rFonts w:ascii="Book Antiqua" w:hAnsi="Book Antiqua" w:cs="Arial"/>
              </w:rPr>
              <w:t>(4.2-8.5)</w:t>
            </w:r>
          </w:p>
        </w:tc>
        <w:tc>
          <w:tcPr>
            <w:tcW w:w="1843" w:type="dxa"/>
            <w:vAlign w:val="center"/>
          </w:tcPr>
          <w:p w14:paraId="3CFFF45A" w14:textId="4BE74C1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6.45</w:t>
            </w:r>
            <w:r>
              <w:rPr>
                <w:rFonts w:ascii="Book Antiqua" w:eastAsiaTheme="minorEastAsia" w:hAnsi="Book Antiqua" w:cs="Arial" w:hint="eastAsia"/>
                <w:lang w:eastAsia="zh-CN"/>
              </w:rPr>
              <w:t xml:space="preserve"> </w:t>
            </w:r>
            <w:r w:rsidRPr="007F64E2">
              <w:rPr>
                <w:rFonts w:ascii="Book Antiqua" w:hAnsi="Book Antiqua" w:cs="Arial"/>
              </w:rPr>
              <w:t>(4.2-9.3)</w:t>
            </w:r>
          </w:p>
        </w:tc>
        <w:tc>
          <w:tcPr>
            <w:tcW w:w="992" w:type="dxa"/>
            <w:vAlign w:val="center"/>
          </w:tcPr>
          <w:p w14:paraId="424DEB8D"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0.919</w:t>
            </w:r>
          </w:p>
        </w:tc>
      </w:tr>
      <w:tr w:rsidR="007F64E2" w:rsidRPr="007F64E2" w14:paraId="291E8698"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64BA7FB9" w14:textId="34687C80"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albumin level</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7F64E2">
              <w:rPr>
                <w:rFonts w:ascii="Book Antiqua" w:hAnsi="Book Antiqua" w:cs="Times New Roman"/>
                <w:b w:val="0"/>
                <w:bCs w:val="0"/>
                <w:color w:val="000000" w:themeColor="text1"/>
              </w:rPr>
              <w:t>g/d</w:t>
            </w:r>
            <w:r w:rsidR="00247A0C">
              <w:rPr>
                <w:rFonts w:ascii="Book Antiqua" w:hAnsi="Book Antiqua" w:cs="Times New Roman"/>
                <w:b w:val="0"/>
                <w:bCs w:val="0"/>
                <w:color w:val="000000" w:themeColor="text1"/>
              </w:rPr>
              <w:t>L</w:t>
            </w:r>
            <w:r w:rsidR="00247A0C" w:rsidRPr="00247A0C">
              <w:rPr>
                <w:rFonts w:ascii="Book Antiqua" w:hAnsi="Book Antiqua" w:cs="Times New Roman"/>
                <w:b w:val="0"/>
                <w:bCs w:val="0"/>
                <w:color w:val="000000" w:themeColor="text1"/>
              </w:rPr>
              <w:t>)</w:t>
            </w:r>
            <w:r w:rsidR="00247A0C">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05C33C8D" w14:textId="018B416C"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3.45</w:t>
            </w:r>
            <w:r w:rsidR="00247A0C">
              <w:rPr>
                <w:rFonts w:ascii="Book Antiqua" w:eastAsiaTheme="minorEastAsia" w:hAnsi="Book Antiqua" w:cs="Arial" w:hint="eastAsia"/>
                <w:lang w:eastAsia="zh-CN"/>
              </w:rPr>
              <w:t xml:space="preserve"> </w:t>
            </w:r>
            <w:r w:rsidRPr="007F64E2">
              <w:rPr>
                <w:rFonts w:ascii="Book Antiqua" w:hAnsi="Book Antiqua" w:cs="Arial"/>
              </w:rPr>
              <w:t>(1.8-4.9)</w:t>
            </w:r>
          </w:p>
        </w:tc>
        <w:tc>
          <w:tcPr>
            <w:tcW w:w="1842" w:type="dxa"/>
            <w:vAlign w:val="center"/>
          </w:tcPr>
          <w:p w14:paraId="6BE6E905" w14:textId="4484E3C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3.6</w:t>
            </w:r>
            <w:r w:rsidR="00247A0C">
              <w:rPr>
                <w:rFonts w:ascii="Book Antiqua" w:eastAsiaTheme="minorEastAsia" w:hAnsi="Book Antiqua" w:cs="Arial" w:hint="eastAsia"/>
                <w:lang w:eastAsia="zh-CN"/>
              </w:rPr>
              <w:t xml:space="preserve"> </w:t>
            </w:r>
            <w:r w:rsidRPr="007F64E2">
              <w:rPr>
                <w:rFonts w:ascii="Book Antiqua" w:hAnsi="Book Antiqua" w:cs="Arial"/>
              </w:rPr>
              <w:t>(2.1-4.8)</w:t>
            </w:r>
          </w:p>
        </w:tc>
        <w:tc>
          <w:tcPr>
            <w:tcW w:w="1843" w:type="dxa"/>
            <w:vAlign w:val="center"/>
          </w:tcPr>
          <w:p w14:paraId="02DE4291" w14:textId="097C7A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3.4</w:t>
            </w:r>
            <w:r w:rsidR="00247A0C">
              <w:rPr>
                <w:rFonts w:ascii="Book Antiqua" w:eastAsiaTheme="minorEastAsia" w:hAnsi="Book Antiqua" w:cs="Arial" w:hint="eastAsia"/>
                <w:lang w:eastAsia="zh-CN"/>
              </w:rPr>
              <w:t xml:space="preserve"> </w:t>
            </w:r>
            <w:r w:rsidRPr="007F64E2">
              <w:rPr>
                <w:rFonts w:ascii="Book Antiqua" w:hAnsi="Book Antiqua" w:cs="Arial"/>
              </w:rPr>
              <w:t>(1.8-4.9)</w:t>
            </w:r>
          </w:p>
        </w:tc>
        <w:tc>
          <w:tcPr>
            <w:tcW w:w="992" w:type="dxa"/>
            <w:vAlign w:val="center"/>
          </w:tcPr>
          <w:p w14:paraId="23AC6EAC"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0.586</w:t>
            </w:r>
          </w:p>
        </w:tc>
      </w:tr>
      <w:tr w:rsidR="007F64E2" w:rsidRPr="007F64E2" w14:paraId="319EEE9E"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0870764E" w14:textId="7505D770"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white blood cell count</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457FF7">
              <w:rPr>
                <w:rFonts w:ascii="Book Antiqua" w:hAnsi="Book Antiqua" w:cs="Times New Roman"/>
                <w:color w:val="000000" w:themeColor="text1"/>
              </w:rPr>
              <w:t>(</w:t>
            </w:r>
            <w:r w:rsidR="00457FF7">
              <w:rPr>
                <w:rFonts w:ascii="Book Antiqua" w:hAnsi="Book Antiqua" w:cs="Times New Roman"/>
                <w:b w:val="0"/>
                <w:color w:val="000000" w:themeColor="text1"/>
              </w:rPr>
              <w:t>cells</w:t>
            </w:r>
            <w:r w:rsidR="00247A0C" w:rsidRPr="00457FF7">
              <w:rPr>
                <w:rFonts w:ascii="Book Antiqua" w:hAnsi="Book Antiqua" w:cs="Times New Roman"/>
                <w:color w:val="000000" w:themeColor="text1"/>
              </w:rPr>
              <w:t>/</w:t>
            </w:r>
            <w:proofErr w:type="spellStart"/>
            <w:r w:rsidR="00247A0C" w:rsidRPr="00457FF7">
              <w:rPr>
                <w:rFonts w:ascii="Book Antiqua" w:hAnsi="Book Antiqua" w:cs="Times New Roman"/>
                <w:color w:val="000000" w:themeColor="text1"/>
              </w:rPr>
              <w:t>μL</w:t>
            </w:r>
            <w:proofErr w:type="spellEnd"/>
            <w:r w:rsidR="00247A0C" w:rsidRPr="00457FF7">
              <w:rPr>
                <w:rFonts w:ascii="Book Antiqua" w:hAnsi="Book Antiqua" w:cs="Times New Roman"/>
                <w:b w:val="0"/>
                <w:bCs w:val="0"/>
                <w:color w:val="000000" w:themeColor="text1"/>
              </w:rPr>
              <w:t>),</w:t>
            </w:r>
            <w:r w:rsidRPr="007F64E2">
              <w:rPr>
                <w:rFonts w:ascii="Book Antiqua" w:hAnsi="Book Antiqua" w:cs="Times New Roman"/>
                <w:b w:val="0"/>
                <w:bCs w:val="0"/>
                <w:color w:val="000000" w:themeColor="text1"/>
              </w:rPr>
              <w:t xml:space="preserve"> (range)</w:t>
            </w:r>
          </w:p>
        </w:tc>
        <w:tc>
          <w:tcPr>
            <w:tcW w:w="1843" w:type="dxa"/>
            <w:vAlign w:val="center"/>
          </w:tcPr>
          <w:p w14:paraId="413BF038" w14:textId="72629D00"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7315</w:t>
            </w:r>
            <w:r w:rsidR="00247A0C">
              <w:rPr>
                <w:rFonts w:ascii="Book Antiqua" w:eastAsiaTheme="minorEastAsia" w:hAnsi="Book Antiqua" w:cs="Arial" w:hint="eastAsia"/>
                <w:lang w:eastAsia="zh-CN"/>
              </w:rPr>
              <w:t xml:space="preserve"> </w:t>
            </w:r>
            <w:r w:rsidRPr="007F64E2">
              <w:rPr>
                <w:rFonts w:ascii="Book Antiqua" w:hAnsi="Book Antiqua" w:cs="Arial"/>
              </w:rPr>
              <w:t>(2660-20080)</w:t>
            </w:r>
          </w:p>
        </w:tc>
        <w:tc>
          <w:tcPr>
            <w:tcW w:w="1842" w:type="dxa"/>
            <w:vAlign w:val="center"/>
          </w:tcPr>
          <w:p w14:paraId="22AEC232" w14:textId="1AE7DB4D"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6120</w:t>
            </w:r>
            <w:r w:rsidR="00247A0C">
              <w:rPr>
                <w:rFonts w:ascii="Book Antiqua" w:eastAsiaTheme="minorEastAsia" w:hAnsi="Book Antiqua" w:cs="Arial" w:hint="eastAsia"/>
                <w:lang w:eastAsia="zh-CN"/>
              </w:rPr>
              <w:t xml:space="preserve"> </w:t>
            </w:r>
            <w:r w:rsidRPr="007F64E2">
              <w:rPr>
                <w:rFonts w:ascii="Book Antiqua" w:hAnsi="Book Antiqua" w:cs="Arial"/>
              </w:rPr>
              <w:t>(2660-10630)</w:t>
            </w:r>
          </w:p>
        </w:tc>
        <w:tc>
          <w:tcPr>
            <w:tcW w:w="1843" w:type="dxa"/>
            <w:vAlign w:val="center"/>
          </w:tcPr>
          <w:p w14:paraId="70903478" w14:textId="3FCDB14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8770</w:t>
            </w:r>
            <w:r w:rsidR="00247A0C">
              <w:rPr>
                <w:rFonts w:ascii="Book Antiqua" w:eastAsiaTheme="minorEastAsia" w:hAnsi="Book Antiqua" w:cs="Arial" w:hint="eastAsia"/>
                <w:lang w:eastAsia="zh-CN"/>
              </w:rPr>
              <w:t xml:space="preserve"> </w:t>
            </w:r>
            <w:r w:rsidRPr="007F64E2">
              <w:rPr>
                <w:rFonts w:ascii="Book Antiqua" w:hAnsi="Book Antiqua" w:cs="Arial"/>
              </w:rPr>
              <w:t>(2850-20080)</w:t>
            </w:r>
          </w:p>
        </w:tc>
        <w:tc>
          <w:tcPr>
            <w:tcW w:w="992" w:type="dxa"/>
            <w:vAlign w:val="center"/>
          </w:tcPr>
          <w:p w14:paraId="6739DB4C" w14:textId="511653B8"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&lt;</w:t>
            </w:r>
            <w:r w:rsidR="00247A0C">
              <w:rPr>
                <w:rFonts w:ascii="Book Antiqua" w:hAnsi="Book Antiqua" w:cs="Arial"/>
              </w:rPr>
              <w:t xml:space="preserve"> </w:t>
            </w:r>
            <w:r w:rsidRPr="007F64E2">
              <w:rPr>
                <w:rFonts w:ascii="Book Antiqua" w:hAnsi="Book Antiqua" w:cs="Arial"/>
              </w:rPr>
              <w:t>0.001</w:t>
            </w:r>
          </w:p>
        </w:tc>
      </w:tr>
      <w:tr w:rsidR="007F64E2" w:rsidRPr="007F64E2" w14:paraId="5F94D9CE" w14:textId="77777777" w:rsidTr="005B651A">
        <w:tc>
          <w:tcPr>
            <w:cnfStyle w:val="001000000000" w:firstRow="0" w:lastRow="0" w:firstColumn="1" w:lastColumn="0" w:oddVBand="0" w:evenVBand="0" w:oddHBand="0" w:evenHBand="0" w:firstRowFirstColumn="0" w:firstRowLastColumn="0" w:lastRowFirstColumn="0" w:lastRowLastColumn="0"/>
            <w:tcW w:w="3227" w:type="dxa"/>
            <w:vAlign w:val="center"/>
          </w:tcPr>
          <w:p w14:paraId="3EAD984F" w14:textId="561A129D"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Preoperative C-reactive protein level</w:t>
            </w:r>
            <w:r w:rsidR="00247A0C" w:rsidRPr="00247A0C">
              <w:rPr>
                <w:rFonts w:ascii="Book Antiqua" w:hAnsi="Book Antiqua" w:cs="Times New Roman"/>
                <w:b w:val="0"/>
                <w:bCs w:val="0"/>
                <w:color w:val="000000" w:themeColor="text1"/>
                <w:vertAlign w:val="superscript"/>
              </w:rPr>
              <w:t>1</w:t>
            </w:r>
            <w:r w:rsidR="00247A0C" w:rsidRPr="00247A0C">
              <w:rPr>
                <w:rFonts w:ascii="Book Antiqua" w:hAnsi="Book Antiqua" w:cs="Times New Roman"/>
                <w:b w:val="0"/>
                <w:bCs w:val="0"/>
                <w:color w:val="000000" w:themeColor="text1"/>
              </w:rPr>
              <w:t xml:space="preserve"> (</w:t>
            </w:r>
            <w:r w:rsidR="00247A0C" w:rsidRPr="007F64E2">
              <w:rPr>
                <w:rFonts w:ascii="Book Antiqua" w:hAnsi="Book Antiqua" w:cs="Times New Roman"/>
                <w:b w:val="0"/>
                <w:bCs w:val="0"/>
                <w:color w:val="000000" w:themeColor="text1"/>
              </w:rPr>
              <w:t>mg/d</w:t>
            </w:r>
            <w:r w:rsidR="00247A0C">
              <w:rPr>
                <w:rFonts w:ascii="Book Antiqua" w:hAnsi="Book Antiqua" w:cs="Times New Roman"/>
                <w:b w:val="0"/>
                <w:bCs w:val="0"/>
                <w:color w:val="000000" w:themeColor="text1"/>
              </w:rPr>
              <w:t>L</w:t>
            </w:r>
            <w:r w:rsidR="00247A0C" w:rsidRPr="00247A0C">
              <w:rPr>
                <w:rFonts w:ascii="Book Antiqua" w:hAnsi="Book Antiqua" w:cs="Times New Roman"/>
                <w:b w:val="0"/>
                <w:bCs w:val="0"/>
                <w:color w:val="000000" w:themeColor="text1"/>
              </w:rPr>
              <w:t>)</w:t>
            </w:r>
            <w:r w:rsidR="00247A0C">
              <w:rPr>
                <w:rFonts w:ascii="Book Antiqua" w:hAnsi="Book Antiqua" w:cs="Times New Roman"/>
                <w:b w:val="0"/>
                <w:bCs w:val="0"/>
                <w:color w:val="000000" w:themeColor="text1"/>
              </w:rPr>
              <w:t xml:space="preserve">, </w:t>
            </w:r>
            <w:r w:rsidRPr="007F64E2">
              <w:rPr>
                <w:rFonts w:ascii="Book Antiqua" w:hAnsi="Book Antiqua" w:cs="Times New Roman"/>
                <w:b w:val="0"/>
                <w:bCs w:val="0"/>
                <w:color w:val="000000" w:themeColor="text1"/>
              </w:rPr>
              <w:t>(range)</w:t>
            </w:r>
          </w:p>
        </w:tc>
        <w:tc>
          <w:tcPr>
            <w:tcW w:w="1843" w:type="dxa"/>
            <w:vAlign w:val="center"/>
          </w:tcPr>
          <w:p w14:paraId="659B1DD8" w14:textId="24A6CDB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0.78</w:t>
            </w:r>
            <w:r w:rsidR="00247A0C">
              <w:rPr>
                <w:rFonts w:ascii="Book Antiqua" w:eastAsiaTheme="minorEastAsia" w:hAnsi="Book Antiqua" w:cs="Arial" w:hint="eastAsia"/>
                <w:lang w:eastAsia="zh-CN"/>
              </w:rPr>
              <w:t xml:space="preserve"> </w:t>
            </w:r>
            <w:r w:rsidRPr="007F64E2">
              <w:rPr>
                <w:rFonts w:ascii="Book Antiqua" w:hAnsi="Book Antiqua" w:cs="Arial"/>
              </w:rPr>
              <w:t>(0.01-17.41)</w:t>
            </w:r>
          </w:p>
        </w:tc>
        <w:tc>
          <w:tcPr>
            <w:tcW w:w="1842" w:type="dxa"/>
            <w:vAlign w:val="center"/>
          </w:tcPr>
          <w:p w14:paraId="2327B5E9" w14:textId="4DBFD464"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0.48</w:t>
            </w:r>
            <w:r w:rsidR="00247A0C">
              <w:rPr>
                <w:rFonts w:ascii="Book Antiqua" w:eastAsiaTheme="minorEastAsia" w:hAnsi="Book Antiqua" w:cs="Arial" w:hint="eastAsia"/>
                <w:lang w:eastAsia="zh-CN"/>
              </w:rPr>
              <w:t xml:space="preserve"> </w:t>
            </w:r>
            <w:r w:rsidRPr="007F64E2">
              <w:rPr>
                <w:rFonts w:ascii="Book Antiqua" w:hAnsi="Book Antiqua" w:cs="Arial"/>
              </w:rPr>
              <w:t>(0.01-8.78)</w:t>
            </w:r>
          </w:p>
        </w:tc>
        <w:tc>
          <w:tcPr>
            <w:tcW w:w="1843" w:type="dxa"/>
            <w:vAlign w:val="center"/>
          </w:tcPr>
          <w:p w14:paraId="05DEB490" w14:textId="6BD663A5"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1.06</w:t>
            </w:r>
            <w:r w:rsidR="00247A0C">
              <w:rPr>
                <w:rFonts w:ascii="Book Antiqua" w:eastAsiaTheme="minorEastAsia" w:hAnsi="Book Antiqua" w:cs="Arial" w:hint="eastAsia"/>
                <w:lang w:eastAsia="zh-CN"/>
              </w:rPr>
              <w:t xml:space="preserve"> </w:t>
            </w:r>
            <w:r w:rsidRPr="007F64E2">
              <w:rPr>
                <w:rFonts w:ascii="Book Antiqua" w:hAnsi="Book Antiqua" w:cs="Arial"/>
              </w:rPr>
              <w:t>(0.02-17.41)</w:t>
            </w:r>
          </w:p>
        </w:tc>
        <w:tc>
          <w:tcPr>
            <w:tcW w:w="992" w:type="dxa"/>
            <w:vAlign w:val="center"/>
          </w:tcPr>
          <w:p w14:paraId="4BC1A99D"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0.155</w:t>
            </w:r>
          </w:p>
        </w:tc>
      </w:tr>
      <w:tr w:rsidR="007F64E2" w:rsidRPr="007F64E2" w14:paraId="7CB2C214" w14:textId="77777777" w:rsidTr="005B651A">
        <w:tc>
          <w:tcPr>
            <w:cnfStyle w:val="001000000000" w:firstRow="0" w:lastRow="0" w:firstColumn="1" w:lastColumn="0" w:oddVBand="0" w:evenVBand="0" w:oddHBand="0" w:evenHBand="0" w:firstRowFirstColumn="0" w:firstRowLastColumn="0" w:lastRowFirstColumn="0" w:lastRowLastColumn="0"/>
            <w:tcW w:w="3227" w:type="dxa"/>
            <w:tcBorders>
              <w:bottom w:val="single" w:sz="4" w:space="0" w:color="auto"/>
            </w:tcBorders>
            <w:vAlign w:val="center"/>
          </w:tcPr>
          <w:p w14:paraId="4F0450AA" w14:textId="18CA0C36" w:rsidR="007F64E2" w:rsidRPr="007F64E2" w:rsidRDefault="007F64E2" w:rsidP="007F64E2">
            <w:pPr>
              <w:pStyle w:val="a5"/>
              <w:spacing w:before="0" w:beforeAutospacing="0" w:after="0" w:afterAutospacing="0" w:line="360" w:lineRule="auto"/>
              <w:rPr>
                <w:rFonts w:ascii="Book Antiqua" w:hAnsi="Book Antiqua" w:cs="Arial"/>
                <w:b w:val="0"/>
                <w:bCs w:val="0"/>
              </w:rPr>
            </w:pPr>
            <w:r w:rsidRPr="007F64E2">
              <w:rPr>
                <w:rFonts w:ascii="Book Antiqua" w:hAnsi="Book Antiqua" w:cs="Times New Roman"/>
                <w:b w:val="0"/>
                <w:bCs w:val="0"/>
                <w:color w:val="000000" w:themeColor="text1"/>
              </w:rPr>
              <w:t>Onodera Prognostic Nutritional index</w:t>
            </w:r>
            <w:r w:rsidR="00247A0C" w:rsidRPr="00247A0C">
              <w:rPr>
                <w:rFonts w:ascii="Book Antiqua" w:hAnsi="Book Antiqua" w:cs="Times New Roman"/>
                <w:b w:val="0"/>
                <w:bCs w:val="0"/>
                <w:color w:val="000000" w:themeColor="text1"/>
                <w:vertAlign w:val="superscript"/>
              </w:rPr>
              <w:t>1</w:t>
            </w:r>
            <w:r w:rsidRPr="007F64E2">
              <w:rPr>
                <w:rFonts w:ascii="Book Antiqua" w:hAnsi="Book Antiqua" w:cs="Times New Roman"/>
                <w:b w:val="0"/>
                <w:bCs w:val="0"/>
                <w:color w:val="000000" w:themeColor="text1"/>
              </w:rPr>
              <w:t xml:space="preserve"> (range)</w:t>
            </w:r>
          </w:p>
        </w:tc>
        <w:tc>
          <w:tcPr>
            <w:tcW w:w="1843" w:type="dxa"/>
            <w:tcBorders>
              <w:bottom w:val="single" w:sz="4" w:space="0" w:color="auto"/>
            </w:tcBorders>
            <w:vAlign w:val="center"/>
          </w:tcPr>
          <w:p w14:paraId="1389A299" w14:textId="1CBE3B36"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41.4</w:t>
            </w:r>
            <w:r w:rsidR="00247A0C">
              <w:rPr>
                <w:rFonts w:ascii="Book Antiqua" w:eastAsiaTheme="minorEastAsia" w:hAnsi="Book Antiqua" w:cs="Arial" w:hint="eastAsia"/>
                <w:lang w:eastAsia="zh-CN"/>
              </w:rPr>
              <w:t xml:space="preserve"> </w:t>
            </w:r>
            <w:r w:rsidRPr="007F64E2">
              <w:rPr>
                <w:rFonts w:ascii="Book Antiqua" w:hAnsi="Book Antiqua" w:cs="Arial"/>
              </w:rPr>
              <w:t>(22.2-57.5)</w:t>
            </w:r>
          </w:p>
        </w:tc>
        <w:tc>
          <w:tcPr>
            <w:tcW w:w="1842" w:type="dxa"/>
            <w:tcBorders>
              <w:bottom w:val="single" w:sz="4" w:space="0" w:color="auto"/>
            </w:tcBorders>
            <w:vAlign w:val="center"/>
          </w:tcPr>
          <w:p w14:paraId="16621427" w14:textId="1465A5F3"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39.6</w:t>
            </w:r>
            <w:r w:rsidR="00247A0C">
              <w:rPr>
                <w:rFonts w:ascii="Book Antiqua" w:eastAsiaTheme="minorEastAsia" w:hAnsi="Book Antiqua" w:cs="Arial" w:hint="eastAsia"/>
                <w:lang w:eastAsia="zh-CN"/>
              </w:rPr>
              <w:t xml:space="preserve"> </w:t>
            </w:r>
            <w:r w:rsidRPr="007F64E2">
              <w:rPr>
                <w:rFonts w:ascii="Book Antiqua" w:hAnsi="Book Antiqua" w:cs="Arial"/>
              </w:rPr>
              <w:t>(24.7-57.5)</w:t>
            </w:r>
          </w:p>
        </w:tc>
        <w:tc>
          <w:tcPr>
            <w:tcW w:w="1843" w:type="dxa"/>
            <w:tcBorders>
              <w:bottom w:val="single" w:sz="4" w:space="0" w:color="auto"/>
            </w:tcBorders>
            <w:vAlign w:val="center"/>
          </w:tcPr>
          <w:p w14:paraId="1BF5DFD6" w14:textId="6E93036E"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42.0</w:t>
            </w:r>
            <w:r w:rsidR="00247A0C">
              <w:rPr>
                <w:rFonts w:ascii="Book Antiqua" w:eastAsiaTheme="minorEastAsia" w:hAnsi="Book Antiqua" w:cs="Arial" w:hint="eastAsia"/>
                <w:lang w:eastAsia="zh-CN"/>
              </w:rPr>
              <w:t xml:space="preserve"> </w:t>
            </w:r>
            <w:r w:rsidRPr="007F64E2">
              <w:rPr>
                <w:rFonts w:ascii="Book Antiqua" w:hAnsi="Book Antiqua" w:cs="Arial"/>
              </w:rPr>
              <w:t>(22.2-57.5)</w:t>
            </w:r>
          </w:p>
        </w:tc>
        <w:tc>
          <w:tcPr>
            <w:tcW w:w="992" w:type="dxa"/>
            <w:tcBorders>
              <w:bottom w:val="single" w:sz="4" w:space="0" w:color="auto"/>
            </w:tcBorders>
            <w:vAlign w:val="center"/>
          </w:tcPr>
          <w:p w14:paraId="4298D867" w14:textId="77777777" w:rsidR="007F64E2" w:rsidRPr="007F64E2" w:rsidRDefault="007F64E2" w:rsidP="007F64E2">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7F64E2">
              <w:rPr>
                <w:rFonts w:ascii="Book Antiqua" w:hAnsi="Book Antiqua" w:cs="Arial"/>
              </w:rPr>
              <w:t>0.977</w:t>
            </w:r>
          </w:p>
        </w:tc>
      </w:tr>
    </w:tbl>
    <w:p w14:paraId="3CF5D5CB" w14:textId="77777777" w:rsidR="00DF3EDC" w:rsidRDefault="00247A0C">
      <w:pPr>
        <w:spacing w:line="360" w:lineRule="auto"/>
        <w:jc w:val="both"/>
        <w:rPr>
          <w:rFonts w:ascii="Book Antiqua" w:hAnsi="Book Antiqua"/>
          <w:lang w:eastAsia="zh-CN"/>
        </w:rPr>
      </w:pPr>
      <w:r w:rsidRPr="00540DAA">
        <w:rPr>
          <w:rFonts w:ascii="Book Antiqua" w:hAnsi="Book Antiqua"/>
          <w:vertAlign w:val="superscript"/>
        </w:rPr>
        <w:t>1</w:t>
      </w:r>
      <w:r>
        <w:rPr>
          <w:rFonts w:ascii="Book Antiqua" w:hAnsi="Book Antiqua"/>
        </w:rPr>
        <w:t>V</w:t>
      </w:r>
      <w:r w:rsidRPr="00540DAA">
        <w:rPr>
          <w:rFonts w:ascii="Book Antiqua" w:hAnsi="Book Antiqua"/>
        </w:rPr>
        <w:t>ariables are indicated by median</w:t>
      </w:r>
      <w:r>
        <w:rPr>
          <w:rFonts w:ascii="Book Antiqua" w:hAnsi="Book Antiqua"/>
        </w:rPr>
        <w:t xml:space="preserve">. </w:t>
      </w:r>
    </w:p>
    <w:p w14:paraId="6CC164D5" w14:textId="3E17AD7B" w:rsidR="00247A0C" w:rsidRDefault="00247A0C">
      <w:pPr>
        <w:spacing w:line="360" w:lineRule="auto"/>
        <w:jc w:val="both"/>
        <w:rPr>
          <w:rFonts w:ascii="Book Antiqua" w:eastAsia="Book Antiqua" w:hAnsi="Book Antiqua" w:cs="Book Antiqua"/>
          <w:color w:val="000000"/>
        </w:rPr>
      </w:pPr>
      <w:r w:rsidRPr="00540DAA">
        <w:rPr>
          <w:rFonts w:ascii="Book Antiqua" w:hAnsi="Book Antiqua"/>
          <w:vertAlign w:val="superscript"/>
        </w:rPr>
        <w:t>2</w:t>
      </w:r>
      <w:r>
        <w:rPr>
          <w:rFonts w:ascii="Book Antiqua" w:hAnsi="Book Antiqua"/>
        </w:rPr>
        <w:t>V</w:t>
      </w:r>
      <w:r w:rsidRPr="00540DAA">
        <w:rPr>
          <w:rFonts w:ascii="Book Antiqua" w:hAnsi="Book Antiqua"/>
        </w:rPr>
        <w:t xml:space="preserve">ariable is unknown in </w:t>
      </w:r>
      <w:r w:rsidR="00420047">
        <w:rPr>
          <w:rFonts w:ascii="Book Antiqua" w:hAnsi="Book Antiqua"/>
        </w:rPr>
        <w:t>1</w:t>
      </w:r>
      <w:r w:rsidRPr="00540DAA">
        <w:rPr>
          <w:rFonts w:ascii="Book Antiqua" w:hAnsi="Book Antiqua"/>
        </w:rPr>
        <w:t>4 patients</w:t>
      </w:r>
      <w:r>
        <w:rPr>
          <w:rFonts w:ascii="Book Antiqua" w:hAnsi="Book Antiqua"/>
        </w:rPr>
        <w:t xml:space="preserve">. </w:t>
      </w:r>
      <w:r w:rsidRPr="00E85F9F">
        <w:rPr>
          <w:rFonts w:ascii="Book Antiqua" w:hAnsi="Book Antiqua"/>
        </w:rPr>
        <w:t>BMI</w:t>
      </w:r>
      <w:r>
        <w:rPr>
          <w:rFonts w:ascii="Book Antiqua" w:hAnsi="Book Antiqua"/>
        </w:rPr>
        <w:t xml:space="preserve">: </w:t>
      </w:r>
      <w:r>
        <w:rPr>
          <w:rFonts w:ascii="Book Antiqua" w:eastAsia="Book Antiqua" w:hAnsi="Book Antiqua" w:cs="Book Antiqua"/>
          <w:color w:val="000000"/>
        </w:rPr>
        <w:t>Body mass index;</w:t>
      </w:r>
      <w:r w:rsidRPr="00E85F9F">
        <w:rPr>
          <w:rFonts w:ascii="Book Antiqua" w:hAnsi="Book Antiqua"/>
          <w:color w:val="000000" w:themeColor="text1"/>
          <w:kern w:val="2"/>
        </w:rPr>
        <w:t xml:space="preserve"> UC</w:t>
      </w:r>
      <w:r>
        <w:rPr>
          <w:rFonts w:ascii="Book Antiqua" w:hAnsi="Book Antiqua"/>
          <w:color w:val="000000" w:themeColor="text1"/>
          <w:kern w:val="2"/>
        </w:rPr>
        <w:t xml:space="preserve">: </w:t>
      </w:r>
      <w:r>
        <w:rPr>
          <w:rFonts w:ascii="Book Antiqua" w:eastAsia="Book Antiqua" w:hAnsi="Book Antiqua" w:cs="Book Antiqua"/>
          <w:color w:val="000000"/>
        </w:rPr>
        <w:t>Ulcerative colitis.</w:t>
      </w:r>
    </w:p>
    <w:p w14:paraId="37DB68CC" w14:textId="66B010F2" w:rsidR="00247A0C" w:rsidRDefault="00247A0C">
      <w:pPr>
        <w:spacing w:line="360" w:lineRule="auto"/>
        <w:jc w:val="both"/>
        <w:rPr>
          <w:rFonts w:ascii="Book Antiqua" w:hAnsi="Book Antiqua"/>
          <w:b/>
          <w:bCs/>
        </w:rPr>
      </w:pPr>
      <w:r>
        <w:rPr>
          <w:rFonts w:ascii="Book Antiqua" w:eastAsia="Book Antiqua" w:hAnsi="Book Antiqua" w:cs="Book Antiqua"/>
          <w:color w:val="000000"/>
        </w:rPr>
        <w:br w:type="page"/>
      </w:r>
      <w:r w:rsidR="00630D67" w:rsidRPr="00630D67">
        <w:rPr>
          <w:rFonts w:ascii="Book Antiqua" w:eastAsia="Book Antiqua" w:hAnsi="Book Antiqua" w:cs="Book Antiqua"/>
          <w:b/>
          <w:bCs/>
          <w:color w:val="000000"/>
        </w:rPr>
        <w:lastRenderedPageBreak/>
        <w:t xml:space="preserve">Table 5 Operative details and outcomes and computed tomography measurements in </w:t>
      </w:r>
      <w:r w:rsidR="00BB714A">
        <w:rPr>
          <w:rFonts w:ascii="Book Antiqua" w:eastAsia="Book Antiqua" w:hAnsi="Book Antiqua" w:cs="Book Antiqua"/>
          <w:b/>
          <w:bCs/>
          <w:color w:val="000000"/>
        </w:rPr>
        <w:t xml:space="preserve">relation to </w:t>
      </w:r>
      <w:r w:rsidR="00630D67" w:rsidRPr="00630D67">
        <w:rPr>
          <w:rFonts w:ascii="Book Antiqua" w:eastAsia="Book Antiqua" w:hAnsi="Book Antiqua" w:cs="Book Antiqua"/>
          <w:b/>
          <w:bCs/>
          <w:color w:val="000000"/>
        </w:rPr>
        <w:t>stoma sidedness with</w:t>
      </w:r>
      <w:r w:rsidR="00630D67" w:rsidRPr="00630D67">
        <w:rPr>
          <w:rFonts w:ascii="Book Antiqua" w:eastAsia="Book Antiqua" w:hAnsi="Book Antiqua" w:cs="Book Antiqua"/>
          <w:color w:val="000000"/>
        </w:rPr>
        <w:t xml:space="preserve"> </w:t>
      </w:r>
      <w:r w:rsidR="00630D67" w:rsidRPr="007F64E2">
        <w:rPr>
          <w:rFonts w:ascii="Book Antiqua" w:hAnsi="Book Antiqua"/>
          <w:b/>
          <w:bCs/>
        </w:rPr>
        <w:t>ileal pouch-anal anastomosis</w:t>
      </w:r>
    </w:p>
    <w:tbl>
      <w:tblPr>
        <w:tblStyle w:val="1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9"/>
        <w:gridCol w:w="1843"/>
        <w:gridCol w:w="1701"/>
        <w:gridCol w:w="1134"/>
      </w:tblGrid>
      <w:tr w:rsidR="00630D67" w:rsidRPr="00630D67" w14:paraId="6BE339B3" w14:textId="77777777" w:rsidTr="00DF3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bottom w:val="single" w:sz="4" w:space="0" w:color="auto"/>
            </w:tcBorders>
          </w:tcPr>
          <w:p w14:paraId="5967A715" w14:textId="77777777" w:rsidR="00630D67" w:rsidRPr="00630D67" w:rsidRDefault="00630D67" w:rsidP="00630D67">
            <w:pPr>
              <w:spacing w:line="360" w:lineRule="auto"/>
              <w:rPr>
                <w:rFonts w:ascii="Book Antiqua" w:hAnsi="Book Antiqua"/>
                <w:bCs w:val="0"/>
              </w:rPr>
            </w:pPr>
          </w:p>
        </w:tc>
        <w:tc>
          <w:tcPr>
            <w:tcW w:w="1559" w:type="dxa"/>
            <w:tcBorders>
              <w:top w:val="single" w:sz="4" w:space="0" w:color="auto"/>
              <w:bottom w:val="single" w:sz="4" w:space="0" w:color="auto"/>
            </w:tcBorders>
            <w:vAlign w:val="center"/>
          </w:tcPr>
          <w:p w14:paraId="23B75546" w14:textId="238CBD5B" w:rsidR="00630D67" w:rsidRPr="00630D67" w:rsidRDefault="00630D67" w:rsidP="00630D67">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630D67">
              <w:rPr>
                <w:rFonts w:ascii="Book Antiqua" w:hAnsi="Book Antiqua" w:cs="Times New Roman"/>
                <w:bCs w:val="0"/>
                <w:color w:val="000000" w:themeColor="text1"/>
                <w:kern w:val="24"/>
              </w:rPr>
              <w:t>Overall</w:t>
            </w:r>
            <w:r w:rsidRPr="00630D67">
              <w:rPr>
                <w:rFonts w:ascii="Book Antiqua" w:eastAsiaTheme="minorEastAsia" w:hAnsi="Book Antiqua" w:cs="Arial" w:hint="eastAsia"/>
                <w:bCs w:val="0"/>
                <w:lang w:eastAsia="zh-CN"/>
              </w:rPr>
              <w:t xml:space="preserve"> </w:t>
            </w:r>
            <w:r w:rsidRPr="00630D67">
              <w:rPr>
                <w:rFonts w:ascii="Book Antiqua" w:hAnsi="Book Antiqua" w:cs="Times New Roman"/>
                <w:bCs w:val="0"/>
                <w:color w:val="000000" w:themeColor="text1"/>
                <w:kern w:val="24"/>
              </w:rPr>
              <w:t>(</w:t>
            </w:r>
            <w:r w:rsidRPr="00630D67">
              <w:rPr>
                <w:rFonts w:ascii="Book Antiqua" w:hAnsi="Book Antiqua" w:cs="Times New Roman"/>
                <w:bCs w:val="0"/>
                <w:i/>
                <w:iCs/>
                <w:color w:val="000000" w:themeColor="text1"/>
                <w:kern w:val="24"/>
              </w:rPr>
              <w:t>n</w:t>
            </w:r>
            <w:r w:rsidRPr="00630D67">
              <w:rPr>
                <w:rFonts w:ascii="Book Antiqua" w:hAnsi="Book Antiqua" w:cs="Times New Roman"/>
                <w:bCs w:val="0"/>
                <w:color w:val="000000" w:themeColor="text1"/>
                <w:kern w:val="24"/>
              </w:rPr>
              <w:t xml:space="preserve"> = 90)</w:t>
            </w:r>
          </w:p>
        </w:tc>
        <w:tc>
          <w:tcPr>
            <w:tcW w:w="1843" w:type="dxa"/>
            <w:tcBorders>
              <w:top w:val="single" w:sz="4" w:space="0" w:color="auto"/>
              <w:bottom w:val="single" w:sz="4" w:space="0" w:color="auto"/>
            </w:tcBorders>
            <w:vAlign w:val="center"/>
          </w:tcPr>
          <w:p w14:paraId="35B92892" w14:textId="764DFA6E" w:rsidR="00630D67" w:rsidRPr="00630D67" w:rsidRDefault="00630D67" w:rsidP="00630D6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630D67">
              <w:rPr>
                <w:rFonts w:ascii="Book Antiqua" w:hAnsi="Book Antiqua" w:cs="Times New Roman"/>
                <w:bCs w:val="0"/>
              </w:rPr>
              <w:t>Right side (</w:t>
            </w:r>
            <w:r w:rsidRPr="00630D67">
              <w:rPr>
                <w:rFonts w:ascii="Book Antiqua" w:hAnsi="Book Antiqua" w:cs="Times New Roman"/>
                <w:bCs w:val="0"/>
                <w:i/>
                <w:iCs/>
              </w:rPr>
              <w:t>n</w:t>
            </w:r>
            <w:r w:rsidRPr="00630D67">
              <w:rPr>
                <w:rFonts w:ascii="Book Antiqua" w:hAnsi="Book Antiqua" w:cs="Times New Roman"/>
                <w:bCs w:val="0"/>
              </w:rPr>
              <w:t xml:space="preserve"> = 31)</w:t>
            </w:r>
          </w:p>
        </w:tc>
        <w:tc>
          <w:tcPr>
            <w:tcW w:w="1701" w:type="dxa"/>
            <w:tcBorders>
              <w:top w:val="single" w:sz="4" w:space="0" w:color="auto"/>
              <w:bottom w:val="single" w:sz="4" w:space="0" w:color="auto"/>
            </w:tcBorders>
            <w:vAlign w:val="center"/>
          </w:tcPr>
          <w:p w14:paraId="57BDBE7F" w14:textId="1B1C5829" w:rsidR="00630D67" w:rsidRPr="00630D67" w:rsidRDefault="00630D67" w:rsidP="00630D67">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rPr>
            </w:pPr>
            <w:r w:rsidRPr="00630D67">
              <w:rPr>
                <w:rFonts w:ascii="Book Antiqua" w:hAnsi="Book Antiqua" w:cs="Times New Roman"/>
                <w:bCs w:val="0"/>
              </w:rPr>
              <w:t>Left side (</w:t>
            </w:r>
            <w:r w:rsidRPr="00630D67">
              <w:rPr>
                <w:rFonts w:ascii="Book Antiqua" w:hAnsi="Book Antiqua" w:cs="Times New Roman"/>
                <w:bCs w:val="0"/>
                <w:i/>
                <w:iCs/>
              </w:rPr>
              <w:t>n</w:t>
            </w:r>
            <w:r w:rsidRPr="00630D67">
              <w:rPr>
                <w:rFonts w:ascii="Book Antiqua" w:hAnsi="Book Antiqua" w:cs="Times New Roman"/>
                <w:bCs w:val="0"/>
              </w:rPr>
              <w:t xml:space="preserve"> = 59)</w:t>
            </w:r>
          </w:p>
        </w:tc>
        <w:tc>
          <w:tcPr>
            <w:tcW w:w="1134" w:type="dxa"/>
            <w:tcBorders>
              <w:top w:val="single" w:sz="4" w:space="0" w:color="auto"/>
              <w:bottom w:val="single" w:sz="4" w:space="0" w:color="auto"/>
            </w:tcBorders>
            <w:vAlign w:val="center"/>
          </w:tcPr>
          <w:p w14:paraId="2541E462" w14:textId="2A414CC9" w:rsidR="00630D67" w:rsidRPr="00630D67" w:rsidRDefault="00630D67" w:rsidP="00630D67">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bCs w:val="0"/>
              </w:rPr>
            </w:pPr>
            <w:r w:rsidRPr="00630D67">
              <w:rPr>
                <w:rFonts w:ascii="Book Antiqua" w:hAnsi="Book Antiqua" w:cs="Times New Roman"/>
                <w:bCs w:val="0"/>
                <w:i/>
                <w:iCs/>
                <w:color w:val="000000" w:themeColor="text1"/>
                <w:kern w:val="24"/>
              </w:rPr>
              <w:t>P</w:t>
            </w:r>
            <w:r w:rsidRPr="00630D67">
              <w:rPr>
                <w:rFonts w:ascii="Book Antiqua" w:hAnsi="Book Antiqua" w:cs="Times New Roman"/>
                <w:bCs w:val="0"/>
                <w:color w:val="000000" w:themeColor="text1"/>
                <w:kern w:val="24"/>
              </w:rPr>
              <w:t xml:space="preserve"> value</w:t>
            </w:r>
          </w:p>
        </w:tc>
      </w:tr>
      <w:tr w:rsidR="00630D67" w:rsidRPr="00630D67" w14:paraId="0B751256" w14:textId="77777777" w:rsidTr="00DF3ED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single" w:sz="4" w:space="0" w:color="auto"/>
              <w:left w:val="nil"/>
              <w:bottom w:val="nil"/>
              <w:right w:val="nil"/>
            </w:tcBorders>
            <w:hideMark/>
          </w:tcPr>
          <w:p w14:paraId="3D92C5F5" w14:textId="375FF385" w:rsidR="00630D67" w:rsidRPr="00630D67" w:rsidRDefault="00630D67" w:rsidP="00630D67">
            <w:pPr>
              <w:spacing w:line="360" w:lineRule="auto"/>
              <w:rPr>
                <w:rFonts w:ascii="Book Antiqua" w:eastAsia="MS Mincho" w:hAnsi="Book Antiqua"/>
                <w:b w:val="0"/>
              </w:rPr>
            </w:pPr>
            <w:r w:rsidRPr="00630D67">
              <w:rPr>
                <w:rFonts w:ascii="Book Antiqua" w:hAnsi="Book Antiqua"/>
                <w:b w:val="0"/>
              </w:rPr>
              <w:t>Surgical approach</w:t>
            </w:r>
          </w:p>
        </w:tc>
        <w:tc>
          <w:tcPr>
            <w:tcW w:w="1559" w:type="dxa"/>
            <w:tcBorders>
              <w:top w:val="single" w:sz="4" w:space="0" w:color="auto"/>
              <w:left w:val="nil"/>
              <w:bottom w:val="nil"/>
              <w:right w:val="nil"/>
            </w:tcBorders>
            <w:vAlign w:val="center"/>
          </w:tcPr>
          <w:p w14:paraId="399EC5F9" w14:textId="3606A50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single" w:sz="4" w:space="0" w:color="auto"/>
              <w:left w:val="nil"/>
              <w:bottom w:val="nil"/>
              <w:right w:val="nil"/>
            </w:tcBorders>
            <w:vAlign w:val="center"/>
          </w:tcPr>
          <w:p w14:paraId="17BCBB02" w14:textId="33B6DD23"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single" w:sz="4" w:space="0" w:color="auto"/>
              <w:left w:val="nil"/>
              <w:bottom w:val="nil"/>
              <w:right w:val="nil"/>
            </w:tcBorders>
            <w:vAlign w:val="center"/>
          </w:tcPr>
          <w:p w14:paraId="0436ECED" w14:textId="1797249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single" w:sz="4" w:space="0" w:color="auto"/>
              <w:left w:val="nil"/>
              <w:bottom w:val="nil"/>
              <w:right w:val="nil"/>
            </w:tcBorders>
            <w:vAlign w:val="center"/>
          </w:tcPr>
          <w:p w14:paraId="1151D56B" w14:textId="476AB2E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630D67" w:rsidRPr="00630D67" w14:paraId="1841683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2EF0BF44" w14:textId="2EFA4969" w:rsidR="00630D67" w:rsidRPr="00630D67" w:rsidRDefault="00630D67" w:rsidP="00630D67">
            <w:pPr>
              <w:spacing w:line="360" w:lineRule="auto"/>
              <w:rPr>
                <w:rFonts w:ascii="Book Antiqua" w:hAnsi="Book Antiqua"/>
                <w:bCs w:val="0"/>
              </w:rPr>
            </w:pPr>
            <w:r w:rsidRPr="007B54E5">
              <w:rPr>
                <w:rFonts w:ascii="Book Antiqua" w:hAnsi="Book Antiqua"/>
                <w:b w:val="0"/>
              </w:rPr>
              <w:t>Laparoscopy</w:t>
            </w:r>
          </w:p>
        </w:tc>
        <w:tc>
          <w:tcPr>
            <w:tcW w:w="1559" w:type="dxa"/>
            <w:tcBorders>
              <w:top w:val="nil"/>
              <w:left w:val="nil"/>
              <w:bottom w:val="nil"/>
              <w:right w:val="nil"/>
            </w:tcBorders>
          </w:tcPr>
          <w:p w14:paraId="64E6532A" w14:textId="4C18E1BD"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C4208">
              <w:rPr>
                <w:rFonts w:ascii="Book Antiqua" w:hAnsi="Book Antiqua"/>
                <w:bCs/>
              </w:rPr>
              <w:t>89</w:t>
            </w:r>
            <w:r>
              <w:rPr>
                <w:rFonts w:ascii="Book Antiqua" w:hAnsi="Book Antiqua"/>
                <w:bCs/>
              </w:rPr>
              <w:t xml:space="preserve"> </w:t>
            </w:r>
            <w:r w:rsidRPr="003C4208">
              <w:rPr>
                <w:rFonts w:ascii="Book Antiqua" w:hAnsi="Book Antiqua"/>
                <w:bCs/>
              </w:rPr>
              <w:t>(98.9%)</w:t>
            </w:r>
          </w:p>
        </w:tc>
        <w:tc>
          <w:tcPr>
            <w:tcW w:w="1843" w:type="dxa"/>
            <w:tcBorders>
              <w:top w:val="nil"/>
              <w:left w:val="nil"/>
              <w:bottom w:val="nil"/>
              <w:right w:val="nil"/>
            </w:tcBorders>
          </w:tcPr>
          <w:p w14:paraId="73116CB0" w14:textId="29C8383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F3D2B">
              <w:rPr>
                <w:rFonts w:ascii="Book Antiqua" w:hAnsi="Book Antiqua"/>
                <w:bCs/>
              </w:rPr>
              <w:t>30</w:t>
            </w:r>
            <w:r>
              <w:rPr>
                <w:rFonts w:ascii="Book Antiqua" w:hAnsi="Book Antiqua"/>
                <w:bCs/>
              </w:rPr>
              <w:t xml:space="preserve"> </w:t>
            </w:r>
            <w:r w:rsidRPr="00AF3D2B">
              <w:rPr>
                <w:rFonts w:ascii="Book Antiqua" w:hAnsi="Book Antiqua"/>
                <w:bCs/>
              </w:rPr>
              <w:t>(96.8%)</w:t>
            </w:r>
          </w:p>
        </w:tc>
        <w:tc>
          <w:tcPr>
            <w:tcW w:w="1701" w:type="dxa"/>
            <w:tcBorders>
              <w:top w:val="nil"/>
              <w:left w:val="nil"/>
              <w:bottom w:val="nil"/>
              <w:right w:val="nil"/>
            </w:tcBorders>
          </w:tcPr>
          <w:p w14:paraId="7E83947E" w14:textId="161573E9"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710E0">
              <w:rPr>
                <w:rFonts w:ascii="Book Antiqua" w:hAnsi="Book Antiqua"/>
                <w:bCs/>
              </w:rPr>
              <w:t>59 (100%)</w:t>
            </w:r>
          </w:p>
        </w:tc>
        <w:tc>
          <w:tcPr>
            <w:tcW w:w="1134" w:type="dxa"/>
            <w:vMerge w:val="restart"/>
            <w:tcBorders>
              <w:top w:val="nil"/>
              <w:left w:val="nil"/>
              <w:right w:val="nil"/>
            </w:tcBorders>
            <w:vAlign w:val="center"/>
          </w:tcPr>
          <w:p w14:paraId="18E4B005" w14:textId="4BF2A99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0.344</w:t>
            </w:r>
          </w:p>
        </w:tc>
      </w:tr>
      <w:tr w:rsidR="00630D67" w:rsidRPr="00630D67" w14:paraId="225D8522"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403334C4" w14:textId="52DF05C7" w:rsidR="00630D67" w:rsidRPr="00630D67" w:rsidRDefault="00630D67" w:rsidP="00630D67">
            <w:pPr>
              <w:spacing w:line="360" w:lineRule="auto"/>
              <w:rPr>
                <w:rFonts w:ascii="Book Antiqua" w:hAnsi="Book Antiqua"/>
                <w:bCs w:val="0"/>
              </w:rPr>
            </w:pPr>
            <w:r w:rsidRPr="007B54E5">
              <w:rPr>
                <w:rFonts w:ascii="Book Antiqua" w:hAnsi="Book Antiqua"/>
                <w:b w:val="0"/>
              </w:rPr>
              <w:t>Open</w:t>
            </w:r>
          </w:p>
        </w:tc>
        <w:tc>
          <w:tcPr>
            <w:tcW w:w="1559" w:type="dxa"/>
            <w:tcBorders>
              <w:top w:val="nil"/>
              <w:left w:val="nil"/>
              <w:bottom w:val="nil"/>
              <w:right w:val="nil"/>
            </w:tcBorders>
          </w:tcPr>
          <w:p w14:paraId="077C0C7D" w14:textId="7198DAA9"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3C4208">
              <w:rPr>
                <w:rFonts w:ascii="Book Antiqua" w:hAnsi="Book Antiqua"/>
                <w:bCs/>
              </w:rPr>
              <w:t>1</w:t>
            </w:r>
            <w:r>
              <w:rPr>
                <w:rFonts w:ascii="Book Antiqua" w:hAnsi="Book Antiqua"/>
                <w:bCs/>
              </w:rPr>
              <w:t xml:space="preserve"> </w:t>
            </w:r>
            <w:r w:rsidRPr="003C4208">
              <w:rPr>
                <w:rFonts w:ascii="Book Antiqua" w:hAnsi="Book Antiqua"/>
                <w:bCs/>
              </w:rPr>
              <w:t>(1.1%)</w:t>
            </w:r>
          </w:p>
        </w:tc>
        <w:tc>
          <w:tcPr>
            <w:tcW w:w="1843" w:type="dxa"/>
            <w:tcBorders>
              <w:top w:val="nil"/>
              <w:left w:val="nil"/>
              <w:bottom w:val="nil"/>
              <w:right w:val="nil"/>
            </w:tcBorders>
          </w:tcPr>
          <w:p w14:paraId="3CF7BD40" w14:textId="78BDF0B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F3D2B">
              <w:rPr>
                <w:rFonts w:ascii="Book Antiqua" w:hAnsi="Book Antiqua"/>
                <w:bCs/>
              </w:rPr>
              <w:t>1 (3.2%)</w:t>
            </w:r>
          </w:p>
        </w:tc>
        <w:tc>
          <w:tcPr>
            <w:tcW w:w="1701" w:type="dxa"/>
            <w:tcBorders>
              <w:top w:val="nil"/>
              <w:left w:val="nil"/>
              <w:bottom w:val="nil"/>
              <w:right w:val="nil"/>
            </w:tcBorders>
          </w:tcPr>
          <w:p w14:paraId="07240FAE" w14:textId="500C730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710E0">
              <w:rPr>
                <w:rFonts w:ascii="Book Antiqua" w:hAnsi="Book Antiqua"/>
                <w:bCs/>
              </w:rPr>
              <w:t>0</w:t>
            </w:r>
          </w:p>
        </w:tc>
        <w:tc>
          <w:tcPr>
            <w:tcW w:w="1134" w:type="dxa"/>
            <w:vMerge/>
            <w:tcBorders>
              <w:left w:val="nil"/>
              <w:bottom w:val="nil"/>
              <w:right w:val="nil"/>
            </w:tcBorders>
            <w:vAlign w:val="center"/>
          </w:tcPr>
          <w:p w14:paraId="0D7A2802"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3C1744E7"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B6B7ED4" w14:textId="212CD1AE" w:rsidR="00630D67" w:rsidRPr="00630D67" w:rsidRDefault="00630D67" w:rsidP="00630D67">
            <w:pPr>
              <w:spacing w:line="360" w:lineRule="auto"/>
              <w:rPr>
                <w:rFonts w:ascii="Book Antiqua" w:hAnsi="Book Antiqua"/>
                <w:b w:val="0"/>
              </w:rPr>
            </w:pPr>
            <w:r w:rsidRPr="00630D67">
              <w:rPr>
                <w:rFonts w:ascii="Book Antiqua" w:hAnsi="Book Antiqua"/>
                <w:b w:val="0"/>
              </w:rPr>
              <w:t>Operative time</w:t>
            </w:r>
            <w:r w:rsidRPr="00630D67">
              <w:rPr>
                <w:rFonts w:ascii="Book Antiqua" w:hAnsi="Book Antiqua"/>
                <w:b w:val="0"/>
                <w:vertAlign w:val="superscript"/>
              </w:rPr>
              <w:t>1</w:t>
            </w:r>
            <w:r w:rsidRPr="00630D67">
              <w:rPr>
                <w:rFonts w:ascii="Book Antiqua" w:hAnsi="Book Antiqua"/>
                <w:b w:val="0"/>
              </w:rPr>
              <w:t xml:space="preserve"> (min)</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7B04681D" w14:textId="4E43146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346</w:t>
            </w:r>
            <w:r>
              <w:rPr>
                <w:rFonts w:ascii="Book Antiqua" w:hAnsi="Book Antiqua" w:hint="eastAsia"/>
                <w:bCs/>
                <w:lang w:eastAsia="zh-CN"/>
              </w:rPr>
              <w:t xml:space="preserve"> </w:t>
            </w:r>
            <w:r w:rsidRPr="00630D67">
              <w:rPr>
                <w:rFonts w:ascii="Book Antiqua" w:hAnsi="Book Antiqua"/>
                <w:bCs/>
              </w:rPr>
              <w:t>(222-631)</w:t>
            </w:r>
          </w:p>
        </w:tc>
        <w:tc>
          <w:tcPr>
            <w:tcW w:w="1843" w:type="dxa"/>
            <w:tcBorders>
              <w:top w:val="nil"/>
              <w:left w:val="nil"/>
              <w:bottom w:val="nil"/>
              <w:right w:val="nil"/>
            </w:tcBorders>
            <w:vAlign w:val="center"/>
          </w:tcPr>
          <w:p w14:paraId="706DDF4E" w14:textId="055DF6D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347</w:t>
            </w:r>
            <w:r>
              <w:rPr>
                <w:rFonts w:ascii="Book Antiqua" w:hAnsi="Book Antiqua" w:hint="eastAsia"/>
                <w:bCs/>
                <w:lang w:eastAsia="zh-CN"/>
              </w:rPr>
              <w:t xml:space="preserve"> </w:t>
            </w:r>
            <w:r w:rsidRPr="00630D67">
              <w:rPr>
                <w:rFonts w:ascii="Book Antiqua" w:hAnsi="Book Antiqua"/>
                <w:bCs/>
              </w:rPr>
              <w:t>(227-487)</w:t>
            </w:r>
          </w:p>
        </w:tc>
        <w:tc>
          <w:tcPr>
            <w:tcW w:w="1701" w:type="dxa"/>
            <w:tcBorders>
              <w:top w:val="nil"/>
              <w:left w:val="nil"/>
              <w:bottom w:val="nil"/>
              <w:right w:val="nil"/>
            </w:tcBorders>
            <w:vAlign w:val="center"/>
          </w:tcPr>
          <w:p w14:paraId="5F57A6F3" w14:textId="21D4BCB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339</w:t>
            </w:r>
            <w:r>
              <w:rPr>
                <w:rFonts w:ascii="Book Antiqua" w:hAnsi="Book Antiqua" w:hint="eastAsia"/>
                <w:bCs/>
                <w:lang w:eastAsia="zh-CN"/>
              </w:rPr>
              <w:t xml:space="preserve"> </w:t>
            </w:r>
            <w:r w:rsidRPr="00630D67">
              <w:rPr>
                <w:rFonts w:ascii="Book Antiqua" w:hAnsi="Book Antiqua"/>
                <w:bCs/>
              </w:rPr>
              <w:t>(222-631)</w:t>
            </w:r>
          </w:p>
        </w:tc>
        <w:tc>
          <w:tcPr>
            <w:tcW w:w="1134" w:type="dxa"/>
            <w:tcBorders>
              <w:top w:val="nil"/>
              <w:left w:val="nil"/>
              <w:bottom w:val="nil"/>
              <w:right w:val="nil"/>
            </w:tcBorders>
            <w:vAlign w:val="center"/>
          </w:tcPr>
          <w:p w14:paraId="40ACB136"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0.393</w:t>
            </w:r>
          </w:p>
        </w:tc>
      </w:tr>
      <w:tr w:rsidR="00630D67" w:rsidRPr="00630D67" w14:paraId="52B9B222"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B238A56" w14:textId="5BD788AD" w:rsidR="00630D67" w:rsidRPr="00630D67" w:rsidRDefault="00630D67" w:rsidP="00630D67">
            <w:pPr>
              <w:spacing w:line="360" w:lineRule="auto"/>
              <w:rPr>
                <w:rFonts w:ascii="Book Antiqua" w:hAnsi="Book Antiqua"/>
                <w:b w:val="0"/>
              </w:rPr>
            </w:pPr>
            <w:r w:rsidRPr="00630D67">
              <w:rPr>
                <w:rFonts w:ascii="Book Antiqua" w:hAnsi="Book Antiqua"/>
                <w:b w:val="0"/>
              </w:rPr>
              <w:t>Intraoperative bleeding</w:t>
            </w:r>
            <w:r w:rsidRPr="00630D67">
              <w:rPr>
                <w:rFonts w:ascii="Book Antiqua" w:hAnsi="Book Antiqua"/>
                <w:b w:val="0"/>
                <w:vertAlign w:val="superscript"/>
              </w:rPr>
              <w:t>1</w:t>
            </w:r>
            <w:r w:rsidRPr="00630D67">
              <w:rPr>
                <w:rFonts w:ascii="Book Antiqua" w:hAnsi="Book Antiqua"/>
                <w:b w:val="0"/>
              </w:rPr>
              <w:t xml:space="preserve"> (m</w:t>
            </w:r>
            <w:r>
              <w:rPr>
                <w:rFonts w:ascii="Book Antiqua" w:hAnsi="Book Antiqua"/>
                <w:b w:val="0"/>
              </w:rPr>
              <w:t>L</w:t>
            </w:r>
            <w:r w:rsidRPr="00630D67">
              <w:rPr>
                <w:rFonts w:ascii="Book Antiqua" w:hAnsi="Book Antiqua"/>
                <w:b w:val="0"/>
              </w:rPr>
              <w:t>)</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497B8F3" w14:textId="6F25D1E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61.5</w:t>
            </w:r>
            <w:r>
              <w:rPr>
                <w:rFonts w:ascii="Book Antiqua" w:hAnsi="Book Antiqua" w:hint="eastAsia"/>
                <w:bCs/>
                <w:lang w:eastAsia="zh-CN"/>
              </w:rPr>
              <w:t xml:space="preserve"> </w:t>
            </w:r>
            <w:r w:rsidRPr="00630D67">
              <w:rPr>
                <w:rFonts w:ascii="Book Antiqua" w:hAnsi="Book Antiqua"/>
                <w:bCs/>
              </w:rPr>
              <w:t>(5-741)</w:t>
            </w:r>
          </w:p>
        </w:tc>
        <w:tc>
          <w:tcPr>
            <w:tcW w:w="1843" w:type="dxa"/>
            <w:tcBorders>
              <w:top w:val="nil"/>
              <w:left w:val="nil"/>
              <w:bottom w:val="nil"/>
              <w:right w:val="nil"/>
            </w:tcBorders>
            <w:vAlign w:val="center"/>
          </w:tcPr>
          <w:p w14:paraId="7498BEF4" w14:textId="090106E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52</w:t>
            </w:r>
            <w:r>
              <w:rPr>
                <w:rFonts w:ascii="Book Antiqua" w:hAnsi="Book Antiqua" w:hint="eastAsia"/>
                <w:bCs/>
                <w:lang w:eastAsia="zh-CN"/>
              </w:rPr>
              <w:t xml:space="preserve"> </w:t>
            </w:r>
            <w:r w:rsidRPr="00630D67">
              <w:rPr>
                <w:rFonts w:ascii="Book Antiqua" w:hAnsi="Book Antiqua"/>
                <w:bCs/>
              </w:rPr>
              <w:t>(5-337)</w:t>
            </w:r>
          </w:p>
        </w:tc>
        <w:tc>
          <w:tcPr>
            <w:tcW w:w="1701" w:type="dxa"/>
            <w:tcBorders>
              <w:top w:val="nil"/>
              <w:left w:val="nil"/>
              <w:bottom w:val="nil"/>
              <w:right w:val="nil"/>
            </w:tcBorders>
            <w:vAlign w:val="center"/>
          </w:tcPr>
          <w:p w14:paraId="663DF6C4" w14:textId="6C52608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63</w:t>
            </w:r>
            <w:r>
              <w:rPr>
                <w:rFonts w:ascii="Book Antiqua" w:hAnsi="Book Antiqua" w:hint="eastAsia"/>
                <w:bCs/>
                <w:lang w:eastAsia="zh-CN"/>
              </w:rPr>
              <w:t xml:space="preserve"> </w:t>
            </w:r>
            <w:r w:rsidRPr="00630D67">
              <w:rPr>
                <w:rFonts w:ascii="Book Antiqua" w:hAnsi="Book Antiqua"/>
                <w:bCs/>
              </w:rPr>
              <w:t>(5-741)</w:t>
            </w:r>
          </w:p>
        </w:tc>
        <w:tc>
          <w:tcPr>
            <w:tcW w:w="1134" w:type="dxa"/>
            <w:tcBorders>
              <w:top w:val="nil"/>
              <w:left w:val="nil"/>
              <w:bottom w:val="nil"/>
              <w:right w:val="nil"/>
            </w:tcBorders>
            <w:vAlign w:val="center"/>
          </w:tcPr>
          <w:p w14:paraId="7230BC6E"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0.959</w:t>
            </w:r>
          </w:p>
        </w:tc>
      </w:tr>
      <w:tr w:rsidR="00630D67" w:rsidRPr="00630D67" w14:paraId="200AE718"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76F4FBDD" w14:textId="483F4B37" w:rsidR="00630D67" w:rsidRPr="00630D67" w:rsidRDefault="00630D67" w:rsidP="00630D67">
            <w:pPr>
              <w:spacing w:line="360" w:lineRule="auto"/>
              <w:rPr>
                <w:rFonts w:ascii="Book Antiqua" w:hAnsi="Book Antiqua"/>
                <w:b w:val="0"/>
              </w:rPr>
            </w:pPr>
            <w:r w:rsidRPr="00630D67">
              <w:rPr>
                <w:rFonts w:ascii="Book Antiqua" w:hAnsi="Book Antiqua"/>
                <w:b w:val="0"/>
              </w:rPr>
              <w:t>Maximum stoma drainage volume</w:t>
            </w:r>
            <w:r w:rsidRPr="00630D67">
              <w:rPr>
                <w:rFonts w:ascii="Book Antiqua" w:hAnsi="Book Antiqua"/>
                <w:b w:val="0"/>
                <w:vertAlign w:val="superscript"/>
              </w:rPr>
              <w:t>1</w:t>
            </w:r>
            <w:r w:rsidRPr="00630D67">
              <w:rPr>
                <w:rFonts w:ascii="Book Antiqua" w:hAnsi="Book Antiqua"/>
                <w:b w:val="0"/>
              </w:rPr>
              <w:t xml:space="preserve"> (m</w:t>
            </w:r>
            <w:r>
              <w:rPr>
                <w:rFonts w:ascii="Book Antiqua" w:hAnsi="Book Antiqua"/>
                <w:b w:val="0"/>
              </w:rPr>
              <w:t>L</w:t>
            </w:r>
            <w:r w:rsidRPr="00630D67">
              <w:rPr>
                <w:rFonts w:ascii="Book Antiqua" w:hAnsi="Book Antiqua"/>
                <w:b w:val="0"/>
              </w:rPr>
              <w:t>)</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5A5E98C7" w14:textId="79B5A5F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2000</w:t>
            </w:r>
            <w:r>
              <w:rPr>
                <w:rFonts w:ascii="Book Antiqua" w:hAnsi="Book Antiqua" w:hint="eastAsia"/>
                <w:bCs/>
                <w:lang w:eastAsia="zh-CN"/>
              </w:rPr>
              <w:t xml:space="preserve"> </w:t>
            </w:r>
            <w:r w:rsidRPr="00630D67">
              <w:rPr>
                <w:rFonts w:ascii="Book Antiqua" w:hAnsi="Book Antiqua"/>
                <w:bCs/>
              </w:rPr>
              <w:t>(150-5230)</w:t>
            </w:r>
          </w:p>
        </w:tc>
        <w:tc>
          <w:tcPr>
            <w:tcW w:w="1843" w:type="dxa"/>
            <w:tcBorders>
              <w:top w:val="nil"/>
              <w:left w:val="nil"/>
              <w:bottom w:val="nil"/>
              <w:right w:val="nil"/>
            </w:tcBorders>
            <w:vAlign w:val="center"/>
          </w:tcPr>
          <w:p w14:paraId="0543B3BD" w14:textId="27F94EBD"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1900</w:t>
            </w:r>
            <w:r>
              <w:rPr>
                <w:rFonts w:ascii="Book Antiqua" w:hAnsi="Book Antiqua" w:hint="eastAsia"/>
                <w:bCs/>
                <w:lang w:eastAsia="zh-CN"/>
              </w:rPr>
              <w:t xml:space="preserve"> </w:t>
            </w:r>
            <w:r w:rsidRPr="00630D67">
              <w:rPr>
                <w:rFonts w:ascii="Book Antiqua" w:hAnsi="Book Antiqua"/>
                <w:bCs/>
              </w:rPr>
              <w:t>(150-4600)</w:t>
            </w:r>
          </w:p>
        </w:tc>
        <w:tc>
          <w:tcPr>
            <w:tcW w:w="1701" w:type="dxa"/>
            <w:tcBorders>
              <w:top w:val="nil"/>
              <w:left w:val="nil"/>
              <w:bottom w:val="nil"/>
              <w:right w:val="nil"/>
            </w:tcBorders>
            <w:vAlign w:val="center"/>
          </w:tcPr>
          <w:p w14:paraId="39629271" w14:textId="33D5550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2000</w:t>
            </w:r>
            <w:r>
              <w:rPr>
                <w:rFonts w:ascii="Book Antiqua" w:hAnsi="Book Antiqua" w:hint="eastAsia"/>
                <w:bCs/>
                <w:lang w:eastAsia="zh-CN"/>
              </w:rPr>
              <w:t xml:space="preserve"> </w:t>
            </w:r>
            <w:r w:rsidRPr="00630D67">
              <w:rPr>
                <w:rFonts w:ascii="Book Antiqua" w:hAnsi="Book Antiqua"/>
                <w:bCs/>
              </w:rPr>
              <w:t>(400-5230)</w:t>
            </w:r>
          </w:p>
        </w:tc>
        <w:tc>
          <w:tcPr>
            <w:tcW w:w="1134" w:type="dxa"/>
            <w:tcBorders>
              <w:top w:val="nil"/>
              <w:left w:val="nil"/>
              <w:bottom w:val="nil"/>
              <w:right w:val="nil"/>
            </w:tcBorders>
            <w:vAlign w:val="center"/>
          </w:tcPr>
          <w:p w14:paraId="1598C00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0.577</w:t>
            </w:r>
          </w:p>
        </w:tc>
      </w:tr>
      <w:tr w:rsidR="00630D67" w:rsidRPr="00630D67" w14:paraId="53E405A5"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9B886F4" w14:textId="5672016F" w:rsidR="00630D67" w:rsidRPr="00630D67" w:rsidRDefault="00630D67" w:rsidP="00630D67">
            <w:pPr>
              <w:spacing w:line="360" w:lineRule="auto"/>
              <w:rPr>
                <w:rFonts w:ascii="Book Antiqua" w:hAnsi="Book Antiqua"/>
                <w:b w:val="0"/>
              </w:rPr>
            </w:pPr>
            <w:r w:rsidRPr="00630D67">
              <w:rPr>
                <w:rFonts w:ascii="Book Antiqua" w:hAnsi="Book Antiqua"/>
                <w:b w:val="0"/>
              </w:rPr>
              <w:t>Days from surgery to maximum stoma drainage volume</w:t>
            </w:r>
            <w:r w:rsidRPr="00630D67">
              <w:rPr>
                <w:rFonts w:ascii="Book Antiqua" w:hAnsi="Book Antiqua"/>
                <w:b w:val="0"/>
                <w:vertAlign w:val="superscript"/>
              </w:rPr>
              <w:t>1</w:t>
            </w:r>
            <w:r w:rsidRPr="00630D67">
              <w:rPr>
                <w:rFonts w:ascii="Book Antiqua" w:hAnsi="Book Antiqua"/>
                <w:b w:val="0"/>
              </w:rPr>
              <w:t xml:space="preserve"> (d)</w:t>
            </w:r>
            <w:r>
              <w:rPr>
                <w:rFonts w:ascii="Book Antiqua" w:hAnsi="Book Antiqua" w:hint="eastAsia"/>
                <w:b w:val="0"/>
                <w:lang w:eastAsia="zh-CN"/>
              </w:rPr>
              <w:t>,</w:t>
            </w:r>
            <w:r>
              <w:rPr>
                <w:rFonts w:ascii="Book Antiqua" w:hAnsi="Book Antiqua"/>
                <w:b w:val="0"/>
                <w:lang w:eastAsia="zh-CN"/>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5B1F9D7C" w14:textId="2093195C"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(1-21)</w:t>
            </w:r>
          </w:p>
        </w:tc>
        <w:tc>
          <w:tcPr>
            <w:tcW w:w="1843" w:type="dxa"/>
            <w:tcBorders>
              <w:top w:val="nil"/>
              <w:left w:val="nil"/>
              <w:bottom w:val="nil"/>
              <w:right w:val="nil"/>
            </w:tcBorders>
            <w:vAlign w:val="center"/>
          </w:tcPr>
          <w:p w14:paraId="7976EE59" w14:textId="397CCFF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(1-21)</w:t>
            </w:r>
          </w:p>
        </w:tc>
        <w:tc>
          <w:tcPr>
            <w:tcW w:w="1701" w:type="dxa"/>
            <w:tcBorders>
              <w:top w:val="nil"/>
              <w:left w:val="nil"/>
              <w:bottom w:val="nil"/>
              <w:right w:val="nil"/>
            </w:tcBorders>
            <w:vAlign w:val="center"/>
          </w:tcPr>
          <w:p w14:paraId="6A30BC63" w14:textId="003A811E"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6</w:t>
            </w:r>
            <w:r>
              <w:rPr>
                <w:rFonts w:ascii="Book Antiqua" w:hAnsi="Book Antiqua" w:hint="eastAsia"/>
                <w:bCs/>
                <w:lang w:eastAsia="zh-CN"/>
              </w:rPr>
              <w:t xml:space="preserve"> </w:t>
            </w:r>
            <w:r w:rsidRPr="00630D67">
              <w:rPr>
                <w:rFonts w:ascii="Book Antiqua" w:hAnsi="Book Antiqua"/>
                <w:bCs/>
              </w:rPr>
              <w:t>(1-14)</w:t>
            </w:r>
          </w:p>
        </w:tc>
        <w:tc>
          <w:tcPr>
            <w:tcW w:w="1134" w:type="dxa"/>
            <w:tcBorders>
              <w:top w:val="nil"/>
              <w:left w:val="nil"/>
              <w:bottom w:val="nil"/>
              <w:right w:val="nil"/>
            </w:tcBorders>
            <w:vAlign w:val="center"/>
          </w:tcPr>
          <w:p w14:paraId="41F7A0E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0.051</w:t>
            </w:r>
          </w:p>
        </w:tc>
      </w:tr>
      <w:tr w:rsidR="00630D67" w:rsidRPr="00630D67" w14:paraId="2BA900A8"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7FBD5766" w14:textId="25DD8CFC" w:rsidR="00630D67" w:rsidRPr="00630D67" w:rsidRDefault="00630D67" w:rsidP="00630D67">
            <w:pPr>
              <w:spacing w:line="360" w:lineRule="auto"/>
              <w:rPr>
                <w:rFonts w:ascii="Book Antiqua" w:hAnsi="Book Antiqua"/>
                <w:b w:val="0"/>
              </w:rPr>
            </w:pPr>
            <w:r w:rsidRPr="00630D67">
              <w:rPr>
                <w:rFonts w:ascii="Book Antiqua" w:hAnsi="Book Antiqua"/>
                <w:b w:val="0"/>
              </w:rPr>
              <w:t>Rectus abdominal muscle thickness at umbilical level</w:t>
            </w:r>
            <w:r w:rsidRPr="00630D67">
              <w:rPr>
                <w:rFonts w:ascii="Book Antiqua" w:hAnsi="Book Antiqua"/>
                <w:b w:val="0"/>
                <w:vertAlign w:val="superscript"/>
              </w:rPr>
              <w:t>1</w:t>
            </w:r>
            <w:r w:rsidRPr="00630D67">
              <w:rPr>
                <w:rFonts w:ascii="Book Antiqua" w:hAnsi="Book Antiqua"/>
                <w:b w:val="0"/>
              </w:rPr>
              <w:t xml:space="preserve"> (mm)</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2A291CF" w14:textId="3BD1628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9.8</w:t>
            </w:r>
            <w:r>
              <w:rPr>
                <w:rFonts w:ascii="Book Antiqua" w:hAnsi="Book Antiqua" w:hint="eastAsia"/>
                <w:bCs/>
                <w:lang w:eastAsia="zh-CN"/>
              </w:rPr>
              <w:t xml:space="preserve"> </w:t>
            </w:r>
            <w:r w:rsidRPr="00630D67">
              <w:rPr>
                <w:rFonts w:ascii="Book Antiqua" w:hAnsi="Book Antiqua"/>
                <w:bCs/>
              </w:rPr>
              <w:t>(5.7-15.7)</w:t>
            </w:r>
          </w:p>
        </w:tc>
        <w:tc>
          <w:tcPr>
            <w:tcW w:w="1843" w:type="dxa"/>
            <w:tcBorders>
              <w:top w:val="nil"/>
              <w:left w:val="nil"/>
              <w:bottom w:val="nil"/>
              <w:right w:val="nil"/>
            </w:tcBorders>
            <w:vAlign w:val="center"/>
          </w:tcPr>
          <w:p w14:paraId="0CB495F2" w14:textId="0C94272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10.65</w:t>
            </w:r>
            <w:r>
              <w:rPr>
                <w:rFonts w:ascii="Book Antiqua" w:hAnsi="Book Antiqua" w:hint="eastAsia"/>
                <w:bCs/>
                <w:lang w:eastAsia="zh-CN"/>
              </w:rPr>
              <w:t xml:space="preserve"> </w:t>
            </w:r>
            <w:r w:rsidRPr="00630D67">
              <w:rPr>
                <w:rFonts w:ascii="Book Antiqua" w:hAnsi="Book Antiqua"/>
                <w:bCs/>
              </w:rPr>
              <w:t>(6.3-13.6)</w:t>
            </w:r>
          </w:p>
        </w:tc>
        <w:tc>
          <w:tcPr>
            <w:tcW w:w="1701" w:type="dxa"/>
            <w:tcBorders>
              <w:top w:val="nil"/>
              <w:left w:val="nil"/>
              <w:bottom w:val="nil"/>
              <w:right w:val="nil"/>
            </w:tcBorders>
            <w:vAlign w:val="center"/>
          </w:tcPr>
          <w:p w14:paraId="2555CEC1" w14:textId="666E7611"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9.5</w:t>
            </w:r>
            <w:r>
              <w:rPr>
                <w:rFonts w:ascii="Book Antiqua" w:hAnsi="Book Antiqua" w:hint="eastAsia"/>
                <w:bCs/>
                <w:lang w:eastAsia="zh-CN"/>
              </w:rPr>
              <w:t xml:space="preserve"> </w:t>
            </w:r>
            <w:r w:rsidRPr="00630D67">
              <w:rPr>
                <w:rFonts w:ascii="Book Antiqua" w:hAnsi="Book Antiqua"/>
                <w:bCs/>
              </w:rPr>
              <w:t>(5.7-15.7)</w:t>
            </w:r>
          </w:p>
        </w:tc>
        <w:tc>
          <w:tcPr>
            <w:tcW w:w="1134" w:type="dxa"/>
            <w:tcBorders>
              <w:top w:val="nil"/>
              <w:left w:val="nil"/>
              <w:bottom w:val="nil"/>
              <w:right w:val="nil"/>
            </w:tcBorders>
            <w:vAlign w:val="center"/>
          </w:tcPr>
          <w:p w14:paraId="03032B83"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0.228</w:t>
            </w:r>
          </w:p>
        </w:tc>
      </w:tr>
      <w:tr w:rsidR="00630D67" w:rsidRPr="00630D67" w14:paraId="73BB74D4"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hideMark/>
          </w:tcPr>
          <w:p w14:paraId="25914FDC" w14:textId="70C9A033" w:rsidR="00630D67" w:rsidRPr="00630D67" w:rsidRDefault="00630D67" w:rsidP="00630D67">
            <w:pPr>
              <w:spacing w:line="360" w:lineRule="auto"/>
              <w:rPr>
                <w:rFonts w:ascii="Book Antiqua" w:hAnsi="Book Antiqua"/>
                <w:b w:val="0"/>
              </w:rPr>
            </w:pPr>
            <w:r w:rsidRPr="00630D67">
              <w:rPr>
                <w:rFonts w:ascii="Book Antiqua" w:hAnsi="Book Antiqua"/>
                <w:b w:val="0"/>
              </w:rPr>
              <w:t>Subcutaneous fat thickness at umbilical level</w:t>
            </w:r>
            <w:r w:rsidRPr="00630D67">
              <w:rPr>
                <w:rFonts w:ascii="Book Antiqua" w:hAnsi="Book Antiqua"/>
                <w:b w:val="0"/>
                <w:vertAlign w:val="superscript"/>
              </w:rPr>
              <w:t>1</w:t>
            </w:r>
            <w:r w:rsidRPr="00630D67">
              <w:rPr>
                <w:rFonts w:ascii="Book Antiqua" w:hAnsi="Book Antiqua"/>
                <w:b w:val="0"/>
              </w:rPr>
              <w:t xml:space="preserve"> (mm)</w:t>
            </w:r>
            <w:r>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46F60E36" w14:textId="37C6D08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15.7</w:t>
            </w:r>
            <w:r>
              <w:rPr>
                <w:rFonts w:ascii="Book Antiqua" w:hAnsi="Book Antiqua" w:hint="eastAsia"/>
                <w:bCs/>
                <w:lang w:eastAsia="zh-CN"/>
              </w:rPr>
              <w:t xml:space="preserve"> </w:t>
            </w:r>
            <w:r w:rsidRPr="00630D67">
              <w:rPr>
                <w:rFonts w:ascii="Book Antiqua" w:hAnsi="Book Antiqua"/>
                <w:bCs/>
              </w:rPr>
              <w:t>(2.9-52.3)</w:t>
            </w:r>
          </w:p>
        </w:tc>
        <w:tc>
          <w:tcPr>
            <w:tcW w:w="1843" w:type="dxa"/>
            <w:tcBorders>
              <w:top w:val="nil"/>
              <w:left w:val="nil"/>
              <w:bottom w:val="nil"/>
              <w:right w:val="nil"/>
            </w:tcBorders>
            <w:vAlign w:val="center"/>
          </w:tcPr>
          <w:p w14:paraId="2D6E5D25" w14:textId="1D2D3D3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16.9</w:t>
            </w:r>
            <w:r>
              <w:rPr>
                <w:rFonts w:ascii="Book Antiqua" w:hAnsi="Book Antiqua" w:hint="eastAsia"/>
                <w:bCs/>
                <w:lang w:eastAsia="zh-CN"/>
              </w:rPr>
              <w:t xml:space="preserve"> </w:t>
            </w:r>
            <w:r w:rsidRPr="00630D67">
              <w:rPr>
                <w:rFonts w:ascii="Book Antiqua" w:hAnsi="Book Antiqua"/>
                <w:bCs/>
              </w:rPr>
              <w:t>(7.2-42.5)</w:t>
            </w:r>
          </w:p>
        </w:tc>
        <w:tc>
          <w:tcPr>
            <w:tcW w:w="1701" w:type="dxa"/>
            <w:tcBorders>
              <w:top w:val="nil"/>
              <w:left w:val="nil"/>
              <w:bottom w:val="nil"/>
              <w:right w:val="nil"/>
            </w:tcBorders>
            <w:vAlign w:val="center"/>
          </w:tcPr>
          <w:p w14:paraId="4385F442" w14:textId="423255A6"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13.8</w:t>
            </w:r>
            <w:r>
              <w:rPr>
                <w:rFonts w:ascii="Book Antiqua" w:hAnsi="Book Antiqua" w:hint="eastAsia"/>
                <w:bCs/>
                <w:lang w:eastAsia="zh-CN"/>
              </w:rPr>
              <w:t xml:space="preserve"> </w:t>
            </w:r>
            <w:r w:rsidRPr="00630D67">
              <w:rPr>
                <w:rFonts w:ascii="Book Antiqua" w:hAnsi="Book Antiqua"/>
                <w:bCs/>
              </w:rPr>
              <w:t>(2.9-52.3)</w:t>
            </w:r>
          </w:p>
        </w:tc>
        <w:tc>
          <w:tcPr>
            <w:tcW w:w="1134" w:type="dxa"/>
            <w:tcBorders>
              <w:top w:val="nil"/>
              <w:left w:val="nil"/>
              <w:bottom w:val="nil"/>
              <w:right w:val="nil"/>
            </w:tcBorders>
            <w:vAlign w:val="center"/>
          </w:tcPr>
          <w:p w14:paraId="77758D52"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0.058</w:t>
            </w:r>
          </w:p>
        </w:tc>
      </w:tr>
      <w:tr w:rsidR="00630D67" w:rsidRPr="00630D67" w14:paraId="571F752F"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3BFB7F7" w14:textId="79902F5B" w:rsidR="00630D67" w:rsidRPr="00630D67" w:rsidRDefault="00630D67" w:rsidP="00630D67">
            <w:pPr>
              <w:spacing w:line="360" w:lineRule="auto"/>
              <w:rPr>
                <w:rFonts w:ascii="Book Antiqua" w:eastAsia="MS Mincho" w:hAnsi="Book Antiqua"/>
                <w:b w:val="0"/>
              </w:rPr>
            </w:pPr>
            <w:r w:rsidRPr="00630D67">
              <w:rPr>
                <w:rFonts w:ascii="Book Antiqua" w:hAnsi="Book Antiqua"/>
                <w:b w:val="0"/>
              </w:rPr>
              <w:t>Stoma outlet obstruction</w:t>
            </w:r>
          </w:p>
        </w:tc>
        <w:tc>
          <w:tcPr>
            <w:tcW w:w="1559" w:type="dxa"/>
            <w:tcBorders>
              <w:top w:val="nil"/>
              <w:left w:val="nil"/>
              <w:bottom w:val="nil"/>
              <w:right w:val="nil"/>
            </w:tcBorders>
            <w:vAlign w:val="center"/>
          </w:tcPr>
          <w:p w14:paraId="74356D21" w14:textId="0ACDA4EF"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39DCA06D" w14:textId="670BE82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45E49028" w14:textId="3C468AF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4DFBFCD6" w14:textId="60408A5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630D67" w:rsidRPr="00630D67" w14:paraId="784720E7"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6659EFE" w14:textId="280CE82F" w:rsidR="00630D67" w:rsidRPr="00630D67" w:rsidRDefault="00630D67" w:rsidP="00630D67">
            <w:pPr>
              <w:spacing w:line="360" w:lineRule="auto"/>
              <w:rPr>
                <w:rFonts w:ascii="Book Antiqua" w:hAnsi="Book Antiqua"/>
                <w:bCs w:val="0"/>
              </w:rPr>
            </w:pPr>
            <w:r w:rsidRPr="00594CFC">
              <w:rPr>
                <w:rFonts w:ascii="Book Antiqua" w:hAnsi="Book Antiqua"/>
                <w:b w:val="0"/>
              </w:rPr>
              <w:t>Yes</w:t>
            </w:r>
          </w:p>
        </w:tc>
        <w:tc>
          <w:tcPr>
            <w:tcW w:w="1559" w:type="dxa"/>
            <w:tcBorders>
              <w:top w:val="nil"/>
              <w:left w:val="nil"/>
              <w:bottom w:val="nil"/>
              <w:right w:val="nil"/>
            </w:tcBorders>
          </w:tcPr>
          <w:p w14:paraId="53912733" w14:textId="4FC4CDD3"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202E5F">
              <w:rPr>
                <w:rFonts w:ascii="Book Antiqua" w:hAnsi="Book Antiqua"/>
                <w:bCs/>
              </w:rPr>
              <w:t>22 (24.4%)</w:t>
            </w:r>
          </w:p>
        </w:tc>
        <w:tc>
          <w:tcPr>
            <w:tcW w:w="1843" w:type="dxa"/>
            <w:tcBorders>
              <w:top w:val="nil"/>
              <w:left w:val="nil"/>
              <w:bottom w:val="nil"/>
              <w:right w:val="nil"/>
            </w:tcBorders>
          </w:tcPr>
          <w:p w14:paraId="0299C0D3" w14:textId="6D6D8FF2"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7A2827">
              <w:rPr>
                <w:rFonts w:ascii="Book Antiqua" w:hAnsi="Book Antiqua"/>
                <w:bCs/>
              </w:rPr>
              <w:t>8 (25.8%)</w:t>
            </w:r>
          </w:p>
        </w:tc>
        <w:tc>
          <w:tcPr>
            <w:tcW w:w="1701" w:type="dxa"/>
            <w:tcBorders>
              <w:top w:val="nil"/>
              <w:left w:val="nil"/>
              <w:bottom w:val="nil"/>
              <w:right w:val="nil"/>
            </w:tcBorders>
          </w:tcPr>
          <w:p w14:paraId="5F870457" w14:textId="24A4B25B"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85987">
              <w:rPr>
                <w:rFonts w:ascii="Book Antiqua" w:hAnsi="Book Antiqua"/>
                <w:bCs/>
              </w:rPr>
              <w:t>14 (23.7%)</w:t>
            </w:r>
          </w:p>
        </w:tc>
        <w:tc>
          <w:tcPr>
            <w:tcW w:w="1134" w:type="dxa"/>
            <w:vMerge w:val="restart"/>
            <w:tcBorders>
              <w:top w:val="nil"/>
              <w:left w:val="nil"/>
              <w:right w:val="nil"/>
            </w:tcBorders>
            <w:vAlign w:val="center"/>
          </w:tcPr>
          <w:p w14:paraId="59BE6575" w14:textId="0F20D4CB"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0.827</w:t>
            </w:r>
          </w:p>
        </w:tc>
      </w:tr>
      <w:tr w:rsidR="00630D67" w:rsidRPr="00630D67" w14:paraId="06AE31F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416"/>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3801F2A" w14:textId="12341A42" w:rsidR="00630D67" w:rsidRPr="00630D67" w:rsidRDefault="00630D67" w:rsidP="00630D67">
            <w:pPr>
              <w:spacing w:line="360" w:lineRule="auto"/>
              <w:rPr>
                <w:rFonts w:ascii="Book Antiqua" w:hAnsi="Book Antiqua"/>
                <w:bCs w:val="0"/>
              </w:rPr>
            </w:pPr>
            <w:r w:rsidRPr="00594CFC">
              <w:rPr>
                <w:rFonts w:ascii="Book Antiqua" w:hAnsi="Book Antiqua"/>
                <w:b w:val="0"/>
              </w:rPr>
              <w:t>None</w:t>
            </w:r>
          </w:p>
        </w:tc>
        <w:tc>
          <w:tcPr>
            <w:tcW w:w="1559" w:type="dxa"/>
            <w:tcBorders>
              <w:top w:val="nil"/>
              <w:left w:val="nil"/>
              <w:bottom w:val="nil"/>
              <w:right w:val="nil"/>
            </w:tcBorders>
          </w:tcPr>
          <w:p w14:paraId="4538719D" w14:textId="4C18ECC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202E5F">
              <w:rPr>
                <w:rFonts w:ascii="Book Antiqua" w:hAnsi="Book Antiqua"/>
                <w:bCs/>
              </w:rPr>
              <w:t>68 (75.6%)</w:t>
            </w:r>
          </w:p>
        </w:tc>
        <w:tc>
          <w:tcPr>
            <w:tcW w:w="1843" w:type="dxa"/>
            <w:tcBorders>
              <w:top w:val="nil"/>
              <w:left w:val="nil"/>
              <w:bottom w:val="nil"/>
              <w:right w:val="nil"/>
            </w:tcBorders>
          </w:tcPr>
          <w:p w14:paraId="216B6855" w14:textId="1F383AA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7A2827">
              <w:rPr>
                <w:rFonts w:ascii="Book Antiqua" w:hAnsi="Book Antiqua"/>
                <w:bCs/>
              </w:rPr>
              <w:t>23 (74.2%)</w:t>
            </w:r>
          </w:p>
        </w:tc>
        <w:tc>
          <w:tcPr>
            <w:tcW w:w="1701" w:type="dxa"/>
            <w:tcBorders>
              <w:top w:val="nil"/>
              <w:left w:val="nil"/>
              <w:bottom w:val="nil"/>
              <w:right w:val="nil"/>
            </w:tcBorders>
          </w:tcPr>
          <w:p w14:paraId="308E459E" w14:textId="5D5B020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985987">
              <w:rPr>
                <w:rFonts w:ascii="Book Antiqua" w:hAnsi="Book Antiqua"/>
                <w:bCs/>
              </w:rPr>
              <w:t>45 (76.3%)</w:t>
            </w:r>
          </w:p>
        </w:tc>
        <w:tc>
          <w:tcPr>
            <w:tcW w:w="1134" w:type="dxa"/>
            <w:vMerge/>
            <w:tcBorders>
              <w:left w:val="nil"/>
              <w:bottom w:val="nil"/>
              <w:right w:val="nil"/>
            </w:tcBorders>
            <w:vAlign w:val="center"/>
          </w:tcPr>
          <w:p w14:paraId="5D1195D7" w14:textId="77777777"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5DD1D9D6"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5130355C" w14:textId="29011A95" w:rsidR="00630D67" w:rsidRPr="00630D67" w:rsidRDefault="00630D67" w:rsidP="009C26E9">
            <w:pPr>
              <w:spacing w:line="360" w:lineRule="auto"/>
              <w:rPr>
                <w:rFonts w:ascii="Book Antiqua" w:hAnsi="Book Antiqua"/>
                <w:b w:val="0"/>
              </w:rPr>
            </w:pPr>
            <w:r w:rsidRPr="00630D67">
              <w:rPr>
                <w:rFonts w:ascii="Book Antiqua" w:hAnsi="Book Antiqua"/>
                <w:b w:val="0"/>
              </w:rPr>
              <w:t>Distance from pouch to stoma</w:t>
            </w:r>
            <w:r w:rsidR="009C26E9">
              <w:rPr>
                <w:rFonts w:ascii="Book Antiqua" w:hAnsi="Book Antiqua"/>
                <w:b w:val="0"/>
              </w:rPr>
              <w:t xml:space="preserve"> (</w:t>
            </w:r>
            <w:r w:rsidR="009C26E9" w:rsidRPr="00630D67">
              <w:rPr>
                <w:rFonts w:ascii="Book Antiqua" w:hAnsi="Book Antiqua"/>
                <w:b w:val="0"/>
              </w:rPr>
              <w:t>cm</w:t>
            </w:r>
            <w:r w:rsidR="009C26E9">
              <w:rPr>
                <w:rFonts w:ascii="Book Antiqua" w:hAnsi="Book Antiqua"/>
                <w:b w:val="0"/>
              </w:rPr>
              <w:t xml:space="preserve">), </w:t>
            </w:r>
            <w:r w:rsidRPr="00630D67">
              <w:rPr>
                <w:rFonts w:ascii="Book Antiqua" w:hAnsi="Book Antiqua"/>
                <w:b w:val="0"/>
              </w:rPr>
              <w:t>(range)</w:t>
            </w:r>
          </w:p>
        </w:tc>
        <w:tc>
          <w:tcPr>
            <w:tcW w:w="1559" w:type="dxa"/>
            <w:tcBorders>
              <w:top w:val="nil"/>
              <w:left w:val="nil"/>
              <w:bottom w:val="nil"/>
              <w:right w:val="nil"/>
            </w:tcBorders>
            <w:vAlign w:val="center"/>
          </w:tcPr>
          <w:p w14:paraId="1F1322D5" w14:textId="0E0D1E08"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30</w:t>
            </w:r>
            <w:r w:rsidR="009C26E9">
              <w:rPr>
                <w:rFonts w:ascii="Book Antiqua" w:hAnsi="Book Antiqua" w:hint="eastAsia"/>
                <w:bCs/>
                <w:lang w:eastAsia="zh-CN"/>
              </w:rPr>
              <w:t xml:space="preserve"> </w:t>
            </w:r>
            <w:r w:rsidRPr="00630D67">
              <w:rPr>
                <w:rFonts w:ascii="Book Antiqua" w:hAnsi="Book Antiqua"/>
                <w:bCs/>
              </w:rPr>
              <w:t>(30-50)</w:t>
            </w:r>
          </w:p>
        </w:tc>
        <w:tc>
          <w:tcPr>
            <w:tcW w:w="1843" w:type="dxa"/>
            <w:tcBorders>
              <w:top w:val="nil"/>
              <w:left w:val="nil"/>
              <w:bottom w:val="nil"/>
              <w:right w:val="nil"/>
            </w:tcBorders>
            <w:vAlign w:val="center"/>
          </w:tcPr>
          <w:p w14:paraId="20513A82" w14:textId="18EF7B14"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30</w:t>
            </w:r>
            <w:r w:rsidR="009C26E9">
              <w:rPr>
                <w:rFonts w:ascii="Book Antiqua" w:hAnsi="Book Antiqua" w:hint="eastAsia"/>
                <w:bCs/>
                <w:lang w:eastAsia="zh-CN"/>
              </w:rPr>
              <w:t xml:space="preserve"> </w:t>
            </w:r>
            <w:r w:rsidRPr="00630D67">
              <w:rPr>
                <w:rFonts w:ascii="Book Antiqua" w:hAnsi="Book Antiqua"/>
                <w:bCs/>
              </w:rPr>
              <w:t>(30-50)</w:t>
            </w:r>
          </w:p>
        </w:tc>
        <w:tc>
          <w:tcPr>
            <w:tcW w:w="1701" w:type="dxa"/>
            <w:tcBorders>
              <w:top w:val="nil"/>
              <w:left w:val="nil"/>
              <w:bottom w:val="nil"/>
              <w:right w:val="nil"/>
            </w:tcBorders>
            <w:vAlign w:val="center"/>
          </w:tcPr>
          <w:p w14:paraId="776BD2A4" w14:textId="6C0E1CF5"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40</w:t>
            </w:r>
            <w:r w:rsidR="009C26E9">
              <w:rPr>
                <w:rFonts w:ascii="Book Antiqua" w:hAnsi="Book Antiqua" w:hint="eastAsia"/>
                <w:bCs/>
                <w:lang w:eastAsia="zh-CN"/>
              </w:rPr>
              <w:t xml:space="preserve"> </w:t>
            </w:r>
            <w:r w:rsidRPr="00630D67">
              <w:rPr>
                <w:rFonts w:ascii="Book Antiqua" w:hAnsi="Book Antiqua"/>
                <w:bCs/>
              </w:rPr>
              <w:t>(30-50)</w:t>
            </w:r>
          </w:p>
        </w:tc>
        <w:tc>
          <w:tcPr>
            <w:tcW w:w="1134" w:type="dxa"/>
            <w:tcBorders>
              <w:top w:val="nil"/>
              <w:left w:val="nil"/>
              <w:bottom w:val="nil"/>
              <w:right w:val="nil"/>
            </w:tcBorders>
            <w:vAlign w:val="center"/>
          </w:tcPr>
          <w:p w14:paraId="13BD3CCA" w14:textId="2A659AE0" w:rsidR="00630D67" w:rsidRPr="00630D67"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&lt;</w:t>
            </w:r>
            <w:r w:rsidR="009C26E9">
              <w:rPr>
                <w:rFonts w:ascii="Book Antiqua" w:hAnsi="Book Antiqua"/>
                <w:bCs/>
              </w:rPr>
              <w:t xml:space="preserve"> </w:t>
            </w:r>
            <w:r w:rsidRPr="00630D67">
              <w:rPr>
                <w:rFonts w:ascii="Book Antiqua" w:hAnsi="Book Antiqua"/>
                <w:bCs/>
              </w:rPr>
              <w:t>0.001</w:t>
            </w:r>
          </w:p>
        </w:tc>
      </w:tr>
      <w:tr w:rsidR="00630D67" w:rsidRPr="00630D67" w14:paraId="062F74EE" w14:textId="77777777" w:rsidTr="00630D67">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39DDACAC" w14:textId="7F453425" w:rsidR="00630D67" w:rsidRPr="009C26E9" w:rsidRDefault="00630D67" w:rsidP="00630D67">
            <w:pPr>
              <w:spacing w:line="360" w:lineRule="auto"/>
              <w:rPr>
                <w:rFonts w:ascii="Book Antiqua" w:eastAsia="MS Mincho" w:hAnsi="Book Antiqua"/>
                <w:b w:val="0"/>
              </w:rPr>
            </w:pPr>
            <w:r w:rsidRPr="00630D67">
              <w:rPr>
                <w:rFonts w:ascii="Book Antiqua" w:hAnsi="Book Antiqua"/>
                <w:b w:val="0"/>
              </w:rPr>
              <w:lastRenderedPageBreak/>
              <w:t>IPAA dehiscence</w:t>
            </w:r>
          </w:p>
        </w:tc>
        <w:tc>
          <w:tcPr>
            <w:tcW w:w="1559" w:type="dxa"/>
            <w:tcBorders>
              <w:top w:val="nil"/>
              <w:left w:val="nil"/>
              <w:bottom w:val="nil"/>
              <w:right w:val="nil"/>
            </w:tcBorders>
            <w:vAlign w:val="center"/>
          </w:tcPr>
          <w:p w14:paraId="7A402CFA" w14:textId="07FC22D1"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5949B936" w14:textId="584ED6CF"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38C34BE7" w14:textId="788B78F2"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3AC72DA9" w14:textId="645FC7B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C26E9" w:rsidRPr="00630D67" w14:paraId="628D8D9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122834D1" w14:textId="1ECD2A31" w:rsidR="009C26E9" w:rsidRPr="00630D67" w:rsidRDefault="009C26E9" w:rsidP="009C26E9">
            <w:pPr>
              <w:spacing w:line="360" w:lineRule="auto"/>
              <w:rPr>
                <w:rFonts w:ascii="Book Antiqua" w:hAnsi="Book Antiqua"/>
                <w:bCs w:val="0"/>
              </w:rPr>
            </w:pPr>
            <w:r w:rsidRPr="00A2534D">
              <w:rPr>
                <w:rFonts w:ascii="Book Antiqua" w:hAnsi="Book Antiqua"/>
                <w:b w:val="0"/>
              </w:rPr>
              <w:t>Yes</w:t>
            </w:r>
          </w:p>
        </w:tc>
        <w:tc>
          <w:tcPr>
            <w:tcW w:w="1559" w:type="dxa"/>
            <w:tcBorders>
              <w:top w:val="nil"/>
              <w:left w:val="nil"/>
              <w:bottom w:val="nil"/>
              <w:right w:val="nil"/>
            </w:tcBorders>
          </w:tcPr>
          <w:p w14:paraId="2B7EE582" w14:textId="1D459148"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D0FA8">
              <w:rPr>
                <w:rFonts w:ascii="Book Antiqua" w:hAnsi="Book Antiqua"/>
                <w:bCs/>
              </w:rPr>
              <w:t>6 (6.7%)</w:t>
            </w:r>
          </w:p>
        </w:tc>
        <w:tc>
          <w:tcPr>
            <w:tcW w:w="1843" w:type="dxa"/>
            <w:tcBorders>
              <w:top w:val="nil"/>
              <w:left w:val="nil"/>
              <w:bottom w:val="nil"/>
              <w:right w:val="nil"/>
            </w:tcBorders>
          </w:tcPr>
          <w:p w14:paraId="3E376CD1" w14:textId="1010074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E6B86">
              <w:rPr>
                <w:rFonts w:ascii="Book Antiqua" w:hAnsi="Book Antiqua"/>
                <w:bCs/>
              </w:rPr>
              <w:t>0</w:t>
            </w:r>
          </w:p>
        </w:tc>
        <w:tc>
          <w:tcPr>
            <w:tcW w:w="1701" w:type="dxa"/>
            <w:tcBorders>
              <w:top w:val="nil"/>
              <w:left w:val="nil"/>
              <w:bottom w:val="nil"/>
              <w:right w:val="nil"/>
            </w:tcBorders>
          </w:tcPr>
          <w:p w14:paraId="6F56576E" w14:textId="1D01AA9C"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F067F">
              <w:rPr>
                <w:rFonts w:ascii="Book Antiqua" w:hAnsi="Book Antiqua"/>
                <w:bCs/>
              </w:rPr>
              <w:t>6 (10.2%)</w:t>
            </w:r>
          </w:p>
        </w:tc>
        <w:tc>
          <w:tcPr>
            <w:tcW w:w="1134" w:type="dxa"/>
            <w:vMerge w:val="restart"/>
            <w:tcBorders>
              <w:top w:val="nil"/>
              <w:left w:val="nil"/>
              <w:right w:val="nil"/>
            </w:tcBorders>
            <w:vAlign w:val="center"/>
          </w:tcPr>
          <w:p w14:paraId="5E64F811" w14:textId="55E67D5A"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0.072</w:t>
            </w:r>
          </w:p>
        </w:tc>
      </w:tr>
      <w:tr w:rsidR="009C26E9" w:rsidRPr="00630D67" w14:paraId="3A210CA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6E4406F7" w14:textId="407C557F" w:rsidR="009C26E9" w:rsidRPr="00630D67" w:rsidRDefault="009C26E9" w:rsidP="009C26E9">
            <w:pPr>
              <w:spacing w:line="360" w:lineRule="auto"/>
              <w:rPr>
                <w:rFonts w:ascii="Book Antiqua" w:hAnsi="Book Antiqua"/>
                <w:bCs w:val="0"/>
              </w:rPr>
            </w:pPr>
            <w:r w:rsidRPr="00A2534D">
              <w:rPr>
                <w:rFonts w:ascii="Book Antiqua" w:hAnsi="Book Antiqua"/>
                <w:b w:val="0"/>
              </w:rPr>
              <w:t>None</w:t>
            </w:r>
          </w:p>
        </w:tc>
        <w:tc>
          <w:tcPr>
            <w:tcW w:w="1559" w:type="dxa"/>
            <w:tcBorders>
              <w:top w:val="nil"/>
              <w:left w:val="nil"/>
              <w:bottom w:val="nil"/>
              <w:right w:val="nil"/>
            </w:tcBorders>
          </w:tcPr>
          <w:p w14:paraId="42CC1742" w14:textId="10E343D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AD0FA8">
              <w:rPr>
                <w:rFonts w:ascii="Book Antiqua" w:hAnsi="Book Antiqua"/>
                <w:bCs/>
              </w:rPr>
              <w:t>84 (93.3%)</w:t>
            </w:r>
          </w:p>
        </w:tc>
        <w:tc>
          <w:tcPr>
            <w:tcW w:w="1843" w:type="dxa"/>
            <w:tcBorders>
              <w:top w:val="nil"/>
              <w:left w:val="nil"/>
              <w:bottom w:val="nil"/>
              <w:right w:val="nil"/>
            </w:tcBorders>
          </w:tcPr>
          <w:p w14:paraId="2AA51D9D" w14:textId="51F2CF22"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E6B86">
              <w:rPr>
                <w:rFonts w:ascii="Book Antiqua" w:hAnsi="Book Antiqua"/>
                <w:bCs/>
              </w:rPr>
              <w:t>31 (100%)</w:t>
            </w:r>
          </w:p>
        </w:tc>
        <w:tc>
          <w:tcPr>
            <w:tcW w:w="1701" w:type="dxa"/>
            <w:tcBorders>
              <w:top w:val="nil"/>
              <w:left w:val="nil"/>
              <w:bottom w:val="nil"/>
              <w:right w:val="nil"/>
            </w:tcBorders>
          </w:tcPr>
          <w:p w14:paraId="1B6DD353" w14:textId="63FADB1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F067F">
              <w:rPr>
                <w:rFonts w:ascii="Book Antiqua" w:hAnsi="Book Antiqua"/>
                <w:bCs/>
              </w:rPr>
              <w:t>53 (89.8%)</w:t>
            </w:r>
          </w:p>
        </w:tc>
        <w:tc>
          <w:tcPr>
            <w:tcW w:w="1134" w:type="dxa"/>
            <w:vMerge/>
            <w:tcBorders>
              <w:left w:val="nil"/>
              <w:bottom w:val="nil"/>
              <w:right w:val="nil"/>
            </w:tcBorders>
            <w:vAlign w:val="center"/>
          </w:tcPr>
          <w:p w14:paraId="5F50CEF9" w14:textId="7777777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r w:rsidR="00630D67" w:rsidRPr="00630D67" w14:paraId="14736E26" w14:textId="77777777" w:rsidTr="009C26E9">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0F915BF0" w14:textId="574D16C7" w:rsidR="00630D67" w:rsidRPr="009C26E9" w:rsidRDefault="00630D67" w:rsidP="00350B16">
            <w:pPr>
              <w:spacing w:line="360" w:lineRule="auto"/>
              <w:rPr>
                <w:rFonts w:ascii="Book Antiqua" w:eastAsia="MS Mincho" w:hAnsi="Book Antiqua"/>
                <w:b w:val="0"/>
              </w:rPr>
            </w:pPr>
            <w:r w:rsidRPr="00630D67">
              <w:rPr>
                <w:rFonts w:ascii="Book Antiqua" w:hAnsi="Book Antiqua"/>
                <w:b w:val="0"/>
              </w:rPr>
              <w:t>Postoperative complications (</w:t>
            </w:r>
            <w:proofErr w:type="spellStart"/>
            <w:r w:rsidR="00350B16">
              <w:rPr>
                <w:rFonts w:ascii="Book Antiqua" w:hAnsi="Book Antiqua"/>
                <w:b w:val="0"/>
              </w:rPr>
              <w:t>C</w:t>
            </w:r>
            <w:r w:rsidRPr="00630D67">
              <w:rPr>
                <w:rFonts w:ascii="Book Antiqua" w:hAnsi="Book Antiqua"/>
                <w:b w:val="0"/>
              </w:rPr>
              <w:t>lavien-</w:t>
            </w:r>
            <w:r w:rsidR="00350B16">
              <w:rPr>
                <w:rFonts w:ascii="Book Antiqua" w:hAnsi="Book Antiqua"/>
                <w:b w:val="0"/>
              </w:rPr>
              <w:t>D</w:t>
            </w:r>
            <w:r w:rsidRPr="00630D67">
              <w:rPr>
                <w:rFonts w:ascii="Book Antiqua" w:hAnsi="Book Antiqua"/>
                <w:b w:val="0"/>
              </w:rPr>
              <w:t>indo</w:t>
            </w:r>
            <w:proofErr w:type="spellEnd"/>
            <w:r w:rsidRPr="00630D67">
              <w:rPr>
                <w:rFonts w:ascii="Book Antiqua" w:hAnsi="Book Antiqua"/>
                <w:b w:val="0"/>
              </w:rPr>
              <w:t xml:space="preserve"> classification)</w:t>
            </w:r>
          </w:p>
        </w:tc>
        <w:tc>
          <w:tcPr>
            <w:tcW w:w="1559" w:type="dxa"/>
            <w:tcBorders>
              <w:top w:val="nil"/>
              <w:left w:val="nil"/>
              <w:bottom w:val="nil"/>
              <w:right w:val="nil"/>
            </w:tcBorders>
            <w:vAlign w:val="center"/>
          </w:tcPr>
          <w:p w14:paraId="5E3974DC" w14:textId="7F2D88AC"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843" w:type="dxa"/>
            <w:tcBorders>
              <w:top w:val="nil"/>
              <w:left w:val="nil"/>
              <w:bottom w:val="nil"/>
              <w:right w:val="nil"/>
            </w:tcBorders>
            <w:vAlign w:val="center"/>
          </w:tcPr>
          <w:p w14:paraId="4CC0A139" w14:textId="34ACD033"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701" w:type="dxa"/>
            <w:tcBorders>
              <w:top w:val="nil"/>
              <w:left w:val="nil"/>
              <w:bottom w:val="nil"/>
              <w:right w:val="nil"/>
            </w:tcBorders>
            <w:vAlign w:val="center"/>
          </w:tcPr>
          <w:p w14:paraId="27809223" w14:textId="286DCD8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c>
          <w:tcPr>
            <w:tcW w:w="1134" w:type="dxa"/>
            <w:tcBorders>
              <w:top w:val="nil"/>
              <w:left w:val="nil"/>
              <w:bottom w:val="nil"/>
              <w:right w:val="nil"/>
            </w:tcBorders>
            <w:vAlign w:val="center"/>
          </w:tcPr>
          <w:p w14:paraId="78E21603" w14:textId="79386609" w:rsidR="00630D67" w:rsidRPr="009C26E9" w:rsidRDefault="00630D67" w:rsidP="00630D67">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bCs/>
              </w:rPr>
            </w:pPr>
          </w:p>
        </w:tc>
      </w:tr>
      <w:tr w:rsidR="009C26E9" w:rsidRPr="00630D67" w14:paraId="78E2BBFE"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nil"/>
              <w:right w:val="nil"/>
            </w:tcBorders>
          </w:tcPr>
          <w:p w14:paraId="42D91208" w14:textId="1B8A5563" w:rsidR="009C26E9" w:rsidRPr="00630D67" w:rsidRDefault="009C26E9" w:rsidP="009C26E9">
            <w:pPr>
              <w:spacing w:line="360" w:lineRule="auto"/>
              <w:rPr>
                <w:rFonts w:ascii="Book Antiqua" w:hAnsi="Book Antiqua"/>
                <w:bCs w:val="0"/>
              </w:rPr>
            </w:pPr>
            <w:r>
              <w:rPr>
                <w:rFonts w:ascii="Book Antiqua" w:hAnsi="Book Antiqua"/>
                <w:b w:val="0"/>
              </w:rPr>
              <w:t>G</w:t>
            </w:r>
            <w:r w:rsidRPr="00150D61">
              <w:rPr>
                <w:rFonts w:ascii="Book Antiqua" w:hAnsi="Book Antiqua"/>
                <w:b w:val="0"/>
              </w:rPr>
              <w:t>rade</w:t>
            </w:r>
            <w:r w:rsidR="002704AC">
              <w:rPr>
                <w:rFonts w:ascii="Book Antiqua" w:hAnsi="Book Antiqua"/>
                <w:b w:val="0"/>
              </w:rPr>
              <w:t xml:space="preserve"> </w:t>
            </w:r>
            <w:r w:rsidRPr="00150D61">
              <w:rPr>
                <w:rFonts w:ascii="Book Antiqua" w:hAnsi="Book Antiqua"/>
                <w:b w:val="0"/>
              </w:rPr>
              <w:t>1 or less</w:t>
            </w:r>
          </w:p>
        </w:tc>
        <w:tc>
          <w:tcPr>
            <w:tcW w:w="1559" w:type="dxa"/>
            <w:tcBorders>
              <w:top w:val="nil"/>
              <w:left w:val="nil"/>
              <w:bottom w:val="nil"/>
              <w:right w:val="nil"/>
            </w:tcBorders>
          </w:tcPr>
          <w:p w14:paraId="1C959D1E" w14:textId="1E38F32B"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CD">
              <w:rPr>
                <w:rFonts w:ascii="Book Antiqua" w:hAnsi="Book Antiqua"/>
                <w:bCs/>
              </w:rPr>
              <w:t>47 (52.2%)</w:t>
            </w:r>
          </w:p>
        </w:tc>
        <w:tc>
          <w:tcPr>
            <w:tcW w:w="1843" w:type="dxa"/>
            <w:tcBorders>
              <w:top w:val="nil"/>
              <w:left w:val="nil"/>
              <w:bottom w:val="nil"/>
              <w:right w:val="nil"/>
            </w:tcBorders>
          </w:tcPr>
          <w:p w14:paraId="32B94411" w14:textId="3A5450E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E0F2E">
              <w:rPr>
                <w:rFonts w:ascii="Book Antiqua" w:hAnsi="Book Antiqua"/>
                <w:bCs/>
              </w:rPr>
              <w:t>15 (48.4%)</w:t>
            </w:r>
          </w:p>
        </w:tc>
        <w:tc>
          <w:tcPr>
            <w:tcW w:w="1701" w:type="dxa"/>
            <w:tcBorders>
              <w:top w:val="nil"/>
              <w:left w:val="nil"/>
              <w:bottom w:val="nil"/>
              <w:right w:val="nil"/>
            </w:tcBorders>
          </w:tcPr>
          <w:p w14:paraId="0875148C" w14:textId="115DFE13"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C7541">
              <w:rPr>
                <w:rFonts w:ascii="Book Antiqua" w:hAnsi="Book Antiqua"/>
                <w:bCs/>
              </w:rPr>
              <w:t>32 (54.2%)</w:t>
            </w:r>
          </w:p>
        </w:tc>
        <w:tc>
          <w:tcPr>
            <w:tcW w:w="1134" w:type="dxa"/>
            <w:vMerge w:val="restart"/>
            <w:tcBorders>
              <w:top w:val="nil"/>
              <w:left w:val="nil"/>
              <w:right w:val="nil"/>
            </w:tcBorders>
            <w:vAlign w:val="center"/>
          </w:tcPr>
          <w:p w14:paraId="0EA20692" w14:textId="6B5522DC"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30D67">
              <w:rPr>
                <w:rFonts w:ascii="Book Antiqua" w:hAnsi="Book Antiqua"/>
                <w:bCs/>
              </w:rPr>
              <w:t>0.598</w:t>
            </w:r>
          </w:p>
        </w:tc>
      </w:tr>
      <w:tr w:rsidR="009C26E9" w:rsidRPr="00630D67" w14:paraId="1380BDA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3369" w:type="dxa"/>
            <w:tcBorders>
              <w:top w:val="nil"/>
              <w:left w:val="nil"/>
              <w:bottom w:val="single" w:sz="4" w:space="0" w:color="auto"/>
              <w:right w:val="nil"/>
            </w:tcBorders>
          </w:tcPr>
          <w:p w14:paraId="292AD112" w14:textId="125B9A71" w:rsidR="009C26E9" w:rsidRPr="00630D67" w:rsidRDefault="009C26E9" w:rsidP="009C26E9">
            <w:pPr>
              <w:spacing w:line="360" w:lineRule="auto"/>
              <w:rPr>
                <w:rFonts w:ascii="Book Antiqua" w:hAnsi="Book Antiqua"/>
                <w:bCs w:val="0"/>
              </w:rPr>
            </w:pPr>
            <w:r>
              <w:rPr>
                <w:rFonts w:ascii="Book Antiqua" w:hAnsi="Book Antiqua"/>
                <w:b w:val="0"/>
              </w:rPr>
              <w:t>G</w:t>
            </w:r>
            <w:r w:rsidRPr="00150D61">
              <w:rPr>
                <w:rFonts w:ascii="Book Antiqua" w:hAnsi="Book Antiqua"/>
                <w:b w:val="0"/>
              </w:rPr>
              <w:t>rade</w:t>
            </w:r>
            <w:r w:rsidR="002704AC">
              <w:rPr>
                <w:rFonts w:ascii="Book Antiqua" w:hAnsi="Book Antiqua"/>
                <w:b w:val="0"/>
              </w:rPr>
              <w:t xml:space="preserve"> </w:t>
            </w:r>
            <w:r w:rsidRPr="00150D61">
              <w:rPr>
                <w:rFonts w:ascii="Book Antiqua" w:hAnsi="Book Antiqua"/>
                <w:b w:val="0"/>
              </w:rPr>
              <w:t>2 or higher</w:t>
            </w:r>
          </w:p>
        </w:tc>
        <w:tc>
          <w:tcPr>
            <w:tcW w:w="1559" w:type="dxa"/>
            <w:tcBorders>
              <w:top w:val="nil"/>
              <w:left w:val="nil"/>
              <w:bottom w:val="single" w:sz="4" w:space="0" w:color="auto"/>
              <w:right w:val="nil"/>
            </w:tcBorders>
          </w:tcPr>
          <w:p w14:paraId="6AA35CE7" w14:textId="09D58580"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E96ACD">
              <w:rPr>
                <w:rFonts w:ascii="Book Antiqua" w:hAnsi="Book Antiqua"/>
                <w:bCs/>
              </w:rPr>
              <w:t>43 (47.8%)</w:t>
            </w:r>
          </w:p>
        </w:tc>
        <w:tc>
          <w:tcPr>
            <w:tcW w:w="1843" w:type="dxa"/>
            <w:tcBorders>
              <w:top w:val="nil"/>
              <w:left w:val="nil"/>
              <w:bottom w:val="single" w:sz="4" w:space="0" w:color="auto"/>
              <w:right w:val="nil"/>
            </w:tcBorders>
          </w:tcPr>
          <w:p w14:paraId="1830010F" w14:textId="4FAF64A9"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0E0F2E">
              <w:rPr>
                <w:rFonts w:ascii="Book Antiqua" w:hAnsi="Book Antiqua"/>
                <w:bCs/>
              </w:rPr>
              <w:t>16 (51.6%)</w:t>
            </w:r>
          </w:p>
        </w:tc>
        <w:tc>
          <w:tcPr>
            <w:tcW w:w="1701" w:type="dxa"/>
            <w:tcBorders>
              <w:top w:val="nil"/>
              <w:left w:val="nil"/>
              <w:bottom w:val="single" w:sz="4" w:space="0" w:color="auto"/>
              <w:right w:val="nil"/>
            </w:tcBorders>
          </w:tcPr>
          <w:p w14:paraId="04A54896" w14:textId="5DE8E688"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r w:rsidRPr="006C7541">
              <w:rPr>
                <w:rFonts w:ascii="Book Antiqua" w:hAnsi="Book Antiqua"/>
                <w:bCs/>
              </w:rPr>
              <w:t>27 (45.8%)</w:t>
            </w:r>
          </w:p>
        </w:tc>
        <w:tc>
          <w:tcPr>
            <w:tcW w:w="1134" w:type="dxa"/>
            <w:vMerge/>
            <w:tcBorders>
              <w:left w:val="nil"/>
              <w:bottom w:val="single" w:sz="4" w:space="0" w:color="auto"/>
              <w:right w:val="nil"/>
            </w:tcBorders>
            <w:vAlign w:val="center"/>
          </w:tcPr>
          <w:p w14:paraId="53DE5571" w14:textId="77777777" w:rsidR="009C26E9" w:rsidRPr="00630D67" w:rsidRDefault="009C26E9" w:rsidP="009C26E9">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rPr>
            </w:pPr>
          </w:p>
        </w:tc>
      </w:tr>
    </w:tbl>
    <w:p w14:paraId="4914EE2B" w14:textId="1E8DE2A8" w:rsidR="009C26E9" w:rsidRDefault="009C26E9">
      <w:pPr>
        <w:spacing w:line="360" w:lineRule="auto"/>
        <w:jc w:val="both"/>
        <w:rPr>
          <w:rFonts w:ascii="Book Antiqua" w:eastAsia="Book Antiqua" w:hAnsi="Book Antiqua" w:cs="Book Antiqua"/>
          <w:color w:val="000000"/>
        </w:rPr>
      </w:pPr>
      <w:r w:rsidRPr="009C26E9">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9C26E9">
        <w:rPr>
          <w:rFonts w:ascii="Book Antiqua" w:eastAsia="Book Antiqua" w:hAnsi="Book Antiqua" w:cs="Book Antiqua"/>
          <w:color w:val="000000"/>
        </w:rPr>
        <w:t>ariables are indicated by median</w:t>
      </w:r>
      <w:r>
        <w:rPr>
          <w:rFonts w:ascii="Book Antiqua" w:eastAsia="Book Antiqua" w:hAnsi="Book Antiqua" w:cs="Book Antiqua"/>
          <w:color w:val="000000"/>
        </w:rPr>
        <w:t>.</w:t>
      </w:r>
    </w:p>
    <w:p w14:paraId="63DFDF7E" w14:textId="436FA6AF" w:rsidR="009C26E9" w:rsidRDefault="009C26E9">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507A40" w:rsidRPr="00507A40">
        <w:rPr>
          <w:rFonts w:ascii="Book Antiqua" w:eastAsia="Book Antiqua" w:hAnsi="Book Antiqua" w:cs="Book Antiqua"/>
          <w:b/>
          <w:bCs/>
          <w:color w:val="000000"/>
        </w:rPr>
        <w:lastRenderedPageBreak/>
        <w:t>Table 6 Patient characteristics in the stoma outlet obstruction group</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984"/>
        <w:gridCol w:w="1985"/>
        <w:gridCol w:w="1134"/>
      </w:tblGrid>
      <w:tr w:rsidR="00507A40" w:rsidRPr="00507A40" w14:paraId="12E65818" w14:textId="77777777" w:rsidTr="00DF3E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single" w:sz="4" w:space="0" w:color="auto"/>
            </w:tcBorders>
            <w:vAlign w:val="center"/>
          </w:tcPr>
          <w:p w14:paraId="7A8CB6F6" w14:textId="77777777" w:rsidR="00507A40" w:rsidRPr="00507A40" w:rsidRDefault="00507A40" w:rsidP="00507A40">
            <w:pPr>
              <w:spacing w:line="360" w:lineRule="auto"/>
              <w:rPr>
                <w:rFonts w:ascii="Book Antiqua" w:hAnsi="Book Antiqua"/>
              </w:rPr>
            </w:pPr>
          </w:p>
        </w:tc>
        <w:tc>
          <w:tcPr>
            <w:tcW w:w="1984" w:type="dxa"/>
            <w:tcBorders>
              <w:top w:val="single" w:sz="4" w:space="0" w:color="auto"/>
              <w:bottom w:val="single" w:sz="4" w:space="0" w:color="auto"/>
            </w:tcBorders>
            <w:vAlign w:val="center"/>
          </w:tcPr>
          <w:p w14:paraId="49BB6CC8" w14:textId="2E9713CF" w:rsidR="00507A40" w:rsidRPr="00507A40" w:rsidRDefault="00507A40" w:rsidP="00507A40">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507A40">
              <w:rPr>
                <w:rFonts w:ascii="Book Antiqua" w:hAnsi="Book Antiqua" w:cs="Times New Roman"/>
                <w:color w:val="000000" w:themeColor="text1"/>
                <w:kern w:val="24"/>
              </w:rPr>
              <w:t>sSOO</w:t>
            </w:r>
            <w:proofErr w:type="spellEnd"/>
            <w:r w:rsidRPr="00507A40">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w:t>
            </w:r>
            <w:r w:rsidRPr="00507A40">
              <w:rPr>
                <w:rFonts w:ascii="Book Antiqua" w:hAnsi="Book Antiqua" w:cs="Times New Roman"/>
                <w:i/>
                <w:iCs/>
                <w:color w:val="000000" w:themeColor="text1"/>
                <w:kern w:val="24"/>
              </w:rPr>
              <w:t>n</w:t>
            </w:r>
            <w:r w:rsidRPr="00507A40">
              <w:rPr>
                <w:rFonts w:ascii="Book Antiqua" w:hAnsi="Book Antiqua" w:cs="Times New Roman"/>
                <w:color w:val="000000" w:themeColor="text1"/>
                <w:kern w:val="24"/>
              </w:rPr>
              <w:t xml:space="preserve"> = 18)</w:t>
            </w:r>
          </w:p>
        </w:tc>
        <w:tc>
          <w:tcPr>
            <w:tcW w:w="1985" w:type="dxa"/>
            <w:tcBorders>
              <w:top w:val="single" w:sz="4" w:space="0" w:color="auto"/>
              <w:bottom w:val="single" w:sz="4" w:space="0" w:color="auto"/>
            </w:tcBorders>
            <w:vAlign w:val="center"/>
          </w:tcPr>
          <w:p w14:paraId="2AD5314A" w14:textId="27515AA0" w:rsidR="00507A40" w:rsidRPr="00507A40" w:rsidRDefault="00507A40" w:rsidP="00507A40">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507A40">
              <w:rPr>
                <w:rFonts w:ascii="Book Antiqua" w:hAnsi="Book Antiqua" w:cs="Times New Roman"/>
                <w:color w:val="000000" w:themeColor="text1"/>
                <w:kern w:val="24"/>
              </w:rPr>
              <w:t>rSOO</w:t>
            </w:r>
            <w:proofErr w:type="spellEnd"/>
            <w:r w:rsidRPr="00507A40">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w:t>
            </w:r>
            <w:r w:rsidRPr="00507A40">
              <w:rPr>
                <w:rFonts w:ascii="Book Antiqua" w:hAnsi="Book Antiqua" w:cs="Times New Roman"/>
                <w:i/>
                <w:iCs/>
                <w:color w:val="000000" w:themeColor="text1"/>
                <w:kern w:val="24"/>
              </w:rPr>
              <w:t>n</w:t>
            </w:r>
            <w:r w:rsidRPr="00507A40">
              <w:rPr>
                <w:rFonts w:ascii="Book Antiqua" w:hAnsi="Book Antiqua" w:cs="Times New Roman"/>
                <w:color w:val="000000" w:themeColor="text1"/>
                <w:kern w:val="24"/>
              </w:rPr>
              <w:t xml:space="preserve"> = 7)</w:t>
            </w:r>
          </w:p>
        </w:tc>
        <w:tc>
          <w:tcPr>
            <w:tcW w:w="1134" w:type="dxa"/>
            <w:tcBorders>
              <w:top w:val="single" w:sz="4" w:space="0" w:color="auto"/>
              <w:bottom w:val="single" w:sz="4" w:space="0" w:color="auto"/>
            </w:tcBorders>
            <w:vAlign w:val="center"/>
          </w:tcPr>
          <w:p w14:paraId="4FD0A8BE" w14:textId="0B2A4A67" w:rsidR="00507A40" w:rsidRPr="00507A40" w:rsidRDefault="00507A40" w:rsidP="00507A40">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i/>
                <w:iCs/>
                <w:color w:val="000000" w:themeColor="text1"/>
                <w:kern w:val="24"/>
              </w:rPr>
              <w:t>P</w:t>
            </w:r>
            <w:r w:rsidRPr="00507A40">
              <w:rPr>
                <w:rFonts w:ascii="Book Antiqua" w:hAnsi="Book Antiqua" w:cs="Times New Roman"/>
                <w:color w:val="000000" w:themeColor="text1"/>
                <w:kern w:val="24"/>
              </w:rPr>
              <w:t xml:space="preserve"> value</w:t>
            </w:r>
          </w:p>
        </w:tc>
      </w:tr>
      <w:tr w:rsidR="00507A40" w:rsidRPr="00507A40" w14:paraId="089A8B0B" w14:textId="77777777" w:rsidTr="00DF3EDC">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left w:val="nil"/>
              <w:bottom w:val="nil"/>
              <w:right w:val="nil"/>
            </w:tcBorders>
            <w:vAlign w:val="center"/>
            <w:hideMark/>
          </w:tcPr>
          <w:p w14:paraId="697CBF70" w14:textId="5FD19666" w:rsidR="00507A40" w:rsidRPr="00507A40" w:rsidRDefault="00507A40" w:rsidP="00507A40">
            <w:pPr>
              <w:spacing w:line="360" w:lineRule="auto"/>
              <w:rPr>
                <w:rFonts w:ascii="Book Antiqua" w:hAnsi="Book Antiqua" w:cs="Arial"/>
                <w:b w:val="0"/>
                <w:bCs w:val="0"/>
              </w:rPr>
            </w:pPr>
            <w:r w:rsidRPr="00507A40">
              <w:rPr>
                <w:rFonts w:ascii="Book Antiqua" w:hAnsi="Book Antiqua" w:cs="Times New Roman"/>
                <w:b w:val="0"/>
                <w:bCs w:val="0"/>
                <w:color w:val="000000" w:themeColor="text1"/>
                <w:kern w:val="24"/>
              </w:rPr>
              <w:t>Age</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w:t>
            </w:r>
            <w:proofErr w:type="spellStart"/>
            <w:r w:rsidRPr="00507A40">
              <w:rPr>
                <w:rFonts w:ascii="Book Antiqua" w:hAnsi="Book Antiqua" w:cs="Times New Roman"/>
                <w:b w:val="0"/>
                <w:bCs w:val="0"/>
                <w:color w:val="000000" w:themeColor="text1"/>
                <w:kern w:val="24"/>
              </w:rPr>
              <w:t>yr</w:t>
            </w:r>
            <w:proofErr w:type="spellEnd"/>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single" w:sz="4" w:space="0" w:color="auto"/>
              <w:left w:val="nil"/>
              <w:bottom w:val="nil"/>
              <w:right w:val="nil"/>
            </w:tcBorders>
            <w:vAlign w:val="center"/>
            <w:hideMark/>
          </w:tcPr>
          <w:p w14:paraId="49D44778" w14:textId="06A2D61F"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50.5</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(13-77)</w:t>
            </w:r>
          </w:p>
        </w:tc>
        <w:tc>
          <w:tcPr>
            <w:tcW w:w="1985" w:type="dxa"/>
            <w:tcBorders>
              <w:top w:val="single" w:sz="4" w:space="0" w:color="auto"/>
              <w:left w:val="nil"/>
              <w:bottom w:val="nil"/>
              <w:right w:val="nil"/>
            </w:tcBorders>
            <w:vAlign w:val="center"/>
            <w:hideMark/>
          </w:tcPr>
          <w:p w14:paraId="34FC71DB" w14:textId="1A55AE3C"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50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(16-71)</w:t>
            </w:r>
          </w:p>
        </w:tc>
        <w:tc>
          <w:tcPr>
            <w:tcW w:w="1134" w:type="dxa"/>
            <w:tcBorders>
              <w:top w:val="single" w:sz="4" w:space="0" w:color="auto"/>
              <w:left w:val="nil"/>
              <w:bottom w:val="nil"/>
              <w:right w:val="nil"/>
            </w:tcBorders>
            <w:vAlign w:val="center"/>
            <w:hideMark/>
          </w:tcPr>
          <w:p w14:paraId="53A8AA4F"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0.745</w:t>
            </w:r>
          </w:p>
        </w:tc>
      </w:tr>
      <w:tr w:rsidR="00507A40" w:rsidRPr="00507A40" w14:paraId="2DE343CF"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40E5BA9A" w14:textId="5F9512F3"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Gender</w:t>
            </w:r>
          </w:p>
        </w:tc>
        <w:tc>
          <w:tcPr>
            <w:tcW w:w="1984" w:type="dxa"/>
            <w:tcBorders>
              <w:top w:val="nil"/>
              <w:left w:val="nil"/>
              <w:bottom w:val="nil"/>
              <w:right w:val="nil"/>
            </w:tcBorders>
            <w:vAlign w:val="center"/>
            <w:hideMark/>
          </w:tcPr>
          <w:p w14:paraId="312BCA3B" w14:textId="13958EC5"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70BA61AA" w14:textId="3EDF201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28AA71FA" w14:textId="3F303DE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r>
      <w:tr w:rsidR="00507A40" w:rsidRPr="00507A40" w14:paraId="4FC2E44E"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6731B22" w14:textId="4AD0D20A"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1401F7">
              <w:rPr>
                <w:rFonts w:ascii="Book Antiqua" w:hAnsi="Book Antiqua" w:cs="Times New Roman"/>
                <w:b w:val="0"/>
                <w:bCs w:val="0"/>
                <w:color w:val="000000" w:themeColor="text1"/>
                <w:kern w:val="24"/>
              </w:rPr>
              <w:t>Male</w:t>
            </w:r>
          </w:p>
        </w:tc>
        <w:tc>
          <w:tcPr>
            <w:tcW w:w="1984" w:type="dxa"/>
            <w:tcBorders>
              <w:top w:val="nil"/>
              <w:left w:val="nil"/>
              <w:bottom w:val="nil"/>
              <w:right w:val="nil"/>
            </w:tcBorders>
          </w:tcPr>
          <w:p w14:paraId="68E4C529" w14:textId="1EB2CBF1"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7367AF">
              <w:rPr>
                <w:rFonts w:ascii="Book Antiqua" w:hAnsi="Book Antiqua" w:cs="Times New Roman"/>
                <w:color w:val="000000" w:themeColor="text1"/>
                <w:kern w:val="24"/>
              </w:rPr>
              <w:t>6 (33.3%)</w:t>
            </w:r>
          </w:p>
        </w:tc>
        <w:tc>
          <w:tcPr>
            <w:tcW w:w="1985" w:type="dxa"/>
            <w:tcBorders>
              <w:top w:val="nil"/>
              <w:left w:val="nil"/>
              <w:bottom w:val="nil"/>
              <w:right w:val="nil"/>
            </w:tcBorders>
          </w:tcPr>
          <w:p w14:paraId="2B6C9F9F" w14:textId="319B9834"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4A72">
              <w:rPr>
                <w:rFonts w:ascii="Book Antiqua" w:hAnsi="Book Antiqua" w:cs="Times New Roman"/>
                <w:color w:val="000000" w:themeColor="text1"/>
                <w:kern w:val="24"/>
              </w:rPr>
              <w:t>6 (85.7%)</w:t>
            </w:r>
          </w:p>
        </w:tc>
        <w:tc>
          <w:tcPr>
            <w:tcW w:w="1134" w:type="dxa"/>
            <w:vMerge w:val="restart"/>
            <w:tcBorders>
              <w:top w:val="nil"/>
              <w:left w:val="nil"/>
              <w:right w:val="nil"/>
            </w:tcBorders>
            <w:vAlign w:val="center"/>
          </w:tcPr>
          <w:p w14:paraId="0134558E" w14:textId="66D04933"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507A40">
              <w:rPr>
                <w:rFonts w:ascii="Book Antiqua" w:hAnsi="Book Antiqua" w:cs="Times New Roman"/>
                <w:color w:val="000000" w:themeColor="text1"/>
                <w:kern w:val="24"/>
              </w:rPr>
              <w:t>0.337</w:t>
            </w:r>
          </w:p>
        </w:tc>
      </w:tr>
      <w:tr w:rsidR="00507A40" w:rsidRPr="00507A40" w14:paraId="4CCB08CA"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2EBFC27E" w14:textId="481699BB"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1401F7">
              <w:rPr>
                <w:rFonts w:ascii="Book Antiqua" w:hAnsi="Book Antiqua" w:cs="Times New Roman"/>
                <w:b w:val="0"/>
                <w:bCs w:val="0"/>
                <w:color w:val="000000" w:themeColor="text1"/>
                <w:kern w:val="24"/>
              </w:rPr>
              <w:t>Female</w:t>
            </w:r>
          </w:p>
        </w:tc>
        <w:tc>
          <w:tcPr>
            <w:tcW w:w="1984" w:type="dxa"/>
            <w:tcBorders>
              <w:top w:val="nil"/>
              <w:left w:val="nil"/>
              <w:bottom w:val="nil"/>
              <w:right w:val="nil"/>
            </w:tcBorders>
          </w:tcPr>
          <w:p w14:paraId="0D9538FD" w14:textId="4C46A3A8"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7367AF">
              <w:rPr>
                <w:rFonts w:ascii="Book Antiqua" w:hAnsi="Book Antiqua" w:cs="Times New Roman"/>
                <w:color w:val="000000" w:themeColor="text1"/>
                <w:kern w:val="24"/>
              </w:rPr>
              <w:t>12 (66.7%)</w:t>
            </w:r>
          </w:p>
        </w:tc>
        <w:tc>
          <w:tcPr>
            <w:tcW w:w="1985" w:type="dxa"/>
            <w:tcBorders>
              <w:top w:val="nil"/>
              <w:left w:val="nil"/>
              <w:bottom w:val="nil"/>
              <w:right w:val="nil"/>
            </w:tcBorders>
          </w:tcPr>
          <w:p w14:paraId="30B7F3E3" w14:textId="392AC906"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64A72">
              <w:rPr>
                <w:rFonts w:ascii="Book Antiqua" w:hAnsi="Book Antiqua" w:cs="Times New Roman"/>
                <w:color w:val="000000" w:themeColor="text1"/>
                <w:kern w:val="24"/>
              </w:rPr>
              <w:t>1 (14.3%)</w:t>
            </w:r>
          </w:p>
        </w:tc>
        <w:tc>
          <w:tcPr>
            <w:tcW w:w="1134" w:type="dxa"/>
            <w:vMerge/>
            <w:tcBorders>
              <w:left w:val="nil"/>
              <w:bottom w:val="nil"/>
              <w:right w:val="nil"/>
            </w:tcBorders>
            <w:vAlign w:val="center"/>
          </w:tcPr>
          <w:p w14:paraId="1C142B3A"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3176D69B"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93D01F4" w14:textId="4399C6C0"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Indication for surgery</w:t>
            </w:r>
          </w:p>
        </w:tc>
        <w:tc>
          <w:tcPr>
            <w:tcW w:w="1984" w:type="dxa"/>
            <w:tcBorders>
              <w:top w:val="nil"/>
              <w:left w:val="nil"/>
              <w:bottom w:val="nil"/>
              <w:right w:val="nil"/>
            </w:tcBorders>
            <w:vAlign w:val="center"/>
            <w:hideMark/>
          </w:tcPr>
          <w:p w14:paraId="176784E6" w14:textId="2BEAEE64"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7B2E1487" w14:textId="3EAD3CCC"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0C6C4A9B" w14:textId="7D65A8C5"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74E3992F"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CF1639E" w14:textId="759C95C4"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5E2593">
              <w:rPr>
                <w:rFonts w:ascii="Book Antiqua" w:hAnsi="Book Antiqua" w:cs="Times New Roman"/>
                <w:b w:val="0"/>
                <w:bCs w:val="0"/>
                <w:color w:val="000000" w:themeColor="text1"/>
                <w:kern w:val="24"/>
              </w:rPr>
              <w:t>Medical intractability</w:t>
            </w:r>
          </w:p>
        </w:tc>
        <w:tc>
          <w:tcPr>
            <w:tcW w:w="1984" w:type="dxa"/>
            <w:tcBorders>
              <w:top w:val="nil"/>
              <w:left w:val="nil"/>
              <w:bottom w:val="nil"/>
              <w:right w:val="nil"/>
            </w:tcBorders>
          </w:tcPr>
          <w:p w14:paraId="6387838E" w14:textId="0C0F168B"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3EBD">
              <w:rPr>
                <w:rFonts w:ascii="Book Antiqua" w:hAnsi="Book Antiqua" w:cs="Times New Roman"/>
                <w:color w:val="000000" w:themeColor="text1"/>
                <w:kern w:val="24"/>
              </w:rPr>
              <w:t>12 (66.7%)</w:t>
            </w:r>
          </w:p>
        </w:tc>
        <w:tc>
          <w:tcPr>
            <w:tcW w:w="1985" w:type="dxa"/>
            <w:tcBorders>
              <w:top w:val="nil"/>
              <w:left w:val="nil"/>
              <w:bottom w:val="nil"/>
              <w:right w:val="nil"/>
            </w:tcBorders>
          </w:tcPr>
          <w:p w14:paraId="60CED2A6" w14:textId="78D62B36"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7B35A3">
              <w:rPr>
                <w:rFonts w:ascii="Book Antiqua" w:hAnsi="Book Antiqua" w:cs="Times New Roman"/>
                <w:color w:val="000000" w:themeColor="text1"/>
                <w:kern w:val="24"/>
              </w:rPr>
              <w:t>4 (57.1%)</w:t>
            </w:r>
          </w:p>
        </w:tc>
        <w:tc>
          <w:tcPr>
            <w:tcW w:w="1134" w:type="dxa"/>
            <w:vMerge w:val="restart"/>
            <w:tcBorders>
              <w:top w:val="nil"/>
              <w:left w:val="nil"/>
              <w:right w:val="nil"/>
            </w:tcBorders>
            <w:vAlign w:val="center"/>
          </w:tcPr>
          <w:p w14:paraId="79741201" w14:textId="0F6C2A2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0.499</w:t>
            </w:r>
          </w:p>
        </w:tc>
      </w:tr>
      <w:tr w:rsidR="00507A40" w:rsidRPr="00507A40" w14:paraId="0E61FCE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209E176" w14:textId="132A716C"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5E2593">
              <w:rPr>
                <w:rFonts w:ascii="Book Antiqua" w:hAnsi="Book Antiqua" w:cs="Times New Roman"/>
                <w:b w:val="0"/>
                <w:bCs w:val="0"/>
                <w:color w:val="000000" w:themeColor="text1"/>
                <w:kern w:val="24"/>
              </w:rPr>
              <w:t>Malignancy or dysplasia</w:t>
            </w:r>
          </w:p>
        </w:tc>
        <w:tc>
          <w:tcPr>
            <w:tcW w:w="1984" w:type="dxa"/>
            <w:tcBorders>
              <w:top w:val="nil"/>
              <w:left w:val="nil"/>
              <w:bottom w:val="nil"/>
              <w:right w:val="nil"/>
            </w:tcBorders>
          </w:tcPr>
          <w:p w14:paraId="401B2CD5" w14:textId="39E09735"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13EBD">
              <w:rPr>
                <w:rFonts w:ascii="Book Antiqua" w:hAnsi="Book Antiqua" w:cs="Times New Roman"/>
                <w:color w:val="000000" w:themeColor="text1"/>
                <w:kern w:val="24"/>
              </w:rPr>
              <w:t>6 (33.3%)</w:t>
            </w:r>
          </w:p>
        </w:tc>
        <w:tc>
          <w:tcPr>
            <w:tcW w:w="1985" w:type="dxa"/>
            <w:tcBorders>
              <w:top w:val="nil"/>
              <w:left w:val="nil"/>
              <w:bottom w:val="nil"/>
              <w:right w:val="nil"/>
            </w:tcBorders>
          </w:tcPr>
          <w:p w14:paraId="6D93AD5C" w14:textId="4B44AB6E"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7B35A3">
              <w:rPr>
                <w:rFonts w:ascii="Book Antiqua" w:hAnsi="Book Antiqua" w:cs="Times New Roman"/>
                <w:color w:val="000000" w:themeColor="text1"/>
                <w:kern w:val="24"/>
              </w:rPr>
              <w:t>3 (42.9%)</w:t>
            </w:r>
          </w:p>
        </w:tc>
        <w:tc>
          <w:tcPr>
            <w:tcW w:w="1134" w:type="dxa"/>
            <w:vMerge/>
            <w:tcBorders>
              <w:left w:val="nil"/>
              <w:bottom w:val="nil"/>
              <w:right w:val="nil"/>
            </w:tcBorders>
            <w:vAlign w:val="center"/>
          </w:tcPr>
          <w:p w14:paraId="556E9549"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2C45E96"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A83BABF" w14:textId="24358DFC"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BMI</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(kg/m</w:t>
            </w:r>
            <w:r w:rsidRPr="00507A40">
              <w:rPr>
                <w:rFonts w:ascii="Book Antiqua" w:hAnsi="Book Antiqua" w:cs="Times New Roman"/>
                <w:b w:val="0"/>
                <w:bCs w:val="0"/>
                <w:color w:val="000000" w:themeColor="text1"/>
                <w:kern w:val="24"/>
                <w:position w:val="8"/>
                <w:vertAlign w:val="superscript"/>
              </w:rPr>
              <w:t>2</w:t>
            </w:r>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68E9B6B8" w14:textId="3DF50FAA"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18.9</w:t>
            </w:r>
            <w:r>
              <w:rPr>
                <w:rFonts w:ascii="Book Antiqua" w:hAnsi="Book Antiqua" w:cs="Times New Roman"/>
                <w:color w:val="000000" w:themeColor="text1"/>
              </w:rPr>
              <w:t xml:space="preserve"> </w:t>
            </w:r>
            <w:r w:rsidRPr="00507A40">
              <w:rPr>
                <w:rFonts w:ascii="Book Antiqua" w:hAnsi="Book Antiqua" w:cs="Times New Roman"/>
                <w:color w:val="000000" w:themeColor="text1"/>
                <w:kern w:val="24"/>
              </w:rPr>
              <w:t>(14.8-25.5)</w:t>
            </w:r>
          </w:p>
        </w:tc>
        <w:tc>
          <w:tcPr>
            <w:tcW w:w="1985" w:type="dxa"/>
            <w:tcBorders>
              <w:top w:val="nil"/>
              <w:left w:val="nil"/>
              <w:bottom w:val="nil"/>
              <w:right w:val="nil"/>
            </w:tcBorders>
            <w:vAlign w:val="center"/>
            <w:hideMark/>
          </w:tcPr>
          <w:p w14:paraId="0C9459D9" w14:textId="68C14591"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21.8</w:t>
            </w:r>
            <w:r>
              <w:rPr>
                <w:rFonts w:ascii="Book Antiqua" w:hAnsi="Book Antiqua" w:cs="Times New Roman"/>
                <w:color w:val="000000" w:themeColor="text1"/>
                <w:kern w:val="24"/>
              </w:rPr>
              <w:t xml:space="preserve"> </w:t>
            </w:r>
            <w:r w:rsidRPr="00507A40">
              <w:rPr>
                <w:rFonts w:ascii="Book Antiqua" w:hAnsi="Book Antiqua" w:cs="Times New Roman"/>
                <w:color w:val="000000" w:themeColor="text1"/>
                <w:kern w:val="24"/>
              </w:rPr>
              <w:t>(19.0-24.2)</w:t>
            </w:r>
          </w:p>
        </w:tc>
        <w:tc>
          <w:tcPr>
            <w:tcW w:w="1134" w:type="dxa"/>
            <w:tcBorders>
              <w:top w:val="nil"/>
              <w:left w:val="nil"/>
              <w:bottom w:val="nil"/>
              <w:right w:val="nil"/>
            </w:tcBorders>
            <w:vAlign w:val="center"/>
            <w:hideMark/>
          </w:tcPr>
          <w:p w14:paraId="7BFF78A5"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0.158</w:t>
            </w:r>
          </w:p>
        </w:tc>
      </w:tr>
      <w:tr w:rsidR="00507A40" w:rsidRPr="00507A40" w14:paraId="01FB5510"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06E4E6A6" w14:textId="3C4055DA"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Mayo endoscopic score</w:t>
            </w:r>
            <w:r w:rsidRPr="00507A40">
              <w:rPr>
                <w:rFonts w:ascii="Book Antiqua" w:hAnsi="Book Antiqua" w:cs="Times New Roman"/>
                <w:b w:val="0"/>
                <w:bCs w:val="0"/>
                <w:color w:val="000000" w:themeColor="text1"/>
                <w:kern w:val="24"/>
                <w:vertAlign w:val="superscript"/>
              </w:rPr>
              <w:t>1</w:t>
            </w:r>
            <w:r>
              <w:rPr>
                <w:rFonts w:ascii="Book Antiqua" w:eastAsiaTheme="minorEastAsia" w:hAnsi="Book Antiqua" w:cs="Arial" w:hint="eastAsia"/>
                <w:b w:val="0"/>
                <w:bCs w:val="0"/>
                <w:lang w:eastAsia="zh-CN"/>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0E60395D" w14:textId="750C33C4"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(0-3)</w:t>
            </w:r>
          </w:p>
        </w:tc>
        <w:tc>
          <w:tcPr>
            <w:tcW w:w="1985" w:type="dxa"/>
            <w:tcBorders>
              <w:top w:val="nil"/>
              <w:left w:val="nil"/>
              <w:bottom w:val="nil"/>
              <w:right w:val="nil"/>
            </w:tcBorders>
            <w:vAlign w:val="center"/>
            <w:hideMark/>
          </w:tcPr>
          <w:p w14:paraId="44D0FA68" w14:textId="370FC9F6"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2</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kern w:val="24"/>
              </w:rPr>
              <w:t>(0-3)</w:t>
            </w:r>
          </w:p>
        </w:tc>
        <w:tc>
          <w:tcPr>
            <w:tcW w:w="1134" w:type="dxa"/>
            <w:tcBorders>
              <w:top w:val="nil"/>
              <w:left w:val="nil"/>
              <w:bottom w:val="nil"/>
              <w:right w:val="nil"/>
            </w:tcBorders>
            <w:vAlign w:val="center"/>
            <w:hideMark/>
          </w:tcPr>
          <w:p w14:paraId="202336D5"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0.657</w:t>
            </w:r>
          </w:p>
        </w:tc>
      </w:tr>
      <w:tr w:rsidR="00507A40" w:rsidRPr="00507A40" w14:paraId="7E16FFA0"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452F4EF9" w14:textId="725FCE30"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Extent of disease</w:t>
            </w:r>
          </w:p>
        </w:tc>
        <w:tc>
          <w:tcPr>
            <w:tcW w:w="1984" w:type="dxa"/>
            <w:tcBorders>
              <w:top w:val="nil"/>
              <w:left w:val="nil"/>
              <w:bottom w:val="nil"/>
              <w:right w:val="nil"/>
            </w:tcBorders>
            <w:vAlign w:val="center"/>
            <w:hideMark/>
          </w:tcPr>
          <w:p w14:paraId="655FFF21" w14:textId="0700B80B"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hideMark/>
          </w:tcPr>
          <w:p w14:paraId="051E45CD" w14:textId="1246B9E2"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c>
          <w:tcPr>
            <w:tcW w:w="1134" w:type="dxa"/>
            <w:tcBorders>
              <w:top w:val="nil"/>
              <w:left w:val="nil"/>
              <w:bottom w:val="nil"/>
              <w:right w:val="nil"/>
            </w:tcBorders>
            <w:vAlign w:val="center"/>
            <w:hideMark/>
          </w:tcPr>
          <w:p w14:paraId="43D93019" w14:textId="4B296416"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eastAsia="MS Mincho" w:hAnsi="Book Antiqua" w:cs="Arial"/>
              </w:rPr>
            </w:pPr>
          </w:p>
        </w:tc>
      </w:tr>
      <w:tr w:rsidR="00507A40" w:rsidRPr="00507A40" w14:paraId="473846CC"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7788A45" w14:textId="35B5997B"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Pancolitis</w:t>
            </w:r>
          </w:p>
        </w:tc>
        <w:tc>
          <w:tcPr>
            <w:tcW w:w="1984" w:type="dxa"/>
            <w:tcBorders>
              <w:top w:val="nil"/>
              <w:left w:val="nil"/>
              <w:bottom w:val="nil"/>
              <w:right w:val="nil"/>
            </w:tcBorders>
          </w:tcPr>
          <w:p w14:paraId="165D7527" w14:textId="633380A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17 (94.4%)</w:t>
            </w:r>
          </w:p>
        </w:tc>
        <w:tc>
          <w:tcPr>
            <w:tcW w:w="1985" w:type="dxa"/>
            <w:tcBorders>
              <w:top w:val="nil"/>
              <w:left w:val="nil"/>
              <w:bottom w:val="nil"/>
              <w:right w:val="nil"/>
            </w:tcBorders>
          </w:tcPr>
          <w:p w14:paraId="1A6404DB" w14:textId="2ABC7291"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7 (100.0%)</w:t>
            </w:r>
          </w:p>
        </w:tc>
        <w:tc>
          <w:tcPr>
            <w:tcW w:w="1134" w:type="dxa"/>
            <w:vMerge w:val="restart"/>
            <w:tcBorders>
              <w:top w:val="nil"/>
              <w:left w:val="nil"/>
              <w:right w:val="nil"/>
            </w:tcBorders>
            <w:vAlign w:val="center"/>
          </w:tcPr>
          <w:p w14:paraId="0A1AF511" w14:textId="73828CC8"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507A40">
              <w:rPr>
                <w:rFonts w:ascii="Book Antiqua" w:hAnsi="Book Antiqua" w:cs="Times New Roman"/>
                <w:color w:val="000000" w:themeColor="text1"/>
                <w:kern w:val="24"/>
              </w:rPr>
              <w:t>0.720</w:t>
            </w:r>
          </w:p>
        </w:tc>
      </w:tr>
      <w:tr w:rsidR="00507A40" w:rsidRPr="00507A40" w14:paraId="2A9DE89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7692640" w14:textId="12CDCB78"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Left-sided colitis</w:t>
            </w:r>
          </w:p>
        </w:tc>
        <w:tc>
          <w:tcPr>
            <w:tcW w:w="1984" w:type="dxa"/>
            <w:tcBorders>
              <w:top w:val="nil"/>
              <w:left w:val="nil"/>
              <w:bottom w:val="nil"/>
              <w:right w:val="nil"/>
            </w:tcBorders>
          </w:tcPr>
          <w:p w14:paraId="27ED4888" w14:textId="49DC6ACD"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1 (5.6%)</w:t>
            </w:r>
          </w:p>
        </w:tc>
        <w:tc>
          <w:tcPr>
            <w:tcW w:w="1985" w:type="dxa"/>
            <w:tcBorders>
              <w:top w:val="nil"/>
              <w:left w:val="nil"/>
              <w:bottom w:val="nil"/>
              <w:right w:val="nil"/>
            </w:tcBorders>
          </w:tcPr>
          <w:p w14:paraId="550456BB" w14:textId="1A83E8B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0 (0.0%)</w:t>
            </w:r>
          </w:p>
        </w:tc>
        <w:tc>
          <w:tcPr>
            <w:tcW w:w="1134" w:type="dxa"/>
            <w:vMerge/>
            <w:tcBorders>
              <w:left w:val="nil"/>
              <w:right w:val="nil"/>
            </w:tcBorders>
            <w:vAlign w:val="center"/>
          </w:tcPr>
          <w:p w14:paraId="22802F28"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0A4282CD"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6D32F46A" w14:textId="7C036E84"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kern w:val="24"/>
              </w:rPr>
            </w:pPr>
            <w:r w:rsidRPr="001E1EA4">
              <w:rPr>
                <w:rFonts w:ascii="Book Antiqua" w:hAnsi="Book Antiqua" w:cs="Times New Roman"/>
                <w:b w:val="0"/>
                <w:bCs w:val="0"/>
                <w:color w:val="000000" w:themeColor="text1"/>
                <w:kern w:val="24"/>
              </w:rPr>
              <w:t>Proctitis</w:t>
            </w:r>
          </w:p>
        </w:tc>
        <w:tc>
          <w:tcPr>
            <w:tcW w:w="1984" w:type="dxa"/>
            <w:tcBorders>
              <w:top w:val="nil"/>
              <w:left w:val="nil"/>
              <w:bottom w:val="nil"/>
              <w:right w:val="nil"/>
            </w:tcBorders>
          </w:tcPr>
          <w:p w14:paraId="56D76ECF" w14:textId="27FA214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r w:rsidRPr="00FE693D">
              <w:rPr>
                <w:rFonts w:ascii="Book Antiqua" w:hAnsi="Book Antiqua" w:cs="Times New Roman"/>
                <w:color w:val="000000" w:themeColor="text1"/>
                <w:kern w:val="24"/>
              </w:rPr>
              <w:t>0 (0.0%)</w:t>
            </w:r>
          </w:p>
        </w:tc>
        <w:tc>
          <w:tcPr>
            <w:tcW w:w="1985" w:type="dxa"/>
            <w:tcBorders>
              <w:top w:val="nil"/>
              <w:left w:val="nil"/>
              <w:bottom w:val="nil"/>
              <w:right w:val="nil"/>
            </w:tcBorders>
          </w:tcPr>
          <w:p w14:paraId="21C2E620" w14:textId="51836542"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0B5642">
              <w:rPr>
                <w:rFonts w:ascii="Book Antiqua" w:hAnsi="Book Antiqua" w:cs="Times New Roman"/>
                <w:color w:val="000000" w:themeColor="text1"/>
                <w:kern w:val="24"/>
              </w:rPr>
              <w:t>0 (0.0%)</w:t>
            </w:r>
          </w:p>
        </w:tc>
        <w:tc>
          <w:tcPr>
            <w:tcW w:w="1134" w:type="dxa"/>
            <w:vMerge/>
            <w:tcBorders>
              <w:left w:val="nil"/>
              <w:bottom w:val="nil"/>
              <w:right w:val="nil"/>
            </w:tcBorders>
            <w:vAlign w:val="center"/>
          </w:tcPr>
          <w:p w14:paraId="4D0314D1"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kern w:val="24"/>
              </w:rPr>
            </w:pPr>
          </w:p>
        </w:tc>
      </w:tr>
      <w:tr w:rsidR="00507A40" w:rsidRPr="00507A40" w14:paraId="0147921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hideMark/>
          </w:tcPr>
          <w:p w14:paraId="31797FE1" w14:textId="3F0B383F" w:rsidR="00507A40" w:rsidRPr="00507A40" w:rsidRDefault="00507A40" w:rsidP="00507A40">
            <w:pPr>
              <w:spacing w:line="360" w:lineRule="auto"/>
              <w:rPr>
                <w:rFonts w:ascii="Book Antiqua" w:hAnsi="Book Antiqua" w:cs="Arial"/>
                <w:b w:val="0"/>
                <w:bCs w:val="0"/>
                <w:vertAlign w:val="superscript"/>
              </w:rPr>
            </w:pPr>
            <w:r w:rsidRPr="00507A40">
              <w:rPr>
                <w:rFonts w:ascii="Book Antiqua" w:hAnsi="Book Antiqua" w:cs="Times New Roman"/>
                <w:b w:val="0"/>
                <w:bCs w:val="0"/>
                <w:color w:val="000000" w:themeColor="text1"/>
                <w:kern w:val="24"/>
              </w:rPr>
              <w:t>Disease duration</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w:t>
            </w:r>
            <w:proofErr w:type="spellStart"/>
            <w:r w:rsidRPr="00507A40">
              <w:rPr>
                <w:rFonts w:ascii="Book Antiqua" w:hAnsi="Book Antiqua" w:cs="Times New Roman"/>
                <w:b w:val="0"/>
                <w:bCs w:val="0"/>
                <w:color w:val="000000" w:themeColor="text1"/>
                <w:kern w:val="24"/>
              </w:rPr>
              <w:t>mo</w:t>
            </w:r>
            <w:proofErr w:type="spellEnd"/>
            <w:r w:rsidRPr="00507A40">
              <w:rPr>
                <w:rFonts w:ascii="Book Antiqua" w:hAnsi="Book Antiqua" w:cs="Times New Roman"/>
                <w:b w:val="0"/>
                <w:bCs w:val="0"/>
                <w:color w:val="000000" w:themeColor="text1"/>
                <w:kern w:val="24"/>
              </w:rPr>
              <w:t>)</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hideMark/>
          </w:tcPr>
          <w:p w14:paraId="2FDE0D66" w14:textId="4EEC27B1"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40.5</w:t>
            </w:r>
            <w:r>
              <w:rPr>
                <w:rFonts w:ascii="Book Antiqua" w:hAnsi="Book Antiqua" w:cs="Arial" w:hint="eastAsia"/>
                <w:lang w:eastAsia="zh-CN"/>
              </w:rPr>
              <w:t xml:space="preserve"> </w:t>
            </w:r>
            <w:r w:rsidRPr="00507A40">
              <w:rPr>
                <w:rFonts w:ascii="Book Antiqua" w:hAnsi="Book Antiqua" w:cs="Times New Roman"/>
                <w:color w:val="000000" w:themeColor="text1"/>
                <w:kern w:val="24"/>
              </w:rPr>
              <w:t>(3-336)</w:t>
            </w:r>
          </w:p>
        </w:tc>
        <w:tc>
          <w:tcPr>
            <w:tcW w:w="1985" w:type="dxa"/>
            <w:tcBorders>
              <w:top w:val="nil"/>
              <w:left w:val="nil"/>
              <w:bottom w:val="nil"/>
              <w:right w:val="nil"/>
            </w:tcBorders>
            <w:vAlign w:val="center"/>
            <w:hideMark/>
          </w:tcPr>
          <w:p w14:paraId="552342E0" w14:textId="3D67CCA0"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49</w:t>
            </w:r>
            <w:r>
              <w:rPr>
                <w:rFonts w:ascii="Book Antiqua" w:hAnsi="Book Antiqua" w:cs="Arial" w:hint="eastAsia"/>
                <w:lang w:eastAsia="zh-CN"/>
              </w:rPr>
              <w:t xml:space="preserve"> </w:t>
            </w:r>
            <w:r w:rsidRPr="00507A40">
              <w:rPr>
                <w:rFonts w:ascii="Book Antiqua" w:hAnsi="Book Antiqua" w:cs="Times New Roman"/>
                <w:color w:val="000000" w:themeColor="text1"/>
                <w:kern w:val="24"/>
              </w:rPr>
              <w:t>(15-108)</w:t>
            </w:r>
          </w:p>
        </w:tc>
        <w:tc>
          <w:tcPr>
            <w:tcW w:w="1134" w:type="dxa"/>
            <w:tcBorders>
              <w:top w:val="nil"/>
              <w:left w:val="nil"/>
              <w:bottom w:val="nil"/>
              <w:right w:val="nil"/>
            </w:tcBorders>
            <w:vAlign w:val="center"/>
            <w:hideMark/>
          </w:tcPr>
          <w:p w14:paraId="44C98030" w14:textId="77777777" w:rsidR="00507A40" w:rsidRPr="00507A40" w:rsidRDefault="00507A40" w:rsidP="00507A40">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kern w:val="24"/>
              </w:rPr>
              <w:t>0.923</w:t>
            </w:r>
          </w:p>
        </w:tc>
      </w:tr>
      <w:tr w:rsidR="00507A40" w:rsidRPr="00507A40" w14:paraId="60FE10B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23B45071" w14:textId="787743F2"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Disease severity</w:t>
            </w:r>
          </w:p>
        </w:tc>
        <w:tc>
          <w:tcPr>
            <w:tcW w:w="1984" w:type="dxa"/>
            <w:tcBorders>
              <w:top w:val="nil"/>
              <w:left w:val="nil"/>
              <w:bottom w:val="nil"/>
              <w:right w:val="nil"/>
            </w:tcBorders>
            <w:vAlign w:val="center"/>
          </w:tcPr>
          <w:p w14:paraId="27A1D829" w14:textId="222FFC6F"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tcPr>
          <w:p w14:paraId="6F719AB8" w14:textId="7B8C6A6D"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tcPr>
          <w:p w14:paraId="42F23593" w14:textId="2D0AA19B"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76315B8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0AE6FC0" w14:textId="60630AFE"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Mild</w:t>
            </w:r>
          </w:p>
        </w:tc>
        <w:tc>
          <w:tcPr>
            <w:tcW w:w="1984" w:type="dxa"/>
            <w:tcBorders>
              <w:top w:val="nil"/>
              <w:left w:val="nil"/>
              <w:bottom w:val="nil"/>
              <w:right w:val="nil"/>
            </w:tcBorders>
          </w:tcPr>
          <w:p w14:paraId="2F01EACC" w14:textId="06269AB2"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5 (27.8%)</w:t>
            </w:r>
          </w:p>
        </w:tc>
        <w:tc>
          <w:tcPr>
            <w:tcW w:w="1985" w:type="dxa"/>
            <w:tcBorders>
              <w:top w:val="nil"/>
              <w:left w:val="nil"/>
              <w:bottom w:val="nil"/>
              <w:right w:val="nil"/>
            </w:tcBorders>
          </w:tcPr>
          <w:p w14:paraId="779969F9" w14:textId="6EE0C098"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1 (14.3%)</w:t>
            </w:r>
          </w:p>
        </w:tc>
        <w:tc>
          <w:tcPr>
            <w:tcW w:w="1134" w:type="dxa"/>
            <w:vMerge w:val="restart"/>
            <w:tcBorders>
              <w:top w:val="nil"/>
              <w:left w:val="nil"/>
              <w:right w:val="nil"/>
            </w:tcBorders>
            <w:vAlign w:val="center"/>
          </w:tcPr>
          <w:p w14:paraId="53837BCD" w14:textId="6742605A"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0.141</w:t>
            </w:r>
          </w:p>
        </w:tc>
      </w:tr>
      <w:tr w:rsidR="00507A40" w:rsidRPr="00507A40" w14:paraId="43E44722"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251BA553" w14:textId="52A99B06"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Moderate</w:t>
            </w:r>
          </w:p>
        </w:tc>
        <w:tc>
          <w:tcPr>
            <w:tcW w:w="1984" w:type="dxa"/>
            <w:tcBorders>
              <w:top w:val="nil"/>
              <w:left w:val="nil"/>
              <w:bottom w:val="nil"/>
              <w:right w:val="nil"/>
            </w:tcBorders>
          </w:tcPr>
          <w:p w14:paraId="30A21F1F" w14:textId="120951B2"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11 (61.1%)</w:t>
            </w:r>
          </w:p>
        </w:tc>
        <w:tc>
          <w:tcPr>
            <w:tcW w:w="1985" w:type="dxa"/>
            <w:tcBorders>
              <w:top w:val="nil"/>
              <w:left w:val="nil"/>
              <w:bottom w:val="nil"/>
              <w:right w:val="nil"/>
            </w:tcBorders>
          </w:tcPr>
          <w:p w14:paraId="5690A40E" w14:textId="3F496F25"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3 (42.9%)</w:t>
            </w:r>
          </w:p>
        </w:tc>
        <w:tc>
          <w:tcPr>
            <w:tcW w:w="1134" w:type="dxa"/>
            <w:vMerge/>
            <w:tcBorders>
              <w:left w:val="nil"/>
              <w:right w:val="nil"/>
            </w:tcBorders>
            <w:vAlign w:val="center"/>
          </w:tcPr>
          <w:p w14:paraId="05F284FB"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4E218B64"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3284160" w14:textId="4FAD0C78"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rPr>
              <w:t>Severe</w:t>
            </w:r>
          </w:p>
        </w:tc>
        <w:tc>
          <w:tcPr>
            <w:tcW w:w="1984" w:type="dxa"/>
            <w:tcBorders>
              <w:top w:val="nil"/>
              <w:left w:val="nil"/>
              <w:bottom w:val="nil"/>
              <w:right w:val="nil"/>
            </w:tcBorders>
          </w:tcPr>
          <w:p w14:paraId="7A60D1D8" w14:textId="0A8FC188"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 (5.6%)</w:t>
            </w:r>
          </w:p>
        </w:tc>
        <w:tc>
          <w:tcPr>
            <w:tcW w:w="1985" w:type="dxa"/>
            <w:tcBorders>
              <w:top w:val="nil"/>
              <w:left w:val="nil"/>
              <w:bottom w:val="nil"/>
              <w:right w:val="nil"/>
            </w:tcBorders>
          </w:tcPr>
          <w:p w14:paraId="6F5F57BB" w14:textId="7F39B5E1"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3 (42.9%)</w:t>
            </w:r>
          </w:p>
        </w:tc>
        <w:tc>
          <w:tcPr>
            <w:tcW w:w="1134" w:type="dxa"/>
            <w:vMerge/>
            <w:tcBorders>
              <w:left w:val="nil"/>
              <w:right w:val="nil"/>
            </w:tcBorders>
            <w:vAlign w:val="center"/>
          </w:tcPr>
          <w:p w14:paraId="37B5A256"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6204B7EB"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2A3E3EF" w14:textId="3CC448E3"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353616">
              <w:rPr>
                <w:rFonts w:ascii="Book Antiqua" w:hAnsi="Book Antiqua" w:cs="Times New Roman"/>
                <w:b w:val="0"/>
                <w:bCs w:val="0"/>
                <w:color w:val="000000" w:themeColor="text1"/>
                <w:kern w:val="24"/>
              </w:rPr>
              <w:t>Fulminant</w:t>
            </w:r>
          </w:p>
        </w:tc>
        <w:tc>
          <w:tcPr>
            <w:tcW w:w="1984" w:type="dxa"/>
            <w:tcBorders>
              <w:top w:val="nil"/>
              <w:left w:val="nil"/>
              <w:bottom w:val="nil"/>
              <w:right w:val="nil"/>
            </w:tcBorders>
          </w:tcPr>
          <w:p w14:paraId="546C1167" w14:textId="480023CC"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BF43EF">
              <w:rPr>
                <w:rFonts w:ascii="Book Antiqua" w:hAnsi="Book Antiqua" w:cs="Times New Roman"/>
                <w:color w:val="000000" w:themeColor="text1"/>
                <w:kern w:val="24"/>
              </w:rPr>
              <w:t>1 (5.6%)</w:t>
            </w:r>
          </w:p>
        </w:tc>
        <w:tc>
          <w:tcPr>
            <w:tcW w:w="1985" w:type="dxa"/>
            <w:tcBorders>
              <w:top w:val="nil"/>
              <w:left w:val="nil"/>
              <w:bottom w:val="nil"/>
              <w:right w:val="nil"/>
            </w:tcBorders>
          </w:tcPr>
          <w:p w14:paraId="50E4847E" w14:textId="640377F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3F6059">
              <w:rPr>
                <w:rFonts w:ascii="Book Antiqua" w:hAnsi="Book Antiqua" w:cs="Times New Roman"/>
                <w:color w:val="000000" w:themeColor="text1"/>
                <w:kern w:val="24"/>
              </w:rPr>
              <w:t>0 (0.0%)</w:t>
            </w:r>
          </w:p>
        </w:tc>
        <w:tc>
          <w:tcPr>
            <w:tcW w:w="1134" w:type="dxa"/>
            <w:vMerge/>
            <w:tcBorders>
              <w:left w:val="nil"/>
              <w:bottom w:val="nil"/>
              <w:right w:val="nil"/>
            </w:tcBorders>
            <w:vAlign w:val="center"/>
          </w:tcPr>
          <w:p w14:paraId="69BBBB13"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087DAE1"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633D075D" w14:textId="1B8659DE"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Total glucocorticoid dose from onset of UC to surgery</w:t>
            </w:r>
            <w:r w:rsidRPr="00507A40">
              <w:rPr>
                <w:rFonts w:ascii="Book Antiqua" w:hAnsi="Book Antiqua" w:cs="Times New Roman"/>
                <w:b w:val="0"/>
                <w:bCs w:val="0"/>
                <w:color w:val="000000" w:themeColor="text1"/>
                <w:kern w:val="24"/>
                <w:vertAlign w:val="superscript"/>
              </w:rPr>
              <w:t>2</w:t>
            </w:r>
          </w:p>
        </w:tc>
        <w:tc>
          <w:tcPr>
            <w:tcW w:w="1984" w:type="dxa"/>
            <w:tcBorders>
              <w:top w:val="nil"/>
              <w:left w:val="nil"/>
              <w:bottom w:val="nil"/>
              <w:right w:val="nil"/>
            </w:tcBorders>
            <w:vAlign w:val="center"/>
          </w:tcPr>
          <w:p w14:paraId="375058F9"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2C060E7D" w14:textId="090A1E1E"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985" w:type="dxa"/>
            <w:tcBorders>
              <w:top w:val="nil"/>
              <w:left w:val="nil"/>
              <w:bottom w:val="nil"/>
              <w:right w:val="nil"/>
            </w:tcBorders>
            <w:vAlign w:val="center"/>
          </w:tcPr>
          <w:p w14:paraId="7F6690B9"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1F31AC13" w14:textId="5039E391"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tcPr>
          <w:p w14:paraId="4FA30D53"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p w14:paraId="4D8C0AD1" w14:textId="6350BBF5"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507A40" w:rsidRPr="00507A40" w14:paraId="2F33FE65"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4D9A846A" w14:textId="2978BC27"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A00D35">
              <w:rPr>
                <w:rFonts w:ascii="Book Antiqua" w:hAnsi="Book Antiqua" w:cs="Times New Roman"/>
                <w:b w:val="0"/>
                <w:bCs w:val="0"/>
                <w:color w:val="000000" w:themeColor="text1"/>
              </w:rPr>
              <w:lastRenderedPageBreak/>
              <w:t>10000 mg or more</w:t>
            </w:r>
          </w:p>
        </w:tc>
        <w:tc>
          <w:tcPr>
            <w:tcW w:w="1984" w:type="dxa"/>
            <w:tcBorders>
              <w:top w:val="nil"/>
              <w:left w:val="nil"/>
              <w:bottom w:val="nil"/>
              <w:right w:val="nil"/>
            </w:tcBorders>
          </w:tcPr>
          <w:p w14:paraId="3BD6B87A" w14:textId="1E661DAF"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23013A">
              <w:rPr>
                <w:rFonts w:ascii="Book Antiqua" w:hAnsi="Book Antiqua" w:cs="Times New Roman"/>
                <w:color w:val="000000" w:themeColor="text1"/>
                <w:kern w:val="24"/>
              </w:rPr>
              <w:t>1</w:t>
            </w:r>
          </w:p>
        </w:tc>
        <w:tc>
          <w:tcPr>
            <w:tcW w:w="1985" w:type="dxa"/>
            <w:tcBorders>
              <w:top w:val="nil"/>
              <w:left w:val="nil"/>
              <w:bottom w:val="nil"/>
              <w:right w:val="nil"/>
            </w:tcBorders>
          </w:tcPr>
          <w:p w14:paraId="376FF9EF" w14:textId="4A857B2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16663A">
              <w:rPr>
                <w:rFonts w:ascii="Book Antiqua" w:hAnsi="Book Antiqua" w:cs="Times New Roman"/>
                <w:color w:val="000000" w:themeColor="text1"/>
                <w:kern w:val="24"/>
              </w:rPr>
              <w:t>1</w:t>
            </w:r>
          </w:p>
        </w:tc>
        <w:tc>
          <w:tcPr>
            <w:tcW w:w="1134" w:type="dxa"/>
            <w:vMerge w:val="restart"/>
            <w:tcBorders>
              <w:top w:val="nil"/>
              <w:left w:val="nil"/>
              <w:right w:val="nil"/>
            </w:tcBorders>
            <w:vAlign w:val="center"/>
          </w:tcPr>
          <w:p w14:paraId="5DD428F4" w14:textId="612675E9"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507A40">
              <w:rPr>
                <w:rFonts w:ascii="Book Antiqua" w:hAnsi="Book Antiqua" w:cs="Times New Roman"/>
                <w:color w:val="000000" w:themeColor="text1"/>
                <w:kern w:val="24"/>
              </w:rPr>
              <w:t>0.521</w:t>
            </w:r>
          </w:p>
        </w:tc>
      </w:tr>
      <w:tr w:rsidR="00507A40" w:rsidRPr="00507A40" w14:paraId="0284A233"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tcPr>
          <w:p w14:paraId="38A35300" w14:textId="17D6EF8C" w:rsidR="00507A40" w:rsidRPr="00507A40" w:rsidRDefault="00507A40" w:rsidP="00507A40">
            <w:pPr>
              <w:pStyle w:val="a5"/>
              <w:spacing w:before="0" w:beforeAutospacing="0" w:after="0" w:afterAutospacing="0" w:line="360" w:lineRule="auto"/>
              <w:rPr>
                <w:rFonts w:ascii="Book Antiqua" w:hAnsi="Book Antiqua" w:cs="Times New Roman"/>
                <w:color w:val="000000" w:themeColor="text1"/>
              </w:rPr>
            </w:pPr>
            <w:r w:rsidRPr="00A00D35">
              <w:rPr>
                <w:rFonts w:ascii="Book Antiqua" w:hAnsi="Book Antiqua" w:cs="Times New Roman"/>
                <w:b w:val="0"/>
                <w:bCs w:val="0"/>
                <w:color w:val="000000" w:themeColor="text1"/>
                <w:kern w:val="24"/>
              </w:rPr>
              <w:t>Less than 10000 mg</w:t>
            </w:r>
          </w:p>
        </w:tc>
        <w:tc>
          <w:tcPr>
            <w:tcW w:w="1984" w:type="dxa"/>
            <w:tcBorders>
              <w:top w:val="nil"/>
              <w:left w:val="nil"/>
              <w:bottom w:val="nil"/>
              <w:right w:val="nil"/>
            </w:tcBorders>
          </w:tcPr>
          <w:p w14:paraId="6CB3FED0" w14:textId="4E8D9080"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23013A">
              <w:rPr>
                <w:rFonts w:ascii="Book Antiqua" w:hAnsi="Book Antiqua" w:cs="Times New Roman"/>
                <w:color w:val="000000" w:themeColor="text1"/>
                <w:kern w:val="24"/>
              </w:rPr>
              <w:t>13</w:t>
            </w:r>
          </w:p>
        </w:tc>
        <w:tc>
          <w:tcPr>
            <w:tcW w:w="1985" w:type="dxa"/>
            <w:tcBorders>
              <w:top w:val="nil"/>
              <w:left w:val="nil"/>
              <w:bottom w:val="nil"/>
              <w:right w:val="nil"/>
            </w:tcBorders>
          </w:tcPr>
          <w:p w14:paraId="50436D45" w14:textId="7DD2595C"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r w:rsidRPr="0016663A">
              <w:rPr>
                <w:rFonts w:ascii="Book Antiqua" w:hAnsi="Book Antiqua" w:cs="Times New Roman"/>
                <w:color w:val="000000" w:themeColor="text1"/>
                <w:kern w:val="24"/>
              </w:rPr>
              <w:t>5</w:t>
            </w:r>
          </w:p>
        </w:tc>
        <w:tc>
          <w:tcPr>
            <w:tcW w:w="1134" w:type="dxa"/>
            <w:vMerge/>
            <w:tcBorders>
              <w:left w:val="nil"/>
              <w:bottom w:val="nil"/>
              <w:right w:val="nil"/>
            </w:tcBorders>
            <w:vAlign w:val="center"/>
          </w:tcPr>
          <w:p w14:paraId="45C3C5B6"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kern w:val="24"/>
              </w:rPr>
            </w:pPr>
          </w:p>
        </w:tc>
      </w:tr>
      <w:tr w:rsidR="00507A40" w:rsidRPr="00507A40" w14:paraId="14C76174"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4EBD32A1" w14:textId="1B2D3045"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kern w:val="24"/>
              </w:rPr>
              <w:t xml:space="preserve">Total glucocorticoid dose 1 </w:t>
            </w:r>
            <w:proofErr w:type="spellStart"/>
            <w:r w:rsidRPr="00507A40">
              <w:rPr>
                <w:rFonts w:ascii="Book Antiqua" w:hAnsi="Book Antiqua" w:cs="Times New Roman"/>
                <w:b w:val="0"/>
                <w:bCs w:val="0"/>
                <w:color w:val="000000" w:themeColor="text1"/>
                <w:kern w:val="24"/>
              </w:rPr>
              <w:t>mo</w:t>
            </w:r>
            <w:proofErr w:type="spellEnd"/>
            <w:r w:rsidRPr="00507A40">
              <w:rPr>
                <w:rFonts w:ascii="Book Antiqua" w:hAnsi="Book Antiqua" w:cs="Times New Roman"/>
                <w:b w:val="0"/>
                <w:bCs w:val="0"/>
                <w:color w:val="000000" w:themeColor="text1"/>
                <w:kern w:val="24"/>
              </w:rPr>
              <w:t xml:space="preserve"> before surgery</w:t>
            </w:r>
            <w:r w:rsidRPr="00507A40">
              <w:rPr>
                <w:rFonts w:ascii="Book Antiqua" w:hAnsi="Book Antiqua" w:cs="Times New Roman"/>
                <w:b w:val="0"/>
                <w:bCs w:val="0"/>
                <w:color w:val="000000" w:themeColor="text1"/>
                <w:kern w:val="24"/>
                <w:vertAlign w:val="superscript"/>
              </w:rPr>
              <w:t>1</w:t>
            </w:r>
            <w:r w:rsidRPr="00507A40">
              <w:rPr>
                <w:rFonts w:ascii="Book Antiqua" w:hAnsi="Book Antiqua" w:cs="Times New Roman"/>
                <w:b w:val="0"/>
                <w:bCs w:val="0"/>
                <w:color w:val="000000" w:themeColor="text1"/>
                <w:kern w:val="24"/>
              </w:rPr>
              <w:t xml:space="preserve"> (mg)</w:t>
            </w:r>
            <w:r>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kern w:val="24"/>
              </w:rPr>
              <w:t>(range)</w:t>
            </w:r>
          </w:p>
        </w:tc>
        <w:tc>
          <w:tcPr>
            <w:tcW w:w="1984" w:type="dxa"/>
            <w:tcBorders>
              <w:top w:val="nil"/>
              <w:left w:val="nil"/>
              <w:bottom w:val="nil"/>
              <w:right w:val="nil"/>
            </w:tcBorders>
            <w:vAlign w:val="center"/>
          </w:tcPr>
          <w:p w14:paraId="03512017" w14:textId="2F0EFED0"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(0-765)</w:t>
            </w:r>
          </w:p>
        </w:tc>
        <w:tc>
          <w:tcPr>
            <w:tcW w:w="1985" w:type="dxa"/>
            <w:tcBorders>
              <w:top w:val="nil"/>
              <w:left w:val="nil"/>
              <w:bottom w:val="nil"/>
              <w:right w:val="nil"/>
            </w:tcBorders>
            <w:vAlign w:val="center"/>
          </w:tcPr>
          <w:p w14:paraId="55B5BA50" w14:textId="0834EAD4"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w:t>
            </w:r>
            <w:r>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(0-280)</w:t>
            </w:r>
          </w:p>
        </w:tc>
        <w:tc>
          <w:tcPr>
            <w:tcW w:w="1134" w:type="dxa"/>
            <w:tcBorders>
              <w:top w:val="nil"/>
              <w:left w:val="nil"/>
              <w:bottom w:val="nil"/>
              <w:right w:val="nil"/>
            </w:tcBorders>
            <w:vAlign w:val="center"/>
          </w:tcPr>
          <w:p w14:paraId="5F9290BC"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0.745</w:t>
            </w:r>
          </w:p>
        </w:tc>
      </w:tr>
      <w:tr w:rsidR="00507A40" w:rsidRPr="00507A40" w14:paraId="3E0C03E9"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nil"/>
              <w:right w:val="nil"/>
            </w:tcBorders>
            <w:vAlign w:val="center"/>
          </w:tcPr>
          <w:p w14:paraId="4F947AD8" w14:textId="2E155BAE"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Preoperative total protein level</w:t>
            </w:r>
            <w:r w:rsidRPr="00507A40">
              <w:rPr>
                <w:rFonts w:ascii="Book Antiqua" w:hAnsi="Book Antiqua" w:cs="Times New Roman"/>
                <w:b w:val="0"/>
                <w:bCs w:val="0"/>
                <w:color w:val="000000" w:themeColor="text1"/>
                <w:kern w:val="24"/>
                <w:vertAlign w:val="superscript"/>
              </w:rPr>
              <w:t>1</w:t>
            </w:r>
            <w:r w:rsidRPr="00DB4A8B">
              <w:rPr>
                <w:rFonts w:ascii="Book Antiqua" w:hAnsi="Book Antiqua" w:cs="Times New Roman"/>
                <w:b w:val="0"/>
                <w:bCs w:val="0"/>
                <w:color w:val="000000" w:themeColor="text1"/>
                <w:kern w:val="24"/>
              </w:rPr>
              <w:t xml:space="preserve"> (</w:t>
            </w:r>
            <w:r w:rsidR="00DB4A8B" w:rsidRPr="00507A40">
              <w:rPr>
                <w:rFonts w:ascii="Book Antiqua" w:hAnsi="Book Antiqua" w:cs="Times New Roman"/>
                <w:b w:val="0"/>
                <w:bCs w:val="0"/>
                <w:color w:val="000000" w:themeColor="text1"/>
              </w:rPr>
              <w:t>g/d</w:t>
            </w:r>
            <w:r w:rsidR="00DB4A8B">
              <w:rPr>
                <w:rFonts w:ascii="Book Antiqua" w:hAnsi="Book Antiqua" w:cs="Times New Roman"/>
                <w:b w:val="0"/>
                <w:bCs w:val="0"/>
                <w:color w:val="000000" w:themeColor="text1"/>
              </w:rPr>
              <w:t>L</w:t>
            </w:r>
            <w:r w:rsidRPr="00DB4A8B">
              <w:rPr>
                <w:rFonts w:ascii="Book Antiqua" w:hAnsi="Book Antiqua" w:cs="Times New Roman"/>
                <w:b w:val="0"/>
                <w:bCs w:val="0"/>
                <w:color w:val="000000" w:themeColor="text1"/>
                <w:kern w:val="24"/>
              </w:rPr>
              <w:t>)</w:t>
            </w:r>
            <w:r w:rsidR="00DB4A8B">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rPr>
              <w:t>(range)</w:t>
            </w:r>
          </w:p>
        </w:tc>
        <w:tc>
          <w:tcPr>
            <w:tcW w:w="1984" w:type="dxa"/>
            <w:tcBorders>
              <w:top w:val="nil"/>
              <w:left w:val="nil"/>
              <w:bottom w:val="nil"/>
              <w:right w:val="nil"/>
            </w:tcBorders>
            <w:vAlign w:val="center"/>
          </w:tcPr>
          <w:p w14:paraId="5178BEFD" w14:textId="17A4CCC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6.8</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(4.8-9.3)</w:t>
            </w:r>
          </w:p>
        </w:tc>
        <w:tc>
          <w:tcPr>
            <w:tcW w:w="1985" w:type="dxa"/>
            <w:tcBorders>
              <w:top w:val="nil"/>
              <w:left w:val="nil"/>
              <w:bottom w:val="nil"/>
              <w:right w:val="nil"/>
            </w:tcBorders>
            <w:vAlign w:val="center"/>
          </w:tcPr>
          <w:p w14:paraId="66B338FC" w14:textId="383E1588"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6.8</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(4.5-8.1)</w:t>
            </w:r>
          </w:p>
        </w:tc>
        <w:tc>
          <w:tcPr>
            <w:tcW w:w="1134" w:type="dxa"/>
            <w:tcBorders>
              <w:top w:val="nil"/>
              <w:left w:val="nil"/>
              <w:bottom w:val="nil"/>
              <w:right w:val="nil"/>
            </w:tcBorders>
            <w:vAlign w:val="center"/>
          </w:tcPr>
          <w:p w14:paraId="049E0AAB"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0.745</w:t>
            </w:r>
          </w:p>
        </w:tc>
      </w:tr>
      <w:tr w:rsidR="00507A40" w:rsidRPr="00507A40" w14:paraId="27E26571" w14:textId="77777777" w:rsidTr="00507A4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361" w:type="dxa"/>
            <w:tcBorders>
              <w:top w:val="nil"/>
              <w:left w:val="nil"/>
              <w:bottom w:val="single" w:sz="4" w:space="0" w:color="auto"/>
              <w:right w:val="nil"/>
            </w:tcBorders>
            <w:vAlign w:val="center"/>
          </w:tcPr>
          <w:p w14:paraId="623A581E" w14:textId="7318B392" w:rsidR="00507A40" w:rsidRPr="00507A40" w:rsidRDefault="00507A40" w:rsidP="00507A40">
            <w:pPr>
              <w:pStyle w:val="a5"/>
              <w:spacing w:before="0" w:beforeAutospacing="0" w:after="0" w:afterAutospacing="0" w:line="360" w:lineRule="auto"/>
              <w:rPr>
                <w:rFonts w:ascii="Book Antiqua" w:hAnsi="Book Antiqua" w:cs="Arial"/>
                <w:b w:val="0"/>
                <w:bCs w:val="0"/>
              </w:rPr>
            </w:pPr>
            <w:r w:rsidRPr="00507A40">
              <w:rPr>
                <w:rFonts w:ascii="Book Antiqua" w:hAnsi="Book Antiqua" w:cs="Times New Roman"/>
                <w:b w:val="0"/>
                <w:bCs w:val="0"/>
                <w:color w:val="000000" w:themeColor="text1"/>
              </w:rPr>
              <w:t>Preoperative albumin level</w:t>
            </w:r>
            <w:r w:rsidR="00DB4A8B" w:rsidRPr="00DB4A8B">
              <w:rPr>
                <w:rFonts w:ascii="Book Antiqua" w:hAnsi="Book Antiqua" w:cs="Times New Roman"/>
                <w:b w:val="0"/>
                <w:bCs w:val="0"/>
                <w:color w:val="000000" w:themeColor="text1"/>
                <w:kern w:val="24"/>
                <w:vertAlign w:val="superscript"/>
              </w:rPr>
              <w:t>1</w:t>
            </w:r>
            <w:r w:rsidR="00DB4A8B" w:rsidRPr="00DB4A8B">
              <w:rPr>
                <w:rFonts w:ascii="Book Antiqua" w:hAnsi="Book Antiqua" w:cs="Times New Roman"/>
                <w:b w:val="0"/>
                <w:bCs w:val="0"/>
                <w:color w:val="000000" w:themeColor="text1"/>
                <w:kern w:val="24"/>
              </w:rPr>
              <w:t xml:space="preserve"> (</w:t>
            </w:r>
            <w:r w:rsidR="00DB4A8B" w:rsidRPr="00507A40">
              <w:rPr>
                <w:rFonts w:ascii="Book Antiqua" w:hAnsi="Book Antiqua" w:cs="Times New Roman"/>
                <w:b w:val="0"/>
                <w:bCs w:val="0"/>
                <w:color w:val="000000" w:themeColor="text1"/>
              </w:rPr>
              <w:t>g/d</w:t>
            </w:r>
            <w:r w:rsidR="00DB4A8B">
              <w:rPr>
                <w:rFonts w:ascii="Book Antiqua" w:hAnsi="Book Antiqua" w:cs="Times New Roman"/>
                <w:b w:val="0"/>
                <w:bCs w:val="0"/>
                <w:color w:val="000000" w:themeColor="text1"/>
              </w:rPr>
              <w:t>L</w:t>
            </w:r>
            <w:r w:rsidR="00DB4A8B" w:rsidRPr="00DB4A8B">
              <w:rPr>
                <w:rFonts w:ascii="Book Antiqua" w:hAnsi="Book Antiqua" w:cs="Times New Roman"/>
                <w:b w:val="0"/>
                <w:bCs w:val="0"/>
                <w:color w:val="000000" w:themeColor="text1"/>
                <w:kern w:val="24"/>
              </w:rPr>
              <w:t>)</w:t>
            </w:r>
            <w:r w:rsidR="00DB4A8B">
              <w:rPr>
                <w:rFonts w:ascii="Book Antiqua" w:hAnsi="Book Antiqua" w:cs="Times New Roman"/>
                <w:b w:val="0"/>
                <w:bCs w:val="0"/>
                <w:color w:val="000000" w:themeColor="text1"/>
                <w:kern w:val="24"/>
              </w:rPr>
              <w:t xml:space="preserve">, </w:t>
            </w:r>
            <w:r w:rsidRPr="00507A40">
              <w:rPr>
                <w:rFonts w:ascii="Book Antiqua" w:hAnsi="Book Antiqua" w:cs="Times New Roman"/>
                <w:b w:val="0"/>
                <w:bCs w:val="0"/>
                <w:color w:val="000000" w:themeColor="text1"/>
              </w:rPr>
              <w:t>(range)</w:t>
            </w:r>
          </w:p>
        </w:tc>
        <w:tc>
          <w:tcPr>
            <w:tcW w:w="1984" w:type="dxa"/>
            <w:tcBorders>
              <w:top w:val="nil"/>
              <w:left w:val="nil"/>
              <w:bottom w:val="single" w:sz="4" w:space="0" w:color="auto"/>
              <w:right w:val="nil"/>
            </w:tcBorders>
            <w:vAlign w:val="center"/>
          </w:tcPr>
          <w:p w14:paraId="61890F16" w14:textId="4BB92403"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3.5</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(2.0-4.6)</w:t>
            </w:r>
          </w:p>
        </w:tc>
        <w:tc>
          <w:tcPr>
            <w:tcW w:w="1985" w:type="dxa"/>
            <w:tcBorders>
              <w:top w:val="nil"/>
              <w:left w:val="nil"/>
              <w:bottom w:val="single" w:sz="4" w:space="0" w:color="auto"/>
              <w:right w:val="nil"/>
            </w:tcBorders>
            <w:vAlign w:val="center"/>
          </w:tcPr>
          <w:p w14:paraId="4B88716E" w14:textId="67FC3F1B"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4.2</w:t>
            </w:r>
            <w:r w:rsidR="00DB4A8B">
              <w:rPr>
                <w:rFonts w:ascii="Book Antiqua" w:eastAsiaTheme="minorEastAsia" w:hAnsi="Book Antiqua" w:cs="Arial" w:hint="eastAsia"/>
                <w:lang w:eastAsia="zh-CN"/>
              </w:rPr>
              <w:t xml:space="preserve"> </w:t>
            </w:r>
            <w:r w:rsidRPr="00507A40">
              <w:rPr>
                <w:rFonts w:ascii="Book Antiqua" w:hAnsi="Book Antiqua" w:cs="Times New Roman"/>
                <w:color w:val="000000" w:themeColor="text1"/>
              </w:rPr>
              <w:t>(2.3-4.6)</w:t>
            </w:r>
          </w:p>
        </w:tc>
        <w:tc>
          <w:tcPr>
            <w:tcW w:w="1134" w:type="dxa"/>
            <w:tcBorders>
              <w:top w:val="nil"/>
              <w:left w:val="nil"/>
              <w:bottom w:val="single" w:sz="4" w:space="0" w:color="auto"/>
              <w:right w:val="nil"/>
            </w:tcBorders>
            <w:vAlign w:val="center"/>
          </w:tcPr>
          <w:p w14:paraId="4C74620D" w14:textId="77777777" w:rsidR="00507A40" w:rsidRPr="00507A40" w:rsidRDefault="00507A40" w:rsidP="00507A40">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507A40">
              <w:rPr>
                <w:rFonts w:ascii="Book Antiqua" w:hAnsi="Book Antiqua" w:cs="Times New Roman"/>
                <w:color w:val="000000" w:themeColor="text1"/>
              </w:rPr>
              <w:t>0.657</w:t>
            </w:r>
          </w:p>
        </w:tc>
      </w:tr>
    </w:tbl>
    <w:p w14:paraId="2D670E44" w14:textId="77777777" w:rsidR="00DF3EDC" w:rsidRDefault="00DB4A8B">
      <w:pPr>
        <w:spacing w:line="360" w:lineRule="auto"/>
        <w:jc w:val="both"/>
        <w:rPr>
          <w:rFonts w:ascii="Book Antiqua" w:hAnsi="Book Antiqua" w:cs="Book Antiqua"/>
          <w:color w:val="000000"/>
          <w:lang w:eastAsia="zh-CN"/>
        </w:rPr>
      </w:pPr>
      <w:r w:rsidRPr="00DB4A8B">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DB4A8B">
        <w:rPr>
          <w:rFonts w:ascii="Book Antiqua" w:eastAsia="Book Antiqua" w:hAnsi="Book Antiqua" w:cs="Book Antiqua"/>
          <w:color w:val="000000"/>
        </w:rPr>
        <w:t>ariables are indicated by median</w:t>
      </w:r>
      <w:r>
        <w:rPr>
          <w:rFonts w:ascii="Book Antiqua" w:eastAsia="Book Antiqua" w:hAnsi="Book Antiqua" w:cs="Book Antiqua"/>
          <w:color w:val="000000"/>
        </w:rPr>
        <w:t xml:space="preserve">. </w:t>
      </w:r>
    </w:p>
    <w:p w14:paraId="557ADB95" w14:textId="659B2496" w:rsidR="00733892" w:rsidRDefault="00DB4A8B">
      <w:pPr>
        <w:spacing w:line="360" w:lineRule="auto"/>
        <w:jc w:val="both"/>
        <w:rPr>
          <w:rFonts w:ascii="Book Antiqua" w:eastAsia="Book Antiqua" w:hAnsi="Book Antiqua" w:cs="Book Antiqua"/>
          <w:color w:val="000000"/>
        </w:rPr>
      </w:pPr>
      <w:r w:rsidRPr="00DB4A8B">
        <w:rPr>
          <w:rFonts w:ascii="Book Antiqua" w:eastAsia="Book Antiqua" w:hAnsi="Book Antiqua" w:cs="Book Antiqua"/>
          <w:color w:val="000000"/>
          <w:vertAlign w:val="superscript"/>
        </w:rPr>
        <w:t>2</w:t>
      </w:r>
      <w:r>
        <w:rPr>
          <w:rFonts w:ascii="Book Antiqua" w:eastAsia="Book Antiqua" w:hAnsi="Book Antiqua" w:cs="Book Antiqua"/>
          <w:color w:val="000000"/>
        </w:rPr>
        <w:t>V</w:t>
      </w:r>
      <w:r w:rsidRPr="00DB4A8B">
        <w:rPr>
          <w:rFonts w:ascii="Book Antiqua" w:eastAsia="Book Antiqua" w:hAnsi="Book Antiqua" w:cs="Book Antiqua"/>
          <w:color w:val="000000"/>
        </w:rPr>
        <w:t>ariable is unknown in 5 patients</w:t>
      </w:r>
      <w:r>
        <w:rPr>
          <w:rFonts w:ascii="Book Antiqua" w:eastAsia="Book Antiqua" w:hAnsi="Book Antiqua" w:cs="Book Antiqua"/>
          <w:color w:val="000000"/>
        </w:rPr>
        <w:t>.</w:t>
      </w:r>
    </w:p>
    <w:p w14:paraId="15B74E23" w14:textId="0CE520E8" w:rsidR="00DB4A8B" w:rsidRDefault="00733892">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F1751F" w:rsidRPr="00F1751F">
        <w:rPr>
          <w:rFonts w:ascii="Book Antiqua" w:eastAsia="Book Antiqua" w:hAnsi="Book Antiqua" w:cs="Book Antiqua"/>
          <w:b/>
          <w:bCs/>
          <w:color w:val="000000"/>
        </w:rPr>
        <w:lastRenderedPageBreak/>
        <w:t>Table 7 Operative details and outcomes and computed tomography measurements in the stoma outlet obstruction group</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43"/>
        <w:gridCol w:w="1701"/>
        <w:gridCol w:w="1134"/>
      </w:tblGrid>
      <w:tr w:rsidR="00F1751F" w:rsidRPr="00F1751F" w14:paraId="26186748" w14:textId="77777777" w:rsidTr="00C20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bottom w:val="single" w:sz="4" w:space="0" w:color="auto"/>
            </w:tcBorders>
            <w:vAlign w:val="center"/>
          </w:tcPr>
          <w:p w14:paraId="12588233" w14:textId="77777777" w:rsidR="00F1751F" w:rsidRPr="00F1751F" w:rsidRDefault="00F1751F" w:rsidP="00F1751F">
            <w:pPr>
              <w:spacing w:line="360" w:lineRule="auto"/>
              <w:rPr>
                <w:rFonts w:ascii="Book Antiqua" w:hAnsi="Book Antiqua"/>
              </w:rPr>
            </w:pPr>
          </w:p>
        </w:tc>
        <w:tc>
          <w:tcPr>
            <w:tcW w:w="1843" w:type="dxa"/>
            <w:tcBorders>
              <w:top w:val="single" w:sz="4" w:space="0" w:color="auto"/>
              <w:bottom w:val="single" w:sz="4" w:space="0" w:color="auto"/>
            </w:tcBorders>
            <w:vAlign w:val="center"/>
          </w:tcPr>
          <w:p w14:paraId="357FF073" w14:textId="0541928F" w:rsidR="00F1751F" w:rsidRPr="00F1751F" w:rsidRDefault="00F1751F" w:rsidP="00F1751F">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F1751F">
              <w:rPr>
                <w:rFonts w:ascii="Book Antiqua" w:hAnsi="Book Antiqua" w:cs="Times New Roman"/>
                <w:color w:val="000000" w:themeColor="text1"/>
                <w:kern w:val="24"/>
              </w:rPr>
              <w:t>sSOO</w:t>
            </w:r>
            <w:proofErr w:type="spellEnd"/>
            <w:r w:rsidRPr="00F1751F">
              <w:rPr>
                <w:rFonts w:ascii="Book Antiqua" w:hAnsi="Book Antiqua" w:cs="Times New Roman"/>
                <w:color w:val="000000" w:themeColor="text1"/>
                <w:kern w:val="24"/>
              </w:rPr>
              <w:t xml:space="preserve"> (</w:t>
            </w:r>
            <w:r w:rsidRPr="00F1751F">
              <w:rPr>
                <w:rFonts w:ascii="Book Antiqua" w:hAnsi="Book Antiqua" w:cs="Times New Roman"/>
                <w:i/>
                <w:iCs/>
                <w:color w:val="000000" w:themeColor="text1"/>
                <w:kern w:val="24"/>
              </w:rPr>
              <w:t>n</w:t>
            </w:r>
            <w:r w:rsidRPr="00F1751F">
              <w:rPr>
                <w:rFonts w:ascii="Book Antiqua" w:hAnsi="Book Antiqua" w:cs="Times New Roman"/>
                <w:color w:val="000000" w:themeColor="text1"/>
                <w:kern w:val="24"/>
              </w:rPr>
              <w:t xml:space="preserve"> = 18)</w:t>
            </w:r>
          </w:p>
        </w:tc>
        <w:tc>
          <w:tcPr>
            <w:tcW w:w="1701" w:type="dxa"/>
            <w:tcBorders>
              <w:top w:val="single" w:sz="4" w:space="0" w:color="auto"/>
              <w:bottom w:val="single" w:sz="4" w:space="0" w:color="auto"/>
            </w:tcBorders>
            <w:vAlign w:val="center"/>
          </w:tcPr>
          <w:p w14:paraId="6E417932" w14:textId="3B937D77" w:rsidR="00F1751F" w:rsidRPr="00F1751F" w:rsidRDefault="00F1751F" w:rsidP="00F1751F">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proofErr w:type="spellStart"/>
            <w:r w:rsidRPr="00F1751F">
              <w:rPr>
                <w:rFonts w:ascii="Book Antiqua" w:hAnsi="Book Antiqua" w:cs="Times New Roman"/>
                <w:color w:val="000000" w:themeColor="text1"/>
                <w:kern w:val="24"/>
              </w:rPr>
              <w:t>rSOO</w:t>
            </w:r>
            <w:proofErr w:type="spellEnd"/>
            <w:r w:rsidRPr="00F1751F">
              <w:rPr>
                <w:rFonts w:ascii="Book Antiqua" w:hAnsi="Book Antiqua" w:cs="Times New Roman"/>
                <w:color w:val="000000" w:themeColor="text1"/>
                <w:kern w:val="24"/>
              </w:rPr>
              <w:t xml:space="preserve"> (</w:t>
            </w:r>
            <w:r w:rsidRPr="00F1751F">
              <w:rPr>
                <w:rFonts w:ascii="Book Antiqua" w:hAnsi="Book Antiqua" w:cs="Times New Roman"/>
                <w:i/>
                <w:iCs/>
                <w:color w:val="000000" w:themeColor="text1"/>
                <w:kern w:val="24"/>
              </w:rPr>
              <w:t>n</w:t>
            </w:r>
            <w:r w:rsidRPr="00F1751F">
              <w:rPr>
                <w:rFonts w:ascii="Book Antiqua" w:hAnsi="Book Antiqua" w:cs="Times New Roman"/>
                <w:color w:val="000000" w:themeColor="text1"/>
                <w:kern w:val="24"/>
              </w:rPr>
              <w:t xml:space="preserve"> = 7)</w:t>
            </w:r>
          </w:p>
        </w:tc>
        <w:tc>
          <w:tcPr>
            <w:tcW w:w="1134" w:type="dxa"/>
            <w:tcBorders>
              <w:top w:val="single" w:sz="4" w:space="0" w:color="auto"/>
              <w:bottom w:val="single" w:sz="4" w:space="0" w:color="auto"/>
            </w:tcBorders>
            <w:vAlign w:val="center"/>
          </w:tcPr>
          <w:p w14:paraId="60D352B2" w14:textId="7E177EFE" w:rsidR="00F1751F" w:rsidRPr="00F1751F" w:rsidRDefault="00F1751F" w:rsidP="00F1751F">
            <w:pPr>
              <w:pStyle w:val="a5"/>
              <w:spacing w:before="0" w:beforeAutospacing="0" w:after="0" w:afterAutospacing="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i/>
                <w:iCs/>
                <w:color w:val="000000" w:themeColor="text1"/>
                <w:kern w:val="24"/>
              </w:rPr>
              <w:t>P</w:t>
            </w:r>
            <w:r w:rsidRPr="00F1751F">
              <w:rPr>
                <w:rFonts w:ascii="Book Antiqua" w:hAnsi="Book Antiqua" w:cs="Times New Roman"/>
                <w:color w:val="000000" w:themeColor="text1"/>
                <w:kern w:val="24"/>
              </w:rPr>
              <w:t xml:space="preserve"> value</w:t>
            </w:r>
          </w:p>
        </w:tc>
      </w:tr>
      <w:tr w:rsidR="00F1751F" w:rsidRPr="00F1751F" w14:paraId="27B2C96F" w14:textId="77777777" w:rsidTr="00C2016E">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single" w:sz="4" w:space="0" w:color="auto"/>
              <w:left w:val="nil"/>
              <w:bottom w:val="nil"/>
              <w:right w:val="nil"/>
            </w:tcBorders>
            <w:vAlign w:val="center"/>
            <w:hideMark/>
          </w:tcPr>
          <w:p w14:paraId="647DD3C2" w14:textId="75CB0193"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Surgical approach</w:t>
            </w:r>
          </w:p>
        </w:tc>
        <w:tc>
          <w:tcPr>
            <w:tcW w:w="1843" w:type="dxa"/>
            <w:tcBorders>
              <w:top w:val="single" w:sz="4" w:space="0" w:color="auto"/>
              <w:left w:val="nil"/>
              <w:bottom w:val="nil"/>
              <w:right w:val="nil"/>
            </w:tcBorders>
            <w:vAlign w:val="center"/>
            <w:hideMark/>
          </w:tcPr>
          <w:p w14:paraId="6D44E3CC" w14:textId="7380DF4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single" w:sz="4" w:space="0" w:color="auto"/>
              <w:left w:val="nil"/>
              <w:bottom w:val="nil"/>
              <w:right w:val="nil"/>
            </w:tcBorders>
            <w:vAlign w:val="center"/>
            <w:hideMark/>
          </w:tcPr>
          <w:p w14:paraId="4A6155F3" w14:textId="2544538E"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single" w:sz="4" w:space="0" w:color="auto"/>
              <w:left w:val="nil"/>
              <w:bottom w:val="nil"/>
              <w:right w:val="nil"/>
            </w:tcBorders>
            <w:vAlign w:val="center"/>
            <w:hideMark/>
          </w:tcPr>
          <w:p w14:paraId="7AABB103" w14:textId="41264FA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3B1F53F2"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668CE586" w14:textId="7F57E464"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943C92">
              <w:rPr>
                <w:rFonts w:ascii="Book Antiqua" w:hAnsi="Book Antiqua" w:cs="Times New Roman"/>
                <w:b w:val="0"/>
                <w:bCs w:val="0"/>
                <w:color w:val="000000" w:themeColor="text1"/>
              </w:rPr>
              <w:t>Laparoscopy</w:t>
            </w:r>
          </w:p>
        </w:tc>
        <w:tc>
          <w:tcPr>
            <w:tcW w:w="1843" w:type="dxa"/>
            <w:tcBorders>
              <w:top w:val="nil"/>
              <w:left w:val="nil"/>
              <w:bottom w:val="nil"/>
              <w:right w:val="nil"/>
            </w:tcBorders>
          </w:tcPr>
          <w:p w14:paraId="464E4402" w14:textId="3DB897A6"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E349C">
              <w:rPr>
                <w:rFonts w:ascii="Book Antiqua" w:hAnsi="Book Antiqua" w:cs="Times New Roman"/>
                <w:color w:val="000000" w:themeColor="text1"/>
              </w:rPr>
              <w:t>18 (100.0%)</w:t>
            </w:r>
          </w:p>
        </w:tc>
        <w:tc>
          <w:tcPr>
            <w:tcW w:w="1701" w:type="dxa"/>
            <w:tcBorders>
              <w:top w:val="nil"/>
              <w:left w:val="nil"/>
              <w:bottom w:val="nil"/>
              <w:right w:val="nil"/>
            </w:tcBorders>
          </w:tcPr>
          <w:p w14:paraId="4393E402" w14:textId="49F3EA1F"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0A3E85">
              <w:rPr>
                <w:rFonts w:ascii="Book Antiqua" w:hAnsi="Book Antiqua" w:cs="Times New Roman"/>
                <w:color w:val="000000" w:themeColor="text1"/>
              </w:rPr>
              <w:t>7 (100.0%)</w:t>
            </w:r>
          </w:p>
        </w:tc>
        <w:tc>
          <w:tcPr>
            <w:tcW w:w="1134" w:type="dxa"/>
            <w:tcBorders>
              <w:top w:val="nil"/>
              <w:left w:val="nil"/>
              <w:bottom w:val="nil"/>
              <w:right w:val="nil"/>
            </w:tcBorders>
            <w:vAlign w:val="center"/>
          </w:tcPr>
          <w:p w14:paraId="1B9EEE0E"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618F0D2C"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78BAF69C" w14:textId="69E1D33A"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943C92">
              <w:rPr>
                <w:rFonts w:ascii="Book Antiqua" w:hAnsi="Book Antiqua" w:cs="Times New Roman"/>
                <w:b w:val="0"/>
                <w:bCs w:val="0"/>
                <w:color w:val="000000" w:themeColor="text1"/>
              </w:rPr>
              <w:t>Open</w:t>
            </w:r>
          </w:p>
        </w:tc>
        <w:tc>
          <w:tcPr>
            <w:tcW w:w="1843" w:type="dxa"/>
            <w:tcBorders>
              <w:top w:val="nil"/>
              <w:left w:val="nil"/>
              <w:bottom w:val="nil"/>
              <w:right w:val="nil"/>
            </w:tcBorders>
          </w:tcPr>
          <w:p w14:paraId="3793AC25" w14:textId="6D9E9B6F"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AE349C">
              <w:rPr>
                <w:rFonts w:ascii="Book Antiqua" w:hAnsi="Book Antiqua" w:cs="Times New Roman"/>
                <w:color w:val="000000" w:themeColor="text1"/>
              </w:rPr>
              <w:t>0 (0.0%)</w:t>
            </w:r>
          </w:p>
        </w:tc>
        <w:tc>
          <w:tcPr>
            <w:tcW w:w="1701" w:type="dxa"/>
            <w:tcBorders>
              <w:top w:val="nil"/>
              <w:left w:val="nil"/>
              <w:bottom w:val="nil"/>
              <w:right w:val="nil"/>
            </w:tcBorders>
          </w:tcPr>
          <w:p w14:paraId="373FC974" w14:textId="2D697124"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0A3E85">
              <w:rPr>
                <w:rFonts w:ascii="Book Antiqua" w:hAnsi="Book Antiqua" w:cs="Times New Roman"/>
                <w:color w:val="000000" w:themeColor="text1"/>
              </w:rPr>
              <w:t>0 (0.0%)</w:t>
            </w:r>
          </w:p>
        </w:tc>
        <w:tc>
          <w:tcPr>
            <w:tcW w:w="1134" w:type="dxa"/>
            <w:tcBorders>
              <w:top w:val="nil"/>
              <w:left w:val="nil"/>
              <w:bottom w:val="nil"/>
              <w:right w:val="nil"/>
            </w:tcBorders>
            <w:vAlign w:val="center"/>
          </w:tcPr>
          <w:p w14:paraId="252041F5"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595F1FF8"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455B37B1" w14:textId="1E23E4C2"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Site of stoma</w:t>
            </w:r>
          </w:p>
        </w:tc>
        <w:tc>
          <w:tcPr>
            <w:tcW w:w="1843" w:type="dxa"/>
            <w:tcBorders>
              <w:top w:val="nil"/>
              <w:left w:val="nil"/>
              <w:bottom w:val="nil"/>
              <w:right w:val="nil"/>
            </w:tcBorders>
            <w:vAlign w:val="center"/>
            <w:hideMark/>
          </w:tcPr>
          <w:p w14:paraId="520BFF36" w14:textId="3FA7F586"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nil"/>
              <w:left w:val="nil"/>
              <w:bottom w:val="nil"/>
              <w:right w:val="nil"/>
            </w:tcBorders>
            <w:vAlign w:val="center"/>
            <w:hideMark/>
          </w:tcPr>
          <w:p w14:paraId="588E5C00" w14:textId="60D701B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1E91C5D4" w14:textId="446C1A11"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79A865D2"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68B03A31" w14:textId="54238548"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6C3B33">
              <w:rPr>
                <w:rFonts w:ascii="Book Antiqua" w:hAnsi="Book Antiqua" w:cs="Times New Roman"/>
                <w:b w:val="0"/>
                <w:bCs w:val="0"/>
                <w:color w:val="000000" w:themeColor="text1"/>
              </w:rPr>
              <w:t>Right</w:t>
            </w:r>
          </w:p>
        </w:tc>
        <w:tc>
          <w:tcPr>
            <w:tcW w:w="1843" w:type="dxa"/>
            <w:tcBorders>
              <w:top w:val="nil"/>
              <w:left w:val="nil"/>
              <w:bottom w:val="nil"/>
              <w:right w:val="nil"/>
            </w:tcBorders>
          </w:tcPr>
          <w:p w14:paraId="4BB56A14" w14:textId="57B8BFAE"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12DC5">
              <w:rPr>
                <w:rFonts w:ascii="Book Antiqua" w:hAnsi="Book Antiqua" w:cs="Times New Roman"/>
                <w:color w:val="000000" w:themeColor="text1"/>
              </w:rPr>
              <w:t>6 (33.3%)</w:t>
            </w:r>
          </w:p>
        </w:tc>
        <w:tc>
          <w:tcPr>
            <w:tcW w:w="1701" w:type="dxa"/>
            <w:tcBorders>
              <w:top w:val="nil"/>
              <w:left w:val="nil"/>
              <w:bottom w:val="nil"/>
              <w:right w:val="nil"/>
            </w:tcBorders>
          </w:tcPr>
          <w:p w14:paraId="09B359E9" w14:textId="05C5EA9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2292">
              <w:rPr>
                <w:rFonts w:ascii="Book Antiqua" w:hAnsi="Book Antiqua" w:cs="Times New Roman"/>
                <w:color w:val="000000" w:themeColor="text1"/>
              </w:rPr>
              <w:t>4 (57.1%)</w:t>
            </w:r>
          </w:p>
        </w:tc>
        <w:tc>
          <w:tcPr>
            <w:tcW w:w="1134" w:type="dxa"/>
            <w:vMerge w:val="restart"/>
            <w:tcBorders>
              <w:top w:val="nil"/>
              <w:left w:val="nil"/>
              <w:right w:val="nil"/>
            </w:tcBorders>
            <w:vAlign w:val="center"/>
          </w:tcPr>
          <w:p w14:paraId="408CEE8D" w14:textId="63BE7F3B"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1751F">
              <w:rPr>
                <w:rFonts w:ascii="Book Antiqua" w:hAnsi="Book Antiqua" w:cs="Times New Roman"/>
                <w:color w:val="000000" w:themeColor="text1"/>
              </w:rPr>
              <w:t>0.261</w:t>
            </w:r>
          </w:p>
        </w:tc>
      </w:tr>
      <w:tr w:rsidR="00F1751F" w:rsidRPr="00F1751F" w14:paraId="3374825A"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2E492CDA" w14:textId="71BD0195"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6C3B33">
              <w:rPr>
                <w:rFonts w:ascii="Book Antiqua" w:hAnsi="Book Antiqua" w:cs="Times New Roman"/>
                <w:b w:val="0"/>
                <w:bCs w:val="0"/>
                <w:color w:val="000000" w:themeColor="text1"/>
              </w:rPr>
              <w:t>Left</w:t>
            </w:r>
          </w:p>
        </w:tc>
        <w:tc>
          <w:tcPr>
            <w:tcW w:w="1843" w:type="dxa"/>
            <w:tcBorders>
              <w:top w:val="nil"/>
              <w:left w:val="nil"/>
              <w:bottom w:val="nil"/>
              <w:right w:val="nil"/>
            </w:tcBorders>
          </w:tcPr>
          <w:p w14:paraId="484A7BA4" w14:textId="659E6268"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412DC5">
              <w:rPr>
                <w:rFonts w:ascii="Book Antiqua" w:hAnsi="Book Antiqua" w:cs="Times New Roman"/>
                <w:color w:val="000000" w:themeColor="text1"/>
              </w:rPr>
              <w:t>12 (66.7%)</w:t>
            </w:r>
          </w:p>
        </w:tc>
        <w:tc>
          <w:tcPr>
            <w:tcW w:w="1701" w:type="dxa"/>
            <w:tcBorders>
              <w:top w:val="nil"/>
              <w:left w:val="nil"/>
              <w:bottom w:val="nil"/>
              <w:right w:val="nil"/>
            </w:tcBorders>
          </w:tcPr>
          <w:p w14:paraId="6C761EE3" w14:textId="14C5BD5C"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202292">
              <w:rPr>
                <w:rFonts w:ascii="Book Antiqua" w:hAnsi="Book Antiqua" w:cs="Times New Roman"/>
                <w:color w:val="000000" w:themeColor="text1"/>
              </w:rPr>
              <w:t>3 (42.9%)</w:t>
            </w:r>
          </w:p>
        </w:tc>
        <w:tc>
          <w:tcPr>
            <w:tcW w:w="1134" w:type="dxa"/>
            <w:vMerge/>
            <w:tcBorders>
              <w:left w:val="nil"/>
              <w:bottom w:val="nil"/>
              <w:right w:val="nil"/>
            </w:tcBorders>
            <w:vAlign w:val="center"/>
          </w:tcPr>
          <w:p w14:paraId="0A8BE247"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55A42413"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6CBAD7E3" w14:textId="446B0099"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Type of stoma</w:t>
            </w:r>
          </w:p>
        </w:tc>
        <w:tc>
          <w:tcPr>
            <w:tcW w:w="1843" w:type="dxa"/>
            <w:tcBorders>
              <w:top w:val="nil"/>
              <w:left w:val="nil"/>
              <w:bottom w:val="nil"/>
              <w:right w:val="nil"/>
            </w:tcBorders>
            <w:vAlign w:val="center"/>
            <w:hideMark/>
          </w:tcPr>
          <w:p w14:paraId="309B63C2" w14:textId="25B750F8"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701" w:type="dxa"/>
            <w:tcBorders>
              <w:top w:val="nil"/>
              <w:left w:val="nil"/>
              <w:bottom w:val="nil"/>
              <w:right w:val="nil"/>
            </w:tcBorders>
            <w:vAlign w:val="center"/>
            <w:hideMark/>
          </w:tcPr>
          <w:p w14:paraId="60473D31" w14:textId="1F07B2C0"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c>
          <w:tcPr>
            <w:tcW w:w="1134" w:type="dxa"/>
            <w:tcBorders>
              <w:top w:val="nil"/>
              <w:left w:val="nil"/>
              <w:bottom w:val="nil"/>
              <w:right w:val="nil"/>
            </w:tcBorders>
            <w:vAlign w:val="center"/>
            <w:hideMark/>
          </w:tcPr>
          <w:p w14:paraId="23AD97C5" w14:textId="6F6352CF"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p>
        </w:tc>
      </w:tr>
      <w:tr w:rsidR="00F1751F" w:rsidRPr="00F1751F" w14:paraId="03AD839A"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399E6686" w14:textId="1E4FB0C0"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FB6664">
              <w:rPr>
                <w:rFonts w:ascii="Book Antiqua" w:hAnsi="Book Antiqua" w:cs="Times New Roman"/>
                <w:b w:val="0"/>
                <w:bCs w:val="0"/>
                <w:color w:val="000000" w:themeColor="text1"/>
              </w:rPr>
              <w:t>End</w:t>
            </w:r>
          </w:p>
        </w:tc>
        <w:tc>
          <w:tcPr>
            <w:tcW w:w="1843" w:type="dxa"/>
            <w:tcBorders>
              <w:top w:val="nil"/>
              <w:left w:val="nil"/>
              <w:bottom w:val="nil"/>
              <w:right w:val="nil"/>
            </w:tcBorders>
          </w:tcPr>
          <w:p w14:paraId="0CCFF721" w14:textId="69E5D98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47A8A">
              <w:rPr>
                <w:rFonts w:ascii="Book Antiqua" w:hAnsi="Book Antiqua" w:cs="Times New Roman"/>
                <w:color w:val="000000" w:themeColor="text1"/>
              </w:rPr>
              <w:t>3 (16.7%)</w:t>
            </w:r>
          </w:p>
        </w:tc>
        <w:tc>
          <w:tcPr>
            <w:tcW w:w="1701" w:type="dxa"/>
            <w:tcBorders>
              <w:top w:val="nil"/>
              <w:left w:val="nil"/>
              <w:bottom w:val="nil"/>
              <w:right w:val="nil"/>
            </w:tcBorders>
          </w:tcPr>
          <w:p w14:paraId="2148554D" w14:textId="33ED4F89"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C1263">
              <w:rPr>
                <w:rFonts w:ascii="Book Antiqua" w:hAnsi="Book Antiqua" w:cs="Times New Roman"/>
                <w:color w:val="000000" w:themeColor="text1"/>
              </w:rPr>
              <w:t>0 (0.0%)</w:t>
            </w:r>
          </w:p>
        </w:tc>
        <w:tc>
          <w:tcPr>
            <w:tcW w:w="1134" w:type="dxa"/>
            <w:vMerge w:val="restart"/>
            <w:tcBorders>
              <w:top w:val="nil"/>
              <w:left w:val="nil"/>
              <w:right w:val="nil"/>
            </w:tcBorders>
            <w:vAlign w:val="center"/>
          </w:tcPr>
          <w:p w14:paraId="6EFD3A2B" w14:textId="780DCC7E"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1751F">
              <w:rPr>
                <w:rFonts w:ascii="Book Antiqua" w:hAnsi="Book Antiqua" w:cs="Times New Roman"/>
                <w:color w:val="000000" w:themeColor="text1"/>
              </w:rPr>
              <w:t>0.355</w:t>
            </w:r>
          </w:p>
        </w:tc>
      </w:tr>
      <w:tr w:rsidR="00F1751F" w:rsidRPr="00F1751F" w14:paraId="6CAD1AD0" w14:textId="77777777" w:rsidTr="00DB1C28">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tcPr>
          <w:p w14:paraId="59E0614D" w14:textId="723C79DB" w:rsidR="00F1751F" w:rsidRPr="00F1751F" w:rsidRDefault="00F1751F" w:rsidP="00F1751F">
            <w:pPr>
              <w:pStyle w:val="a5"/>
              <w:spacing w:before="0" w:beforeAutospacing="0" w:after="0" w:afterAutospacing="0" w:line="360" w:lineRule="auto"/>
              <w:rPr>
                <w:rFonts w:ascii="Book Antiqua" w:hAnsi="Book Antiqua" w:cs="Times New Roman"/>
                <w:color w:val="000000" w:themeColor="text1"/>
              </w:rPr>
            </w:pPr>
            <w:r w:rsidRPr="00FB6664">
              <w:rPr>
                <w:rFonts w:ascii="Book Antiqua" w:hAnsi="Book Antiqua" w:cs="Times New Roman"/>
                <w:b w:val="0"/>
                <w:bCs w:val="0"/>
                <w:color w:val="000000" w:themeColor="text1"/>
              </w:rPr>
              <w:t>Loop</w:t>
            </w:r>
          </w:p>
        </w:tc>
        <w:tc>
          <w:tcPr>
            <w:tcW w:w="1843" w:type="dxa"/>
            <w:tcBorders>
              <w:top w:val="nil"/>
              <w:left w:val="nil"/>
              <w:bottom w:val="nil"/>
              <w:right w:val="nil"/>
            </w:tcBorders>
          </w:tcPr>
          <w:p w14:paraId="1001A4F0" w14:textId="31D767B0"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F47A8A">
              <w:rPr>
                <w:rFonts w:ascii="Book Antiqua" w:hAnsi="Book Antiqua" w:cs="Times New Roman"/>
                <w:color w:val="000000" w:themeColor="text1"/>
              </w:rPr>
              <w:t>15 (83.3%)</w:t>
            </w:r>
          </w:p>
        </w:tc>
        <w:tc>
          <w:tcPr>
            <w:tcW w:w="1701" w:type="dxa"/>
            <w:tcBorders>
              <w:top w:val="nil"/>
              <w:left w:val="nil"/>
              <w:bottom w:val="nil"/>
              <w:right w:val="nil"/>
            </w:tcBorders>
          </w:tcPr>
          <w:p w14:paraId="2A213620" w14:textId="321108D9"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8C1263">
              <w:rPr>
                <w:rFonts w:ascii="Book Antiqua" w:hAnsi="Book Antiqua" w:cs="Times New Roman"/>
                <w:color w:val="000000" w:themeColor="text1"/>
              </w:rPr>
              <w:t>7 (100.0%)</w:t>
            </w:r>
          </w:p>
        </w:tc>
        <w:tc>
          <w:tcPr>
            <w:tcW w:w="1134" w:type="dxa"/>
            <w:vMerge/>
            <w:tcBorders>
              <w:left w:val="nil"/>
              <w:bottom w:val="nil"/>
              <w:right w:val="nil"/>
            </w:tcBorders>
            <w:vAlign w:val="center"/>
          </w:tcPr>
          <w:p w14:paraId="5726202C"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r>
      <w:tr w:rsidR="00F1751F" w:rsidRPr="00F1751F" w14:paraId="68EC1047"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1085ED1E" w14:textId="2A322B1D"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Operative time</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min</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28AD21A5" w14:textId="3E509CE4"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333</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(234-595)</w:t>
            </w:r>
          </w:p>
        </w:tc>
        <w:tc>
          <w:tcPr>
            <w:tcW w:w="1701" w:type="dxa"/>
            <w:tcBorders>
              <w:top w:val="nil"/>
              <w:left w:val="nil"/>
              <w:bottom w:val="nil"/>
              <w:right w:val="nil"/>
            </w:tcBorders>
            <w:vAlign w:val="center"/>
            <w:hideMark/>
          </w:tcPr>
          <w:p w14:paraId="6A346E3E" w14:textId="4AFB99C6"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345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(258-441)</w:t>
            </w:r>
          </w:p>
        </w:tc>
        <w:tc>
          <w:tcPr>
            <w:tcW w:w="1134" w:type="dxa"/>
            <w:tcBorders>
              <w:top w:val="nil"/>
              <w:left w:val="nil"/>
              <w:bottom w:val="nil"/>
              <w:right w:val="nil"/>
            </w:tcBorders>
            <w:vAlign w:val="center"/>
            <w:hideMark/>
          </w:tcPr>
          <w:p w14:paraId="78762EBD"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0.929</w:t>
            </w:r>
          </w:p>
        </w:tc>
      </w:tr>
      <w:tr w:rsidR="00F1751F" w:rsidRPr="00F1751F" w14:paraId="6BD8073E"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0CD65E50" w14:textId="7B4E7E2B"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Intraoperative bleeding</w:t>
            </w:r>
            <w:r w:rsidRPr="005828B4">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w:t>
            </w:r>
            <w:r>
              <w:rPr>
                <w:rFonts w:ascii="Book Antiqua" w:hAnsi="Book Antiqua" w:cs="Times New Roman"/>
                <w:b w:val="0"/>
                <w:bCs w:val="0"/>
                <w:color w:val="000000" w:themeColor="text1"/>
              </w:rPr>
              <w:t>L</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19846010" w14:textId="19560F3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56.5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(5-811)</w:t>
            </w:r>
          </w:p>
        </w:tc>
        <w:tc>
          <w:tcPr>
            <w:tcW w:w="1701" w:type="dxa"/>
            <w:tcBorders>
              <w:top w:val="nil"/>
              <w:left w:val="nil"/>
              <w:bottom w:val="nil"/>
              <w:right w:val="nil"/>
            </w:tcBorders>
            <w:vAlign w:val="center"/>
            <w:hideMark/>
          </w:tcPr>
          <w:p w14:paraId="12B74AEF" w14:textId="4012E89F"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51</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(20-78)</w:t>
            </w:r>
          </w:p>
        </w:tc>
        <w:tc>
          <w:tcPr>
            <w:tcW w:w="1134" w:type="dxa"/>
            <w:tcBorders>
              <w:top w:val="nil"/>
              <w:left w:val="nil"/>
              <w:bottom w:val="nil"/>
              <w:right w:val="nil"/>
            </w:tcBorders>
            <w:vAlign w:val="center"/>
            <w:hideMark/>
          </w:tcPr>
          <w:p w14:paraId="1CC27A3C"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0.495</w:t>
            </w:r>
          </w:p>
        </w:tc>
      </w:tr>
      <w:tr w:rsidR="00F1751F" w:rsidRPr="00F1751F" w14:paraId="262400D6"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20A7B91E" w14:textId="47755312"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 xml:space="preserve">Maximum stoma drainage </w:t>
            </w:r>
            <w:r w:rsidRPr="00F1751F">
              <w:rPr>
                <w:rFonts w:ascii="Book Antiqua" w:hAnsi="Book Antiqua" w:cs="Times New Roman"/>
                <w:b w:val="0"/>
                <w:bCs w:val="0"/>
              </w:rPr>
              <w:t>volume</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w:t>
            </w:r>
            <w:r>
              <w:rPr>
                <w:rFonts w:ascii="Book Antiqua" w:hAnsi="Book Antiqua" w:cs="Times New Roman"/>
                <w:b w:val="0"/>
                <w:bCs w:val="0"/>
                <w:color w:val="000000" w:themeColor="text1"/>
              </w:rPr>
              <w:t>L</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56CA8F0D" w14:textId="6353546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2250</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(450-5230)</w:t>
            </w:r>
          </w:p>
        </w:tc>
        <w:tc>
          <w:tcPr>
            <w:tcW w:w="1701" w:type="dxa"/>
            <w:tcBorders>
              <w:top w:val="nil"/>
              <w:left w:val="nil"/>
              <w:bottom w:val="nil"/>
              <w:right w:val="nil"/>
            </w:tcBorders>
            <w:vAlign w:val="center"/>
            <w:hideMark/>
          </w:tcPr>
          <w:p w14:paraId="274E36E4" w14:textId="56A9975E"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2660</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(800-4600)</w:t>
            </w:r>
          </w:p>
        </w:tc>
        <w:tc>
          <w:tcPr>
            <w:tcW w:w="1134" w:type="dxa"/>
            <w:tcBorders>
              <w:top w:val="nil"/>
              <w:left w:val="nil"/>
              <w:bottom w:val="nil"/>
              <w:right w:val="nil"/>
            </w:tcBorders>
            <w:vAlign w:val="center"/>
            <w:hideMark/>
          </w:tcPr>
          <w:p w14:paraId="54E667AB"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0.492</w:t>
            </w:r>
          </w:p>
        </w:tc>
      </w:tr>
      <w:tr w:rsidR="00F1751F" w:rsidRPr="00F1751F" w14:paraId="1370BC9B"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nil"/>
              <w:right w:val="nil"/>
            </w:tcBorders>
            <w:vAlign w:val="center"/>
            <w:hideMark/>
          </w:tcPr>
          <w:p w14:paraId="27E8CF5A" w14:textId="2589972B"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Rectus abdominal muscle thickness at umbilical level</w:t>
            </w:r>
            <w:r w:rsidRPr="00F1751F">
              <w:rPr>
                <w:rFonts w:ascii="Book Antiqua" w:hAnsi="Book Antiqua" w:cs="Times New Roman"/>
                <w:b w:val="0"/>
                <w:bCs w:val="0"/>
                <w:color w:val="000000" w:themeColor="text1"/>
                <w:kern w:val="24"/>
                <w:vertAlign w:val="superscript"/>
              </w:rPr>
              <w:t xml:space="preserve">1 </w:t>
            </w:r>
            <w:r>
              <w:rPr>
                <w:rFonts w:ascii="Book Antiqua" w:hAnsi="Book Antiqua" w:cs="Times New Roman"/>
                <w:b w:val="0"/>
                <w:bCs w:val="0"/>
                <w:color w:val="000000" w:themeColor="text1"/>
                <w:kern w:val="24"/>
              </w:rPr>
              <w:t>(</w:t>
            </w:r>
            <w:r w:rsidRPr="00F1751F">
              <w:rPr>
                <w:rFonts w:ascii="Book Antiqua" w:hAnsi="Book Antiqua" w:cs="Times New Roman"/>
                <w:b w:val="0"/>
                <w:bCs w:val="0"/>
                <w:color w:val="000000" w:themeColor="text1"/>
              </w:rPr>
              <w:t>mm</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nil"/>
              <w:right w:val="nil"/>
            </w:tcBorders>
            <w:vAlign w:val="center"/>
            <w:hideMark/>
          </w:tcPr>
          <w:p w14:paraId="5288CDF1" w14:textId="029A8781"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9.3</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(6.1-13.3)</w:t>
            </w:r>
          </w:p>
        </w:tc>
        <w:tc>
          <w:tcPr>
            <w:tcW w:w="1701" w:type="dxa"/>
            <w:tcBorders>
              <w:top w:val="nil"/>
              <w:left w:val="nil"/>
              <w:bottom w:val="nil"/>
              <w:right w:val="nil"/>
            </w:tcBorders>
            <w:vAlign w:val="center"/>
            <w:hideMark/>
          </w:tcPr>
          <w:p w14:paraId="0079271A" w14:textId="0F50B4C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12.7</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(8.9-14.2)</w:t>
            </w:r>
          </w:p>
        </w:tc>
        <w:tc>
          <w:tcPr>
            <w:tcW w:w="1134" w:type="dxa"/>
            <w:tcBorders>
              <w:top w:val="nil"/>
              <w:left w:val="nil"/>
              <w:bottom w:val="nil"/>
              <w:right w:val="nil"/>
            </w:tcBorders>
            <w:vAlign w:val="center"/>
            <w:hideMark/>
          </w:tcPr>
          <w:p w14:paraId="4F9B49F3"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0.006</w:t>
            </w:r>
          </w:p>
        </w:tc>
      </w:tr>
      <w:tr w:rsidR="00F1751F" w:rsidRPr="00F1751F" w14:paraId="57785293" w14:textId="77777777" w:rsidTr="00F1751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Ex>
        <w:trPr>
          <w:trHeight w:val="584"/>
        </w:trPr>
        <w:tc>
          <w:tcPr>
            <w:cnfStyle w:val="001000000000" w:firstRow="0" w:lastRow="0" w:firstColumn="1" w:lastColumn="0" w:oddVBand="0" w:evenVBand="0" w:oddHBand="0" w:evenHBand="0" w:firstRowFirstColumn="0" w:firstRowLastColumn="0" w:lastRowFirstColumn="0" w:lastRowLastColumn="0"/>
            <w:tcW w:w="4786" w:type="dxa"/>
            <w:tcBorders>
              <w:top w:val="nil"/>
              <w:left w:val="nil"/>
              <w:bottom w:val="single" w:sz="4" w:space="0" w:color="auto"/>
              <w:right w:val="nil"/>
            </w:tcBorders>
            <w:vAlign w:val="center"/>
          </w:tcPr>
          <w:p w14:paraId="115087B1" w14:textId="63BF675A" w:rsidR="00F1751F" w:rsidRPr="00F1751F" w:rsidRDefault="00F1751F" w:rsidP="00F1751F">
            <w:pPr>
              <w:pStyle w:val="a5"/>
              <w:spacing w:before="0" w:beforeAutospacing="0" w:after="0" w:afterAutospacing="0" w:line="360" w:lineRule="auto"/>
              <w:rPr>
                <w:rFonts w:ascii="Book Antiqua" w:hAnsi="Book Antiqua" w:cs="Arial"/>
                <w:b w:val="0"/>
                <w:bCs w:val="0"/>
              </w:rPr>
            </w:pPr>
            <w:r w:rsidRPr="00F1751F">
              <w:rPr>
                <w:rFonts w:ascii="Book Antiqua" w:hAnsi="Book Antiqua" w:cs="Times New Roman"/>
                <w:b w:val="0"/>
                <w:bCs w:val="0"/>
                <w:color w:val="000000" w:themeColor="text1"/>
              </w:rPr>
              <w:t>Subcutaneous fat thickness at umbilical level</w:t>
            </w:r>
            <w:r w:rsidRPr="00F1751F">
              <w:rPr>
                <w:rFonts w:ascii="Book Antiqua" w:hAnsi="Book Antiqua" w:cs="Times New Roman"/>
                <w:b w:val="0"/>
                <w:bCs w:val="0"/>
                <w:color w:val="000000" w:themeColor="text1"/>
                <w:kern w:val="24"/>
                <w:vertAlign w:val="superscript"/>
              </w:rPr>
              <w:t>1</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mm</w:t>
            </w:r>
            <w:r>
              <w:rPr>
                <w:rFonts w:ascii="Book Antiqua" w:hAnsi="Book Antiqua" w:cs="Times New Roman"/>
                <w:b w:val="0"/>
                <w:bCs w:val="0"/>
                <w:color w:val="000000" w:themeColor="text1"/>
                <w:kern w:val="24"/>
              </w:rPr>
              <w:t xml:space="preserve">), </w:t>
            </w:r>
            <w:r w:rsidRPr="00F1751F">
              <w:rPr>
                <w:rFonts w:ascii="Book Antiqua" w:hAnsi="Book Antiqua" w:cs="Times New Roman"/>
                <w:b w:val="0"/>
                <w:bCs w:val="0"/>
                <w:color w:val="000000" w:themeColor="text1"/>
              </w:rPr>
              <w:t>(range)</w:t>
            </w:r>
          </w:p>
        </w:tc>
        <w:tc>
          <w:tcPr>
            <w:tcW w:w="1843" w:type="dxa"/>
            <w:tcBorders>
              <w:top w:val="nil"/>
              <w:left w:val="nil"/>
              <w:bottom w:val="single" w:sz="4" w:space="0" w:color="auto"/>
              <w:right w:val="nil"/>
            </w:tcBorders>
            <w:vAlign w:val="center"/>
          </w:tcPr>
          <w:p w14:paraId="46268867" w14:textId="58DFF2E0"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11.5</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(6.6-36.0)</w:t>
            </w:r>
          </w:p>
        </w:tc>
        <w:tc>
          <w:tcPr>
            <w:tcW w:w="1701" w:type="dxa"/>
            <w:tcBorders>
              <w:top w:val="nil"/>
              <w:left w:val="nil"/>
              <w:bottom w:val="single" w:sz="4" w:space="0" w:color="auto"/>
              <w:right w:val="nil"/>
            </w:tcBorders>
            <w:vAlign w:val="center"/>
          </w:tcPr>
          <w:p w14:paraId="7A7EA80D" w14:textId="0CE5330A"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11.6</w:t>
            </w:r>
            <w:r>
              <w:rPr>
                <w:rFonts w:ascii="Book Antiqua" w:eastAsiaTheme="minorEastAsia" w:hAnsi="Book Antiqua" w:cs="Arial" w:hint="eastAsia"/>
                <w:lang w:eastAsia="zh-CN"/>
              </w:rPr>
              <w:t xml:space="preserve"> </w:t>
            </w:r>
            <w:r w:rsidRPr="00F1751F">
              <w:rPr>
                <w:rFonts w:ascii="Book Antiqua" w:hAnsi="Book Antiqua" w:cs="Times New Roman"/>
                <w:color w:val="000000" w:themeColor="text1"/>
              </w:rPr>
              <w:t>(7.3-20.4)</w:t>
            </w:r>
          </w:p>
        </w:tc>
        <w:tc>
          <w:tcPr>
            <w:tcW w:w="1134" w:type="dxa"/>
            <w:tcBorders>
              <w:top w:val="nil"/>
              <w:left w:val="nil"/>
              <w:bottom w:val="single" w:sz="4" w:space="0" w:color="auto"/>
              <w:right w:val="nil"/>
            </w:tcBorders>
            <w:vAlign w:val="center"/>
          </w:tcPr>
          <w:p w14:paraId="2E1E3231" w14:textId="77777777" w:rsidR="00F1751F" w:rsidRPr="00F1751F" w:rsidRDefault="00F1751F" w:rsidP="00F1751F">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F1751F">
              <w:rPr>
                <w:rFonts w:ascii="Book Antiqua" w:hAnsi="Book Antiqua" w:cs="Times New Roman"/>
                <w:color w:val="000000" w:themeColor="text1"/>
              </w:rPr>
              <w:t>0.836</w:t>
            </w:r>
          </w:p>
        </w:tc>
      </w:tr>
    </w:tbl>
    <w:p w14:paraId="70A39C1B" w14:textId="7DCE3831" w:rsidR="00F1751F" w:rsidRDefault="00F1751F">
      <w:pPr>
        <w:spacing w:line="360" w:lineRule="auto"/>
        <w:jc w:val="both"/>
        <w:rPr>
          <w:rFonts w:ascii="Book Antiqua" w:eastAsia="Book Antiqua" w:hAnsi="Book Antiqua" w:cs="Book Antiqua"/>
          <w:color w:val="000000"/>
        </w:rPr>
      </w:pPr>
      <w:r w:rsidRPr="00F1751F">
        <w:rPr>
          <w:rFonts w:ascii="Book Antiqua" w:eastAsia="Book Antiqua" w:hAnsi="Book Antiqua" w:cs="Book Antiqua"/>
          <w:color w:val="000000"/>
          <w:vertAlign w:val="superscript"/>
        </w:rPr>
        <w:t>1</w:t>
      </w:r>
      <w:r>
        <w:rPr>
          <w:rFonts w:ascii="Book Antiqua" w:eastAsia="Book Antiqua" w:hAnsi="Book Antiqua" w:cs="Book Antiqua"/>
          <w:color w:val="000000"/>
        </w:rPr>
        <w:t>V</w:t>
      </w:r>
      <w:r w:rsidRPr="00F1751F">
        <w:rPr>
          <w:rFonts w:ascii="Book Antiqua" w:eastAsia="Book Antiqua" w:hAnsi="Book Antiqua" w:cs="Book Antiqua"/>
          <w:color w:val="000000"/>
        </w:rPr>
        <w:t>ariables are indicated by median</w:t>
      </w:r>
      <w:r>
        <w:rPr>
          <w:rFonts w:ascii="Book Antiqua" w:eastAsia="Book Antiqua" w:hAnsi="Book Antiqua" w:cs="Book Antiqua"/>
          <w:color w:val="000000"/>
        </w:rPr>
        <w:t>.</w:t>
      </w:r>
    </w:p>
    <w:p w14:paraId="30DBDD86" w14:textId="76D0ACC4" w:rsidR="00F1751F" w:rsidRDefault="00F1751F">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00C165E1" w:rsidRPr="00C165E1">
        <w:rPr>
          <w:rFonts w:ascii="Book Antiqua" w:eastAsia="Book Antiqua" w:hAnsi="Book Antiqua" w:cs="Book Antiqua"/>
          <w:b/>
          <w:bCs/>
          <w:color w:val="000000"/>
        </w:rPr>
        <w:lastRenderedPageBreak/>
        <w:t>Table 8 Multivariate analysis of the risk factors for repeated stoma outlet obstruction</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1956"/>
        <w:gridCol w:w="1276"/>
        <w:gridCol w:w="1134"/>
        <w:gridCol w:w="1559"/>
      </w:tblGrid>
      <w:tr w:rsidR="00F83A27" w:rsidRPr="00C165E1" w14:paraId="3934B4C6" w14:textId="77777777" w:rsidTr="00C20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vMerge w:val="restart"/>
            <w:tcBorders>
              <w:top w:val="single" w:sz="4" w:space="0" w:color="auto"/>
              <w:bottom w:val="single" w:sz="4" w:space="0" w:color="auto"/>
            </w:tcBorders>
            <w:vAlign w:val="center"/>
          </w:tcPr>
          <w:p w14:paraId="7BA41B45" w14:textId="4A016D35" w:rsidR="00F83A27" w:rsidRPr="00C165E1" w:rsidRDefault="00F83A27" w:rsidP="00C165E1">
            <w:pPr>
              <w:pStyle w:val="a5"/>
              <w:spacing w:before="0" w:after="0" w:line="360" w:lineRule="auto"/>
              <w:rPr>
                <w:rFonts w:ascii="Book Antiqua" w:hAnsi="Book Antiqua" w:cs="Times New Roman"/>
                <w:color w:val="000000" w:themeColor="text1"/>
              </w:rPr>
            </w:pPr>
            <w:r w:rsidRPr="00C165E1">
              <w:rPr>
                <w:rFonts w:ascii="Book Antiqua" w:hAnsi="Book Antiqua" w:cs="Times New Roman"/>
                <w:color w:val="000000" w:themeColor="text1"/>
              </w:rPr>
              <w:t>Factor</w:t>
            </w:r>
          </w:p>
        </w:tc>
        <w:tc>
          <w:tcPr>
            <w:tcW w:w="1956" w:type="dxa"/>
            <w:vMerge w:val="restart"/>
            <w:tcBorders>
              <w:top w:val="single" w:sz="4" w:space="0" w:color="auto"/>
              <w:bottom w:val="single" w:sz="4" w:space="0" w:color="auto"/>
            </w:tcBorders>
            <w:vAlign w:val="center"/>
          </w:tcPr>
          <w:p w14:paraId="61B726F1" w14:textId="4FE94A70" w:rsidR="00F83A27" w:rsidRPr="00C165E1" w:rsidRDefault="00F83A27" w:rsidP="00C165E1">
            <w:pPr>
              <w:pStyle w:val="a5"/>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eastAsia="Yu Mincho" w:hAnsi="Book Antiqua" w:cs="Times New Roman"/>
                <w:color w:val="000000" w:themeColor="text1"/>
              </w:rPr>
            </w:pPr>
            <w:r w:rsidRPr="00C165E1">
              <w:rPr>
                <w:rFonts w:ascii="Book Antiqua" w:eastAsia="Yu Mincho" w:hAnsi="Book Antiqua" w:cs="Times New Roman"/>
                <w:color w:val="000000" w:themeColor="text1"/>
              </w:rPr>
              <w:t>Odds ratio</w:t>
            </w:r>
          </w:p>
        </w:tc>
        <w:tc>
          <w:tcPr>
            <w:tcW w:w="2410" w:type="dxa"/>
            <w:gridSpan w:val="2"/>
            <w:tcBorders>
              <w:top w:val="single" w:sz="4" w:space="0" w:color="auto"/>
              <w:bottom w:val="single" w:sz="4" w:space="0" w:color="auto"/>
            </w:tcBorders>
            <w:vAlign w:val="center"/>
          </w:tcPr>
          <w:p w14:paraId="4A5DD593" w14:textId="77777777" w:rsidR="00F83A27" w:rsidRPr="00C165E1" w:rsidRDefault="00F83A27" w:rsidP="00F83A27">
            <w:pPr>
              <w:pStyle w:val="a5"/>
              <w:spacing w:before="0" w:beforeAutospacing="0" w:after="0" w:afterAutospacing="0"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C165E1">
              <w:rPr>
                <w:rFonts w:ascii="Book Antiqua" w:hAnsi="Book Antiqua" w:cs="Times New Roman"/>
                <w:color w:val="000000" w:themeColor="text1"/>
              </w:rPr>
              <w:t>95%CI</w:t>
            </w:r>
          </w:p>
        </w:tc>
        <w:tc>
          <w:tcPr>
            <w:tcW w:w="1559" w:type="dxa"/>
            <w:vMerge w:val="restart"/>
            <w:tcBorders>
              <w:top w:val="single" w:sz="4" w:space="0" w:color="auto"/>
              <w:bottom w:val="single" w:sz="4" w:space="0" w:color="auto"/>
            </w:tcBorders>
            <w:vAlign w:val="center"/>
          </w:tcPr>
          <w:p w14:paraId="0CD74312" w14:textId="532D69C8" w:rsidR="00F83A27" w:rsidRPr="00C165E1" w:rsidRDefault="00F83A27" w:rsidP="00C165E1">
            <w:pPr>
              <w:pStyle w:val="a5"/>
              <w:spacing w:before="0" w:after="0"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C165E1">
              <w:rPr>
                <w:rFonts w:ascii="Book Antiqua" w:hAnsi="Book Antiqua" w:cs="Times New Roman"/>
                <w:i/>
                <w:iCs/>
                <w:color w:val="000000" w:themeColor="text1"/>
              </w:rPr>
              <w:t>P</w:t>
            </w:r>
            <w:r w:rsidRPr="00C165E1">
              <w:rPr>
                <w:rFonts w:ascii="Book Antiqua" w:hAnsi="Book Antiqua" w:cs="Times New Roman"/>
                <w:color w:val="000000" w:themeColor="text1"/>
              </w:rPr>
              <w:t xml:space="preserve"> value</w:t>
            </w:r>
          </w:p>
        </w:tc>
      </w:tr>
      <w:tr w:rsidR="00F83A27" w:rsidRPr="00C165E1" w14:paraId="1BB62CA6" w14:textId="77777777" w:rsidTr="00C2016E">
        <w:tc>
          <w:tcPr>
            <w:cnfStyle w:val="001000000000" w:firstRow="0" w:lastRow="0" w:firstColumn="1" w:lastColumn="0" w:oddVBand="0" w:evenVBand="0" w:oddHBand="0" w:evenHBand="0" w:firstRowFirstColumn="0" w:firstRowLastColumn="0" w:lastRowFirstColumn="0" w:lastRowLastColumn="0"/>
            <w:tcW w:w="3539" w:type="dxa"/>
            <w:vMerge/>
            <w:tcBorders>
              <w:bottom w:val="single" w:sz="4" w:space="0" w:color="auto"/>
            </w:tcBorders>
            <w:vAlign w:val="center"/>
          </w:tcPr>
          <w:p w14:paraId="3607E25A" w14:textId="50D30205" w:rsidR="00F83A27" w:rsidRPr="00C165E1" w:rsidRDefault="00F83A27" w:rsidP="00C165E1">
            <w:pPr>
              <w:pStyle w:val="a5"/>
              <w:spacing w:before="0" w:beforeAutospacing="0" w:after="0" w:afterAutospacing="0" w:line="360" w:lineRule="auto"/>
              <w:rPr>
                <w:rFonts w:ascii="Book Antiqua" w:hAnsi="Book Antiqua" w:cs="Arial"/>
              </w:rPr>
            </w:pPr>
          </w:p>
        </w:tc>
        <w:tc>
          <w:tcPr>
            <w:tcW w:w="1956" w:type="dxa"/>
            <w:vMerge/>
            <w:tcBorders>
              <w:bottom w:val="single" w:sz="4" w:space="0" w:color="auto"/>
            </w:tcBorders>
            <w:vAlign w:val="center"/>
          </w:tcPr>
          <w:p w14:paraId="6783690A" w14:textId="3D6B13F4" w:rsidR="00F83A27" w:rsidRPr="00C165E1" w:rsidRDefault="00F83A27"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c>
          <w:tcPr>
            <w:tcW w:w="1276" w:type="dxa"/>
            <w:tcBorders>
              <w:top w:val="single" w:sz="4" w:space="0" w:color="auto"/>
              <w:bottom w:val="single" w:sz="4" w:space="0" w:color="auto"/>
            </w:tcBorders>
            <w:vAlign w:val="center"/>
          </w:tcPr>
          <w:p w14:paraId="37619660" w14:textId="77777777" w:rsidR="00F83A27" w:rsidRPr="00C165E1" w:rsidRDefault="00F83A27"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165E1">
              <w:rPr>
                <w:rFonts w:ascii="Book Antiqua" w:hAnsi="Book Antiqua" w:cs="Times New Roman"/>
                <w:b/>
                <w:bCs/>
                <w:color w:val="000000" w:themeColor="text1"/>
              </w:rPr>
              <w:t>Lower</w:t>
            </w:r>
          </w:p>
        </w:tc>
        <w:tc>
          <w:tcPr>
            <w:tcW w:w="1134" w:type="dxa"/>
            <w:tcBorders>
              <w:top w:val="single" w:sz="4" w:space="0" w:color="auto"/>
              <w:bottom w:val="single" w:sz="4" w:space="0" w:color="auto"/>
            </w:tcBorders>
            <w:vAlign w:val="center"/>
          </w:tcPr>
          <w:p w14:paraId="35D2B060" w14:textId="77777777" w:rsidR="00F83A27" w:rsidRPr="00C165E1" w:rsidRDefault="00F83A27"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r w:rsidRPr="00C165E1">
              <w:rPr>
                <w:rFonts w:ascii="Book Antiqua" w:hAnsi="Book Antiqua" w:cs="Times New Roman"/>
                <w:b/>
                <w:bCs/>
                <w:color w:val="000000" w:themeColor="text1"/>
              </w:rPr>
              <w:t>Upper</w:t>
            </w:r>
          </w:p>
        </w:tc>
        <w:tc>
          <w:tcPr>
            <w:tcW w:w="1559" w:type="dxa"/>
            <w:vMerge/>
            <w:tcBorders>
              <w:top w:val="single" w:sz="4" w:space="0" w:color="auto"/>
              <w:bottom w:val="single" w:sz="4" w:space="0" w:color="auto"/>
            </w:tcBorders>
            <w:vAlign w:val="center"/>
          </w:tcPr>
          <w:p w14:paraId="6EC521FF" w14:textId="48F752B9" w:rsidR="00F83A27" w:rsidRPr="00C165E1" w:rsidRDefault="00F83A27"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b/>
                <w:bCs/>
              </w:rPr>
            </w:pPr>
          </w:p>
        </w:tc>
      </w:tr>
      <w:tr w:rsidR="00C165E1" w:rsidRPr="00C165E1" w14:paraId="4E0DFC52" w14:textId="77777777" w:rsidTr="00C2016E">
        <w:trPr>
          <w:trHeight w:val="584"/>
        </w:trPr>
        <w:tc>
          <w:tcPr>
            <w:cnfStyle w:val="001000000000" w:firstRow="0" w:lastRow="0" w:firstColumn="1" w:lastColumn="0" w:oddVBand="0" w:evenVBand="0" w:oddHBand="0" w:evenHBand="0" w:firstRowFirstColumn="0" w:firstRowLastColumn="0" w:lastRowFirstColumn="0" w:lastRowLastColumn="0"/>
            <w:tcW w:w="3539" w:type="dxa"/>
            <w:tcBorders>
              <w:top w:val="single" w:sz="4" w:space="0" w:color="auto"/>
              <w:bottom w:val="single" w:sz="4" w:space="0" w:color="auto"/>
            </w:tcBorders>
            <w:vAlign w:val="center"/>
            <w:hideMark/>
          </w:tcPr>
          <w:p w14:paraId="36DB9D45" w14:textId="77777777" w:rsidR="00C165E1" w:rsidRPr="00C165E1" w:rsidRDefault="00C165E1" w:rsidP="00C165E1">
            <w:pPr>
              <w:pStyle w:val="a5"/>
              <w:spacing w:before="0" w:beforeAutospacing="0" w:after="0" w:afterAutospacing="0" w:line="360" w:lineRule="auto"/>
              <w:rPr>
                <w:rFonts w:ascii="Book Antiqua" w:hAnsi="Book Antiqua" w:cs="Arial"/>
                <w:b w:val="0"/>
                <w:bCs w:val="0"/>
              </w:rPr>
            </w:pPr>
            <w:r w:rsidRPr="00C165E1">
              <w:rPr>
                <w:rFonts w:ascii="Book Antiqua" w:hAnsi="Book Antiqua" w:cs="Times New Roman"/>
                <w:b w:val="0"/>
                <w:bCs w:val="0"/>
                <w:color w:val="000000" w:themeColor="text1"/>
              </w:rPr>
              <w:t>Rectus abdominal muscle thickness at umbilical level</w:t>
            </w:r>
          </w:p>
        </w:tc>
        <w:tc>
          <w:tcPr>
            <w:tcW w:w="1956" w:type="dxa"/>
            <w:tcBorders>
              <w:top w:val="single" w:sz="4" w:space="0" w:color="auto"/>
              <w:bottom w:val="single" w:sz="4" w:space="0" w:color="auto"/>
            </w:tcBorders>
            <w:vAlign w:val="center"/>
            <w:hideMark/>
          </w:tcPr>
          <w:p w14:paraId="222D260D" w14:textId="77777777" w:rsidR="00C165E1" w:rsidRPr="00C165E1" w:rsidRDefault="00C165E1"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2.249</w:t>
            </w:r>
          </w:p>
        </w:tc>
        <w:tc>
          <w:tcPr>
            <w:tcW w:w="1276" w:type="dxa"/>
            <w:tcBorders>
              <w:top w:val="single" w:sz="4" w:space="0" w:color="auto"/>
              <w:bottom w:val="single" w:sz="4" w:space="0" w:color="auto"/>
            </w:tcBorders>
            <w:vAlign w:val="center"/>
            <w:hideMark/>
          </w:tcPr>
          <w:p w14:paraId="39198D3A" w14:textId="77777777" w:rsidR="00C165E1" w:rsidRPr="00C165E1" w:rsidRDefault="00C165E1"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1.176</w:t>
            </w:r>
          </w:p>
        </w:tc>
        <w:tc>
          <w:tcPr>
            <w:tcW w:w="1134" w:type="dxa"/>
            <w:tcBorders>
              <w:top w:val="single" w:sz="4" w:space="0" w:color="auto"/>
              <w:bottom w:val="single" w:sz="4" w:space="0" w:color="auto"/>
            </w:tcBorders>
            <w:vAlign w:val="center"/>
            <w:hideMark/>
          </w:tcPr>
          <w:p w14:paraId="244BAF02" w14:textId="77777777" w:rsidR="00C165E1" w:rsidRPr="00C165E1" w:rsidRDefault="00C165E1"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4.300</w:t>
            </w:r>
          </w:p>
        </w:tc>
        <w:tc>
          <w:tcPr>
            <w:tcW w:w="1559" w:type="dxa"/>
            <w:tcBorders>
              <w:top w:val="single" w:sz="4" w:space="0" w:color="auto"/>
              <w:bottom w:val="single" w:sz="4" w:space="0" w:color="auto"/>
            </w:tcBorders>
            <w:vAlign w:val="center"/>
            <w:hideMark/>
          </w:tcPr>
          <w:p w14:paraId="06859767" w14:textId="77777777" w:rsidR="00C165E1" w:rsidRPr="00C165E1" w:rsidRDefault="00C165E1" w:rsidP="00C165E1">
            <w:pPr>
              <w:pStyle w:val="a5"/>
              <w:spacing w:before="0" w:beforeAutospacing="0" w:after="0" w:afterAutospacing="0"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rial"/>
              </w:rPr>
            </w:pPr>
            <w:r w:rsidRPr="00C165E1">
              <w:rPr>
                <w:rFonts w:ascii="Book Antiqua" w:hAnsi="Book Antiqua" w:cs="Times New Roman"/>
                <w:color w:val="000000" w:themeColor="text1"/>
              </w:rPr>
              <w:t>0.014</w:t>
            </w:r>
          </w:p>
        </w:tc>
      </w:tr>
    </w:tbl>
    <w:p w14:paraId="3E80DD21" w14:textId="77777777" w:rsidR="00C165E1" w:rsidRPr="00C165E1" w:rsidRDefault="00C165E1">
      <w:pPr>
        <w:spacing w:line="360" w:lineRule="auto"/>
        <w:jc w:val="both"/>
        <w:rPr>
          <w:rFonts w:ascii="Book Antiqua" w:eastAsia="Book Antiqua" w:hAnsi="Book Antiqua" w:cs="Book Antiqua"/>
          <w:b/>
          <w:bCs/>
          <w:color w:val="000000"/>
        </w:rPr>
      </w:pPr>
    </w:p>
    <w:sectPr w:rsidR="00C165E1" w:rsidRPr="00C16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7074A" w14:textId="77777777" w:rsidR="00CA52E9" w:rsidRDefault="00CA52E9" w:rsidP="00C25C2D">
      <w:r>
        <w:separator/>
      </w:r>
    </w:p>
  </w:endnote>
  <w:endnote w:type="continuationSeparator" w:id="0">
    <w:p w14:paraId="3708FAA8" w14:textId="77777777" w:rsidR="00CA52E9" w:rsidRDefault="00CA52E9" w:rsidP="00C25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318814"/>
      <w:docPartObj>
        <w:docPartGallery w:val="Page Numbers (Bottom of Page)"/>
        <w:docPartUnique/>
      </w:docPartObj>
    </w:sdtPr>
    <w:sdtEndPr/>
    <w:sdtContent>
      <w:sdt>
        <w:sdtPr>
          <w:id w:val="-1705238520"/>
          <w:docPartObj>
            <w:docPartGallery w:val="Page Numbers (Top of Page)"/>
            <w:docPartUnique/>
          </w:docPartObj>
        </w:sdtPr>
        <w:sdtEndPr/>
        <w:sdtContent>
          <w:p w14:paraId="12726F18" w14:textId="2556045A" w:rsidR="002F6D9B" w:rsidRDefault="002F6D9B" w:rsidP="00C25C2D">
            <w:pPr>
              <w:pStyle w:val="a4"/>
              <w:jc w:val="right"/>
            </w:pPr>
            <w:r w:rsidRPr="00C25C2D">
              <w:rPr>
                <w:rFonts w:ascii="Book Antiqua" w:hAnsi="Book Antiqua"/>
                <w:b/>
                <w:bCs/>
                <w:sz w:val="21"/>
                <w:szCs w:val="21"/>
                <w:lang w:val="zh-CN" w:eastAsia="zh-CN"/>
              </w:rPr>
              <w:t xml:space="preserve"> </w:t>
            </w:r>
            <w:r w:rsidRPr="00C25C2D">
              <w:rPr>
                <w:rFonts w:ascii="Book Antiqua" w:hAnsi="Book Antiqua"/>
                <w:b/>
                <w:bCs/>
                <w:sz w:val="21"/>
                <w:szCs w:val="21"/>
              </w:rPr>
              <w:fldChar w:fldCharType="begin"/>
            </w:r>
            <w:r w:rsidRPr="00C25C2D">
              <w:rPr>
                <w:rFonts w:ascii="Book Antiqua" w:hAnsi="Book Antiqua"/>
                <w:b/>
                <w:bCs/>
                <w:sz w:val="21"/>
                <w:szCs w:val="21"/>
              </w:rPr>
              <w:instrText>PAGE</w:instrText>
            </w:r>
            <w:r w:rsidRPr="00C25C2D">
              <w:rPr>
                <w:rFonts w:ascii="Book Antiqua" w:hAnsi="Book Antiqua"/>
                <w:b/>
                <w:bCs/>
                <w:sz w:val="21"/>
                <w:szCs w:val="21"/>
              </w:rPr>
              <w:fldChar w:fldCharType="separate"/>
            </w:r>
            <w:r w:rsidR="00A86B1D">
              <w:rPr>
                <w:rFonts w:ascii="Book Antiqua" w:hAnsi="Book Antiqua"/>
                <w:b/>
                <w:bCs/>
                <w:noProof/>
                <w:sz w:val="21"/>
                <w:szCs w:val="21"/>
              </w:rPr>
              <w:t>3</w:t>
            </w:r>
            <w:r w:rsidRPr="00C25C2D">
              <w:rPr>
                <w:rFonts w:ascii="Book Antiqua" w:hAnsi="Book Antiqua"/>
                <w:b/>
                <w:bCs/>
                <w:sz w:val="21"/>
                <w:szCs w:val="21"/>
              </w:rPr>
              <w:fldChar w:fldCharType="end"/>
            </w:r>
            <w:r w:rsidRPr="00C25C2D">
              <w:rPr>
                <w:rFonts w:ascii="Book Antiqua" w:hAnsi="Book Antiqua"/>
                <w:b/>
                <w:bCs/>
                <w:sz w:val="21"/>
                <w:szCs w:val="21"/>
                <w:lang w:val="zh-CN" w:eastAsia="zh-CN"/>
              </w:rPr>
              <w:t xml:space="preserve"> / </w:t>
            </w:r>
            <w:r w:rsidRPr="00C25C2D">
              <w:rPr>
                <w:rFonts w:ascii="Book Antiqua" w:hAnsi="Book Antiqua"/>
                <w:b/>
                <w:bCs/>
                <w:sz w:val="21"/>
                <w:szCs w:val="21"/>
              </w:rPr>
              <w:fldChar w:fldCharType="begin"/>
            </w:r>
            <w:r w:rsidRPr="00C25C2D">
              <w:rPr>
                <w:rFonts w:ascii="Book Antiqua" w:hAnsi="Book Antiqua"/>
                <w:b/>
                <w:bCs/>
                <w:sz w:val="21"/>
                <w:szCs w:val="21"/>
              </w:rPr>
              <w:instrText>NUMPAGES</w:instrText>
            </w:r>
            <w:r w:rsidRPr="00C25C2D">
              <w:rPr>
                <w:rFonts w:ascii="Book Antiqua" w:hAnsi="Book Antiqua"/>
                <w:b/>
                <w:bCs/>
                <w:sz w:val="21"/>
                <w:szCs w:val="21"/>
              </w:rPr>
              <w:fldChar w:fldCharType="separate"/>
            </w:r>
            <w:r w:rsidR="00A86B1D">
              <w:rPr>
                <w:rFonts w:ascii="Book Antiqua" w:hAnsi="Book Antiqua"/>
                <w:b/>
                <w:bCs/>
                <w:noProof/>
                <w:sz w:val="21"/>
                <w:szCs w:val="21"/>
              </w:rPr>
              <w:t>34</w:t>
            </w:r>
            <w:r w:rsidRPr="00C25C2D">
              <w:rPr>
                <w:rFonts w:ascii="Book Antiqua" w:hAnsi="Book Antiqua"/>
                <w:b/>
                <w:bCs/>
                <w:sz w:val="21"/>
                <w:szCs w:val="21"/>
              </w:rPr>
              <w:fldChar w:fldCharType="end"/>
            </w:r>
          </w:p>
        </w:sdtContent>
      </w:sdt>
    </w:sdtContent>
  </w:sdt>
  <w:p w14:paraId="4D194C55" w14:textId="77777777" w:rsidR="002F6D9B" w:rsidRDefault="002F6D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A2000" w14:textId="77777777" w:rsidR="00CA52E9" w:rsidRDefault="00CA52E9" w:rsidP="00C25C2D">
      <w:r>
        <w:separator/>
      </w:r>
    </w:p>
  </w:footnote>
  <w:footnote w:type="continuationSeparator" w:id="0">
    <w:p w14:paraId="365AE9EB" w14:textId="77777777" w:rsidR="00CA52E9" w:rsidRDefault="00CA52E9" w:rsidP="00C25C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6EF"/>
    <w:rsid w:val="00063133"/>
    <w:rsid w:val="000B3CDE"/>
    <w:rsid w:val="0010345B"/>
    <w:rsid w:val="0015412C"/>
    <w:rsid w:val="00156B38"/>
    <w:rsid w:val="00160014"/>
    <w:rsid w:val="001D3C77"/>
    <w:rsid w:val="00247A0C"/>
    <w:rsid w:val="00252BD3"/>
    <w:rsid w:val="002704AC"/>
    <w:rsid w:val="00295A59"/>
    <w:rsid w:val="002B3395"/>
    <w:rsid w:val="002C13A6"/>
    <w:rsid w:val="002D0468"/>
    <w:rsid w:val="002F3635"/>
    <w:rsid w:val="002F3932"/>
    <w:rsid w:val="002F533E"/>
    <w:rsid w:val="002F6D9B"/>
    <w:rsid w:val="0030528A"/>
    <w:rsid w:val="00341851"/>
    <w:rsid w:val="00346C4F"/>
    <w:rsid w:val="00350B16"/>
    <w:rsid w:val="00362D94"/>
    <w:rsid w:val="003705E1"/>
    <w:rsid w:val="003733F3"/>
    <w:rsid w:val="003B3DB8"/>
    <w:rsid w:val="003B481D"/>
    <w:rsid w:val="003C4804"/>
    <w:rsid w:val="003F4AEE"/>
    <w:rsid w:val="00420047"/>
    <w:rsid w:val="0043207E"/>
    <w:rsid w:val="0044088A"/>
    <w:rsid w:val="00440EC6"/>
    <w:rsid w:val="004447FA"/>
    <w:rsid w:val="00457FF7"/>
    <w:rsid w:val="00490F03"/>
    <w:rsid w:val="004D2427"/>
    <w:rsid w:val="004E0F78"/>
    <w:rsid w:val="004E4277"/>
    <w:rsid w:val="00502ADC"/>
    <w:rsid w:val="00507605"/>
    <w:rsid w:val="00507A40"/>
    <w:rsid w:val="00513808"/>
    <w:rsid w:val="00540DAA"/>
    <w:rsid w:val="00561771"/>
    <w:rsid w:val="005828B4"/>
    <w:rsid w:val="00596670"/>
    <w:rsid w:val="005B651A"/>
    <w:rsid w:val="005C07A0"/>
    <w:rsid w:val="00630D67"/>
    <w:rsid w:val="00634B0E"/>
    <w:rsid w:val="00654A57"/>
    <w:rsid w:val="00662BCE"/>
    <w:rsid w:val="006818C0"/>
    <w:rsid w:val="006C2787"/>
    <w:rsid w:val="006E1DB9"/>
    <w:rsid w:val="00723696"/>
    <w:rsid w:val="00724143"/>
    <w:rsid w:val="00733892"/>
    <w:rsid w:val="0075666D"/>
    <w:rsid w:val="00784C44"/>
    <w:rsid w:val="007B5A88"/>
    <w:rsid w:val="007D3833"/>
    <w:rsid w:val="007F64E2"/>
    <w:rsid w:val="0080358B"/>
    <w:rsid w:val="0083465F"/>
    <w:rsid w:val="00852262"/>
    <w:rsid w:val="008A7F87"/>
    <w:rsid w:val="008E11E8"/>
    <w:rsid w:val="0090036D"/>
    <w:rsid w:val="009054C6"/>
    <w:rsid w:val="009117E3"/>
    <w:rsid w:val="009153F9"/>
    <w:rsid w:val="00930CFD"/>
    <w:rsid w:val="009369DE"/>
    <w:rsid w:val="00937013"/>
    <w:rsid w:val="0097108B"/>
    <w:rsid w:val="009C26E9"/>
    <w:rsid w:val="009E0F76"/>
    <w:rsid w:val="00A40B22"/>
    <w:rsid w:val="00A77B3E"/>
    <w:rsid w:val="00A86B1D"/>
    <w:rsid w:val="00AC5113"/>
    <w:rsid w:val="00AD779E"/>
    <w:rsid w:val="00B14600"/>
    <w:rsid w:val="00B302B0"/>
    <w:rsid w:val="00B533CB"/>
    <w:rsid w:val="00B613E1"/>
    <w:rsid w:val="00B75B61"/>
    <w:rsid w:val="00BA05A2"/>
    <w:rsid w:val="00BB714A"/>
    <w:rsid w:val="00BC6B0D"/>
    <w:rsid w:val="00BD4A1C"/>
    <w:rsid w:val="00BD72B7"/>
    <w:rsid w:val="00C165E1"/>
    <w:rsid w:val="00C2016E"/>
    <w:rsid w:val="00C25C2D"/>
    <w:rsid w:val="00C66BA1"/>
    <w:rsid w:val="00C9100C"/>
    <w:rsid w:val="00CA2A55"/>
    <w:rsid w:val="00CA52E9"/>
    <w:rsid w:val="00CC3C04"/>
    <w:rsid w:val="00D0692B"/>
    <w:rsid w:val="00D61761"/>
    <w:rsid w:val="00DA3A87"/>
    <w:rsid w:val="00DB1C28"/>
    <w:rsid w:val="00DB4A8B"/>
    <w:rsid w:val="00DC4CDA"/>
    <w:rsid w:val="00DC6138"/>
    <w:rsid w:val="00DD76C7"/>
    <w:rsid w:val="00DE00E8"/>
    <w:rsid w:val="00DF3EDC"/>
    <w:rsid w:val="00E11B53"/>
    <w:rsid w:val="00E85F9F"/>
    <w:rsid w:val="00EB3001"/>
    <w:rsid w:val="00EB3049"/>
    <w:rsid w:val="00EC74A9"/>
    <w:rsid w:val="00EF097C"/>
    <w:rsid w:val="00F1751F"/>
    <w:rsid w:val="00F51F49"/>
    <w:rsid w:val="00F656B1"/>
    <w:rsid w:val="00F66D43"/>
    <w:rsid w:val="00F81D8B"/>
    <w:rsid w:val="00F83A27"/>
    <w:rsid w:val="00FA715C"/>
    <w:rsid w:val="00FC518A"/>
    <w:rsid w:val="00FD472C"/>
    <w:rsid w:val="00FF13E4"/>
    <w:rsid w:val="00FF2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3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5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5C2D"/>
    <w:rPr>
      <w:sz w:val="18"/>
      <w:szCs w:val="18"/>
    </w:rPr>
  </w:style>
  <w:style w:type="paragraph" w:styleId="a4">
    <w:name w:val="footer"/>
    <w:basedOn w:val="a"/>
    <w:link w:val="Char0"/>
    <w:uiPriority w:val="99"/>
    <w:unhideWhenUsed/>
    <w:rsid w:val="00C25C2D"/>
    <w:pPr>
      <w:tabs>
        <w:tab w:val="center" w:pos="4153"/>
        <w:tab w:val="right" w:pos="8306"/>
      </w:tabs>
      <w:snapToGrid w:val="0"/>
    </w:pPr>
    <w:rPr>
      <w:sz w:val="18"/>
      <w:szCs w:val="18"/>
    </w:rPr>
  </w:style>
  <w:style w:type="character" w:customStyle="1" w:styleId="Char0">
    <w:name w:val="页脚 Char"/>
    <w:basedOn w:val="a0"/>
    <w:link w:val="a4"/>
    <w:uiPriority w:val="99"/>
    <w:rsid w:val="00C25C2D"/>
    <w:rPr>
      <w:sz w:val="18"/>
      <w:szCs w:val="18"/>
    </w:rPr>
  </w:style>
  <w:style w:type="table" w:customStyle="1" w:styleId="11">
    <w:name w:val="网格表 1 浅色1"/>
    <w:basedOn w:val="a1"/>
    <w:uiPriority w:val="46"/>
    <w:rsid w:val="00E85F9F"/>
    <w:rPr>
      <w:rFonts w:asciiTheme="minorHAnsi" w:hAnsiTheme="minorHAnsi" w:cstheme="minorBidi"/>
      <w:kern w:val="2"/>
      <w:sz w:val="21"/>
      <w:szCs w:val="22"/>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Normal (Web)"/>
    <w:basedOn w:val="a"/>
    <w:uiPriority w:val="99"/>
    <w:unhideWhenUsed/>
    <w:rsid w:val="00E85F9F"/>
    <w:pPr>
      <w:spacing w:before="100" w:beforeAutospacing="1" w:after="100" w:afterAutospacing="1"/>
    </w:pPr>
    <w:rPr>
      <w:rFonts w:ascii="MS PGothic" w:eastAsia="MS PGothic" w:hAnsi="MS PGothic" w:cs="MS PGothic"/>
      <w:lang w:eastAsia="ja-JP"/>
    </w:rPr>
  </w:style>
  <w:style w:type="character" w:styleId="a6">
    <w:name w:val="annotation reference"/>
    <w:basedOn w:val="a0"/>
    <w:semiHidden/>
    <w:unhideWhenUsed/>
    <w:rsid w:val="004E4277"/>
    <w:rPr>
      <w:sz w:val="21"/>
      <w:szCs w:val="21"/>
    </w:rPr>
  </w:style>
  <w:style w:type="paragraph" w:styleId="a7">
    <w:name w:val="annotation text"/>
    <w:basedOn w:val="a"/>
    <w:link w:val="Char1"/>
    <w:semiHidden/>
    <w:unhideWhenUsed/>
    <w:rsid w:val="004E4277"/>
  </w:style>
  <w:style w:type="character" w:customStyle="1" w:styleId="Char1">
    <w:name w:val="批注文字 Char"/>
    <w:basedOn w:val="a0"/>
    <w:link w:val="a7"/>
    <w:semiHidden/>
    <w:rsid w:val="004E4277"/>
    <w:rPr>
      <w:sz w:val="24"/>
      <w:szCs w:val="24"/>
    </w:rPr>
  </w:style>
  <w:style w:type="paragraph" w:styleId="a8">
    <w:name w:val="annotation subject"/>
    <w:basedOn w:val="a7"/>
    <w:next w:val="a7"/>
    <w:link w:val="Char2"/>
    <w:semiHidden/>
    <w:unhideWhenUsed/>
    <w:rsid w:val="004E4277"/>
    <w:rPr>
      <w:b/>
      <w:bCs/>
    </w:rPr>
  </w:style>
  <w:style w:type="character" w:customStyle="1" w:styleId="Char2">
    <w:name w:val="批注主题 Char"/>
    <w:basedOn w:val="Char1"/>
    <w:link w:val="a8"/>
    <w:semiHidden/>
    <w:rsid w:val="004E4277"/>
    <w:rPr>
      <w:b/>
      <w:bCs/>
      <w:sz w:val="24"/>
      <w:szCs w:val="24"/>
    </w:rPr>
  </w:style>
  <w:style w:type="paragraph" w:styleId="a9">
    <w:name w:val="Balloon Text"/>
    <w:basedOn w:val="a"/>
    <w:link w:val="Char3"/>
    <w:rsid w:val="004E4277"/>
    <w:rPr>
      <w:sz w:val="18"/>
      <w:szCs w:val="18"/>
    </w:rPr>
  </w:style>
  <w:style w:type="character" w:customStyle="1" w:styleId="Char3">
    <w:name w:val="批注框文本 Char"/>
    <w:basedOn w:val="a0"/>
    <w:link w:val="a9"/>
    <w:rsid w:val="004E42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25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25C2D"/>
    <w:rPr>
      <w:sz w:val="18"/>
      <w:szCs w:val="18"/>
    </w:rPr>
  </w:style>
  <w:style w:type="paragraph" w:styleId="a4">
    <w:name w:val="footer"/>
    <w:basedOn w:val="a"/>
    <w:link w:val="Char0"/>
    <w:uiPriority w:val="99"/>
    <w:unhideWhenUsed/>
    <w:rsid w:val="00C25C2D"/>
    <w:pPr>
      <w:tabs>
        <w:tab w:val="center" w:pos="4153"/>
        <w:tab w:val="right" w:pos="8306"/>
      </w:tabs>
      <w:snapToGrid w:val="0"/>
    </w:pPr>
    <w:rPr>
      <w:sz w:val="18"/>
      <w:szCs w:val="18"/>
    </w:rPr>
  </w:style>
  <w:style w:type="character" w:customStyle="1" w:styleId="Char0">
    <w:name w:val="页脚 Char"/>
    <w:basedOn w:val="a0"/>
    <w:link w:val="a4"/>
    <w:uiPriority w:val="99"/>
    <w:rsid w:val="00C25C2D"/>
    <w:rPr>
      <w:sz w:val="18"/>
      <w:szCs w:val="18"/>
    </w:rPr>
  </w:style>
  <w:style w:type="table" w:customStyle="1" w:styleId="11">
    <w:name w:val="网格表 1 浅色1"/>
    <w:basedOn w:val="a1"/>
    <w:uiPriority w:val="46"/>
    <w:rsid w:val="00E85F9F"/>
    <w:rPr>
      <w:rFonts w:asciiTheme="minorHAnsi" w:hAnsiTheme="minorHAnsi" w:cstheme="minorBidi"/>
      <w:kern w:val="2"/>
      <w:sz w:val="21"/>
      <w:szCs w:val="22"/>
      <w:lang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Normal (Web)"/>
    <w:basedOn w:val="a"/>
    <w:uiPriority w:val="99"/>
    <w:unhideWhenUsed/>
    <w:rsid w:val="00E85F9F"/>
    <w:pPr>
      <w:spacing w:before="100" w:beforeAutospacing="1" w:after="100" w:afterAutospacing="1"/>
    </w:pPr>
    <w:rPr>
      <w:rFonts w:ascii="MS PGothic" w:eastAsia="MS PGothic" w:hAnsi="MS PGothic" w:cs="MS PGothic"/>
      <w:lang w:eastAsia="ja-JP"/>
    </w:rPr>
  </w:style>
  <w:style w:type="character" w:styleId="a6">
    <w:name w:val="annotation reference"/>
    <w:basedOn w:val="a0"/>
    <w:semiHidden/>
    <w:unhideWhenUsed/>
    <w:rsid w:val="004E4277"/>
    <w:rPr>
      <w:sz w:val="21"/>
      <w:szCs w:val="21"/>
    </w:rPr>
  </w:style>
  <w:style w:type="paragraph" w:styleId="a7">
    <w:name w:val="annotation text"/>
    <w:basedOn w:val="a"/>
    <w:link w:val="Char1"/>
    <w:semiHidden/>
    <w:unhideWhenUsed/>
    <w:rsid w:val="004E4277"/>
  </w:style>
  <w:style w:type="character" w:customStyle="1" w:styleId="Char1">
    <w:name w:val="批注文字 Char"/>
    <w:basedOn w:val="a0"/>
    <w:link w:val="a7"/>
    <w:semiHidden/>
    <w:rsid w:val="004E4277"/>
    <w:rPr>
      <w:sz w:val="24"/>
      <w:szCs w:val="24"/>
    </w:rPr>
  </w:style>
  <w:style w:type="paragraph" w:styleId="a8">
    <w:name w:val="annotation subject"/>
    <w:basedOn w:val="a7"/>
    <w:next w:val="a7"/>
    <w:link w:val="Char2"/>
    <w:semiHidden/>
    <w:unhideWhenUsed/>
    <w:rsid w:val="004E4277"/>
    <w:rPr>
      <w:b/>
      <w:bCs/>
    </w:rPr>
  </w:style>
  <w:style w:type="character" w:customStyle="1" w:styleId="Char2">
    <w:name w:val="批注主题 Char"/>
    <w:basedOn w:val="Char1"/>
    <w:link w:val="a8"/>
    <w:semiHidden/>
    <w:rsid w:val="004E4277"/>
    <w:rPr>
      <w:b/>
      <w:bCs/>
      <w:sz w:val="24"/>
      <w:szCs w:val="24"/>
    </w:rPr>
  </w:style>
  <w:style w:type="paragraph" w:styleId="a9">
    <w:name w:val="Balloon Text"/>
    <w:basedOn w:val="a"/>
    <w:link w:val="Char3"/>
    <w:rsid w:val="004E4277"/>
    <w:rPr>
      <w:sz w:val="18"/>
      <w:szCs w:val="18"/>
    </w:rPr>
  </w:style>
  <w:style w:type="character" w:customStyle="1" w:styleId="Char3">
    <w:name w:val="批注框文本 Char"/>
    <w:basedOn w:val="a0"/>
    <w:link w:val="a9"/>
    <w:rsid w:val="004E427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1873-9C1E-493B-BF47-93C52D109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34</Pages>
  <Words>6718</Words>
  <Characters>38295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lijiahui</cp:lastModifiedBy>
  <cp:revision>24</cp:revision>
  <dcterms:created xsi:type="dcterms:W3CDTF">2020-11-26T20:11:00Z</dcterms:created>
  <dcterms:modified xsi:type="dcterms:W3CDTF">2020-12-21T03:22:00Z</dcterms:modified>
</cp:coreProperties>
</file>