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4A81" w14:textId="77777777" w:rsidR="00B77835" w:rsidRDefault="008F66C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6BA144C" w14:textId="77777777" w:rsidR="00B77835" w:rsidRDefault="008F66C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59496</w:t>
      </w:r>
    </w:p>
    <w:p w14:paraId="6BA994DA" w14:textId="77777777" w:rsidR="00B77835" w:rsidRDefault="008F66C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3C068F4" w14:textId="77777777" w:rsidR="00B77835" w:rsidRDefault="00B77835">
      <w:pPr>
        <w:spacing w:line="360" w:lineRule="auto"/>
        <w:jc w:val="both"/>
      </w:pPr>
    </w:p>
    <w:p w14:paraId="678738EC" w14:textId="77777777" w:rsidR="00B77835" w:rsidRDefault="008F66CB">
      <w:pPr>
        <w:spacing w:line="360" w:lineRule="auto"/>
        <w:jc w:val="both"/>
      </w:pPr>
      <w:r>
        <w:rPr>
          <w:rFonts w:ascii="Book Antiqua" w:eastAsia="Book Antiqua" w:hAnsi="Book Antiqua" w:cs="Book Antiqua"/>
          <w:b/>
          <w:i/>
          <w:color w:val="000000"/>
        </w:rPr>
        <w:t>Observational Study</w:t>
      </w:r>
    </w:p>
    <w:p w14:paraId="499F9F3C" w14:textId="77777777" w:rsidR="00B77835" w:rsidRDefault="008F66CB">
      <w:pPr>
        <w:spacing w:line="360" w:lineRule="auto"/>
        <w:jc w:val="both"/>
      </w:pPr>
      <w:bookmarkStart w:id="0" w:name="OLE_LINK2476"/>
      <w:bookmarkStart w:id="1" w:name="OLE_LINK2477"/>
      <w:r>
        <w:rPr>
          <w:rFonts w:ascii="Book Antiqua" w:eastAsia="Book Antiqua" w:hAnsi="Book Antiqua" w:cs="Book Antiqua"/>
          <w:b/>
          <w:bCs/>
          <w:color w:val="000000"/>
        </w:rPr>
        <w:t>Impact of metabolism-related mutations on the heart rate of gastric cancer patients after peritoneal lavage</w:t>
      </w:r>
    </w:p>
    <w:bookmarkEnd w:id="0"/>
    <w:bookmarkEnd w:id="1"/>
    <w:p w14:paraId="0BAC910C" w14:textId="77777777" w:rsidR="00B77835" w:rsidRDefault="00B77835">
      <w:pPr>
        <w:spacing w:line="360" w:lineRule="auto"/>
        <w:jc w:val="both"/>
      </w:pPr>
    </w:p>
    <w:p w14:paraId="76454170" w14:textId="77777777" w:rsidR="00B77835" w:rsidRDefault="008F66CB">
      <w:pPr>
        <w:spacing w:line="360" w:lineRule="auto"/>
        <w:jc w:val="both"/>
      </w:pPr>
      <w:r>
        <w:rPr>
          <w:rFonts w:ascii="Book Antiqua" w:eastAsia="Book Antiqua" w:hAnsi="Book Antiqua" w:cs="Book Antiqua"/>
          <w:color w:val="000000"/>
        </w:rPr>
        <w:t>Yuan Y</w:t>
      </w:r>
      <w:r>
        <w:rPr>
          <w:rFonts w:ascii="Book Antiqua" w:eastAsia="Book Antiqua" w:hAnsi="Book Antiqua" w:cs="Book Antiqua"/>
          <w:i/>
          <w:iCs/>
          <w:color w:val="000000"/>
        </w:rPr>
        <w:t xml:space="preserve"> et al</w:t>
      </w:r>
      <w:r>
        <w:rPr>
          <w:rFonts w:ascii="Book Antiqua" w:eastAsia="Book Antiqua" w:hAnsi="Book Antiqua" w:cs="Book Antiqua"/>
          <w:color w:val="000000"/>
        </w:rPr>
        <w:t>. Mutations on HR after peritoneal lavage</w:t>
      </w:r>
    </w:p>
    <w:p w14:paraId="59EC5BD9" w14:textId="77777777" w:rsidR="00B77835" w:rsidRDefault="00B77835">
      <w:pPr>
        <w:spacing w:line="360" w:lineRule="auto"/>
        <w:jc w:val="both"/>
      </w:pPr>
    </w:p>
    <w:p w14:paraId="5B8C7EE7" w14:textId="77777777" w:rsidR="00B77835" w:rsidRDefault="008F66CB">
      <w:pPr>
        <w:spacing w:line="360" w:lineRule="auto"/>
        <w:jc w:val="both"/>
      </w:pPr>
      <w:r>
        <w:rPr>
          <w:rFonts w:ascii="Book Antiqua" w:eastAsia="Book Antiqua" w:hAnsi="Book Antiqua" w:cs="Book Antiqua"/>
          <w:color w:val="000000"/>
        </w:rPr>
        <w:t xml:space="preserve">Yan Yuan, Shuang Yao,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-Hua Luo, Xiao-Ying Zhang</w:t>
      </w:r>
    </w:p>
    <w:p w14:paraId="37ED5369" w14:textId="77777777" w:rsidR="00B77835" w:rsidRDefault="00B77835">
      <w:pPr>
        <w:spacing w:line="360" w:lineRule="auto"/>
        <w:jc w:val="both"/>
      </w:pPr>
    </w:p>
    <w:p w14:paraId="26A5C7C6" w14:textId="77777777" w:rsidR="00B77835" w:rsidRDefault="008F66CB">
      <w:pPr>
        <w:spacing w:line="360" w:lineRule="auto"/>
        <w:jc w:val="both"/>
      </w:pPr>
      <w:r>
        <w:rPr>
          <w:rFonts w:ascii="Book Antiqua" w:eastAsia="Book Antiqua" w:hAnsi="Book Antiqua" w:cs="Book Antiqua"/>
          <w:b/>
          <w:bCs/>
          <w:color w:val="000000"/>
        </w:rPr>
        <w:t xml:space="preserve">Yan Yuan, </w:t>
      </w:r>
      <w:r>
        <w:rPr>
          <w:rFonts w:ascii="Book Antiqua" w:eastAsia="Book Antiqua" w:hAnsi="Book Antiqua" w:cs="Book Antiqua"/>
          <w:color w:val="000000"/>
        </w:rPr>
        <w:t>Department of Anesthesiology, The Third Affiliated Hospital of Soochow University, Changzhou 213003, Jiangsu Province, China</w:t>
      </w:r>
    </w:p>
    <w:p w14:paraId="40EDCE99" w14:textId="77777777" w:rsidR="00B77835" w:rsidRDefault="00B77835">
      <w:pPr>
        <w:spacing w:line="360" w:lineRule="auto"/>
        <w:jc w:val="both"/>
      </w:pPr>
    </w:p>
    <w:p w14:paraId="7E1B8AFC" w14:textId="77777777" w:rsidR="00B77835" w:rsidRDefault="008F66CB">
      <w:pPr>
        <w:spacing w:line="360" w:lineRule="auto"/>
        <w:jc w:val="both"/>
      </w:pPr>
      <w:r>
        <w:rPr>
          <w:rFonts w:ascii="Book Antiqua" w:eastAsia="Book Antiqua" w:hAnsi="Book Antiqua" w:cs="Book Antiqua"/>
          <w:b/>
          <w:bCs/>
          <w:color w:val="000000"/>
        </w:rPr>
        <w:t xml:space="preserve">Shuang Yao,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-Hua Luo, </w:t>
      </w:r>
      <w:r>
        <w:rPr>
          <w:rFonts w:ascii="Book Antiqua" w:eastAsia="Book Antiqua" w:hAnsi="Book Antiqua" w:cs="Book Antiqua"/>
          <w:color w:val="000000"/>
        </w:rPr>
        <w:t>Comprehensive Laboratory, The Third Affiliated Hospital of Soochow University, Changzhou 213003, Jiangsu Province, China</w:t>
      </w:r>
    </w:p>
    <w:p w14:paraId="01AFE9B9" w14:textId="77777777" w:rsidR="00B77835" w:rsidRDefault="00B77835">
      <w:pPr>
        <w:spacing w:line="360" w:lineRule="auto"/>
        <w:jc w:val="both"/>
      </w:pPr>
    </w:p>
    <w:p w14:paraId="54A62191" w14:textId="77777777" w:rsidR="00B77835" w:rsidRDefault="008F66CB">
      <w:pPr>
        <w:spacing w:line="360" w:lineRule="auto"/>
        <w:jc w:val="both"/>
      </w:pPr>
      <w:r>
        <w:rPr>
          <w:rFonts w:ascii="Book Antiqua" w:eastAsia="Book Antiqua" w:hAnsi="Book Antiqua" w:cs="Book Antiqua"/>
          <w:b/>
          <w:bCs/>
          <w:color w:val="000000"/>
        </w:rPr>
        <w:t xml:space="preserve">Xiao-Ying Zhang, </w:t>
      </w:r>
      <w:r>
        <w:rPr>
          <w:rFonts w:ascii="Book Antiqua" w:eastAsia="Book Antiqua" w:hAnsi="Book Antiqua" w:cs="Book Antiqua"/>
          <w:color w:val="000000"/>
        </w:rPr>
        <w:t>Department of Cardio-Thoracic Surgery, The Third Affiliated Hospital of Soochow University, Changzhou 213003, Jiangsu Province, China</w:t>
      </w:r>
    </w:p>
    <w:p w14:paraId="04629CD6" w14:textId="77777777" w:rsidR="00B77835" w:rsidRDefault="00B77835">
      <w:pPr>
        <w:spacing w:line="360" w:lineRule="auto"/>
        <w:jc w:val="both"/>
      </w:pPr>
    </w:p>
    <w:p w14:paraId="56276A19" w14:textId="77777777" w:rsidR="00B77835" w:rsidRDefault="008F66C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Yuan Y and Zhang XY conceived and supervised the study; Luo GH and Yao S designed experiments; Yuan Y, Yao S and Luo GH performed experiments; Luo GH provided new tools and reagents; Luo GH developed new software and performed simulation studies; Yuan Y and Luo GH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data; Yuan Y, Yao S and Luo GH wrote the manuscript; Luo GH and Zhang XY made manuscript revisions; all authors reviewed the results and approved the final version of the manuscript.</w:t>
      </w:r>
    </w:p>
    <w:p w14:paraId="411E2F4D" w14:textId="77777777" w:rsidR="00B77835" w:rsidRDefault="00B77835">
      <w:pPr>
        <w:spacing w:line="360" w:lineRule="auto"/>
        <w:jc w:val="both"/>
      </w:pPr>
    </w:p>
    <w:p w14:paraId="6265595C" w14:textId="3C3E48AC" w:rsidR="00B77835" w:rsidRDefault="008F66CB">
      <w:pPr>
        <w:spacing w:line="360" w:lineRule="auto"/>
        <w:jc w:val="both"/>
      </w:pPr>
      <w:r>
        <w:rPr>
          <w:rFonts w:ascii="Book Antiqua" w:eastAsia="Book Antiqua" w:hAnsi="Book Antiqua" w:cs="Book Antiqua"/>
          <w:b/>
          <w:bCs/>
          <w:color w:val="000000"/>
        </w:rPr>
        <w:lastRenderedPageBreak/>
        <w:t>Corresponding author: Xiao-Ying Zhang,</w:t>
      </w:r>
      <w:r>
        <w:rPr>
          <w:rFonts w:ascii="Book Antiqua" w:eastAsia="Book Antiqua" w:hAnsi="Book Antiqua" w:cs="Book Antiqua"/>
          <w:b/>
          <w:bCs/>
          <w:color w:val="FFC000"/>
        </w:rPr>
        <w:t xml:space="preserve"> </w:t>
      </w:r>
      <w:r w:rsidR="002F5B52" w:rsidRPr="002F5B52">
        <w:rPr>
          <w:rFonts w:ascii="Book Antiqua" w:eastAsia="宋体" w:hAnsi="Book Antiqua" w:cs="Book Antiqua"/>
          <w:b/>
          <w:bCs/>
          <w:lang w:eastAsia="zh-CN"/>
        </w:rPr>
        <w:t>C</w:t>
      </w:r>
      <w:r w:rsidRPr="002F5B52">
        <w:rPr>
          <w:rFonts w:ascii="Book Antiqua" w:eastAsia="宋体" w:hAnsi="Book Antiqua" w:cs="Book Antiqua"/>
          <w:b/>
          <w:bCs/>
          <w:lang w:eastAsia="zh-CN"/>
        </w:rPr>
        <w:t>hief</w:t>
      </w:r>
      <w:r w:rsidRPr="002F5B52">
        <w:rPr>
          <w:rFonts w:ascii="Book Antiqua" w:eastAsia="Book Antiqua" w:hAnsi="Book Antiqua" w:cs="Book Antiqua"/>
          <w:b/>
          <w:bCs/>
        </w:rPr>
        <w:t xml:space="preserve"> Cardiac Surgeon,</w:t>
      </w:r>
      <w:r>
        <w:rPr>
          <w:rFonts w:ascii="Book Antiqua" w:eastAsia="Book Antiqua" w:hAnsi="Book Antiqua" w:cs="Book Antiqua"/>
          <w:b/>
          <w:bCs/>
          <w:color w:val="FFC000"/>
        </w:rPr>
        <w:t xml:space="preserve"> </w:t>
      </w:r>
      <w:r w:rsidR="002F5B52" w:rsidRPr="002F5B52">
        <w:rPr>
          <w:rFonts w:ascii="Book Antiqua" w:eastAsia="宋体" w:hAnsi="Book Antiqua" w:cs="Book Antiqua"/>
          <w:b/>
          <w:bCs/>
          <w:lang w:eastAsia="zh-CN"/>
        </w:rPr>
        <w:t>Professor</w:t>
      </w:r>
      <w:r w:rsidR="002F5B52">
        <w:rPr>
          <w:rFonts w:ascii="Book Antiqua" w:eastAsia="宋体" w:hAnsi="Book Antiqua" w:cs="Book Antiqua" w:hint="eastAsia"/>
          <w:b/>
          <w:bCs/>
          <w:lang w:eastAsia="zh-CN"/>
        </w:rPr>
        <w:t>,</w:t>
      </w:r>
      <w:r w:rsidR="002F5B52">
        <w:rPr>
          <w:rFonts w:ascii="Book Antiqua" w:eastAsia="宋体" w:hAnsi="Book Antiqua" w:cs="Book Antiqua"/>
          <w:b/>
          <w:bCs/>
          <w:lang w:eastAsia="zh-CN"/>
        </w:rPr>
        <w:t xml:space="preserve"> </w:t>
      </w:r>
      <w:r>
        <w:rPr>
          <w:rFonts w:ascii="Book Antiqua" w:eastAsia="Book Antiqua" w:hAnsi="Book Antiqua" w:cs="Book Antiqua"/>
          <w:b/>
          <w:bCs/>
          <w:color w:val="000000"/>
        </w:rPr>
        <w:t xml:space="preserve">Surgeon, </w:t>
      </w:r>
      <w:r>
        <w:rPr>
          <w:rFonts w:ascii="Book Antiqua" w:eastAsia="Book Antiqua" w:hAnsi="Book Antiqua" w:cs="Book Antiqua"/>
          <w:color w:val="000000"/>
        </w:rPr>
        <w:t xml:space="preserve">Department of Cardio-Thoracic Surgery, The Third Affiliated Hospital of Soochow University, No. 185 </w:t>
      </w:r>
      <w:proofErr w:type="spellStart"/>
      <w:r>
        <w:rPr>
          <w:rFonts w:ascii="Book Antiqua" w:eastAsia="Book Antiqua" w:hAnsi="Book Antiqua" w:cs="Book Antiqua"/>
          <w:color w:val="000000"/>
        </w:rPr>
        <w:t>Juqian</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Tianning</w:t>
      </w:r>
      <w:proofErr w:type="spellEnd"/>
      <w:r>
        <w:rPr>
          <w:rFonts w:ascii="Book Antiqua" w:eastAsia="Book Antiqua" w:hAnsi="Book Antiqua" w:cs="Book Antiqua"/>
          <w:color w:val="000000"/>
        </w:rPr>
        <w:t xml:space="preserve"> District, Changzhou 213003, Jiangsu Province, China. zhangxy6689996@163.com</w:t>
      </w:r>
    </w:p>
    <w:p w14:paraId="652211BC" w14:textId="77777777" w:rsidR="00B77835" w:rsidRDefault="00B77835">
      <w:pPr>
        <w:spacing w:line="360" w:lineRule="auto"/>
        <w:jc w:val="both"/>
      </w:pPr>
    </w:p>
    <w:p w14:paraId="670F480A" w14:textId="77777777" w:rsidR="00B77835" w:rsidRDefault="008F66C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14, 2020</w:t>
      </w:r>
    </w:p>
    <w:p w14:paraId="504B934E" w14:textId="77777777" w:rsidR="00B77835" w:rsidRDefault="008F66C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4, 2020</w:t>
      </w:r>
    </w:p>
    <w:p w14:paraId="7E5EF1D9" w14:textId="2C277F4B" w:rsidR="00B77835" w:rsidRDefault="008F66CB">
      <w:pPr>
        <w:spacing w:line="360" w:lineRule="auto"/>
        <w:jc w:val="both"/>
      </w:pPr>
      <w:r>
        <w:rPr>
          <w:rFonts w:ascii="Book Antiqua" w:eastAsia="Book Antiqua" w:hAnsi="Book Antiqua" w:cs="Book Antiqua"/>
          <w:b/>
          <w:bCs/>
          <w:color w:val="000000"/>
        </w:rPr>
        <w:t xml:space="preserve">Accepted: </w:t>
      </w:r>
      <w:r w:rsidR="00E51202" w:rsidRPr="00E51202">
        <w:rPr>
          <w:rFonts w:ascii="Book Antiqua" w:eastAsia="Book Antiqua" w:hAnsi="Book Antiqua" w:cs="Book Antiqua"/>
          <w:color w:val="000000"/>
        </w:rPr>
        <w:t>December 16, 2020</w:t>
      </w:r>
    </w:p>
    <w:p w14:paraId="1B70FBDC" w14:textId="77777777" w:rsidR="00B77835" w:rsidRDefault="008F66CB">
      <w:pPr>
        <w:spacing w:line="360" w:lineRule="auto"/>
        <w:jc w:val="both"/>
      </w:pPr>
      <w:r>
        <w:rPr>
          <w:rFonts w:ascii="Book Antiqua" w:eastAsia="Book Antiqua" w:hAnsi="Book Antiqua" w:cs="Book Antiqua"/>
          <w:b/>
          <w:bCs/>
          <w:color w:val="000000"/>
        </w:rPr>
        <w:t xml:space="preserve">Published online: </w:t>
      </w:r>
    </w:p>
    <w:p w14:paraId="587ADB4C" w14:textId="77777777" w:rsidR="00B77835" w:rsidRDefault="00B77835">
      <w:pPr>
        <w:spacing w:line="360" w:lineRule="auto"/>
        <w:jc w:val="both"/>
        <w:sectPr w:rsidR="00B77835">
          <w:footerReference w:type="default" r:id="rId7"/>
          <w:pgSz w:w="12240" w:h="15840"/>
          <w:pgMar w:top="1440" w:right="1440" w:bottom="1440" w:left="1440" w:header="720" w:footer="720" w:gutter="0"/>
          <w:cols w:space="720"/>
          <w:docGrid w:linePitch="360"/>
        </w:sectPr>
      </w:pPr>
    </w:p>
    <w:p w14:paraId="7C3BCB2C" w14:textId="77777777" w:rsidR="00B77835" w:rsidRDefault="008F66CB">
      <w:pPr>
        <w:spacing w:line="360" w:lineRule="auto"/>
        <w:jc w:val="both"/>
      </w:pPr>
      <w:r>
        <w:rPr>
          <w:rFonts w:ascii="Book Antiqua" w:eastAsia="Book Antiqua" w:hAnsi="Book Antiqua" w:cs="Book Antiqua"/>
          <w:b/>
          <w:color w:val="000000"/>
        </w:rPr>
        <w:lastRenderedPageBreak/>
        <w:t>Abstract</w:t>
      </w:r>
    </w:p>
    <w:p w14:paraId="1CEE4BA6" w14:textId="77777777" w:rsidR="00B77835" w:rsidRDefault="008F66CB">
      <w:pPr>
        <w:spacing w:line="360" w:lineRule="auto"/>
        <w:jc w:val="both"/>
      </w:pPr>
      <w:r>
        <w:rPr>
          <w:rFonts w:ascii="Book Antiqua" w:eastAsia="Book Antiqua" w:hAnsi="Book Antiqua" w:cs="Book Antiqua"/>
          <w:color w:val="000000"/>
        </w:rPr>
        <w:t>BACKGROUND</w:t>
      </w:r>
    </w:p>
    <w:p w14:paraId="7CD8F219" w14:textId="77777777" w:rsidR="00B77835" w:rsidRDefault="008F66CB">
      <w:pPr>
        <w:spacing w:line="360" w:lineRule="auto"/>
        <w:jc w:val="both"/>
      </w:pPr>
      <w:r>
        <w:rPr>
          <w:rFonts w:ascii="Book Antiqua" w:eastAsia="Book Antiqua" w:hAnsi="Book Antiqua" w:cs="Book Antiqua"/>
          <w:color w:val="000000"/>
        </w:rPr>
        <w:t>During surgery for gastric cancer, peritoneal lavage using warm distilled water would cause temporary hemodynamic changes.</w:t>
      </w:r>
    </w:p>
    <w:p w14:paraId="29CC9E46" w14:textId="77777777" w:rsidR="00B77835" w:rsidRDefault="00B77835">
      <w:pPr>
        <w:spacing w:line="360" w:lineRule="auto"/>
        <w:jc w:val="both"/>
      </w:pPr>
    </w:p>
    <w:p w14:paraId="29E09A34" w14:textId="77777777" w:rsidR="00B77835" w:rsidRDefault="008F66CB">
      <w:pPr>
        <w:spacing w:line="360" w:lineRule="auto"/>
        <w:jc w:val="both"/>
      </w:pPr>
      <w:r>
        <w:rPr>
          <w:rFonts w:ascii="Book Antiqua" w:eastAsia="Book Antiqua" w:hAnsi="Book Antiqua" w:cs="Book Antiqua"/>
          <w:color w:val="000000"/>
        </w:rPr>
        <w:t>AIM</w:t>
      </w:r>
    </w:p>
    <w:p w14:paraId="28888E44" w14:textId="77777777" w:rsidR="00B77835" w:rsidRDefault="008F66CB">
      <w:pPr>
        <w:spacing w:line="360" w:lineRule="auto"/>
        <w:jc w:val="both"/>
      </w:pPr>
      <w:r>
        <w:rPr>
          <w:rFonts w:ascii="Book Antiqua" w:eastAsia="Book Antiqua" w:hAnsi="Book Antiqua" w:cs="Book Antiqua"/>
          <w:color w:val="000000"/>
        </w:rPr>
        <w:t>To explore the associations between changes in heart rate and single nucleotide polymorphisms (SNPs).</w:t>
      </w:r>
    </w:p>
    <w:p w14:paraId="19C68439" w14:textId="77777777" w:rsidR="00B77835" w:rsidRDefault="00B77835">
      <w:pPr>
        <w:spacing w:line="360" w:lineRule="auto"/>
        <w:jc w:val="both"/>
      </w:pPr>
    </w:p>
    <w:p w14:paraId="6FCB370D" w14:textId="77777777" w:rsidR="00B77835" w:rsidRDefault="008F66CB">
      <w:pPr>
        <w:spacing w:line="360" w:lineRule="auto"/>
        <w:jc w:val="both"/>
      </w:pPr>
      <w:r>
        <w:rPr>
          <w:rFonts w:ascii="Book Antiqua" w:eastAsia="Book Antiqua" w:hAnsi="Book Antiqua" w:cs="Book Antiqua"/>
          <w:color w:val="000000"/>
        </w:rPr>
        <w:t>METHODS</w:t>
      </w:r>
    </w:p>
    <w:p w14:paraId="620BDE57" w14:textId="77777777" w:rsidR="00B77835" w:rsidRDefault="008F66CB">
      <w:pPr>
        <w:spacing w:line="360" w:lineRule="auto"/>
        <w:jc w:val="both"/>
      </w:pPr>
      <w:r>
        <w:rPr>
          <w:rFonts w:ascii="Book Antiqua" w:eastAsia="Book Antiqua" w:hAnsi="Book Antiqua" w:cs="Book Antiqua"/>
          <w:color w:val="000000"/>
        </w:rPr>
        <w:t xml:space="preserve">This was a prospective observational study that included patients with gastric cancer who underwent gastrectomy and peritoneal hypotonic lavage at the Third Afﬁliated Hospital of Soochow University from March 2018 to March 2019. Related SNPs were selected, and the verified exons were analyzed. Heart rate and blood pressure (BP) were measured before and after lavage. The patients were grouped as heart rate change ≥ 30% </w:t>
      </w:r>
      <w:r>
        <w:rPr>
          <w:rFonts w:ascii="Book Antiqua" w:eastAsia="Book Antiqua" w:hAnsi="Book Antiqua" w:cs="Book Antiqua"/>
          <w:i/>
          <w:iCs/>
          <w:color w:val="000000"/>
        </w:rPr>
        <w:t>vs</w:t>
      </w:r>
      <w:r>
        <w:rPr>
          <w:rFonts w:ascii="Book Antiqua" w:eastAsia="Book Antiqua" w:hAnsi="Book Antiqua" w:cs="Book Antiqua"/>
          <w:color w:val="000000"/>
        </w:rPr>
        <w:t xml:space="preserve"> &lt; 30%. The comparison and regression analyses of the selected SNPs were performed between the two groups. </w:t>
      </w:r>
    </w:p>
    <w:p w14:paraId="7C5D89BE" w14:textId="77777777" w:rsidR="00B77835" w:rsidRDefault="00B77835">
      <w:pPr>
        <w:spacing w:line="360" w:lineRule="auto"/>
        <w:jc w:val="both"/>
      </w:pPr>
    </w:p>
    <w:p w14:paraId="2B7A2B92" w14:textId="77777777" w:rsidR="00B77835" w:rsidRDefault="008F66CB">
      <w:pPr>
        <w:spacing w:line="360" w:lineRule="auto"/>
        <w:jc w:val="both"/>
      </w:pPr>
      <w:r>
        <w:rPr>
          <w:rFonts w:ascii="Book Antiqua" w:eastAsia="Book Antiqua" w:hAnsi="Book Antiqua" w:cs="Book Antiqua"/>
          <w:color w:val="000000"/>
        </w:rPr>
        <w:t>RESULTS</w:t>
      </w:r>
    </w:p>
    <w:p w14:paraId="08E64919" w14:textId="77777777" w:rsidR="00B77835" w:rsidRDefault="008F66CB">
      <w:pPr>
        <w:spacing w:line="360" w:lineRule="auto"/>
        <w:jc w:val="both"/>
      </w:pPr>
      <w:r>
        <w:rPr>
          <w:rFonts w:ascii="Book Antiqua" w:eastAsia="Book Antiqua" w:hAnsi="Book Antiqua" w:cs="Book Antiqua"/>
          <w:color w:val="000000"/>
        </w:rPr>
        <w:t xml:space="preserve">According to the inclusion/exclusion criteria, 194 patients were included in the analysis. Among them, 138 were male, with a mean age of 65.9 ± 0.8 years, and 56 were female, with a mean age of 65.0 ± 1.3 years. The heart rate dropped by 0%-10% in 65 participants, 10%-15% in 29, 15%-20% in 23, 20%-50% in 39, 50%-100% in four, six had cardiac arrest, and 28 had an increase in heart rate. Considering the possible impact of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xml:space="preserve"> SNPs on the phenotypes, TEP1 (rs938886), TEP1 (rs1713449), and RECQL5 (rs820196) were analyzed. The haplotype analysis suggested that the haplotypes CTT [</w:t>
      </w:r>
      <w:bookmarkStart w:id="2" w:name="_Hlk50367577"/>
      <w:r>
        <w:rPr>
          <w:rFonts w:ascii="Book Antiqua" w:eastAsia="Malgun Gothic" w:hAnsi="Book Antiqua"/>
        </w:rPr>
        <w:t>odds ratio</w:t>
      </w:r>
      <w:bookmarkEnd w:id="2"/>
      <w:r>
        <w:rPr>
          <w:rFonts w:ascii="Book Antiqua" w:eastAsia="Book Antiqua" w:hAnsi="Book Antiqua" w:cs="Book Antiqua"/>
          <w:color w:val="000000"/>
        </w:rPr>
        <w:t xml:space="preserve"> (OR) = 2.018, 95% </w:t>
      </w:r>
      <w:bookmarkStart w:id="3" w:name="_Hlk58003882"/>
      <w:r>
        <w:rPr>
          <w:rFonts w:ascii="Book Antiqua" w:eastAsia="Malgun Gothic" w:hAnsi="Book Antiqua"/>
        </w:rPr>
        <w:t>confidence interval</w:t>
      </w:r>
      <w:bookmarkEnd w:id="3"/>
      <w:r>
        <w:rPr>
          <w:rFonts w:ascii="Book Antiqua" w:eastAsia="Book Antiqua" w:hAnsi="Book Antiqua" w:cs="Book Antiqua"/>
          <w:color w:val="000000"/>
        </w:rPr>
        <w:t xml:space="preserve"> (CI): 1.012-4.025,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0.0430] and GCC (OR = 2.293, 95%CI: 1.174-4.477, </w:t>
      </w:r>
      <w:r>
        <w:rPr>
          <w:rFonts w:ascii="Book Antiqua" w:eastAsia="Book Antiqua" w:hAnsi="Book Antiqua" w:cs="Book Antiqua"/>
          <w:i/>
          <w:iCs/>
          <w:color w:val="000000"/>
        </w:rPr>
        <w:t>P</w:t>
      </w:r>
      <w:r>
        <w:rPr>
          <w:rFonts w:ascii="Book Antiqua" w:eastAsia="Book Antiqua" w:hAnsi="Book Antiqua" w:cs="Book Antiqua"/>
          <w:color w:val="000000"/>
        </w:rPr>
        <w:t xml:space="preserve"> = 0.0131) of TEP1 (rs938886), TEP1 (rs1713449), and RECQL5 (rs820196) would increase the risk of a drop in heart rate &gt; 30%.</w:t>
      </w:r>
    </w:p>
    <w:p w14:paraId="058EFB62" w14:textId="77777777" w:rsidR="00B77835" w:rsidRDefault="00B77835">
      <w:pPr>
        <w:spacing w:line="360" w:lineRule="auto"/>
        <w:jc w:val="both"/>
      </w:pPr>
    </w:p>
    <w:p w14:paraId="594E9406" w14:textId="77777777" w:rsidR="00B77835" w:rsidRDefault="008F66CB">
      <w:pPr>
        <w:spacing w:line="360" w:lineRule="auto"/>
        <w:jc w:val="both"/>
      </w:pPr>
      <w:r>
        <w:rPr>
          <w:rFonts w:ascii="Book Antiqua" w:eastAsia="Book Antiqua" w:hAnsi="Book Antiqua" w:cs="Book Antiqua"/>
          <w:color w:val="000000"/>
        </w:rPr>
        <w:t>CONCLUSION</w:t>
      </w:r>
    </w:p>
    <w:p w14:paraId="36919793" w14:textId="77777777" w:rsidR="00B77835" w:rsidRDefault="008F66CB">
      <w:pPr>
        <w:spacing w:line="360" w:lineRule="auto"/>
        <w:jc w:val="both"/>
      </w:pPr>
      <w:r>
        <w:rPr>
          <w:rFonts w:ascii="Book Antiqua" w:eastAsia="Book Antiqua" w:hAnsi="Book Antiqua" w:cs="Book Antiqua"/>
          <w:color w:val="000000"/>
        </w:rPr>
        <w:t xml:space="preserve">The TEP1 (rs938886), TEP1 (rs1713449), and RECQL5 (rs820196) SNPs were associated with changes in heart rate </w:t>
      </w:r>
      <w:bookmarkStart w:id="4" w:name="_Hlk52799984"/>
      <w:r>
        <w:rPr>
          <w:rFonts w:ascii="Book Antiqua" w:eastAsia="宋体" w:hAnsi="Book Antiqua"/>
          <w:bCs/>
        </w:rPr>
        <w:t>≥</w:t>
      </w:r>
      <w:bookmarkEnd w:id="4"/>
      <w:r>
        <w:rPr>
          <w:rFonts w:ascii="Book Antiqua" w:eastAsia="宋体" w:hAnsi="Book Antiqua"/>
          <w:bCs/>
        </w:rPr>
        <w:t xml:space="preserve"> </w:t>
      </w:r>
      <w:r>
        <w:rPr>
          <w:rFonts w:ascii="Book Antiqua" w:eastAsia="Book Antiqua" w:hAnsi="Book Antiqua" w:cs="Book Antiqua"/>
          <w:color w:val="000000"/>
        </w:rPr>
        <w:t>30% during intraperitoneal lavage using distilled water after gastrectomy for gastric cancer.</w:t>
      </w:r>
    </w:p>
    <w:p w14:paraId="0A70C3BD" w14:textId="77777777" w:rsidR="00B77835" w:rsidRDefault="00B77835">
      <w:pPr>
        <w:spacing w:line="360" w:lineRule="auto"/>
        <w:jc w:val="both"/>
      </w:pPr>
    </w:p>
    <w:p w14:paraId="2311DB44" w14:textId="77777777" w:rsidR="00B77835" w:rsidRDefault="008F66C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cancer; Peritoneal lavage; Distilled water; Heart rate; Single-nucleotide polymorphism; Blood pressure</w:t>
      </w:r>
    </w:p>
    <w:p w14:paraId="7F157C9E" w14:textId="77777777" w:rsidR="00B77835" w:rsidRDefault="00B77835">
      <w:pPr>
        <w:spacing w:line="360" w:lineRule="auto"/>
        <w:jc w:val="both"/>
      </w:pPr>
    </w:p>
    <w:p w14:paraId="765AAD16" w14:textId="77777777" w:rsidR="00B77835" w:rsidRDefault="008F66CB">
      <w:pPr>
        <w:spacing w:line="360" w:lineRule="auto"/>
        <w:jc w:val="both"/>
      </w:pPr>
      <w:r>
        <w:rPr>
          <w:rFonts w:ascii="Book Antiqua" w:eastAsia="Book Antiqua" w:hAnsi="Book Antiqua" w:cs="Book Antiqua"/>
          <w:color w:val="000000"/>
        </w:rPr>
        <w:t xml:space="preserve">Yuan Y, Yao S, Luo GH, Zhang XY. Impact of metabolism-related mutations on the heart rate of gastric cancer patients after peritoneal lavage.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0FAF1038" w14:textId="77777777" w:rsidR="00B77835" w:rsidRDefault="00B77835">
      <w:pPr>
        <w:spacing w:line="360" w:lineRule="auto"/>
        <w:jc w:val="both"/>
      </w:pPr>
    </w:p>
    <w:p w14:paraId="4A0DE51F" w14:textId="77777777" w:rsidR="00B77835" w:rsidRDefault="008F66C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haplotype analysis suggested that the haplotypes CTT and GCC of TEP1, TEP1, and RECQL5 would increase the risk of a drop in heart rate &gt; 30%. The TEP1, TEP1, and RECQL5 single nucleotide polymorphisms (SNPs) were associated with changes in heart rate &gt; 30% during intraperitoneal lavage using distilled water after gastrectomy for gastric cancer. The TEP1 (rs938886), TEP1 (rs1713449), and RECQL5 (rs820196) SNPs were associated with changes in heart rate </w:t>
      </w:r>
      <w:r>
        <w:rPr>
          <w:rFonts w:ascii="Book Antiqua" w:eastAsia="宋体" w:hAnsi="Book Antiqua"/>
          <w:bCs/>
        </w:rPr>
        <w:t xml:space="preserve">≥ </w:t>
      </w:r>
      <w:r>
        <w:rPr>
          <w:rFonts w:ascii="Book Antiqua" w:eastAsia="Book Antiqua" w:hAnsi="Book Antiqua" w:cs="Book Antiqua"/>
          <w:color w:val="000000"/>
        </w:rPr>
        <w:t>30% during intraperitoneal lavage using distilled water after gastrectomy for gastric cancer.</w:t>
      </w:r>
    </w:p>
    <w:p w14:paraId="121BB99F" w14:textId="77777777" w:rsidR="00B77835" w:rsidRDefault="008F66CB">
      <w:pPr>
        <w:spacing w:line="360" w:lineRule="auto"/>
        <w:jc w:val="both"/>
      </w:pPr>
      <w:r>
        <w:br w:type="page"/>
      </w:r>
      <w:r>
        <w:rPr>
          <w:rFonts w:ascii="Book Antiqua" w:eastAsia="Book Antiqua" w:hAnsi="Book Antiqua" w:cs="Book Antiqua"/>
          <w:b/>
          <w:caps/>
          <w:color w:val="000000"/>
          <w:u w:val="single"/>
        </w:rPr>
        <w:lastRenderedPageBreak/>
        <w:t>INTRODUCTION</w:t>
      </w:r>
    </w:p>
    <w:p w14:paraId="4CACB6B1" w14:textId="77777777" w:rsidR="00B77835" w:rsidRDefault="008F66CB">
      <w:pPr>
        <w:spacing w:line="360" w:lineRule="auto"/>
        <w:jc w:val="both"/>
      </w:pPr>
      <w:r>
        <w:rPr>
          <w:rFonts w:ascii="Book Antiqua" w:eastAsia="Book Antiqua" w:hAnsi="Book Antiqua" w:cs="Book Antiqua"/>
          <w:color w:val="000000"/>
        </w:rPr>
        <w:t xml:space="preserve">Gastric adenocarcinomas are tumors of the stomach, including tumors of the </w:t>
      </w:r>
      <w:proofErr w:type="spellStart"/>
      <w:r>
        <w:rPr>
          <w:rFonts w:ascii="Book Antiqua" w:eastAsia="Book Antiqua" w:hAnsi="Book Antiqua" w:cs="Book Antiqua"/>
          <w:color w:val="000000"/>
        </w:rPr>
        <w:t>noncardia</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subcardiac</w:t>
      </w:r>
      <w:proofErr w:type="spellEnd"/>
      <w:r>
        <w:rPr>
          <w:rFonts w:ascii="Book Antiqua" w:eastAsia="Book Antiqua" w:hAnsi="Book Antiqua" w:cs="Book Antiqua"/>
          <w:color w:val="000000"/>
        </w:rPr>
        <w:t xml:space="preserve"> (Siewert type III), with the center starting 2-5 cm below the esophagogastric junction (EGJ</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estimated global incidence of gastric cancer was 1033701 in 2018, with the mortality of 782685</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incidence of gastric cancer is the highest in Eastern Asia, Eastern Europe, and South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More men are twice more affected than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direct cause of gastric cancer is not clear, but Helicobacter pylori infection and some hereditary cancer predisposition syndromes may play a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1,2,6,7]</w:t>
      </w:r>
      <w:r>
        <w:rPr>
          <w:rFonts w:ascii="Book Antiqua" w:eastAsia="Book Antiqua" w:hAnsi="Book Antiqua" w:cs="Book Antiqua"/>
          <w:color w:val="000000"/>
        </w:rPr>
        <w:t xml:space="preserve">. Patients often present with nonspecific symptoms, which may include anorexia, weight loss, abdominal pain, dyspepsia, vomiting, and early </w:t>
      </w:r>
      <w:proofErr w:type="gramStart"/>
      <w:r>
        <w:rPr>
          <w:rFonts w:ascii="Book Antiqua" w:eastAsia="Book Antiqua" w:hAnsi="Book Antiqua" w:cs="Book Antiqua"/>
          <w:color w:val="000000"/>
        </w:rPr>
        <w:t>satiety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5-year survival of gastric cancer is 31%; patients with the localized disease will have a 5-year survival of 67%, while those with the distant disease will have 5% survival at 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18E98B68" w14:textId="77777777" w:rsidR="00B77835" w:rsidRDefault="008F66CB">
      <w:pPr>
        <w:spacing w:line="360" w:lineRule="auto"/>
        <w:ind w:firstLineChars="100" w:firstLine="240"/>
        <w:jc w:val="both"/>
      </w:pPr>
      <w:r>
        <w:rPr>
          <w:rFonts w:ascii="Book Antiqua" w:eastAsia="Book Antiqua" w:hAnsi="Book Antiqua" w:cs="Book Antiqua"/>
          <w:color w:val="000000"/>
        </w:rPr>
        <w:t xml:space="preserve">The management of gastric cancer is multidisciplinary and includes surgery, chemotherapy, targeted therapy, and radiation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Gastric cancer spreads regionally to peritoneal lymph nodes, and the Japanese Gastric Cancer Association includes the cytology results of the peritoneal lavage fluid in the staging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guiding treatments and chemotherapy</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5295C5DC" w14:textId="77777777" w:rsidR="00B77835" w:rsidRDefault="008F66CB">
      <w:pPr>
        <w:spacing w:line="360" w:lineRule="auto"/>
        <w:ind w:firstLineChars="100" w:firstLine="240"/>
        <w:jc w:val="both"/>
      </w:pPr>
      <w:r>
        <w:rPr>
          <w:rFonts w:ascii="Book Antiqua" w:eastAsia="Book Antiqua" w:hAnsi="Book Antiqua" w:cs="Book Antiqua"/>
          <w:color w:val="000000"/>
        </w:rPr>
        <w:t xml:space="preserve">Beyond its role for staging, peritoneal lavage can also be used in curative intent. Indeed, peritoneal metastasis is a major cause of relapse after gastrectomy in patients with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tumor cells can easily disseminate into the abdominal cavity due to the anatomical structures and then serve as seeds for metastases and relapse. The damage to the peritoneum and the exposure of the connective tissue during the operation favor tumor cell growth by creating an inflammatory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Therefore, it is difficult to prevent the tumor cells from spreading into the blood and the abdominal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detection rate of tumor cells after surgery at the operation site or inside the peritoneum can be as high as 93.4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To address this question, various methods for peritoneal lavage were tried to destroy the tumor cells, including high temperature, hypotonic solution, and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The value of intraperitoneal </w:t>
      </w:r>
      <w:r>
        <w:rPr>
          <w:rFonts w:ascii="Book Antiqua" w:eastAsia="Book Antiqua" w:hAnsi="Book Antiqua" w:cs="Book Antiqua"/>
          <w:color w:val="000000"/>
        </w:rPr>
        <w:lastRenderedPageBreak/>
        <w:t xml:space="preserve">chemotherapy is still being </w:t>
      </w:r>
      <w:proofErr w:type="gramStart"/>
      <w:r>
        <w:rPr>
          <w:rFonts w:ascii="Book Antiqua" w:eastAsia="Book Antiqua" w:hAnsi="Book Antiqua" w:cs="Book Antiqua"/>
          <w:color w:val="000000"/>
        </w:rPr>
        <w:t>debated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High-temperature lavage shows some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as well as extensive lavage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Hypotonic lavage emerged in the 1960s. Distilled water with an osmolarity close to 0 is used; since the osmolarity of human tissues is around 280-310 mmol/L, the difference in osmolarity causes the tumor cell to expand and eventually </w:t>
      </w:r>
      <w:proofErr w:type="gramStart"/>
      <w:r>
        <w:rPr>
          <w:rFonts w:ascii="Book Antiqua" w:eastAsia="Book Antiqua" w:hAnsi="Book Antiqua" w:cs="Book Antiqua"/>
          <w:color w:val="000000"/>
        </w:rPr>
        <w:t>degenerate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w:t>
      </w:r>
    </w:p>
    <w:p w14:paraId="56D461C9" w14:textId="77777777" w:rsidR="00B77835" w:rsidRDefault="008F66CB">
      <w:pPr>
        <w:spacing w:line="360" w:lineRule="auto"/>
        <w:ind w:firstLineChars="100" w:firstLine="240"/>
        <w:jc w:val="both"/>
      </w:pPr>
      <w:r>
        <w:rPr>
          <w:rFonts w:ascii="Book Antiqua" w:eastAsia="Book Antiqua" w:hAnsi="Book Antiqua" w:cs="Book Antiqua"/>
          <w:color w:val="000000"/>
        </w:rPr>
        <w:t xml:space="preserve">Nevertheless, observations during the procedure revealed that peritoneal lavage using warm distilled water would cause temporary changes in the cardiovascular system of the patients, such as lowering heart rate and altering blood pressure. In this study, we examined the changes in heart rate in patients with gastric cancer who underwent proximal or total gastrectomy before and after the peritoneal lavage using distilled water, and we explored the associations between changes in heart rate and single nucleotide polymorphisms (SNPs) of genes that are involved in metabolism. The results could help identify the patients who might be at risk of hemodynamics changes during hypotonic intraperitoneal lavage. </w:t>
      </w:r>
    </w:p>
    <w:p w14:paraId="2CB84632" w14:textId="77777777" w:rsidR="00B77835" w:rsidRDefault="00B77835">
      <w:pPr>
        <w:spacing w:line="360" w:lineRule="auto"/>
        <w:jc w:val="both"/>
      </w:pPr>
    </w:p>
    <w:p w14:paraId="3469AE67" w14:textId="77777777" w:rsidR="00B77835" w:rsidRDefault="008F66CB">
      <w:pPr>
        <w:spacing w:line="360" w:lineRule="auto"/>
        <w:jc w:val="both"/>
      </w:pPr>
      <w:r>
        <w:rPr>
          <w:rFonts w:ascii="Book Antiqua" w:eastAsia="Book Antiqua" w:hAnsi="Book Antiqua" w:cs="Book Antiqua"/>
          <w:b/>
          <w:caps/>
          <w:color w:val="000000"/>
          <w:u w:val="single"/>
        </w:rPr>
        <w:t>MATERIALS AND METHODS</w:t>
      </w:r>
    </w:p>
    <w:p w14:paraId="55546EC6" w14:textId="77777777" w:rsidR="00B77835" w:rsidRDefault="008F66CB">
      <w:pPr>
        <w:spacing w:line="360" w:lineRule="auto"/>
        <w:jc w:val="both"/>
        <w:rPr>
          <w:b/>
          <w:bCs/>
        </w:rPr>
      </w:pPr>
      <w:r>
        <w:rPr>
          <w:rFonts w:ascii="Book Antiqua" w:eastAsia="Book Antiqua" w:hAnsi="Book Antiqua" w:cs="Book Antiqua"/>
          <w:b/>
          <w:bCs/>
          <w:i/>
          <w:iCs/>
          <w:color w:val="000000"/>
        </w:rPr>
        <w:t>Study design and patients</w:t>
      </w:r>
    </w:p>
    <w:p w14:paraId="232A751A" w14:textId="77777777" w:rsidR="00B77835" w:rsidRDefault="008F66CB">
      <w:pPr>
        <w:spacing w:line="360" w:lineRule="auto"/>
        <w:jc w:val="both"/>
      </w:pPr>
      <w:r>
        <w:rPr>
          <w:rFonts w:ascii="Book Antiqua" w:eastAsia="Book Antiqua" w:hAnsi="Book Antiqua" w:cs="Book Antiqua"/>
          <w:color w:val="000000"/>
        </w:rPr>
        <w:t xml:space="preserve">This was a prospective observational study that included patients with gastric cancer who underwent gastrectomy at the Third Afﬁliated Hospital of Soochow University from March 2018 to March 2019. The study was approved by the ethics committee of the Third Afﬁliated Hospital of Soochow University. All participants signed the informed consent form. </w:t>
      </w:r>
    </w:p>
    <w:p w14:paraId="2EDB31C0" w14:textId="075AD7BC" w:rsidR="00B77835" w:rsidRDefault="008F66CB">
      <w:pPr>
        <w:spacing w:line="360" w:lineRule="auto"/>
        <w:ind w:firstLineChars="100" w:firstLine="240"/>
        <w:jc w:val="both"/>
      </w:pPr>
      <w:r>
        <w:rPr>
          <w:rFonts w:ascii="Book Antiqua" w:eastAsia="Book Antiqua" w:hAnsi="Book Antiqua" w:cs="Book Antiqua"/>
          <w:color w:val="000000"/>
        </w:rPr>
        <w:t>The inclusion criteria were: (1) 30-90 years of age; (2) gastric cancer stage I-III</w:t>
      </w:r>
      <w:r w:rsidR="005520DD">
        <w:rPr>
          <w:rFonts w:ascii="Book Antiqua" w:eastAsia="Book Antiqua" w:hAnsi="Book Antiqua" w:cs="Book Antiqua"/>
          <w:color w:val="000000"/>
        </w:rPr>
        <w:t>;</w:t>
      </w:r>
      <w:r>
        <w:rPr>
          <w:rFonts w:ascii="Book Antiqua" w:eastAsia="Book Antiqua" w:hAnsi="Book Antiqua" w:cs="Book Antiqua"/>
          <w:color w:val="000000"/>
        </w:rPr>
        <w:t xml:space="preserve"> and (3) planned to undergo proximal or total gastrectomy. The exclusion criteria were: (1) planned to undergo distal gastrectomy; (2) arrhythmia or other underlying conditions that may affect the heart rate; or (3) incomplete data. </w:t>
      </w:r>
    </w:p>
    <w:p w14:paraId="2A105B48" w14:textId="77777777" w:rsidR="00B77835" w:rsidRDefault="00B77835">
      <w:pPr>
        <w:spacing w:line="360" w:lineRule="auto"/>
        <w:jc w:val="both"/>
        <w:rPr>
          <w:b/>
          <w:bCs/>
        </w:rPr>
      </w:pPr>
    </w:p>
    <w:p w14:paraId="508AAC67" w14:textId="77777777" w:rsidR="00B77835" w:rsidRDefault="008F66CB">
      <w:pPr>
        <w:spacing w:line="360" w:lineRule="auto"/>
        <w:jc w:val="both"/>
      </w:pPr>
      <w:r>
        <w:rPr>
          <w:rFonts w:ascii="Book Antiqua" w:eastAsia="Book Antiqua" w:hAnsi="Book Antiqua" w:cs="Book Antiqua"/>
          <w:b/>
          <w:bCs/>
          <w:i/>
          <w:iCs/>
          <w:color w:val="000000"/>
        </w:rPr>
        <w:t>Clinical data collection</w:t>
      </w:r>
    </w:p>
    <w:p w14:paraId="7304BDB0" w14:textId="77777777" w:rsidR="00B77835" w:rsidRDefault="008F66CB">
      <w:pPr>
        <w:spacing w:line="360" w:lineRule="auto"/>
        <w:jc w:val="both"/>
      </w:pPr>
      <w:r>
        <w:rPr>
          <w:rFonts w:ascii="Book Antiqua" w:eastAsia="Book Antiqua" w:hAnsi="Book Antiqua" w:cs="Book Antiqua"/>
          <w:color w:val="000000"/>
        </w:rPr>
        <w:lastRenderedPageBreak/>
        <w:t xml:space="preserve">Peripheral blood (2 mL) was obtained from the ulnar vein before the operation for subsequent DNA extraction. The surgery was performed by two teams. Both teams had professional experience of over 10 years. Distilled water was used for peritoneal lavage during the </w:t>
      </w:r>
      <w:proofErr w:type="gramStart"/>
      <w:r>
        <w:rPr>
          <w:rFonts w:ascii="Book Antiqua" w:eastAsia="Book Antiqua" w:hAnsi="Book Antiqua" w:cs="Book Antiqua"/>
          <w:color w:val="000000"/>
        </w:rPr>
        <w:t>operation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After gastrectomy and abdominal lymphadenectomy, warm distilled water at 42 °C was used for peritoneal lavage at the xiphoid process within 10 cm from the chest wall. The duration was within 3-5 s.</w:t>
      </w:r>
    </w:p>
    <w:p w14:paraId="17EDF3B7" w14:textId="77777777" w:rsidR="00B77835" w:rsidRDefault="008F66CB">
      <w:pPr>
        <w:spacing w:line="360" w:lineRule="auto"/>
        <w:ind w:firstLineChars="100" w:firstLine="240"/>
        <w:jc w:val="both"/>
      </w:pPr>
      <w:r>
        <w:rPr>
          <w:rFonts w:ascii="Book Antiqua" w:eastAsia="Book Antiqua" w:hAnsi="Book Antiqua" w:cs="Book Antiqua"/>
          <w:color w:val="000000"/>
        </w:rPr>
        <w:t>The heart rate and blood pressure were recorded before the lavage and around 40-60 s after lavage. The change rate in heart rate = (the ultimate value of heart rate after lavage - heart rate before lavage)/heart rate before lavage × 100%.</w:t>
      </w:r>
    </w:p>
    <w:p w14:paraId="1EAB60D0" w14:textId="77777777" w:rsidR="00B77835" w:rsidRDefault="00B77835">
      <w:pPr>
        <w:spacing w:line="360" w:lineRule="auto"/>
        <w:jc w:val="both"/>
      </w:pPr>
    </w:p>
    <w:p w14:paraId="2FADE148" w14:textId="77777777" w:rsidR="00B77835" w:rsidRDefault="008F66CB">
      <w:pPr>
        <w:spacing w:line="360" w:lineRule="auto"/>
        <w:jc w:val="both"/>
      </w:pPr>
      <w:r>
        <w:rPr>
          <w:rFonts w:ascii="Book Antiqua" w:eastAsia="Book Antiqua" w:hAnsi="Book Antiqua" w:cs="Book Antiqua"/>
          <w:b/>
          <w:bCs/>
          <w:i/>
          <w:iCs/>
          <w:color w:val="000000"/>
        </w:rPr>
        <w:t>DNA extraction, polymerase chain reaction, and whole exon sequencing</w:t>
      </w:r>
    </w:p>
    <w:p w14:paraId="3CA85934" w14:textId="4312F7A0" w:rsidR="00B77835" w:rsidRDefault="008F66CB">
      <w:pPr>
        <w:spacing w:line="360" w:lineRule="auto"/>
        <w:jc w:val="both"/>
      </w:pPr>
      <w:r>
        <w:rPr>
          <w:rFonts w:ascii="Book Antiqua" w:eastAsia="Book Antiqua" w:hAnsi="Book Antiqua" w:cs="Book Antiqua"/>
          <w:color w:val="000000"/>
        </w:rPr>
        <w:t xml:space="preserve">Peripheral blood (2 mL) was obtained from each patient. All the samples were preserved at -80 °C until use. Genomic DNA was extracted using the </w:t>
      </w:r>
      <w:proofErr w:type="spellStart"/>
      <w:r>
        <w:rPr>
          <w:rFonts w:ascii="Book Antiqua" w:eastAsia="Book Antiqua" w:hAnsi="Book Antiqua" w:cs="Book Antiqua"/>
          <w:color w:val="000000"/>
        </w:rPr>
        <w:t>TIANamp</w:t>
      </w:r>
      <w:proofErr w:type="spellEnd"/>
      <w:r>
        <w:rPr>
          <w:rFonts w:ascii="Book Antiqua" w:eastAsia="Book Antiqua" w:hAnsi="Book Antiqua" w:cs="Book Antiqua"/>
          <w:color w:val="000000"/>
        </w:rPr>
        <w:t xml:space="preserve"> blood DNA kit (</w:t>
      </w:r>
      <w:proofErr w:type="spellStart"/>
      <w:r>
        <w:rPr>
          <w:rFonts w:ascii="Book Antiqua" w:eastAsia="Book Antiqua" w:hAnsi="Book Antiqua" w:cs="Book Antiqua"/>
          <w:color w:val="000000"/>
        </w:rPr>
        <w:t>Tiangen</w:t>
      </w:r>
      <w:proofErr w:type="spellEnd"/>
      <w:r>
        <w:rPr>
          <w:rFonts w:ascii="Book Antiqua" w:eastAsia="Book Antiqua" w:hAnsi="Book Antiqua" w:cs="Book Antiqua"/>
          <w:color w:val="000000"/>
        </w:rPr>
        <w:t xml:space="preserve"> Biotech, Beijing, China) according to the manufacturer's instructions. The concentration and purity of the DNA sample had to meet the polymerase chain reaction (PCR) requirements. The DNA concentration had to be &gt; 50 ng/</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A260/A280 had to be 1.8-2.0. Primer Premier 5.0 software (Premier </w:t>
      </w:r>
      <w:proofErr w:type="spellStart"/>
      <w:r>
        <w:rPr>
          <w:rFonts w:ascii="Book Antiqua" w:eastAsia="Book Antiqua" w:hAnsi="Book Antiqua" w:cs="Book Antiqua"/>
          <w:color w:val="000000"/>
        </w:rPr>
        <w:t>Biosoft</w:t>
      </w:r>
      <w:proofErr w:type="spellEnd"/>
      <w:r>
        <w:rPr>
          <w:rFonts w:ascii="Book Antiqua" w:eastAsia="Book Antiqua" w:hAnsi="Book Antiqua" w:cs="Book Antiqua"/>
          <w:color w:val="000000"/>
        </w:rPr>
        <w:t xml:space="preserve">, Palo Alto, CA, United States) was used to design the primers according to the sequence in NCBI (Table 1). The primers were synthesized and purified by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(Shanghai, China). Genotyping for the gene polymorphisms were examined by real-time PCR on a Light Cycler480</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II system</w:t>
      </w:r>
      <w:r w:rsidR="005520DD">
        <w:rPr>
          <w:rFonts w:ascii="Book Antiqua" w:eastAsia="Book Antiqua" w:hAnsi="Book Antiqua" w:cs="Book Antiqua"/>
          <w:color w:val="000000"/>
        </w:rPr>
        <w:t xml:space="preserve"> </w:t>
      </w:r>
      <w:r>
        <w:rPr>
          <w:rFonts w:ascii="Book Antiqua" w:eastAsia="Book Antiqua" w:hAnsi="Book Antiqua" w:cs="Book Antiqua"/>
          <w:color w:val="000000"/>
        </w:rPr>
        <w:t xml:space="preserve">(Roche Diagnostics, Basel, Switzerland). The real-time PCR reaction for each gene was performed in a 25-μL volume, containing 0.1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each primer, 2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DNA, 2.5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10 × buffer, 2.5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MgCl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(25 mmol/L), 0.25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dNTP (10 mmol/L), and 0.5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Taq DNA polymerase. The thermal cycling conditions included the following steps: initial denaturation at 95 °C for 3 min, followed by 40 cycles at 95 °C for 5 s and 60 °C for 15 s.</w:t>
      </w:r>
    </w:p>
    <w:p w14:paraId="2172F5C3" w14:textId="77777777" w:rsidR="00B77835" w:rsidRDefault="008F66CB">
      <w:pPr>
        <w:spacing w:line="360" w:lineRule="auto"/>
        <w:ind w:firstLineChars="100" w:firstLine="240"/>
        <w:jc w:val="both"/>
      </w:pPr>
      <w:r>
        <w:rPr>
          <w:rFonts w:ascii="Book Antiqua" w:eastAsia="Book Antiqua" w:hAnsi="Book Antiqua" w:cs="Book Antiqua"/>
          <w:color w:val="000000"/>
        </w:rPr>
        <w:t xml:space="preserve">The PCR products were puriﬁed from 1.5% agarose gel using the </w:t>
      </w:r>
      <w:proofErr w:type="spellStart"/>
      <w:r>
        <w:rPr>
          <w:rFonts w:ascii="Book Antiqua" w:eastAsia="Book Antiqua" w:hAnsi="Book Antiqua" w:cs="Book Antiqua"/>
          <w:color w:val="000000"/>
        </w:rPr>
        <w:t>SanPrep</w:t>
      </w:r>
      <w:proofErr w:type="spellEnd"/>
      <w:r>
        <w:rPr>
          <w:rFonts w:ascii="Book Antiqua" w:eastAsia="Book Antiqua" w:hAnsi="Book Antiqua" w:cs="Book Antiqua"/>
          <w:color w:val="000000"/>
        </w:rPr>
        <w:t xml:space="preserve"> column DNA Agarose Gel Extraction Kit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Biotech Co., Ltd., Shanghai, China) and were then directly sequenced using PCR primers as sequencing primers by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Biotech </w:t>
      </w:r>
      <w:r>
        <w:rPr>
          <w:rFonts w:ascii="Book Antiqua" w:eastAsia="Book Antiqua" w:hAnsi="Book Antiqua" w:cs="Book Antiqua"/>
          <w:color w:val="000000"/>
        </w:rPr>
        <w:lastRenderedPageBreak/>
        <w:t>Company. For sequence comparison and identiﬁcation, the chromatogram sequences were inspected using Chromas 2.2 (</w:t>
      </w:r>
      <w:proofErr w:type="spellStart"/>
      <w:r>
        <w:rPr>
          <w:rFonts w:ascii="Book Antiqua" w:eastAsia="Book Antiqua" w:hAnsi="Book Antiqua" w:cs="Book Antiqua"/>
          <w:color w:val="000000"/>
        </w:rPr>
        <w:t>Technelysium</w:t>
      </w:r>
      <w:proofErr w:type="spellEnd"/>
      <w:r>
        <w:rPr>
          <w:rFonts w:ascii="Book Antiqua" w:eastAsia="Book Antiqua" w:hAnsi="Book Antiqua" w:cs="Book Antiqua"/>
          <w:color w:val="000000"/>
        </w:rPr>
        <w:t xml:space="preserve">, Queensland, Australia) and searched against the GenBank by the BLAST program provided by the NCBI. Whole exon sequencing (WES) was performed by Shanghai GMINIX Information Technology Co., Ltd., China, according to their standard protocols. </w:t>
      </w:r>
    </w:p>
    <w:p w14:paraId="524AF375" w14:textId="77777777" w:rsidR="00B77835" w:rsidRDefault="00B77835">
      <w:pPr>
        <w:spacing w:line="360" w:lineRule="auto"/>
        <w:jc w:val="both"/>
      </w:pPr>
    </w:p>
    <w:p w14:paraId="206AC37F" w14:textId="77777777" w:rsidR="00B77835" w:rsidRDefault="008F66CB">
      <w:pPr>
        <w:spacing w:line="360" w:lineRule="auto"/>
        <w:jc w:val="both"/>
      </w:pPr>
      <w:r>
        <w:rPr>
          <w:rFonts w:ascii="Book Antiqua" w:eastAsia="Book Antiqua" w:hAnsi="Book Antiqua" w:cs="Book Antiqua"/>
          <w:b/>
          <w:bCs/>
          <w:i/>
          <w:iCs/>
          <w:color w:val="000000"/>
        </w:rPr>
        <w:t>SNP selection</w:t>
      </w:r>
    </w:p>
    <w:p w14:paraId="3ADA9982" w14:textId="77777777" w:rsidR="00B77835" w:rsidRDefault="008F66CB">
      <w:pPr>
        <w:spacing w:line="360" w:lineRule="auto"/>
        <w:jc w:val="both"/>
      </w:pPr>
      <w:r>
        <w:rPr>
          <w:rFonts w:ascii="Book Antiqua" w:eastAsia="Book Antiqua" w:hAnsi="Book Antiqua" w:cs="Book Antiqua"/>
          <w:color w:val="000000"/>
        </w:rPr>
        <w:t>We first screened the genetic mutations (SNP, insertion, or deletion) that occurred in all patients with heart rate changes of over 50% compared with those with changes &lt; 10%, and then performed validation in all the patients included in the study.</w:t>
      </w:r>
    </w:p>
    <w:p w14:paraId="6F3FD6CE" w14:textId="77777777" w:rsidR="00B77835" w:rsidRDefault="00B77835">
      <w:pPr>
        <w:spacing w:line="360" w:lineRule="auto"/>
        <w:jc w:val="both"/>
      </w:pPr>
    </w:p>
    <w:p w14:paraId="7F20A115" w14:textId="77777777" w:rsidR="00B77835" w:rsidRDefault="008F66CB">
      <w:pPr>
        <w:spacing w:line="360" w:lineRule="auto"/>
        <w:jc w:val="both"/>
      </w:pPr>
      <w:r>
        <w:rPr>
          <w:rFonts w:ascii="Book Antiqua" w:eastAsia="Book Antiqua" w:hAnsi="Book Antiqua" w:cs="Book Antiqua"/>
          <w:b/>
          <w:bCs/>
          <w:i/>
          <w:iCs/>
          <w:color w:val="000000"/>
        </w:rPr>
        <w:t>Grouping</w:t>
      </w:r>
    </w:p>
    <w:p w14:paraId="21D09366" w14:textId="5DC1F688" w:rsidR="00B77835" w:rsidRDefault="008F66CB">
      <w:pPr>
        <w:spacing w:line="360" w:lineRule="auto"/>
        <w:jc w:val="both"/>
      </w:pPr>
      <w:r>
        <w:rPr>
          <w:rFonts w:ascii="Book Antiqua" w:eastAsia="Book Antiqua" w:hAnsi="Book Antiqua" w:cs="Book Antiqua"/>
          <w:color w:val="000000"/>
        </w:rPr>
        <w:t xml:space="preserve">We used 30% changes in heart rate as a cutoff, based on clinical experience, to assign the patients into two groups: </w:t>
      </w:r>
      <w:r w:rsidR="005520DD">
        <w:rPr>
          <w:rFonts w:ascii="Book Antiqua" w:eastAsia="Book Antiqua" w:hAnsi="Book Antiqua" w:cs="Book Antiqua"/>
          <w:color w:val="000000"/>
        </w:rPr>
        <w:t>P</w:t>
      </w:r>
      <w:r>
        <w:rPr>
          <w:rFonts w:ascii="Book Antiqua" w:eastAsia="Book Antiqua" w:hAnsi="Book Antiqua" w:cs="Book Antiqua"/>
          <w:color w:val="000000"/>
        </w:rPr>
        <w:t>atients with changes in heart rate &lt; 30% were considered as control while those with changes in heart rate ≥ 30% were considered as the observation group. The comparison and regression analyses of the selected SNPs were performed between the two groups.</w:t>
      </w:r>
    </w:p>
    <w:p w14:paraId="59B371C4" w14:textId="77777777" w:rsidR="00B77835" w:rsidRDefault="00B77835">
      <w:pPr>
        <w:spacing w:line="360" w:lineRule="auto"/>
        <w:jc w:val="both"/>
      </w:pPr>
    </w:p>
    <w:p w14:paraId="54205181" w14:textId="77777777" w:rsidR="00B77835" w:rsidRDefault="008F66CB">
      <w:pPr>
        <w:spacing w:line="360" w:lineRule="auto"/>
        <w:jc w:val="both"/>
      </w:pPr>
      <w:r>
        <w:rPr>
          <w:rFonts w:ascii="Book Antiqua" w:eastAsia="Book Antiqua" w:hAnsi="Book Antiqua" w:cs="Book Antiqua"/>
          <w:b/>
          <w:bCs/>
          <w:i/>
          <w:iCs/>
          <w:color w:val="000000"/>
        </w:rPr>
        <w:t>Statistical analysis</w:t>
      </w:r>
    </w:p>
    <w:p w14:paraId="76E3B1E1" w14:textId="5D26F185" w:rsidR="00B77835" w:rsidRDefault="008F66CB">
      <w:pPr>
        <w:spacing w:line="360" w:lineRule="auto"/>
        <w:jc w:val="both"/>
      </w:pPr>
      <w:r>
        <w:rPr>
          <w:rFonts w:ascii="Book Antiqua" w:eastAsia="Book Antiqua" w:hAnsi="Book Antiqua" w:cs="Book Antiqua"/>
          <w:color w:val="000000"/>
        </w:rPr>
        <w:t xml:space="preserve">Statistical analyses were performed using GraphPad Prism 6.0 (GraphPad Software, Inc., San Diego, California, United States). A normality test was performed for all continuous variables using the Kolmogorov-Smirnov test. For the variables that followed the normal distribution, the data were displayed as mean ± </w:t>
      </w:r>
      <w:r w:rsidR="00C06351">
        <w:rPr>
          <w:rFonts w:ascii="Book Antiqua" w:eastAsia="Book Antiqua" w:hAnsi="Book Antiqua" w:cs="Book Antiqua"/>
          <w:color w:val="000000"/>
        </w:rPr>
        <w:t>SD</w:t>
      </w:r>
      <w:r>
        <w:rPr>
          <w:rFonts w:ascii="Book Antiqua" w:eastAsia="Book Antiqua" w:hAnsi="Book Antiqua" w:cs="Book Antiqua"/>
          <w:color w:val="000000"/>
        </w:rPr>
        <w:t xml:space="preserve"> and analyzed using the independent-sample t-test. For those that did not follow the normal distribution, the data were displayed as medians (ranges) and analyzed by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-test. The categorical variables were displayed as frequencies and percentages and analyzed by the chi-square or Fisher’s exact test. The Hardy-Weinberg equilibrium test was performed for the SNPs. Logistic regression was performed using 30% changes in the </w:t>
      </w:r>
      <w:r>
        <w:rPr>
          <w:rFonts w:ascii="Book Antiqua" w:eastAsia="Book Antiqua" w:hAnsi="Book Antiqua" w:cs="Book Antiqua"/>
          <w:color w:val="000000"/>
        </w:rPr>
        <w:lastRenderedPageBreak/>
        <w:t xml:space="preserve">heart rate as the outcome indicator to find out the associated haplotype. Two-sided (except for the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considered statistically significant.</w:t>
      </w:r>
    </w:p>
    <w:p w14:paraId="182BF3C9" w14:textId="77777777" w:rsidR="00B77835" w:rsidRDefault="00B77835">
      <w:pPr>
        <w:spacing w:line="360" w:lineRule="auto"/>
        <w:jc w:val="both"/>
      </w:pPr>
    </w:p>
    <w:p w14:paraId="693420FC" w14:textId="77777777" w:rsidR="00B77835" w:rsidRDefault="008F66CB">
      <w:pPr>
        <w:spacing w:line="360" w:lineRule="auto"/>
        <w:jc w:val="both"/>
      </w:pPr>
      <w:r>
        <w:rPr>
          <w:rFonts w:ascii="Book Antiqua" w:eastAsia="Book Antiqua" w:hAnsi="Book Antiqua" w:cs="Book Antiqua"/>
          <w:b/>
          <w:caps/>
          <w:color w:val="000000"/>
          <w:u w:val="single"/>
        </w:rPr>
        <w:t>RESULTS</w:t>
      </w:r>
    </w:p>
    <w:p w14:paraId="0FE261E1" w14:textId="77777777" w:rsidR="00B77835" w:rsidRDefault="008F66CB">
      <w:pPr>
        <w:spacing w:line="360" w:lineRule="auto"/>
        <w:jc w:val="both"/>
      </w:pPr>
      <w:r>
        <w:rPr>
          <w:rFonts w:ascii="Book Antiqua" w:eastAsia="Book Antiqua" w:hAnsi="Book Antiqua" w:cs="Book Antiqua"/>
          <w:b/>
          <w:bCs/>
          <w:i/>
          <w:iCs/>
          <w:color w:val="000000"/>
        </w:rPr>
        <w:t>Characteristics of the participants</w:t>
      </w:r>
    </w:p>
    <w:p w14:paraId="7AD1B1A7" w14:textId="77777777" w:rsidR="00B77835" w:rsidRDefault="008F66CB">
      <w:pPr>
        <w:spacing w:line="360" w:lineRule="auto"/>
        <w:jc w:val="both"/>
      </w:pPr>
      <w:r>
        <w:rPr>
          <w:rFonts w:ascii="Book Antiqua" w:eastAsia="Book Antiqua" w:hAnsi="Book Antiqua" w:cs="Book Antiqua"/>
          <w:color w:val="000000"/>
        </w:rPr>
        <w:t xml:space="preserve">According to the inclusion/exclusion criteria, 201 patients were included in the study. Later, seven patients were excluded due to incomplete data. Finally, 194 patients were included in the analysis (Table 2). Among them, 138 were male, with a mean age of 65.9 ± 0.8 years, and 56 were female, with a mean age of 65.0 ± 1.3 years. The patients’ heart rate changed during the peritoneal lavage using warm distilled water. The heart rate dropped by 0%-10% in 65 patients, 10%-15% in 29 patients, 15%-20% in 23 patients, 20%-50% in 39 patients, 50%-100% in four patients, six patients had a cardiac arrest, and 28 patients had an increase in their heart rate. </w:t>
      </w:r>
    </w:p>
    <w:p w14:paraId="5999475B" w14:textId="77777777" w:rsidR="00B77835" w:rsidRDefault="00B77835">
      <w:pPr>
        <w:spacing w:line="360" w:lineRule="auto"/>
        <w:jc w:val="both"/>
      </w:pPr>
    </w:p>
    <w:p w14:paraId="68535947" w14:textId="77777777" w:rsidR="00B77835" w:rsidRDefault="008F66CB">
      <w:pPr>
        <w:spacing w:line="360" w:lineRule="auto"/>
        <w:jc w:val="both"/>
      </w:pPr>
      <w:r>
        <w:rPr>
          <w:rFonts w:ascii="Book Antiqua" w:eastAsia="Book Antiqua" w:hAnsi="Book Antiqua" w:cs="Book Antiqua"/>
          <w:b/>
          <w:bCs/>
          <w:i/>
          <w:iCs/>
          <w:color w:val="000000"/>
        </w:rPr>
        <w:t>WES analysis</w:t>
      </w:r>
    </w:p>
    <w:p w14:paraId="6094F639" w14:textId="77777777" w:rsidR="00B77835" w:rsidRDefault="008F66CB">
      <w:pPr>
        <w:spacing w:line="360" w:lineRule="auto"/>
        <w:jc w:val="both"/>
      </w:pPr>
      <w:r>
        <w:rPr>
          <w:rFonts w:ascii="Book Antiqua" w:eastAsia="Book Antiqua" w:hAnsi="Book Antiqua" w:cs="Book Antiqua"/>
          <w:color w:val="000000"/>
        </w:rPr>
        <w:t xml:space="preserve">According to the changes in heart rate, we randomly selected six patients among those with heart rate change &gt; 50%, and those of &lt; 10%, respectively, for WES analysis. Compared to the reference genome, the former patients had 4986 SNPs and 258 insertions or deletions; the latter patients had 22294 SNPs and 1065 insertions/deletions. There were 16192 SNPs and 700 insertions/deletions shared among these 12 patients. </w:t>
      </w:r>
    </w:p>
    <w:p w14:paraId="4DB6C518" w14:textId="77777777" w:rsidR="00B77835" w:rsidRDefault="008F66CB">
      <w:pPr>
        <w:spacing w:line="360" w:lineRule="auto"/>
        <w:ind w:firstLineChars="100" w:firstLine="240"/>
        <w:jc w:val="both"/>
      </w:pPr>
      <w:r>
        <w:rPr>
          <w:rFonts w:ascii="Book Antiqua" w:eastAsia="Book Antiqua" w:hAnsi="Book Antiqua" w:cs="Book Antiqua"/>
          <w:color w:val="000000"/>
        </w:rPr>
        <w:t xml:space="preserve">We selected 14 SNPs and insertions/deletions that occurred in all the patients with heart rate change &gt; 50% but did not occur or only occurred once in the patients with the heart rate change of &lt; 10% for further validation in a larger population. These SNPs and insertions/deletions included the point mutation in the 3’-untranslated region (UTR) of TTC5 and the AA insertion in CFHR; the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xml:space="preserve"> point mutations of tep1-886, tep1-449, and RECQL5; the intronic mutations in parap2-920, parap2-156, tep1-0948, MAPK8IP3, PFA, SLC5A3, ERCC6L2, and PER1; the point mutation in </w:t>
      </w:r>
      <w:proofErr w:type="spellStart"/>
      <w:r>
        <w:rPr>
          <w:rFonts w:ascii="Book Antiqua" w:eastAsia="Book Antiqua" w:hAnsi="Book Antiqua" w:cs="Book Antiqua"/>
          <w:color w:val="000000"/>
        </w:rPr>
        <w:t>Chfr</w:t>
      </w:r>
      <w:proofErr w:type="spellEnd"/>
      <w:r>
        <w:rPr>
          <w:rFonts w:ascii="Book Antiqua" w:eastAsia="Book Antiqua" w:hAnsi="Book Antiqua" w:cs="Book Antiqua"/>
          <w:color w:val="000000"/>
        </w:rPr>
        <w:t>; and the deletion in PER1. Finally, we successfully validated the point mutations in one of TTC5, tep1-886, tep1-449, and two of tep1-0948, and one of RECQL5, a total of six SNPs.</w:t>
      </w:r>
    </w:p>
    <w:p w14:paraId="77B40222" w14:textId="77777777" w:rsidR="00B77835" w:rsidRDefault="00B77835">
      <w:pPr>
        <w:spacing w:line="360" w:lineRule="auto"/>
        <w:jc w:val="both"/>
      </w:pPr>
    </w:p>
    <w:p w14:paraId="4FC2B914" w14:textId="77777777" w:rsidR="00B77835" w:rsidRDefault="008F66CB">
      <w:pPr>
        <w:spacing w:line="360" w:lineRule="auto"/>
        <w:jc w:val="both"/>
      </w:pPr>
      <w:r>
        <w:rPr>
          <w:rFonts w:ascii="Book Antiqua" w:eastAsia="Book Antiqua" w:hAnsi="Book Antiqua" w:cs="Book Antiqua"/>
          <w:b/>
          <w:bCs/>
          <w:i/>
          <w:iCs/>
          <w:color w:val="000000"/>
        </w:rPr>
        <w:t>SNPs associated with changes in heart rate</w:t>
      </w:r>
    </w:p>
    <w:p w14:paraId="7C430F4D" w14:textId="77777777" w:rsidR="00B77835" w:rsidRDefault="008F66CB">
      <w:pPr>
        <w:spacing w:line="360" w:lineRule="auto"/>
        <w:jc w:val="both"/>
      </w:pPr>
      <w:r>
        <w:rPr>
          <w:rFonts w:ascii="Book Antiqua" w:eastAsia="Book Antiqua" w:hAnsi="Book Antiqua" w:cs="Book Antiqua"/>
          <w:color w:val="000000"/>
        </w:rPr>
        <w:t xml:space="preserve">Considering the possible impact of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xml:space="preserve"> SNPs on the phenotypes, we decided to compare the following SNPs in all patients: TEP1 (rs938886), TEP1 (rs1713449), and RECQL5 (rs820196). There were no statistically significant differences in the allele frequency and genotype frequency between the two groups (Table 3). The linkage disequilibrium tests suggested a strong disequilibrium between TEP1 (rs938886) and TEP1 (rs1713449) (Figure 1). The haplotype analysis suggested that the haplotypes CTT [</w:t>
      </w:r>
      <w:r>
        <w:rPr>
          <w:rFonts w:ascii="Book Antiqua" w:eastAsia="Malgun Gothic" w:hAnsi="Book Antiqua"/>
        </w:rPr>
        <w:t>odds ratio</w:t>
      </w:r>
      <w:r>
        <w:rPr>
          <w:rFonts w:ascii="Book Antiqua" w:eastAsia="Book Antiqua" w:hAnsi="Book Antiqua" w:cs="Book Antiqua"/>
          <w:color w:val="000000"/>
        </w:rPr>
        <w:t xml:space="preserve"> (OR) = 2.018, 95% </w:t>
      </w:r>
      <w:r>
        <w:rPr>
          <w:rFonts w:ascii="Book Antiqua" w:eastAsia="Malgun Gothic" w:hAnsi="Book Antiqua"/>
        </w:rPr>
        <w:t>confidence interval</w:t>
      </w:r>
      <w:r>
        <w:rPr>
          <w:rFonts w:ascii="Book Antiqua" w:eastAsia="Book Antiqua" w:hAnsi="Book Antiqua" w:cs="Book Antiqua"/>
          <w:color w:val="000000"/>
        </w:rPr>
        <w:t xml:space="preserve"> (CI): 1.012-4.025,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0.0430) and GCC (OR = 2.293, 95%CI: 1.174-4.477, </w:t>
      </w:r>
      <w:r>
        <w:rPr>
          <w:rFonts w:ascii="Book Antiqua" w:eastAsia="Book Antiqua" w:hAnsi="Book Antiqua" w:cs="Book Antiqua"/>
          <w:i/>
          <w:iCs/>
          <w:color w:val="000000"/>
        </w:rPr>
        <w:t>P</w:t>
      </w:r>
      <w:r>
        <w:rPr>
          <w:rFonts w:ascii="Book Antiqua" w:eastAsia="Book Antiqua" w:hAnsi="Book Antiqua" w:cs="Book Antiqua"/>
          <w:color w:val="000000"/>
        </w:rPr>
        <w:t xml:space="preserve"> = 0.0131) of TEP1 (rs938886), TEP1 (rs1713449), and RECQL5 (rs820196) would increase the risk of a drop in heart rate &gt; 30% (Table 4).</w:t>
      </w:r>
    </w:p>
    <w:p w14:paraId="33AEF16A" w14:textId="77777777" w:rsidR="00B77835" w:rsidRDefault="00B77835">
      <w:pPr>
        <w:spacing w:line="360" w:lineRule="auto"/>
        <w:jc w:val="both"/>
      </w:pPr>
    </w:p>
    <w:p w14:paraId="59702D79" w14:textId="77777777" w:rsidR="00B77835" w:rsidRDefault="008F66CB">
      <w:pPr>
        <w:spacing w:line="360" w:lineRule="auto"/>
        <w:jc w:val="both"/>
      </w:pPr>
      <w:r>
        <w:rPr>
          <w:rFonts w:ascii="Book Antiqua" w:eastAsia="Book Antiqua" w:hAnsi="Book Antiqua" w:cs="Book Antiqua"/>
          <w:b/>
          <w:caps/>
          <w:color w:val="000000"/>
          <w:u w:val="single"/>
        </w:rPr>
        <w:t>DISCUSSION</w:t>
      </w:r>
    </w:p>
    <w:p w14:paraId="3F8D5D1D" w14:textId="77777777" w:rsidR="00B77835" w:rsidRDefault="008F66CB">
      <w:pPr>
        <w:spacing w:line="360" w:lineRule="auto"/>
        <w:jc w:val="both"/>
      </w:pPr>
      <w:r>
        <w:rPr>
          <w:rFonts w:ascii="Book Antiqua" w:eastAsia="Book Antiqua" w:hAnsi="Book Antiqua" w:cs="Book Antiqua"/>
          <w:color w:val="000000"/>
        </w:rPr>
        <w:t xml:space="preserve">The peritoneal lavage can lower the relapse rate caused by peritoneal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During surgery for gastric cancer, peritoneal lavage using warm distilled water can cause temporary hemodynamic changes. This study aimed to examine the changes in heart rate in patients with gastric cancer who underwent proximal or total gastrectomy before and after the peritoneal lavage using distilled water and to explore the associations between changes in heart rate and SNPs. The results strongly suggest that the TEP1 (rs938886), TEP1 (rs1713449), and RECQL5 (rs820196) SNPs were associated with changes in heart rate </w:t>
      </w:r>
      <w:r>
        <w:rPr>
          <w:rFonts w:ascii="Book Antiqua" w:eastAsia="宋体" w:hAnsi="Book Antiqua"/>
          <w:bCs/>
        </w:rPr>
        <w:t xml:space="preserve">≥ </w:t>
      </w:r>
      <w:r>
        <w:rPr>
          <w:rFonts w:ascii="Book Antiqua" w:eastAsia="Book Antiqua" w:hAnsi="Book Antiqua" w:cs="Book Antiqua"/>
          <w:color w:val="000000"/>
        </w:rPr>
        <w:t>30% during intraperitoneal lavage using distilled water after gastrectomy for gastric cancer. Therefore, we could perform a genetic test for TEP1 and RECQL5 before gastrectomy and choose a different lavage method for those at high risk to avoid advert outcomes such as abnormal heart rate.</w:t>
      </w:r>
    </w:p>
    <w:p w14:paraId="2D39F96D" w14:textId="09D02480" w:rsidR="00B77835" w:rsidRDefault="008F66CB">
      <w:pPr>
        <w:spacing w:line="360" w:lineRule="auto"/>
        <w:ind w:firstLineChars="100" w:firstLine="240"/>
        <w:jc w:val="both"/>
      </w:pPr>
      <w:r>
        <w:rPr>
          <w:rFonts w:ascii="Book Antiqua" w:eastAsia="Book Antiqua" w:hAnsi="Book Antiqua" w:cs="Book Antiqua"/>
          <w:color w:val="000000"/>
        </w:rPr>
        <w:t xml:space="preserve">Currently, despite the improvement in surgical techniques and the multimodal combination therapy, the prognosis of gastric cancer, especially the advanced gastric cancer (AGC) complicated with serosal invasion (T3 or T4) is still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overall 5-year survival rate is less than 35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1998, the Japanese Gastric Cancer Association suggested using peritoneal lavage cytology to detect the free malignant cells in the </w:t>
      </w:r>
      <w:r>
        <w:rPr>
          <w:rFonts w:ascii="Book Antiqua" w:eastAsia="Book Antiqua" w:hAnsi="Book Antiqua" w:cs="Book Antiqua"/>
          <w:color w:val="000000"/>
        </w:rPr>
        <w:lastRenderedPageBreak/>
        <w:t xml:space="preserve">abdominal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2010, peritoneal lavage cytology was also recommended to stage patients with gastric cancer in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Cancer Tumor Node Metastasis (TNM) staging by the American Joint Cancer Committee (AJCC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Although it is currently a routine procedure to perform peritoneal lavage using warm water during gastrectomy, very few studies, focus on the mechanisms underlying the changes caused by peritoneal lavage in the internal environment and the circulation system of patients, not to mention the studies that focus on the associated genetic mutations. Those changes in hemodynamics might represent important challenges for the anesthesiologists, who are responsible for restoring the changes in hemodynamics. Therefore, to address the question, we carefully examined the vital signs during the peritoneal lavage using distilled water in 194 patients with gastric cancer. We found that 22 participants had a drop by </w:t>
      </w:r>
      <w:r w:rsidR="005520DD" w:rsidRPr="005520DD">
        <w:rPr>
          <w:rFonts w:ascii="Book Antiqua" w:eastAsia="Book Antiqua" w:hAnsi="Book Antiqua" w:cs="Book Antiqua"/>
          <w:color w:val="000000"/>
        </w:rPr>
        <w:t>≥</w:t>
      </w:r>
      <w:r w:rsidR="005520DD">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30% drop in their heart rate, and six of them even had a cardiac arrest. A previous study by Ohki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did not report the changes in hemodynamics. Subsequently, we performed genetic screening and investigated the underlying mechanisms.</w:t>
      </w:r>
    </w:p>
    <w:p w14:paraId="2422A6E9" w14:textId="77777777" w:rsidR="00B77835" w:rsidRDefault="008F66CB" w:rsidP="001B4AC5">
      <w:pPr>
        <w:spacing w:line="360" w:lineRule="auto"/>
        <w:ind w:firstLineChars="100" w:firstLine="240"/>
        <w:jc w:val="both"/>
      </w:pPr>
      <w:r>
        <w:rPr>
          <w:rFonts w:ascii="Book Antiqua" w:eastAsia="Book Antiqua" w:hAnsi="Book Antiqua" w:cs="Book Antiqua"/>
          <w:color w:val="000000"/>
        </w:rPr>
        <w:t xml:space="preserve">In the present study, we found that TEP1 and RECQL5 were associated with a drop by </w:t>
      </w:r>
      <w:r>
        <w:rPr>
          <w:rFonts w:ascii="Book Antiqua" w:eastAsia="宋体" w:hAnsi="Book Antiqua"/>
          <w:bCs/>
        </w:rPr>
        <w:t xml:space="preserve">≥ </w:t>
      </w:r>
      <w:r>
        <w:rPr>
          <w:rFonts w:ascii="Book Antiqua" w:eastAsia="Book Antiqua" w:hAnsi="Book Antiqua" w:cs="Book Antiqua"/>
          <w:color w:val="000000"/>
        </w:rPr>
        <w:t xml:space="preserve">30% in heart rate during the peritoneal lavage using distilled water. TEP1 (Telomerase-associated protein 1) encodes a hexamer DNA helicase that can unwind the short double-stranded DNA in the 5' -&gt; 3' direction. TEP1, together with the mitochondrial single-stranded DNA binding protein and the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polymerase, is considered to play a crucial role in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replication. TEP1 exerts its functions by binding to the mitochondrial single-stranded DNA binding protein and plays a crucial role in </w:t>
      </w:r>
      <w:proofErr w:type="gramStart"/>
      <w:r>
        <w:rPr>
          <w:rFonts w:ascii="Book Antiqua" w:eastAsia="Book Antiqua" w:hAnsi="Book Antiqua" w:cs="Book Antiqua"/>
          <w:color w:val="000000"/>
        </w:rPr>
        <w:t>respiration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TEP1 is located in the mitochondrial matrix and nucleoid. TEP1 mutations can cause infantile-onset spinal cerebellar ataxia (IOSCA) and progressive extraocular paralysis (PEO) and are associated with several mitochondrial disorders; alternative splicing of TEP1 results in several transcript variants, which may lead to changes in heart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The human RECQL5 (RecQ protein-like 5) gene is located at 17q25.2-25.3 and contains at least 19 exons. It is alternatively spliced into three mRNA variants, RECQL5α, RECQL5β, and RECQL5γ. RECQL5 is one of the five major </w:t>
      </w:r>
      <w:r>
        <w:rPr>
          <w:rFonts w:ascii="Book Antiqua" w:eastAsia="Book Antiqua" w:hAnsi="Book Antiqua" w:cs="Book Antiqua"/>
          <w:color w:val="000000"/>
        </w:rPr>
        <w:lastRenderedPageBreak/>
        <w:t xml:space="preserve">members of the RecQ helicase family and plays a role in suppressing sister chromatid exchange and DNA repair by homologous recombination as well as preventing double-stranded DNA breakage and the synergistic effect of </w:t>
      </w:r>
      <w:proofErr w:type="spellStart"/>
      <w:r>
        <w:rPr>
          <w:rFonts w:ascii="Book Antiqua" w:eastAsia="Book Antiqua" w:hAnsi="Book Antiqua" w:cs="Book Antiqua"/>
          <w:color w:val="000000"/>
        </w:rPr>
        <w:t>TOPⅡ</w:t>
      </w:r>
      <w:proofErr w:type="spellEnd"/>
      <w:r>
        <w:rPr>
          <w:rFonts w:ascii="Book Antiqua" w:eastAsia="Book Antiqua" w:hAnsi="Book Antiqua" w:cs="Book Antiqua"/>
          <w:color w:val="000000"/>
        </w:rPr>
        <w:t xml:space="preserve">α. RECQL5 may be essential in DNA metabolism and may affect the heart rate and be involved in heart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606A0A17" w14:textId="77777777" w:rsidR="00B77835" w:rsidRDefault="008F66CB">
      <w:pPr>
        <w:spacing w:line="360" w:lineRule="auto"/>
        <w:ind w:firstLineChars="100" w:firstLine="240"/>
        <w:jc w:val="both"/>
      </w:pPr>
      <w:r>
        <w:rPr>
          <w:rFonts w:ascii="Book Antiqua" w:eastAsia="Book Antiqua" w:hAnsi="Book Antiqua" w:cs="Book Antiqua"/>
          <w:color w:val="000000"/>
        </w:rPr>
        <w:t xml:space="preserve">It is believed that emerging evidence will support the association between metabolic genes and the development and progression of heart failure. Therefore, glucose metabolism in the heart or the metabolic pathways relevant to ATP synthesis might be new research directions to prevent heart failure and cardiac arrest during surgery. In this study, some metabolic genes had SNPs that were associated with a drop in heart rate during intraperitoneal lavage using distilled water. If metabolic modulators can be found and proved to be effective in treating patients with heart failure, we could guide the treatment decisions and evaluate the patients’ response </w:t>
      </w:r>
      <w:r>
        <w:rPr>
          <w:rFonts w:ascii="Book Antiqua" w:eastAsia="Book Antiqua" w:hAnsi="Book Antiqua" w:cs="Book Antiqua"/>
          <w:i/>
          <w:iCs/>
          <w:color w:val="000000"/>
        </w:rPr>
        <w:t>via</w:t>
      </w:r>
      <w:r>
        <w:rPr>
          <w:rFonts w:ascii="Book Antiqua" w:eastAsia="Book Antiqua" w:hAnsi="Book Antiqua" w:cs="Book Antiqua"/>
          <w:color w:val="000000"/>
        </w:rPr>
        <w:t xml:space="preserve"> metabolic imaging or metabolic biomarkers. In this case, a multidisciplinary method should be proposed by a group of anesthetists, cardio-pathologists, endocrinologists, and </w:t>
      </w:r>
      <w:proofErr w:type="gramStart"/>
      <w:r>
        <w:rPr>
          <w:rFonts w:ascii="Book Antiqua" w:eastAsia="Book Antiqua" w:hAnsi="Book Antiqua" w:cs="Book Antiqua"/>
          <w:color w:val="000000"/>
        </w:rPr>
        <w:t>geneticists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w:t>
      </w:r>
    </w:p>
    <w:p w14:paraId="5F11FF34" w14:textId="77777777" w:rsidR="00B77835" w:rsidRDefault="008F66CB">
      <w:pPr>
        <w:spacing w:line="360" w:lineRule="auto"/>
        <w:ind w:firstLineChars="100" w:firstLine="240"/>
        <w:jc w:val="both"/>
      </w:pPr>
      <w:r>
        <w:rPr>
          <w:rFonts w:ascii="Book Antiqua" w:eastAsia="Book Antiqua" w:hAnsi="Book Antiqua" w:cs="Book Antiqua"/>
          <w:color w:val="000000"/>
        </w:rPr>
        <w:t>This study has limitations. The sample size was relatively small and from a single center.  Also, only a few metabolic parameters were examined. A full array of changes in metabolic parameters should be examined in future studies to references better grasp what happens, metabolically, during the heart rate drop during peritoneal lavage. Finally, the SNPs identified here might be specific to an ethnic group, and the results should be confirmed in other groups.</w:t>
      </w:r>
    </w:p>
    <w:p w14:paraId="5078487A" w14:textId="77777777" w:rsidR="00B77835" w:rsidRDefault="00B77835">
      <w:pPr>
        <w:spacing w:line="360" w:lineRule="auto"/>
        <w:jc w:val="both"/>
      </w:pPr>
    </w:p>
    <w:p w14:paraId="31816150" w14:textId="77777777" w:rsidR="00B77835" w:rsidRDefault="008F66CB">
      <w:pPr>
        <w:spacing w:line="360" w:lineRule="auto"/>
        <w:jc w:val="both"/>
      </w:pPr>
      <w:r>
        <w:rPr>
          <w:rFonts w:ascii="Book Antiqua" w:eastAsia="Book Antiqua" w:hAnsi="Book Antiqua" w:cs="Book Antiqua"/>
          <w:b/>
          <w:caps/>
          <w:color w:val="000000"/>
          <w:u w:val="single"/>
        </w:rPr>
        <w:t>CONCLUSION</w:t>
      </w:r>
    </w:p>
    <w:p w14:paraId="4B7F109B" w14:textId="77777777" w:rsidR="00B77835" w:rsidRDefault="008F66CB">
      <w:pPr>
        <w:spacing w:line="360" w:lineRule="auto"/>
        <w:jc w:val="both"/>
      </w:pPr>
      <w:r>
        <w:rPr>
          <w:rFonts w:ascii="Book Antiqua" w:eastAsia="Book Antiqua" w:hAnsi="Book Antiqua" w:cs="Book Antiqua"/>
          <w:color w:val="000000"/>
        </w:rPr>
        <w:t xml:space="preserve">In conclusion, SNPs in TEP1 (rs938886), TEP1 (rs1713449), and RECQL5 (rs820196) were associated with changes in heart rate </w:t>
      </w:r>
      <w:r>
        <w:rPr>
          <w:rFonts w:ascii="Book Antiqua" w:eastAsia="宋体" w:hAnsi="Book Antiqua"/>
          <w:bCs/>
        </w:rPr>
        <w:t xml:space="preserve">≥ </w:t>
      </w:r>
      <w:r>
        <w:rPr>
          <w:rFonts w:ascii="Book Antiqua" w:eastAsia="Book Antiqua" w:hAnsi="Book Antiqua" w:cs="Book Antiqua"/>
          <w:color w:val="000000"/>
        </w:rPr>
        <w:t>30% during intraperitoneal lavage using distilled water after gastrectomy for gastric cancer. Therefore, we could perform a genetic test for TEP1 and RECQL5 before gastrectomy and choose a different lavage method for those at high risk to avoid the advert outcomes such as abnormal heart rate or even cardiac arrest.</w:t>
      </w:r>
    </w:p>
    <w:p w14:paraId="64ACDC47" w14:textId="77777777" w:rsidR="00B77835" w:rsidRDefault="00B77835">
      <w:pPr>
        <w:spacing w:line="360" w:lineRule="auto"/>
        <w:jc w:val="both"/>
      </w:pPr>
    </w:p>
    <w:p w14:paraId="568B850E" w14:textId="77777777" w:rsidR="00B77835" w:rsidRDefault="008F66CB">
      <w:pPr>
        <w:spacing w:line="360" w:lineRule="auto"/>
        <w:jc w:val="both"/>
      </w:pPr>
      <w:r>
        <w:rPr>
          <w:rFonts w:ascii="Book Antiqua" w:eastAsia="Book Antiqua" w:hAnsi="Book Antiqua" w:cs="Book Antiqua"/>
          <w:b/>
          <w:caps/>
          <w:color w:val="000000"/>
          <w:u w:val="single"/>
        </w:rPr>
        <w:lastRenderedPageBreak/>
        <w:t>ARTICLE HIGHLIGHTS</w:t>
      </w:r>
    </w:p>
    <w:p w14:paraId="417C4E31" w14:textId="77777777" w:rsidR="00B77835" w:rsidRDefault="008F66CB">
      <w:pPr>
        <w:spacing w:line="360" w:lineRule="auto"/>
        <w:jc w:val="both"/>
      </w:pPr>
      <w:r>
        <w:rPr>
          <w:rFonts w:ascii="Book Antiqua" w:eastAsia="Book Antiqua" w:hAnsi="Book Antiqua" w:cs="Book Antiqua"/>
          <w:b/>
          <w:i/>
          <w:color w:val="000000"/>
        </w:rPr>
        <w:t>Research background</w:t>
      </w:r>
    </w:p>
    <w:p w14:paraId="58D07B0D" w14:textId="77777777" w:rsidR="00B77835" w:rsidRDefault="008F66CB">
      <w:pPr>
        <w:spacing w:line="360" w:lineRule="auto"/>
        <w:jc w:val="both"/>
      </w:pPr>
      <w:r>
        <w:rPr>
          <w:rStyle w:val="dxdefaultcursor"/>
          <w:rFonts w:ascii="Book Antiqua" w:eastAsia="Book Antiqua" w:hAnsi="Book Antiqua" w:cs="Book Antiqua"/>
          <w:color w:val="000000"/>
        </w:rPr>
        <w:t>For the first time, we found that severe cardiovascular changes could be found in patients with gastric cancer during intraoperative distilled water lavage, followed by the observation in a large cohort.</w:t>
      </w:r>
    </w:p>
    <w:p w14:paraId="510D85FA" w14:textId="77777777" w:rsidR="00B77835" w:rsidRDefault="00B77835">
      <w:pPr>
        <w:spacing w:line="360" w:lineRule="auto"/>
        <w:jc w:val="both"/>
      </w:pPr>
    </w:p>
    <w:p w14:paraId="0ED9A303" w14:textId="77777777" w:rsidR="00B77835" w:rsidRDefault="008F66CB">
      <w:pPr>
        <w:spacing w:line="360" w:lineRule="auto"/>
        <w:jc w:val="both"/>
      </w:pPr>
      <w:r>
        <w:rPr>
          <w:rFonts w:ascii="Book Antiqua" w:eastAsia="Book Antiqua" w:hAnsi="Book Antiqua" w:cs="Book Antiqua"/>
          <w:b/>
          <w:i/>
          <w:color w:val="000000"/>
        </w:rPr>
        <w:t>Research motivation</w:t>
      </w:r>
    </w:p>
    <w:p w14:paraId="4E4F5FBD" w14:textId="77777777" w:rsidR="00B77835" w:rsidRDefault="008F66CB">
      <w:pPr>
        <w:spacing w:line="360" w:lineRule="auto"/>
        <w:jc w:val="both"/>
      </w:pPr>
      <w:r>
        <w:rPr>
          <w:rStyle w:val="dxdefaultcursor"/>
          <w:rFonts w:ascii="Book Antiqua" w:eastAsia="Book Antiqua" w:hAnsi="Book Antiqua" w:cs="Book Antiqua"/>
          <w:color w:val="000000"/>
        </w:rPr>
        <w:t xml:space="preserve">The internal causes of this phenomenon </w:t>
      </w:r>
      <w:proofErr w:type="gramStart"/>
      <w:r>
        <w:rPr>
          <w:rStyle w:val="dxdefaultcursor"/>
          <w:rFonts w:ascii="Book Antiqua" w:eastAsia="Book Antiqua" w:hAnsi="Book Antiqua" w:cs="Book Antiqua"/>
          <w:color w:val="000000"/>
        </w:rPr>
        <w:t>was</w:t>
      </w:r>
      <w:proofErr w:type="gramEnd"/>
      <w:r>
        <w:rPr>
          <w:rStyle w:val="dxdefaultcursor"/>
          <w:rFonts w:ascii="Book Antiqua" w:eastAsia="Book Antiqua" w:hAnsi="Book Antiqua" w:cs="Book Antiqua"/>
          <w:color w:val="000000"/>
        </w:rPr>
        <w:t xml:space="preserve"> studied through detailed clinical case observation and mechanistic study.</w:t>
      </w:r>
    </w:p>
    <w:p w14:paraId="5618B199" w14:textId="77777777" w:rsidR="00B77835" w:rsidRDefault="00B77835">
      <w:pPr>
        <w:spacing w:line="360" w:lineRule="auto"/>
        <w:jc w:val="both"/>
      </w:pPr>
    </w:p>
    <w:p w14:paraId="0C620F8E" w14:textId="77777777" w:rsidR="00B77835" w:rsidRDefault="008F66CB">
      <w:pPr>
        <w:spacing w:line="360" w:lineRule="auto"/>
        <w:jc w:val="both"/>
      </w:pPr>
      <w:r>
        <w:rPr>
          <w:rFonts w:ascii="Book Antiqua" w:eastAsia="Book Antiqua" w:hAnsi="Book Antiqua" w:cs="Book Antiqua"/>
          <w:b/>
          <w:i/>
          <w:color w:val="000000"/>
        </w:rPr>
        <w:t>Research objectives</w:t>
      </w:r>
    </w:p>
    <w:p w14:paraId="28FB6D50" w14:textId="77777777" w:rsidR="00B77835" w:rsidRDefault="008F66CB">
      <w:pPr>
        <w:spacing w:line="360" w:lineRule="auto"/>
        <w:jc w:val="both"/>
      </w:pPr>
      <w:r>
        <w:rPr>
          <w:rStyle w:val="dxdefaultcursor"/>
          <w:rFonts w:ascii="Book Antiqua" w:eastAsia="Book Antiqua" w:hAnsi="Book Antiqua" w:cs="Book Antiqua"/>
          <w:color w:val="000000"/>
        </w:rPr>
        <w:t>The target population was screened out through gene detection and verification.</w:t>
      </w:r>
    </w:p>
    <w:p w14:paraId="509D6EC7" w14:textId="77777777" w:rsidR="00B77835" w:rsidRDefault="00B77835">
      <w:pPr>
        <w:spacing w:line="360" w:lineRule="auto"/>
        <w:jc w:val="both"/>
      </w:pPr>
    </w:p>
    <w:p w14:paraId="42AFA488" w14:textId="77777777" w:rsidR="00B77835" w:rsidRDefault="008F66CB">
      <w:pPr>
        <w:spacing w:line="360" w:lineRule="auto"/>
        <w:jc w:val="both"/>
      </w:pPr>
      <w:r>
        <w:rPr>
          <w:rFonts w:ascii="Book Antiqua" w:eastAsia="Book Antiqua" w:hAnsi="Book Antiqua" w:cs="Book Antiqua"/>
          <w:b/>
          <w:i/>
          <w:color w:val="000000"/>
        </w:rPr>
        <w:t>Research methods</w:t>
      </w:r>
    </w:p>
    <w:p w14:paraId="6747BFE2" w14:textId="77777777" w:rsidR="00B77835" w:rsidRDefault="008F66CB">
      <w:pPr>
        <w:spacing w:line="360" w:lineRule="auto"/>
        <w:jc w:val="both"/>
      </w:pPr>
      <w:r>
        <w:rPr>
          <w:rStyle w:val="dxdefaultcursor"/>
          <w:rFonts w:ascii="Book Antiqua" w:eastAsia="Book Antiqua" w:hAnsi="Book Antiqua" w:cs="Book Antiqua"/>
          <w:color w:val="000000"/>
        </w:rPr>
        <w:t>We conducted a prospective observational study of the included cases, and selected typical patients for gene screening, and then validated in a large cohort.</w:t>
      </w:r>
    </w:p>
    <w:p w14:paraId="46993012" w14:textId="77777777" w:rsidR="00B77835" w:rsidRDefault="00B77835">
      <w:pPr>
        <w:spacing w:line="360" w:lineRule="auto"/>
        <w:jc w:val="both"/>
      </w:pPr>
    </w:p>
    <w:p w14:paraId="7DD5FCC0" w14:textId="77777777" w:rsidR="00B77835" w:rsidRDefault="008F66CB">
      <w:pPr>
        <w:spacing w:line="360" w:lineRule="auto"/>
        <w:jc w:val="both"/>
      </w:pPr>
      <w:r>
        <w:rPr>
          <w:rFonts w:ascii="Book Antiqua" w:eastAsia="Book Antiqua" w:hAnsi="Book Antiqua" w:cs="Book Antiqua"/>
          <w:b/>
          <w:i/>
          <w:color w:val="000000"/>
        </w:rPr>
        <w:t>Research results</w:t>
      </w:r>
    </w:p>
    <w:p w14:paraId="154E4644" w14:textId="77777777" w:rsidR="00B77835" w:rsidRDefault="008F66CB">
      <w:pPr>
        <w:spacing w:line="360" w:lineRule="auto"/>
        <w:jc w:val="both"/>
      </w:pPr>
      <w:r>
        <w:rPr>
          <w:rStyle w:val="dxdefaultcursor"/>
          <w:rFonts w:ascii="Book Antiqua" w:eastAsia="Book Antiqua" w:hAnsi="Book Antiqua" w:cs="Book Antiqua"/>
          <w:color w:val="000000"/>
        </w:rPr>
        <w:t>We successfully validated a site mutation from tep1-886</w:t>
      </w:r>
      <w:r>
        <w:rPr>
          <w:rStyle w:val="dxdefaultcursor"/>
          <w:rFonts w:ascii="Book Antiqua" w:hAnsi="Book Antiqua" w:cs="Book Antiqua" w:hint="eastAsia"/>
          <w:color w:val="000000"/>
          <w:lang w:eastAsia="zh-CN"/>
        </w:rPr>
        <w:t>,</w:t>
      </w:r>
      <w:r>
        <w:rPr>
          <w:rStyle w:val="dxdefaultcursor"/>
          <w:rFonts w:ascii="Book Antiqua" w:hAnsi="Book Antiqua" w:cs="Book Antiqua"/>
          <w:color w:val="000000"/>
          <w:lang w:eastAsia="zh-CN"/>
        </w:rPr>
        <w:t xml:space="preserve"> </w:t>
      </w:r>
      <w:r>
        <w:rPr>
          <w:rStyle w:val="dxdefaultcursor"/>
          <w:rFonts w:ascii="Book Antiqua" w:eastAsia="Book Antiqua" w:hAnsi="Book Antiqua" w:cs="Book Antiqua"/>
          <w:color w:val="000000"/>
        </w:rPr>
        <w:t>tep1-449 as well as RECQL5, and selected the heart rate change of 30% as the cut-off value for comparison and regression analysis.</w:t>
      </w:r>
    </w:p>
    <w:p w14:paraId="76EA638F" w14:textId="77777777" w:rsidR="00B77835" w:rsidRDefault="00B77835">
      <w:pPr>
        <w:spacing w:line="360" w:lineRule="auto"/>
        <w:jc w:val="both"/>
      </w:pPr>
    </w:p>
    <w:p w14:paraId="18FA6262" w14:textId="77777777" w:rsidR="00B77835" w:rsidRDefault="008F66CB">
      <w:pPr>
        <w:spacing w:line="360" w:lineRule="auto"/>
        <w:jc w:val="both"/>
      </w:pPr>
      <w:r>
        <w:rPr>
          <w:rFonts w:ascii="Book Antiqua" w:eastAsia="Book Antiqua" w:hAnsi="Book Antiqua" w:cs="Book Antiqua"/>
          <w:b/>
          <w:i/>
          <w:color w:val="000000"/>
        </w:rPr>
        <w:t>Research conclusions</w:t>
      </w:r>
    </w:p>
    <w:p w14:paraId="589CFFC6" w14:textId="77777777" w:rsidR="00B77835" w:rsidRDefault="008F66CB">
      <w:pPr>
        <w:spacing w:line="360" w:lineRule="auto"/>
        <w:jc w:val="both"/>
      </w:pPr>
      <w:r>
        <w:rPr>
          <w:rFonts w:ascii="Book Antiqua" w:eastAsia="Book Antiqua" w:hAnsi="Book Antiqua" w:cs="Book Antiqua"/>
          <w:color w:val="000000"/>
        </w:rPr>
        <w:t>SNPs in TEP1 (rs938886), TEP1 (rs1713449) and RECQL5 (rs820196) were associated with changes in heart rate &gt; 30% when peritoneal lavage with distilled water was performed after gastrectomy for gastric cancer patients.</w:t>
      </w:r>
    </w:p>
    <w:p w14:paraId="1A0D3549" w14:textId="77777777" w:rsidR="00B77835" w:rsidRDefault="00B77835">
      <w:pPr>
        <w:spacing w:line="360" w:lineRule="auto"/>
        <w:jc w:val="both"/>
      </w:pPr>
    </w:p>
    <w:p w14:paraId="07C1E9A5" w14:textId="77777777" w:rsidR="00B77835" w:rsidRDefault="008F66CB">
      <w:pPr>
        <w:spacing w:line="360" w:lineRule="auto"/>
        <w:jc w:val="both"/>
      </w:pPr>
      <w:r>
        <w:rPr>
          <w:rFonts w:ascii="Book Antiqua" w:eastAsia="Book Antiqua" w:hAnsi="Book Antiqua" w:cs="Book Antiqua"/>
          <w:b/>
          <w:i/>
          <w:color w:val="000000"/>
        </w:rPr>
        <w:t>Research perspectives</w:t>
      </w:r>
    </w:p>
    <w:p w14:paraId="352D144B" w14:textId="77777777" w:rsidR="00B77835" w:rsidRDefault="008F66CB">
      <w:pPr>
        <w:spacing w:line="360" w:lineRule="auto"/>
        <w:jc w:val="both"/>
      </w:pPr>
      <w:r>
        <w:rPr>
          <w:rStyle w:val="dxdefaultcursor"/>
          <w:rFonts w:ascii="Book Antiqua" w:eastAsia="Book Antiqua" w:hAnsi="Book Antiqua" w:cs="Book Antiqua"/>
          <w:color w:val="000000"/>
        </w:rPr>
        <w:lastRenderedPageBreak/>
        <w:t>We performed pre-operative detection of TEP1 and RECQL5 genes in patients and selected different lavage methods for high-risk groups to improve peri-operative safety.</w:t>
      </w:r>
    </w:p>
    <w:p w14:paraId="1D704150" w14:textId="77777777" w:rsidR="00B77835" w:rsidRDefault="00B77835">
      <w:pPr>
        <w:spacing w:line="360" w:lineRule="auto"/>
        <w:jc w:val="both"/>
      </w:pPr>
    </w:p>
    <w:p w14:paraId="76865926" w14:textId="77777777" w:rsidR="00B77835" w:rsidRDefault="008F66CB">
      <w:pPr>
        <w:spacing w:line="360" w:lineRule="auto"/>
        <w:jc w:val="both"/>
      </w:pPr>
      <w:r>
        <w:rPr>
          <w:rFonts w:ascii="Book Antiqua" w:eastAsia="Book Antiqua" w:hAnsi="Book Antiqua" w:cs="Book Antiqua"/>
          <w:b/>
          <w:caps/>
          <w:color w:val="000000"/>
          <w:u w:val="single"/>
        </w:rPr>
        <w:t>ACKNOWLEDGEMENTS</w:t>
      </w:r>
    </w:p>
    <w:p w14:paraId="1B1704C3" w14:textId="77777777" w:rsidR="00B77835" w:rsidRDefault="008F66CB">
      <w:pPr>
        <w:spacing w:line="360" w:lineRule="auto"/>
        <w:jc w:val="both"/>
      </w:pPr>
      <w:r>
        <w:rPr>
          <w:rFonts w:ascii="Book Antiqua" w:eastAsia="Book Antiqua" w:hAnsi="Book Antiqua" w:cs="Book Antiqua"/>
          <w:color w:val="000000"/>
        </w:rPr>
        <w:t>We appreciate the great help from all the members of the Department of Gastrointestinal Surgery in the Third Affiliated Hospital of Soochow University.</w:t>
      </w:r>
    </w:p>
    <w:p w14:paraId="5D1E6D5A" w14:textId="77777777" w:rsidR="00B77835" w:rsidRDefault="00B77835">
      <w:pPr>
        <w:spacing w:line="360" w:lineRule="auto"/>
        <w:jc w:val="both"/>
      </w:pPr>
    </w:p>
    <w:p w14:paraId="7355FE98" w14:textId="77777777" w:rsidR="00B77835" w:rsidRDefault="008F66CB">
      <w:pPr>
        <w:spacing w:line="360" w:lineRule="auto"/>
        <w:jc w:val="both"/>
      </w:pPr>
      <w:r>
        <w:rPr>
          <w:rFonts w:ascii="Book Antiqua" w:eastAsia="Book Antiqua" w:hAnsi="Book Antiqua" w:cs="Book Antiqua"/>
          <w:b/>
          <w:color w:val="000000"/>
        </w:rPr>
        <w:t>REFERENCES</w:t>
      </w:r>
    </w:p>
    <w:p w14:paraId="4514F272" w14:textId="77777777" w:rsidR="00B77835" w:rsidRDefault="008F66CB">
      <w:pPr>
        <w:spacing w:line="360" w:lineRule="auto"/>
        <w:jc w:val="both"/>
      </w:pPr>
      <w:bookmarkStart w:id="5" w:name="OLE_LINK2478"/>
      <w:bookmarkStart w:id="6" w:name="OLE_LINK2479"/>
      <w:r>
        <w:rPr>
          <w:rFonts w:ascii="Book Antiqua" w:eastAsia="Book Antiqua" w:hAnsi="Book Antiqua" w:cs="Book Antiqua"/>
          <w:color w:val="000000"/>
          <w:highlight w:val="yellow"/>
        </w:rPr>
        <w:t xml:space="preserve">1 </w:t>
      </w:r>
      <w:r>
        <w:rPr>
          <w:rFonts w:ascii="Book Antiqua" w:eastAsia="Book Antiqua" w:hAnsi="Book Antiqua" w:cs="Book Antiqua"/>
          <w:b/>
          <w:bCs/>
          <w:color w:val="000000"/>
          <w:highlight w:val="yellow"/>
        </w:rPr>
        <w:t>NCCN Clinical Practice Guidelines in Oncology (NCCN Guidelines)</w:t>
      </w:r>
      <w:r>
        <w:rPr>
          <w:rFonts w:ascii="Book Antiqua" w:eastAsia="Book Antiqua" w:hAnsi="Book Antiqua" w:cs="Book Antiqua"/>
          <w:color w:val="000000"/>
          <w:highlight w:val="yellow"/>
        </w:rPr>
        <w:t>. Gastric Cancer. Version 2.2020. Fort Washington: National Comprehensive Cancer Network; 2020</w:t>
      </w:r>
    </w:p>
    <w:p w14:paraId="4FA5E88A" w14:textId="77777777" w:rsidR="00B77835" w:rsidRDefault="008F66C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Sagaert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Topal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Haustermans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Gastric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2654-2664 [PMID: 27156933 DOI: 10.1016/S0140-6736(16)30354-3]</w:t>
      </w:r>
    </w:p>
    <w:p w14:paraId="2AD6C9E7" w14:textId="77777777" w:rsidR="00B77835" w:rsidRDefault="008F66C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D0C7F9C" w14:textId="77777777" w:rsidR="00B77835" w:rsidRDefault="008F66C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Rahman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Asombang</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Ibdah</w:t>
      </w:r>
      <w:proofErr w:type="spellEnd"/>
      <w:r>
        <w:rPr>
          <w:rFonts w:ascii="Book Antiqua" w:eastAsia="Book Antiqua" w:hAnsi="Book Antiqua" w:cs="Book Antiqua"/>
          <w:color w:val="000000"/>
        </w:rPr>
        <w:t xml:space="preserve"> JA. Characteristics of gastric cancer in Asia.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4483-4490 [PMID: 24782601 DOI: 10.3748/wjg.v20.i16.4483]</w:t>
      </w:r>
    </w:p>
    <w:p w14:paraId="33882B3C" w14:textId="77777777" w:rsidR="00B77835" w:rsidRDefault="008F66C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Petrillo A</w:t>
      </w:r>
      <w:r>
        <w:rPr>
          <w:rFonts w:ascii="Book Antiqua" w:eastAsia="Book Antiqua" w:hAnsi="Book Antiqua" w:cs="Book Antiqua"/>
          <w:color w:val="000000"/>
        </w:rPr>
        <w:t xml:space="preserve">, Smyth EC. 27 years of stomach cancer: painting a global picture.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5-6 [PMID: 31648976 DOI: 10.1016/S2468-1253(19)30357-7]</w:t>
      </w:r>
    </w:p>
    <w:p w14:paraId="09EF730B" w14:textId="77777777" w:rsidR="00B77835" w:rsidRDefault="008F66C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Eslick</w:t>
      </w:r>
      <w:proofErr w:type="spellEnd"/>
      <w:r>
        <w:rPr>
          <w:rFonts w:ascii="Book Antiqua" w:eastAsia="Book Antiqua" w:hAnsi="Book Antiqua" w:cs="Book Antiqua"/>
          <w:b/>
          <w:bCs/>
          <w:color w:val="000000"/>
        </w:rPr>
        <w:t xml:space="preserve"> GD</w:t>
      </w:r>
      <w:r>
        <w:rPr>
          <w:rFonts w:ascii="Book Antiqua" w:eastAsia="Book Antiqua" w:hAnsi="Book Antiqua" w:cs="Book Antiqua"/>
          <w:color w:val="000000"/>
        </w:rPr>
        <w:t xml:space="preserve">, Lim LL, Byles JE, Xia HH, Talley NJ. Association of Helicobacter pylori infection with gastric carcinoma: a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2373-2379 [PMID: 10483994 DOI: 10.1111/j.1572-0241.1999.01360.x]</w:t>
      </w:r>
    </w:p>
    <w:p w14:paraId="421D2318" w14:textId="77777777" w:rsidR="00B77835" w:rsidRDefault="008F66C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M, Allum W, Cunningham D, Cervantes A, Arnold D; ESMO Guidelines Committee. Gastric cancer: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v38-v49 [PMID: 27664260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/mdw350]</w:t>
      </w:r>
    </w:p>
    <w:p w14:paraId="72D82F1A" w14:textId="77777777" w:rsidR="00B77835" w:rsidRDefault="008F66CB">
      <w:pPr>
        <w:spacing w:line="360" w:lineRule="auto"/>
        <w:jc w:val="both"/>
      </w:pPr>
      <w:r>
        <w:rPr>
          <w:rFonts w:ascii="Book Antiqua" w:eastAsia="Book Antiqua" w:hAnsi="Book Antiqua" w:cs="Book Antiqua"/>
          <w:color w:val="000000"/>
          <w:highlight w:val="yellow"/>
        </w:rPr>
        <w:lastRenderedPageBreak/>
        <w:t xml:space="preserve">8 </w:t>
      </w:r>
      <w:r>
        <w:rPr>
          <w:rFonts w:ascii="Book Antiqua" w:eastAsia="Book Antiqua" w:hAnsi="Book Antiqua" w:cs="Book Antiqua"/>
          <w:b/>
          <w:bCs/>
          <w:color w:val="000000"/>
          <w:highlight w:val="yellow"/>
        </w:rPr>
        <w:t>American Cancer Society</w:t>
      </w:r>
      <w:r>
        <w:rPr>
          <w:rFonts w:ascii="Book Antiqua" w:eastAsia="Book Antiqua" w:hAnsi="Book Antiqua" w:cs="Book Antiqua"/>
          <w:color w:val="000000"/>
          <w:highlight w:val="yellow"/>
        </w:rPr>
        <w:t>. Cancer Facts and Figures 2018. [cited June 23, 2020]. Available from: https://www.cancer.org/content/dam/cancer-org/research/cancer-facts-and-statistics/annual-cancer-facts-and-figures/2018/cancer-facts-and-figures-2018.pdf</w:t>
      </w:r>
    </w:p>
    <w:p w14:paraId="6A93DB0C" w14:textId="77777777" w:rsidR="00B77835" w:rsidRDefault="008F66C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Classification of Gastric Carcinoma - 2nd English Edition -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1998; </w:t>
      </w:r>
      <w:r>
        <w:rPr>
          <w:rFonts w:ascii="Book Antiqua" w:eastAsia="Book Antiqua" w:hAnsi="Book Antiqua" w:cs="Book Antiqua"/>
          <w:b/>
          <w:bCs/>
          <w:color w:val="000000"/>
        </w:rPr>
        <w:t>1</w:t>
      </w:r>
      <w:r>
        <w:rPr>
          <w:rFonts w:ascii="Book Antiqua" w:eastAsia="Book Antiqua" w:hAnsi="Book Antiqua" w:cs="Book Antiqua"/>
          <w:color w:val="000000"/>
        </w:rPr>
        <w:t>: 10-24 [PMID: 11957040 DOI: 10.1007/s101209800016]</w:t>
      </w:r>
    </w:p>
    <w:p w14:paraId="45475D0F" w14:textId="77777777" w:rsidR="00B77835" w:rsidRDefault="008F66C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Miyashiro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Ishikawa O, </w:t>
      </w:r>
      <w:proofErr w:type="spellStart"/>
      <w:r>
        <w:rPr>
          <w:rFonts w:ascii="Book Antiqua" w:eastAsia="Book Antiqua" w:hAnsi="Book Antiqua" w:cs="Book Antiqua"/>
          <w:color w:val="000000"/>
        </w:rPr>
        <w:t>Ohigashi</w:t>
      </w:r>
      <w:proofErr w:type="spellEnd"/>
      <w:r>
        <w:rPr>
          <w:rFonts w:ascii="Book Antiqua" w:eastAsia="Book Antiqua" w:hAnsi="Book Antiqua" w:cs="Book Antiqua"/>
          <w:color w:val="000000"/>
        </w:rPr>
        <w:t xml:space="preserve"> H, Murata K, Sasaki Y, </w:t>
      </w:r>
      <w:proofErr w:type="spellStart"/>
      <w:r>
        <w:rPr>
          <w:rFonts w:ascii="Book Antiqua" w:eastAsia="Book Antiqua" w:hAnsi="Book Antiqua" w:cs="Book Antiqua"/>
          <w:color w:val="000000"/>
        </w:rPr>
        <w:t>Imaoka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Nakaizumi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A, Furukawa H, Hiratsuka M. When is curative gastrectomy justified for gastric cancer with positive peritoneal lavage cytology but negative macroscopic peritoneal implant?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1131-1134 [PMID: 16086213 DOI: 10.1007/s00268-005-7703-6]</w:t>
      </w:r>
    </w:p>
    <w:p w14:paraId="5DC9F265" w14:textId="77777777" w:rsidR="00B77835" w:rsidRDefault="008F66C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2014 (ver. 4).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1-19 [PMID: 27342689 DOI: 10.1007/s10120-016-0622-4]</w:t>
      </w:r>
    </w:p>
    <w:p w14:paraId="276506C0" w14:textId="77777777" w:rsidR="00B77835" w:rsidRDefault="008F66C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Ito S, Mochizuki Y, Ohashi N, Tanaka C, Kobayashi D, Kojima H, Matsui T, Kondo K, Fujiwara M. Long-term follow up of patients who were positive for peritoneal lavage cytology: final report from the CCOG0301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335-337 [PMID: 22527184 DOI: 10.1007/s10120-012-0156-3]</w:t>
      </w:r>
    </w:p>
    <w:p w14:paraId="69C0C977" w14:textId="77777777" w:rsidR="00B77835" w:rsidRDefault="008F66C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Quail DF</w:t>
      </w:r>
      <w:r>
        <w:rPr>
          <w:rFonts w:ascii="Book Antiqua" w:eastAsia="Book Antiqua" w:hAnsi="Book Antiqua" w:cs="Book Antiqua"/>
          <w:color w:val="000000"/>
        </w:rPr>
        <w:t xml:space="preserve">, Joyce JA. Microenvironmental regulation of tumor progression and metastasis.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1423-1437 [PMID: 24202395 DOI: 10.1038/nm.3394]</w:t>
      </w:r>
    </w:p>
    <w:p w14:paraId="23FDD2A4" w14:textId="77777777" w:rsidR="00B77835" w:rsidRDefault="008F66C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Song X,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Role of inflammation and tumor microenvironment in the development of gastrointestinal cancers: what induced pluripotent stem cells can do?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245-250 [PMID: 25116450 DOI: 10.2174/1574888x09666140812112305]</w:t>
      </w:r>
    </w:p>
    <w:p w14:paraId="5B86B372" w14:textId="77777777" w:rsidR="00B77835" w:rsidRDefault="008F66C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Mahteme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Treatment of peritoneal surface malignancy by peritonectomy and intraperitoneal chemotherapy: a novel therapy with curative potential!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151-157 [PMID: 15985990]</w:t>
      </w:r>
    </w:p>
    <w:p w14:paraId="599EFC65" w14:textId="77777777" w:rsidR="00B77835" w:rsidRDefault="008F66CB">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Smeenk</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Verwaal</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Zoetmulder</w:t>
      </w:r>
      <w:proofErr w:type="spellEnd"/>
      <w:r>
        <w:rPr>
          <w:rFonts w:ascii="Book Antiqua" w:eastAsia="Book Antiqua" w:hAnsi="Book Antiqua" w:cs="Book Antiqua"/>
          <w:color w:val="000000"/>
        </w:rPr>
        <w:t xml:space="preserve"> FA. Toxicity and mortality of cytoreduction and intraoperative hyperthermic intraperitoneal chemotherapy in pseudomyxoma peritonei--a report of 103 procedures.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186-190 [PMID: 16303281 DOI: 10.1016/j.ejso.2005.08.009]</w:t>
      </w:r>
    </w:p>
    <w:p w14:paraId="4345A2AE" w14:textId="77777777" w:rsidR="00B77835" w:rsidRDefault="008F66C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Levine EA</w:t>
      </w:r>
      <w:r>
        <w:rPr>
          <w:rFonts w:ascii="Book Antiqua" w:eastAsia="Book Antiqua" w:hAnsi="Book Antiqua" w:cs="Book Antiqua"/>
          <w:color w:val="000000"/>
        </w:rPr>
        <w:t xml:space="preserve">. Extensive Intraoperative Peritoneal Lavage to Prevent Metastases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Gastric Cancer: The Elegance of Simplicity.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616-617 [PMID: 30916740 DOI: 10.1001/jamasurg.2019.0154]</w:t>
      </w:r>
    </w:p>
    <w:p w14:paraId="617ECDF1" w14:textId="77777777" w:rsidR="00B77835" w:rsidRDefault="008F66C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Guo J</w:t>
      </w:r>
      <w:r>
        <w:rPr>
          <w:rFonts w:ascii="Book Antiqua" w:eastAsia="Book Antiqua" w:hAnsi="Book Antiqua" w:cs="Book Antiqua"/>
          <w:color w:val="000000"/>
        </w:rPr>
        <w:t xml:space="preserve">, Xu A, Sun X, Zhao X, Xia Y, Rao H, Zhang Y, Zhang R, Chen L, Zhang T, Li G, Xu H, Xu D. Combined Surgery and Extensive Intraoperative Peritoneal Lavage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Treatment of Locally Advanced Gastric Cancer: The SEIPLUS Randomized Clinical Trial.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610-616 [PMID: 30916742 DOI: 10.1001/jamasurg.2019.0153]</w:t>
      </w:r>
    </w:p>
    <w:p w14:paraId="58AF837F" w14:textId="77777777" w:rsidR="00B77835" w:rsidRDefault="008F66C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Coccolini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Poiasina</w:t>
      </w:r>
      <w:proofErr w:type="spellEnd"/>
      <w:r>
        <w:rPr>
          <w:rFonts w:ascii="Book Antiqua" w:eastAsia="Book Antiqua" w:hAnsi="Book Antiqua" w:cs="Book Antiqua"/>
          <w:color w:val="000000"/>
        </w:rPr>
        <w:t xml:space="preserve"> E, Catena F,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Intraperitoneal chemotherapy in advanced gastric cancer. Meta-analysis of randomized trials.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12-26 [PMID: 24290371 DOI: 10.1016/j.ejso.2013.10.019]</w:t>
      </w:r>
    </w:p>
    <w:p w14:paraId="60547D05" w14:textId="77777777" w:rsidR="00B77835" w:rsidRDefault="008F66C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Glehen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Kwiatkowski F, </w:t>
      </w:r>
      <w:proofErr w:type="spellStart"/>
      <w:r>
        <w:rPr>
          <w:rFonts w:ascii="Book Antiqua" w:eastAsia="Book Antiqua" w:hAnsi="Book Antiqua" w:cs="Book Antiqua"/>
          <w:color w:val="000000"/>
        </w:rPr>
        <w:t>Sugarbaker</w:t>
      </w:r>
      <w:proofErr w:type="spellEnd"/>
      <w:r>
        <w:rPr>
          <w:rFonts w:ascii="Book Antiqua" w:eastAsia="Book Antiqua" w:hAnsi="Book Antiqua" w:cs="Book Antiqua"/>
          <w:color w:val="000000"/>
        </w:rPr>
        <w:t xml:space="preserve"> PH, Elias D, Levine EA, De Simone M, Barone R,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Cavaliere F, </w:t>
      </w:r>
      <w:proofErr w:type="spellStart"/>
      <w:r>
        <w:rPr>
          <w:rFonts w:ascii="Book Antiqua" w:eastAsia="Book Antiqua" w:hAnsi="Book Antiqua" w:cs="Book Antiqua"/>
          <w:color w:val="000000"/>
        </w:rPr>
        <w:t>Quenet</w:t>
      </w:r>
      <w:proofErr w:type="spellEnd"/>
      <w:r>
        <w:rPr>
          <w:rFonts w:ascii="Book Antiqua" w:eastAsia="Book Antiqua" w:hAnsi="Book Antiqua" w:cs="Book Antiqua"/>
          <w:color w:val="000000"/>
        </w:rPr>
        <w:t xml:space="preserve"> F, Gutman M, </w:t>
      </w:r>
      <w:proofErr w:type="spellStart"/>
      <w:r>
        <w:rPr>
          <w:rFonts w:ascii="Book Antiqua" w:eastAsia="Book Antiqua" w:hAnsi="Book Antiqua" w:cs="Book Antiqua"/>
          <w:color w:val="000000"/>
        </w:rPr>
        <w:t>Tentes</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Lorimier</w:t>
      </w:r>
      <w:proofErr w:type="spellEnd"/>
      <w:r>
        <w:rPr>
          <w:rFonts w:ascii="Book Antiqua" w:eastAsia="Book Antiqua" w:hAnsi="Book Antiqua" w:cs="Book Antiqua"/>
          <w:color w:val="000000"/>
        </w:rPr>
        <w:t xml:space="preserve"> G, Bernard JL, </w:t>
      </w:r>
      <w:proofErr w:type="spellStart"/>
      <w:r>
        <w:rPr>
          <w:rFonts w:ascii="Book Antiqua" w:eastAsia="Book Antiqua" w:hAnsi="Book Antiqua" w:cs="Book Antiqua"/>
          <w:color w:val="000000"/>
        </w:rPr>
        <w:t>Bereder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Porcheron</w:t>
      </w:r>
      <w:proofErr w:type="spellEnd"/>
      <w:r>
        <w:rPr>
          <w:rFonts w:ascii="Book Antiqua" w:eastAsia="Book Antiqua" w:hAnsi="Book Antiqua" w:cs="Book Antiqua"/>
          <w:color w:val="000000"/>
        </w:rPr>
        <w:t xml:space="preserve"> J, Gomez-</w:t>
      </w:r>
      <w:proofErr w:type="spellStart"/>
      <w:r>
        <w:rPr>
          <w:rFonts w:ascii="Book Antiqua" w:eastAsia="Book Antiqua" w:hAnsi="Book Antiqua" w:cs="Book Antiqua"/>
          <w:color w:val="000000"/>
        </w:rPr>
        <w:t>Portilla</w:t>
      </w:r>
      <w:proofErr w:type="spellEnd"/>
      <w:r>
        <w:rPr>
          <w:rFonts w:ascii="Book Antiqua" w:eastAsia="Book Antiqua" w:hAnsi="Book Antiqua" w:cs="Book Antiqua"/>
          <w:color w:val="000000"/>
        </w:rPr>
        <w:t xml:space="preserve"> A, Shen P, </w:t>
      </w:r>
      <w:proofErr w:type="spellStart"/>
      <w:r>
        <w:rPr>
          <w:rFonts w:ascii="Book Antiqua" w:eastAsia="Book Antiqua" w:hAnsi="Book Antiqua" w:cs="Book Antiqua"/>
          <w:color w:val="000000"/>
        </w:rPr>
        <w:t>Deraco</w:t>
      </w:r>
      <w:proofErr w:type="spellEnd"/>
      <w:r>
        <w:rPr>
          <w:rFonts w:ascii="Book Antiqua" w:eastAsia="Book Antiqua" w:hAnsi="Book Antiqua" w:cs="Book Antiqua"/>
          <w:color w:val="000000"/>
        </w:rPr>
        <w:t xml:space="preserve"> M, Rat P. Cytoreductive surgery combined with perioperative intraperitoneal chemotherapy for the management of peritoneal carcinomatosis from colorectal cancer: a multi-institutional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3284-3292 [PMID: 15310771 DOI: 10.1200/JCO.2004.10.012]</w:t>
      </w:r>
    </w:p>
    <w:p w14:paraId="244D1983" w14:textId="77777777" w:rsidR="00B77835" w:rsidRDefault="008F66C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Beeharry</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Zhu ZL, Liu WT, Yao XX, Yan M, Zhu ZG. Prophylactic HIPEC with radical D2 gastrectomy improves survival and peritoneal recurrence rates for locally advanced gastric cancer: personal experience from a randomized case control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932 [PMID: 31533660 DOI: 10.1186/s12885-019-6125-z]</w:t>
      </w:r>
    </w:p>
    <w:p w14:paraId="3CD87142" w14:textId="77777777" w:rsidR="00B77835" w:rsidRDefault="008F66C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Goldberg SN. Combination radiofrequency thermal ablation and adjuvant IV liposomal doxorubicin increases tissue coagulation and </w:t>
      </w:r>
      <w:proofErr w:type="spellStart"/>
      <w:r>
        <w:rPr>
          <w:rFonts w:ascii="Book Antiqua" w:eastAsia="Book Antiqua" w:hAnsi="Book Antiqua" w:cs="Book Antiqua"/>
          <w:color w:val="000000"/>
        </w:rPr>
        <w:t>intratumoural</w:t>
      </w:r>
      <w:proofErr w:type="spellEnd"/>
      <w:r>
        <w:rPr>
          <w:rFonts w:ascii="Book Antiqua" w:eastAsia="Book Antiqua" w:hAnsi="Book Antiqua" w:cs="Book Antiqua"/>
          <w:color w:val="000000"/>
        </w:rPr>
        <w:t xml:space="preserve"> drug </w:t>
      </w:r>
      <w:r>
        <w:rPr>
          <w:rFonts w:ascii="Book Antiqua" w:eastAsia="Book Antiqua" w:hAnsi="Book Antiqua" w:cs="Book Antiqua"/>
          <w:color w:val="000000"/>
        </w:rPr>
        <w:lastRenderedPageBreak/>
        <w:t xml:space="preserve">accumulation.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781-802 [PMID: 15675672 DOI: 10.1080/02656730410001711655]</w:t>
      </w:r>
    </w:p>
    <w:p w14:paraId="567DD36E" w14:textId="77777777" w:rsidR="00B77835" w:rsidRDefault="008F66C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Ohki A</w:t>
      </w:r>
      <w:r>
        <w:rPr>
          <w:rFonts w:ascii="Book Antiqua" w:eastAsia="Book Antiqua" w:hAnsi="Book Antiqua" w:cs="Book Antiqua"/>
          <w:color w:val="000000"/>
        </w:rPr>
        <w:t xml:space="preserve">, Abe N, Yoshimoto E, Hashimoto Y, Takeuchi H, Nagao G, Masaki T, Mori T,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Y, Sugiyama M. Gastric washing by distilled water can reduce free gastric cancer cells exfoliated into the stomach lumen.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998-1003 [PMID: 29696405 DOI: 10.1007/s10120-018-0824-z]</w:t>
      </w:r>
    </w:p>
    <w:p w14:paraId="342516BA" w14:textId="77777777" w:rsidR="00B77835" w:rsidRDefault="008F66C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Muzny</w:t>
      </w:r>
      <w:proofErr w:type="spellEnd"/>
      <w:r>
        <w:rPr>
          <w:rFonts w:ascii="Book Antiqua" w:eastAsia="Book Antiqua" w:hAnsi="Book Antiqua" w:cs="Book Antiqua"/>
          <w:color w:val="000000"/>
        </w:rPr>
        <w:t xml:space="preserve"> DM, Xia F,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 Person R, Ding Y, Ward P, Braxton A, Wang M, </w:t>
      </w:r>
      <w:proofErr w:type="spellStart"/>
      <w:r>
        <w:rPr>
          <w:rFonts w:ascii="Book Antiqua" w:eastAsia="Book Antiqua" w:hAnsi="Book Antiqua" w:cs="Book Antiqua"/>
          <w:color w:val="000000"/>
        </w:rPr>
        <w:t>Buhay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N, Hawes A, Chiang T, Leduc M, </w:t>
      </w:r>
      <w:proofErr w:type="spellStart"/>
      <w:r>
        <w:rPr>
          <w:rFonts w:ascii="Book Antiqua" w:eastAsia="Book Antiqua" w:hAnsi="Book Antiqua" w:cs="Book Antiqua"/>
          <w:color w:val="000000"/>
        </w:rPr>
        <w:t>Beuten</w:t>
      </w:r>
      <w:proofErr w:type="spellEnd"/>
      <w:r>
        <w:rPr>
          <w:rFonts w:ascii="Book Antiqua" w:eastAsia="Book Antiqua" w:hAnsi="Book Antiqua" w:cs="Book Antiqua"/>
          <w:color w:val="000000"/>
        </w:rPr>
        <w:t xml:space="preserve"> J, Zhang J, He W, Scull J, Willis A, Landsverk M, </w:t>
      </w:r>
      <w:proofErr w:type="spellStart"/>
      <w:r>
        <w:rPr>
          <w:rFonts w:ascii="Book Antiqua" w:eastAsia="Book Antiqua" w:hAnsi="Book Antiqua" w:cs="Book Antiqua"/>
          <w:color w:val="000000"/>
        </w:rPr>
        <w:t>Craigen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Bekheirnia</w:t>
      </w:r>
      <w:proofErr w:type="spellEnd"/>
      <w:r>
        <w:rPr>
          <w:rFonts w:ascii="Book Antiqua" w:eastAsia="Book Antiqua" w:hAnsi="Book Antiqua" w:cs="Book Antiqua"/>
          <w:color w:val="000000"/>
        </w:rPr>
        <w:t xml:space="preserve"> MR, Stray-Pedersen A, Liu P, Wen S, Alcaraz W, Cui H, </w:t>
      </w:r>
      <w:proofErr w:type="spellStart"/>
      <w:r>
        <w:rPr>
          <w:rFonts w:ascii="Book Antiqua" w:eastAsia="Book Antiqua" w:hAnsi="Book Antiqua" w:cs="Book Antiqua"/>
          <w:color w:val="000000"/>
        </w:rPr>
        <w:t>Walkiewicz</w:t>
      </w:r>
      <w:proofErr w:type="spellEnd"/>
      <w:r>
        <w:rPr>
          <w:rFonts w:ascii="Book Antiqua" w:eastAsia="Book Antiqua" w:hAnsi="Book Antiqua" w:cs="Book Antiqua"/>
          <w:color w:val="000000"/>
        </w:rPr>
        <w:t xml:space="preserve"> M, Reid J, Bainbridge M, Patel A, Boerwinkle E, Beaudet AL, </w:t>
      </w:r>
      <w:proofErr w:type="spellStart"/>
      <w:r>
        <w:rPr>
          <w:rFonts w:ascii="Book Antiqua" w:eastAsia="Book Antiqua" w:hAnsi="Book Antiqua" w:cs="Book Antiqua"/>
          <w:color w:val="000000"/>
        </w:rPr>
        <w:t>Lupski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Plon</w:t>
      </w:r>
      <w:proofErr w:type="spellEnd"/>
      <w:r>
        <w:rPr>
          <w:rFonts w:ascii="Book Antiqua" w:eastAsia="Book Antiqua" w:hAnsi="Book Antiqua" w:cs="Book Antiqua"/>
          <w:color w:val="000000"/>
        </w:rPr>
        <w:t xml:space="preserve"> SE, Gibbs RA, Eng CM. Molecular findings among patients referred for clinical whole-exome sequencing.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1870-1879 [PMID: 25326635 DOI: 10.1001/jama.2014.14601]</w:t>
      </w:r>
    </w:p>
    <w:p w14:paraId="0DE5A967" w14:textId="77777777" w:rsidR="00B77835" w:rsidRDefault="008F66C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Fujiwara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Taniguchi H, </w:t>
      </w:r>
      <w:proofErr w:type="spellStart"/>
      <w:r>
        <w:rPr>
          <w:rFonts w:ascii="Book Antiqua" w:eastAsia="Book Antiqua" w:hAnsi="Book Antiqua" w:cs="Book Antiqua"/>
          <w:color w:val="000000"/>
        </w:rPr>
        <w:t>Sohma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S, Miyata H, Yamasaki M,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M. Genetic detection of free cancer cells in the peritoneal cavity of the patient with gastric cancer: present status and future perspectives.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197-204 [PMID: 18095074 DOI: 10.1007/s10120-007-0436-5]</w:t>
      </w:r>
    </w:p>
    <w:p w14:paraId="3EA08100" w14:textId="77777777" w:rsidR="00B77835" w:rsidRDefault="008F66C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La Torre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Giovagnoli</w:t>
      </w:r>
      <w:proofErr w:type="spellEnd"/>
      <w:r>
        <w:rPr>
          <w:rFonts w:ascii="Book Antiqua" w:eastAsia="Book Antiqua" w:hAnsi="Book Antiqua" w:cs="Book Antiqua"/>
          <w:color w:val="000000"/>
        </w:rPr>
        <w:t xml:space="preserve"> MR, Sforza N, Cosenza G, </w:t>
      </w:r>
      <w:proofErr w:type="spellStart"/>
      <w:r>
        <w:rPr>
          <w:rFonts w:ascii="Book Antiqua" w:eastAsia="Book Antiqua" w:hAnsi="Book Antiqua" w:cs="Book Antiqua"/>
          <w:color w:val="000000"/>
        </w:rPr>
        <w:t>Giarnieri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V. Peritoneal wash cytology in gastric carcinoma. Prognostic significance and therapeutic consequences.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982-986 [PMID: 20591604 DOI: 10.1016/j.ejso.2010.06.007]</w:t>
      </w:r>
    </w:p>
    <w:p w14:paraId="2E81B9C3" w14:textId="77777777" w:rsidR="00B77835" w:rsidRDefault="008F66C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Liang CP</w:t>
      </w:r>
      <w:r>
        <w:rPr>
          <w:rFonts w:ascii="Book Antiqua" w:eastAsia="Book Antiqua" w:hAnsi="Book Antiqua" w:cs="Book Antiqua"/>
          <w:color w:val="000000"/>
        </w:rPr>
        <w:t xml:space="preserve">, Tall AR. Transcriptional profiling reveals global defects in energy metabolism, lipoprotein, and bile acid synthesis and transport with reversal by leptin treatment in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mouse liver.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49066-49076 [PMID: 11551957 DOI: 10.1074/jbc.M107250200]</w:t>
      </w:r>
    </w:p>
    <w:p w14:paraId="41C042BC" w14:textId="77777777" w:rsidR="00B77835" w:rsidRDefault="008F66C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Kickhoefer</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Stephen AG, Harrington L, Robinson MO, Rome LH. Vaults and telomerase share a common subunit, TEP1.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32712-32717 [PMID: 10551828 DOI: 10.1074/jbc.274.46.32712]</w:t>
      </w:r>
    </w:p>
    <w:p w14:paraId="07CCF86C" w14:textId="77777777" w:rsidR="00B77835" w:rsidRDefault="008F66CB">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Yajima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Yagihashi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Kameshima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D, Kobayashi D, Hirata K, Watanabe N. Establishment of quantitative reverse transcription--polymerase chain reaction assays for human telomerase-associated genes.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2000; </w:t>
      </w:r>
      <w:r>
        <w:rPr>
          <w:rFonts w:ascii="Book Antiqua" w:eastAsia="Book Antiqua" w:hAnsi="Book Antiqua" w:cs="Book Antiqua"/>
          <w:b/>
          <w:bCs/>
          <w:color w:val="000000"/>
        </w:rPr>
        <w:t>290</w:t>
      </w:r>
      <w:r>
        <w:rPr>
          <w:rFonts w:ascii="Book Antiqua" w:eastAsia="Book Antiqua" w:hAnsi="Book Antiqua" w:cs="Book Antiqua"/>
          <w:color w:val="000000"/>
        </w:rPr>
        <w:t>: 117-127 [PMID: 10660803 DOI: 10.1016/s0009-8981(99)00188-6]</w:t>
      </w:r>
    </w:p>
    <w:p w14:paraId="5D62FDB5" w14:textId="77777777" w:rsidR="00B77835" w:rsidRDefault="008F66C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Zheng YY, Adi D, Yang YN, Ma YT, Li XM, Fu ZY, Ma X, Liu F, Yu ZX, Chen Y, Huang Y. Exome Sequencing in a Family Identifies RECQL5 Mutation Resulting in Early Myocardial Infarction.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e2737 [PMID: 26844521 DOI: 10.1097/MD.0000000000002737]</w:t>
      </w:r>
    </w:p>
    <w:p w14:paraId="39ABE49E" w14:textId="77777777" w:rsidR="00B77835" w:rsidRDefault="008F66C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Stanley WC</w:t>
      </w:r>
      <w:r>
        <w:rPr>
          <w:rFonts w:ascii="Book Antiqua" w:eastAsia="Book Antiqua" w:hAnsi="Book Antiqua" w:cs="Book Antiqua"/>
          <w:color w:val="000000"/>
        </w:rPr>
        <w:t xml:space="preserve">, Chandler MP. Energy metabolism in the normal and failing heart: potential for therapeutic interventions.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2002; </w:t>
      </w:r>
      <w:r>
        <w:rPr>
          <w:rFonts w:ascii="Book Antiqua" w:eastAsia="Book Antiqua" w:hAnsi="Book Antiqua" w:cs="Book Antiqua"/>
          <w:b/>
          <w:bCs/>
          <w:color w:val="000000"/>
        </w:rPr>
        <w:t>7</w:t>
      </w:r>
      <w:r>
        <w:rPr>
          <w:rFonts w:ascii="Book Antiqua" w:eastAsia="Book Antiqua" w:hAnsi="Book Antiqua" w:cs="Book Antiqua"/>
          <w:color w:val="000000"/>
        </w:rPr>
        <w:t>: 115-130 [PMID: 11988636 DOI: 10.1023/a:1015320423577]</w:t>
      </w:r>
    </w:p>
    <w:p w14:paraId="126E4F67" w14:textId="77777777" w:rsidR="00B77835" w:rsidRDefault="008F66C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Taegtmeyer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Energy metabolism of the heart: from basic concepts to clinical applications.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19</w:t>
      </w:r>
      <w:r>
        <w:rPr>
          <w:rFonts w:ascii="Book Antiqua" w:eastAsia="Book Antiqua" w:hAnsi="Book Antiqua" w:cs="Book Antiqua"/>
          <w:color w:val="000000"/>
        </w:rPr>
        <w:t>: 59-113 [PMID: 8174388 DOI: 10.1016/0146-2806(94)90008-6]</w:t>
      </w:r>
    </w:p>
    <w:p w14:paraId="2CE8D944" w14:textId="77777777" w:rsidR="00B77835" w:rsidRDefault="008F66C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Hansson A</w:t>
      </w:r>
      <w:r>
        <w:rPr>
          <w:rFonts w:ascii="Book Antiqua" w:eastAsia="Book Antiqua" w:hAnsi="Book Antiqua" w:cs="Book Antiqua"/>
          <w:color w:val="000000"/>
        </w:rPr>
        <w:t xml:space="preserve">, Hance N, Dufour E, </w:t>
      </w:r>
      <w:proofErr w:type="spellStart"/>
      <w:r>
        <w:rPr>
          <w:rFonts w:ascii="Book Antiqua" w:eastAsia="Book Antiqua" w:hAnsi="Book Antiqua" w:cs="Book Antiqua"/>
          <w:color w:val="000000"/>
        </w:rPr>
        <w:t>Rantanen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Hultenby</w:t>
      </w:r>
      <w:proofErr w:type="spellEnd"/>
      <w:r>
        <w:rPr>
          <w:rFonts w:ascii="Book Antiqua" w:eastAsia="Book Antiqua" w:hAnsi="Book Antiqua" w:cs="Book Antiqua"/>
          <w:color w:val="000000"/>
        </w:rPr>
        <w:t xml:space="preserve"> K, Clayton DA, </w:t>
      </w:r>
      <w:proofErr w:type="spellStart"/>
      <w:r>
        <w:rPr>
          <w:rFonts w:ascii="Book Antiqua" w:eastAsia="Book Antiqua" w:hAnsi="Book Antiqua" w:cs="Book Antiqua"/>
          <w:color w:val="000000"/>
        </w:rPr>
        <w:t>Wibom</w:t>
      </w:r>
      <w:proofErr w:type="spellEnd"/>
      <w:r>
        <w:rPr>
          <w:rFonts w:ascii="Book Antiqua" w:eastAsia="Book Antiqua" w:hAnsi="Book Antiqua" w:cs="Book Antiqua"/>
          <w:color w:val="000000"/>
        </w:rPr>
        <w:t xml:space="preserve"> R, Larsson NG. A switch in metabolism precedes increased mitochondrial biogenesis in respiratory chain-deficient mouse hearts.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3136-3141 [PMID: 14978272 DOI: 10.1073/pnas.0308710100]</w:t>
      </w:r>
      <w:bookmarkEnd w:id="5"/>
      <w:bookmarkEnd w:id="6"/>
    </w:p>
    <w:p w14:paraId="7BE3DE0A" w14:textId="77777777" w:rsidR="00B77835" w:rsidRDefault="00B77835">
      <w:pPr>
        <w:spacing w:line="360" w:lineRule="auto"/>
        <w:jc w:val="both"/>
        <w:sectPr w:rsidR="00B77835">
          <w:pgSz w:w="12240" w:h="15840"/>
          <w:pgMar w:top="1440" w:right="1440" w:bottom="1440" w:left="1440" w:header="720" w:footer="720" w:gutter="0"/>
          <w:cols w:space="720"/>
          <w:docGrid w:linePitch="360"/>
        </w:sectPr>
      </w:pPr>
    </w:p>
    <w:p w14:paraId="6FCA2BC0" w14:textId="77777777" w:rsidR="00B77835" w:rsidRDefault="008F66CB">
      <w:pPr>
        <w:spacing w:line="360" w:lineRule="auto"/>
        <w:jc w:val="both"/>
      </w:pPr>
      <w:r>
        <w:rPr>
          <w:rFonts w:ascii="Book Antiqua" w:eastAsia="Book Antiqua" w:hAnsi="Book Antiqua" w:cs="Book Antiqua"/>
          <w:b/>
          <w:color w:val="000000"/>
        </w:rPr>
        <w:lastRenderedPageBreak/>
        <w:t>Footnotes</w:t>
      </w:r>
    </w:p>
    <w:p w14:paraId="39FD6A59" w14:textId="77777777" w:rsidR="00B77835" w:rsidRDefault="008F66CB">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approved by the ethics committee of the Third Afﬁliated Hospital of Soochow University.</w:t>
      </w:r>
    </w:p>
    <w:p w14:paraId="49E5AD13" w14:textId="77777777" w:rsidR="00B77835" w:rsidRDefault="00B77835">
      <w:pPr>
        <w:spacing w:line="360" w:lineRule="auto"/>
        <w:jc w:val="both"/>
      </w:pPr>
    </w:p>
    <w:p w14:paraId="0B2D9C74" w14:textId="77777777" w:rsidR="00B77835" w:rsidRDefault="008F66C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participants signed the informed consent form.</w:t>
      </w:r>
    </w:p>
    <w:p w14:paraId="6FD7CCDA" w14:textId="77777777" w:rsidR="00B77835" w:rsidRDefault="00B77835">
      <w:pPr>
        <w:spacing w:line="360" w:lineRule="auto"/>
        <w:jc w:val="both"/>
      </w:pPr>
    </w:p>
    <w:p w14:paraId="44DAC8AC" w14:textId="77777777" w:rsidR="00B77835" w:rsidRDefault="008F66C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are no conflicts of interest to report.</w:t>
      </w:r>
    </w:p>
    <w:p w14:paraId="18514388" w14:textId="77777777" w:rsidR="00B77835" w:rsidRDefault="00B77835">
      <w:pPr>
        <w:spacing w:line="360" w:lineRule="auto"/>
        <w:jc w:val="both"/>
      </w:pPr>
    </w:p>
    <w:p w14:paraId="0098721B" w14:textId="77777777" w:rsidR="00B77835" w:rsidRDefault="008F66CB">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735E2409" w14:textId="77777777" w:rsidR="00B77835" w:rsidRDefault="00B77835">
      <w:pPr>
        <w:spacing w:line="360" w:lineRule="auto"/>
        <w:jc w:val="both"/>
      </w:pPr>
    </w:p>
    <w:p w14:paraId="7D99703E" w14:textId="77777777" w:rsidR="00B77835" w:rsidRDefault="008F66CB">
      <w:pPr>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273F363" w14:textId="77777777" w:rsidR="00B77835" w:rsidRDefault="00B77835">
      <w:pPr>
        <w:spacing w:line="360" w:lineRule="auto"/>
        <w:jc w:val="both"/>
      </w:pPr>
    </w:p>
    <w:p w14:paraId="354CCFFE" w14:textId="77777777" w:rsidR="00B77835" w:rsidRDefault="008F66C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D41180" w14:textId="77777777" w:rsidR="00B77835" w:rsidRDefault="00B77835">
      <w:pPr>
        <w:spacing w:line="360" w:lineRule="auto"/>
        <w:jc w:val="both"/>
      </w:pPr>
    </w:p>
    <w:p w14:paraId="08B03E42" w14:textId="77777777" w:rsidR="00B77835" w:rsidRDefault="008F66C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C512CE3" w14:textId="77777777" w:rsidR="00B77835" w:rsidRDefault="00B77835">
      <w:pPr>
        <w:spacing w:line="360" w:lineRule="auto"/>
        <w:jc w:val="both"/>
      </w:pPr>
    </w:p>
    <w:p w14:paraId="0133E22D" w14:textId="77777777" w:rsidR="00B77835" w:rsidRDefault="008F66C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14, 2020</w:t>
      </w:r>
    </w:p>
    <w:p w14:paraId="3E78866E" w14:textId="77777777" w:rsidR="00B77835" w:rsidRDefault="008F66C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30C9F8A3" w14:textId="77777777" w:rsidR="00B77835" w:rsidRDefault="008F66CB">
      <w:pPr>
        <w:spacing w:line="360" w:lineRule="auto"/>
        <w:jc w:val="both"/>
      </w:pPr>
      <w:r>
        <w:rPr>
          <w:rFonts w:ascii="Book Antiqua" w:eastAsia="Book Antiqua" w:hAnsi="Book Antiqua" w:cs="Book Antiqua"/>
          <w:b/>
          <w:color w:val="000000"/>
        </w:rPr>
        <w:t xml:space="preserve">Article in press: </w:t>
      </w:r>
    </w:p>
    <w:p w14:paraId="4F545FE1" w14:textId="77777777" w:rsidR="00B77835" w:rsidRDefault="00B77835">
      <w:pPr>
        <w:spacing w:line="360" w:lineRule="auto"/>
        <w:jc w:val="both"/>
      </w:pPr>
    </w:p>
    <w:p w14:paraId="72EF0C55" w14:textId="77777777" w:rsidR="00B77835" w:rsidRDefault="008F66CB">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57B911AA" w14:textId="77777777" w:rsidR="00B77835" w:rsidRDefault="008F66CB">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71E7791A" w14:textId="77777777" w:rsidR="00B77835" w:rsidRDefault="008F66CB">
      <w:pPr>
        <w:spacing w:line="360" w:lineRule="auto"/>
        <w:jc w:val="both"/>
      </w:pPr>
      <w:r>
        <w:rPr>
          <w:rFonts w:ascii="Book Antiqua" w:eastAsia="Book Antiqua" w:hAnsi="Book Antiqua" w:cs="Book Antiqua"/>
          <w:b/>
          <w:color w:val="000000"/>
        </w:rPr>
        <w:t>Peer-review report’s scientific quality classification</w:t>
      </w:r>
    </w:p>
    <w:p w14:paraId="581DCC2F" w14:textId="77777777" w:rsidR="00B77835" w:rsidRDefault="008F66CB">
      <w:pPr>
        <w:spacing w:line="360" w:lineRule="auto"/>
        <w:jc w:val="both"/>
      </w:pPr>
      <w:r>
        <w:rPr>
          <w:rFonts w:ascii="Book Antiqua" w:eastAsia="Book Antiqua" w:hAnsi="Book Antiqua" w:cs="Book Antiqua"/>
          <w:color w:val="000000"/>
        </w:rPr>
        <w:t>Grade A (Excellent): 0</w:t>
      </w:r>
    </w:p>
    <w:p w14:paraId="0A2F1D17" w14:textId="77777777" w:rsidR="00B77835" w:rsidRDefault="008F66CB">
      <w:pPr>
        <w:spacing w:line="360" w:lineRule="auto"/>
        <w:jc w:val="both"/>
      </w:pPr>
      <w:r>
        <w:rPr>
          <w:rFonts w:ascii="Book Antiqua" w:eastAsia="Book Antiqua" w:hAnsi="Book Antiqua" w:cs="Book Antiqua"/>
          <w:color w:val="000000"/>
        </w:rPr>
        <w:t>Grade B (Very good): 0</w:t>
      </w:r>
    </w:p>
    <w:p w14:paraId="4C7BB20D" w14:textId="77777777" w:rsidR="00B77835" w:rsidRDefault="008F66CB">
      <w:pPr>
        <w:spacing w:line="360" w:lineRule="auto"/>
        <w:jc w:val="both"/>
      </w:pPr>
      <w:r>
        <w:rPr>
          <w:rFonts w:ascii="Book Antiqua" w:eastAsia="Book Antiqua" w:hAnsi="Book Antiqua" w:cs="Book Antiqua"/>
          <w:color w:val="000000"/>
        </w:rPr>
        <w:t>Grade C (Good): C</w:t>
      </w:r>
    </w:p>
    <w:p w14:paraId="406A8D7D" w14:textId="77777777" w:rsidR="00B77835" w:rsidRDefault="008F66CB">
      <w:pPr>
        <w:spacing w:line="360" w:lineRule="auto"/>
        <w:jc w:val="both"/>
      </w:pPr>
      <w:r>
        <w:rPr>
          <w:rFonts w:ascii="Book Antiqua" w:eastAsia="Book Antiqua" w:hAnsi="Book Antiqua" w:cs="Book Antiqua"/>
          <w:color w:val="000000"/>
        </w:rPr>
        <w:t>Grade D (Fair): 0</w:t>
      </w:r>
    </w:p>
    <w:p w14:paraId="52C2DC69" w14:textId="77777777" w:rsidR="00B77835" w:rsidRDefault="008F66CB">
      <w:pPr>
        <w:spacing w:line="360" w:lineRule="auto"/>
        <w:jc w:val="both"/>
      </w:pPr>
      <w:r>
        <w:rPr>
          <w:rFonts w:ascii="Book Antiqua" w:eastAsia="Book Antiqua" w:hAnsi="Book Antiqua" w:cs="Book Antiqua"/>
          <w:color w:val="000000"/>
        </w:rPr>
        <w:t>Grade E (Poor): 0</w:t>
      </w:r>
    </w:p>
    <w:p w14:paraId="188E867B" w14:textId="77777777" w:rsidR="00B77835" w:rsidRDefault="00B77835">
      <w:pPr>
        <w:spacing w:line="360" w:lineRule="auto"/>
        <w:jc w:val="both"/>
      </w:pPr>
    </w:p>
    <w:p w14:paraId="2EC9EA76" w14:textId="77777777" w:rsidR="00B77835" w:rsidRDefault="008F66CB">
      <w:pPr>
        <w:spacing w:line="360" w:lineRule="auto"/>
        <w:jc w:val="both"/>
        <w:sectPr w:rsidR="00B7783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Ekpenyong</w:t>
      </w:r>
      <w:proofErr w:type="spellEnd"/>
      <w:r>
        <w:rPr>
          <w:rFonts w:ascii="Book Antiqua" w:eastAsia="Book Antiqua" w:hAnsi="Book Antiqua" w:cs="Book Antiqua"/>
          <w:color w:val="000000"/>
        </w:rPr>
        <w:t xml:space="preserve"> CE</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334792D" w14:textId="77777777" w:rsidR="00B77835" w:rsidRDefault="008F66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F1971B0" w14:textId="77777777" w:rsidR="00B77835" w:rsidRDefault="008F66CB">
      <w:pPr>
        <w:spacing w:line="360" w:lineRule="auto"/>
        <w:jc w:val="both"/>
      </w:pPr>
      <w:r>
        <w:rPr>
          <w:noProof/>
          <w:lang w:eastAsia="zh-CN"/>
        </w:rPr>
        <w:drawing>
          <wp:inline distT="0" distB="0" distL="0" distR="0" wp14:anchorId="7B980F1E" wp14:editId="1388E478">
            <wp:extent cx="5509895" cy="2600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5510253" cy="2600344"/>
                    </a:xfrm>
                    <a:prstGeom prst="rect">
                      <a:avLst/>
                    </a:prstGeom>
                  </pic:spPr>
                </pic:pic>
              </a:graphicData>
            </a:graphic>
          </wp:inline>
        </w:drawing>
      </w:r>
    </w:p>
    <w:p w14:paraId="6E2B4B92" w14:textId="6EA6AF52" w:rsidR="00B77835" w:rsidRDefault="008F66CB">
      <w:pPr>
        <w:spacing w:line="360" w:lineRule="auto"/>
        <w:jc w:val="both"/>
        <w:rPr>
          <w:rFonts w:ascii="Book Antiqua" w:eastAsia="Book Antiqua" w:hAnsi="Book Antiqua" w:cs="Book Antiqua"/>
          <w:color w:val="000000"/>
        </w:rPr>
        <w:sectPr w:rsidR="00B77835">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Linkage disequilibrium test.</w:t>
      </w:r>
      <w:r>
        <w:rPr>
          <w:rFonts w:ascii="Book Antiqua" w:eastAsia="Book Antiqua" w:hAnsi="Book Antiqua" w:cs="Book Antiqua"/>
          <w:color w:val="000000"/>
        </w:rPr>
        <w:t xml:space="preserve"> A</w:t>
      </w:r>
      <w:r w:rsidR="00444B14">
        <w:rPr>
          <w:rFonts w:ascii="Book Antiqua" w:eastAsia="Book Antiqua" w:hAnsi="Book Antiqua" w:cs="Book Antiqua"/>
          <w:color w:val="000000"/>
        </w:rPr>
        <w:t xml:space="preserve"> and </w:t>
      </w:r>
      <w:r>
        <w:rPr>
          <w:rFonts w:ascii="Book Antiqua" w:eastAsia="Book Antiqua" w:hAnsi="Book Antiqua" w:cs="Book Antiqua"/>
          <w:color w:val="000000"/>
        </w:rPr>
        <w:t xml:space="preserve">B: </w:t>
      </w:r>
      <w:r>
        <w:rPr>
          <w:rFonts w:ascii="Book Antiqua" w:eastAsia="Book Antiqua" w:hAnsi="Book Antiqua" w:cs="Book Antiqua"/>
          <w:i/>
          <w:iCs/>
          <w:color w:val="000000"/>
        </w:rPr>
        <w:t>D'</w:t>
      </w:r>
      <w:r>
        <w:rPr>
          <w:rFonts w:ascii="Book Antiqua" w:eastAsia="Book Antiqua" w:hAnsi="Book Antiqua" w:cs="Book Antiqua"/>
          <w:color w:val="000000"/>
        </w:rPr>
        <w:t xml:space="preserve"> values (A) and </w:t>
      </w:r>
      <w:r>
        <w:rPr>
          <w:rFonts w:ascii="Book Antiqua" w:eastAsia="Book Antiqua" w:hAnsi="Book Antiqua" w:cs="Book Antiqua"/>
          <w:i/>
          <w:iCs/>
          <w:color w:val="000000"/>
        </w:rPr>
        <w:t>r</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values (B) both indicated strong linkage disequilibrium between TEP1(rs938886) and TEP1(rs1713449).</w:t>
      </w:r>
    </w:p>
    <w:p w14:paraId="0DFF09B1" w14:textId="77777777" w:rsidR="00B77835" w:rsidRDefault="008F66CB">
      <w:pPr>
        <w:spacing w:line="360" w:lineRule="auto"/>
        <w:jc w:val="both"/>
        <w:rPr>
          <w:rFonts w:ascii="Book Antiqua" w:hAnsi="Book Antiqua"/>
          <w:b/>
          <w:bCs/>
        </w:rPr>
      </w:pPr>
      <w:r>
        <w:rPr>
          <w:rFonts w:ascii="Book Antiqua" w:hAnsi="Book Antiqua"/>
          <w:b/>
          <w:bCs/>
        </w:rPr>
        <w:lastRenderedPageBreak/>
        <w:t>Table 1 Validation of the mutation sites in six patients with a sudden drop in heart rate during distilled water lavage</w:t>
      </w:r>
    </w:p>
    <w:tbl>
      <w:tblPr>
        <w:tblW w:w="4692" w:type="pct"/>
        <w:tblLayout w:type="fixed"/>
        <w:tblLook w:val="04A0" w:firstRow="1" w:lastRow="0" w:firstColumn="1" w:lastColumn="0" w:noHBand="0" w:noVBand="1"/>
      </w:tblPr>
      <w:tblGrid>
        <w:gridCol w:w="804"/>
        <w:gridCol w:w="601"/>
        <w:gridCol w:w="822"/>
        <w:gridCol w:w="690"/>
        <w:gridCol w:w="855"/>
        <w:gridCol w:w="529"/>
        <w:gridCol w:w="1096"/>
        <w:gridCol w:w="824"/>
        <w:gridCol w:w="827"/>
        <w:gridCol w:w="2320"/>
        <w:gridCol w:w="2794"/>
      </w:tblGrid>
      <w:tr w:rsidR="00B77835" w14:paraId="3FBA0BD4" w14:textId="77777777">
        <w:trPr>
          <w:trHeight w:val="300"/>
        </w:trPr>
        <w:tc>
          <w:tcPr>
            <w:tcW w:w="817" w:type="dxa"/>
            <w:vMerge w:val="restart"/>
            <w:tcBorders>
              <w:top w:val="single" w:sz="4" w:space="0" w:color="auto"/>
              <w:bottom w:val="single" w:sz="4" w:space="0" w:color="auto"/>
            </w:tcBorders>
          </w:tcPr>
          <w:p w14:paraId="0C238347" w14:textId="77777777" w:rsidR="00B77835" w:rsidRDefault="008F66CB">
            <w:pPr>
              <w:spacing w:line="360" w:lineRule="auto"/>
              <w:jc w:val="both"/>
              <w:rPr>
                <w:rFonts w:ascii="Book Antiqua" w:hAnsi="Book Antiqua"/>
                <w:b/>
              </w:rPr>
            </w:pPr>
            <w:r>
              <w:rPr>
                <w:rFonts w:ascii="Book Antiqua" w:hAnsi="Book Antiqua"/>
                <w:b/>
              </w:rPr>
              <w:t>Mutation type</w:t>
            </w:r>
          </w:p>
        </w:tc>
        <w:tc>
          <w:tcPr>
            <w:tcW w:w="609" w:type="dxa"/>
            <w:vMerge w:val="restart"/>
            <w:tcBorders>
              <w:top w:val="single" w:sz="4" w:space="0" w:color="auto"/>
              <w:bottom w:val="single" w:sz="4" w:space="0" w:color="auto"/>
            </w:tcBorders>
          </w:tcPr>
          <w:p w14:paraId="496FE234" w14:textId="77777777" w:rsidR="00B77835" w:rsidRDefault="008F66CB">
            <w:pPr>
              <w:spacing w:line="360" w:lineRule="auto"/>
              <w:jc w:val="both"/>
              <w:rPr>
                <w:rFonts w:ascii="Book Antiqua" w:hAnsi="Book Antiqua"/>
                <w:b/>
              </w:rPr>
            </w:pPr>
            <w:proofErr w:type="spellStart"/>
            <w:r>
              <w:rPr>
                <w:rFonts w:ascii="Book Antiqua" w:hAnsi="Book Antiqua"/>
                <w:b/>
              </w:rPr>
              <w:t>Chr</w:t>
            </w:r>
            <w:proofErr w:type="spellEnd"/>
          </w:p>
        </w:tc>
        <w:tc>
          <w:tcPr>
            <w:tcW w:w="834" w:type="dxa"/>
            <w:vMerge w:val="restart"/>
            <w:tcBorders>
              <w:top w:val="single" w:sz="4" w:space="0" w:color="auto"/>
              <w:bottom w:val="single" w:sz="4" w:space="0" w:color="auto"/>
            </w:tcBorders>
          </w:tcPr>
          <w:p w14:paraId="6445D38F" w14:textId="77777777" w:rsidR="00B77835" w:rsidRDefault="008F66CB">
            <w:pPr>
              <w:spacing w:line="360" w:lineRule="auto"/>
              <w:jc w:val="both"/>
              <w:rPr>
                <w:rFonts w:ascii="Book Antiqua" w:hAnsi="Book Antiqua"/>
                <w:b/>
              </w:rPr>
            </w:pPr>
            <w:r>
              <w:rPr>
                <w:rFonts w:ascii="Book Antiqua" w:hAnsi="Book Antiqua"/>
                <w:b/>
              </w:rPr>
              <w:t>Start</w:t>
            </w:r>
          </w:p>
        </w:tc>
        <w:tc>
          <w:tcPr>
            <w:tcW w:w="700" w:type="dxa"/>
            <w:vMerge w:val="restart"/>
            <w:tcBorders>
              <w:top w:val="single" w:sz="4" w:space="0" w:color="auto"/>
              <w:bottom w:val="single" w:sz="4" w:space="0" w:color="auto"/>
            </w:tcBorders>
          </w:tcPr>
          <w:p w14:paraId="65D1F9A7" w14:textId="77777777" w:rsidR="00B77835" w:rsidRDefault="008F66CB">
            <w:pPr>
              <w:spacing w:line="360" w:lineRule="auto"/>
              <w:jc w:val="both"/>
              <w:rPr>
                <w:rFonts w:ascii="Book Antiqua" w:hAnsi="Book Antiqua"/>
                <w:b/>
              </w:rPr>
            </w:pPr>
            <w:r>
              <w:rPr>
                <w:rFonts w:ascii="Book Antiqua" w:hAnsi="Book Antiqua"/>
                <w:b/>
              </w:rPr>
              <w:t>End</w:t>
            </w:r>
          </w:p>
        </w:tc>
        <w:tc>
          <w:tcPr>
            <w:tcW w:w="868" w:type="dxa"/>
            <w:vMerge w:val="restart"/>
            <w:tcBorders>
              <w:top w:val="single" w:sz="4" w:space="0" w:color="auto"/>
              <w:bottom w:val="single" w:sz="4" w:space="0" w:color="auto"/>
            </w:tcBorders>
          </w:tcPr>
          <w:p w14:paraId="43635A4D" w14:textId="77777777" w:rsidR="00B77835" w:rsidRDefault="008F66CB">
            <w:pPr>
              <w:spacing w:line="360" w:lineRule="auto"/>
              <w:jc w:val="both"/>
              <w:rPr>
                <w:rFonts w:ascii="Book Antiqua" w:hAnsi="Book Antiqua"/>
                <w:b/>
              </w:rPr>
            </w:pPr>
            <w:r>
              <w:rPr>
                <w:rFonts w:ascii="Book Antiqua" w:hAnsi="Book Antiqua"/>
                <w:b/>
              </w:rPr>
              <w:t>Ref</w:t>
            </w:r>
          </w:p>
        </w:tc>
        <w:tc>
          <w:tcPr>
            <w:tcW w:w="535" w:type="dxa"/>
            <w:vMerge w:val="restart"/>
            <w:tcBorders>
              <w:top w:val="single" w:sz="4" w:space="0" w:color="auto"/>
              <w:bottom w:val="single" w:sz="4" w:space="0" w:color="auto"/>
            </w:tcBorders>
          </w:tcPr>
          <w:p w14:paraId="558C259F" w14:textId="77777777" w:rsidR="00B77835" w:rsidRDefault="008F66CB">
            <w:pPr>
              <w:spacing w:line="360" w:lineRule="auto"/>
              <w:jc w:val="both"/>
              <w:rPr>
                <w:rFonts w:ascii="Book Antiqua" w:hAnsi="Book Antiqua"/>
                <w:b/>
              </w:rPr>
            </w:pPr>
            <w:r>
              <w:rPr>
                <w:rFonts w:ascii="Book Antiqua" w:hAnsi="Book Antiqua"/>
                <w:b/>
              </w:rPr>
              <w:t>Alt</w:t>
            </w:r>
          </w:p>
        </w:tc>
        <w:tc>
          <w:tcPr>
            <w:tcW w:w="1114" w:type="dxa"/>
            <w:vMerge w:val="restart"/>
            <w:tcBorders>
              <w:top w:val="single" w:sz="4" w:space="0" w:color="auto"/>
              <w:bottom w:val="single" w:sz="4" w:space="0" w:color="auto"/>
            </w:tcBorders>
          </w:tcPr>
          <w:p w14:paraId="7C8C22F1" w14:textId="77777777" w:rsidR="00B77835" w:rsidRDefault="008F66CB">
            <w:pPr>
              <w:spacing w:line="360" w:lineRule="auto"/>
              <w:jc w:val="both"/>
              <w:rPr>
                <w:rFonts w:ascii="Book Antiqua" w:hAnsi="Book Antiqua"/>
                <w:b/>
              </w:rPr>
            </w:pPr>
            <w:r>
              <w:rPr>
                <w:rFonts w:ascii="Book Antiqua" w:hAnsi="Book Antiqua"/>
                <w:b/>
              </w:rPr>
              <w:t>Location</w:t>
            </w:r>
          </w:p>
        </w:tc>
        <w:tc>
          <w:tcPr>
            <w:tcW w:w="836" w:type="dxa"/>
            <w:vMerge w:val="restart"/>
            <w:tcBorders>
              <w:top w:val="single" w:sz="4" w:space="0" w:color="auto"/>
              <w:bottom w:val="single" w:sz="4" w:space="0" w:color="auto"/>
            </w:tcBorders>
          </w:tcPr>
          <w:p w14:paraId="2725841E" w14:textId="77777777" w:rsidR="00B77835" w:rsidRDefault="008F66CB">
            <w:pPr>
              <w:spacing w:line="360" w:lineRule="auto"/>
              <w:jc w:val="both"/>
              <w:rPr>
                <w:rFonts w:ascii="Book Antiqua" w:hAnsi="Book Antiqua"/>
                <w:b/>
              </w:rPr>
            </w:pPr>
            <w:r>
              <w:rPr>
                <w:rFonts w:ascii="Book Antiqua" w:hAnsi="Book Antiqua"/>
                <w:b/>
              </w:rPr>
              <w:t>Gene name</w:t>
            </w:r>
          </w:p>
        </w:tc>
        <w:tc>
          <w:tcPr>
            <w:tcW w:w="839" w:type="dxa"/>
            <w:vMerge w:val="restart"/>
            <w:tcBorders>
              <w:top w:val="single" w:sz="4" w:space="0" w:color="auto"/>
              <w:bottom w:val="single" w:sz="4" w:space="0" w:color="auto"/>
            </w:tcBorders>
          </w:tcPr>
          <w:p w14:paraId="654A4372" w14:textId="77777777" w:rsidR="00B77835" w:rsidRDefault="008F66CB">
            <w:pPr>
              <w:spacing w:line="360" w:lineRule="auto"/>
              <w:jc w:val="both"/>
              <w:rPr>
                <w:rFonts w:ascii="Book Antiqua" w:hAnsi="Book Antiqua"/>
                <w:b/>
              </w:rPr>
            </w:pPr>
            <w:r>
              <w:rPr>
                <w:rFonts w:ascii="Book Antiqua" w:hAnsi="Book Antiqua"/>
                <w:b/>
              </w:rPr>
              <w:t>FOC</w:t>
            </w:r>
          </w:p>
        </w:tc>
        <w:tc>
          <w:tcPr>
            <w:tcW w:w="5212" w:type="dxa"/>
            <w:gridSpan w:val="2"/>
            <w:tcBorders>
              <w:top w:val="single" w:sz="4" w:space="0" w:color="auto"/>
              <w:bottom w:val="single" w:sz="4" w:space="0" w:color="auto"/>
            </w:tcBorders>
          </w:tcPr>
          <w:p w14:paraId="6D0A505E" w14:textId="77777777" w:rsidR="00B77835" w:rsidRDefault="008F66CB">
            <w:pPr>
              <w:spacing w:line="360" w:lineRule="auto"/>
              <w:jc w:val="both"/>
              <w:rPr>
                <w:rFonts w:ascii="Book Antiqua" w:hAnsi="Book Antiqua"/>
                <w:b/>
              </w:rPr>
            </w:pPr>
            <w:r>
              <w:rPr>
                <w:rFonts w:ascii="Book Antiqua" w:hAnsi="Book Antiqua"/>
                <w:b/>
              </w:rPr>
              <w:t>Primers for sequencing (5’-3’)</w:t>
            </w:r>
          </w:p>
        </w:tc>
      </w:tr>
      <w:tr w:rsidR="00B77835" w14:paraId="70627BE0" w14:textId="77777777">
        <w:trPr>
          <w:trHeight w:val="300"/>
        </w:trPr>
        <w:tc>
          <w:tcPr>
            <w:tcW w:w="817" w:type="dxa"/>
            <w:vMerge/>
            <w:tcBorders>
              <w:top w:val="single" w:sz="4" w:space="0" w:color="auto"/>
              <w:bottom w:val="single" w:sz="4" w:space="0" w:color="auto"/>
            </w:tcBorders>
          </w:tcPr>
          <w:p w14:paraId="5F648A39" w14:textId="77777777" w:rsidR="00B77835" w:rsidRDefault="00B77835">
            <w:pPr>
              <w:spacing w:line="360" w:lineRule="auto"/>
              <w:rPr>
                <w:rFonts w:ascii="Book Antiqua" w:hAnsi="Book Antiqua"/>
                <w:b/>
                <w:kern w:val="2"/>
              </w:rPr>
            </w:pPr>
          </w:p>
        </w:tc>
        <w:tc>
          <w:tcPr>
            <w:tcW w:w="609" w:type="dxa"/>
            <w:vMerge/>
            <w:tcBorders>
              <w:top w:val="single" w:sz="4" w:space="0" w:color="auto"/>
              <w:bottom w:val="single" w:sz="4" w:space="0" w:color="auto"/>
            </w:tcBorders>
          </w:tcPr>
          <w:p w14:paraId="2F178E1D" w14:textId="77777777" w:rsidR="00B77835" w:rsidRDefault="00B77835">
            <w:pPr>
              <w:spacing w:line="360" w:lineRule="auto"/>
              <w:rPr>
                <w:rFonts w:ascii="Book Antiqua" w:hAnsi="Book Antiqua"/>
                <w:b/>
                <w:kern w:val="2"/>
              </w:rPr>
            </w:pPr>
          </w:p>
        </w:tc>
        <w:tc>
          <w:tcPr>
            <w:tcW w:w="834" w:type="dxa"/>
            <w:vMerge/>
            <w:tcBorders>
              <w:top w:val="single" w:sz="4" w:space="0" w:color="auto"/>
              <w:bottom w:val="single" w:sz="4" w:space="0" w:color="auto"/>
            </w:tcBorders>
          </w:tcPr>
          <w:p w14:paraId="35B3CD78" w14:textId="77777777" w:rsidR="00B77835" w:rsidRDefault="00B77835">
            <w:pPr>
              <w:spacing w:line="360" w:lineRule="auto"/>
              <w:rPr>
                <w:rFonts w:ascii="Book Antiqua" w:hAnsi="Book Antiqua"/>
                <w:b/>
                <w:kern w:val="2"/>
              </w:rPr>
            </w:pPr>
          </w:p>
        </w:tc>
        <w:tc>
          <w:tcPr>
            <w:tcW w:w="700" w:type="dxa"/>
            <w:vMerge/>
            <w:tcBorders>
              <w:top w:val="single" w:sz="4" w:space="0" w:color="auto"/>
              <w:bottom w:val="single" w:sz="4" w:space="0" w:color="auto"/>
            </w:tcBorders>
          </w:tcPr>
          <w:p w14:paraId="4DDE53C1" w14:textId="77777777" w:rsidR="00B77835" w:rsidRDefault="00B77835">
            <w:pPr>
              <w:spacing w:line="360" w:lineRule="auto"/>
              <w:rPr>
                <w:rFonts w:ascii="Book Antiqua" w:hAnsi="Book Antiqua"/>
                <w:b/>
                <w:kern w:val="2"/>
              </w:rPr>
            </w:pPr>
          </w:p>
        </w:tc>
        <w:tc>
          <w:tcPr>
            <w:tcW w:w="868" w:type="dxa"/>
            <w:vMerge/>
            <w:tcBorders>
              <w:top w:val="single" w:sz="4" w:space="0" w:color="auto"/>
              <w:bottom w:val="single" w:sz="4" w:space="0" w:color="auto"/>
            </w:tcBorders>
          </w:tcPr>
          <w:p w14:paraId="653FE0D0" w14:textId="77777777" w:rsidR="00B77835" w:rsidRDefault="00B77835">
            <w:pPr>
              <w:spacing w:line="360" w:lineRule="auto"/>
              <w:rPr>
                <w:rFonts w:ascii="Book Antiqua" w:hAnsi="Book Antiqua"/>
                <w:b/>
                <w:kern w:val="2"/>
              </w:rPr>
            </w:pPr>
          </w:p>
        </w:tc>
        <w:tc>
          <w:tcPr>
            <w:tcW w:w="535" w:type="dxa"/>
            <w:vMerge/>
            <w:tcBorders>
              <w:top w:val="single" w:sz="4" w:space="0" w:color="auto"/>
              <w:bottom w:val="single" w:sz="4" w:space="0" w:color="auto"/>
            </w:tcBorders>
          </w:tcPr>
          <w:p w14:paraId="5EA07343" w14:textId="77777777" w:rsidR="00B77835" w:rsidRDefault="00B77835">
            <w:pPr>
              <w:spacing w:line="360" w:lineRule="auto"/>
              <w:rPr>
                <w:rFonts w:ascii="Book Antiqua" w:hAnsi="Book Antiqua"/>
                <w:b/>
                <w:kern w:val="2"/>
              </w:rPr>
            </w:pPr>
          </w:p>
        </w:tc>
        <w:tc>
          <w:tcPr>
            <w:tcW w:w="1114" w:type="dxa"/>
            <w:vMerge/>
            <w:tcBorders>
              <w:top w:val="single" w:sz="4" w:space="0" w:color="auto"/>
              <w:bottom w:val="single" w:sz="4" w:space="0" w:color="auto"/>
            </w:tcBorders>
          </w:tcPr>
          <w:p w14:paraId="4C72BA2A" w14:textId="77777777" w:rsidR="00B77835" w:rsidRDefault="00B77835">
            <w:pPr>
              <w:spacing w:line="360" w:lineRule="auto"/>
              <w:rPr>
                <w:rFonts w:ascii="Book Antiqua" w:hAnsi="Book Antiqua"/>
                <w:b/>
                <w:kern w:val="2"/>
              </w:rPr>
            </w:pPr>
          </w:p>
        </w:tc>
        <w:tc>
          <w:tcPr>
            <w:tcW w:w="836" w:type="dxa"/>
            <w:vMerge/>
            <w:tcBorders>
              <w:top w:val="single" w:sz="4" w:space="0" w:color="auto"/>
              <w:bottom w:val="single" w:sz="4" w:space="0" w:color="auto"/>
            </w:tcBorders>
          </w:tcPr>
          <w:p w14:paraId="685CBB84" w14:textId="77777777" w:rsidR="00B77835" w:rsidRDefault="00B77835">
            <w:pPr>
              <w:spacing w:line="360" w:lineRule="auto"/>
              <w:rPr>
                <w:rFonts w:ascii="Book Antiqua" w:hAnsi="Book Antiqua"/>
                <w:b/>
                <w:kern w:val="2"/>
              </w:rPr>
            </w:pPr>
          </w:p>
        </w:tc>
        <w:tc>
          <w:tcPr>
            <w:tcW w:w="839" w:type="dxa"/>
            <w:vMerge/>
            <w:tcBorders>
              <w:top w:val="single" w:sz="4" w:space="0" w:color="auto"/>
              <w:bottom w:val="single" w:sz="4" w:space="0" w:color="auto"/>
            </w:tcBorders>
          </w:tcPr>
          <w:p w14:paraId="4892A420" w14:textId="77777777" w:rsidR="00B77835" w:rsidRDefault="00B77835">
            <w:pPr>
              <w:spacing w:line="360" w:lineRule="auto"/>
              <w:rPr>
                <w:rFonts w:ascii="Book Antiqua" w:hAnsi="Book Antiqua"/>
                <w:b/>
                <w:kern w:val="2"/>
              </w:rPr>
            </w:pPr>
          </w:p>
        </w:tc>
        <w:tc>
          <w:tcPr>
            <w:tcW w:w="2364" w:type="dxa"/>
            <w:tcBorders>
              <w:top w:val="single" w:sz="4" w:space="0" w:color="auto"/>
              <w:bottom w:val="single" w:sz="4" w:space="0" w:color="auto"/>
            </w:tcBorders>
          </w:tcPr>
          <w:p w14:paraId="3CAF2C0D" w14:textId="77777777" w:rsidR="00B77835" w:rsidRDefault="008F66CB">
            <w:pPr>
              <w:spacing w:line="360" w:lineRule="auto"/>
              <w:rPr>
                <w:rFonts w:ascii="Book Antiqua" w:hAnsi="Book Antiqua"/>
                <w:b/>
              </w:rPr>
            </w:pPr>
            <w:r>
              <w:rPr>
                <w:rFonts w:ascii="Book Antiqua" w:hAnsi="Book Antiqua"/>
                <w:b/>
              </w:rPr>
              <w:t>Forward</w:t>
            </w:r>
          </w:p>
        </w:tc>
        <w:tc>
          <w:tcPr>
            <w:tcW w:w="2848" w:type="dxa"/>
            <w:tcBorders>
              <w:top w:val="single" w:sz="4" w:space="0" w:color="auto"/>
              <w:bottom w:val="single" w:sz="4" w:space="0" w:color="auto"/>
            </w:tcBorders>
          </w:tcPr>
          <w:p w14:paraId="2739D30E" w14:textId="77777777" w:rsidR="00B77835" w:rsidRDefault="008F66CB">
            <w:pPr>
              <w:spacing w:line="360" w:lineRule="auto"/>
              <w:rPr>
                <w:rFonts w:ascii="Book Antiqua" w:hAnsi="Book Antiqua"/>
                <w:b/>
              </w:rPr>
            </w:pPr>
            <w:r>
              <w:rPr>
                <w:rFonts w:ascii="Book Antiqua" w:hAnsi="Book Antiqua"/>
                <w:b/>
              </w:rPr>
              <w:t>Reverse</w:t>
            </w:r>
          </w:p>
        </w:tc>
      </w:tr>
      <w:tr w:rsidR="00B77835" w14:paraId="25D37B80" w14:textId="77777777">
        <w:trPr>
          <w:trHeight w:val="300"/>
        </w:trPr>
        <w:tc>
          <w:tcPr>
            <w:tcW w:w="817" w:type="dxa"/>
            <w:tcBorders>
              <w:top w:val="single" w:sz="4" w:space="0" w:color="auto"/>
            </w:tcBorders>
          </w:tcPr>
          <w:p w14:paraId="0D373EA2" w14:textId="77777777" w:rsidR="00B77835" w:rsidRDefault="008F66CB">
            <w:pPr>
              <w:spacing w:line="360" w:lineRule="auto"/>
              <w:jc w:val="both"/>
              <w:rPr>
                <w:rFonts w:ascii="Book Antiqua" w:hAnsi="Book Antiqua"/>
              </w:rPr>
            </w:pPr>
            <w:r>
              <w:rPr>
                <w:rFonts w:ascii="Book Antiqua" w:hAnsi="Book Antiqua"/>
              </w:rPr>
              <w:t>SNP</w:t>
            </w:r>
          </w:p>
        </w:tc>
        <w:tc>
          <w:tcPr>
            <w:tcW w:w="609" w:type="dxa"/>
            <w:tcBorders>
              <w:top w:val="single" w:sz="4" w:space="0" w:color="auto"/>
            </w:tcBorders>
          </w:tcPr>
          <w:p w14:paraId="1B6A82E1" w14:textId="77777777" w:rsidR="00B77835" w:rsidRDefault="00B77835">
            <w:pPr>
              <w:spacing w:line="360" w:lineRule="auto"/>
              <w:jc w:val="both"/>
              <w:rPr>
                <w:rFonts w:ascii="Book Antiqua" w:hAnsi="Book Antiqua"/>
              </w:rPr>
            </w:pPr>
          </w:p>
        </w:tc>
        <w:tc>
          <w:tcPr>
            <w:tcW w:w="834" w:type="dxa"/>
            <w:tcBorders>
              <w:top w:val="single" w:sz="4" w:space="0" w:color="auto"/>
            </w:tcBorders>
          </w:tcPr>
          <w:p w14:paraId="602BA3CA" w14:textId="77777777" w:rsidR="00B77835" w:rsidRDefault="00B77835">
            <w:pPr>
              <w:spacing w:line="360" w:lineRule="auto"/>
              <w:jc w:val="both"/>
              <w:rPr>
                <w:rFonts w:ascii="Book Antiqua" w:hAnsi="Book Antiqua"/>
              </w:rPr>
            </w:pPr>
          </w:p>
        </w:tc>
        <w:tc>
          <w:tcPr>
            <w:tcW w:w="700" w:type="dxa"/>
            <w:tcBorders>
              <w:top w:val="single" w:sz="4" w:space="0" w:color="auto"/>
            </w:tcBorders>
          </w:tcPr>
          <w:p w14:paraId="0537631D" w14:textId="77777777" w:rsidR="00B77835" w:rsidRDefault="00B77835">
            <w:pPr>
              <w:spacing w:line="360" w:lineRule="auto"/>
              <w:jc w:val="both"/>
              <w:rPr>
                <w:rFonts w:ascii="Book Antiqua" w:hAnsi="Book Antiqua"/>
              </w:rPr>
            </w:pPr>
          </w:p>
        </w:tc>
        <w:tc>
          <w:tcPr>
            <w:tcW w:w="868" w:type="dxa"/>
            <w:tcBorders>
              <w:top w:val="single" w:sz="4" w:space="0" w:color="auto"/>
            </w:tcBorders>
          </w:tcPr>
          <w:p w14:paraId="38E20423" w14:textId="77777777" w:rsidR="00B77835" w:rsidRDefault="00B77835">
            <w:pPr>
              <w:spacing w:line="360" w:lineRule="auto"/>
              <w:jc w:val="both"/>
              <w:rPr>
                <w:rFonts w:ascii="Book Antiqua" w:hAnsi="Book Antiqua"/>
              </w:rPr>
            </w:pPr>
          </w:p>
        </w:tc>
        <w:tc>
          <w:tcPr>
            <w:tcW w:w="535" w:type="dxa"/>
            <w:tcBorders>
              <w:top w:val="single" w:sz="4" w:space="0" w:color="auto"/>
            </w:tcBorders>
          </w:tcPr>
          <w:p w14:paraId="51C579D2" w14:textId="77777777" w:rsidR="00B77835" w:rsidRDefault="00B77835">
            <w:pPr>
              <w:spacing w:line="360" w:lineRule="auto"/>
              <w:jc w:val="both"/>
              <w:rPr>
                <w:rFonts w:ascii="Book Antiqua" w:hAnsi="Book Antiqua"/>
              </w:rPr>
            </w:pPr>
          </w:p>
        </w:tc>
        <w:tc>
          <w:tcPr>
            <w:tcW w:w="1114" w:type="dxa"/>
            <w:tcBorders>
              <w:top w:val="single" w:sz="4" w:space="0" w:color="auto"/>
            </w:tcBorders>
          </w:tcPr>
          <w:p w14:paraId="1FDF5597" w14:textId="77777777" w:rsidR="00B77835" w:rsidRDefault="00B77835">
            <w:pPr>
              <w:spacing w:line="360" w:lineRule="auto"/>
              <w:jc w:val="both"/>
              <w:rPr>
                <w:rFonts w:ascii="Book Antiqua" w:hAnsi="Book Antiqua"/>
              </w:rPr>
            </w:pPr>
          </w:p>
        </w:tc>
        <w:tc>
          <w:tcPr>
            <w:tcW w:w="836" w:type="dxa"/>
            <w:tcBorders>
              <w:top w:val="single" w:sz="4" w:space="0" w:color="auto"/>
            </w:tcBorders>
          </w:tcPr>
          <w:p w14:paraId="55E355B3" w14:textId="77777777" w:rsidR="00B77835" w:rsidRDefault="00B77835">
            <w:pPr>
              <w:spacing w:line="360" w:lineRule="auto"/>
              <w:jc w:val="both"/>
              <w:rPr>
                <w:rFonts w:ascii="Book Antiqua" w:hAnsi="Book Antiqua"/>
              </w:rPr>
            </w:pPr>
          </w:p>
        </w:tc>
        <w:tc>
          <w:tcPr>
            <w:tcW w:w="839" w:type="dxa"/>
            <w:tcBorders>
              <w:top w:val="single" w:sz="4" w:space="0" w:color="auto"/>
            </w:tcBorders>
          </w:tcPr>
          <w:p w14:paraId="0D5B97AF" w14:textId="77777777" w:rsidR="00B77835" w:rsidRDefault="00B77835">
            <w:pPr>
              <w:spacing w:line="360" w:lineRule="auto"/>
              <w:jc w:val="both"/>
              <w:rPr>
                <w:rFonts w:ascii="Book Antiqua" w:hAnsi="Book Antiqua"/>
              </w:rPr>
            </w:pPr>
          </w:p>
        </w:tc>
        <w:tc>
          <w:tcPr>
            <w:tcW w:w="2364" w:type="dxa"/>
            <w:tcBorders>
              <w:top w:val="single" w:sz="4" w:space="0" w:color="auto"/>
            </w:tcBorders>
          </w:tcPr>
          <w:p w14:paraId="0DD6DE62" w14:textId="77777777" w:rsidR="00B77835" w:rsidRDefault="00B77835">
            <w:pPr>
              <w:spacing w:line="360" w:lineRule="auto"/>
              <w:jc w:val="both"/>
              <w:rPr>
                <w:rFonts w:ascii="Book Antiqua" w:hAnsi="Book Antiqua"/>
              </w:rPr>
            </w:pPr>
          </w:p>
        </w:tc>
        <w:tc>
          <w:tcPr>
            <w:tcW w:w="2848" w:type="dxa"/>
            <w:tcBorders>
              <w:top w:val="single" w:sz="4" w:space="0" w:color="auto"/>
            </w:tcBorders>
          </w:tcPr>
          <w:p w14:paraId="071E05DC" w14:textId="77777777" w:rsidR="00B77835" w:rsidRDefault="00B77835">
            <w:pPr>
              <w:spacing w:line="360" w:lineRule="auto"/>
              <w:jc w:val="both"/>
              <w:rPr>
                <w:rFonts w:ascii="Book Antiqua" w:hAnsi="Book Antiqua"/>
              </w:rPr>
            </w:pPr>
          </w:p>
        </w:tc>
      </w:tr>
      <w:tr w:rsidR="00B77835" w14:paraId="7F00ABD1" w14:textId="77777777">
        <w:trPr>
          <w:trHeight w:val="300"/>
        </w:trPr>
        <w:tc>
          <w:tcPr>
            <w:tcW w:w="817" w:type="dxa"/>
          </w:tcPr>
          <w:p w14:paraId="3D35A847" w14:textId="77777777" w:rsidR="00B77835" w:rsidRDefault="008F66CB">
            <w:pPr>
              <w:spacing w:line="360" w:lineRule="auto"/>
              <w:ind w:firstLineChars="100" w:firstLine="240"/>
              <w:jc w:val="both"/>
              <w:rPr>
                <w:rFonts w:ascii="Book Antiqua" w:hAnsi="Book Antiqua"/>
              </w:rPr>
            </w:pPr>
            <w:r>
              <w:rPr>
                <w:rFonts w:ascii="Book Antiqua" w:hAnsi="Book Antiqua"/>
              </w:rPr>
              <w:t>1</w:t>
            </w:r>
          </w:p>
        </w:tc>
        <w:tc>
          <w:tcPr>
            <w:tcW w:w="609" w:type="dxa"/>
          </w:tcPr>
          <w:p w14:paraId="4E859045"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74FC9728" w14:textId="77777777" w:rsidR="00B77835" w:rsidRDefault="008F66CB">
            <w:pPr>
              <w:spacing w:line="360" w:lineRule="auto"/>
              <w:jc w:val="both"/>
              <w:rPr>
                <w:rFonts w:ascii="Book Antiqua" w:hAnsi="Book Antiqua"/>
              </w:rPr>
            </w:pPr>
            <w:r>
              <w:rPr>
                <w:rFonts w:ascii="Book Antiqua" w:hAnsi="Book Antiqua"/>
              </w:rPr>
              <w:t>20757383</w:t>
            </w:r>
          </w:p>
        </w:tc>
        <w:tc>
          <w:tcPr>
            <w:tcW w:w="700" w:type="dxa"/>
          </w:tcPr>
          <w:p w14:paraId="193FCF8C" w14:textId="77777777" w:rsidR="00B77835" w:rsidRDefault="008F66CB">
            <w:pPr>
              <w:spacing w:line="360" w:lineRule="auto"/>
              <w:jc w:val="both"/>
              <w:rPr>
                <w:rFonts w:ascii="Book Antiqua" w:hAnsi="Book Antiqua"/>
              </w:rPr>
            </w:pPr>
            <w:r>
              <w:rPr>
                <w:rFonts w:ascii="Book Antiqua" w:hAnsi="Book Antiqua"/>
              </w:rPr>
              <w:t>20757383</w:t>
            </w:r>
          </w:p>
        </w:tc>
        <w:tc>
          <w:tcPr>
            <w:tcW w:w="868" w:type="dxa"/>
          </w:tcPr>
          <w:p w14:paraId="4009E4A2" w14:textId="77777777" w:rsidR="00B77835" w:rsidRDefault="008F66CB">
            <w:pPr>
              <w:spacing w:line="360" w:lineRule="auto"/>
              <w:jc w:val="both"/>
              <w:rPr>
                <w:rFonts w:ascii="Book Antiqua" w:hAnsi="Book Antiqua"/>
              </w:rPr>
            </w:pPr>
            <w:r>
              <w:rPr>
                <w:rFonts w:ascii="Book Antiqua" w:hAnsi="Book Antiqua"/>
              </w:rPr>
              <w:t>A</w:t>
            </w:r>
          </w:p>
        </w:tc>
        <w:tc>
          <w:tcPr>
            <w:tcW w:w="535" w:type="dxa"/>
          </w:tcPr>
          <w:p w14:paraId="5694EC39" w14:textId="77777777" w:rsidR="00B77835" w:rsidRDefault="008F66CB">
            <w:pPr>
              <w:spacing w:line="360" w:lineRule="auto"/>
              <w:jc w:val="both"/>
              <w:rPr>
                <w:rFonts w:ascii="Book Antiqua" w:hAnsi="Book Antiqua"/>
              </w:rPr>
            </w:pPr>
            <w:r>
              <w:rPr>
                <w:rFonts w:ascii="Book Antiqua" w:hAnsi="Book Antiqua"/>
              </w:rPr>
              <w:t>G</w:t>
            </w:r>
          </w:p>
        </w:tc>
        <w:tc>
          <w:tcPr>
            <w:tcW w:w="1114" w:type="dxa"/>
          </w:tcPr>
          <w:p w14:paraId="2A372A97" w14:textId="77777777" w:rsidR="00B77835" w:rsidRDefault="008F66CB">
            <w:pPr>
              <w:spacing w:line="360" w:lineRule="auto"/>
              <w:jc w:val="both"/>
              <w:rPr>
                <w:rFonts w:ascii="Book Antiqua" w:hAnsi="Book Antiqua"/>
              </w:rPr>
            </w:pPr>
            <w:r>
              <w:rPr>
                <w:rFonts w:ascii="Book Antiqua" w:hAnsi="Book Antiqua"/>
              </w:rPr>
              <w:t>UTR3</w:t>
            </w:r>
          </w:p>
        </w:tc>
        <w:tc>
          <w:tcPr>
            <w:tcW w:w="836" w:type="dxa"/>
          </w:tcPr>
          <w:p w14:paraId="21699B34" w14:textId="77777777" w:rsidR="00B77835" w:rsidRDefault="008F66CB">
            <w:pPr>
              <w:spacing w:line="360" w:lineRule="auto"/>
              <w:jc w:val="both"/>
              <w:rPr>
                <w:rFonts w:ascii="Book Antiqua" w:hAnsi="Book Antiqua"/>
              </w:rPr>
            </w:pPr>
            <w:r>
              <w:rPr>
                <w:rFonts w:ascii="Book Antiqua" w:hAnsi="Book Antiqua"/>
              </w:rPr>
              <w:t>TTC5</w:t>
            </w:r>
          </w:p>
        </w:tc>
        <w:tc>
          <w:tcPr>
            <w:tcW w:w="839" w:type="dxa"/>
          </w:tcPr>
          <w:p w14:paraId="6B73E424"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58043981" w14:textId="77777777" w:rsidR="00B77835" w:rsidRDefault="008F66CB">
            <w:pPr>
              <w:spacing w:line="360" w:lineRule="auto"/>
              <w:jc w:val="both"/>
              <w:rPr>
                <w:rFonts w:ascii="Book Antiqua" w:hAnsi="Book Antiqua"/>
              </w:rPr>
            </w:pPr>
            <w:r>
              <w:rPr>
                <w:rFonts w:ascii="Book Antiqua" w:hAnsi="Book Antiqua"/>
              </w:rPr>
              <w:t>CCAAAGAAGAGGAAGGACCTAAAG</w:t>
            </w:r>
          </w:p>
        </w:tc>
        <w:tc>
          <w:tcPr>
            <w:tcW w:w="2848" w:type="dxa"/>
          </w:tcPr>
          <w:p w14:paraId="351EF097" w14:textId="77777777" w:rsidR="00B77835" w:rsidRDefault="008F66CB">
            <w:pPr>
              <w:spacing w:line="360" w:lineRule="auto"/>
              <w:jc w:val="both"/>
              <w:rPr>
                <w:rFonts w:ascii="Book Antiqua" w:hAnsi="Book Antiqua"/>
              </w:rPr>
            </w:pPr>
            <w:r>
              <w:rPr>
                <w:rFonts w:ascii="Book Antiqua" w:hAnsi="Book Antiqua"/>
              </w:rPr>
              <w:t>CTGTCTCTTCCACTGCTCTCTATGTT</w:t>
            </w:r>
          </w:p>
        </w:tc>
      </w:tr>
      <w:tr w:rsidR="00B77835" w14:paraId="1990FC3F" w14:textId="77777777">
        <w:trPr>
          <w:trHeight w:val="300"/>
        </w:trPr>
        <w:tc>
          <w:tcPr>
            <w:tcW w:w="817" w:type="dxa"/>
          </w:tcPr>
          <w:p w14:paraId="57CC5E65" w14:textId="77777777" w:rsidR="00B77835" w:rsidRDefault="008F66CB">
            <w:pPr>
              <w:spacing w:line="360" w:lineRule="auto"/>
              <w:ind w:firstLineChars="100" w:firstLine="240"/>
              <w:jc w:val="both"/>
              <w:rPr>
                <w:rFonts w:ascii="Book Antiqua" w:hAnsi="Book Antiqua"/>
              </w:rPr>
            </w:pPr>
            <w:r>
              <w:rPr>
                <w:rFonts w:ascii="Book Antiqua" w:hAnsi="Book Antiqua"/>
              </w:rPr>
              <w:t>2</w:t>
            </w:r>
          </w:p>
        </w:tc>
        <w:tc>
          <w:tcPr>
            <w:tcW w:w="609" w:type="dxa"/>
          </w:tcPr>
          <w:p w14:paraId="564E3111"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10BD33FE" w14:textId="77777777" w:rsidR="00B77835" w:rsidRDefault="008F66CB">
            <w:pPr>
              <w:spacing w:line="360" w:lineRule="auto"/>
              <w:jc w:val="both"/>
              <w:rPr>
                <w:rFonts w:ascii="Book Antiqua" w:hAnsi="Book Antiqua"/>
              </w:rPr>
            </w:pPr>
            <w:r>
              <w:rPr>
                <w:rFonts w:ascii="Book Antiqua" w:hAnsi="Book Antiqua"/>
              </w:rPr>
              <w:t>20818983</w:t>
            </w:r>
          </w:p>
        </w:tc>
        <w:tc>
          <w:tcPr>
            <w:tcW w:w="700" w:type="dxa"/>
          </w:tcPr>
          <w:p w14:paraId="45805072" w14:textId="77777777" w:rsidR="00B77835" w:rsidRDefault="008F66CB">
            <w:pPr>
              <w:spacing w:line="360" w:lineRule="auto"/>
              <w:jc w:val="both"/>
              <w:rPr>
                <w:rFonts w:ascii="Book Antiqua" w:hAnsi="Book Antiqua"/>
              </w:rPr>
            </w:pPr>
            <w:r>
              <w:rPr>
                <w:rFonts w:ascii="Book Antiqua" w:hAnsi="Book Antiqua"/>
              </w:rPr>
              <w:t>20818983</w:t>
            </w:r>
          </w:p>
        </w:tc>
        <w:tc>
          <w:tcPr>
            <w:tcW w:w="868" w:type="dxa"/>
          </w:tcPr>
          <w:p w14:paraId="669AEF97"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60E66D50"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02FC80C4"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2BE4857E" w14:textId="77777777" w:rsidR="00B77835" w:rsidRDefault="008F66CB">
            <w:pPr>
              <w:spacing w:line="360" w:lineRule="auto"/>
              <w:jc w:val="both"/>
              <w:rPr>
                <w:rFonts w:ascii="Book Antiqua" w:hAnsi="Book Antiqua"/>
              </w:rPr>
            </w:pPr>
            <w:r>
              <w:rPr>
                <w:rFonts w:ascii="Book Antiqua" w:hAnsi="Book Antiqua"/>
              </w:rPr>
              <w:t>PARP2-920</w:t>
            </w:r>
          </w:p>
        </w:tc>
        <w:tc>
          <w:tcPr>
            <w:tcW w:w="839" w:type="dxa"/>
          </w:tcPr>
          <w:p w14:paraId="78E205A5"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11FF77BE" w14:textId="77777777" w:rsidR="00B77835" w:rsidRDefault="008F66CB">
            <w:pPr>
              <w:spacing w:line="360" w:lineRule="auto"/>
              <w:jc w:val="both"/>
              <w:rPr>
                <w:rFonts w:ascii="Book Antiqua" w:hAnsi="Book Antiqua"/>
              </w:rPr>
            </w:pPr>
            <w:r>
              <w:rPr>
                <w:rFonts w:ascii="Book Antiqua" w:hAnsi="Book Antiqua"/>
              </w:rPr>
              <w:t>TTTATGAGTTGGCATTCAGAAAGTC</w:t>
            </w:r>
          </w:p>
        </w:tc>
        <w:tc>
          <w:tcPr>
            <w:tcW w:w="2848" w:type="dxa"/>
          </w:tcPr>
          <w:p w14:paraId="10A15D9D" w14:textId="77777777" w:rsidR="00B77835" w:rsidRDefault="008F66CB">
            <w:pPr>
              <w:spacing w:line="360" w:lineRule="auto"/>
              <w:jc w:val="both"/>
              <w:rPr>
                <w:rFonts w:ascii="Book Antiqua" w:hAnsi="Book Antiqua"/>
              </w:rPr>
            </w:pPr>
            <w:r>
              <w:rPr>
                <w:rFonts w:ascii="Book Antiqua" w:hAnsi="Book Antiqua"/>
              </w:rPr>
              <w:t>GAAAGGTGAAAGGATTTAGGGAAC</w:t>
            </w:r>
          </w:p>
        </w:tc>
      </w:tr>
      <w:tr w:rsidR="00B77835" w14:paraId="3C43D97C" w14:textId="77777777">
        <w:trPr>
          <w:trHeight w:val="300"/>
        </w:trPr>
        <w:tc>
          <w:tcPr>
            <w:tcW w:w="817" w:type="dxa"/>
          </w:tcPr>
          <w:p w14:paraId="6A29B6CE" w14:textId="77777777" w:rsidR="00B77835" w:rsidRDefault="008F66CB">
            <w:pPr>
              <w:spacing w:line="360" w:lineRule="auto"/>
              <w:ind w:firstLineChars="100" w:firstLine="240"/>
              <w:jc w:val="both"/>
              <w:rPr>
                <w:rFonts w:ascii="Book Antiqua" w:hAnsi="Book Antiqua"/>
              </w:rPr>
            </w:pPr>
            <w:r>
              <w:rPr>
                <w:rFonts w:ascii="Book Antiqua" w:hAnsi="Book Antiqua"/>
              </w:rPr>
              <w:t>3</w:t>
            </w:r>
          </w:p>
        </w:tc>
        <w:tc>
          <w:tcPr>
            <w:tcW w:w="609" w:type="dxa"/>
          </w:tcPr>
          <w:p w14:paraId="5D56E655"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69CF417D" w14:textId="77777777" w:rsidR="00B77835" w:rsidRDefault="008F66CB">
            <w:pPr>
              <w:spacing w:line="360" w:lineRule="auto"/>
              <w:jc w:val="both"/>
              <w:rPr>
                <w:rFonts w:ascii="Book Antiqua" w:hAnsi="Book Antiqua"/>
              </w:rPr>
            </w:pPr>
            <w:r>
              <w:rPr>
                <w:rFonts w:ascii="Book Antiqua" w:hAnsi="Book Antiqua"/>
              </w:rPr>
              <w:t>20824859</w:t>
            </w:r>
          </w:p>
        </w:tc>
        <w:tc>
          <w:tcPr>
            <w:tcW w:w="700" w:type="dxa"/>
          </w:tcPr>
          <w:p w14:paraId="4F1046DB" w14:textId="77777777" w:rsidR="00B77835" w:rsidRDefault="008F66CB">
            <w:pPr>
              <w:spacing w:line="360" w:lineRule="auto"/>
              <w:jc w:val="both"/>
              <w:rPr>
                <w:rFonts w:ascii="Book Antiqua" w:hAnsi="Book Antiqua"/>
              </w:rPr>
            </w:pPr>
            <w:r>
              <w:rPr>
                <w:rFonts w:ascii="Book Antiqua" w:hAnsi="Book Antiqua"/>
              </w:rPr>
              <w:t>20824859</w:t>
            </w:r>
          </w:p>
        </w:tc>
        <w:tc>
          <w:tcPr>
            <w:tcW w:w="868" w:type="dxa"/>
          </w:tcPr>
          <w:p w14:paraId="3E7B0F5C"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1209010F"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7E7A5E9B"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378C6F6C" w14:textId="77777777" w:rsidR="00B77835" w:rsidRDefault="008F66CB">
            <w:pPr>
              <w:spacing w:line="360" w:lineRule="auto"/>
              <w:jc w:val="both"/>
              <w:rPr>
                <w:rFonts w:ascii="Book Antiqua" w:hAnsi="Book Antiqua"/>
              </w:rPr>
            </w:pPr>
            <w:r>
              <w:rPr>
                <w:rFonts w:ascii="Book Antiqua" w:hAnsi="Book Antiqua"/>
              </w:rPr>
              <w:t>PARP2-156</w:t>
            </w:r>
          </w:p>
        </w:tc>
        <w:tc>
          <w:tcPr>
            <w:tcW w:w="839" w:type="dxa"/>
          </w:tcPr>
          <w:p w14:paraId="219B59AE"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5FCC1AB6" w14:textId="77777777" w:rsidR="00B77835" w:rsidRDefault="008F66CB">
            <w:pPr>
              <w:spacing w:line="360" w:lineRule="auto"/>
              <w:jc w:val="both"/>
              <w:rPr>
                <w:rFonts w:ascii="Book Antiqua" w:hAnsi="Book Antiqua"/>
              </w:rPr>
            </w:pPr>
            <w:r>
              <w:rPr>
                <w:rFonts w:ascii="Book Antiqua" w:hAnsi="Book Antiqua"/>
              </w:rPr>
              <w:t>ATAAGAGGGAGTCAGAGGAAGGTGT</w:t>
            </w:r>
          </w:p>
        </w:tc>
        <w:tc>
          <w:tcPr>
            <w:tcW w:w="2848" w:type="dxa"/>
          </w:tcPr>
          <w:p w14:paraId="3429A24B" w14:textId="77777777" w:rsidR="00B77835" w:rsidRDefault="008F66CB">
            <w:pPr>
              <w:spacing w:line="360" w:lineRule="auto"/>
              <w:jc w:val="both"/>
              <w:rPr>
                <w:rFonts w:ascii="Book Antiqua" w:hAnsi="Book Antiqua"/>
              </w:rPr>
            </w:pPr>
            <w:r>
              <w:rPr>
                <w:rFonts w:ascii="Book Antiqua" w:hAnsi="Book Antiqua"/>
              </w:rPr>
              <w:t>AGCACTGAGAACATTACTGTATCCCT</w:t>
            </w:r>
          </w:p>
        </w:tc>
      </w:tr>
      <w:tr w:rsidR="00B77835" w14:paraId="7DADA05B" w14:textId="77777777">
        <w:trPr>
          <w:trHeight w:val="300"/>
        </w:trPr>
        <w:tc>
          <w:tcPr>
            <w:tcW w:w="817" w:type="dxa"/>
          </w:tcPr>
          <w:p w14:paraId="11FB3368" w14:textId="77777777" w:rsidR="00B77835" w:rsidRDefault="008F66CB">
            <w:pPr>
              <w:spacing w:line="360" w:lineRule="auto"/>
              <w:ind w:firstLineChars="100" w:firstLine="240"/>
              <w:jc w:val="both"/>
              <w:rPr>
                <w:rFonts w:ascii="Book Antiqua" w:hAnsi="Book Antiqua"/>
              </w:rPr>
            </w:pPr>
            <w:r>
              <w:rPr>
                <w:rFonts w:ascii="Book Antiqua" w:hAnsi="Book Antiqua"/>
              </w:rPr>
              <w:t>4</w:t>
            </w:r>
          </w:p>
        </w:tc>
        <w:tc>
          <w:tcPr>
            <w:tcW w:w="609" w:type="dxa"/>
          </w:tcPr>
          <w:p w14:paraId="6CEFC996"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46157129" w14:textId="77777777" w:rsidR="00B77835" w:rsidRDefault="008F66CB">
            <w:pPr>
              <w:spacing w:line="360" w:lineRule="auto"/>
              <w:jc w:val="both"/>
              <w:rPr>
                <w:rFonts w:ascii="Book Antiqua" w:hAnsi="Book Antiqua"/>
              </w:rPr>
            </w:pPr>
            <w:r>
              <w:rPr>
                <w:rFonts w:ascii="Book Antiqua" w:hAnsi="Book Antiqua"/>
              </w:rPr>
              <w:t>20837701</w:t>
            </w:r>
          </w:p>
        </w:tc>
        <w:tc>
          <w:tcPr>
            <w:tcW w:w="700" w:type="dxa"/>
          </w:tcPr>
          <w:p w14:paraId="3FA2FA80" w14:textId="77777777" w:rsidR="00B77835" w:rsidRDefault="008F66CB">
            <w:pPr>
              <w:spacing w:line="360" w:lineRule="auto"/>
              <w:jc w:val="both"/>
              <w:rPr>
                <w:rFonts w:ascii="Book Antiqua" w:hAnsi="Book Antiqua"/>
              </w:rPr>
            </w:pPr>
            <w:r>
              <w:rPr>
                <w:rFonts w:ascii="Book Antiqua" w:hAnsi="Book Antiqua"/>
              </w:rPr>
              <w:t>20837701</w:t>
            </w:r>
          </w:p>
        </w:tc>
        <w:tc>
          <w:tcPr>
            <w:tcW w:w="868" w:type="dxa"/>
          </w:tcPr>
          <w:p w14:paraId="6A70DAB6" w14:textId="77777777" w:rsidR="00B77835" w:rsidRDefault="008F66CB">
            <w:pPr>
              <w:spacing w:line="360" w:lineRule="auto"/>
              <w:jc w:val="both"/>
              <w:rPr>
                <w:rFonts w:ascii="Book Antiqua" w:hAnsi="Book Antiqua"/>
              </w:rPr>
            </w:pPr>
            <w:r>
              <w:rPr>
                <w:rFonts w:ascii="Book Antiqua" w:hAnsi="Book Antiqua"/>
              </w:rPr>
              <w:t>G</w:t>
            </w:r>
          </w:p>
        </w:tc>
        <w:tc>
          <w:tcPr>
            <w:tcW w:w="535" w:type="dxa"/>
          </w:tcPr>
          <w:p w14:paraId="06836CA2"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7AEB47A2"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2F280851" w14:textId="77777777" w:rsidR="00B77835" w:rsidRDefault="008F66CB">
            <w:pPr>
              <w:spacing w:line="360" w:lineRule="auto"/>
              <w:jc w:val="both"/>
              <w:rPr>
                <w:rFonts w:ascii="Book Antiqua" w:hAnsi="Book Antiqua"/>
              </w:rPr>
            </w:pPr>
            <w:r>
              <w:rPr>
                <w:rFonts w:ascii="Book Antiqua" w:hAnsi="Book Antiqua"/>
              </w:rPr>
              <w:t>TEP1-886</w:t>
            </w:r>
          </w:p>
        </w:tc>
        <w:tc>
          <w:tcPr>
            <w:tcW w:w="839" w:type="dxa"/>
          </w:tcPr>
          <w:p w14:paraId="2DD3C5A6"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305229F4" w14:textId="77777777" w:rsidR="00B77835" w:rsidRDefault="008F66CB">
            <w:pPr>
              <w:spacing w:line="360" w:lineRule="auto"/>
              <w:jc w:val="both"/>
              <w:rPr>
                <w:rFonts w:ascii="Book Antiqua" w:hAnsi="Book Antiqua"/>
              </w:rPr>
            </w:pPr>
            <w:r>
              <w:rPr>
                <w:rFonts w:ascii="Book Antiqua" w:hAnsi="Book Antiqua"/>
              </w:rPr>
              <w:t>GTGTCTTTAGATGTGGTGTTGGCT</w:t>
            </w:r>
          </w:p>
        </w:tc>
        <w:tc>
          <w:tcPr>
            <w:tcW w:w="2848" w:type="dxa"/>
          </w:tcPr>
          <w:p w14:paraId="5B203567" w14:textId="77777777" w:rsidR="00B77835" w:rsidRDefault="008F66CB">
            <w:pPr>
              <w:spacing w:line="360" w:lineRule="auto"/>
              <w:jc w:val="both"/>
              <w:rPr>
                <w:rFonts w:ascii="Book Antiqua" w:hAnsi="Book Antiqua"/>
              </w:rPr>
            </w:pPr>
            <w:r>
              <w:rPr>
                <w:rFonts w:ascii="Book Antiqua" w:hAnsi="Book Antiqua"/>
              </w:rPr>
              <w:t>TGGCAGAGTCCTCATTTTTGTGT</w:t>
            </w:r>
          </w:p>
        </w:tc>
      </w:tr>
      <w:tr w:rsidR="00B77835" w14:paraId="20CF24A5" w14:textId="77777777">
        <w:trPr>
          <w:trHeight w:val="300"/>
        </w:trPr>
        <w:tc>
          <w:tcPr>
            <w:tcW w:w="817" w:type="dxa"/>
          </w:tcPr>
          <w:p w14:paraId="08EDD180" w14:textId="77777777" w:rsidR="00B77835" w:rsidRDefault="008F66CB">
            <w:pPr>
              <w:spacing w:line="360" w:lineRule="auto"/>
              <w:ind w:firstLineChars="100" w:firstLine="240"/>
              <w:jc w:val="both"/>
              <w:rPr>
                <w:rFonts w:ascii="Book Antiqua" w:hAnsi="Book Antiqua"/>
              </w:rPr>
            </w:pPr>
            <w:r>
              <w:rPr>
                <w:rFonts w:ascii="Book Antiqua" w:hAnsi="Book Antiqua"/>
              </w:rPr>
              <w:t>5</w:t>
            </w:r>
          </w:p>
        </w:tc>
        <w:tc>
          <w:tcPr>
            <w:tcW w:w="609" w:type="dxa"/>
          </w:tcPr>
          <w:p w14:paraId="268ADA84"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37EDCA94" w14:textId="77777777" w:rsidR="00B77835" w:rsidRDefault="008F66CB">
            <w:pPr>
              <w:spacing w:line="360" w:lineRule="auto"/>
              <w:jc w:val="both"/>
              <w:rPr>
                <w:rFonts w:ascii="Book Antiqua" w:hAnsi="Book Antiqua"/>
              </w:rPr>
            </w:pPr>
            <w:r>
              <w:rPr>
                <w:rFonts w:ascii="Book Antiqua" w:hAnsi="Book Antiqua"/>
              </w:rPr>
              <w:t>20841162</w:t>
            </w:r>
          </w:p>
        </w:tc>
        <w:tc>
          <w:tcPr>
            <w:tcW w:w="700" w:type="dxa"/>
          </w:tcPr>
          <w:p w14:paraId="38815453" w14:textId="77777777" w:rsidR="00B77835" w:rsidRDefault="008F66CB">
            <w:pPr>
              <w:spacing w:line="360" w:lineRule="auto"/>
              <w:jc w:val="both"/>
              <w:rPr>
                <w:rFonts w:ascii="Book Antiqua" w:hAnsi="Book Antiqua"/>
              </w:rPr>
            </w:pPr>
            <w:r>
              <w:rPr>
                <w:rFonts w:ascii="Book Antiqua" w:hAnsi="Book Antiqua"/>
              </w:rPr>
              <w:t>20841162</w:t>
            </w:r>
          </w:p>
        </w:tc>
        <w:tc>
          <w:tcPr>
            <w:tcW w:w="868" w:type="dxa"/>
          </w:tcPr>
          <w:p w14:paraId="548CD5B5"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39EF6DA0"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314D6A0B"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01E9F673" w14:textId="77777777" w:rsidR="00B77835" w:rsidRDefault="008F66CB">
            <w:pPr>
              <w:spacing w:line="360" w:lineRule="auto"/>
              <w:jc w:val="both"/>
              <w:rPr>
                <w:rFonts w:ascii="Book Antiqua" w:hAnsi="Book Antiqua"/>
              </w:rPr>
            </w:pPr>
            <w:r>
              <w:rPr>
                <w:rFonts w:ascii="Book Antiqua" w:hAnsi="Book Antiqua"/>
              </w:rPr>
              <w:t>TEP1-0948</w:t>
            </w:r>
          </w:p>
        </w:tc>
        <w:tc>
          <w:tcPr>
            <w:tcW w:w="839" w:type="dxa"/>
          </w:tcPr>
          <w:p w14:paraId="07A05413" w14:textId="77777777" w:rsidR="00B77835" w:rsidRDefault="008F66CB">
            <w:pPr>
              <w:spacing w:line="360" w:lineRule="auto"/>
              <w:jc w:val="both"/>
              <w:rPr>
                <w:rFonts w:ascii="Book Antiqua" w:hAnsi="Book Antiqua"/>
              </w:rPr>
            </w:pPr>
            <w:r>
              <w:rPr>
                <w:rFonts w:ascii="Book Antiqua" w:hAnsi="Book Antiqua"/>
              </w:rPr>
              <w:t>0/6</w:t>
            </w:r>
          </w:p>
        </w:tc>
        <w:tc>
          <w:tcPr>
            <w:tcW w:w="2364" w:type="dxa"/>
            <w:vMerge w:val="restart"/>
          </w:tcPr>
          <w:p w14:paraId="2CC61C85" w14:textId="77777777" w:rsidR="00B77835" w:rsidRDefault="008F66CB">
            <w:pPr>
              <w:spacing w:line="360" w:lineRule="auto"/>
              <w:jc w:val="both"/>
              <w:rPr>
                <w:rFonts w:ascii="Book Antiqua" w:hAnsi="Book Antiqua"/>
              </w:rPr>
            </w:pPr>
            <w:r>
              <w:rPr>
                <w:rFonts w:ascii="Book Antiqua" w:hAnsi="Book Antiqua"/>
              </w:rPr>
              <w:t>CCTCTAACGCCCAGTAAATACACAG</w:t>
            </w:r>
          </w:p>
        </w:tc>
        <w:tc>
          <w:tcPr>
            <w:tcW w:w="2848" w:type="dxa"/>
            <w:vMerge w:val="restart"/>
          </w:tcPr>
          <w:p w14:paraId="4740ECF4" w14:textId="77777777" w:rsidR="00B77835" w:rsidRDefault="008F66CB">
            <w:pPr>
              <w:spacing w:line="360" w:lineRule="auto"/>
              <w:jc w:val="both"/>
              <w:rPr>
                <w:rFonts w:ascii="Book Antiqua" w:hAnsi="Book Antiqua"/>
              </w:rPr>
            </w:pPr>
            <w:r>
              <w:rPr>
                <w:rFonts w:ascii="Book Antiqua" w:hAnsi="Book Antiqua"/>
              </w:rPr>
              <w:t>TCTCTTATCCCAGCAGTATCCCAG</w:t>
            </w:r>
          </w:p>
        </w:tc>
      </w:tr>
      <w:tr w:rsidR="00B77835" w14:paraId="5039C95E" w14:textId="77777777">
        <w:trPr>
          <w:trHeight w:val="300"/>
        </w:trPr>
        <w:tc>
          <w:tcPr>
            <w:tcW w:w="817" w:type="dxa"/>
          </w:tcPr>
          <w:p w14:paraId="45BDA190" w14:textId="77777777" w:rsidR="00B77835" w:rsidRDefault="008F66CB">
            <w:pPr>
              <w:spacing w:line="360" w:lineRule="auto"/>
              <w:ind w:firstLineChars="100" w:firstLine="240"/>
              <w:jc w:val="both"/>
              <w:rPr>
                <w:rFonts w:ascii="Book Antiqua" w:hAnsi="Book Antiqua"/>
              </w:rPr>
            </w:pPr>
            <w:r>
              <w:rPr>
                <w:rFonts w:ascii="Book Antiqua" w:hAnsi="Book Antiqua"/>
              </w:rPr>
              <w:t>6</w:t>
            </w:r>
          </w:p>
        </w:tc>
        <w:tc>
          <w:tcPr>
            <w:tcW w:w="609" w:type="dxa"/>
          </w:tcPr>
          <w:p w14:paraId="16EBE011"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71FF9BFA" w14:textId="77777777" w:rsidR="00B77835" w:rsidRDefault="008F66CB">
            <w:pPr>
              <w:spacing w:line="360" w:lineRule="auto"/>
              <w:jc w:val="both"/>
              <w:rPr>
                <w:rFonts w:ascii="Book Antiqua" w:hAnsi="Book Antiqua"/>
              </w:rPr>
            </w:pPr>
            <w:r>
              <w:rPr>
                <w:rFonts w:ascii="Book Antiqua" w:hAnsi="Book Antiqua"/>
              </w:rPr>
              <w:t>20841313</w:t>
            </w:r>
          </w:p>
        </w:tc>
        <w:tc>
          <w:tcPr>
            <w:tcW w:w="700" w:type="dxa"/>
          </w:tcPr>
          <w:p w14:paraId="760FC1AC" w14:textId="77777777" w:rsidR="00B77835" w:rsidRDefault="008F66CB">
            <w:pPr>
              <w:spacing w:line="360" w:lineRule="auto"/>
              <w:jc w:val="both"/>
              <w:rPr>
                <w:rFonts w:ascii="Book Antiqua" w:hAnsi="Book Antiqua"/>
              </w:rPr>
            </w:pPr>
            <w:r>
              <w:rPr>
                <w:rFonts w:ascii="Book Antiqua" w:hAnsi="Book Antiqua"/>
              </w:rPr>
              <w:t>20841313</w:t>
            </w:r>
          </w:p>
        </w:tc>
        <w:tc>
          <w:tcPr>
            <w:tcW w:w="868" w:type="dxa"/>
          </w:tcPr>
          <w:p w14:paraId="5585ED6D" w14:textId="77777777" w:rsidR="00B77835" w:rsidRDefault="008F66CB">
            <w:pPr>
              <w:spacing w:line="360" w:lineRule="auto"/>
              <w:jc w:val="both"/>
              <w:rPr>
                <w:rFonts w:ascii="Book Antiqua" w:hAnsi="Book Antiqua"/>
              </w:rPr>
            </w:pPr>
            <w:r>
              <w:rPr>
                <w:rFonts w:ascii="Book Antiqua" w:hAnsi="Book Antiqua"/>
              </w:rPr>
              <w:t>G</w:t>
            </w:r>
          </w:p>
        </w:tc>
        <w:tc>
          <w:tcPr>
            <w:tcW w:w="535" w:type="dxa"/>
          </w:tcPr>
          <w:p w14:paraId="0DF257E0" w14:textId="77777777" w:rsidR="00B77835" w:rsidRDefault="008F66CB">
            <w:pPr>
              <w:spacing w:line="360" w:lineRule="auto"/>
              <w:jc w:val="both"/>
              <w:rPr>
                <w:rFonts w:ascii="Book Antiqua" w:hAnsi="Book Antiqua"/>
              </w:rPr>
            </w:pPr>
            <w:r>
              <w:rPr>
                <w:rFonts w:ascii="Book Antiqua" w:hAnsi="Book Antiqua"/>
              </w:rPr>
              <w:t>A</w:t>
            </w:r>
          </w:p>
        </w:tc>
        <w:tc>
          <w:tcPr>
            <w:tcW w:w="1114" w:type="dxa"/>
          </w:tcPr>
          <w:p w14:paraId="2521E7B8"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20C3524A" w14:textId="77777777" w:rsidR="00B77835" w:rsidRDefault="008F66CB">
            <w:pPr>
              <w:spacing w:line="360" w:lineRule="auto"/>
              <w:jc w:val="both"/>
              <w:rPr>
                <w:rFonts w:ascii="Book Antiqua" w:hAnsi="Book Antiqua"/>
              </w:rPr>
            </w:pPr>
            <w:r>
              <w:rPr>
                <w:rFonts w:ascii="Book Antiqua" w:hAnsi="Book Antiqua"/>
              </w:rPr>
              <w:t>TEP1-0948</w:t>
            </w:r>
          </w:p>
        </w:tc>
        <w:tc>
          <w:tcPr>
            <w:tcW w:w="839" w:type="dxa"/>
          </w:tcPr>
          <w:p w14:paraId="0038AF90" w14:textId="77777777" w:rsidR="00B77835" w:rsidRDefault="008F66CB">
            <w:pPr>
              <w:spacing w:line="360" w:lineRule="auto"/>
              <w:jc w:val="both"/>
              <w:rPr>
                <w:rFonts w:ascii="Book Antiqua" w:hAnsi="Book Antiqua"/>
              </w:rPr>
            </w:pPr>
            <w:r>
              <w:rPr>
                <w:rFonts w:ascii="Book Antiqua" w:hAnsi="Book Antiqua"/>
              </w:rPr>
              <w:t>0/6</w:t>
            </w:r>
          </w:p>
        </w:tc>
        <w:tc>
          <w:tcPr>
            <w:tcW w:w="2364" w:type="dxa"/>
            <w:vMerge/>
          </w:tcPr>
          <w:p w14:paraId="19B3D027" w14:textId="77777777" w:rsidR="00B77835" w:rsidRDefault="00B77835">
            <w:pPr>
              <w:spacing w:line="360" w:lineRule="auto"/>
              <w:jc w:val="both"/>
              <w:rPr>
                <w:rFonts w:ascii="Book Antiqua" w:hAnsi="Book Antiqua"/>
                <w:kern w:val="2"/>
              </w:rPr>
            </w:pPr>
          </w:p>
        </w:tc>
        <w:tc>
          <w:tcPr>
            <w:tcW w:w="2848" w:type="dxa"/>
            <w:vMerge/>
          </w:tcPr>
          <w:p w14:paraId="22451B6C" w14:textId="77777777" w:rsidR="00B77835" w:rsidRDefault="00B77835">
            <w:pPr>
              <w:spacing w:line="360" w:lineRule="auto"/>
              <w:jc w:val="both"/>
              <w:rPr>
                <w:rFonts w:ascii="Book Antiqua" w:hAnsi="Book Antiqua"/>
                <w:kern w:val="2"/>
              </w:rPr>
            </w:pPr>
          </w:p>
        </w:tc>
      </w:tr>
      <w:tr w:rsidR="00B77835" w14:paraId="20E6BA5F" w14:textId="77777777">
        <w:trPr>
          <w:trHeight w:val="300"/>
        </w:trPr>
        <w:tc>
          <w:tcPr>
            <w:tcW w:w="817" w:type="dxa"/>
          </w:tcPr>
          <w:p w14:paraId="53EF03F9" w14:textId="77777777" w:rsidR="00B77835" w:rsidRDefault="008F66CB">
            <w:pPr>
              <w:spacing w:line="360" w:lineRule="auto"/>
              <w:ind w:firstLineChars="100" w:firstLine="240"/>
              <w:jc w:val="both"/>
              <w:rPr>
                <w:rFonts w:ascii="Book Antiqua" w:hAnsi="Book Antiqua"/>
              </w:rPr>
            </w:pPr>
            <w:r>
              <w:rPr>
                <w:rFonts w:ascii="Book Antiqua" w:hAnsi="Book Antiqua"/>
              </w:rPr>
              <w:lastRenderedPageBreak/>
              <w:t>7</w:t>
            </w:r>
          </w:p>
        </w:tc>
        <w:tc>
          <w:tcPr>
            <w:tcW w:w="609" w:type="dxa"/>
          </w:tcPr>
          <w:p w14:paraId="137845B8"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08176AA8" w14:textId="77777777" w:rsidR="00B77835" w:rsidRDefault="008F66CB">
            <w:pPr>
              <w:spacing w:line="360" w:lineRule="auto"/>
              <w:jc w:val="both"/>
              <w:rPr>
                <w:rFonts w:ascii="Book Antiqua" w:hAnsi="Book Antiqua"/>
              </w:rPr>
            </w:pPr>
            <w:r>
              <w:rPr>
                <w:rFonts w:ascii="Book Antiqua" w:hAnsi="Book Antiqua"/>
              </w:rPr>
              <w:t>20841707</w:t>
            </w:r>
          </w:p>
        </w:tc>
        <w:tc>
          <w:tcPr>
            <w:tcW w:w="700" w:type="dxa"/>
          </w:tcPr>
          <w:p w14:paraId="05635519" w14:textId="77777777" w:rsidR="00B77835" w:rsidRDefault="008F66CB">
            <w:pPr>
              <w:spacing w:line="360" w:lineRule="auto"/>
              <w:jc w:val="both"/>
              <w:rPr>
                <w:rFonts w:ascii="Book Antiqua" w:hAnsi="Book Antiqua"/>
              </w:rPr>
            </w:pPr>
            <w:r>
              <w:rPr>
                <w:rFonts w:ascii="Book Antiqua" w:hAnsi="Book Antiqua"/>
              </w:rPr>
              <w:t>20841707</w:t>
            </w:r>
          </w:p>
        </w:tc>
        <w:tc>
          <w:tcPr>
            <w:tcW w:w="868" w:type="dxa"/>
          </w:tcPr>
          <w:p w14:paraId="4EC45E0C"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5E58D484"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10DDA3D9"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21E371C8" w14:textId="77777777" w:rsidR="00B77835" w:rsidRDefault="008F66CB">
            <w:pPr>
              <w:spacing w:line="360" w:lineRule="auto"/>
              <w:jc w:val="both"/>
              <w:rPr>
                <w:rFonts w:ascii="Book Antiqua" w:hAnsi="Book Antiqua"/>
              </w:rPr>
            </w:pPr>
            <w:r>
              <w:rPr>
                <w:rFonts w:ascii="Book Antiqua" w:hAnsi="Book Antiqua"/>
              </w:rPr>
              <w:t>TEP1-449</w:t>
            </w:r>
          </w:p>
        </w:tc>
        <w:tc>
          <w:tcPr>
            <w:tcW w:w="839" w:type="dxa"/>
          </w:tcPr>
          <w:p w14:paraId="2D90D71B"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2898EB4B" w14:textId="77777777" w:rsidR="00B77835" w:rsidRDefault="008F66CB">
            <w:pPr>
              <w:spacing w:line="360" w:lineRule="auto"/>
              <w:jc w:val="both"/>
              <w:rPr>
                <w:rFonts w:ascii="Book Antiqua" w:hAnsi="Book Antiqua"/>
              </w:rPr>
            </w:pPr>
            <w:r>
              <w:rPr>
                <w:rFonts w:ascii="Book Antiqua" w:hAnsi="Book Antiqua"/>
              </w:rPr>
              <w:t>TATTCCGCATACCTTCCCCAC</w:t>
            </w:r>
          </w:p>
        </w:tc>
        <w:tc>
          <w:tcPr>
            <w:tcW w:w="2848" w:type="dxa"/>
          </w:tcPr>
          <w:p w14:paraId="0D8776D6" w14:textId="77777777" w:rsidR="00B77835" w:rsidRDefault="008F66CB">
            <w:pPr>
              <w:spacing w:line="360" w:lineRule="auto"/>
              <w:jc w:val="both"/>
              <w:rPr>
                <w:rFonts w:ascii="Book Antiqua" w:hAnsi="Book Antiqua"/>
              </w:rPr>
            </w:pPr>
            <w:r>
              <w:rPr>
                <w:rFonts w:ascii="Book Antiqua" w:hAnsi="Book Antiqua"/>
              </w:rPr>
              <w:t>CCCTGCTCCGTCCCTTCTT</w:t>
            </w:r>
          </w:p>
        </w:tc>
      </w:tr>
      <w:tr w:rsidR="00B77835" w14:paraId="00102233" w14:textId="77777777">
        <w:trPr>
          <w:trHeight w:val="300"/>
        </w:trPr>
        <w:tc>
          <w:tcPr>
            <w:tcW w:w="817" w:type="dxa"/>
          </w:tcPr>
          <w:p w14:paraId="4E88A50E" w14:textId="77777777" w:rsidR="00B77835" w:rsidRDefault="008F66CB">
            <w:pPr>
              <w:spacing w:line="360" w:lineRule="auto"/>
              <w:ind w:firstLineChars="100" w:firstLine="240"/>
              <w:jc w:val="both"/>
              <w:rPr>
                <w:rFonts w:ascii="Book Antiqua" w:hAnsi="Book Antiqua"/>
              </w:rPr>
            </w:pPr>
            <w:r>
              <w:rPr>
                <w:rFonts w:ascii="Book Antiqua" w:hAnsi="Book Antiqua"/>
              </w:rPr>
              <w:t>8</w:t>
            </w:r>
          </w:p>
        </w:tc>
        <w:tc>
          <w:tcPr>
            <w:tcW w:w="609" w:type="dxa"/>
          </w:tcPr>
          <w:p w14:paraId="6B30DC0E" w14:textId="77777777" w:rsidR="00B77835" w:rsidRDefault="008F66CB">
            <w:pPr>
              <w:spacing w:line="360" w:lineRule="auto"/>
              <w:jc w:val="both"/>
              <w:rPr>
                <w:rFonts w:ascii="Book Antiqua" w:hAnsi="Book Antiqua"/>
              </w:rPr>
            </w:pPr>
            <w:r>
              <w:rPr>
                <w:rFonts w:ascii="Book Antiqua" w:hAnsi="Book Antiqua"/>
              </w:rPr>
              <w:t>chr16</w:t>
            </w:r>
          </w:p>
        </w:tc>
        <w:tc>
          <w:tcPr>
            <w:tcW w:w="834" w:type="dxa"/>
          </w:tcPr>
          <w:p w14:paraId="4C76FA59" w14:textId="77777777" w:rsidR="00B77835" w:rsidRDefault="008F66CB">
            <w:pPr>
              <w:spacing w:line="360" w:lineRule="auto"/>
              <w:jc w:val="both"/>
              <w:rPr>
                <w:rFonts w:ascii="Book Antiqua" w:hAnsi="Book Antiqua"/>
              </w:rPr>
            </w:pPr>
            <w:r>
              <w:rPr>
                <w:rFonts w:ascii="Book Antiqua" w:hAnsi="Book Antiqua"/>
              </w:rPr>
              <w:t>1756178</w:t>
            </w:r>
          </w:p>
        </w:tc>
        <w:tc>
          <w:tcPr>
            <w:tcW w:w="700" w:type="dxa"/>
          </w:tcPr>
          <w:p w14:paraId="0B6F0C84" w14:textId="77777777" w:rsidR="00B77835" w:rsidRDefault="008F66CB">
            <w:pPr>
              <w:spacing w:line="360" w:lineRule="auto"/>
              <w:jc w:val="both"/>
              <w:rPr>
                <w:rFonts w:ascii="Book Antiqua" w:hAnsi="Book Antiqua"/>
              </w:rPr>
            </w:pPr>
            <w:r>
              <w:rPr>
                <w:rFonts w:ascii="Book Antiqua" w:hAnsi="Book Antiqua"/>
              </w:rPr>
              <w:t>1756178</w:t>
            </w:r>
          </w:p>
        </w:tc>
        <w:tc>
          <w:tcPr>
            <w:tcW w:w="868" w:type="dxa"/>
          </w:tcPr>
          <w:p w14:paraId="3E3FD1CF"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3160D255"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6A71E270" w14:textId="77777777" w:rsidR="00B77835" w:rsidRDefault="008F66CB">
            <w:pPr>
              <w:spacing w:line="360" w:lineRule="auto"/>
              <w:jc w:val="both"/>
              <w:rPr>
                <w:rFonts w:ascii="Book Antiqua" w:hAnsi="Book Antiqua"/>
              </w:rPr>
            </w:pPr>
            <w:r>
              <w:rPr>
                <w:rFonts w:ascii="Book Antiqua" w:hAnsi="Book Antiqua"/>
              </w:rPr>
              <w:t>upstream</w:t>
            </w:r>
          </w:p>
        </w:tc>
        <w:tc>
          <w:tcPr>
            <w:tcW w:w="836" w:type="dxa"/>
          </w:tcPr>
          <w:p w14:paraId="2E08E18B" w14:textId="77777777" w:rsidR="00B77835" w:rsidRDefault="008F66CB">
            <w:pPr>
              <w:spacing w:line="360" w:lineRule="auto"/>
              <w:jc w:val="both"/>
              <w:rPr>
                <w:rFonts w:ascii="Book Antiqua" w:hAnsi="Book Antiqua"/>
              </w:rPr>
            </w:pPr>
            <w:r>
              <w:rPr>
                <w:rFonts w:ascii="Book Antiqua" w:hAnsi="Book Antiqua"/>
              </w:rPr>
              <w:t>MAPK8IP3</w:t>
            </w:r>
          </w:p>
        </w:tc>
        <w:tc>
          <w:tcPr>
            <w:tcW w:w="839" w:type="dxa"/>
          </w:tcPr>
          <w:p w14:paraId="25C158D4"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057993DD" w14:textId="77777777" w:rsidR="00B77835" w:rsidRDefault="008F66CB">
            <w:pPr>
              <w:spacing w:line="360" w:lineRule="auto"/>
              <w:jc w:val="both"/>
              <w:rPr>
                <w:rFonts w:ascii="Book Antiqua" w:hAnsi="Book Antiqua"/>
              </w:rPr>
            </w:pPr>
            <w:r>
              <w:rPr>
                <w:rFonts w:ascii="Book Antiqua" w:hAnsi="Book Antiqua"/>
              </w:rPr>
              <w:t>GGAAGCGACCACTGCCG</w:t>
            </w:r>
          </w:p>
        </w:tc>
        <w:tc>
          <w:tcPr>
            <w:tcW w:w="2848" w:type="dxa"/>
          </w:tcPr>
          <w:p w14:paraId="242A2668" w14:textId="77777777" w:rsidR="00B77835" w:rsidRDefault="008F66CB">
            <w:pPr>
              <w:spacing w:line="360" w:lineRule="auto"/>
              <w:jc w:val="both"/>
              <w:rPr>
                <w:rFonts w:ascii="Book Antiqua" w:hAnsi="Book Antiqua"/>
              </w:rPr>
            </w:pPr>
            <w:r>
              <w:rPr>
                <w:rFonts w:ascii="Book Antiqua" w:hAnsi="Book Antiqua"/>
              </w:rPr>
              <w:t>CATCTGGATCTCCATCATCGC</w:t>
            </w:r>
          </w:p>
        </w:tc>
      </w:tr>
      <w:tr w:rsidR="00B77835" w14:paraId="196E9EDF" w14:textId="77777777">
        <w:trPr>
          <w:trHeight w:val="300"/>
        </w:trPr>
        <w:tc>
          <w:tcPr>
            <w:tcW w:w="817" w:type="dxa"/>
          </w:tcPr>
          <w:p w14:paraId="05FCBDC5" w14:textId="77777777" w:rsidR="00B77835" w:rsidRDefault="008F66CB">
            <w:pPr>
              <w:spacing w:line="360" w:lineRule="auto"/>
              <w:ind w:firstLineChars="100" w:firstLine="240"/>
              <w:jc w:val="both"/>
              <w:rPr>
                <w:rFonts w:ascii="Book Antiqua" w:hAnsi="Book Antiqua"/>
              </w:rPr>
            </w:pPr>
            <w:r>
              <w:rPr>
                <w:rFonts w:ascii="Book Antiqua" w:hAnsi="Book Antiqua"/>
              </w:rPr>
              <w:t>9</w:t>
            </w:r>
          </w:p>
        </w:tc>
        <w:tc>
          <w:tcPr>
            <w:tcW w:w="609" w:type="dxa"/>
          </w:tcPr>
          <w:p w14:paraId="4C08EDBB" w14:textId="77777777" w:rsidR="00B77835" w:rsidRDefault="008F66CB">
            <w:pPr>
              <w:spacing w:line="360" w:lineRule="auto"/>
              <w:jc w:val="both"/>
              <w:rPr>
                <w:rFonts w:ascii="Book Antiqua" w:hAnsi="Book Antiqua"/>
              </w:rPr>
            </w:pPr>
            <w:r>
              <w:rPr>
                <w:rFonts w:ascii="Book Antiqua" w:hAnsi="Book Antiqua"/>
              </w:rPr>
              <w:t>chr17</w:t>
            </w:r>
          </w:p>
        </w:tc>
        <w:tc>
          <w:tcPr>
            <w:tcW w:w="834" w:type="dxa"/>
          </w:tcPr>
          <w:p w14:paraId="0D950B27" w14:textId="77777777" w:rsidR="00B77835" w:rsidRDefault="008F66CB">
            <w:pPr>
              <w:spacing w:line="360" w:lineRule="auto"/>
              <w:jc w:val="both"/>
              <w:rPr>
                <w:rFonts w:ascii="Book Antiqua" w:hAnsi="Book Antiqua"/>
              </w:rPr>
            </w:pPr>
            <w:r>
              <w:rPr>
                <w:rFonts w:ascii="Book Antiqua" w:hAnsi="Book Antiqua"/>
              </w:rPr>
              <w:t>8161149</w:t>
            </w:r>
          </w:p>
        </w:tc>
        <w:tc>
          <w:tcPr>
            <w:tcW w:w="700" w:type="dxa"/>
          </w:tcPr>
          <w:p w14:paraId="29D98DDE" w14:textId="77777777" w:rsidR="00B77835" w:rsidRDefault="008F66CB">
            <w:pPr>
              <w:spacing w:line="360" w:lineRule="auto"/>
              <w:jc w:val="both"/>
              <w:rPr>
                <w:rFonts w:ascii="Book Antiqua" w:hAnsi="Book Antiqua"/>
              </w:rPr>
            </w:pPr>
            <w:r>
              <w:rPr>
                <w:rFonts w:ascii="Book Antiqua" w:hAnsi="Book Antiqua"/>
              </w:rPr>
              <w:t>8161149</w:t>
            </w:r>
          </w:p>
        </w:tc>
        <w:tc>
          <w:tcPr>
            <w:tcW w:w="868" w:type="dxa"/>
          </w:tcPr>
          <w:p w14:paraId="1A24480E"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7CED02B8"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2B8E518B"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0DDB0F5A" w14:textId="77777777" w:rsidR="00B77835" w:rsidRDefault="008F66CB">
            <w:pPr>
              <w:spacing w:line="360" w:lineRule="auto"/>
              <w:jc w:val="both"/>
              <w:rPr>
                <w:rFonts w:ascii="Book Antiqua" w:hAnsi="Book Antiqua"/>
              </w:rPr>
            </w:pPr>
            <w:r>
              <w:rPr>
                <w:rFonts w:ascii="Book Antiqua" w:hAnsi="Book Antiqua"/>
              </w:rPr>
              <w:t>PFAS</w:t>
            </w:r>
          </w:p>
        </w:tc>
        <w:tc>
          <w:tcPr>
            <w:tcW w:w="839" w:type="dxa"/>
          </w:tcPr>
          <w:p w14:paraId="27E8989C"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213352E5" w14:textId="77777777" w:rsidR="00B77835" w:rsidRDefault="008F66CB">
            <w:pPr>
              <w:spacing w:line="360" w:lineRule="auto"/>
              <w:jc w:val="both"/>
              <w:rPr>
                <w:rFonts w:ascii="Book Antiqua" w:hAnsi="Book Antiqua"/>
              </w:rPr>
            </w:pPr>
            <w:r>
              <w:rPr>
                <w:rFonts w:ascii="Book Antiqua" w:hAnsi="Book Antiqua"/>
              </w:rPr>
              <w:t>GAAAGCCTGTGTAACTCTGATTGC</w:t>
            </w:r>
          </w:p>
        </w:tc>
        <w:tc>
          <w:tcPr>
            <w:tcW w:w="2848" w:type="dxa"/>
          </w:tcPr>
          <w:p w14:paraId="48FFD3D6" w14:textId="77777777" w:rsidR="00B77835" w:rsidRDefault="008F66CB">
            <w:pPr>
              <w:spacing w:line="360" w:lineRule="auto"/>
              <w:jc w:val="both"/>
              <w:rPr>
                <w:rFonts w:ascii="Book Antiqua" w:hAnsi="Book Antiqua"/>
              </w:rPr>
            </w:pPr>
            <w:r>
              <w:rPr>
                <w:rFonts w:ascii="Book Antiqua" w:hAnsi="Book Antiqua"/>
              </w:rPr>
              <w:t>ATTACTGGCTTCAATGGCAACC</w:t>
            </w:r>
          </w:p>
        </w:tc>
      </w:tr>
      <w:tr w:rsidR="00B77835" w14:paraId="79F327FD" w14:textId="77777777">
        <w:trPr>
          <w:trHeight w:val="300"/>
        </w:trPr>
        <w:tc>
          <w:tcPr>
            <w:tcW w:w="817" w:type="dxa"/>
          </w:tcPr>
          <w:p w14:paraId="43D19A97" w14:textId="77777777" w:rsidR="00B77835" w:rsidRDefault="008F66CB">
            <w:pPr>
              <w:spacing w:line="360" w:lineRule="auto"/>
              <w:ind w:firstLineChars="100" w:firstLine="240"/>
              <w:jc w:val="both"/>
              <w:rPr>
                <w:rFonts w:ascii="Book Antiqua" w:hAnsi="Book Antiqua"/>
              </w:rPr>
            </w:pPr>
            <w:r>
              <w:rPr>
                <w:rFonts w:ascii="Book Antiqua" w:hAnsi="Book Antiqua"/>
              </w:rPr>
              <w:t>10</w:t>
            </w:r>
          </w:p>
        </w:tc>
        <w:tc>
          <w:tcPr>
            <w:tcW w:w="609" w:type="dxa"/>
          </w:tcPr>
          <w:p w14:paraId="5B247AEE" w14:textId="77777777" w:rsidR="00B77835" w:rsidRDefault="008F66CB">
            <w:pPr>
              <w:spacing w:line="360" w:lineRule="auto"/>
              <w:jc w:val="both"/>
              <w:rPr>
                <w:rFonts w:ascii="Book Antiqua" w:hAnsi="Book Antiqua"/>
              </w:rPr>
            </w:pPr>
            <w:r>
              <w:rPr>
                <w:rFonts w:ascii="Book Antiqua" w:hAnsi="Book Antiqua"/>
              </w:rPr>
              <w:t>chr17</w:t>
            </w:r>
          </w:p>
        </w:tc>
        <w:tc>
          <w:tcPr>
            <w:tcW w:w="834" w:type="dxa"/>
          </w:tcPr>
          <w:p w14:paraId="218CE1C4" w14:textId="77777777" w:rsidR="00B77835" w:rsidRDefault="008F66CB">
            <w:pPr>
              <w:spacing w:line="360" w:lineRule="auto"/>
              <w:jc w:val="both"/>
              <w:rPr>
                <w:rFonts w:ascii="Book Antiqua" w:hAnsi="Book Antiqua"/>
              </w:rPr>
            </w:pPr>
            <w:r>
              <w:rPr>
                <w:rFonts w:ascii="Book Antiqua" w:hAnsi="Book Antiqua"/>
              </w:rPr>
              <w:t>73627539</w:t>
            </w:r>
          </w:p>
        </w:tc>
        <w:tc>
          <w:tcPr>
            <w:tcW w:w="700" w:type="dxa"/>
          </w:tcPr>
          <w:p w14:paraId="34BDE5DC" w14:textId="77777777" w:rsidR="00B77835" w:rsidRDefault="008F66CB">
            <w:pPr>
              <w:spacing w:line="360" w:lineRule="auto"/>
              <w:jc w:val="both"/>
              <w:rPr>
                <w:rFonts w:ascii="Book Antiqua" w:hAnsi="Book Antiqua"/>
              </w:rPr>
            </w:pPr>
            <w:r>
              <w:rPr>
                <w:rFonts w:ascii="Book Antiqua" w:hAnsi="Book Antiqua"/>
              </w:rPr>
              <w:t>73627539</w:t>
            </w:r>
          </w:p>
        </w:tc>
        <w:tc>
          <w:tcPr>
            <w:tcW w:w="868" w:type="dxa"/>
          </w:tcPr>
          <w:p w14:paraId="7427F199"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3B6C8221"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4CC8F618"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5495C2D8" w14:textId="77777777" w:rsidR="00B77835" w:rsidRDefault="008F66CB">
            <w:pPr>
              <w:spacing w:line="360" w:lineRule="auto"/>
              <w:jc w:val="both"/>
              <w:rPr>
                <w:rFonts w:ascii="Book Antiqua" w:hAnsi="Book Antiqua"/>
              </w:rPr>
            </w:pPr>
            <w:r>
              <w:rPr>
                <w:rFonts w:ascii="Book Antiqua" w:hAnsi="Book Antiqua"/>
              </w:rPr>
              <w:t>RECQL5</w:t>
            </w:r>
          </w:p>
        </w:tc>
        <w:tc>
          <w:tcPr>
            <w:tcW w:w="839" w:type="dxa"/>
          </w:tcPr>
          <w:p w14:paraId="1060C74A"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6BCA2E28" w14:textId="77777777" w:rsidR="00B77835" w:rsidRDefault="008F66CB">
            <w:pPr>
              <w:spacing w:line="360" w:lineRule="auto"/>
              <w:jc w:val="both"/>
              <w:rPr>
                <w:rFonts w:ascii="Book Antiqua" w:hAnsi="Book Antiqua"/>
              </w:rPr>
            </w:pPr>
            <w:r>
              <w:rPr>
                <w:rFonts w:ascii="Book Antiqua" w:hAnsi="Book Antiqua"/>
              </w:rPr>
              <w:t>GCAATGTCCCTGATGTCCTACC</w:t>
            </w:r>
          </w:p>
        </w:tc>
        <w:tc>
          <w:tcPr>
            <w:tcW w:w="2848" w:type="dxa"/>
          </w:tcPr>
          <w:p w14:paraId="4659B149" w14:textId="77777777" w:rsidR="00B77835" w:rsidRDefault="008F66CB">
            <w:pPr>
              <w:spacing w:line="360" w:lineRule="auto"/>
              <w:jc w:val="both"/>
              <w:rPr>
                <w:rFonts w:ascii="Book Antiqua" w:hAnsi="Book Antiqua"/>
              </w:rPr>
            </w:pPr>
            <w:r>
              <w:rPr>
                <w:rFonts w:ascii="Book Antiqua" w:hAnsi="Book Antiqua"/>
                <w:shd w:val="clear" w:color="auto" w:fill="FFFFFF"/>
              </w:rPr>
              <w:t>CTGGAGCAAGACCTGCATCG</w:t>
            </w:r>
          </w:p>
        </w:tc>
      </w:tr>
      <w:tr w:rsidR="00B77835" w14:paraId="3E077A7E" w14:textId="77777777">
        <w:trPr>
          <w:trHeight w:val="300"/>
        </w:trPr>
        <w:tc>
          <w:tcPr>
            <w:tcW w:w="817" w:type="dxa"/>
          </w:tcPr>
          <w:p w14:paraId="00521963" w14:textId="77777777" w:rsidR="00B77835" w:rsidRDefault="008F66CB">
            <w:pPr>
              <w:spacing w:line="360" w:lineRule="auto"/>
              <w:ind w:firstLineChars="100" w:firstLine="240"/>
              <w:jc w:val="both"/>
              <w:rPr>
                <w:rFonts w:ascii="Book Antiqua" w:hAnsi="Book Antiqua"/>
              </w:rPr>
            </w:pPr>
            <w:r>
              <w:rPr>
                <w:rFonts w:ascii="Book Antiqua" w:hAnsi="Book Antiqua"/>
              </w:rPr>
              <w:t>11</w:t>
            </w:r>
          </w:p>
        </w:tc>
        <w:tc>
          <w:tcPr>
            <w:tcW w:w="609" w:type="dxa"/>
          </w:tcPr>
          <w:p w14:paraId="68A4A3D5" w14:textId="77777777" w:rsidR="00B77835" w:rsidRDefault="008F66CB">
            <w:pPr>
              <w:spacing w:line="360" w:lineRule="auto"/>
              <w:jc w:val="both"/>
              <w:rPr>
                <w:rFonts w:ascii="Book Antiqua" w:hAnsi="Book Antiqua"/>
              </w:rPr>
            </w:pPr>
            <w:r>
              <w:rPr>
                <w:rFonts w:ascii="Book Antiqua" w:hAnsi="Book Antiqua"/>
              </w:rPr>
              <w:t>chr21</w:t>
            </w:r>
          </w:p>
        </w:tc>
        <w:tc>
          <w:tcPr>
            <w:tcW w:w="834" w:type="dxa"/>
          </w:tcPr>
          <w:p w14:paraId="0F2E1D6A" w14:textId="77777777" w:rsidR="00B77835" w:rsidRDefault="008F66CB">
            <w:pPr>
              <w:spacing w:line="360" w:lineRule="auto"/>
              <w:jc w:val="both"/>
              <w:rPr>
                <w:rFonts w:ascii="Book Antiqua" w:hAnsi="Book Antiqua"/>
              </w:rPr>
            </w:pPr>
            <w:r>
              <w:rPr>
                <w:rFonts w:ascii="Book Antiqua" w:hAnsi="Book Antiqua"/>
              </w:rPr>
              <w:t>35470291</w:t>
            </w:r>
          </w:p>
        </w:tc>
        <w:tc>
          <w:tcPr>
            <w:tcW w:w="700" w:type="dxa"/>
          </w:tcPr>
          <w:p w14:paraId="772B371B" w14:textId="77777777" w:rsidR="00B77835" w:rsidRDefault="008F66CB">
            <w:pPr>
              <w:spacing w:line="360" w:lineRule="auto"/>
              <w:jc w:val="both"/>
              <w:rPr>
                <w:rFonts w:ascii="Book Antiqua" w:hAnsi="Book Antiqua"/>
              </w:rPr>
            </w:pPr>
            <w:r>
              <w:rPr>
                <w:rFonts w:ascii="Book Antiqua" w:hAnsi="Book Antiqua"/>
              </w:rPr>
              <w:t>35470291</w:t>
            </w:r>
          </w:p>
        </w:tc>
        <w:tc>
          <w:tcPr>
            <w:tcW w:w="868" w:type="dxa"/>
          </w:tcPr>
          <w:p w14:paraId="4FEE1193" w14:textId="77777777" w:rsidR="00B77835" w:rsidRDefault="008F66CB">
            <w:pPr>
              <w:spacing w:line="360" w:lineRule="auto"/>
              <w:jc w:val="both"/>
              <w:rPr>
                <w:rFonts w:ascii="Book Antiqua" w:hAnsi="Book Antiqua"/>
              </w:rPr>
            </w:pPr>
            <w:r>
              <w:rPr>
                <w:rFonts w:ascii="Book Antiqua" w:hAnsi="Book Antiqua"/>
              </w:rPr>
              <w:t>-</w:t>
            </w:r>
          </w:p>
        </w:tc>
        <w:tc>
          <w:tcPr>
            <w:tcW w:w="535" w:type="dxa"/>
          </w:tcPr>
          <w:p w14:paraId="7B251D86"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59EA97D0" w14:textId="77777777" w:rsidR="00B77835" w:rsidRDefault="008F66CB">
            <w:pPr>
              <w:spacing w:line="360" w:lineRule="auto"/>
              <w:jc w:val="both"/>
              <w:rPr>
                <w:rFonts w:ascii="Book Antiqua" w:hAnsi="Book Antiqua"/>
              </w:rPr>
            </w:pPr>
            <w:r>
              <w:rPr>
                <w:rFonts w:ascii="Book Antiqua" w:hAnsi="Book Antiqua"/>
              </w:rPr>
              <w:t>UTR3</w:t>
            </w:r>
          </w:p>
        </w:tc>
        <w:tc>
          <w:tcPr>
            <w:tcW w:w="836" w:type="dxa"/>
          </w:tcPr>
          <w:p w14:paraId="17CEE367" w14:textId="77777777" w:rsidR="00B77835" w:rsidRDefault="008F66CB">
            <w:pPr>
              <w:spacing w:line="360" w:lineRule="auto"/>
              <w:jc w:val="both"/>
              <w:rPr>
                <w:rFonts w:ascii="Book Antiqua" w:hAnsi="Book Antiqua"/>
              </w:rPr>
            </w:pPr>
            <w:r>
              <w:rPr>
                <w:rFonts w:ascii="Book Antiqua" w:hAnsi="Book Antiqua"/>
              </w:rPr>
              <w:t>SLC5A3</w:t>
            </w:r>
          </w:p>
        </w:tc>
        <w:tc>
          <w:tcPr>
            <w:tcW w:w="839" w:type="dxa"/>
          </w:tcPr>
          <w:p w14:paraId="76F69BEA"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6DC8545E" w14:textId="77777777" w:rsidR="00B77835" w:rsidRDefault="008F66CB">
            <w:pPr>
              <w:spacing w:line="360" w:lineRule="auto"/>
              <w:jc w:val="both"/>
              <w:rPr>
                <w:rFonts w:ascii="Book Antiqua" w:hAnsi="Book Antiqua"/>
              </w:rPr>
            </w:pPr>
            <w:r>
              <w:rPr>
                <w:rFonts w:ascii="Book Antiqua" w:hAnsi="Book Antiqua"/>
              </w:rPr>
              <w:t>CGAATGTGCTTGTGTGATACTTGTT</w:t>
            </w:r>
          </w:p>
        </w:tc>
        <w:tc>
          <w:tcPr>
            <w:tcW w:w="2848" w:type="dxa"/>
          </w:tcPr>
          <w:p w14:paraId="39599DCC" w14:textId="77777777" w:rsidR="00B77835" w:rsidRDefault="008F66CB">
            <w:pPr>
              <w:spacing w:line="360" w:lineRule="auto"/>
              <w:jc w:val="both"/>
              <w:rPr>
                <w:rFonts w:ascii="Book Antiqua" w:hAnsi="Book Antiqua"/>
              </w:rPr>
            </w:pPr>
            <w:r>
              <w:rPr>
                <w:rFonts w:ascii="Book Antiqua" w:hAnsi="Book Antiqua"/>
              </w:rPr>
              <w:t>GGCAGACTTGTTGGTCATTTCAG</w:t>
            </w:r>
          </w:p>
        </w:tc>
      </w:tr>
      <w:tr w:rsidR="00B77835" w14:paraId="3DEBD7C2" w14:textId="77777777">
        <w:trPr>
          <w:trHeight w:val="300"/>
        </w:trPr>
        <w:tc>
          <w:tcPr>
            <w:tcW w:w="817" w:type="dxa"/>
          </w:tcPr>
          <w:p w14:paraId="3FF31661" w14:textId="77777777" w:rsidR="00B77835" w:rsidRDefault="008F66CB">
            <w:pPr>
              <w:spacing w:line="360" w:lineRule="auto"/>
              <w:ind w:firstLineChars="100" w:firstLine="240"/>
              <w:jc w:val="both"/>
              <w:rPr>
                <w:rFonts w:ascii="Book Antiqua" w:hAnsi="Book Antiqua"/>
              </w:rPr>
            </w:pPr>
            <w:r>
              <w:rPr>
                <w:rFonts w:ascii="Book Antiqua" w:hAnsi="Book Antiqua"/>
              </w:rPr>
              <w:t>12</w:t>
            </w:r>
          </w:p>
        </w:tc>
        <w:tc>
          <w:tcPr>
            <w:tcW w:w="609" w:type="dxa"/>
          </w:tcPr>
          <w:p w14:paraId="6BAE6293" w14:textId="77777777" w:rsidR="00B77835" w:rsidRDefault="008F66CB">
            <w:pPr>
              <w:spacing w:line="360" w:lineRule="auto"/>
              <w:jc w:val="both"/>
              <w:rPr>
                <w:rFonts w:ascii="Book Antiqua" w:hAnsi="Book Antiqua"/>
              </w:rPr>
            </w:pPr>
            <w:r>
              <w:rPr>
                <w:rFonts w:ascii="Book Antiqua" w:hAnsi="Book Antiqua"/>
              </w:rPr>
              <w:t>chr9</w:t>
            </w:r>
          </w:p>
        </w:tc>
        <w:tc>
          <w:tcPr>
            <w:tcW w:w="834" w:type="dxa"/>
          </w:tcPr>
          <w:p w14:paraId="1C088B5A" w14:textId="77777777" w:rsidR="00B77835" w:rsidRDefault="008F66CB">
            <w:pPr>
              <w:spacing w:line="360" w:lineRule="auto"/>
              <w:jc w:val="both"/>
              <w:rPr>
                <w:rFonts w:ascii="Book Antiqua" w:hAnsi="Book Antiqua"/>
              </w:rPr>
            </w:pPr>
            <w:r>
              <w:rPr>
                <w:rFonts w:ascii="Book Antiqua" w:hAnsi="Book Antiqua"/>
              </w:rPr>
              <w:t>98691137</w:t>
            </w:r>
          </w:p>
        </w:tc>
        <w:tc>
          <w:tcPr>
            <w:tcW w:w="700" w:type="dxa"/>
          </w:tcPr>
          <w:p w14:paraId="0ED6CF8B" w14:textId="77777777" w:rsidR="00B77835" w:rsidRDefault="008F66CB">
            <w:pPr>
              <w:spacing w:line="360" w:lineRule="auto"/>
              <w:jc w:val="both"/>
              <w:rPr>
                <w:rFonts w:ascii="Book Antiqua" w:hAnsi="Book Antiqua"/>
              </w:rPr>
            </w:pPr>
            <w:r>
              <w:rPr>
                <w:rFonts w:ascii="Book Antiqua" w:hAnsi="Book Antiqua"/>
              </w:rPr>
              <w:t>98691137</w:t>
            </w:r>
          </w:p>
        </w:tc>
        <w:tc>
          <w:tcPr>
            <w:tcW w:w="868" w:type="dxa"/>
          </w:tcPr>
          <w:p w14:paraId="61E4C4C9"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205E4330"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5B445F0E" w14:textId="77777777" w:rsidR="00B77835" w:rsidRDefault="008F66CB">
            <w:pPr>
              <w:spacing w:line="360" w:lineRule="auto"/>
              <w:jc w:val="both"/>
              <w:rPr>
                <w:rFonts w:ascii="Book Antiqua" w:hAnsi="Book Antiqua"/>
              </w:rPr>
            </w:pPr>
            <w:proofErr w:type="spellStart"/>
            <w:r>
              <w:rPr>
                <w:rFonts w:ascii="Book Antiqua" w:hAnsi="Book Antiqua"/>
              </w:rPr>
              <w:t>exonic</w:t>
            </w:r>
            <w:proofErr w:type="spellEnd"/>
          </w:p>
        </w:tc>
        <w:tc>
          <w:tcPr>
            <w:tcW w:w="836" w:type="dxa"/>
          </w:tcPr>
          <w:p w14:paraId="68FF7506" w14:textId="77777777" w:rsidR="00B77835" w:rsidRDefault="008F66CB">
            <w:pPr>
              <w:spacing w:line="360" w:lineRule="auto"/>
              <w:jc w:val="both"/>
              <w:rPr>
                <w:rFonts w:ascii="Book Antiqua" w:hAnsi="Book Antiqua"/>
              </w:rPr>
            </w:pPr>
            <w:r>
              <w:rPr>
                <w:rFonts w:ascii="Book Antiqua" w:hAnsi="Book Antiqua"/>
              </w:rPr>
              <w:t>ERCC6L2</w:t>
            </w:r>
          </w:p>
        </w:tc>
        <w:tc>
          <w:tcPr>
            <w:tcW w:w="839" w:type="dxa"/>
          </w:tcPr>
          <w:p w14:paraId="2B395853" w14:textId="77777777" w:rsidR="00B77835" w:rsidRDefault="008F66CB">
            <w:pPr>
              <w:spacing w:line="360" w:lineRule="auto"/>
              <w:jc w:val="both"/>
              <w:rPr>
                <w:rFonts w:ascii="Book Antiqua" w:hAnsi="Book Antiqua"/>
              </w:rPr>
            </w:pPr>
            <w:r>
              <w:rPr>
                <w:rFonts w:ascii="Book Antiqua" w:hAnsi="Book Antiqua"/>
              </w:rPr>
              <w:t>1/6</w:t>
            </w:r>
          </w:p>
        </w:tc>
        <w:tc>
          <w:tcPr>
            <w:tcW w:w="2364" w:type="dxa"/>
          </w:tcPr>
          <w:p w14:paraId="51FE2644" w14:textId="77777777" w:rsidR="00B77835" w:rsidRDefault="008F66CB">
            <w:pPr>
              <w:spacing w:line="360" w:lineRule="auto"/>
              <w:jc w:val="both"/>
              <w:rPr>
                <w:rFonts w:ascii="Book Antiqua" w:hAnsi="Book Antiqua"/>
              </w:rPr>
            </w:pPr>
            <w:r>
              <w:rPr>
                <w:rFonts w:ascii="Book Antiqua" w:hAnsi="Book Antiqua"/>
              </w:rPr>
              <w:t>CTTGATTACCGACGACTTGATGG</w:t>
            </w:r>
          </w:p>
        </w:tc>
        <w:tc>
          <w:tcPr>
            <w:tcW w:w="2848" w:type="dxa"/>
          </w:tcPr>
          <w:p w14:paraId="1E0EEECC" w14:textId="77777777" w:rsidR="00B77835" w:rsidRDefault="008F66CB">
            <w:pPr>
              <w:spacing w:line="360" w:lineRule="auto"/>
              <w:jc w:val="both"/>
              <w:rPr>
                <w:rFonts w:ascii="Book Antiqua" w:hAnsi="Book Antiqua"/>
              </w:rPr>
            </w:pPr>
            <w:r>
              <w:rPr>
                <w:rFonts w:ascii="Book Antiqua" w:hAnsi="Book Antiqua"/>
              </w:rPr>
              <w:t>ATGTTGATAAAGGAAATGAGAGAAAAGC</w:t>
            </w:r>
          </w:p>
        </w:tc>
      </w:tr>
      <w:tr w:rsidR="00B77835" w14:paraId="178D117C" w14:textId="77777777">
        <w:trPr>
          <w:trHeight w:val="300"/>
        </w:trPr>
        <w:tc>
          <w:tcPr>
            <w:tcW w:w="817" w:type="dxa"/>
          </w:tcPr>
          <w:p w14:paraId="1BC10A8A" w14:textId="77777777" w:rsidR="00B77835" w:rsidRDefault="008F66CB">
            <w:pPr>
              <w:spacing w:line="360" w:lineRule="auto"/>
              <w:jc w:val="both"/>
              <w:rPr>
                <w:rFonts w:ascii="Book Antiqua" w:hAnsi="Book Antiqua"/>
              </w:rPr>
            </w:pPr>
            <w:r>
              <w:rPr>
                <w:rFonts w:ascii="Book Antiqua" w:hAnsi="Book Antiqua"/>
              </w:rPr>
              <w:t>Indel</w:t>
            </w:r>
          </w:p>
        </w:tc>
        <w:tc>
          <w:tcPr>
            <w:tcW w:w="609" w:type="dxa"/>
          </w:tcPr>
          <w:p w14:paraId="57BE1A89" w14:textId="77777777" w:rsidR="00B77835" w:rsidRDefault="00B77835">
            <w:pPr>
              <w:spacing w:line="360" w:lineRule="auto"/>
              <w:jc w:val="both"/>
              <w:rPr>
                <w:rFonts w:ascii="Book Antiqua" w:hAnsi="Book Antiqua"/>
              </w:rPr>
            </w:pPr>
          </w:p>
        </w:tc>
        <w:tc>
          <w:tcPr>
            <w:tcW w:w="834" w:type="dxa"/>
          </w:tcPr>
          <w:p w14:paraId="330CE1C5" w14:textId="77777777" w:rsidR="00B77835" w:rsidRDefault="00B77835">
            <w:pPr>
              <w:spacing w:line="360" w:lineRule="auto"/>
              <w:jc w:val="both"/>
              <w:rPr>
                <w:rFonts w:ascii="Book Antiqua" w:hAnsi="Book Antiqua"/>
              </w:rPr>
            </w:pPr>
          </w:p>
        </w:tc>
        <w:tc>
          <w:tcPr>
            <w:tcW w:w="700" w:type="dxa"/>
          </w:tcPr>
          <w:p w14:paraId="103E20E8" w14:textId="77777777" w:rsidR="00B77835" w:rsidRDefault="00B77835">
            <w:pPr>
              <w:spacing w:line="360" w:lineRule="auto"/>
              <w:jc w:val="both"/>
              <w:rPr>
                <w:rFonts w:ascii="Book Antiqua" w:hAnsi="Book Antiqua"/>
              </w:rPr>
            </w:pPr>
          </w:p>
        </w:tc>
        <w:tc>
          <w:tcPr>
            <w:tcW w:w="868" w:type="dxa"/>
          </w:tcPr>
          <w:p w14:paraId="3A810BB2" w14:textId="77777777" w:rsidR="00B77835" w:rsidRDefault="00B77835">
            <w:pPr>
              <w:spacing w:line="360" w:lineRule="auto"/>
              <w:jc w:val="both"/>
              <w:rPr>
                <w:rFonts w:ascii="Book Antiqua" w:hAnsi="Book Antiqua"/>
              </w:rPr>
            </w:pPr>
          </w:p>
        </w:tc>
        <w:tc>
          <w:tcPr>
            <w:tcW w:w="535" w:type="dxa"/>
          </w:tcPr>
          <w:p w14:paraId="03AA73F9" w14:textId="77777777" w:rsidR="00B77835" w:rsidRDefault="00B77835">
            <w:pPr>
              <w:spacing w:line="360" w:lineRule="auto"/>
              <w:jc w:val="both"/>
              <w:rPr>
                <w:rFonts w:ascii="Book Antiqua" w:hAnsi="Book Antiqua"/>
              </w:rPr>
            </w:pPr>
          </w:p>
        </w:tc>
        <w:tc>
          <w:tcPr>
            <w:tcW w:w="1114" w:type="dxa"/>
          </w:tcPr>
          <w:p w14:paraId="3D2FD5CC" w14:textId="77777777" w:rsidR="00B77835" w:rsidRDefault="00B77835">
            <w:pPr>
              <w:spacing w:line="360" w:lineRule="auto"/>
              <w:jc w:val="both"/>
              <w:rPr>
                <w:rFonts w:ascii="Book Antiqua" w:hAnsi="Book Antiqua"/>
              </w:rPr>
            </w:pPr>
          </w:p>
        </w:tc>
        <w:tc>
          <w:tcPr>
            <w:tcW w:w="836" w:type="dxa"/>
          </w:tcPr>
          <w:p w14:paraId="6F29D1BE" w14:textId="77777777" w:rsidR="00B77835" w:rsidRDefault="00B77835">
            <w:pPr>
              <w:spacing w:line="360" w:lineRule="auto"/>
              <w:jc w:val="both"/>
              <w:rPr>
                <w:rFonts w:ascii="Book Antiqua" w:hAnsi="Book Antiqua"/>
              </w:rPr>
            </w:pPr>
          </w:p>
        </w:tc>
        <w:tc>
          <w:tcPr>
            <w:tcW w:w="839" w:type="dxa"/>
          </w:tcPr>
          <w:p w14:paraId="32604FAC" w14:textId="77777777" w:rsidR="00B77835" w:rsidRDefault="00B77835">
            <w:pPr>
              <w:spacing w:line="360" w:lineRule="auto"/>
              <w:jc w:val="both"/>
              <w:rPr>
                <w:rFonts w:ascii="Book Antiqua" w:hAnsi="Book Antiqua"/>
              </w:rPr>
            </w:pPr>
          </w:p>
        </w:tc>
        <w:tc>
          <w:tcPr>
            <w:tcW w:w="2364" w:type="dxa"/>
          </w:tcPr>
          <w:p w14:paraId="33DD57D2" w14:textId="77777777" w:rsidR="00B77835" w:rsidRDefault="00B77835">
            <w:pPr>
              <w:spacing w:line="360" w:lineRule="auto"/>
              <w:jc w:val="both"/>
              <w:rPr>
                <w:rFonts w:ascii="Book Antiqua" w:hAnsi="Book Antiqua"/>
              </w:rPr>
            </w:pPr>
          </w:p>
        </w:tc>
        <w:tc>
          <w:tcPr>
            <w:tcW w:w="2848" w:type="dxa"/>
          </w:tcPr>
          <w:p w14:paraId="4D7EE110" w14:textId="77777777" w:rsidR="00B77835" w:rsidRDefault="00B77835">
            <w:pPr>
              <w:spacing w:line="360" w:lineRule="auto"/>
              <w:jc w:val="both"/>
              <w:rPr>
                <w:rFonts w:ascii="Book Antiqua" w:hAnsi="Book Antiqua"/>
                <w:shd w:val="clear" w:color="auto" w:fill="FFFFFF"/>
              </w:rPr>
            </w:pPr>
          </w:p>
        </w:tc>
      </w:tr>
      <w:tr w:rsidR="00B77835" w14:paraId="18ABBF3A" w14:textId="77777777">
        <w:trPr>
          <w:trHeight w:val="300"/>
        </w:trPr>
        <w:tc>
          <w:tcPr>
            <w:tcW w:w="817" w:type="dxa"/>
          </w:tcPr>
          <w:p w14:paraId="19E48064" w14:textId="77777777" w:rsidR="00B77835" w:rsidRDefault="008F66CB">
            <w:pPr>
              <w:spacing w:line="360" w:lineRule="auto"/>
              <w:ind w:firstLineChars="100" w:firstLine="240"/>
              <w:jc w:val="both"/>
              <w:rPr>
                <w:rFonts w:ascii="Book Antiqua" w:hAnsi="Book Antiqua"/>
              </w:rPr>
            </w:pPr>
            <w:r>
              <w:rPr>
                <w:rFonts w:ascii="Book Antiqua" w:hAnsi="Book Antiqua"/>
              </w:rPr>
              <w:t>13</w:t>
            </w:r>
          </w:p>
        </w:tc>
        <w:tc>
          <w:tcPr>
            <w:tcW w:w="609" w:type="dxa"/>
          </w:tcPr>
          <w:p w14:paraId="6E1E3499" w14:textId="77777777" w:rsidR="00B77835" w:rsidRDefault="008F66CB">
            <w:pPr>
              <w:spacing w:line="360" w:lineRule="auto"/>
              <w:jc w:val="both"/>
              <w:rPr>
                <w:rFonts w:ascii="Book Antiqua" w:hAnsi="Book Antiqua"/>
              </w:rPr>
            </w:pPr>
            <w:r>
              <w:rPr>
                <w:rFonts w:ascii="Book Antiqua" w:hAnsi="Book Antiqua"/>
              </w:rPr>
              <w:t>chr17</w:t>
            </w:r>
          </w:p>
        </w:tc>
        <w:tc>
          <w:tcPr>
            <w:tcW w:w="834" w:type="dxa"/>
          </w:tcPr>
          <w:p w14:paraId="17D4BB3C" w14:textId="77777777" w:rsidR="00B77835" w:rsidRDefault="008F66CB">
            <w:pPr>
              <w:spacing w:line="360" w:lineRule="auto"/>
              <w:jc w:val="both"/>
              <w:rPr>
                <w:rFonts w:ascii="Book Antiqua" w:hAnsi="Book Antiqua"/>
              </w:rPr>
            </w:pPr>
            <w:r>
              <w:rPr>
                <w:rFonts w:ascii="Book Antiqua" w:hAnsi="Book Antiqua"/>
              </w:rPr>
              <w:t>8052526</w:t>
            </w:r>
          </w:p>
        </w:tc>
        <w:tc>
          <w:tcPr>
            <w:tcW w:w="700" w:type="dxa"/>
          </w:tcPr>
          <w:p w14:paraId="571FA4C4" w14:textId="77777777" w:rsidR="00B77835" w:rsidRDefault="008F66CB">
            <w:pPr>
              <w:spacing w:line="360" w:lineRule="auto"/>
              <w:jc w:val="both"/>
              <w:rPr>
                <w:rFonts w:ascii="Book Antiqua" w:hAnsi="Book Antiqua"/>
              </w:rPr>
            </w:pPr>
            <w:r>
              <w:rPr>
                <w:rFonts w:ascii="Book Antiqua" w:hAnsi="Book Antiqua"/>
              </w:rPr>
              <w:t>8052532</w:t>
            </w:r>
          </w:p>
        </w:tc>
        <w:tc>
          <w:tcPr>
            <w:tcW w:w="868" w:type="dxa"/>
          </w:tcPr>
          <w:p w14:paraId="7400E757" w14:textId="77777777" w:rsidR="00B77835" w:rsidRDefault="008F66CB">
            <w:pPr>
              <w:spacing w:line="360" w:lineRule="auto"/>
              <w:jc w:val="both"/>
              <w:rPr>
                <w:rFonts w:ascii="Book Antiqua" w:hAnsi="Book Antiqua"/>
              </w:rPr>
            </w:pPr>
            <w:r>
              <w:rPr>
                <w:rFonts w:ascii="Book Antiqua" w:hAnsi="Book Antiqua"/>
              </w:rPr>
              <w:t>AAAAACA</w:t>
            </w:r>
          </w:p>
        </w:tc>
        <w:tc>
          <w:tcPr>
            <w:tcW w:w="535" w:type="dxa"/>
          </w:tcPr>
          <w:p w14:paraId="61B7E346" w14:textId="77777777" w:rsidR="00B77835" w:rsidRDefault="008F66CB">
            <w:pPr>
              <w:spacing w:line="360" w:lineRule="auto"/>
              <w:jc w:val="both"/>
              <w:rPr>
                <w:rFonts w:ascii="Book Antiqua" w:hAnsi="Book Antiqua"/>
              </w:rPr>
            </w:pPr>
            <w:r>
              <w:rPr>
                <w:rFonts w:ascii="Book Antiqua" w:hAnsi="Book Antiqua"/>
              </w:rPr>
              <w:t>-</w:t>
            </w:r>
          </w:p>
        </w:tc>
        <w:tc>
          <w:tcPr>
            <w:tcW w:w="1114" w:type="dxa"/>
          </w:tcPr>
          <w:p w14:paraId="6696D935"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4417ABDB" w14:textId="77777777" w:rsidR="00B77835" w:rsidRDefault="008F66CB">
            <w:pPr>
              <w:spacing w:line="360" w:lineRule="auto"/>
              <w:jc w:val="both"/>
              <w:rPr>
                <w:rFonts w:ascii="Book Antiqua" w:hAnsi="Book Antiqua"/>
              </w:rPr>
            </w:pPr>
            <w:r>
              <w:rPr>
                <w:rFonts w:ascii="Book Antiqua" w:hAnsi="Book Antiqua"/>
              </w:rPr>
              <w:t>PER1</w:t>
            </w:r>
          </w:p>
        </w:tc>
        <w:tc>
          <w:tcPr>
            <w:tcW w:w="839" w:type="dxa"/>
          </w:tcPr>
          <w:p w14:paraId="5B28D616"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48A9E88D" w14:textId="77777777" w:rsidR="00B77835" w:rsidRDefault="008F66CB">
            <w:pPr>
              <w:spacing w:line="360" w:lineRule="auto"/>
              <w:jc w:val="both"/>
              <w:rPr>
                <w:rFonts w:ascii="Book Antiqua" w:hAnsi="Book Antiqua"/>
              </w:rPr>
            </w:pPr>
            <w:r>
              <w:rPr>
                <w:rFonts w:ascii="Book Antiqua" w:hAnsi="Book Antiqua"/>
              </w:rPr>
              <w:t>TGAAACCCCGTCTCTACTGAAAATAC</w:t>
            </w:r>
          </w:p>
        </w:tc>
        <w:tc>
          <w:tcPr>
            <w:tcW w:w="2848" w:type="dxa"/>
          </w:tcPr>
          <w:p w14:paraId="394B4BE7" w14:textId="77777777" w:rsidR="00B77835" w:rsidRDefault="008F66CB">
            <w:pPr>
              <w:spacing w:line="360" w:lineRule="auto"/>
              <w:jc w:val="both"/>
              <w:rPr>
                <w:rFonts w:ascii="Book Antiqua" w:hAnsi="Book Antiqua"/>
              </w:rPr>
            </w:pPr>
            <w:r>
              <w:rPr>
                <w:rFonts w:ascii="Book Antiqua" w:hAnsi="Book Antiqua"/>
                <w:shd w:val="clear" w:color="auto" w:fill="FFFFFF"/>
              </w:rPr>
              <w:t>TCCCTTAGTGGATTCTTCGCAG</w:t>
            </w:r>
          </w:p>
        </w:tc>
      </w:tr>
      <w:tr w:rsidR="00B77835" w14:paraId="602D48EB" w14:textId="77777777">
        <w:trPr>
          <w:trHeight w:val="300"/>
        </w:trPr>
        <w:tc>
          <w:tcPr>
            <w:tcW w:w="817" w:type="dxa"/>
            <w:tcBorders>
              <w:bottom w:val="single" w:sz="4" w:space="0" w:color="auto"/>
            </w:tcBorders>
          </w:tcPr>
          <w:p w14:paraId="0FD3D38A" w14:textId="77777777" w:rsidR="00B77835" w:rsidRDefault="008F66CB">
            <w:pPr>
              <w:spacing w:line="360" w:lineRule="auto"/>
              <w:ind w:firstLineChars="100" w:firstLine="240"/>
              <w:jc w:val="both"/>
              <w:rPr>
                <w:rFonts w:ascii="Book Antiqua" w:hAnsi="Book Antiqua"/>
              </w:rPr>
            </w:pPr>
            <w:r>
              <w:rPr>
                <w:rFonts w:ascii="Book Antiqua" w:hAnsi="Book Antiqua"/>
              </w:rPr>
              <w:t>14</w:t>
            </w:r>
          </w:p>
        </w:tc>
        <w:tc>
          <w:tcPr>
            <w:tcW w:w="609" w:type="dxa"/>
            <w:tcBorders>
              <w:bottom w:val="single" w:sz="4" w:space="0" w:color="auto"/>
            </w:tcBorders>
          </w:tcPr>
          <w:p w14:paraId="4C6702D7" w14:textId="77777777" w:rsidR="00B77835" w:rsidRDefault="008F66CB">
            <w:pPr>
              <w:spacing w:line="360" w:lineRule="auto"/>
              <w:jc w:val="both"/>
              <w:rPr>
                <w:rFonts w:ascii="Book Antiqua" w:hAnsi="Book Antiqua"/>
              </w:rPr>
            </w:pPr>
            <w:r>
              <w:rPr>
                <w:rFonts w:ascii="Book Antiqua" w:hAnsi="Book Antiqua"/>
              </w:rPr>
              <w:t>chr12</w:t>
            </w:r>
          </w:p>
        </w:tc>
        <w:tc>
          <w:tcPr>
            <w:tcW w:w="834" w:type="dxa"/>
            <w:tcBorders>
              <w:bottom w:val="single" w:sz="4" w:space="0" w:color="auto"/>
            </w:tcBorders>
          </w:tcPr>
          <w:p w14:paraId="26E4C44E" w14:textId="77777777" w:rsidR="00B77835" w:rsidRDefault="008F66CB">
            <w:pPr>
              <w:spacing w:line="360" w:lineRule="auto"/>
              <w:jc w:val="both"/>
              <w:rPr>
                <w:rFonts w:ascii="Book Antiqua" w:hAnsi="Book Antiqua"/>
              </w:rPr>
            </w:pPr>
            <w:r>
              <w:rPr>
                <w:rFonts w:ascii="Book Antiqua" w:hAnsi="Book Antiqua"/>
              </w:rPr>
              <w:t>133417982</w:t>
            </w:r>
          </w:p>
        </w:tc>
        <w:tc>
          <w:tcPr>
            <w:tcW w:w="700" w:type="dxa"/>
            <w:tcBorders>
              <w:bottom w:val="single" w:sz="4" w:space="0" w:color="auto"/>
            </w:tcBorders>
          </w:tcPr>
          <w:p w14:paraId="314BA1C7" w14:textId="77777777" w:rsidR="00B77835" w:rsidRDefault="008F66CB">
            <w:pPr>
              <w:spacing w:line="360" w:lineRule="auto"/>
              <w:jc w:val="both"/>
              <w:rPr>
                <w:rFonts w:ascii="Book Antiqua" w:hAnsi="Book Antiqua"/>
              </w:rPr>
            </w:pPr>
            <w:r>
              <w:rPr>
                <w:rFonts w:ascii="Book Antiqua" w:hAnsi="Book Antiqua"/>
              </w:rPr>
              <w:t>133417982</w:t>
            </w:r>
          </w:p>
        </w:tc>
        <w:tc>
          <w:tcPr>
            <w:tcW w:w="868" w:type="dxa"/>
            <w:tcBorders>
              <w:bottom w:val="single" w:sz="4" w:space="0" w:color="auto"/>
            </w:tcBorders>
          </w:tcPr>
          <w:p w14:paraId="3D8A2709" w14:textId="77777777" w:rsidR="00B77835" w:rsidRDefault="008F66CB">
            <w:pPr>
              <w:spacing w:line="360" w:lineRule="auto"/>
              <w:jc w:val="both"/>
              <w:rPr>
                <w:rFonts w:ascii="Book Antiqua" w:hAnsi="Book Antiqua"/>
              </w:rPr>
            </w:pPr>
            <w:r>
              <w:rPr>
                <w:rFonts w:ascii="Book Antiqua" w:hAnsi="Book Antiqua"/>
              </w:rPr>
              <w:t>-</w:t>
            </w:r>
          </w:p>
        </w:tc>
        <w:tc>
          <w:tcPr>
            <w:tcW w:w="535" w:type="dxa"/>
            <w:tcBorders>
              <w:bottom w:val="single" w:sz="4" w:space="0" w:color="auto"/>
            </w:tcBorders>
          </w:tcPr>
          <w:p w14:paraId="780852A4" w14:textId="77777777" w:rsidR="00B77835" w:rsidRDefault="008F66CB">
            <w:pPr>
              <w:spacing w:line="360" w:lineRule="auto"/>
              <w:jc w:val="both"/>
              <w:rPr>
                <w:rFonts w:ascii="Book Antiqua" w:hAnsi="Book Antiqua"/>
              </w:rPr>
            </w:pPr>
            <w:r>
              <w:rPr>
                <w:rFonts w:ascii="Book Antiqua" w:hAnsi="Book Antiqua"/>
              </w:rPr>
              <w:t>AA</w:t>
            </w:r>
          </w:p>
        </w:tc>
        <w:tc>
          <w:tcPr>
            <w:tcW w:w="1114" w:type="dxa"/>
            <w:tcBorders>
              <w:bottom w:val="single" w:sz="4" w:space="0" w:color="auto"/>
            </w:tcBorders>
          </w:tcPr>
          <w:p w14:paraId="72575DA1" w14:textId="77777777" w:rsidR="00B77835" w:rsidRDefault="008F66CB">
            <w:pPr>
              <w:spacing w:line="360" w:lineRule="auto"/>
              <w:jc w:val="both"/>
              <w:rPr>
                <w:rFonts w:ascii="Book Antiqua" w:hAnsi="Book Antiqua"/>
              </w:rPr>
            </w:pPr>
            <w:r>
              <w:rPr>
                <w:rFonts w:ascii="Book Antiqua" w:hAnsi="Book Antiqua"/>
              </w:rPr>
              <w:t>UTR3</w:t>
            </w:r>
          </w:p>
        </w:tc>
        <w:tc>
          <w:tcPr>
            <w:tcW w:w="836" w:type="dxa"/>
            <w:tcBorders>
              <w:bottom w:val="single" w:sz="4" w:space="0" w:color="auto"/>
            </w:tcBorders>
          </w:tcPr>
          <w:p w14:paraId="1CAFD3AA" w14:textId="77777777" w:rsidR="00B77835" w:rsidRDefault="008F66CB">
            <w:pPr>
              <w:spacing w:line="360" w:lineRule="auto"/>
              <w:jc w:val="both"/>
              <w:rPr>
                <w:rFonts w:ascii="Book Antiqua" w:hAnsi="Book Antiqua"/>
              </w:rPr>
            </w:pPr>
            <w:r>
              <w:rPr>
                <w:rFonts w:ascii="Book Antiqua" w:hAnsi="Book Antiqua"/>
              </w:rPr>
              <w:t>CHFR</w:t>
            </w:r>
          </w:p>
        </w:tc>
        <w:tc>
          <w:tcPr>
            <w:tcW w:w="839" w:type="dxa"/>
            <w:tcBorders>
              <w:bottom w:val="single" w:sz="4" w:space="0" w:color="auto"/>
            </w:tcBorders>
          </w:tcPr>
          <w:p w14:paraId="2057E312" w14:textId="77777777" w:rsidR="00B77835" w:rsidRDefault="008F66CB">
            <w:pPr>
              <w:spacing w:line="360" w:lineRule="auto"/>
              <w:jc w:val="both"/>
              <w:rPr>
                <w:rFonts w:ascii="Book Antiqua" w:hAnsi="Book Antiqua"/>
              </w:rPr>
            </w:pPr>
            <w:r>
              <w:rPr>
                <w:rFonts w:ascii="Book Antiqua" w:hAnsi="Book Antiqua"/>
              </w:rPr>
              <w:t>1/6</w:t>
            </w:r>
          </w:p>
        </w:tc>
        <w:tc>
          <w:tcPr>
            <w:tcW w:w="2364" w:type="dxa"/>
            <w:tcBorders>
              <w:bottom w:val="single" w:sz="4" w:space="0" w:color="auto"/>
            </w:tcBorders>
          </w:tcPr>
          <w:p w14:paraId="66AEF9DC" w14:textId="77777777" w:rsidR="00B77835" w:rsidRDefault="008F66CB">
            <w:pPr>
              <w:spacing w:line="360" w:lineRule="auto"/>
              <w:jc w:val="both"/>
              <w:rPr>
                <w:rFonts w:ascii="Book Antiqua" w:hAnsi="Book Antiqua"/>
              </w:rPr>
            </w:pPr>
            <w:r>
              <w:rPr>
                <w:rFonts w:ascii="Book Antiqua" w:hAnsi="Book Antiqua"/>
              </w:rPr>
              <w:t>GAAAGGCTTCGTCTCTGCTGC</w:t>
            </w:r>
          </w:p>
        </w:tc>
        <w:tc>
          <w:tcPr>
            <w:tcW w:w="2848" w:type="dxa"/>
            <w:tcBorders>
              <w:bottom w:val="single" w:sz="4" w:space="0" w:color="auto"/>
            </w:tcBorders>
          </w:tcPr>
          <w:p w14:paraId="61B46255" w14:textId="77777777" w:rsidR="00B77835" w:rsidRDefault="008F66CB">
            <w:pPr>
              <w:spacing w:line="360" w:lineRule="auto"/>
              <w:jc w:val="both"/>
              <w:rPr>
                <w:rFonts w:ascii="Book Antiqua" w:hAnsi="Book Antiqua"/>
              </w:rPr>
            </w:pPr>
            <w:r>
              <w:rPr>
                <w:rFonts w:ascii="Book Antiqua" w:hAnsi="Book Antiqua"/>
              </w:rPr>
              <w:t>TGGAGGTGAAGAGAGCGTGTTT</w:t>
            </w:r>
          </w:p>
        </w:tc>
      </w:tr>
    </w:tbl>
    <w:p w14:paraId="091567B6" w14:textId="77777777" w:rsidR="00B77835" w:rsidRDefault="008F66CB">
      <w:pPr>
        <w:spacing w:line="360" w:lineRule="auto"/>
        <w:jc w:val="both"/>
        <w:rPr>
          <w:rFonts w:ascii="Book Antiqua" w:hAnsi="Book Antiqua"/>
        </w:rPr>
      </w:pPr>
      <w:proofErr w:type="spellStart"/>
      <w:r>
        <w:rPr>
          <w:rFonts w:ascii="Book Antiqua" w:hAnsi="Book Antiqua"/>
        </w:rPr>
        <w:lastRenderedPageBreak/>
        <w:t>Chr</w:t>
      </w:r>
      <w:proofErr w:type="spellEnd"/>
      <w:r>
        <w:rPr>
          <w:rFonts w:ascii="Book Antiqua" w:hAnsi="Book Antiqua"/>
        </w:rPr>
        <w:t xml:space="preserve">: Chromosome number; Ref: Reference sequence; Alt: Alteration sequence; FOC: Frequency of mutation in the control group; SNP: Single nucleotide polymorphism; Indel: Insertion or deletion; TTC5: Tetratricopeptide repeat domain 5; PARP2: Poly (ADP-ribose) polymerase 2; TEP1: Telomerase associated protein 1; MAPK8IP3: Mitogen-activated protein kinase 8 interacting protein 3; PFAS: </w:t>
      </w:r>
      <w:proofErr w:type="spellStart"/>
      <w:r>
        <w:rPr>
          <w:rFonts w:ascii="Book Antiqua" w:hAnsi="Book Antiqua"/>
        </w:rPr>
        <w:t>Phosphoribosylformylglycinamidine</w:t>
      </w:r>
      <w:proofErr w:type="spellEnd"/>
      <w:r>
        <w:rPr>
          <w:rFonts w:ascii="Book Antiqua" w:hAnsi="Book Antiqua"/>
        </w:rPr>
        <w:t xml:space="preserve"> synthase; RECQL5: RecQ like helicase 5; SLC5A3: Solute carrier family 5 member 3; ERCC6L2: ERCC excision repair 6 like 2; PER1: Period circadian regulator 1; CHFR: Checkpoint with </w:t>
      </w:r>
      <w:proofErr w:type="spellStart"/>
      <w:r>
        <w:rPr>
          <w:rFonts w:ascii="Book Antiqua" w:hAnsi="Book Antiqua"/>
        </w:rPr>
        <w:t>forkhead</w:t>
      </w:r>
      <w:proofErr w:type="spellEnd"/>
      <w:r>
        <w:rPr>
          <w:rFonts w:ascii="Book Antiqua" w:hAnsi="Book Antiqua"/>
        </w:rPr>
        <w:t xml:space="preserve"> and ring finger domains.</w:t>
      </w:r>
    </w:p>
    <w:p w14:paraId="44534ABE" w14:textId="52184B81" w:rsidR="00444B14" w:rsidRDefault="00444B14">
      <w:pPr>
        <w:spacing w:line="360" w:lineRule="auto"/>
        <w:jc w:val="both"/>
        <w:rPr>
          <w:rFonts w:ascii="Book Antiqua" w:hAnsi="Book Antiqua"/>
        </w:rPr>
        <w:sectPr w:rsidR="00444B14">
          <w:pgSz w:w="15840" w:h="12240" w:orient="landscape"/>
          <w:pgMar w:top="1440" w:right="1440" w:bottom="1440" w:left="1440" w:header="720" w:footer="720" w:gutter="0"/>
          <w:cols w:space="720"/>
          <w:docGrid w:linePitch="360"/>
        </w:sectPr>
      </w:pPr>
    </w:p>
    <w:p w14:paraId="4A674007" w14:textId="77777777" w:rsidR="00B77835" w:rsidRDefault="008F66CB">
      <w:pPr>
        <w:spacing w:line="360" w:lineRule="auto"/>
        <w:jc w:val="both"/>
        <w:rPr>
          <w:rFonts w:ascii="Book Antiqua" w:hAnsi="Book Antiqua"/>
          <w:b/>
          <w:bCs/>
        </w:rPr>
      </w:pPr>
      <w:r>
        <w:rPr>
          <w:rFonts w:ascii="Book Antiqua" w:hAnsi="Book Antiqua"/>
          <w:b/>
          <w:bCs/>
        </w:rPr>
        <w:lastRenderedPageBreak/>
        <w:t>Table 2 Baseline clinical information</w:t>
      </w:r>
    </w:p>
    <w:tbl>
      <w:tblPr>
        <w:tblW w:w="9615" w:type="dxa"/>
        <w:tblLayout w:type="fixed"/>
        <w:tblLook w:val="04A0" w:firstRow="1" w:lastRow="0" w:firstColumn="1" w:lastColumn="0" w:noHBand="0" w:noVBand="1"/>
      </w:tblPr>
      <w:tblGrid>
        <w:gridCol w:w="4533"/>
        <w:gridCol w:w="2013"/>
        <w:gridCol w:w="2044"/>
        <w:gridCol w:w="1025"/>
      </w:tblGrid>
      <w:tr w:rsidR="00B77835" w14:paraId="1501F672" w14:textId="77777777">
        <w:trPr>
          <w:trHeight w:val="600"/>
        </w:trPr>
        <w:tc>
          <w:tcPr>
            <w:tcW w:w="4536" w:type="dxa"/>
            <w:tcBorders>
              <w:top w:val="single" w:sz="4" w:space="0" w:color="auto"/>
              <w:bottom w:val="single" w:sz="4" w:space="0" w:color="auto"/>
            </w:tcBorders>
          </w:tcPr>
          <w:p w14:paraId="761020AF" w14:textId="77777777" w:rsidR="00B77835" w:rsidRDefault="008F66CB">
            <w:pPr>
              <w:spacing w:line="360" w:lineRule="auto"/>
              <w:jc w:val="both"/>
              <w:rPr>
                <w:rFonts w:ascii="Book Antiqua" w:hAnsi="Book Antiqua"/>
                <w:b/>
                <w:bCs/>
              </w:rPr>
            </w:pPr>
            <w:r>
              <w:rPr>
                <w:rFonts w:ascii="Book Antiqua" w:hAnsi="Book Antiqua"/>
                <w:b/>
                <w:bCs/>
              </w:rPr>
              <w:t>Characteristics</w:t>
            </w:r>
          </w:p>
        </w:tc>
        <w:tc>
          <w:tcPr>
            <w:tcW w:w="2014" w:type="dxa"/>
            <w:tcBorders>
              <w:top w:val="single" w:sz="4" w:space="0" w:color="auto"/>
              <w:bottom w:val="single" w:sz="4" w:space="0" w:color="auto"/>
            </w:tcBorders>
          </w:tcPr>
          <w:p w14:paraId="63C2D91A" w14:textId="77777777" w:rsidR="00B77835" w:rsidRDefault="008F66CB">
            <w:pPr>
              <w:spacing w:line="360" w:lineRule="auto"/>
              <w:jc w:val="both"/>
              <w:rPr>
                <w:rFonts w:ascii="Book Antiqua" w:hAnsi="Book Antiqua"/>
                <w:b/>
                <w:bCs/>
              </w:rPr>
            </w:pPr>
            <w:r>
              <w:rPr>
                <w:rFonts w:ascii="Book Antiqua" w:hAnsi="Book Antiqua"/>
                <w:b/>
                <w:bCs/>
              </w:rPr>
              <w:t>HR decreased &lt; 30% (</w:t>
            </w:r>
            <w:r>
              <w:rPr>
                <w:rFonts w:ascii="Book Antiqua" w:hAnsi="Book Antiqua"/>
                <w:b/>
                <w:bCs/>
                <w:i/>
                <w:iCs/>
              </w:rPr>
              <w:t>n</w:t>
            </w:r>
            <w:r>
              <w:rPr>
                <w:rFonts w:ascii="Book Antiqua" w:hAnsi="Book Antiqua"/>
                <w:b/>
                <w:bCs/>
              </w:rPr>
              <w:t xml:space="preserve"> = 172)</w:t>
            </w:r>
          </w:p>
        </w:tc>
        <w:tc>
          <w:tcPr>
            <w:tcW w:w="2045" w:type="dxa"/>
            <w:tcBorders>
              <w:top w:val="single" w:sz="4" w:space="0" w:color="auto"/>
              <w:bottom w:val="single" w:sz="4" w:space="0" w:color="auto"/>
            </w:tcBorders>
          </w:tcPr>
          <w:p w14:paraId="450F9A47" w14:textId="77777777" w:rsidR="00B77835" w:rsidRDefault="008F66CB">
            <w:pPr>
              <w:spacing w:line="360" w:lineRule="auto"/>
              <w:jc w:val="both"/>
              <w:rPr>
                <w:rFonts w:ascii="Book Antiqua" w:hAnsi="Book Antiqua"/>
                <w:b/>
                <w:bCs/>
              </w:rPr>
            </w:pPr>
            <w:r>
              <w:rPr>
                <w:rFonts w:ascii="Book Antiqua" w:hAnsi="Book Antiqua"/>
                <w:b/>
                <w:bCs/>
              </w:rPr>
              <w:t>HR deceased ≥ 30% (</w:t>
            </w:r>
            <w:r>
              <w:rPr>
                <w:rFonts w:ascii="Book Antiqua" w:hAnsi="Book Antiqua"/>
                <w:b/>
                <w:bCs/>
                <w:i/>
                <w:iCs/>
              </w:rPr>
              <w:t>n</w:t>
            </w:r>
            <w:r>
              <w:rPr>
                <w:rFonts w:ascii="Book Antiqua" w:hAnsi="Book Antiqua"/>
                <w:b/>
                <w:bCs/>
              </w:rPr>
              <w:t xml:space="preserve"> = 22)</w:t>
            </w:r>
          </w:p>
        </w:tc>
        <w:tc>
          <w:tcPr>
            <w:tcW w:w="1025" w:type="dxa"/>
            <w:tcBorders>
              <w:top w:val="single" w:sz="4" w:space="0" w:color="auto"/>
              <w:bottom w:val="single" w:sz="4" w:space="0" w:color="auto"/>
            </w:tcBorders>
          </w:tcPr>
          <w:p w14:paraId="029E7BD9" w14:textId="77777777" w:rsidR="00B77835" w:rsidRDefault="008F66CB">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B77835" w14:paraId="11E4167F" w14:textId="77777777">
        <w:trPr>
          <w:trHeight w:val="300"/>
        </w:trPr>
        <w:tc>
          <w:tcPr>
            <w:tcW w:w="4536" w:type="dxa"/>
            <w:tcBorders>
              <w:top w:val="single" w:sz="4" w:space="0" w:color="auto"/>
            </w:tcBorders>
          </w:tcPr>
          <w:p w14:paraId="07583941" w14:textId="77777777" w:rsidR="00B77835" w:rsidRDefault="008F66CB">
            <w:pPr>
              <w:spacing w:line="360" w:lineRule="auto"/>
              <w:jc w:val="both"/>
              <w:rPr>
                <w:rFonts w:ascii="Book Antiqua" w:hAnsi="Book Antiqua"/>
              </w:rPr>
            </w:pPr>
            <w:r>
              <w:rPr>
                <w:rFonts w:ascii="Book Antiqua" w:hAnsi="Book Antiqua"/>
              </w:rPr>
              <w:t>Age (years), mean ± SD</w:t>
            </w:r>
          </w:p>
        </w:tc>
        <w:tc>
          <w:tcPr>
            <w:tcW w:w="2014" w:type="dxa"/>
            <w:tcBorders>
              <w:top w:val="single" w:sz="4" w:space="0" w:color="auto"/>
            </w:tcBorders>
          </w:tcPr>
          <w:p w14:paraId="5E9921D1" w14:textId="77777777" w:rsidR="00B77835" w:rsidRDefault="008F66CB">
            <w:pPr>
              <w:spacing w:line="360" w:lineRule="auto"/>
              <w:jc w:val="both"/>
              <w:rPr>
                <w:rFonts w:ascii="Book Antiqua" w:hAnsi="Book Antiqua"/>
              </w:rPr>
            </w:pPr>
            <w:r>
              <w:rPr>
                <w:rFonts w:ascii="Book Antiqua" w:hAnsi="Book Antiqua"/>
              </w:rPr>
              <w:t>65.6 ± 9.1</w:t>
            </w:r>
          </w:p>
        </w:tc>
        <w:tc>
          <w:tcPr>
            <w:tcW w:w="2045" w:type="dxa"/>
            <w:tcBorders>
              <w:top w:val="single" w:sz="4" w:space="0" w:color="auto"/>
            </w:tcBorders>
          </w:tcPr>
          <w:p w14:paraId="33B33966" w14:textId="77777777" w:rsidR="00B77835" w:rsidRDefault="008F66CB">
            <w:pPr>
              <w:spacing w:line="360" w:lineRule="auto"/>
              <w:jc w:val="both"/>
              <w:rPr>
                <w:rFonts w:ascii="Book Antiqua" w:hAnsi="Book Antiqua"/>
              </w:rPr>
            </w:pPr>
            <w:r>
              <w:rPr>
                <w:rFonts w:ascii="Book Antiqua" w:hAnsi="Book Antiqua"/>
              </w:rPr>
              <w:t>65.8 ± 10.4</w:t>
            </w:r>
          </w:p>
        </w:tc>
        <w:tc>
          <w:tcPr>
            <w:tcW w:w="1025" w:type="dxa"/>
            <w:tcBorders>
              <w:top w:val="single" w:sz="4" w:space="0" w:color="auto"/>
            </w:tcBorders>
          </w:tcPr>
          <w:p w14:paraId="7DADDC29" w14:textId="77777777" w:rsidR="00B77835" w:rsidRDefault="008F66CB">
            <w:pPr>
              <w:spacing w:line="360" w:lineRule="auto"/>
              <w:jc w:val="both"/>
              <w:rPr>
                <w:rFonts w:ascii="Book Antiqua" w:hAnsi="Book Antiqua"/>
              </w:rPr>
            </w:pPr>
            <w:r>
              <w:rPr>
                <w:rFonts w:ascii="Book Antiqua" w:hAnsi="Book Antiqua"/>
              </w:rPr>
              <w:t>0.62</w:t>
            </w:r>
          </w:p>
        </w:tc>
      </w:tr>
      <w:tr w:rsidR="00B77835" w14:paraId="21FCA1B7" w14:textId="77777777">
        <w:trPr>
          <w:trHeight w:val="300"/>
        </w:trPr>
        <w:tc>
          <w:tcPr>
            <w:tcW w:w="4536" w:type="dxa"/>
          </w:tcPr>
          <w:p w14:paraId="763FB484" w14:textId="77777777" w:rsidR="00B77835" w:rsidRDefault="008F66CB">
            <w:pPr>
              <w:spacing w:line="360" w:lineRule="auto"/>
              <w:jc w:val="both"/>
              <w:rPr>
                <w:rFonts w:ascii="Book Antiqua" w:hAnsi="Book Antiqua"/>
              </w:rPr>
            </w:pPr>
            <w:r>
              <w:rPr>
                <w:rFonts w:ascii="Book Antiqua" w:hAnsi="Book Antiqua"/>
              </w:rPr>
              <w:t xml:space="preserve">Sex, </w:t>
            </w:r>
            <w:r>
              <w:rPr>
                <w:rFonts w:ascii="Book Antiqua" w:hAnsi="Book Antiqua"/>
                <w:i/>
                <w:iCs/>
              </w:rPr>
              <w:t>n</w:t>
            </w:r>
            <w:r>
              <w:rPr>
                <w:rFonts w:ascii="Book Antiqua" w:hAnsi="Book Antiqua"/>
              </w:rPr>
              <w:t xml:space="preserve"> (%)</w:t>
            </w:r>
          </w:p>
        </w:tc>
        <w:tc>
          <w:tcPr>
            <w:tcW w:w="2014" w:type="dxa"/>
          </w:tcPr>
          <w:p w14:paraId="04FD1681" w14:textId="77777777" w:rsidR="00B77835" w:rsidRDefault="00B77835">
            <w:pPr>
              <w:spacing w:line="360" w:lineRule="auto"/>
              <w:jc w:val="both"/>
              <w:rPr>
                <w:rFonts w:ascii="Book Antiqua" w:hAnsi="Book Antiqua"/>
              </w:rPr>
            </w:pPr>
          </w:p>
        </w:tc>
        <w:tc>
          <w:tcPr>
            <w:tcW w:w="2045" w:type="dxa"/>
          </w:tcPr>
          <w:p w14:paraId="7C5511BA" w14:textId="77777777" w:rsidR="00B77835" w:rsidRDefault="00B77835">
            <w:pPr>
              <w:spacing w:line="360" w:lineRule="auto"/>
              <w:jc w:val="both"/>
              <w:rPr>
                <w:rFonts w:ascii="Book Antiqua" w:hAnsi="Book Antiqua"/>
              </w:rPr>
            </w:pPr>
          </w:p>
        </w:tc>
        <w:tc>
          <w:tcPr>
            <w:tcW w:w="1025" w:type="dxa"/>
          </w:tcPr>
          <w:p w14:paraId="6695F59E" w14:textId="77777777" w:rsidR="00B77835" w:rsidRDefault="00B77835">
            <w:pPr>
              <w:spacing w:line="360" w:lineRule="auto"/>
              <w:jc w:val="both"/>
              <w:rPr>
                <w:rFonts w:ascii="Book Antiqua" w:hAnsi="Book Antiqua"/>
              </w:rPr>
            </w:pPr>
          </w:p>
        </w:tc>
      </w:tr>
      <w:tr w:rsidR="00B77835" w14:paraId="74C0278E" w14:textId="77777777">
        <w:trPr>
          <w:trHeight w:val="300"/>
        </w:trPr>
        <w:tc>
          <w:tcPr>
            <w:tcW w:w="4536" w:type="dxa"/>
          </w:tcPr>
          <w:p w14:paraId="73D4B1DC" w14:textId="77777777" w:rsidR="00B77835" w:rsidRDefault="008F66CB">
            <w:pPr>
              <w:spacing w:line="360" w:lineRule="auto"/>
              <w:ind w:firstLineChars="100" w:firstLine="240"/>
              <w:jc w:val="both"/>
              <w:rPr>
                <w:rFonts w:ascii="Book Antiqua" w:hAnsi="Book Antiqua"/>
              </w:rPr>
            </w:pPr>
            <w:r>
              <w:rPr>
                <w:rFonts w:ascii="Book Antiqua" w:hAnsi="Book Antiqua"/>
              </w:rPr>
              <w:t>Male</w:t>
            </w:r>
          </w:p>
        </w:tc>
        <w:tc>
          <w:tcPr>
            <w:tcW w:w="2014" w:type="dxa"/>
          </w:tcPr>
          <w:p w14:paraId="41B83098" w14:textId="77777777" w:rsidR="00B77835" w:rsidRDefault="008F66CB">
            <w:pPr>
              <w:spacing w:line="360" w:lineRule="auto"/>
              <w:jc w:val="both"/>
              <w:rPr>
                <w:rFonts w:ascii="Book Antiqua" w:hAnsi="Book Antiqua"/>
              </w:rPr>
            </w:pPr>
            <w:r>
              <w:rPr>
                <w:rFonts w:ascii="Book Antiqua" w:hAnsi="Book Antiqua"/>
              </w:rPr>
              <w:t>72.7</w:t>
            </w:r>
          </w:p>
        </w:tc>
        <w:tc>
          <w:tcPr>
            <w:tcW w:w="2045" w:type="dxa"/>
          </w:tcPr>
          <w:p w14:paraId="522D11CE" w14:textId="77777777" w:rsidR="00B77835" w:rsidRDefault="008F66CB">
            <w:pPr>
              <w:spacing w:line="360" w:lineRule="auto"/>
              <w:jc w:val="both"/>
              <w:rPr>
                <w:rFonts w:ascii="Book Antiqua" w:hAnsi="Book Antiqua"/>
              </w:rPr>
            </w:pPr>
            <w:r>
              <w:rPr>
                <w:rFonts w:ascii="Book Antiqua" w:hAnsi="Book Antiqua"/>
              </w:rPr>
              <w:t>59.1</w:t>
            </w:r>
          </w:p>
        </w:tc>
        <w:tc>
          <w:tcPr>
            <w:tcW w:w="1025" w:type="dxa"/>
          </w:tcPr>
          <w:p w14:paraId="2610FCD4" w14:textId="77777777" w:rsidR="00B77835" w:rsidRDefault="008F66CB">
            <w:pPr>
              <w:spacing w:line="360" w:lineRule="auto"/>
              <w:jc w:val="both"/>
              <w:rPr>
                <w:rFonts w:ascii="Book Antiqua" w:hAnsi="Book Antiqua"/>
              </w:rPr>
            </w:pPr>
            <w:r>
              <w:rPr>
                <w:rFonts w:ascii="Book Antiqua" w:hAnsi="Book Antiqua"/>
              </w:rPr>
              <w:t>0.2136</w:t>
            </w:r>
          </w:p>
        </w:tc>
      </w:tr>
      <w:tr w:rsidR="00B77835" w14:paraId="639B9645" w14:textId="77777777">
        <w:trPr>
          <w:trHeight w:val="300"/>
        </w:trPr>
        <w:tc>
          <w:tcPr>
            <w:tcW w:w="4536" w:type="dxa"/>
          </w:tcPr>
          <w:p w14:paraId="0ABA6AED" w14:textId="77777777" w:rsidR="00B77835" w:rsidRDefault="008F66CB">
            <w:pPr>
              <w:spacing w:line="360" w:lineRule="auto"/>
              <w:ind w:firstLineChars="100" w:firstLine="240"/>
              <w:jc w:val="both"/>
              <w:rPr>
                <w:rFonts w:ascii="Book Antiqua" w:hAnsi="Book Antiqua"/>
              </w:rPr>
            </w:pPr>
            <w:r>
              <w:rPr>
                <w:rFonts w:ascii="Book Antiqua" w:hAnsi="Book Antiqua"/>
              </w:rPr>
              <w:t>Female</w:t>
            </w:r>
          </w:p>
        </w:tc>
        <w:tc>
          <w:tcPr>
            <w:tcW w:w="2014" w:type="dxa"/>
          </w:tcPr>
          <w:p w14:paraId="2CA4AEC9" w14:textId="77777777" w:rsidR="00B77835" w:rsidRDefault="008F66CB">
            <w:pPr>
              <w:spacing w:line="360" w:lineRule="auto"/>
              <w:jc w:val="both"/>
              <w:rPr>
                <w:rFonts w:ascii="Book Antiqua" w:hAnsi="Book Antiqua"/>
              </w:rPr>
            </w:pPr>
            <w:r>
              <w:rPr>
                <w:rFonts w:ascii="Book Antiqua" w:hAnsi="Book Antiqua"/>
              </w:rPr>
              <w:t>27.3</w:t>
            </w:r>
          </w:p>
        </w:tc>
        <w:tc>
          <w:tcPr>
            <w:tcW w:w="2045" w:type="dxa"/>
          </w:tcPr>
          <w:p w14:paraId="44D220B2" w14:textId="77777777" w:rsidR="00B77835" w:rsidRDefault="008F66CB">
            <w:pPr>
              <w:spacing w:line="360" w:lineRule="auto"/>
              <w:jc w:val="both"/>
              <w:rPr>
                <w:rFonts w:ascii="Book Antiqua" w:hAnsi="Book Antiqua"/>
              </w:rPr>
            </w:pPr>
            <w:r>
              <w:rPr>
                <w:rFonts w:ascii="Book Antiqua" w:hAnsi="Book Antiqua"/>
              </w:rPr>
              <w:t>40.9</w:t>
            </w:r>
          </w:p>
        </w:tc>
        <w:tc>
          <w:tcPr>
            <w:tcW w:w="1025" w:type="dxa"/>
          </w:tcPr>
          <w:p w14:paraId="4C3D3809" w14:textId="77777777" w:rsidR="00B77835" w:rsidRDefault="00B77835">
            <w:pPr>
              <w:spacing w:line="360" w:lineRule="auto"/>
              <w:jc w:val="both"/>
              <w:rPr>
                <w:rFonts w:ascii="Book Antiqua" w:hAnsi="Book Antiqua"/>
              </w:rPr>
            </w:pPr>
          </w:p>
        </w:tc>
      </w:tr>
      <w:tr w:rsidR="00B77835" w14:paraId="1B113EFD" w14:textId="77777777">
        <w:trPr>
          <w:trHeight w:val="300"/>
        </w:trPr>
        <w:tc>
          <w:tcPr>
            <w:tcW w:w="4536" w:type="dxa"/>
          </w:tcPr>
          <w:p w14:paraId="62E0CF93" w14:textId="77777777" w:rsidR="00B77835" w:rsidRDefault="008F66CB">
            <w:pPr>
              <w:spacing w:line="360" w:lineRule="auto"/>
              <w:jc w:val="both"/>
              <w:rPr>
                <w:rFonts w:ascii="Book Antiqua" w:hAnsi="Book Antiqua"/>
              </w:rPr>
            </w:pPr>
            <w:r>
              <w:rPr>
                <w:rFonts w:ascii="Book Antiqua" w:hAnsi="Book Antiqua"/>
              </w:rPr>
              <w:t xml:space="preserve">Smoking, </w:t>
            </w:r>
            <w:r>
              <w:rPr>
                <w:rFonts w:ascii="Book Antiqua" w:hAnsi="Book Antiqua"/>
                <w:i/>
                <w:iCs/>
              </w:rPr>
              <w:t>n</w:t>
            </w:r>
            <w:r>
              <w:rPr>
                <w:rFonts w:ascii="Book Antiqua" w:hAnsi="Book Antiqua"/>
              </w:rPr>
              <w:t xml:space="preserve"> (%)</w:t>
            </w:r>
          </w:p>
        </w:tc>
        <w:tc>
          <w:tcPr>
            <w:tcW w:w="2014" w:type="dxa"/>
          </w:tcPr>
          <w:p w14:paraId="65881391" w14:textId="77777777" w:rsidR="00B77835" w:rsidRDefault="008F66CB">
            <w:pPr>
              <w:spacing w:line="360" w:lineRule="auto"/>
              <w:jc w:val="both"/>
              <w:rPr>
                <w:rFonts w:ascii="Book Antiqua" w:hAnsi="Book Antiqua"/>
              </w:rPr>
            </w:pPr>
            <w:r>
              <w:rPr>
                <w:rFonts w:ascii="Book Antiqua" w:hAnsi="Book Antiqua"/>
              </w:rPr>
              <w:t>14.0</w:t>
            </w:r>
          </w:p>
        </w:tc>
        <w:tc>
          <w:tcPr>
            <w:tcW w:w="2045" w:type="dxa"/>
          </w:tcPr>
          <w:p w14:paraId="3063815C" w14:textId="77777777" w:rsidR="00B77835" w:rsidRDefault="008F66CB">
            <w:pPr>
              <w:spacing w:line="360" w:lineRule="auto"/>
              <w:jc w:val="both"/>
              <w:rPr>
                <w:rFonts w:ascii="Book Antiqua" w:hAnsi="Book Antiqua"/>
              </w:rPr>
            </w:pPr>
            <w:r>
              <w:rPr>
                <w:rFonts w:ascii="Book Antiqua" w:hAnsi="Book Antiqua"/>
              </w:rPr>
              <w:t>4.6</w:t>
            </w:r>
          </w:p>
        </w:tc>
        <w:tc>
          <w:tcPr>
            <w:tcW w:w="1025" w:type="dxa"/>
          </w:tcPr>
          <w:p w14:paraId="74667E89" w14:textId="77777777" w:rsidR="00B77835" w:rsidRDefault="008F66CB">
            <w:pPr>
              <w:spacing w:line="360" w:lineRule="auto"/>
              <w:jc w:val="both"/>
              <w:rPr>
                <w:rFonts w:ascii="Book Antiqua" w:hAnsi="Book Antiqua"/>
              </w:rPr>
            </w:pPr>
            <w:r>
              <w:rPr>
                <w:rFonts w:ascii="Book Antiqua" w:hAnsi="Book Antiqua"/>
              </w:rPr>
              <w:t>0.3190</w:t>
            </w:r>
          </w:p>
        </w:tc>
      </w:tr>
      <w:tr w:rsidR="00B77835" w14:paraId="2D2B6663" w14:textId="77777777">
        <w:trPr>
          <w:trHeight w:val="300"/>
        </w:trPr>
        <w:tc>
          <w:tcPr>
            <w:tcW w:w="4536" w:type="dxa"/>
          </w:tcPr>
          <w:p w14:paraId="7FAA3511" w14:textId="77777777" w:rsidR="00B77835" w:rsidRDefault="008F66CB">
            <w:pPr>
              <w:spacing w:line="360" w:lineRule="auto"/>
              <w:jc w:val="both"/>
              <w:rPr>
                <w:rFonts w:ascii="Book Antiqua" w:hAnsi="Book Antiqua"/>
              </w:rPr>
            </w:pPr>
            <w:r>
              <w:rPr>
                <w:rFonts w:ascii="Book Antiqua" w:hAnsi="Book Antiqua"/>
              </w:rPr>
              <w:t xml:space="preserve">Drinking, </w:t>
            </w:r>
            <w:r>
              <w:rPr>
                <w:rFonts w:ascii="Book Antiqua" w:hAnsi="Book Antiqua"/>
                <w:i/>
                <w:iCs/>
              </w:rPr>
              <w:t>n</w:t>
            </w:r>
            <w:r>
              <w:rPr>
                <w:rFonts w:ascii="Book Antiqua" w:hAnsi="Book Antiqua"/>
              </w:rPr>
              <w:t xml:space="preserve"> (%)</w:t>
            </w:r>
          </w:p>
        </w:tc>
        <w:tc>
          <w:tcPr>
            <w:tcW w:w="2014" w:type="dxa"/>
          </w:tcPr>
          <w:p w14:paraId="3FC2C01E" w14:textId="77777777" w:rsidR="00B77835" w:rsidRDefault="008F66CB">
            <w:pPr>
              <w:spacing w:line="360" w:lineRule="auto"/>
              <w:jc w:val="both"/>
              <w:rPr>
                <w:rFonts w:ascii="Book Antiqua" w:hAnsi="Book Antiqua"/>
              </w:rPr>
            </w:pPr>
            <w:r>
              <w:rPr>
                <w:rFonts w:ascii="Book Antiqua" w:hAnsi="Book Antiqua"/>
              </w:rPr>
              <w:t>7.0</w:t>
            </w:r>
          </w:p>
        </w:tc>
        <w:tc>
          <w:tcPr>
            <w:tcW w:w="2045" w:type="dxa"/>
          </w:tcPr>
          <w:p w14:paraId="2D510AF4" w14:textId="77777777" w:rsidR="00B77835" w:rsidRDefault="008F66CB">
            <w:pPr>
              <w:spacing w:line="360" w:lineRule="auto"/>
              <w:jc w:val="both"/>
              <w:rPr>
                <w:rFonts w:ascii="Book Antiqua" w:hAnsi="Book Antiqua"/>
              </w:rPr>
            </w:pPr>
            <w:r>
              <w:rPr>
                <w:rFonts w:ascii="Book Antiqua" w:hAnsi="Book Antiqua"/>
              </w:rPr>
              <w:t>0</w:t>
            </w:r>
          </w:p>
        </w:tc>
        <w:tc>
          <w:tcPr>
            <w:tcW w:w="1025" w:type="dxa"/>
          </w:tcPr>
          <w:p w14:paraId="191DF421" w14:textId="77777777" w:rsidR="00B77835" w:rsidRDefault="008F66CB">
            <w:pPr>
              <w:spacing w:line="360" w:lineRule="auto"/>
              <w:jc w:val="both"/>
              <w:rPr>
                <w:rFonts w:ascii="Book Antiqua" w:hAnsi="Book Antiqua"/>
              </w:rPr>
            </w:pPr>
            <w:r>
              <w:rPr>
                <w:rFonts w:ascii="Book Antiqua" w:hAnsi="Book Antiqua"/>
              </w:rPr>
              <w:t>0.3668</w:t>
            </w:r>
          </w:p>
        </w:tc>
      </w:tr>
      <w:tr w:rsidR="00B77835" w14:paraId="36BBA7F3" w14:textId="77777777">
        <w:trPr>
          <w:trHeight w:val="300"/>
        </w:trPr>
        <w:tc>
          <w:tcPr>
            <w:tcW w:w="4536" w:type="dxa"/>
          </w:tcPr>
          <w:p w14:paraId="7503B9FB" w14:textId="77777777" w:rsidR="00B77835" w:rsidRDefault="008F66CB">
            <w:pPr>
              <w:spacing w:line="360" w:lineRule="auto"/>
              <w:jc w:val="both"/>
              <w:rPr>
                <w:rFonts w:ascii="Book Antiqua" w:hAnsi="Book Antiqua"/>
              </w:rPr>
            </w:pPr>
            <w:r>
              <w:rPr>
                <w:rFonts w:ascii="Book Antiqua" w:hAnsi="Book Antiqua"/>
              </w:rPr>
              <w:t xml:space="preserve">Hypertension, </w:t>
            </w:r>
            <w:r>
              <w:rPr>
                <w:rFonts w:ascii="Book Antiqua" w:hAnsi="Book Antiqua"/>
                <w:i/>
                <w:iCs/>
              </w:rPr>
              <w:t>n</w:t>
            </w:r>
            <w:r>
              <w:rPr>
                <w:rFonts w:ascii="Book Antiqua" w:hAnsi="Book Antiqua"/>
              </w:rPr>
              <w:t xml:space="preserve"> (%)</w:t>
            </w:r>
          </w:p>
        </w:tc>
        <w:tc>
          <w:tcPr>
            <w:tcW w:w="2014" w:type="dxa"/>
          </w:tcPr>
          <w:p w14:paraId="2B02C01B" w14:textId="77777777" w:rsidR="00B77835" w:rsidRDefault="008F66CB">
            <w:pPr>
              <w:spacing w:line="360" w:lineRule="auto"/>
              <w:jc w:val="both"/>
              <w:rPr>
                <w:rFonts w:ascii="Book Antiqua" w:hAnsi="Book Antiqua"/>
              </w:rPr>
            </w:pPr>
            <w:r>
              <w:rPr>
                <w:rFonts w:ascii="Book Antiqua" w:hAnsi="Book Antiqua"/>
              </w:rPr>
              <w:t>34.3</w:t>
            </w:r>
          </w:p>
        </w:tc>
        <w:tc>
          <w:tcPr>
            <w:tcW w:w="2045" w:type="dxa"/>
          </w:tcPr>
          <w:p w14:paraId="23909145" w14:textId="77777777" w:rsidR="00B77835" w:rsidRDefault="008F66CB">
            <w:pPr>
              <w:spacing w:line="360" w:lineRule="auto"/>
              <w:jc w:val="both"/>
              <w:rPr>
                <w:rFonts w:ascii="Book Antiqua" w:hAnsi="Book Antiqua"/>
              </w:rPr>
            </w:pPr>
            <w:r>
              <w:rPr>
                <w:rFonts w:ascii="Book Antiqua" w:hAnsi="Book Antiqua"/>
              </w:rPr>
              <w:t>40.9</w:t>
            </w:r>
          </w:p>
        </w:tc>
        <w:tc>
          <w:tcPr>
            <w:tcW w:w="1025" w:type="dxa"/>
          </w:tcPr>
          <w:p w14:paraId="7C21C626" w14:textId="77777777" w:rsidR="00B77835" w:rsidRDefault="008F66CB">
            <w:pPr>
              <w:spacing w:line="360" w:lineRule="auto"/>
              <w:jc w:val="both"/>
              <w:rPr>
                <w:rFonts w:ascii="Book Antiqua" w:hAnsi="Book Antiqua"/>
              </w:rPr>
            </w:pPr>
            <w:r>
              <w:rPr>
                <w:rFonts w:ascii="Book Antiqua" w:hAnsi="Book Antiqua"/>
              </w:rPr>
              <w:t>0.6361</w:t>
            </w:r>
          </w:p>
        </w:tc>
      </w:tr>
      <w:tr w:rsidR="00B77835" w14:paraId="16E51A50" w14:textId="77777777">
        <w:trPr>
          <w:trHeight w:val="300"/>
        </w:trPr>
        <w:tc>
          <w:tcPr>
            <w:tcW w:w="4536" w:type="dxa"/>
          </w:tcPr>
          <w:p w14:paraId="5826F0C3" w14:textId="77777777" w:rsidR="00B77835" w:rsidRDefault="008F66CB">
            <w:pPr>
              <w:spacing w:line="360" w:lineRule="auto"/>
              <w:jc w:val="both"/>
              <w:rPr>
                <w:rFonts w:ascii="Book Antiqua" w:hAnsi="Book Antiqua"/>
              </w:rPr>
            </w:pPr>
            <w:r>
              <w:rPr>
                <w:rFonts w:ascii="Book Antiqua" w:hAnsi="Book Antiqua"/>
              </w:rPr>
              <w:t xml:space="preserve">Diabetes, </w:t>
            </w:r>
            <w:r>
              <w:rPr>
                <w:rFonts w:ascii="Book Antiqua" w:hAnsi="Book Antiqua"/>
                <w:i/>
                <w:iCs/>
              </w:rPr>
              <w:t>n</w:t>
            </w:r>
            <w:r>
              <w:rPr>
                <w:rFonts w:ascii="Book Antiqua" w:hAnsi="Book Antiqua"/>
              </w:rPr>
              <w:t xml:space="preserve"> (%)</w:t>
            </w:r>
          </w:p>
        </w:tc>
        <w:tc>
          <w:tcPr>
            <w:tcW w:w="2014" w:type="dxa"/>
          </w:tcPr>
          <w:p w14:paraId="68EF60B9" w14:textId="77777777" w:rsidR="00B77835" w:rsidRDefault="008F66CB">
            <w:pPr>
              <w:spacing w:line="360" w:lineRule="auto"/>
              <w:jc w:val="both"/>
              <w:rPr>
                <w:rFonts w:ascii="Book Antiqua" w:hAnsi="Book Antiqua"/>
              </w:rPr>
            </w:pPr>
            <w:r>
              <w:rPr>
                <w:rFonts w:ascii="Book Antiqua" w:hAnsi="Book Antiqua"/>
              </w:rPr>
              <w:t>8.1</w:t>
            </w:r>
          </w:p>
        </w:tc>
        <w:tc>
          <w:tcPr>
            <w:tcW w:w="2045" w:type="dxa"/>
          </w:tcPr>
          <w:p w14:paraId="425E8B06" w14:textId="77777777" w:rsidR="00B77835" w:rsidRDefault="008F66CB">
            <w:pPr>
              <w:spacing w:line="360" w:lineRule="auto"/>
              <w:jc w:val="both"/>
              <w:rPr>
                <w:rFonts w:ascii="Book Antiqua" w:hAnsi="Book Antiqua"/>
              </w:rPr>
            </w:pPr>
            <w:r>
              <w:rPr>
                <w:rFonts w:ascii="Book Antiqua" w:hAnsi="Book Antiqua"/>
              </w:rPr>
              <w:t>13.6</w:t>
            </w:r>
          </w:p>
        </w:tc>
        <w:tc>
          <w:tcPr>
            <w:tcW w:w="1025" w:type="dxa"/>
          </w:tcPr>
          <w:p w14:paraId="40083BA6" w14:textId="77777777" w:rsidR="00B77835" w:rsidRDefault="008F66CB">
            <w:pPr>
              <w:spacing w:line="360" w:lineRule="auto"/>
              <w:jc w:val="both"/>
              <w:rPr>
                <w:rFonts w:ascii="Book Antiqua" w:hAnsi="Book Antiqua"/>
              </w:rPr>
            </w:pPr>
            <w:r>
              <w:rPr>
                <w:rFonts w:ascii="Book Antiqua" w:hAnsi="Book Antiqua"/>
              </w:rPr>
              <w:t>0.4171</w:t>
            </w:r>
          </w:p>
        </w:tc>
      </w:tr>
      <w:tr w:rsidR="00B77835" w14:paraId="250EE2AD" w14:textId="77777777">
        <w:trPr>
          <w:trHeight w:val="300"/>
        </w:trPr>
        <w:tc>
          <w:tcPr>
            <w:tcW w:w="4536" w:type="dxa"/>
          </w:tcPr>
          <w:p w14:paraId="6E2F1BB8" w14:textId="77777777" w:rsidR="00B77835" w:rsidRDefault="008F66CB">
            <w:pPr>
              <w:spacing w:line="360" w:lineRule="auto"/>
              <w:jc w:val="both"/>
              <w:rPr>
                <w:rFonts w:ascii="Book Antiqua" w:hAnsi="Book Antiqua"/>
              </w:rPr>
            </w:pPr>
            <w:r>
              <w:rPr>
                <w:rFonts w:ascii="Book Antiqua" w:hAnsi="Book Antiqua"/>
              </w:rPr>
              <w:t>Hemodynamics before lavage, mean ± SD</w:t>
            </w:r>
          </w:p>
        </w:tc>
        <w:tc>
          <w:tcPr>
            <w:tcW w:w="2014" w:type="dxa"/>
          </w:tcPr>
          <w:p w14:paraId="20474593" w14:textId="77777777" w:rsidR="00B77835" w:rsidRDefault="00B77835">
            <w:pPr>
              <w:spacing w:line="360" w:lineRule="auto"/>
              <w:jc w:val="both"/>
              <w:rPr>
                <w:rFonts w:ascii="Book Antiqua" w:hAnsi="Book Antiqua"/>
              </w:rPr>
            </w:pPr>
          </w:p>
        </w:tc>
        <w:tc>
          <w:tcPr>
            <w:tcW w:w="2045" w:type="dxa"/>
          </w:tcPr>
          <w:p w14:paraId="6944E93F" w14:textId="77777777" w:rsidR="00B77835" w:rsidRDefault="00B77835">
            <w:pPr>
              <w:spacing w:line="360" w:lineRule="auto"/>
              <w:jc w:val="both"/>
              <w:rPr>
                <w:rFonts w:ascii="Book Antiqua" w:hAnsi="Book Antiqua"/>
              </w:rPr>
            </w:pPr>
          </w:p>
        </w:tc>
        <w:tc>
          <w:tcPr>
            <w:tcW w:w="1025" w:type="dxa"/>
          </w:tcPr>
          <w:p w14:paraId="13B515B8" w14:textId="77777777" w:rsidR="00B77835" w:rsidRDefault="00B77835">
            <w:pPr>
              <w:spacing w:line="360" w:lineRule="auto"/>
              <w:jc w:val="both"/>
              <w:rPr>
                <w:rFonts w:ascii="Book Antiqua" w:hAnsi="Book Antiqua"/>
              </w:rPr>
            </w:pPr>
          </w:p>
        </w:tc>
      </w:tr>
      <w:tr w:rsidR="00B77835" w14:paraId="21001FB9" w14:textId="77777777">
        <w:trPr>
          <w:trHeight w:val="300"/>
        </w:trPr>
        <w:tc>
          <w:tcPr>
            <w:tcW w:w="4536" w:type="dxa"/>
          </w:tcPr>
          <w:p w14:paraId="471ACE7B" w14:textId="77777777" w:rsidR="00B77835" w:rsidRDefault="008F66CB">
            <w:pPr>
              <w:spacing w:line="360" w:lineRule="auto"/>
              <w:ind w:firstLineChars="100" w:firstLine="240"/>
              <w:jc w:val="both"/>
              <w:rPr>
                <w:rFonts w:ascii="Book Antiqua" w:hAnsi="Book Antiqua"/>
              </w:rPr>
            </w:pPr>
            <w:r>
              <w:rPr>
                <w:rFonts w:ascii="Book Antiqua" w:hAnsi="Book Antiqua"/>
              </w:rPr>
              <w:t>Heart rate (bpm)</w:t>
            </w:r>
          </w:p>
        </w:tc>
        <w:tc>
          <w:tcPr>
            <w:tcW w:w="2014" w:type="dxa"/>
          </w:tcPr>
          <w:p w14:paraId="6A701109" w14:textId="77777777" w:rsidR="00B77835" w:rsidRDefault="008F66CB">
            <w:pPr>
              <w:spacing w:line="360" w:lineRule="auto"/>
              <w:jc w:val="both"/>
              <w:rPr>
                <w:rFonts w:ascii="Book Antiqua" w:hAnsi="Book Antiqua"/>
              </w:rPr>
            </w:pPr>
            <w:r>
              <w:rPr>
                <w:rFonts w:ascii="Book Antiqua" w:hAnsi="Book Antiqua"/>
              </w:rPr>
              <w:t>61</w:t>
            </w:r>
            <w:bookmarkStart w:id="7" w:name="OLE_LINK2"/>
            <w:bookmarkStart w:id="8" w:name="OLE_LINK1"/>
            <w:r>
              <w:rPr>
                <w:rFonts w:ascii="Book Antiqua" w:hAnsi="Book Antiqua"/>
              </w:rPr>
              <w:t xml:space="preserve"> ±</w:t>
            </w:r>
            <w:bookmarkEnd w:id="7"/>
            <w:bookmarkEnd w:id="8"/>
            <w:r>
              <w:rPr>
                <w:rFonts w:ascii="Book Antiqua" w:hAnsi="Book Antiqua"/>
              </w:rPr>
              <w:t xml:space="preserve"> 10</w:t>
            </w:r>
          </w:p>
        </w:tc>
        <w:tc>
          <w:tcPr>
            <w:tcW w:w="2045" w:type="dxa"/>
          </w:tcPr>
          <w:p w14:paraId="684A63A1" w14:textId="77777777" w:rsidR="00B77835" w:rsidRDefault="008F66CB">
            <w:pPr>
              <w:spacing w:line="360" w:lineRule="auto"/>
              <w:jc w:val="both"/>
              <w:rPr>
                <w:rFonts w:ascii="Book Antiqua" w:hAnsi="Book Antiqua"/>
              </w:rPr>
            </w:pPr>
            <w:r>
              <w:rPr>
                <w:rFonts w:ascii="Book Antiqua" w:hAnsi="Book Antiqua"/>
              </w:rPr>
              <w:t>62 ± 13</w:t>
            </w:r>
          </w:p>
        </w:tc>
        <w:tc>
          <w:tcPr>
            <w:tcW w:w="1025" w:type="dxa"/>
          </w:tcPr>
          <w:p w14:paraId="08DCFDC5" w14:textId="77777777" w:rsidR="00B77835" w:rsidRDefault="008F66CB">
            <w:pPr>
              <w:spacing w:line="360" w:lineRule="auto"/>
              <w:jc w:val="both"/>
              <w:rPr>
                <w:rFonts w:ascii="Book Antiqua" w:hAnsi="Book Antiqua"/>
              </w:rPr>
            </w:pPr>
            <w:r>
              <w:rPr>
                <w:rFonts w:ascii="Book Antiqua" w:hAnsi="Book Antiqua"/>
              </w:rPr>
              <w:t>0.511</w:t>
            </w:r>
          </w:p>
        </w:tc>
      </w:tr>
      <w:tr w:rsidR="00B77835" w14:paraId="2D937317" w14:textId="77777777">
        <w:trPr>
          <w:trHeight w:val="300"/>
        </w:trPr>
        <w:tc>
          <w:tcPr>
            <w:tcW w:w="4536" w:type="dxa"/>
          </w:tcPr>
          <w:p w14:paraId="1CCDB5AE" w14:textId="77777777" w:rsidR="00B77835" w:rsidRDefault="008F66CB">
            <w:pPr>
              <w:spacing w:line="360" w:lineRule="auto"/>
              <w:ind w:firstLineChars="100" w:firstLine="240"/>
              <w:jc w:val="both"/>
              <w:rPr>
                <w:rFonts w:ascii="Book Antiqua" w:hAnsi="Book Antiqua"/>
              </w:rPr>
            </w:pPr>
            <w:r>
              <w:rPr>
                <w:rFonts w:ascii="Book Antiqua" w:hAnsi="Book Antiqua"/>
              </w:rPr>
              <w:t>Diastolic pressure (mmHg)</w:t>
            </w:r>
          </w:p>
        </w:tc>
        <w:tc>
          <w:tcPr>
            <w:tcW w:w="2014" w:type="dxa"/>
          </w:tcPr>
          <w:p w14:paraId="1ABF93E7" w14:textId="77777777" w:rsidR="00B77835" w:rsidRDefault="008F66CB">
            <w:pPr>
              <w:spacing w:line="360" w:lineRule="auto"/>
              <w:jc w:val="both"/>
              <w:rPr>
                <w:rFonts w:ascii="Book Antiqua" w:hAnsi="Book Antiqua"/>
              </w:rPr>
            </w:pPr>
            <w:r>
              <w:rPr>
                <w:rFonts w:ascii="Book Antiqua" w:hAnsi="Book Antiqua"/>
              </w:rPr>
              <w:t>66 ± 10</w:t>
            </w:r>
          </w:p>
        </w:tc>
        <w:tc>
          <w:tcPr>
            <w:tcW w:w="2045" w:type="dxa"/>
          </w:tcPr>
          <w:p w14:paraId="4299C788" w14:textId="77777777" w:rsidR="00B77835" w:rsidRDefault="008F66CB">
            <w:pPr>
              <w:spacing w:line="360" w:lineRule="auto"/>
              <w:jc w:val="both"/>
              <w:rPr>
                <w:rFonts w:ascii="Book Antiqua" w:hAnsi="Book Antiqua"/>
              </w:rPr>
            </w:pPr>
            <w:r>
              <w:rPr>
                <w:rFonts w:ascii="Book Antiqua" w:hAnsi="Book Antiqua"/>
              </w:rPr>
              <w:t>65 ± 12</w:t>
            </w:r>
          </w:p>
        </w:tc>
        <w:tc>
          <w:tcPr>
            <w:tcW w:w="1025" w:type="dxa"/>
          </w:tcPr>
          <w:p w14:paraId="2088723E" w14:textId="77777777" w:rsidR="00B77835" w:rsidRDefault="008F66CB">
            <w:pPr>
              <w:spacing w:line="360" w:lineRule="auto"/>
              <w:jc w:val="both"/>
              <w:rPr>
                <w:rFonts w:ascii="Book Antiqua" w:hAnsi="Book Antiqua"/>
              </w:rPr>
            </w:pPr>
            <w:r>
              <w:rPr>
                <w:rFonts w:ascii="Book Antiqua" w:hAnsi="Book Antiqua"/>
              </w:rPr>
              <w:t>0.6207</w:t>
            </w:r>
          </w:p>
        </w:tc>
      </w:tr>
      <w:tr w:rsidR="00B77835" w14:paraId="5A51EB28" w14:textId="77777777">
        <w:trPr>
          <w:trHeight w:val="300"/>
        </w:trPr>
        <w:tc>
          <w:tcPr>
            <w:tcW w:w="4536" w:type="dxa"/>
          </w:tcPr>
          <w:p w14:paraId="0CB30689" w14:textId="77777777" w:rsidR="00B77835" w:rsidRDefault="008F66CB">
            <w:pPr>
              <w:spacing w:line="360" w:lineRule="auto"/>
              <w:ind w:firstLineChars="100" w:firstLine="240"/>
              <w:jc w:val="both"/>
              <w:rPr>
                <w:rFonts w:ascii="Book Antiqua" w:hAnsi="Book Antiqua"/>
              </w:rPr>
            </w:pPr>
            <w:r>
              <w:rPr>
                <w:rFonts w:ascii="Book Antiqua" w:hAnsi="Book Antiqua"/>
              </w:rPr>
              <w:t>Systolic pressure (mmHg)</w:t>
            </w:r>
          </w:p>
        </w:tc>
        <w:tc>
          <w:tcPr>
            <w:tcW w:w="2014" w:type="dxa"/>
          </w:tcPr>
          <w:p w14:paraId="4B0E6CB1" w14:textId="77777777" w:rsidR="00B77835" w:rsidRDefault="008F66CB">
            <w:pPr>
              <w:spacing w:line="360" w:lineRule="auto"/>
              <w:jc w:val="both"/>
              <w:rPr>
                <w:rFonts w:ascii="Book Antiqua" w:hAnsi="Book Antiqua"/>
              </w:rPr>
            </w:pPr>
            <w:r>
              <w:rPr>
                <w:rFonts w:ascii="Book Antiqua" w:hAnsi="Book Antiqua"/>
              </w:rPr>
              <w:t>122</w:t>
            </w:r>
            <w:bookmarkStart w:id="9" w:name="OLE_LINK3"/>
            <w:r>
              <w:rPr>
                <w:rFonts w:ascii="Book Antiqua" w:hAnsi="Book Antiqua"/>
              </w:rPr>
              <w:t xml:space="preserve"> ±</w:t>
            </w:r>
            <w:bookmarkEnd w:id="9"/>
            <w:r>
              <w:rPr>
                <w:rFonts w:ascii="Book Antiqua" w:hAnsi="Book Antiqua"/>
              </w:rPr>
              <w:t xml:space="preserve"> 18</w:t>
            </w:r>
          </w:p>
        </w:tc>
        <w:tc>
          <w:tcPr>
            <w:tcW w:w="2045" w:type="dxa"/>
          </w:tcPr>
          <w:p w14:paraId="036CA19D" w14:textId="77777777" w:rsidR="00B77835" w:rsidRDefault="008F66CB">
            <w:pPr>
              <w:spacing w:line="360" w:lineRule="auto"/>
              <w:jc w:val="both"/>
              <w:rPr>
                <w:rFonts w:ascii="Book Antiqua" w:hAnsi="Book Antiqua"/>
              </w:rPr>
            </w:pPr>
            <w:r>
              <w:rPr>
                <w:rFonts w:ascii="Book Antiqua" w:hAnsi="Book Antiqua"/>
              </w:rPr>
              <w:t>119 ± 19</w:t>
            </w:r>
          </w:p>
        </w:tc>
        <w:tc>
          <w:tcPr>
            <w:tcW w:w="1025" w:type="dxa"/>
          </w:tcPr>
          <w:p w14:paraId="7980B94E" w14:textId="77777777" w:rsidR="00B77835" w:rsidRDefault="008F66CB">
            <w:pPr>
              <w:spacing w:line="360" w:lineRule="auto"/>
              <w:jc w:val="both"/>
              <w:rPr>
                <w:rFonts w:ascii="Book Antiqua" w:hAnsi="Book Antiqua"/>
              </w:rPr>
            </w:pPr>
            <w:r>
              <w:rPr>
                <w:rFonts w:ascii="Book Antiqua" w:hAnsi="Book Antiqua"/>
              </w:rPr>
              <w:t>0.3159</w:t>
            </w:r>
          </w:p>
        </w:tc>
      </w:tr>
      <w:tr w:rsidR="00B77835" w14:paraId="70C4F65A" w14:textId="77777777">
        <w:trPr>
          <w:trHeight w:val="300"/>
        </w:trPr>
        <w:tc>
          <w:tcPr>
            <w:tcW w:w="4536" w:type="dxa"/>
          </w:tcPr>
          <w:p w14:paraId="13B74742" w14:textId="77777777" w:rsidR="00B77835" w:rsidRDefault="008F66CB">
            <w:pPr>
              <w:spacing w:line="360" w:lineRule="auto"/>
              <w:jc w:val="both"/>
              <w:rPr>
                <w:rFonts w:ascii="Book Antiqua" w:hAnsi="Book Antiqua"/>
              </w:rPr>
            </w:pPr>
            <w:r>
              <w:rPr>
                <w:rFonts w:ascii="Book Antiqua" w:hAnsi="Book Antiqua"/>
              </w:rPr>
              <w:t>Hemodynamics after lavage, mean ± SD</w:t>
            </w:r>
          </w:p>
        </w:tc>
        <w:tc>
          <w:tcPr>
            <w:tcW w:w="2014" w:type="dxa"/>
          </w:tcPr>
          <w:p w14:paraId="79356DC3" w14:textId="77777777" w:rsidR="00B77835" w:rsidRDefault="00B77835">
            <w:pPr>
              <w:spacing w:line="360" w:lineRule="auto"/>
              <w:jc w:val="both"/>
              <w:rPr>
                <w:rFonts w:ascii="Book Antiqua" w:hAnsi="Book Antiqua"/>
              </w:rPr>
            </w:pPr>
          </w:p>
        </w:tc>
        <w:tc>
          <w:tcPr>
            <w:tcW w:w="2045" w:type="dxa"/>
          </w:tcPr>
          <w:p w14:paraId="11C0DA4A" w14:textId="77777777" w:rsidR="00B77835" w:rsidRDefault="00B77835">
            <w:pPr>
              <w:spacing w:line="360" w:lineRule="auto"/>
              <w:jc w:val="both"/>
              <w:rPr>
                <w:rFonts w:ascii="Book Antiqua" w:hAnsi="Book Antiqua"/>
              </w:rPr>
            </w:pPr>
          </w:p>
        </w:tc>
        <w:tc>
          <w:tcPr>
            <w:tcW w:w="1025" w:type="dxa"/>
          </w:tcPr>
          <w:p w14:paraId="2E82F385" w14:textId="77777777" w:rsidR="00B77835" w:rsidRDefault="00B77835">
            <w:pPr>
              <w:spacing w:line="360" w:lineRule="auto"/>
              <w:jc w:val="both"/>
              <w:rPr>
                <w:rFonts w:ascii="Book Antiqua" w:hAnsi="Book Antiqua"/>
              </w:rPr>
            </w:pPr>
          </w:p>
        </w:tc>
      </w:tr>
      <w:tr w:rsidR="00B77835" w14:paraId="57302B35" w14:textId="77777777">
        <w:trPr>
          <w:trHeight w:val="300"/>
        </w:trPr>
        <w:tc>
          <w:tcPr>
            <w:tcW w:w="4536" w:type="dxa"/>
          </w:tcPr>
          <w:p w14:paraId="4F2BCE02" w14:textId="77777777" w:rsidR="00B77835" w:rsidRDefault="008F66CB">
            <w:pPr>
              <w:spacing w:line="360" w:lineRule="auto"/>
              <w:ind w:firstLineChars="100" w:firstLine="240"/>
              <w:jc w:val="both"/>
              <w:rPr>
                <w:rFonts w:ascii="Book Antiqua" w:hAnsi="Book Antiqua"/>
              </w:rPr>
            </w:pPr>
            <w:r>
              <w:rPr>
                <w:rFonts w:ascii="Book Antiqua" w:hAnsi="Book Antiqua"/>
              </w:rPr>
              <w:t>Heart rate (bpm)</w:t>
            </w:r>
          </w:p>
        </w:tc>
        <w:tc>
          <w:tcPr>
            <w:tcW w:w="2014" w:type="dxa"/>
          </w:tcPr>
          <w:p w14:paraId="5E8B118B" w14:textId="77777777" w:rsidR="00B77835" w:rsidRDefault="008F66CB">
            <w:pPr>
              <w:spacing w:line="360" w:lineRule="auto"/>
              <w:jc w:val="both"/>
              <w:rPr>
                <w:rFonts w:ascii="Book Antiqua" w:hAnsi="Book Antiqua"/>
              </w:rPr>
            </w:pPr>
            <w:r>
              <w:rPr>
                <w:rFonts w:ascii="Book Antiqua" w:hAnsi="Book Antiqua"/>
              </w:rPr>
              <w:t>56 ± 12</w:t>
            </w:r>
          </w:p>
        </w:tc>
        <w:tc>
          <w:tcPr>
            <w:tcW w:w="2045" w:type="dxa"/>
          </w:tcPr>
          <w:p w14:paraId="182CF424" w14:textId="77777777" w:rsidR="00B77835" w:rsidRDefault="008F66CB">
            <w:pPr>
              <w:spacing w:line="360" w:lineRule="auto"/>
              <w:jc w:val="both"/>
              <w:rPr>
                <w:rFonts w:ascii="Book Antiqua" w:hAnsi="Book Antiqua"/>
              </w:rPr>
            </w:pPr>
            <w:r>
              <w:rPr>
                <w:rFonts w:ascii="Book Antiqua" w:hAnsi="Book Antiqua"/>
              </w:rPr>
              <w:t>27 ± 20</w:t>
            </w:r>
          </w:p>
        </w:tc>
        <w:tc>
          <w:tcPr>
            <w:tcW w:w="1025" w:type="dxa"/>
          </w:tcPr>
          <w:p w14:paraId="0F9EB91C"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081F1ECB" w14:textId="77777777">
        <w:trPr>
          <w:trHeight w:val="300"/>
        </w:trPr>
        <w:tc>
          <w:tcPr>
            <w:tcW w:w="4536" w:type="dxa"/>
          </w:tcPr>
          <w:p w14:paraId="6DF66765" w14:textId="77777777" w:rsidR="00B77835" w:rsidRDefault="008F66CB">
            <w:pPr>
              <w:spacing w:line="360" w:lineRule="auto"/>
              <w:ind w:firstLineChars="100" w:firstLine="240"/>
              <w:jc w:val="both"/>
              <w:rPr>
                <w:rFonts w:ascii="Book Antiqua" w:hAnsi="Book Antiqua"/>
              </w:rPr>
            </w:pPr>
            <w:r>
              <w:rPr>
                <w:rFonts w:ascii="Book Antiqua" w:hAnsi="Book Antiqua"/>
              </w:rPr>
              <w:t>Diastolic pressure (mmHg)</w:t>
            </w:r>
          </w:p>
        </w:tc>
        <w:tc>
          <w:tcPr>
            <w:tcW w:w="2014" w:type="dxa"/>
          </w:tcPr>
          <w:p w14:paraId="20E9710C" w14:textId="77777777" w:rsidR="00B77835" w:rsidRDefault="008F66CB">
            <w:pPr>
              <w:spacing w:line="360" w:lineRule="auto"/>
              <w:jc w:val="both"/>
              <w:rPr>
                <w:rFonts w:ascii="Book Antiqua" w:hAnsi="Book Antiqua"/>
              </w:rPr>
            </w:pPr>
            <w:r>
              <w:rPr>
                <w:rFonts w:ascii="Book Antiqua" w:hAnsi="Book Antiqua"/>
              </w:rPr>
              <w:t>76 ± 14</w:t>
            </w:r>
          </w:p>
        </w:tc>
        <w:tc>
          <w:tcPr>
            <w:tcW w:w="2045" w:type="dxa"/>
          </w:tcPr>
          <w:p w14:paraId="36A2ADCE" w14:textId="77777777" w:rsidR="00B77835" w:rsidRDefault="008F66CB">
            <w:pPr>
              <w:spacing w:line="360" w:lineRule="auto"/>
              <w:jc w:val="both"/>
              <w:rPr>
                <w:rFonts w:ascii="Book Antiqua" w:hAnsi="Book Antiqua"/>
              </w:rPr>
            </w:pPr>
            <w:r>
              <w:rPr>
                <w:rFonts w:ascii="Book Antiqua" w:hAnsi="Book Antiqua"/>
              </w:rPr>
              <w:t>53 ± 23</w:t>
            </w:r>
          </w:p>
        </w:tc>
        <w:tc>
          <w:tcPr>
            <w:tcW w:w="1025" w:type="dxa"/>
          </w:tcPr>
          <w:p w14:paraId="19F28683"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32ACFB21" w14:textId="77777777">
        <w:trPr>
          <w:trHeight w:val="300"/>
        </w:trPr>
        <w:tc>
          <w:tcPr>
            <w:tcW w:w="4536" w:type="dxa"/>
          </w:tcPr>
          <w:p w14:paraId="2CED0500" w14:textId="77777777" w:rsidR="00B77835" w:rsidRDefault="008F66CB">
            <w:pPr>
              <w:spacing w:line="360" w:lineRule="auto"/>
              <w:ind w:firstLineChars="100" w:firstLine="240"/>
              <w:jc w:val="both"/>
              <w:rPr>
                <w:rFonts w:ascii="Book Antiqua" w:hAnsi="Book Antiqua"/>
              </w:rPr>
            </w:pPr>
            <w:r>
              <w:rPr>
                <w:rFonts w:ascii="Book Antiqua" w:hAnsi="Book Antiqua"/>
              </w:rPr>
              <w:t>Systolic pressure (mmHg)</w:t>
            </w:r>
          </w:p>
        </w:tc>
        <w:tc>
          <w:tcPr>
            <w:tcW w:w="2014" w:type="dxa"/>
          </w:tcPr>
          <w:p w14:paraId="1BE58DC5" w14:textId="77777777" w:rsidR="00B77835" w:rsidRDefault="008F66CB">
            <w:pPr>
              <w:spacing w:line="360" w:lineRule="auto"/>
              <w:jc w:val="both"/>
              <w:rPr>
                <w:rFonts w:ascii="Book Antiqua" w:hAnsi="Book Antiqua"/>
              </w:rPr>
            </w:pPr>
            <w:r>
              <w:rPr>
                <w:rFonts w:ascii="Book Antiqua" w:hAnsi="Book Antiqua"/>
              </w:rPr>
              <w:t>141 ± 24</w:t>
            </w:r>
          </w:p>
        </w:tc>
        <w:tc>
          <w:tcPr>
            <w:tcW w:w="2045" w:type="dxa"/>
          </w:tcPr>
          <w:p w14:paraId="507C7DF4" w14:textId="77777777" w:rsidR="00B77835" w:rsidRDefault="008F66CB">
            <w:pPr>
              <w:spacing w:line="360" w:lineRule="auto"/>
              <w:jc w:val="both"/>
              <w:rPr>
                <w:rFonts w:ascii="Book Antiqua" w:hAnsi="Book Antiqua"/>
              </w:rPr>
            </w:pPr>
            <w:r>
              <w:rPr>
                <w:rFonts w:ascii="Book Antiqua" w:hAnsi="Book Antiqua"/>
              </w:rPr>
              <w:t>92 ± 48</w:t>
            </w:r>
          </w:p>
        </w:tc>
        <w:tc>
          <w:tcPr>
            <w:tcW w:w="1025" w:type="dxa"/>
          </w:tcPr>
          <w:p w14:paraId="52F8ED1B"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42935415" w14:textId="77777777">
        <w:trPr>
          <w:trHeight w:val="300"/>
        </w:trPr>
        <w:tc>
          <w:tcPr>
            <w:tcW w:w="4536" w:type="dxa"/>
          </w:tcPr>
          <w:p w14:paraId="312ADE0E" w14:textId="77777777" w:rsidR="00B77835" w:rsidRDefault="008F66CB">
            <w:pPr>
              <w:spacing w:line="360" w:lineRule="auto"/>
              <w:jc w:val="both"/>
              <w:rPr>
                <w:rFonts w:ascii="Book Antiqua" w:hAnsi="Book Antiqua"/>
              </w:rPr>
            </w:pPr>
            <w:r>
              <w:rPr>
                <w:rFonts w:ascii="Book Antiqua" w:hAnsi="Book Antiqua"/>
              </w:rPr>
              <w:t>Change in heart rate (%), mean ± SD</w:t>
            </w:r>
          </w:p>
        </w:tc>
        <w:tc>
          <w:tcPr>
            <w:tcW w:w="2014" w:type="dxa"/>
          </w:tcPr>
          <w:p w14:paraId="54959A59" w14:textId="77777777" w:rsidR="00B77835" w:rsidRDefault="008F66CB">
            <w:pPr>
              <w:spacing w:line="360" w:lineRule="auto"/>
              <w:jc w:val="both"/>
              <w:rPr>
                <w:rFonts w:ascii="Book Antiqua" w:hAnsi="Book Antiqua"/>
              </w:rPr>
            </w:pPr>
            <w:r>
              <w:rPr>
                <w:rFonts w:ascii="Book Antiqua" w:hAnsi="Book Antiqua"/>
              </w:rPr>
              <w:t>8.3</w:t>
            </w:r>
            <w:bookmarkStart w:id="10" w:name="OLE_LINK4"/>
            <w:r>
              <w:rPr>
                <w:rFonts w:ascii="Book Antiqua" w:hAnsi="Book Antiqua"/>
              </w:rPr>
              <w:t xml:space="preserve"> ±</w:t>
            </w:r>
            <w:bookmarkEnd w:id="10"/>
            <w:r>
              <w:rPr>
                <w:rFonts w:ascii="Book Antiqua" w:hAnsi="Book Antiqua"/>
              </w:rPr>
              <w:t xml:space="preserve"> 12.4</w:t>
            </w:r>
          </w:p>
        </w:tc>
        <w:tc>
          <w:tcPr>
            <w:tcW w:w="2045" w:type="dxa"/>
          </w:tcPr>
          <w:p w14:paraId="0A4F2B51" w14:textId="77777777" w:rsidR="00B77835" w:rsidRDefault="008F66CB">
            <w:pPr>
              <w:spacing w:line="360" w:lineRule="auto"/>
              <w:jc w:val="both"/>
              <w:rPr>
                <w:rFonts w:ascii="Book Antiqua" w:hAnsi="Book Antiqua"/>
              </w:rPr>
            </w:pPr>
            <w:r>
              <w:rPr>
                <w:rFonts w:ascii="Book Antiqua" w:hAnsi="Book Antiqua"/>
              </w:rPr>
              <w:t>59.3 ± 27.7</w:t>
            </w:r>
          </w:p>
        </w:tc>
        <w:tc>
          <w:tcPr>
            <w:tcW w:w="1025" w:type="dxa"/>
          </w:tcPr>
          <w:p w14:paraId="1A3D73E2"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0571F7B6" w14:textId="77777777">
        <w:trPr>
          <w:trHeight w:val="300"/>
        </w:trPr>
        <w:tc>
          <w:tcPr>
            <w:tcW w:w="4536" w:type="dxa"/>
          </w:tcPr>
          <w:p w14:paraId="290D7F33" w14:textId="77777777" w:rsidR="00B77835" w:rsidRDefault="008F66CB">
            <w:pPr>
              <w:spacing w:line="360" w:lineRule="auto"/>
              <w:jc w:val="both"/>
              <w:rPr>
                <w:rFonts w:ascii="Book Antiqua" w:hAnsi="Book Antiqua"/>
              </w:rPr>
            </w:pPr>
            <w:r>
              <w:rPr>
                <w:rFonts w:ascii="Book Antiqua" w:hAnsi="Book Antiqua"/>
              </w:rPr>
              <w:t>Change in diastolic pressure (mmHg), mean ± SD</w:t>
            </w:r>
          </w:p>
        </w:tc>
        <w:tc>
          <w:tcPr>
            <w:tcW w:w="2014" w:type="dxa"/>
          </w:tcPr>
          <w:p w14:paraId="05D58BA4" w14:textId="77777777" w:rsidR="00B77835" w:rsidRDefault="008F66CB">
            <w:pPr>
              <w:spacing w:line="360" w:lineRule="auto"/>
              <w:jc w:val="both"/>
              <w:rPr>
                <w:rFonts w:ascii="Book Antiqua" w:hAnsi="Book Antiqua"/>
              </w:rPr>
            </w:pPr>
            <w:r>
              <w:rPr>
                <w:rFonts w:ascii="Book Antiqua" w:hAnsi="Book Antiqua"/>
              </w:rPr>
              <w:t>10.0 ± 13.1</w:t>
            </w:r>
          </w:p>
        </w:tc>
        <w:tc>
          <w:tcPr>
            <w:tcW w:w="2045" w:type="dxa"/>
          </w:tcPr>
          <w:p w14:paraId="6C5ACA53" w14:textId="77777777" w:rsidR="00B77835" w:rsidRDefault="008F66CB">
            <w:pPr>
              <w:spacing w:line="360" w:lineRule="auto"/>
              <w:jc w:val="both"/>
              <w:rPr>
                <w:rFonts w:ascii="Book Antiqua" w:hAnsi="Book Antiqua"/>
              </w:rPr>
            </w:pPr>
            <w:r>
              <w:rPr>
                <w:rFonts w:ascii="Book Antiqua" w:hAnsi="Book Antiqua"/>
              </w:rPr>
              <w:t>-11.8 ± 18.9</w:t>
            </w:r>
          </w:p>
        </w:tc>
        <w:tc>
          <w:tcPr>
            <w:tcW w:w="1025" w:type="dxa"/>
          </w:tcPr>
          <w:p w14:paraId="7210B162"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0D2D409F" w14:textId="77777777">
        <w:trPr>
          <w:trHeight w:val="300"/>
        </w:trPr>
        <w:tc>
          <w:tcPr>
            <w:tcW w:w="4536" w:type="dxa"/>
            <w:tcBorders>
              <w:bottom w:val="single" w:sz="4" w:space="0" w:color="auto"/>
            </w:tcBorders>
          </w:tcPr>
          <w:p w14:paraId="0038C562" w14:textId="77777777" w:rsidR="00B77835" w:rsidRDefault="008F66CB">
            <w:pPr>
              <w:spacing w:line="360" w:lineRule="auto"/>
              <w:jc w:val="both"/>
              <w:rPr>
                <w:rFonts w:ascii="Book Antiqua" w:hAnsi="Book Antiqua"/>
              </w:rPr>
            </w:pPr>
            <w:r>
              <w:rPr>
                <w:rFonts w:ascii="Book Antiqua" w:hAnsi="Book Antiqua"/>
              </w:rPr>
              <w:t xml:space="preserve">Change in systolic pressure (mmHg), </w:t>
            </w:r>
            <w:r>
              <w:rPr>
                <w:rFonts w:ascii="Book Antiqua" w:hAnsi="Book Antiqua"/>
              </w:rPr>
              <w:lastRenderedPageBreak/>
              <w:t>mean ± SD</w:t>
            </w:r>
          </w:p>
        </w:tc>
        <w:tc>
          <w:tcPr>
            <w:tcW w:w="2014" w:type="dxa"/>
            <w:tcBorders>
              <w:bottom w:val="single" w:sz="4" w:space="0" w:color="auto"/>
            </w:tcBorders>
          </w:tcPr>
          <w:p w14:paraId="1CF8DFED" w14:textId="77777777" w:rsidR="00B77835" w:rsidRDefault="008F66CB">
            <w:pPr>
              <w:spacing w:line="360" w:lineRule="auto"/>
              <w:jc w:val="both"/>
              <w:rPr>
                <w:rFonts w:ascii="Book Antiqua" w:hAnsi="Book Antiqua"/>
              </w:rPr>
            </w:pPr>
            <w:r>
              <w:rPr>
                <w:rFonts w:ascii="Book Antiqua" w:hAnsi="Book Antiqua"/>
              </w:rPr>
              <w:lastRenderedPageBreak/>
              <w:t>17.5 ± 21.8</w:t>
            </w:r>
          </w:p>
        </w:tc>
        <w:tc>
          <w:tcPr>
            <w:tcW w:w="2045" w:type="dxa"/>
            <w:tcBorders>
              <w:bottom w:val="single" w:sz="4" w:space="0" w:color="auto"/>
            </w:tcBorders>
          </w:tcPr>
          <w:p w14:paraId="12B337BB" w14:textId="77777777" w:rsidR="00B77835" w:rsidRDefault="008F66CB">
            <w:pPr>
              <w:spacing w:line="360" w:lineRule="auto"/>
              <w:jc w:val="both"/>
              <w:rPr>
                <w:rFonts w:ascii="Book Antiqua" w:hAnsi="Book Antiqua"/>
              </w:rPr>
            </w:pPr>
            <w:r>
              <w:rPr>
                <w:rFonts w:ascii="Book Antiqua" w:hAnsi="Book Antiqua"/>
              </w:rPr>
              <w:t>-26.0 ± 41.5</w:t>
            </w:r>
          </w:p>
        </w:tc>
        <w:tc>
          <w:tcPr>
            <w:tcW w:w="1025" w:type="dxa"/>
            <w:tcBorders>
              <w:bottom w:val="single" w:sz="4" w:space="0" w:color="auto"/>
            </w:tcBorders>
          </w:tcPr>
          <w:p w14:paraId="006DBE61" w14:textId="77777777" w:rsidR="00B77835" w:rsidRDefault="008F66CB">
            <w:pPr>
              <w:spacing w:line="360" w:lineRule="auto"/>
              <w:jc w:val="both"/>
              <w:rPr>
                <w:rFonts w:ascii="Book Antiqua" w:hAnsi="Book Antiqua"/>
              </w:rPr>
            </w:pPr>
            <w:r>
              <w:rPr>
                <w:rFonts w:ascii="Book Antiqua" w:hAnsi="Book Antiqua"/>
              </w:rPr>
              <w:t xml:space="preserve">&lt; </w:t>
            </w:r>
            <w:r>
              <w:rPr>
                <w:rFonts w:ascii="Book Antiqua" w:hAnsi="Book Antiqua"/>
              </w:rPr>
              <w:lastRenderedPageBreak/>
              <w:t>0.0001</w:t>
            </w:r>
          </w:p>
        </w:tc>
      </w:tr>
    </w:tbl>
    <w:p w14:paraId="1C14BBC7" w14:textId="77777777" w:rsidR="00B77835" w:rsidRDefault="008F66CB">
      <w:pPr>
        <w:spacing w:line="360" w:lineRule="auto"/>
        <w:rPr>
          <w:rFonts w:ascii="Book Antiqua" w:hAnsi="Book Antiqua"/>
        </w:rPr>
      </w:pPr>
      <w:r>
        <w:rPr>
          <w:rFonts w:ascii="Book Antiqua" w:hAnsi="Book Antiqua"/>
        </w:rPr>
        <w:lastRenderedPageBreak/>
        <w:t>HR: Heart rate; SD: Standard deviation.</w:t>
      </w:r>
    </w:p>
    <w:p w14:paraId="6274801E" w14:textId="2D6975DB" w:rsidR="00B77835" w:rsidRDefault="008F66CB">
      <w:pPr>
        <w:spacing w:line="360" w:lineRule="auto"/>
        <w:rPr>
          <w:rFonts w:ascii="Book Antiqua" w:hAnsi="Book Antiqua"/>
          <w:b/>
          <w:bCs/>
        </w:rPr>
      </w:pPr>
      <w:r>
        <w:rPr>
          <w:rFonts w:ascii="Book Antiqua" w:hAnsi="Book Antiqua"/>
          <w:b/>
          <w:bCs/>
        </w:rPr>
        <w:t>Table 3 Allele frequency and genotype frequency in two groups</w:t>
      </w:r>
    </w:p>
    <w:tbl>
      <w:tblPr>
        <w:tblW w:w="9615" w:type="dxa"/>
        <w:tblLayout w:type="fixed"/>
        <w:tblLook w:val="04A0" w:firstRow="1" w:lastRow="0" w:firstColumn="1" w:lastColumn="0" w:noHBand="0" w:noVBand="1"/>
      </w:tblPr>
      <w:tblGrid>
        <w:gridCol w:w="2620"/>
        <w:gridCol w:w="2978"/>
        <w:gridCol w:w="3095"/>
        <w:gridCol w:w="922"/>
      </w:tblGrid>
      <w:tr w:rsidR="00B77835" w14:paraId="02B12BC3" w14:textId="77777777">
        <w:trPr>
          <w:trHeight w:val="600"/>
        </w:trPr>
        <w:tc>
          <w:tcPr>
            <w:tcW w:w="2621" w:type="dxa"/>
            <w:tcBorders>
              <w:top w:val="single" w:sz="4" w:space="0" w:color="auto"/>
              <w:bottom w:val="single" w:sz="4" w:space="0" w:color="auto"/>
            </w:tcBorders>
          </w:tcPr>
          <w:p w14:paraId="2A63F7A6" w14:textId="77777777" w:rsidR="00B77835" w:rsidRDefault="008F66CB">
            <w:pPr>
              <w:spacing w:line="360" w:lineRule="auto"/>
              <w:jc w:val="both"/>
              <w:rPr>
                <w:rFonts w:ascii="Book Antiqua" w:hAnsi="Book Antiqua"/>
                <w:b/>
                <w:bCs/>
              </w:rPr>
            </w:pPr>
            <w:r>
              <w:rPr>
                <w:rFonts w:ascii="Book Antiqua" w:hAnsi="Book Antiqua"/>
                <w:b/>
                <w:bCs/>
              </w:rPr>
              <w:t>Characteristics</w:t>
            </w:r>
          </w:p>
        </w:tc>
        <w:tc>
          <w:tcPr>
            <w:tcW w:w="2980" w:type="dxa"/>
            <w:tcBorders>
              <w:top w:val="single" w:sz="4" w:space="0" w:color="auto"/>
              <w:bottom w:val="single" w:sz="4" w:space="0" w:color="auto"/>
            </w:tcBorders>
          </w:tcPr>
          <w:p w14:paraId="582056F2" w14:textId="77777777" w:rsidR="00B77835" w:rsidRDefault="008F66CB">
            <w:pPr>
              <w:spacing w:line="360" w:lineRule="auto"/>
              <w:jc w:val="both"/>
              <w:rPr>
                <w:rFonts w:ascii="Book Antiqua" w:hAnsi="Book Antiqua"/>
                <w:b/>
                <w:bCs/>
              </w:rPr>
            </w:pPr>
            <w:r>
              <w:rPr>
                <w:rFonts w:ascii="Book Antiqua" w:hAnsi="Book Antiqua"/>
                <w:b/>
                <w:bCs/>
              </w:rPr>
              <w:t>HR decreased ≥ 30% (</w:t>
            </w:r>
            <w:r>
              <w:rPr>
                <w:rFonts w:ascii="Book Antiqua" w:hAnsi="Book Antiqua"/>
                <w:b/>
                <w:bCs/>
                <w:i/>
                <w:iCs/>
              </w:rPr>
              <w:t>n</w:t>
            </w:r>
            <w:r>
              <w:rPr>
                <w:rFonts w:ascii="Book Antiqua" w:hAnsi="Book Antiqua"/>
                <w:b/>
                <w:bCs/>
              </w:rPr>
              <w:t xml:space="preserve"> = 22)</w:t>
            </w:r>
          </w:p>
        </w:tc>
        <w:tc>
          <w:tcPr>
            <w:tcW w:w="3097" w:type="dxa"/>
            <w:tcBorders>
              <w:top w:val="single" w:sz="4" w:space="0" w:color="auto"/>
              <w:bottom w:val="single" w:sz="4" w:space="0" w:color="auto"/>
            </w:tcBorders>
          </w:tcPr>
          <w:p w14:paraId="6BB4723B" w14:textId="77777777" w:rsidR="00B77835" w:rsidRDefault="008F66CB">
            <w:pPr>
              <w:spacing w:line="360" w:lineRule="auto"/>
              <w:jc w:val="both"/>
              <w:rPr>
                <w:rFonts w:ascii="Book Antiqua" w:hAnsi="Book Antiqua"/>
                <w:b/>
                <w:bCs/>
              </w:rPr>
            </w:pPr>
            <w:r>
              <w:rPr>
                <w:rFonts w:ascii="Book Antiqua" w:hAnsi="Book Antiqua"/>
                <w:b/>
                <w:bCs/>
              </w:rPr>
              <w:t>HR decreased &lt; 30% (</w:t>
            </w:r>
            <w:r>
              <w:rPr>
                <w:rFonts w:ascii="Book Antiqua" w:hAnsi="Book Antiqua"/>
                <w:b/>
                <w:bCs/>
                <w:i/>
                <w:iCs/>
              </w:rPr>
              <w:t>n</w:t>
            </w:r>
            <w:r>
              <w:rPr>
                <w:rFonts w:ascii="Book Antiqua" w:hAnsi="Book Antiqua"/>
                <w:b/>
                <w:bCs/>
              </w:rPr>
              <w:t xml:space="preserve"> = 172)</w:t>
            </w:r>
          </w:p>
        </w:tc>
        <w:tc>
          <w:tcPr>
            <w:tcW w:w="922" w:type="dxa"/>
            <w:tcBorders>
              <w:top w:val="single" w:sz="4" w:space="0" w:color="auto"/>
              <w:bottom w:val="single" w:sz="4" w:space="0" w:color="auto"/>
            </w:tcBorders>
          </w:tcPr>
          <w:p w14:paraId="048F25FE" w14:textId="77777777" w:rsidR="00B77835" w:rsidRDefault="008F66CB">
            <w:pPr>
              <w:spacing w:line="360" w:lineRule="auto"/>
              <w:jc w:val="both"/>
              <w:rPr>
                <w:rFonts w:ascii="Book Antiqua" w:hAnsi="Book Antiqua"/>
                <w:b/>
                <w:bCs/>
              </w:rPr>
            </w:pPr>
            <w:r>
              <w:rPr>
                <w:rFonts w:ascii="Book Antiqua" w:hAnsi="Book Antiqua"/>
                <w:b/>
                <w:bCs/>
              </w:rPr>
              <w:t xml:space="preserve">Fisher's </w:t>
            </w:r>
            <w:r>
              <w:rPr>
                <w:rFonts w:ascii="Book Antiqua" w:hAnsi="Book Antiqua"/>
                <w:b/>
                <w:bCs/>
                <w:i/>
                <w:iCs/>
              </w:rPr>
              <w:t>P</w:t>
            </w:r>
            <w:r>
              <w:rPr>
                <w:rFonts w:ascii="Book Antiqua" w:hAnsi="Book Antiqua"/>
                <w:b/>
                <w:bCs/>
              </w:rPr>
              <w:t xml:space="preserve"> value</w:t>
            </w:r>
          </w:p>
        </w:tc>
      </w:tr>
      <w:tr w:rsidR="00B77835" w14:paraId="67286A6A" w14:textId="77777777">
        <w:trPr>
          <w:trHeight w:val="300"/>
        </w:trPr>
        <w:tc>
          <w:tcPr>
            <w:tcW w:w="2621" w:type="dxa"/>
            <w:tcBorders>
              <w:top w:val="single" w:sz="4" w:space="0" w:color="auto"/>
            </w:tcBorders>
          </w:tcPr>
          <w:p w14:paraId="61E88AF0" w14:textId="77777777" w:rsidR="00B77835" w:rsidRDefault="008F66CB">
            <w:pPr>
              <w:spacing w:line="360" w:lineRule="auto"/>
              <w:jc w:val="both"/>
              <w:rPr>
                <w:rFonts w:ascii="Book Antiqua" w:hAnsi="Book Antiqua"/>
              </w:rPr>
            </w:pPr>
            <w:r>
              <w:rPr>
                <w:rFonts w:ascii="Book Antiqua" w:hAnsi="Book Antiqua"/>
              </w:rPr>
              <w:t xml:space="preserve">TEP1 (rs938886), </w:t>
            </w:r>
            <w:r>
              <w:rPr>
                <w:rFonts w:ascii="Book Antiqua" w:hAnsi="Book Antiqua"/>
                <w:i/>
                <w:iCs/>
              </w:rPr>
              <w:t>n</w:t>
            </w:r>
            <w:r>
              <w:rPr>
                <w:rFonts w:ascii="Book Antiqua" w:hAnsi="Book Antiqua"/>
              </w:rPr>
              <w:t xml:space="preserve"> (%)</w:t>
            </w:r>
          </w:p>
        </w:tc>
        <w:tc>
          <w:tcPr>
            <w:tcW w:w="2980" w:type="dxa"/>
            <w:tcBorders>
              <w:top w:val="single" w:sz="4" w:space="0" w:color="auto"/>
            </w:tcBorders>
          </w:tcPr>
          <w:p w14:paraId="312714BF" w14:textId="77777777" w:rsidR="00B77835" w:rsidRDefault="00B77835">
            <w:pPr>
              <w:spacing w:line="360" w:lineRule="auto"/>
              <w:jc w:val="both"/>
              <w:rPr>
                <w:rFonts w:ascii="Book Antiqua" w:hAnsi="Book Antiqua"/>
              </w:rPr>
            </w:pPr>
          </w:p>
        </w:tc>
        <w:tc>
          <w:tcPr>
            <w:tcW w:w="3097" w:type="dxa"/>
            <w:tcBorders>
              <w:top w:val="single" w:sz="4" w:space="0" w:color="auto"/>
            </w:tcBorders>
          </w:tcPr>
          <w:p w14:paraId="4353C205" w14:textId="77777777" w:rsidR="00B77835" w:rsidRDefault="00B77835">
            <w:pPr>
              <w:spacing w:line="360" w:lineRule="auto"/>
              <w:jc w:val="both"/>
              <w:rPr>
                <w:rFonts w:ascii="Book Antiqua" w:hAnsi="Book Antiqua"/>
              </w:rPr>
            </w:pPr>
          </w:p>
        </w:tc>
        <w:tc>
          <w:tcPr>
            <w:tcW w:w="922" w:type="dxa"/>
            <w:tcBorders>
              <w:top w:val="single" w:sz="4" w:space="0" w:color="auto"/>
            </w:tcBorders>
          </w:tcPr>
          <w:p w14:paraId="7F472376" w14:textId="77777777" w:rsidR="00B77835" w:rsidRDefault="00B77835">
            <w:pPr>
              <w:spacing w:line="360" w:lineRule="auto"/>
              <w:jc w:val="both"/>
              <w:rPr>
                <w:rFonts w:ascii="Book Antiqua" w:hAnsi="Book Antiqua"/>
              </w:rPr>
            </w:pPr>
          </w:p>
        </w:tc>
      </w:tr>
      <w:tr w:rsidR="00B77835" w14:paraId="68BFAB9C" w14:textId="77777777">
        <w:trPr>
          <w:trHeight w:val="300"/>
        </w:trPr>
        <w:tc>
          <w:tcPr>
            <w:tcW w:w="2621" w:type="dxa"/>
          </w:tcPr>
          <w:p w14:paraId="14874ACA" w14:textId="77777777" w:rsidR="00B77835" w:rsidRDefault="008F66CB">
            <w:pPr>
              <w:spacing w:line="360" w:lineRule="auto"/>
              <w:ind w:firstLineChars="100" w:firstLine="240"/>
              <w:jc w:val="both"/>
              <w:rPr>
                <w:rFonts w:ascii="Book Antiqua" w:hAnsi="Book Antiqua"/>
              </w:rPr>
            </w:pPr>
            <w:r>
              <w:rPr>
                <w:rFonts w:ascii="Book Antiqua" w:hAnsi="Book Antiqua"/>
              </w:rPr>
              <w:t>C</w:t>
            </w:r>
          </w:p>
        </w:tc>
        <w:tc>
          <w:tcPr>
            <w:tcW w:w="2980" w:type="dxa"/>
          </w:tcPr>
          <w:p w14:paraId="254CD88A" w14:textId="77777777" w:rsidR="00B77835" w:rsidRDefault="008F66CB">
            <w:pPr>
              <w:spacing w:line="360" w:lineRule="auto"/>
              <w:jc w:val="both"/>
              <w:rPr>
                <w:rFonts w:ascii="Book Antiqua" w:hAnsi="Book Antiqua"/>
              </w:rPr>
            </w:pPr>
            <w:r>
              <w:rPr>
                <w:rFonts w:ascii="Book Antiqua" w:hAnsi="Book Antiqua"/>
              </w:rPr>
              <w:t>14 (0.32)</w:t>
            </w:r>
          </w:p>
        </w:tc>
        <w:tc>
          <w:tcPr>
            <w:tcW w:w="3097" w:type="dxa"/>
          </w:tcPr>
          <w:p w14:paraId="101BDF9B" w14:textId="77777777" w:rsidR="00B77835" w:rsidRDefault="008F66CB">
            <w:pPr>
              <w:spacing w:line="360" w:lineRule="auto"/>
              <w:jc w:val="both"/>
              <w:rPr>
                <w:rFonts w:ascii="Book Antiqua" w:hAnsi="Book Antiqua"/>
              </w:rPr>
            </w:pPr>
            <w:r>
              <w:rPr>
                <w:rFonts w:ascii="Book Antiqua" w:hAnsi="Book Antiqua"/>
              </w:rPr>
              <w:t>105 (0.31)</w:t>
            </w:r>
          </w:p>
        </w:tc>
        <w:tc>
          <w:tcPr>
            <w:tcW w:w="922" w:type="dxa"/>
          </w:tcPr>
          <w:p w14:paraId="185DFD00" w14:textId="77777777" w:rsidR="00B77835" w:rsidRDefault="008F66CB">
            <w:pPr>
              <w:spacing w:line="360" w:lineRule="auto"/>
              <w:jc w:val="both"/>
              <w:rPr>
                <w:rFonts w:ascii="Book Antiqua" w:hAnsi="Book Antiqua"/>
              </w:rPr>
            </w:pPr>
            <w:r>
              <w:rPr>
                <w:rFonts w:ascii="Book Antiqua" w:hAnsi="Book Antiqua"/>
              </w:rPr>
              <w:t>0.8608</w:t>
            </w:r>
          </w:p>
        </w:tc>
      </w:tr>
      <w:tr w:rsidR="00B77835" w14:paraId="0346350E" w14:textId="77777777">
        <w:trPr>
          <w:trHeight w:val="300"/>
        </w:trPr>
        <w:tc>
          <w:tcPr>
            <w:tcW w:w="2621" w:type="dxa"/>
          </w:tcPr>
          <w:p w14:paraId="1C276BDF" w14:textId="77777777" w:rsidR="00B77835" w:rsidRDefault="008F66CB">
            <w:pPr>
              <w:spacing w:line="360" w:lineRule="auto"/>
              <w:ind w:firstLineChars="100" w:firstLine="240"/>
              <w:jc w:val="both"/>
              <w:rPr>
                <w:rFonts w:ascii="Book Antiqua" w:hAnsi="Book Antiqua"/>
              </w:rPr>
            </w:pPr>
            <w:r>
              <w:rPr>
                <w:rFonts w:ascii="Book Antiqua" w:hAnsi="Book Antiqua"/>
              </w:rPr>
              <w:t>G</w:t>
            </w:r>
          </w:p>
        </w:tc>
        <w:tc>
          <w:tcPr>
            <w:tcW w:w="2980" w:type="dxa"/>
          </w:tcPr>
          <w:p w14:paraId="2F620894" w14:textId="77777777" w:rsidR="00B77835" w:rsidRDefault="008F66CB">
            <w:pPr>
              <w:spacing w:line="360" w:lineRule="auto"/>
              <w:jc w:val="both"/>
              <w:rPr>
                <w:rFonts w:ascii="Book Antiqua" w:hAnsi="Book Antiqua"/>
              </w:rPr>
            </w:pPr>
            <w:r>
              <w:rPr>
                <w:rFonts w:ascii="Book Antiqua" w:hAnsi="Book Antiqua"/>
              </w:rPr>
              <w:t>30 (0.68)</w:t>
            </w:r>
          </w:p>
        </w:tc>
        <w:tc>
          <w:tcPr>
            <w:tcW w:w="3097" w:type="dxa"/>
          </w:tcPr>
          <w:p w14:paraId="5EEFE2F1" w14:textId="77777777" w:rsidR="00B77835" w:rsidRDefault="008F66CB">
            <w:pPr>
              <w:spacing w:line="360" w:lineRule="auto"/>
              <w:jc w:val="both"/>
              <w:rPr>
                <w:rFonts w:ascii="Book Antiqua" w:hAnsi="Book Antiqua"/>
              </w:rPr>
            </w:pPr>
            <w:r>
              <w:rPr>
                <w:rFonts w:ascii="Book Antiqua" w:hAnsi="Book Antiqua"/>
              </w:rPr>
              <w:t>239 (0.70)</w:t>
            </w:r>
          </w:p>
        </w:tc>
        <w:tc>
          <w:tcPr>
            <w:tcW w:w="922" w:type="dxa"/>
          </w:tcPr>
          <w:p w14:paraId="33E214D6" w14:textId="77777777" w:rsidR="00B77835" w:rsidRDefault="00B77835">
            <w:pPr>
              <w:spacing w:line="360" w:lineRule="auto"/>
              <w:jc w:val="both"/>
              <w:rPr>
                <w:rFonts w:ascii="Book Antiqua" w:hAnsi="Book Antiqua"/>
              </w:rPr>
            </w:pPr>
          </w:p>
        </w:tc>
      </w:tr>
      <w:tr w:rsidR="00B77835" w14:paraId="00277E8E" w14:textId="77777777">
        <w:trPr>
          <w:trHeight w:val="300"/>
        </w:trPr>
        <w:tc>
          <w:tcPr>
            <w:tcW w:w="2621" w:type="dxa"/>
          </w:tcPr>
          <w:p w14:paraId="376E0F5C" w14:textId="77777777" w:rsidR="00B77835" w:rsidRDefault="008F66CB">
            <w:pPr>
              <w:spacing w:line="360" w:lineRule="auto"/>
              <w:ind w:firstLineChars="100" w:firstLine="240"/>
              <w:jc w:val="both"/>
              <w:rPr>
                <w:rFonts w:ascii="Book Antiqua" w:hAnsi="Book Antiqua"/>
              </w:rPr>
            </w:pPr>
            <w:r>
              <w:rPr>
                <w:rFonts w:ascii="Book Antiqua" w:hAnsi="Book Antiqua"/>
              </w:rPr>
              <w:t>CC</w:t>
            </w:r>
          </w:p>
        </w:tc>
        <w:tc>
          <w:tcPr>
            <w:tcW w:w="2980" w:type="dxa"/>
          </w:tcPr>
          <w:p w14:paraId="14501BE3" w14:textId="77777777" w:rsidR="00B77835" w:rsidRDefault="008F66CB">
            <w:pPr>
              <w:spacing w:line="360" w:lineRule="auto"/>
              <w:jc w:val="both"/>
              <w:rPr>
                <w:rFonts w:ascii="Book Antiqua" w:hAnsi="Book Antiqua"/>
              </w:rPr>
            </w:pPr>
            <w:r>
              <w:rPr>
                <w:rFonts w:ascii="Book Antiqua" w:hAnsi="Book Antiqua"/>
              </w:rPr>
              <w:t>1 (0.05)</w:t>
            </w:r>
          </w:p>
        </w:tc>
        <w:tc>
          <w:tcPr>
            <w:tcW w:w="3097" w:type="dxa"/>
          </w:tcPr>
          <w:p w14:paraId="604A8750" w14:textId="77777777" w:rsidR="00B77835" w:rsidRDefault="008F66CB">
            <w:pPr>
              <w:spacing w:line="360" w:lineRule="auto"/>
              <w:jc w:val="both"/>
              <w:rPr>
                <w:rFonts w:ascii="Book Antiqua" w:hAnsi="Book Antiqua"/>
              </w:rPr>
            </w:pPr>
            <w:r>
              <w:rPr>
                <w:rFonts w:ascii="Book Antiqua" w:hAnsi="Book Antiqua"/>
              </w:rPr>
              <w:t>16 (0.09)</w:t>
            </w:r>
          </w:p>
        </w:tc>
        <w:tc>
          <w:tcPr>
            <w:tcW w:w="922" w:type="dxa"/>
          </w:tcPr>
          <w:p w14:paraId="2635FC94" w14:textId="77777777" w:rsidR="00B77835" w:rsidRDefault="008F66CB">
            <w:pPr>
              <w:spacing w:line="360" w:lineRule="auto"/>
              <w:jc w:val="both"/>
              <w:rPr>
                <w:rFonts w:ascii="Book Antiqua" w:hAnsi="Book Antiqua"/>
              </w:rPr>
            </w:pPr>
            <w:r>
              <w:rPr>
                <w:rFonts w:ascii="Book Antiqua" w:hAnsi="Book Antiqua"/>
              </w:rPr>
              <w:t>0.5022</w:t>
            </w:r>
          </w:p>
        </w:tc>
      </w:tr>
      <w:tr w:rsidR="00B77835" w14:paraId="68A377E3" w14:textId="77777777">
        <w:trPr>
          <w:trHeight w:val="300"/>
        </w:trPr>
        <w:tc>
          <w:tcPr>
            <w:tcW w:w="2621" w:type="dxa"/>
          </w:tcPr>
          <w:p w14:paraId="062EB753" w14:textId="77777777" w:rsidR="00B77835" w:rsidRDefault="008F66CB">
            <w:pPr>
              <w:spacing w:line="360" w:lineRule="auto"/>
              <w:ind w:firstLineChars="100" w:firstLine="240"/>
              <w:jc w:val="both"/>
              <w:rPr>
                <w:rFonts w:ascii="Book Antiqua" w:hAnsi="Book Antiqua"/>
              </w:rPr>
            </w:pPr>
            <w:r>
              <w:rPr>
                <w:rFonts w:ascii="Book Antiqua" w:hAnsi="Book Antiqua"/>
              </w:rPr>
              <w:t>CG</w:t>
            </w:r>
          </w:p>
        </w:tc>
        <w:tc>
          <w:tcPr>
            <w:tcW w:w="2980" w:type="dxa"/>
          </w:tcPr>
          <w:p w14:paraId="493BA54C" w14:textId="77777777" w:rsidR="00B77835" w:rsidRDefault="008F66CB">
            <w:pPr>
              <w:spacing w:line="360" w:lineRule="auto"/>
              <w:jc w:val="both"/>
              <w:rPr>
                <w:rFonts w:ascii="Book Antiqua" w:hAnsi="Book Antiqua"/>
              </w:rPr>
            </w:pPr>
            <w:r>
              <w:rPr>
                <w:rFonts w:ascii="Book Antiqua" w:hAnsi="Book Antiqua"/>
              </w:rPr>
              <w:t>12 (0.55)</w:t>
            </w:r>
          </w:p>
        </w:tc>
        <w:tc>
          <w:tcPr>
            <w:tcW w:w="3097" w:type="dxa"/>
          </w:tcPr>
          <w:p w14:paraId="10413B07" w14:textId="77777777" w:rsidR="00B77835" w:rsidRDefault="008F66CB">
            <w:pPr>
              <w:spacing w:line="360" w:lineRule="auto"/>
              <w:jc w:val="both"/>
              <w:rPr>
                <w:rFonts w:ascii="Book Antiqua" w:hAnsi="Book Antiqua"/>
              </w:rPr>
            </w:pPr>
            <w:r>
              <w:rPr>
                <w:rFonts w:ascii="Book Antiqua" w:hAnsi="Book Antiqua"/>
              </w:rPr>
              <w:t>73 (0.42)</w:t>
            </w:r>
          </w:p>
        </w:tc>
        <w:tc>
          <w:tcPr>
            <w:tcW w:w="922" w:type="dxa"/>
          </w:tcPr>
          <w:p w14:paraId="318223C8" w14:textId="77777777" w:rsidR="00B77835" w:rsidRDefault="00B77835">
            <w:pPr>
              <w:spacing w:line="360" w:lineRule="auto"/>
              <w:jc w:val="both"/>
              <w:rPr>
                <w:rFonts w:ascii="Book Antiqua" w:hAnsi="Book Antiqua"/>
              </w:rPr>
            </w:pPr>
          </w:p>
        </w:tc>
      </w:tr>
      <w:tr w:rsidR="00B77835" w14:paraId="132E1891" w14:textId="77777777">
        <w:trPr>
          <w:trHeight w:val="300"/>
        </w:trPr>
        <w:tc>
          <w:tcPr>
            <w:tcW w:w="2621" w:type="dxa"/>
          </w:tcPr>
          <w:p w14:paraId="623B1D33" w14:textId="77777777" w:rsidR="00B77835" w:rsidRDefault="008F66CB">
            <w:pPr>
              <w:spacing w:line="360" w:lineRule="auto"/>
              <w:ind w:firstLineChars="100" w:firstLine="240"/>
              <w:jc w:val="both"/>
              <w:rPr>
                <w:rFonts w:ascii="Book Antiqua" w:hAnsi="Book Antiqua"/>
              </w:rPr>
            </w:pPr>
            <w:r>
              <w:rPr>
                <w:rFonts w:ascii="Book Antiqua" w:hAnsi="Book Antiqua"/>
              </w:rPr>
              <w:t>GG</w:t>
            </w:r>
          </w:p>
        </w:tc>
        <w:tc>
          <w:tcPr>
            <w:tcW w:w="2980" w:type="dxa"/>
          </w:tcPr>
          <w:p w14:paraId="10DC1049" w14:textId="77777777" w:rsidR="00B77835" w:rsidRDefault="008F66CB">
            <w:pPr>
              <w:spacing w:line="360" w:lineRule="auto"/>
              <w:jc w:val="both"/>
              <w:rPr>
                <w:rFonts w:ascii="Book Antiqua" w:hAnsi="Book Antiqua"/>
              </w:rPr>
            </w:pPr>
            <w:r>
              <w:rPr>
                <w:rFonts w:ascii="Book Antiqua" w:hAnsi="Book Antiqua"/>
              </w:rPr>
              <w:t>9 (0.41)</w:t>
            </w:r>
          </w:p>
        </w:tc>
        <w:tc>
          <w:tcPr>
            <w:tcW w:w="3097" w:type="dxa"/>
          </w:tcPr>
          <w:p w14:paraId="6569836E" w14:textId="77777777" w:rsidR="00B77835" w:rsidRDefault="008F66CB">
            <w:pPr>
              <w:spacing w:line="360" w:lineRule="auto"/>
              <w:jc w:val="both"/>
              <w:rPr>
                <w:rFonts w:ascii="Book Antiqua" w:hAnsi="Book Antiqua"/>
              </w:rPr>
            </w:pPr>
            <w:r>
              <w:rPr>
                <w:rFonts w:ascii="Book Antiqua" w:hAnsi="Book Antiqua"/>
              </w:rPr>
              <w:t>83 (0.48)</w:t>
            </w:r>
          </w:p>
        </w:tc>
        <w:tc>
          <w:tcPr>
            <w:tcW w:w="922" w:type="dxa"/>
          </w:tcPr>
          <w:p w14:paraId="1BE3F4AC" w14:textId="77777777" w:rsidR="00B77835" w:rsidRDefault="00B77835">
            <w:pPr>
              <w:spacing w:line="360" w:lineRule="auto"/>
              <w:jc w:val="both"/>
              <w:rPr>
                <w:rFonts w:ascii="Book Antiqua" w:hAnsi="Book Antiqua"/>
              </w:rPr>
            </w:pPr>
          </w:p>
        </w:tc>
      </w:tr>
      <w:tr w:rsidR="00B77835" w14:paraId="737F887B" w14:textId="77777777">
        <w:trPr>
          <w:trHeight w:val="412"/>
        </w:trPr>
        <w:tc>
          <w:tcPr>
            <w:tcW w:w="2621" w:type="dxa"/>
          </w:tcPr>
          <w:p w14:paraId="6A714159" w14:textId="77777777" w:rsidR="00B77835" w:rsidRDefault="008F66CB">
            <w:pPr>
              <w:spacing w:line="360" w:lineRule="auto"/>
              <w:ind w:firstLineChars="100" w:firstLine="240"/>
              <w:jc w:val="both"/>
              <w:rPr>
                <w:rFonts w:ascii="Book Antiqua" w:hAnsi="Book Antiqua"/>
              </w:rPr>
            </w:pPr>
            <w:r>
              <w:rPr>
                <w:rFonts w:ascii="Book Antiqua" w:hAnsi="Book Antiqua"/>
              </w:rPr>
              <w:t>HWE</w:t>
            </w:r>
          </w:p>
        </w:tc>
        <w:tc>
          <w:tcPr>
            <w:tcW w:w="2980" w:type="dxa"/>
          </w:tcPr>
          <w:p w14:paraId="15E4E8E6" w14:textId="77777777" w:rsidR="00B77835" w:rsidRDefault="008F66CB">
            <w:pPr>
              <w:spacing w:line="360" w:lineRule="auto"/>
              <w:jc w:val="both"/>
              <w:rPr>
                <w:rFonts w:ascii="Book Antiqua" w:hAnsi="Book Antiqua"/>
              </w:rPr>
            </w:pPr>
            <w:r>
              <w:rPr>
                <w:rFonts w:ascii="Book Antiqua" w:hAnsi="Book Antiqua"/>
              </w:rPr>
              <w:t>0.2278</w:t>
            </w:r>
          </w:p>
        </w:tc>
        <w:tc>
          <w:tcPr>
            <w:tcW w:w="3097" w:type="dxa"/>
          </w:tcPr>
          <w:p w14:paraId="09C772CF" w14:textId="77777777" w:rsidR="00B77835" w:rsidRDefault="008F66CB">
            <w:pPr>
              <w:spacing w:line="360" w:lineRule="auto"/>
              <w:jc w:val="both"/>
              <w:rPr>
                <w:rFonts w:ascii="Book Antiqua" w:hAnsi="Book Antiqua"/>
              </w:rPr>
            </w:pPr>
            <w:r>
              <w:rPr>
                <w:rFonts w:ascii="Book Antiqua" w:hAnsi="Book Antiqua"/>
              </w:rPr>
              <w:t>0.9929</w:t>
            </w:r>
          </w:p>
        </w:tc>
        <w:tc>
          <w:tcPr>
            <w:tcW w:w="922" w:type="dxa"/>
          </w:tcPr>
          <w:p w14:paraId="438C2BF7" w14:textId="77777777" w:rsidR="00B77835" w:rsidRDefault="00B77835">
            <w:pPr>
              <w:spacing w:line="360" w:lineRule="auto"/>
              <w:jc w:val="both"/>
              <w:rPr>
                <w:rFonts w:ascii="Book Antiqua" w:hAnsi="Book Antiqua"/>
              </w:rPr>
            </w:pPr>
          </w:p>
        </w:tc>
      </w:tr>
      <w:tr w:rsidR="00B77835" w14:paraId="1032A843" w14:textId="77777777">
        <w:trPr>
          <w:trHeight w:val="300"/>
        </w:trPr>
        <w:tc>
          <w:tcPr>
            <w:tcW w:w="2621" w:type="dxa"/>
          </w:tcPr>
          <w:p w14:paraId="7EA3CA25" w14:textId="77777777" w:rsidR="00B77835" w:rsidRDefault="008F66CB">
            <w:pPr>
              <w:spacing w:line="360" w:lineRule="auto"/>
              <w:jc w:val="both"/>
              <w:rPr>
                <w:rFonts w:ascii="Book Antiqua" w:hAnsi="Book Antiqua"/>
              </w:rPr>
            </w:pPr>
            <w:r>
              <w:rPr>
                <w:rFonts w:ascii="Book Antiqua" w:hAnsi="Book Antiqua"/>
              </w:rPr>
              <w:t xml:space="preserve">TEP1 (rs1713449), </w:t>
            </w:r>
            <w:r>
              <w:rPr>
                <w:rFonts w:ascii="Book Antiqua" w:hAnsi="Book Antiqua"/>
                <w:i/>
                <w:iCs/>
              </w:rPr>
              <w:t>n</w:t>
            </w:r>
            <w:r>
              <w:rPr>
                <w:rFonts w:ascii="Book Antiqua" w:hAnsi="Book Antiqua"/>
              </w:rPr>
              <w:t xml:space="preserve"> (%)</w:t>
            </w:r>
          </w:p>
        </w:tc>
        <w:tc>
          <w:tcPr>
            <w:tcW w:w="2980" w:type="dxa"/>
          </w:tcPr>
          <w:p w14:paraId="6C8EEA32" w14:textId="77777777" w:rsidR="00B77835" w:rsidRDefault="00B77835">
            <w:pPr>
              <w:spacing w:line="360" w:lineRule="auto"/>
              <w:jc w:val="both"/>
              <w:rPr>
                <w:rFonts w:ascii="Book Antiqua" w:hAnsi="Book Antiqua"/>
              </w:rPr>
            </w:pPr>
          </w:p>
        </w:tc>
        <w:tc>
          <w:tcPr>
            <w:tcW w:w="3097" w:type="dxa"/>
          </w:tcPr>
          <w:p w14:paraId="41BB6AA3" w14:textId="77777777" w:rsidR="00B77835" w:rsidRDefault="00B77835">
            <w:pPr>
              <w:spacing w:line="360" w:lineRule="auto"/>
              <w:jc w:val="both"/>
              <w:rPr>
                <w:rFonts w:ascii="Book Antiqua" w:hAnsi="Book Antiqua"/>
              </w:rPr>
            </w:pPr>
          </w:p>
        </w:tc>
        <w:tc>
          <w:tcPr>
            <w:tcW w:w="922" w:type="dxa"/>
          </w:tcPr>
          <w:p w14:paraId="4DF6CD66" w14:textId="77777777" w:rsidR="00B77835" w:rsidRDefault="00B77835">
            <w:pPr>
              <w:spacing w:line="360" w:lineRule="auto"/>
              <w:jc w:val="both"/>
              <w:rPr>
                <w:rFonts w:ascii="Book Antiqua" w:hAnsi="Book Antiqua"/>
              </w:rPr>
            </w:pPr>
          </w:p>
        </w:tc>
      </w:tr>
      <w:tr w:rsidR="00B77835" w14:paraId="4EB40BDE" w14:textId="77777777">
        <w:trPr>
          <w:trHeight w:val="300"/>
        </w:trPr>
        <w:tc>
          <w:tcPr>
            <w:tcW w:w="2621" w:type="dxa"/>
          </w:tcPr>
          <w:p w14:paraId="026DBC87" w14:textId="77777777" w:rsidR="00B77835" w:rsidRDefault="008F66CB">
            <w:pPr>
              <w:spacing w:line="360" w:lineRule="auto"/>
              <w:ind w:firstLineChars="100" w:firstLine="240"/>
              <w:jc w:val="both"/>
              <w:rPr>
                <w:rFonts w:ascii="Book Antiqua" w:hAnsi="Book Antiqua"/>
              </w:rPr>
            </w:pPr>
            <w:r>
              <w:rPr>
                <w:rFonts w:ascii="Book Antiqua" w:hAnsi="Book Antiqua"/>
              </w:rPr>
              <w:t>C</w:t>
            </w:r>
          </w:p>
        </w:tc>
        <w:tc>
          <w:tcPr>
            <w:tcW w:w="2980" w:type="dxa"/>
          </w:tcPr>
          <w:p w14:paraId="46E644A2" w14:textId="77777777" w:rsidR="00B77835" w:rsidRDefault="008F66CB">
            <w:pPr>
              <w:spacing w:line="360" w:lineRule="auto"/>
              <w:jc w:val="both"/>
              <w:rPr>
                <w:rFonts w:ascii="Book Antiqua" w:hAnsi="Book Antiqua"/>
              </w:rPr>
            </w:pPr>
            <w:r>
              <w:rPr>
                <w:rFonts w:ascii="Book Antiqua" w:hAnsi="Book Antiqua"/>
              </w:rPr>
              <w:t>30 (0.68)</w:t>
            </w:r>
          </w:p>
        </w:tc>
        <w:tc>
          <w:tcPr>
            <w:tcW w:w="3097" w:type="dxa"/>
          </w:tcPr>
          <w:p w14:paraId="0AE3E089" w14:textId="77777777" w:rsidR="00B77835" w:rsidRDefault="008F66CB">
            <w:pPr>
              <w:spacing w:line="360" w:lineRule="auto"/>
              <w:jc w:val="both"/>
              <w:rPr>
                <w:rFonts w:ascii="Book Antiqua" w:hAnsi="Book Antiqua"/>
              </w:rPr>
            </w:pPr>
            <w:r>
              <w:rPr>
                <w:rFonts w:ascii="Book Antiqua" w:hAnsi="Book Antiqua"/>
              </w:rPr>
              <w:t>236 (0.69)</w:t>
            </w:r>
          </w:p>
        </w:tc>
        <w:tc>
          <w:tcPr>
            <w:tcW w:w="922" w:type="dxa"/>
          </w:tcPr>
          <w:p w14:paraId="63299E8A" w14:textId="77777777" w:rsidR="00B77835" w:rsidRDefault="008F66CB">
            <w:pPr>
              <w:spacing w:line="360" w:lineRule="auto"/>
              <w:jc w:val="both"/>
              <w:rPr>
                <w:rFonts w:ascii="Book Antiqua" w:hAnsi="Book Antiqua"/>
              </w:rPr>
            </w:pPr>
            <w:r>
              <w:rPr>
                <w:rFonts w:ascii="Book Antiqua" w:hAnsi="Book Antiqua"/>
              </w:rPr>
              <w:t>0.9546</w:t>
            </w:r>
          </w:p>
        </w:tc>
      </w:tr>
      <w:tr w:rsidR="00B77835" w14:paraId="2C526832" w14:textId="77777777">
        <w:trPr>
          <w:trHeight w:val="300"/>
        </w:trPr>
        <w:tc>
          <w:tcPr>
            <w:tcW w:w="2621" w:type="dxa"/>
          </w:tcPr>
          <w:p w14:paraId="6C382787" w14:textId="77777777" w:rsidR="00B77835" w:rsidRDefault="008F66CB">
            <w:pPr>
              <w:spacing w:line="360" w:lineRule="auto"/>
              <w:ind w:firstLineChars="100" w:firstLine="240"/>
              <w:jc w:val="both"/>
              <w:rPr>
                <w:rFonts w:ascii="Book Antiqua" w:hAnsi="Book Antiqua"/>
              </w:rPr>
            </w:pPr>
            <w:r>
              <w:rPr>
                <w:rFonts w:ascii="Book Antiqua" w:hAnsi="Book Antiqua"/>
              </w:rPr>
              <w:t>T</w:t>
            </w:r>
          </w:p>
        </w:tc>
        <w:tc>
          <w:tcPr>
            <w:tcW w:w="2980" w:type="dxa"/>
          </w:tcPr>
          <w:p w14:paraId="415144C1" w14:textId="77777777" w:rsidR="00B77835" w:rsidRDefault="008F66CB">
            <w:pPr>
              <w:spacing w:line="360" w:lineRule="auto"/>
              <w:jc w:val="both"/>
              <w:rPr>
                <w:rFonts w:ascii="Book Antiqua" w:hAnsi="Book Antiqua"/>
              </w:rPr>
            </w:pPr>
            <w:r>
              <w:rPr>
                <w:rFonts w:ascii="Book Antiqua" w:hAnsi="Book Antiqua"/>
              </w:rPr>
              <w:t>14 (0.32)</w:t>
            </w:r>
          </w:p>
        </w:tc>
        <w:tc>
          <w:tcPr>
            <w:tcW w:w="3097" w:type="dxa"/>
          </w:tcPr>
          <w:p w14:paraId="65C76A5E" w14:textId="77777777" w:rsidR="00B77835" w:rsidRDefault="008F66CB">
            <w:pPr>
              <w:spacing w:line="360" w:lineRule="auto"/>
              <w:jc w:val="both"/>
              <w:rPr>
                <w:rFonts w:ascii="Book Antiqua" w:hAnsi="Book Antiqua"/>
              </w:rPr>
            </w:pPr>
            <w:r>
              <w:rPr>
                <w:rFonts w:ascii="Book Antiqua" w:hAnsi="Book Antiqua"/>
              </w:rPr>
              <w:t>108 (0.31)</w:t>
            </w:r>
          </w:p>
        </w:tc>
        <w:tc>
          <w:tcPr>
            <w:tcW w:w="922" w:type="dxa"/>
          </w:tcPr>
          <w:p w14:paraId="2E487237" w14:textId="77777777" w:rsidR="00B77835" w:rsidRDefault="00B77835">
            <w:pPr>
              <w:spacing w:line="360" w:lineRule="auto"/>
              <w:jc w:val="both"/>
              <w:rPr>
                <w:rFonts w:ascii="Book Antiqua" w:hAnsi="Book Antiqua"/>
              </w:rPr>
            </w:pPr>
          </w:p>
        </w:tc>
      </w:tr>
      <w:tr w:rsidR="00B77835" w14:paraId="4179644F" w14:textId="77777777">
        <w:trPr>
          <w:trHeight w:val="300"/>
        </w:trPr>
        <w:tc>
          <w:tcPr>
            <w:tcW w:w="2621" w:type="dxa"/>
          </w:tcPr>
          <w:p w14:paraId="70741330" w14:textId="77777777" w:rsidR="00B77835" w:rsidRDefault="008F66CB">
            <w:pPr>
              <w:spacing w:line="360" w:lineRule="auto"/>
              <w:ind w:firstLineChars="100" w:firstLine="240"/>
              <w:jc w:val="both"/>
              <w:rPr>
                <w:rFonts w:ascii="Book Antiqua" w:hAnsi="Book Antiqua"/>
              </w:rPr>
            </w:pPr>
            <w:r>
              <w:rPr>
                <w:rFonts w:ascii="Book Antiqua" w:hAnsi="Book Antiqua"/>
              </w:rPr>
              <w:t>CC</w:t>
            </w:r>
          </w:p>
        </w:tc>
        <w:tc>
          <w:tcPr>
            <w:tcW w:w="2980" w:type="dxa"/>
          </w:tcPr>
          <w:p w14:paraId="30110E27" w14:textId="77777777" w:rsidR="00B77835" w:rsidRDefault="008F66CB">
            <w:pPr>
              <w:spacing w:line="360" w:lineRule="auto"/>
              <w:jc w:val="both"/>
              <w:rPr>
                <w:rFonts w:ascii="Book Antiqua" w:hAnsi="Book Antiqua"/>
              </w:rPr>
            </w:pPr>
            <w:r>
              <w:rPr>
                <w:rFonts w:ascii="Book Antiqua" w:hAnsi="Book Antiqua"/>
              </w:rPr>
              <w:t>9 (0.41)</w:t>
            </w:r>
          </w:p>
        </w:tc>
        <w:tc>
          <w:tcPr>
            <w:tcW w:w="3097" w:type="dxa"/>
          </w:tcPr>
          <w:p w14:paraId="1958AF6F" w14:textId="77777777" w:rsidR="00B77835" w:rsidRDefault="008F66CB">
            <w:pPr>
              <w:spacing w:line="360" w:lineRule="auto"/>
              <w:jc w:val="both"/>
              <w:rPr>
                <w:rFonts w:ascii="Book Antiqua" w:hAnsi="Book Antiqua"/>
              </w:rPr>
            </w:pPr>
            <w:r>
              <w:rPr>
                <w:rFonts w:ascii="Book Antiqua" w:hAnsi="Book Antiqua"/>
              </w:rPr>
              <w:t>82 (0.48)</w:t>
            </w:r>
          </w:p>
        </w:tc>
        <w:tc>
          <w:tcPr>
            <w:tcW w:w="922" w:type="dxa"/>
          </w:tcPr>
          <w:p w14:paraId="7A4EF0D0" w14:textId="77777777" w:rsidR="00B77835" w:rsidRDefault="008F66CB">
            <w:pPr>
              <w:spacing w:line="360" w:lineRule="auto"/>
              <w:jc w:val="both"/>
              <w:rPr>
                <w:rFonts w:ascii="Book Antiqua" w:hAnsi="Book Antiqua"/>
              </w:rPr>
            </w:pPr>
            <w:r>
              <w:rPr>
                <w:rFonts w:ascii="Book Antiqua" w:hAnsi="Book Antiqua"/>
              </w:rPr>
              <w:t>0.4465</w:t>
            </w:r>
          </w:p>
        </w:tc>
      </w:tr>
      <w:tr w:rsidR="00B77835" w14:paraId="017C7C2A" w14:textId="77777777">
        <w:trPr>
          <w:trHeight w:val="300"/>
        </w:trPr>
        <w:tc>
          <w:tcPr>
            <w:tcW w:w="2621" w:type="dxa"/>
          </w:tcPr>
          <w:p w14:paraId="6909F134" w14:textId="77777777" w:rsidR="00B77835" w:rsidRDefault="008F66CB">
            <w:pPr>
              <w:spacing w:line="360" w:lineRule="auto"/>
              <w:ind w:firstLineChars="100" w:firstLine="240"/>
              <w:jc w:val="both"/>
              <w:rPr>
                <w:rFonts w:ascii="Book Antiqua" w:hAnsi="Book Antiqua"/>
              </w:rPr>
            </w:pPr>
            <w:r>
              <w:rPr>
                <w:rFonts w:ascii="Book Antiqua" w:hAnsi="Book Antiqua"/>
              </w:rPr>
              <w:t>CT</w:t>
            </w:r>
          </w:p>
        </w:tc>
        <w:tc>
          <w:tcPr>
            <w:tcW w:w="2980" w:type="dxa"/>
          </w:tcPr>
          <w:p w14:paraId="3D77552C" w14:textId="77777777" w:rsidR="00B77835" w:rsidRDefault="008F66CB">
            <w:pPr>
              <w:spacing w:line="360" w:lineRule="auto"/>
              <w:jc w:val="both"/>
              <w:rPr>
                <w:rFonts w:ascii="Book Antiqua" w:hAnsi="Book Antiqua"/>
              </w:rPr>
            </w:pPr>
            <w:r>
              <w:rPr>
                <w:rFonts w:ascii="Book Antiqua" w:hAnsi="Book Antiqua"/>
              </w:rPr>
              <w:t>12 (0.55)</w:t>
            </w:r>
          </w:p>
        </w:tc>
        <w:tc>
          <w:tcPr>
            <w:tcW w:w="3097" w:type="dxa"/>
          </w:tcPr>
          <w:p w14:paraId="260B4770" w14:textId="77777777" w:rsidR="00B77835" w:rsidRDefault="008F66CB">
            <w:pPr>
              <w:spacing w:line="360" w:lineRule="auto"/>
              <w:jc w:val="both"/>
              <w:rPr>
                <w:rFonts w:ascii="Book Antiqua" w:hAnsi="Book Antiqua"/>
              </w:rPr>
            </w:pPr>
            <w:r>
              <w:rPr>
                <w:rFonts w:ascii="Book Antiqua" w:hAnsi="Book Antiqua"/>
              </w:rPr>
              <w:t>72 (0.42)</w:t>
            </w:r>
          </w:p>
        </w:tc>
        <w:tc>
          <w:tcPr>
            <w:tcW w:w="922" w:type="dxa"/>
          </w:tcPr>
          <w:p w14:paraId="19C04DFC" w14:textId="77777777" w:rsidR="00B77835" w:rsidRDefault="00B77835">
            <w:pPr>
              <w:spacing w:line="360" w:lineRule="auto"/>
              <w:jc w:val="both"/>
              <w:rPr>
                <w:rFonts w:ascii="Book Antiqua" w:hAnsi="Book Antiqua"/>
              </w:rPr>
            </w:pPr>
          </w:p>
        </w:tc>
      </w:tr>
      <w:tr w:rsidR="00B77835" w14:paraId="39D577AF" w14:textId="77777777">
        <w:trPr>
          <w:trHeight w:val="300"/>
        </w:trPr>
        <w:tc>
          <w:tcPr>
            <w:tcW w:w="2621" w:type="dxa"/>
          </w:tcPr>
          <w:p w14:paraId="1FB412E7" w14:textId="77777777" w:rsidR="00B77835" w:rsidRDefault="008F66CB">
            <w:pPr>
              <w:spacing w:line="360" w:lineRule="auto"/>
              <w:ind w:firstLineChars="100" w:firstLine="240"/>
              <w:jc w:val="both"/>
              <w:rPr>
                <w:rFonts w:ascii="Book Antiqua" w:hAnsi="Book Antiqua"/>
              </w:rPr>
            </w:pPr>
            <w:r>
              <w:rPr>
                <w:rFonts w:ascii="Book Antiqua" w:hAnsi="Book Antiqua"/>
              </w:rPr>
              <w:t>TT</w:t>
            </w:r>
          </w:p>
        </w:tc>
        <w:tc>
          <w:tcPr>
            <w:tcW w:w="2980" w:type="dxa"/>
          </w:tcPr>
          <w:p w14:paraId="5A45F1DF" w14:textId="77777777" w:rsidR="00B77835" w:rsidRDefault="008F66CB">
            <w:pPr>
              <w:spacing w:line="360" w:lineRule="auto"/>
              <w:jc w:val="both"/>
              <w:rPr>
                <w:rFonts w:ascii="Book Antiqua" w:hAnsi="Book Antiqua"/>
              </w:rPr>
            </w:pPr>
            <w:r>
              <w:rPr>
                <w:rFonts w:ascii="Book Antiqua" w:hAnsi="Book Antiqua"/>
              </w:rPr>
              <w:t>1 (0.05)</w:t>
            </w:r>
          </w:p>
        </w:tc>
        <w:tc>
          <w:tcPr>
            <w:tcW w:w="3097" w:type="dxa"/>
          </w:tcPr>
          <w:p w14:paraId="485CE811" w14:textId="77777777" w:rsidR="00B77835" w:rsidRDefault="008F66CB">
            <w:pPr>
              <w:spacing w:line="360" w:lineRule="auto"/>
              <w:jc w:val="both"/>
              <w:rPr>
                <w:rFonts w:ascii="Book Antiqua" w:hAnsi="Book Antiqua"/>
              </w:rPr>
            </w:pPr>
            <w:r>
              <w:rPr>
                <w:rFonts w:ascii="Book Antiqua" w:hAnsi="Book Antiqua"/>
              </w:rPr>
              <w:t>18 (0.11)</w:t>
            </w:r>
          </w:p>
        </w:tc>
        <w:tc>
          <w:tcPr>
            <w:tcW w:w="922" w:type="dxa"/>
          </w:tcPr>
          <w:p w14:paraId="2F3FB37C" w14:textId="77777777" w:rsidR="00B77835" w:rsidRDefault="00B77835">
            <w:pPr>
              <w:spacing w:line="360" w:lineRule="auto"/>
              <w:jc w:val="both"/>
              <w:rPr>
                <w:rFonts w:ascii="Book Antiqua" w:hAnsi="Book Antiqua"/>
              </w:rPr>
            </w:pPr>
          </w:p>
        </w:tc>
      </w:tr>
      <w:tr w:rsidR="00B77835" w14:paraId="376D11EA" w14:textId="77777777">
        <w:trPr>
          <w:trHeight w:val="375"/>
        </w:trPr>
        <w:tc>
          <w:tcPr>
            <w:tcW w:w="2621" w:type="dxa"/>
          </w:tcPr>
          <w:p w14:paraId="4D5D5408" w14:textId="77777777" w:rsidR="00B77835" w:rsidRDefault="008F66CB">
            <w:pPr>
              <w:spacing w:line="360" w:lineRule="auto"/>
              <w:ind w:firstLineChars="100" w:firstLine="240"/>
              <w:jc w:val="both"/>
              <w:rPr>
                <w:rFonts w:ascii="Book Antiqua" w:hAnsi="Book Antiqua"/>
              </w:rPr>
            </w:pPr>
            <w:r>
              <w:rPr>
                <w:rFonts w:ascii="Book Antiqua" w:hAnsi="Book Antiqua"/>
              </w:rPr>
              <w:t>HWE</w:t>
            </w:r>
          </w:p>
        </w:tc>
        <w:tc>
          <w:tcPr>
            <w:tcW w:w="2980" w:type="dxa"/>
          </w:tcPr>
          <w:p w14:paraId="106DA07C" w14:textId="77777777" w:rsidR="00B77835" w:rsidRDefault="008F66CB">
            <w:pPr>
              <w:spacing w:line="360" w:lineRule="auto"/>
              <w:jc w:val="both"/>
              <w:rPr>
                <w:rFonts w:ascii="Book Antiqua" w:hAnsi="Book Antiqua"/>
              </w:rPr>
            </w:pPr>
            <w:r>
              <w:rPr>
                <w:rFonts w:ascii="Book Antiqua" w:hAnsi="Book Antiqua"/>
              </w:rPr>
              <w:t>0.2278</w:t>
            </w:r>
          </w:p>
        </w:tc>
        <w:tc>
          <w:tcPr>
            <w:tcW w:w="3097" w:type="dxa"/>
          </w:tcPr>
          <w:p w14:paraId="58B265E6" w14:textId="77777777" w:rsidR="00B77835" w:rsidRDefault="008F66CB">
            <w:pPr>
              <w:spacing w:line="360" w:lineRule="auto"/>
              <w:jc w:val="both"/>
              <w:rPr>
                <w:rFonts w:ascii="Book Antiqua" w:hAnsi="Book Antiqua"/>
              </w:rPr>
            </w:pPr>
            <w:r>
              <w:rPr>
                <w:rFonts w:ascii="Book Antiqua" w:hAnsi="Book Antiqua"/>
              </w:rPr>
              <w:t xml:space="preserve">0.7110 </w:t>
            </w:r>
          </w:p>
        </w:tc>
        <w:tc>
          <w:tcPr>
            <w:tcW w:w="922" w:type="dxa"/>
          </w:tcPr>
          <w:p w14:paraId="4EFC12E1" w14:textId="77777777" w:rsidR="00B77835" w:rsidRDefault="00B77835">
            <w:pPr>
              <w:spacing w:line="360" w:lineRule="auto"/>
              <w:jc w:val="both"/>
              <w:rPr>
                <w:rFonts w:ascii="Book Antiqua" w:hAnsi="Book Antiqua"/>
              </w:rPr>
            </w:pPr>
          </w:p>
        </w:tc>
      </w:tr>
      <w:tr w:rsidR="00B77835" w14:paraId="24AF7617" w14:textId="77777777">
        <w:trPr>
          <w:trHeight w:val="300"/>
        </w:trPr>
        <w:tc>
          <w:tcPr>
            <w:tcW w:w="2621" w:type="dxa"/>
          </w:tcPr>
          <w:p w14:paraId="6E54FF1E" w14:textId="77777777" w:rsidR="00B77835" w:rsidRDefault="008F66CB">
            <w:pPr>
              <w:spacing w:line="360" w:lineRule="auto"/>
              <w:jc w:val="both"/>
              <w:rPr>
                <w:rFonts w:ascii="Book Antiqua" w:hAnsi="Book Antiqua"/>
              </w:rPr>
            </w:pPr>
            <w:r>
              <w:rPr>
                <w:rFonts w:ascii="Book Antiqua" w:hAnsi="Book Antiqua"/>
              </w:rPr>
              <w:t xml:space="preserve">RECQL5 (rs820196), </w:t>
            </w:r>
            <w:r>
              <w:rPr>
                <w:rFonts w:ascii="Book Antiqua" w:hAnsi="Book Antiqua"/>
                <w:i/>
                <w:iCs/>
              </w:rPr>
              <w:t>n</w:t>
            </w:r>
            <w:r>
              <w:rPr>
                <w:rFonts w:ascii="Book Antiqua" w:hAnsi="Book Antiqua"/>
              </w:rPr>
              <w:t xml:space="preserve"> (%)</w:t>
            </w:r>
          </w:p>
        </w:tc>
        <w:tc>
          <w:tcPr>
            <w:tcW w:w="2980" w:type="dxa"/>
          </w:tcPr>
          <w:p w14:paraId="4DCC1C2E" w14:textId="77777777" w:rsidR="00B77835" w:rsidRDefault="00B77835">
            <w:pPr>
              <w:spacing w:line="360" w:lineRule="auto"/>
              <w:jc w:val="both"/>
              <w:rPr>
                <w:rFonts w:ascii="Book Antiqua" w:hAnsi="Book Antiqua"/>
              </w:rPr>
            </w:pPr>
          </w:p>
        </w:tc>
        <w:tc>
          <w:tcPr>
            <w:tcW w:w="3097" w:type="dxa"/>
          </w:tcPr>
          <w:p w14:paraId="2A61FB56" w14:textId="77777777" w:rsidR="00B77835" w:rsidRDefault="00B77835">
            <w:pPr>
              <w:spacing w:line="360" w:lineRule="auto"/>
              <w:jc w:val="both"/>
              <w:rPr>
                <w:rFonts w:ascii="Book Antiqua" w:hAnsi="Book Antiqua"/>
              </w:rPr>
            </w:pPr>
          </w:p>
        </w:tc>
        <w:tc>
          <w:tcPr>
            <w:tcW w:w="922" w:type="dxa"/>
          </w:tcPr>
          <w:p w14:paraId="0BF3D7EE" w14:textId="77777777" w:rsidR="00B77835" w:rsidRDefault="00B77835">
            <w:pPr>
              <w:spacing w:line="360" w:lineRule="auto"/>
              <w:jc w:val="both"/>
              <w:rPr>
                <w:rFonts w:ascii="Book Antiqua" w:hAnsi="Book Antiqua"/>
              </w:rPr>
            </w:pPr>
          </w:p>
        </w:tc>
      </w:tr>
      <w:tr w:rsidR="00B77835" w14:paraId="02D7A6A4" w14:textId="77777777">
        <w:trPr>
          <w:trHeight w:val="300"/>
        </w:trPr>
        <w:tc>
          <w:tcPr>
            <w:tcW w:w="2621" w:type="dxa"/>
          </w:tcPr>
          <w:p w14:paraId="7A5225C5" w14:textId="77777777" w:rsidR="00B77835" w:rsidRDefault="008F66CB">
            <w:pPr>
              <w:spacing w:line="360" w:lineRule="auto"/>
              <w:ind w:firstLineChars="100" w:firstLine="240"/>
              <w:jc w:val="both"/>
              <w:rPr>
                <w:rFonts w:ascii="Book Antiqua" w:hAnsi="Book Antiqua"/>
              </w:rPr>
            </w:pPr>
            <w:r>
              <w:rPr>
                <w:rFonts w:ascii="Book Antiqua" w:hAnsi="Book Antiqua"/>
              </w:rPr>
              <w:t>C</w:t>
            </w:r>
          </w:p>
        </w:tc>
        <w:tc>
          <w:tcPr>
            <w:tcW w:w="2980" w:type="dxa"/>
          </w:tcPr>
          <w:p w14:paraId="3C7FF977" w14:textId="77777777" w:rsidR="00B77835" w:rsidRDefault="008F66CB">
            <w:pPr>
              <w:spacing w:line="360" w:lineRule="auto"/>
              <w:jc w:val="both"/>
              <w:rPr>
                <w:rFonts w:ascii="Book Antiqua" w:hAnsi="Book Antiqua"/>
              </w:rPr>
            </w:pPr>
            <w:r>
              <w:rPr>
                <w:rFonts w:ascii="Book Antiqua" w:hAnsi="Book Antiqua"/>
              </w:rPr>
              <w:t>16 (0.36)</w:t>
            </w:r>
          </w:p>
        </w:tc>
        <w:tc>
          <w:tcPr>
            <w:tcW w:w="3097" w:type="dxa"/>
          </w:tcPr>
          <w:p w14:paraId="149230A9" w14:textId="77777777" w:rsidR="00B77835" w:rsidRDefault="008F66CB">
            <w:pPr>
              <w:spacing w:line="360" w:lineRule="auto"/>
              <w:jc w:val="both"/>
              <w:rPr>
                <w:rFonts w:ascii="Book Antiqua" w:hAnsi="Book Antiqua"/>
              </w:rPr>
            </w:pPr>
            <w:r>
              <w:rPr>
                <w:rFonts w:ascii="Book Antiqua" w:hAnsi="Book Antiqua"/>
              </w:rPr>
              <w:t>109 (0.32)</w:t>
            </w:r>
          </w:p>
        </w:tc>
        <w:tc>
          <w:tcPr>
            <w:tcW w:w="922" w:type="dxa"/>
          </w:tcPr>
          <w:p w14:paraId="4761827C" w14:textId="77777777" w:rsidR="00B77835" w:rsidRDefault="008F66CB">
            <w:pPr>
              <w:spacing w:line="360" w:lineRule="auto"/>
              <w:jc w:val="both"/>
              <w:rPr>
                <w:rFonts w:ascii="Book Antiqua" w:hAnsi="Book Antiqua"/>
              </w:rPr>
            </w:pPr>
            <w:r>
              <w:rPr>
                <w:rFonts w:ascii="Book Antiqua" w:hAnsi="Book Antiqua"/>
              </w:rPr>
              <w:t>0.5319</w:t>
            </w:r>
          </w:p>
        </w:tc>
      </w:tr>
      <w:tr w:rsidR="00B77835" w14:paraId="0EC92867" w14:textId="77777777">
        <w:trPr>
          <w:trHeight w:val="300"/>
        </w:trPr>
        <w:tc>
          <w:tcPr>
            <w:tcW w:w="2621" w:type="dxa"/>
          </w:tcPr>
          <w:p w14:paraId="2620A205" w14:textId="77777777" w:rsidR="00B77835" w:rsidRDefault="008F66CB">
            <w:pPr>
              <w:spacing w:line="360" w:lineRule="auto"/>
              <w:ind w:firstLineChars="100" w:firstLine="240"/>
              <w:jc w:val="both"/>
              <w:rPr>
                <w:rFonts w:ascii="Book Antiqua" w:hAnsi="Book Antiqua"/>
              </w:rPr>
            </w:pPr>
            <w:r>
              <w:rPr>
                <w:rFonts w:ascii="Book Antiqua" w:hAnsi="Book Antiqua"/>
              </w:rPr>
              <w:t>T</w:t>
            </w:r>
          </w:p>
        </w:tc>
        <w:tc>
          <w:tcPr>
            <w:tcW w:w="2980" w:type="dxa"/>
          </w:tcPr>
          <w:p w14:paraId="4CF45563" w14:textId="77777777" w:rsidR="00B77835" w:rsidRDefault="008F66CB">
            <w:pPr>
              <w:spacing w:line="360" w:lineRule="auto"/>
              <w:jc w:val="both"/>
              <w:rPr>
                <w:rFonts w:ascii="Book Antiqua" w:hAnsi="Book Antiqua"/>
              </w:rPr>
            </w:pPr>
            <w:r>
              <w:rPr>
                <w:rFonts w:ascii="Book Antiqua" w:hAnsi="Book Antiqua"/>
              </w:rPr>
              <w:t>28 (0.64)</w:t>
            </w:r>
          </w:p>
        </w:tc>
        <w:tc>
          <w:tcPr>
            <w:tcW w:w="3097" w:type="dxa"/>
          </w:tcPr>
          <w:p w14:paraId="547C90F4" w14:textId="77777777" w:rsidR="00B77835" w:rsidRDefault="008F66CB">
            <w:pPr>
              <w:spacing w:line="360" w:lineRule="auto"/>
              <w:jc w:val="both"/>
              <w:rPr>
                <w:rFonts w:ascii="Book Antiqua" w:hAnsi="Book Antiqua"/>
              </w:rPr>
            </w:pPr>
            <w:r>
              <w:rPr>
                <w:rFonts w:ascii="Book Antiqua" w:hAnsi="Book Antiqua"/>
              </w:rPr>
              <w:t>235 (0.68)</w:t>
            </w:r>
          </w:p>
        </w:tc>
        <w:tc>
          <w:tcPr>
            <w:tcW w:w="922" w:type="dxa"/>
          </w:tcPr>
          <w:p w14:paraId="49D1C040" w14:textId="77777777" w:rsidR="00B77835" w:rsidRDefault="00B77835">
            <w:pPr>
              <w:spacing w:line="360" w:lineRule="auto"/>
              <w:jc w:val="both"/>
              <w:rPr>
                <w:rFonts w:ascii="Book Antiqua" w:hAnsi="Book Antiqua"/>
              </w:rPr>
            </w:pPr>
          </w:p>
        </w:tc>
      </w:tr>
      <w:tr w:rsidR="00B77835" w14:paraId="33F6FA27" w14:textId="77777777">
        <w:trPr>
          <w:trHeight w:val="300"/>
        </w:trPr>
        <w:tc>
          <w:tcPr>
            <w:tcW w:w="2621" w:type="dxa"/>
          </w:tcPr>
          <w:p w14:paraId="561FA007" w14:textId="77777777" w:rsidR="00B77835" w:rsidRDefault="008F66CB">
            <w:pPr>
              <w:spacing w:line="360" w:lineRule="auto"/>
              <w:ind w:firstLineChars="100" w:firstLine="240"/>
              <w:jc w:val="both"/>
              <w:rPr>
                <w:rFonts w:ascii="Book Antiqua" w:hAnsi="Book Antiqua"/>
              </w:rPr>
            </w:pPr>
            <w:r>
              <w:rPr>
                <w:rFonts w:ascii="Book Antiqua" w:hAnsi="Book Antiqua"/>
              </w:rPr>
              <w:t>CC</w:t>
            </w:r>
          </w:p>
        </w:tc>
        <w:tc>
          <w:tcPr>
            <w:tcW w:w="2980" w:type="dxa"/>
          </w:tcPr>
          <w:p w14:paraId="164B179E" w14:textId="77777777" w:rsidR="00B77835" w:rsidRDefault="008F66CB">
            <w:pPr>
              <w:spacing w:line="360" w:lineRule="auto"/>
              <w:jc w:val="both"/>
              <w:rPr>
                <w:rFonts w:ascii="Book Antiqua" w:hAnsi="Book Antiqua"/>
              </w:rPr>
            </w:pPr>
            <w:r>
              <w:rPr>
                <w:rFonts w:ascii="Book Antiqua" w:hAnsi="Book Antiqua"/>
              </w:rPr>
              <w:t>1 (0.05)</w:t>
            </w:r>
          </w:p>
        </w:tc>
        <w:tc>
          <w:tcPr>
            <w:tcW w:w="3097" w:type="dxa"/>
          </w:tcPr>
          <w:p w14:paraId="59D5D187" w14:textId="77777777" w:rsidR="00B77835" w:rsidRDefault="008F66CB">
            <w:pPr>
              <w:spacing w:line="360" w:lineRule="auto"/>
              <w:jc w:val="both"/>
              <w:rPr>
                <w:rFonts w:ascii="Book Antiqua" w:hAnsi="Book Antiqua"/>
              </w:rPr>
            </w:pPr>
            <w:r>
              <w:rPr>
                <w:rFonts w:ascii="Book Antiqua" w:hAnsi="Book Antiqua"/>
              </w:rPr>
              <w:t>19 (0.11)</w:t>
            </w:r>
          </w:p>
        </w:tc>
        <w:tc>
          <w:tcPr>
            <w:tcW w:w="922" w:type="dxa"/>
          </w:tcPr>
          <w:p w14:paraId="7AD40CAB" w14:textId="77777777" w:rsidR="00B77835" w:rsidRDefault="008F66CB">
            <w:pPr>
              <w:spacing w:line="360" w:lineRule="auto"/>
              <w:jc w:val="both"/>
              <w:rPr>
                <w:rFonts w:ascii="Book Antiqua" w:hAnsi="Book Antiqua"/>
              </w:rPr>
            </w:pPr>
            <w:r>
              <w:rPr>
                <w:rFonts w:ascii="Book Antiqua" w:hAnsi="Book Antiqua"/>
              </w:rPr>
              <w:t>0.1292</w:t>
            </w:r>
          </w:p>
        </w:tc>
      </w:tr>
      <w:tr w:rsidR="00B77835" w14:paraId="47669C4C" w14:textId="77777777">
        <w:trPr>
          <w:trHeight w:val="300"/>
        </w:trPr>
        <w:tc>
          <w:tcPr>
            <w:tcW w:w="2621" w:type="dxa"/>
          </w:tcPr>
          <w:p w14:paraId="24E771BA" w14:textId="77777777" w:rsidR="00B77835" w:rsidRDefault="008F66CB">
            <w:pPr>
              <w:spacing w:line="360" w:lineRule="auto"/>
              <w:ind w:firstLineChars="100" w:firstLine="240"/>
              <w:jc w:val="both"/>
              <w:rPr>
                <w:rFonts w:ascii="Book Antiqua" w:hAnsi="Book Antiqua"/>
              </w:rPr>
            </w:pPr>
            <w:r>
              <w:rPr>
                <w:rFonts w:ascii="Book Antiqua" w:hAnsi="Book Antiqua"/>
              </w:rPr>
              <w:t>CT</w:t>
            </w:r>
          </w:p>
        </w:tc>
        <w:tc>
          <w:tcPr>
            <w:tcW w:w="2980" w:type="dxa"/>
          </w:tcPr>
          <w:p w14:paraId="5E02B1F4" w14:textId="77777777" w:rsidR="00B77835" w:rsidRDefault="008F66CB">
            <w:pPr>
              <w:spacing w:line="360" w:lineRule="auto"/>
              <w:jc w:val="both"/>
              <w:rPr>
                <w:rFonts w:ascii="Book Antiqua" w:hAnsi="Book Antiqua"/>
              </w:rPr>
            </w:pPr>
            <w:r>
              <w:rPr>
                <w:rFonts w:ascii="Book Antiqua" w:hAnsi="Book Antiqua"/>
              </w:rPr>
              <w:t>14 (0.64)</w:t>
            </w:r>
          </w:p>
        </w:tc>
        <w:tc>
          <w:tcPr>
            <w:tcW w:w="3097" w:type="dxa"/>
          </w:tcPr>
          <w:p w14:paraId="2871BF20" w14:textId="77777777" w:rsidR="00B77835" w:rsidRDefault="008F66CB">
            <w:pPr>
              <w:spacing w:line="360" w:lineRule="auto"/>
              <w:jc w:val="both"/>
              <w:rPr>
                <w:rFonts w:ascii="Book Antiqua" w:hAnsi="Book Antiqua"/>
              </w:rPr>
            </w:pPr>
            <w:r>
              <w:rPr>
                <w:rFonts w:ascii="Book Antiqua" w:hAnsi="Book Antiqua"/>
              </w:rPr>
              <w:t>71 (0.41)</w:t>
            </w:r>
          </w:p>
        </w:tc>
        <w:tc>
          <w:tcPr>
            <w:tcW w:w="922" w:type="dxa"/>
          </w:tcPr>
          <w:p w14:paraId="2EBDEE2A" w14:textId="77777777" w:rsidR="00B77835" w:rsidRDefault="00B77835">
            <w:pPr>
              <w:spacing w:line="360" w:lineRule="auto"/>
              <w:jc w:val="both"/>
              <w:rPr>
                <w:rFonts w:ascii="Book Antiqua" w:hAnsi="Book Antiqua"/>
              </w:rPr>
            </w:pPr>
          </w:p>
        </w:tc>
      </w:tr>
      <w:tr w:rsidR="00B77835" w14:paraId="1BA215A8" w14:textId="77777777">
        <w:trPr>
          <w:trHeight w:val="300"/>
        </w:trPr>
        <w:tc>
          <w:tcPr>
            <w:tcW w:w="2621" w:type="dxa"/>
          </w:tcPr>
          <w:p w14:paraId="4686DDAF" w14:textId="77777777" w:rsidR="00B77835" w:rsidRDefault="008F66CB">
            <w:pPr>
              <w:spacing w:line="360" w:lineRule="auto"/>
              <w:ind w:firstLineChars="100" w:firstLine="240"/>
              <w:jc w:val="both"/>
              <w:rPr>
                <w:rFonts w:ascii="Book Antiqua" w:hAnsi="Book Antiqua"/>
              </w:rPr>
            </w:pPr>
            <w:r>
              <w:rPr>
                <w:rFonts w:ascii="Book Antiqua" w:hAnsi="Book Antiqua"/>
              </w:rPr>
              <w:t>TT</w:t>
            </w:r>
          </w:p>
        </w:tc>
        <w:tc>
          <w:tcPr>
            <w:tcW w:w="2980" w:type="dxa"/>
          </w:tcPr>
          <w:p w14:paraId="3EF366C1" w14:textId="77777777" w:rsidR="00B77835" w:rsidRDefault="008F66CB">
            <w:pPr>
              <w:spacing w:line="360" w:lineRule="auto"/>
              <w:jc w:val="both"/>
              <w:rPr>
                <w:rFonts w:ascii="Book Antiqua" w:hAnsi="Book Antiqua"/>
              </w:rPr>
            </w:pPr>
            <w:r>
              <w:rPr>
                <w:rFonts w:ascii="Book Antiqua" w:hAnsi="Book Antiqua"/>
              </w:rPr>
              <w:t>7 (0.32)</w:t>
            </w:r>
          </w:p>
        </w:tc>
        <w:tc>
          <w:tcPr>
            <w:tcW w:w="3097" w:type="dxa"/>
          </w:tcPr>
          <w:p w14:paraId="1AB9CE56" w14:textId="77777777" w:rsidR="00B77835" w:rsidRDefault="008F66CB">
            <w:pPr>
              <w:spacing w:line="360" w:lineRule="auto"/>
              <w:jc w:val="both"/>
              <w:rPr>
                <w:rFonts w:ascii="Book Antiqua" w:hAnsi="Book Antiqua"/>
              </w:rPr>
            </w:pPr>
            <w:r>
              <w:rPr>
                <w:rFonts w:ascii="Book Antiqua" w:hAnsi="Book Antiqua"/>
              </w:rPr>
              <w:t>82 (0.48)</w:t>
            </w:r>
          </w:p>
        </w:tc>
        <w:tc>
          <w:tcPr>
            <w:tcW w:w="922" w:type="dxa"/>
          </w:tcPr>
          <w:p w14:paraId="652D7303" w14:textId="77777777" w:rsidR="00B77835" w:rsidRDefault="00B77835">
            <w:pPr>
              <w:spacing w:line="360" w:lineRule="auto"/>
              <w:jc w:val="both"/>
              <w:rPr>
                <w:rFonts w:ascii="Book Antiqua" w:hAnsi="Book Antiqua"/>
              </w:rPr>
            </w:pPr>
          </w:p>
        </w:tc>
      </w:tr>
      <w:tr w:rsidR="00B77835" w14:paraId="73FF3330" w14:textId="77777777">
        <w:trPr>
          <w:trHeight w:val="278"/>
        </w:trPr>
        <w:tc>
          <w:tcPr>
            <w:tcW w:w="2621" w:type="dxa"/>
            <w:tcBorders>
              <w:bottom w:val="single" w:sz="4" w:space="0" w:color="auto"/>
            </w:tcBorders>
          </w:tcPr>
          <w:p w14:paraId="34258029" w14:textId="77777777" w:rsidR="00B77835" w:rsidRDefault="008F66CB">
            <w:pPr>
              <w:spacing w:line="360" w:lineRule="auto"/>
              <w:ind w:firstLineChars="100" w:firstLine="240"/>
              <w:jc w:val="both"/>
              <w:rPr>
                <w:rFonts w:ascii="Book Antiqua" w:hAnsi="Book Antiqua"/>
              </w:rPr>
            </w:pPr>
            <w:r>
              <w:rPr>
                <w:rFonts w:ascii="Book Antiqua" w:hAnsi="Book Antiqua"/>
              </w:rPr>
              <w:lastRenderedPageBreak/>
              <w:t>HWE</w:t>
            </w:r>
          </w:p>
        </w:tc>
        <w:tc>
          <w:tcPr>
            <w:tcW w:w="2980" w:type="dxa"/>
            <w:tcBorders>
              <w:bottom w:val="single" w:sz="4" w:space="0" w:color="auto"/>
            </w:tcBorders>
          </w:tcPr>
          <w:p w14:paraId="1DB26C3B" w14:textId="77777777" w:rsidR="00B77835" w:rsidRDefault="008F66CB">
            <w:pPr>
              <w:spacing w:line="360" w:lineRule="auto"/>
              <w:jc w:val="both"/>
              <w:rPr>
                <w:rFonts w:ascii="Book Antiqua" w:hAnsi="Book Antiqua"/>
              </w:rPr>
            </w:pPr>
            <w:r>
              <w:rPr>
                <w:rFonts w:ascii="Book Antiqua" w:hAnsi="Book Antiqua"/>
              </w:rPr>
              <w:t>0.0787</w:t>
            </w:r>
          </w:p>
        </w:tc>
        <w:tc>
          <w:tcPr>
            <w:tcW w:w="3097" w:type="dxa"/>
            <w:tcBorders>
              <w:bottom w:val="single" w:sz="4" w:space="0" w:color="auto"/>
            </w:tcBorders>
          </w:tcPr>
          <w:p w14:paraId="60EEC3E9" w14:textId="77777777" w:rsidR="00B77835" w:rsidRDefault="008F66CB">
            <w:pPr>
              <w:spacing w:line="360" w:lineRule="auto"/>
              <w:jc w:val="both"/>
              <w:rPr>
                <w:rFonts w:ascii="Book Antiqua" w:hAnsi="Book Antiqua"/>
              </w:rPr>
            </w:pPr>
            <w:r>
              <w:rPr>
                <w:rFonts w:ascii="Book Antiqua" w:hAnsi="Book Antiqua"/>
              </w:rPr>
              <w:t xml:space="preserve">0.5420 </w:t>
            </w:r>
          </w:p>
        </w:tc>
        <w:tc>
          <w:tcPr>
            <w:tcW w:w="922" w:type="dxa"/>
            <w:tcBorders>
              <w:bottom w:val="single" w:sz="4" w:space="0" w:color="auto"/>
            </w:tcBorders>
          </w:tcPr>
          <w:p w14:paraId="42DEAF7D" w14:textId="77777777" w:rsidR="00B77835" w:rsidRDefault="00B77835">
            <w:pPr>
              <w:spacing w:line="360" w:lineRule="auto"/>
              <w:jc w:val="both"/>
              <w:rPr>
                <w:rFonts w:ascii="Book Antiqua" w:hAnsi="Book Antiqua"/>
              </w:rPr>
            </w:pPr>
          </w:p>
        </w:tc>
      </w:tr>
    </w:tbl>
    <w:p w14:paraId="205B9E0B" w14:textId="77777777" w:rsidR="00B77835" w:rsidRDefault="008F66CB">
      <w:pPr>
        <w:spacing w:line="360" w:lineRule="auto"/>
        <w:rPr>
          <w:rFonts w:ascii="Book Antiqua" w:hAnsi="Book Antiqua"/>
        </w:rPr>
      </w:pPr>
      <w:r>
        <w:rPr>
          <w:rFonts w:ascii="Book Antiqua" w:hAnsi="Book Antiqua"/>
        </w:rPr>
        <w:t xml:space="preserve">HR: Heart rate; HWE: Fisher’s </w:t>
      </w:r>
      <w:r>
        <w:rPr>
          <w:rFonts w:ascii="Book Antiqua" w:hAnsi="Book Antiqua"/>
          <w:i/>
          <w:iCs/>
        </w:rPr>
        <w:t>P</w:t>
      </w:r>
      <w:r>
        <w:rPr>
          <w:rFonts w:ascii="Book Antiqua" w:hAnsi="Book Antiqua"/>
        </w:rPr>
        <w:t xml:space="preserve"> value of Hardy-Weinberg equilibrium test.</w:t>
      </w:r>
    </w:p>
    <w:p w14:paraId="75CACB28" w14:textId="77777777" w:rsidR="00B77835" w:rsidRDefault="008F66CB">
      <w:pPr>
        <w:spacing w:line="360" w:lineRule="auto"/>
        <w:rPr>
          <w:rFonts w:ascii="Book Antiqua" w:hAnsi="Book Antiqua" w:cs="Book Antiqua"/>
          <w:b/>
          <w:bCs/>
        </w:rPr>
      </w:pPr>
      <w:r>
        <w:rPr>
          <w:rFonts w:ascii="Book Antiqua" w:hAnsi="Book Antiqua"/>
        </w:rPr>
        <w:br w:type="page"/>
      </w:r>
      <w:r>
        <w:rPr>
          <w:rFonts w:ascii="Book Antiqua" w:hAnsi="Book Antiqua" w:cs="Book Antiqua"/>
          <w:b/>
          <w:bCs/>
        </w:rPr>
        <w:lastRenderedPageBreak/>
        <w:t>Table 4 Haplotype analysis</w:t>
      </w:r>
    </w:p>
    <w:tbl>
      <w:tblPr>
        <w:tblW w:w="9615" w:type="dxa"/>
        <w:tblLayout w:type="fixed"/>
        <w:tblLook w:val="04A0" w:firstRow="1" w:lastRow="0" w:firstColumn="1" w:lastColumn="0" w:noHBand="0" w:noVBand="1"/>
      </w:tblPr>
      <w:tblGrid>
        <w:gridCol w:w="1236"/>
        <w:gridCol w:w="2662"/>
        <w:gridCol w:w="2769"/>
        <w:gridCol w:w="1030"/>
        <w:gridCol w:w="1918"/>
      </w:tblGrid>
      <w:tr w:rsidR="00B77835" w14:paraId="4D888BFD" w14:textId="77777777">
        <w:trPr>
          <w:trHeight w:val="270"/>
        </w:trPr>
        <w:tc>
          <w:tcPr>
            <w:tcW w:w="1236" w:type="dxa"/>
            <w:tcBorders>
              <w:top w:val="single" w:sz="4" w:space="0" w:color="auto"/>
              <w:bottom w:val="single" w:sz="4" w:space="0" w:color="auto"/>
            </w:tcBorders>
          </w:tcPr>
          <w:p w14:paraId="7FE0C273" w14:textId="77777777" w:rsidR="00B77835" w:rsidRDefault="008F66CB">
            <w:pPr>
              <w:spacing w:line="360" w:lineRule="auto"/>
              <w:jc w:val="both"/>
              <w:rPr>
                <w:rFonts w:ascii="Book Antiqua" w:hAnsi="Book Antiqua" w:cs="Book Antiqua"/>
                <w:b/>
                <w:bCs/>
              </w:rPr>
            </w:pPr>
            <w:r>
              <w:rPr>
                <w:rFonts w:ascii="Book Antiqua" w:hAnsi="Book Antiqua" w:cs="Book Antiqua"/>
                <w:b/>
                <w:bCs/>
              </w:rPr>
              <w:t xml:space="preserve">Items, </w:t>
            </w:r>
            <w:r>
              <w:rPr>
                <w:rFonts w:ascii="Book Antiqua" w:hAnsi="Book Antiqua" w:cs="Book Antiqua"/>
                <w:b/>
                <w:bCs/>
                <w:i/>
                <w:iCs/>
              </w:rPr>
              <w:t>n</w:t>
            </w:r>
            <w:r>
              <w:rPr>
                <w:rFonts w:ascii="Book Antiqua" w:hAnsi="Book Antiqua" w:cs="Book Antiqua"/>
                <w:b/>
                <w:bCs/>
              </w:rPr>
              <w:t xml:space="preserve"> (%)</w:t>
            </w:r>
          </w:p>
        </w:tc>
        <w:tc>
          <w:tcPr>
            <w:tcW w:w="2662" w:type="dxa"/>
            <w:tcBorders>
              <w:top w:val="single" w:sz="4" w:space="0" w:color="auto"/>
              <w:bottom w:val="single" w:sz="4" w:space="0" w:color="auto"/>
            </w:tcBorders>
          </w:tcPr>
          <w:p w14:paraId="6C90BEF8" w14:textId="77777777" w:rsidR="00B77835" w:rsidRDefault="008F66CB">
            <w:pPr>
              <w:spacing w:line="360" w:lineRule="auto"/>
              <w:jc w:val="both"/>
              <w:rPr>
                <w:rFonts w:ascii="Book Antiqua" w:hAnsi="Book Antiqua" w:cs="Book Antiqua"/>
                <w:b/>
                <w:bCs/>
              </w:rPr>
            </w:pPr>
            <w:r>
              <w:rPr>
                <w:rFonts w:ascii="Book Antiqua" w:hAnsi="Book Antiqua" w:cs="Book Antiqua"/>
                <w:b/>
                <w:bCs/>
              </w:rPr>
              <w:t>HR decreased ≥ 30% (</w:t>
            </w:r>
            <w:r>
              <w:rPr>
                <w:rFonts w:ascii="Book Antiqua" w:hAnsi="Book Antiqua" w:cs="Book Antiqua"/>
                <w:b/>
                <w:bCs/>
                <w:i/>
                <w:iCs/>
              </w:rPr>
              <w:t>n</w:t>
            </w:r>
            <w:r>
              <w:rPr>
                <w:rFonts w:ascii="Book Antiqua" w:hAnsi="Book Antiqua" w:cs="Book Antiqua"/>
                <w:b/>
                <w:bCs/>
              </w:rPr>
              <w:t xml:space="preserve"> = 22)</w:t>
            </w:r>
          </w:p>
        </w:tc>
        <w:tc>
          <w:tcPr>
            <w:tcW w:w="2769" w:type="dxa"/>
            <w:tcBorders>
              <w:top w:val="single" w:sz="4" w:space="0" w:color="auto"/>
              <w:bottom w:val="single" w:sz="4" w:space="0" w:color="auto"/>
            </w:tcBorders>
          </w:tcPr>
          <w:p w14:paraId="07FB206A" w14:textId="77777777" w:rsidR="00B77835" w:rsidRDefault="008F66CB">
            <w:pPr>
              <w:spacing w:line="360" w:lineRule="auto"/>
              <w:jc w:val="both"/>
              <w:rPr>
                <w:rFonts w:ascii="Book Antiqua" w:hAnsi="Book Antiqua" w:cs="Book Antiqua"/>
                <w:b/>
                <w:bCs/>
              </w:rPr>
            </w:pPr>
            <w:r>
              <w:rPr>
                <w:rFonts w:ascii="Book Antiqua" w:hAnsi="Book Antiqua" w:cs="Book Antiqua"/>
                <w:b/>
                <w:bCs/>
              </w:rPr>
              <w:t>HR decreased &lt; 30% (</w:t>
            </w:r>
            <w:r>
              <w:rPr>
                <w:rFonts w:ascii="Book Antiqua" w:hAnsi="Book Antiqua" w:cs="Book Antiqua"/>
                <w:b/>
                <w:bCs/>
                <w:i/>
                <w:iCs/>
              </w:rPr>
              <w:t>n</w:t>
            </w:r>
            <w:r>
              <w:rPr>
                <w:rFonts w:ascii="Book Antiqua" w:hAnsi="Book Antiqua" w:cs="Book Antiqua"/>
                <w:b/>
                <w:bCs/>
              </w:rPr>
              <w:t xml:space="preserve"> = 172)</w:t>
            </w:r>
          </w:p>
        </w:tc>
        <w:tc>
          <w:tcPr>
            <w:tcW w:w="1030" w:type="dxa"/>
            <w:tcBorders>
              <w:top w:val="single" w:sz="4" w:space="0" w:color="auto"/>
              <w:bottom w:val="single" w:sz="4" w:space="0" w:color="auto"/>
            </w:tcBorders>
          </w:tcPr>
          <w:p w14:paraId="481740C6" w14:textId="77777777" w:rsidR="00B77835" w:rsidRDefault="008F66CB">
            <w:pPr>
              <w:spacing w:line="360" w:lineRule="auto"/>
              <w:jc w:val="both"/>
              <w:rPr>
                <w:rFonts w:ascii="Book Antiqua" w:hAnsi="Book Antiqua" w:cs="Book Antiqua"/>
                <w:b/>
                <w:bCs/>
              </w:rPr>
            </w:pPr>
            <w:r>
              <w:rPr>
                <w:rFonts w:ascii="Book Antiqua" w:hAnsi="Book Antiqua" w:cs="Book Antiqua"/>
                <w:b/>
                <w:bCs/>
              </w:rPr>
              <w:t xml:space="preserve">Fisher's </w:t>
            </w:r>
            <w:r>
              <w:rPr>
                <w:rFonts w:ascii="Book Antiqua" w:hAnsi="Book Antiqua" w:cs="Book Antiqua"/>
                <w:b/>
                <w:bCs/>
                <w:i/>
                <w:iCs/>
              </w:rPr>
              <w:t>P</w:t>
            </w:r>
            <w:r>
              <w:rPr>
                <w:rFonts w:ascii="Book Antiqua" w:hAnsi="Book Antiqua" w:cs="Book Antiqua"/>
                <w:b/>
                <w:bCs/>
              </w:rPr>
              <w:t xml:space="preserve"> value</w:t>
            </w:r>
          </w:p>
        </w:tc>
        <w:tc>
          <w:tcPr>
            <w:tcW w:w="1918" w:type="dxa"/>
            <w:tcBorders>
              <w:top w:val="single" w:sz="4" w:space="0" w:color="auto"/>
              <w:bottom w:val="single" w:sz="4" w:space="0" w:color="auto"/>
            </w:tcBorders>
          </w:tcPr>
          <w:p w14:paraId="3F1CC399" w14:textId="77777777" w:rsidR="00B77835" w:rsidRDefault="008F66CB">
            <w:pPr>
              <w:spacing w:line="360" w:lineRule="auto"/>
              <w:jc w:val="both"/>
              <w:rPr>
                <w:rFonts w:ascii="Book Antiqua" w:hAnsi="Book Antiqua" w:cs="Book Antiqua"/>
                <w:b/>
                <w:bCs/>
              </w:rPr>
            </w:pPr>
            <w:r>
              <w:rPr>
                <w:rFonts w:ascii="Book Antiqua" w:hAnsi="Book Antiqua" w:cs="Book Antiqua"/>
                <w:b/>
                <w:bCs/>
              </w:rPr>
              <w:t>Odds ratio (95%CI)</w:t>
            </w:r>
          </w:p>
        </w:tc>
      </w:tr>
      <w:tr w:rsidR="00B77835" w14:paraId="570D9ACB" w14:textId="77777777">
        <w:trPr>
          <w:trHeight w:val="270"/>
        </w:trPr>
        <w:tc>
          <w:tcPr>
            <w:tcW w:w="1236" w:type="dxa"/>
            <w:tcBorders>
              <w:top w:val="single" w:sz="4" w:space="0" w:color="auto"/>
            </w:tcBorders>
          </w:tcPr>
          <w:p w14:paraId="0A6F46B9" w14:textId="77777777" w:rsidR="00B77835" w:rsidRDefault="008F66CB">
            <w:pPr>
              <w:spacing w:line="360" w:lineRule="auto"/>
              <w:rPr>
                <w:rFonts w:ascii="Book Antiqua" w:hAnsi="Book Antiqua" w:cs="Book Antiqua"/>
              </w:rPr>
            </w:pPr>
            <w:r>
              <w:rPr>
                <w:rFonts w:ascii="Book Antiqua" w:hAnsi="Book Antiqua" w:cs="Book Antiqua"/>
              </w:rPr>
              <w:t>CTC</w:t>
            </w:r>
          </w:p>
        </w:tc>
        <w:tc>
          <w:tcPr>
            <w:tcW w:w="2662" w:type="dxa"/>
            <w:tcBorders>
              <w:top w:val="single" w:sz="4" w:space="0" w:color="auto"/>
            </w:tcBorders>
          </w:tcPr>
          <w:p w14:paraId="69F8EA91" w14:textId="77777777" w:rsidR="00B77835" w:rsidRDefault="008F66CB">
            <w:pPr>
              <w:spacing w:line="360" w:lineRule="auto"/>
              <w:rPr>
                <w:rFonts w:ascii="Book Antiqua" w:hAnsi="Book Antiqua" w:cs="Book Antiqua"/>
              </w:rPr>
            </w:pPr>
            <w:r>
              <w:rPr>
                <w:rFonts w:ascii="Book Antiqua" w:hAnsi="Book Antiqua" w:cs="Book Antiqua"/>
              </w:rPr>
              <w:t>0.00 (0.00)</w:t>
            </w:r>
          </w:p>
        </w:tc>
        <w:tc>
          <w:tcPr>
            <w:tcW w:w="2769" w:type="dxa"/>
            <w:tcBorders>
              <w:top w:val="single" w:sz="4" w:space="0" w:color="auto"/>
            </w:tcBorders>
          </w:tcPr>
          <w:p w14:paraId="0D4BA1D5" w14:textId="77777777" w:rsidR="00B77835" w:rsidRDefault="008F66CB">
            <w:pPr>
              <w:spacing w:line="360" w:lineRule="auto"/>
              <w:rPr>
                <w:rFonts w:ascii="Book Antiqua" w:hAnsi="Book Antiqua" w:cs="Book Antiqua"/>
              </w:rPr>
            </w:pPr>
            <w:r>
              <w:rPr>
                <w:rFonts w:ascii="Book Antiqua" w:hAnsi="Book Antiqua" w:cs="Book Antiqua"/>
              </w:rPr>
              <w:t>40.98 (0.12)</w:t>
            </w:r>
          </w:p>
        </w:tc>
        <w:tc>
          <w:tcPr>
            <w:tcW w:w="1030" w:type="dxa"/>
            <w:tcBorders>
              <w:top w:val="single" w:sz="4" w:space="0" w:color="auto"/>
            </w:tcBorders>
          </w:tcPr>
          <w:p w14:paraId="298C2419" w14:textId="77777777" w:rsidR="00B77835" w:rsidRDefault="008F66CB">
            <w:pPr>
              <w:spacing w:line="360" w:lineRule="auto"/>
              <w:rPr>
                <w:rFonts w:ascii="Book Antiqua" w:hAnsi="Book Antiqua" w:cs="Book Antiqua"/>
              </w:rPr>
            </w:pPr>
            <w:r>
              <w:rPr>
                <w:rFonts w:ascii="Book Antiqua" w:hAnsi="Book Antiqua" w:cs="Book Antiqua"/>
              </w:rPr>
              <w:t>0.025601</w:t>
            </w:r>
          </w:p>
        </w:tc>
        <w:tc>
          <w:tcPr>
            <w:tcW w:w="1918" w:type="dxa"/>
            <w:tcBorders>
              <w:top w:val="single" w:sz="4" w:space="0" w:color="auto"/>
            </w:tcBorders>
          </w:tcPr>
          <w:p w14:paraId="0051A402" w14:textId="77777777" w:rsidR="00B77835" w:rsidRDefault="008F66CB">
            <w:pPr>
              <w:spacing w:line="360" w:lineRule="auto"/>
              <w:rPr>
                <w:rFonts w:ascii="Book Antiqua" w:hAnsi="Book Antiqua" w:cs="Book Antiqua"/>
              </w:rPr>
            </w:pPr>
            <w:r>
              <w:rPr>
                <w:rFonts w:ascii="Book Antiqua" w:hAnsi="Book Antiqua" w:cs="Book Antiqua"/>
              </w:rPr>
              <w:t>0.000 (0.000-0.008)</w:t>
            </w:r>
          </w:p>
        </w:tc>
      </w:tr>
      <w:tr w:rsidR="00B77835" w14:paraId="6B5855C3" w14:textId="77777777">
        <w:trPr>
          <w:trHeight w:val="270"/>
        </w:trPr>
        <w:tc>
          <w:tcPr>
            <w:tcW w:w="1236" w:type="dxa"/>
          </w:tcPr>
          <w:p w14:paraId="3FF8552F" w14:textId="77777777" w:rsidR="00B77835" w:rsidRDefault="008F66CB">
            <w:pPr>
              <w:spacing w:line="360" w:lineRule="auto"/>
              <w:rPr>
                <w:rFonts w:ascii="Book Antiqua" w:hAnsi="Book Antiqua" w:cs="Book Antiqua"/>
              </w:rPr>
            </w:pPr>
            <w:r>
              <w:rPr>
                <w:rFonts w:ascii="Book Antiqua" w:hAnsi="Book Antiqua" w:cs="Book Antiqua"/>
              </w:rPr>
              <w:t>CTT</w:t>
            </w:r>
          </w:p>
        </w:tc>
        <w:tc>
          <w:tcPr>
            <w:tcW w:w="2662" w:type="dxa"/>
          </w:tcPr>
          <w:p w14:paraId="34E8C278" w14:textId="77777777" w:rsidR="00B77835" w:rsidRDefault="008F66CB">
            <w:pPr>
              <w:spacing w:line="360" w:lineRule="auto"/>
              <w:rPr>
                <w:rFonts w:ascii="Book Antiqua" w:hAnsi="Book Antiqua" w:cs="Book Antiqua"/>
              </w:rPr>
            </w:pPr>
            <w:r>
              <w:rPr>
                <w:rFonts w:ascii="Book Antiqua" w:hAnsi="Book Antiqua" w:cs="Book Antiqua"/>
              </w:rPr>
              <w:t>14.00 (0.32)</w:t>
            </w:r>
          </w:p>
        </w:tc>
        <w:tc>
          <w:tcPr>
            <w:tcW w:w="2769" w:type="dxa"/>
          </w:tcPr>
          <w:p w14:paraId="607939A1" w14:textId="77777777" w:rsidR="00B77835" w:rsidRDefault="008F66CB">
            <w:pPr>
              <w:spacing w:line="360" w:lineRule="auto"/>
              <w:rPr>
                <w:rFonts w:ascii="Book Antiqua" w:hAnsi="Book Antiqua" w:cs="Book Antiqua"/>
              </w:rPr>
            </w:pPr>
            <w:r>
              <w:rPr>
                <w:rFonts w:ascii="Book Antiqua" w:hAnsi="Book Antiqua" w:cs="Book Antiqua"/>
              </w:rPr>
              <w:t>64.02 (0.19)</w:t>
            </w:r>
          </w:p>
        </w:tc>
        <w:tc>
          <w:tcPr>
            <w:tcW w:w="1030" w:type="dxa"/>
          </w:tcPr>
          <w:p w14:paraId="25A4ACA2" w14:textId="77777777" w:rsidR="00B77835" w:rsidRDefault="008F66CB">
            <w:pPr>
              <w:spacing w:line="360" w:lineRule="auto"/>
              <w:rPr>
                <w:rFonts w:ascii="Book Antiqua" w:hAnsi="Book Antiqua" w:cs="Book Antiqua"/>
              </w:rPr>
            </w:pPr>
            <w:r>
              <w:rPr>
                <w:rFonts w:ascii="Book Antiqua" w:hAnsi="Book Antiqua" w:cs="Book Antiqua"/>
              </w:rPr>
              <w:t>0.042935</w:t>
            </w:r>
          </w:p>
        </w:tc>
        <w:tc>
          <w:tcPr>
            <w:tcW w:w="1918" w:type="dxa"/>
          </w:tcPr>
          <w:p w14:paraId="397F7FD8" w14:textId="77777777" w:rsidR="00B77835" w:rsidRDefault="008F66CB">
            <w:pPr>
              <w:spacing w:line="360" w:lineRule="auto"/>
              <w:rPr>
                <w:rFonts w:ascii="Book Antiqua" w:hAnsi="Book Antiqua" w:cs="Book Antiqua"/>
              </w:rPr>
            </w:pPr>
            <w:r>
              <w:rPr>
                <w:rFonts w:ascii="Book Antiqua" w:hAnsi="Book Antiqua" w:cs="Book Antiqua"/>
              </w:rPr>
              <w:t>2.018 (1.012-4.025)</w:t>
            </w:r>
          </w:p>
        </w:tc>
      </w:tr>
      <w:tr w:rsidR="00B77835" w14:paraId="41B27767" w14:textId="77777777">
        <w:trPr>
          <w:trHeight w:val="270"/>
        </w:trPr>
        <w:tc>
          <w:tcPr>
            <w:tcW w:w="1236" w:type="dxa"/>
          </w:tcPr>
          <w:p w14:paraId="36DF00F1" w14:textId="77777777" w:rsidR="00B77835" w:rsidRDefault="008F66CB">
            <w:pPr>
              <w:spacing w:line="360" w:lineRule="auto"/>
              <w:rPr>
                <w:rFonts w:ascii="Book Antiqua" w:hAnsi="Book Antiqua" w:cs="Book Antiqua"/>
              </w:rPr>
            </w:pPr>
            <w:r>
              <w:rPr>
                <w:rFonts w:ascii="Book Antiqua" w:hAnsi="Book Antiqua" w:cs="Book Antiqua"/>
              </w:rPr>
              <w:t>GCC</w:t>
            </w:r>
          </w:p>
        </w:tc>
        <w:tc>
          <w:tcPr>
            <w:tcW w:w="2662" w:type="dxa"/>
          </w:tcPr>
          <w:p w14:paraId="2433F4FE" w14:textId="77777777" w:rsidR="00B77835" w:rsidRDefault="008F66CB">
            <w:pPr>
              <w:spacing w:line="360" w:lineRule="auto"/>
              <w:rPr>
                <w:rFonts w:ascii="Book Antiqua" w:hAnsi="Book Antiqua" w:cs="Book Antiqua"/>
              </w:rPr>
            </w:pPr>
            <w:r>
              <w:rPr>
                <w:rFonts w:ascii="Book Antiqua" w:hAnsi="Book Antiqua" w:cs="Book Antiqua"/>
              </w:rPr>
              <w:t>16.00 (0.36)</w:t>
            </w:r>
          </w:p>
        </w:tc>
        <w:tc>
          <w:tcPr>
            <w:tcW w:w="2769" w:type="dxa"/>
          </w:tcPr>
          <w:p w14:paraId="784A8D23" w14:textId="77777777" w:rsidR="00B77835" w:rsidRDefault="008F66CB">
            <w:pPr>
              <w:spacing w:line="360" w:lineRule="auto"/>
              <w:rPr>
                <w:rFonts w:ascii="Book Antiqua" w:hAnsi="Book Antiqua" w:cs="Book Antiqua"/>
              </w:rPr>
            </w:pPr>
            <w:r>
              <w:rPr>
                <w:rFonts w:ascii="Book Antiqua" w:hAnsi="Book Antiqua" w:cs="Book Antiqua"/>
              </w:rPr>
              <w:t>68.02 (0.20)</w:t>
            </w:r>
          </w:p>
        </w:tc>
        <w:tc>
          <w:tcPr>
            <w:tcW w:w="1030" w:type="dxa"/>
          </w:tcPr>
          <w:p w14:paraId="5F1561E3" w14:textId="77777777" w:rsidR="00B77835" w:rsidRDefault="008F66CB">
            <w:pPr>
              <w:spacing w:line="360" w:lineRule="auto"/>
              <w:rPr>
                <w:rFonts w:ascii="Book Antiqua" w:hAnsi="Book Antiqua" w:cs="Book Antiqua"/>
              </w:rPr>
            </w:pPr>
            <w:r>
              <w:rPr>
                <w:rFonts w:ascii="Book Antiqua" w:hAnsi="Book Antiqua" w:cs="Book Antiqua"/>
              </w:rPr>
              <w:t>0.013161</w:t>
            </w:r>
          </w:p>
        </w:tc>
        <w:tc>
          <w:tcPr>
            <w:tcW w:w="1918" w:type="dxa"/>
          </w:tcPr>
          <w:p w14:paraId="52592A24" w14:textId="77777777" w:rsidR="00B77835" w:rsidRDefault="008F66CB">
            <w:pPr>
              <w:spacing w:line="360" w:lineRule="auto"/>
              <w:rPr>
                <w:rFonts w:ascii="Book Antiqua" w:hAnsi="Book Antiqua" w:cs="Book Antiqua"/>
              </w:rPr>
            </w:pPr>
            <w:r>
              <w:rPr>
                <w:rFonts w:ascii="Book Antiqua" w:hAnsi="Book Antiqua" w:cs="Book Antiqua"/>
              </w:rPr>
              <w:t>2.293 (1.174-4.477)</w:t>
            </w:r>
          </w:p>
        </w:tc>
      </w:tr>
      <w:tr w:rsidR="00B77835" w14:paraId="5464DBFC" w14:textId="77777777">
        <w:trPr>
          <w:trHeight w:val="270"/>
        </w:trPr>
        <w:tc>
          <w:tcPr>
            <w:tcW w:w="1236" w:type="dxa"/>
          </w:tcPr>
          <w:p w14:paraId="769B7977" w14:textId="77777777" w:rsidR="00B77835" w:rsidRDefault="008F66CB">
            <w:pPr>
              <w:spacing w:line="360" w:lineRule="auto"/>
              <w:rPr>
                <w:rFonts w:ascii="Book Antiqua" w:hAnsi="Book Antiqua" w:cs="Book Antiqua"/>
              </w:rPr>
            </w:pPr>
            <w:r>
              <w:rPr>
                <w:rFonts w:ascii="Book Antiqua" w:hAnsi="Book Antiqua" w:cs="Book Antiqua"/>
              </w:rPr>
              <w:t>GCT</w:t>
            </w:r>
          </w:p>
        </w:tc>
        <w:tc>
          <w:tcPr>
            <w:tcW w:w="2662" w:type="dxa"/>
          </w:tcPr>
          <w:p w14:paraId="458FBC45" w14:textId="77777777" w:rsidR="00B77835" w:rsidRDefault="008F66CB">
            <w:pPr>
              <w:spacing w:line="360" w:lineRule="auto"/>
              <w:rPr>
                <w:rFonts w:ascii="Book Antiqua" w:hAnsi="Book Antiqua" w:cs="Book Antiqua"/>
              </w:rPr>
            </w:pPr>
            <w:r>
              <w:rPr>
                <w:rFonts w:ascii="Book Antiqua" w:hAnsi="Book Antiqua" w:cs="Book Antiqua"/>
              </w:rPr>
              <w:t>14.00 (0.32)</w:t>
            </w:r>
          </w:p>
        </w:tc>
        <w:tc>
          <w:tcPr>
            <w:tcW w:w="2769" w:type="dxa"/>
          </w:tcPr>
          <w:p w14:paraId="36368E97" w14:textId="77777777" w:rsidR="00B77835" w:rsidRDefault="008F66CB">
            <w:pPr>
              <w:spacing w:line="360" w:lineRule="auto"/>
              <w:rPr>
                <w:rFonts w:ascii="Book Antiqua" w:hAnsi="Book Antiqua" w:cs="Book Antiqua"/>
              </w:rPr>
            </w:pPr>
            <w:r>
              <w:rPr>
                <w:rFonts w:ascii="Book Antiqua" w:hAnsi="Book Antiqua" w:cs="Book Antiqua"/>
              </w:rPr>
              <w:t>167.98 (0.49)</w:t>
            </w:r>
          </w:p>
        </w:tc>
        <w:tc>
          <w:tcPr>
            <w:tcW w:w="1030" w:type="dxa"/>
          </w:tcPr>
          <w:p w14:paraId="6609036E" w14:textId="77777777" w:rsidR="00B77835" w:rsidRDefault="008F66CB">
            <w:pPr>
              <w:spacing w:line="360" w:lineRule="auto"/>
              <w:rPr>
                <w:rFonts w:ascii="Book Antiqua" w:hAnsi="Book Antiqua" w:cs="Book Antiqua"/>
              </w:rPr>
            </w:pPr>
            <w:r>
              <w:rPr>
                <w:rFonts w:ascii="Book Antiqua" w:hAnsi="Book Antiqua" w:cs="Book Antiqua"/>
              </w:rPr>
              <w:t>0.029281</w:t>
            </w:r>
          </w:p>
        </w:tc>
        <w:tc>
          <w:tcPr>
            <w:tcW w:w="1918" w:type="dxa"/>
          </w:tcPr>
          <w:p w14:paraId="02D5853B" w14:textId="77777777" w:rsidR="00B77835" w:rsidRDefault="008F66CB">
            <w:pPr>
              <w:spacing w:line="360" w:lineRule="auto"/>
              <w:rPr>
                <w:rFonts w:ascii="Book Antiqua" w:hAnsi="Book Antiqua" w:cs="Book Antiqua"/>
              </w:rPr>
            </w:pPr>
            <w:r>
              <w:rPr>
                <w:rFonts w:ascii="Book Antiqua" w:hAnsi="Book Antiqua" w:cs="Book Antiqua"/>
              </w:rPr>
              <w:t>0.481 (0.246-0.939)</w:t>
            </w:r>
          </w:p>
        </w:tc>
      </w:tr>
      <w:tr w:rsidR="00B77835" w14:paraId="3660B84F" w14:textId="77777777">
        <w:trPr>
          <w:trHeight w:val="270"/>
        </w:trPr>
        <w:tc>
          <w:tcPr>
            <w:tcW w:w="1236" w:type="dxa"/>
            <w:tcBorders>
              <w:bottom w:val="single" w:sz="4" w:space="0" w:color="auto"/>
            </w:tcBorders>
          </w:tcPr>
          <w:p w14:paraId="3C582B31" w14:textId="77777777" w:rsidR="00B77835" w:rsidRDefault="008F66CB">
            <w:pPr>
              <w:spacing w:line="360" w:lineRule="auto"/>
              <w:rPr>
                <w:rFonts w:ascii="Book Antiqua" w:hAnsi="Book Antiqua" w:cs="Book Antiqua"/>
              </w:rPr>
            </w:pPr>
            <w:r>
              <w:rPr>
                <w:rFonts w:ascii="Book Antiqua" w:hAnsi="Book Antiqua" w:cs="Book Antiqua"/>
              </w:rPr>
              <w:t>GTT</w:t>
            </w:r>
          </w:p>
        </w:tc>
        <w:tc>
          <w:tcPr>
            <w:tcW w:w="2662" w:type="dxa"/>
            <w:tcBorders>
              <w:bottom w:val="single" w:sz="4" w:space="0" w:color="auto"/>
            </w:tcBorders>
          </w:tcPr>
          <w:p w14:paraId="1D7DBCB6" w14:textId="77777777" w:rsidR="00B77835" w:rsidRDefault="008F66CB">
            <w:pPr>
              <w:spacing w:line="360" w:lineRule="auto"/>
              <w:rPr>
                <w:rFonts w:ascii="Book Antiqua" w:hAnsi="Book Antiqua" w:cs="Book Antiqua"/>
              </w:rPr>
            </w:pPr>
            <w:r>
              <w:rPr>
                <w:rFonts w:ascii="Book Antiqua" w:hAnsi="Book Antiqua" w:cs="Book Antiqua"/>
              </w:rPr>
              <w:t>0.00 (0.00)</w:t>
            </w:r>
          </w:p>
        </w:tc>
        <w:tc>
          <w:tcPr>
            <w:tcW w:w="2769" w:type="dxa"/>
            <w:tcBorders>
              <w:bottom w:val="single" w:sz="4" w:space="0" w:color="auto"/>
            </w:tcBorders>
          </w:tcPr>
          <w:p w14:paraId="7BBD57A6" w14:textId="77777777" w:rsidR="00B77835" w:rsidRDefault="008F66CB">
            <w:pPr>
              <w:spacing w:line="360" w:lineRule="auto"/>
              <w:rPr>
                <w:rFonts w:ascii="Book Antiqua" w:hAnsi="Book Antiqua" w:cs="Book Antiqua"/>
              </w:rPr>
            </w:pPr>
            <w:r>
              <w:rPr>
                <w:rFonts w:ascii="Book Antiqua" w:hAnsi="Book Antiqua" w:cs="Book Antiqua"/>
              </w:rPr>
              <w:t>3.00 (0.01)</w:t>
            </w:r>
          </w:p>
        </w:tc>
        <w:tc>
          <w:tcPr>
            <w:tcW w:w="1030" w:type="dxa"/>
            <w:tcBorders>
              <w:bottom w:val="single" w:sz="4" w:space="0" w:color="auto"/>
            </w:tcBorders>
          </w:tcPr>
          <w:p w14:paraId="29D86ABA" w14:textId="77777777" w:rsidR="00B77835" w:rsidRDefault="008F66CB">
            <w:pPr>
              <w:spacing w:line="360" w:lineRule="auto"/>
              <w:rPr>
                <w:rFonts w:ascii="Book Antiqua" w:hAnsi="Book Antiqua" w:cs="Book Antiqua"/>
              </w:rPr>
            </w:pPr>
            <w:r>
              <w:rPr>
                <w:rFonts w:ascii="Book Antiqua" w:hAnsi="Book Antiqua" w:cs="Book Antiqua"/>
              </w:rPr>
              <w:t>-</w:t>
            </w:r>
          </w:p>
        </w:tc>
        <w:tc>
          <w:tcPr>
            <w:tcW w:w="1918" w:type="dxa"/>
            <w:tcBorders>
              <w:bottom w:val="single" w:sz="4" w:space="0" w:color="auto"/>
            </w:tcBorders>
          </w:tcPr>
          <w:p w14:paraId="6E8318F1" w14:textId="77777777" w:rsidR="00B77835" w:rsidRDefault="008F66CB">
            <w:pPr>
              <w:spacing w:line="360" w:lineRule="auto"/>
              <w:rPr>
                <w:rFonts w:ascii="Book Antiqua" w:hAnsi="Book Antiqua" w:cs="Book Antiqua"/>
              </w:rPr>
            </w:pPr>
            <w:r>
              <w:rPr>
                <w:rFonts w:ascii="Book Antiqua" w:hAnsi="Book Antiqua" w:cs="Book Antiqua"/>
              </w:rPr>
              <w:t>-</w:t>
            </w:r>
          </w:p>
        </w:tc>
      </w:tr>
    </w:tbl>
    <w:p w14:paraId="378B71C3" w14:textId="77777777" w:rsidR="00B77835" w:rsidRDefault="008F66CB">
      <w:pPr>
        <w:spacing w:line="360" w:lineRule="auto"/>
        <w:rPr>
          <w:rFonts w:ascii="Book Antiqua" w:hAnsi="Book Antiqua" w:cs="Book Antiqua"/>
        </w:rPr>
      </w:pPr>
      <w:r>
        <w:rPr>
          <w:rFonts w:ascii="Book Antiqua" w:hAnsi="Book Antiqua" w:cs="Book Antiqua"/>
        </w:rPr>
        <w:t>All frequencies &lt; 0.03 were ignored in the analysis.</w:t>
      </w:r>
      <w:r>
        <w:rPr>
          <w:rFonts w:ascii="Book Antiqua" w:hAnsi="Book Antiqua" w:cs="Book Antiqua"/>
          <w:lang w:eastAsia="zh-CN"/>
        </w:rPr>
        <w:t xml:space="preserve"> </w:t>
      </w:r>
      <w:r>
        <w:rPr>
          <w:rFonts w:ascii="Book Antiqua" w:hAnsi="Book Antiqua" w:cs="Book Antiqua"/>
        </w:rPr>
        <w:t>Loci selected for the hap-analysis: TEP1 (rs938886), TEP1 (rs1713449), and RECQL5 (rs820196).</w:t>
      </w:r>
      <w:r>
        <w:rPr>
          <w:rFonts w:ascii="Book Antiqua" w:hAnsi="Book Antiqua" w:cs="Book Antiqua"/>
          <w:lang w:eastAsia="zh-CN"/>
        </w:rPr>
        <w:t xml:space="preserve"> </w:t>
      </w:r>
      <w:r>
        <w:rPr>
          <w:rFonts w:ascii="Book Antiqua" w:hAnsi="Book Antiqua" w:cs="Book Antiqua"/>
        </w:rPr>
        <w:t>HR: Heart rate; CI: Confidence interval.</w:t>
      </w:r>
    </w:p>
    <w:sectPr w:rsidR="00B77835" w:rsidSect="00B778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8852" w14:textId="77777777" w:rsidR="00C93646" w:rsidRDefault="00C93646" w:rsidP="00B77835">
      <w:r>
        <w:separator/>
      </w:r>
    </w:p>
  </w:endnote>
  <w:endnote w:type="continuationSeparator" w:id="0">
    <w:p w14:paraId="1166F9F5" w14:textId="77777777" w:rsidR="00C93646" w:rsidRDefault="00C93646" w:rsidP="00B7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048168"/>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25BFA53F" w14:textId="77777777" w:rsidR="00B77835" w:rsidRDefault="008F66CB">
            <w:pPr>
              <w:pStyle w:val="a7"/>
              <w:jc w:val="right"/>
              <w:rPr>
                <w:rFonts w:ascii="Book Antiqua" w:hAnsi="Book Antiqua"/>
                <w:sz w:val="24"/>
                <w:szCs w:val="24"/>
              </w:rPr>
            </w:pPr>
            <w:r>
              <w:rPr>
                <w:rFonts w:ascii="Book Antiqua" w:hAnsi="Book Antiqua"/>
                <w:sz w:val="24"/>
                <w:szCs w:val="24"/>
                <w:lang w:val="zh-CN" w:eastAsia="zh-CN"/>
              </w:rPr>
              <w:t xml:space="preserve"> </w:t>
            </w:r>
            <w:r w:rsidR="00B77835">
              <w:rPr>
                <w:rFonts w:ascii="Book Antiqua" w:hAnsi="Book Antiqua"/>
                <w:sz w:val="24"/>
                <w:szCs w:val="24"/>
              </w:rPr>
              <w:fldChar w:fldCharType="begin"/>
            </w:r>
            <w:r>
              <w:rPr>
                <w:rFonts w:ascii="Book Antiqua" w:hAnsi="Book Antiqua"/>
                <w:sz w:val="24"/>
                <w:szCs w:val="24"/>
              </w:rPr>
              <w:instrText>PAGE</w:instrText>
            </w:r>
            <w:r w:rsidR="00B77835">
              <w:rPr>
                <w:rFonts w:ascii="Book Antiqua" w:hAnsi="Book Antiqua"/>
                <w:sz w:val="24"/>
                <w:szCs w:val="24"/>
              </w:rPr>
              <w:fldChar w:fldCharType="separate"/>
            </w:r>
            <w:r w:rsidR="00C148DB">
              <w:rPr>
                <w:rFonts w:ascii="Book Antiqua" w:hAnsi="Book Antiqua"/>
                <w:noProof/>
                <w:sz w:val="24"/>
                <w:szCs w:val="24"/>
              </w:rPr>
              <w:t>1</w:t>
            </w:r>
            <w:r w:rsidR="00B77835">
              <w:rPr>
                <w:rFonts w:ascii="Book Antiqua" w:hAnsi="Book Antiqua"/>
                <w:sz w:val="24"/>
                <w:szCs w:val="24"/>
              </w:rPr>
              <w:fldChar w:fldCharType="end"/>
            </w:r>
            <w:r>
              <w:rPr>
                <w:rFonts w:ascii="Book Antiqua" w:hAnsi="Book Antiqua"/>
                <w:sz w:val="24"/>
                <w:szCs w:val="24"/>
                <w:lang w:val="zh-CN" w:eastAsia="zh-CN"/>
              </w:rPr>
              <w:t xml:space="preserve"> / </w:t>
            </w:r>
            <w:r w:rsidR="00B77835">
              <w:rPr>
                <w:rFonts w:ascii="Book Antiqua" w:hAnsi="Book Antiqua"/>
                <w:sz w:val="24"/>
                <w:szCs w:val="24"/>
              </w:rPr>
              <w:fldChar w:fldCharType="begin"/>
            </w:r>
            <w:r>
              <w:rPr>
                <w:rFonts w:ascii="Book Antiqua" w:hAnsi="Book Antiqua"/>
                <w:sz w:val="24"/>
                <w:szCs w:val="24"/>
              </w:rPr>
              <w:instrText>NUMPAGES</w:instrText>
            </w:r>
            <w:r w:rsidR="00B77835">
              <w:rPr>
                <w:rFonts w:ascii="Book Antiqua" w:hAnsi="Book Antiqua"/>
                <w:sz w:val="24"/>
                <w:szCs w:val="24"/>
              </w:rPr>
              <w:fldChar w:fldCharType="separate"/>
            </w:r>
            <w:r w:rsidR="00C148DB">
              <w:rPr>
                <w:rFonts w:ascii="Book Antiqua" w:hAnsi="Book Antiqua"/>
                <w:noProof/>
                <w:sz w:val="24"/>
                <w:szCs w:val="24"/>
              </w:rPr>
              <w:t>28</w:t>
            </w:r>
            <w:r w:rsidR="00B77835">
              <w:rPr>
                <w:rFonts w:ascii="Book Antiqua" w:hAnsi="Book Antiqua"/>
                <w:sz w:val="24"/>
                <w:szCs w:val="24"/>
              </w:rPr>
              <w:fldChar w:fldCharType="end"/>
            </w:r>
          </w:p>
        </w:sdtContent>
      </w:sdt>
    </w:sdtContent>
  </w:sdt>
  <w:p w14:paraId="44332878" w14:textId="77777777" w:rsidR="00B77835" w:rsidRDefault="00B77835">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116D4" w14:textId="77777777" w:rsidR="00C93646" w:rsidRDefault="00C93646" w:rsidP="00B77835">
      <w:r>
        <w:separator/>
      </w:r>
    </w:p>
  </w:footnote>
  <w:footnote w:type="continuationSeparator" w:id="0">
    <w:p w14:paraId="334B769A" w14:textId="77777777" w:rsidR="00C93646" w:rsidRDefault="00C93646" w:rsidP="00B77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4AC5"/>
    <w:rsid w:val="001F7636"/>
    <w:rsid w:val="00237F89"/>
    <w:rsid w:val="002F5B52"/>
    <w:rsid w:val="00441BD2"/>
    <w:rsid w:val="00444B14"/>
    <w:rsid w:val="004E1EEF"/>
    <w:rsid w:val="005520DD"/>
    <w:rsid w:val="005B2A77"/>
    <w:rsid w:val="005C61A2"/>
    <w:rsid w:val="006F12B8"/>
    <w:rsid w:val="00716587"/>
    <w:rsid w:val="00763BD4"/>
    <w:rsid w:val="00843158"/>
    <w:rsid w:val="00861924"/>
    <w:rsid w:val="008F66CB"/>
    <w:rsid w:val="00934825"/>
    <w:rsid w:val="00961B07"/>
    <w:rsid w:val="00A1285F"/>
    <w:rsid w:val="00A77B3E"/>
    <w:rsid w:val="00B77835"/>
    <w:rsid w:val="00BE4A61"/>
    <w:rsid w:val="00C06351"/>
    <w:rsid w:val="00C148DB"/>
    <w:rsid w:val="00C351D6"/>
    <w:rsid w:val="00C85D59"/>
    <w:rsid w:val="00C93646"/>
    <w:rsid w:val="00CA2A55"/>
    <w:rsid w:val="00DA55E2"/>
    <w:rsid w:val="00E51202"/>
    <w:rsid w:val="00ED2FD4"/>
    <w:rsid w:val="00ED68A8"/>
    <w:rsid w:val="00F30295"/>
    <w:rsid w:val="00FC5F70"/>
    <w:rsid w:val="09242C82"/>
    <w:rsid w:val="29604C61"/>
    <w:rsid w:val="4C8477C2"/>
    <w:rsid w:val="61A715BC"/>
    <w:rsid w:val="7DC1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7B1B9"/>
  <w15:docId w15:val="{4AF4BC0A-9876-43A8-A47F-9E947865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783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B77835"/>
  </w:style>
  <w:style w:type="paragraph" w:styleId="a5">
    <w:name w:val="Balloon Text"/>
    <w:basedOn w:val="a"/>
    <w:link w:val="a6"/>
    <w:qFormat/>
    <w:rsid w:val="00B77835"/>
    <w:rPr>
      <w:sz w:val="18"/>
      <w:szCs w:val="18"/>
    </w:rPr>
  </w:style>
  <w:style w:type="paragraph" w:styleId="a7">
    <w:name w:val="footer"/>
    <w:basedOn w:val="a"/>
    <w:link w:val="a8"/>
    <w:uiPriority w:val="99"/>
    <w:unhideWhenUsed/>
    <w:qFormat/>
    <w:rsid w:val="00B77835"/>
    <w:pPr>
      <w:tabs>
        <w:tab w:val="center" w:pos="4153"/>
        <w:tab w:val="right" w:pos="8306"/>
      </w:tabs>
      <w:snapToGrid w:val="0"/>
    </w:pPr>
    <w:rPr>
      <w:sz w:val="18"/>
      <w:szCs w:val="18"/>
    </w:rPr>
  </w:style>
  <w:style w:type="paragraph" w:styleId="a9">
    <w:name w:val="header"/>
    <w:basedOn w:val="a"/>
    <w:link w:val="aa"/>
    <w:unhideWhenUsed/>
    <w:rsid w:val="00B77835"/>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sid w:val="00B77835"/>
    <w:rPr>
      <w:b/>
      <w:bCs/>
    </w:rPr>
  </w:style>
  <w:style w:type="character" w:styleId="ad">
    <w:name w:val="annotation reference"/>
    <w:basedOn w:val="a0"/>
    <w:semiHidden/>
    <w:unhideWhenUsed/>
    <w:qFormat/>
    <w:rsid w:val="00B77835"/>
    <w:rPr>
      <w:sz w:val="21"/>
      <w:szCs w:val="21"/>
    </w:rPr>
  </w:style>
  <w:style w:type="character" w:customStyle="1" w:styleId="dxdefaultcursor">
    <w:name w:val="dxdefaultcursor"/>
    <w:basedOn w:val="a0"/>
    <w:rsid w:val="00B77835"/>
  </w:style>
  <w:style w:type="character" w:customStyle="1" w:styleId="aa">
    <w:name w:val="页眉 字符"/>
    <w:basedOn w:val="a0"/>
    <w:link w:val="a9"/>
    <w:rsid w:val="00B77835"/>
    <w:rPr>
      <w:sz w:val="18"/>
      <w:szCs w:val="18"/>
    </w:rPr>
  </w:style>
  <w:style w:type="character" w:customStyle="1" w:styleId="a8">
    <w:name w:val="页脚 字符"/>
    <w:basedOn w:val="a0"/>
    <w:link w:val="a7"/>
    <w:uiPriority w:val="99"/>
    <w:rsid w:val="00B77835"/>
    <w:rPr>
      <w:sz w:val="18"/>
      <w:szCs w:val="18"/>
    </w:rPr>
  </w:style>
  <w:style w:type="character" w:customStyle="1" w:styleId="a6">
    <w:name w:val="批注框文本 字符"/>
    <w:basedOn w:val="a0"/>
    <w:link w:val="a5"/>
    <w:rsid w:val="00B77835"/>
    <w:rPr>
      <w:sz w:val="18"/>
      <w:szCs w:val="18"/>
    </w:rPr>
  </w:style>
  <w:style w:type="character" w:customStyle="1" w:styleId="a4">
    <w:name w:val="批注文字 字符"/>
    <w:basedOn w:val="a0"/>
    <w:link w:val="a3"/>
    <w:semiHidden/>
    <w:qFormat/>
    <w:rsid w:val="00B77835"/>
    <w:rPr>
      <w:sz w:val="24"/>
      <w:szCs w:val="24"/>
    </w:rPr>
  </w:style>
  <w:style w:type="character" w:customStyle="1" w:styleId="ac">
    <w:name w:val="批注主题 字符"/>
    <w:basedOn w:val="a4"/>
    <w:link w:val="ab"/>
    <w:semiHidden/>
    <w:qFormat/>
    <w:rsid w:val="00B778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43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5619</Words>
  <Characters>32030</Characters>
  <Application>Microsoft Office Word</Application>
  <DocSecurity>0</DocSecurity>
  <Lines>266</Lines>
  <Paragraphs>75</Paragraphs>
  <ScaleCrop>false</ScaleCrop>
  <Company/>
  <LinksUpToDate>false</LinksUpToDate>
  <CharactersWithSpaces>37574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2020-12-16T00:28:00Z</dcterms:created>
  <dcterms:modified xsi:type="dcterms:W3CDTF">2020-12-16T00:28:00Z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