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9D44BE" w14:textId="77777777" w:rsidR="00FF0B9A" w:rsidRPr="00F1528B" w:rsidRDefault="00A121EC" w:rsidP="000674A9">
      <w:pPr>
        <w:snapToGrid w:val="0"/>
        <w:spacing w:line="360" w:lineRule="auto"/>
        <w:jc w:val="both"/>
        <w:rPr>
          <w:rFonts w:ascii="Book Antiqua" w:hAnsi="Book Antiqua"/>
        </w:rPr>
      </w:pPr>
      <w:r w:rsidRPr="00F1528B">
        <w:rPr>
          <w:rFonts w:ascii="Book Antiqua" w:eastAsia="Book Antiqua" w:hAnsi="Book Antiqua" w:cs="Book Antiqua"/>
          <w:b/>
          <w:color w:val="000000"/>
        </w:rPr>
        <w:t xml:space="preserve">Name of Journal: </w:t>
      </w:r>
      <w:r w:rsidRPr="00F1528B">
        <w:rPr>
          <w:rFonts w:ascii="Book Antiqua" w:eastAsia="Book Antiqua" w:hAnsi="Book Antiqua" w:cs="Book Antiqua"/>
          <w:i/>
          <w:color w:val="000000"/>
        </w:rPr>
        <w:t>World Journal of Gastroenterology</w:t>
      </w:r>
    </w:p>
    <w:p w14:paraId="7762F554" w14:textId="77777777" w:rsidR="00FF0B9A" w:rsidRPr="00F1528B" w:rsidRDefault="00A121EC" w:rsidP="000674A9">
      <w:pPr>
        <w:snapToGrid w:val="0"/>
        <w:spacing w:line="360" w:lineRule="auto"/>
        <w:jc w:val="both"/>
        <w:rPr>
          <w:rFonts w:ascii="Book Antiqua" w:hAnsi="Book Antiqua"/>
        </w:rPr>
      </w:pPr>
      <w:r w:rsidRPr="00F1528B">
        <w:rPr>
          <w:rFonts w:ascii="Book Antiqua" w:eastAsia="Book Antiqua" w:hAnsi="Book Antiqua" w:cs="Book Antiqua"/>
          <w:b/>
          <w:color w:val="000000"/>
        </w:rPr>
        <w:t xml:space="preserve">Manuscript NO: </w:t>
      </w:r>
      <w:r w:rsidRPr="00F1528B">
        <w:rPr>
          <w:rFonts w:ascii="Book Antiqua" w:eastAsia="Book Antiqua" w:hAnsi="Book Antiqua" w:cs="Book Antiqua"/>
          <w:color w:val="000000"/>
        </w:rPr>
        <w:t>58573</w:t>
      </w:r>
    </w:p>
    <w:p w14:paraId="2A6A87AF" w14:textId="77777777" w:rsidR="00FF0B9A" w:rsidRPr="00F1528B" w:rsidRDefault="00A121EC" w:rsidP="000674A9">
      <w:pPr>
        <w:snapToGrid w:val="0"/>
        <w:spacing w:line="360" w:lineRule="auto"/>
        <w:jc w:val="both"/>
        <w:rPr>
          <w:rFonts w:ascii="Book Antiqua" w:hAnsi="Book Antiqua"/>
        </w:rPr>
      </w:pPr>
      <w:r w:rsidRPr="00F1528B">
        <w:rPr>
          <w:rFonts w:ascii="Book Antiqua" w:eastAsia="Book Antiqua" w:hAnsi="Book Antiqua" w:cs="Book Antiqua"/>
          <w:b/>
          <w:color w:val="000000"/>
        </w:rPr>
        <w:t xml:space="preserve">Manuscript Type: </w:t>
      </w:r>
      <w:r w:rsidRPr="00F1528B">
        <w:rPr>
          <w:rFonts w:ascii="Book Antiqua" w:eastAsia="Book Antiqua" w:hAnsi="Book Antiqua" w:cs="Book Antiqua"/>
          <w:color w:val="000000"/>
        </w:rPr>
        <w:t>REVIEW</w:t>
      </w:r>
    </w:p>
    <w:p w14:paraId="53E41B44" w14:textId="77777777" w:rsidR="00FF0B9A" w:rsidRPr="00F1528B" w:rsidRDefault="00FF0B9A" w:rsidP="000674A9">
      <w:pPr>
        <w:snapToGrid w:val="0"/>
        <w:spacing w:line="360" w:lineRule="auto"/>
        <w:jc w:val="both"/>
        <w:rPr>
          <w:rFonts w:ascii="Book Antiqua" w:hAnsi="Book Antiqua"/>
        </w:rPr>
      </w:pPr>
    </w:p>
    <w:p w14:paraId="70F6DF9C" w14:textId="77777777" w:rsidR="00FF0B9A" w:rsidRPr="00F1528B" w:rsidRDefault="00A121EC" w:rsidP="000674A9">
      <w:pPr>
        <w:snapToGrid w:val="0"/>
        <w:spacing w:line="360" w:lineRule="auto"/>
        <w:jc w:val="both"/>
        <w:rPr>
          <w:rFonts w:ascii="Book Antiqua" w:hAnsi="Book Antiqua"/>
        </w:rPr>
      </w:pPr>
      <w:r w:rsidRPr="00F1528B">
        <w:rPr>
          <w:rFonts w:ascii="Book Antiqua" w:eastAsia="Book Antiqua" w:hAnsi="Book Antiqua" w:cs="Book Antiqua"/>
          <w:b/>
          <w:color w:val="000000"/>
        </w:rPr>
        <w:t xml:space="preserve">Pituitary stalk interruption syndrome and liver changes: </w:t>
      </w:r>
      <w:r w:rsidRPr="00F1528B">
        <w:rPr>
          <w:rFonts w:ascii="Book Antiqua" w:eastAsia="Book Antiqua" w:hAnsi="Book Antiqua" w:cs="Book Antiqua"/>
          <w:b/>
          <w:caps/>
          <w:color w:val="000000"/>
        </w:rPr>
        <w:t>f</w:t>
      </w:r>
      <w:r w:rsidRPr="00F1528B">
        <w:rPr>
          <w:rFonts w:ascii="Book Antiqua" w:eastAsia="Book Antiqua" w:hAnsi="Book Antiqua" w:cs="Book Antiqua"/>
          <w:b/>
          <w:color w:val="000000"/>
        </w:rPr>
        <w:t>rom clinical features to mechanisms</w:t>
      </w:r>
    </w:p>
    <w:p w14:paraId="49ED50B1" w14:textId="77777777" w:rsidR="00FF0B9A" w:rsidRPr="00F1528B" w:rsidRDefault="00FF0B9A" w:rsidP="000674A9">
      <w:pPr>
        <w:snapToGrid w:val="0"/>
        <w:spacing w:line="360" w:lineRule="auto"/>
        <w:jc w:val="both"/>
        <w:rPr>
          <w:rFonts w:ascii="Book Antiqua" w:hAnsi="Book Antiqua"/>
        </w:rPr>
      </w:pPr>
    </w:p>
    <w:p w14:paraId="303D7B3B" w14:textId="77777777" w:rsidR="00FF0B9A" w:rsidRPr="00F1528B" w:rsidRDefault="00A121EC" w:rsidP="000674A9">
      <w:pPr>
        <w:snapToGrid w:val="0"/>
        <w:spacing w:line="360" w:lineRule="auto"/>
        <w:jc w:val="both"/>
        <w:rPr>
          <w:rFonts w:ascii="Book Antiqua" w:hAnsi="Book Antiqua"/>
        </w:rPr>
      </w:pPr>
      <w:r w:rsidRPr="00F1528B">
        <w:rPr>
          <w:rFonts w:ascii="Book Antiqua" w:eastAsia="Book Antiqua" w:hAnsi="Book Antiqua" w:cs="Book Antiqua"/>
          <w:color w:val="000000"/>
        </w:rPr>
        <w:t xml:space="preserve">Wu ZY </w:t>
      </w:r>
      <w:r w:rsidRPr="00F1528B">
        <w:rPr>
          <w:rFonts w:ascii="Book Antiqua" w:eastAsia="Book Antiqua" w:hAnsi="Book Antiqua" w:cs="Book Antiqua"/>
          <w:i/>
          <w:iCs/>
          <w:color w:val="000000"/>
        </w:rPr>
        <w:t>et al</w:t>
      </w:r>
      <w:r w:rsidRPr="00F1528B">
        <w:rPr>
          <w:rFonts w:ascii="Book Antiqua" w:eastAsia="Book Antiqua" w:hAnsi="Book Antiqua" w:cs="Book Antiqua"/>
          <w:color w:val="000000"/>
        </w:rPr>
        <w:t>. Pituitary stalk interruption syndrome and liver</w:t>
      </w:r>
    </w:p>
    <w:p w14:paraId="41AD539C" w14:textId="77777777" w:rsidR="00FF0B9A" w:rsidRPr="00F1528B" w:rsidRDefault="00FF0B9A" w:rsidP="000674A9">
      <w:pPr>
        <w:snapToGrid w:val="0"/>
        <w:spacing w:line="360" w:lineRule="auto"/>
        <w:jc w:val="both"/>
        <w:rPr>
          <w:rFonts w:ascii="Book Antiqua" w:hAnsi="Book Antiqua"/>
        </w:rPr>
      </w:pPr>
    </w:p>
    <w:p w14:paraId="316D64F5" w14:textId="77777777" w:rsidR="00FF0B9A" w:rsidRPr="00F1528B" w:rsidRDefault="00A121EC" w:rsidP="000674A9">
      <w:pPr>
        <w:snapToGrid w:val="0"/>
        <w:spacing w:line="360" w:lineRule="auto"/>
        <w:jc w:val="both"/>
        <w:rPr>
          <w:rFonts w:ascii="Book Antiqua" w:hAnsi="Book Antiqua"/>
        </w:rPr>
      </w:pPr>
      <w:r w:rsidRPr="00F1528B">
        <w:rPr>
          <w:rFonts w:ascii="Book Antiqua" w:eastAsia="Book Antiqua" w:hAnsi="Book Antiqua" w:cs="Book Antiqua"/>
          <w:color w:val="000000"/>
        </w:rPr>
        <w:t>Ze-Yu Wu, Yi-Ling Li, Bing Chang</w:t>
      </w:r>
    </w:p>
    <w:p w14:paraId="4CC6EA50" w14:textId="77777777" w:rsidR="00FF0B9A" w:rsidRPr="00F1528B" w:rsidRDefault="00FF0B9A" w:rsidP="000674A9">
      <w:pPr>
        <w:snapToGrid w:val="0"/>
        <w:spacing w:line="360" w:lineRule="auto"/>
        <w:jc w:val="both"/>
        <w:rPr>
          <w:rFonts w:ascii="Book Antiqua" w:hAnsi="Book Antiqua"/>
        </w:rPr>
      </w:pPr>
    </w:p>
    <w:p w14:paraId="0617DAB4" w14:textId="77777777" w:rsidR="00FF0B9A" w:rsidRPr="00F1528B" w:rsidRDefault="00A121EC" w:rsidP="000674A9">
      <w:pPr>
        <w:snapToGrid w:val="0"/>
        <w:spacing w:line="360" w:lineRule="auto"/>
        <w:jc w:val="both"/>
        <w:rPr>
          <w:rFonts w:ascii="Book Antiqua" w:hAnsi="Book Antiqua"/>
        </w:rPr>
      </w:pPr>
      <w:r w:rsidRPr="00F1528B">
        <w:rPr>
          <w:rFonts w:ascii="Book Antiqua" w:eastAsia="Book Antiqua" w:hAnsi="Book Antiqua" w:cs="Book Antiqua"/>
          <w:b/>
          <w:bCs/>
          <w:color w:val="000000"/>
        </w:rPr>
        <w:t xml:space="preserve">Ze-Yu Wu, Yi-Ling Li, Bing Chang, </w:t>
      </w:r>
      <w:r w:rsidRPr="00F1528B">
        <w:rPr>
          <w:rFonts w:ascii="Book Antiqua" w:eastAsia="Book Antiqua" w:hAnsi="Book Antiqua" w:cs="Book Antiqua"/>
          <w:color w:val="000000"/>
        </w:rPr>
        <w:t>Department of Gastroenterology, The First Affiliated Hospital of China Medical University, Shenyang 110001, Liaoning Province, China</w:t>
      </w:r>
    </w:p>
    <w:p w14:paraId="5C2DE47C" w14:textId="77777777" w:rsidR="00FF0B9A" w:rsidRPr="00F1528B" w:rsidRDefault="00FF0B9A" w:rsidP="000674A9">
      <w:pPr>
        <w:snapToGrid w:val="0"/>
        <w:spacing w:line="360" w:lineRule="auto"/>
        <w:jc w:val="both"/>
        <w:rPr>
          <w:rFonts w:ascii="Book Antiqua" w:hAnsi="Book Antiqua"/>
        </w:rPr>
      </w:pPr>
    </w:p>
    <w:p w14:paraId="67A3529E" w14:textId="6F618B68" w:rsidR="00FF0B9A" w:rsidRPr="00F1528B" w:rsidRDefault="00A121EC" w:rsidP="000674A9">
      <w:pPr>
        <w:snapToGrid w:val="0"/>
        <w:spacing w:line="360" w:lineRule="auto"/>
        <w:jc w:val="both"/>
        <w:rPr>
          <w:rFonts w:ascii="Book Antiqua" w:hAnsi="Book Antiqua"/>
        </w:rPr>
      </w:pPr>
      <w:r w:rsidRPr="00F1528B">
        <w:rPr>
          <w:rFonts w:ascii="Book Antiqua" w:eastAsia="Book Antiqua" w:hAnsi="Book Antiqua" w:cs="Book Antiqua"/>
          <w:b/>
          <w:bCs/>
          <w:color w:val="000000"/>
        </w:rPr>
        <w:t>Author contributions:</w:t>
      </w:r>
      <w:r w:rsidR="005F3895" w:rsidRPr="00F1528B">
        <w:rPr>
          <w:rFonts w:ascii="Book Antiqua" w:eastAsia="Book Antiqua" w:hAnsi="Book Antiqua" w:cs="Book Antiqua"/>
          <w:b/>
          <w:bCs/>
          <w:color w:val="000000"/>
        </w:rPr>
        <w:t xml:space="preserve"> </w:t>
      </w:r>
      <w:r w:rsidRPr="00F1528B">
        <w:rPr>
          <w:rFonts w:ascii="Book Antiqua" w:eastAsia="Book Antiqua" w:hAnsi="Book Antiqua" w:cs="Book Antiqua"/>
          <w:color w:val="000000"/>
          <w:lang w:eastAsia="en"/>
        </w:rPr>
        <w:t xml:space="preserve">Wu ZY wrote the manuscript; Li YL and Chang B participated in the critical revision of the manuscript; all of the authors approved the final manuscript. </w:t>
      </w:r>
    </w:p>
    <w:p w14:paraId="7FA574FA" w14:textId="77777777" w:rsidR="00FF0B9A" w:rsidRPr="00F1528B" w:rsidRDefault="00FF0B9A" w:rsidP="000674A9">
      <w:pPr>
        <w:snapToGrid w:val="0"/>
        <w:spacing w:line="360" w:lineRule="auto"/>
        <w:jc w:val="both"/>
        <w:rPr>
          <w:rFonts w:ascii="Book Antiqua" w:hAnsi="Book Antiqua"/>
        </w:rPr>
      </w:pPr>
    </w:p>
    <w:p w14:paraId="09858526" w14:textId="77777777" w:rsidR="00FF0B9A" w:rsidRPr="00F1528B" w:rsidRDefault="00A121EC" w:rsidP="000674A9">
      <w:pPr>
        <w:snapToGrid w:val="0"/>
        <w:spacing w:line="360" w:lineRule="auto"/>
        <w:jc w:val="both"/>
        <w:rPr>
          <w:rFonts w:ascii="Book Antiqua" w:hAnsi="Book Antiqua"/>
        </w:rPr>
      </w:pPr>
      <w:r w:rsidRPr="00F1528B">
        <w:rPr>
          <w:rFonts w:ascii="Book Antiqua" w:eastAsia="Book Antiqua" w:hAnsi="Book Antiqua" w:cs="Book Antiqua"/>
          <w:b/>
          <w:bCs/>
          <w:color w:val="000000"/>
        </w:rPr>
        <w:t xml:space="preserve">Supported by </w:t>
      </w:r>
      <w:r w:rsidRPr="00F1528B">
        <w:rPr>
          <w:rFonts w:ascii="Book Antiqua" w:eastAsia="Book Antiqua" w:hAnsi="Book Antiqua" w:cs="Book Antiqua"/>
          <w:color w:val="000000"/>
        </w:rPr>
        <w:t>The Innovative Talent Support Program of The Institution of Higher Learning in Liaoning Province, No. 2018-478; and The Innovative Talents of Science and Technology Support Program of Young and Middle People of Shenyang, No. RC170446.</w:t>
      </w:r>
    </w:p>
    <w:p w14:paraId="6251ACB0" w14:textId="77777777" w:rsidR="00FF0B9A" w:rsidRPr="00F1528B" w:rsidRDefault="00FF0B9A" w:rsidP="000674A9">
      <w:pPr>
        <w:snapToGrid w:val="0"/>
        <w:spacing w:line="360" w:lineRule="auto"/>
        <w:jc w:val="both"/>
        <w:rPr>
          <w:rFonts w:ascii="Book Antiqua" w:hAnsi="Book Antiqua"/>
        </w:rPr>
      </w:pPr>
    </w:p>
    <w:p w14:paraId="725ACA61" w14:textId="77777777" w:rsidR="00FF0B9A" w:rsidRPr="00F1528B" w:rsidRDefault="00A121EC" w:rsidP="000674A9">
      <w:pPr>
        <w:snapToGrid w:val="0"/>
        <w:spacing w:line="360" w:lineRule="auto"/>
        <w:jc w:val="both"/>
        <w:rPr>
          <w:rFonts w:ascii="Book Antiqua" w:hAnsi="Book Antiqua"/>
        </w:rPr>
      </w:pPr>
      <w:r w:rsidRPr="00F1528B">
        <w:rPr>
          <w:rFonts w:ascii="Book Antiqua" w:eastAsia="Book Antiqua" w:hAnsi="Book Antiqua" w:cs="Book Antiqua"/>
          <w:b/>
          <w:bCs/>
          <w:color w:val="000000"/>
        </w:rPr>
        <w:t xml:space="preserve">Corresponding author: Bing Chang, MD, Chief Doctor, </w:t>
      </w:r>
      <w:r w:rsidRPr="00F1528B">
        <w:rPr>
          <w:rFonts w:ascii="Book Antiqua" w:eastAsia="Book Antiqua" w:hAnsi="Book Antiqua" w:cs="Book Antiqua"/>
          <w:color w:val="000000"/>
        </w:rPr>
        <w:t>Department of Gastroenterology, The First Affiliated Hospital of China Medical University, No. 155 Nanjing North Street, Heping District, Shenyang 110001, Liaoning Province, China. cb000216@163.com</w:t>
      </w:r>
    </w:p>
    <w:p w14:paraId="2012E167" w14:textId="77777777" w:rsidR="00FF0B9A" w:rsidRPr="00F1528B" w:rsidRDefault="00FF0B9A" w:rsidP="000674A9">
      <w:pPr>
        <w:snapToGrid w:val="0"/>
        <w:spacing w:line="360" w:lineRule="auto"/>
        <w:jc w:val="both"/>
        <w:rPr>
          <w:rFonts w:ascii="Book Antiqua" w:hAnsi="Book Antiqua"/>
        </w:rPr>
      </w:pPr>
    </w:p>
    <w:p w14:paraId="0F5DF121" w14:textId="77777777" w:rsidR="00FF0B9A" w:rsidRPr="00F1528B" w:rsidRDefault="00A121EC" w:rsidP="000674A9">
      <w:pPr>
        <w:snapToGrid w:val="0"/>
        <w:spacing w:line="360" w:lineRule="auto"/>
        <w:jc w:val="both"/>
        <w:rPr>
          <w:rFonts w:ascii="Book Antiqua" w:hAnsi="Book Antiqua"/>
        </w:rPr>
      </w:pPr>
      <w:r w:rsidRPr="00F1528B">
        <w:rPr>
          <w:rFonts w:ascii="Book Antiqua" w:eastAsia="Book Antiqua" w:hAnsi="Book Antiqua" w:cs="Book Antiqua"/>
          <w:b/>
          <w:bCs/>
          <w:color w:val="000000"/>
        </w:rPr>
        <w:t xml:space="preserve">Received: </w:t>
      </w:r>
      <w:r w:rsidRPr="00F1528B">
        <w:rPr>
          <w:rFonts w:ascii="Book Antiqua" w:eastAsia="Book Antiqua" w:hAnsi="Book Antiqua" w:cs="Book Antiqua"/>
          <w:color w:val="000000"/>
        </w:rPr>
        <w:t>July 28, 2020</w:t>
      </w:r>
    </w:p>
    <w:p w14:paraId="21F8481F" w14:textId="77777777" w:rsidR="00FF0B9A" w:rsidRPr="00F1528B" w:rsidRDefault="00A121EC" w:rsidP="000674A9">
      <w:pPr>
        <w:snapToGrid w:val="0"/>
        <w:spacing w:line="360" w:lineRule="auto"/>
        <w:jc w:val="both"/>
        <w:rPr>
          <w:rFonts w:ascii="Book Antiqua" w:hAnsi="Book Antiqua"/>
        </w:rPr>
      </w:pPr>
      <w:r w:rsidRPr="00F1528B">
        <w:rPr>
          <w:rFonts w:ascii="Book Antiqua" w:eastAsia="Book Antiqua" w:hAnsi="Book Antiqua" w:cs="Book Antiqua"/>
          <w:b/>
          <w:bCs/>
          <w:color w:val="000000"/>
        </w:rPr>
        <w:t xml:space="preserve">Revised: </w:t>
      </w:r>
      <w:r w:rsidRPr="00F1528B">
        <w:rPr>
          <w:rFonts w:ascii="Book Antiqua" w:eastAsia="Book Antiqua" w:hAnsi="Book Antiqua" w:cs="Book Antiqua"/>
          <w:color w:val="000000"/>
        </w:rPr>
        <w:t>October 14, 2020</w:t>
      </w:r>
    </w:p>
    <w:p w14:paraId="4CF38B87" w14:textId="45798443" w:rsidR="00FF0B9A" w:rsidRPr="00F1528B" w:rsidRDefault="00A121EC" w:rsidP="000674A9">
      <w:pPr>
        <w:snapToGrid w:val="0"/>
        <w:spacing w:line="360" w:lineRule="auto"/>
        <w:jc w:val="both"/>
        <w:rPr>
          <w:rFonts w:ascii="Book Antiqua" w:hAnsi="Book Antiqua"/>
        </w:rPr>
      </w:pPr>
      <w:r w:rsidRPr="00F1528B">
        <w:rPr>
          <w:rFonts w:ascii="Book Antiqua" w:eastAsia="Book Antiqua" w:hAnsi="Book Antiqua" w:cs="Book Antiqua"/>
          <w:b/>
          <w:bCs/>
          <w:color w:val="000000"/>
        </w:rPr>
        <w:t xml:space="preserve">Accepted: </w:t>
      </w:r>
      <w:r w:rsidR="0064026C" w:rsidRPr="00F1528B">
        <w:rPr>
          <w:rFonts w:ascii="Book Antiqua" w:eastAsia="Book Antiqua" w:hAnsi="Book Antiqua" w:cs="Book Antiqua"/>
          <w:color w:val="000000"/>
        </w:rPr>
        <w:t>October 27, 2020</w:t>
      </w:r>
    </w:p>
    <w:p w14:paraId="363C91B6" w14:textId="77777777" w:rsidR="00FF0B9A" w:rsidRPr="00F1528B" w:rsidRDefault="00A121EC" w:rsidP="000674A9">
      <w:pPr>
        <w:snapToGrid w:val="0"/>
        <w:spacing w:line="360" w:lineRule="auto"/>
        <w:jc w:val="both"/>
        <w:rPr>
          <w:rFonts w:ascii="Book Antiqua" w:hAnsi="Book Antiqua"/>
        </w:rPr>
      </w:pPr>
      <w:r w:rsidRPr="00F1528B">
        <w:rPr>
          <w:rFonts w:ascii="Book Antiqua" w:eastAsia="Book Antiqua" w:hAnsi="Book Antiqua" w:cs="Book Antiqua"/>
          <w:b/>
          <w:bCs/>
          <w:color w:val="000000"/>
        </w:rPr>
        <w:lastRenderedPageBreak/>
        <w:t xml:space="preserve">Published online: </w:t>
      </w:r>
    </w:p>
    <w:p w14:paraId="4CAEBA86" w14:textId="77777777" w:rsidR="00000000" w:rsidRDefault="00213EB8" w:rsidP="000674A9">
      <w:pPr>
        <w:snapToGrid w:val="0"/>
        <w:spacing w:line="360" w:lineRule="auto"/>
        <w:jc w:val="both"/>
        <w:rPr>
          <w:rFonts w:ascii="Book Antiqua" w:hAnsi="Book Antiqua"/>
        </w:rPr>
        <w:sectPr w:rsidR="00000000" w:rsidSect="00B303B4">
          <w:footerReference w:type="default" r:id="rId7"/>
          <w:pgSz w:w="12240" w:h="15840"/>
          <w:pgMar w:top="1440" w:right="1440" w:bottom="1440" w:left="1440" w:header="720" w:footer="720" w:gutter="0"/>
          <w:cols w:space="720"/>
          <w:docGrid w:linePitch="360"/>
        </w:sectPr>
      </w:pPr>
    </w:p>
    <w:p w14:paraId="6636847D" w14:textId="77777777" w:rsidR="00FF0B9A" w:rsidRPr="00F1528B" w:rsidRDefault="00A121EC" w:rsidP="000674A9">
      <w:pPr>
        <w:snapToGrid w:val="0"/>
        <w:spacing w:line="360" w:lineRule="auto"/>
        <w:jc w:val="both"/>
        <w:rPr>
          <w:rFonts w:ascii="Book Antiqua" w:hAnsi="Book Antiqua"/>
        </w:rPr>
      </w:pPr>
      <w:r w:rsidRPr="00F1528B">
        <w:rPr>
          <w:rFonts w:ascii="Book Antiqua" w:eastAsia="Book Antiqua" w:hAnsi="Book Antiqua" w:cs="Book Antiqua"/>
          <w:b/>
          <w:color w:val="000000"/>
        </w:rPr>
        <w:lastRenderedPageBreak/>
        <w:t>Abstract</w:t>
      </w:r>
    </w:p>
    <w:p w14:paraId="54859922" w14:textId="64DE5E36" w:rsidR="00FF0B9A" w:rsidRPr="00F1528B" w:rsidRDefault="00A121EC" w:rsidP="000674A9">
      <w:pPr>
        <w:spacing w:line="360" w:lineRule="auto"/>
        <w:jc w:val="both"/>
        <w:rPr>
          <w:rFonts w:ascii="Book Antiqua" w:hAnsi="Book Antiqua"/>
        </w:rPr>
      </w:pPr>
      <w:bookmarkStart w:id="0" w:name="_Hlk54173681"/>
      <w:r w:rsidRPr="00F1528B">
        <w:rPr>
          <w:rFonts w:ascii="Book Antiqua" w:eastAsia="Book Antiqua" w:hAnsi="Book Antiqua" w:cs="Book Antiqua"/>
          <w:color w:val="000000"/>
        </w:rPr>
        <w:t>Pituitary stalk interruption syndrome</w:t>
      </w:r>
      <w:bookmarkEnd w:id="0"/>
      <w:r w:rsidRPr="00F1528B">
        <w:rPr>
          <w:rFonts w:ascii="Book Antiqua" w:eastAsia="Book Antiqua" w:hAnsi="Book Antiqua" w:cs="Book Antiqua"/>
          <w:color w:val="000000"/>
        </w:rPr>
        <w:t xml:space="preserve"> (PSIS) is a rare congenital abnormality characterized by thinning or disappearance of the pituitary stalk, hypoplasia of the anterior pituitary and an ectopic posterior pituitary. Although the etiology of PSIS is still unclear, gene changes and perinatal adverse events such as breech delivery may play important roles in the pathogenesis of PSIS. PSIS can cause </w:t>
      </w:r>
      <w:r w:rsidRPr="00F1528B">
        <w:rPr>
          <w:rFonts w:ascii="Book Antiqua" w:eastAsia="宋体" w:hAnsi="Book Antiqua" w:cs="Book Antiqua"/>
          <w:color w:val="000000"/>
          <w:lang w:eastAsia="zh-CN"/>
        </w:rPr>
        <w:t>mu</w:t>
      </w:r>
      <w:r w:rsidR="0025361A" w:rsidRPr="00F1528B">
        <w:rPr>
          <w:rFonts w:ascii="Book Antiqua" w:eastAsia="宋体" w:hAnsi="Book Antiqua" w:cs="Book Antiqua"/>
          <w:color w:val="000000"/>
          <w:lang w:eastAsia="zh-CN"/>
        </w:rPr>
        <w:t>l</w:t>
      </w:r>
      <w:r w:rsidRPr="00F1528B">
        <w:rPr>
          <w:rFonts w:ascii="Book Antiqua" w:eastAsia="宋体" w:hAnsi="Book Antiqua" w:cs="Book Antiqua"/>
          <w:color w:val="000000"/>
          <w:lang w:eastAsia="zh-CN"/>
        </w:rPr>
        <w:t xml:space="preserve">tiple hormone </w:t>
      </w:r>
      <w:r w:rsidRPr="00F1528B">
        <w:rPr>
          <w:rFonts w:ascii="Book Antiqua" w:eastAsia="Book Antiqua" w:hAnsi="Book Antiqua" w:cs="Book Antiqua"/>
          <w:color w:val="000000"/>
        </w:rPr>
        <w:t xml:space="preserve">deficiencies, such as growth hormone, which then cause a series of changes in the human body. On the one hand, hormone changes affect growth and development, and on the other hand, they could affect human metabolism and subsequently the liver resulting in </w:t>
      </w:r>
      <w:bookmarkStart w:id="1" w:name="_Hlk54173236"/>
      <w:r w:rsidRPr="00F1528B">
        <w:rPr>
          <w:rFonts w:ascii="Book Antiqua" w:eastAsia="Book Antiqua" w:hAnsi="Book Antiqua" w:cs="Book Antiqua"/>
          <w:color w:val="000000"/>
        </w:rPr>
        <w:t>nonalc</w:t>
      </w:r>
      <w:r w:rsidR="0025361A" w:rsidRPr="00F1528B">
        <w:rPr>
          <w:rFonts w:ascii="Book Antiqua" w:eastAsia="Book Antiqua" w:hAnsi="Book Antiqua" w:cs="Book Antiqua"/>
          <w:color w:val="000000"/>
        </w:rPr>
        <w:t>o</w:t>
      </w:r>
      <w:r w:rsidRPr="00F1528B">
        <w:rPr>
          <w:rFonts w:ascii="Book Antiqua" w:eastAsia="Book Antiqua" w:hAnsi="Book Antiqua" w:cs="Book Antiqua"/>
          <w:color w:val="000000"/>
        </w:rPr>
        <w:t>holic fatty liver disease</w:t>
      </w:r>
      <w:bookmarkEnd w:id="1"/>
      <w:r w:rsidRPr="00F1528B">
        <w:rPr>
          <w:rFonts w:ascii="Book Antiqua" w:eastAsia="Book Antiqua" w:hAnsi="Book Antiqua" w:cs="Book Antiqua"/>
          <w:color w:val="000000"/>
        </w:rPr>
        <w:t xml:space="preserve"> (NAFLD). Under the synergistic effect of multiple mechanisms, the progression of NAFLD caused by PSIS is faster than that due to other causes. Therefore, in addition to early identification of PSIS, timely hormone replacement therapy and monitoring of relevant hormone levels, clinicians should routinely assess the liver function while managing PSIS.</w:t>
      </w:r>
    </w:p>
    <w:p w14:paraId="24509282" w14:textId="77777777" w:rsidR="00FF0B9A" w:rsidRPr="00F1528B" w:rsidRDefault="00FF0B9A" w:rsidP="000674A9">
      <w:pPr>
        <w:snapToGrid w:val="0"/>
        <w:spacing w:line="360" w:lineRule="auto"/>
        <w:jc w:val="both"/>
        <w:rPr>
          <w:rFonts w:ascii="Book Antiqua" w:hAnsi="Book Antiqua"/>
        </w:rPr>
      </w:pPr>
    </w:p>
    <w:p w14:paraId="421140F2" w14:textId="77777777" w:rsidR="00FF0B9A" w:rsidRPr="00F1528B" w:rsidRDefault="00A121EC" w:rsidP="000674A9">
      <w:pPr>
        <w:snapToGrid w:val="0"/>
        <w:spacing w:line="360" w:lineRule="auto"/>
        <w:jc w:val="both"/>
        <w:rPr>
          <w:rFonts w:ascii="Book Antiqua" w:hAnsi="Book Antiqua"/>
        </w:rPr>
      </w:pPr>
      <w:r w:rsidRPr="00F1528B">
        <w:rPr>
          <w:rFonts w:ascii="Book Antiqua" w:eastAsia="Book Antiqua" w:hAnsi="Book Antiqua" w:cs="Book Antiqua"/>
          <w:b/>
          <w:bCs/>
          <w:color w:val="000000"/>
        </w:rPr>
        <w:t xml:space="preserve">Key Words: </w:t>
      </w:r>
      <w:r w:rsidRPr="00F1528B">
        <w:rPr>
          <w:rFonts w:ascii="Book Antiqua" w:eastAsia="Book Antiqua" w:hAnsi="Book Antiqua" w:cs="Book Antiqua"/>
          <w:color w:val="000000"/>
        </w:rPr>
        <w:t>Pituitary stalk interruption syndrome; Hormone deficiency; Etiology; Liver change; Clinical characteristics; Mechanisms</w:t>
      </w:r>
    </w:p>
    <w:p w14:paraId="2AF554D7" w14:textId="77777777" w:rsidR="00FF0B9A" w:rsidRPr="00F1528B" w:rsidRDefault="00FF0B9A" w:rsidP="000674A9">
      <w:pPr>
        <w:snapToGrid w:val="0"/>
        <w:spacing w:line="360" w:lineRule="auto"/>
        <w:jc w:val="both"/>
        <w:rPr>
          <w:rFonts w:ascii="Book Antiqua" w:hAnsi="Book Antiqua"/>
        </w:rPr>
      </w:pPr>
    </w:p>
    <w:p w14:paraId="20C4762D" w14:textId="77777777" w:rsidR="00FF0B9A" w:rsidRPr="00F1528B" w:rsidRDefault="00A121EC" w:rsidP="000674A9">
      <w:pPr>
        <w:snapToGrid w:val="0"/>
        <w:spacing w:line="360" w:lineRule="auto"/>
        <w:jc w:val="both"/>
        <w:rPr>
          <w:rFonts w:ascii="Book Antiqua" w:hAnsi="Book Antiqua"/>
        </w:rPr>
      </w:pPr>
      <w:r w:rsidRPr="00F1528B">
        <w:rPr>
          <w:rFonts w:ascii="Book Antiqua" w:eastAsia="Book Antiqua" w:hAnsi="Book Antiqua" w:cs="Book Antiqua"/>
          <w:color w:val="000000"/>
        </w:rPr>
        <w:t xml:space="preserve">Wu ZY, Li YL, Chang B. Pituitary stalk interruption syndrome and liver changes: </w:t>
      </w:r>
      <w:r w:rsidRPr="00F1528B">
        <w:rPr>
          <w:rFonts w:ascii="Book Antiqua" w:eastAsia="Book Antiqua" w:hAnsi="Book Antiqua" w:cs="Book Antiqua"/>
          <w:caps/>
          <w:color w:val="000000"/>
        </w:rPr>
        <w:t>f</w:t>
      </w:r>
      <w:r w:rsidRPr="00F1528B">
        <w:rPr>
          <w:rFonts w:ascii="Book Antiqua" w:eastAsia="Book Antiqua" w:hAnsi="Book Antiqua" w:cs="Book Antiqua"/>
          <w:color w:val="000000"/>
        </w:rPr>
        <w:t xml:space="preserve">rom clinical features to mechanisms. </w:t>
      </w:r>
      <w:r w:rsidRPr="00F1528B">
        <w:rPr>
          <w:rFonts w:ascii="Book Antiqua" w:eastAsia="Book Antiqua" w:hAnsi="Book Antiqua" w:cs="Book Antiqua"/>
          <w:i/>
          <w:iCs/>
          <w:color w:val="000000"/>
        </w:rPr>
        <w:t>World J Gastroenterol</w:t>
      </w:r>
      <w:r w:rsidRPr="00F1528B">
        <w:rPr>
          <w:rFonts w:ascii="Book Antiqua" w:eastAsia="Book Antiqua" w:hAnsi="Book Antiqua" w:cs="Book Antiqua"/>
          <w:color w:val="000000"/>
        </w:rPr>
        <w:t xml:space="preserve"> 2020; In press</w:t>
      </w:r>
    </w:p>
    <w:p w14:paraId="2BF66D6C" w14:textId="77777777" w:rsidR="00FF0B9A" w:rsidRPr="00F1528B" w:rsidRDefault="00FF0B9A" w:rsidP="000674A9">
      <w:pPr>
        <w:snapToGrid w:val="0"/>
        <w:spacing w:line="360" w:lineRule="auto"/>
        <w:jc w:val="both"/>
        <w:rPr>
          <w:rFonts w:ascii="Book Antiqua" w:hAnsi="Book Antiqua"/>
        </w:rPr>
      </w:pPr>
    </w:p>
    <w:p w14:paraId="27D0903E" w14:textId="2C38FE9B" w:rsidR="00FF0B9A" w:rsidRPr="00F1528B" w:rsidRDefault="00A121EC" w:rsidP="000674A9">
      <w:pPr>
        <w:spacing w:line="360" w:lineRule="auto"/>
        <w:jc w:val="both"/>
        <w:rPr>
          <w:rFonts w:ascii="Book Antiqua" w:hAnsi="Book Antiqua"/>
        </w:rPr>
      </w:pPr>
      <w:r w:rsidRPr="00F1528B">
        <w:rPr>
          <w:rFonts w:ascii="Book Antiqua" w:eastAsia="Book Antiqua" w:hAnsi="Book Antiqua" w:cs="Book Antiqua"/>
          <w:b/>
          <w:bCs/>
          <w:color w:val="000000"/>
        </w:rPr>
        <w:t xml:space="preserve">Core Tip: </w:t>
      </w:r>
      <w:r w:rsidRPr="00F1528B">
        <w:rPr>
          <w:rFonts w:ascii="Book Antiqua" w:eastAsia="Book Antiqua" w:hAnsi="Book Antiqua" w:cs="Book Antiqua"/>
          <w:color w:val="000000"/>
        </w:rPr>
        <w:t>Pituitary stalk interruption syndrome (PSIS) characterized by thinning or disappearance of the pituitary stalk, hypoplasia of the anterior pituitary and an ectopic posterior pituitary</w:t>
      </w:r>
      <w:r w:rsidR="00FC7439" w:rsidRPr="00F1528B">
        <w:rPr>
          <w:rFonts w:ascii="Book Antiqua" w:eastAsia="Book Antiqua" w:hAnsi="Book Antiqua" w:cs="Book Antiqua"/>
          <w:color w:val="000000"/>
        </w:rPr>
        <w:t>,</w:t>
      </w:r>
      <w:r w:rsidRPr="00F1528B">
        <w:rPr>
          <w:rFonts w:ascii="Book Antiqua" w:eastAsia="Book Antiqua" w:hAnsi="Book Antiqua" w:cs="Book Antiqua"/>
          <w:color w:val="000000"/>
        </w:rPr>
        <w:t xml:space="preserve"> could cause isolated pituitary hormone deficiency or combined pituitary hormone deficiency. In addition to influenc</w:t>
      </w:r>
      <w:r w:rsidR="00FC7439" w:rsidRPr="00F1528B">
        <w:rPr>
          <w:rFonts w:ascii="Book Antiqua" w:eastAsia="Book Antiqua" w:hAnsi="Book Antiqua" w:cs="Book Antiqua"/>
          <w:color w:val="000000"/>
        </w:rPr>
        <w:t>ing the</w:t>
      </w:r>
      <w:r w:rsidRPr="00F1528B">
        <w:rPr>
          <w:rFonts w:ascii="Book Antiqua" w:eastAsia="Book Antiqua" w:hAnsi="Book Antiqua" w:cs="Book Antiqua"/>
          <w:color w:val="000000"/>
        </w:rPr>
        <w:t xml:space="preserve"> growth and development of human</w:t>
      </w:r>
      <w:r w:rsidR="00FC7439" w:rsidRPr="00F1528B">
        <w:rPr>
          <w:rFonts w:ascii="Book Antiqua" w:eastAsia="Book Antiqua" w:hAnsi="Book Antiqua" w:cs="Book Antiqua"/>
          <w:color w:val="000000"/>
        </w:rPr>
        <w:t>s</w:t>
      </w:r>
      <w:r w:rsidRPr="00F1528B">
        <w:rPr>
          <w:rFonts w:ascii="Book Antiqua" w:eastAsia="Book Antiqua" w:hAnsi="Book Antiqua" w:cs="Book Antiqua"/>
          <w:color w:val="000000"/>
        </w:rPr>
        <w:t xml:space="preserve">, PSIS </w:t>
      </w:r>
      <w:r w:rsidR="00FC7439" w:rsidRPr="00F1528B">
        <w:rPr>
          <w:rFonts w:ascii="Book Antiqua" w:eastAsia="Book Antiqua" w:hAnsi="Book Antiqua" w:cs="Book Antiqua"/>
          <w:color w:val="000000"/>
        </w:rPr>
        <w:t xml:space="preserve">could </w:t>
      </w:r>
      <w:r w:rsidRPr="00F1528B">
        <w:rPr>
          <w:rFonts w:ascii="Book Antiqua" w:eastAsia="Book Antiqua" w:hAnsi="Book Antiqua" w:cs="Book Antiqua"/>
          <w:color w:val="000000"/>
        </w:rPr>
        <w:t>also lead to liver changes such as nonalc</w:t>
      </w:r>
      <w:r w:rsidR="002F2678" w:rsidRPr="00F1528B">
        <w:rPr>
          <w:rFonts w:ascii="Book Antiqua" w:eastAsia="Book Antiqua" w:hAnsi="Book Antiqua" w:cs="Book Antiqua"/>
          <w:color w:val="000000"/>
        </w:rPr>
        <w:t>o</w:t>
      </w:r>
      <w:r w:rsidRPr="00F1528B">
        <w:rPr>
          <w:rFonts w:ascii="Book Antiqua" w:eastAsia="Book Antiqua" w:hAnsi="Book Antiqua" w:cs="Book Antiqua"/>
          <w:color w:val="000000"/>
        </w:rPr>
        <w:t>holic fatty liver disease through many mechanisms. As a result, it is important to assess liver function of patients with PSIS.</w:t>
      </w:r>
    </w:p>
    <w:p w14:paraId="073A635C" w14:textId="77777777" w:rsidR="00FF0B9A" w:rsidRPr="00F1528B" w:rsidRDefault="00A121EC" w:rsidP="000674A9">
      <w:pPr>
        <w:snapToGrid w:val="0"/>
        <w:spacing w:line="360" w:lineRule="auto"/>
        <w:jc w:val="both"/>
        <w:rPr>
          <w:rFonts w:ascii="Book Antiqua" w:hAnsi="Book Antiqua"/>
        </w:rPr>
      </w:pPr>
      <w:r w:rsidRPr="00F1528B">
        <w:rPr>
          <w:rFonts w:ascii="Book Antiqua" w:hAnsi="Book Antiqua"/>
        </w:rPr>
        <w:br w:type="page"/>
      </w:r>
      <w:r w:rsidRPr="00F1528B">
        <w:rPr>
          <w:rFonts w:ascii="Book Antiqua" w:eastAsia="Book Antiqua" w:hAnsi="Book Antiqua" w:cs="Book Antiqua"/>
          <w:b/>
          <w:caps/>
          <w:color w:val="000000"/>
          <w:u w:val="single"/>
        </w:rPr>
        <w:lastRenderedPageBreak/>
        <w:t>INTRODUCTION</w:t>
      </w:r>
    </w:p>
    <w:p w14:paraId="660262D0" w14:textId="6169A970" w:rsidR="00FF0B9A" w:rsidRPr="00F1528B" w:rsidRDefault="00A121EC" w:rsidP="000674A9">
      <w:pPr>
        <w:snapToGrid w:val="0"/>
        <w:spacing w:line="360" w:lineRule="auto"/>
        <w:jc w:val="both"/>
        <w:rPr>
          <w:rFonts w:ascii="Book Antiqua" w:hAnsi="Book Antiqua"/>
        </w:rPr>
      </w:pPr>
      <w:r w:rsidRPr="00F1528B">
        <w:rPr>
          <w:rFonts w:ascii="Book Antiqua" w:eastAsia="Book Antiqua" w:hAnsi="Book Antiqua" w:cs="Book Antiqua"/>
          <w:color w:val="000000"/>
        </w:rPr>
        <w:t xml:space="preserve">Pituitary stalk interruption syndrome (PSIS) is a rare congenital abnormality characterized by thinning or disappearance of the pituitary stalk, anterior pituitary </w:t>
      </w:r>
      <w:r w:rsidRPr="00F1528B">
        <w:rPr>
          <w:rFonts w:ascii="Book Antiqua" w:eastAsia="宋体" w:hAnsi="Book Antiqua" w:cs="Book Antiqua"/>
          <w:color w:val="000000"/>
          <w:lang w:eastAsia="zh-CN"/>
        </w:rPr>
        <w:t>hypo</w:t>
      </w:r>
      <w:r w:rsidRPr="00F1528B">
        <w:rPr>
          <w:rFonts w:ascii="Book Antiqua" w:eastAsia="Book Antiqua" w:hAnsi="Book Antiqua" w:cs="Book Antiqua"/>
          <w:color w:val="000000"/>
        </w:rPr>
        <w:t>plasia and an ectopic posterior pituitary</w:t>
      </w:r>
      <w:r w:rsidRPr="00F1528B">
        <w:rPr>
          <w:rFonts w:ascii="Book Antiqua" w:eastAsia="Book Antiqua" w:hAnsi="Book Antiqua" w:cs="Book Antiqua"/>
          <w:color w:val="000000"/>
          <w:vertAlign w:val="superscript"/>
        </w:rPr>
        <w:t>[1]</w:t>
      </w:r>
      <w:r w:rsidRPr="00F1528B">
        <w:rPr>
          <w:rFonts w:ascii="Book Antiqua" w:eastAsia="Book Antiqua" w:hAnsi="Book Antiqua" w:cs="Book Antiqua"/>
          <w:color w:val="000000"/>
        </w:rPr>
        <w:t xml:space="preserve">. Fujisawa </w:t>
      </w:r>
      <w:r w:rsidRPr="00F1528B">
        <w:rPr>
          <w:rFonts w:ascii="Book Antiqua" w:eastAsia="Book Antiqua" w:hAnsi="Book Antiqua" w:cs="Book Antiqua"/>
          <w:i/>
          <w:iCs/>
          <w:color w:val="000000"/>
        </w:rPr>
        <w:t>et al</w:t>
      </w:r>
      <w:r w:rsidRPr="00F1528B">
        <w:rPr>
          <w:rFonts w:ascii="Book Antiqua" w:eastAsia="Book Antiqua" w:hAnsi="Book Antiqua" w:cs="Book Antiqua"/>
          <w:color w:val="000000"/>
          <w:vertAlign w:val="superscript"/>
        </w:rPr>
        <w:t>[2]</w:t>
      </w:r>
      <w:r w:rsidRPr="00F1528B">
        <w:rPr>
          <w:rFonts w:ascii="Book Antiqua" w:eastAsia="Book Antiqua" w:hAnsi="Book Antiqua" w:cs="Book Antiqua"/>
          <w:color w:val="000000"/>
        </w:rPr>
        <w:t xml:space="preserve"> first reported PSIS in 1987. The incidence of PSIS is not very clear. However, it was found that 6.8% of nonacquired growth hormone (GH) deficiency cases were due to PSIS</w:t>
      </w:r>
      <w:r w:rsidRPr="00F1528B">
        <w:rPr>
          <w:rFonts w:ascii="Book Antiqua" w:eastAsia="Book Antiqua" w:hAnsi="Book Antiqua" w:cs="Book Antiqua"/>
          <w:color w:val="000000"/>
          <w:vertAlign w:val="superscript"/>
        </w:rPr>
        <w:t>[3]</w:t>
      </w:r>
      <w:r w:rsidRPr="00F1528B">
        <w:rPr>
          <w:rFonts w:ascii="Book Antiqua" w:eastAsia="Book Antiqua" w:hAnsi="Book Antiqua" w:cs="Book Antiqua"/>
          <w:color w:val="000000"/>
        </w:rPr>
        <w:t>. This disease is mainly sporadic, and only 5% of the cases are familial</w:t>
      </w:r>
      <w:r w:rsidRPr="00F1528B">
        <w:rPr>
          <w:rFonts w:ascii="Book Antiqua" w:eastAsia="Book Antiqua" w:hAnsi="Book Antiqua" w:cs="Book Antiqua"/>
          <w:color w:val="000000"/>
          <w:vertAlign w:val="superscript"/>
        </w:rPr>
        <w:t>[4]</w:t>
      </w:r>
      <w:r w:rsidRPr="00F1528B">
        <w:rPr>
          <w:rFonts w:ascii="Book Antiqua" w:eastAsia="Book Antiqua" w:hAnsi="Book Antiqua" w:cs="Book Antiqua"/>
          <w:color w:val="000000"/>
        </w:rPr>
        <w:t>. The ratio of males to females is 2.3:1</w:t>
      </w:r>
      <w:r w:rsidRPr="00F1528B">
        <w:rPr>
          <w:rFonts w:ascii="Book Antiqua" w:eastAsia="Book Antiqua" w:hAnsi="Book Antiqua" w:cs="Book Antiqua"/>
          <w:color w:val="000000"/>
          <w:vertAlign w:val="superscript"/>
        </w:rPr>
        <w:t>[4]</w:t>
      </w:r>
      <w:r w:rsidRPr="00F1528B">
        <w:rPr>
          <w:rFonts w:ascii="Book Antiqua" w:eastAsia="Book Antiqua" w:hAnsi="Book Antiqua" w:cs="Book Antiqua"/>
          <w:color w:val="000000"/>
        </w:rPr>
        <w:t xml:space="preserve">. The age </w:t>
      </w:r>
      <w:r w:rsidR="00107981" w:rsidRPr="00F1528B">
        <w:rPr>
          <w:rFonts w:ascii="Book Antiqua" w:eastAsia="Book Antiqua" w:hAnsi="Book Antiqua" w:cs="Book Antiqua"/>
          <w:color w:val="000000"/>
        </w:rPr>
        <w:t>at</w:t>
      </w:r>
      <w:r w:rsidRPr="00F1528B">
        <w:rPr>
          <w:rFonts w:ascii="Book Antiqua" w:eastAsia="Book Antiqua" w:hAnsi="Book Antiqua" w:cs="Book Antiqua"/>
          <w:color w:val="000000"/>
        </w:rPr>
        <w:t xml:space="preserve"> di</w:t>
      </w:r>
      <w:r w:rsidR="00107981" w:rsidRPr="00F1528B">
        <w:rPr>
          <w:rFonts w:ascii="Book Antiqua" w:eastAsia="Book Antiqua" w:hAnsi="Book Antiqua" w:cs="Book Antiqua"/>
          <w:color w:val="000000"/>
        </w:rPr>
        <w:t>a</w:t>
      </w:r>
      <w:r w:rsidRPr="00F1528B">
        <w:rPr>
          <w:rFonts w:ascii="Book Antiqua" w:eastAsia="Book Antiqua" w:hAnsi="Book Antiqua" w:cs="Book Antiqua"/>
          <w:color w:val="000000"/>
        </w:rPr>
        <w:t>gnosis of PSIS rang</w:t>
      </w:r>
      <w:r w:rsidR="00107981" w:rsidRPr="00F1528B">
        <w:rPr>
          <w:rFonts w:ascii="Book Antiqua" w:eastAsia="Book Antiqua" w:hAnsi="Book Antiqua" w:cs="Book Antiqua"/>
          <w:color w:val="000000"/>
        </w:rPr>
        <w:t>es</w:t>
      </w:r>
      <w:r w:rsidRPr="00F1528B">
        <w:rPr>
          <w:rFonts w:ascii="Book Antiqua" w:eastAsia="Book Antiqua" w:hAnsi="Book Antiqua" w:cs="Book Antiqua"/>
          <w:color w:val="000000"/>
        </w:rPr>
        <w:t xml:space="preserve"> from newborn to adult. The diagnosis mainly depends on the deficiency of hormones and a typical abnormality of the pituitary gland as revealed by magnetic resonance imaging (MRI).</w:t>
      </w:r>
    </w:p>
    <w:p w14:paraId="0495ADB7" w14:textId="36205C98" w:rsidR="00FF0B9A" w:rsidRPr="00F1528B" w:rsidRDefault="00A121EC" w:rsidP="000674A9">
      <w:pPr>
        <w:snapToGrid w:val="0"/>
        <w:spacing w:line="360" w:lineRule="auto"/>
        <w:ind w:firstLineChars="100" w:firstLine="240"/>
        <w:jc w:val="both"/>
        <w:rPr>
          <w:rFonts w:ascii="Book Antiqua" w:hAnsi="Book Antiqua"/>
        </w:rPr>
      </w:pPr>
      <w:r w:rsidRPr="00F1528B">
        <w:rPr>
          <w:rFonts w:ascii="Book Antiqua" w:eastAsia="Book Antiqua" w:hAnsi="Book Antiqua" w:cs="Book Antiqua"/>
          <w:color w:val="000000"/>
        </w:rPr>
        <w:t>PSIS mainly causes changes in pituitary hormones, which can be manifested as an isolated GH deficiency or multiple pituitary hormone deficienc</w:t>
      </w:r>
      <w:r w:rsidR="003A1E27" w:rsidRPr="00F1528B">
        <w:rPr>
          <w:rFonts w:ascii="Book Antiqua" w:eastAsia="Book Antiqua" w:hAnsi="Book Antiqua" w:cs="Book Antiqua"/>
          <w:color w:val="000000"/>
        </w:rPr>
        <w:t>ies</w:t>
      </w:r>
      <w:r w:rsidRPr="00F1528B">
        <w:rPr>
          <w:rFonts w:ascii="Book Antiqua" w:eastAsia="宋体" w:hAnsi="Book Antiqua" w:cs="Book Antiqua"/>
          <w:color w:val="000000"/>
          <w:lang w:eastAsia="zh-CN"/>
        </w:rPr>
        <w:t>.</w:t>
      </w:r>
      <w:r w:rsidRPr="00F1528B">
        <w:rPr>
          <w:rFonts w:ascii="Book Antiqua" w:eastAsia="Book Antiqua" w:hAnsi="Book Antiqua" w:cs="Book Antiqua"/>
          <w:color w:val="000000"/>
        </w:rPr>
        <w:t xml:space="preserve"> </w:t>
      </w:r>
      <w:r w:rsidRPr="00F1528B">
        <w:rPr>
          <w:rFonts w:ascii="Book Antiqua" w:eastAsia="宋体" w:hAnsi="Book Antiqua" w:cs="Book Antiqua"/>
          <w:color w:val="000000"/>
          <w:lang w:eastAsia="zh-CN"/>
        </w:rPr>
        <w:t>However</w:t>
      </w:r>
      <w:r w:rsidRPr="00F1528B">
        <w:rPr>
          <w:rFonts w:ascii="Book Antiqua" w:eastAsia="Book Antiqua" w:hAnsi="Book Antiqua" w:cs="Book Antiqua"/>
          <w:color w:val="000000"/>
        </w:rPr>
        <w:t xml:space="preserve">, patients with PSIS </w:t>
      </w:r>
      <w:r w:rsidRPr="00F1528B">
        <w:rPr>
          <w:rFonts w:ascii="Book Antiqua" w:eastAsia="宋体" w:hAnsi="Book Antiqua" w:cs="Book Antiqua"/>
          <w:color w:val="000000"/>
          <w:lang w:eastAsia="zh-CN"/>
        </w:rPr>
        <w:t>could also</w:t>
      </w:r>
      <w:r w:rsidRPr="00F1528B">
        <w:rPr>
          <w:rFonts w:ascii="Book Antiqua" w:eastAsia="Book Antiqua" w:hAnsi="Book Antiqua" w:cs="Book Antiqua"/>
          <w:color w:val="000000"/>
        </w:rPr>
        <w:t xml:space="preserve"> have hyperprolactinemia</w:t>
      </w:r>
      <w:r w:rsidRPr="00F1528B">
        <w:rPr>
          <w:rFonts w:ascii="Book Antiqua" w:eastAsia="Book Antiqua" w:hAnsi="Book Antiqua" w:cs="Book Antiqua"/>
          <w:color w:val="000000"/>
          <w:vertAlign w:val="superscript"/>
        </w:rPr>
        <w:t>[4,5]</w:t>
      </w:r>
      <w:r w:rsidRPr="00F1528B">
        <w:rPr>
          <w:rFonts w:ascii="Book Antiqua" w:eastAsia="Book Antiqua" w:hAnsi="Book Antiqua" w:cs="Book Antiqua"/>
          <w:color w:val="000000"/>
        </w:rPr>
        <w:t>. A study reported growth hormone deficiency (100%), gonadotropin</w:t>
      </w:r>
      <w:r w:rsidRPr="00F1528B">
        <w:rPr>
          <w:rFonts w:ascii="Book Antiqua" w:eastAsia="宋体" w:hAnsi="Book Antiqua" w:cs="Book Antiqua"/>
          <w:color w:val="000000"/>
          <w:lang w:eastAsia="zh-CN"/>
        </w:rPr>
        <w:t>s</w:t>
      </w:r>
      <w:r w:rsidRPr="00F1528B">
        <w:rPr>
          <w:rFonts w:ascii="Book Antiqua" w:eastAsia="Book Antiqua" w:hAnsi="Book Antiqua" w:cs="Book Antiqua"/>
          <w:color w:val="000000"/>
        </w:rPr>
        <w:t xml:space="preserve"> deficiency (97.2%), corticotrophin deficiency (88.2%) and thyrotropin deficiency (70.3%) in patients with PSIS</w:t>
      </w:r>
      <w:r w:rsidRPr="00F1528B">
        <w:rPr>
          <w:rFonts w:ascii="Book Antiqua" w:eastAsia="Book Antiqua" w:hAnsi="Book Antiqua" w:cs="Book Antiqua"/>
          <w:color w:val="000000"/>
          <w:vertAlign w:val="superscript"/>
        </w:rPr>
        <w:t>[6]</w:t>
      </w:r>
      <w:r w:rsidRPr="00F1528B">
        <w:rPr>
          <w:rFonts w:ascii="Book Antiqua" w:eastAsia="Book Antiqua" w:hAnsi="Book Antiqua" w:cs="Book Antiqua"/>
          <w:color w:val="000000"/>
        </w:rPr>
        <w:t>. Many patients with PSIS have more than three kinds of pituitary hormone deficiencies</w:t>
      </w:r>
      <w:r w:rsidRPr="00F1528B">
        <w:rPr>
          <w:rFonts w:ascii="Book Antiqua" w:eastAsia="Book Antiqua" w:hAnsi="Book Antiqua" w:cs="Book Antiqua"/>
          <w:color w:val="000000"/>
          <w:vertAlign w:val="superscript"/>
        </w:rPr>
        <w:t>[5]</w:t>
      </w:r>
      <w:r w:rsidRPr="00F1528B">
        <w:rPr>
          <w:rFonts w:ascii="Book Antiqua" w:eastAsia="Book Antiqua" w:hAnsi="Book Antiqua" w:cs="Book Antiqua"/>
          <w:color w:val="000000"/>
        </w:rPr>
        <w:t>.</w:t>
      </w:r>
    </w:p>
    <w:p w14:paraId="7D360B63" w14:textId="2E215F82" w:rsidR="00FF0B9A" w:rsidRPr="00F1528B" w:rsidRDefault="00A121EC" w:rsidP="000674A9">
      <w:pPr>
        <w:snapToGrid w:val="0"/>
        <w:spacing w:line="360" w:lineRule="auto"/>
        <w:ind w:firstLineChars="100" w:firstLine="240"/>
        <w:jc w:val="both"/>
        <w:rPr>
          <w:rFonts w:ascii="Book Antiqua" w:hAnsi="Book Antiqua"/>
        </w:rPr>
      </w:pPr>
      <w:r w:rsidRPr="00F1528B">
        <w:rPr>
          <w:rFonts w:ascii="Book Antiqua" w:eastAsia="Book Antiqua" w:hAnsi="Book Antiqua" w:cs="Book Antiqua"/>
          <w:color w:val="000000"/>
        </w:rPr>
        <w:t xml:space="preserve">Changes in pituitary hormones have an important impact on the human body. The </w:t>
      </w:r>
      <w:r w:rsidRPr="00F1528B">
        <w:rPr>
          <w:rFonts w:ascii="Book Antiqua" w:eastAsia="宋体" w:hAnsi="Book Antiqua" w:cs="Book Antiqua"/>
          <w:color w:val="000000"/>
          <w:lang w:eastAsia="zh-CN"/>
        </w:rPr>
        <w:t>prevalence</w:t>
      </w:r>
      <w:r w:rsidRPr="00F1528B">
        <w:rPr>
          <w:rFonts w:ascii="Book Antiqua" w:eastAsia="Book Antiqua" w:hAnsi="Book Antiqua" w:cs="Book Antiqua"/>
          <w:color w:val="000000"/>
        </w:rPr>
        <w:t xml:space="preserve"> of obesity and hyperlipidemia in patients with GH deficiency is high</w:t>
      </w:r>
      <w:r w:rsidRPr="00F1528B">
        <w:rPr>
          <w:rFonts w:ascii="Book Antiqua" w:eastAsia="Book Antiqua" w:hAnsi="Book Antiqua" w:cs="Book Antiqua"/>
          <w:color w:val="000000"/>
          <w:vertAlign w:val="superscript"/>
        </w:rPr>
        <w:t>[7]</w:t>
      </w:r>
      <w:r w:rsidRPr="00F1528B">
        <w:rPr>
          <w:rFonts w:ascii="Book Antiqua" w:eastAsia="Book Antiqua" w:hAnsi="Book Antiqua" w:cs="Book Antiqua"/>
          <w:color w:val="000000"/>
        </w:rPr>
        <w:t>. In addition, studies have found that the prevalence of nonalc</w:t>
      </w:r>
      <w:r w:rsidR="003A1E27" w:rsidRPr="00F1528B">
        <w:rPr>
          <w:rFonts w:ascii="Book Antiqua" w:eastAsia="Book Antiqua" w:hAnsi="Book Antiqua" w:cs="Book Antiqua"/>
          <w:color w:val="000000"/>
        </w:rPr>
        <w:t>o</w:t>
      </w:r>
      <w:r w:rsidRPr="00F1528B">
        <w:rPr>
          <w:rFonts w:ascii="Book Antiqua" w:eastAsia="Book Antiqua" w:hAnsi="Book Antiqua" w:cs="Book Antiqua"/>
          <w:color w:val="000000"/>
        </w:rPr>
        <w:t>holic fatty liver disease (NAFLD) is high in patients with hypopituitarism, and the severity of GH deficiency is positively correlated with the severity of hepatic steatosis in NAFLD</w:t>
      </w:r>
      <w:r w:rsidRPr="00F1528B">
        <w:rPr>
          <w:rFonts w:ascii="Book Antiqua" w:eastAsia="Book Antiqua" w:hAnsi="Book Antiqua" w:cs="Book Antiqua"/>
          <w:color w:val="000000"/>
          <w:vertAlign w:val="superscript"/>
        </w:rPr>
        <w:t>[8,9]</w:t>
      </w:r>
      <w:r w:rsidRPr="00F1528B">
        <w:rPr>
          <w:rFonts w:ascii="Book Antiqua" w:eastAsia="Book Antiqua" w:hAnsi="Book Antiqua" w:cs="Book Antiqua"/>
          <w:color w:val="000000"/>
        </w:rPr>
        <w:t xml:space="preserve">. Interestingly, NAFLD develops </w:t>
      </w:r>
      <w:r w:rsidR="003A1E27" w:rsidRPr="00F1528B">
        <w:rPr>
          <w:rFonts w:ascii="Book Antiqua" w:eastAsia="Book Antiqua" w:hAnsi="Book Antiqua" w:cs="Book Antiqua"/>
          <w:color w:val="000000"/>
        </w:rPr>
        <w:t>quickly</w:t>
      </w:r>
      <w:r w:rsidRPr="00F1528B">
        <w:rPr>
          <w:rFonts w:ascii="Book Antiqua" w:eastAsia="Book Antiqua" w:hAnsi="Book Antiqua" w:cs="Book Antiqua"/>
          <w:color w:val="000000"/>
        </w:rPr>
        <w:t xml:space="preserve"> in patients with hypothalamic dysfunction </w:t>
      </w:r>
      <w:r w:rsidRPr="00F1528B">
        <w:rPr>
          <w:rFonts w:ascii="Book Antiqua" w:eastAsia="宋体" w:hAnsi="Book Antiqua" w:cs="Book Antiqua"/>
          <w:color w:val="000000"/>
          <w:lang w:eastAsia="zh-CN"/>
        </w:rPr>
        <w:t>or</w:t>
      </w:r>
      <w:r w:rsidRPr="00F1528B">
        <w:rPr>
          <w:rFonts w:ascii="Book Antiqua" w:eastAsia="Book Antiqua" w:hAnsi="Book Antiqua" w:cs="Book Antiqua"/>
          <w:color w:val="000000"/>
        </w:rPr>
        <w:t xml:space="preserve"> hypopituitarism</w:t>
      </w:r>
      <w:r w:rsidRPr="00F1528B">
        <w:rPr>
          <w:rFonts w:ascii="Book Antiqua" w:eastAsia="Book Antiqua" w:hAnsi="Book Antiqua" w:cs="Book Antiqua"/>
          <w:color w:val="000000"/>
          <w:vertAlign w:val="superscript"/>
        </w:rPr>
        <w:t>[10]</w:t>
      </w:r>
      <w:r w:rsidRPr="00F1528B">
        <w:rPr>
          <w:rFonts w:ascii="Book Antiqua" w:eastAsia="Book Antiqua" w:hAnsi="Book Antiqua" w:cs="Book Antiqua"/>
          <w:color w:val="000000"/>
        </w:rPr>
        <w:t>. It has been suggested that pituitary dysfunction is one of the causes of NAFLD. In this review, the research progress into PSIS and the changes in the liver caused by PSIS are analyzed.</w:t>
      </w:r>
    </w:p>
    <w:p w14:paraId="1D5FC0DD" w14:textId="77777777" w:rsidR="00FF0B9A" w:rsidRPr="00F1528B" w:rsidRDefault="00FF0B9A" w:rsidP="000674A9">
      <w:pPr>
        <w:snapToGrid w:val="0"/>
        <w:spacing w:line="360" w:lineRule="auto"/>
        <w:jc w:val="both"/>
        <w:rPr>
          <w:rFonts w:ascii="Book Antiqua" w:hAnsi="Book Antiqua"/>
        </w:rPr>
      </w:pPr>
    </w:p>
    <w:p w14:paraId="7D76A756" w14:textId="77777777" w:rsidR="00FF0B9A" w:rsidRPr="00F1528B" w:rsidRDefault="00A121EC" w:rsidP="000674A9">
      <w:pPr>
        <w:snapToGrid w:val="0"/>
        <w:spacing w:line="360" w:lineRule="auto"/>
        <w:jc w:val="both"/>
        <w:rPr>
          <w:rFonts w:ascii="Book Antiqua" w:hAnsi="Book Antiqua"/>
        </w:rPr>
      </w:pPr>
      <w:r w:rsidRPr="00F1528B">
        <w:rPr>
          <w:rFonts w:ascii="Book Antiqua" w:eastAsia="Book Antiqua" w:hAnsi="Book Antiqua" w:cs="Book Antiqua"/>
          <w:b/>
          <w:bCs/>
          <w:caps/>
          <w:color w:val="000000"/>
          <w:u w:val="single"/>
        </w:rPr>
        <w:t>Etiology</w:t>
      </w:r>
    </w:p>
    <w:p w14:paraId="4BFE9244" w14:textId="77777777" w:rsidR="00FF0B9A" w:rsidRPr="00F1528B" w:rsidRDefault="00A121EC" w:rsidP="000674A9">
      <w:pPr>
        <w:snapToGrid w:val="0"/>
        <w:spacing w:line="360" w:lineRule="auto"/>
        <w:ind w:leftChars="-6" w:left="-14"/>
        <w:jc w:val="both"/>
        <w:rPr>
          <w:rFonts w:ascii="Book Antiqua" w:hAnsi="Book Antiqua"/>
          <w:i/>
          <w:iCs/>
        </w:rPr>
      </w:pPr>
      <w:r w:rsidRPr="00F1528B">
        <w:rPr>
          <w:rFonts w:ascii="Book Antiqua" w:eastAsia="Book Antiqua" w:hAnsi="Book Antiqua" w:cs="Book Antiqua"/>
          <w:b/>
          <w:bCs/>
          <w:i/>
          <w:iCs/>
          <w:color w:val="000000"/>
        </w:rPr>
        <w:t>Perinatal adverse events</w:t>
      </w:r>
    </w:p>
    <w:p w14:paraId="003E16A5" w14:textId="7E38DC0D" w:rsidR="00FF0B9A" w:rsidRPr="00F1528B" w:rsidRDefault="00A121EC" w:rsidP="000674A9">
      <w:pPr>
        <w:snapToGrid w:val="0"/>
        <w:spacing w:line="360" w:lineRule="auto"/>
        <w:jc w:val="both"/>
        <w:rPr>
          <w:rFonts w:ascii="Book Antiqua" w:eastAsia="Book Antiqua" w:hAnsi="Book Antiqua" w:cs="Book Antiqua"/>
          <w:color w:val="000000"/>
        </w:rPr>
      </w:pPr>
      <w:r w:rsidRPr="00F1528B">
        <w:rPr>
          <w:rFonts w:ascii="Book Antiqua" w:eastAsia="Book Antiqua" w:hAnsi="Book Antiqua" w:cs="Book Antiqua"/>
          <w:color w:val="000000"/>
        </w:rPr>
        <w:lastRenderedPageBreak/>
        <w:t xml:space="preserve">The etiology of PSIS is still unclear. Perinatal adverse events may play a role in the occurrence and development of PSIS. A large number of reports have shown that there are many perinatal adverse events in patients with PSIS, such as breech delivery, </w:t>
      </w:r>
      <w:r w:rsidRPr="00F1528B">
        <w:rPr>
          <w:rFonts w:ascii="Book Antiqua" w:eastAsia="宋体" w:hAnsi="Book Antiqua" w:cs="Book Antiqua"/>
          <w:color w:val="000000"/>
          <w:lang w:eastAsia="zh-CN"/>
        </w:rPr>
        <w:t>hypoxia</w:t>
      </w:r>
      <w:r w:rsidRPr="00F1528B">
        <w:rPr>
          <w:rFonts w:ascii="Book Antiqua" w:eastAsia="Book Antiqua" w:hAnsi="Book Antiqua" w:cs="Book Antiqua"/>
          <w:color w:val="000000"/>
        </w:rPr>
        <w:t xml:space="preserve">, dystocia, </w:t>
      </w:r>
      <w:r w:rsidRPr="00F1528B">
        <w:rPr>
          <w:rFonts w:ascii="Book Antiqua" w:eastAsia="Book Antiqua" w:hAnsi="Book Antiqua" w:cs="Book Antiqua"/>
          <w:i/>
          <w:iCs/>
          <w:color w:val="000000"/>
        </w:rPr>
        <w:t>etc.</w:t>
      </w:r>
      <w:r w:rsidRPr="00F1528B">
        <w:rPr>
          <w:rFonts w:ascii="Book Antiqua" w:eastAsia="Book Antiqua" w:hAnsi="Book Antiqua" w:cs="Book Antiqua"/>
          <w:color w:val="000000"/>
        </w:rPr>
        <w:t xml:space="preserve"> It has been reported that </w:t>
      </w:r>
      <w:r w:rsidRPr="00F1528B">
        <w:rPr>
          <w:rFonts w:ascii="Book Antiqua" w:eastAsia="宋体" w:hAnsi="Book Antiqua" w:cs="Book Antiqua"/>
          <w:color w:val="000000"/>
          <w:lang w:eastAsia="zh-CN"/>
        </w:rPr>
        <w:t>26.9</w:t>
      </w:r>
      <w:r w:rsidRPr="00F1528B">
        <w:rPr>
          <w:rFonts w:ascii="Book Antiqua" w:eastAsia="Book Antiqua" w:hAnsi="Book Antiqua" w:cs="Book Antiqua"/>
          <w:color w:val="000000"/>
        </w:rPr>
        <w:t>% of patients with pituitary stalk dysgenesis</w:t>
      </w:r>
      <w:r w:rsidRPr="00F1528B">
        <w:rPr>
          <w:rFonts w:ascii="Book Antiqua" w:eastAsia="宋体" w:hAnsi="Book Antiqua" w:cs="Book Antiqua"/>
          <w:color w:val="000000"/>
          <w:lang w:eastAsia="zh-CN"/>
        </w:rPr>
        <w:t xml:space="preserve"> </w:t>
      </w:r>
      <w:r w:rsidRPr="00F1528B">
        <w:rPr>
          <w:rFonts w:ascii="Book Antiqua" w:eastAsia="Book Antiqua" w:hAnsi="Book Antiqua" w:cs="Book Antiqua"/>
          <w:color w:val="000000"/>
        </w:rPr>
        <w:t>have a traumatic birth or perinatal complications</w:t>
      </w:r>
      <w:r w:rsidRPr="00F1528B">
        <w:rPr>
          <w:rFonts w:ascii="Book Antiqua" w:eastAsia="Book Antiqua" w:hAnsi="Book Antiqua" w:cs="Book Antiqua"/>
          <w:color w:val="000000"/>
          <w:vertAlign w:val="superscript"/>
        </w:rPr>
        <w:t>[11]</w:t>
      </w:r>
      <w:r w:rsidRPr="00F1528B">
        <w:rPr>
          <w:rFonts w:ascii="Book Antiqua" w:eastAsia="Book Antiqua" w:hAnsi="Book Antiqua" w:cs="Book Antiqua"/>
          <w:color w:val="000000"/>
        </w:rPr>
        <w:t>. Another study found that half of the patients had a cesarean section or breech delivery and</w:t>
      </w:r>
      <w:r w:rsidRPr="00F1528B">
        <w:rPr>
          <w:rFonts w:ascii="Book Antiqua" w:eastAsia="宋体" w:hAnsi="Book Antiqua" w:cs="Book Antiqua"/>
          <w:color w:val="000000"/>
          <w:lang w:eastAsia="zh-CN"/>
        </w:rPr>
        <w:t>/or</w:t>
      </w:r>
      <w:r w:rsidRPr="00F1528B">
        <w:rPr>
          <w:rFonts w:ascii="Book Antiqua" w:eastAsia="Book Antiqua" w:hAnsi="Book Antiqua" w:cs="Book Antiqua"/>
          <w:color w:val="000000"/>
        </w:rPr>
        <w:t xml:space="preserve"> neonatal hypoxemia</w:t>
      </w:r>
      <w:r w:rsidRPr="00F1528B">
        <w:rPr>
          <w:rFonts w:ascii="Book Antiqua" w:eastAsia="Book Antiqua" w:hAnsi="Book Antiqua" w:cs="Book Antiqua"/>
          <w:color w:val="000000"/>
          <w:vertAlign w:val="superscript"/>
        </w:rPr>
        <w:t>[12]</w:t>
      </w:r>
      <w:r w:rsidRPr="00F1528B">
        <w:rPr>
          <w:rFonts w:ascii="Book Antiqua" w:eastAsia="Book Antiqua" w:hAnsi="Book Antiqua" w:cs="Book Antiqua"/>
          <w:color w:val="000000"/>
        </w:rPr>
        <w:t>. Three cases of PSIS reported by Yoo</w:t>
      </w:r>
      <w:r w:rsidRPr="00F1528B">
        <w:rPr>
          <w:rFonts w:ascii="Book Antiqua" w:eastAsia="Book Antiqua" w:hAnsi="Book Antiqua" w:cs="Book Antiqua"/>
          <w:color w:val="000000"/>
          <w:vertAlign w:val="superscript"/>
        </w:rPr>
        <w:t>[13]</w:t>
      </w:r>
      <w:r w:rsidRPr="00F1528B">
        <w:rPr>
          <w:rFonts w:ascii="Book Antiqua" w:eastAsia="Book Antiqua" w:hAnsi="Book Antiqua" w:cs="Book Antiqua"/>
          <w:color w:val="000000"/>
        </w:rPr>
        <w:t xml:space="preserve"> all had a history of breech delivery. Wang </w:t>
      </w:r>
      <w:r w:rsidRPr="00F1528B">
        <w:rPr>
          <w:rFonts w:ascii="Book Antiqua" w:eastAsia="Book Antiqua" w:hAnsi="Book Antiqua" w:cs="Book Antiqua"/>
          <w:i/>
          <w:iCs/>
          <w:color w:val="000000"/>
        </w:rPr>
        <w:t>et al</w:t>
      </w:r>
      <w:r w:rsidRPr="00F1528B">
        <w:rPr>
          <w:rFonts w:ascii="Book Antiqua" w:eastAsia="Book Antiqua" w:hAnsi="Book Antiqua" w:cs="Book Antiqua"/>
          <w:color w:val="000000"/>
          <w:vertAlign w:val="superscript"/>
        </w:rPr>
        <w:t>[14]</w:t>
      </w:r>
      <w:r w:rsidRPr="00F1528B">
        <w:rPr>
          <w:rFonts w:ascii="Book Antiqua" w:eastAsia="Book Antiqua" w:hAnsi="Book Antiqua" w:cs="Book Antiqua"/>
          <w:color w:val="000000"/>
        </w:rPr>
        <w:t xml:space="preserve"> studied 59 cases of children with PSIS, among which 54 cases had a breech delivery. A case reported in China involved a boy with a breech delivery who had PSIS</w:t>
      </w:r>
      <w:r w:rsidR="008C248C" w:rsidRPr="00F1528B">
        <w:rPr>
          <w:rFonts w:ascii="Book Antiqua" w:eastAsia="Book Antiqua" w:hAnsi="Book Antiqua" w:cs="Book Antiqua"/>
          <w:color w:val="000000"/>
        </w:rPr>
        <w:t>,</w:t>
      </w:r>
      <w:r w:rsidRPr="00F1528B">
        <w:rPr>
          <w:rFonts w:ascii="Book Antiqua" w:eastAsia="Book Antiqua" w:hAnsi="Book Antiqua" w:cs="Book Antiqua"/>
          <w:color w:val="000000"/>
        </w:rPr>
        <w:t xml:space="preserve"> while his brother who had a normal delivery</w:t>
      </w:r>
      <w:r w:rsidR="008C248C" w:rsidRPr="00F1528B">
        <w:rPr>
          <w:rFonts w:ascii="Book Antiqua" w:eastAsia="Book Antiqua" w:hAnsi="Book Antiqua" w:cs="Book Antiqua"/>
          <w:color w:val="000000"/>
        </w:rPr>
        <w:t xml:space="preserve"> </w:t>
      </w:r>
      <w:r w:rsidRPr="00F1528B">
        <w:rPr>
          <w:rFonts w:ascii="Book Antiqua" w:eastAsia="Book Antiqua" w:hAnsi="Book Antiqua" w:cs="Book Antiqua"/>
          <w:color w:val="000000"/>
        </w:rPr>
        <w:t>did not, although they had the same genotype</w:t>
      </w:r>
      <w:r w:rsidRPr="00F1528B">
        <w:rPr>
          <w:rFonts w:ascii="Book Antiqua" w:eastAsia="Book Antiqua" w:hAnsi="Book Antiqua" w:cs="Book Antiqua"/>
          <w:color w:val="000000"/>
          <w:vertAlign w:val="superscript"/>
        </w:rPr>
        <w:t>[15]</w:t>
      </w:r>
      <w:r w:rsidRPr="00F1528B">
        <w:rPr>
          <w:rFonts w:ascii="Book Antiqua" w:eastAsia="Book Antiqua" w:hAnsi="Book Antiqua" w:cs="Book Antiqua"/>
          <w:color w:val="000000"/>
        </w:rPr>
        <w:t>. Another case also reported that breech delivery is a risk factor for PSIS</w:t>
      </w:r>
      <w:r w:rsidRPr="00F1528B">
        <w:rPr>
          <w:rFonts w:ascii="Book Antiqua" w:eastAsia="Book Antiqua" w:hAnsi="Book Antiqua" w:cs="Book Antiqua"/>
          <w:color w:val="000000"/>
          <w:vertAlign w:val="superscript"/>
        </w:rPr>
        <w:t>[16]</w:t>
      </w:r>
      <w:r w:rsidRPr="00F1528B">
        <w:rPr>
          <w:rFonts w:ascii="Book Antiqua" w:eastAsia="Book Antiqua" w:hAnsi="Book Antiqua" w:cs="Book Antiqua"/>
          <w:color w:val="000000"/>
        </w:rPr>
        <w:t>.</w:t>
      </w:r>
    </w:p>
    <w:p w14:paraId="68F7668B" w14:textId="77777777" w:rsidR="00FF0B9A" w:rsidRPr="00F1528B" w:rsidRDefault="00FF0B9A" w:rsidP="000674A9">
      <w:pPr>
        <w:snapToGrid w:val="0"/>
        <w:spacing w:line="360" w:lineRule="auto"/>
        <w:jc w:val="both"/>
        <w:rPr>
          <w:rFonts w:ascii="Book Antiqua" w:hAnsi="Book Antiqua"/>
        </w:rPr>
      </w:pPr>
    </w:p>
    <w:p w14:paraId="7625E1F3" w14:textId="77777777" w:rsidR="00FF0B9A" w:rsidRPr="00F1528B" w:rsidRDefault="00A121EC" w:rsidP="000674A9">
      <w:pPr>
        <w:snapToGrid w:val="0"/>
        <w:spacing w:line="360" w:lineRule="auto"/>
        <w:ind w:leftChars="-6" w:left="-14"/>
        <w:jc w:val="both"/>
        <w:rPr>
          <w:rFonts w:ascii="Book Antiqua" w:hAnsi="Book Antiqua"/>
          <w:i/>
          <w:iCs/>
        </w:rPr>
      </w:pPr>
      <w:r w:rsidRPr="00F1528B">
        <w:rPr>
          <w:rFonts w:ascii="Book Antiqua" w:eastAsia="Book Antiqua" w:hAnsi="Book Antiqua" w:cs="Book Antiqua"/>
          <w:b/>
          <w:bCs/>
          <w:i/>
          <w:iCs/>
          <w:color w:val="000000"/>
        </w:rPr>
        <w:t>Genes</w:t>
      </w:r>
    </w:p>
    <w:p w14:paraId="265A0E61" w14:textId="665EE478" w:rsidR="00FF0B9A" w:rsidRPr="00F1528B" w:rsidRDefault="00A121EC" w:rsidP="000674A9">
      <w:pPr>
        <w:snapToGrid w:val="0"/>
        <w:spacing w:line="360" w:lineRule="auto"/>
        <w:ind w:leftChars="-6" w:left="-14"/>
        <w:jc w:val="both"/>
        <w:rPr>
          <w:rFonts w:ascii="Book Antiqua" w:hAnsi="Book Antiqua"/>
          <w:i/>
          <w:iCs/>
        </w:rPr>
      </w:pPr>
      <w:r w:rsidRPr="00F1528B">
        <w:rPr>
          <w:rFonts w:ascii="Book Antiqua" w:eastAsia="Book Antiqua" w:hAnsi="Book Antiqua" w:cs="Book Antiqua"/>
          <w:color w:val="000000"/>
        </w:rPr>
        <w:t>Some studies have pointed out that PSIS is more likely to be caused by gene mutations. One interesting hypothesis is that breech delivery and neonatal hypoxemia may be the results of a pituitary abnormality rather than the cause</w:t>
      </w:r>
      <w:r w:rsidRPr="00F1528B">
        <w:rPr>
          <w:rFonts w:ascii="Book Antiqua" w:eastAsia="Book Antiqua" w:hAnsi="Book Antiqua" w:cs="Book Antiqua"/>
          <w:color w:val="000000"/>
          <w:vertAlign w:val="superscript"/>
        </w:rPr>
        <w:t>[17,18]</w:t>
      </w:r>
      <w:r w:rsidRPr="00F1528B">
        <w:rPr>
          <w:rFonts w:ascii="Book Antiqua" w:eastAsia="Book Antiqua" w:hAnsi="Book Antiqua" w:cs="Book Antiqua"/>
          <w:color w:val="000000"/>
        </w:rPr>
        <w:t>. PSIS can occur in patients with Fanconi</w:t>
      </w:r>
      <w:r w:rsidR="008C248C" w:rsidRPr="00F1528B">
        <w:rPr>
          <w:rFonts w:ascii="Book Antiqua" w:eastAsia="Book Antiqua" w:hAnsi="Book Antiqua" w:cs="Book Antiqua"/>
          <w:color w:val="000000"/>
        </w:rPr>
        <w:t>’</w:t>
      </w:r>
      <w:r w:rsidRPr="00F1528B">
        <w:rPr>
          <w:rFonts w:ascii="Book Antiqua" w:eastAsia="Book Antiqua" w:hAnsi="Book Antiqua" w:cs="Book Antiqua"/>
          <w:color w:val="000000"/>
        </w:rPr>
        <w:t>s anemia, a rare autosomal recessive hematological disease, suggesting that gene mutations may play a role in the pathogenesis of PSIS</w:t>
      </w:r>
      <w:r w:rsidRPr="00F1528B">
        <w:rPr>
          <w:rFonts w:ascii="Book Antiqua" w:eastAsia="Book Antiqua" w:hAnsi="Book Antiqua" w:cs="Book Antiqua"/>
          <w:color w:val="000000"/>
          <w:vertAlign w:val="superscript"/>
        </w:rPr>
        <w:t>[19]</w:t>
      </w:r>
      <w:r w:rsidRPr="00F1528B">
        <w:rPr>
          <w:rFonts w:ascii="Book Antiqua" w:eastAsia="Book Antiqua" w:hAnsi="Book Antiqua" w:cs="Book Antiqua"/>
          <w:color w:val="000000"/>
        </w:rPr>
        <w:t xml:space="preserve">. In addition, 48% of patients with PSIS </w:t>
      </w:r>
      <w:r w:rsidRPr="00F1528B">
        <w:rPr>
          <w:rFonts w:ascii="Book Antiqua" w:eastAsia="宋体" w:hAnsi="Book Antiqua" w:cs="Book Antiqua"/>
          <w:color w:val="000000"/>
          <w:lang w:eastAsia="zh-CN"/>
        </w:rPr>
        <w:t>had</w:t>
      </w:r>
      <w:r w:rsidRPr="00F1528B">
        <w:rPr>
          <w:rFonts w:ascii="Book Antiqua" w:eastAsia="Book Antiqua" w:hAnsi="Book Antiqua" w:cs="Book Antiqua"/>
          <w:color w:val="000000"/>
        </w:rPr>
        <w:t xml:space="preserve"> extrapituitary malformations</w:t>
      </w:r>
      <w:r w:rsidRPr="00F1528B">
        <w:rPr>
          <w:rFonts w:ascii="Book Antiqua" w:eastAsia="Book Antiqua" w:hAnsi="Book Antiqua" w:cs="Book Antiqua"/>
          <w:color w:val="000000"/>
          <w:vertAlign w:val="superscript"/>
        </w:rPr>
        <w:t>[20]</w:t>
      </w:r>
      <w:r w:rsidRPr="00F1528B">
        <w:rPr>
          <w:rFonts w:ascii="Book Antiqua" w:eastAsia="Book Antiqua" w:hAnsi="Book Antiqua" w:cs="Book Antiqua"/>
          <w:color w:val="000000"/>
        </w:rPr>
        <w:t>, which also suggests a role for genetic mutations in the pathogenesis of PSIS.</w:t>
      </w:r>
    </w:p>
    <w:p w14:paraId="67E676AD" w14:textId="752C90DC" w:rsidR="00FF0B9A" w:rsidRPr="00F1528B" w:rsidRDefault="00A121EC" w:rsidP="000674A9">
      <w:pPr>
        <w:snapToGrid w:val="0"/>
        <w:spacing w:line="360" w:lineRule="auto"/>
        <w:ind w:leftChars="-6" w:left="-14" w:firstLineChars="100" w:firstLine="240"/>
        <w:jc w:val="both"/>
        <w:rPr>
          <w:rFonts w:ascii="Book Antiqua" w:hAnsi="Book Antiqua"/>
          <w:i/>
          <w:iCs/>
        </w:rPr>
      </w:pPr>
      <w:r w:rsidRPr="00F1528B">
        <w:rPr>
          <w:rFonts w:ascii="Book Antiqua" w:eastAsia="Book Antiqua" w:hAnsi="Book Antiqua" w:cs="Book Antiqua"/>
          <w:color w:val="000000"/>
        </w:rPr>
        <w:t xml:space="preserve">Multiple genes play an important role in the development of the pituitary such as </w:t>
      </w:r>
      <w:r w:rsidRPr="00F1528B">
        <w:rPr>
          <w:rFonts w:ascii="Book Antiqua" w:eastAsia="Book Antiqua" w:hAnsi="Book Antiqua" w:cs="Book Antiqua"/>
          <w:i/>
          <w:iCs/>
          <w:color w:val="000000"/>
        </w:rPr>
        <w:t>GLI2</w:t>
      </w:r>
      <w:r w:rsidRPr="00F1528B">
        <w:rPr>
          <w:rFonts w:ascii="Book Antiqua" w:eastAsia="Book Antiqua" w:hAnsi="Book Antiqua" w:cs="Book Antiqua"/>
          <w:color w:val="000000"/>
        </w:rPr>
        <w:t xml:space="preserve">, </w:t>
      </w:r>
      <w:r w:rsidRPr="00F1528B">
        <w:rPr>
          <w:rFonts w:ascii="Book Antiqua" w:eastAsia="Book Antiqua" w:hAnsi="Book Antiqua" w:cs="Book Antiqua"/>
          <w:i/>
          <w:iCs/>
          <w:color w:val="000000"/>
        </w:rPr>
        <w:t>SOX2</w:t>
      </w:r>
      <w:r w:rsidRPr="00F1528B">
        <w:rPr>
          <w:rFonts w:ascii="Book Antiqua" w:eastAsia="Book Antiqua" w:hAnsi="Book Antiqua" w:cs="Book Antiqua"/>
          <w:color w:val="000000"/>
        </w:rPr>
        <w:t xml:space="preserve">, </w:t>
      </w:r>
      <w:r w:rsidRPr="00F1528B">
        <w:rPr>
          <w:rFonts w:ascii="Book Antiqua" w:eastAsia="Book Antiqua" w:hAnsi="Book Antiqua" w:cs="Book Antiqua"/>
          <w:i/>
          <w:iCs/>
          <w:color w:val="000000"/>
        </w:rPr>
        <w:t>SOX3</w:t>
      </w:r>
      <w:r w:rsidRPr="00F1528B">
        <w:rPr>
          <w:rFonts w:ascii="Book Antiqua" w:eastAsia="Book Antiqua" w:hAnsi="Book Antiqua" w:cs="Book Antiqua"/>
          <w:color w:val="000000"/>
        </w:rPr>
        <w:t xml:space="preserve">, </w:t>
      </w:r>
      <w:r w:rsidRPr="00F1528B">
        <w:rPr>
          <w:rFonts w:ascii="Book Antiqua" w:eastAsia="Book Antiqua" w:hAnsi="Book Antiqua" w:cs="Book Antiqua"/>
          <w:i/>
          <w:iCs/>
          <w:color w:val="000000"/>
        </w:rPr>
        <w:t>HESX1</w:t>
      </w:r>
      <w:r w:rsidRPr="00F1528B">
        <w:rPr>
          <w:rFonts w:ascii="Book Antiqua" w:eastAsia="Book Antiqua" w:hAnsi="Book Antiqua" w:cs="Book Antiqua"/>
          <w:color w:val="000000"/>
        </w:rPr>
        <w:t xml:space="preserve">, </w:t>
      </w:r>
      <w:r w:rsidRPr="00F1528B">
        <w:rPr>
          <w:rFonts w:ascii="Book Antiqua" w:eastAsia="Book Antiqua" w:hAnsi="Book Antiqua" w:cs="Book Antiqua"/>
          <w:i/>
          <w:iCs/>
          <w:color w:val="000000"/>
        </w:rPr>
        <w:t>LHX3</w:t>
      </w:r>
      <w:r w:rsidRPr="00F1528B">
        <w:rPr>
          <w:rFonts w:ascii="Book Antiqua" w:eastAsia="Book Antiqua" w:hAnsi="Book Antiqua" w:cs="Book Antiqua"/>
          <w:color w:val="000000"/>
        </w:rPr>
        <w:t xml:space="preserve"> and </w:t>
      </w:r>
      <w:r w:rsidRPr="00F1528B">
        <w:rPr>
          <w:rFonts w:ascii="Book Antiqua" w:eastAsia="Book Antiqua" w:hAnsi="Book Antiqua" w:cs="Book Antiqua"/>
          <w:i/>
          <w:iCs/>
          <w:color w:val="000000"/>
        </w:rPr>
        <w:t>LHX4</w:t>
      </w:r>
      <w:r w:rsidR="008C248C" w:rsidRPr="00F1528B">
        <w:rPr>
          <w:rFonts w:ascii="Book Antiqua" w:eastAsia="Book Antiqua" w:hAnsi="Book Antiqua" w:cs="Book Antiqua"/>
          <w:color w:val="000000"/>
        </w:rPr>
        <w:t>,</w:t>
      </w:r>
      <w:r w:rsidRPr="00F1528B">
        <w:rPr>
          <w:rFonts w:ascii="Book Antiqua" w:eastAsia="Book Antiqua" w:hAnsi="Book Antiqua" w:cs="Book Antiqua"/>
          <w:color w:val="000000"/>
        </w:rPr>
        <w:t xml:space="preserve"> which </w:t>
      </w:r>
      <w:r w:rsidR="008C248C" w:rsidRPr="00F1528B">
        <w:rPr>
          <w:rFonts w:ascii="Book Antiqua" w:eastAsia="Book Antiqua" w:hAnsi="Book Antiqua" w:cs="Book Antiqua"/>
          <w:color w:val="000000"/>
        </w:rPr>
        <w:t xml:space="preserve">are </w:t>
      </w:r>
      <w:r w:rsidRPr="00F1528B">
        <w:rPr>
          <w:rFonts w:ascii="Book Antiqua" w:eastAsia="Book Antiqua" w:hAnsi="Book Antiqua" w:cs="Book Antiqua"/>
          <w:color w:val="000000"/>
        </w:rPr>
        <w:t>express</w:t>
      </w:r>
      <w:r w:rsidR="008C248C" w:rsidRPr="00F1528B">
        <w:rPr>
          <w:rFonts w:ascii="Book Antiqua" w:eastAsia="Book Antiqua" w:hAnsi="Book Antiqua" w:cs="Book Antiqua"/>
          <w:color w:val="000000"/>
        </w:rPr>
        <w:t>ed</w:t>
      </w:r>
      <w:r w:rsidRPr="00F1528B">
        <w:rPr>
          <w:rFonts w:ascii="Book Antiqua" w:eastAsia="Book Antiqua" w:hAnsi="Book Antiqua" w:cs="Book Antiqua"/>
          <w:color w:val="000000"/>
        </w:rPr>
        <w:t xml:space="preserve"> in the early stage of pituitary development and </w:t>
      </w:r>
      <w:r w:rsidRPr="00F1528B">
        <w:rPr>
          <w:rFonts w:ascii="Book Antiqua" w:eastAsia="Book Antiqua" w:hAnsi="Book Antiqua" w:cs="Book Antiqua"/>
          <w:i/>
          <w:iCs/>
          <w:color w:val="000000"/>
        </w:rPr>
        <w:t>PROP1</w:t>
      </w:r>
      <w:r w:rsidRPr="00F1528B">
        <w:rPr>
          <w:rFonts w:ascii="Book Antiqua" w:eastAsia="Book Antiqua" w:hAnsi="Book Antiqua" w:cs="Book Antiqua"/>
          <w:color w:val="000000"/>
        </w:rPr>
        <w:t xml:space="preserve"> and </w:t>
      </w:r>
      <w:r w:rsidRPr="00F1528B">
        <w:rPr>
          <w:rFonts w:ascii="Book Antiqua" w:eastAsia="Book Antiqua" w:hAnsi="Book Antiqua" w:cs="Book Antiqua"/>
          <w:i/>
          <w:iCs/>
          <w:color w:val="000000"/>
        </w:rPr>
        <w:t>POU1F1</w:t>
      </w:r>
      <w:r w:rsidR="008C248C" w:rsidRPr="00F1528B">
        <w:rPr>
          <w:rFonts w:ascii="Book Antiqua" w:eastAsia="Book Antiqua" w:hAnsi="Book Antiqua" w:cs="Book Antiqua"/>
          <w:color w:val="000000"/>
        </w:rPr>
        <w:t>,</w:t>
      </w:r>
      <w:r w:rsidRPr="00F1528B">
        <w:rPr>
          <w:rFonts w:ascii="Book Antiqua" w:eastAsia="Book Antiqua" w:hAnsi="Book Antiqua" w:cs="Book Antiqua"/>
          <w:color w:val="000000"/>
        </w:rPr>
        <w:t xml:space="preserve"> which</w:t>
      </w:r>
      <w:r w:rsidR="008C248C" w:rsidRPr="00F1528B">
        <w:rPr>
          <w:rFonts w:ascii="Book Antiqua" w:eastAsia="Book Antiqua" w:hAnsi="Book Antiqua" w:cs="Book Antiqua"/>
          <w:color w:val="000000"/>
        </w:rPr>
        <w:t xml:space="preserve"> are</w:t>
      </w:r>
      <w:r w:rsidRPr="00F1528B">
        <w:rPr>
          <w:rFonts w:ascii="Book Antiqua" w:eastAsia="Book Antiqua" w:hAnsi="Book Antiqua" w:cs="Book Antiqua"/>
          <w:color w:val="000000"/>
        </w:rPr>
        <w:t xml:space="preserve"> express</w:t>
      </w:r>
      <w:r w:rsidR="008C248C" w:rsidRPr="00F1528B">
        <w:rPr>
          <w:rFonts w:ascii="Book Antiqua" w:eastAsia="Book Antiqua" w:hAnsi="Book Antiqua" w:cs="Book Antiqua"/>
          <w:color w:val="000000"/>
        </w:rPr>
        <w:t>ed</w:t>
      </w:r>
      <w:r w:rsidRPr="00F1528B">
        <w:rPr>
          <w:rFonts w:ascii="Book Antiqua" w:eastAsia="Book Antiqua" w:hAnsi="Book Antiqua" w:cs="Book Antiqua"/>
          <w:color w:val="000000"/>
        </w:rPr>
        <w:t xml:space="preserve"> in the late stage</w:t>
      </w:r>
      <w:r w:rsidRPr="00F1528B">
        <w:rPr>
          <w:rFonts w:ascii="Book Antiqua" w:eastAsia="Book Antiqua" w:hAnsi="Book Antiqua" w:cs="Book Antiqua"/>
          <w:color w:val="000000"/>
          <w:vertAlign w:val="superscript"/>
        </w:rPr>
        <w:t>[21]</w:t>
      </w:r>
      <w:r w:rsidRPr="00F1528B">
        <w:rPr>
          <w:rFonts w:ascii="Book Antiqua" w:eastAsia="Book Antiqua" w:hAnsi="Book Antiqua" w:cs="Book Antiqua"/>
          <w:color w:val="000000"/>
        </w:rPr>
        <w:t xml:space="preserve">. Among these genes, many PSIS related gene mutations have been reported, including in </w:t>
      </w:r>
      <w:r w:rsidRPr="00F1528B">
        <w:rPr>
          <w:rFonts w:ascii="Book Antiqua" w:eastAsia="Book Antiqua" w:hAnsi="Book Antiqua" w:cs="Book Antiqua"/>
          <w:i/>
          <w:iCs/>
          <w:color w:val="000000"/>
        </w:rPr>
        <w:t>HESX1</w:t>
      </w:r>
      <w:r w:rsidRPr="00F1528B">
        <w:rPr>
          <w:rFonts w:ascii="Book Antiqua" w:eastAsia="Book Antiqua" w:hAnsi="Book Antiqua" w:cs="Book Antiqua"/>
          <w:color w:val="000000"/>
        </w:rPr>
        <w:t xml:space="preserve">, </w:t>
      </w:r>
      <w:r w:rsidRPr="00F1528B">
        <w:rPr>
          <w:rFonts w:ascii="Book Antiqua" w:eastAsia="Book Antiqua" w:hAnsi="Book Antiqua" w:cs="Book Antiqua"/>
          <w:i/>
          <w:iCs/>
          <w:color w:val="000000"/>
        </w:rPr>
        <w:t>OTX2</w:t>
      </w:r>
      <w:r w:rsidRPr="00F1528B">
        <w:rPr>
          <w:rFonts w:ascii="Book Antiqua" w:eastAsia="Book Antiqua" w:hAnsi="Book Antiqua" w:cs="Book Antiqua"/>
          <w:color w:val="000000"/>
        </w:rPr>
        <w:t xml:space="preserve">, </w:t>
      </w:r>
      <w:r w:rsidRPr="00F1528B">
        <w:rPr>
          <w:rFonts w:ascii="Book Antiqua" w:eastAsia="Book Antiqua" w:hAnsi="Book Antiqua" w:cs="Book Antiqua"/>
          <w:i/>
          <w:iCs/>
          <w:color w:val="000000"/>
        </w:rPr>
        <w:t>SOX3</w:t>
      </w:r>
      <w:r w:rsidRPr="00F1528B">
        <w:rPr>
          <w:rFonts w:ascii="Book Antiqua" w:eastAsia="Book Antiqua" w:hAnsi="Book Antiqua" w:cs="Book Antiqua"/>
          <w:color w:val="000000"/>
        </w:rPr>
        <w:t xml:space="preserve">, </w:t>
      </w:r>
      <w:r w:rsidRPr="00F1528B">
        <w:rPr>
          <w:rFonts w:ascii="Book Antiqua" w:eastAsia="Book Antiqua" w:hAnsi="Book Antiqua" w:cs="Book Antiqua"/>
          <w:i/>
          <w:iCs/>
          <w:color w:val="000000"/>
        </w:rPr>
        <w:t>LHX4</w:t>
      </w:r>
      <w:r w:rsidRPr="00F1528B">
        <w:rPr>
          <w:rFonts w:ascii="Book Antiqua" w:eastAsia="Book Antiqua" w:hAnsi="Book Antiqua" w:cs="Book Antiqua"/>
          <w:color w:val="000000"/>
        </w:rPr>
        <w:t xml:space="preserve">, </w:t>
      </w:r>
      <w:r w:rsidRPr="00F1528B">
        <w:rPr>
          <w:rFonts w:ascii="Book Antiqua" w:eastAsia="Book Antiqua" w:hAnsi="Book Antiqua" w:cs="Book Antiqua"/>
          <w:i/>
          <w:iCs/>
          <w:color w:val="000000"/>
        </w:rPr>
        <w:t>PROP1</w:t>
      </w:r>
      <w:r w:rsidRPr="00F1528B">
        <w:rPr>
          <w:rFonts w:ascii="Book Antiqua" w:eastAsia="Book Antiqua" w:hAnsi="Book Antiqua" w:cs="Book Antiqua"/>
          <w:color w:val="000000"/>
          <w:vertAlign w:val="superscript"/>
        </w:rPr>
        <w:t>[</w:t>
      </w:r>
      <w:commentRangeStart w:id="2"/>
      <w:r w:rsidRPr="00F1528B">
        <w:rPr>
          <w:rFonts w:ascii="Book Antiqua" w:eastAsia="Book Antiqua" w:hAnsi="Book Antiqua" w:cs="Book Antiqua"/>
          <w:color w:val="000000"/>
          <w:vertAlign w:val="superscript"/>
        </w:rPr>
        <w:t>4,11,22-26</w:t>
      </w:r>
      <w:commentRangeEnd w:id="2"/>
      <w:r w:rsidR="00973E1B" w:rsidRPr="000674A9">
        <w:rPr>
          <w:rStyle w:val="ab"/>
          <w:sz w:val="24"/>
          <w:szCs w:val="24"/>
        </w:rPr>
        <w:commentReference w:id="2"/>
      </w:r>
      <w:r w:rsidRPr="00F1528B">
        <w:rPr>
          <w:rFonts w:ascii="Book Antiqua" w:eastAsia="Book Antiqua" w:hAnsi="Book Antiqua" w:cs="Book Antiqua"/>
          <w:color w:val="000000"/>
          <w:vertAlign w:val="superscript"/>
        </w:rPr>
        <w:t>]</w:t>
      </w:r>
      <w:r w:rsidRPr="00F1528B">
        <w:rPr>
          <w:rFonts w:ascii="Book Antiqua" w:eastAsia="Book Antiqua" w:hAnsi="Book Antiqua" w:cs="Book Antiqua"/>
          <w:color w:val="000000"/>
        </w:rPr>
        <w:t xml:space="preserve">, </w:t>
      </w:r>
      <w:r w:rsidRPr="00F1528B">
        <w:rPr>
          <w:rFonts w:ascii="Book Antiqua" w:eastAsia="Book Antiqua" w:hAnsi="Book Antiqua" w:cs="Book Antiqua"/>
          <w:i/>
          <w:iCs/>
          <w:color w:val="000000"/>
        </w:rPr>
        <w:t>PROKR2</w:t>
      </w:r>
      <w:r w:rsidRPr="00F1528B">
        <w:rPr>
          <w:rFonts w:ascii="Book Antiqua" w:eastAsia="Book Antiqua" w:hAnsi="Book Antiqua" w:cs="Book Antiqua"/>
          <w:color w:val="000000"/>
          <w:vertAlign w:val="superscript"/>
        </w:rPr>
        <w:t>[27,28]</w:t>
      </w:r>
      <w:r w:rsidRPr="00F1528B">
        <w:rPr>
          <w:rFonts w:ascii="Book Antiqua" w:eastAsia="Book Antiqua" w:hAnsi="Book Antiqua" w:cs="Book Antiqua"/>
          <w:color w:val="000000"/>
        </w:rPr>
        <w:t xml:space="preserve">, </w:t>
      </w:r>
      <w:r w:rsidRPr="00462FE4">
        <w:rPr>
          <w:rFonts w:ascii="Book Antiqua" w:eastAsia="Book Antiqua" w:hAnsi="Book Antiqua" w:cs="Book Antiqua"/>
          <w:i/>
          <w:iCs/>
          <w:color w:val="000000"/>
        </w:rPr>
        <w:t>CDON</w:t>
      </w:r>
      <w:r w:rsidRPr="00462FE4">
        <w:rPr>
          <w:rFonts w:ascii="Book Antiqua" w:eastAsia="Book Antiqua" w:hAnsi="Book Antiqua" w:cs="Book Antiqua"/>
          <w:color w:val="000000"/>
          <w:vertAlign w:val="superscript"/>
        </w:rPr>
        <w:t>[29]</w:t>
      </w:r>
      <w:r w:rsidRPr="00462FE4">
        <w:rPr>
          <w:rFonts w:ascii="Book Antiqua" w:eastAsia="Book Antiqua" w:hAnsi="Book Antiqua" w:cs="Book Antiqua"/>
          <w:color w:val="000000"/>
        </w:rPr>
        <w:t xml:space="preserve">, holoprosencephaly related gene </w:t>
      </w:r>
      <w:r w:rsidRPr="00462FE4">
        <w:rPr>
          <w:rFonts w:ascii="Book Antiqua" w:eastAsia="Book Antiqua" w:hAnsi="Book Antiqua" w:cs="Book Antiqua"/>
          <w:i/>
          <w:iCs/>
          <w:color w:val="000000"/>
        </w:rPr>
        <w:t>TGIF</w:t>
      </w:r>
      <w:r w:rsidRPr="00462FE4">
        <w:rPr>
          <w:rFonts w:ascii="Book Antiqua" w:eastAsia="Book Antiqua" w:hAnsi="Book Antiqua" w:cs="Book Antiqua"/>
          <w:color w:val="000000"/>
        </w:rPr>
        <w:t xml:space="preserve"> and </w:t>
      </w:r>
      <w:r w:rsidRPr="00462FE4">
        <w:rPr>
          <w:rFonts w:ascii="Book Antiqua" w:eastAsia="Book Antiqua" w:hAnsi="Book Antiqua" w:cs="Book Antiqua"/>
          <w:i/>
          <w:iCs/>
          <w:color w:val="000000"/>
        </w:rPr>
        <w:t>SHH</w:t>
      </w:r>
      <w:r w:rsidRPr="00462FE4">
        <w:rPr>
          <w:rFonts w:ascii="Book Antiqua" w:eastAsia="Book Antiqua" w:hAnsi="Book Antiqua" w:cs="Book Antiqua"/>
          <w:color w:val="000000"/>
          <w:vertAlign w:val="superscript"/>
        </w:rPr>
        <w:t>[30]</w:t>
      </w:r>
      <w:r w:rsidRPr="00BE11BD">
        <w:rPr>
          <w:rFonts w:ascii="Book Antiqua" w:eastAsia="Book Antiqua" w:hAnsi="Book Antiqua" w:cs="Book Antiqua"/>
          <w:color w:val="000000"/>
        </w:rPr>
        <w:t xml:space="preserve">, </w:t>
      </w:r>
      <w:r w:rsidRPr="00BE11BD">
        <w:rPr>
          <w:rFonts w:ascii="Book Antiqua" w:eastAsia="Book Antiqua" w:hAnsi="Book Antiqua" w:cs="Book Antiqua"/>
          <w:i/>
          <w:iCs/>
          <w:color w:val="000000"/>
        </w:rPr>
        <w:t>GPR161</w:t>
      </w:r>
      <w:r w:rsidRPr="00F1528B">
        <w:rPr>
          <w:rFonts w:ascii="Book Antiqua" w:eastAsia="Book Antiqua" w:hAnsi="Book Antiqua" w:cs="Book Antiqua"/>
          <w:color w:val="000000"/>
          <w:vertAlign w:val="superscript"/>
        </w:rPr>
        <w:t>[31]</w:t>
      </w:r>
      <w:r w:rsidRPr="00F1528B">
        <w:rPr>
          <w:rFonts w:ascii="Book Antiqua" w:eastAsia="Book Antiqua" w:hAnsi="Book Antiqua" w:cs="Book Antiqua"/>
          <w:color w:val="000000"/>
        </w:rPr>
        <w:t xml:space="preserve"> and </w:t>
      </w:r>
      <w:r w:rsidRPr="00F1528B">
        <w:rPr>
          <w:rFonts w:ascii="Book Antiqua" w:eastAsia="Book Antiqua" w:hAnsi="Book Antiqua" w:cs="Book Antiqua"/>
          <w:i/>
          <w:iCs/>
          <w:color w:val="000000"/>
        </w:rPr>
        <w:t>ROBO1</w:t>
      </w:r>
      <w:r w:rsidRPr="00F1528B">
        <w:rPr>
          <w:rFonts w:ascii="Book Antiqua" w:eastAsia="Book Antiqua" w:hAnsi="Book Antiqua" w:cs="Book Antiqua"/>
          <w:color w:val="000000"/>
          <w:vertAlign w:val="superscript"/>
        </w:rPr>
        <w:t>[32]</w:t>
      </w:r>
      <w:r w:rsidRPr="00F1528B">
        <w:rPr>
          <w:rFonts w:ascii="Book Antiqua" w:eastAsia="Book Antiqua" w:hAnsi="Book Antiqua" w:cs="Book Antiqua"/>
          <w:color w:val="000000"/>
        </w:rPr>
        <w:t xml:space="preserve">. However, a mutation of a single gene may not explain the genetic background of PSIS. A study found that PSIS may have </w:t>
      </w:r>
      <w:r w:rsidR="00973E1B" w:rsidRPr="00F1528B">
        <w:rPr>
          <w:rFonts w:ascii="Book Antiqua" w:eastAsia="Book Antiqua" w:hAnsi="Book Antiqua" w:cs="Book Antiqua"/>
          <w:color w:val="000000"/>
        </w:rPr>
        <w:t xml:space="preserve">a </w:t>
      </w:r>
      <w:r w:rsidRPr="00F1528B">
        <w:rPr>
          <w:rFonts w:ascii="Book Antiqua" w:eastAsia="Book Antiqua" w:hAnsi="Book Antiqua" w:cs="Book Antiqua"/>
          <w:color w:val="000000"/>
        </w:rPr>
        <w:t>polygenic cause</w:t>
      </w:r>
      <w:r w:rsidRPr="00F1528B">
        <w:rPr>
          <w:rFonts w:ascii="Book Antiqua" w:eastAsia="Book Antiqua" w:hAnsi="Book Antiqua" w:cs="Book Antiqua"/>
          <w:color w:val="000000"/>
          <w:vertAlign w:val="superscript"/>
        </w:rPr>
        <w:t>[33]</w:t>
      </w:r>
      <w:r w:rsidRPr="00F1528B">
        <w:rPr>
          <w:rFonts w:ascii="Book Antiqua" w:eastAsia="Book Antiqua" w:hAnsi="Book Antiqua" w:cs="Book Antiqua"/>
          <w:color w:val="000000"/>
        </w:rPr>
        <w:t xml:space="preserve">. McCormack </w:t>
      </w:r>
      <w:r w:rsidRPr="00F1528B">
        <w:rPr>
          <w:rFonts w:ascii="Book Antiqua" w:eastAsia="Book Antiqua" w:hAnsi="Book Antiqua" w:cs="Book Antiqua"/>
          <w:i/>
          <w:iCs/>
          <w:color w:val="000000"/>
        </w:rPr>
        <w:t>et al</w:t>
      </w:r>
      <w:r w:rsidRPr="00F1528B">
        <w:rPr>
          <w:rFonts w:ascii="Book Antiqua" w:eastAsia="Book Antiqua" w:hAnsi="Book Antiqua" w:cs="Book Antiqua"/>
          <w:color w:val="000000"/>
          <w:vertAlign w:val="superscript"/>
        </w:rPr>
        <w:t>[34]</w:t>
      </w:r>
      <w:r w:rsidRPr="00F1528B">
        <w:rPr>
          <w:rFonts w:ascii="Book Antiqua" w:eastAsia="Book Antiqua" w:hAnsi="Book Antiqua" w:cs="Book Antiqua"/>
          <w:color w:val="000000"/>
        </w:rPr>
        <w:t xml:space="preserve"> also reported a case of PSIS with double gene </w:t>
      </w:r>
      <w:r w:rsidRPr="00F1528B">
        <w:rPr>
          <w:rFonts w:ascii="Book Antiqua" w:eastAsia="Book Antiqua" w:hAnsi="Book Antiqua" w:cs="Book Antiqua"/>
          <w:i/>
          <w:iCs/>
          <w:color w:val="000000"/>
        </w:rPr>
        <w:t>PROKR2</w:t>
      </w:r>
      <w:r w:rsidRPr="00F1528B">
        <w:rPr>
          <w:rFonts w:ascii="Book Antiqua" w:eastAsia="Book Antiqua" w:hAnsi="Book Antiqua" w:cs="Book Antiqua"/>
          <w:color w:val="000000"/>
        </w:rPr>
        <w:t xml:space="preserve"> and </w:t>
      </w:r>
      <w:r w:rsidRPr="00F1528B">
        <w:rPr>
          <w:rFonts w:ascii="Book Antiqua" w:eastAsia="Book Antiqua" w:hAnsi="Book Antiqua" w:cs="Book Antiqua"/>
          <w:i/>
          <w:iCs/>
          <w:color w:val="000000"/>
        </w:rPr>
        <w:t>WDR11</w:t>
      </w:r>
      <w:r w:rsidRPr="00F1528B">
        <w:rPr>
          <w:rFonts w:ascii="Book Antiqua" w:eastAsia="Book Antiqua" w:hAnsi="Book Antiqua" w:cs="Book Antiqua"/>
          <w:color w:val="000000"/>
        </w:rPr>
        <w:t xml:space="preserve"> mutations, which were inherited from the mother and father, </w:t>
      </w:r>
      <w:r w:rsidRPr="00F1528B">
        <w:rPr>
          <w:rFonts w:ascii="Book Antiqua" w:eastAsia="Book Antiqua" w:hAnsi="Book Antiqua" w:cs="Book Antiqua"/>
          <w:color w:val="000000"/>
        </w:rPr>
        <w:lastRenderedPageBreak/>
        <w:t xml:space="preserve">respectively, and both parents were normal. The mutated PSIS genes may be different in sporadic and familial cases. Heterozygous mutations were found in 92% of the sporadic PSIS cases in a Chinese Han population, which were related to the Notch, Shh and Wnt signaling pathways, and more than one mutation was found in 83% of individuals in this cohort. However, no previously reported mutated genes related to familial PSIS such as </w:t>
      </w:r>
      <w:r w:rsidRPr="00F1528B">
        <w:rPr>
          <w:rFonts w:ascii="Book Antiqua" w:eastAsia="Book Antiqua" w:hAnsi="Book Antiqua" w:cs="Book Antiqua"/>
          <w:i/>
          <w:iCs/>
          <w:color w:val="000000"/>
        </w:rPr>
        <w:t>HESX1</w:t>
      </w:r>
      <w:r w:rsidRPr="00F1528B">
        <w:rPr>
          <w:rFonts w:ascii="Book Antiqua" w:eastAsia="Book Antiqua" w:hAnsi="Book Antiqua" w:cs="Book Antiqua"/>
          <w:color w:val="000000"/>
        </w:rPr>
        <w:t xml:space="preserve">, </w:t>
      </w:r>
      <w:r w:rsidRPr="00F1528B">
        <w:rPr>
          <w:rFonts w:ascii="Book Antiqua" w:eastAsia="Book Antiqua" w:hAnsi="Book Antiqua" w:cs="Book Antiqua"/>
          <w:i/>
          <w:iCs/>
          <w:color w:val="000000"/>
        </w:rPr>
        <w:t>LHX4</w:t>
      </w:r>
      <w:r w:rsidRPr="00F1528B">
        <w:rPr>
          <w:rFonts w:ascii="Book Antiqua" w:eastAsia="Book Antiqua" w:hAnsi="Book Antiqua" w:cs="Book Antiqua"/>
          <w:color w:val="000000"/>
        </w:rPr>
        <w:t xml:space="preserve">, </w:t>
      </w:r>
      <w:r w:rsidRPr="00F1528B">
        <w:rPr>
          <w:rFonts w:ascii="Book Antiqua" w:eastAsia="Book Antiqua" w:hAnsi="Book Antiqua" w:cs="Book Antiqua"/>
          <w:i/>
          <w:iCs/>
          <w:color w:val="000000"/>
        </w:rPr>
        <w:t>OTX2</w:t>
      </w:r>
      <w:r w:rsidRPr="00F1528B">
        <w:rPr>
          <w:rFonts w:ascii="Book Antiqua" w:eastAsia="Book Antiqua" w:hAnsi="Book Antiqua" w:cs="Book Antiqua"/>
          <w:color w:val="000000"/>
        </w:rPr>
        <w:t>,</w:t>
      </w:r>
      <w:r w:rsidRPr="00F1528B">
        <w:rPr>
          <w:rFonts w:ascii="Book Antiqua" w:eastAsia="Book Antiqua" w:hAnsi="Book Antiqua" w:cs="Book Antiqua"/>
          <w:i/>
          <w:iCs/>
          <w:color w:val="000000"/>
        </w:rPr>
        <w:t xml:space="preserve"> SOX3</w:t>
      </w:r>
      <w:r w:rsidRPr="00F1528B">
        <w:rPr>
          <w:rFonts w:ascii="Book Antiqua" w:eastAsia="Book Antiqua" w:hAnsi="Book Antiqua" w:cs="Book Antiqua"/>
          <w:color w:val="000000"/>
        </w:rPr>
        <w:t xml:space="preserve"> or </w:t>
      </w:r>
      <w:r w:rsidRPr="00F1528B">
        <w:rPr>
          <w:rFonts w:ascii="Book Antiqua" w:eastAsia="Book Antiqua" w:hAnsi="Book Antiqua" w:cs="Book Antiqua"/>
          <w:i/>
          <w:iCs/>
          <w:color w:val="000000"/>
        </w:rPr>
        <w:t>PROP1</w:t>
      </w:r>
      <w:r w:rsidRPr="00F1528B">
        <w:rPr>
          <w:rFonts w:ascii="Book Antiqua" w:eastAsia="Book Antiqua" w:hAnsi="Book Antiqua" w:cs="Book Antiqua"/>
          <w:color w:val="000000"/>
        </w:rPr>
        <w:t xml:space="preserve"> were found</w:t>
      </w:r>
      <w:r w:rsidRPr="00F1528B">
        <w:rPr>
          <w:rFonts w:ascii="Book Antiqua" w:eastAsia="Book Antiqua" w:hAnsi="Book Antiqua" w:cs="Book Antiqua"/>
          <w:color w:val="000000"/>
          <w:vertAlign w:val="superscript"/>
        </w:rPr>
        <w:t>[35]</w:t>
      </w:r>
      <w:r w:rsidRPr="00F1528B">
        <w:rPr>
          <w:rFonts w:ascii="Book Antiqua" w:eastAsia="Book Antiqua" w:hAnsi="Book Antiqua" w:cs="Book Antiqua"/>
          <w:color w:val="000000"/>
        </w:rPr>
        <w:t xml:space="preserve">. Chromosome abnormalities have also been reported in patients with PSIS, including </w:t>
      </w:r>
      <w:r w:rsidRPr="000674A9">
        <w:rPr>
          <w:rFonts w:ascii="Book Antiqua" w:eastAsia="Book Antiqua" w:hAnsi="Book Antiqua" w:cs="Book Antiqua"/>
          <w:color w:val="000000"/>
        </w:rPr>
        <w:t>de novo</w:t>
      </w:r>
      <w:r w:rsidRPr="00F1528B">
        <w:rPr>
          <w:rFonts w:ascii="Book Antiqua" w:eastAsia="Book Antiqua" w:hAnsi="Book Antiqua" w:cs="Book Antiqua"/>
          <w:color w:val="000000"/>
        </w:rPr>
        <w:t xml:space="preserve"> 18p deletion, 2p25 </w:t>
      </w:r>
      <w:r w:rsidRPr="00F1528B">
        <w:rPr>
          <w:rFonts w:ascii="Book Antiqua" w:eastAsia="宋体" w:hAnsi="Book Antiqua" w:cs="Book Antiqua"/>
          <w:color w:val="000000"/>
          <w:lang w:eastAsia="zh-CN"/>
        </w:rPr>
        <w:t>du</w:t>
      </w:r>
      <w:r w:rsidRPr="00F1528B">
        <w:rPr>
          <w:rFonts w:ascii="Book Antiqua" w:eastAsia="Book Antiqua" w:hAnsi="Book Antiqua" w:cs="Book Antiqua"/>
          <w:color w:val="000000"/>
        </w:rPr>
        <w:t>plication, 2q37 deletion and 17q21.31 microdeletion</w:t>
      </w:r>
      <w:r w:rsidRPr="00F1528B">
        <w:rPr>
          <w:rFonts w:ascii="Book Antiqua" w:eastAsia="Book Antiqua" w:hAnsi="Book Antiqua" w:cs="Book Antiqua"/>
          <w:color w:val="000000"/>
          <w:vertAlign w:val="superscript"/>
        </w:rPr>
        <w:t>[36-38]</w:t>
      </w:r>
      <w:r w:rsidRPr="00462FE4">
        <w:rPr>
          <w:rFonts w:ascii="Book Antiqua" w:eastAsia="Book Antiqua" w:hAnsi="Book Antiqua" w:cs="Book Antiqua"/>
          <w:color w:val="000000"/>
        </w:rPr>
        <w:t xml:space="preserve">. We searched </w:t>
      </w:r>
      <w:r w:rsidRPr="00F1528B">
        <w:rPr>
          <w:rFonts w:ascii="Book Antiqua" w:eastAsia="Book Antiqua" w:hAnsi="Book Antiqua" w:cs="Book Antiqua"/>
          <w:color w:val="000000"/>
        </w:rPr>
        <w:t xml:space="preserve">the </w:t>
      </w:r>
      <w:r w:rsidR="00CD5736" w:rsidRPr="00F1528B">
        <w:rPr>
          <w:rFonts w:ascii="Book Antiqua" w:eastAsia="Book Antiqua" w:hAnsi="Book Antiqua" w:cs="Book Antiqua"/>
          <w:color w:val="000000"/>
        </w:rPr>
        <w:t>PubMed</w:t>
      </w:r>
      <w:r w:rsidRPr="00F1528B">
        <w:rPr>
          <w:rFonts w:ascii="Book Antiqua" w:eastAsia="Book Antiqua" w:hAnsi="Book Antiqua" w:cs="Book Antiqua"/>
          <w:color w:val="000000"/>
        </w:rPr>
        <w:t xml:space="preserve"> database and list</w:t>
      </w:r>
      <w:r w:rsidR="0065179D" w:rsidRPr="00F1528B">
        <w:rPr>
          <w:rFonts w:ascii="Book Antiqua" w:eastAsia="Book Antiqua" w:hAnsi="Book Antiqua" w:cs="Book Antiqua"/>
          <w:color w:val="000000"/>
        </w:rPr>
        <w:t>ed</w:t>
      </w:r>
      <w:r w:rsidRPr="00F1528B">
        <w:rPr>
          <w:rFonts w:ascii="Book Antiqua" w:eastAsia="Book Antiqua" w:hAnsi="Book Antiqua" w:cs="Book Antiqua"/>
          <w:color w:val="000000"/>
        </w:rPr>
        <w:t xml:space="preserve"> related literature about the gene or chromosome mutations of PSIS, as shown in Table 1.</w:t>
      </w:r>
    </w:p>
    <w:p w14:paraId="01E1FEF6" w14:textId="509290D1" w:rsidR="00FF0B9A" w:rsidRPr="00F1528B" w:rsidRDefault="00A121EC" w:rsidP="000674A9">
      <w:pPr>
        <w:snapToGrid w:val="0"/>
        <w:spacing w:line="360" w:lineRule="auto"/>
        <w:ind w:firstLineChars="100" w:firstLine="240"/>
        <w:jc w:val="both"/>
        <w:rPr>
          <w:rFonts w:ascii="Book Antiqua" w:eastAsia="Book Antiqua" w:hAnsi="Book Antiqua" w:cs="Book Antiqua"/>
          <w:color w:val="000000"/>
        </w:rPr>
      </w:pPr>
      <w:r w:rsidRPr="00F1528B">
        <w:rPr>
          <w:rFonts w:ascii="Book Antiqua" w:eastAsia="Book Antiqua" w:hAnsi="Book Antiqua" w:cs="Book Antiqua"/>
          <w:color w:val="000000"/>
        </w:rPr>
        <w:t>Generally, PSIS is a disease with a complex pathogenesis. Multiple genes may be related to it, and perinatal adverse events may also play a promoting role in its pathogenesis. Hypophyseal dysfunction will have serious consequences. Therefore, for newborns with perinatal adverse events such as an abnormal birth position, neonatal hypoxia and other high-risk factors, we should be alert to the possibility of PSIS.</w:t>
      </w:r>
    </w:p>
    <w:p w14:paraId="55FED75E" w14:textId="77777777" w:rsidR="00FF0B9A" w:rsidRPr="00F1528B" w:rsidRDefault="00FF0B9A" w:rsidP="000674A9">
      <w:pPr>
        <w:snapToGrid w:val="0"/>
        <w:spacing w:line="360" w:lineRule="auto"/>
        <w:jc w:val="both"/>
        <w:rPr>
          <w:rFonts w:ascii="Book Antiqua" w:hAnsi="Book Antiqua"/>
        </w:rPr>
      </w:pPr>
    </w:p>
    <w:p w14:paraId="2C990D3D" w14:textId="77777777" w:rsidR="00FF0B9A" w:rsidRPr="00F1528B" w:rsidRDefault="00A121EC" w:rsidP="000674A9">
      <w:pPr>
        <w:snapToGrid w:val="0"/>
        <w:spacing w:line="360" w:lineRule="auto"/>
        <w:jc w:val="both"/>
        <w:rPr>
          <w:rFonts w:ascii="Book Antiqua" w:hAnsi="Book Antiqua"/>
        </w:rPr>
      </w:pPr>
      <w:r w:rsidRPr="00F1528B">
        <w:rPr>
          <w:rFonts w:ascii="Book Antiqua" w:eastAsia="Book Antiqua" w:hAnsi="Book Antiqua" w:cs="Book Antiqua"/>
          <w:b/>
          <w:bCs/>
          <w:caps/>
          <w:color w:val="000000"/>
          <w:u w:val="single"/>
        </w:rPr>
        <w:t>Clinical characteristics</w:t>
      </w:r>
    </w:p>
    <w:p w14:paraId="069DB0B6" w14:textId="1FA05650" w:rsidR="00FF0B9A" w:rsidRPr="00F1528B" w:rsidRDefault="00A121EC" w:rsidP="000674A9">
      <w:pPr>
        <w:snapToGrid w:val="0"/>
        <w:spacing w:line="360" w:lineRule="auto"/>
        <w:jc w:val="both"/>
        <w:rPr>
          <w:rFonts w:ascii="Book Antiqua" w:hAnsi="Book Antiqua"/>
        </w:rPr>
      </w:pPr>
      <w:r w:rsidRPr="00F1528B">
        <w:rPr>
          <w:rFonts w:ascii="Book Antiqua" w:eastAsia="Book Antiqua" w:hAnsi="Book Antiqua" w:cs="Book Antiqua"/>
          <w:color w:val="000000"/>
        </w:rPr>
        <w:t xml:space="preserve">The initial manifestations of PSIS are diverse, and it can progress from </w:t>
      </w:r>
      <w:r w:rsidRPr="00F1528B">
        <w:rPr>
          <w:rFonts w:ascii="Book Antiqua" w:eastAsia="宋体" w:hAnsi="Book Antiqua" w:cs="Book Antiqua"/>
          <w:color w:val="000000"/>
          <w:lang w:eastAsia="zh-CN"/>
        </w:rPr>
        <w:t>isolated</w:t>
      </w:r>
      <w:r w:rsidRPr="00F1528B">
        <w:rPr>
          <w:rFonts w:ascii="Book Antiqua" w:eastAsia="Book Antiqua" w:hAnsi="Book Antiqua" w:cs="Book Antiqua"/>
          <w:color w:val="000000"/>
        </w:rPr>
        <w:t xml:space="preserve"> growth hormone deficiency to multiple hormone deficiencies</w:t>
      </w:r>
      <w:r w:rsidRPr="00F1528B">
        <w:rPr>
          <w:rFonts w:ascii="Book Antiqua" w:eastAsia="Book Antiqua" w:hAnsi="Book Antiqua" w:cs="Book Antiqua"/>
          <w:color w:val="000000"/>
          <w:vertAlign w:val="superscript"/>
        </w:rPr>
        <w:t>[47]</w:t>
      </w:r>
      <w:r w:rsidRPr="00F1528B">
        <w:rPr>
          <w:rFonts w:ascii="Book Antiqua" w:eastAsia="Book Antiqua" w:hAnsi="Book Antiqua" w:cs="Book Antiqua"/>
          <w:color w:val="000000"/>
        </w:rPr>
        <w:t>, causing multiple system symptoms. The main complaint of patients with PSIS is growth delay</w:t>
      </w:r>
      <w:r w:rsidRPr="00F1528B">
        <w:rPr>
          <w:rFonts w:ascii="Book Antiqua" w:eastAsia="Book Antiqua" w:hAnsi="Book Antiqua" w:cs="Book Antiqua"/>
          <w:color w:val="000000"/>
          <w:vertAlign w:val="superscript"/>
        </w:rPr>
        <w:t>[20]</w:t>
      </w:r>
      <w:r w:rsidRPr="00F1528B">
        <w:rPr>
          <w:rFonts w:ascii="Book Antiqua" w:eastAsia="Book Antiqua" w:hAnsi="Book Antiqua" w:cs="Book Antiqua"/>
          <w:color w:val="000000"/>
        </w:rPr>
        <w:t>. Therefore, PSIS should be included in the differential diagnosis of retarded growth and delayed puberty in children</w:t>
      </w:r>
      <w:r w:rsidRPr="00F1528B">
        <w:rPr>
          <w:rFonts w:ascii="Book Antiqua" w:eastAsia="Book Antiqua" w:hAnsi="Book Antiqua" w:cs="Book Antiqua"/>
          <w:color w:val="000000"/>
          <w:vertAlign w:val="superscript"/>
        </w:rPr>
        <w:t>[48]</w:t>
      </w:r>
      <w:r w:rsidRPr="00F1528B">
        <w:rPr>
          <w:rFonts w:ascii="Book Antiqua" w:eastAsia="Book Antiqua" w:hAnsi="Book Antiqua" w:cs="Book Antiqua"/>
          <w:color w:val="000000"/>
        </w:rPr>
        <w:t xml:space="preserve">. However, Lee </w:t>
      </w:r>
      <w:r w:rsidRPr="00F1528B">
        <w:rPr>
          <w:rFonts w:ascii="Book Antiqua" w:eastAsia="Book Antiqua" w:hAnsi="Book Antiqua" w:cs="Book Antiqua"/>
          <w:i/>
          <w:iCs/>
          <w:color w:val="000000"/>
        </w:rPr>
        <w:t>et al</w:t>
      </w:r>
      <w:r w:rsidRPr="00F1528B">
        <w:rPr>
          <w:rFonts w:ascii="Book Antiqua" w:eastAsia="Book Antiqua" w:hAnsi="Book Antiqua" w:cs="Book Antiqua"/>
          <w:color w:val="000000"/>
          <w:vertAlign w:val="superscript"/>
        </w:rPr>
        <w:t>[49]</w:t>
      </w:r>
      <w:r w:rsidRPr="00F1528B">
        <w:rPr>
          <w:rFonts w:ascii="Book Antiqua" w:eastAsia="Book Antiqua" w:hAnsi="Book Antiqua" w:cs="Book Antiqua"/>
          <w:color w:val="000000"/>
        </w:rPr>
        <w:t xml:space="preserve"> reported a case of PSIS with multiple hormone deficiencies that did not affect growth, and the specific mechanism is still unclear. Some other atypical initial manifestations also need to be kept in mind. A patient with recurrent seizures due to hyponatremia was reported, and the final diagnosis was PSIS</w:t>
      </w:r>
      <w:r w:rsidRPr="00F1528B">
        <w:rPr>
          <w:rFonts w:ascii="Book Antiqua" w:eastAsia="Book Antiqua" w:hAnsi="Book Antiqua" w:cs="Book Antiqua"/>
          <w:color w:val="000000"/>
          <w:vertAlign w:val="superscript"/>
        </w:rPr>
        <w:t>[50]</w:t>
      </w:r>
      <w:r w:rsidRPr="00F1528B">
        <w:rPr>
          <w:rFonts w:ascii="Book Antiqua" w:eastAsia="Book Antiqua" w:hAnsi="Book Antiqua" w:cs="Book Antiqua"/>
          <w:color w:val="000000"/>
        </w:rPr>
        <w:t>. A case of PSIS with recurrent hyponatremia was also reported in Korea</w:t>
      </w:r>
      <w:r w:rsidRPr="00F1528B">
        <w:rPr>
          <w:rFonts w:ascii="Book Antiqua" w:eastAsia="Book Antiqua" w:hAnsi="Book Antiqua" w:cs="Book Antiqua"/>
          <w:color w:val="000000"/>
          <w:vertAlign w:val="superscript"/>
        </w:rPr>
        <w:t>[51]</w:t>
      </w:r>
      <w:r w:rsidRPr="00F1528B">
        <w:rPr>
          <w:rFonts w:ascii="Book Antiqua" w:eastAsia="Book Antiqua" w:hAnsi="Book Antiqua" w:cs="Book Antiqua"/>
          <w:color w:val="000000"/>
        </w:rPr>
        <w:t>. Therefore, children with severe hyponatremia need to be tested for multiple pituitary hormone deficiency</w:t>
      </w:r>
      <w:r w:rsidRPr="00F1528B">
        <w:rPr>
          <w:rFonts w:ascii="Book Antiqua" w:eastAsia="Book Antiqua" w:hAnsi="Book Antiqua" w:cs="Book Antiqua"/>
          <w:color w:val="000000"/>
          <w:vertAlign w:val="superscript"/>
        </w:rPr>
        <w:t>[52]</w:t>
      </w:r>
      <w:r w:rsidR="0065179D" w:rsidRPr="00F1528B">
        <w:rPr>
          <w:rFonts w:ascii="Book Antiqua" w:eastAsia="Book Antiqua" w:hAnsi="Book Antiqua" w:cs="Book Antiqua"/>
          <w:color w:val="000000"/>
        </w:rPr>
        <w:t xml:space="preserve">, </w:t>
      </w:r>
      <w:r w:rsidRPr="00F1528B">
        <w:rPr>
          <w:rFonts w:ascii="Book Antiqua" w:eastAsia="Book Antiqua" w:hAnsi="Book Antiqua" w:cs="Book Antiqua"/>
          <w:color w:val="000000"/>
        </w:rPr>
        <w:t>and PSIS should be considered. Neonatal jaundice, hypoglycemia and cryptorchidism or micropenis are also signs of possible hormone deficiency</w:t>
      </w:r>
      <w:r w:rsidRPr="00F1528B">
        <w:rPr>
          <w:rFonts w:ascii="Book Antiqua" w:eastAsia="Book Antiqua" w:hAnsi="Book Antiqua" w:cs="Book Antiqua"/>
          <w:color w:val="000000"/>
          <w:vertAlign w:val="superscript"/>
        </w:rPr>
        <w:t>[20]</w:t>
      </w:r>
      <w:r w:rsidRPr="00F1528B">
        <w:rPr>
          <w:rFonts w:ascii="Book Antiqua" w:eastAsia="Book Antiqua" w:hAnsi="Book Antiqua" w:cs="Book Antiqua"/>
          <w:color w:val="000000"/>
        </w:rPr>
        <w:t xml:space="preserve">. In addition, it was reported </w:t>
      </w:r>
      <w:r w:rsidRPr="00F1528B">
        <w:rPr>
          <w:rFonts w:ascii="Book Antiqua" w:eastAsia="Book Antiqua" w:hAnsi="Book Antiqua" w:cs="Book Antiqua"/>
          <w:color w:val="000000"/>
        </w:rPr>
        <w:lastRenderedPageBreak/>
        <w:t>that the hormone deficiencies of PSIS patients with extrapituitary manifestations are more serious</w:t>
      </w:r>
      <w:r w:rsidRPr="00F1528B">
        <w:rPr>
          <w:rFonts w:ascii="Book Antiqua" w:eastAsia="Book Antiqua" w:hAnsi="Book Antiqua" w:cs="Book Antiqua"/>
          <w:color w:val="000000"/>
          <w:vertAlign w:val="superscript"/>
        </w:rPr>
        <w:t>[4]</w:t>
      </w:r>
      <w:r w:rsidRPr="00F1528B">
        <w:rPr>
          <w:rFonts w:ascii="Book Antiqua" w:eastAsia="Book Antiqua" w:hAnsi="Book Antiqua" w:cs="Book Antiqua"/>
          <w:color w:val="000000"/>
        </w:rPr>
        <w:t>. However, the authors of one study had a different opinion, namely, that there is no correlation between the degree of hormone deficiency and extrapituitary malformations</w:t>
      </w:r>
      <w:r w:rsidRPr="00F1528B">
        <w:rPr>
          <w:rFonts w:ascii="Book Antiqua" w:eastAsia="Book Antiqua" w:hAnsi="Book Antiqua" w:cs="Book Antiqua"/>
          <w:color w:val="000000"/>
          <w:vertAlign w:val="superscript"/>
        </w:rPr>
        <w:t>[20]</w:t>
      </w:r>
      <w:r w:rsidRPr="00F1528B">
        <w:rPr>
          <w:rFonts w:ascii="Book Antiqua" w:eastAsia="Book Antiqua" w:hAnsi="Book Antiqua" w:cs="Book Antiqua"/>
          <w:color w:val="000000"/>
        </w:rPr>
        <w:t>. This may be related to the size of the study sample.</w:t>
      </w:r>
    </w:p>
    <w:p w14:paraId="6A90D788" w14:textId="77777777" w:rsidR="00FF0B9A" w:rsidRPr="00F1528B" w:rsidRDefault="00A121EC" w:rsidP="000674A9">
      <w:pPr>
        <w:snapToGrid w:val="0"/>
        <w:spacing w:line="360" w:lineRule="auto"/>
        <w:ind w:firstLineChars="100" w:firstLine="240"/>
        <w:jc w:val="both"/>
        <w:rPr>
          <w:rFonts w:ascii="Book Antiqua" w:hAnsi="Book Antiqua"/>
        </w:rPr>
      </w:pPr>
      <w:r w:rsidRPr="00F1528B">
        <w:rPr>
          <w:rFonts w:ascii="Book Antiqua" w:eastAsia="Book Antiqua" w:hAnsi="Book Antiqua" w:cs="Book Antiqua"/>
          <w:color w:val="000000"/>
        </w:rPr>
        <w:t>PSIS patients may have extrapituitary malformations, such as septum pellucidum loss</w:t>
      </w:r>
      <w:r w:rsidRPr="00F1528B">
        <w:rPr>
          <w:rFonts w:ascii="Book Antiqua" w:eastAsia="Book Antiqua" w:hAnsi="Book Antiqua" w:cs="Book Antiqua"/>
          <w:color w:val="000000"/>
          <w:vertAlign w:val="superscript"/>
        </w:rPr>
        <w:t>[53]</w:t>
      </w:r>
      <w:r w:rsidRPr="00F1528B">
        <w:rPr>
          <w:rFonts w:ascii="Book Antiqua" w:eastAsia="Book Antiqua" w:hAnsi="Book Antiqua" w:cs="Book Antiqua"/>
          <w:color w:val="000000"/>
        </w:rPr>
        <w:t>, central nervous system and/or craniofacial malformations</w:t>
      </w:r>
      <w:r w:rsidRPr="00F1528B">
        <w:rPr>
          <w:rFonts w:ascii="Book Antiqua" w:eastAsia="Book Antiqua" w:hAnsi="Book Antiqua" w:cs="Book Antiqua"/>
          <w:color w:val="000000"/>
          <w:vertAlign w:val="superscript"/>
        </w:rPr>
        <w:t>[20]</w:t>
      </w:r>
      <w:r w:rsidRPr="00F1528B">
        <w:rPr>
          <w:rFonts w:ascii="Book Antiqua" w:eastAsia="Book Antiqua" w:hAnsi="Book Antiqua" w:cs="Book Antiqua"/>
          <w:color w:val="000000"/>
        </w:rPr>
        <w:t xml:space="preserve">. Tatsi </w:t>
      </w:r>
      <w:r w:rsidRPr="00F1528B">
        <w:rPr>
          <w:rFonts w:ascii="Book Antiqua" w:eastAsia="Book Antiqua" w:hAnsi="Book Antiqua" w:cs="Book Antiqua"/>
          <w:i/>
          <w:iCs/>
          <w:color w:val="000000"/>
        </w:rPr>
        <w:t>et al</w:t>
      </w:r>
      <w:r w:rsidRPr="00F1528B">
        <w:rPr>
          <w:rFonts w:ascii="Book Antiqua" w:eastAsia="Book Antiqua" w:hAnsi="Book Antiqua" w:cs="Book Antiqua"/>
          <w:color w:val="000000"/>
          <w:vertAlign w:val="superscript"/>
        </w:rPr>
        <w:t>[30]</w:t>
      </w:r>
      <w:r w:rsidRPr="00F1528B">
        <w:rPr>
          <w:rFonts w:ascii="Book Antiqua" w:eastAsia="Book Antiqua" w:hAnsi="Book Antiqua" w:cs="Book Antiqua"/>
          <w:color w:val="000000"/>
        </w:rPr>
        <w:t xml:space="preserve"> also reported cases of PSIS with a single central incisor.</w:t>
      </w:r>
    </w:p>
    <w:p w14:paraId="51A97D0F" w14:textId="77777777" w:rsidR="00FF0B9A" w:rsidRPr="00F1528B" w:rsidRDefault="00A121EC" w:rsidP="000674A9">
      <w:pPr>
        <w:snapToGrid w:val="0"/>
        <w:spacing w:line="360" w:lineRule="auto"/>
        <w:ind w:firstLineChars="100" w:firstLine="240"/>
        <w:jc w:val="both"/>
        <w:rPr>
          <w:rFonts w:ascii="Book Antiqua" w:hAnsi="Book Antiqua"/>
        </w:rPr>
      </w:pPr>
      <w:r w:rsidRPr="00F1528B">
        <w:rPr>
          <w:rFonts w:ascii="Book Antiqua" w:eastAsia="Book Antiqua" w:hAnsi="Book Antiqua" w:cs="Book Antiqua"/>
          <w:color w:val="000000"/>
        </w:rPr>
        <w:t>In addition, liver changes caused by pituitary hormone deficiency are of concern. As in our case, the liver lesions are very serious and progress rapidly, so a lack of pituitary hormones should also be considered in cases of unexplained liver diseases.</w:t>
      </w:r>
    </w:p>
    <w:p w14:paraId="6E2F7D91" w14:textId="77777777" w:rsidR="00FF0B9A" w:rsidRPr="00F1528B" w:rsidRDefault="00FF0B9A" w:rsidP="000674A9">
      <w:pPr>
        <w:snapToGrid w:val="0"/>
        <w:spacing w:line="360" w:lineRule="auto"/>
        <w:jc w:val="both"/>
        <w:rPr>
          <w:rFonts w:ascii="Book Antiqua" w:hAnsi="Book Antiqua"/>
        </w:rPr>
      </w:pPr>
    </w:p>
    <w:p w14:paraId="2EF10AB4" w14:textId="77777777" w:rsidR="00FF0B9A" w:rsidRPr="00F1528B" w:rsidRDefault="00A121EC" w:rsidP="000674A9">
      <w:pPr>
        <w:snapToGrid w:val="0"/>
        <w:spacing w:line="360" w:lineRule="auto"/>
        <w:jc w:val="both"/>
        <w:rPr>
          <w:rFonts w:ascii="Book Antiqua" w:hAnsi="Book Antiqua"/>
        </w:rPr>
      </w:pPr>
      <w:r w:rsidRPr="00F1528B">
        <w:rPr>
          <w:rFonts w:ascii="Book Antiqua" w:eastAsia="Book Antiqua" w:hAnsi="Book Antiqua" w:cs="Book Antiqua"/>
          <w:b/>
          <w:bCs/>
          <w:caps/>
          <w:color w:val="000000"/>
          <w:u w:val="single"/>
        </w:rPr>
        <w:t>PSIS and liver changes</w:t>
      </w:r>
    </w:p>
    <w:p w14:paraId="70346BF0" w14:textId="2E98F62D" w:rsidR="00FF0B9A" w:rsidRPr="00F1528B" w:rsidRDefault="00A121EC" w:rsidP="000674A9">
      <w:pPr>
        <w:spacing w:line="360" w:lineRule="auto"/>
        <w:jc w:val="both"/>
        <w:rPr>
          <w:rFonts w:ascii="Book Antiqua" w:hAnsi="Book Antiqua"/>
        </w:rPr>
      </w:pPr>
      <w:r w:rsidRPr="00F1528B">
        <w:rPr>
          <w:rFonts w:ascii="Book Antiqua" w:eastAsia="Book Antiqua" w:hAnsi="Book Antiqua" w:cs="Book Antiqua"/>
          <w:color w:val="000000"/>
        </w:rPr>
        <w:t>PSIS causes hormone deficiency, which not only causes growth and development problems but also causes liver lesions. We experienced a patient with PSIS complicated by cirrhosis. She was a 32-year-old woman with a height of 165 cm, weight of 73 kg, body mass index (BMI) of 26.81 kg/m</w:t>
      </w:r>
      <w:r w:rsidRPr="00F1528B">
        <w:rPr>
          <w:rFonts w:ascii="Book Antiqua" w:eastAsia="Book Antiqua" w:hAnsi="Book Antiqua" w:cs="Book Antiqua"/>
          <w:color w:val="000000"/>
          <w:vertAlign w:val="superscript"/>
        </w:rPr>
        <w:t>2</w:t>
      </w:r>
      <w:r w:rsidRPr="00F1528B">
        <w:rPr>
          <w:rFonts w:ascii="Book Antiqua" w:eastAsia="Book Antiqua" w:hAnsi="Book Antiqua" w:cs="Book Antiqua"/>
          <w:color w:val="000000"/>
        </w:rPr>
        <w:t>, dystocia with a foot presentation, delayed growth and development and no menstruation. Cirrhosis was found due to her abdominal distension. A liver biopsy revealed that the liver tissue was divided into nodules by fibrous septum with different widths. Most of the hepatocytes in the nodules showed bullous steatosis, as shown in Figure 1. Hepatocytes around the fibrous septum were edematous, a few of which show</w:t>
      </w:r>
      <w:r w:rsidR="00412937" w:rsidRPr="00F1528B">
        <w:rPr>
          <w:rFonts w:ascii="Book Antiqua" w:eastAsia="Book Antiqua" w:hAnsi="Book Antiqua" w:cs="Book Antiqua"/>
          <w:color w:val="000000"/>
        </w:rPr>
        <w:t>ed</w:t>
      </w:r>
      <w:r w:rsidRPr="00F1528B">
        <w:rPr>
          <w:rFonts w:ascii="Book Antiqua" w:eastAsia="Book Antiqua" w:hAnsi="Book Antiqua" w:cs="Book Antiqua"/>
          <w:color w:val="000000"/>
        </w:rPr>
        <w:t xml:space="preserve"> balloon-like changes, and Mallory body could be seen </w:t>
      </w:r>
      <w:r w:rsidR="00412937" w:rsidRPr="00F1528B">
        <w:rPr>
          <w:rFonts w:ascii="Book Antiqua" w:eastAsia="Book Antiqua" w:hAnsi="Book Antiqua" w:cs="Book Antiqua"/>
          <w:color w:val="000000"/>
        </w:rPr>
        <w:t>(</w:t>
      </w:r>
      <w:r w:rsidRPr="00F1528B">
        <w:rPr>
          <w:rFonts w:ascii="Book Antiqua" w:eastAsia="Book Antiqua" w:hAnsi="Book Antiqua" w:cs="Book Antiqua"/>
          <w:color w:val="000000"/>
        </w:rPr>
        <w:t>Figure 2</w:t>
      </w:r>
      <w:r w:rsidR="00412937" w:rsidRPr="00F1528B">
        <w:rPr>
          <w:rFonts w:ascii="Book Antiqua" w:eastAsia="Book Antiqua" w:hAnsi="Book Antiqua" w:cs="Book Antiqua"/>
          <w:color w:val="000000"/>
        </w:rPr>
        <w:t>)</w:t>
      </w:r>
      <w:r w:rsidRPr="00F1528B">
        <w:rPr>
          <w:rFonts w:ascii="Book Antiqua" w:eastAsia="Book Antiqua" w:hAnsi="Book Antiqua" w:cs="Book Antiqua"/>
          <w:color w:val="000000"/>
        </w:rPr>
        <w:t>. MRI showed that her pituitary stalk was truncated and the posterior pituitary was ectopic</w:t>
      </w:r>
      <w:r w:rsidR="00412937" w:rsidRPr="00F1528B">
        <w:rPr>
          <w:rFonts w:ascii="Book Antiqua" w:eastAsia="Book Antiqua" w:hAnsi="Book Antiqua" w:cs="Book Antiqua"/>
          <w:color w:val="000000"/>
        </w:rPr>
        <w:t xml:space="preserve"> (</w:t>
      </w:r>
      <w:r w:rsidRPr="00F1528B">
        <w:rPr>
          <w:rFonts w:ascii="Book Antiqua" w:eastAsia="Book Antiqua" w:hAnsi="Book Antiqua" w:cs="Book Antiqua"/>
          <w:color w:val="000000"/>
        </w:rPr>
        <w:t>Figure 3</w:t>
      </w:r>
      <w:r w:rsidR="00412937" w:rsidRPr="00F1528B">
        <w:rPr>
          <w:rFonts w:ascii="Book Antiqua" w:eastAsia="Book Antiqua" w:hAnsi="Book Antiqua" w:cs="Book Antiqua"/>
          <w:color w:val="000000"/>
        </w:rPr>
        <w:t>)</w:t>
      </w:r>
      <w:r w:rsidRPr="00F1528B">
        <w:rPr>
          <w:rFonts w:ascii="Book Antiqua" w:eastAsia="Book Antiqua" w:hAnsi="Book Antiqua" w:cs="Book Antiqua"/>
          <w:color w:val="000000"/>
        </w:rPr>
        <w:t>.</w:t>
      </w:r>
    </w:p>
    <w:p w14:paraId="261DBA25" w14:textId="422E2660" w:rsidR="00FF0B9A" w:rsidRPr="00F1528B" w:rsidRDefault="00A121EC" w:rsidP="000674A9">
      <w:pPr>
        <w:snapToGrid w:val="0"/>
        <w:spacing w:line="360" w:lineRule="auto"/>
        <w:ind w:firstLineChars="100" w:firstLine="240"/>
        <w:jc w:val="both"/>
        <w:rPr>
          <w:rFonts w:ascii="Book Antiqua" w:hAnsi="Book Antiqua"/>
        </w:rPr>
      </w:pPr>
      <w:r w:rsidRPr="00F1528B">
        <w:rPr>
          <w:rFonts w:ascii="Book Antiqua" w:eastAsia="Book Antiqua" w:hAnsi="Book Antiqua" w:cs="Book Antiqua"/>
          <w:color w:val="000000"/>
        </w:rPr>
        <w:t>The relevant hormone assay results were: adrenocorticotropic hormone (7.20-63.3</w:t>
      </w:r>
      <w:r w:rsidR="00412937" w:rsidRPr="00F1528B">
        <w:rPr>
          <w:rFonts w:ascii="Book Antiqua" w:eastAsia="Book Antiqua" w:hAnsi="Book Antiqua" w:cs="Book Antiqua"/>
          <w:color w:val="000000"/>
        </w:rPr>
        <w:t>0</w:t>
      </w:r>
      <w:r w:rsidRPr="00F1528B">
        <w:rPr>
          <w:rFonts w:ascii="Book Antiqua" w:eastAsia="Book Antiqua" w:hAnsi="Book Antiqua" w:cs="Book Antiqua"/>
          <w:color w:val="000000"/>
        </w:rPr>
        <w:t>) 8:00 1.0</w:t>
      </w:r>
      <w:r w:rsidRPr="00F1528B">
        <w:rPr>
          <w:rFonts w:ascii="Book Antiqua" w:eastAsia="宋体" w:hAnsi="Book Antiqua" w:cs="Book Antiqua"/>
          <w:color w:val="000000"/>
          <w:lang w:eastAsia="zh-CN"/>
        </w:rPr>
        <w:t>0</w:t>
      </w:r>
      <w:r w:rsidRPr="00F1528B">
        <w:rPr>
          <w:rFonts w:ascii="Book Antiqua" w:eastAsia="Book Antiqua" w:hAnsi="Book Antiqua" w:cs="Book Antiqua"/>
          <w:color w:val="000000"/>
        </w:rPr>
        <w:t xml:space="preserve"> pg/mL, 15:00 1.06 </w:t>
      </w:r>
      <w:proofErr w:type="spellStart"/>
      <w:r w:rsidRPr="00F1528B">
        <w:rPr>
          <w:rFonts w:ascii="Book Antiqua" w:eastAsia="Book Antiqua" w:hAnsi="Book Antiqua" w:cs="Book Antiqua"/>
          <w:color w:val="000000"/>
        </w:rPr>
        <w:t>pg</w:t>
      </w:r>
      <w:proofErr w:type="spellEnd"/>
      <w:r w:rsidRPr="00F1528B">
        <w:rPr>
          <w:rFonts w:ascii="Book Antiqua" w:eastAsia="Book Antiqua" w:hAnsi="Book Antiqua" w:cs="Book Antiqua"/>
          <w:color w:val="000000"/>
        </w:rPr>
        <w:t xml:space="preserve">/mL, 24:00 1.0 </w:t>
      </w:r>
      <w:proofErr w:type="spellStart"/>
      <w:r w:rsidRPr="00F1528B">
        <w:rPr>
          <w:rFonts w:ascii="Book Antiqua" w:eastAsia="Book Antiqua" w:hAnsi="Book Antiqua" w:cs="Book Antiqua"/>
          <w:color w:val="000000"/>
        </w:rPr>
        <w:t>pg</w:t>
      </w:r>
      <w:proofErr w:type="spellEnd"/>
      <w:r w:rsidRPr="00F1528B">
        <w:rPr>
          <w:rFonts w:ascii="Book Antiqua" w:eastAsia="Book Antiqua" w:hAnsi="Book Antiqua" w:cs="Book Antiqua"/>
          <w:color w:val="000000"/>
        </w:rPr>
        <w:t>/mL</w:t>
      </w:r>
      <w:r w:rsidR="00412937" w:rsidRPr="00F1528B">
        <w:rPr>
          <w:rFonts w:ascii="Book Antiqua" w:eastAsia="Book Antiqua" w:hAnsi="Book Antiqua" w:cs="Book Antiqua"/>
          <w:color w:val="000000"/>
        </w:rPr>
        <w:t>;</w:t>
      </w:r>
      <w:r w:rsidRPr="00F1528B">
        <w:rPr>
          <w:rFonts w:ascii="Book Antiqua" w:eastAsia="Book Antiqua" w:hAnsi="Book Antiqua" w:cs="Book Antiqua"/>
          <w:color w:val="000000"/>
        </w:rPr>
        <w:t xml:space="preserve"> cortisol (64.00-327.00 PM, 171.00–536.00 AM) 8:00 11.02 nmol/L, 15:00 9.66 nmol/L, 24:00 11.90 nmol/L</w:t>
      </w:r>
      <w:r w:rsidR="00412937" w:rsidRPr="00F1528B">
        <w:rPr>
          <w:rFonts w:ascii="Book Antiqua" w:eastAsia="Book Antiqua" w:hAnsi="Book Antiqua" w:cs="Book Antiqua"/>
          <w:color w:val="000000"/>
        </w:rPr>
        <w:t>;</w:t>
      </w:r>
      <w:r w:rsidRPr="00F1528B">
        <w:rPr>
          <w:rFonts w:ascii="Book Antiqua" w:eastAsia="Book Antiqua" w:hAnsi="Book Antiqua" w:cs="Book Antiqua"/>
          <w:color w:val="000000"/>
        </w:rPr>
        <w:t xml:space="preserve"> </w:t>
      </w:r>
      <w:bookmarkStart w:id="3" w:name="_Hlk54171445"/>
      <w:r w:rsidRPr="00F1528B">
        <w:rPr>
          <w:rFonts w:ascii="Book Antiqua" w:eastAsia="Book Antiqua" w:hAnsi="Book Antiqua" w:cs="Book Antiqua"/>
          <w:color w:val="000000"/>
        </w:rPr>
        <w:t>insulin-like growth factor-1 (IGF-1)</w:t>
      </w:r>
      <w:bookmarkEnd w:id="3"/>
      <w:r w:rsidRPr="00F1528B">
        <w:rPr>
          <w:rFonts w:ascii="Book Antiqua" w:eastAsia="Book Antiqua" w:hAnsi="Book Antiqua" w:cs="Book Antiqua"/>
          <w:color w:val="000000"/>
        </w:rPr>
        <w:t xml:space="preserve"> &lt; 25</w:t>
      </w:r>
      <w:r w:rsidRPr="00F1528B">
        <w:rPr>
          <w:rFonts w:ascii="Book Antiqua" w:eastAsia="宋体" w:hAnsi="Book Antiqua" w:cs="Book Antiqua"/>
          <w:color w:val="000000"/>
          <w:lang w:eastAsia="zh-CN"/>
        </w:rPr>
        <w:t>.00</w:t>
      </w:r>
      <w:r w:rsidRPr="00F1528B">
        <w:rPr>
          <w:rFonts w:ascii="Book Antiqua" w:eastAsia="Book Antiqua" w:hAnsi="Book Antiqua" w:cs="Book Antiqua"/>
          <w:color w:val="000000"/>
        </w:rPr>
        <w:t xml:space="preserve"> ng/mL (115.00-358.00)</w:t>
      </w:r>
      <w:r w:rsidR="00412937" w:rsidRPr="00F1528B">
        <w:rPr>
          <w:rFonts w:ascii="Book Antiqua" w:eastAsia="Book Antiqua" w:hAnsi="Book Antiqua" w:cs="Book Antiqua"/>
          <w:color w:val="000000"/>
        </w:rPr>
        <w:t>;</w:t>
      </w:r>
      <w:r w:rsidRPr="00F1528B">
        <w:rPr>
          <w:rFonts w:ascii="Book Antiqua" w:eastAsia="Book Antiqua" w:hAnsi="Book Antiqua" w:cs="Book Antiqua"/>
          <w:color w:val="000000"/>
        </w:rPr>
        <w:t xml:space="preserve"> free triiodothyronine </w:t>
      </w:r>
      <w:r w:rsidRPr="00F1528B">
        <w:rPr>
          <w:rFonts w:ascii="Book Antiqua" w:eastAsia="宋体" w:hAnsi="Book Antiqua" w:cs="Book Antiqua"/>
          <w:color w:val="000000"/>
          <w:lang w:eastAsia="zh-CN"/>
        </w:rPr>
        <w:t>2.1500</w:t>
      </w:r>
      <w:r w:rsidRPr="00F1528B">
        <w:rPr>
          <w:rFonts w:ascii="Book Antiqua" w:eastAsia="Book Antiqua" w:hAnsi="Book Antiqua" w:cs="Book Antiqua"/>
          <w:color w:val="000000"/>
        </w:rPr>
        <w:t xml:space="preserve"> </w:t>
      </w:r>
      <w:proofErr w:type="spellStart"/>
      <w:r w:rsidRPr="00F1528B">
        <w:rPr>
          <w:rFonts w:ascii="Book Antiqua" w:eastAsia="Book Antiqua" w:hAnsi="Book Antiqua" w:cs="Book Antiqua"/>
          <w:color w:val="000000"/>
        </w:rPr>
        <w:t>pmol</w:t>
      </w:r>
      <w:proofErr w:type="spellEnd"/>
      <w:r w:rsidRPr="00F1528B">
        <w:rPr>
          <w:rFonts w:ascii="Book Antiqua" w:eastAsia="Book Antiqua" w:hAnsi="Book Antiqua" w:cs="Book Antiqua"/>
          <w:color w:val="000000"/>
        </w:rPr>
        <w:t>/L (2.6300-5.7000)</w:t>
      </w:r>
      <w:r w:rsidR="00412937" w:rsidRPr="00F1528B">
        <w:rPr>
          <w:rFonts w:ascii="Book Antiqua" w:eastAsia="Book Antiqua" w:hAnsi="Book Antiqua" w:cs="Book Antiqua"/>
          <w:color w:val="000000"/>
        </w:rPr>
        <w:t>;</w:t>
      </w:r>
      <w:r w:rsidRPr="00F1528B">
        <w:rPr>
          <w:rFonts w:ascii="Book Antiqua" w:eastAsia="Book Antiqua" w:hAnsi="Book Antiqua" w:cs="Book Antiqua"/>
          <w:color w:val="000000"/>
        </w:rPr>
        <w:t xml:space="preserve"> free thyroxine </w:t>
      </w:r>
      <w:r w:rsidRPr="00F1528B">
        <w:rPr>
          <w:rFonts w:ascii="Book Antiqua" w:eastAsia="宋体" w:hAnsi="Book Antiqua" w:cs="Book Antiqua"/>
          <w:color w:val="000000"/>
          <w:lang w:eastAsia="zh-CN"/>
        </w:rPr>
        <w:t>8.5700</w:t>
      </w:r>
      <w:r w:rsidRPr="00F1528B">
        <w:rPr>
          <w:rFonts w:ascii="Book Antiqua" w:eastAsia="Book Antiqua" w:hAnsi="Book Antiqua" w:cs="Book Antiqua"/>
          <w:color w:val="000000"/>
        </w:rPr>
        <w:t xml:space="preserve"> </w:t>
      </w:r>
      <w:proofErr w:type="spellStart"/>
      <w:r w:rsidRPr="00F1528B">
        <w:rPr>
          <w:rFonts w:ascii="Book Antiqua" w:eastAsia="Book Antiqua" w:hAnsi="Book Antiqua" w:cs="Book Antiqua"/>
          <w:color w:val="000000"/>
        </w:rPr>
        <w:t>pmol</w:t>
      </w:r>
      <w:proofErr w:type="spellEnd"/>
      <w:r w:rsidRPr="00F1528B">
        <w:rPr>
          <w:rFonts w:ascii="Book Antiqua" w:eastAsia="Book Antiqua" w:hAnsi="Book Antiqua" w:cs="Book Antiqua"/>
          <w:color w:val="000000"/>
        </w:rPr>
        <w:t>/L (9.0100-19.0500)</w:t>
      </w:r>
      <w:r w:rsidR="00412937" w:rsidRPr="00F1528B">
        <w:rPr>
          <w:rFonts w:ascii="Book Antiqua" w:eastAsia="Book Antiqua" w:hAnsi="Book Antiqua" w:cs="Book Antiqua"/>
          <w:color w:val="000000"/>
        </w:rPr>
        <w:t>;</w:t>
      </w:r>
      <w:r w:rsidRPr="00F1528B">
        <w:rPr>
          <w:rFonts w:ascii="Book Antiqua" w:eastAsia="Book Antiqua" w:hAnsi="Book Antiqua" w:cs="Book Antiqua"/>
          <w:color w:val="000000"/>
        </w:rPr>
        <w:t xml:space="preserve"> thyroid stimulating hormone (TSH) 0.3372 </w:t>
      </w:r>
      <w:proofErr w:type="spellStart"/>
      <w:r w:rsidRPr="00F1528B">
        <w:rPr>
          <w:rFonts w:ascii="Book Antiqua" w:eastAsia="Book Antiqua" w:hAnsi="Book Antiqua" w:cs="Book Antiqua"/>
          <w:color w:val="000000"/>
        </w:rPr>
        <w:t>mIU</w:t>
      </w:r>
      <w:proofErr w:type="spellEnd"/>
      <w:r w:rsidRPr="00F1528B">
        <w:rPr>
          <w:rFonts w:ascii="Book Antiqua" w:eastAsia="Book Antiqua" w:hAnsi="Book Antiqua" w:cs="Book Antiqua"/>
          <w:color w:val="000000"/>
        </w:rPr>
        <w:t>/L (0.3500–4.9400)</w:t>
      </w:r>
      <w:r w:rsidR="00412937" w:rsidRPr="00F1528B">
        <w:rPr>
          <w:rFonts w:ascii="Book Antiqua" w:eastAsia="Book Antiqua" w:hAnsi="Book Antiqua" w:cs="Book Antiqua"/>
          <w:color w:val="000000"/>
        </w:rPr>
        <w:t>;</w:t>
      </w:r>
      <w:r w:rsidRPr="00F1528B">
        <w:rPr>
          <w:rFonts w:ascii="Book Antiqua" w:eastAsia="Book Antiqua" w:hAnsi="Book Antiqua" w:cs="Book Antiqua"/>
          <w:color w:val="000000"/>
        </w:rPr>
        <w:t xml:space="preserve"> follicle-stimulating hormone </w:t>
      </w:r>
      <w:r w:rsidRPr="00F1528B">
        <w:rPr>
          <w:rFonts w:ascii="Book Antiqua" w:eastAsia="Book Antiqua" w:hAnsi="Book Antiqua" w:cs="Book Antiqua"/>
          <w:color w:val="000000"/>
        </w:rPr>
        <w:lastRenderedPageBreak/>
        <w:t xml:space="preserve">0.56 </w:t>
      </w:r>
      <w:proofErr w:type="spellStart"/>
      <w:r w:rsidRPr="00F1528B">
        <w:rPr>
          <w:rFonts w:ascii="Book Antiqua" w:eastAsia="Book Antiqua" w:hAnsi="Book Antiqua" w:cs="Book Antiqua"/>
          <w:color w:val="000000"/>
        </w:rPr>
        <w:t>mIU</w:t>
      </w:r>
      <w:proofErr w:type="spellEnd"/>
      <w:r w:rsidRPr="00F1528B">
        <w:rPr>
          <w:rFonts w:ascii="Book Antiqua" w:eastAsia="Book Antiqua" w:hAnsi="Book Antiqua" w:cs="Book Antiqua"/>
          <w:color w:val="000000"/>
        </w:rPr>
        <w:t>/mL</w:t>
      </w:r>
      <w:r w:rsidR="00412937" w:rsidRPr="00F1528B">
        <w:rPr>
          <w:rFonts w:ascii="Book Antiqua" w:eastAsia="Book Antiqua" w:hAnsi="Book Antiqua" w:cs="Book Antiqua"/>
          <w:color w:val="000000"/>
        </w:rPr>
        <w:t>;</w:t>
      </w:r>
      <w:r w:rsidRPr="00F1528B">
        <w:rPr>
          <w:rFonts w:ascii="Book Antiqua" w:eastAsia="Book Antiqua" w:hAnsi="Book Antiqua" w:cs="Book Antiqua"/>
          <w:color w:val="000000"/>
        </w:rPr>
        <w:t xml:space="preserve"> luteinizing hormone 0.14 </w:t>
      </w:r>
      <w:proofErr w:type="spellStart"/>
      <w:r w:rsidRPr="00F1528B">
        <w:rPr>
          <w:rFonts w:ascii="Book Antiqua" w:eastAsia="Book Antiqua" w:hAnsi="Book Antiqua" w:cs="Book Antiqua"/>
          <w:color w:val="000000"/>
        </w:rPr>
        <w:t>mIU</w:t>
      </w:r>
      <w:proofErr w:type="spellEnd"/>
      <w:r w:rsidRPr="00F1528B">
        <w:rPr>
          <w:rFonts w:ascii="Book Antiqua" w:eastAsia="Book Antiqua" w:hAnsi="Book Antiqua" w:cs="Book Antiqua"/>
          <w:color w:val="000000"/>
        </w:rPr>
        <w:t>/mL</w:t>
      </w:r>
      <w:r w:rsidR="00412937" w:rsidRPr="00F1528B">
        <w:rPr>
          <w:rFonts w:ascii="Book Antiqua" w:eastAsia="Book Antiqua" w:hAnsi="Book Antiqua" w:cs="Book Antiqua"/>
          <w:color w:val="000000"/>
        </w:rPr>
        <w:t>;</w:t>
      </w:r>
      <w:r w:rsidRPr="00F1528B">
        <w:rPr>
          <w:rFonts w:ascii="Book Antiqua" w:eastAsia="Book Antiqua" w:hAnsi="Book Antiqua" w:cs="Book Antiqua"/>
          <w:color w:val="000000"/>
        </w:rPr>
        <w:t xml:space="preserve"> serum estradiol &lt; 73.4</w:t>
      </w:r>
      <w:r w:rsidRPr="00F1528B">
        <w:rPr>
          <w:rFonts w:ascii="Book Antiqua" w:eastAsia="宋体" w:hAnsi="Book Antiqua" w:cs="Book Antiqua"/>
          <w:color w:val="000000"/>
          <w:lang w:eastAsia="zh-CN"/>
        </w:rPr>
        <w:t>0</w:t>
      </w:r>
      <w:r w:rsidRPr="00F1528B">
        <w:rPr>
          <w:rFonts w:ascii="Book Antiqua" w:eastAsia="Book Antiqua" w:hAnsi="Book Antiqua" w:cs="Book Antiqua"/>
          <w:color w:val="000000"/>
        </w:rPr>
        <w:t xml:space="preserve"> </w:t>
      </w:r>
      <w:proofErr w:type="spellStart"/>
      <w:r w:rsidRPr="00F1528B">
        <w:rPr>
          <w:rFonts w:ascii="Book Antiqua" w:eastAsia="Book Antiqua" w:hAnsi="Book Antiqua" w:cs="Book Antiqua"/>
          <w:color w:val="000000"/>
        </w:rPr>
        <w:t>pmol</w:t>
      </w:r>
      <w:proofErr w:type="spellEnd"/>
      <w:r w:rsidRPr="00F1528B">
        <w:rPr>
          <w:rFonts w:ascii="Book Antiqua" w:eastAsia="Book Antiqua" w:hAnsi="Book Antiqua" w:cs="Book Antiqua"/>
          <w:color w:val="000000"/>
        </w:rPr>
        <w:t>/L</w:t>
      </w:r>
      <w:r w:rsidR="00412937" w:rsidRPr="00F1528B">
        <w:rPr>
          <w:rFonts w:ascii="Book Antiqua" w:eastAsia="Book Antiqua" w:hAnsi="Book Antiqua" w:cs="Book Antiqua"/>
          <w:color w:val="000000"/>
        </w:rPr>
        <w:t>;</w:t>
      </w:r>
      <w:r w:rsidRPr="00F1528B">
        <w:rPr>
          <w:rFonts w:ascii="Book Antiqua" w:eastAsia="Book Antiqua" w:hAnsi="Book Antiqua" w:cs="Book Antiqua"/>
          <w:color w:val="000000"/>
        </w:rPr>
        <w:t xml:space="preserve"> progesterone &lt; 0.64 nmol/L</w:t>
      </w:r>
      <w:r w:rsidR="00412937" w:rsidRPr="00F1528B">
        <w:rPr>
          <w:rFonts w:ascii="Book Antiqua" w:eastAsia="Book Antiqua" w:hAnsi="Book Antiqua" w:cs="Book Antiqua"/>
          <w:color w:val="000000"/>
        </w:rPr>
        <w:t>;</w:t>
      </w:r>
      <w:r w:rsidRPr="00F1528B">
        <w:rPr>
          <w:rFonts w:ascii="Book Antiqua" w:eastAsia="Book Antiqua" w:hAnsi="Book Antiqua" w:cs="Book Antiqua"/>
          <w:color w:val="000000"/>
        </w:rPr>
        <w:t xml:space="preserve"> immunoglobulin A 1.25 g/L (0.70-3.80)</w:t>
      </w:r>
      <w:r w:rsidR="00412937" w:rsidRPr="00F1528B">
        <w:rPr>
          <w:rFonts w:ascii="Book Antiqua" w:eastAsia="Book Antiqua" w:hAnsi="Book Antiqua" w:cs="Book Antiqua"/>
          <w:color w:val="000000"/>
        </w:rPr>
        <w:t>;</w:t>
      </w:r>
      <w:r w:rsidRPr="00F1528B">
        <w:rPr>
          <w:rFonts w:ascii="Book Antiqua" w:eastAsia="Book Antiqua" w:hAnsi="Book Antiqua" w:cs="Book Antiqua"/>
          <w:color w:val="000000"/>
        </w:rPr>
        <w:t xml:space="preserve"> </w:t>
      </w:r>
      <w:r w:rsidR="00412937" w:rsidRPr="00F1528B">
        <w:rPr>
          <w:rFonts w:ascii="Book Antiqua" w:eastAsia="Book Antiqua" w:hAnsi="Book Antiqua" w:cs="Book Antiqua"/>
          <w:color w:val="000000"/>
        </w:rPr>
        <w:t>immunoglobulin</w:t>
      </w:r>
      <w:r w:rsidR="00412937" w:rsidRPr="00F1528B" w:rsidDel="00412937">
        <w:rPr>
          <w:rFonts w:ascii="Book Antiqua" w:eastAsia="Book Antiqua" w:hAnsi="Book Antiqua" w:cs="Book Antiqua"/>
          <w:color w:val="000000"/>
        </w:rPr>
        <w:t xml:space="preserve"> </w:t>
      </w:r>
      <w:r w:rsidRPr="00F1528B">
        <w:rPr>
          <w:rFonts w:ascii="Book Antiqua" w:eastAsia="Book Antiqua" w:hAnsi="Book Antiqua" w:cs="Book Antiqua"/>
          <w:color w:val="000000"/>
        </w:rPr>
        <w:t>G 12.58 g/L (7.00-17.00)</w:t>
      </w:r>
      <w:r w:rsidR="00412937" w:rsidRPr="00F1528B">
        <w:rPr>
          <w:rFonts w:ascii="Book Antiqua" w:eastAsia="Book Antiqua" w:hAnsi="Book Antiqua" w:cs="Book Antiqua"/>
          <w:color w:val="000000"/>
        </w:rPr>
        <w:t>;</w:t>
      </w:r>
      <w:r w:rsidRPr="00F1528B">
        <w:rPr>
          <w:rFonts w:ascii="Book Antiqua" w:eastAsia="Book Antiqua" w:hAnsi="Book Antiqua" w:cs="Book Antiqua"/>
          <w:color w:val="000000"/>
        </w:rPr>
        <w:t xml:space="preserve"> </w:t>
      </w:r>
      <w:r w:rsidR="00412937" w:rsidRPr="00F1528B">
        <w:rPr>
          <w:rFonts w:ascii="Book Antiqua" w:eastAsia="Book Antiqua" w:hAnsi="Book Antiqua" w:cs="Book Antiqua"/>
          <w:color w:val="000000"/>
        </w:rPr>
        <w:t>immunoglobulin</w:t>
      </w:r>
      <w:r w:rsidR="00412937" w:rsidRPr="00F1528B" w:rsidDel="00412937">
        <w:rPr>
          <w:rFonts w:ascii="Book Antiqua" w:eastAsia="Book Antiqua" w:hAnsi="Book Antiqua" w:cs="Book Antiqua"/>
          <w:color w:val="000000"/>
        </w:rPr>
        <w:t xml:space="preserve"> </w:t>
      </w:r>
      <w:r w:rsidRPr="00F1528B">
        <w:rPr>
          <w:rFonts w:ascii="Book Antiqua" w:eastAsia="Book Antiqua" w:hAnsi="Book Antiqua" w:cs="Book Antiqua"/>
          <w:color w:val="000000"/>
        </w:rPr>
        <w:t>M 2.73 g/L (0.60-2.50)</w:t>
      </w:r>
      <w:r w:rsidR="00E271DD" w:rsidRPr="00F1528B">
        <w:rPr>
          <w:rFonts w:ascii="Book Antiqua" w:eastAsia="Book Antiqua" w:hAnsi="Book Antiqua" w:cs="Book Antiqua"/>
          <w:color w:val="000000"/>
        </w:rPr>
        <w:t>;</w:t>
      </w:r>
      <w:r w:rsidRPr="00F1528B">
        <w:rPr>
          <w:rFonts w:ascii="Book Antiqua" w:eastAsia="Book Antiqua" w:hAnsi="Book Antiqua" w:cs="Book Antiqua"/>
          <w:color w:val="000000"/>
        </w:rPr>
        <w:t xml:space="preserve"> γ globulin 26.1% (9.8-19.8)</w:t>
      </w:r>
      <w:r w:rsidR="00E271DD" w:rsidRPr="00F1528B">
        <w:rPr>
          <w:rFonts w:ascii="Book Antiqua" w:eastAsia="Book Antiqua" w:hAnsi="Book Antiqua" w:cs="Book Antiqua"/>
          <w:color w:val="000000"/>
        </w:rPr>
        <w:t>;</w:t>
      </w:r>
      <w:r w:rsidRPr="00F1528B">
        <w:rPr>
          <w:rFonts w:ascii="Book Antiqua" w:eastAsia="Book Antiqua" w:hAnsi="Book Antiqua" w:cs="Book Antiqua"/>
          <w:color w:val="000000"/>
        </w:rPr>
        <w:t xml:space="preserve"> normal α and β globulin, C3 0.38 g/L (0.60-1.50)</w:t>
      </w:r>
      <w:r w:rsidR="00E271DD" w:rsidRPr="00F1528B">
        <w:rPr>
          <w:rFonts w:ascii="Book Antiqua" w:eastAsia="Book Antiqua" w:hAnsi="Book Antiqua" w:cs="Book Antiqua"/>
          <w:color w:val="000000"/>
        </w:rPr>
        <w:t>; and</w:t>
      </w:r>
      <w:r w:rsidRPr="00F1528B">
        <w:rPr>
          <w:rFonts w:ascii="Book Antiqua" w:eastAsia="Book Antiqua" w:hAnsi="Book Antiqua" w:cs="Book Antiqua"/>
          <w:color w:val="000000"/>
        </w:rPr>
        <w:t xml:space="preserve"> C4 0.10 g/L (0.12-0.36). The related </w:t>
      </w:r>
      <w:r w:rsidRPr="00F1528B">
        <w:rPr>
          <w:rFonts w:ascii="Book Antiqua" w:eastAsia="宋体" w:hAnsi="Book Antiqua" w:cs="Book Antiqua"/>
          <w:color w:val="000000"/>
          <w:lang w:eastAsia="zh-CN"/>
        </w:rPr>
        <w:t>tests</w:t>
      </w:r>
      <w:r w:rsidRPr="00F1528B">
        <w:rPr>
          <w:rFonts w:ascii="Book Antiqua" w:eastAsia="Book Antiqua" w:hAnsi="Book Antiqua" w:cs="Book Antiqua"/>
          <w:color w:val="000000"/>
        </w:rPr>
        <w:t xml:space="preserve"> of hepatitis, autoimmune liver disease and rheumatic antibodies were negative. The serum ceruloplasmin was normal.</w:t>
      </w:r>
    </w:p>
    <w:p w14:paraId="6DC7E961" w14:textId="637AE66A" w:rsidR="00FF0B9A" w:rsidRPr="00F1528B" w:rsidRDefault="00A121EC" w:rsidP="000674A9">
      <w:pPr>
        <w:snapToGrid w:val="0"/>
        <w:spacing w:line="360" w:lineRule="auto"/>
        <w:ind w:firstLineChars="100" w:firstLine="240"/>
        <w:jc w:val="both"/>
        <w:rPr>
          <w:rFonts w:ascii="Book Antiqua" w:eastAsia="宋体" w:hAnsi="Book Antiqua" w:cs="Book Antiqua"/>
          <w:color w:val="000000"/>
          <w:lang w:eastAsia="zh-CN"/>
        </w:rPr>
      </w:pPr>
      <w:r w:rsidRPr="00F1528B">
        <w:rPr>
          <w:rFonts w:ascii="Book Antiqua" w:eastAsia="Book Antiqua" w:hAnsi="Book Antiqua" w:cs="Book Antiqua"/>
          <w:color w:val="000000"/>
        </w:rPr>
        <w:t>On the basis of her history and the examination results, we considered that the liver cirrhosis was caused by a hormone deficiency</w:t>
      </w:r>
      <w:r w:rsidR="00E271DD" w:rsidRPr="00F1528B">
        <w:rPr>
          <w:rFonts w:ascii="Book Antiqua" w:eastAsia="Book Antiqua" w:hAnsi="Book Antiqua" w:cs="Book Antiqua"/>
          <w:color w:val="000000"/>
        </w:rPr>
        <w:t>.</w:t>
      </w:r>
      <w:r w:rsidRPr="00F1528B">
        <w:rPr>
          <w:rFonts w:ascii="Book Antiqua" w:eastAsia="Book Antiqua" w:hAnsi="Book Antiqua" w:cs="Book Antiqua"/>
          <w:color w:val="000000"/>
        </w:rPr>
        <w:t xml:space="preserve"> </w:t>
      </w:r>
      <w:r w:rsidR="00E271DD" w:rsidRPr="00F1528B">
        <w:rPr>
          <w:rFonts w:ascii="Book Antiqua" w:eastAsia="Book Antiqua" w:hAnsi="Book Antiqua" w:cs="Book Antiqua"/>
          <w:color w:val="000000"/>
        </w:rPr>
        <w:t>T</w:t>
      </w:r>
      <w:r w:rsidRPr="00F1528B">
        <w:rPr>
          <w:rFonts w:ascii="Book Antiqua" w:eastAsia="Book Antiqua" w:hAnsi="Book Antiqua" w:cs="Book Antiqua"/>
          <w:color w:val="000000"/>
        </w:rPr>
        <w:t>he patient was finally diagnosed with PSIS and received hormone replacement therapy.</w:t>
      </w:r>
    </w:p>
    <w:p w14:paraId="29510FDF" w14:textId="291F0080" w:rsidR="00FF0B9A" w:rsidRPr="00F1528B" w:rsidRDefault="00A121EC" w:rsidP="000674A9">
      <w:pPr>
        <w:snapToGrid w:val="0"/>
        <w:spacing w:line="360" w:lineRule="auto"/>
        <w:ind w:firstLineChars="100" w:firstLine="240"/>
        <w:jc w:val="both"/>
        <w:rPr>
          <w:rFonts w:ascii="Book Antiqua" w:hAnsi="Book Antiqua"/>
        </w:rPr>
      </w:pPr>
      <w:r w:rsidRPr="00F1528B">
        <w:rPr>
          <w:rFonts w:ascii="Book Antiqua" w:eastAsia="Book Antiqua" w:hAnsi="Book Antiqua" w:cs="Book Antiqua"/>
          <w:color w:val="000000"/>
        </w:rPr>
        <w:t>NAFLD is a disease spectrum, including nonalcoholic fatty liver</w:t>
      </w:r>
      <w:r w:rsidR="00160321" w:rsidRPr="00F1528B">
        <w:rPr>
          <w:rFonts w:ascii="Book Antiqua" w:eastAsia="Book Antiqua" w:hAnsi="Book Antiqua" w:cs="Book Antiqua"/>
          <w:color w:val="000000"/>
        </w:rPr>
        <w:t xml:space="preserve"> </w:t>
      </w:r>
      <w:r w:rsidRPr="00F1528B">
        <w:rPr>
          <w:rFonts w:ascii="Book Antiqua" w:eastAsia="Book Antiqua" w:hAnsi="Book Antiqua" w:cs="Book Antiqua"/>
          <w:color w:val="000000"/>
        </w:rPr>
        <w:t>(NAFL), nonalcoholic steatohepatitis (NASH), cirrhosis and related complications</w:t>
      </w:r>
      <w:r w:rsidRPr="00F1528B">
        <w:rPr>
          <w:rFonts w:ascii="Book Antiqua" w:eastAsia="Book Antiqua" w:hAnsi="Book Antiqua" w:cs="Book Antiqua"/>
          <w:color w:val="000000"/>
          <w:vertAlign w:val="superscript"/>
        </w:rPr>
        <w:t>[54]</w:t>
      </w:r>
      <w:r w:rsidRPr="00F1528B">
        <w:rPr>
          <w:rFonts w:ascii="Book Antiqua" w:eastAsia="Book Antiqua" w:hAnsi="Book Antiqua" w:cs="Book Antiqua"/>
          <w:color w:val="000000"/>
        </w:rPr>
        <w:t>. The prevalence of global NAFLD is estimated to be 24%</w:t>
      </w:r>
      <w:r w:rsidRPr="00F1528B">
        <w:rPr>
          <w:rFonts w:ascii="Book Antiqua" w:eastAsia="Book Antiqua" w:hAnsi="Book Antiqua" w:cs="Book Antiqua"/>
          <w:color w:val="000000"/>
          <w:vertAlign w:val="superscript"/>
        </w:rPr>
        <w:t>[55]</w:t>
      </w:r>
      <w:r w:rsidRPr="00F1528B">
        <w:rPr>
          <w:rFonts w:ascii="Book Antiqua" w:eastAsia="Book Antiqua" w:hAnsi="Book Antiqua" w:cs="Book Antiqua"/>
          <w:color w:val="000000"/>
        </w:rPr>
        <w:t>. Many factors such as genetic background, insulin resistance, hormones secreted by adipose tissue and intestinal microbiota play certain roles in the pathogenesis of NAFLD</w:t>
      </w:r>
      <w:r w:rsidRPr="00F1528B">
        <w:rPr>
          <w:rFonts w:ascii="Book Antiqua" w:eastAsia="Book Antiqua" w:hAnsi="Book Antiqua" w:cs="Book Antiqua"/>
          <w:color w:val="000000"/>
          <w:vertAlign w:val="superscript"/>
        </w:rPr>
        <w:t>[56,57]</w:t>
      </w:r>
      <w:r w:rsidRPr="00F1528B">
        <w:rPr>
          <w:rFonts w:ascii="Book Antiqua" w:eastAsia="Book Antiqua" w:hAnsi="Book Antiqua" w:cs="Book Antiqua"/>
          <w:color w:val="000000"/>
        </w:rPr>
        <w:t xml:space="preserve">. </w:t>
      </w:r>
      <w:r w:rsidRPr="00F1528B">
        <w:rPr>
          <w:rFonts w:ascii="Book Antiqua" w:eastAsia="宋体" w:hAnsi="Book Antiqua" w:cs="Book Antiqua"/>
          <w:color w:val="000000"/>
          <w:lang w:eastAsia="zh-CN"/>
        </w:rPr>
        <w:t>Significantly</w:t>
      </w:r>
      <w:r w:rsidRPr="00F1528B">
        <w:rPr>
          <w:rFonts w:ascii="Book Antiqua" w:eastAsia="Book Antiqua" w:hAnsi="Book Antiqua" w:cs="Book Antiqua"/>
          <w:color w:val="000000"/>
        </w:rPr>
        <w:t xml:space="preserve">, many reports have pointed out that hypopituitarism is related to </w:t>
      </w:r>
      <w:r w:rsidRPr="00F1528B">
        <w:rPr>
          <w:rFonts w:ascii="Book Antiqua" w:eastAsia="宋体" w:hAnsi="Book Antiqua" w:cs="Book Antiqua"/>
          <w:color w:val="000000"/>
          <w:lang w:eastAsia="zh-CN"/>
        </w:rPr>
        <w:t>liver changes</w:t>
      </w:r>
      <w:r w:rsidRPr="00F1528B">
        <w:rPr>
          <w:rFonts w:ascii="Book Antiqua" w:eastAsia="Book Antiqua" w:hAnsi="Book Antiqua" w:cs="Book Antiqua"/>
          <w:color w:val="000000"/>
          <w:vertAlign w:val="superscript"/>
        </w:rPr>
        <w:t>[58,59]</w:t>
      </w:r>
      <w:r w:rsidRPr="00F1528B">
        <w:rPr>
          <w:rFonts w:ascii="Book Antiqua" w:eastAsia="Book Antiqua" w:hAnsi="Book Antiqua" w:cs="Book Antiqua"/>
          <w:color w:val="000000"/>
        </w:rPr>
        <w:t xml:space="preserve">. A Japanese study reported that the prevalence of NAFLD in </w:t>
      </w:r>
      <w:r w:rsidRPr="00F1528B">
        <w:rPr>
          <w:rFonts w:ascii="Book Antiqua" w:eastAsia="宋体" w:hAnsi="Book Antiqua" w:cs="Book Antiqua"/>
          <w:color w:val="000000"/>
          <w:lang w:eastAsia="zh-CN"/>
        </w:rPr>
        <w:t xml:space="preserve">hypopituitary </w:t>
      </w:r>
      <w:r w:rsidRPr="00F1528B">
        <w:rPr>
          <w:rFonts w:ascii="Book Antiqua" w:eastAsia="Book Antiqua" w:hAnsi="Book Antiqua" w:cs="Book Antiqua"/>
          <w:color w:val="000000"/>
        </w:rPr>
        <w:t xml:space="preserve">patients with </w:t>
      </w:r>
      <w:r w:rsidRPr="00F1528B">
        <w:rPr>
          <w:rFonts w:ascii="Book Antiqua" w:eastAsia="宋体" w:hAnsi="Book Antiqua" w:cs="Book Antiqua"/>
          <w:color w:val="000000"/>
          <w:lang w:eastAsia="zh-CN"/>
        </w:rPr>
        <w:t>GH deficiency</w:t>
      </w:r>
      <w:r w:rsidRPr="00F1528B">
        <w:rPr>
          <w:rFonts w:ascii="Book Antiqua" w:eastAsia="Book Antiqua" w:hAnsi="Book Antiqua" w:cs="Book Antiqua"/>
          <w:color w:val="000000"/>
        </w:rPr>
        <w:t xml:space="preserve"> was high</w:t>
      </w:r>
      <w:r w:rsidRPr="00F1528B">
        <w:rPr>
          <w:rFonts w:ascii="Book Antiqua" w:eastAsia="宋体" w:hAnsi="Book Antiqua" w:cs="Book Antiqua"/>
          <w:color w:val="000000"/>
          <w:lang w:eastAsia="zh-CN"/>
        </w:rPr>
        <w:t>er</w:t>
      </w:r>
      <w:r w:rsidRPr="00F1528B">
        <w:rPr>
          <w:rFonts w:ascii="Book Antiqua" w:eastAsia="Book Antiqua" w:hAnsi="Book Antiqua" w:cs="Book Antiqua"/>
          <w:color w:val="000000"/>
        </w:rPr>
        <w:t xml:space="preserve"> (77%)</w:t>
      </w:r>
      <w:r w:rsidRPr="00F1528B">
        <w:rPr>
          <w:rFonts w:ascii="Book Antiqua" w:eastAsia="宋体" w:hAnsi="Book Antiqua" w:cs="Book Antiqua"/>
          <w:color w:val="000000"/>
          <w:lang w:eastAsia="zh-CN"/>
        </w:rPr>
        <w:t xml:space="preserve"> compared with controls</w:t>
      </w:r>
      <w:r w:rsidRPr="00F1528B">
        <w:rPr>
          <w:rFonts w:ascii="Book Antiqua" w:eastAsia="Book Antiqua" w:hAnsi="Book Antiqua" w:cs="Book Antiqua"/>
          <w:color w:val="000000"/>
          <w:vertAlign w:val="superscript"/>
        </w:rPr>
        <w:t>[60]</w:t>
      </w:r>
      <w:r w:rsidRPr="00F1528B">
        <w:rPr>
          <w:rFonts w:ascii="Book Antiqua" w:eastAsia="Book Antiqua" w:hAnsi="Book Antiqua" w:cs="Book Antiqua"/>
          <w:color w:val="000000"/>
        </w:rPr>
        <w:t>.</w:t>
      </w:r>
    </w:p>
    <w:p w14:paraId="25DAAB90" w14:textId="2D45A166" w:rsidR="00FF0B9A" w:rsidRPr="00F1528B" w:rsidRDefault="00A121EC" w:rsidP="000674A9">
      <w:pPr>
        <w:snapToGrid w:val="0"/>
        <w:spacing w:line="360" w:lineRule="auto"/>
        <w:ind w:firstLineChars="100" w:firstLine="240"/>
        <w:jc w:val="both"/>
        <w:rPr>
          <w:rFonts w:ascii="Book Antiqua" w:hAnsi="Book Antiqua"/>
        </w:rPr>
      </w:pPr>
      <w:r w:rsidRPr="00F1528B">
        <w:rPr>
          <w:rFonts w:ascii="Book Antiqua" w:eastAsia="Book Antiqua" w:hAnsi="Book Antiqua" w:cs="Book Antiqua"/>
          <w:color w:val="000000"/>
        </w:rPr>
        <w:t xml:space="preserve">The progression of NAFLD is generally slower than that of other liver diseases. The progression from </w:t>
      </w:r>
      <w:r w:rsidR="00160321" w:rsidRPr="00F1528B">
        <w:rPr>
          <w:rFonts w:ascii="Book Antiqua" w:eastAsia="Book Antiqua" w:hAnsi="Book Antiqua" w:cs="Book Antiqua"/>
          <w:color w:val="000000"/>
        </w:rPr>
        <w:t xml:space="preserve">nonalcoholic fatty liver </w:t>
      </w:r>
      <w:r w:rsidRPr="00F1528B">
        <w:rPr>
          <w:rFonts w:ascii="Book Antiqua" w:eastAsia="Book Antiqua" w:hAnsi="Book Antiqua" w:cs="Book Antiqua"/>
          <w:color w:val="000000"/>
        </w:rPr>
        <w:t>or N</w:t>
      </w:r>
      <w:r w:rsidRPr="00F1528B">
        <w:rPr>
          <w:rFonts w:ascii="Book Antiqua" w:eastAsia="宋体" w:hAnsi="Book Antiqua" w:cs="Book Antiqua"/>
          <w:color w:val="000000"/>
          <w:lang w:eastAsia="zh-CN"/>
        </w:rPr>
        <w:t>ASH</w:t>
      </w:r>
      <w:r w:rsidRPr="00F1528B">
        <w:rPr>
          <w:rFonts w:ascii="Book Antiqua" w:eastAsia="Book Antiqua" w:hAnsi="Book Antiqua" w:cs="Book Antiqua"/>
          <w:color w:val="000000"/>
        </w:rPr>
        <w:t xml:space="preserve"> to cirrhosis or liver cancer generally takes 57 years and 28 years, respectively, and only 2.5% of NASH patients progress from NASH to cirrhosis or liver cancer</w:t>
      </w:r>
      <w:r w:rsidRPr="00F1528B">
        <w:rPr>
          <w:rFonts w:ascii="Book Antiqua" w:eastAsia="Book Antiqua" w:hAnsi="Book Antiqua" w:cs="Book Antiqua"/>
          <w:color w:val="000000"/>
          <w:vertAlign w:val="superscript"/>
        </w:rPr>
        <w:t>[61,62]</w:t>
      </w:r>
      <w:r w:rsidRPr="00F1528B">
        <w:rPr>
          <w:rFonts w:ascii="Book Antiqua" w:eastAsia="Book Antiqua" w:hAnsi="Book Antiqua" w:cs="Book Antiqua"/>
          <w:color w:val="000000"/>
        </w:rPr>
        <w:t xml:space="preserve">. Gonzalez Rozas </w:t>
      </w:r>
      <w:r w:rsidRPr="00F1528B">
        <w:rPr>
          <w:rFonts w:ascii="Book Antiqua" w:eastAsia="Book Antiqua" w:hAnsi="Book Antiqua" w:cs="Book Antiqua"/>
          <w:i/>
          <w:iCs/>
          <w:color w:val="000000"/>
        </w:rPr>
        <w:t>et al</w:t>
      </w:r>
      <w:r w:rsidRPr="00F1528B">
        <w:rPr>
          <w:rFonts w:ascii="Book Antiqua" w:eastAsia="Book Antiqua" w:hAnsi="Book Antiqua" w:cs="Book Antiqua"/>
          <w:color w:val="000000"/>
          <w:vertAlign w:val="superscript"/>
        </w:rPr>
        <w:t>[63]</w:t>
      </w:r>
      <w:r w:rsidRPr="00F1528B">
        <w:rPr>
          <w:rFonts w:ascii="Book Antiqua" w:eastAsia="Book Antiqua" w:hAnsi="Book Antiqua" w:cs="Book Antiqua"/>
          <w:color w:val="000000"/>
        </w:rPr>
        <w:t xml:space="preserve"> reported a patient with liver cirrhosis due to hypopituitarism. They believed that NAFLD in patients with hypopituitarism may develop rapidly into cirrhosis. Yang </w:t>
      </w:r>
      <w:r w:rsidRPr="00F1528B">
        <w:rPr>
          <w:rFonts w:ascii="Book Antiqua" w:eastAsia="Book Antiqua" w:hAnsi="Book Antiqua" w:cs="Book Antiqua"/>
          <w:i/>
          <w:iCs/>
          <w:color w:val="000000"/>
        </w:rPr>
        <w:t>et al</w:t>
      </w:r>
      <w:r w:rsidRPr="00F1528B">
        <w:rPr>
          <w:rFonts w:ascii="Book Antiqua" w:eastAsia="Book Antiqua" w:hAnsi="Book Antiqua" w:cs="Book Antiqua"/>
          <w:color w:val="000000"/>
          <w:vertAlign w:val="superscript"/>
        </w:rPr>
        <w:t>[64]</w:t>
      </w:r>
      <w:r w:rsidRPr="00F1528B">
        <w:rPr>
          <w:rFonts w:ascii="Book Antiqua" w:eastAsia="Book Antiqua" w:hAnsi="Book Antiqua" w:cs="Book Antiqua"/>
          <w:color w:val="000000"/>
        </w:rPr>
        <w:t xml:space="preserve"> reported that hypopituitarism could cause NAFLD and decompensated cirrhosis</w:t>
      </w:r>
      <w:r w:rsidR="00160321" w:rsidRPr="00F1528B">
        <w:rPr>
          <w:rFonts w:ascii="Book Antiqua" w:eastAsia="Book Antiqua" w:hAnsi="Book Antiqua" w:cs="Book Antiqua"/>
          <w:color w:val="000000"/>
        </w:rPr>
        <w:t>,</w:t>
      </w:r>
      <w:r w:rsidRPr="00F1528B">
        <w:rPr>
          <w:rFonts w:ascii="Book Antiqua" w:eastAsia="Book Antiqua" w:hAnsi="Book Antiqua" w:cs="Book Antiqua"/>
          <w:color w:val="000000"/>
        </w:rPr>
        <w:t xml:space="preserve"> and the average time from liver dysfunction to decompensated cirrhosis was only 6.9 yrs. Therefore, liver changes in patients with hypopituitarism are of concern.</w:t>
      </w:r>
    </w:p>
    <w:p w14:paraId="50F48D13" w14:textId="634D836B" w:rsidR="00FF0B9A" w:rsidRPr="00F1528B" w:rsidRDefault="00A121EC" w:rsidP="000674A9">
      <w:pPr>
        <w:snapToGrid w:val="0"/>
        <w:spacing w:line="360" w:lineRule="auto"/>
        <w:ind w:firstLineChars="100" w:firstLine="240"/>
        <w:jc w:val="both"/>
        <w:rPr>
          <w:rFonts w:ascii="Book Antiqua" w:eastAsia="Book Antiqua" w:hAnsi="Book Antiqua" w:cs="Book Antiqua"/>
          <w:color w:val="000000"/>
        </w:rPr>
      </w:pPr>
      <w:r w:rsidRPr="00F1528B">
        <w:rPr>
          <w:rFonts w:ascii="Book Antiqua" w:eastAsia="Book Antiqua" w:hAnsi="Book Antiqua" w:cs="Book Antiqua"/>
          <w:color w:val="000000"/>
        </w:rPr>
        <w:t>The characteristics of cholestasis caused by hypopituitarism are giant cell formation</w:t>
      </w:r>
      <w:r w:rsidRPr="00F1528B">
        <w:rPr>
          <w:rFonts w:ascii="Book Antiqua" w:eastAsia="宋体" w:hAnsi="Book Antiqua" w:cs="Book Antiqua"/>
          <w:color w:val="000000"/>
          <w:lang w:eastAsia="zh-CN"/>
        </w:rPr>
        <w:t xml:space="preserve"> of </w:t>
      </w:r>
      <w:r w:rsidRPr="00F1528B">
        <w:rPr>
          <w:rFonts w:ascii="Book Antiqua" w:eastAsia="Book Antiqua" w:hAnsi="Book Antiqua" w:cs="Book Antiqua"/>
          <w:color w:val="000000"/>
        </w:rPr>
        <w:t>hepatocyte</w:t>
      </w:r>
      <w:r w:rsidRPr="00F1528B">
        <w:rPr>
          <w:rFonts w:ascii="Book Antiqua" w:eastAsia="宋体" w:hAnsi="Book Antiqua" w:cs="Book Antiqua"/>
          <w:color w:val="000000"/>
          <w:lang w:eastAsia="zh-CN"/>
        </w:rPr>
        <w:t>s</w:t>
      </w:r>
      <w:r w:rsidRPr="00F1528B">
        <w:rPr>
          <w:rFonts w:ascii="Book Antiqua" w:eastAsia="Book Antiqua" w:hAnsi="Book Antiqua" w:cs="Book Antiqua"/>
          <w:color w:val="000000"/>
        </w:rPr>
        <w:t xml:space="preserve"> with dysplasia of the bile duct and no or only a small amount of inflammatory cell infiltration. However, the giant cell formation of hepatocytes could be </w:t>
      </w:r>
      <w:r w:rsidRPr="00F1528B">
        <w:rPr>
          <w:rFonts w:ascii="Book Antiqua" w:eastAsia="Book Antiqua" w:hAnsi="Book Antiqua" w:cs="Book Antiqua"/>
          <w:color w:val="000000"/>
        </w:rPr>
        <w:lastRenderedPageBreak/>
        <w:t>reversed after hormone therapy</w:t>
      </w:r>
      <w:r w:rsidRPr="00F1528B">
        <w:rPr>
          <w:rFonts w:ascii="Book Antiqua" w:eastAsia="Book Antiqua" w:hAnsi="Book Antiqua" w:cs="Book Antiqua"/>
          <w:color w:val="000000"/>
          <w:vertAlign w:val="superscript"/>
        </w:rPr>
        <w:t>[65]</w:t>
      </w:r>
      <w:r w:rsidRPr="00F1528B">
        <w:rPr>
          <w:rFonts w:ascii="Book Antiqua" w:eastAsia="Book Antiqua" w:hAnsi="Book Antiqua" w:cs="Book Antiqua"/>
          <w:color w:val="000000"/>
        </w:rPr>
        <w:t>. This suggests that early recognition of liver changes in patients with hypopituitarism could be reversed. In the current literature reports, growth hormone, thyroid hormone, gonadal hormone</w:t>
      </w:r>
      <w:r w:rsidRPr="00F1528B">
        <w:rPr>
          <w:rFonts w:ascii="Book Antiqua" w:eastAsia="宋体" w:hAnsi="Book Antiqua" w:cs="Book Antiqua"/>
          <w:color w:val="000000"/>
          <w:lang w:eastAsia="zh-CN"/>
        </w:rPr>
        <w:t>s</w:t>
      </w:r>
      <w:r w:rsidRPr="00F1528B">
        <w:rPr>
          <w:rFonts w:ascii="Book Antiqua" w:eastAsia="Book Antiqua" w:hAnsi="Book Antiqua" w:cs="Book Antiqua"/>
          <w:color w:val="000000"/>
        </w:rPr>
        <w:t xml:space="preserve"> and prolactin are related to NAFLD. The mechanism</w:t>
      </w:r>
      <w:r w:rsidRPr="00F1528B">
        <w:rPr>
          <w:rFonts w:ascii="Book Antiqua" w:eastAsia="宋体" w:hAnsi="Book Antiqua" w:cs="Book Antiqua"/>
          <w:color w:val="000000"/>
          <w:lang w:eastAsia="zh-CN"/>
        </w:rPr>
        <w:t>s</w:t>
      </w:r>
      <w:r w:rsidRPr="00F1528B">
        <w:rPr>
          <w:rFonts w:ascii="Book Antiqua" w:eastAsia="Book Antiqua" w:hAnsi="Book Antiqua" w:cs="Book Antiqua"/>
          <w:color w:val="000000"/>
        </w:rPr>
        <w:t xml:space="preserve"> of hormone deficiency causing NAFLD </w:t>
      </w:r>
      <w:r w:rsidRPr="00F1528B">
        <w:rPr>
          <w:rFonts w:ascii="Book Antiqua" w:eastAsia="宋体" w:hAnsi="Book Antiqua" w:cs="Book Antiqua"/>
          <w:color w:val="000000"/>
          <w:lang w:eastAsia="zh-CN"/>
        </w:rPr>
        <w:t>are</w:t>
      </w:r>
      <w:r w:rsidRPr="00F1528B">
        <w:rPr>
          <w:rFonts w:ascii="Book Antiqua" w:eastAsia="Book Antiqua" w:hAnsi="Book Antiqua" w:cs="Book Antiqua"/>
          <w:color w:val="000000"/>
        </w:rPr>
        <w:t xml:space="preserve"> shown in Figure 4.</w:t>
      </w:r>
    </w:p>
    <w:p w14:paraId="16DFC19B" w14:textId="66A106C4" w:rsidR="00FF0B9A" w:rsidRPr="00F1528B" w:rsidRDefault="00FF0B9A" w:rsidP="000674A9">
      <w:pPr>
        <w:snapToGrid w:val="0"/>
        <w:spacing w:line="360" w:lineRule="auto"/>
        <w:jc w:val="both"/>
        <w:rPr>
          <w:rFonts w:ascii="Book Antiqua" w:hAnsi="Book Antiqua"/>
          <w:lang w:eastAsia="zh-CN"/>
        </w:rPr>
      </w:pPr>
    </w:p>
    <w:p w14:paraId="21132529" w14:textId="77777777" w:rsidR="00FF0B9A" w:rsidRPr="00F1528B" w:rsidRDefault="00A121EC" w:rsidP="000674A9">
      <w:pPr>
        <w:snapToGrid w:val="0"/>
        <w:spacing w:line="360" w:lineRule="auto"/>
        <w:jc w:val="both"/>
        <w:rPr>
          <w:rFonts w:ascii="Book Antiqua" w:hAnsi="Book Antiqua"/>
        </w:rPr>
      </w:pPr>
      <w:r w:rsidRPr="00F1528B">
        <w:rPr>
          <w:rFonts w:ascii="Book Antiqua" w:eastAsia="Book Antiqua" w:hAnsi="Book Antiqua" w:cs="Book Antiqua"/>
          <w:b/>
          <w:bCs/>
          <w:i/>
          <w:iCs/>
          <w:color w:val="000000"/>
        </w:rPr>
        <w:t>GH</w:t>
      </w:r>
    </w:p>
    <w:p w14:paraId="7685652A" w14:textId="287FD790" w:rsidR="00FF0B9A" w:rsidRPr="00F1528B" w:rsidRDefault="00A121EC" w:rsidP="000674A9">
      <w:pPr>
        <w:snapToGrid w:val="0"/>
        <w:spacing w:line="360" w:lineRule="auto"/>
        <w:jc w:val="both"/>
        <w:rPr>
          <w:rFonts w:ascii="Book Antiqua" w:hAnsi="Book Antiqua"/>
        </w:rPr>
      </w:pPr>
      <w:r w:rsidRPr="00F1528B">
        <w:rPr>
          <w:rFonts w:ascii="Book Antiqua" w:eastAsia="Book Antiqua" w:hAnsi="Book Antiqua" w:cs="Book Antiqua"/>
          <w:color w:val="000000"/>
        </w:rPr>
        <w:t xml:space="preserve">There have been many reports on the relationship between GH and the liver. Xu </w:t>
      </w:r>
      <w:r w:rsidRPr="00F1528B">
        <w:rPr>
          <w:rFonts w:ascii="Book Antiqua" w:eastAsia="Book Antiqua" w:hAnsi="Book Antiqua" w:cs="Book Antiqua"/>
          <w:i/>
          <w:iCs/>
          <w:color w:val="000000"/>
        </w:rPr>
        <w:t>et al</w:t>
      </w:r>
      <w:r w:rsidRPr="00F1528B">
        <w:rPr>
          <w:rFonts w:ascii="Book Antiqua" w:eastAsia="Book Antiqua" w:hAnsi="Book Antiqua" w:cs="Book Antiqua"/>
          <w:color w:val="000000"/>
          <w:vertAlign w:val="superscript"/>
        </w:rPr>
        <w:t>[66]</w:t>
      </w:r>
      <w:r w:rsidRPr="00F1528B">
        <w:rPr>
          <w:rFonts w:ascii="Book Antiqua" w:eastAsia="Book Antiqua" w:hAnsi="Book Antiqua" w:cs="Book Antiqua"/>
          <w:color w:val="000000"/>
        </w:rPr>
        <w:t xml:space="preserve"> reported that the preval</w:t>
      </w:r>
      <w:r w:rsidR="00DE5F97" w:rsidRPr="00F1528B">
        <w:rPr>
          <w:rFonts w:ascii="Book Antiqua" w:eastAsia="Book Antiqua" w:hAnsi="Book Antiqua" w:cs="Book Antiqua"/>
          <w:color w:val="000000"/>
        </w:rPr>
        <w:t>e</w:t>
      </w:r>
      <w:r w:rsidRPr="00F1528B">
        <w:rPr>
          <w:rFonts w:ascii="Book Antiqua" w:eastAsia="Book Antiqua" w:hAnsi="Book Antiqua" w:cs="Book Antiqua"/>
          <w:color w:val="000000"/>
        </w:rPr>
        <w:t>nce of NA</w:t>
      </w:r>
      <w:r w:rsidR="00DE5F97" w:rsidRPr="00F1528B">
        <w:rPr>
          <w:rFonts w:ascii="Book Antiqua" w:eastAsia="Book Antiqua" w:hAnsi="Book Antiqua" w:cs="Book Antiqua"/>
          <w:color w:val="000000"/>
        </w:rPr>
        <w:t>F</w:t>
      </w:r>
      <w:r w:rsidRPr="00F1528B">
        <w:rPr>
          <w:rFonts w:ascii="Book Antiqua" w:eastAsia="Book Antiqua" w:hAnsi="Book Antiqua" w:cs="Book Antiqua"/>
          <w:color w:val="000000"/>
        </w:rPr>
        <w:t>LD increased when GH decreased. A decrease of GH level could independently predict the occurrence of NAFLD in male patients</w:t>
      </w:r>
      <w:r w:rsidRPr="00F1528B">
        <w:rPr>
          <w:rFonts w:ascii="Book Antiqua" w:eastAsia="Book Antiqua" w:hAnsi="Book Antiqua" w:cs="Book Antiqua"/>
          <w:color w:val="000000"/>
          <w:vertAlign w:val="superscript"/>
        </w:rPr>
        <w:t>[67]</w:t>
      </w:r>
      <w:r w:rsidRPr="00F1528B">
        <w:rPr>
          <w:rFonts w:ascii="Book Antiqua" w:eastAsia="Book Antiqua" w:hAnsi="Book Antiqua" w:cs="Book Antiqua"/>
          <w:color w:val="000000"/>
        </w:rPr>
        <w:t>. Moreover, a</w:t>
      </w:r>
      <w:r w:rsidR="00DE5F97" w:rsidRPr="00F1528B">
        <w:rPr>
          <w:rFonts w:ascii="Book Antiqua" w:eastAsia="Book Antiqua" w:hAnsi="Book Antiqua" w:cs="Book Antiqua"/>
          <w:color w:val="000000"/>
        </w:rPr>
        <w:t xml:space="preserve"> </w:t>
      </w:r>
      <w:r w:rsidRPr="00F1528B">
        <w:rPr>
          <w:rFonts w:ascii="Book Antiqua" w:eastAsia="Book Antiqua" w:hAnsi="Book Antiqua" w:cs="Book Antiqua"/>
          <w:color w:val="000000"/>
        </w:rPr>
        <w:t>study reported that GH resistance can promote the development of liver cirrhosis</w:t>
      </w:r>
      <w:r w:rsidRPr="00F1528B">
        <w:rPr>
          <w:rFonts w:ascii="Book Antiqua" w:eastAsia="Book Antiqua" w:hAnsi="Book Antiqua" w:cs="Book Antiqua"/>
          <w:color w:val="000000"/>
          <w:vertAlign w:val="superscript"/>
        </w:rPr>
        <w:t>[68]</w:t>
      </w:r>
      <w:r w:rsidRPr="00F1528B">
        <w:rPr>
          <w:rFonts w:ascii="Book Antiqua" w:eastAsia="Book Antiqua" w:hAnsi="Book Antiqua" w:cs="Book Antiqua"/>
          <w:color w:val="000000"/>
        </w:rPr>
        <w:t>, and GH replacement therapy can significantly improve the NASH in an adult patient with GH deficiency</w:t>
      </w:r>
      <w:r w:rsidRPr="00F1528B">
        <w:rPr>
          <w:rFonts w:ascii="Book Antiqua" w:eastAsia="Book Antiqua" w:hAnsi="Book Antiqua" w:cs="Book Antiqua"/>
          <w:color w:val="000000"/>
          <w:vertAlign w:val="superscript"/>
        </w:rPr>
        <w:t>[69]</w:t>
      </w:r>
      <w:r w:rsidRPr="00F1528B">
        <w:rPr>
          <w:rFonts w:ascii="Book Antiqua" w:eastAsia="Book Antiqua" w:hAnsi="Book Antiqua" w:cs="Book Antiqua"/>
          <w:color w:val="000000"/>
        </w:rPr>
        <w:t>. Therefore, GH deficiency in</w:t>
      </w:r>
      <w:r w:rsidR="00DE5F97" w:rsidRPr="00F1528B">
        <w:rPr>
          <w:rFonts w:ascii="Book Antiqua" w:eastAsia="Book Antiqua" w:hAnsi="Book Antiqua" w:cs="Book Antiqua"/>
          <w:color w:val="000000"/>
        </w:rPr>
        <w:t xml:space="preserve"> an</w:t>
      </w:r>
      <w:r w:rsidRPr="00F1528B">
        <w:rPr>
          <w:rFonts w:ascii="Book Antiqua" w:eastAsia="Book Antiqua" w:hAnsi="Book Antiqua" w:cs="Book Antiqua"/>
          <w:color w:val="000000"/>
        </w:rPr>
        <w:t xml:space="preserve"> adult may be a risk factor for hepatic steatosis and NASH</w:t>
      </w:r>
      <w:r w:rsidRPr="00F1528B">
        <w:rPr>
          <w:rFonts w:ascii="Book Antiqua" w:eastAsia="Book Antiqua" w:hAnsi="Book Antiqua" w:cs="Book Antiqua"/>
          <w:color w:val="000000"/>
          <w:vertAlign w:val="superscript"/>
        </w:rPr>
        <w:t>[70]</w:t>
      </w:r>
      <w:r w:rsidRPr="00F1528B">
        <w:rPr>
          <w:rFonts w:ascii="Book Antiqua" w:eastAsia="Book Antiqua" w:hAnsi="Book Antiqua" w:cs="Book Antiqua"/>
          <w:color w:val="000000"/>
        </w:rPr>
        <w:t>.</w:t>
      </w:r>
    </w:p>
    <w:p w14:paraId="76870333" w14:textId="55E17B3E" w:rsidR="00FF0B9A" w:rsidRPr="00F1528B" w:rsidRDefault="00A121EC" w:rsidP="000674A9">
      <w:pPr>
        <w:snapToGrid w:val="0"/>
        <w:spacing w:line="360" w:lineRule="auto"/>
        <w:ind w:firstLineChars="100" w:firstLine="240"/>
        <w:jc w:val="both"/>
        <w:rPr>
          <w:rFonts w:ascii="Book Antiqua" w:hAnsi="Book Antiqua"/>
        </w:rPr>
      </w:pPr>
      <w:r w:rsidRPr="00F1528B">
        <w:rPr>
          <w:rFonts w:ascii="Book Antiqua" w:eastAsia="Book Antiqua" w:hAnsi="Book Antiqua" w:cs="Book Antiqua"/>
          <w:color w:val="000000"/>
        </w:rPr>
        <w:t>It has been found that GH deficiency prevents the activation of signal transducer and activator of transcription-5 (STAT5), which leads to an increase of liver lipid uptake and an increase of phosphorylation of STAT1 and STAT3</w:t>
      </w:r>
      <w:r w:rsidRPr="00F1528B">
        <w:rPr>
          <w:rFonts w:ascii="Book Antiqua" w:eastAsia="Book Antiqua" w:hAnsi="Book Antiqua" w:cs="Book Antiqua"/>
          <w:color w:val="000000"/>
          <w:vertAlign w:val="superscript"/>
        </w:rPr>
        <w:t>[71]</w:t>
      </w:r>
      <w:r w:rsidRPr="00F1528B">
        <w:rPr>
          <w:rFonts w:ascii="Book Antiqua" w:eastAsia="Book Antiqua" w:hAnsi="Book Antiqua" w:cs="Book Antiqua"/>
          <w:color w:val="000000"/>
        </w:rPr>
        <w:t>. The activation of STAT1 and STAT3 can promote the development of NAFLD</w:t>
      </w:r>
      <w:r w:rsidRPr="00F1528B">
        <w:rPr>
          <w:rFonts w:ascii="Book Antiqua" w:eastAsia="Book Antiqua" w:hAnsi="Book Antiqua" w:cs="Book Antiqua"/>
          <w:color w:val="000000"/>
          <w:vertAlign w:val="superscript"/>
        </w:rPr>
        <w:t>[72]</w:t>
      </w:r>
      <w:r w:rsidRPr="00F1528B">
        <w:rPr>
          <w:rFonts w:ascii="Book Antiqua" w:eastAsia="Book Antiqua" w:hAnsi="Book Antiqua" w:cs="Book Antiqua"/>
          <w:color w:val="000000"/>
        </w:rPr>
        <w:t xml:space="preserve">, and an increase of STAT1 would cause a decrease of </w:t>
      </w:r>
      <w:r w:rsidR="00DE5F97" w:rsidRPr="00F1528B">
        <w:rPr>
          <w:rFonts w:ascii="Book Antiqua" w:eastAsia="Book Antiqua" w:hAnsi="Book Antiqua" w:cs="Book Antiqua"/>
          <w:color w:val="000000"/>
        </w:rPr>
        <w:t xml:space="preserve">the </w:t>
      </w:r>
      <w:r w:rsidRPr="00F1528B">
        <w:rPr>
          <w:rFonts w:ascii="Book Antiqua" w:eastAsia="Book Antiqua" w:hAnsi="Book Antiqua" w:cs="Book Antiqua"/>
          <w:color w:val="000000"/>
        </w:rPr>
        <w:t>liver</w:t>
      </w:r>
      <w:r w:rsidR="00DE5F97" w:rsidRPr="00F1528B">
        <w:rPr>
          <w:rFonts w:ascii="Book Antiqua" w:eastAsia="Book Antiqua" w:hAnsi="Book Antiqua" w:cs="Book Antiqua"/>
          <w:color w:val="000000"/>
        </w:rPr>
        <w:t>’s</w:t>
      </w:r>
      <w:r w:rsidRPr="00F1528B">
        <w:rPr>
          <w:rFonts w:ascii="Book Antiqua" w:eastAsia="Book Antiqua" w:hAnsi="Book Antiqua" w:cs="Book Antiqua"/>
          <w:color w:val="000000"/>
        </w:rPr>
        <w:t xml:space="preserve"> regeneration ability</w:t>
      </w:r>
      <w:r w:rsidRPr="00F1528B">
        <w:rPr>
          <w:rFonts w:ascii="Book Antiqua" w:eastAsia="Book Antiqua" w:hAnsi="Book Antiqua" w:cs="Book Antiqua"/>
          <w:color w:val="000000"/>
          <w:vertAlign w:val="superscript"/>
        </w:rPr>
        <w:t>[73]</w:t>
      </w:r>
      <w:r w:rsidRPr="00F1528B">
        <w:rPr>
          <w:rFonts w:ascii="Book Antiqua" w:eastAsia="Book Antiqua" w:hAnsi="Book Antiqua" w:cs="Book Antiqua"/>
          <w:color w:val="000000"/>
        </w:rPr>
        <w:t>.</w:t>
      </w:r>
    </w:p>
    <w:p w14:paraId="3492C0FA" w14:textId="7C8B0003" w:rsidR="00FF0B9A" w:rsidRPr="00F1528B" w:rsidRDefault="00A121EC" w:rsidP="000674A9">
      <w:pPr>
        <w:snapToGrid w:val="0"/>
        <w:spacing w:line="360" w:lineRule="auto"/>
        <w:ind w:firstLineChars="100" w:firstLine="240"/>
        <w:jc w:val="both"/>
        <w:rPr>
          <w:rFonts w:ascii="Book Antiqua" w:hAnsi="Book Antiqua"/>
        </w:rPr>
      </w:pPr>
      <w:r w:rsidRPr="00F1528B">
        <w:rPr>
          <w:rFonts w:ascii="Book Antiqua" w:eastAsia="Book Antiqua" w:hAnsi="Book Antiqua" w:cs="Book Antiqua"/>
          <w:color w:val="000000"/>
        </w:rPr>
        <w:t>Oxidative stress plays an important role in the pathogenesis of NAFLD</w:t>
      </w:r>
      <w:r w:rsidRPr="00F1528B">
        <w:rPr>
          <w:rFonts w:ascii="Book Antiqua" w:eastAsia="Book Antiqua" w:hAnsi="Book Antiqua" w:cs="Book Antiqua"/>
          <w:color w:val="000000"/>
          <w:vertAlign w:val="superscript"/>
        </w:rPr>
        <w:t>[74]</w:t>
      </w:r>
      <w:r w:rsidRPr="00F1528B">
        <w:rPr>
          <w:rFonts w:ascii="Book Antiqua" w:eastAsia="Book Antiqua" w:hAnsi="Book Antiqua" w:cs="Book Antiqua"/>
          <w:color w:val="000000"/>
        </w:rPr>
        <w:t>, and GH replacement therapy could reduce oxidative stress in the liver and serum in the GH deficiency patient with NASH</w:t>
      </w:r>
      <w:r w:rsidRPr="00F1528B">
        <w:rPr>
          <w:rFonts w:ascii="Book Antiqua" w:eastAsia="Book Antiqua" w:hAnsi="Book Antiqua" w:cs="Book Antiqua"/>
          <w:color w:val="000000"/>
          <w:vertAlign w:val="superscript"/>
        </w:rPr>
        <w:t>[69]</w:t>
      </w:r>
      <w:r w:rsidRPr="00F1528B">
        <w:rPr>
          <w:rFonts w:ascii="Book Antiqua" w:eastAsia="Book Antiqua" w:hAnsi="Book Antiqua" w:cs="Book Antiqua"/>
          <w:color w:val="000000"/>
        </w:rPr>
        <w:t xml:space="preserve">. In addition, Sesmilo </w:t>
      </w:r>
      <w:r w:rsidRPr="00F1528B">
        <w:rPr>
          <w:rFonts w:ascii="Book Antiqua" w:eastAsia="Book Antiqua" w:hAnsi="Book Antiqua" w:cs="Book Antiqua"/>
          <w:i/>
          <w:iCs/>
          <w:color w:val="000000"/>
        </w:rPr>
        <w:t>et al</w:t>
      </w:r>
      <w:r w:rsidRPr="00F1528B">
        <w:rPr>
          <w:rFonts w:ascii="Book Antiqua" w:eastAsia="Book Antiqua" w:hAnsi="Book Antiqua" w:cs="Book Antiqua"/>
          <w:color w:val="000000"/>
          <w:vertAlign w:val="superscript"/>
        </w:rPr>
        <w:t>[75]</w:t>
      </w:r>
      <w:r w:rsidRPr="00F1528B">
        <w:rPr>
          <w:rFonts w:ascii="Book Antiqua" w:eastAsia="Book Antiqua" w:hAnsi="Book Antiqua" w:cs="Book Antiqua"/>
          <w:color w:val="000000"/>
        </w:rPr>
        <w:t xml:space="preserve"> carried out a study on men with growth hormone deficiency and found that supplementing them with GH could reduce the levels of serum interleukin-6 and C-reactive protein, </w:t>
      </w:r>
      <w:r w:rsidRPr="00F1528B">
        <w:rPr>
          <w:rFonts w:ascii="Book Antiqua" w:eastAsia="宋体" w:hAnsi="Book Antiqua" w:cs="Book Antiqua"/>
          <w:color w:val="000000"/>
          <w:lang w:eastAsia="zh-CN"/>
        </w:rPr>
        <w:t xml:space="preserve">which may </w:t>
      </w:r>
      <w:r w:rsidRPr="00F1528B">
        <w:rPr>
          <w:rFonts w:ascii="Book Antiqua" w:eastAsia="Book Antiqua" w:hAnsi="Book Antiqua" w:cs="Book Antiqua"/>
          <w:color w:val="000000"/>
        </w:rPr>
        <w:t xml:space="preserve">suggest that growth hormone can regulate the inflammatory response. The proinflammatory factor </w:t>
      </w:r>
      <w:r w:rsidR="00543754" w:rsidRPr="00F1528B">
        <w:rPr>
          <w:rFonts w:ascii="Book Antiqua" w:eastAsia="Book Antiqua" w:hAnsi="Book Antiqua" w:cs="Book Antiqua"/>
          <w:color w:val="000000"/>
        </w:rPr>
        <w:t>interleukin</w:t>
      </w:r>
      <w:r w:rsidRPr="00F1528B">
        <w:rPr>
          <w:rFonts w:ascii="Book Antiqua" w:eastAsia="Book Antiqua" w:hAnsi="Book Antiqua" w:cs="Book Antiqua"/>
          <w:color w:val="000000"/>
        </w:rPr>
        <w:t xml:space="preserve">-6 can promote </w:t>
      </w:r>
      <w:r w:rsidRPr="00F1528B">
        <w:rPr>
          <w:rFonts w:ascii="Book Antiqua" w:eastAsia="宋体" w:hAnsi="Book Antiqua" w:cs="Book Antiqua"/>
          <w:color w:val="000000"/>
          <w:lang w:eastAsia="zh-CN"/>
        </w:rPr>
        <w:t xml:space="preserve">hepatic </w:t>
      </w:r>
      <w:r w:rsidRPr="00F1528B">
        <w:rPr>
          <w:rFonts w:ascii="Book Antiqua" w:eastAsia="Book Antiqua" w:hAnsi="Book Antiqua" w:cs="Book Antiqua"/>
          <w:color w:val="000000"/>
        </w:rPr>
        <w:t>insulin resistance</w:t>
      </w:r>
      <w:r w:rsidRPr="00F1528B">
        <w:rPr>
          <w:rFonts w:ascii="Book Antiqua" w:eastAsia="Book Antiqua" w:hAnsi="Book Antiqua" w:cs="Book Antiqua"/>
          <w:color w:val="000000"/>
          <w:vertAlign w:val="superscript"/>
        </w:rPr>
        <w:t>[74]</w:t>
      </w:r>
      <w:r w:rsidRPr="00F1528B">
        <w:rPr>
          <w:rFonts w:ascii="Book Antiqua" w:eastAsia="Book Antiqua" w:hAnsi="Book Antiqua" w:cs="Book Antiqua"/>
          <w:color w:val="000000"/>
        </w:rPr>
        <w:t>.</w:t>
      </w:r>
    </w:p>
    <w:p w14:paraId="506BD5EA" w14:textId="4C67F85C" w:rsidR="00FF0B9A" w:rsidRPr="00F1528B" w:rsidRDefault="00A121EC" w:rsidP="000674A9">
      <w:pPr>
        <w:snapToGrid w:val="0"/>
        <w:spacing w:line="360" w:lineRule="auto"/>
        <w:ind w:firstLineChars="100" w:firstLine="240"/>
        <w:jc w:val="both"/>
        <w:rPr>
          <w:rFonts w:ascii="Book Antiqua" w:hAnsi="Book Antiqua"/>
        </w:rPr>
      </w:pPr>
      <w:r w:rsidRPr="00F1528B">
        <w:rPr>
          <w:rFonts w:ascii="Book Antiqua" w:eastAsia="Book Antiqua" w:hAnsi="Book Antiqua" w:cs="Book Antiqua"/>
          <w:color w:val="000000"/>
        </w:rPr>
        <w:t xml:space="preserve">IGF-1 deficiency caused by GH deficiency </w:t>
      </w:r>
      <w:r w:rsidRPr="00F1528B">
        <w:rPr>
          <w:rFonts w:ascii="Book Antiqua" w:eastAsia="宋体" w:hAnsi="Book Antiqua" w:cs="Book Antiqua"/>
          <w:color w:val="000000"/>
          <w:lang w:eastAsia="zh-CN"/>
        </w:rPr>
        <w:t xml:space="preserve">may </w:t>
      </w:r>
      <w:r w:rsidRPr="00F1528B">
        <w:rPr>
          <w:rFonts w:ascii="Book Antiqua" w:eastAsia="Book Antiqua" w:hAnsi="Book Antiqua" w:cs="Book Antiqua"/>
          <w:color w:val="000000"/>
        </w:rPr>
        <w:t xml:space="preserve">also play an important role in the development of NAFLD. The effects of IGF-1 and GH supplementation on hepatic steatosis and fibrosis in GH deficient rats </w:t>
      </w:r>
      <w:r w:rsidR="00543754" w:rsidRPr="00F1528B">
        <w:rPr>
          <w:rFonts w:ascii="Book Antiqua" w:eastAsia="Book Antiqua" w:hAnsi="Book Antiqua" w:cs="Book Antiqua"/>
          <w:color w:val="000000"/>
        </w:rPr>
        <w:t>we</w:t>
      </w:r>
      <w:r w:rsidRPr="00F1528B">
        <w:rPr>
          <w:rFonts w:ascii="Book Antiqua" w:eastAsia="Book Antiqua" w:hAnsi="Book Antiqua" w:cs="Book Antiqua"/>
          <w:color w:val="000000"/>
        </w:rPr>
        <w:t>re similar</w:t>
      </w:r>
      <w:r w:rsidRPr="00F1528B">
        <w:rPr>
          <w:rFonts w:ascii="Book Antiqua" w:eastAsia="Book Antiqua" w:hAnsi="Book Antiqua" w:cs="Book Antiqua"/>
          <w:color w:val="000000"/>
          <w:vertAlign w:val="superscript"/>
        </w:rPr>
        <w:t>[76]</w:t>
      </w:r>
      <w:r w:rsidRPr="00F1528B">
        <w:rPr>
          <w:rFonts w:ascii="Book Antiqua" w:eastAsia="Book Antiqua" w:hAnsi="Book Antiqua" w:cs="Book Antiqua"/>
          <w:color w:val="000000"/>
        </w:rPr>
        <w:t>. GH regulate</w:t>
      </w:r>
      <w:r w:rsidR="00543754" w:rsidRPr="00F1528B">
        <w:rPr>
          <w:rFonts w:ascii="Book Antiqua" w:eastAsia="Book Antiqua" w:hAnsi="Book Antiqua" w:cs="Book Antiqua"/>
          <w:color w:val="000000"/>
        </w:rPr>
        <w:t>d</w:t>
      </w:r>
      <w:r w:rsidRPr="00F1528B">
        <w:rPr>
          <w:rFonts w:ascii="Book Antiqua" w:eastAsia="Book Antiqua" w:hAnsi="Book Antiqua" w:cs="Book Antiqua"/>
          <w:color w:val="000000"/>
        </w:rPr>
        <w:t xml:space="preserve"> the synthesis and secretion of IGF-1 through </w:t>
      </w:r>
      <w:r w:rsidR="00543754" w:rsidRPr="00F1528B">
        <w:rPr>
          <w:rFonts w:ascii="Book Antiqua" w:eastAsia="Book Antiqua" w:hAnsi="Book Antiqua" w:cs="Book Antiqua"/>
          <w:color w:val="000000"/>
        </w:rPr>
        <w:t xml:space="preserve">the </w:t>
      </w:r>
      <w:r w:rsidRPr="00F1528B">
        <w:rPr>
          <w:rFonts w:ascii="Book Antiqua" w:eastAsia="Book Antiqua" w:hAnsi="Book Antiqua" w:cs="Book Antiqua"/>
          <w:color w:val="000000"/>
        </w:rPr>
        <w:t>GHR-</w:t>
      </w:r>
      <w:r w:rsidRPr="00F1528B">
        <w:rPr>
          <w:rFonts w:ascii="Book Antiqua" w:eastAsia="宋体" w:hAnsi="Book Antiqua" w:cs="Book Antiqua"/>
          <w:color w:val="000000"/>
          <w:lang w:eastAsia="zh-CN"/>
        </w:rPr>
        <w:t>STAT</w:t>
      </w:r>
      <w:r w:rsidRPr="00F1528B">
        <w:rPr>
          <w:rFonts w:ascii="Book Antiqua" w:eastAsia="Book Antiqua" w:hAnsi="Book Antiqua" w:cs="Book Antiqua"/>
          <w:color w:val="000000"/>
        </w:rPr>
        <w:t>-5</w:t>
      </w:r>
      <w:r w:rsidRPr="00F1528B">
        <w:rPr>
          <w:rFonts w:ascii="Book Antiqua" w:eastAsia="宋体" w:hAnsi="Book Antiqua" w:cs="Book Antiqua"/>
          <w:color w:val="000000"/>
          <w:lang w:eastAsia="zh-CN"/>
        </w:rPr>
        <w:t>B</w:t>
      </w:r>
      <w:r w:rsidRPr="00F1528B">
        <w:rPr>
          <w:rFonts w:ascii="Book Antiqua" w:eastAsia="Book Antiqua" w:hAnsi="Book Antiqua" w:cs="Book Antiqua"/>
          <w:color w:val="000000"/>
        </w:rPr>
        <w:t xml:space="preserve"> signaling pathway</w:t>
      </w:r>
      <w:r w:rsidRPr="00F1528B">
        <w:rPr>
          <w:rFonts w:ascii="Book Antiqua" w:eastAsia="Book Antiqua" w:hAnsi="Book Antiqua" w:cs="Book Antiqua"/>
          <w:color w:val="000000"/>
          <w:vertAlign w:val="superscript"/>
        </w:rPr>
        <w:t>[77,78]</w:t>
      </w:r>
      <w:r w:rsidRPr="00F1528B">
        <w:rPr>
          <w:rFonts w:ascii="Book Antiqua" w:eastAsia="Book Antiqua" w:hAnsi="Book Antiqua" w:cs="Book Antiqua"/>
          <w:color w:val="000000"/>
        </w:rPr>
        <w:t xml:space="preserve">. The main site of </w:t>
      </w:r>
      <w:r w:rsidRPr="00F1528B">
        <w:rPr>
          <w:rFonts w:ascii="Book Antiqua" w:eastAsia="Book Antiqua" w:hAnsi="Book Antiqua" w:cs="Book Antiqua"/>
          <w:color w:val="000000"/>
        </w:rPr>
        <w:lastRenderedPageBreak/>
        <w:t xml:space="preserve">IGF-1 synthesis and secretion </w:t>
      </w:r>
      <w:r w:rsidR="00543754" w:rsidRPr="00F1528B">
        <w:rPr>
          <w:rFonts w:ascii="Book Antiqua" w:eastAsia="Book Antiqua" w:hAnsi="Book Antiqua" w:cs="Book Antiqua"/>
          <w:color w:val="000000"/>
        </w:rPr>
        <w:t>wa</w:t>
      </w:r>
      <w:r w:rsidRPr="00F1528B">
        <w:rPr>
          <w:rFonts w:ascii="Book Antiqua" w:eastAsia="Book Antiqua" w:hAnsi="Book Antiqua" w:cs="Book Antiqua"/>
          <w:color w:val="000000"/>
        </w:rPr>
        <w:t>s the liver</w:t>
      </w:r>
      <w:r w:rsidRPr="00F1528B">
        <w:rPr>
          <w:rFonts w:ascii="Book Antiqua" w:eastAsia="Book Antiqua" w:hAnsi="Book Antiqua" w:cs="Book Antiqua"/>
          <w:color w:val="000000"/>
          <w:vertAlign w:val="superscript"/>
        </w:rPr>
        <w:t>[79]</w:t>
      </w:r>
      <w:r w:rsidRPr="00F1528B">
        <w:rPr>
          <w:rFonts w:ascii="Book Antiqua" w:eastAsia="Book Antiqua" w:hAnsi="Book Antiqua" w:cs="Book Antiqua"/>
          <w:color w:val="000000"/>
        </w:rPr>
        <w:t xml:space="preserve">. IGF-1 </w:t>
      </w:r>
      <w:r w:rsidR="00543754" w:rsidRPr="00F1528B">
        <w:rPr>
          <w:rFonts w:ascii="Book Antiqua" w:eastAsia="Book Antiqua" w:hAnsi="Book Antiqua" w:cs="Book Antiqua"/>
          <w:color w:val="000000"/>
        </w:rPr>
        <w:t>wa</w:t>
      </w:r>
      <w:r w:rsidRPr="00F1528B">
        <w:rPr>
          <w:rFonts w:ascii="Book Antiqua" w:eastAsia="Book Antiqua" w:hAnsi="Book Antiqua" w:cs="Book Antiqua"/>
          <w:color w:val="000000"/>
        </w:rPr>
        <w:t>s greatly reduced after knockout of the GH receptor in the mouse liver</w:t>
      </w:r>
      <w:r w:rsidRPr="00F1528B">
        <w:rPr>
          <w:rFonts w:ascii="Book Antiqua" w:eastAsia="Book Antiqua" w:hAnsi="Book Antiqua" w:cs="Book Antiqua"/>
          <w:color w:val="000000"/>
          <w:vertAlign w:val="superscript"/>
        </w:rPr>
        <w:t>[80]</w:t>
      </w:r>
      <w:r w:rsidRPr="00F1528B">
        <w:rPr>
          <w:rFonts w:ascii="Book Antiqua" w:eastAsia="Book Antiqua" w:hAnsi="Book Antiqua" w:cs="Book Antiqua"/>
          <w:color w:val="000000"/>
        </w:rPr>
        <w:t xml:space="preserve">. An imbalance of the GH/IGF-1 axis will cause </w:t>
      </w:r>
      <w:r w:rsidR="00D416F7" w:rsidRPr="00F1528B">
        <w:rPr>
          <w:rFonts w:ascii="Book Antiqua" w:eastAsia="Book Antiqua" w:hAnsi="Book Antiqua" w:cs="Book Antiqua"/>
          <w:color w:val="000000"/>
        </w:rPr>
        <w:t>NAFLD</w:t>
      </w:r>
      <w:r w:rsidRPr="00F1528B">
        <w:rPr>
          <w:rFonts w:ascii="Book Antiqua" w:eastAsia="Book Antiqua" w:hAnsi="Book Antiqua" w:cs="Book Antiqua"/>
          <w:color w:val="000000"/>
          <w:vertAlign w:val="superscript"/>
        </w:rPr>
        <w:t>[81]</w:t>
      </w:r>
      <w:r w:rsidRPr="00F1528B">
        <w:rPr>
          <w:rFonts w:ascii="Book Antiqua" w:eastAsia="Book Antiqua" w:hAnsi="Book Antiqua" w:cs="Book Antiqua"/>
          <w:color w:val="000000"/>
        </w:rPr>
        <w:t>.In addition, IGF-1 can improve mitochondrial function and reduce oxidative stress</w:t>
      </w:r>
      <w:r w:rsidRPr="00F1528B">
        <w:rPr>
          <w:rFonts w:ascii="Book Antiqua" w:eastAsia="Book Antiqua" w:hAnsi="Book Antiqua" w:cs="Book Antiqua"/>
          <w:color w:val="000000"/>
          <w:vertAlign w:val="superscript"/>
        </w:rPr>
        <w:t>[82,83]</w:t>
      </w:r>
      <w:r w:rsidRPr="00F1528B">
        <w:rPr>
          <w:rFonts w:ascii="Book Antiqua" w:eastAsia="Book Antiqua" w:hAnsi="Book Antiqua" w:cs="Book Antiqua"/>
          <w:color w:val="000000"/>
        </w:rPr>
        <w:t>. As a result, a decrease of IGF-1 may increase oxidative stress.</w:t>
      </w:r>
      <w:r w:rsidR="00543754" w:rsidRPr="00F1528B">
        <w:rPr>
          <w:rFonts w:ascii="Book Antiqua" w:eastAsia="Book Antiqua" w:hAnsi="Book Antiqua" w:cs="Book Antiqua"/>
          <w:color w:val="000000"/>
        </w:rPr>
        <w:t xml:space="preserve"> </w:t>
      </w:r>
      <w:r w:rsidRPr="00F1528B">
        <w:rPr>
          <w:rFonts w:ascii="Book Antiqua" w:eastAsia="Book Antiqua" w:hAnsi="Book Antiqua" w:cs="Book Antiqua"/>
          <w:color w:val="000000"/>
        </w:rPr>
        <w:t>The levels of GH and IGF-1 in NAFLD patients decreased</w:t>
      </w:r>
      <w:r w:rsidRPr="00F1528B">
        <w:rPr>
          <w:rFonts w:ascii="Book Antiqua" w:eastAsia="Book Antiqua" w:hAnsi="Book Antiqua" w:cs="Book Antiqua"/>
          <w:color w:val="000000"/>
          <w:vertAlign w:val="superscript"/>
        </w:rPr>
        <w:t>[84]</w:t>
      </w:r>
      <w:r w:rsidRPr="00F1528B">
        <w:rPr>
          <w:rFonts w:ascii="Book Antiqua" w:eastAsia="Book Antiqua" w:hAnsi="Book Antiqua" w:cs="Book Antiqua"/>
          <w:color w:val="000000"/>
        </w:rPr>
        <w:t xml:space="preserve">, and IGF-1 </w:t>
      </w:r>
      <w:r w:rsidR="00543754" w:rsidRPr="00F1528B">
        <w:rPr>
          <w:rFonts w:ascii="Book Antiqua" w:eastAsia="Book Antiqua" w:hAnsi="Book Antiqua" w:cs="Book Antiqua"/>
          <w:color w:val="000000"/>
        </w:rPr>
        <w:t>l</w:t>
      </w:r>
      <w:r w:rsidRPr="00F1528B">
        <w:rPr>
          <w:rFonts w:ascii="Book Antiqua" w:eastAsia="Book Antiqua" w:hAnsi="Book Antiqua" w:cs="Book Antiqua"/>
          <w:color w:val="000000"/>
        </w:rPr>
        <w:t>evels further decreased with the development of NAFLD</w:t>
      </w:r>
      <w:r w:rsidRPr="00F1528B">
        <w:rPr>
          <w:rFonts w:ascii="Book Antiqua" w:eastAsia="Book Antiqua" w:hAnsi="Book Antiqua" w:cs="Book Antiqua"/>
          <w:color w:val="000000"/>
          <w:vertAlign w:val="superscript"/>
        </w:rPr>
        <w:t>[85-87]</w:t>
      </w:r>
      <w:r w:rsidRPr="00F1528B">
        <w:rPr>
          <w:rFonts w:ascii="Book Antiqua" w:eastAsia="Book Antiqua" w:hAnsi="Book Antiqua" w:cs="Book Antiqua"/>
          <w:color w:val="000000"/>
        </w:rPr>
        <w:t>. This may be one of the reasons for the rapid progression of liver lesions in patients with hypopituitarism.</w:t>
      </w:r>
    </w:p>
    <w:p w14:paraId="53FA5656" w14:textId="317E9631" w:rsidR="00FF0B9A" w:rsidRPr="00F1528B" w:rsidRDefault="00A121EC" w:rsidP="000674A9">
      <w:pPr>
        <w:spacing w:line="360" w:lineRule="auto"/>
        <w:ind w:firstLineChars="100" w:firstLine="240"/>
        <w:jc w:val="both"/>
        <w:rPr>
          <w:rFonts w:ascii="Book Antiqua" w:eastAsia="Book Antiqua" w:hAnsi="Book Antiqua" w:cs="Book Antiqua"/>
          <w:color w:val="000000"/>
        </w:rPr>
      </w:pPr>
      <w:r w:rsidRPr="00F1528B">
        <w:rPr>
          <w:rFonts w:ascii="Book Antiqua" w:eastAsia="Book Antiqua" w:hAnsi="Book Antiqua" w:cs="Book Antiqua"/>
          <w:color w:val="000000"/>
        </w:rPr>
        <w:t>However, another study found that GH deficiency ha</w:t>
      </w:r>
      <w:r w:rsidR="00543754" w:rsidRPr="00F1528B">
        <w:rPr>
          <w:rFonts w:ascii="Book Antiqua" w:eastAsia="Book Antiqua" w:hAnsi="Book Antiqua" w:cs="Book Antiqua"/>
          <w:color w:val="000000"/>
        </w:rPr>
        <w:t>d</w:t>
      </w:r>
      <w:r w:rsidRPr="00F1528B">
        <w:rPr>
          <w:rFonts w:ascii="Book Antiqua" w:eastAsia="Book Antiqua" w:hAnsi="Book Antiqua" w:cs="Book Antiqua"/>
          <w:color w:val="000000"/>
        </w:rPr>
        <w:t xml:space="preserve"> no significant effect on the liver. Meienberg </w:t>
      </w:r>
      <w:r w:rsidRPr="00F1528B">
        <w:rPr>
          <w:rFonts w:ascii="Book Antiqua" w:eastAsia="Book Antiqua" w:hAnsi="Book Antiqua" w:cs="Book Antiqua"/>
          <w:i/>
          <w:iCs/>
          <w:color w:val="000000"/>
        </w:rPr>
        <w:t xml:space="preserve">et </w:t>
      </w:r>
      <w:proofErr w:type="gramStart"/>
      <w:r w:rsidRPr="00F1528B">
        <w:rPr>
          <w:rFonts w:ascii="Book Antiqua" w:eastAsia="Book Antiqua" w:hAnsi="Book Antiqua" w:cs="Book Antiqua"/>
          <w:i/>
          <w:iCs/>
          <w:color w:val="000000"/>
        </w:rPr>
        <w:t>al</w:t>
      </w:r>
      <w:r w:rsidRPr="00F1528B">
        <w:rPr>
          <w:rFonts w:ascii="Book Antiqua" w:eastAsia="Book Antiqua" w:hAnsi="Book Antiqua" w:cs="Book Antiqua"/>
          <w:color w:val="000000"/>
          <w:vertAlign w:val="superscript"/>
        </w:rPr>
        <w:t>[</w:t>
      </w:r>
      <w:proofErr w:type="gramEnd"/>
      <w:r w:rsidRPr="00F1528B">
        <w:rPr>
          <w:rFonts w:ascii="Book Antiqua" w:eastAsia="Book Antiqua" w:hAnsi="Book Antiqua" w:cs="Book Antiqua"/>
          <w:color w:val="000000"/>
          <w:vertAlign w:val="superscript"/>
        </w:rPr>
        <w:t>88]</w:t>
      </w:r>
      <w:r w:rsidRPr="00F1528B">
        <w:rPr>
          <w:rFonts w:ascii="Book Antiqua" w:eastAsia="Book Antiqua" w:hAnsi="Book Antiqua" w:cs="Book Antiqua"/>
          <w:color w:val="000000"/>
        </w:rPr>
        <w:t xml:space="preserve"> did not find any difference in liver fat content or the </w:t>
      </w:r>
      <w:r w:rsidRPr="00F1528B">
        <w:rPr>
          <w:rFonts w:ascii="Book Antiqua" w:eastAsia="宋体" w:hAnsi="Book Antiqua" w:cs="Book Antiqua"/>
          <w:color w:val="000000"/>
          <w:lang w:eastAsia="zh-CN"/>
        </w:rPr>
        <w:t>prevalence</w:t>
      </w:r>
      <w:r w:rsidRPr="00F1528B">
        <w:rPr>
          <w:rFonts w:ascii="Book Antiqua" w:eastAsia="Book Antiqua" w:hAnsi="Book Antiqua" w:cs="Book Antiqua"/>
          <w:color w:val="000000"/>
        </w:rPr>
        <w:t xml:space="preserve"> of </w:t>
      </w:r>
      <w:r w:rsidRPr="00F1528B">
        <w:rPr>
          <w:rFonts w:ascii="Book Antiqua" w:eastAsia="宋体" w:hAnsi="Book Antiqua" w:cs="Book Antiqua"/>
          <w:color w:val="000000"/>
          <w:lang w:eastAsia="zh-CN"/>
        </w:rPr>
        <w:t>liver steatosis</w:t>
      </w:r>
      <w:r w:rsidRPr="00F1528B">
        <w:rPr>
          <w:rFonts w:ascii="Book Antiqua" w:eastAsia="Book Antiqua" w:hAnsi="Book Antiqua" w:cs="Book Antiqua"/>
          <w:color w:val="000000"/>
        </w:rPr>
        <w:t xml:space="preserve"> between patients with GH deficiency and healthy controls after matching for age, sex, BMI and ethnicity. Moreover, GH replacement therapy ha</w:t>
      </w:r>
      <w:r w:rsidRPr="00F1528B">
        <w:rPr>
          <w:rFonts w:ascii="Book Antiqua" w:eastAsia="宋体" w:hAnsi="Book Antiqua" w:cs="Book Antiqua"/>
          <w:color w:val="000000"/>
          <w:lang w:eastAsia="zh-CN"/>
        </w:rPr>
        <w:t>d</w:t>
      </w:r>
      <w:r w:rsidRPr="00F1528B">
        <w:rPr>
          <w:rFonts w:ascii="Book Antiqua" w:eastAsia="Book Antiqua" w:hAnsi="Book Antiqua" w:cs="Book Antiqua"/>
          <w:color w:val="000000"/>
        </w:rPr>
        <w:t xml:space="preserve"> no effect on liver fat in patients with GH</w:t>
      </w:r>
      <w:r w:rsidR="00815C2E" w:rsidRPr="00F1528B">
        <w:rPr>
          <w:rFonts w:ascii="Book Antiqua" w:eastAsia="Book Antiqua" w:hAnsi="Book Antiqua" w:cs="Book Antiqua"/>
          <w:color w:val="000000"/>
        </w:rPr>
        <w:t xml:space="preserve"> deficiency</w:t>
      </w:r>
      <w:r w:rsidRPr="00F1528B">
        <w:rPr>
          <w:rFonts w:ascii="Book Antiqua" w:eastAsia="Book Antiqua" w:hAnsi="Book Antiqua" w:cs="Book Antiqua"/>
          <w:color w:val="000000"/>
        </w:rPr>
        <w:t>. We speculate that the possible reasons are as follows: first, the sample size of the study was relatively small, and thus the conclusion was biased; second, the treatment time of the study was 6 mo, which may not be long enough; and third, the dosage of growth hormone was not high enough.</w:t>
      </w:r>
    </w:p>
    <w:p w14:paraId="45CF0366" w14:textId="77777777" w:rsidR="00FF0B9A" w:rsidRPr="00F1528B" w:rsidRDefault="00FF0B9A" w:rsidP="000674A9">
      <w:pPr>
        <w:snapToGrid w:val="0"/>
        <w:spacing w:line="360" w:lineRule="auto"/>
        <w:jc w:val="both"/>
        <w:rPr>
          <w:rFonts w:ascii="Book Antiqua" w:hAnsi="Book Antiqua"/>
        </w:rPr>
      </w:pPr>
    </w:p>
    <w:p w14:paraId="31C237F2" w14:textId="77777777" w:rsidR="00FF0B9A" w:rsidRPr="00F1528B" w:rsidRDefault="00A121EC" w:rsidP="000674A9">
      <w:pPr>
        <w:snapToGrid w:val="0"/>
        <w:spacing w:line="360" w:lineRule="auto"/>
        <w:jc w:val="both"/>
        <w:rPr>
          <w:rFonts w:ascii="Book Antiqua" w:hAnsi="Book Antiqua"/>
          <w:i/>
          <w:iCs/>
        </w:rPr>
      </w:pPr>
      <w:r w:rsidRPr="00F1528B">
        <w:rPr>
          <w:rFonts w:ascii="Book Antiqua" w:eastAsia="Book Antiqua" w:hAnsi="Book Antiqua" w:cs="Book Antiqua"/>
          <w:b/>
          <w:bCs/>
          <w:i/>
          <w:iCs/>
          <w:color w:val="000000"/>
        </w:rPr>
        <w:t>Thyroid hormone</w:t>
      </w:r>
    </w:p>
    <w:p w14:paraId="02E91B3B" w14:textId="4F6B99F8" w:rsidR="00FF0B9A" w:rsidRPr="00F1528B" w:rsidRDefault="00A121EC" w:rsidP="000674A9">
      <w:pPr>
        <w:spacing w:line="360" w:lineRule="auto"/>
        <w:jc w:val="both"/>
        <w:rPr>
          <w:rFonts w:ascii="Book Antiqua" w:hAnsi="Book Antiqua"/>
        </w:rPr>
      </w:pPr>
      <w:r w:rsidRPr="00F1528B">
        <w:rPr>
          <w:rFonts w:ascii="Book Antiqua" w:eastAsia="Book Antiqua" w:hAnsi="Book Antiqua" w:cs="Book Antiqua"/>
          <w:color w:val="000000"/>
        </w:rPr>
        <w:t xml:space="preserve">It has been reported that the </w:t>
      </w:r>
      <w:r w:rsidRPr="00F1528B">
        <w:rPr>
          <w:rFonts w:ascii="Book Antiqua" w:eastAsia="宋体" w:hAnsi="Book Antiqua" w:cs="Book Antiqua"/>
          <w:color w:val="000000"/>
          <w:lang w:eastAsia="zh-CN"/>
        </w:rPr>
        <w:t>prevalence</w:t>
      </w:r>
      <w:r w:rsidRPr="00F1528B">
        <w:rPr>
          <w:rFonts w:ascii="Book Antiqua" w:eastAsia="Book Antiqua" w:hAnsi="Book Antiqua" w:cs="Book Antiqua"/>
          <w:color w:val="000000"/>
        </w:rPr>
        <w:t xml:space="preserve"> of central hypothyroidism in patients with PSIS is 79.8%, but one study found that only 5.6%</w:t>
      </w:r>
      <w:r w:rsidR="00815C2E" w:rsidRPr="00F1528B">
        <w:rPr>
          <w:rFonts w:ascii="Book Antiqua" w:eastAsia="Book Antiqua" w:hAnsi="Book Antiqua" w:cs="Book Antiqua"/>
          <w:color w:val="000000"/>
        </w:rPr>
        <w:t xml:space="preserve"> of</w:t>
      </w:r>
      <w:r w:rsidRPr="00F1528B">
        <w:rPr>
          <w:rFonts w:ascii="Book Antiqua" w:eastAsia="Book Antiqua" w:hAnsi="Book Antiqua" w:cs="Book Antiqua"/>
          <w:color w:val="000000"/>
        </w:rPr>
        <w:t xml:space="preserve"> PSIS patients with hypothyroidism have low TSH level</w:t>
      </w:r>
      <w:r w:rsidR="00815C2E" w:rsidRPr="00F1528B">
        <w:rPr>
          <w:rFonts w:ascii="Book Antiqua" w:eastAsia="Book Antiqua" w:hAnsi="Book Antiqua" w:cs="Book Antiqua"/>
          <w:color w:val="000000"/>
        </w:rPr>
        <w:t>s.</w:t>
      </w:r>
      <w:r w:rsidRPr="00F1528B">
        <w:rPr>
          <w:rFonts w:ascii="Book Antiqua" w:eastAsia="Book Antiqua" w:hAnsi="Book Antiqua" w:cs="Book Antiqua"/>
          <w:color w:val="000000"/>
        </w:rPr>
        <w:t xml:space="preserve"> </w:t>
      </w:r>
      <w:r w:rsidR="00815C2E" w:rsidRPr="00F1528B">
        <w:rPr>
          <w:rFonts w:ascii="Book Antiqua" w:eastAsia="Book Antiqua" w:hAnsi="Book Antiqua" w:cs="Book Antiqua"/>
          <w:color w:val="000000"/>
        </w:rPr>
        <w:t>Therefore,</w:t>
      </w:r>
      <w:r w:rsidRPr="00F1528B">
        <w:rPr>
          <w:rFonts w:ascii="Book Antiqua" w:eastAsia="Book Antiqua" w:hAnsi="Book Antiqua" w:cs="Book Antiqua"/>
          <w:color w:val="000000"/>
        </w:rPr>
        <w:t xml:space="preserve"> the biological activity of TSH in patients with PSIS may be </w:t>
      </w:r>
      <w:proofErr w:type="gramStart"/>
      <w:r w:rsidRPr="00F1528B">
        <w:rPr>
          <w:rFonts w:ascii="Book Antiqua" w:eastAsia="Book Antiqua" w:hAnsi="Book Antiqua" w:cs="Book Antiqua"/>
          <w:color w:val="000000"/>
        </w:rPr>
        <w:t>decreased</w:t>
      </w:r>
      <w:r w:rsidRPr="00F1528B">
        <w:rPr>
          <w:rFonts w:ascii="Book Antiqua" w:eastAsia="Book Antiqua" w:hAnsi="Book Antiqua" w:cs="Book Antiqua"/>
          <w:color w:val="000000"/>
          <w:vertAlign w:val="superscript"/>
        </w:rPr>
        <w:t>[</w:t>
      </w:r>
      <w:proofErr w:type="gramEnd"/>
      <w:r w:rsidRPr="00F1528B">
        <w:rPr>
          <w:rFonts w:ascii="Book Antiqua" w:eastAsia="Book Antiqua" w:hAnsi="Book Antiqua" w:cs="Book Antiqua"/>
          <w:color w:val="000000"/>
          <w:vertAlign w:val="superscript"/>
        </w:rPr>
        <w:t>89]</w:t>
      </w:r>
      <w:r w:rsidRPr="00F1528B">
        <w:rPr>
          <w:rFonts w:ascii="Book Antiqua" w:eastAsia="Book Antiqua" w:hAnsi="Book Antiqua" w:cs="Book Antiqua"/>
          <w:color w:val="000000"/>
        </w:rPr>
        <w:t xml:space="preserve">. Thyroid </w:t>
      </w:r>
      <w:r w:rsidRPr="00F1528B">
        <w:rPr>
          <w:rFonts w:ascii="Book Antiqua" w:eastAsia="宋体" w:hAnsi="Book Antiqua" w:cs="Book Antiqua"/>
          <w:color w:val="000000"/>
          <w:lang w:eastAsia="zh-CN"/>
        </w:rPr>
        <w:t>dys</w:t>
      </w:r>
      <w:r w:rsidRPr="00F1528B">
        <w:rPr>
          <w:rFonts w:ascii="Book Antiqua" w:eastAsia="Book Antiqua" w:hAnsi="Book Antiqua" w:cs="Book Antiqua"/>
          <w:color w:val="000000"/>
        </w:rPr>
        <w:t xml:space="preserve">function </w:t>
      </w:r>
      <w:r w:rsidRPr="00F1528B">
        <w:rPr>
          <w:rFonts w:ascii="Book Antiqua" w:eastAsia="宋体" w:hAnsi="Book Antiqua" w:cs="Book Antiqua"/>
          <w:color w:val="000000"/>
          <w:lang w:eastAsia="zh-CN"/>
        </w:rPr>
        <w:t xml:space="preserve">might </w:t>
      </w:r>
      <w:r w:rsidRPr="00F1528B">
        <w:rPr>
          <w:rFonts w:ascii="Book Antiqua" w:eastAsia="Book Antiqua" w:hAnsi="Book Antiqua" w:cs="Book Antiqua"/>
          <w:color w:val="000000"/>
        </w:rPr>
        <w:t>play an important role in the development of NA</w:t>
      </w:r>
      <w:r w:rsidR="00815C2E" w:rsidRPr="00F1528B">
        <w:rPr>
          <w:rFonts w:ascii="Book Antiqua" w:eastAsia="Book Antiqua" w:hAnsi="Book Antiqua" w:cs="Book Antiqua"/>
          <w:color w:val="000000"/>
        </w:rPr>
        <w:t>F</w:t>
      </w:r>
      <w:r w:rsidRPr="00F1528B">
        <w:rPr>
          <w:rFonts w:ascii="Book Antiqua" w:eastAsia="Book Antiqua" w:hAnsi="Book Antiqua" w:cs="Book Antiqua"/>
          <w:color w:val="000000"/>
        </w:rPr>
        <w:t>LD</w:t>
      </w:r>
      <w:r w:rsidRPr="00F1528B">
        <w:rPr>
          <w:rFonts w:ascii="Book Antiqua" w:eastAsia="Book Antiqua" w:hAnsi="Book Antiqua" w:cs="Book Antiqua"/>
          <w:color w:val="000000"/>
          <w:vertAlign w:val="superscript"/>
        </w:rPr>
        <w:t>[90]</w:t>
      </w:r>
      <w:r w:rsidRPr="00F1528B">
        <w:rPr>
          <w:rFonts w:ascii="Book Antiqua" w:eastAsia="Book Antiqua" w:hAnsi="Book Antiqua" w:cs="Book Antiqua"/>
          <w:color w:val="000000"/>
        </w:rPr>
        <w:t xml:space="preserve">. Demir </w:t>
      </w:r>
      <w:r w:rsidRPr="00F1528B">
        <w:rPr>
          <w:rFonts w:ascii="Book Antiqua" w:eastAsia="Book Antiqua" w:hAnsi="Book Antiqua" w:cs="Book Antiqua"/>
          <w:i/>
          <w:iCs/>
          <w:color w:val="000000"/>
        </w:rPr>
        <w:t>et al</w:t>
      </w:r>
      <w:r w:rsidRPr="00F1528B">
        <w:rPr>
          <w:rFonts w:ascii="Book Antiqua" w:eastAsia="Book Antiqua" w:hAnsi="Book Antiqua" w:cs="Book Antiqua"/>
          <w:color w:val="000000"/>
          <w:vertAlign w:val="superscript"/>
        </w:rPr>
        <w:t>[91]</w:t>
      </w:r>
      <w:r w:rsidRPr="00F1528B">
        <w:rPr>
          <w:rFonts w:ascii="Book Antiqua" w:eastAsia="Book Antiqua" w:hAnsi="Book Antiqua" w:cs="Book Antiqua"/>
          <w:color w:val="000000"/>
        </w:rPr>
        <w:t xml:space="preserve"> carried out a histological study and found that </w:t>
      </w:r>
      <w:r w:rsidR="00815C2E" w:rsidRPr="00F1528B">
        <w:rPr>
          <w:rFonts w:ascii="Book Antiqua" w:eastAsia="Book Antiqua" w:hAnsi="Book Antiqua" w:cs="Book Antiqua"/>
          <w:color w:val="000000"/>
        </w:rPr>
        <w:t xml:space="preserve">rats with </w:t>
      </w:r>
      <w:r w:rsidRPr="00F1528B">
        <w:rPr>
          <w:rFonts w:ascii="Book Antiqua" w:eastAsia="Book Antiqua" w:hAnsi="Book Antiqua" w:cs="Book Antiqua"/>
          <w:color w:val="000000"/>
        </w:rPr>
        <w:t xml:space="preserve">hypothyroidism had mild </w:t>
      </w:r>
      <w:r w:rsidRPr="00F1528B">
        <w:rPr>
          <w:rFonts w:ascii="Book Antiqua" w:eastAsia="宋体" w:hAnsi="Book Antiqua" w:cs="Book Antiqua"/>
          <w:color w:val="000000"/>
          <w:lang w:eastAsia="zh-CN"/>
        </w:rPr>
        <w:t xml:space="preserve">liver </w:t>
      </w:r>
      <w:r w:rsidRPr="00F1528B">
        <w:rPr>
          <w:rFonts w:ascii="Book Antiqua" w:eastAsia="Book Antiqua" w:hAnsi="Book Antiqua" w:cs="Book Antiqua"/>
          <w:color w:val="000000"/>
        </w:rPr>
        <w:t xml:space="preserve">steatosis </w:t>
      </w:r>
      <w:r w:rsidRPr="00F1528B">
        <w:rPr>
          <w:rFonts w:ascii="Book Antiqua" w:eastAsia="宋体" w:hAnsi="Book Antiqua" w:cs="Book Antiqua"/>
          <w:color w:val="000000"/>
          <w:lang w:eastAsia="zh-CN"/>
        </w:rPr>
        <w:t xml:space="preserve">suggesting </w:t>
      </w:r>
      <w:r w:rsidRPr="00F1528B">
        <w:rPr>
          <w:rFonts w:ascii="Book Antiqua" w:eastAsia="Book Antiqua" w:hAnsi="Book Antiqua" w:cs="Book Antiqua"/>
          <w:color w:val="000000"/>
        </w:rPr>
        <w:t>that hypothyroidism could cause NAFLD. Two systematic reviews found that patients with hypothyroidism had a higher risk of NAFLD</w:t>
      </w:r>
      <w:r w:rsidRPr="00F1528B">
        <w:rPr>
          <w:rFonts w:ascii="Book Antiqua" w:eastAsia="Book Antiqua" w:hAnsi="Book Antiqua" w:cs="Book Antiqua"/>
          <w:color w:val="000000"/>
          <w:vertAlign w:val="superscript"/>
        </w:rPr>
        <w:t>[92,93]</w:t>
      </w:r>
      <w:r w:rsidRPr="00F1528B">
        <w:rPr>
          <w:rFonts w:ascii="Book Antiqua" w:eastAsia="Book Antiqua" w:hAnsi="Book Antiqua" w:cs="Book Antiqua"/>
          <w:color w:val="000000"/>
        </w:rPr>
        <w:t>.</w:t>
      </w:r>
    </w:p>
    <w:p w14:paraId="43C65184" w14:textId="57479716" w:rsidR="00FF0B9A" w:rsidRPr="00F1528B" w:rsidRDefault="00A121EC" w:rsidP="000674A9">
      <w:pPr>
        <w:snapToGrid w:val="0"/>
        <w:spacing w:line="360" w:lineRule="auto"/>
        <w:ind w:firstLineChars="100" w:firstLine="240"/>
        <w:jc w:val="both"/>
        <w:rPr>
          <w:rFonts w:ascii="Book Antiqua" w:hAnsi="Book Antiqua"/>
        </w:rPr>
      </w:pPr>
      <w:r w:rsidRPr="00F1528B">
        <w:rPr>
          <w:rFonts w:ascii="Book Antiqua" w:eastAsia="Book Antiqua" w:hAnsi="Book Antiqua" w:cs="Book Antiqua"/>
          <w:color w:val="000000"/>
        </w:rPr>
        <w:t xml:space="preserve">Both </w:t>
      </w:r>
      <w:r w:rsidRPr="00F1528B">
        <w:rPr>
          <w:rFonts w:ascii="Book Antiqua" w:eastAsia="Book Antiqua" w:hAnsi="Book Antiqua" w:cs="Book Antiqua"/>
          <w:i/>
          <w:iCs/>
          <w:color w:val="000000"/>
        </w:rPr>
        <w:t>in vitro</w:t>
      </w:r>
      <w:r w:rsidRPr="00F1528B">
        <w:rPr>
          <w:rFonts w:ascii="Book Antiqua" w:eastAsia="Book Antiqua" w:hAnsi="Book Antiqua" w:cs="Book Antiqua"/>
          <w:color w:val="000000"/>
        </w:rPr>
        <w:t xml:space="preserve"> and </w:t>
      </w:r>
      <w:r w:rsidRPr="00F1528B">
        <w:rPr>
          <w:rFonts w:ascii="Book Antiqua" w:eastAsia="Book Antiqua" w:hAnsi="Book Antiqua" w:cs="Book Antiqua"/>
          <w:i/>
          <w:iCs/>
          <w:color w:val="000000"/>
        </w:rPr>
        <w:t>in vivo</w:t>
      </w:r>
      <w:r w:rsidRPr="00F1528B">
        <w:rPr>
          <w:rFonts w:ascii="Book Antiqua" w:eastAsia="Book Antiqua" w:hAnsi="Book Antiqua" w:cs="Book Antiqua"/>
          <w:color w:val="000000"/>
        </w:rPr>
        <w:t xml:space="preserve"> experiments confirmed that thyroid hormone can promote liver fat transformation and prevent hepatic steatosis through degradation of lipid droplets induced by hepatic autophagy,</w:t>
      </w:r>
      <w:r w:rsidR="00F7125D" w:rsidRPr="00F1528B">
        <w:rPr>
          <w:rFonts w:ascii="Book Antiqua" w:eastAsia="Book Antiqua" w:hAnsi="Book Antiqua" w:cs="Book Antiqua"/>
          <w:color w:val="000000"/>
        </w:rPr>
        <w:t xml:space="preserve"> </w:t>
      </w:r>
      <w:r w:rsidRPr="00F1528B">
        <w:rPr>
          <w:rFonts w:ascii="Book Antiqua" w:eastAsia="Book Antiqua" w:hAnsi="Book Antiqua" w:cs="Book Antiqua"/>
          <w:color w:val="000000"/>
        </w:rPr>
        <w:t>also known</w:t>
      </w:r>
      <w:r w:rsidR="00815C2E" w:rsidRPr="00F1528B">
        <w:rPr>
          <w:rFonts w:ascii="Book Antiqua" w:eastAsia="Book Antiqua" w:hAnsi="Book Antiqua" w:cs="Book Antiqua"/>
          <w:color w:val="000000"/>
        </w:rPr>
        <w:t xml:space="preserve"> as</w:t>
      </w:r>
      <w:r w:rsidRPr="00F1528B">
        <w:rPr>
          <w:rFonts w:ascii="Book Antiqua" w:eastAsia="Book Antiqua" w:hAnsi="Book Antiqua" w:cs="Book Antiqua"/>
          <w:color w:val="000000"/>
        </w:rPr>
        <w:t xml:space="preserve"> lipophagy</w:t>
      </w:r>
      <w:r w:rsidRPr="00F1528B">
        <w:rPr>
          <w:rFonts w:ascii="Book Antiqua" w:eastAsia="Book Antiqua" w:hAnsi="Book Antiqua" w:cs="Book Antiqua"/>
          <w:color w:val="000000"/>
          <w:vertAlign w:val="superscript"/>
        </w:rPr>
        <w:t>[94-96]</w:t>
      </w:r>
      <w:r w:rsidRPr="00F1528B">
        <w:rPr>
          <w:rFonts w:ascii="Book Antiqua" w:eastAsia="Book Antiqua" w:hAnsi="Book Antiqua" w:cs="Book Antiqua"/>
          <w:color w:val="000000"/>
        </w:rPr>
        <w:t xml:space="preserve"> In addition, in patients with hypothyroidism, low-density lipoprotein increased</w:t>
      </w:r>
      <w:r w:rsidR="00815C2E" w:rsidRPr="00F1528B">
        <w:rPr>
          <w:rFonts w:ascii="Book Antiqua" w:eastAsia="Book Antiqua" w:hAnsi="Book Antiqua" w:cs="Book Antiqua"/>
          <w:color w:val="000000"/>
        </w:rPr>
        <w:t xml:space="preserve"> and</w:t>
      </w:r>
      <w:r w:rsidRPr="00F1528B">
        <w:rPr>
          <w:rFonts w:ascii="Book Antiqua" w:eastAsia="Book Antiqua" w:hAnsi="Book Antiqua" w:cs="Book Antiqua"/>
          <w:color w:val="000000"/>
        </w:rPr>
        <w:t xml:space="preserve"> liver triglyceride deposition </w:t>
      </w:r>
      <w:r w:rsidRPr="00F1528B">
        <w:rPr>
          <w:rFonts w:ascii="Book Antiqua" w:eastAsia="Book Antiqua" w:hAnsi="Book Antiqua" w:cs="Book Antiqua"/>
          <w:color w:val="000000"/>
        </w:rPr>
        <w:lastRenderedPageBreak/>
        <w:t>increased</w:t>
      </w:r>
      <w:r w:rsidRPr="00F1528B">
        <w:rPr>
          <w:rFonts w:ascii="Book Antiqua" w:eastAsia="Book Antiqua" w:hAnsi="Book Antiqua" w:cs="Book Antiqua"/>
          <w:color w:val="000000"/>
          <w:vertAlign w:val="superscript"/>
        </w:rPr>
        <w:t>[97]</w:t>
      </w:r>
      <w:r w:rsidRPr="00F1528B">
        <w:rPr>
          <w:rFonts w:ascii="Book Antiqua" w:eastAsia="Book Antiqua" w:hAnsi="Book Antiqua" w:cs="Book Antiqua"/>
          <w:color w:val="000000"/>
        </w:rPr>
        <w:t>. Therefore, hypothyroidism can cause a liver fat metabolism disorder, which can lead to NAFLD. Hypothyroidism may also promote insulin resistance</w:t>
      </w:r>
      <w:r w:rsidRPr="00F1528B">
        <w:rPr>
          <w:rFonts w:ascii="Book Antiqua" w:eastAsia="Book Antiqua" w:hAnsi="Book Antiqua" w:cs="Book Antiqua"/>
          <w:color w:val="000000"/>
          <w:vertAlign w:val="superscript"/>
        </w:rPr>
        <w:t>[98]</w:t>
      </w:r>
      <w:r w:rsidRPr="00F1528B">
        <w:rPr>
          <w:rFonts w:ascii="Book Antiqua" w:eastAsia="Book Antiqua" w:hAnsi="Book Antiqua" w:cs="Book Antiqua"/>
          <w:color w:val="000000"/>
        </w:rPr>
        <w:t>, which al</w:t>
      </w:r>
      <w:r w:rsidRPr="00F1528B">
        <w:rPr>
          <w:rFonts w:ascii="Book Antiqua" w:eastAsia="宋体" w:hAnsi="Book Antiqua" w:cs="Book Antiqua"/>
          <w:color w:val="000000"/>
          <w:lang w:eastAsia="zh-CN"/>
        </w:rPr>
        <w:t>so</w:t>
      </w:r>
      <w:r w:rsidRPr="00F1528B">
        <w:rPr>
          <w:rFonts w:ascii="Book Antiqua" w:eastAsia="Book Antiqua" w:hAnsi="Book Antiqua" w:cs="Book Antiqua"/>
          <w:color w:val="000000"/>
        </w:rPr>
        <w:t xml:space="preserve"> play</w:t>
      </w:r>
      <w:r w:rsidR="00D416F7" w:rsidRPr="00F1528B">
        <w:rPr>
          <w:rFonts w:ascii="Book Antiqua" w:eastAsia="Book Antiqua" w:hAnsi="Book Antiqua" w:cs="Book Antiqua"/>
          <w:color w:val="000000"/>
        </w:rPr>
        <w:t>s</w:t>
      </w:r>
      <w:r w:rsidRPr="00F1528B">
        <w:rPr>
          <w:rFonts w:ascii="Book Antiqua" w:eastAsia="Book Antiqua" w:hAnsi="Book Antiqua" w:cs="Book Antiqua"/>
          <w:color w:val="000000"/>
        </w:rPr>
        <w:t xml:space="preserve"> a role in promoting the occurrence and development of NAFLD.</w:t>
      </w:r>
    </w:p>
    <w:p w14:paraId="2A321FCE" w14:textId="37035071" w:rsidR="00FF0B9A" w:rsidRPr="00F1528B" w:rsidRDefault="00A121EC" w:rsidP="000674A9">
      <w:pPr>
        <w:snapToGrid w:val="0"/>
        <w:spacing w:line="360" w:lineRule="auto"/>
        <w:ind w:firstLineChars="100" w:firstLine="240"/>
        <w:jc w:val="both"/>
        <w:rPr>
          <w:rFonts w:ascii="Book Antiqua" w:eastAsia="Book Antiqua" w:hAnsi="Book Antiqua" w:cs="Book Antiqua"/>
          <w:color w:val="000000"/>
        </w:rPr>
      </w:pPr>
      <w:r w:rsidRPr="00F1528B">
        <w:rPr>
          <w:rFonts w:ascii="Book Antiqua" w:eastAsia="Book Antiqua" w:hAnsi="Book Antiqua" w:cs="Book Antiqua"/>
          <w:color w:val="000000"/>
        </w:rPr>
        <w:t>However, some studies have come to the opposite conclusions. One study reported that hypothyroidism was not associated with the occurrence of NAFLD</w:t>
      </w:r>
      <w:r w:rsidRPr="00F1528B">
        <w:rPr>
          <w:rFonts w:ascii="Book Antiqua" w:eastAsia="Book Antiqua" w:hAnsi="Book Antiqua" w:cs="Book Antiqua"/>
          <w:color w:val="000000"/>
          <w:vertAlign w:val="superscript"/>
        </w:rPr>
        <w:t>[99]</w:t>
      </w:r>
      <w:r w:rsidRPr="00F1528B">
        <w:rPr>
          <w:rFonts w:ascii="Book Antiqua" w:eastAsia="Book Antiqua" w:hAnsi="Book Antiqua" w:cs="Book Antiqua"/>
          <w:color w:val="000000"/>
        </w:rPr>
        <w:t>. However, there are some deficiencies in that study. The NA</w:t>
      </w:r>
      <w:r w:rsidR="00D416F7" w:rsidRPr="00F1528B">
        <w:rPr>
          <w:rFonts w:ascii="Book Antiqua" w:eastAsia="Book Antiqua" w:hAnsi="Book Antiqua" w:cs="Book Antiqua"/>
          <w:color w:val="000000"/>
        </w:rPr>
        <w:t>F</w:t>
      </w:r>
      <w:r w:rsidRPr="00F1528B">
        <w:rPr>
          <w:rFonts w:ascii="Book Antiqua" w:eastAsia="Book Antiqua" w:hAnsi="Book Antiqua" w:cs="Book Antiqua"/>
          <w:color w:val="000000"/>
        </w:rPr>
        <w:t xml:space="preserve">LD was not confirmed by histology, only by ultrasound diagnosis, and the sample group was </w:t>
      </w:r>
      <w:r w:rsidRPr="00F1528B">
        <w:rPr>
          <w:rFonts w:ascii="Book Antiqua" w:eastAsia="宋体" w:hAnsi="Book Antiqua" w:cs="Book Antiqua"/>
          <w:color w:val="000000"/>
          <w:lang w:eastAsia="zh-CN"/>
        </w:rPr>
        <w:t>relative</w:t>
      </w:r>
      <w:r w:rsidRPr="00F1528B">
        <w:rPr>
          <w:rFonts w:ascii="Book Antiqua" w:eastAsia="Book Antiqua" w:hAnsi="Book Antiqua" w:cs="Book Antiqua"/>
          <w:color w:val="000000"/>
        </w:rPr>
        <w:t>ly young people</w:t>
      </w:r>
      <w:r w:rsidRPr="00F1528B">
        <w:rPr>
          <w:rFonts w:ascii="Book Antiqua" w:eastAsia="Book Antiqua" w:hAnsi="Book Antiqua" w:cs="Book Antiqua"/>
          <w:color w:val="000000"/>
          <w:vertAlign w:val="superscript"/>
        </w:rPr>
        <w:t>[99]</w:t>
      </w:r>
      <w:r w:rsidRPr="00F1528B">
        <w:rPr>
          <w:rFonts w:ascii="Book Antiqua" w:eastAsia="Book Antiqua" w:hAnsi="Book Antiqua" w:cs="Book Antiqua"/>
          <w:color w:val="000000"/>
        </w:rPr>
        <w:t xml:space="preserve">. Jaruvongvanich </w:t>
      </w:r>
      <w:r w:rsidRPr="00F1528B">
        <w:rPr>
          <w:rFonts w:ascii="Book Antiqua" w:eastAsia="Book Antiqua" w:hAnsi="Book Antiqua" w:cs="Book Antiqua"/>
          <w:i/>
          <w:iCs/>
          <w:color w:val="000000"/>
        </w:rPr>
        <w:t>et al</w:t>
      </w:r>
      <w:r w:rsidRPr="00F1528B">
        <w:rPr>
          <w:rFonts w:ascii="Book Antiqua" w:eastAsia="Book Antiqua" w:hAnsi="Book Antiqua" w:cs="Book Antiqua"/>
          <w:color w:val="000000"/>
          <w:vertAlign w:val="superscript"/>
        </w:rPr>
        <w:t>[100]</w:t>
      </w:r>
      <w:r w:rsidRPr="00F1528B">
        <w:rPr>
          <w:rFonts w:ascii="Book Antiqua" w:eastAsia="Book Antiqua" w:hAnsi="Book Antiqua" w:cs="Book Antiqua"/>
          <w:color w:val="000000"/>
        </w:rPr>
        <w:t xml:space="preserve"> carried out a meta-analysis and found no correlation between hypothyroidism and </w:t>
      </w:r>
      <w:r w:rsidR="00D416F7" w:rsidRPr="00F1528B">
        <w:rPr>
          <w:rFonts w:ascii="Book Antiqua" w:eastAsia="Book Antiqua" w:hAnsi="Book Antiqua" w:cs="Book Antiqua"/>
          <w:color w:val="000000"/>
        </w:rPr>
        <w:t>NAFLD</w:t>
      </w:r>
      <w:r w:rsidRPr="00F1528B">
        <w:rPr>
          <w:rFonts w:ascii="Book Antiqua" w:eastAsia="Book Antiqua" w:hAnsi="Book Antiqua" w:cs="Book Antiqua"/>
          <w:color w:val="000000"/>
        </w:rPr>
        <w:t xml:space="preserve">, which may be related to multiple factors. First, the sample size of some included studies were small. Second, some studies did not use liver biopsies to diagnose </w:t>
      </w:r>
      <w:r w:rsidR="00D416F7" w:rsidRPr="00F1528B">
        <w:rPr>
          <w:rFonts w:ascii="Book Antiqua" w:eastAsia="Book Antiqua" w:hAnsi="Book Antiqua" w:cs="Book Antiqua"/>
          <w:color w:val="000000"/>
        </w:rPr>
        <w:t>NAFLD</w:t>
      </w:r>
      <w:r w:rsidRPr="00F1528B">
        <w:rPr>
          <w:rFonts w:ascii="Book Antiqua" w:eastAsia="Book Antiqua" w:hAnsi="Book Antiqua" w:cs="Book Antiqua"/>
          <w:color w:val="000000"/>
        </w:rPr>
        <w:t>, just ultrasound for diagnosis</w:t>
      </w:r>
      <w:r w:rsidR="00D416F7" w:rsidRPr="00F1528B">
        <w:rPr>
          <w:rFonts w:ascii="Book Antiqua" w:eastAsia="Book Antiqua" w:hAnsi="Book Antiqua" w:cs="Book Antiqua"/>
          <w:color w:val="000000"/>
        </w:rPr>
        <w:t>. Therefore,</w:t>
      </w:r>
      <w:r w:rsidRPr="00F1528B">
        <w:rPr>
          <w:rFonts w:ascii="Book Antiqua" w:eastAsia="Book Antiqua" w:hAnsi="Book Antiqua" w:cs="Book Antiqua"/>
          <w:color w:val="000000"/>
        </w:rPr>
        <w:t xml:space="preserve"> early mild NAFLD may not have been correctly diagnosed. Third, the severity of hypothyroidism in the included population may not have been evenly distributed. In addition, an experiment conducted in mice fed a high-fat diet found that after thyroidectomy-induced hypothyroidism, the</w:t>
      </w:r>
      <w:r w:rsidRPr="00F1528B">
        <w:rPr>
          <w:rFonts w:ascii="Book Antiqua" w:eastAsia="宋体" w:hAnsi="Book Antiqua" w:cs="Book Antiqua"/>
          <w:color w:val="000000"/>
          <w:lang w:eastAsia="zh-CN"/>
        </w:rPr>
        <w:t xml:space="preserve"> </w:t>
      </w:r>
      <w:r w:rsidRPr="00F1528B">
        <w:rPr>
          <w:rFonts w:ascii="Book Antiqua" w:eastAsia="Book Antiqua" w:hAnsi="Book Antiqua" w:cs="Book Antiqua"/>
          <w:color w:val="000000"/>
        </w:rPr>
        <w:t xml:space="preserve">level of glucagon like peptide-1 (GLP-1) increased in mice, relieving </w:t>
      </w:r>
      <w:r w:rsidRPr="00F1528B">
        <w:rPr>
          <w:rFonts w:ascii="Book Antiqua" w:eastAsia="宋体" w:hAnsi="Book Antiqua" w:cs="Book Antiqua"/>
          <w:color w:val="000000"/>
          <w:lang w:eastAsia="zh-CN"/>
        </w:rPr>
        <w:t xml:space="preserve">hepatic </w:t>
      </w:r>
      <w:r w:rsidRPr="00F1528B">
        <w:rPr>
          <w:rFonts w:ascii="Book Antiqua" w:eastAsia="Book Antiqua" w:hAnsi="Book Antiqua" w:cs="Book Antiqua"/>
          <w:color w:val="000000"/>
        </w:rPr>
        <w:t>steatosis</w:t>
      </w:r>
      <w:r w:rsidRPr="00F1528B">
        <w:rPr>
          <w:rFonts w:ascii="Book Antiqua" w:eastAsia="Book Antiqua" w:hAnsi="Book Antiqua" w:cs="Book Antiqua"/>
          <w:color w:val="000000"/>
          <w:vertAlign w:val="superscript"/>
        </w:rPr>
        <w:t>[101]</w:t>
      </w:r>
      <w:r w:rsidRPr="00F1528B">
        <w:rPr>
          <w:rFonts w:ascii="Book Antiqua" w:eastAsia="Book Antiqua" w:hAnsi="Book Antiqua" w:cs="Book Antiqua"/>
          <w:color w:val="000000"/>
        </w:rPr>
        <w:t xml:space="preserve">. A relationship between GLP-1 concentration and subclinical hypothyroidism was also found in humans. The </w:t>
      </w:r>
      <w:r w:rsidRPr="00F1528B">
        <w:rPr>
          <w:rFonts w:ascii="Book Antiqua" w:eastAsia="宋体" w:hAnsi="Book Antiqua" w:cs="Book Antiqua"/>
          <w:color w:val="000000"/>
          <w:lang w:eastAsia="zh-CN"/>
        </w:rPr>
        <w:t>serum</w:t>
      </w:r>
      <w:r w:rsidRPr="00F1528B">
        <w:rPr>
          <w:rFonts w:ascii="Book Antiqua" w:eastAsia="Book Antiqua" w:hAnsi="Book Antiqua" w:cs="Book Antiqua"/>
          <w:color w:val="000000"/>
        </w:rPr>
        <w:t xml:space="preserve"> GLP-1 concentration in patients with subclinical hypothyroidism increased</w:t>
      </w:r>
      <w:r w:rsidRPr="00F1528B">
        <w:rPr>
          <w:rFonts w:ascii="Book Antiqua" w:eastAsia="Book Antiqua" w:hAnsi="Book Antiqua" w:cs="Book Antiqua"/>
          <w:color w:val="000000"/>
          <w:vertAlign w:val="superscript"/>
        </w:rPr>
        <w:t>[102]</w:t>
      </w:r>
      <w:r w:rsidRPr="00F1528B">
        <w:rPr>
          <w:rFonts w:ascii="Book Antiqua" w:eastAsia="Book Antiqua" w:hAnsi="Book Antiqua" w:cs="Book Antiqua"/>
          <w:color w:val="000000"/>
        </w:rPr>
        <w:t>. The relationship between hypothyroidism and NAFLD needs to be further studied on a larger scale.</w:t>
      </w:r>
    </w:p>
    <w:p w14:paraId="5FFAED10" w14:textId="77777777" w:rsidR="00FF0B9A" w:rsidRPr="00F1528B" w:rsidRDefault="00FF0B9A" w:rsidP="000674A9">
      <w:pPr>
        <w:snapToGrid w:val="0"/>
        <w:spacing w:line="360" w:lineRule="auto"/>
        <w:jc w:val="both"/>
        <w:rPr>
          <w:rFonts w:ascii="Book Antiqua" w:hAnsi="Book Antiqua"/>
        </w:rPr>
      </w:pPr>
    </w:p>
    <w:p w14:paraId="386566BD" w14:textId="77777777" w:rsidR="00FF0B9A" w:rsidRPr="00F1528B" w:rsidRDefault="00A121EC" w:rsidP="000674A9">
      <w:pPr>
        <w:snapToGrid w:val="0"/>
        <w:spacing w:line="360" w:lineRule="auto"/>
        <w:jc w:val="both"/>
        <w:rPr>
          <w:rFonts w:ascii="Book Antiqua" w:hAnsi="Book Antiqua"/>
          <w:i/>
          <w:iCs/>
        </w:rPr>
      </w:pPr>
      <w:r w:rsidRPr="00F1528B">
        <w:rPr>
          <w:rFonts w:ascii="Book Antiqua" w:eastAsia="Book Antiqua" w:hAnsi="Book Antiqua" w:cs="Book Antiqua"/>
          <w:b/>
          <w:bCs/>
          <w:i/>
          <w:iCs/>
          <w:color w:val="000000"/>
        </w:rPr>
        <w:t>Gonadal hormones</w:t>
      </w:r>
    </w:p>
    <w:p w14:paraId="2D0E10E3" w14:textId="2BC02453" w:rsidR="0059267B" w:rsidRPr="00F1528B" w:rsidRDefault="00A121EC" w:rsidP="000674A9">
      <w:pPr>
        <w:snapToGrid w:val="0"/>
        <w:spacing w:line="360" w:lineRule="auto"/>
        <w:jc w:val="both"/>
        <w:rPr>
          <w:rFonts w:ascii="Book Antiqua" w:eastAsia="Book Antiqua" w:hAnsi="Book Antiqua" w:cs="Book Antiqua"/>
          <w:color w:val="000000"/>
        </w:rPr>
      </w:pPr>
      <w:r w:rsidRPr="00F1528B">
        <w:rPr>
          <w:rFonts w:ascii="Book Antiqua" w:eastAsia="Book Antiqua" w:hAnsi="Book Antiqua" w:cs="Book Antiqua"/>
          <w:color w:val="000000"/>
        </w:rPr>
        <w:t>Estrogen plays an important role in liver lipid metabolism</w:t>
      </w:r>
      <w:r w:rsidRPr="00F1528B">
        <w:rPr>
          <w:rFonts w:ascii="Book Antiqua" w:eastAsia="Book Antiqua" w:hAnsi="Book Antiqua" w:cs="Book Antiqua"/>
          <w:color w:val="000000"/>
          <w:vertAlign w:val="superscript"/>
        </w:rPr>
        <w:t>[103]</w:t>
      </w:r>
      <w:r w:rsidRPr="00F1528B">
        <w:rPr>
          <w:rFonts w:ascii="Book Antiqua" w:eastAsia="Book Antiqua" w:hAnsi="Book Antiqua" w:cs="Book Antiqua"/>
          <w:color w:val="000000"/>
        </w:rPr>
        <w:t xml:space="preserve">. Studies have found that the </w:t>
      </w:r>
      <w:r w:rsidRPr="00F1528B">
        <w:rPr>
          <w:rFonts w:ascii="Book Antiqua" w:eastAsia="宋体" w:hAnsi="Book Antiqua" w:cs="Book Antiqua"/>
          <w:color w:val="000000"/>
          <w:lang w:eastAsia="zh-CN"/>
        </w:rPr>
        <w:t>prevalence</w:t>
      </w:r>
      <w:r w:rsidRPr="00F1528B">
        <w:rPr>
          <w:rFonts w:ascii="Book Antiqua" w:eastAsia="Book Antiqua" w:hAnsi="Book Antiqua" w:cs="Book Antiqua"/>
          <w:color w:val="000000"/>
        </w:rPr>
        <w:t xml:space="preserve"> of metabolic syndrome and NAFLD in postmenopausal women increased</w:t>
      </w:r>
      <w:r w:rsidRPr="00F1528B">
        <w:rPr>
          <w:rFonts w:ascii="Book Antiqua" w:eastAsia="Book Antiqua" w:hAnsi="Book Antiqua" w:cs="Book Antiqua"/>
          <w:color w:val="000000"/>
          <w:vertAlign w:val="superscript"/>
        </w:rPr>
        <w:t>[104-106]</w:t>
      </w:r>
      <w:r w:rsidRPr="00F1528B">
        <w:rPr>
          <w:rFonts w:ascii="Book Antiqua" w:eastAsia="Book Antiqua" w:hAnsi="Book Antiqua" w:cs="Book Antiqua"/>
          <w:color w:val="000000"/>
        </w:rPr>
        <w:t>. Animal experiment</w:t>
      </w:r>
      <w:r w:rsidR="00FB0305" w:rsidRPr="00F1528B">
        <w:rPr>
          <w:rFonts w:ascii="Book Antiqua" w:eastAsia="Book Antiqua" w:hAnsi="Book Antiqua" w:cs="Book Antiqua"/>
          <w:color w:val="000000"/>
        </w:rPr>
        <w:t>s</w:t>
      </w:r>
      <w:r w:rsidRPr="00F1528B">
        <w:rPr>
          <w:rFonts w:ascii="Book Antiqua" w:eastAsia="Book Antiqua" w:hAnsi="Book Antiqua" w:cs="Book Antiqua"/>
          <w:color w:val="000000"/>
        </w:rPr>
        <w:t xml:space="preserve"> also found that ovariectomized mice could develop liver steatosis</w:t>
      </w:r>
      <w:r w:rsidRPr="00F1528B">
        <w:rPr>
          <w:rFonts w:ascii="Book Antiqua" w:eastAsia="Book Antiqua" w:hAnsi="Book Antiqua" w:cs="Book Antiqua"/>
          <w:color w:val="000000"/>
          <w:vertAlign w:val="superscript"/>
        </w:rPr>
        <w:t>[107]</w:t>
      </w:r>
      <w:r w:rsidRPr="00F1528B">
        <w:rPr>
          <w:rFonts w:ascii="Book Antiqua" w:eastAsia="Book Antiqua" w:hAnsi="Book Antiqua" w:cs="Book Antiqua"/>
          <w:color w:val="000000"/>
        </w:rPr>
        <w:t>. Estrogen can improve the liver and muscle insulin sensitivity of ovariectomized mice</w:t>
      </w:r>
      <w:r w:rsidRPr="00F1528B">
        <w:rPr>
          <w:rFonts w:ascii="Book Antiqua" w:eastAsia="Book Antiqua" w:hAnsi="Book Antiqua" w:cs="Book Antiqua"/>
          <w:color w:val="000000"/>
          <w:vertAlign w:val="superscript"/>
        </w:rPr>
        <w:t>[108]</w:t>
      </w:r>
      <w:r w:rsidRPr="00F1528B">
        <w:rPr>
          <w:rFonts w:ascii="Book Antiqua" w:eastAsia="Book Antiqua" w:hAnsi="Book Antiqua" w:cs="Book Antiqua"/>
          <w:color w:val="000000"/>
        </w:rPr>
        <w:t xml:space="preserve"> and reduce liver fat deposition</w:t>
      </w:r>
      <w:r w:rsidRPr="00F1528B">
        <w:rPr>
          <w:rFonts w:ascii="Book Antiqua" w:eastAsia="Book Antiqua" w:hAnsi="Book Antiqua" w:cs="Book Antiqua"/>
          <w:color w:val="000000"/>
          <w:vertAlign w:val="superscript"/>
        </w:rPr>
        <w:t>[109]</w:t>
      </w:r>
      <w:r w:rsidRPr="00F1528B">
        <w:rPr>
          <w:rFonts w:ascii="Book Antiqua" w:eastAsia="Book Antiqua" w:hAnsi="Book Antiqua" w:cs="Book Antiqua"/>
          <w:color w:val="000000"/>
        </w:rPr>
        <w:t xml:space="preserve">. Another gonadal hormone, testosterone, is </w:t>
      </w:r>
      <w:r w:rsidRPr="00F1528B">
        <w:rPr>
          <w:rFonts w:ascii="Book Antiqua" w:eastAsia="宋体" w:hAnsi="Book Antiqua" w:cs="Book Antiqua"/>
          <w:color w:val="000000"/>
          <w:lang w:eastAsia="zh-CN"/>
        </w:rPr>
        <w:t xml:space="preserve">also </w:t>
      </w:r>
      <w:r w:rsidRPr="00F1528B">
        <w:rPr>
          <w:rFonts w:ascii="Book Antiqua" w:eastAsia="Book Antiqua" w:hAnsi="Book Antiqua" w:cs="Book Antiqua"/>
          <w:color w:val="000000"/>
        </w:rPr>
        <w:t xml:space="preserve">associated with NAFLD, and a decrease of testosterone level </w:t>
      </w:r>
      <w:r w:rsidRPr="00F1528B">
        <w:rPr>
          <w:rFonts w:ascii="Book Antiqua" w:eastAsia="宋体" w:hAnsi="Book Antiqua" w:cs="Book Antiqua"/>
          <w:color w:val="000000"/>
          <w:lang w:eastAsia="zh-CN"/>
        </w:rPr>
        <w:t>indicates</w:t>
      </w:r>
      <w:r w:rsidRPr="00F1528B">
        <w:rPr>
          <w:rFonts w:ascii="Book Antiqua" w:eastAsia="Book Antiqua" w:hAnsi="Book Antiqua" w:cs="Book Antiqua"/>
          <w:color w:val="000000"/>
        </w:rPr>
        <w:t xml:space="preserve"> an increased risk of NAFLD</w:t>
      </w:r>
      <w:r w:rsidRPr="00F1528B">
        <w:rPr>
          <w:rFonts w:ascii="Book Antiqua" w:eastAsia="Book Antiqua" w:hAnsi="Book Antiqua" w:cs="Book Antiqua"/>
          <w:color w:val="000000"/>
          <w:vertAlign w:val="superscript"/>
        </w:rPr>
        <w:t>[110,111]</w:t>
      </w:r>
      <w:r w:rsidRPr="00F1528B">
        <w:rPr>
          <w:rFonts w:ascii="Book Antiqua" w:eastAsia="Book Antiqua" w:hAnsi="Book Antiqua" w:cs="Book Antiqua"/>
          <w:color w:val="000000"/>
        </w:rPr>
        <w:t>. Animal experiment</w:t>
      </w:r>
      <w:r w:rsidR="00FB0305" w:rsidRPr="00F1528B">
        <w:rPr>
          <w:rFonts w:ascii="Book Antiqua" w:eastAsia="Book Antiqua" w:hAnsi="Book Antiqua" w:cs="Book Antiqua"/>
          <w:color w:val="000000"/>
        </w:rPr>
        <w:t>s</w:t>
      </w:r>
      <w:r w:rsidRPr="00F1528B">
        <w:rPr>
          <w:rFonts w:ascii="Book Antiqua" w:eastAsia="Book Antiqua" w:hAnsi="Book Antiqua" w:cs="Book Antiqua"/>
          <w:color w:val="000000"/>
        </w:rPr>
        <w:t xml:space="preserve"> showed that androgen receptor knockout mice were prone to develop insulin resistance and hepatic steatosis</w:t>
      </w:r>
      <w:r w:rsidRPr="00F1528B">
        <w:rPr>
          <w:rFonts w:ascii="Book Antiqua" w:eastAsia="Book Antiqua" w:hAnsi="Book Antiqua" w:cs="Book Antiqua"/>
          <w:color w:val="000000"/>
          <w:vertAlign w:val="superscript"/>
        </w:rPr>
        <w:t>[112]</w:t>
      </w:r>
      <w:r w:rsidRPr="00F1528B">
        <w:rPr>
          <w:rFonts w:ascii="Book Antiqua" w:eastAsia="Book Antiqua" w:hAnsi="Book Antiqua" w:cs="Book Antiqua"/>
          <w:color w:val="000000"/>
        </w:rPr>
        <w:t xml:space="preserve">. </w:t>
      </w:r>
      <w:r w:rsidRPr="00F1528B">
        <w:rPr>
          <w:rFonts w:ascii="Book Antiqua" w:eastAsia="Book Antiqua" w:hAnsi="Book Antiqua" w:cs="Book Antiqua"/>
          <w:color w:val="000000"/>
        </w:rPr>
        <w:lastRenderedPageBreak/>
        <w:t>Testosterone could influence de novo fat synthesis through regulating expression of enzymes related to fatty acid synthesis</w:t>
      </w:r>
      <w:r w:rsidRPr="00F1528B">
        <w:rPr>
          <w:rFonts w:ascii="Book Antiqua" w:eastAsia="Book Antiqua" w:hAnsi="Book Antiqua" w:cs="Book Antiqua"/>
          <w:color w:val="000000"/>
          <w:vertAlign w:val="superscript"/>
        </w:rPr>
        <w:t>[113]</w:t>
      </w:r>
      <w:r w:rsidRPr="00F1528B">
        <w:rPr>
          <w:rFonts w:ascii="Book Antiqua" w:eastAsia="Book Antiqua" w:hAnsi="Book Antiqua" w:cs="Book Antiqua"/>
          <w:color w:val="000000"/>
        </w:rPr>
        <w:t>.</w:t>
      </w:r>
      <w:r w:rsidR="0059267B" w:rsidRPr="00F1528B">
        <w:rPr>
          <w:rFonts w:ascii="Book Antiqua" w:eastAsia="Book Antiqua" w:hAnsi="Book Antiqua" w:cs="Book Antiqua"/>
          <w:color w:val="000000"/>
        </w:rPr>
        <w:t xml:space="preserve"> </w:t>
      </w:r>
      <w:r w:rsidRPr="00F1528B">
        <w:rPr>
          <w:rFonts w:ascii="Book Antiqua" w:eastAsia="Book Antiqua" w:hAnsi="Book Antiqua" w:cs="Book Antiqua"/>
          <w:color w:val="000000"/>
        </w:rPr>
        <w:t xml:space="preserve">It has also been found that in a high-fat fed mouse model of orchiectomy, a decrease in testosterone would cause changes in gene expression related to liver synthesis and secretion of very low-density lipoprotein, such as decreases in mRNA expression of microsomal triglyceride transporter, lipin-1, PGC-1α, </w:t>
      </w:r>
      <w:r w:rsidRPr="00F1528B">
        <w:rPr>
          <w:rFonts w:ascii="Book Antiqua" w:eastAsia="Book Antiqua" w:hAnsi="Book Antiqua" w:cs="Book Antiqua"/>
          <w:i/>
          <w:iCs/>
          <w:color w:val="000000"/>
        </w:rPr>
        <w:t>etc.</w:t>
      </w:r>
      <w:r w:rsidRPr="00F1528B">
        <w:rPr>
          <w:rFonts w:ascii="Book Antiqua" w:eastAsia="Book Antiqua" w:hAnsi="Book Antiqua" w:cs="Book Antiqua"/>
          <w:color w:val="000000"/>
        </w:rPr>
        <w:t>, resulting in hepatic steatosis</w:t>
      </w:r>
      <w:r w:rsidRPr="00F1528B">
        <w:rPr>
          <w:rFonts w:ascii="Book Antiqua" w:eastAsia="Book Antiqua" w:hAnsi="Book Antiqua" w:cs="Book Antiqua"/>
          <w:color w:val="000000"/>
          <w:vertAlign w:val="superscript"/>
        </w:rPr>
        <w:t>[114]</w:t>
      </w:r>
      <w:r w:rsidRPr="00F1528B">
        <w:rPr>
          <w:rFonts w:ascii="Book Antiqua" w:eastAsia="Book Antiqua" w:hAnsi="Book Antiqua" w:cs="Book Antiqua"/>
          <w:color w:val="000000"/>
        </w:rPr>
        <w:t xml:space="preserve">. </w:t>
      </w:r>
    </w:p>
    <w:p w14:paraId="25233807" w14:textId="68399E09" w:rsidR="00FF0B9A" w:rsidRPr="00F1528B" w:rsidRDefault="00A121EC" w:rsidP="000674A9">
      <w:pPr>
        <w:snapToGrid w:val="0"/>
        <w:spacing w:line="360" w:lineRule="auto"/>
        <w:ind w:firstLine="270"/>
        <w:jc w:val="both"/>
        <w:rPr>
          <w:rFonts w:ascii="Book Antiqua" w:eastAsia="Book Antiqua" w:hAnsi="Book Antiqua" w:cs="Book Antiqua"/>
          <w:color w:val="000000"/>
        </w:rPr>
      </w:pPr>
      <w:r w:rsidRPr="00F1528B">
        <w:rPr>
          <w:rFonts w:ascii="Book Antiqua" w:eastAsia="Book Antiqua" w:hAnsi="Book Antiqua" w:cs="Book Antiqua"/>
          <w:color w:val="000000"/>
        </w:rPr>
        <w:t>Androgen deficiency has an impact on the intestinal microbiota, such as an increase in the ratio of</w:t>
      </w:r>
      <w:r w:rsidRPr="00F1528B">
        <w:rPr>
          <w:rFonts w:ascii="Book Antiqua" w:eastAsia="Book Antiqua" w:hAnsi="Book Antiqua" w:cs="Book Antiqua"/>
          <w:i/>
          <w:iCs/>
          <w:color w:val="000000"/>
        </w:rPr>
        <w:t xml:space="preserve"> Firmicutes</w:t>
      </w:r>
      <w:r w:rsidRPr="00F1528B">
        <w:rPr>
          <w:rFonts w:ascii="Book Antiqua" w:eastAsia="Book Antiqua" w:hAnsi="Book Antiqua" w:cs="Book Antiqua"/>
          <w:color w:val="000000"/>
        </w:rPr>
        <w:t xml:space="preserve"> to </w:t>
      </w:r>
      <w:r w:rsidRPr="00F1528B">
        <w:rPr>
          <w:rFonts w:ascii="Book Antiqua" w:eastAsia="Book Antiqua" w:hAnsi="Book Antiqua" w:cs="Book Antiqua"/>
          <w:i/>
          <w:iCs/>
          <w:color w:val="000000"/>
        </w:rPr>
        <w:t>Bacteroides</w:t>
      </w:r>
      <w:r w:rsidRPr="00F1528B">
        <w:rPr>
          <w:rFonts w:ascii="Book Antiqua" w:eastAsia="Book Antiqua" w:hAnsi="Book Antiqua" w:cs="Book Antiqua"/>
          <w:color w:val="000000"/>
        </w:rPr>
        <w:t xml:space="preserve"> and an increase of </w:t>
      </w:r>
      <w:r w:rsidRPr="00F1528B">
        <w:rPr>
          <w:rFonts w:ascii="Book Antiqua" w:eastAsia="Book Antiqua" w:hAnsi="Book Antiqua" w:cs="Book Antiqua"/>
          <w:i/>
          <w:iCs/>
          <w:color w:val="000000"/>
        </w:rPr>
        <w:t xml:space="preserve">Lactobacillus </w:t>
      </w:r>
      <w:r w:rsidRPr="00F1528B">
        <w:rPr>
          <w:rFonts w:ascii="Book Antiqua" w:eastAsia="宋体" w:hAnsi="Book Antiqua" w:cs="Book Antiqua"/>
          <w:color w:val="000000"/>
          <w:lang w:eastAsia="zh-CN"/>
        </w:rPr>
        <w:t>species</w:t>
      </w:r>
      <w:r w:rsidRPr="00F1528B">
        <w:rPr>
          <w:rFonts w:ascii="Book Antiqua" w:eastAsia="宋体" w:hAnsi="Book Antiqua" w:cs="Book Antiqua"/>
          <w:i/>
          <w:iCs/>
          <w:color w:val="000000"/>
          <w:lang w:eastAsia="zh-CN"/>
        </w:rPr>
        <w:t xml:space="preserve"> </w:t>
      </w:r>
      <w:r w:rsidRPr="00F1528B">
        <w:rPr>
          <w:rFonts w:ascii="Book Antiqua" w:eastAsia="Book Antiqua" w:hAnsi="Book Antiqua" w:cs="Book Antiqua"/>
          <w:color w:val="000000"/>
        </w:rPr>
        <w:t xml:space="preserve">in </w:t>
      </w:r>
      <w:r w:rsidR="0059267B" w:rsidRPr="00F1528B">
        <w:rPr>
          <w:rFonts w:ascii="Book Antiqua" w:eastAsia="Book Antiqua" w:hAnsi="Book Antiqua" w:cs="Book Antiqua"/>
          <w:color w:val="000000"/>
        </w:rPr>
        <w:t xml:space="preserve">the </w:t>
      </w:r>
      <w:r w:rsidRPr="00F1528B">
        <w:rPr>
          <w:rFonts w:ascii="Book Antiqua" w:eastAsia="Book Antiqua" w:hAnsi="Book Antiqua" w:cs="Book Antiqua"/>
          <w:color w:val="000000"/>
        </w:rPr>
        <w:t>cec</w:t>
      </w:r>
      <w:r w:rsidR="0059267B" w:rsidRPr="00F1528B">
        <w:rPr>
          <w:rFonts w:ascii="Book Antiqua" w:eastAsia="Book Antiqua" w:hAnsi="Book Antiqua" w:cs="Book Antiqua"/>
          <w:color w:val="000000"/>
        </w:rPr>
        <w:t>um</w:t>
      </w:r>
      <w:r w:rsidRPr="00F1528B">
        <w:rPr>
          <w:rFonts w:ascii="Book Antiqua" w:eastAsia="Book Antiqua" w:hAnsi="Book Antiqua" w:cs="Book Antiqua"/>
          <w:color w:val="000000"/>
          <w:vertAlign w:val="superscript"/>
        </w:rPr>
        <w:t>[115]</w:t>
      </w:r>
      <w:r w:rsidRPr="00F1528B">
        <w:rPr>
          <w:rFonts w:ascii="Book Antiqua" w:eastAsia="Book Antiqua" w:hAnsi="Book Antiqua" w:cs="Book Antiqua"/>
          <w:color w:val="000000"/>
        </w:rPr>
        <w:t>.</w:t>
      </w:r>
      <w:r w:rsidR="0059267B" w:rsidRPr="00F1528B">
        <w:rPr>
          <w:rFonts w:ascii="Book Antiqua" w:eastAsia="Book Antiqua" w:hAnsi="Book Antiqua" w:cs="Book Antiqua"/>
          <w:color w:val="000000"/>
        </w:rPr>
        <w:t xml:space="preserve"> A h</w:t>
      </w:r>
      <w:r w:rsidRPr="00F1528B">
        <w:rPr>
          <w:rFonts w:ascii="Book Antiqua" w:eastAsia="Book Antiqua" w:hAnsi="Book Antiqua" w:cs="Book Antiqua"/>
          <w:color w:val="000000"/>
        </w:rPr>
        <w:t xml:space="preserve">igh fat diet could induce NAFLD through increasing the ratio of </w:t>
      </w:r>
      <w:r w:rsidRPr="00F1528B">
        <w:rPr>
          <w:rFonts w:ascii="Book Antiqua" w:eastAsia="Book Antiqua" w:hAnsi="Book Antiqua" w:cs="Book Antiqua"/>
          <w:i/>
          <w:iCs/>
          <w:color w:val="000000"/>
        </w:rPr>
        <w:t>Firmicutes</w:t>
      </w:r>
      <w:r w:rsidRPr="00F1528B">
        <w:rPr>
          <w:rFonts w:ascii="Book Antiqua" w:eastAsia="Book Antiqua" w:hAnsi="Book Antiqua" w:cs="Book Antiqua"/>
          <w:color w:val="000000"/>
        </w:rPr>
        <w:t>/</w:t>
      </w:r>
      <w:r w:rsidRPr="00F1528B">
        <w:rPr>
          <w:rFonts w:ascii="Book Antiqua" w:eastAsia="Book Antiqua" w:hAnsi="Book Antiqua" w:cs="Book Antiqua"/>
          <w:i/>
          <w:iCs/>
          <w:color w:val="000000"/>
        </w:rPr>
        <w:t>Bacteroidetes</w:t>
      </w:r>
      <w:r w:rsidRPr="00F1528B">
        <w:rPr>
          <w:rFonts w:ascii="Book Antiqua" w:eastAsia="Book Antiqua" w:hAnsi="Book Antiqua" w:cs="Book Antiqua"/>
          <w:color w:val="000000"/>
        </w:rPr>
        <w:t>, while reducing this ratio could relieve the inflammation of NAFLD</w:t>
      </w:r>
      <w:r w:rsidRPr="00F1528B">
        <w:rPr>
          <w:rFonts w:ascii="Book Antiqua" w:eastAsia="Book Antiqua" w:hAnsi="Book Antiqua" w:cs="Book Antiqua"/>
          <w:color w:val="000000"/>
          <w:vertAlign w:val="superscript"/>
        </w:rPr>
        <w:t>[116]</w:t>
      </w:r>
      <w:r w:rsidRPr="00F1528B">
        <w:rPr>
          <w:rFonts w:ascii="Book Antiqua" w:eastAsia="Book Antiqua" w:hAnsi="Book Antiqua" w:cs="Book Antiqua"/>
          <w:color w:val="000000"/>
        </w:rPr>
        <w:t xml:space="preserve">. The intestinal microbiota of </w:t>
      </w:r>
      <w:r w:rsidRPr="00F1528B">
        <w:rPr>
          <w:rFonts w:ascii="Book Antiqua" w:eastAsia="Book Antiqua" w:hAnsi="Book Antiqua" w:cs="Book Antiqua"/>
          <w:i/>
          <w:iCs/>
          <w:color w:val="000000"/>
        </w:rPr>
        <w:t>Firmicutes</w:t>
      </w:r>
      <w:r w:rsidRPr="00F1528B">
        <w:rPr>
          <w:rFonts w:ascii="Book Antiqua" w:eastAsia="Book Antiqua" w:hAnsi="Book Antiqua" w:cs="Book Antiqua"/>
          <w:color w:val="000000"/>
        </w:rPr>
        <w:t xml:space="preserve"> and </w:t>
      </w:r>
      <w:r w:rsidRPr="00F1528B">
        <w:rPr>
          <w:rFonts w:ascii="Book Antiqua" w:eastAsia="Book Antiqua" w:hAnsi="Book Antiqua" w:cs="Book Antiqua"/>
          <w:i/>
          <w:iCs/>
          <w:color w:val="000000"/>
        </w:rPr>
        <w:t>Bacteroides</w:t>
      </w:r>
      <w:r w:rsidRPr="00F1528B">
        <w:rPr>
          <w:rFonts w:ascii="Book Antiqua" w:eastAsia="Book Antiqua" w:hAnsi="Book Antiqua" w:cs="Book Antiqua"/>
          <w:color w:val="000000"/>
        </w:rPr>
        <w:t xml:space="preserve"> can regulate insulin resistance by regulating the secretion of GLP-1. A decrease of </w:t>
      </w:r>
      <w:r w:rsidRPr="00F1528B">
        <w:rPr>
          <w:rFonts w:ascii="Book Antiqua" w:eastAsia="Book Antiqua" w:hAnsi="Book Antiqua" w:cs="Book Antiqua"/>
          <w:i/>
          <w:iCs/>
          <w:color w:val="000000"/>
        </w:rPr>
        <w:t>Firmicutes</w:t>
      </w:r>
      <w:r w:rsidRPr="00F1528B">
        <w:rPr>
          <w:rFonts w:ascii="Book Antiqua" w:eastAsia="Book Antiqua" w:hAnsi="Book Antiqua" w:cs="Book Antiqua"/>
          <w:color w:val="000000"/>
        </w:rPr>
        <w:t xml:space="preserve"> and </w:t>
      </w:r>
      <w:r w:rsidRPr="00F1528B">
        <w:rPr>
          <w:rFonts w:ascii="Book Antiqua" w:eastAsia="Book Antiqua" w:hAnsi="Book Antiqua" w:cs="Book Antiqua"/>
          <w:i/>
          <w:iCs/>
          <w:color w:val="000000"/>
        </w:rPr>
        <w:t>Bacteroides</w:t>
      </w:r>
      <w:r w:rsidRPr="00F1528B">
        <w:rPr>
          <w:rFonts w:ascii="Book Antiqua" w:eastAsia="Book Antiqua" w:hAnsi="Book Antiqua" w:cs="Book Antiqua"/>
          <w:color w:val="000000"/>
        </w:rPr>
        <w:t xml:space="preserve"> could cause an increase of taurocholic acid, and an increase of </w:t>
      </w:r>
      <w:r w:rsidR="0059267B" w:rsidRPr="00F1528B">
        <w:rPr>
          <w:rFonts w:ascii="Book Antiqua" w:eastAsia="Book Antiqua" w:hAnsi="Book Antiqua" w:cs="Book Antiqua"/>
          <w:color w:val="000000"/>
        </w:rPr>
        <w:t>taurocholic acid</w:t>
      </w:r>
      <w:r w:rsidRPr="00F1528B">
        <w:rPr>
          <w:rFonts w:ascii="Book Antiqua" w:eastAsia="Book Antiqua" w:hAnsi="Book Antiqua" w:cs="Book Antiqua"/>
          <w:color w:val="000000"/>
        </w:rPr>
        <w:t xml:space="preserve"> could promote the secretion of GLP-1 and improve insulin resistance</w:t>
      </w:r>
      <w:r w:rsidRPr="00F1528B">
        <w:rPr>
          <w:rFonts w:ascii="Book Antiqua" w:eastAsia="Book Antiqua" w:hAnsi="Book Antiqua" w:cs="Book Antiqua"/>
          <w:color w:val="000000"/>
          <w:vertAlign w:val="superscript"/>
        </w:rPr>
        <w:t>[117]</w:t>
      </w:r>
      <w:r w:rsidRPr="00F1528B">
        <w:rPr>
          <w:rFonts w:ascii="Book Antiqua" w:eastAsia="Book Antiqua" w:hAnsi="Book Antiqua" w:cs="Book Antiqua"/>
          <w:color w:val="000000"/>
        </w:rPr>
        <w:t xml:space="preserve">. Hypogonadism </w:t>
      </w:r>
      <w:r w:rsidRPr="00F1528B">
        <w:rPr>
          <w:rFonts w:ascii="Book Antiqua" w:eastAsia="宋体" w:hAnsi="Book Antiqua" w:cs="Book Antiqua"/>
          <w:color w:val="000000"/>
          <w:lang w:eastAsia="zh-CN"/>
        </w:rPr>
        <w:t xml:space="preserve">might influence the liver through </w:t>
      </w:r>
      <w:r w:rsidRPr="00F1528B">
        <w:rPr>
          <w:rFonts w:ascii="Book Antiqua" w:eastAsia="Book Antiqua" w:hAnsi="Book Antiqua" w:cs="Book Antiqua"/>
          <w:color w:val="000000"/>
        </w:rPr>
        <w:t xml:space="preserve">the intestinal </w:t>
      </w:r>
      <w:r w:rsidRPr="00F1528B">
        <w:rPr>
          <w:rFonts w:ascii="Book Antiqua" w:eastAsia="宋体" w:hAnsi="Book Antiqua" w:cs="Book Antiqua"/>
          <w:color w:val="000000"/>
          <w:lang w:eastAsia="zh-CN"/>
        </w:rPr>
        <w:t>microbiota</w:t>
      </w:r>
      <w:r w:rsidRPr="00F1528B">
        <w:rPr>
          <w:rFonts w:ascii="Book Antiqua" w:eastAsia="Book Antiqua" w:hAnsi="Book Antiqua" w:cs="Book Antiqua"/>
          <w:color w:val="000000"/>
        </w:rPr>
        <w:t>. The mechanisms require further study.</w:t>
      </w:r>
    </w:p>
    <w:p w14:paraId="53293670" w14:textId="77777777" w:rsidR="00FF0B9A" w:rsidRPr="00F1528B" w:rsidRDefault="00FF0B9A" w:rsidP="00F1528B">
      <w:pPr>
        <w:spacing w:line="360" w:lineRule="auto"/>
        <w:jc w:val="both"/>
        <w:rPr>
          <w:rFonts w:ascii="Book Antiqua" w:hAnsi="Book Antiqua"/>
        </w:rPr>
      </w:pPr>
    </w:p>
    <w:p w14:paraId="6F1A54FB" w14:textId="77777777" w:rsidR="00FF0B9A" w:rsidRPr="00F1528B" w:rsidRDefault="00A121EC" w:rsidP="00F1528B">
      <w:pPr>
        <w:spacing w:line="360" w:lineRule="auto"/>
        <w:jc w:val="both"/>
        <w:rPr>
          <w:rFonts w:ascii="Book Antiqua" w:hAnsi="Book Antiqua"/>
          <w:i/>
          <w:iCs/>
        </w:rPr>
      </w:pPr>
      <w:r w:rsidRPr="00F1528B">
        <w:rPr>
          <w:rFonts w:ascii="Book Antiqua" w:eastAsia="Book Antiqua" w:hAnsi="Book Antiqua" w:cs="Book Antiqua"/>
          <w:b/>
          <w:bCs/>
          <w:i/>
          <w:iCs/>
          <w:color w:val="000000"/>
        </w:rPr>
        <w:t>Prolactin</w:t>
      </w:r>
    </w:p>
    <w:p w14:paraId="603B0968" w14:textId="5C6D0715"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Zhang </w:t>
      </w:r>
      <w:r w:rsidRPr="00F1528B">
        <w:rPr>
          <w:rFonts w:ascii="Book Antiqua" w:eastAsia="Book Antiqua" w:hAnsi="Book Antiqua" w:cs="Book Antiqua"/>
          <w:i/>
          <w:iCs/>
          <w:color w:val="000000"/>
        </w:rPr>
        <w:t>et al</w:t>
      </w:r>
      <w:r w:rsidRPr="00F1528B">
        <w:rPr>
          <w:rFonts w:ascii="Book Antiqua" w:eastAsia="Book Antiqua" w:hAnsi="Book Antiqua" w:cs="Book Antiqua"/>
          <w:color w:val="000000"/>
          <w:vertAlign w:val="superscript"/>
        </w:rPr>
        <w:t>[118]</w:t>
      </w:r>
      <w:r w:rsidRPr="00F1528B">
        <w:rPr>
          <w:rFonts w:ascii="Book Antiqua" w:eastAsia="Book Antiqua" w:hAnsi="Book Antiqua" w:cs="Book Antiqua"/>
          <w:color w:val="000000"/>
        </w:rPr>
        <w:t xml:space="preserve"> found that a low level of prolactin (PRL) is a risk factor for the occurrence and development of NAFLD, and PRL can improve liver steatosis through PRL</w:t>
      </w:r>
      <w:r w:rsidR="00A433F1" w:rsidRPr="00F1528B">
        <w:rPr>
          <w:rFonts w:ascii="Book Antiqua" w:eastAsia="Book Antiqua" w:hAnsi="Book Antiqua" w:cs="Book Antiqua"/>
          <w:color w:val="000000"/>
        </w:rPr>
        <w:t xml:space="preserve"> receptor</w:t>
      </w:r>
      <w:r w:rsidRPr="00F1528B">
        <w:rPr>
          <w:rFonts w:ascii="Book Antiqua" w:eastAsia="Book Antiqua" w:hAnsi="Book Antiqua" w:cs="Book Antiqua"/>
          <w:color w:val="000000"/>
        </w:rPr>
        <w:t xml:space="preserve"> mediated inhibition of fatty acid translocase/CD36. An increase of CD36 </w:t>
      </w:r>
      <w:r w:rsidRPr="00F1528B">
        <w:rPr>
          <w:rFonts w:ascii="Book Antiqua" w:eastAsia="宋体" w:hAnsi="Book Antiqua" w:cs="Book Antiqua"/>
          <w:color w:val="000000"/>
          <w:lang w:eastAsia="zh-CN"/>
        </w:rPr>
        <w:t>is associated with</w:t>
      </w:r>
      <w:r w:rsidRPr="00F1528B">
        <w:rPr>
          <w:rFonts w:ascii="Book Antiqua" w:eastAsia="Book Antiqua" w:hAnsi="Book Antiqua" w:cs="Book Antiqua"/>
          <w:color w:val="000000"/>
        </w:rPr>
        <w:t xml:space="preserve"> </w:t>
      </w:r>
      <w:r w:rsidRPr="00F1528B">
        <w:rPr>
          <w:rFonts w:ascii="Book Antiqua" w:eastAsia="宋体" w:hAnsi="Book Antiqua" w:cs="Book Antiqua"/>
          <w:color w:val="000000"/>
          <w:lang w:eastAsia="zh-CN"/>
        </w:rPr>
        <w:t xml:space="preserve">insulin resistance and </w:t>
      </w:r>
      <w:r w:rsidRPr="00F1528B">
        <w:rPr>
          <w:rFonts w:ascii="Book Antiqua" w:eastAsia="Book Antiqua" w:hAnsi="Book Antiqua" w:cs="Book Antiqua"/>
          <w:color w:val="000000"/>
        </w:rPr>
        <w:t>hepatic steatosis</w:t>
      </w:r>
      <w:r w:rsidRPr="00F1528B">
        <w:rPr>
          <w:rFonts w:ascii="Book Antiqua" w:eastAsia="Book Antiqua" w:hAnsi="Book Antiqua" w:cs="Book Antiqua"/>
          <w:color w:val="000000"/>
          <w:vertAlign w:val="superscript"/>
        </w:rPr>
        <w:t>[119]</w:t>
      </w:r>
      <w:r w:rsidRPr="00F1528B">
        <w:rPr>
          <w:rFonts w:ascii="Book Antiqua" w:eastAsia="Book Antiqua" w:hAnsi="Book Antiqua" w:cs="Book Antiqua"/>
          <w:color w:val="000000"/>
        </w:rPr>
        <w:t xml:space="preserve">. It has been found that knockout of the </w:t>
      </w:r>
      <w:r w:rsidR="00A433F1" w:rsidRPr="00F1528B">
        <w:rPr>
          <w:rFonts w:ascii="Book Antiqua" w:eastAsia="Book Antiqua" w:hAnsi="Book Antiqua" w:cs="Book Antiqua"/>
          <w:color w:val="000000"/>
        </w:rPr>
        <w:t xml:space="preserve">PRL </w:t>
      </w:r>
      <w:r w:rsidRPr="00F1528B">
        <w:rPr>
          <w:rFonts w:ascii="Book Antiqua" w:eastAsia="Book Antiqua" w:hAnsi="Book Antiqua" w:cs="Book Antiqua"/>
          <w:color w:val="000000"/>
        </w:rPr>
        <w:t>receptor in the mouse liver can increase the accumulation of triglyceride</w:t>
      </w:r>
      <w:r w:rsidR="00A433F1" w:rsidRPr="00F1528B">
        <w:rPr>
          <w:rFonts w:ascii="Book Antiqua" w:eastAsia="Book Antiqua" w:hAnsi="Book Antiqua" w:cs="Book Antiqua"/>
          <w:color w:val="000000"/>
        </w:rPr>
        <w:t>s</w:t>
      </w:r>
      <w:r w:rsidRPr="00F1528B">
        <w:rPr>
          <w:rFonts w:ascii="Book Antiqua" w:eastAsia="Book Antiqua" w:hAnsi="Book Antiqua" w:cs="Book Antiqua"/>
          <w:color w:val="000000"/>
        </w:rPr>
        <w:t xml:space="preserve"> in the </w:t>
      </w:r>
      <w:proofErr w:type="gramStart"/>
      <w:r w:rsidRPr="00F1528B">
        <w:rPr>
          <w:rFonts w:ascii="Book Antiqua" w:eastAsia="Book Antiqua" w:hAnsi="Book Antiqua" w:cs="Book Antiqua"/>
          <w:color w:val="000000"/>
        </w:rPr>
        <w:t>liver</w:t>
      </w:r>
      <w:r w:rsidRPr="00F1528B">
        <w:rPr>
          <w:rFonts w:ascii="Book Antiqua" w:eastAsia="Book Antiqua" w:hAnsi="Book Antiqua" w:cs="Book Antiqua"/>
          <w:color w:val="000000"/>
          <w:vertAlign w:val="superscript"/>
        </w:rPr>
        <w:t>[</w:t>
      </w:r>
      <w:proofErr w:type="gramEnd"/>
      <w:r w:rsidRPr="00F1528B">
        <w:rPr>
          <w:rFonts w:ascii="Book Antiqua" w:eastAsia="Book Antiqua" w:hAnsi="Book Antiqua" w:cs="Book Antiqua"/>
          <w:color w:val="000000"/>
          <w:vertAlign w:val="superscript"/>
        </w:rPr>
        <w:t>120]</w:t>
      </w:r>
      <w:r w:rsidRPr="00F1528B">
        <w:rPr>
          <w:rFonts w:ascii="Book Antiqua" w:eastAsia="Book Antiqua" w:hAnsi="Book Antiqua" w:cs="Book Antiqua"/>
          <w:color w:val="000000"/>
        </w:rPr>
        <w:t>. Therefore, a change of PRL may play a role in the development of NAFLD in patients with PSIS.</w:t>
      </w:r>
    </w:p>
    <w:p w14:paraId="53E4CE18" w14:textId="77777777" w:rsidR="00FF0B9A" w:rsidRPr="00F1528B" w:rsidRDefault="00A121EC" w:rsidP="00F1528B">
      <w:pPr>
        <w:spacing w:line="360" w:lineRule="auto"/>
        <w:ind w:firstLineChars="100" w:firstLine="240"/>
        <w:jc w:val="both"/>
        <w:rPr>
          <w:rFonts w:ascii="Book Antiqua" w:hAnsi="Book Antiqua"/>
        </w:rPr>
      </w:pPr>
      <w:r w:rsidRPr="00F1528B">
        <w:rPr>
          <w:rFonts w:ascii="Book Antiqua" w:eastAsia="Book Antiqua" w:hAnsi="Book Antiqua" w:cs="Book Antiqua"/>
          <w:color w:val="000000"/>
        </w:rPr>
        <w:t>In conclusion, each hormone deficiency alone can cause liver metabolism changes and NAFLD, and NAFLD caused by multiple hormone deficiencies may be more serious and develop more rapidly.</w:t>
      </w:r>
    </w:p>
    <w:p w14:paraId="0BC35D77" w14:textId="77777777" w:rsidR="00FF0B9A" w:rsidRPr="00F1528B" w:rsidRDefault="00FF0B9A" w:rsidP="00F1528B">
      <w:pPr>
        <w:spacing w:line="360" w:lineRule="auto"/>
        <w:jc w:val="both"/>
        <w:rPr>
          <w:rFonts w:ascii="Book Antiqua" w:hAnsi="Book Antiqua"/>
        </w:rPr>
      </w:pPr>
    </w:p>
    <w:p w14:paraId="60E5638A"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b/>
          <w:bCs/>
          <w:caps/>
          <w:color w:val="000000"/>
          <w:u w:val="single"/>
        </w:rPr>
        <w:lastRenderedPageBreak/>
        <w:t>Treatment</w:t>
      </w:r>
    </w:p>
    <w:p w14:paraId="5B287FA5" w14:textId="5DB59FAC"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The main treatment of PSIS is hormone replacement therapy. For PSIS, early diagnosis and monitoring are very important. It has been found that the shorter the baseline height, the better the response to GH treatment</w:t>
      </w:r>
      <w:r w:rsidRPr="00F1528B">
        <w:rPr>
          <w:rFonts w:ascii="Book Antiqua" w:eastAsia="Book Antiqua" w:hAnsi="Book Antiqua" w:cs="Book Antiqua"/>
          <w:color w:val="000000"/>
          <w:vertAlign w:val="superscript"/>
        </w:rPr>
        <w:t>[20]</w:t>
      </w:r>
      <w:r w:rsidRPr="00F1528B">
        <w:rPr>
          <w:rFonts w:ascii="Book Antiqua" w:eastAsia="Book Antiqua" w:hAnsi="Book Antiqua" w:cs="Book Antiqua"/>
          <w:color w:val="000000"/>
        </w:rPr>
        <w:t>. A retrospective analysis of 75 patients with PSIS of Han ethnicity in China found that GH supplement therapy was beneficial for adults</w:t>
      </w:r>
      <w:r w:rsidRPr="00F1528B">
        <w:rPr>
          <w:rFonts w:ascii="Book Antiqua" w:eastAsia="Book Antiqua" w:hAnsi="Book Antiqua" w:cs="Book Antiqua"/>
          <w:color w:val="000000"/>
          <w:vertAlign w:val="superscript"/>
        </w:rPr>
        <w:t>[121]</w:t>
      </w:r>
      <w:r w:rsidRPr="00F1528B">
        <w:rPr>
          <w:rFonts w:ascii="Book Antiqua" w:eastAsia="Book Antiqua" w:hAnsi="Book Antiqua" w:cs="Book Antiqua"/>
          <w:color w:val="000000"/>
        </w:rPr>
        <w:t>. Therefore, for PSIS hormone replacement therapy should be started as soon as possible, whether it is diagnosed in infants or adults. In view of the hypogonadism of PSIS patients, a study in China reported that after micropump pulse infusion of gona</w:t>
      </w:r>
      <w:r w:rsidRPr="00F1528B">
        <w:rPr>
          <w:rFonts w:ascii="Book Antiqua" w:eastAsia="宋体" w:hAnsi="Book Antiqua" w:cs="Book Antiqua"/>
          <w:color w:val="000000"/>
          <w:lang w:eastAsia="zh-CN"/>
        </w:rPr>
        <w:t>dore</w:t>
      </w:r>
      <w:r w:rsidRPr="00F1528B">
        <w:rPr>
          <w:rFonts w:ascii="Book Antiqua" w:eastAsia="Book Antiqua" w:hAnsi="Book Antiqua" w:cs="Book Antiqua"/>
          <w:color w:val="000000"/>
        </w:rPr>
        <w:t>lin treatment for 12 wk, symptoms caused by androgen deficiency improved</w:t>
      </w:r>
      <w:r w:rsidR="00A433F1" w:rsidRPr="00F1528B">
        <w:rPr>
          <w:rFonts w:ascii="Book Antiqua" w:eastAsia="Book Antiqua" w:hAnsi="Book Antiqua" w:cs="Book Antiqua"/>
          <w:color w:val="000000"/>
        </w:rPr>
        <w:t>,</w:t>
      </w:r>
      <w:r w:rsidRPr="00F1528B">
        <w:rPr>
          <w:rFonts w:ascii="Book Antiqua" w:eastAsia="Book Antiqua" w:hAnsi="Book Antiqua" w:cs="Book Antiqua"/>
          <w:color w:val="000000"/>
        </w:rPr>
        <w:t xml:space="preserve"> and gonadal hormone levels increased</w:t>
      </w:r>
      <w:r w:rsidRPr="00F1528B">
        <w:rPr>
          <w:rFonts w:ascii="Book Antiqua" w:eastAsia="Book Antiqua" w:hAnsi="Book Antiqua" w:cs="Book Antiqua"/>
          <w:color w:val="000000"/>
          <w:vertAlign w:val="superscript"/>
        </w:rPr>
        <w:t>[122]</w:t>
      </w:r>
      <w:r w:rsidRPr="00F1528B">
        <w:rPr>
          <w:rFonts w:ascii="Book Antiqua" w:eastAsia="Book Antiqua" w:hAnsi="Book Antiqua" w:cs="Book Antiqua"/>
          <w:color w:val="000000"/>
        </w:rPr>
        <w:t>.</w:t>
      </w:r>
    </w:p>
    <w:p w14:paraId="3BB5C6F7" w14:textId="77777777" w:rsidR="00FF0B9A" w:rsidRPr="00F1528B" w:rsidRDefault="00FF0B9A" w:rsidP="00F1528B">
      <w:pPr>
        <w:spacing w:line="360" w:lineRule="auto"/>
        <w:jc w:val="both"/>
        <w:rPr>
          <w:rFonts w:ascii="Book Antiqua" w:hAnsi="Book Antiqua"/>
        </w:rPr>
      </w:pPr>
    </w:p>
    <w:p w14:paraId="479ECC65"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b/>
          <w:caps/>
          <w:color w:val="000000"/>
          <w:u w:val="single"/>
        </w:rPr>
        <w:t>CONCLUSION</w:t>
      </w:r>
    </w:p>
    <w:p w14:paraId="3214104A" w14:textId="4B0EB82B"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PSIS can cause changes in pituitary hormones, and the changes in pituitary hormones can not only cause abnormal growth and development but also cause metabolic changes in the human body and lead to NAFLD. Moreover, NAFLD caused by pituitary hormone deficiency develops rapidly. For patients with a late onset, liver lesions may already exist at the time of onset. Therefore, in the clinical </w:t>
      </w:r>
      <w:r w:rsidRPr="00F1528B">
        <w:rPr>
          <w:rFonts w:ascii="Book Antiqua" w:eastAsia="宋体" w:hAnsi="Book Antiqua" w:cs="Book Antiqua"/>
          <w:color w:val="000000"/>
          <w:lang w:eastAsia="zh-CN"/>
        </w:rPr>
        <w:t>management</w:t>
      </w:r>
      <w:r w:rsidRPr="00F1528B">
        <w:rPr>
          <w:rFonts w:ascii="Book Antiqua" w:eastAsia="Book Antiqua" w:hAnsi="Book Antiqua" w:cs="Book Antiqua"/>
          <w:color w:val="000000"/>
        </w:rPr>
        <w:t xml:space="preserve"> of PSIS, besides the need for early identification of PSIS and timely hormone replacement therapy and monitoring of relevant hormone levels, routine assessments of the liver condition are necessary. At present, the etiology of PSIS is still unclear. Genes</w:t>
      </w:r>
      <w:r w:rsidR="00A433F1" w:rsidRPr="00F1528B">
        <w:rPr>
          <w:rFonts w:ascii="Book Antiqua" w:eastAsia="Book Antiqua" w:hAnsi="Book Antiqua" w:cs="Book Antiqua"/>
          <w:color w:val="000000"/>
        </w:rPr>
        <w:t xml:space="preserve"> and</w:t>
      </w:r>
      <w:r w:rsidRPr="00F1528B">
        <w:rPr>
          <w:rFonts w:ascii="Book Antiqua" w:eastAsia="Book Antiqua" w:hAnsi="Book Antiqua" w:cs="Book Antiqua"/>
          <w:color w:val="000000"/>
        </w:rPr>
        <w:t xml:space="preserve"> adverse events during pregnancy and the perinatal period may be involved in its pathogenesis. The related genes of PSIS should be screened in the neonatal stage, and the possibility of PSIS should be kept in mind</w:t>
      </w:r>
      <w:r w:rsidR="005A3224" w:rsidRPr="00F1528B">
        <w:rPr>
          <w:rFonts w:ascii="Book Antiqua" w:eastAsia="Book Antiqua" w:hAnsi="Book Antiqua" w:cs="Book Antiqua"/>
          <w:color w:val="000000"/>
        </w:rPr>
        <w:t>. A</w:t>
      </w:r>
      <w:r w:rsidRPr="00F1528B">
        <w:rPr>
          <w:rFonts w:ascii="Book Antiqua" w:eastAsia="Book Antiqua" w:hAnsi="Book Antiqua" w:cs="Book Antiqua"/>
          <w:color w:val="000000"/>
        </w:rPr>
        <w:t>bnormalities of the pituitary gland should be excluded if any of these conditions</w:t>
      </w:r>
      <w:r w:rsidR="005A3224" w:rsidRPr="00F1528B">
        <w:rPr>
          <w:rFonts w:ascii="Book Antiqua" w:eastAsia="Book Antiqua" w:hAnsi="Book Antiqua" w:cs="Book Antiqua"/>
          <w:color w:val="000000"/>
        </w:rPr>
        <w:t>,</w:t>
      </w:r>
      <w:r w:rsidRPr="00F1528B">
        <w:rPr>
          <w:rFonts w:ascii="Book Antiqua" w:eastAsia="Book Antiqua" w:hAnsi="Book Antiqua" w:cs="Book Antiqua"/>
          <w:color w:val="000000"/>
        </w:rPr>
        <w:t xml:space="preserve"> such as an abnormal birth position especially breech delivery, hypoxia, dystocia, recurrent hypoglycemia and/or prolonged jaundice</w:t>
      </w:r>
      <w:r w:rsidR="005A3224" w:rsidRPr="00F1528B">
        <w:rPr>
          <w:rFonts w:ascii="Book Antiqua" w:eastAsia="Book Antiqua" w:hAnsi="Book Antiqua" w:cs="Book Antiqua"/>
          <w:color w:val="000000"/>
        </w:rPr>
        <w:t>,</w:t>
      </w:r>
      <w:r w:rsidRPr="00F1528B">
        <w:rPr>
          <w:rFonts w:ascii="Book Antiqua" w:eastAsia="Book Antiqua" w:hAnsi="Book Antiqua" w:cs="Book Antiqua"/>
          <w:color w:val="000000"/>
        </w:rPr>
        <w:t xml:space="preserve"> occur in the neonate. It should be noted that regardless of the age of the patient, it is necessary for patients with PSIS to actively take hormone replacement therapy.</w:t>
      </w:r>
    </w:p>
    <w:p w14:paraId="46C1B94E" w14:textId="77777777" w:rsidR="00FF0B9A" w:rsidRPr="00F1528B" w:rsidRDefault="00FF0B9A" w:rsidP="00F1528B">
      <w:pPr>
        <w:spacing w:line="360" w:lineRule="auto"/>
        <w:jc w:val="both"/>
        <w:rPr>
          <w:rFonts w:ascii="Book Antiqua" w:hAnsi="Book Antiqua"/>
        </w:rPr>
      </w:pPr>
    </w:p>
    <w:p w14:paraId="10EEB7AF"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b/>
          <w:color w:val="000000"/>
        </w:rPr>
        <w:t>REFERENCES</w:t>
      </w:r>
    </w:p>
    <w:p w14:paraId="31097FF4"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lastRenderedPageBreak/>
        <w:t xml:space="preserve">1 </w:t>
      </w:r>
      <w:r w:rsidRPr="00F1528B">
        <w:rPr>
          <w:rFonts w:ascii="Book Antiqua" w:eastAsia="Book Antiqua" w:hAnsi="Book Antiqua" w:cs="Book Antiqua"/>
          <w:b/>
          <w:bCs/>
          <w:color w:val="000000"/>
        </w:rPr>
        <w:t>Wang CZ</w:t>
      </w:r>
      <w:r w:rsidRPr="00F1528B">
        <w:rPr>
          <w:rFonts w:ascii="Book Antiqua" w:eastAsia="Book Antiqua" w:hAnsi="Book Antiqua" w:cs="Book Antiqua"/>
          <w:color w:val="000000"/>
        </w:rPr>
        <w:t xml:space="preserve">, Guo LL, Han BY, </w:t>
      </w:r>
      <w:proofErr w:type="spellStart"/>
      <w:r w:rsidRPr="00F1528B">
        <w:rPr>
          <w:rFonts w:ascii="Book Antiqua" w:eastAsia="Book Antiqua" w:hAnsi="Book Antiqua" w:cs="Book Antiqua"/>
          <w:color w:val="000000"/>
        </w:rPr>
        <w:t>Su</w:t>
      </w:r>
      <w:proofErr w:type="spellEnd"/>
      <w:r w:rsidRPr="00F1528B">
        <w:rPr>
          <w:rFonts w:ascii="Book Antiqua" w:eastAsia="Book Antiqua" w:hAnsi="Book Antiqua" w:cs="Book Antiqua"/>
          <w:color w:val="000000"/>
        </w:rPr>
        <w:t xml:space="preserve"> X, Guo QH, Mu YM. Pituitary Stalk Interruption Syndrome: From Clinical Findings to Pathogenesis. </w:t>
      </w:r>
      <w:r w:rsidRPr="00F1528B">
        <w:rPr>
          <w:rFonts w:ascii="Book Antiqua" w:eastAsia="Book Antiqua" w:hAnsi="Book Antiqua" w:cs="Book Antiqua"/>
          <w:i/>
          <w:iCs/>
          <w:color w:val="000000"/>
        </w:rPr>
        <w:t xml:space="preserve">J </w:t>
      </w:r>
      <w:proofErr w:type="spellStart"/>
      <w:r w:rsidRPr="00F1528B">
        <w:rPr>
          <w:rFonts w:ascii="Book Antiqua" w:eastAsia="Book Antiqua" w:hAnsi="Book Antiqua" w:cs="Book Antiqua"/>
          <w:i/>
          <w:iCs/>
          <w:color w:val="000000"/>
        </w:rPr>
        <w:t>Neuroendocrinol</w:t>
      </w:r>
      <w:proofErr w:type="spellEnd"/>
      <w:r w:rsidRPr="00F1528B">
        <w:rPr>
          <w:rFonts w:ascii="Book Antiqua" w:eastAsia="Book Antiqua" w:hAnsi="Book Antiqua" w:cs="Book Antiqua"/>
          <w:color w:val="000000"/>
        </w:rPr>
        <w:t xml:space="preserve"> 2017; </w:t>
      </w:r>
      <w:r w:rsidRPr="00F1528B">
        <w:rPr>
          <w:rFonts w:ascii="Book Antiqua" w:eastAsia="Book Antiqua" w:hAnsi="Book Antiqua" w:cs="Book Antiqua"/>
          <w:b/>
          <w:bCs/>
          <w:color w:val="000000"/>
        </w:rPr>
        <w:t>29</w:t>
      </w:r>
      <w:r w:rsidRPr="00F1528B">
        <w:rPr>
          <w:rFonts w:ascii="Book Antiqua" w:eastAsia="Book Antiqua" w:hAnsi="Book Antiqua" w:cs="Book Antiqua"/>
          <w:color w:val="000000"/>
        </w:rPr>
        <w:t>: [PMID: 27917547 DOI: 10.1111/jne.12451]</w:t>
      </w:r>
    </w:p>
    <w:p w14:paraId="547E8323"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2 </w:t>
      </w:r>
      <w:r w:rsidRPr="00F1528B">
        <w:rPr>
          <w:rFonts w:ascii="Book Antiqua" w:eastAsia="Book Antiqua" w:hAnsi="Book Antiqua" w:cs="Book Antiqua"/>
          <w:b/>
          <w:bCs/>
          <w:color w:val="000000"/>
        </w:rPr>
        <w:t>Fujisawa I</w:t>
      </w:r>
      <w:r w:rsidRPr="00F1528B">
        <w:rPr>
          <w:rFonts w:ascii="Book Antiqua" w:eastAsia="Book Antiqua" w:hAnsi="Book Antiqua" w:cs="Book Antiqua"/>
          <w:color w:val="000000"/>
        </w:rPr>
        <w:t xml:space="preserve">, Kikuchi K, Nishimura K, </w:t>
      </w:r>
      <w:proofErr w:type="spellStart"/>
      <w:r w:rsidRPr="00F1528B">
        <w:rPr>
          <w:rFonts w:ascii="Book Antiqua" w:eastAsia="Book Antiqua" w:hAnsi="Book Antiqua" w:cs="Book Antiqua"/>
          <w:color w:val="000000"/>
        </w:rPr>
        <w:t>Togashi</w:t>
      </w:r>
      <w:proofErr w:type="spellEnd"/>
      <w:r w:rsidRPr="00F1528B">
        <w:rPr>
          <w:rFonts w:ascii="Book Antiqua" w:eastAsia="Book Antiqua" w:hAnsi="Book Antiqua" w:cs="Book Antiqua"/>
          <w:color w:val="000000"/>
        </w:rPr>
        <w:t xml:space="preserve"> K, Itoh K, Noma S, Minami S, </w:t>
      </w:r>
      <w:proofErr w:type="spellStart"/>
      <w:r w:rsidRPr="00F1528B">
        <w:rPr>
          <w:rFonts w:ascii="Book Antiqua" w:eastAsia="Book Antiqua" w:hAnsi="Book Antiqua" w:cs="Book Antiqua"/>
          <w:color w:val="000000"/>
        </w:rPr>
        <w:t>Sagoh</w:t>
      </w:r>
      <w:proofErr w:type="spellEnd"/>
      <w:r w:rsidRPr="00F1528B">
        <w:rPr>
          <w:rFonts w:ascii="Book Antiqua" w:eastAsia="Book Antiqua" w:hAnsi="Book Antiqua" w:cs="Book Antiqua"/>
          <w:color w:val="000000"/>
        </w:rPr>
        <w:t xml:space="preserve"> T, </w:t>
      </w:r>
      <w:proofErr w:type="spellStart"/>
      <w:r w:rsidRPr="00F1528B">
        <w:rPr>
          <w:rFonts w:ascii="Book Antiqua" w:eastAsia="Book Antiqua" w:hAnsi="Book Antiqua" w:cs="Book Antiqua"/>
          <w:color w:val="000000"/>
        </w:rPr>
        <w:t>Hiraoka</w:t>
      </w:r>
      <w:proofErr w:type="spellEnd"/>
      <w:r w:rsidRPr="00F1528B">
        <w:rPr>
          <w:rFonts w:ascii="Book Antiqua" w:eastAsia="Book Antiqua" w:hAnsi="Book Antiqua" w:cs="Book Antiqua"/>
          <w:color w:val="000000"/>
        </w:rPr>
        <w:t xml:space="preserve"> T, </w:t>
      </w:r>
      <w:proofErr w:type="spellStart"/>
      <w:r w:rsidRPr="00F1528B">
        <w:rPr>
          <w:rFonts w:ascii="Book Antiqua" w:eastAsia="Book Antiqua" w:hAnsi="Book Antiqua" w:cs="Book Antiqua"/>
          <w:color w:val="000000"/>
        </w:rPr>
        <w:t>Momoi</w:t>
      </w:r>
      <w:proofErr w:type="spellEnd"/>
      <w:r w:rsidRPr="00F1528B">
        <w:rPr>
          <w:rFonts w:ascii="Book Antiqua" w:eastAsia="Book Antiqua" w:hAnsi="Book Antiqua" w:cs="Book Antiqua"/>
          <w:color w:val="000000"/>
        </w:rPr>
        <w:t xml:space="preserve"> T. Transection of the pituitary stalk: development of an ectopic posterior lobe assessed with MR imaging. </w:t>
      </w:r>
      <w:r w:rsidRPr="00F1528B">
        <w:rPr>
          <w:rFonts w:ascii="Book Antiqua" w:eastAsia="Book Antiqua" w:hAnsi="Book Antiqua" w:cs="Book Antiqua"/>
          <w:i/>
          <w:iCs/>
          <w:color w:val="000000"/>
        </w:rPr>
        <w:t>Radiology</w:t>
      </w:r>
      <w:r w:rsidRPr="00F1528B">
        <w:rPr>
          <w:rFonts w:ascii="Book Antiqua" w:eastAsia="Book Antiqua" w:hAnsi="Book Antiqua" w:cs="Book Antiqua"/>
          <w:color w:val="000000"/>
        </w:rPr>
        <w:t xml:space="preserve"> 1987; </w:t>
      </w:r>
      <w:r w:rsidRPr="00F1528B">
        <w:rPr>
          <w:rFonts w:ascii="Book Antiqua" w:eastAsia="Book Antiqua" w:hAnsi="Book Antiqua" w:cs="Book Antiqua"/>
          <w:b/>
          <w:bCs/>
          <w:color w:val="000000"/>
        </w:rPr>
        <w:t>165</w:t>
      </w:r>
      <w:r w:rsidRPr="00F1528B">
        <w:rPr>
          <w:rFonts w:ascii="Book Antiqua" w:eastAsia="Book Antiqua" w:hAnsi="Book Antiqua" w:cs="Book Antiqua"/>
          <w:color w:val="000000"/>
        </w:rPr>
        <w:t>: 487-489 [PMID: 3659371 DOI: 10.1148/radiology.165.2.3659371]</w:t>
      </w:r>
    </w:p>
    <w:p w14:paraId="1479CB35"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3 </w:t>
      </w:r>
      <w:proofErr w:type="spellStart"/>
      <w:r w:rsidRPr="00F1528B">
        <w:rPr>
          <w:rFonts w:ascii="Book Antiqua" w:eastAsia="Book Antiqua" w:hAnsi="Book Antiqua" w:cs="Book Antiqua"/>
          <w:b/>
          <w:bCs/>
          <w:color w:val="000000"/>
        </w:rPr>
        <w:t>Maghnie</w:t>
      </w:r>
      <w:proofErr w:type="spellEnd"/>
      <w:r w:rsidRPr="00F1528B">
        <w:rPr>
          <w:rFonts w:ascii="Book Antiqua" w:eastAsia="Book Antiqua" w:hAnsi="Book Antiqua" w:cs="Book Antiqua"/>
          <w:b/>
          <w:bCs/>
          <w:color w:val="000000"/>
        </w:rPr>
        <w:t xml:space="preserve"> M</w:t>
      </w:r>
      <w:r w:rsidRPr="00F1528B">
        <w:rPr>
          <w:rFonts w:ascii="Book Antiqua" w:eastAsia="Book Antiqua" w:hAnsi="Book Antiqua" w:cs="Book Antiqua"/>
          <w:color w:val="000000"/>
        </w:rPr>
        <w:t xml:space="preserve">, Lindberg A, </w:t>
      </w:r>
      <w:proofErr w:type="spellStart"/>
      <w:r w:rsidRPr="00F1528B">
        <w:rPr>
          <w:rFonts w:ascii="Book Antiqua" w:eastAsia="Book Antiqua" w:hAnsi="Book Antiqua" w:cs="Book Antiqua"/>
          <w:color w:val="000000"/>
        </w:rPr>
        <w:t>Koltowska-Häggström</w:t>
      </w:r>
      <w:proofErr w:type="spellEnd"/>
      <w:r w:rsidRPr="00F1528B">
        <w:rPr>
          <w:rFonts w:ascii="Book Antiqua" w:eastAsia="Book Antiqua" w:hAnsi="Book Antiqua" w:cs="Book Antiqua"/>
          <w:color w:val="000000"/>
        </w:rPr>
        <w:t xml:space="preserve"> M, Ranke MB. Magnetic resonance imaging of CNS in 15,043 children with GH deficiency in KIGS (Pfizer International Growth Database). </w:t>
      </w:r>
      <w:r w:rsidRPr="00F1528B">
        <w:rPr>
          <w:rFonts w:ascii="Book Antiqua" w:eastAsia="Book Antiqua" w:hAnsi="Book Antiqua" w:cs="Book Antiqua"/>
          <w:i/>
          <w:iCs/>
          <w:color w:val="000000"/>
        </w:rPr>
        <w:t>Eur J Endocrinol</w:t>
      </w:r>
      <w:r w:rsidRPr="00F1528B">
        <w:rPr>
          <w:rFonts w:ascii="Book Antiqua" w:eastAsia="Book Antiqua" w:hAnsi="Book Antiqua" w:cs="Book Antiqua"/>
          <w:color w:val="000000"/>
        </w:rPr>
        <w:t xml:space="preserve"> 2013; </w:t>
      </w:r>
      <w:r w:rsidRPr="00F1528B">
        <w:rPr>
          <w:rFonts w:ascii="Book Antiqua" w:eastAsia="Book Antiqua" w:hAnsi="Book Antiqua" w:cs="Book Antiqua"/>
          <w:b/>
          <w:bCs/>
          <w:color w:val="000000"/>
        </w:rPr>
        <w:t>168</w:t>
      </w:r>
      <w:r w:rsidRPr="00F1528B">
        <w:rPr>
          <w:rFonts w:ascii="Book Antiqua" w:eastAsia="Book Antiqua" w:hAnsi="Book Antiqua" w:cs="Book Antiqua"/>
          <w:color w:val="000000"/>
        </w:rPr>
        <w:t>: 211-217 [PMID: 23152438 DOI: 10.1530/EJE-12-0801]</w:t>
      </w:r>
    </w:p>
    <w:p w14:paraId="1F755C8A"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4 </w:t>
      </w:r>
      <w:r w:rsidRPr="00F1528B">
        <w:rPr>
          <w:rFonts w:ascii="Book Antiqua" w:eastAsia="Book Antiqua" w:hAnsi="Book Antiqua" w:cs="Book Antiqua"/>
          <w:b/>
          <w:bCs/>
          <w:color w:val="000000"/>
        </w:rPr>
        <w:t>Reynaud R</w:t>
      </w:r>
      <w:r w:rsidRPr="00F1528B">
        <w:rPr>
          <w:rFonts w:ascii="Book Antiqua" w:eastAsia="Book Antiqua" w:hAnsi="Book Antiqua" w:cs="Book Antiqua"/>
          <w:color w:val="000000"/>
        </w:rPr>
        <w:t xml:space="preserve">, </w:t>
      </w:r>
      <w:proofErr w:type="spellStart"/>
      <w:r w:rsidRPr="00F1528B">
        <w:rPr>
          <w:rFonts w:ascii="Book Antiqua" w:eastAsia="Book Antiqua" w:hAnsi="Book Antiqua" w:cs="Book Antiqua"/>
          <w:color w:val="000000"/>
        </w:rPr>
        <w:t>Albarel</w:t>
      </w:r>
      <w:proofErr w:type="spellEnd"/>
      <w:r w:rsidRPr="00F1528B">
        <w:rPr>
          <w:rFonts w:ascii="Book Antiqua" w:eastAsia="Book Antiqua" w:hAnsi="Book Antiqua" w:cs="Book Antiqua"/>
          <w:color w:val="000000"/>
        </w:rPr>
        <w:t xml:space="preserve"> F, </w:t>
      </w:r>
      <w:proofErr w:type="spellStart"/>
      <w:r w:rsidRPr="00F1528B">
        <w:rPr>
          <w:rFonts w:ascii="Book Antiqua" w:eastAsia="Book Antiqua" w:hAnsi="Book Antiqua" w:cs="Book Antiqua"/>
          <w:color w:val="000000"/>
        </w:rPr>
        <w:t>Saveanu</w:t>
      </w:r>
      <w:proofErr w:type="spellEnd"/>
      <w:r w:rsidRPr="00F1528B">
        <w:rPr>
          <w:rFonts w:ascii="Book Antiqua" w:eastAsia="Book Antiqua" w:hAnsi="Book Antiqua" w:cs="Book Antiqua"/>
          <w:color w:val="000000"/>
        </w:rPr>
        <w:t xml:space="preserve"> A, </w:t>
      </w:r>
      <w:proofErr w:type="spellStart"/>
      <w:r w:rsidRPr="00F1528B">
        <w:rPr>
          <w:rFonts w:ascii="Book Antiqua" w:eastAsia="Book Antiqua" w:hAnsi="Book Antiqua" w:cs="Book Antiqua"/>
          <w:color w:val="000000"/>
        </w:rPr>
        <w:t>Kaffel</w:t>
      </w:r>
      <w:proofErr w:type="spellEnd"/>
      <w:r w:rsidRPr="00F1528B">
        <w:rPr>
          <w:rFonts w:ascii="Book Antiqua" w:eastAsia="Book Antiqua" w:hAnsi="Book Antiqua" w:cs="Book Antiqua"/>
          <w:color w:val="000000"/>
        </w:rPr>
        <w:t xml:space="preserve"> N, Castinetti F, </w:t>
      </w:r>
      <w:proofErr w:type="spellStart"/>
      <w:r w:rsidRPr="00F1528B">
        <w:rPr>
          <w:rFonts w:ascii="Book Antiqua" w:eastAsia="Book Antiqua" w:hAnsi="Book Antiqua" w:cs="Book Antiqua"/>
          <w:color w:val="000000"/>
        </w:rPr>
        <w:t>Lecomte</w:t>
      </w:r>
      <w:proofErr w:type="spellEnd"/>
      <w:r w:rsidRPr="00F1528B">
        <w:rPr>
          <w:rFonts w:ascii="Book Antiqua" w:eastAsia="Book Antiqua" w:hAnsi="Book Antiqua" w:cs="Book Antiqua"/>
          <w:color w:val="000000"/>
        </w:rPr>
        <w:t xml:space="preserve"> P, </w:t>
      </w:r>
      <w:proofErr w:type="spellStart"/>
      <w:r w:rsidRPr="00F1528B">
        <w:rPr>
          <w:rFonts w:ascii="Book Antiqua" w:eastAsia="Book Antiqua" w:hAnsi="Book Antiqua" w:cs="Book Antiqua"/>
          <w:color w:val="000000"/>
        </w:rPr>
        <w:t>Brauner</w:t>
      </w:r>
      <w:proofErr w:type="spellEnd"/>
      <w:r w:rsidRPr="00F1528B">
        <w:rPr>
          <w:rFonts w:ascii="Book Antiqua" w:eastAsia="Book Antiqua" w:hAnsi="Book Antiqua" w:cs="Book Antiqua"/>
          <w:color w:val="000000"/>
        </w:rPr>
        <w:t xml:space="preserve"> R, </w:t>
      </w:r>
      <w:proofErr w:type="spellStart"/>
      <w:r w:rsidRPr="00F1528B">
        <w:rPr>
          <w:rFonts w:ascii="Book Antiqua" w:eastAsia="Book Antiqua" w:hAnsi="Book Antiqua" w:cs="Book Antiqua"/>
          <w:color w:val="000000"/>
        </w:rPr>
        <w:t>Simonin</w:t>
      </w:r>
      <w:proofErr w:type="spellEnd"/>
      <w:r w:rsidRPr="00F1528B">
        <w:rPr>
          <w:rFonts w:ascii="Book Antiqua" w:eastAsia="Book Antiqua" w:hAnsi="Book Antiqua" w:cs="Book Antiqua"/>
          <w:color w:val="000000"/>
        </w:rPr>
        <w:t xml:space="preserve"> G, </w:t>
      </w:r>
      <w:proofErr w:type="spellStart"/>
      <w:r w:rsidRPr="00F1528B">
        <w:rPr>
          <w:rFonts w:ascii="Book Antiqua" w:eastAsia="Book Antiqua" w:hAnsi="Book Antiqua" w:cs="Book Antiqua"/>
          <w:color w:val="000000"/>
        </w:rPr>
        <w:t>Gaudart</w:t>
      </w:r>
      <w:proofErr w:type="spellEnd"/>
      <w:r w:rsidRPr="00F1528B">
        <w:rPr>
          <w:rFonts w:ascii="Book Antiqua" w:eastAsia="Book Antiqua" w:hAnsi="Book Antiqua" w:cs="Book Antiqua"/>
          <w:color w:val="000000"/>
        </w:rPr>
        <w:t xml:space="preserve"> J, Carmona E, </w:t>
      </w:r>
      <w:proofErr w:type="spellStart"/>
      <w:r w:rsidRPr="00F1528B">
        <w:rPr>
          <w:rFonts w:ascii="Book Antiqua" w:eastAsia="Book Antiqua" w:hAnsi="Book Antiqua" w:cs="Book Antiqua"/>
          <w:color w:val="000000"/>
        </w:rPr>
        <w:t>Enjalbert</w:t>
      </w:r>
      <w:proofErr w:type="spellEnd"/>
      <w:r w:rsidRPr="00F1528B">
        <w:rPr>
          <w:rFonts w:ascii="Book Antiqua" w:eastAsia="Book Antiqua" w:hAnsi="Book Antiqua" w:cs="Book Antiqua"/>
          <w:color w:val="000000"/>
        </w:rPr>
        <w:t xml:space="preserve"> A, </w:t>
      </w:r>
      <w:proofErr w:type="spellStart"/>
      <w:r w:rsidRPr="00F1528B">
        <w:rPr>
          <w:rFonts w:ascii="Book Antiqua" w:eastAsia="Book Antiqua" w:hAnsi="Book Antiqua" w:cs="Book Antiqua"/>
          <w:color w:val="000000"/>
        </w:rPr>
        <w:t>Barlier</w:t>
      </w:r>
      <w:proofErr w:type="spellEnd"/>
      <w:r w:rsidRPr="00F1528B">
        <w:rPr>
          <w:rFonts w:ascii="Book Antiqua" w:eastAsia="Book Antiqua" w:hAnsi="Book Antiqua" w:cs="Book Antiqua"/>
          <w:color w:val="000000"/>
        </w:rPr>
        <w:t xml:space="preserve"> A, Brue T. Pituitary stalk interruption syndrome in 83 patients: novel HESX1 mutation and severe hormonal prognosis in </w:t>
      </w:r>
      <w:proofErr w:type="spellStart"/>
      <w:r w:rsidRPr="00F1528B">
        <w:rPr>
          <w:rFonts w:ascii="Book Antiqua" w:eastAsia="Book Antiqua" w:hAnsi="Book Antiqua" w:cs="Book Antiqua"/>
          <w:color w:val="000000"/>
        </w:rPr>
        <w:t>malformative</w:t>
      </w:r>
      <w:proofErr w:type="spellEnd"/>
      <w:r w:rsidRPr="00F1528B">
        <w:rPr>
          <w:rFonts w:ascii="Book Antiqua" w:eastAsia="Book Antiqua" w:hAnsi="Book Antiqua" w:cs="Book Antiqua"/>
          <w:color w:val="000000"/>
        </w:rPr>
        <w:t xml:space="preserve"> forms. </w:t>
      </w:r>
      <w:r w:rsidRPr="00F1528B">
        <w:rPr>
          <w:rFonts w:ascii="Book Antiqua" w:eastAsia="Book Antiqua" w:hAnsi="Book Antiqua" w:cs="Book Antiqua"/>
          <w:i/>
          <w:iCs/>
          <w:color w:val="000000"/>
        </w:rPr>
        <w:t>Eur J Endocrinol</w:t>
      </w:r>
      <w:r w:rsidRPr="00F1528B">
        <w:rPr>
          <w:rFonts w:ascii="Book Antiqua" w:eastAsia="Book Antiqua" w:hAnsi="Book Antiqua" w:cs="Book Antiqua"/>
          <w:color w:val="000000"/>
        </w:rPr>
        <w:t xml:space="preserve"> 2011; </w:t>
      </w:r>
      <w:r w:rsidRPr="00F1528B">
        <w:rPr>
          <w:rFonts w:ascii="Book Antiqua" w:eastAsia="Book Antiqua" w:hAnsi="Book Antiqua" w:cs="Book Antiqua"/>
          <w:b/>
          <w:bCs/>
          <w:color w:val="000000"/>
        </w:rPr>
        <w:t>164</w:t>
      </w:r>
      <w:r w:rsidRPr="00F1528B">
        <w:rPr>
          <w:rFonts w:ascii="Book Antiqua" w:eastAsia="Book Antiqua" w:hAnsi="Book Antiqua" w:cs="Book Antiqua"/>
          <w:color w:val="000000"/>
        </w:rPr>
        <w:t>: 457-465 [PMID: 21270112 DOI: 10.1530/EJE-10-0892]</w:t>
      </w:r>
    </w:p>
    <w:p w14:paraId="746BDB05"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5 </w:t>
      </w:r>
      <w:r w:rsidRPr="00F1528B">
        <w:rPr>
          <w:rFonts w:ascii="Book Antiqua" w:eastAsia="Book Antiqua" w:hAnsi="Book Antiqua" w:cs="Book Antiqua"/>
          <w:b/>
          <w:bCs/>
          <w:color w:val="000000"/>
        </w:rPr>
        <w:t>Han BY</w:t>
      </w:r>
      <w:r w:rsidRPr="00F1528B">
        <w:rPr>
          <w:rFonts w:ascii="Book Antiqua" w:eastAsia="Book Antiqua" w:hAnsi="Book Antiqua" w:cs="Book Antiqua"/>
          <w:color w:val="000000"/>
        </w:rPr>
        <w:t xml:space="preserve">, Zhang Q, Li LL, Guo QH, Wang CZ, </w:t>
      </w:r>
      <w:proofErr w:type="spellStart"/>
      <w:r w:rsidRPr="00F1528B">
        <w:rPr>
          <w:rFonts w:ascii="Book Antiqua" w:eastAsia="Book Antiqua" w:hAnsi="Book Antiqua" w:cs="Book Antiqua"/>
          <w:color w:val="000000"/>
        </w:rPr>
        <w:t>Cang</w:t>
      </w:r>
      <w:proofErr w:type="spellEnd"/>
      <w:r w:rsidRPr="00F1528B">
        <w:rPr>
          <w:rFonts w:ascii="Book Antiqua" w:eastAsia="Book Antiqua" w:hAnsi="Book Antiqua" w:cs="Book Antiqua"/>
          <w:color w:val="000000"/>
        </w:rPr>
        <w:t xml:space="preserve"> L, </w:t>
      </w:r>
      <w:proofErr w:type="spellStart"/>
      <w:r w:rsidRPr="00F1528B">
        <w:rPr>
          <w:rFonts w:ascii="Book Antiqua" w:eastAsia="Book Antiqua" w:hAnsi="Book Antiqua" w:cs="Book Antiqua"/>
          <w:color w:val="000000"/>
        </w:rPr>
        <w:t>Jin</w:t>
      </w:r>
      <w:proofErr w:type="spellEnd"/>
      <w:r w:rsidRPr="00F1528B">
        <w:rPr>
          <w:rFonts w:ascii="Book Antiqua" w:eastAsia="Book Antiqua" w:hAnsi="Book Antiqua" w:cs="Book Antiqua"/>
          <w:color w:val="000000"/>
        </w:rPr>
        <w:t xml:space="preserve"> N, Chen F, Zhao L, Cui J, Gu XL, Ma FL, Zhang SC, Mu YM, Dou JT. Clinical Features of Pituitary Stalk Interruption Syndrome in 114 Cases. </w:t>
      </w:r>
      <w:proofErr w:type="spellStart"/>
      <w:r w:rsidRPr="00F1528B">
        <w:rPr>
          <w:rFonts w:ascii="Book Antiqua" w:eastAsia="Book Antiqua" w:hAnsi="Book Antiqua" w:cs="Book Antiqua"/>
          <w:i/>
          <w:iCs/>
          <w:color w:val="000000"/>
        </w:rPr>
        <w:t>Zhongguo</w:t>
      </w:r>
      <w:proofErr w:type="spellEnd"/>
      <w:r w:rsidRPr="00F1528B">
        <w:rPr>
          <w:rFonts w:ascii="Book Antiqua" w:eastAsia="Book Antiqua" w:hAnsi="Book Antiqua" w:cs="Book Antiqua"/>
          <w:i/>
          <w:iCs/>
          <w:color w:val="000000"/>
        </w:rPr>
        <w:t xml:space="preserve"> Yi </w:t>
      </w:r>
      <w:proofErr w:type="spellStart"/>
      <w:r w:rsidRPr="00F1528B">
        <w:rPr>
          <w:rFonts w:ascii="Book Antiqua" w:eastAsia="Book Antiqua" w:hAnsi="Book Antiqua" w:cs="Book Antiqua"/>
          <w:i/>
          <w:iCs/>
          <w:color w:val="000000"/>
        </w:rPr>
        <w:t>Xue</w:t>
      </w:r>
      <w:proofErr w:type="spellEnd"/>
      <w:r w:rsidRPr="00F1528B">
        <w:rPr>
          <w:rFonts w:ascii="Book Antiqua" w:eastAsia="Book Antiqua" w:hAnsi="Book Antiqua" w:cs="Book Antiqua"/>
          <w:i/>
          <w:iCs/>
          <w:color w:val="000000"/>
        </w:rPr>
        <w:t xml:space="preserve"> </w:t>
      </w:r>
      <w:proofErr w:type="spellStart"/>
      <w:r w:rsidRPr="00F1528B">
        <w:rPr>
          <w:rFonts w:ascii="Book Antiqua" w:eastAsia="Book Antiqua" w:hAnsi="Book Antiqua" w:cs="Book Antiqua"/>
          <w:i/>
          <w:iCs/>
          <w:color w:val="000000"/>
        </w:rPr>
        <w:t>Ke</w:t>
      </w:r>
      <w:proofErr w:type="spellEnd"/>
      <w:r w:rsidRPr="00F1528B">
        <w:rPr>
          <w:rFonts w:ascii="Book Antiqua" w:eastAsia="Book Antiqua" w:hAnsi="Book Antiqua" w:cs="Book Antiqua"/>
          <w:i/>
          <w:iCs/>
          <w:color w:val="000000"/>
        </w:rPr>
        <w:t xml:space="preserve"> </w:t>
      </w:r>
      <w:proofErr w:type="spellStart"/>
      <w:r w:rsidRPr="00F1528B">
        <w:rPr>
          <w:rFonts w:ascii="Book Antiqua" w:eastAsia="Book Antiqua" w:hAnsi="Book Antiqua" w:cs="Book Antiqua"/>
          <w:i/>
          <w:iCs/>
          <w:color w:val="000000"/>
        </w:rPr>
        <w:t>Xue</w:t>
      </w:r>
      <w:proofErr w:type="spellEnd"/>
      <w:r w:rsidRPr="00F1528B">
        <w:rPr>
          <w:rFonts w:ascii="Book Antiqua" w:eastAsia="Book Antiqua" w:hAnsi="Book Antiqua" w:cs="Book Antiqua"/>
          <w:i/>
          <w:iCs/>
          <w:color w:val="000000"/>
        </w:rPr>
        <w:t xml:space="preserve"> Yuan </w:t>
      </w:r>
      <w:proofErr w:type="spellStart"/>
      <w:r w:rsidRPr="00F1528B">
        <w:rPr>
          <w:rFonts w:ascii="Book Antiqua" w:eastAsia="Book Antiqua" w:hAnsi="Book Antiqua" w:cs="Book Antiqua"/>
          <w:i/>
          <w:iCs/>
          <w:color w:val="000000"/>
        </w:rPr>
        <w:t>Xue</w:t>
      </w:r>
      <w:proofErr w:type="spellEnd"/>
      <w:r w:rsidRPr="00F1528B">
        <w:rPr>
          <w:rFonts w:ascii="Book Antiqua" w:eastAsia="Book Antiqua" w:hAnsi="Book Antiqua" w:cs="Book Antiqua"/>
          <w:i/>
          <w:iCs/>
          <w:color w:val="000000"/>
        </w:rPr>
        <w:t xml:space="preserve"> Bao</w:t>
      </w:r>
      <w:r w:rsidRPr="00F1528B">
        <w:rPr>
          <w:rFonts w:ascii="Book Antiqua" w:eastAsia="Book Antiqua" w:hAnsi="Book Antiqua" w:cs="Book Antiqua"/>
          <w:color w:val="000000"/>
        </w:rPr>
        <w:t xml:space="preserve"> 2016; </w:t>
      </w:r>
      <w:r w:rsidRPr="00F1528B">
        <w:rPr>
          <w:rFonts w:ascii="Book Antiqua" w:eastAsia="Book Antiqua" w:hAnsi="Book Antiqua" w:cs="Book Antiqua"/>
          <w:b/>
          <w:bCs/>
          <w:color w:val="000000"/>
        </w:rPr>
        <w:t>38</w:t>
      </w:r>
      <w:r w:rsidRPr="00F1528B">
        <w:rPr>
          <w:rFonts w:ascii="Book Antiqua" w:eastAsia="Book Antiqua" w:hAnsi="Book Antiqua" w:cs="Book Antiqua"/>
          <w:color w:val="000000"/>
        </w:rPr>
        <w:t>: 534-538 [PMID: 27825409 DOI: 10.3881/j.issn.1000-503X.2016.05.007]</w:t>
      </w:r>
    </w:p>
    <w:p w14:paraId="68BE3431"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6 </w:t>
      </w:r>
      <w:r w:rsidRPr="00F1528B">
        <w:rPr>
          <w:rFonts w:ascii="Book Antiqua" w:eastAsia="Book Antiqua" w:hAnsi="Book Antiqua" w:cs="Book Antiqua"/>
          <w:b/>
          <w:bCs/>
          <w:color w:val="000000"/>
        </w:rPr>
        <w:t>Wang W</w:t>
      </w:r>
      <w:r w:rsidRPr="00F1528B">
        <w:rPr>
          <w:rFonts w:ascii="Book Antiqua" w:eastAsia="Book Antiqua" w:hAnsi="Book Antiqua" w:cs="Book Antiqua"/>
          <w:color w:val="000000"/>
        </w:rPr>
        <w:t xml:space="preserve">, Wang S, Jiang Y, Yan F, </w:t>
      </w:r>
      <w:proofErr w:type="spellStart"/>
      <w:r w:rsidRPr="00F1528B">
        <w:rPr>
          <w:rFonts w:ascii="Book Antiqua" w:eastAsia="Book Antiqua" w:hAnsi="Book Antiqua" w:cs="Book Antiqua"/>
          <w:color w:val="000000"/>
        </w:rPr>
        <w:t>Su</w:t>
      </w:r>
      <w:proofErr w:type="spellEnd"/>
      <w:r w:rsidRPr="00F1528B">
        <w:rPr>
          <w:rFonts w:ascii="Book Antiqua" w:eastAsia="Book Antiqua" w:hAnsi="Book Antiqua" w:cs="Book Antiqua"/>
          <w:color w:val="000000"/>
        </w:rPr>
        <w:t xml:space="preserve"> T, Zhou W, Jiang L, Zhang Y, Ning G. Relationship between pituitary stalk (PS) visibility and the severity of hormone deficiencies: PS interruption syndrome revisited. </w:t>
      </w:r>
      <w:r w:rsidRPr="00F1528B">
        <w:rPr>
          <w:rFonts w:ascii="Book Antiqua" w:eastAsia="Book Antiqua" w:hAnsi="Book Antiqua" w:cs="Book Antiqua"/>
          <w:i/>
          <w:iCs/>
          <w:color w:val="000000"/>
        </w:rPr>
        <w:t>Clin Endocrinol (</w:t>
      </w:r>
      <w:proofErr w:type="spellStart"/>
      <w:r w:rsidRPr="00F1528B">
        <w:rPr>
          <w:rFonts w:ascii="Book Antiqua" w:eastAsia="Book Antiqua" w:hAnsi="Book Antiqua" w:cs="Book Antiqua"/>
          <w:i/>
          <w:iCs/>
          <w:color w:val="000000"/>
        </w:rPr>
        <w:t>Oxf</w:t>
      </w:r>
      <w:proofErr w:type="spellEnd"/>
      <w:r w:rsidRPr="00F1528B">
        <w:rPr>
          <w:rFonts w:ascii="Book Antiqua" w:eastAsia="Book Antiqua" w:hAnsi="Book Antiqua" w:cs="Book Antiqua"/>
          <w:i/>
          <w:iCs/>
          <w:color w:val="000000"/>
        </w:rPr>
        <w:t>)</w:t>
      </w:r>
      <w:r w:rsidRPr="00F1528B">
        <w:rPr>
          <w:rFonts w:ascii="Book Antiqua" w:eastAsia="Book Antiqua" w:hAnsi="Book Antiqua" w:cs="Book Antiqua"/>
          <w:color w:val="000000"/>
        </w:rPr>
        <w:t xml:space="preserve"> 2015; </w:t>
      </w:r>
      <w:r w:rsidRPr="00F1528B">
        <w:rPr>
          <w:rFonts w:ascii="Book Antiqua" w:eastAsia="Book Antiqua" w:hAnsi="Book Antiqua" w:cs="Book Antiqua"/>
          <w:b/>
          <w:bCs/>
          <w:color w:val="000000"/>
        </w:rPr>
        <w:t>83</w:t>
      </w:r>
      <w:r w:rsidRPr="00F1528B">
        <w:rPr>
          <w:rFonts w:ascii="Book Antiqua" w:eastAsia="Book Antiqua" w:hAnsi="Book Antiqua" w:cs="Book Antiqua"/>
          <w:color w:val="000000"/>
        </w:rPr>
        <w:t>: 369-376 [PMID: 25845766 DOI: 10.1111/cen.12788]</w:t>
      </w:r>
    </w:p>
    <w:p w14:paraId="63E532DC"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7 </w:t>
      </w:r>
      <w:proofErr w:type="spellStart"/>
      <w:r w:rsidRPr="00F1528B">
        <w:rPr>
          <w:rFonts w:ascii="Book Antiqua" w:eastAsia="Book Antiqua" w:hAnsi="Book Antiqua" w:cs="Book Antiqua"/>
          <w:b/>
          <w:bCs/>
          <w:color w:val="000000"/>
        </w:rPr>
        <w:t>Irie</w:t>
      </w:r>
      <w:proofErr w:type="spellEnd"/>
      <w:r w:rsidRPr="00F1528B">
        <w:rPr>
          <w:rFonts w:ascii="Book Antiqua" w:eastAsia="Book Antiqua" w:hAnsi="Book Antiqua" w:cs="Book Antiqua"/>
          <w:b/>
          <w:bCs/>
          <w:color w:val="000000"/>
        </w:rPr>
        <w:t xml:space="preserve"> M</w:t>
      </w:r>
      <w:r w:rsidRPr="00F1528B">
        <w:rPr>
          <w:rFonts w:ascii="Book Antiqua" w:eastAsia="Book Antiqua" w:hAnsi="Book Antiqua" w:cs="Book Antiqua"/>
          <w:color w:val="000000"/>
        </w:rPr>
        <w:t xml:space="preserve">, Itoh Y, Miyashita Y, Tsushima T, Shirai K. Complications in adults with growth hormone deficiency--a survey study in Japan. </w:t>
      </w:r>
      <w:proofErr w:type="spellStart"/>
      <w:r w:rsidRPr="00F1528B">
        <w:rPr>
          <w:rFonts w:ascii="Book Antiqua" w:eastAsia="Book Antiqua" w:hAnsi="Book Antiqua" w:cs="Book Antiqua"/>
          <w:i/>
          <w:iCs/>
          <w:color w:val="000000"/>
        </w:rPr>
        <w:t>Endocr</w:t>
      </w:r>
      <w:proofErr w:type="spellEnd"/>
      <w:r w:rsidRPr="00F1528B">
        <w:rPr>
          <w:rFonts w:ascii="Book Antiqua" w:eastAsia="Book Antiqua" w:hAnsi="Book Antiqua" w:cs="Book Antiqua"/>
          <w:i/>
          <w:iCs/>
          <w:color w:val="000000"/>
        </w:rPr>
        <w:t xml:space="preserve"> J</w:t>
      </w:r>
      <w:r w:rsidRPr="00F1528B">
        <w:rPr>
          <w:rFonts w:ascii="Book Antiqua" w:eastAsia="Book Antiqua" w:hAnsi="Book Antiqua" w:cs="Book Antiqua"/>
          <w:color w:val="000000"/>
        </w:rPr>
        <w:t xml:space="preserve"> 2004; </w:t>
      </w:r>
      <w:r w:rsidRPr="00F1528B">
        <w:rPr>
          <w:rFonts w:ascii="Book Antiqua" w:eastAsia="Book Antiqua" w:hAnsi="Book Antiqua" w:cs="Book Antiqua"/>
          <w:b/>
          <w:bCs/>
          <w:color w:val="000000"/>
        </w:rPr>
        <w:t>51</w:t>
      </w:r>
      <w:r w:rsidRPr="00F1528B">
        <w:rPr>
          <w:rFonts w:ascii="Book Antiqua" w:eastAsia="Book Antiqua" w:hAnsi="Book Antiqua" w:cs="Book Antiqua"/>
          <w:color w:val="000000"/>
        </w:rPr>
        <w:t>: 479-485 [PMID: 15516782 DOI: 10.1507/endocrj.51.479]</w:t>
      </w:r>
    </w:p>
    <w:p w14:paraId="6ADD13D0"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lastRenderedPageBreak/>
        <w:t xml:space="preserve">8 </w:t>
      </w:r>
      <w:r w:rsidRPr="00F1528B">
        <w:rPr>
          <w:rFonts w:ascii="Book Antiqua" w:eastAsia="Book Antiqua" w:hAnsi="Book Antiqua" w:cs="Book Antiqua"/>
          <w:b/>
          <w:bCs/>
          <w:color w:val="000000"/>
        </w:rPr>
        <w:t>Hong JW</w:t>
      </w:r>
      <w:r w:rsidRPr="00F1528B">
        <w:rPr>
          <w:rFonts w:ascii="Book Antiqua" w:eastAsia="Book Antiqua" w:hAnsi="Book Antiqua" w:cs="Book Antiqua"/>
          <w:color w:val="000000"/>
        </w:rPr>
        <w:t xml:space="preserve">, Kim JY, Kim YE, Lee EJ. Metabolic parameters and nonalcoholic fatty liver disease in hypopituitary men. </w:t>
      </w:r>
      <w:proofErr w:type="spellStart"/>
      <w:r w:rsidRPr="00F1528B">
        <w:rPr>
          <w:rFonts w:ascii="Book Antiqua" w:eastAsia="Book Antiqua" w:hAnsi="Book Antiqua" w:cs="Book Antiqua"/>
          <w:i/>
          <w:iCs/>
          <w:color w:val="000000"/>
        </w:rPr>
        <w:t>Horm</w:t>
      </w:r>
      <w:proofErr w:type="spellEnd"/>
      <w:r w:rsidRPr="00F1528B">
        <w:rPr>
          <w:rFonts w:ascii="Book Antiqua" w:eastAsia="Book Antiqua" w:hAnsi="Book Antiqua" w:cs="Book Antiqua"/>
          <w:i/>
          <w:iCs/>
          <w:color w:val="000000"/>
        </w:rPr>
        <w:t xml:space="preserve"> </w:t>
      </w:r>
      <w:proofErr w:type="spellStart"/>
      <w:r w:rsidRPr="00F1528B">
        <w:rPr>
          <w:rFonts w:ascii="Book Antiqua" w:eastAsia="Book Antiqua" w:hAnsi="Book Antiqua" w:cs="Book Antiqua"/>
          <w:i/>
          <w:iCs/>
          <w:color w:val="000000"/>
        </w:rPr>
        <w:t>Metab</w:t>
      </w:r>
      <w:proofErr w:type="spellEnd"/>
      <w:r w:rsidRPr="00F1528B">
        <w:rPr>
          <w:rFonts w:ascii="Book Antiqua" w:eastAsia="Book Antiqua" w:hAnsi="Book Antiqua" w:cs="Book Antiqua"/>
          <w:i/>
          <w:iCs/>
          <w:color w:val="000000"/>
        </w:rPr>
        <w:t xml:space="preserve"> Res</w:t>
      </w:r>
      <w:r w:rsidRPr="00F1528B">
        <w:rPr>
          <w:rFonts w:ascii="Book Antiqua" w:eastAsia="Book Antiqua" w:hAnsi="Book Antiqua" w:cs="Book Antiqua"/>
          <w:color w:val="000000"/>
        </w:rPr>
        <w:t xml:space="preserve"> 2011; </w:t>
      </w:r>
      <w:r w:rsidRPr="00F1528B">
        <w:rPr>
          <w:rFonts w:ascii="Book Antiqua" w:eastAsia="Book Antiqua" w:hAnsi="Book Antiqua" w:cs="Book Antiqua"/>
          <w:b/>
          <w:bCs/>
          <w:color w:val="000000"/>
        </w:rPr>
        <w:t>43</w:t>
      </w:r>
      <w:r w:rsidRPr="00F1528B">
        <w:rPr>
          <w:rFonts w:ascii="Book Antiqua" w:eastAsia="Book Antiqua" w:hAnsi="Book Antiqua" w:cs="Book Antiqua"/>
          <w:color w:val="000000"/>
        </w:rPr>
        <w:t>: 48-54 [PMID: 20865648 DOI: 10.1055/s-0030-1265217]</w:t>
      </w:r>
    </w:p>
    <w:p w14:paraId="3E4DF000"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9 </w:t>
      </w:r>
      <w:r w:rsidRPr="00F1528B">
        <w:rPr>
          <w:rFonts w:ascii="Book Antiqua" w:eastAsia="Book Antiqua" w:hAnsi="Book Antiqua" w:cs="Book Antiqua"/>
          <w:b/>
          <w:bCs/>
          <w:color w:val="000000"/>
        </w:rPr>
        <w:t>Yuan XX</w:t>
      </w:r>
      <w:r w:rsidRPr="00F1528B">
        <w:rPr>
          <w:rFonts w:ascii="Book Antiqua" w:eastAsia="Book Antiqua" w:hAnsi="Book Antiqua" w:cs="Book Antiqua"/>
          <w:color w:val="000000"/>
        </w:rPr>
        <w:t xml:space="preserve">, Zhu HJ, Pan H, Chen S, Liu ZY, Li Y, Wang LJ, Lu L, Yang HB, Gong FY. Clinical characteristics of non-alcoholic fatty liver disease in Chinese adult hypopituitary patients. </w:t>
      </w:r>
      <w:r w:rsidRPr="00F1528B">
        <w:rPr>
          <w:rFonts w:ascii="Book Antiqua" w:eastAsia="Book Antiqua" w:hAnsi="Book Antiqua" w:cs="Book Antiqua"/>
          <w:i/>
          <w:iCs/>
          <w:color w:val="000000"/>
        </w:rPr>
        <w:t>World J Gastroenterol</w:t>
      </w:r>
      <w:r w:rsidRPr="00F1528B">
        <w:rPr>
          <w:rFonts w:ascii="Book Antiqua" w:eastAsia="Book Antiqua" w:hAnsi="Book Antiqua" w:cs="Book Antiqua"/>
          <w:color w:val="000000"/>
        </w:rPr>
        <w:t xml:space="preserve"> 2019; </w:t>
      </w:r>
      <w:r w:rsidRPr="00F1528B">
        <w:rPr>
          <w:rFonts w:ascii="Book Antiqua" w:eastAsia="Book Antiqua" w:hAnsi="Book Antiqua" w:cs="Book Antiqua"/>
          <w:b/>
          <w:bCs/>
          <w:color w:val="000000"/>
        </w:rPr>
        <w:t>25</w:t>
      </w:r>
      <w:r w:rsidRPr="00F1528B">
        <w:rPr>
          <w:rFonts w:ascii="Book Antiqua" w:eastAsia="Book Antiqua" w:hAnsi="Book Antiqua" w:cs="Book Antiqua"/>
          <w:color w:val="000000"/>
        </w:rPr>
        <w:t>: 1741-1752 [PMID: 31011258 DOI: 10.3748/wjg.v25.i14.1741]</w:t>
      </w:r>
    </w:p>
    <w:p w14:paraId="4EFCF6F5"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10 </w:t>
      </w:r>
      <w:r w:rsidRPr="00F1528B">
        <w:rPr>
          <w:rFonts w:ascii="Book Antiqua" w:eastAsia="Book Antiqua" w:hAnsi="Book Antiqua" w:cs="Book Antiqua"/>
          <w:b/>
          <w:bCs/>
          <w:color w:val="000000"/>
        </w:rPr>
        <w:t>Adams LA</w:t>
      </w:r>
      <w:r w:rsidRPr="00F1528B">
        <w:rPr>
          <w:rFonts w:ascii="Book Antiqua" w:eastAsia="Book Antiqua" w:hAnsi="Book Antiqua" w:cs="Book Antiqua"/>
          <w:color w:val="000000"/>
        </w:rPr>
        <w:t xml:space="preserve">, Feldstein A, Lindor KD, Angulo P. Nonalcoholic fatty liver disease among patients with hypothalamic and pituitary dysfunction. </w:t>
      </w:r>
      <w:r w:rsidRPr="00F1528B">
        <w:rPr>
          <w:rFonts w:ascii="Book Antiqua" w:eastAsia="Book Antiqua" w:hAnsi="Book Antiqua" w:cs="Book Antiqua"/>
          <w:i/>
          <w:iCs/>
          <w:color w:val="000000"/>
        </w:rPr>
        <w:t>Hepatology</w:t>
      </w:r>
      <w:r w:rsidRPr="00F1528B">
        <w:rPr>
          <w:rFonts w:ascii="Book Antiqua" w:eastAsia="Book Antiqua" w:hAnsi="Book Antiqua" w:cs="Book Antiqua"/>
          <w:color w:val="000000"/>
        </w:rPr>
        <w:t xml:space="preserve"> 2004; </w:t>
      </w:r>
      <w:r w:rsidRPr="00F1528B">
        <w:rPr>
          <w:rFonts w:ascii="Book Antiqua" w:eastAsia="Book Antiqua" w:hAnsi="Book Antiqua" w:cs="Book Antiqua"/>
          <w:b/>
          <w:bCs/>
          <w:color w:val="000000"/>
        </w:rPr>
        <w:t>39</w:t>
      </w:r>
      <w:r w:rsidRPr="00F1528B">
        <w:rPr>
          <w:rFonts w:ascii="Book Antiqua" w:eastAsia="Book Antiqua" w:hAnsi="Book Antiqua" w:cs="Book Antiqua"/>
          <w:color w:val="000000"/>
        </w:rPr>
        <w:t>: 909-914 [PMID: 15057893 DOI: 10.1002/hep.20140]</w:t>
      </w:r>
    </w:p>
    <w:p w14:paraId="599AEF5E"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11 </w:t>
      </w:r>
      <w:r w:rsidRPr="00F1528B">
        <w:rPr>
          <w:rFonts w:ascii="Book Antiqua" w:eastAsia="Book Antiqua" w:hAnsi="Book Antiqua" w:cs="Book Antiqua"/>
          <w:b/>
          <w:bCs/>
          <w:color w:val="000000"/>
        </w:rPr>
        <w:t>Fernandez-Rodriguez E</w:t>
      </w:r>
      <w:r w:rsidRPr="00F1528B">
        <w:rPr>
          <w:rFonts w:ascii="Book Antiqua" w:eastAsia="Book Antiqua" w:hAnsi="Book Antiqua" w:cs="Book Antiqua"/>
          <w:color w:val="000000"/>
        </w:rPr>
        <w:t xml:space="preserve">, </w:t>
      </w:r>
      <w:proofErr w:type="spellStart"/>
      <w:r w:rsidRPr="00F1528B">
        <w:rPr>
          <w:rFonts w:ascii="Book Antiqua" w:eastAsia="Book Antiqua" w:hAnsi="Book Antiqua" w:cs="Book Antiqua"/>
          <w:color w:val="000000"/>
        </w:rPr>
        <w:t>Quinteiro</w:t>
      </w:r>
      <w:proofErr w:type="spellEnd"/>
      <w:r w:rsidRPr="00F1528B">
        <w:rPr>
          <w:rFonts w:ascii="Book Antiqua" w:eastAsia="Book Antiqua" w:hAnsi="Book Antiqua" w:cs="Book Antiqua"/>
          <w:color w:val="000000"/>
        </w:rPr>
        <w:t xml:space="preserve"> C, Barreiro J, </w:t>
      </w:r>
      <w:proofErr w:type="spellStart"/>
      <w:r w:rsidRPr="00F1528B">
        <w:rPr>
          <w:rFonts w:ascii="Book Antiqua" w:eastAsia="Book Antiqua" w:hAnsi="Book Antiqua" w:cs="Book Antiqua"/>
          <w:color w:val="000000"/>
        </w:rPr>
        <w:t>Marazuela</w:t>
      </w:r>
      <w:proofErr w:type="spellEnd"/>
      <w:r w:rsidRPr="00F1528B">
        <w:rPr>
          <w:rFonts w:ascii="Book Antiqua" w:eastAsia="Book Antiqua" w:hAnsi="Book Antiqua" w:cs="Book Antiqua"/>
          <w:color w:val="000000"/>
        </w:rPr>
        <w:t xml:space="preserve"> M, </w:t>
      </w:r>
      <w:proofErr w:type="spellStart"/>
      <w:r w:rsidRPr="00F1528B">
        <w:rPr>
          <w:rFonts w:ascii="Book Antiqua" w:eastAsia="Book Antiqua" w:hAnsi="Book Antiqua" w:cs="Book Antiqua"/>
          <w:color w:val="000000"/>
        </w:rPr>
        <w:t>Pereiro</w:t>
      </w:r>
      <w:proofErr w:type="spellEnd"/>
      <w:r w:rsidRPr="00F1528B">
        <w:rPr>
          <w:rFonts w:ascii="Book Antiqua" w:eastAsia="Book Antiqua" w:hAnsi="Book Antiqua" w:cs="Book Antiqua"/>
          <w:color w:val="000000"/>
        </w:rPr>
        <w:t xml:space="preserve"> I, </w:t>
      </w:r>
      <w:proofErr w:type="spellStart"/>
      <w:r w:rsidRPr="00F1528B">
        <w:rPr>
          <w:rFonts w:ascii="Book Antiqua" w:eastAsia="Book Antiqua" w:hAnsi="Book Antiqua" w:cs="Book Antiqua"/>
          <w:color w:val="000000"/>
        </w:rPr>
        <w:t>Peinó</w:t>
      </w:r>
      <w:proofErr w:type="spellEnd"/>
      <w:r w:rsidRPr="00F1528B">
        <w:rPr>
          <w:rFonts w:ascii="Book Antiqua" w:eastAsia="Book Antiqua" w:hAnsi="Book Antiqua" w:cs="Book Antiqua"/>
          <w:color w:val="000000"/>
        </w:rPr>
        <w:t xml:space="preserve"> R, Cabezas-</w:t>
      </w:r>
      <w:proofErr w:type="spellStart"/>
      <w:r w:rsidRPr="00F1528B">
        <w:rPr>
          <w:rFonts w:ascii="Book Antiqua" w:eastAsia="Book Antiqua" w:hAnsi="Book Antiqua" w:cs="Book Antiqua"/>
          <w:color w:val="000000"/>
        </w:rPr>
        <w:t>Agrícola</w:t>
      </w:r>
      <w:proofErr w:type="spellEnd"/>
      <w:r w:rsidRPr="00F1528B">
        <w:rPr>
          <w:rFonts w:ascii="Book Antiqua" w:eastAsia="Book Antiqua" w:hAnsi="Book Antiqua" w:cs="Book Antiqua"/>
          <w:color w:val="000000"/>
        </w:rPr>
        <w:t xml:space="preserve"> JM, Dominguez F, </w:t>
      </w:r>
      <w:proofErr w:type="spellStart"/>
      <w:r w:rsidRPr="00F1528B">
        <w:rPr>
          <w:rFonts w:ascii="Book Antiqua" w:eastAsia="Book Antiqua" w:hAnsi="Book Antiqua" w:cs="Book Antiqua"/>
          <w:color w:val="000000"/>
        </w:rPr>
        <w:t>Casanueva</w:t>
      </w:r>
      <w:proofErr w:type="spellEnd"/>
      <w:r w:rsidRPr="00F1528B">
        <w:rPr>
          <w:rFonts w:ascii="Book Antiqua" w:eastAsia="Book Antiqua" w:hAnsi="Book Antiqua" w:cs="Book Antiqua"/>
          <w:color w:val="000000"/>
        </w:rPr>
        <w:t xml:space="preserve"> FF, </w:t>
      </w:r>
      <w:proofErr w:type="spellStart"/>
      <w:r w:rsidRPr="00F1528B">
        <w:rPr>
          <w:rFonts w:ascii="Book Antiqua" w:eastAsia="Book Antiqua" w:hAnsi="Book Antiqua" w:cs="Book Antiqua"/>
          <w:color w:val="000000"/>
        </w:rPr>
        <w:t>Bernabeu</w:t>
      </w:r>
      <w:proofErr w:type="spellEnd"/>
      <w:r w:rsidRPr="00F1528B">
        <w:rPr>
          <w:rFonts w:ascii="Book Antiqua" w:eastAsia="Book Antiqua" w:hAnsi="Book Antiqua" w:cs="Book Antiqua"/>
          <w:color w:val="000000"/>
        </w:rPr>
        <w:t xml:space="preserve"> I. Pituitary stalk dysgenesis-induced hypopituitarism in adult patients: prevalence, evolution of hormone dysfunction and genetic analysis. </w:t>
      </w:r>
      <w:r w:rsidRPr="00F1528B">
        <w:rPr>
          <w:rFonts w:ascii="Book Antiqua" w:eastAsia="Book Antiqua" w:hAnsi="Book Antiqua" w:cs="Book Antiqua"/>
          <w:i/>
          <w:iCs/>
          <w:color w:val="000000"/>
        </w:rPr>
        <w:t>Neuroendocrinology</w:t>
      </w:r>
      <w:r w:rsidRPr="00F1528B">
        <w:rPr>
          <w:rFonts w:ascii="Book Antiqua" w:eastAsia="Book Antiqua" w:hAnsi="Book Antiqua" w:cs="Book Antiqua"/>
          <w:color w:val="000000"/>
        </w:rPr>
        <w:t xml:space="preserve"> 2011; </w:t>
      </w:r>
      <w:r w:rsidRPr="00F1528B">
        <w:rPr>
          <w:rFonts w:ascii="Book Antiqua" w:eastAsia="Book Antiqua" w:hAnsi="Book Antiqua" w:cs="Book Antiqua"/>
          <w:b/>
          <w:bCs/>
          <w:color w:val="000000"/>
        </w:rPr>
        <w:t>93</w:t>
      </w:r>
      <w:r w:rsidRPr="00F1528B">
        <w:rPr>
          <w:rFonts w:ascii="Book Antiqua" w:eastAsia="Book Antiqua" w:hAnsi="Book Antiqua" w:cs="Book Antiqua"/>
          <w:color w:val="000000"/>
        </w:rPr>
        <w:t>: 181-188 [PMID: 21304225 DOI: 10.1159/000324087]</w:t>
      </w:r>
    </w:p>
    <w:p w14:paraId="27DDC53D"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12 </w:t>
      </w:r>
      <w:r w:rsidRPr="00F1528B">
        <w:rPr>
          <w:rFonts w:ascii="Book Antiqua" w:eastAsia="Book Antiqua" w:hAnsi="Book Antiqua" w:cs="Book Antiqua"/>
          <w:b/>
          <w:bCs/>
          <w:color w:val="000000"/>
        </w:rPr>
        <w:t>Pinto G</w:t>
      </w:r>
      <w:r w:rsidRPr="00F1528B">
        <w:rPr>
          <w:rFonts w:ascii="Book Antiqua" w:eastAsia="Book Antiqua" w:hAnsi="Book Antiqua" w:cs="Book Antiqua"/>
          <w:color w:val="000000"/>
        </w:rPr>
        <w:t xml:space="preserve">, </w:t>
      </w:r>
      <w:proofErr w:type="spellStart"/>
      <w:r w:rsidRPr="00F1528B">
        <w:rPr>
          <w:rFonts w:ascii="Book Antiqua" w:eastAsia="Book Antiqua" w:hAnsi="Book Antiqua" w:cs="Book Antiqua"/>
          <w:color w:val="000000"/>
        </w:rPr>
        <w:t>Netchine</w:t>
      </w:r>
      <w:proofErr w:type="spellEnd"/>
      <w:r w:rsidRPr="00F1528B">
        <w:rPr>
          <w:rFonts w:ascii="Book Antiqua" w:eastAsia="Book Antiqua" w:hAnsi="Book Antiqua" w:cs="Book Antiqua"/>
          <w:color w:val="000000"/>
        </w:rPr>
        <w:t xml:space="preserve"> I, </w:t>
      </w:r>
      <w:proofErr w:type="spellStart"/>
      <w:r w:rsidRPr="00F1528B">
        <w:rPr>
          <w:rFonts w:ascii="Book Antiqua" w:eastAsia="Book Antiqua" w:hAnsi="Book Antiqua" w:cs="Book Antiqua"/>
          <w:color w:val="000000"/>
        </w:rPr>
        <w:t>Sobrier</w:t>
      </w:r>
      <w:proofErr w:type="spellEnd"/>
      <w:r w:rsidRPr="00F1528B">
        <w:rPr>
          <w:rFonts w:ascii="Book Antiqua" w:eastAsia="Book Antiqua" w:hAnsi="Book Antiqua" w:cs="Book Antiqua"/>
          <w:color w:val="000000"/>
        </w:rPr>
        <w:t xml:space="preserve"> ML, Brunelle F, </w:t>
      </w:r>
      <w:proofErr w:type="spellStart"/>
      <w:r w:rsidRPr="00F1528B">
        <w:rPr>
          <w:rFonts w:ascii="Book Antiqua" w:eastAsia="Book Antiqua" w:hAnsi="Book Antiqua" w:cs="Book Antiqua"/>
          <w:color w:val="000000"/>
        </w:rPr>
        <w:t>Souberbielle</w:t>
      </w:r>
      <w:proofErr w:type="spellEnd"/>
      <w:r w:rsidRPr="00F1528B">
        <w:rPr>
          <w:rFonts w:ascii="Book Antiqua" w:eastAsia="Book Antiqua" w:hAnsi="Book Antiqua" w:cs="Book Antiqua"/>
          <w:color w:val="000000"/>
        </w:rPr>
        <w:t xml:space="preserve"> JC, </w:t>
      </w:r>
      <w:proofErr w:type="spellStart"/>
      <w:r w:rsidRPr="00F1528B">
        <w:rPr>
          <w:rFonts w:ascii="Book Antiqua" w:eastAsia="Book Antiqua" w:hAnsi="Book Antiqua" w:cs="Book Antiqua"/>
          <w:color w:val="000000"/>
        </w:rPr>
        <w:t>Brauner</w:t>
      </w:r>
      <w:proofErr w:type="spellEnd"/>
      <w:r w:rsidRPr="00F1528B">
        <w:rPr>
          <w:rFonts w:ascii="Book Antiqua" w:eastAsia="Book Antiqua" w:hAnsi="Book Antiqua" w:cs="Book Antiqua"/>
          <w:color w:val="000000"/>
        </w:rPr>
        <w:t xml:space="preserve"> R. Pituitary stalk interruption syndrome: a clinical-biological-genetic assessment of its pathogenesis. </w:t>
      </w:r>
      <w:r w:rsidRPr="00F1528B">
        <w:rPr>
          <w:rFonts w:ascii="Book Antiqua" w:eastAsia="Book Antiqua" w:hAnsi="Book Antiqua" w:cs="Book Antiqua"/>
          <w:i/>
          <w:iCs/>
          <w:color w:val="000000"/>
        </w:rPr>
        <w:t xml:space="preserve">J Clin Endocrinol </w:t>
      </w:r>
      <w:proofErr w:type="spellStart"/>
      <w:r w:rsidRPr="00F1528B">
        <w:rPr>
          <w:rFonts w:ascii="Book Antiqua" w:eastAsia="Book Antiqua" w:hAnsi="Book Antiqua" w:cs="Book Antiqua"/>
          <w:i/>
          <w:iCs/>
          <w:color w:val="000000"/>
        </w:rPr>
        <w:t>Metab</w:t>
      </w:r>
      <w:proofErr w:type="spellEnd"/>
      <w:r w:rsidRPr="00F1528B">
        <w:rPr>
          <w:rFonts w:ascii="Book Antiqua" w:eastAsia="Book Antiqua" w:hAnsi="Book Antiqua" w:cs="Book Antiqua"/>
          <w:color w:val="000000"/>
        </w:rPr>
        <w:t xml:space="preserve"> 1997; </w:t>
      </w:r>
      <w:r w:rsidRPr="00F1528B">
        <w:rPr>
          <w:rFonts w:ascii="Book Antiqua" w:eastAsia="Book Antiqua" w:hAnsi="Book Antiqua" w:cs="Book Antiqua"/>
          <w:b/>
          <w:bCs/>
          <w:color w:val="000000"/>
        </w:rPr>
        <w:t>82</w:t>
      </w:r>
      <w:r w:rsidRPr="00F1528B">
        <w:rPr>
          <w:rFonts w:ascii="Book Antiqua" w:eastAsia="Book Antiqua" w:hAnsi="Book Antiqua" w:cs="Book Antiqua"/>
          <w:color w:val="000000"/>
        </w:rPr>
        <w:t>: 3450-3454 [PMID: 9329385 DOI: 10.1210/jcem.82.10.4295]</w:t>
      </w:r>
    </w:p>
    <w:p w14:paraId="01E471B5"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13 </w:t>
      </w:r>
      <w:r w:rsidRPr="00F1528B">
        <w:rPr>
          <w:rFonts w:ascii="Book Antiqua" w:eastAsia="Book Antiqua" w:hAnsi="Book Antiqua" w:cs="Book Antiqua"/>
          <w:b/>
          <w:bCs/>
          <w:color w:val="000000"/>
        </w:rPr>
        <w:t>Yoo HW</w:t>
      </w:r>
      <w:r w:rsidRPr="00F1528B">
        <w:rPr>
          <w:rFonts w:ascii="Book Antiqua" w:eastAsia="Book Antiqua" w:hAnsi="Book Antiqua" w:cs="Book Antiqua"/>
          <w:color w:val="000000"/>
        </w:rPr>
        <w:t xml:space="preserve">. Growth hormone deficiency associated with pituitary stalk interruption syndrome. </w:t>
      </w:r>
      <w:proofErr w:type="spellStart"/>
      <w:r w:rsidRPr="00F1528B">
        <w:rPr>
          <w:rFonts w:ascii="Book Antiqua" w:eastAsia="Book Antiqua" w:hAnsi="Book Antiqua" w:cs="Book Antiqua"/>
          <w:i/>
          <w:iCs/>
          <w:color w:val="000000"/>
        </w:rPr>
        <w:t>Horm</w:t>
      </w:r>
      <w:proofErr w:type="spellEnd"/>
      <w:r w:rsidRPr="00F1528B">
        <w:rPr>
          <w:rFonts w:ascii="Book Antiqua" w:eastAsia="Book Antiqua" w:hAnsi="Book Antiqua" w:cs="Book Antiqua"/>
          <w:i/>
          <w:iCs/>
          <w:color w:val="000000"/>
        </w:rPr>
        <w:t xml:space="preserve"> Res</w:t>
      </w:r>
      <w:r w:rsidRPr="00F1528B">
        <w:rPr>
          <w:rFonts w:ascii="Book Antiqua" w:eastAsia="Book Antiqua" w:hAnsi="Book Antiqua" w:cs="Book Antiqua"/>
          <w:color w:val="000000"/>
        </w:rPr>
        <w:t xml:space="preserve"> 1998; </w:t>
      </w:r>
      <w:r w:rsidRPr="00F1528B">
        <w:rPr>
          <w:rFonts w:ascii="Book Antiqua" w:eastAsia="Book Antiqua" w:hAnsi="Book Antiqua" w:cs="Book Antiqua"/>
          <w:b/>
          <w:bCs/>
          <w:color w:val="000000"/>
        </w:rPr>
        <w:t>49 Suppl 1</w:t>
      </w:r>
      <w:r w:rsidRPr="00F1528B">
        <w:rPr>
          <w:rFonts w:ascii="Book Antiqua" w:eastAsia="Book Antiqua" w:hAnsi="Book Antiqua" w:cs="Book Antiqua"/>
          <w:color w:val="000000"/>
        </w:rPr>
        <w:t>: 56 [PMID: 9554478 DOI: 10.1159/000053076]</w:t>
      </w:r>
    </w:p>
    <w:p w14:paraId="33EAD73D"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14 </w:t>
      </w:r>
      <w:r w:rsidRPr="00F1528B">
        <w:rPr>
          <w:rFonts w:ascii="Book Antiqua" w:eastAsia="Book Antiqua" w:hAnsi="Book Antiqua" w:cs="Book Antiqua"/>
          <w:b/>
          <w:bCs/>
          <w:color w:val="000000"/>
        </w:rPr>
        <w:t>Wang Q</w:t>
      </w:r>
      <w:r w:rsidRPr="00F1528B">
        <w:rPr>
          <w:rFonts w:ascii="Book Antiqua" w:eastAsia="Book Antiqua" w:hAnsi="Book Antiqua" w:cs="Book Antiqua"/>
          <w:color w:val="000000"/>
        </w:rPr>
        <w:t xml:space="preserve">, Hu Y, Li G, Sun X. Pituitary stalk interruption syndrome in 59 children: the value of MRI in assessment of pituitary functions. </w:t>
      </w:r>
      <w:r w:rsidRPr="00F1528B">
        <w:rPr>
          <w:rFonts w:ascii="Book Antiqua" w:eastAsia="Book Antiqua" w:hAnsi="Book Antiqua" w:cs="Book Antiqua"/>
          <w:i/>
          <w:iCs/>
          <w:color w:val="000000"/>
        </w:rPr>
        <w:t xml:space="preserve">Eur J </w:t>
      </w:r>
      <w:proofErr w:type="spellStart"/>
      <w:r w:rsidRPr="00F1528B">
        <w:rPr>
          <w:rFonts w:ascii="Book Antiqua" w:eastAsia="Book Antiqua" w:hAnsi="Book Antiqua" w:cs="Book Antiqua"/>
          <w:i/>
          <w:iCs/>
          <w:color w:val="000000"/>
        </w:rPr>
        <w:t>Pediatr</w:t>
      </w:r>
      <w:proofErr w:type="spellEnd"/>
      <w:r w:rsidRPr="00F1528B">
        <w:rPr>
          <w:rFonts w:ascii="Book Antiqua" w:eastAsia="Book Antiqua" w:hAnsi="Book Antiqua" w:cs="Book Antiqua"/>
          <w:color w:val="000000"/>
        </w:rPr>
        <w:t xml:space="preserve"> 2014; </w:t>
      </w:r>
      <w:r w:rsidRPr="00F1528B">
        <w:rPr>
          <w:rFonts w:ascii="Book Antiqua" w:eastAsia="Book Antiqua" w:hAnsi="Book Antiqua" w:cs="Book Antiqua"/>
          <w:b/>
          <w:bCs/>
          <w:color w:val="000000"/>
        </w:rPr>
        <w:t>173</w:t>
      </w:r>
      <w:r w:rsidRPr="00F1528B">
        <w:rPr>
          <w:rFonts w:ascii="Book Antiqua" w:eastAsia="Book Antiqua" w:hAnsi="Book Antiqua" w:cs="Book Antiqua"/>
          <w:color w:val="000000"/>
        </w:rPr>
        <w:t>: 589-595 [PMID: 24257915 DOI: 10.1007/s00431-013-2214-1]</w:t>
      </w:r>
    </w:p>
    <w:p w14:paraId="535018A0"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15 </w:t>
      </w:r>
      <w:r w:rsidRPr="00F1528B">
        <w:rPr>
          <w:rFonts w:ascii="Book Antiqua" w:eastAsia="Book Antiqua" w:hAnsi="Book Antiqua" w:cs="Book Antiqua"/>
          <w:b/>
          <w:bCs/>
          <w:color w:val="000000"/>
        </w:rPr>
        <w:t>Wang D</w:t>
      </w:r>
      <w:r w:rsidRPr="00F1528B">
        <w:rPr>
          <w:rFonts w:ascii="Book Antiqua" w:eastAsia="Book Antiqua" w:hAnsi="Book Antiqua" w:cs="Book Antiqua"/>
          <w:color w:val="000000"/>
        </w:rPr>
        <w:t xml:space="preserve">, Zhang M, Guan H, Wang X. Osteogenesis Imperfecta Due to Combined Heterozygous Mutations in Both </w:t>
      </w:r>
      <w:r w:rsidRPr="00F1528B">
        <w:rPr>
          <w:rFonts w:ascii="Book Antiqua" w:eastAsia="Book Antiqua" w:hAnsi="Book Antiqua" w:cs="Book Antiqua"/>
          <w:i/>
          <w:iCs/>
          <w:color w:val="000000"/>
        </w:rPr>
        <w:t>COL1A1</w:t>
      </w:r>
      <w:r w:rsidRPr="00F1528B">
        <w:rPr>
          <w:rFonts w:ascii="Book Antiqua" w:eastAsia="Book Antiqua" w:hAnsi="Book Antiqua" w:cs="Book Antiqua"/>
          <w:color w:val="000000"/>
        </w:rPr>
        <w:t xml:space="preserve"> and </w:t>
      </w:r>
      <w:r w:rsidRPr="00F1528B">
        <w:rPr>
          <w:rFonts w:ascii="Book Antiqua" w:eastAsia="Book Antiqua" w:hAnsi="Book Antiqua" w:cs="Book Antiqua"/>
          <w:i/>
          <w:iCs/>
          <w:color w:val="000000"/>
        </w:rPr>
        <w:t>COL1A2</w:t>
      </w:r>
      <w:r w:rsidRPr="00F1528B">
        <w:rPr>
          <w:rFonts w:ascii="Book Antiqua" w:eastAsia="Book Antiqua" w:hAnsi="Book Antiqua" w:cs="Book Antiqua"/>
          <w:color w:val="000000"/>
        </w:rPr>
        <w:t xml:space="preserve">, Coexisting With Pituitary Stalk Interruption Syndrome. </w:t>
      </w:r>
      <w:r w:rsidRPr="00F1528B">
        <w:rPr>
          <w:rFonts w:ascii="Book Antiqua" w:eastAsia="Book Antiqua" w:hAnsi="Book Antiqua" w:cs="Book Antiqua"/>
          <w:i/>
          <w:iCs/>
          <w:color w:val="000000"/>
        </w:rPr>
        <w:t>Front Endocrinol (Lausanne)</w:t>
      </w:r>
      <w:r w:rsidRPr="00F1528B">
        <w:rPr>
          <w:rFonts w:ascii="Book Antiqua" w:eastAsia="Book Antiqua" w:hAnsi="Book Antiqua" w:cs="Book Antiqua"/>
          <w:color w:val="000000"/>
        </w:rPr>
        <w:t xml:space="preserve"> 2019; </w:t>
      </w:r>
      <w:r w:rsidRPr="00F1528B">
        <w:rPr>
          <w:rFonts w:ascii="Book Antiqua" w:eastAsia="Book Antiqua" w:hAnsi="Book Antiqua" w:cs="Book Antiqua"/>
          <w:b/>
          <w:bCs/>
          <w:color w:val="000000"/>
        </w:rPr>
        <w:t>10</w:t>
      </w:r>
      <w:r w:rsidRPr="00F1528B">
        <w:rPr>
          <w:rFonts w:ascii="Book Antiqua" w:eastAsia="Book Antiqua" w:hAnsi="Book Antiqua" w:cs="Book Antiqua"/>
          <w:color w:val="000000"/>
        </w:rPr>
        <w:t>: 193 [PMID: 30984112 DOI: 10.3389/fendo.2019.00193]</w:t>
      </w:r>
    </w:p>
    <w:p w14:paraId="42CD9E52"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lastRenderedPageBreak/>
        <w:t xml:space="preserve">16 </w:t>
      </w:r>
      <w:proofErr w:type="spellStart"/>
      <w:r w:rsidRPr="00F1528B">
        <w:rPr>
          <w:rFonts w:ascii="Book Antiqua" w:eastAsia="Book Antiqua" w:hAnsi="Book Antiqua" w:cs="Book Antiqua"/>
          <w:b/>
          <w:bCs/>
          <w:color w:val="000000"/>
        </w:rPr>
        <w:t>Fukuta</w:t>
      </w:r>
      <w:proofErr w:type="spellEnd"/>
      <w:r w:rsidRPr="00F1528B">
        <w:rPr>
          <w:rFonts w:ascii="Book Antiqua" w:eastAsia="Book Antiqua" w:hAnsi="Book Antiqua" w:cs="Book Antiqua"/>
          <w:b/>
          <w:bCs/>
          <w:color w:val="000000"/>
        </w:rPr>
        <w:t xml:space="preserve"> K</w:t>
      </w:r>
      <w:r w:rsidRPr="00F1528B">
        <w:rPr>
          <w:rFonts w:ascii="Book Antiqua" w:eastAsia="Book Antiqua" w:hAnsi="Book Antiqua" w:cs="Book Antiqua"/>
          <w:color w:val="000000"/>
        </w:rPr>
        <w:t xml:space="preserve">, Hidaka T, Ono Y, Kochi K, </w:t>
      </w:r>
      <w:proofErr w:type="spellStart"/>
      <w:r w:rsidRPr="00F1528B">
        <w:rPr>
          <w:rFonts w:ascii="Book Antiqua" w:eastAsia="Book Antiqua" w:hAnsi="Book Antiqua" w:cs="Book Antiqua"/>
          <w:color w:val="000000"/>
        </w:rPr>
        <w:t>Yasoshima</w:t>
      </w:r>
      <w:proofErr w:type="spellEnd"/>
      <w:r w:rsidRPr="00F1528B">
        <w:rPr>
          <w:rFonts w:ascii="Book Antiqua" w:eastAsia="Book Antiqua" w:hAnsi="Book Antiqua" w:cs="Book Antiqua"/>
          <w:color w:val="000000"/>
        </w:rPr>
        <w:t xml:space="preserve"> K, Arai T. Case of pituitary stalk transection syndrome ascertained after breech delivery. </w:t>
      </w:r>
      <w:r w:rsidRPr="00F1528B">
        <w:rPr>
          <w:rFonts w:ascii="Book Antiqua" w:eastAsia="Book Antiqua" w:hAnsi="Book Antiqua" w:cs="Book Antiqua"/>
          <w:i/>
          <w:iCs/>
          <w:color w:val="000000"/>
        </w:rPr>
        <w:t xml:space="preserve">J </w:t>
      </w:r>
      <w:proofErr w:type="spellStart"/>
      <w:r w:rsidRPr="00F1528B">
        <w:rPr>
          <w:rFonts w:ascii="Book Antiqua" w:eastAsia="Book Antiqua" w:hAnsi="Book Antiqua" w:cs="Book Antiqua"/>
          <w:i/>
          <w:iCs/>
          <w:color w:val="000000"/>
        </w:rPr>
        <w:t>Obstet</w:t>
      </w:r>
      <w:proofErr w:type="spellEnd"/>
      <w:r w:rsidRPr="00F1528B">
        <w:rPr>
          <w:rFonts w:ascii="Book Antiqua" w:eastAsia="Book Antiqua" w:hAnsi="Book Antiqua" w:cs="Book Antiqua"/>
          <w:i/>
          <w:iCs/>
          <w:color w:val="000000"/>
        </w:rPr>
        <w:t xml:space="preserve"> </w:t>
      </w:r>
      <w:proofErr w:type="spellStart"/>
      <w:r w:rsidRPr="00F1528B">
        <w:rPr>
          <w:rFonts w:ascii="Book Antiqua" w:eastAsia="Book Antiqua" w:hAnsi="Book Antiqua" w:cs="Book Antiqua"/>
          <w:i/>
          <w:iCs/>
          <w:color w:val="000000"/>
        </w:rPr>
        <w:t>Gynaecol</w:t>
      </w:r>
      <w:proofErr w:type="spellEnd"/>
      <w:r w:rsidRPr="00F1528B">
        <w:rPr>
          <w:rFonts w:ascii="Book Antiqua" w:eastAsia="Book Antiqua" w:hAnsi="Book Antiqua" w:cs="Book Antiqua"/>
          <w:i/>
          <w:iCs/>
          <w:color w:val="000000"/>
        </w:rPr>
        <w:t xml:space="preserve"> Res</w:t>
      </w:r>
      <w:r w:rsidRPr="00F1528B">
        <w:rPr>
          <w:rFonts w:ascii="Book Antiqua" w:eastAsia="Book Antiqua" w:hAnsi="Book Antiqua" w:cs="Book Antiqua"/>
          <w:color w:val="000000"/>
        </w:rPr>
        <w:t xml:space="preserve"> 2016; </w:t>
      </w:r>
      <w:r w:rsidRPr="00F1528B">
        <w:rPr>
          <w:rFonts w:ascii="Book Antiqua" w:eastAsia="Book Antiqua" w:hAnsi="Book Antiqua" w:cs="Book Antiqua"/>
          <w:b/>
          <w:bCs/>
          <w:color w:val="000000"/>
        </w:rPr>
        <w:t>42</w:t>
      </w:r>
      <w:r w:rsidRPr="00F1528B">
        <w:rPr>
          <w:rFonts w:ascii="Book Antiqua" w:eastAsia="Book Antiqua" w:hAnsi="Book Antiqua" w:cs="Book Antiqua"/>
          <w:color w:val="000000"/>
        </w:rPr>
        <w:t>: 202-205 [PMID: 26631915 DOI: 10.1111/jog.12864]</w:t>
      </w:r>
    </w:p>
    <w:p w14:paraId="653F94B7"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17 </w:t>
      </w:r>
      <w:proofErr w:type="spellStart"/>
      <w:r w:rsidRPr="00F1528B">
        <w:rPr>
          <w:rFonts w:ascii="Book Antiqua" w:eastAsia="Book Antiqua" w:hAnsi="Book Antiqua" w:cs="Book Antiqua"/>
          <w:b/>
          <w:bCs/>
          <w:color w:val="000000"/>
        </w:rPr>
        <w:t>Maghnie</w:t>
      </w:r>
      <w:proofErr w:type="spellEnd"/>
      <w:r w:rsidRPr="00F1528B">
        <w:rPr>
          <w:rFonts w:ascii="Book Antiqua" w:eastAsia="Book Antiqua" w:hAnsi="Book Antiqua" w:cs="Book Antiqua"/>
          <w:b/>
          <w:bCs/>
          <w:color w:val="000000"/>
        </w:rPr>
        <w:t xml:space="preserve"> M</w:t>
      </w:r>
      <w:r w:rsidRPr="00F1528B">
        <w:rPr>
          <w:rFonts w:ascii="Book Antiqua" w:eastAsia="Book Antiqua" w:hAnsi="Book Antiqua" w:cs="Book Antiqua"/>
          <w:color w:val="000000"/>
        </w:rPr>
        <w:t xml:space="preserve">, </w:t>
      </w:r>
      <w:proofErr w:type="spellStart"/>
      <w:r w:rsidRPr="00F1528B">
        <w:rPr>
          <w:rFonts w:ascii="Book Antiqua" w:eastAsia="Book Antiqua" w:hAnsi="Book Antiqua" w:cs="Book Antiqua"/>
          <w:color w:val="000000"/>
        </w:rPr>
        <w:t>Larizza</w:t>
      </w:r>
      <w:proofErr w:type="spellEnd"/>
      <w:r w:rsidRPr="00F1528B">
        <w:rPr>
          <w:rFonts w:ascii="Book Antiqua" w:eastAsia="Book Antiqua" w:hAnsi="Book Antiqua" w:cs="Book Antiqua"/>
          <w:color w:val="000000"/>
        </w:rPr>
        <w:t xml:space="preserve"> D, </w:t>
      </w:r>
      <w:proofErr w:type="spellStart"/>
      <w:r w:rsidRPr="00F1528B">
        <w:rPr>
          <w:rFonts w:ascii="Book Antiqua" w:eastAsia="Book Antiqua" w:hAnsi="Book Antiqua" w:cs="Book Antiqua"/>
          <w:color w:val="000000"/>
        </w:rPr>
        <w:t>Triulzi</w:t>
      </w:r>
      <w:proofErr w:type="spellEnd"/>
      <w:r w:rsidRPr="00F1528B">
        <w:rPr>
          <w:rFonts w:ascii="Book Antiqua" w:eastAsia="Book Antiqua" w:hAnsi="Book Antiqua" w:cs="Book Antiqua"/>
          <w:color w:val="000000"/>
        </w:rPr>
        <w:t xml:space="preserve"> F, </w:t>
      </w:r>
      <w:proofErr w:type="spellStart"/>
      <w:r w:rsidRPr="00F1528B">
        <w:rPr>
          <w:rFonts w:ascii="Book Antiqua" w:eastAsia="Book Antiqua" w:hAnsi="Book Antiqua" w:cs="Book Antiqua"/>
          <w:color w:val="000000"/>
        </w:rPr>
        <w:t>Sampaolo</w:t>
      </w:r>
      <w:proofErr w:type="spellEnd"/>
      <w:r w:rsidRPr="00F1528B">
        <w:rPr>
          <w:rFonts w:ascii="Book Antiqua" w:eastAsia="Book Antiqua" w:hAnsi="Book Antiqua" w:cs="Book Antiqua"/>
          <w:color w:val="000000"/>
        </w:rPr>
        <w:t xml:space="preserve"> P, Scotti G, </w:t>
      </w:r>
      <w:proofErr w:type="spellStart"/>
      <w:r w:rsidRPr="00F1528B">
        <w:rPr>
          <w:rFonts w:ascii="Book Antiqua" w:eastAsia="Book Antiqua" w:hAnsi="Book Antiqua" w:cs="Book Antiqua"/>
          <w:color w:val="000000"/>
        </w:rPr>
        <w:t>Severi</w:t>
      </w:r>
      <w:proofErr w:type="spellEnd"/>
      <w:r w:rsidRPr="00F1528B">
        <w:rPr>
          <w:rFonts w:ascii="Book Antiqua" w:eastAsia="Book Antiqua" w:hAnsi="Book Antiqua" w:cs="Book Antiqua"/>
          <w:color w:val="000000"/>
        </w:rPr>
        <w:t xml:space="preserve"> F. Hypopituitarism and stalk agenesis: a congenital syndrome worsened by breech delivery? </w:t>
      </w:r>
      <w:proofErr w:type="spellStart"/>
      <w:r w:rsidRPr="00F1528B">
        <w:rPr>
          <w:rFonts w:ascii="Book Antiqua" w:eastAsia="Book Antiqua" w:hAnsi="Book Antiqua" w:cs="Book Antiqua"/>
          <w:i/>
          <w:iCs/>
          <w:color w:val="000000"/>
        </w:rPr>
        <w:t>Horm</w:t>
      </w:r>
      <w:proofErr w:type="spellEnd"/>
      <w:r w:rsidRPr="00F1528B">
        <w:rPr>
          <w:rFonts w:ascii="Book Antiqua" w:eastAsia="Book Antiqua" w:hAnsi="Book Antiqua" w:cs="Book Antiqua"/>
          <w:i/>
          <w:iCs/>
          <w:color w:val="000000"/>
        </w:rPr>
        <w:t xml:space="preserve"> Res</w:t>
      </w:r>
      <w:r w:rsidRPr="00F1528B">
        <w:rPr>
          <w:rFonts w:ascii="Book Antiqua" w:eastAsia="Book Antiqua" w:hAnsi="Book Antiqua" w:cs="Book Antiqua"/>
          <w:color w:val="000000"/>
        </w:rPr>
        <w:t xml:space="preserve"> 1991; </w:t>
      </w:r>
      <w:r w:rsidRPr="00F1528B">
        <w:rPr>
          <w:rFonts w:ascii="Book Antiqua" w:eastAsia="Book Antiqua" w:hAnsi="Book Antiqua" w:cs="Book Antiqua"/>
          <w:b/>
          <w:bCs/>
          <w:color w:val="000000"/>
        </w:rPr>
        <w:t>35</w:t>
      </w:r>
      <w:r w:rsidRPr="00F1528B">
        <w:rPr>
          <w:rFonts w:ascii="Book Antiqua" w:eastAsia="Book Antiqua" w:hAnsi="Book Antiqua" w:cs="Book Antiqua"/>
          <w:color w:val="000000"/>
        </w:rPr>
        <w:t>: 104-108 [PMID: 1806462 DOI: 10.1159/000181883]</w:t>
      </w:r>
    </w:p>
    <w:p w14:paraId="53392405"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18 </w:t>
      </w:r>
      <w:r w:rsidRPr="00F1528B">
        <w:rPr>
          <w:rFonts w:ascii="Book Antiqua" w:eastAsia="Book Antiqua" w:hAnsi="Book Antiqua" w:cs="Book Antiqua"/>
          <w:b/>
          <w:bCs/>
          <w:color w:val="000000"/>
        </w:rPr>
        <w:t>Kulkarni C</w:t>
      </w:r>
      <w:r w:rsidRPr="00F1528B">
        <w:rPr>
          <w:rFonts w:ascii="Book Antiqua" w:eastAsia="Book Antiqua" w:hAnsi="Book Antiqua" w:cs="Book Antiqua"/>
          <w:color w:val="000000"/>
        </w:rPr>
        <w:t xml:space="preserve">, Moorthy S, </w:t>
      </w:r>
      <w:proofErr w:type="spellStart"/>
      <w:r w:rsidRPr="00F1528B">
        <w:rPr>
          <w:rFonts w:ascii="Book Antiqua" w:eastAsia="Book Antiqua" w:hAnsi="Book Antiqua" w:cs="Book Antiqua"/>
          <w:color w:val="000000"/>
        </w:rPr>
        <w:t>Pullara</w:t>
      </w:r>
      <w:proofErr w:type="spellEnd"/>
      <w:r w:rsidRPr="00F1528B">
        <w:rPr>
          <w:rFonts w:ascii="Book Antiqua" w:eastAsia="Book Antiqua" w:hAnsi="Book Antiqua" w:cs="Book Antiqua"/>
          <w:color w:val="000000"/>
        </w:rPr>
        <w:t xml:space="preserve"> SK, </w:t>
      </w:r>
      <w:proofErr w:type="spellStart"/>
      <w:r w:rsidRPr="00F1528B">
        <w:rPr>
          <w:rFonts w:ascii="Book Antiqua" w:eastAsia="Book Antiqua" w:hAnsi="Book Antiqua" w:cs="Book Antiqua"/>
          <w:color w:val="000000"/>
        </w:rPr>
        <w:t>Rajeshkannan</w:t>
      </w:r>
      <w:proofErr w:type="spellEnd"/>
      <w:r w:rsidRPr="00F1528B">
        <w:rPr>
          <w:rFonts w:ascii="Book Antiqua" w:eastAsia="Book Antiqua" w:hAnsi="Book Antiqua" w:cs="Book Antiqua"/>
          <w:color w:val="000000"/>
        </w:rPr>
        <w:t xml:space="preserve"> R, Unnikrishnan AG. Pituitary stalk transection syndrome: Comparison of </w:t>
      </w:r>
      <w:proofErr w:type="spellStart"/>
      <w:r w:rsidRPr="00F1528B">
        <w:rPr>
          <w:rFonts w:ascii="Book Antiqua" w:eastAsia="Book Antiqua" w:hAnsi="Book Antiqua" w:cs="Book Antiqua"/>
          <w:color w:val="000000"/>
        </w:rPr>
        <w:t>clinico</w:t>
      </w:r>
      <w:proofErr w:type="spellEnd"/>
      <w:r w:rsidRPr="00F1528B">
        <w:rPr>
          <w:rFonts w:ascii="Book Antiqua" w:eastAsia="Book Antiqua" w:hAnsi="Book Antiqua" w:cs="Book Antiqua"/>
          <w:color w:val="000000"/>
        </w:rPr>
        <w:t xml:space="preserve">-radiological features in adults and children with review of literature. </w:t>
      </w:r>
      <w:r w:rsidRPr="00F1528B">
        <w:rPr>
          <w:rFonts w:ascii="Book Antiqua" w:eastAsia="Book Antiqua" w:hAnsi="Book Antiqua" w:cs="Book Antiqua"/>
          <w:i/>
          <w:iCs/>
          <w:color w:val="000000"/>
        </w:rPr>
        <w:t xml:space="preserve">Indian J </w:t>
      </w:r>
      <w:proofErr w:type="spellStart"/>
      <w:r w:rsidRPr="00F1528B">
        <w:rPr>
          <w:rFonts w:ascii="Book Antiqua" w:eastAsia="Book Antiqua" w:hAnsi="Book Antiqua" w:cs="Book Antiqua"/>
          <w:i/>
          <w:iCs/>
          <w:color w:val="000000"/>
        </w:rPr>
        <w:t>Radiol</w:t>
      </w:r>
      <w:proofErr w:type="spellEnd"/>
      <w:r w:rsidRPr="00F1528B">
        <w:rPr>
          <w:rFonts w:ascii="Book Antiqua" w:eastAsia="Book Antiqua" w:hAnsi="Book Antiqua" w:cs="Book Antiqua"/>
          <w:i/>
          <w:iCs/>
          <w:color w:val="000000"/>
        </w:rPr>
        <w:t xml:space="preserve"> Imaging</w:t>
      </w:r>
      <w:r w:rsidRPr="00F1528B">
        <w:rPr>
          <w:rFonts w:ascii="Book Antiqua" w:eastAsia="Book Antiqua" w:hAnsi="Book Antiqua" w:cs="Book Antiqua"/>
          <w:color w:val="000000"/>
        </w:rPr>
        <w:t xml:space="preserve"> 2012; </w:t>
      </w:r>
      <w:r w:rsidRPr="00F1528B">
        <w:rPr>
          <w:rFonts w:ascii="Book Antiqua" w:eastAsia="Book Antiqua" w:hAnsi="Book Antiqua" w:cs="Book Antiqua"/>
          <w:b/>
          <w:bCs/>
          <w:color w:val="000000"/>
        </w:rPr>
        <w:t>22</w:t>
      </w:r>
      <w:r w:rsidRPr="00F1528B">
        <w:rPr>
          <w:rFonts w:ascii="Book Antiqua" w:eastAsia="Book Antiqua" w:hAnsi="Book Antiqua" w:cs="Book Antiqua"/>
          <w:color w:val="000000"/>
        </w:rPr>
        <w:t>: 182-185 [PMID: 23599565 DOI: 10.4103/0971-3026.107179]</w:t>
      </w:r>
    </w:p>
    <w:p w14:paraId="5227B11A"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19 </w:t>
      </w:r>
      <w:r w:rsidRPr="00F1528B">
        <w:rPr>
          <w:rFonts w:ascii="Book Antiqua" w:eastAsia="Book Antiqua" w:hAnsi="Book Antiqua" w:cs="Book Antiqua"/>
          <w:b/>
          <w:bCs/>
          <w:color w:val="000000"/>
        </w:rPr>
        <w:t>Dupuis-</w:t>
      </w:r>
      <w:proofErr w:type="spellStart"/>
      <w:r w:rsidRPr="00F1528B">
        <w:rPr>
          <w:rFonts w:ascii="Book Antiqua" w:eastAsia="Book Antiqua" w:hAnsi="Book Antiqua" w:cs="Book Antiqua"/>
          <w:b/>
          <w:bCs/>
          <w:color w:val="000000"/>
        </w:rPr>
        <w:t>Girod</w:t>
      </w:r>
      <w:proofErr w:type="spellEnd"/>
      <w:r w:rsidRPr="00F1528B">
        <w:rPr>
          <w:rFonts w:ascii="Book Antiqua" w:eastAsia="Book Antiqua" w:hAnsi="Book Antiqua" w:cs="Book Antiqua"/>
          <w:b/>
          <w:bCs/>
          <w:color w:val="000000"/>
        </w:rPr>
        <w:t xml:space="preserve"> S</w:t>
      </w:r>
      <w:r w:rsidRPr="00F1528B">
        <w:rPr>
          <w:rFonts w:ascii="Book Antiqua" w:eastAsia="Book Antiqua" w:hAnsi="Book Antiqua" w:cs="Book Antiqua"/>
          <w:color w:val="000000"/>
        </w:rPr>
        <w:t xml:space="preserve">, </w:t>
      </w:r>
      <w:proofErr w:type="spellStart"/>
      <w:r w:rsidRPr="00F1528B">
        <w:rPr>
          <w:rFonts w:ascii="Book Antiqua" w:eastAsia="Book Antiqua" w:hAnsi="Book Antiqua" w:cs="Book Antiqua"/>
          <w:color w:val="000000"/>
        </w:rPr>
        <w:t>Gluckman</w:t>
      </w:r>
      <w:proofErr w:type="spellEnd"/>
      <w:r w:rsidRPr="00F1528B">
        <w:rPr>
          <w:rFonts w:ascii="Book Antiqua" w:eastAsia="Book Antiqua" w:hAnsi="Book Antiqua" w:cs="Book Antiqua"/>
          <w:color w:val="000000"/>
        </w:rPr>
        <w:t xml:space="preserve"> E, </w:t>
      </w:r>
      <w:proofErr w:type="spellStart"/>
      <w:r w:rsidRPr="00F1528B">
        <w:rPr>
          <w:rFonts w:ascii="Book Antiqua" w:eastAsia="Book Antiqua" w:hAnsi="Book Antiqua" w:cs="Book Antiqua"/>
          <w:color w:val="000000"/>
        </w:rPr>
        <w:t>Souberbielle</w:t>
      </w:r>
      <w:proofErr w:type="spellEnd"/>
      <w:r w:rsidRPr="00F1528B">
        <w:rPr>
          <w:rFonts w:ascii="Book Antiqua" w:eastAsia="Book Antiqua" w:hAnsi="Book Antiqua" w:cs="Book Antiqua"/>
          <w:color w:val="000000"/>
        </w:rPr>
        <w:t xml:space="preserve"> JC, </w:t>
      </w:r>
      <w:proofErr w:type="spellStart"/>
      <w:r w:rsidRPr="00F1528B">
        <w:rPr>
          <w:rFonts w:ascii="Book Antiqua" w:eastAsia="Book Antiqua" w:hAnsi="Book Antiqua" w:cs="Book Antiqua"/>
          <w:color w:val="000000"/>
        </w:rPr>
        <w:t>Brauner</w:t>
      </w:r>
      <w:proofErr w:type="spellEnd"/>
      <w:r w:rsidRPr="00F1528B">
        <w:rPr>
          <w:rFonts w:ascii="Book Antiqua" w:eastAsia="Book Antiqua" w:hAnsi="Book Antiqua" w:cs="Book Antiqua"/>
          <w:color w:val="000000"/>
        </w:rPr>
        <w:t xml:space="preserve"> R. Growth hormone deficiency caused by pituitary stalk interruption in Fanconi's anemia. </w:t>
      </w:r>
      <w:r w:rsidRPr="00F1528B">
        <w:rPr>
          <w:rFonts w:ascii="Book Antiqua" w:eastAsia="Book Antiqua" w:hAnsi="Book Antiqua" w:cs="Book Antiqua"/>
          <w:i/>
          <w:iCs/>
          <w:color w:val="000000"/>
        </w:rPr>
        <w:t xml:space="preserve">J </w:t>
      </w:r>
      <w:proofErr w:type="spellStart"/>
      <w:r w:rsidRPr="00F1528B">
        <w:rPr>
          <w:rFonts w:ascii="Book Antiqua" w:eastAsia="Book Antiqua" w:hAnsi="Book Antiqua" w:cs="Book Antiqua"/>
          <w:i/>
          <w:iCs/>
          <w:color w:val="000000"/>
        </w:rPr>
        <w:t>Pediatr</w:t>
      </w:r>
      <w:proofErr w:type="spellEnd"/>
      <w:r w:rsidRPr="00F1528B">
        <w:rPr>
          <w:rFonts w:ascii="Book Antiqua" w:eastAsia="Book Antiqua" w:hAnsi="Book Antiqua" w:cs="Book Antiqua"/>
          <w:color w:val="000000"/>
        </w:rPr>
        <w:t xml:space="preserve"> 2001; </w:t>
      </w:r>
      <w:r w:rsidRPr="00F1528B">
        <w:rPr>
          <w:rFonts w:ascii="Book Antiqua" w:eastAsia="Book Antiqua" w:hAnsi="Book Antiqua" w:cs="Book Antiqua"/>
          <w:b/>
          <w:bCs/>
          <w:color w:val="000000"/>
        </w:rPr>
        <w:t>138</w:t>
      </w:r>
      <w:r w:rsidRPr="00F1528B">
        <w:rPr>
          <w:rFonts w:ascii="Book Antiqua" w:eastAsia="Book Antiqua" w:hAnsi="Book Antiqua" w:cs="Book Antiqua"/>
          <w:color w:val="000000"/>
        </w:rPr>
        <w:t>: 129-133 [PMID: 11148528 DOI: 10.1067/mpd.2001.109200]</w:t>
      </w:r>
    </w:p>
    <w:p w14:paraId="57C211C1"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20 </w:t>
      </w:r>
      <w:r w:rsidRPr="00F1528B">
        <w:rPr>
          <w:rFonts w:ascii="Book Antiqua" w:eastAsia="Book Antiqua" w:hAnsi="Book Antiqua" w:cs="Book Antiqua"/>
          <w:b/>
          <w:bCs/>
          <w:color w:val="000000"/>
        </w:rPr>
        <w:t>Bar C</w:t>
      </w:r>
      <w:r w:rsidRPr="00F1528B">
        <w:rPr>
          <w:rFonts w:ascii="Book Antiqua" w:eastAsia="Book Antiqua" w:hAnsi="Book Antiqua" w:cs="Book Antiqua"/>
          <w:color w:val="000000"/>
        </w:rPr>
        <w:t xml:space="preserve">, </w:t>
      </w:r>
      <w:proofErr w:type="spellStart"/>
      <w:r w:rsidRPr="00F1528B">
        <w:rPr>
          <w:rFonts w:ascii="Book Antiqua" w:eastAsia="Book Antiqua" w:hAnsi="Book Antiqua" w:cs="Book Antiqua"/>
          <w:color w:val="000000"/>
        </w:rPr>
        <w:t>Zadro</w:t>
      </w:r>
      <w:proofErr w:type="spellEnd"/>
      <w:r w:rsidRPr="00F1528B">
        <w:rPr>
          <w:rFonts w:ascii="Book Antiqua" w:eastAsia="Book Antiqua" w:hAnsi="Book Antiqua" w:cs="Book Antiqua"/>
          <w:color w:val="000000"/>
        </w:rPr>
        <w:t xml:space="preserve"> C, Diene G, Oliver I, Pienkowski C, </w:t>
      </w:r>
      <w:proofErr w:type="spellStart"/>
      <w:r w:rsidRPr="00F1528B">
        <w:rPr>
          <w:rFonts w:ascii="Book Antiqua" w:eastAsia="Book Antiqua" w:hAnsi="Book Antiqua" w:cs="Book Antiqua"/>
          <w:color w:val="000000"/>
        </w:rPr>
        <w:t>Jouret</w:t>
      </w:r>
      <w:proofErr w:type="spellEnd"/>
      <w:r w:rsidRPr="00F1528B">
        <w:rPr>
          <w:rFonts w:ascii="Book Antiqua" w:eastAsia="Book Antiqua" w:hAnsi="Book Antiqua" w:cs="Book Antiqua"/>
          <w:color w:val="000000"/>
        </w:rPr>
        <w:t xml:space="preserve"> B, </w:t>
      </w:r>
      <w:proofErr w:type="spellStart"/>
      <w:r w:rsidRPr="00F1528B">
        <w:rPr>
          <w:rFonts w:ascii="Book Antiqua" w:eastAsia="Book Antiqua" w:hAnsi="Book Antiqua" w:cs="Book Antiqua"/>
          <w:color w:val="000000"/>
        </w:rPr>
        <w:t>Cartault</w:t>
      </w:r>
      <w:proofErr w:type="spellEnd"/>
      <w:r w:rsidRPr="00F1528B">
        <w:rPr>
          <w:rFonts w:ascii="Book Antiqua" w:eastAsia="Book Antiqua" w:hAnsi="Book Antiqua" w:cs="Book Antiqua"/>
          <w:color w:val="000000"/>
        </w:rPr>
        <w:t xml:space="preserve"> A, </w:t>
      </w:r>
      <w:proofErr w:type="spellStart"/>
      <w:r w:rsidRPr="00F1528B">
        <w:rPr>
          <w:rFonts w:ascii="Book Antiqua" w:eastAsia="Book Antiqua" w:hAnsi="Book Antiqua" w:cs="Book Antiqua"/>
          <w:color w:val="000000"/>
        </w:rPr>
        <w:t>Ajaltouni</w:t>
      </w:r>
      <w:proofErr w:type="spellEnd"/>
      <w:r w:rsidRPr="00F1528B">
        <w:rPr>
          <w:rFonts w:ascii="Book Antiqua" w:eastAsia="Book Antiqua" w:hAnsi="Book Antiqua" w:cs="Book Antiqua"/>
          <w:color w:val="000000"/>
        </w:rPr>
        <w:t xml:space="preserve"> Z, Salles JP, </w:t>
      </w:r>
      <w:proofErr w:type="spellStart"/>
      <w:r w:rsidRPr="00F1528B">
        <w:rPr>
          <w:rFonts w:ascii="Book Antiqua" w:eastAsia="Book Antiqua" w:hAnsi="Book Antiqua" w:cs="Book Antiqua"/>
          <w:color w:val="000000"/>
        </w:rPr>
        <w:t>Sevely</w:t>
      </w:r>
      <w:proofErr w:type="spellEnd"/>
      <w:r w:rsidRPr="00F1528B">
        <w:rPr>
          <w:rFonts w:ascii="Book Antiqua" w:eastAsia="Book Antiqua" w:hAnsi="Book Antiqua" w:cs="Book Antiqua"/>
          <w:color w:val="000000"/>
        </w:rPr>
        <w:t xml:space="preserve"> A, Tauber M, Edouard T. Pituitary Stalk Interruption Syndrome from Infancy to Adulthood: Clinical, Hormonal, and Radiological Assessment According to the Initial Presentation. </w:t>
      </w:r>
      <w:proofErr w:type="spellStart"/>
      <w:r w:rsidRPr="00F1528B">
        <w:rPr>
          <w:rFonts w:ascii="Book Antiqua" w:eastAsia="Book Antiqua" w:hAnsi="Book Antiqua" w:cs="Book Antiqua"/>
          <w:i/>
          <w:iCs/>
          <w:color w:val="000000"/>
        </w:rPr>
        <w:t>PLoS</w:t>
      </w:r>
      <w:proofErr w:type="spellEnd"/>
      <w:r w:rsidRPr="00F1528B">
        <w:rPr>
          <w:rFonts w:ascii="Book Antiqua" w:eastAsia="Book Antiqua" w:hAnsi="Book Antiqua" w:cs="Book Antiqua"/>
          <w:i/>
          <w:iCs/>
          <w:color w:val="000000"/>
        </w:rPr>
        <w:t xml:space="preserve"> One</w:t>
      </w:r>
      <w:r w:rsidRPr="00F1528B">
        <w:rPr>
          <w:rFonts w:ascii="Book Antiqua" w:eastAsia="Book Antiqua" w:hAnsi="Book Antiqua" w:cs="Book Antiqua"/>
          <w:color w:val="000000"/>
        </w:rPr>
        <w:t xml:space="preserve"> 2015; </w:t>
      </w:r>
      <w:r w:rsidRPr="00F1528B">
        <w:rPr>
          <w:rFonts w:ascii="Book Antiqua" w:eastAsia="Book Antiqua" w:hAnsi="Book Antiqua" w:cs="Book Antiqua"/>
          <w:b/>
          <w:bCs/>
          <w:color w:val="000000"/>
        </w:rPr>
        <w:t>10</w:t>
      </w:r>
      <w:r w:rsidRPr="00F1528B">
        <w:rPr>
          <w:rFonts w:ascii="Book Antiqua" w:eastAsia="Book Antiqua" w:hAnsi="Book Antiqua" w:cs="Book Antiqua"/>
          <w:color w:val="000000"/>
        </w:rPr>
        <w:t>: e0142354 [PMID: 26562670 DOI: 10.1371/journal.pone.0142354]</w:t>
      </w:r>
    </w:p>
    <w:p w14:paraId="4B2FF4C0"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21 </w:t>
      </w:r>
      <w:r w:rsidRPr="00F1528B">
        <w:rPr>
          <w:rFonts w:ascii="Book Antiqua" w:eastAsia="Book Antiqua" w:hAnsi="Book Antiqua" w:cs="Book Antiqua"/>
          <w:b/>
          <w:bCs/>
          <w:color w:val="000000"/>
        </w:rPr>
        <w:t>Davis SW</w:t>
      </w:r>
      <w:r w:rsidRPr="00F1528B">
        <w:rPr>
          <w:rFonts w:ascii="Book Antiqua" w:eastAsia="Book Antiqua" w:hAnsi="Book Antiqua" w:cs="Book Antiqua"/>
          <w:color w:val="000000"/>
        </w:rPr>
        <w:t xml:space="preserve">, Castinetti F, Carvalho LR, Ellsworth BS, </w:t>
      </w:r>
      <w:proofErr w:type="spellStart"/>
      <w:r w:rsidRPr="00F1528B">
        <w:rPr>
          <w:rFonts w:ascii="Book Antiqua" w:eastAsia="Book Antiqua" w:hAnsi="Book Antiqua" w:cs="Book Antiqua"/>
          <w:color w:val="000000"/>
        </w:rPr>
        <w:t>Potok</w:t>
      </w:r>
      <w:proofErr w:type="spellEnd"/>
      <w:r w:rsidRPr="00F1528B">
        <w:rPr>
          <w:rFonts w:ascii="Book Antiqua" w:eastAsia="Book Antiqua" w:hAnsi="Book Antiqua" w:cs="Book Antiqua"/>
          <w:color w:val="000000"/>
        </w:rPr>
        <w:t xml:space="preserve"> MA, Lyons RH, </w:t>
      </w:r>
      <w:proofErr w:type="spellStart"/>
      <w:r w:rsidRPr="00F1528B">
        <w:rPr>
          <w:rFonts w:ascii="Book Antiqua" w:eastAsia="Book Antiqua" w:hAnsi="Book Antiqua" w:cs="Book Antiqua"/>
          <w:color w:val="000000"/>
        </w:rPr>
        <w:t>Brinkmeier</w:t>
      </w:r>
      <w:proofErr w:type="spellEnd"/>
      <w:r w:rsidRPr="00F1528B">
        <w:rPr>
          <w:rFonts w:ascii="Book Antiqua" w:eastAsia="Book Antiqua" w:hAnsi="Book Antiqua" w:cs="Book Antiqua"/>
          <w:color w:val="000000"/>
        </w:rPr>
        <w:t xml:space="preserve"> ML, </w:t>
      </w:r>
      <w:proofErr w:type="spellStart"/>
      <w:r w:rsidRPr="00F1528B">
        <w:rPr>
          <w:rFonts w:ascii="Book Antiqua" w:eastAsia="Book Antiqua" w:hAnsi="Book Antiqua" w:cs="Book Antiqua"/>
          <w:color w:val="000000"/>
        </w:rPr>
        <w:t>Raetzman</w:t>
      </w:r>
      <w:proofErr w:type="spellEnd"/>
      <w:r w:rsidRPr="00F1528B">
        <w:rPr>
          <w:rFonts w:ascii="Book Antiqua" w:eastAsia="Book Antiqua" w:hAnsi="Book Antiqua" w:cs="Book Antiqua"/>
          <w:color w:val="000000"/>
        </w:rPr>
        <w:t xml:space="preserve"> LT, </w:t>
      </w:r>
      <w:proofErr w:type="spellStart"/>
      <w:r w:rsidRPr="00F1528B">
        <w:rPr>
          <w:rFonts w:ascii="Book Antiqua" w:eastAsia="Book Antiqua" w:hAnsi="Book Antiqua" w:cs="Book Antiqua"/>
          <w:color w:val="000000"/>
        </w:rPr>
        <w:t>Carninci</w:t>
      </w:r>
      <w:proofErr w:type="spellEnd"/>
      <w:r w:rsidRPr="00F1528B">
        <w:rPr>
          <w:rFonts w:ascii="Book Antiqua" w:eastAsia="Book Antiqua" w:hAnsi="Book Antiqua" w:cs="Book Antiqua"/>
          <w:color w:val="000000"/>
        </w:rPr>
        <w:t xml:space="preserve"> P, Mortensen AH, </w:t>
      </w:r>
      <w:proofErr w:type="spellStart"/>
      <w:r w:rsidRPr="00F1528B">
        <w:rPr>
          <w:rFonts w:ascii="Book Antiqua" w:eastAsia="Book Antiqua" w:hAnsi="Book Antiqua" w:cs="Book Antiqua"/>
          <w:color w:val="000000"/>
        </w:rPr>
        <w:t>Hayashizaki</w:t>
      </w:r>
      <w:proofErr w:type="spellEnd"/>
      <w:r w:rsidRPr="00F1528B">
        <w:rPr>
          <w:rFonts w:ascii="Book Antiqua" w:eastAsia="Book Antiqua" w:hAnsi="Book Antiqua" w:cs="Book Antiqua"/>
          <w:color w:val="000000"/>
        </w:rPr>
        <w:t xml:space="preserve"> Y, </w:t>
      </w:r>
      <w:proofErr w:type="spellStart"/>
      <w:r w:rsidRPr="00F1528B">
        <w:rPr>
          <w:rFonts w:ascii="Book Antiqua" w:eastAsia="Book Antiqua" w:hAnsi="Book Antiqua" w:cs="Book Antiqua"/>
          <w:color w:val="000000"/>
        </w:rPr>
        <w:t>Arnhold</w:t>
      </w:r>
      <w:proofErr w:type="spellEnd"/>
      <w:r w:rsidRPr="00F1528B">
        <w:rPr>
          <w:rFonts w:ascii="Book Antiqua" w:eastAsia="Book Antiqua" w:hAnsi="Book Antiqua" w:cs="Book Antiqua"/>
          <w:color w:val="000000"/>
        </w:rPr>
        <w:t xml:space="preserve"> IJ, </w:t>
      </w:r>
      <w:proofErr w:type="spellStart"/>
      <w:r w:rsidRPr="00F1528B">
        <w:rPr>
          <w:rFonts w:ascii="Book Antiqua" w:eastAsia="Book Antiqua" w:hAnsi="Book Antiqua" w:cs="Book Antiqua"/>
          <w:color w:val="000000"/>
        </w:rPr>
        <w:t>Mendonça</w:t>
      </w:r>
      <w:proofErr w:type="spellEnd"/>
      <w:r w:rsidRPr="00F1528B">
        <w:rPr>
          <w:rFonts w:ascii="Book Antiqua" w:eastAsia="Book Antiqua" w:hAnsi="Book Antiqua" w:cs="Book Antiqua"/>
          <w:color w:val="000000"/>
        </w:rPr>
        <w:t xml:space="preserve"> BB, Brue T, Camper SA. Molecular mechanisms of pituitary organogenesis: In search of novel regulatory genes. </w:t>
      </w:r>
      <w:r w:rsidRPr="00F1528B">
        <w:rPr>
          <w:rFonts w:ascii="Book Antiqua" w:eastAsia="Book Antiqua" w:hAnsi="Book Antiqua" w:cs="Book Antiqua"/>
          <w:i/>
          <w:iCs/>
          <w:color w:val="000000"/>
        </w:rPr>
        <w:t>Mol Cell Endocrinol</w:t>
      </w:r>
      <w:r w:rsidRPr="00F1528B">
        <w:rPr>
          <w:rFonts w:ascii="Book Antiqua" w:eastAsia="Book Antiqua" w:hAnsi="Book Antiqua" w:cs="Book Antiqua"/>
          <w:color w:val="000000"/>
        </w:rPr>
        <w:t xml:space="preserve"> 2010; </w:t>
      </w:r>
      <w:r w:rsidRPr="00F1528B">
        <w:rPr>
          <w:rFonts w:ascii="Book Antiqua" w:eastAsia="Book Antiqua" w:hAnsi="Book Antiqua" w:cs="Book Antiqua"/>
          <w:b/>
          <w:bCs/>
          <w:color w:val="000000"/>
        </w:rPr>
        <w:t>323</w:t>
      </w:r>
      <w:r w:rsidRPr="00F1528B">
        <w:rPr>
          <w:rFonts w:ascii="Book Antiqua" w:eastAsia="Book Antiqua" w:hAnsi="Book Antiqua" w:cs="Book Antiqua"/>
          <w:color w:val="000000"/>
        </w:rPr>
        <w:t>: 4-19 [PMID: 20025935 DOI: 10.1016/j.mce.2009.12.012]</w:t>
      </w:r>
    </w:p>
    <w:p w14:paraId="09CD4936"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22 </w:t>
      </w:r>
      <w:r w:rsidRPr="00F1528B">
        <w:rPr>
          <w:rFonts w:ascii="Book Antiqua" w:eastAsia="Book Antiqua" w:hAnsi="Book Antiqua" w:cs="Book Antiqua"/>
          <w:b/>
          <w:bCs/>
          <w:color w:val="000000"/>
        </w:rPr>
        <w:t>Carvalho LR</w:t>
      </w:r>
      <w:r w:rsidRPr="00F1528B">
        <w:rPr>
          <w:rFonts w:ascii="Book Antiqua" w:eastAsia="Book Antiqua" w:hAnsi="Book Antiqua" w:cs="Book Antiqua"/>
          <w:color w:val="000000"/>
        </w:rPr>
        <w:t xml:space="preserve">, Woods KS, Mendonca BB, </w:t>
      </w:r>
      <w:proofErr w:type="spellStart"/>
      <w:r w:rsidRPr="00F1528B">
        <w:rPr>
          <w:rFonts w:ascii="Book Antiqua" w:eastAsia="Book Antiqua" w:hAnsi="Book Antiqua" w:cs="Book Antiqua"/>
          <w:color w:val="000000"/>
        </w:rPr>
        <w:t>Marcal</w:t>
      </w:r>
      <w:proofErr w:type="spellEnd"/>
      <w:r w:rsidRPr="00F1528B">
        <w:rPr>
          <w:rFonts w:ascii="Book Antiqua" w:eastAsia="Book Antiqua" w:hAnsi="Book Antiqua" w:cs="Book Antiqua"/>
          <w:color w:val="000000"/>
        </w:rPr>
        <w:t xml:space="preserve"> N, </w:t>
      </w:r>
      <w:proofErr w:type="spellStart"/>
      <w:r w:rsidRPr="00F1528B">
        <w:rPr>
          <w:rFonts w:ascii="Book Antiqua" w:eastAsia="Book Antiqua" w:hAnsi="Book Antiqua" w:cs="Book Antiqua"/>
          <w:color w:val="000000"/>
        </w:rPr>
        <w:t>Zamparini</w:t>
      </w:r>
      <w:proofErr w:type="spellEnd"/>
      <w:r w:rsidRPr="00F1528B">
        <w:rPr>
          <w:rFonts w:ascii="Book Antiqua" w:eastAsia="Book Antiqua" w:hAnsi="Book Antiqua" w:cs="Book Antiqua"/>
          <w:color w:val="000000"/>
        </w:rPr>
        <w:t xml:space="preserve"> AL, </w:t>
      </w:r>
      <w:proofErr w:type="spellStart"/>
      <w:r w:rsidRPr="00F1528B">
        <w:rPr>
          <w:rFonts w:ascii="Book Antiqua" w:eastAsia="Book Antiqua" w:hAnsi="Book Antiqua" w:cs="Book Antiqua"/>
          <w:color w:val="000000"/>
        </w:rPr>
        <w:t>Stifani</w:t>
      </w:r>
      <w:proofErr w:type="spellEnd"/>
      <w:r w:rsidRPr="00F1528B">
        <w:rPr>
          <w:rFonts w:ascii="Book Antiqua" w:eastAsia="Book Antiqua" w:hAnsi="Book Antiqua" w:cs="Book Antiqua"/>
          <w:color w:val="000000"/>
        </w:rPr>
        <w:t xml:space="preserve"> S, Brickman JM, </w:t>
      </w:r>
      <w:proofErr w:type="spellStart"/>
      <w:r w:rsidRPr="00F1528B">
        <w:rPr>
          <w:rFonts w:ascii="Book Antiqua" w:eastAsia="Book Antiqua" w:hAnsi="Book Antiqua" w:cs="Book Antiqua"/>
          <w:color w:val="000000"/>
        </w:rPr>
        <w:t>Arnhold</w:t>
      </w:r>
      <w:proofErr w:type="spellEnd"/>
      <w:r w:rsidRPr="00F1528B">
        <w:rPr>
          <w:rFonts w:ascii="Book Antiqua" w:eastAsia="Book Antiqua" w:hAnsi="Book Antiqua" w:cs="Book Antiqua"/>
          <w:color w:val="000000"/>
        </w:rPr>
        <w:t xml:space="preserve"> IJ, </w:t>
      </w:r>
      <w:proofErr w:type="spellStart"/>
      <w:r w:rsidRPr="00F1528B">
        <w:rPr>
          <w:rFonts w:ascii="Book Antiqua" w:eastAsia="Book Antiqua" w:hAnsi="Book Antiqua" w:cs="Book Antiqua"/>
          <w:color w:val="000000"/>
        </w:rPr>
        <w:t>Dattani</w:t>
      </w:r>
      <w:proofErr w:type="spellEnd"/>
      <w:r w:rsidRPr="00F1528B">
        <w:rPr>
          <w:rFonts w:ascii="Book Antiqua" w:eastAsia="Book Antiqua" w:hAnsi="Book Antiqua" w:cs="Book Antiqua"/>
          <w:color w:val="000000"/>
        </w:rPr>
        <w:t xml:space="preserve"> MT. A homozygous mutation in HESX1 is associated with evolving hypopituitarism due to impaired repressor-corepressor interaction. </w:t>
      </w:r>
      <w:r w:rsidRPr="00F1528B">
        <w:rPr>
          <w:rFonts w:ascii="Book Antiqua" w:eastAsia="Book Antiqua" w:hAnsi="Book Antiqua" w:cs="Book Antiqua"/>
          <w:i/>
          <w:iCs/>
          <w:color w:val="000000"/>
        </w:rPr>
        <w:t>J Clin Invest</w:t>
      </w:r>
      <w:r w:rsidRPr="00F1528B">
        <w:rPr>
          <w:rFonts w:ascii="Book Antiqua" w:eastAsia="Book Antiqua" w:hAnsi="Book Antiqua" w:cs="Book Antiqua"/>
          <w:color w:val="000000"/>
        </w:rPr>
        <w:t xml:space="preserve"> 2003; </w:t>
      </w:r>
      <w:r w:rsidRPr="00F1528B">
        <w:rPr>
          <w:rFonts w:ascii="Book Antiqua" w:eastAsia="Book Antiqua" w:hAnsi="Book Antiqua" w:cs="Book Antiqua"/>
          <w:b/>
          <w:bCs/>
          <w:color w:val="000000"/>
        </w:rPr>
        <w:t>112</w:t>
      </w:r>
      <w:r w:rsidRPr="00F1528B">
        <w:rPr>
          <w:rFonts w:ascii="Book Antiqua" w:eastAsia="Book Antiqua" w:hAnsi="Book Antiqua" w:cs="Book Antiqua"/>
          <w:color w:val="000000"/>
        </w:rPr>
        <w:t>: 1192-1201 [PMID: 14561704 DOI: 10.1172/JCI18589]</w:t>
      </w:r>
    </w:p>
    <w:p w14:paraId="237E5FD4"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lastRenderedPageBreak/>
        <w:t xml:space="preserve">23 </w:t>
      </w:r>
      <w:r w:rsidRPr="00F1528B">
        <w:rPr>
          <w:rFonts w:ascii="Book Antiqua" w:eastAsia="Book Antiqua" w:hAnsi="Book Antiqua" w:cs="Book Antiqua"/>
          <w:b/>
          <w:bCs/>
          <w:color w:val="000000"/>
        </w:rPr>
        <w:t>Diaczok D</w:t>
      </w:r>
      <w:r w:rsidRPr="00F1528B">
        <w:rPr>
          <w:rFonts w:ascii="Book Antiqua" w:eastAsia="Book Antiqua" w:hAnsi="Book Antiqua" w:cs="Book Antiqua"/>
          <w:color w:val="000000"/>
        </w:rPr>
        <w:t xml:space="preserve">, Romero C, Zunich J, Marshall I, </w:t>
      </w:r>
      <w:proofErr w:type="spellStart"/>
      <w:r w:rsidRPr="00F1528B">
        <w:rPr>
          <w:rFonts w:ascii="Book Antiqua" w:eastAsia="Book Antiqua" w:hAnsi="Book Antiqua" w:cs="Book Antiqua"/>
          <w:color w:val="000000"/>
        </w:rPr>
        <w:t>Radovick</w:t>
      </w:r>
      <w:proofErr w:type="spellEnd"/>
      <w:r w:rsidRPr="00F1528B">
        <w:rPr>
          <w:rFonts w:ascii="Book Antiqua" w:eastAsia="Book Antiqua" w:hAnsi="Book Antiqua" w:cs="Book Antiqua"/>
          <w:color w:val="000000"/>
        </w:rPr>
        <w:t xml:space="preserve"> S. A novel dominant negative mutation of OTX2 associated with combined pituitary hormone deficiency. </w:t>
      </w:r>
      <w:r w:rsidRPr="00F1528B">
        <w:rPr>
          <w:rFonts w:ascii="Book Antiqua" w:eastAsia="Book Antiqua" w:hAnsi="Book Antiqua" w:cs="Book Antiqua"/>
          <w:i/>
          <w:iCs/>
          <w:color w:val="000000"/>
        </w:rPr>
        <w:t xml:space="preserve">J Clin Endocrinol </w:t>
      </w:r>
      <w:proofErr w:type="spellStart"/>
      <w:r w:rsidRPr="00F1528B">
        <w:rPr>
          <w:rFonts w:ascii="Book Antiqua" w:eastAsia="Book Antiqua" w:hAnsi="Book Antiqua" w:cs="Book Antiqua"/>
          <w:i/>
          <w:iCs/>
          <w:color w:val="000000"/>
        </w:rPr>
        <w:t>Metab</w:t>
      </w:r>
      <w:proofErr w:type="spellEnd"/>
      <w:r w:rsidRPr="00F1528B">
        <w:rPr>
          <w:rFonts w:ascii="Book Antiqua" w:eastAsia="Book Antiqua" w:hAnsi="Book Antiqua" w:cs="Book Antiqua"/>
          <w:color w:val="000000"/>
        </w:rPr>
        <w:t xml:space="preserve"> 2008; </w:t>
      </w:r>
      <w:r w:rsidRPr="00F1528B">
        <w:rPr>
          <w:rFonts w:ascii="Book Antiqua" w:eastAsia="Book Antiqua" w:hAnsi="Book Antiqua" w:cs="Book Antiqua"/>
          <w:b/>
          <w:bCs/>
          <w:color w:val="000000"/>
        </w:rPr>
        <w:t>93</w:t>
      </w:r>
      <w:r w:rsidRPr="00F1528B">
        <w:rPr>
          <w:rFonts w:ascii="Book Antiqua" w:eastAsia="Book Antiqua" w:hAnsi="Book Antiqua" w:cs="Book Antiqua"/>
          <w:color w:val="000000"/>
        </w:rPr>
        <w:t>: 4351-4359 [PMID: 18728160 DOI: 10.1210/jc.2008-1189]</w:t>
      </w:r>
    </w:p>
    <w:p w14:paraId="422F1F3B"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24 </w:t>
      </w:r>
      <w:r w:rsidRPr="00F1528B">
        <w:rPr>
          <w:rFonts w:ascii="Book Antiqua" w:eastAsia="Book Antiqua" w:hAnsi="Book Antiqua" w:cs="Book Antiqua"/>
          <w:b/>
          <w:bCs/>
          <w:color w:val="000000"/>
        </w:rPr>
        <w:t>Woods KS</w:t>
      </w:r>
      <w:r w:rsidRPr="00F1528B">
        <w:rPr>
          <w:rFonts w:ascii="Book Antiqua" w:eastAsia="Book Antiqua" w:hAnsi="Book Antiqua" w:cs="Book Antiqua"/>
          <w:color w:val="000000"/>
        </w:rPr>
        <w:t xml:space="preserve">, Cundall M, Turton J, </w:t>
      </w:r>
      <w:proofErr w:type="spellStart"/>
      <w:r w:rsidRPr="00F1528B">
        <w:rPr>
          <w:rFonts w:ascii="Book Antiqua" w:eastAsia="Book Antiqua" w:hAnsi="Book Antiqua" w:cs="Book Antiqua"/>
          <w:color w:val="000000"/>
        </w:rPr>
        <w:t>Rizotti</w:t>
      </w:r>
      <w:proofErr w:type="spellEnd"/>
      <w:r w:rsidRPr="00F1528B">
        <w:rPr>
          <w:rFonts w:ascii="Book Antiqua" w:eastAsia="Book Antiqua" w:hAnsi="Book Antiqua" w:cs="Book Antiqua"/>
          <w:color w:val="000000"/>
        </w:rPr>
        <w:t xml:space="preserve"> K, Mehta A, Palmer R, Wong J, Chong WK, Al-</w:t>
      </w:r>
      <w:proofErr w:type="spellStart"/>
      <w:r w:rsidRPr="00F1528B">
        <w:rPr>
          <w:rFonts w:ascii="Book Antiqua" w:eastAsia="Book Antiqua" w:hAnsi="Book Antiqua" w:cs="Book Antiqua"/>
          <w:color w:val="000000"/>
        </w:rPr>
        <w:t>Zyoud</w:t>
      </w:r>
      <w:proofErr w:type="spellEnd"/>
      <w:r w:rsidRPr="00F1528B">
        <w:rPr>
          <w:rFonts w:ascii="Book Antiqua" w:eastAsia="Book Antiqua" w:hAnsi="Book Antiqua" w:cs="Book Antiqua"/>
          <w:color w:val="000000"/>
        </w:rPr>
        <w:t xml:space="preserve"> M, El-Ali M, </w:t>
      </w:r>
      <w:proofErr w:type="spellStart"/>
      <w:r w:rsidRPr="00F1528B">
        <w:rPr>
          <w:rFonts w:ascii="Book Antiqua" w:eastAsia="Book Antiqua" w:hAnsi="Book Antiqua" w:cs="Book Antiqua"/>
          <w:color w:val="000000"/>
        </w:rPr>
        <w:t>Otonkoski</w:t>
      </w:r>
      <w:proofErr w:type="spellEnd"/>
      <w:r w:rsidRPr="00F1528B">
        <w:rPr>
          <w:rFonts w:ascii="Book Antiqua" w:eastAsia="Book Antiqua" w:hAnsi="Book Antiqua" w:cs="Book Antiqua"/>
          <w:color w:val="000000"/>
        </w:rPr>
        <w:t xml:space="preserve"> T, Martinez-Barbera JP, Thomas PQ, Robinson IC, Lovell-Badge R, Woodward KJ, </w:t>
      </w:r>
      <w:proofErr w:type="spellStart"/>
      <w:r w:rsidRPr="00F1528B">
        <w:rPr>
          <w:rFonts w:ascii="Book Antiqua" w:eastAsia="Book Antiqua" w:hAnsi="Book Antiqua" w:cs="Book Antiqua"/>
          <w:color w:val="000000"/>
        </w:rPr>
        <w:t>Dattani</w:t>
      </w:r>
      <w:proofErr w:type="spellEnd"/>
      <w:r w:rsidRPr="00F1528B">
        <w:rPr>
          <w:rFonts w:ascii="Book Antiqua" w:eastAsia="Book Antiqua" w:hAnsi="Book Antiqua" w:cs="Book Antiqua"/>
          <w:color w:val="000000"/>
        </w:rPr>
        <w:t xml:space="preserve"> MT. Over- and underdosage of SOX3 is associated with infundibular hypoplasia and hypopituitarism. </w:t>
      </w:r>
      <w:r w:rsidRPr="00F1528B">
        <w:rPr>
          <w:rFonts w:ascii="Book Antiqua" w:eastAsia="Book Antiqua" w:hAnsi="Book Antiqua" w:cs="Book Antiqua"/>
          <w:i/>
          <w:iCs/>
          <w:color w:val="000000"/>
        </w:rPr>
        <w:t>Am J Hum Genet</w:t>
      </w:r>
      <w:r w:rsidRPr="00F1528B">
        <w:rPr>
          <w:rFonts w:ascii="Book Antiqua" w:eastAsia="Book Antiqua" w:hAnsi="Book Antiqua" w:cs="Book Antiqua"/>
          <w:color w:val="000000"/>
        </w:rPr>
        <w:t xml:space="preserve"> 2005; </w:t>
      </w:r>
      <w:r w:rsidRPr="00F1528B">
        <w:rPr>
          <w:rFonts w:ascii="Book Antiqua" w:eastAsia="Book Antiqua" w:hAnsi="Book Antiqua" w:cs="Book Antiqua"/>
          <w:b/>
          <w:bCs/>
          <w:color w:val="000000"/>
        </w:rPr>
        <w:t>76</w:t>
      </w:r>
      <w:r w:rsidRPr="00F1528B">
        <w:rPr>
          <w:rFonts w:ascii="Book Antiqua" w:eastAsia="Book Antiqua" w:hAnsi="Book Antiqua" w:cs="Book Antiqua"/>
          <w:color w:val="000000"/>
        </w:rPr>
        <w:t>: 833-849 [PMID: 15800844 DOI: 10.1086/430134]</w:t>
      </w:r>
    </w:p>
    <w:p w14:paraId="24CE04C2"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25 </w:t>
      </w:r>
      <w:r w:rsidRPr="00F1528B">
        <w:rPr>
          <w:rFonts w:ascii="Book Antiqua" w:eastAsia="Book Antiqua" w:hAnsi="Book Antiqua" w:cs="Book Antiqua"/>
          <w:b/>
          <w:bCs/>
          <w:color w:val="000000"/>
        </w:rPr>
        <w:t>Castinetti F</w:t>
      </w:r>
      <w:r w:rsidRPr="00F1528B">
        <w:rPr>
          <w:rFonts w:ascii="Book Antiqua" w:eastAsia="Book Antiqua" w:hAnsi="Book Antiqua" w:cs="Book Antiqua"/>
          <w:color w:val="000000"/>
        </w:rPr>
        <w:t xml:space="preserve">, </w:t>
      </w:r>
      <w:proofErr w:type="spellStart"/>
      <w:r w:rsidRPr="00F1528B">
        <w:rPr>
          <w:rFonts w:ascii="Book Antiqua" w:eastAsia="Book Antiqua" w:hAnsi="Book Antiqua" w:cs="Book Antiqua"/>
          <w:color w:val="000000"/>
        </w:rPr>
        <w:t>Saveanu</w:t>
      </w:r>
      <w:proofErr w:type="spellEnd"/>
      <w:r w:rsidRPr="00F1528B">
        <w:rPr>
          <w:rFonts w:ascii="Book Antiqua" w:eastAsia="Book Antiqua" w:hAnsi="Book Antiqua" w:cs="Book Antiqua"/>
          <w:color w:val="000000"/>
        </w:rPr>
        <w:t xml:space="preserve"> A, Reynaud R, </w:t>
      </w:r>
      <w:proofErr w:type="spellStart"/>
      <w:r w:rsidRPr="00F1528B">
        <w:rPr>
          <w:rFonts w:ascii="Book Antiqua" w:eastAsia="Book Antiqua" w:hAnsi="Book Antiqua" w:cs="Book Antiqua"/>
          <w:color w:val="000000"/>
        </w:rPr>
        <w:t>Quentien</w:t>
      </w:r>
      <w:proofErr w:type="spellEnd"/>
      <w:r w:rsidRPr="00F1528B">
        <w:rPr>
          <w:rFonts w:ascii="Book Antiqua" w:eastAsia="Book Antiqua" w:hAnsi="Book Antiqua" w:cs="Book Antiqua"/>
          <w:color w:val="000000"/>
        </w:rPr>
        <w:t xml:space="preserve"> MH, </w:t>
      </w:r>
      <w:proofErr w:type="spellStart"/>
      <w:r w:rsidRPr="00F1528B">
        <w:rPr>
          <w:rFonts w:ascii="Book Antiqua" w:eastAsia="Book Antiqua" w:hAnsi="Book Antiqua" w:cs="Book Antiqua"/>
          <w:color w:val="000000"/>
        </w:rPr>
        <w:t>Buffin</w:t>
      </w:r>
      <w:proofErr w:type="spellEnd"/>
      <w:r w:rsidRPr="00F1528B">
        <w:rPr>
          <w:rFonts w:ascii="Book Antiqua" w:eastAsia="Book Antiqua" w:hAnsi="Book Antiqua" w:cs="Book Antiqua"/>
          <w:color w:val="000000"/>
        </w:rPr>
        <w:t xml:space="preserve"> A, </w:t>
      </w:r>
      <w:proofErr w:type="spellStart"/>
      <w:r w:rsidRPr="00F1528B">
        <w:rPr>
          <w:rFonts w:ascii="Book Antiqua" w:eastAsia="Book Antiqua" w:hAnsi="Book Antiqua" w:cs="Book Antiqua"/>
          <w:color w:val="000000"/>
        </w:rPr>
        <w:t>Brauner</w:t>
      </w:r>
      <w:proofErr w:type="spellEnd"/>
      <w:r w:rsidRPr="00F1528B">
        <w:rPr>
          <w:rFonts w:ascii="Book Antiqua" w:eastAsia="Book Antiqua" w:hAnsi="Book Antiqua" w:cs="Book Antiqua"/>
          <w:color w:val="000000"/>
        </w:rPr>
        <w:t xml:space="preserve"> R, </w:t>
      </w:r>
      <w:proofErr w:type="spellStart"/>
      <w:r w:rsidRPr="00F1528B">
        <w:rPr>
          <w:rFonts w:ascii="Book Antiqua" w:eastAsia="Book Antiqua" w:hAnsi="Book Antiqua" w:cs="Book Antiqua"/>
          <w:color w:val="000000"/>
        </w:rPr>
        <w:t>Kaffel</w:t>
      </w:r>
      <w:proofErr w:type="spellEnd"/>
      <w:r w:rsidRPr="00F1528B">
        <w:rPr>
          <w:rFonts w:ascii="Book Antiqua" w:eastAsia="Book Antiqua" w:hAnsi="Book Antiqua" w:cs="Book Antiqua"/>
          <w:color w:val="000000"/>
        </w:rPr>
        <w:t xml:space="preserve"> N, </w:t>
      </w:r>
      <w:proofErr w:type="spellStart"/>
      <w:r w:rsidRPr="00F1528B">
        <w:rPr>
          <w:rFonts w:ascii="Book Antiqua" w:eastAsia="Book Antiqua" w:hAnsi="Book Antiqua" w:cs="Book Antiqua"/>
          <w:color w:val="000000"/>
        </w:rPr>
        <w:t>Albarel</w:t>
      </w:r>
      <w:proofErr w:type="spellEnd"/>
      <w:r w:rsidRPr="00F1528B">
        <w:rPr>
          <w:rFonts w:ascii="Book Antiqua" w:eastAsia="Book Antiqua" w:hAnsi="Book Antiqua" w:cs="Book Antiqua"/>
          <w:color w:val="000000"/>
        </w:rPr>
        <w:t xml:space="preserve"> F, </w:t>
      </w:r>
      <w:proofErr w:type="spellStart"/>
      <w:r w:rsidRPr="00F1528B">
        <w:rPr>
          <w:rFonts w:ascii="Book Antiqua" w:eastAsia="Book Antiqua" w:hAnsi="Book Antiqua" w:cs="Book Antiqua"/>
          <w:color w:val="000000"/>
        </w:rPr>
        <w:t>Guedj</w:t>
      </w:r>
      <w:proofErr w:type="spellEnd"/>
      <w:r w:rsidRPr="00F1528B">
        <w:rPr>
          <w:rFonts w:ascii="Book Antiqua" w:eastAsia="Book Antiqua" w:hAnsi="Book Antiqua" w:cs="Book Antiqua"/>
          <w:color w:val="000000"/>
        </w:rPr>
        <w:t xml:space="preserve"> AM, El </w:t>
      </w:r>
      <w:proofErr w:type="spellStart"/>
      <w:r w:rsidRPr="00F1528B">
        <w:rPr>
          <w:rFonts w:ascii="Book Antiqua" w:eastAsia="Book Antiqua" w:hAnsi="Book Antiqua" w:cs="Book Antiqua"/>
          <w:color w:val="000000"/>
        </w:rPr>
        <w:t>Kholy</w:t>
      </w:r>
      <w:proofErr w:type="spellEnd"/>
      <w:r w:rsidRPr="00F1528B">
        <w:rPr>
          <w:rFonts w:ascii="Book Antiqua" w:eastAsia="Book Antiqua" w:hAnsi="Book Antiqua" w:cs="Book Antiqua"/>
          <w:color w:val="000000"/>
        </w:rPr>
        <w:t xml:space="preserve"> M, Amin M, </w:t>
      </w:r>
      <w:proofErr w:type="spellStart"/>
      <w:r w:rsidRPr="00F1528B">
        <w:rPr>
          <w:rFonts w:ascii="Book Antiqua" w:eastAsia="Book Antiqua" w:hAnsi="Book Antiqua" w:cs="Book Antiqua"/>
          <w:color w:val="000000"/>
        </w:rPr>
        <w:t>Enjalbert</w:t>
      </w:r>
      <w:proofErr w:type="spellEnd"/>
      <w:r w:rsidRPr="00F1528B">
        <w:rPr>
          <w:rFonts w:ascii="Book Antiqua" w:eastAsia="Book Antiqua" w:hAnsi="Book Antiqua" w:cs="Book Antiqua"/>
          <w:color w:val="000000"/>
        </w:rPr>
        <w:t xml:space="preserve"> A, </w:t>
      </w:r>
      <w:proofErr w:type="spellStart"/>
      <w:r w:rsidRPr="00F1528B">
        <w:rPr>
          <w:rFonts w:ascii="Book Antiqua" w:eastAsia="Book Antiqua" w:hAnsi="Book Antiqua" w:cs="Book Antiqua"/>
          <w:color w:val="000000"/>
        </w:rPr>
        <w:t>Barlier</w:t>
      </w:r>
      <w:proofErr w:type="spellEnd"/>
      <w:r w:rsidRPr="00F1528B">
        <w:rPr>
          <w:rFonts w:ascii="Book Antiqua" w:eastAsia="Book Antiqua" w:hAnsi="Book Antiqua" w:cs="Book Antiqua"/>
          <w:color w:val="000000"/>
        </w:rPr>
        <w:t xml:space="preserve"> A, Brue T. A novel dysfunctional LHX4 mutation with high phenotypical variability in patients with hypopituitarism. </w:t>
      </w:r>
      <w:r w:rsidRPr="00F1528B">
        <w:rPr>
          <w:rFonts w:ascii="Book Antiqua" w:eastAsia="Book Antiqua" w:hAnsi="Book Antiqua" w:cs="Book Antiqua"/>
          <w:i/>
          <w:iCs/>
          <w:color w:val="000000"/>
        </w:rPr>
        <w:t xml:space="preserve">J Clin Endocrinol </w:t>
      </w:r>
      <w:proofErr w:type="spellStart"/>
      <w:r w:rsidRPr="00F1528B">
        <w:rPr>
          <w:rFonts w:ascii="Book Antiqua" w:eastAsia="Book Antiqua" w:hAnsi="Book Antiqua" w:cs="Book Antiqua"/>
          <w:i/>
          <w:iCs/>
          <w:color w:val="000000"/>
        </w:rPr>
        <w:t>Metab</w:t>
      </w:r>
      <w:proofErr w:type="spellEnd"/>
      <w:r w:rsidRPr="00F1528B">
        <w:rPr>
          <w:rFonts w:ascii="Book Antiqua" w:eastAsia="Book Antiqua" w:hAnsi="Book Antiqua" w:cs="Book Antiqua"/>
          <w:color w:val="000000"/>
        </w:rPr>
        <w:t xml:space="preserve"> 2008; </w:t>
      </w:r>
      <w:r w:rsidRPr="00F1528B">
        <w:rPr>
          <w:rFonts w:ascii="Book Antiqua" w:eastAsia="Book Antiqua" w:hAnsi="Book Antiqua" w:cs="Book Antiqua"/>
          <w:b/>
          <w:bCs/>
          <w:color w:val="000000"/>
        </w:rPr>
        <w:t>93</w:t>
      </w:r>
      <w:r w:rsidRPr="00F1528B">
        <w:rPr>
          <w:rFonts w:ascii="Book Antiqua" w:eastAsia="Book Antiqua" w:hAnsi="Book Antiqua" w:cs="Book Antiqua"/>
          <w:color w:val="000000"/>
        </w:rPr>
        <w:t>: 2790-2799 [PMID: 18445675 DOI: 10.1210/jc.2007-2389]</w:t>
      </w:r>
    </w:p>
    <w:p w14:paraId="0E9956A7"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26 </w:t>
      </w:r>
      <w:r w:rsidRPr="00F1528B">
        <w:rPr>
          <w:rFonts w:ascii="Book Antiqua" w:eastAsia="Book Antiqua" w:hAnsi="Book Antiqua" w:cs="Book Antiqua"/>
          <w:b/>
          <w:bCs/>
          <w:color w:val="000000"/>
        </w:rPr>
        <w:t>Yang Y</w:t>
      </w:r>
      <w:r w:rsidRPr="00F1528B">
        <w:rPr>
          <w:rFonts w:ascii="Book Antiqua" w:eastAsia="Book Antiqua" w:hAnsi="Book Antiqua" w:cs="Book Antiqua"/>
          <w:color w:val="000000"/>
        </w:rPr>
        <w:t xml:space="preserve">, Guo QH, Wang BA, Dou JT, </w:t>
      </w:r>
      <w:proofErr w:type="spellStart"/>
      <w:r w:rsidRPr="00F1528B">
        <w:rPr>
          <w:rFonts w:ascii="Book Antiqua" w:eastAsia="Book Antiqua" w:hAnsi="Book Antiqua" w:cs="Book Antiqua"/>
          <w:color w:val="000000"/>
        </w:rPr>
        <w:t>Lv</w:t>
      </w:r>
      <w:proofErr w:type="spellEnd"/>
      <w:r w:rsidRPr="00F1528B">
        <w:rPr>
          <w:rFonts w:ascii="Book Antiqua" w:eastAsia="Book Antiqua" w:hAnsi="Book Antiqua" w:cs="Book Antiqua"/>
          <w:color w:val="000000"/>
        </w:rPr>
        <w:t xml:space="preserve"> ZH, Ba JM, Lu JM, Pan CY, Mu YM. Pituitary stalk interruption syndrome in 58 Chinese patients: clinical features and genetic analysis. </w:t>
      </w:r>
      <w:r w:rsidRPr="00F1528B">
        <w:rPr>
          <w:rFonts w:ascii="Book Antiqua" w:eastAsia="Book Antiqua" w:hAnsi="Book Antiqua" w:cs="Book Antiqua"/>
          <w:i/>
          <w:iCs/>
          <w:color w:val="000000"/>
        </w:rPr>
        <w:t>Clin Endocrinol (</w:t>
      </w:r>
      <w:proofErr w:type="spellStart"/>
      <w:r w:rsidRPr="00F1528B">
        <w:rPr>
          <w:rFonts w:ascii="Book Antiqua" w:eastAsia="Book Antiqua" w:hAnsi="Book Antiqua" w:cs="Book Antiqua"/>
          <w:i/>
          <w:iCs/>
          <w:color w:val="000000"/>
        </w:rPr>
        <w:t>Oxf</w:t>
      </w:r>
      <w:proofErr w:type="spellEnd"/>
      <w:r w:rsidRPr="00F1528B">
        <w:rPr>
          <w:rFonts w:ascii="Book Antiqua" w:eastAsia="Book Antiqua" w:hAnsi="Book Antiqua" w:cs="Book Antiqua"/>
          <w:i/>
          <w:iCs/>
          <w:color w:val="000000"/>
        </w:rPr>
        <w:t>)</w:t>
      </w:r>
      <w:r w:rsidRPr="00F1528B">
        <w:rPr>
          <w:rFonts w:ascii="Book Antiqua" w:eastAsia="Book Antiqua" w:hAnsi="Book Antiqua" w:cs="Book Antiqua"/>
          <w:color w:val="000000"/>
        </w:rPr>
        <w:t xml:space="preserve"> 2013; </w:t>
      </w:r>
      <w:r w:rsidRPr="00F1528B">
        <w:rPr>
          <w:rFonts w:ascii="Book Antiqua" w:eastAsia="Book Antiqua" w:hAnsi="Book Antiqua" w:cs="Book Antiqua"/>
          <w:b/>
          <w:bCs/>
          <w:color w:val="000000"/>
        </w:rPr>
        <w:t>79</w:t>
      </w:r>
      <w:r w:rsidRPr="00F1528B">
        <w:rPr>
          <w:rFonts w:ascii="Book Antiqua" w:eastAsia="Book Antiqua" w:hAnsi="Book Antiqua" w:cs="Book Antiqua"/>
          <w:color w:val="000000"/>
        </w:rPr>
        <w:t>: 86-92 [PMID: 23199197 DOI: 10.1111/cen.12116]</w:t>
      </w:r>
    </w:p>
    <w:p w14:paraId="2B9E05C8"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27 </w:t>
      </w:r>
      <w:r w:rsidRPr="00F1528B">
        <w:rPr>
          <w:rFonts w:ascii="Book Antiqua" w:eastAsia="Book Antiqua" w:hAnsi="Book Antiqua" w:cs="Book Antiqua"/>
          <w:b/>
          <w:bCs/>
          <w:color w:val="000000"/>
        </w:rPr>
        <w:t>Reynaud R</w:t>
      </w:r>
      <w:r w:rsidRPr="00F1528B">
        <w:rPr>
          <w:rFonts w:ascii="Book Antiqua" w:eastAsia="Book Antiqua" w:hAnsi="Book Antiqua" w:cs="Book Antiqua"/>
          <w:color w:val="000000"/>
        </w:rPr>
        <w:t xml:space="preserve">, Jayakody SA, Monnier C, </w:t>
      </w:r>
      <w:proofErr w:type="spellStart"/>
      <w:r w:rsidRPr="00F1528B">
        <w:rPr>
          <w:rFonts w:ascii="Book Antiqua" w:eastAsia="Book Antiqua" w:hAnsi="Book Antiqua" w:cs="Book Antiqua"/>
          <w:color w:val="000000"/>
        </w:rPr>
        <w:t>Saveanu</w:t>
      </w:r>
      <w:proofErr w:type="spellEnd"/>
      <w:r w:rsidRPr="00F1528B">
        <w:rPr>
          <w:rFonts w:ascii="Book Antiqua" w:eastAsia="Book Antiqua" w:hAnsi="Book Antiqua" w:cs="Book Antiqua"/>
          <w:color w:val="000000"/>
        </w:rPr>
        <w:t xml:space="preserve"> A, </w:t>
      </w:r>
      <w:proofErr w:type="spellStart"/>
      <w:r w:rsidRPr="00F1528B">
        <w:rPr>
          <w:rFonts w:ascii="Book Antiqua" w:eastAsia="Book Antiqua" w:hAnsi="Book Antiqua" w:cs="Book Antiqua"/>
          <w:color w:val="000000"/>
        </w:rPr>
        <w:t>Bouligand</w:t>
      </w:r>
      <w:proofErr w:type="spellEnd"/>
      <w:r w:rsidRPr="00F1528B">
        <w:rPr>
          <w:rFonts w:ascii="Book Antiqua" w:eastAsia="Book Antiqua" w:hAnsi="Book Antiqua" w:cs="Book Antiqua"/>
          <w:color w:val="000000"/>
        </w:rPr>
        <w:t xml:space="preserve"> J, </w:t>
      </w:r>
      <w:proofErr w:type="spellStart"/>
      <w:r w:rsidRPr="00F1528B">
        <w:rPr>
          <w:rFonts w:ascii="Book Antiqua" w:eastAsia="Book Antiqua" w:hAnsi="Book Antiqua" w:cs="Book Antiqua"/>
          <w:color w:val="000000"/>
        </w:rPr>
        <w:t>Guedj</w:t>
      </w:r>
      <w:proofErr w:type="spellEnd"/>
      <w:r w:rsidRPr="00F1528B">
        <w:rPr>
          <w:rFonts w:ascii="Book Antiqua" w:eastAsia="Book Antiqua" w:hAnsi="Book Antiqua" w:cs="Book Antiqua"/>
          <w:color w:val="000000"/>
        </w:rPr>
        <w:t xml:space="preserve"> AM, </w:t>
      </w:r>
      <w:proofErr w:type="spellStart"/>
      <w:r w:rsidRPr="00F1528B">
        <w:rPr>
          <w:rFonts w:ascii="Book Antiqua" w:eastAsia="Book Antiqua" w:hAnsi="Book Antiqua" w:cs="Book Antiqua"/>
          <w:color w:val="000000"/>
        </w:rPr>
        <w:t>Simonin</w:t>
      </w:r>
      <w:proofErr w:type="spellEnd"/>
      <w:r w:rsidRPr="00F1528B">
        <w:rPr>
          <w:rFonts w:ascii="Book Antiqua" w:eastAsia="Book Antiqua" w:hAnsi="Book Antiqua" w:cs="Book Antiqua"/>
          <w:color w:val="000000"/>
        </w:rPr>
        <w:t xml:space="preserve"> G, </w:t>
      </w:r>
      <w:proofErr w:type="spellStart"/>
      <w:r w:rsidRPr="00F1528B">
        <w:rPr>
          <w:rFonts w:ascii="Book Antiqua" w:eastAsia="Book Antiqua" w:hAnsi="Book Antiqua" w:cs="Book Antiqua"/>
          <w:color w:val="000000"/>
        </w:rPr>
        <w:t>Lecomte</w:t>
      </w:r>
      <w:proofErr w:type="spellEnd"/>
      <w:r w:rsidRPr="00F1528B">
        <w:rPr>
          <w:rFonts w:ascii="Book Antiqua" w:eastAsia="Book Antiqua" w:hAnsi="Book Antiqua" w:cs="Book Antiqua"/>
          <w:color w:val="000000"/>
        </w:rPr>
        <w:t xml:space="preserve"> P, </w:t>
      </w:r>
      <w:proofErr w:type="spellStart"/>
      <w:r w:rsidRPr="00F1528B">
        <w:rPr>
          <w:rFonts w:ascii="Book Antiqua" w:eastAsia="Book Antiqua" w:hAnsi="Book Antiqua" w:cs="Book Antiqua"/>
          <w:color w:val="000000"/>
        </w:rPr>
        <w:t>Barlier</w:t>
      </w:r>
      <w:proofErr w:type="spellEnd"/>
      <w:r w:rsidRPr="00F1528B">
        <w:rPr>
          <w:rFonts w:ascii="Book Antiqua" w:eastAsia="Book Antiqua" w:hAnsi="Book Antiqua" w:cs="Book Antiqua"/>
          <w:color w:val="000000"/>
        </w:rPr>
        <w:t xml:space="preserve"> A, </w:t>
      </w:r>
      <w:proofErr w:type="spellStart"/>
      <w:r w:rsidRPr="00F1528B">
        <w:rPr>
          <w:rFonts w:ascii="Book Antiqua" w:eastAsia="Book Antiqua" w:hAnsi="Book Antiqua" w:cs="Book Antiqua"/>
          <w:color w:val="000000"/>
        </w:rPr>
        <w:t>Rondard</w:t>
      </w:r>
      <w:proofErr w:type="spellEnd"/>
      <w:r w:rsidRPr="00F1528B">
        <w:rPr>
          <w:rFonts w:ascii="Book Antiqua" w:eastAsia="Book Antiqua" w:hAnsi="Book Antiqua" w:cs="Book Antiqua"/>
          <w:color w:val="000000"/>
        </w:rPr>
        <w:t xml:space="preserve"> P, Martinez-Barbera JP, </w:t>
      </w:r>
      <w:proofErr w:type="spellStart"/>
      <w:r w:rsidRPr="00F1528B">
        <w:rPr>
          <w:rFonts w:ascii="Book Antiqua" w:eastAsia="Book Antiqua" w:hAnsi="Book Antiqua" w:cs="Book Antiqua"/>
          <w:color w:val="000000"/>
        </w:rPr>
        <w:t>Guiochon</w:t>
      </w:r>
      <w:proofErr w:type="spellEnd"/>
      <w:r w:rsidRPr="00F1528B">
        <w:rPr>
          <w:rFonts w:ascii="Book Antiqua" w:eastAsia="Book Antiqua" w:hAnsi="Book Antiqua" w:cs="Book Antiqua"/>
          <w:color w:val="000000"/>
        </w:rPr>
        <w:t xml:space="preserve">-Mantel A, Brue T. PROKR2 variants in multiple hypopituitarism with pituitary stalk interruption. </w:t>
      </w:r>
      <w:r w:rsidRPr="00F1528B">
        <w:rPr>
          <w:rFonts w:ascii="Book Antiqua" w:eastAsia="Book Antiqua" w:hAnsi="Book Antiqua" w:cs="Book Antiqua"/>
          <w:i/>
          <w:iCs/>
          <w:color w:val="000000"/>
        </w:rPr>
        <w:t xml:space="preserve">J Clin Endocrinol </w:t>
      </w:r>
      <w:proofErr w:type="spellStart"/>
      <w:r w:rsidRPr="00F1528B">
        <w:rPr>
          <w:rFonts w:ascii="Book Antiqua" w:eastAsia="Book Antiqua" w:hAnsi="Book Antiqua" w:cs="Book Antiqua"/>
          <w:i/>
          <w:iCs/>
          <w:color w:val="000000"/>
        </w:rPr>
        <w:t>Metab</w:t>
      </w:r>
      <w:proofErr w:type="spellEnd"/>
      <w:r w:rsidRPr="00F1528B">
        <w:rPr>
          <w:rFonts w:ascii="Book Antiqua" w:eastAsia="Book Antiqua" w:hAnsi="Book Antiqua" w:cs="Book Antiqua"/>
          <w:color w:val="000000"/>
        </w:rPr>
        <w:t xml:space="preserve"> 2012; </w:t>
      </w:r>
      <w:r w:rsidRPr="00F1528B">
        <w:rPr>
          <w:rFonts w:ascii="Book Antiqua" w:eastAsia="Book Antiqua" w:hAnsi="Book Antiqua" w:cs="Book Antiqua"/>
          <w:b/>
          <w:bCs/>
          <w:color w:val="000000"/>
        </w:rPr>
        <w:t>97</w:t>
      </w:r>
      <w:r w:rsidRPr="00F1528B">
        <w:rPr>
          <w:rFonts w:ascii="Book Antiqua" w:eastAsia="Book Antiqua" w:hAnsi="Book Antiqua" w:cs="Book Antiqua"/>
          <w:color w:val="000000"/>
        </w:rPr>
        <w:t>: E1068-E1073 [PMID: 22466334 DOI: 10.1210/jc.2011-3056]</w:t>
      </w:r>
    </w:p>
    <w:p w14:paraId="68509D93"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28 </w:t>
      </w:r>
      <w:r w:rsidRPr="00F1528B">
        <w:rPr>
          <w:rFonts w:ascii="Book Antiqua" w:eastAsia="Book Antiqua" w:hAnsi="Book Antiqua" w:cs="Book Antiqua"/>
          <w:b/>
          <w:bCs/>
          <w:color w:val="000000"/>
        </w:rPr>
        <w:t>Han BY</w:t>
      </w:r>
      <w:r w:rsidRPr="00F1528B">
        <w:rPr>
          <w:rFonts w:ascii="Book Antiqua" w:eastAsia="Book Antiqua" w:hAnsi="Book Antiqua" w:cs="Book Antiqua"/>
          <w:color w:val="000000"/>
        </w:rPr>
        <w:t xml:space="preserve">, Li LL, Wang CZ, Guo QH, </w:t>
      </w:r>
      <w:proofErr w:type="spellStart"/>
      <w:r w:rsidRPr="00F1528B">
        <w:rPr>
          <w:rFonts w:ascii="Book Antiqua" w:eastAsia="Book Antiqua" w:hAnsi="Book Antiqua" w:cs="Book Antiqua"/>
          <w:color w:val="000000"/>
        </w:rPr>
        <w:t>Lv</w:t>
      </w:r>
      <w:proofErr w:type="spellEnd"/>
      <w:r w:rsidRPr="00F1528B">
        <w:rPr>
          <w:rFonts w:ascii="Book Antiqua" w:eastAsia="Book Antiqua" w:hAnsi="Book Antiqua" w:cs="Book Antiqua"/>
          <w:color w:val="000000"/>
        </w:rPr>
        <w:t xml:space="preserve"> ZH, Mu YM, Dou JT. Correlation between Pituitary Stalk Interruption Syndrome and Prokineticin Receptor 2 and Prokineticin 2 Mutations. </w:t>
      </w:r>
      <w:proofErr w:type="spellStart"/>
      <w:r w:rsidRPr="00F1528B">
        <w:rPr>
          <w:rFonts w:ascii="Book Antiqua" w:eastAsia="Book Antiqua" w:hAnsi="Book Antiqua" w:cs="Book Antiqua"/>
          <w:i/>
          <w:iCs/>
          <w:color w:val="000000"/>
        </w:rPr>
        <w:t>Zhongguo</w:t>
      </w:r>
      <w:proofErr w:type="spellEnd"/>
      <w:r w:rsidRPr="00F1528B">
        <w:rPr>
          <w:rFonts w:ascii="Book Antiqua" w:eastAsia="Book Antiqua" w:hAnsi="Book Antiqua" w:cs="Book Antiqua"/>
          <w:i/>
          <w:iCs/>
          <w:color w:val="000000"/>
        </w:rPr>
        <w:t xml:space="preserve"> Yi </w:t>
      </w:r>
      <w:proofErr w:type="spellStart"/>
      <w:r w:rsidRPr="00F1528B">
        <w:rPr>
          <w:rFonts w:ascii="Book Antiqua" w:eastAsia="Book Antiqua" w:hAnsi="Book Antiqua" w:cs="Book Antiqua"/>
          <w:i/>
          <w:iCs/>
          <w:color w:val="000000"/>
        </w:rPr>
        <w:t>Xue</w:t>
      </w:r>
      <w:proofErr w:type="spellEnd"/>
      <w:r w:rsidRPr="00F1528B">
        <w:rPr>
          <w:rFonts w:ascii="Book Antiqua" w:eastAsia="Book Antiqua" w:hAnsi="Book Antiqua" w:cs="Book Antiqua"/>
          <w:i/>
          <w:iCs/>
          <w:color w:val="000000"/>
        </w:rPr>
        <w:t xml:space="preserve"> </w:t>
      </w:r>
      <w:proofErr w:type="spellStart"/>
      <w:r w:rsidRPr="00F1528B">
        <w:rPr>
          <w:rFonts w:ascii="Book Antiqua" w:eastAsia="Book Antiqua" w:hAnsi="Book Antiqua" w:cs="Book Antiqua"/>
          <w:i/>
          <w:iCs/>
          <w:color w:val="000000"/>
        </w:rPr>
        <w:t>Ke</w:t>
      </w:r>
      <w:proofErr w:type="spellEnd"/>
      <w:r w:rsidRPr="00F1528B">
        <w:rPr>
          <w:rFonts w:ascii="Book Antiqua" w:eastAsia="Book Antiqua" w:hAnsi="Book Antiqua" w:cs="Book Antiqua"/>
          <w:i/>
          <w:iCs/>
          <w:color w:val="000000"/>
        </w:rPr>
        <w:t xml:space="preserve"> </w:t>
      </w:r>
      <w:proofErr w:type="spellStart"/>
      <w:r w:rsidRPr="00F1528B">
        <w:rPr>
          <w:rFonts w:ascii="Book Antiqua" w:eastAsia="Book Antiqua" w:hAnsi="Book Antiqua" w:cs="Book Antiqua"/>
          <w:i/>
          <w:iCs/>
          <w:color w:val="000000"/>
        </w:rPr>
        <w:t>Xue</w:t>
      </w:r>
      <w:proofErr w:type="spellEnd"/>
      <w:r w:rsidRPr="00F1528B">
        <w:rPr>
          <w:rFonts w:ascii="Book Antiqua" w:eastAsia="Book Antiqua" w:hAnsi="Book Antiqua" w:cs="Book Antiqua"/>
          <w:i/>
          <w:iCs/>
          <w:color w:val="000000"/>
        </w:rPr>
        <w:t xml:space="preserve"> Yuan </w:t>
      </w:r>
      <w:proofErr w:type="spellStart"/>
      <w:r w:rsidRPr="00F1528B">
        <w:rPr>
          <w:rFonts w:ascii="Book Antiqua" w:eastAsia="Book Antiqua" w:hAnsi="Book Antiqua" w:cs="Book Antiqua"/>
          <w:i/>
          <w:iCs/>
          <w:color w:val="000000"/>
        </w:rPr>
        <w:t>Xue</w:t>
      </w:r>
      <w:proofErr w:type="spellEnd"/>
      <w:r w:rsidRPr="00F1528B">
        <w:rPr>
          <w:rFonts w:ascii="Book Antiqua" w:eastAsia="Book Antiqua" w:hAnsi="Book Antiqua" w:cs="Book Antiqua"/>
          <w:i/>
          <w:iCs/>
          <w:color w:val="000000"/>
        </w:rPr>
        <w:t xml:space="preserve"> Bao</w:t>
      </w:r>
      <w:r w:rsidRPr="00F1528B">
        <w:rPr>
          <w:rFonts w:ascii="Book Antiqua" w:eastAsia="Book Antiqua" w:hAnsi="Book Antiqua" w:cs="Book Antiqua"/>
          <w:color w:val="000000"/>
        </w:rPr>
        <w:t xml:space="preserve"> 2016; </w:t>
      </w:r>
      <w:r w:rsidRPr="00F1528B">
        <w:rPr>
          <w:rFonts w:ascii="Book Antiqua" w:eastAsia="Book Antiqua" w:hAnsi="Book Antiqua" w:cs="Book Antiqua"/>
          <w:b/>
          <w:bCs/>
          <w:color w:val="000000"/>
        </w:rPr>
        <w:t>38</w:t>
      </w:r>
      <w:r w:rsidRPr="00F1528B">
        <w:rPr>
          <w:rFonts w:ascii="Book Antiqua" w:eastAsia="Book Antiqua" w:hAnsi="Book Antiqua" w:cs="Book Antiqua"/>
          <w:color w:val="000000"/>
        </w:rPr>
        <w:t>: 37-41 [PMID: 26956854 DOI: 10.3881/j.issn.1000-503X.2016.01.007]</w:t>
      </w:r>
    </w:p>
    <w:p w14:paraId="77B9FB06"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29 </w:t>
      </w:r>
      <w:proofErr w:type="spellStart"/>
      <w:r w:rsidRPr="00F1528B">
        <w:rPr>
          <w:rFonts w:ascii="Book Antiqua" w:eastAsia="Book Antiqua" w:hAnsi="Book Antiqua" w:cs="Book Antiqua"/>
          <w:b/>
          <w:bCs/>
          <w:color w:val="000000"/>
        </w:rPr>
        <w:t>Bashamboo</w:t>
      </w:r>
      <w:proofErr w:type="spellEnd"/>
      <w:r w:rsidRPr="00F1528B">
        <w:rPr>
          <w:rFonts w:ascii="Book Antiqua" w:eastAsia="Book Antiqua" w:hAnsi="Book Antiqua" w:cs="Book Antiqua"/>
          <w:b/>
          <w:bCs/>
          <w:color w:val="000000"/>
        </w:rPr>
        <w:t xml:space="preserve"> A</w:t>
      </w:r>
      <w:r w:rsidRPr="00F1528B">
        <w:rPr>
          <w:rFonts w:ascii="Book Antiqua" w:eastAsia="Book Antiqua" w:hAnsi="Book Antiqua" w:cs="Book Antiqua"/>
          <w:color w:val="000000"/>
        </w:rPr>
        <w:t xml:space="preserve">, </w:t>
      </w:r>
      <w:proofErr w:type="spellStart"/>
      <w:r w:rsidRPr="00F1528B">
        <w:rPr>
          <w:rFonts w:ascii="Book Antiqua" w:eastAsia="Book Antiqua" w:hAnsi="Book Antiqua" w:cs="Book Antiqua"/>
          <w:color w:val="000000"/>
        </w:rPr>
        <w:t>Bignon-Topalovic</w:t>
      </w:r>
      <w:proofErr w:type="spellEnd"/>
      <w:r w:rsidRPr="00F1528B">
        <w:rPr>
          <w:rFonts w:ascii="Book Antiqua" w:eastAsia="Book Antiqua" w:hAnsi="Book Antiqua" w:cs="Book Antiqua"/>
          <w:color w:val="000000"/>
        </w:rPr>
        <w:t xml:space="preserve"> J, </w:t>
      </w:r>
      <w:proofErr w:type="spellStart"/>
      <w:r w:rsidRPr="00F1528B">
        <w:rPr>
          <w:rFonts w:ascii="Book Antiqua" w:eastAsia="Book Antiqua" w:hAnsi="Book Antiqua" w:cs="Book Antiqua"/>
          <w:color w:val="000000"/>
        </w:rPr>
        <w:t>Rouba</w:t>
      </w:r>
      <w:proofErr w:type="spellEnd"/>
      <w:r w:rsidRPr="00F1528B">
        <w:rPr>
          <w:rFonts w:ascii="Book Antiqua" w:eastAsia="Book Antiqua" w:hAnsi="Book Antiqua" w:cs="Book Antiqua"/>
          <w:color w:val="000000"/>
        </w:rPr>
        <w:t xml:space="preserve"> H, </w:t>
      </w:r>
      <w:proofErr w:type="spellStart"/>
      <w:r w:rsidRPr="00F1528B">
        <w:rPr>
          <w:rFonts w:ascii="Book Antiqua" w:eastAsia="Book Antiqua" w:hAnsi="Book Antiqua" w:cs="Book Antiqua"/>
          <w:color w:val="000000"/>
        </w:rPr>
        <w:t>McElreavey</w:t>
      </w:r>
      <w:proofErr w:type="spellEnd"/>
      <w:r w:rsidRPr="00F1528B">
        <w:rPr>
          <w:rFonts w:ascii="Book Antiqua" w:eastAsia="Book Antiqua" w:hAnsi="Book Antiqua" w:cs="Book Antiqua"/>
          <w:color w:val="000000"/>
        </w:rPr>
        <w:t xml:space="preserve"> K, </w:t>
      </w:r>
      <w:proofErr w:type="spellStart"/>
      <w:r w:rsidRPr="00F1528B">
        <w:rPr>
          <w:rFonts w:ascii="Book Antiqua" w:eastAsia="Book Antiqua" w:hAnsi="Book Antiqua" w:cs="Book Antiqua"/>
          <w:color w:val="000000"/>
        </w:rPr>
        <w:t>Brauner</w:t>
      </w:r>
      <w:proofErr w:type="spellEnd"/>
      <w:r w:rsidRPr="00F1528B">
        <w:rPr>
          <w:rFonts w:ascii="Book Antiqua" w:eastAsia="Book Antiqua" w:hAnsi="Book Antiqua" w:cs="Book Antiqua"/>
          <w:color w:val="000000"/>
        </w:rPr>
        <w:t xml:space="preserve"> R. A Nonsense Mutation in the Hedgehog Receptor CDON Associated With Pituitary Stalk Interruption Syndrome. </w:t>
      </w:r>
      <w:r w:rsidRPr="00F1528B">
        <w:rPr>
          <w:rFonts w:ascii="Book Antiqua" w:eastAsia="Book Antiqua" w:hAnsi="Book Antiqua" w:cs="Book Antiqua"/>
          <w:i/>
          <w:iCs/>
          <w:color w:val="000000"/>
        </w:rPr>
        <w:t xml:space="preserve">J Clin Endocrinol </w:t>
      </w:r>
      <w:proofErr w:type="spellStart"/>
      <w:r w:rsidRPr="00F1528B">
        <w:rPr>
          <w:rFonts w:ascii="Book Antiqua" w:eastAsia="Book Antiqua" w:hAnsi="Book Antiqua" w:cs="Book Antiqua"/>
          <w:i/>
          <w:iCs/>
          <w:color w:val="000000"/>
        </w:rPr>
        <w:t>Metab</w:t>
      </w:r>
      <w:proofErr w:type="spellEnd"/>
      <w:r w:rsidRPr="00F1528B">
        <w:rPr>
          <w:rFonts w:ascii="Book Antiqua" w:eastAsia="Book Antiqua" w:hAnsi="Book Antiqua" w:cs="Book Antiqua"/>
          <w:color w:val="000000"/>
        </w:rPr>
        <w:t xml:space="preserve"> 2016; </w:t>
      </w:r>
      <w:r w:rsidRPr="00F1528B">
        <w:rPr>
          <w:rFonts w:ascii="Book Antiqua" w:eastAsia="Book Antiqua" w:hAnsi="Book Antiqua" w:cs="Book Antiqua"/>
          <w:b/>
          <w:bCs/>
          <w:color w:val="000000"/>
        </w:rPr>
        <w:t>101</w:t>
      </w:r>
      <w:r w:rsidRPr="00F1528B">
        <w:rPr>
          <w:rFonts w:ascii="Book Antiqua" w:eastAsia="Book Antiqua" w:hAnsi="Book Antiqua" w:cs="Book Antiqua"/>
          <w:color w:val="000000"/>
        </w:rPr>
        <w:t>: 12-15 [PMID: 26529631 DOI: 10.1210/jc.2015-2995]</w:t>
      </w:r>
    </w:p>
    <w:p w14:paraId="34E0013A"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lastRenderedPageBreak/>
        <w:t xml:space="preserve">30 </w:t>
      </w:r>
      <w:proofErr w:type="spellStart"/>
      <w:r w:rsidRPr="00F1528B">
        <w:rPr>
          <w:rFonts w:ascii="Book Antiqua" w:eastAsia="Book Antiqua" w:hAnsi="Book Antiqua" w:cs="Book Antiqua"/>
          <w:b/>
          <w:bCs/>
          <w:color w:val="000000"/>
        </w:rPr>
        <w:t>Tatsi</w:t>
      </w:r>
      <w:proofErr w:type="spellEnd"/>
      <w:r w:rsidRPr="00F1528B">
        <w:rPr>
          <w:rFonts w:ascii="Book Antiqua" w:eastAsia="Book Antiqua" w:hAnsi="Book Antiqua" w:cs="Book Antiqua"/>
          <w:b/>
          <w:bCs/>
          <w:color w:val="000000"/>
        </w:rPr>
        <w:t xml:space="preserve"> C</w:t>
      </w:r>
      <w:r w:rsidRPr="00F1528B">
        <w:rPr>
          <w:rFonts w:ascii="Book Antiqua" w:eastAsia="Book Antiqua" w:hAnsi="Book Antiqua" w:cs="Book Antiqua"/>
          <w:color w:val="000000"/>
        </w:rPr>
        <w:t xml:space="preserve">, </w:t>
      </w:r>
      <w:proofErr w:type="spellStart"/>
      <w:r w:rsidRPr="00F1528B">
        <w:rPr>
          <w:rFonts w:ascii="Book Antiqua" w:eastAsia="Book Antiqua" w:hAnsi="Book Antiqua" w:cs="Book Antiqua"/>
          <w:color w:val="000000"/>
        </w:rPr>
        <w:t>Sertedaki</w:t>
      </w:r>
      <w:proofErr w:type="spellEnd"/>
      <w:r w:rsidRPr="00F1528B">
        <w:rPr>
          <w:rFonts w:ascii="Book Antiqua" w:eastAsia="Book Antiqua" w:hAnsi="Book Antiqua" w:cs="Book Antiqua"/>
          <w:color w:val="000000"/>
        </w:rPr>
        <w:t xml:space="preserve"> A, </w:t>
      </w:r>
      <w:proofErr w:type="spellStart"/>
      <w:r w:rsidRPr="00F1528B">
        <w:rPr>
          <w:rFonts w:ascii="Book Antiqua" w:eastAsia="Book Antiqua" w:hAnsi="Book Antiqua" w:cs="Book Antiqua"/>
          <w:color w:val="000000"/>
        </w:rPr>
        <w:t>Voutetakis</w:t>
      </w:r>
      <w:proofErr w:type="spellEnd"/>
      <w:r w:rsidRPr="00F1528B">
        <w:rPr>
          <w:rFonts w:ascii="Book Antiqua" w:eastAsia="Book Antiqua" w:hAnsi="Book Antiqua" w:cs="Book Antiqua"/>
          <w:color w:val="000000"/>
        </w:rPr>
        <w:t xml:space="preserve"> A, </w:t>
      </w:r>
      <w:proofErr w:type="spellStart"/>
      <w:r w:rsidRPr="00F1528B">
        <w:rPr>
          <w:rFonts w:ascii="Book Antiqua" w:eastAsia="Book Antiqua" w:hAnsi="Book Antiqua" w:cs="Book Antiqua"/>
          <w:color w:val="000000"/>
        </w:rPr>
        <w:t>Valavani</w:t>
      </w:r>
      <w:proofErr w:type="spellEnd"/>
      <w:r w:rsidRPr="00F1528B">
        <w:rPr>
          <w:rFonts w:ascii="Book Antiqua" w:eastAsia="Book Antiqua" w:hAnsi="Book Antiqua" w:cs="Book Antiqua"/>
          <w:color w:val="000000"/>
        </w:rPr>
        <w:t xml:space="preserve"> E, </w:t>
      </w:r>
      <w:proofErr w:type="spellStart"/>
      <w:r w:rsidRPr="00F1528B">
        <w:rPr>
          <w:rFonts w:ascii="Book Antiqua" w:eastAsia="Book Antiqua" w:hAnsi="Book Antiqua" w:cs="Book Antiqua"/>
          <w:color w:val="000000"/>
        </w:rPr>
        <w:t>Magiakou</w:t>
      </w:r>
      <w:proofErr w:type="spellEnd"/>
      <w:r w:rsidRPr="00F1528B">
        <w:rPr>
          <w:rFonts w:ascii="Book Antiqua" w:eastAsia="Book Antiqua" w:hAnsi="Book Antiqua" w:cs="Book Antiqua"/>
          <w:color w:val="000000"/>
        </w:rPr>
        <w:t xml:space="preserve"> MA, Kanaka-</w:t>
      </w:r>
      <w:proofErr w:type="spellStart"/>
      <w:r w:rsidRPr="00F1528B">
        <w:rPr>
          <w:rFonts w:ascii="Book Antiqua" w:eastAsia="Book Antiqua" w:hAnsi="Book Antiqua" w:cs="Book Antiqua"/>
          <w:color w:val="000000"/>
        </w:rPr>
        <w:t>Gantenbein</w:t>
      </w:r>
      <w:proofErr w:type="spellEnd"/>
      <w:r w:rsidRPr="00F1528B">
        <w:rPr>
          <w:rFonts w:ascii="Book Antiqua" w:eastAsia="Book Antiqua" w:hAnsi="Book Antiqua" w:cs="Book Antiqua"/>
          <w:color w:val="000000"/>
        </w:rPr>
        <w:t xml:space="preserve"> C, </w:t>
      </w:r>
      <w:proofErr w:type="spellStart"/>
      <w:r w:rsidRPr="00F1528B">
        <w:rPr>
          <w:rFonts w:ascii="Book Antiqua" w:eastAsia="Book Antiqua" w:hAnsi="Book Antiqua" w:cs="Book Antiqua"/>
          <w:color w:val="000000"/>
        </w:rPr>
        <w:t>Chrousos</w:t>
      </w:r>
      <w:proofErr w:type="spellEnd"/>
      <w:r w:rsidRPr="00F1528B">
        <w:rPr>
          <w:rFonts w:ascii="Book Antiqua" w:eastAsia="Book Antiqua" w:hAnsi="Book Antiqua" w:cs="Book Antiqua"/>
          <w:color w:val="000000"/>
        </w:rPr>
        <w:t xml:space="preserve"> GP, </w:t>
      </w:r>
      <w:proofErr w:type="spellStart"/>
      <w:r w:rsidRPr="00F1528B">
        <w:rPr>
          <w:rFonts w:ascii="Book Antiqua" w:eastAsia="Book Antiqua" w:hAnsi="Book Antiqua" w:cs="Book Antiqua"/>
          <w:color w:val="000000"/>
        </w:rPr>
        <w:t>Dacou-Voutetakis</w:t>
      </w:r>
      <w:proofErr w:type="spellEnd"/>
      <w:r w:rsidRPr="00F1528B">
        <w:rPr>
          <w:rFonts w:ascii="Book Antiqua" w:eastAsia="Book Antiqua" w:hAnsi="Book Antiqua" w:cs="Book Antiqua"/>
          <w:color w:val="000000"/>
        </w:rPr>
        <w:t xml:space="preserve"> C. Pituitary stalk interruption syndrome and isolated pituitary hypoplasia may be caused by mutations in holoprosencephaly-related genes. </w:t>
      </w:r>
      <w:r w:rsidRPr="00F1528B">
        <w:rPr>
          <w:rFonts w:ascii="Book Antiqua" w:eastAsia="Book Antiqua" w:hAnsi="Book Antiqua" w:cs="Book Antiqua"/>
          <w:i/>
          <w:iCs/>
          <w:color w:val="000000"/>
        </w:rPr>
        <w:t xml:space="preserve">J Clin Endocrinol </w:t>
      </w:r>
      <w:proofErr w:type="spellStart"/>
      <w:r w:rsidRPr="00F1528B">
        <w:rPr>
          <w:rFonts w:ascii="Book Antiqua" w:eastAsia="Book Antiqua" w:hAnsi="Book Antiqua" w:cs="Book Antiqua"/>
          <w:i/>
          <w:iCs/>
          <w:color w:val="000000"/>
        </w:rPr>
        <w:t>Metab</w:t>
      </w:r>
      <w:proofErr w:type="spellEnd"/>
      <w:r w:rsidRPr="00F1528B">
        <w:rPr>
          <w:rFonts w:ascii="Book Antiqua" w:eastAsia="Book Antiqua" w:hAnsi="Book Antiqua" w:cs="Book Antiqua"/>
          <w:color w:val="000000"/>
        </w:rPr>
        <w:t xml:space="preserve"> 2013; </w:t>
      </w:r>
      <w:r w:rsidRPr="00F1528B">
        <w:rPr>
          <w:rFonts w:ascii="Book Antiqua" w:eastAsia="Book Antiqua" w:hAnsi="Book Antiqua" w:cs="Book Antiqua"/>
          <w:b/>
          <w:bCs/>
          <w:color w:val="000000"/>
        </w:rPr>
        <w:t>98</w:t>
      </w:r>
      <w:r w:rsidRPr="00F1528B">
        <w:rPr>
          <w:rFonts w:ascii="Book Antiqua" w:eastAsia="Book Antiqua" w:hAnsi="Book Antiqua" w:cs="Book Antiqua"/>
          <w:color w:val="000000"/>
        </w:rPr>
        <w:t>: E779-E784 [PMID: 23476075 DOI: 10.1210/jc.2012-3982]</w:t>
      </w:r>
    </w:p>
    <w:p w14:paraId="109BE537"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31 </w:t>
      </w:r>
      <w:proofErr w:type="spellStart"/>
      <w:r w:rsidRPr="00F1528B">
        <w:rPr>
          <w:rFonts w:ascii="Book Antiqua" w:eastAsia="Book Antiqua" w:hAnsi="Book Antiqua" w:cs="Book Antiqua"/>
          <w:b/>
          <w:bCs/>
          <w:color w:val="000000"/>
        </w:rPr>
        <w:t>Karaca</w:t>
      </w:r>
      <w:proofErr w:type="spellEnd"/>
      <w:r w:rsidRPr="00F1528B">
        <w:rPr>
          <w:rFonts w:ascii="Book Antiqua" w:eastAsia="Book Antiqua" w:hAnsi="Book Antiqua" w:cs="Book Antiqua"/>
          <w:b/>
          <w:bCs/>
          <w:color w:val="000000"/>
        </w:rPr>
        <w:t xml:space="preserve"> E</w:t>
      </w:r>
      <w:r w:rsidRPr="00F1528B">
        <w:rPr>
          <w:rFonts w:ascii="Book Antiqua" w:eastAsia="Book Antiqua" w:hAnsi="Book Antiqua" w:cs="Book Antiqua"/>
          <w:color w:val="000000"/>
        </w:rPr>
        <w:t xml:space="preserve">, </w:t>
      </w:r>
      <w:proofErr w:type="spellStart"/>
      <w:r w:rsidRPr="00F1528B">
        <w:rPr>
          <w:rFonts w:ascii="Book Antiqua" w:eastAsia="Book Antiqua" w:hAnsi="Book Antiqua" w:cs="Book Antiqua"/>
          <w:color w:val="000000"/>
        </w:rPr>
        <w:t>Buyukkaya</w:t>
      </w:r>
      <w:proofErr w:type="spellEnd"/>
      <w:r w:rsidRPr="00F1528B">
        <w:rPr>
          <w:rFonts w:ascii="Book Antiqua" w:eastAsia="Book Antiqua" w:hAnsi="Book Antiqua" w:cs="Book Antiqua"/>
          <w:color w:val="000000"/>
        </w:rPr>
        <w:t xml:space="preserve"> R, </w:t>
      </w:r>
      <w:proofErr w:type="spellStart"/>
      <w:r w:rsidRPr="00F1528B">
        <w:rPr>
          <w:rFonts w:ascii="Book Antiqua" w:eastAsia="Book Antiqua" w:hAnsi="Book Antiqua" w:cs="Book Antiqua"/>
          <w:color w:val="000000"/>
        </w:rPr>
        <w:t>Pehlivan</w:t>
      </w:r>
      <w:proofErr w:type="spellEnd"/>
      <w:r w:rsidRPr="00F1528B">
        <w:rPr>
          <w:rFonts w:ascii="Book Antiqua" w:eastAsia="Book Antiqua" w:hAnsi="Book Antiqua" w:cs="Book Antiqua"/>
          <w:color w:val="000000"/>
        </w:rPr>
        <w:t xml:space="preserve"> D, </w:t>
      </w:r>
      <w:proofErr w:type="spellStart"/>
      <w:r w:rsidRPr="00F1528B">
        <w:rPr>
          <w:rFonts w:ascii="Book Antiqua" w:eastAsia="Book Antiqua" w:hAnsi="Book Antiqua" w:cs="Book Antiqua"/>
          <w:color w:val="000000"/>
        </w:rPr>
        <w:t>Charng</w:t>
      </w:r>
      <w:proofErr w:type="spellEnd"/>
      <w:r w:rsidRPr="00F1528B">
        <w:rPr>
          <w:rFonts w:ascii="Book Antiqua" w:eastAsia="Book Antiqua" w:hAnsi="Book Antiqua" w:cs="Book Antiqua"/>
          <w:color w:val="000000"/>
        </w:rPr>
        <w:t xml:space="preserve"> WL, </w:t>
      </w:r>
      <w:proofErr w:type="spellStart"/>
      <w:r w:rsidRPr="00F1528B">
        <w:rPr>
          <w:rFonts w:ascii="Book Antiqua" w:eastAsia="Book Antiqua" w:hAnsi="Book Antiqua" w:cs="Book Antiqua"/>
          <w:color w:val="000000"/>
        </w:rPr>
        <w:t>Yaykasli</w:t>
      </w:r>
      <w:proofErr w:type="spellEnd"/>
      <w:r w:rsidRPr="00F1528B">
        <w:rPr>
          <w:rFonts w:ascii="Book Antiqua" w:eastAsia="Book Antiqua" w:hAnsi="Book Antiqua" w:cs="Book Antiqua"/>
          <w:color w:val="000000"/>
        </w:rPr>
        <w:t xml:space="preserve"> KO, Bayram Y, </w:t>
      </w:r>
      <w:proofErr w:type="spellStart"/>
      <w:r w:rsidRPr="00F1528B">
        <w:rPr>
          <w:rFonts w:ascii="Book Antiqua" w:eastAsia="Book Antiqua" w:hAnsi="Book Antiqua" w:cs="Book Antiqua"/>
          <w:color w:val="000000"/>
        </w:rPr>
        <w:t>Gambin</w:t>
      </w:r>
      <w:proofErr w:type="spellEnd"/>
      <w:r w:rsidRPr="00F1528B">
        <w:rPr>
          <w:rFonts w:ascii="Book Antiqua" w:eastAsia="Book Antiqua" w:hAnsi="Book Antiqua" w:cs="Book Antiqua"/>
          <w:color w:val="000000"/>
        </w:rPr>
        <w:t xml:space="preserve"> T, Withers M, </w:t>
      </w:r>
      <w:proofErr w:type="spellStart"/>
      <w:r w:rsidRPr="00F1528B">
        <w:rPr>
          <w:rFonts w:ascii="Book Antiqua" w:eastAsia="Book Antiqua" w:hAnsi="Book Antiqua" w:cs="Book Antiqua"/>
          <w:color w:val="000000"/>
        </w:rPr>
        <w:t>Atik</w:t>
      </w:r>
      <w:proofErr w:type="spellEnd"/>
      <w:r w:rsidRPr="00F1528B">
        <w:rPr>
          <w:rFonts w:ascii="Book Antiqua" w:eastAsia="Book Antiqua" w:hAnsi="Book Antiqua" w:cs="Book Antiqua"/>
          <w:color w:val="000000"/>
        </w:rPr>
        <w:t xml:space="preserve"> MM, </w:t>
      </w:r>
      <w:proofErr w:type="spellStart"/>
      <w:r w:rsidRPr="00F1528B">
        <w:rPr>
          <w:rFonts w:ascii="Book Antiqua" w:eastAsia="Book Antiqua" w:hAnsi="Book Antiqua" w:cs="Book Antiqua"/>
          <w:color w:val="000000"/>
        </w:rPr>
        <w:t>Arslanoglu</w:t>
      </w:r>
      <w:proofErr w:type="spellEnd"/>
      <w:r w:rsidRPr="00F1528B">
        <w:rPr>
          <w:rFonts w:ascii="Book Antiqua" w:eastAsia="Book Antiqua" w:hAnsi="Book Antiqua" w:cs="Book Antiqua"/>
          <w:color w:val="000000"/>
        </w:rPr>
        <w:t xml:space="preserve"> I, </w:t>
      </w:r>
      <w:proofErr w:type="spellStart"/>
      <w:r w:rsidRPr="00F1528B">
        <w:rPr>
          <w:rFonts w:ascii="Book Antiqua" w:eastAsia="Book Antiqua" w:hAnsi="Book Antiqua" w:cs="Book Antiqua"/>
          <w:color w:val="000000"/>
        </w:rPr>
        <w:t>Bolu</w:t>
      </w:r>
      <w:proofErr w:type="spellEnd"/>
      <w:r w:rsidRPr="00F1528B">
        <w:rPr>
          <w:rFonts w:ascii="Book Antiqua" w:eastAsia="Book Antiqua" w:hAnsi="Book Antiqua" w:cs="Book Antiqua"/>
          <w:color w:val="000000"/>
        </w:rPr>
        <w:t xml:space="preserve"> S, </w:t>
      </w:r>
      <w:proofErr w:type="spellStart"/>
      <w:r w:rsidRPr="00F1528B">
        <w:rPr>
          <w:rFonts w:ascii="Book Antiqua" w:eastAsia="Book Antiqua" w:hAnsi="Book Antiqua" w:cs="Book Antiqua"/>
          <w:color w:val="000000"/>
        </w:rPr>
        <w:t>Erdin</w:t>
      </w:r>
      <w:proofErr w:type="spellEnd"/>
      <w:r w:rsidRPr="00F1528B">
        <w:rPr>
          <w:rFonts w:ascii="Book Antiqua" w:eastAsia="Book Antiqua" w:hAnsi="Book Antiqua" w:cs="Book Antiqua"/>
          <w:color w:val="000000"/>
        </w:rPr>
        <w:t xml:space="preserve"> S, </w:t>
      </w:r>
      <w:proofErr w:type="spellStart"/>
      <w:r w:rsidRPr="00F1528B">
        <w:rPr>
          <w:rFonts w:ascii="Book Antiqua" w:eastAsia="Book Antiqua" w:hAnsi="Book Antiqua" w:cs="Book Antiqua"/>
          <w:color w:val="000000"/>
        </w:rPr>
        <w:t>Buyukkaya</w:t>
      </w:r>
      <w:proofErr w:type="spellEnd"/>
      <w:r w:rsidRPr="00F1528B">
        <w:rPr>
          <w:rFonts w:ascii="Book Antiqua" w:eastAsia="Book Antiqua" w:hAnsi="Book Antiqua" w:cs="Book Antiqua"/>
          <w:color w:val="000000"/>
        </w:rPr>
        <w:t xml:space="preserve"> A, </w:t>
      </w:r>
      <w:proofErr w:type="spellStart"/>
      <w:r w:rsidRPr="00F1528B">
        <w:rPr>
          <w:rFonts w:ascii="Book Antiqua" w:eastAsia="Book Antiqua" w:hAnsi="Book Antiqua" w:cs="Book Antiqua"/>
          <w:color w:val="000000"/>
        </w:rPr>
        <w:t>Yaykasli</w:t>
      </w:r>
      <w:proofErr w:type="spellEnd"/>
      <w:r w:rsidRPr="00F1528B">
        <w:rPr>
          <w:rFonts w:ascii="Book Antiqua" w:eastAsia="Book Antiqua" w:hAnsi="Book Antiqua" w:cs="Book Antiqua"/>
          <w:color w:val="000000"/>
        </w:rPr>
        <w:t xml:space="preserve"> E, </w:t>
      </w:r>
      <w:proofErr w:type="spellStart"/>
      <w:r w:rsidRPr="00F1528B">
        <w:rPr>
          <w:rFonts w:ascii="Book Antiqua" w:eastAsia="Book Antiqua" w:hAnsi="Book Antiqua" w:cs="Book Antiqua"/>
          <w:color w:val="000000"/>
        </w:rPr>
        <w:t>Jhangiani</w:t>
      </w:r>
      <w:proofErr w:type="spellEnd"/>
      <w:r w:rsidRPr="00F1528B">
        <w:rPr>
          <w:rFonts w:ascii="Book Antiqua" w:eastAsia="Book Antiqua" w:hAnsi="Book Antiqua" w:cs="Book Antiqua"/>
          <w:color w:val="000000"/>
        </w:rPr>
        <w:t xml:space="preserve"> SN, </w:t>
      </w:r>
      <w:proofErr w:type="spellStart"/>
      <w:r w:rsidRPr="00F1528B">
        <w:rPr>
          <w:rFonts w:ascii="Book Antiqua" w:eastAsia="Book Antiqua" w:hAnsi="Book Antiqua" w:cs="Book Antiqua"/>
          <w:color w:val="000000"/>
        </w:rPr>
        <w:t>Muzny</w:t>
      </w:r>
      <w:proofErr w:type="spellEnd"/>
      <w:r w:rsidRPr="00F1528B">
        <w:rPr>
          <w:rFonts w:ascii="Book Antiqua" w:eastAsia="Book Antiqua" w:hAnsi="Book Antiqua" w:cs="Book Antiqua"/>
          <w:color w:val="000000"/>
        </w:rPr>
        <w:t xml:space="preserve"> DM, Gibbs RA, </w:t>
      </w:r>
      <w:proofErr w:type="spellStart"/>
      <w:r w:rsidRPr="00F1528B">
        <w:rPr>
          <w:rFonts w:ascii="Book Antiqua" w:eastAsia="Book Antiqua" w:hAnsi="Book Antiqua" w:cs="Book Antiqua"/>
          <w:color w:val="000000"/>
        </w:rPr>
        <w:t>Lupski</w:t>
      </w:r>
      <w:proofErr w:type="spellEnd"/>
      <w:r w:rsidRPr="00F1528B">
        <w:rPr>
          <w:rFonts w:ascii="Book Antiqua" w:eastAsia="Book Antiqua" w:hAnsi="Book Antiqua" w:cs="Book Antiqua"/>
          <w:color w:val="000000"/>
        </w:rPr>
        <w:t xml:space="preserve"> JR. Whole-exome sequencing identifies homozygous GPR161 mutation in a family with pituitary stalk interruption syndrome. </w:t>
      </w:r>
      <w:r w:rsidRPr="00F1528B">
        <w:rPr>
          <w:rFonts w:ascii="Book Antiqua" w:eastAsia="Book Antiqua" w:hAnsi="Book Antiqua" w:cs="Book Antiqua"/>
          <w:i/>
          <w:iCs/>
          <w:color w:val="000000"/>
        </w:rPr>
        <w:t xml:space="preserve">J Clin Endocrinol </w:t>
      </w:r>
      <w:proofErr w:type="spellStart"/>
      <w:r w:rsidRPr="00F1528B">
        <w:rPr>
          <w:rFonts w:ascii="Book Antiqua" w:eastAsia="Book Antiqua" w:hAnsi="Book Antiqua" w:cs="Book Antiqua"/>
          <w:i/>
          <w:iCs/>
          <w:color w:val="000000"/>
        </w:rPr>
        <w:t>Metab</w:t>
      </w:r>
      <w:proofErr w:type="spellEnd"/>
      <w:r w:rsidRPr="00F1528B">
        <w:rPr>
          <w:rFonts w:ascii="Book Antiqua" w:eastAsia="Book Antiqua" w:hAnsi="Book Antiqua" w:cs="Book Antiqua"/>
          <w:color w:val="000000"/>
        </w:rPr>
        <w:t xml:space="preserve"> 2015; </w:t>
      </w:r>
      <w:r w:rsidRPr="00F1528B">
        <w:rPr>
          <w:rFonts w:ascii="Book Antiqua" w:eastAsia="Book Antiqua" w:hAnsi="Book Antiqua" w:cs="Book Antiqua"/>
          <w:b/>
          <w:bCs/>
          <w:color w:val="000000"/>
        </w:rPr>
        <w:t>100</w:t>
      </w:r>
      <w:r w:rsidRPr="00F1528B">
        <w:rPr>
          <w:rFonts w:ascii="Book Antiqua" w:eastAsia="Book Antiqua" w:hAnsi="Book Antiqua" w:cs="Book Antiqua"/>
          <w:color w:val="000000"/>
        </w:rPr>
        <w:t>: E140-E147 [PMID: 25322266 DOI: 10.1210/jc.2014-1984]</w:t>
      </w:r>
    </w:p>
    <w:p w14:paraId="47B52BF9"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32 </w:t>
      </w:r>
      <w:proofErr w:type="spellStart"/>
      <w:r w:rsidRPr="00F1528B">
        <w:rPr>
          <w:rFonts w:ascii="Book Antiqua" w:eastAsia="Book Antiqua" w:hAnsi="Book Antiqua" w:cs="Book Antiqua"/>
          <w:b/>
          <w:bCs/>
          <w:color w:val="000000"/>
        </w:rPr>
        <w:t>Bashamboo</w:t>
      </w:r>
      <w:proofErr w:type="spellEnd"/>
      <w:r w:rsidRPr="00F1528B">
        <w:rPr>
          <w:rFonts w:ascii="Book Antiqua" w:eastAsia="Book Antiqua" w:hAnsi="Book Antiqua" w:cs="Book Antiqua"/>
          <w:b/>
          <w:bCs/>
          <w:color w:val="000000"/>
        </w:rPr>
        <w:t xml:space="preserve"> A</w:t>
      </w:r>
      <w:r w:rsidRPr="00F1528B">
        <w:rPr>
          <w:rFonts w:ascii="Book Antiqua" w:eastAsia="Book Antiqua" w:hAnsi="Book Antiqua" w:cs="Book Antiqua"/>
          <w:color w:val="000000"/>
        </w:rPr>
        <w:t xml:space="preserve">, </w:t>
      </w:r>
      <w:proofErr w:type="spellStart"/>
      <w:r w:rsidRPr="00F1528B">
        <w:rPr>
          <w:rFonts w:ascii="Book Antiqua" w:eastAsia="Book Antiqua" w:hAnsi="Book Antiqua" w:cs="Book Antiqua"/>
          <w:color w:val="000000"/>
        </w:rPr>
        <w:t>Bignon-Topalovic</w:t>
      </w:r>
      <w:proofErr w:type="spellEnd"/>
      <w:r w:rsidRPr="00F1528B">
        <w:rPr>
          <w:rFonts w:ascii="Book Antiqua" w:eastAsia="Book Antiqua" w:hAnsi="Book Antiqua" w:cs="Book Antiqua"/>
          <w:color w:val="000000"/>
        </w:rPr>
        <w:t xml:space="preserve"> J, </w:t>
      </w:r>
      <w:proofErr w:type="spellStart"/>
      <w:r w:rsidRPr="00F1528B">
        <w:rPr>
          <w:rFonts w:ascii="Book Antiqua" w:eastAsia="Book Antiqua" w:hAnsi="Book Antiqua" w:cs="Book Antiqua"/>
          <w:color w:val="000000"/>
        </w:rPr>
        <w:t>Moussi</w:t>
      </w:r>
      <w:proofErr w:type="spellEnd"/>
      <w:r w:rsidRPr="00F1528B">
        <w:rPr>
          <w:rFonts w:ascii="Book Antiqua" w:eastAsia="Book Antiqua" w:hAnsi="Book Antiqua" w:cs="Book Antiqua"/>
          <w:color w:val="000000"/>
        </w:rPr>
        <w:t xml:space="preserve"> N, </w:t>
      </w:r>
      <w:proofErr w:type="spellStart"/>
      <w:r w:rsidRPr="00F1528B">
        <w:rPr>
          <w:rFonts w:ascii="Book Antiqua" w:eastAsia="Book Antiqua" w:hAnsi="Book Antiqua" w:cs="Book Antiqua"/>
          <w:color w:val="000000"/>
        </w:rPr>
        <w:t>McElreavey</w:t>
      </w:r>
      <w:proofErr w:type="spellEnd"/>
      <w:r w:rsidRPr="00F1528B">
        <w:rPr>
          <w:rFonts w:ascii="Book Antiqua" w:eastAsia="Book Antiqua" w:hAnsi="Book Antiqua" w:cs="Book Antiqua"/>
          <w:color w:val="000000"/>
        </w:rPr>
        <w:t xml:space="preserve"> K, </w:t>
      </w:r>
      <w:proofErr w:type="spellStart"/>
      <w:r w:rsidRPr="00F1528B">
        <w:rPr>
          <w:rFonts w:ascii="Book Antiqua" w:eastAsia="Book Antiqua" w:hAnsi="Book Antiqua" w:cs="Book Antiqua"/>
          <w:color w:val="000000"/>
        </w:rPr>
        <w:t>Brauner</w:t>
      </w:r>
      <w:proofErr w:type="spellEnd"/>
      <w:r w:rsidRPr="00F1528B">
        <w:rPr>
          <w:rFonts w:ascii="Book Antiqua" w:eastAsia="Book Antiqua" w:hAnsi="Book Antiqua" w:cs="Book Antiqua"/>
          <w:color w:val="000000"/>
        </w:rPr>
        <w:t xml:space="preserve"> R. Mutations in the Human ROBO1 Gene in Pituitary Stalk Interruption Syndrome. </w:t>
      </w:r>
      <w:r w:rsidRPr="00F1528B">
        <w:rPr>
          <w:rFonts w:ascii="Book Antiqua" w:eastAsia="Book Antiqua" w:hAnsi="Book Antiqua" w:cs="Book Antiqua"/>
          <w:i/>
          <w:iCs/>
          <w:color w:val="000000"/>
        </w:rPr>
        <w:t xml:space="preserve">J Clin Endocrinol </w:t>
      </w:r>
      <w:proofErr w:type="spellStart"/>
      <w:r w:rsidRPr="00F1528B">
        <w:rPr>
          <w:rFonts w:ascii="Book Antiqua" w:eastAsia="Book Antiqua" w:hAnsi="Book Antiqua" w:cs="Book Antiqua"/>
          <w:i/>
          <w:iCs/>
          <w:color w:val="000000"/>
        </w:rPr>
        <w:t>Metab</w:t>
      </w:r>
      <w:proofErr w:type="spellEnd"/>
      <w:r w:rsidRPr="00F1528B">
        <w:rPr>
          <w:rFonts w:ascii="Book Antiqua" w:eastAsia="Book Antiqua" w:hAnsi="Book Antiqua" w:cs="Book Antiqua"/>
          <w:color w:val="000000"/>
        </w:rPr>
        <w:t xml:space="preserve"> 2017; </w:t>
      </w:r>
      <w:r w:rsidRPr="00F1528B">
        <w:rPr>
          <w:rFonts w:ascii="Book Antiqua" w:eastAsia="Book Antiqua" w:hAnsi="Book Antiqua" w:cs="Book Antiqua"/>
          <w:b/>
          <w:bCs/>
          <w:color w:val="000000"/>
        </w:rPr>
        <w:t>102</w:t>
      </w:r>
      <w:r w:rsidRPr="00F1528B">
        <w:rPr>
          <w:rFonts w:ascii="Book Antiqua" w:eastAsia="Book Antiqua" w:hAnsi="Book Antiqua" w:cs="Book Antiqua"/>
          <w:color w:val="000000"/>
        </w:rPr>
        <w:t>: 2401-2406 [PMID: 28402530 DOI: 10.1210/jc.2016-1095]</w:t>
      </w:r>
    </w:p>
    <w:p w14:paraId="0C64C3C1"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33 </w:t>
      </w:r>
      <w:r w:rsidRPr="00F1528B">
        <w:rPr>
          <w:rFonts w:ascii="Book Antiqua" w:eastAsia="Book Antiqua" w:hAnsi="Book Antiqua" w:cs="Book Antiqua"/>
          <w:b/>
          <w:bCs/>
          <w:color w:val="000000"/>
        </w:rPr>
        <w:t>Zwaveling-Soonawala N</w:t>
      </w:r>
      <w:r w:rsidRPr="00F1528B">
        <w:rPr>
          <w:rFonts w:ascii="Book Antiqua" w:eastAsia="Book Antiqua" w:hAnsi="Book Antiqua" w:cs="Book Antiqua"/>
          <w:color w:val="000000"/>
        </w:rPr>
        <w:t xml:space="preserve">, Alders M, </w:t>
      </w:r>
      <w:proofErr w:type="spellStart"/>
      <w:r w:rsidRPr="00F1528B">
        <w:rPr>
          <w:rFonts w:ascii="Book Antiqua" w:eastAsia="Book Antiqua" w:hAnsi="Book Antiqua" w:cs="Book Antiqua"/>
          <w:color w:val="000000"/>
        </w:rPr>
        <w:t>Jongejan</w:t>
      </w:r>
      <w:proofErr w:type="spellEnd"/>
      <w:r w:rsidRPr="00F1528B">
        <w:rPr>
          <w:rFonts w:ascii="Book Antiqua" w:eastAsia="Book Antiqua" w:hAnsi="Book Antiqua" w:cs="Book Antiqua"/>
          <w:color w:val="000000"/>
        </w:rPr>
        <w:t xml:space="preserve"> A, </w:t>
      </w:r>
      <w:proofErr w:type="spellStart"/>
      <w:r w:rsidRPr="00F1528B">
        <w:rPr>
          <w:rFonts w:ascii="Book Antiqua" w:eastAsia="Book Antiqua" w:hAnsi="Book Antiqua" w:cs="Book Antiqua"/>
          <w:color w:val="000000"/>
        </w:rPr>
        <w:t>Kovacic</w:t>
      </w:r>
      <w:proofErr w:type="spellEnd"/>
      <w:r w:rsidRPr="00F1528B">
        <w:rPr>
          <w:rFonts w:ascii="Book Antiqua" w:eastAsia="Book Antiqua" w:hAnsi="Book Antiqua" w:cs="Book Antiqua"/>
          <w:color w:val="000000"/>
        </w:rPr>
        <w:t xml:space="preserve"> L, </w:t>
      </w:r>
      <w:proofErr w:type="spellStart"/>
      <w:r w:rsidRPr="00F1528B">
        <w:rPr>
          <w:rFonts w:ascii="Book Antiqua" w:eastAsia="Book Antiqua" w:hAnsi="Book Antiqua" w:cs="Book Antiqua"/>
          <w:color w:val="000000"/>
        </w:rPr>
        <w:t>Duijkers</w:t>
      </w:r>
      <w:proofErr w:type="spellEnd"/>
      <w:r w:rsidRPr="00F1528B">
        <w:rPr>
          <w:rFonts w:ascii="Book Antiqua" w:eastAsia="Book Antiqua" w:hAnsi="Book Antiqua" w:cs="Book Antiqua"/>
          <w:color w:val="000000"/>
        </w:rPr>
        <w:t xml:space="preserve"> FA, Maas SM, Fliers E, van </w:t>
      </w:r>
      <w:proofErr w:type="spellStart"/>
      <w:r w:rsidRPr="00F1528B">
        <w:rPr>
          <w:rFonts w:ascii="Book Antiqua" w:eastAsia="Book Antiqua" w:hAnsi="Book Antiqua" w:cs="Book Antiqua"/>
          <w:color w:val="000000"/>
        </w:rPr>
        <w:t>Trotsenburg</w:t>
      </w:r>
      <w:proofErr w:type="spellEnd"/>
      <w:r w:rsidRPr="00F1528B">
        <w:rPr>
          <w:rFonts w:ascii="Book Antiqua" w:eastAsia="Book Antiqua" w:hAnsi="Book Antiqua" w:cs="Book Antiqua"/>
          <w:color w:val="000000"/>
        </w:rPr>
        <w:t xml:space="preserve"> ASP, </w:t>
      </w:r>
      <w:proofErr w:type="spellStart"/>
      <w:r w:rsidRPr="00F1528B">
        <w:rPr>
          <w:rFonts w:ascii="Book Antiqua" w:eastAsia="Book Antiqua" w:hAnsi="Book Antiqua" w:cs="Book Antiqua"/>
          <w:color w:val="000000"/>
        </w:rPr>
        <w:t>Hennekam</w:t>
      </w:r>
      <w:proofErr w:type="spellEnd"/>
      <w:r w:rsidRPr="00F1528B">
        <w:rPr>
          <w:rFonts w:ascii="Book Antiqua" w:eastAsia="Book Antiqua" w:hAnsi="Book Antiqua" w:cs="Book Antiqua"/>
          <w:color w:val="000000"/>
        </w:rPr>
        <w:t xml:space="preserve"> RC. Clues for Polygenic Inheritance of Pituitary Stalk Interruption Syndrome From Exome Sequencing in 20 Patients. </w:t>
      </w:r>
      <w:r w:rsidRPr="00F1528B">
        <w:rPr>
          <w:rFonts w:ascii="Book Antiqua" w:eastAsia="Book Antiqua" w:hAnsi="Book Antiqua" w:cs="Book Antiqua"/>
          <w:i/>
          <w:iCs/>
          <w:color w:val="000000"/>
        </w:rPr>
        <w:t xml:space="preserve">J Clin Endocrinol </w:t>
      </w:r>
      <w:proofErr w:type="spellStart"/>
      <w:r w:rsidRPr="00F1528B">
        <w:rPr>
          <w:rFonts w:ascii="Book Antiqua" w:eastAsia="Book Antiqua" w:hAnsi="Book Antiqua" w:cs="Book Antiqua"/>
          <w:i/>
          <w:iCs/>
          <w:color w:val="000000"/>
        </w:rPr>
        <w:t>Metab</w:t>
      </w:r>
      <w:proofErr w:type="spellEnd"/>
      <w:r w:rsidRPr="00F1528B">
        <w:rPr>
          <w:rFonts w:ascii="Book Antiqua" w:eastAsia="Book Antiqua" w:hAnsi="Book Antiqua" w:cs="Book Antiqua"/>
          <w:color w:val="000000"/>
        </w:rPr>
        <w:t xml:space="preserve"> 2018; </w:t>
      </w:r>
      <w:r w:rsidRPr="00F1528B">
        <w:rPr>
          <w:rFonts w:ascii="Book Antiqua" w:eastAsia="Book Antiqua" w:hAnsi="Book Antiqua" w:cs="Book Antiqua"/>
          <w:b/>
          <w:bCs/>
          <w:color w:val="000000"/>
        </w:rPr>
        <w:t>103</w:t>
      </w:r>
      <w:r w:rsidRPr="00F1528B">
        <w:rPr>
          <w:rFonts w:ascii="Book Antiqua" w:eastAsia="Book Antiqua" w:hAnsi="Book Antiqua" w:cs="Book Antiqua"/>
          <w:color w:val="000000"/>
        </w:rPr>
        <w:t>: 415-428 [PMID: 29165578 DOI: 10.1210/jc.2017-01660]</w:t>
      </w:r>
    </w:p>
    <w:p w14:paraId="10B683DB"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34 </w:t>
      </w:r>
      <w:r w:rsidRPr="00F1528B">
        <w:rPr>
          <w:rFonts w:ascii="Book Antiqua" w:eastAsia="Book Antiqua" w:hAnsi="Book Antiqua" w:cs="Book Antiqua"/>
          <w:b/>
          <w:bCs/>
          <w:color w:val="000000"/>
        </w:rPr>
        <w:t>McCormack SE</w:t>
      </w:r>
      <w:r w:rsidRPr="00F1528B">
        <w:rPr>
          <w:rFonts w:ascii="Book Antiqua" w:eastAsia="Book Antiqua" w:hAnsi="Book Antiqua" w:cs="Book Antiqua"/>
          <w:color w:val="000000"/>
        </w:rPr>
        <w:t xml:space="preserve">, Li D, Kim YJ, Lee JY, Kim SH, Rapaport R, Levine MA. Digenic Inheritance of PROKR2 and WDR11 Mutations in Pituitary Stalk Interruption Syndrome. </w:t>
      </w:r>
      <w:r w:rsidRPr="00F1528B">
        <w:rPr>
          <w:rFonts w:ascii="Book Antiqua" w:eastAsia="Book Antiqua" w:hAnsi="Book Antiqua" w:cs="Book Antiqua"/>
          <w:i/>
          <w:iCs/>
          <w:color w:val="000000"/>
        </w:rPr>
        <w:t xml:space="preserve">J Clin Endocrinol </w:t>
      </w:r>
      <w:proofErr w:type="spellStart"/>
      <w:r w:rsidRPr="00F1528B">
        <w:rPr>
          <w:rFonts w:ascii="Book Antiqua" w:eastAsia="Book Antiqua" w:hAnsi="Book Antiqua" w:cs="Book Antiqua"/>
          <w:i/>
          <w:iCs/>
          <w:color w:val="000000"/>
        </w:rPr>
        <w:t>Metab</w:t>
      </w:r>
      <w:proofErr w:type="spellEnd"/>
      <w:r w:rsidRPr="00F1528B">
        <w:rPr>
          <w:rFonts w:ascii="Book Antiqua" w:eastAsia="Book Antiqua" w:hAnsi="Book Antiqua" w:cs="Book Antiqua"/>
          <w:color w:val="000000"/>
        </w:rPr>
        <w:t xml:space="preserve"> 2017; </w:t>
      </w:r>
      <w:r w:rsidRPr="00F1528B">
        <w:rPr>
          <w:rFonts w:ascii="Book Antiqua" w:eastAsia="Book Antiqua" w:hAnsi="Book Antiqua" w:cs="Book Antiqua"/>
          <w:b/>
          <w:bCs/>
          <w:color w:val="000000"/>
        </w:rPr>
        <w:t>102</w:t>
      </w:r>
      <w:r w:rsidRPr="00F1528B">
        <w:rPr>
          <w:rFonts w:ascii="Book Antiqua" w:eastAsia="Book Antiqua" w:hAnsi="Book Antiqua" w:cs="Book Antiqua"/>
          <w:color w:val="000000"/>
        </w:rPr>
        <w:t>: 2501-2507 [PMID: 28453858 DOI: 10.1210/jc.2017-00332]</w:t>
      </w:r>
    </w:p>
    <w:p w14:paraId="44ED19A3"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35 </w:t>
      </w:r>
      <w:r w:rsidRPr="00F1528B">
        <w:rPr>
          <w:rFonts w:ascii="Book Antiqua" w:eastAsia="Book Antiqua" w:hAnsi="Book Antiqua" w:cs="Book Antiqua"/>
          <w:b/>
          <w:bCs/>
          <w:color w:val="000000"/>
        </w:rPr>
        <w:t>Guo QH</w:t>
      </w:r>
      <w:r w:rsidRPr="00F1528B">
        <w:rPr>
          <w:rFonts w:ascii="Book Antiqua" w:eastAsia="Book Antiqua" w:hAnsi="Book Antiqua" w:cs="Book Antiqua"/>
          <w:color w:val="000000"/>
        </w:rPr>
        <w:t xml:space="preserve">, Wang CZ, Wu ZQ, Qin Y, Han BY, Wang AP, Wang BA, Dou JT, Wu XS, Mu YM. Multi-genic pattern found in rare type of hypopituitarism: a whole-exome sequencing study of Han Chinese with pituitary stalk interruption syndrome. </w:t>
      </w:r>
      <w:r w:rsidRPr="00F1528B">
        <w:rPr>
          <w:rFonts w:ascii="Book Antiqua" w:eastAsia="Book Antiqua" w:hAnsi="Book Antiqua" w:cs="Book Antiqua"/>
          <w:i/>
          <w:iCs/>
          <w:color w:val="000000"/>
        </w:rPr>
        <w:t>J Cell Mol Med</w:t>
      </w:r>
      <w:r w:rsidRPr="00F1528B">
        <w:rPr>
          <w:rFonts w:ascii="Book Antiqua" w:eastAsia="Book Antiqua" w:hAnsi="Book Antiqua" w:cs="Book Antiqua"/>
          <w:color w:val="000000"/>
        </w:rPr>
        <w:t xml:space="preserve"> 2017; </w:t>
      </w:r>
      <w:r w:rsidRPr="00F1528B">
        <w:rPr>
          <w:rFonts w:ascii="Book Antiqua" w:eastAsia="Book Antiqua" w:hAnsi="Book Antiqua" w:cs="Book Antiqua"/>
          <w:b/>
          <w:bCs/>
          <w:color w:val="000000"/>
        </w:rPr>
        <w:t>21</w:t>
      </w:r>
      <w:r w:rsidRPr="00F1528B">
        <w:rPr>
          <w:rFonts w:ascii="Book Antiqua" w:eastAsia="Book Antiqua" w:hAnsi="Book Antiqua" w:cs="Book Antiqua"/>
          <w:color w:val="000000"/>
        </w:rPr>
        <w:t>: 3626-3632 [PMID: 28707430 DOI: 10.1111/jcmm.13272]</w:t>
      </w:r>
    </w:p>
    <w:p w14:paraId="56FD5B14"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36 </w:t>
      </w:r>
      <w:r w:rsidRPr="00F1528B">
        <w:rPr>
          <w:rFonts w:ascii="Book Antiqua" w:eastAsia="Book Antiqua" w:hAnsi="Book Antiqua" w:cs="Book Antiqua"/>
          <w:b/>
          <w:bCs/>
          <w:color w:val="000000"/>
        </w:rPr>
        <w:t>Yang A</w:t>
      </w:r>
      <w:r w:rsidRPr="00F1528B">
        <w:rPr>
          <w:rFonts w:ascii="Book Antiqua" w:eastAsia="Book Antiqua" w:hAnsi="Book Antiqua" w:cs="Book Antiqua"/>
          <w:color w:val="000000"/>
        </w:rPr>
        <w:t xml:space="preserve">, Kim J, Cho SY, Lee JE, Kim HJ, Jin DK. A case of de novo 18p deletion syndrome with panhypopituitarism. </w:t>
      </w:r>
      <w:r w:rsidRPr="00F1528B">
        <w:rPr>
          <w:rFonts w:ascii="Book Antiqua" w:eastAsia="Book Antiqua" w:hAnsi="Book Antiqua" w:cs="Book Antiqua"/>
          <w:i/>
          <w:iCs/>
          <w:color w:val="000000"/>
        </w:rPr>
        <w:t xml:space="preserve">Ann </w:t>
      </w:r>
      <w:proofErr w:type="spellStart"/>
      <w:r w:rsidRPr="00F1528B">
        <w:rPr>
          <w:rFonts w:ascii="Book Antiqua" w:eastAsia="Book Antiqua" w:hAnsi="Book Antiqua" w:cs="Book Antiqua"/>
          <w:i/>
          <w:iCs/>
          <w:color w:val="000000"/>
        </w:rPr>
        <w:t>Pediatr</w:t>
      </w:r>
      <w:proofErr w:type="spellEnd"/>
      <w:r w:rsidRPr="00F1528B">
        <w:rPr>
          <w:rFonts w:ascii="Book Antiqua" w:eastAsia="Book Antiqua" w:hAnsi="Book Antiqua" w:cs="Book Antiqua"/>
          <w:i/>
          <w:iCs/>
          <w:color w:val="000000"/>
        </w:rPr>
        <w:t xml:space="preserve"> Endocrinol </w:t>
      </w:r>
      <w:proofErr w:type="spellStart"/>
      <w:r w:rsidRPr="00F1528B">
        <w:rPr>
          <w:rFonts w:ascii="Book Antiqua" w:eastAsia="Book Antiqua" w:hAnsi="Book Antiqua" w:cs="Book Antiqua"/>
          <w:i/>
          <w:iCs/>
          <w:color w:val="000000"/>
        </w:rPr>
        <w:t>Metab</w:t>
      </w:r>
      <w:proofErr w:type="spellEnd"/>
      <w:r w:rsidRPr="00F1528B">
        <w:rPr>
          <w:rFonts w:ascii="Book Antiqua" w:eastAsia="Book Antiqua" w:hAnsi="Book Antiqua" w:cs="Book Antiqua"/>
          <w:color w:val="000000"/>
        </w:rPr>
        <w:t xml:space="preserve"> 2019; </w:t>
      </w:r>
      <w:r w:rsidRPr="00F1528B">
        <w:rPr>
          <w:rFonts w:ascii="Book Antiqua" w:eastAsia="Book Antiqua" w:hAnsi="Book Antiqua" w:cs="Book Antiqua"/>
          <w:b/>
          <w:bCs/>
          <w:color w:val="000000"/>
        </w:rPr>
        <w:t>24</w:t>
      </w:r>
      <w:r w:rsidRPr="00F1528B">
        <w:rPr>
          <w:rFonts w:ascii="Book Antiqua" w:eastAsia="Book Antiqua" w:hAnsi="Book Antiqua" w:cs="Book Antiqua"/>
          <w:color w:val="000000"/>
        </w:rPr>
        <w:t>: 60-63 [PMID: 30943682 DOI: 10.6065/apem.2019.24.1.60]</w:t>
      </w:r>
    </w:p>
    <w:p w14:paraId="509BF870"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37 </w:t>
      </w:r>
      <w:r w:rsidRPr="00F1528B">
        <w:rPr>
          <w:rFonts w:ascii="Book Antiqua" w:eastAsia="Book Antiqua" w:hAnsi="Book Antiqua" w:cs="Book Antiqua"/>
          <w:b/>
          <w:bCs/>
          <w:color w:val="000000"/>
        </w:rPr>
        <w:t>Vetro A</w:t>
      </w:r>
      <w:r w:rsidRPr="00F1528B">
        <w:rPr>
          <w:rFonts w:ascii="Book Antiqua" w:eastAsia="Book Antiqua" w:hAnsi="Book Antiqua" w:cs="Book Antiqua"/>
          <w:color w:val="000000"/>
        </w:rPr>
        <w:t xml:space="preserve">, Pagani S, </w:t>
      </w:r>
      <w:proofErr w:type="spellStart"/>
      <w:r w:rsidRPr="00F1528B">
        <w:rPr>
          <w:rFonts w:ascii="Book Antiqua" w:eastAsia="Book Antiqua" w:hAnsi="Book Antiqua" w:cs="Book Antiqua"/>
          <w:color w:val="000000"/>
        </w:rPr>
        <w:t>Silengo</w:t>
      </w:r>
      <w:proofErr w:type="spellEnd"/>
      <w:r w:rsidRPr="00F1528B">
        <w:rPr>
          <w:rFonts w:ascii="Book Antiqua" w:eastAsia="Book Antiqua" w:hAnsi="Book Antiqua" w:cs="Book Antiqua"/>
          <w:color w:val="000000"/>
        </w:rPr>
        <w:t xml:space="preserve"> M, Severino M, </w:t>
      </w:r>
      <w:proofErr w:type="spellStart"/>
      <w:r w:rsidRPr="00F1528B">
        <w:rPr>
          <w:rFonts w:ascii="Book Antiqua" w:eastAsia="Book Antiqua" w:hAnsi="Book Antiqua" w:cs="Book Antiqua"/>
          <w:color w:val="000000"/>
        </w:rPr>
        <w:t>Bozzola</w:t>
      </w:r>
      <w:proofErr w:type="spellEnd"/>
      <w:r w:rsidRPr="00F1528B">
        <w:rPr>
          <w:rFonts w:ascii="Book Antiqua" w:eastAsia="Book Antiqua" w:hAnsi="Book Antiqua" w:cs="Book Antiqua"/>
          <w:color w:val="000000"/>
        </w:rPr>
        <w:t xml:space="preserve"> E, </w:t>
      </w:r>
      <w:proofErr w:type="spellStart"/>
      <w:r w:rsidRPr="00F1528B">
        <w:rPr>
          <w:rFonts w:ascii="Book Antiqua" w:eastAsia="Book Antiqua" w:hAnsi="Book Antiqua" w:cs="Book Antiqua"/>
          <w:color w:val="000000"/>
        </w:rPr>
        <w:t>Meazza</w:t>
      </w:r>
      <w:proofErr w:type="spellEnd"/>
      <w:r w:rsidRPr="00F1528B">
        <w:rPr>
          <w:rFonts w:ascii="Book Antiqua" w:eastAsia="Book Antiqua" w:hAnsi="Book Antiqua" w:cs="Book Antiqua"/>
          <w:color w:val="000000"/>
        </w:rPr>
        <w:t xml:space="preserve"> C, </w:t>
      </w:r>
      <w:proofErr w:type="spellStart"/>
      <w:r w:rsidRPr="00F1528B">
        <w:rPr>
          <w:rFonts w:ascii="Book Antiqua" w:eastAsia="Book Antiqua" w:hAnsi="Book Antiqua" w:cs="Book Antiqua"/>
          <w:color w:val="000000"/>
        </w:rPr>
        <w:t>Zuffardi</w:t>
      </w:r>
      <w:proofErr w:type="spellEnd"/>
      <w:r w:rsidRPr="00F1528B">
        <w:rPr>
          <w:rFonts w:ascii="Book Antiqua" w:eastAsia="Book Antiqua" w:hAnsi="Book Antiqua" w:cs="Book Antiqua"/>
          <w:color w:val="000000"/>
        </w:rPr>
        <w:t xml:space="preserve"> O, </w:t>
      </w:r>
      <w:proofErr w:type="spellStart"/>
      <w:r w:rsidRPr="00F1528B">
        <w:rPr>
          <w:rFonts w:ascii="Book Antiqua" w:eastAsia="Book Antiqua" w:hAnsi="Book Antiqua" w:cs="Book Antiqua"/>
          <w:color w:val="000000"/>
        </w:rPr>
        <w:t>Bozzola</w:t>
      </w:r>
      <w:proofErr w:type="spellEnd"/>
      <w:r w:rsidRPr="00F1528B">
        <w:rPr>
          <w:rFonts w:ascii="Book Antiqua" w:eastAsia="Book Antiqua" w:hAnsi="Book Antiqua" w:cs="Book Antiqua"/>
          <w:color w:val="000000"/>
        </w:rPr>
        <w:t xml:space="preserve"> M. Severe growth hormone deficiency and pituitary malformation in a patient with </w:t>
      </w:r>
      <w:r w:rsidRPr="00F1528B">
        <w:rPr>
          <w:rFonts w:ascii="Book Antiqua" w:eastAsia="Book Antiqua" w:hAnsi="Book Antiqua" w:cs="Book Antiqua"/>
          <w:color w:val="000000"/>
        </w:rPr>
        <w:lastRenderedPageBreak/>
        <w:t xml:space="preserve">chromosome 2p25 duplication and 2q37 deletion. </w:t>
      </w:r>
      <w:r w:rsidRPr="00F1528B">
        <w:rPr>
          <w:rFonts w:ascii="Book Antiqua" w:eastAsia="Book Antiqua" w:hAnsi="Book Antiqua" w:cs="Book Antiqua"/>
          <w:i/>
          <w:iCs/>
          <w:color w:val="000000"/>
        </w:rPr>
        <w:t xml:space="preserve">Mol </w:t>
      </w:r>
      <w:proofErr w:type="spellStart"/>
      <w:r w:rsidRPr="00F1528B">
        <w:rPr>
          <w:rFonts w:ascii="Book Antiqua" w:eastAsia="Book Antiqua" w:hAnsi="Book Antiqua" w:cs="Book Antiqua"/>
          <w:i/>
          <w:iCs/>
          <w:color w:val="000000"/>
        </w:rPr>
        <w:t>Cytogenet</w:t>
      </w:r>
      <w:proofErr w:type="spellEnd"/>
      <w:r w:rsidRPr="00F1528B">
        <w:rPr>
          <w:rFonts w:ascii="Book Antiqua" w:eastAsia="Book Antiqua" w:hAnsi="Book Antiqua" w:cs="Book Antiqua"/>
          <w:color w:val="000000"/>
        </w:rPr>
        <w:t xml:space="preserve"> 2014; </w:t>
      </w:r>
      <w:r w:rsidRPr="00F1528B">
        <w:rPr>
          <w:rFonts w:ascii="Book Antiqua" w:eastAsia="Book Antiqua" w:hAnsi="Book Antiqua" w:cs="Book Antiqua"/>
          <w:b/>
          <w:bCs/>
          <w:color w:val="000000"/>
        </w:rPr>
        <w:t>7</w:t>
      </w:r>
      <w:r w:rsidRPr="00F1528B">
        <w:rPr>
          <w:rFonts w:ascii="Book Antiqua" w:eastAsia="Book Antiqua" w:hAnsi="Book Antiqua" w:cs="Book Antiqua"/>
          <w:color w:val="000000"/>
        </w:rPr>
        <w:t>: 41 [PMID: 24963351 DOI: 10.1186/1755-8166-7-41]</w:t>
      </w:r>
    </w:p>
    <w:p w14:paraId="0A96C94A"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38 </w:t>
      </w:r>
      <w:r w:rsidRPr="00F1528B">
        <w:rPr>
          <w:rFonts w:ascii="Book Antiqua" w:eastAsia="Book Antiqua" w:hAnsi="Book Antiqua" w:cs="Book Antiqua"/>
          <w:b/>
          <w:bCs/>
          <w:color w:val="000000"/>
        </w:rPr>
        <w:t>El Chehadeh-Djebbar S</w:t>
      </w:r>
      <w:r w:rsidRPr="00F1528B">
        <w:rPr>
          <w:rFonts w:ascii="Book Antiqua" w:eastAsia="Book Antiqua" w:hAnsi="Book Antiqua" w:cs="Book Antiqua"/>
          <w:color w:val="000000"/>
        </w:rPr>
        <w:t xml:space="preserve">, Callier P, </w:t>
      </w:r>
      <w:proofErr w:type="spellStart"/>
      <w:r w:rsidRPr="00F1528B">
        <w:rPr>
          <w:rFonts w:ascii="Book Antiqua" w:eastAsia="Book Antiqua" w:hAnsi="Book Antiqua" w:cs="Book Antiqua"/>
          <w:color w:val="000000"/>
        </w:rPr>
        <w:t>Masurel</w:t>
      </w:r>
      <w:proofErr w:type="spellEnd"/>
      <w:r w:rsidRPr="00F1528B">
        <w:rPr>
          <w:rFonts w:ascii="Book Antiqua" w:eastAsia="Book Antiqua" w:hAnsi="Book Antiqua" w:cs="Book Antiqua"/>
          <w:color w:val="000000"/>
        </w:rPr>
        <w:t xml:space="preserve">-Paulet A, </w:t>
      </w:r>
      <w:proofErr w:type="spellStart"/>
      <w:r w:rsidRPr="00F1528B">
        <w:rPr>
          <w:rFonts w:ascii="Book Antiqua" w:eastAsia="Book Antiqua" w:hAnsi="Book Antiqua" w:cs="Book Antiqua"/>
          <w:color w:val="000000"/>
        </w:rPr>
        <w:t>Bensignor</w:t>
      </w:r>
      <w:proofErr w:type="spellEnd"/>
      <w:r w:rsidRPr="00F1528B">
        <w:rPr>
          <w:rFonts w:ascii="Book Antiqua" w:eastAsia="Book Antiqua" w:hAnsi="Book Antiqua" w:cs="Book Antiqua"/>
          <w:color w:val="000000"/>
        </w:rPr>
        <w:t xml:space="preserve"> C, </w:t>
      </w:r>
      <w:proofErr w:type="spellStart"/>
      <w:r w:rsidRPr="00F1528B">
        <w:rPr>
          <w:rFonts w:ascii="Book Antiqua" w:eastAsia="Book Antiqua" w:hAnsi="Book Antiqua" w:cs="Book Antiqua"/>
          <w:color w:val="000000"/>
        </w:rPr>
        <w:t>Méjean</w:t>
      </w:r>
      <w:proofErr w:type="spellEnd"/>
      <w:r w:rsidRPr="00F1528B">
        <w:rPr>
          <w:rFonts w:ascii="Book Antiqua" w:eastAsia="Book Antiqua" w:hAnsi="Book Antiqua" w:cs="Book Antiqua"/>
          <w:color w:val="000000"/>
        </w:rPr>
        <w:t xml:space="preserve"> N, Payet M, </w:t>
      </w:r>
      <w:proofErr w:type="spellStart"/>
      <w:r w:rsidRPr="00F1528B">
        <w:rPr>
          <w:rFonts w:ascii="Book Antiqua" w:eastAsia="Book Antiqua" w:hAnsi="Book Antiqua" w:cs="Book Antiqua"/>
          <w:color w:val="000000"/>
        </w:rPr>
        <w:t>Ragon</w:t>
      </w:r>
      <w:proofErr w:type="spellEnd"/>
      <w:r w:rsidRPr="00F1528B">
        <w:rPr>
          <w:rFonts w:ascii="Book Antiqua" w:eastAsia="Book Antiqua" w:hAnsi="Book Antiqua" w:cs="Book Antiqua"/>
          <w:color w:val="000000"/>
        </w:rPr>
        <w:t xml:space="preserve"> C, Durand C, </w:t>
      </w:r>
      <w:proofErr w:type="spellStart"/>
      <w:r w:rsidRPr="00F1528B">
        <w:rPr>
          <w:rFonts w:ascii="Book Antiqua" w:eastAsia="Book Antiqua" w:hAnsi="Book Antiqua" w:cs="Book Antiqua"/>
          <w:color w:val="000000"/>
        </w:rPr>
        <w:t>Marle</w:t>
      </w:r>
      <w:proofErr w:type="spellEnd"/>
      <w:r w:rsidRPr="00F1528B">
        <w:rPr>
          <w:rFonts w:ascii="Book Antiqua" w:eastAsia="Book Antiqua" w:hAnsi="Book Antiqua" w:cs="Book Antiqua"/>
          <w:color w:val="000000"/>
        </w:rPr>
        <w:t xml:space="preserve"> N, </w:t>
      </w:r>
      <w:proofErr w:type="spellStart"/>
      <w:r w:rsidRPr="00F1528B">
        <w:rPr>
          <w:rFonts w:ascii="Book Antiqua" w:eastAsia="Book Antiqua" w:hAnsi="Book Antiqua" w:cs="Book Antiqua"/>
          <w:color w:val="000000"/>
        </w:rPr>
        <w:t>Mosca-Boidron</w:t>
      </w:r>
      <w:proofErr w:type="spellEnd"/>
      <w:r w:rsidRPr="00F1528B">
        <w:rPr>
          <w:rFonts w:ascii="Book Antiqua" w:eastAsia="Book Antiqua" w:hAnsi="Book Antiqua" w:cs="Book Antiqua"/>
          <w:color w:val="000000"/>
        </w:rPr>
        <w:t xml:space="preserve"> AL, </w:t>
      </w:r>
      <w:proofErr w:type="spellStart"/>
      <w:r w:rsidRPr="00F1528B">
        <w:rPr>
          <w:rFonts w:ascii="Book Antiqua" w:eastAsia="Book Antiqua" w:hAnsi="Book Antiqua" w:cs="Book Antiqua"/>
          <w:color w:val="000000"/>
        </w:rPr>
        <w:t>Huet</w:t>
      </w:r>
      <w:proofErr w:type="spellEnd"/>
      <w:r w:rsidRPr="00F1528B">
        <w:rPr>
          <w:rFonts w:ascii="Book Antiqua" w:eastAsia="Book Antiqua" w:hAnsi="Book Antiqua" w:cs="Book Antiqua"/>
          <w:color w:val="000000"/>
        </w:rPr>
        <w:t xml:space="preserve"> F, </w:t>
      </w:r>
      <w:proofErr w:type="spellStart"/>
      <w:r w:rsidRPr="00F1528B">
        <w:rPr>
          <w:rFonts w:ascii="Book Antiqua" w:eastAsia="Book Antiqua" w:hAnsi="Book Antiqua" w:cs="Book Antiqua"/>
          <w:color w:val="000000"/>
        </w:rPr>
        <w:t>Mugneret</w:t>
      </w:r>
      <w:proofErr w:type="spellEnd"/>
      <w:r w:rsidRPr="00F1528B">
        <w:rPr>
          <w:rFonts w:ascii="Book Antiqua" w:eastAsia="Book Antiqua" w:hAnsi="Book Antiqua" w:cs="Book Antiqua"/>
          <w:color w:val="000000"/>
        </w:rPr>
        <w:t xml:space="preserve"> F, </w:t>
      </w:r>
      <w:proofErr w:type="spellStart"/>
      <w:r w:rsidRPr="00F1528B">
        <w:rPr>
          <w:rFonts w:ascii="Book Antiqua" w:eastAsia="Book Antiqua" w:hAnsi="Book Antiqua" w:cs="Book Antiqua"/>
          <w:color w:val="000000"/>
        </w:rPr>
        <w:t>Faivre</w:t>
      </w:r>
      <w:proofErr w:type="spellEnd"/>
      <w:r w:rsidRPr="00F1528B">
        <w:rPr>
          <w:rFonts w:ascii="Book Antiqua" w:eastAsia="Book Antiqua" w:hAnsi="Book Antiqua" w:cs="Book Antiqua"/>
          <w:color w:val="000000"/>
        </w:rPr>
        <w:t xml:space="preserve"> L, </w:t>
      </w:r>
      <w:proofErr w:type="spellStart"/>
      <w:r w:rsidRPr="00F1528B">
        <w:rPr>
          <w:rFonts w:ascii="Book Antiqua" w:eastAsia="Book Antiqua" w:hAnsi="Book Antiqua" w:cs="Book Antiqua"/>
          <w:color w:val="000000"/>
        </w:rPr>
        <w:t>Thauvin</w:t>
      </w:r>
      <w:proofErr w:type="spellEnd"/>
      <w:r w:rsidRPr="00F1528B">
        <w:rPr>
          <w:rFonts w:ascii="Book Antiqua" w:eastAsia="Book Antiqua" w:hAnsi="Book Antiqua" w:cs="Book Antiqua"/>
          <w:color w:val="000000"/>
        </w:rPr>
        <w:t xml:space="preserve">-Robinet C. 17q21.31 microdeletion in a patient with pituitary stalk interruption syndrome. </w:t>
      </w:r>
      <w:r w:rsidRPr="00F1528B">
        <w:rPr>
          <w:rFonts w:ascii="Book Antiqua" w:eastAsia="Book Antiqua" w:hAnsi="Book Antiqua" w:cs="Book Antiqua"/>
          <w:i/>
          <w:iCs/>
          <w:color w:val="000000"/>
        </w:rPr>
        <w:t>Eur J Med Genet</w:t>
      </w:r>
      <w:r w:rsidRPr="00F1528B">
        <w:rPr>
          <w:rFonts w:ascii="Book Antiqua" w:eastAsia="Book Antiqua" w:hAnsi="Book Antiqua" w:cs="Book Antiqua"/>
          <w:color w:val="000000"/>
        </w:rPr>
        <w:t xml:space="preserve"> 2011; </w:t>
      </w:r>
      <w:r w:rsidRPr="00F1528B">
        <w:rPr>
          <w:rFonts w:ascii="Book Antiqua" w:eastAsia="Book Antiqua" w:hAnsi="Book Antiqua" w:cs="Book Antiqua"/>
          <w:b/>
          <w:bCs/>
          <w:color w:val="000000"/>
        </w:rPr>
        <w:t>54</w:t>
      </w:r>
      <w:r w:rsidRPr="00F1528B">
        <w:rPr>
          <w:rFonts w:ascii="Book Antiqua" w:eastAsia="Book Antiqua" w:hAnsi="Book Antiqua" w:cs="Book Antiqua"/>
          <w:color w:val="000000"/>
        </w:rPr>
        <w:t>: 369-373 [PMID: 21397059 DOI: 10.1016/j.ejmg.2011.03.001]</w:t>
      </w:r>
    </w:p>
    <w:p w14:paraId="55B4E53D"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39 </w:t>
      </w:r>
      <w:r w:rsidRPr="00F1528B">
        <w:rPr>
          <w:rFonts w:ascii="Book Antiqua" w:eastAsia="Book Antiqua" w:hAnsi="Book Antiqua" w:cs="Book Antiqua"/>
          <w:b/>
          <w:bCs/>
          <w:color w:val="000000"/>
        </w:rPr>
        <w:t>Liu Z</w:t>
      </w:r>
      <w:r w:rsidRPr="00F1528B">
        <w:rPr>
          <w:rFonts w:ascii="Book Antiqua" w:eastAsia="Book Antiqua" w:hAnsi="Book Antiqua" w:cs="Book Antiqua"/>
          <w:color w:val="000000"/>
        </w:rPr>
        <w:t xml:space="preserve">, Chen X. A Novel Missense Mutation in Human Receptor Roundabout-1 </w:t>
      </w:r>
      <w:r w:rsidRPr="00F1528B">
        <w:rPr>
          <w:rFonts w:ascii="Book Antiqua" w:eastAsia="Book Antiqua" w:hAnsi="Book Antiqua" w:cs="Book Antiqua"/>
          <w:i/>
          <w:iCs/>
          <w:color w:val="000000"/>
        </w:rPr>
        <w:t>(ROBO1)</w:t>
      </w:r>
      <w:r w:rsidRPr="00F1528B">
        <w:rPr>
          <w:rFonts w:ascii="Book Antiqua" w:eastAsia="Book Antiqua" w:hAnsi="Book Antiqua" w:cs="Book Antiqua"/>
          <w:color w:val="000000"/>
        </w:rPr>
        <w:t xml:space="preserve"> Gene Associated with Pituitary Stalk Interruption Syndrome </w:t>
      </w:r>
      <w:r w:rsidRPr="00F1528B">
        <w:rPr>
          <w:rFonts w:ascii="Book Antiqua" w:eastAsia="Book Antiqua" w:hAnsi="Book Antiqua" w:cs="Book Antiqua"/>
          <w:i/>
          <w:iCs/>
          <w:color w:val="000000"/>
        </w:rPr>
        <w:t xml:space="preserve">J Clin Res </w:t>
      </w:r>
      <w:proofErr w:type="spellStart"/>
      <w:r w:rsidRPr="00F1528B">
        <w:rPr>
          <w:rFonts w:ascii="Book Antiqua" w:eastAsia="Book Antiqua" w:hAnsi="Book Antiqua" w:cs="Book Antiqua"/>
          <w:i/>
          <w:iCs/>
          <w:color w:val="000000"/>
        </w:rPr>
        <w:t>Pediatr</w:t>
      </w:r>
      <w:proofErr w:type="spellEnd"/>
      <w:r w:rsidRPr="00F1528B">
        <w:rPr>
          <w:rFonts w:ascii="Book Antiqua" w:eastAsia="Book Antiqua" w:hAnsi="Book Antiqua" w:cs="Book Antiqua"/>
          <w:i/>
          <w:iCs/>
          <w:color w:val="000000"/>
        </w:rPr>
        <w:t xml:space="preserve"> Endocrinol</w:t>
      </w:r>
      <w:r w:rsidRPr="00F1528B">
        <w:rPr>
          <w:rFonts w:ascii="Book Antiqua" w:eastAsia="Book Antiqua" w:hAnsi="Book Antiqua" w:cs="Book Antiqua"/>
          <w:color w:val="000000"/>
        </w:rPr>
        <w:t xml:space="preserve"> 2020; </w:t>
      </w:r>
      <w:r w:rsidRPr="00F1528B">
        <w:rPr>
          <w:rFonts w:ascii="Book Antiqua" w:eastAsia="Book Antiqua" w:hAnsi="Book Antiqua" w:cs="Book Antiqua"/>
          <w:b/>
          <w:bCs/>
          <w:color w:val="000000"/>
        </w:rPr>
        <w:t>12</w:t>
      </w:r>
      <w:r w:rsidRPr="00F1528B">
        <w:rPr>
          <w:rFonts w:ascii="Book Antiqua" w:eastAsia="Book Antiqua" w:hAnsi="Book Antiqua" w:cs="Book Antiqua"/>
          <w:color w:val="000000"/>
        </w:rPr>
        <w:t>: 212-217 [PMID: 31448886 DOI: 10.4274/jcrpe.galenos.2019.2018.0309]</w:t>
      </w:r>
    </w:p>
    <w:p w14:paraId="17CB2855"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40 </w:t>
      </w:r>
      <w:r w:rsidRPr="00F1528B">
        <w:rPr>
          <w:rFonts w:ascii="Book Antiqua" w:eastAsia="Book Antiqua" w:hAnsi="Book Antiqua" w:cs="Book Antiqua"/>
          <w:b/>
          <w:bCs/>
          <w:color w:val="000000"/>
        </w:rPr>
        <w:t>Wang CZ</w:t>
      </w:r>
      <w:r w:rsidRPr="00F1528B">
        <w:rPr>
          <w:rFonts w:ascii="Book Antiqua" w:eastAsia="Book Antiqua" w:hAnsi="Book Antiqua" w:cs="Book Antiqua"/>
          <w:color w:val="000000"/>
        </w:rPr>
        <w:t xml:space="preserve">, Guo LL, Guo QH, Mu YM. NBPF9 Gene May Be Involved in Congenital Hypopituitarism: A Whole-Genome Study of a Boy with Pituitary Stalk Interruption Syndrome and His Family. </w:t>
      </w:r>
      <w:r w:rsidRPr="00F1528B">
        <w:rPr>
          <w:rFonts w:ascii="Book Antiqua" w:eastAsia="Book Antiqua" w:hAnsi="Book Antiqua" w:cs="Book Antiqua"/>
          <w:i/>
          <w:iCs/>
          <w:color w:val="000000"/>
        </w:rPr>
        <w:t>Int J Endocrinol</w:t>
      </w:r>
      <w:r w:rsidRPr="00F1528B">
        <w:rPr>
          <w:rFonts w:ascii="Book Antiqua" w:eastAsia="Book Antiqua" w:hAnsi="Book Antiqua" w:cs="Book Antiqua"/>
          <w:color w:val="000000"/>
        </w:rPr>
        <w:t xml:space="preserve"> 2020; </w:t>
      </w:r>
      <w:r w:rsidRPr="00F1528B">
        <w:rPr>
          <w:rFonts w:ascii="Book Antiqua" w:eastAsia="Book Antiqua" w:hAnsi="Book Antiqua" w:cs="Book Antiqua"/>
          <w:b/>
          <w:bCs/>
          <w:color w:val="000000"/>
        </w:rPr>
        <w:t>2020</w:t>
      </w:r>
      <w:r w:rsidRPr="00F1528B">
        <w:rPr>
          <w:rFonts w:ascii="Book Antiqua" w:eastAsia="Book Antiqua" w:hAnsi="Book Antiqua" w:cs="Book Antiqua"/>
          <w:color w:val="000000"/>
        </w:rPr>
        <w:t>: 5401738 [PMID: 32733554 DOI: 10.1155/2020/5401738]</w:t>
      </w:r>
    </w:p>
    <w:p w14:paraId="67D7102E"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41 </w:t>
      </w:r>
      <w:r w:rsidRPr="00F1528B">
        <w:rPr>
          <w:rFonts w:ascii="Book Antiqua" w:eastAsia="Book Antiqua" w:hAnsi="Book Antiqua" w:cs="Book Antiqua"/>
          <w:b/>
          <w:bCs/>
          <w:color w:val="000000"/>
        </w:rPr>
        <w:t>Wang CZ</w:t>
      </w:r>
      <w:r w:rsidRPr="00F1528B">
        <w:rPr>
          <w:rFonts w:ascii="Book Antiqua" w:eastAsia="Book Antiqua" w:hAnsi="Book Antiqua" w:cs="Book Antiqua"/>
          <w:color w:val="000000"/>
        </w:rPr>
        <w:t xml:space="preserve">, Wei Q, Guo LL, Liu HY, Guo QH. Normal height and novel mutations in growth hormone deficiency adults with pituitary stalk interruption syndrome. </w:t>
      </w:r>
      <w:r w:rsidRPr="00F1528B">
        <w:rPr>
          <w:rFonts w:ascii="Book Antiqua" w:eastAsia="Book Antiqua" w:hAnsi="Book Antiqua" w:cs="Book Antiqua"/>
          <w:i/>
          <w:iCs/>
          <w:color w:val="000000"/>
        </w:rPr>
        <w:t>Neuro Endocrinol Lett</w:t>
      </w:r>
      <w:r w:rsidRPr="00F1528B">
        <w:rPr>
          <w:rFonts w:ascii="Book Antiqua" w:eastAsia="Book Antiqua" w:hAnsi="Book Antiqua" w:cs="Book Antiqua"/>
          <w:color w:val="000000"/>
        </w:rPr>
        <w:t xml:space="preserve"> 2019; </w:t>
      </w:r>
      <w:r w:rsidRPr="00F1528B">
        <w:rPr>
          <w:rFonts w:ascii="Book Antiqua" w:eastAsia="Book Antiqua" w:hAnsi="Book Antiqua" w:cs="Book Antiqua"/>
          <w:b/>
          <w:bCs/>
          <w:color w:val="000000"/>
        </w:rPr>
        <w:t>40</w:t>
      </w:r>
      <w:r w:rsidRPr="00F1528B">
        <w:rPr>
          <w:rFonts w:ascii="Book Antiqua" w:eastAsia="Book Antiqua" w:hAnsi="Book Antiqua" w:cs="Book Antiqua"/>
          <w:color w:val="000000"/>
        </w:rPr>
        <w:t>: 299-304 [PMID: 32304364]</w:t>
      </w:r>
    </w:p>
    <w:p w14:paraId="4094A39B"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42 </w:t>
      </w:r>
      <w:r w:rsidRPr="00F1528B">
        <w:rPr>
          <w:rFonts w:ascii="Book Antiqua" w:eastAsia="Book Antiqua" w:hAnsi="Book Antiqua" w:cs="Book Antiqua"/>
          <w:b/>
          <w:bCs/>
          <w:color w:val="000000"/>
        </w:rPr>
        <w:t>Fang X</w:t>
      </w:r>
      <w:r w:rsidRPr="00F1528B">
        <w:rPr>
          <w:rFonts w:ascii="Book Antiqua" w:eastAsia="Book Antiqua" w:hAnsi="Book Antiqua" w:cs="Book Antiqua"/>
          <w:color w:val="000000"/>
        </w:rPr>
        <w:t xml:space="preserve">, Zhang Y, Cai J, Lu T, Hu J, Yuan F, Chen P. Identification of novel candidate pathogenic genes in pituitary stalk interruption syndrome by whole-exome sequencing. </w:t>
      </w:r>
      <w:r w:rsidRPr="00F1528B">
        <w:rPr>
          <w:rFonts w:ascii="Book Antiqua" w:eastAsia="Book Antiqua" w:hAnsi="Book Antiqua" w:cs="Book Antiqua"/>
          <w:i/>
          <w:iCs/>
          <w:color w:val="000000"/>
        </w:rPr>
        <w:t>J Cell Mol Med</w:t>
      </w:r>
      <w:r w:rsidRPr="00F1528B">
        <w:rPr>
          <w:rFonts w:ascii="Book Antiqua" w:eastAsia="Book Antiqua" w:hAnsi="Book Antiqua" w:cs="Book Antiqua"/>
          <w:color w:val="000000"/>
        </w:rPr>
        <w:t xml:space="preserve"> 2020; : [PMID: 32864857 DOI: 10.1111/jcmm.15781]</w:t>
      </w:r>
    </w:p>
    <w:p w14:paraId="2155448E"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43 </w:t>
      </w:r>
      <w:r w:rsidRPr="00F1528B">
        <w:rPr>
          <w:rFonts w:ascii="Book Antiqua" w:eastAsia="Book Antiqua" w:hAnsi="Book Antiqua" w:cs="Book Antiqua"/>
          <w:b/>
          <w:bCs/>
          <w:color w:val="000000"/>
        </w:rPr>
        <w:t>Reynaud R</w:t>
      </w:r>
      <w:r w:rsidRPr="00F1528B">
        <w:rPr>
          <w:rFonts w:ascii="Book Antiqua" w:eastAsia="Book Antiqua" w:hAnsi="Book Antiqua" w:cs="Book Antiqua"/>
          <w:color w:val="000000"/>
        </w:rPr>
        <w:t xml:space="preserve">, Gueydan M, </w:t>
      </w:r>
      <w:proofErr w:type="spellStart"/>
      <w:r w:rsidRPr="00F1528B">
        <w:rPr>
          <w:rFonts w:ascii="Book Antiqua" w:eastAsia="Book Antiqua" w:hAnsi="Book Antiqua" w:cs="Book Antiqua"/>
          <w:color w:val="000000"/>
        </w:rPr>
        <w:t>Saveanu</w:t>
      </w:r>
      <w:proofErr w:type="spellEnd"/>
      <w:r w:rsidRPr="00F1528B">
        <w:rPr>
          <w:rFonts w:ascii="Book Antiqua" w:eastAsia="Book Antiqua" w:hAnsi="Book Antiqua" w:cs="Book Antiqua"/>
          <w:color w:val="000000"/>
        </w:rPr>
        <w:t xml:space="preserve"> A, </w:t>
      </w:r>
      <w:proofErr w:type="spellStart"/>
      <w:r w:rsidRPr="00F1528B">
        <w:rPr>
          <w:rFonts w:ascii="Book Antiqua" w:eastAsia="Book Antiqua" w:hAnsi="Book Antiqua" w:cs="Book Antiqua"/>
          <w:color w:val="000000"/>
        </w:rPr>
        <w:t>Vallette-Kasic</w:t>
      </w:r>
      <w:proofErr w:type="spellEnd"/>
      <w:r w:rsidRPr="00F1528B">
        <w:rPr>
          <w:rFonts w:ascii="Book Antiqua" w:eastAsia="Book Antiqua" w:hAnsi="Book Antiqua" w:cs="Book Antiqua"/>
          <w:color w:val="000000"/>
        </w:rPr>
        <w:t xml:space="preserve"> S, </w:t>
      </w:r>
      <w:proofErr w:type="spellStart"/>
      <w:r w:rsidRPr="00F1528B">
        <w:rPr>
          <w:rFonts w:ascii="Book Antiqua" w:eastAsia="Book Antiqua" w:hAnsi="Book Antiqua" w:cs="Book Antiqua"/>
          <w:color w:val="000000"/>
        </w:rPr>
        <w:t>Enjalbert</w:t>
      </w:r>
      <w:proofErr w:type="spellEnd"/>
      <w:r w:rsidRPr="00F1528B">
        <w:rPr>
          <w:rFonts w:ascii="Book Antiqua" w:eastAsia="Book Antiqua" w:hAnsi="Book Antiqua" w:cs="Book Antiqua"/>
          <w:color w:val="000000"/>
        </w:rPr>
        <w:t xml:space="preserve"> A, Brue T, </w:t>
      </w:r>
      <w:proofErr w:type="spellStart"/>
      <w:r w:rsidRPr="00F1528B">
        <w:rPr>
          <w:rFonts w:ascii="Book Antiqua" w:eastAsia="Book Antiqua" w:hAnsi="Book Antiqua" w:cs="Book Antiqua"/>
          <w:color w:val="000000"/>
        </w:rPr>
        <w:t>Barlier</w:t>
      </w:r>
      <w:proofErr w:type="spellEnd"/>
      <w:r w:rsidRPr="00F1528B">
        <w:rPr>
          <w:rFonts w:ascii="Book Antiqua" w:eastAsia="Book Antiqua" w:hAnsi="Book Antiqua" w:cs="Book Antiqua"/>
          <w:color w:val="000000"/>
        </w:rPr>
        <w:t xml:space="preserve"> A. Genetic screening of combined pituitary hormone deficiency: experience in 195 patients. </w:t>
      </w:r>
      <w:r w:rsidRPr="00F1528B">
        <w:rPr>
          <w:rFonts w:ascii="Book Antiqua" w:eastAsia="Book Antiqua" w:hAnsi="Book Antiqua" w:cs="Book Antiqua"/>
          <w:i/>
          <w:iCs/>
          <w:color w:val="000000"/>
        </w:rPr>
        <w:t xml:space="preserve">J Clin Endocrinol </w:t>
      </w:r>
      <w:proofErr w:type="spellStart"/>
      <w:r w:rsidRPr="00F1528B">
        <w:rPr>
          <w:rFonts w:ascii="Book Antiqua" w:eastAsia="Book Antiqua" w:hAnsi="Book Antiqua" w:cs="Book Antiqua"/>
          <w:i/>
          <w:iCs/>
          <w:color w:val="000000"/>
        </w:rPr>
        <w:t>Metab</w:t>
      </w:r>
      <w:proofErr w:type="spellEnd"/>
      <w:r w:rsidRPr="00F1528B">
        <w:rPr>
          <w:rFonts w:ascii="Book Antiqua" w:eastAsia="Book Antiqua" w:hAnsi="Book Antiqua" w:cs="Book Antiqua"/>
          <w:color w:val="000000"/>
        </w:rPr>
        <w:t xml:space="preserve"> 2006; </w:t>
      </w:r>
      <w:r w:rsidRPr="00F1528B">
        <w:rPr>
          <w:rFonts w:ascii="Book Antiqua" w:eastAsia="Book Antiqua" w:hAnsi="Book Antiqua" w:cs="Book Antiqua"/>
          <w:b/>
          <w:bCs/>
          <w:color w:val="000000"/>
        </w:rPr>
        <w:t>91</w:t>
      </w:r>
      <w:r w:rsidRPr="00F1528B">
        <w:rPr>
          <w:rFonts w:ascii="Book Antiqua" w:eastAsia="Book Antiqua" w:hAnsi="Book Antiqua" w:cs="Book Antiqua"/>
          <w:color w:val="000000"/>
        </w:rPr>
        <w:t>: 3329-3336 [PMID: 16735499 DOI: 10.1210/jc.2005-2173]</w:t>
      </w:r>
    </w:p>
    <w:p w14:paraId="5F33CDDB"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44 </w:t>
      </w:r>
      <w:r w:rsidRPr="00F1528B">
        <w:rPr>
          <w:rFonts w:ascii="Book Antiqua" w:eastAsia="Book Antiqua" w:hAnsi="Book Antiqua" w:cs="Book Antiqua"/>
          <w:b/>
          <w:bCs/>
          <w:color w:val="000000"/>
        </w:rPr>
        <w:t>Dateki S</w:t>
      </w:r>
      <w:r w:rsidRPr="00F1528B">
        <w:rPr>
          <w:rFonts w:ascii="Book Antiqua" w:eastAsia="Book Antiqua" w:hAnsi="Book Antiqua" w:cs="Book Antiqua"/>
          <w:color w:val="000000"/>
        </w:rPr>
        <w:t xml:space="preserve">, Watanabe S, Mishima H, Shirakawa T, Morikawa M, Kinoshita E, </w:t>
      </w:r>
      <w:proofErr w:type="spellStart"/>
      <w:r w:rsidRPr="00F1528B">
        <w:rPr>
          <w:rFonts w:ascii="Book Antiqua" w:eastAsia="Book Antiqua" w:hAnsi="Book Antiqua" w:cs="Book Antiqua"/>
          <w:color w:val="000000"/>
        </w:rPr>
        <w:t>Yoshiura</w:t>
      </w:r>
      <w:proofErr w:type="spellEnd"/>
      <w:r w:rsidRPr="00F1528B">
        <w:rPr>
          <w:rFonts w:ascii="Book Antiqua" w:eastAsia="Book Antiqua" w:hAnsi="Book Antiqua" w:cs="Book Antiqua"/>
          <w:color w:val="000000"/>
        </w:rPr>
        <w:t xml:space="preserve"> KI, </w:t>
      </w:r>
      <w:proofErr w:type="spellStart"/>
      <w:r w:rsidRPr="00F1528B">
        <w:rPr>
          <w:rFonts w:ascii="Book Antiqua" w:eastAsia="Book Antiqua" w:hAnsi="Book Antiqua" w:cs="Book Antiqua"/>
          <w:color w:val="000000"/>
        </w:rPr>
        <w:t>Moriuchi</w:t>
      </w:r>
      <w:proofErr w:type="spellEnd"/>
      <w:r w:rsidRPr="00F1528B">
        <w:rPr>
          <w:rFonts w:ascii="Book Antiqua" w:eastAsia="Book Antiqua" w:hAnsi="Book Antiqua" w:cs="Book Antiqua"/>
          <w:color w:val="000000"/>
        </w:rPr>
        <w:t xml:space="preserve"> H. A homozygous splice site ROBO1 mutation in a patient with a novel syndrome with combined pituitary hormone deficiency. </w:t>
      </w:r>
      <w:r w:rsidRPr="00F1528B">
        <w:rPr>
          <w:rFonts w:ascii="Book Antiqua" w:eastAsia="Book Antiqua" w:hAnsi="Book Antiqua" w:cs="Book Antiqua"/>
          <w:i/>
          <w:iCs/>
          <w:color w:val="000000"/>
        </w:rPr>
        <w:t>J Hum Genet</w:t>
      </w:r>
      <w:r w:rsidRPr="00F1528B">
        <w:rPr>
          <w:rFonts w:ascii="Book Antiqua" w:eastAsia="Book Antiqua" w:hAnsi="Book Antiqua" w:cs="Book Antiqua"/>
          <w:color w:val="000000"/>
        </w:rPr>
        <w:t xml:space="preserve"> 2019; </w:t>
      </w:r>
      <w:r w:rsidRPr="00F1528B">
        <w:rPr>
          <w:rFonts w:ascii="Book Antiqua" w:eastAsia="Book Antiqua" w:hAnsi="Book Antiqua" w:cs="Book Antiqua"/>
          <w:b/>
          <w:bCs/>
          <w:color w:val="000000"/>
        </w:rPr>
        <w:t>64</w:t>
      </w:r>
      <w:r w:rsidRPr="00F1528B">
        <w:rPr>
          <w:rFonts w:ascii="Book Antiqua" w:eastAsia="Book Antiqua" w:hAnsi="Book Antiqua" w:cs="Book Antiqua"/>
          <w:color w:val="000000"/>
        </w:rPr>
        <w:t>: 341-346 [PMID: 30692597 DOI: 10.1038/s10038-019-0566-8]</w:t>
      </w:r>
    </w:p>
    <w:p w14:paraId="616D3554"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45 </w:t>
      </w:r>
      <w:proofErr w:type="spellStart"/>
      <w:r w:rsidRPr="00F1528B">
        <w:rPr>
          <w:rFonts w:ascii="Book Antiqua" w:eastAsia="Book Antiqua" w:hAnsi="Book Antiqua" w:cs="Book Antiqua"/>
          <w:b/>
          <w:bCs/>
          <w:color w:val="000000"/>
        </w:rPr>
        <w:t>Demiral</w:t>
      </w:r>
      <w:proofErr w:type="spellEnd"/>
      <w:r w:rsidRPr="00F1528B">
        <w:rPr>
          <w:rFonts w:ascii="Book Antiqua" w:eastAsia="Book Antiqua" w:hAnsi="Book Antiqua" w:cs="Book Antiqua"/>
          <w:b/>
          <w:bCs/>
          <w:color w:val="000000"/>
        </w:rPr>
        <w:t xml:space="preserve"> M</w:t>
      </w:r>
      <w:r w:rsidRPr="00F1528B">
        <w:rPr>
          <w:rFonts w:ascii="Book Antiqua" w:eastAsia="Book Antiqua" w:hAnsi="Book Antiqua" w:cs="Book Antiqua"/>
          <w:color w:val="000000"/>
        </w:rPr>
        <w:t xml:space="preserve">, </w:t>
      </w:r>
      <w:proofErr w:type="spellStart"/>
      <w:r w:rsidRPr="00F1528B">
        <w:rPr>
          <w:rFonts w:ascii="Book Antiqua" w:eastAsia="Book Antiqua" w:hAnsi="Book Antiqua" w:cs="Book Antiqua"/>
          <w:color w:val="000000"/>
        </w:rPr>
        <w:t>Demirbilek</w:t>
      </w:r>
      <w:proofErr w:type="spellEnd"/>
      <w:r w:rsidRPr="00F1528B">
        <w:rPr>
          <w:rFonts w:ascii="Book Antiqua" w:eastAsia="Book Antiqua" w:hAnsi="Book Antiqua" w:cs="Book Antiqua"/>
          <w:color w:val="000000"/>
        </w:rPr>
        <w:t xml:space="preserve"> H, </w:t>
      </w:r>
      <w:proofErr w:type="spellStart"/>
      <w:r w:rsidRPr="00F1528B">
        <w:rPr>
          <w:rFonts w:ascii="Book Antiqua" w:eastAsia="Book Antiqua" w:hAnsi="Book Antiqua" w:cs="Book Antiqua"/>
          <w:color w:val="000000"/>
        </w:rPr>
        <w:t>Unal</w:t>
      </w:r>
      <w:proofErr w:type="spellEnd"/>
      <w:r w:rsidRPr="00F1528B">
        <w:rPr>
          <w:rFonts w:ascii="Book Antiqua" w:eastAsia="Book Antiqua" w:hAnsi="Book Antiqua" w:cs="Book Antiqua"/>
          <w:color w:val="000000"/>
        </w:rPr>
        <w:t xml:space="preserve"> E, </w:t>
      </w:r>
      <w:proofErr w:type="spellStart"/>
      <w:r w:rsidRPr="00F1528B">
        <w:rPr>
          <w:rFonts w:ascii="Book Antiqua" w:eastAsia="Book Antiqua" w:hAnsi="Book Antiqua" w:cs="Book Antiqua"/>
          <w:color w:val="000000"/>
        </w:rPr>
        <w:t>Durmaz</w:t>
      </w:r>
      <w:proofErr w:type="spellEnd"/>
      <w:r w:rsidRPr="00F1528B">
        <w:rPr>
          <w:rFonts w:ascii="Book Antiqua" w:eastAsia="Book Antiqua" w:hAnsi="Book Antiqua" w:cs="Book Antiqua"/>
          <w:color w:val="000000"/>
        </w:rPr>
        <w:t xml:space="preserve"> CD, </w:t>
      </w:r>
      <w:proofErr w:type="spellStart"/>
      <w:r w:rsidRPr="00F1528B">
        <w:rPr>
          <w:rFonts w:ascii="Book Antiqua" w:eastAsia="Book Antiqua" w:hAnsi="Book Antiqua" w:cs="Book Antiqua"/>
          <w:color w:val="000000"/>
        </w:rPr>
        <w:t>Ceylaner</w:t>
      </w:r>
      <w:proofErr w:type="spellEnd"/>
      <w:r w:rsidRPr="00F1528B">
        <w:rPr>
          <w:rFonts w:ascii="Book Antiqua" w:eastAsia="Book Antiqua" w:hAnsi="Book Antiqua" w:cs="Book Antiqua"/>
          <w:color w:val="000000"/>
        </w:rPr>
        <w:t xml:space="preserve"> S, </w:t>
      </w:r>
      <w:proofErr w:type="spellStart"/>
      <w:r w:rsidRPr="00F1528B">
        <w:rPr>
          <w:rFonts w:ascii="Book Antiqua" w:eastAsia="Book Antiqua" w:hAnsi="Book Antiqua" w:cs="Book Antiqua"/>
          <w:color w:val="000000"/>
        </w:rPr>
        <w:t>Özbek</w:t>
      </w:r>
      <w:proofErr w:type="spellEnd"/>
      <w:r w:rsidRPr="00F1528B">
        <w:rPr>
          <w:rFonts w:ascii="Book Antiqua" w:eastAsia="Book Antiqua" w:hAnsi="Book Antiqua" w:cs="Book Antiqua"/>
          <w:color w:val="000000"/>
        </w:rPr>
        <w:t xml:space="preserve"> MN. Ectopic Posterior Pituitary, Polydactyly, Midfacial Hypoplasia and Multiple Pituitary Hormone </w:t>
      </w:r>
      <w:r w:rsidRPr="00F1528B">
        <w:rPr>
          <w:rFonts w:ascii="Book Antiqua" w:eastAsia="Book Antiqua" w:hAnsi="Book Antiqua" w:cs="Book Antiqua"/>
          <w:color w:val="000000"/>
        </w:rPr>
        <w:lastRenderedPageBreak/>
        <w:t xml:space="preserve">Deficiency due to a Novel Heterozygous IVS11-2A&gt;C(c.1957-2A&gt;C) Mutation in the </w:t>
      </w:r>
      <w:r w:rsidRPr="00F1528B">
        <w:rPr>
          <w:rFonts w:ascii="Book Antiqua" w:eastAsia="Book Antiqua" w:hAnsi="Book Antiqua" w:cs="Book Antiqua"/>
          <w:i/>
          <w:iCs/>
          <w:color w:val="000000"/>
        </w:rPr>
        <w:t>GLI2</w:t>
      </w:r>
      <w:r w:rsidRPr="00F1528B">
        <w:rPr>
          <w:rFonts w:ascii="Book Antiqua" w:eastAsia="Book Antiqua" w:hAnsi="Book Antiqua" w:cs="Book Antiqua"/>
          <w:color w:val="000000"/>
        </w:rPr>
        <w:t xml:space="preserve"> Gene</w:t>
      </w:r>
      <w:r w:rsidRPr="00F1528B">
        <w:rPr>
          <w:rFonts w:ascii="Book Antiqua" w:eastAsia="宋体" w:hAnsi="Book Antiqua" w:cs="Book Antiqua"/>
          <w:color w:val="000000"/>
          <w:lang w:eastAsia="zh-CN"/>
        </w:rPr>
        <w:t>.</w:t>
      </w:r>
      <w:r w:rsidRPr="00F1528B">
        <w:rPr>
          <w:rFonts w:ascii="Book Antiqua" w:eastAsia="Book Antiqua" w:hAnsi="Book Antiqua" w:cs="Book Antiqua"/>
          <w:color w:val="000000"/>
        </w:rPr>
        <w:t xml:space="preserve"> </w:t>
      </w:r>
      <w:r w:rsidRPr="00F1528B">
        <w:rPr>
          <w:rFonts w:ascii="Book Antiqua" w:eastAsia="Book Antiqua" w:hAnsi="Book Antiqua" w:cs="Book Antiqua"/>
          <w:i/>
          <w:iCs/>
          <w:color w:val="000000"/>
        </w:rPr>
        <w:t xml:space="preserve">J Clin Res </w:t>
      </w:r>
      <w:proofErr w:type="spellStart"/>
      <w:r w:rsidRPr="00F1528B">
        <w:rPr>
          <w:rFonts w:ascii="Book Antiqua" w:eastAsia="Book Antiqua" w:hAnsi="Book Antiqua" w:cs="Book Antiqua"/>
          <w:i/>
          <w:iCs/>
          <w:color w:val="000000"/>
        </w:rPr>
        <w:t>Pediatr</w:t>
      </w:r>
      <w:proofErr w:type="spellEnd"/>
      <w:r w:rsidRPr="00F1528B">
        <w:rPr>
          <w:rFonts w:ascii="Book Antiqua" w:eastAsia="Book Antiqua" w:hAnsi="Book Antiqua" w:cs="Book Antiqua"/>
          <w:i/>
          <w:iCs/>
          <w:color w:val="000000"/>
        </w:rPr>
        <w:t xml:space="preserve"> Endocrinol</w:t>
      </w:r>
      <w:r w:rsidRPr="00F1528B">
        <w:rPr>
          <w:rFonts w:ascii="Book Antiqua" w:eastAsia="Book Antiqua" w:hAnsi="Book Antiqua" w:cs="Book Antiqua"/>
          <w:color w:val="000000"/>
        </w:rPr>
        <w:t xml:space="preserve"> 2020; </w:t>
      </w:r>
      <w:r w:rsidRPr="00F1528B">
        <w:rPr>
          <w:rFonts w:ascii="Book Antiqua" w:eastAsia="Book Antiqua" w:hAnsi="Book Antiqua" w:cs="Book Antiqua"/>
          <w:b/>
          <w:bCs/>
          <w:color w:val="000000"/>
        </w:rPr>
        <w:t>12</w:t>
      </w:r>
      <w:r w:rsidRPr="00F1528B">
        <w:rPr>
          <w:rFonts w:ascii="Book Antiqua" w:eastAsia="Book Antiqua" w:hAnsi="Book Antiqua" w:cs="Book Antiqua"/>
          <w:color w:val="000000"/>
        </w:rPr>
        <w:t>: 319-328 [PMID: 31782289 DOI: 10.4274/jcrpe.galenos.2019.2019.0142]</w:t>
      </w:r>
    </w:p>
    <w:p w14:paraId="35A3D180"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46 </w:t>
      </w:r>
      <w:r w:rsidRPr="00F1528B">
        <w:rPr>
          <w:rFonts w:ascii="Book Antiqua" w:eastAsia="Book Antiqua" w:hAnsi="Book Antiqua" w:cs="Book Antiqua"/>
          <w:b/>
          <w:bCs/>
          <w:color w:val="000000"/>
        </w:rPr>
        <w:t>Coutinho E</w:t>
      </w:r>
      <w:r w:rsidRPr="00F1528B">
        <w:rPr>
          <w:rFonts w:ascii="Book Antiqua" w:eastAsia="Book Antiqua" w:hAnsi="Book Antiqua" w:cs="Book Antiqua"/>
          <w:color w:val="000000"/>
        </w:rPr>
        <w:t xml:space="preserve">, </w:t>
      </w:r>
      <w:proofErr w:type="spellStart"/>
      <w:r w:rsidRPr="00F1528B">
        <w:rPr>
          <w:rFonts w:ascii="Book Antiqua" w:eastAsia="Book Antiqua" w:hAnsi="Book Antiqua" w:cs="Book Antiqua"/>
          <w:color w:val="000000"/>
        </w:rPr>
        <w:t>Brandão</w:t>
      </w:r>
      <w:proofErr w:type="spellEnd"/>
      <w:r w:rsidRPr="00F1528B">
        <w:rPr>
          <w:rFonts w:ascii="Book Antiqua" w:eastAsia="Book Antiqua" w:hAnsi="Book Antiqua" w:cs="Book Antiqua"/>
          <w:color w:val="000000"/>
        </w:rPr>
        <w:t xml:space="preserve"> CM, </w:t>
      </w:r>
      <w:proofErr w:type="spellStart"/>
      <w:r w:rsidRPr="00F1528B">
        <w:rPr>
          <w:rFonts w:ascii="Book Antiqua" w:eastAsia="Book Antiqua" w:hAnsi="Book Antiqua" w:cs="Book Antiqua"/>
          <w:color w:val="000000"/>
        </w:rPr>
        <w:t>Lemos</w:t>
      </w:r>
      <w:proofErr w:type="spellEnd"/>
      <w:r w:rsidRPr="00F1528B">
        <w:rPr>
          <w:rFonts w:ascii="Book Antiqua" w:eastAsia="Book Antiqua" w:hAnsi="Book Antiqua" w:cs="Book Antiqua"/>
          <w:color w:val="000000"/>
        </w:rPr>
        <w:t xml:space="preserve"> MC. Combined Pituitary Hormone Deficiency Caused by a Synonymous HESX1 Gene Mutation. </w:t>
      </w:r>
      <w:r w:rsidRPr="00F1528B">
        <w:rPr>
          <w:rFonts w:ascii="Book Antiqua" w:eastAsia="Book Antiqua" w:hAnsi="Book Antiqua" w:cs="Book Antiqua"/>
          <w:i/>
          <w:iCs/>
          <w:color w:val="000000"/>
        </w:rPr>
        <w:t xml:space="preserve">J Clin Endocrinol </w:t>
      </w:r>
      <w:proofErr w:type="spellStart"/>
      <w:r w:rsidRPr="00F1528B">
        <w:rPr>
          <w:rFonts w:ascii="Book Antiqua" w:eastAsia="Book Antiqua" w:hAnsi="Book Antiqua" w:cs="Book Antiqua"/>
          <w:i/>
          <w:iCs/>
          <w:color w:val="000000"/>
        </w:rPr>
        <w:t>Metab</w:t>
      </w:r>
      <w:proofErr w:type="spellEnd"/>
      <w:r w:rsidRPr="00F1528B">
        <w:rPr>
          <w:rFonts w:ascii="Book Antiqua" w:eastAsia="Book Antiqua" w:hAnsi="Book Antiqua" w:cs="Book Antiqua"/>
          <w:color w:val="000000"/>
        </w:rPr>
        <w:t xml:space="preserve"> 2019; </w:t>
      </w:r>
      <w:r w:rsidRPr="00F1528B">
        <w:rPr>
          <w:rFonts w:ascii="Book Antiqua" w:eastAsia="Book Antiqua" w:hAnsi="Book Antiqua" w:cs="Book Antiqua"/>
          <w:b/>
          <w:bCs/>
          <w:color w:val="000000"/>
        </w:rPr>
        <w:t>104</w:t>
      </w:r>
      <w:r w:rsidRPr="00F1528B">
        <w:rPr>
          <w:rFonts w:ascii="Book Antiqua" w:eastAsia="Book Antiqua" w:hAnsi="Book Antiqua" w:cs="Book Antiqua"/>
          <w:color w:val="000000"/>
        </w:rPr>
        <w:t>: 2851-2854 [PMID: 30888394 DOI: 10.1210/jc.2019-00081]</w:t>
      </w:r>
    </w:p>
    <w:p w14:paraId="68A8EA3F"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47 </w:t>
      </w:r>
      <w:r w:rsidRPr="00F1528B">
        <w:rPr>
          <w:rFonts w:ascii="Book Antiqua" w:eastAsia="Book Antiqua" w:hAnsi="Book Antiqua" w:cs="Book Antiqua"/>
          <w:b/>
          <w:bCs/>
          <w:color w:val="000000"/>
        </w:rPr>
        <w:t>Otto AP</w:t>
      </w:r>
      <w:r w:rsidRPr="00F1528B">
        <w:rPr>
          <w:rFonts w:ascii="Book Antiqua" w:eastAsia="Book Antiqua" w:hAnsi="Book Antiqua" w:cs="Book Antiqua"/>
          <w:color w:val="000000"/>
        </w:rPr>
        <w:t xml:space="preserve">, </w:t>
      </w:r>
      <w:proofErr w:type="spellStart"/>
      <w:r w:rsidRPr="00F1528B">
        <w:rPr>
          <w:rFonts w:ascii="Book Antiqua" w:eastAsia="Book Antiqua" w:hAnsi="Book Antiqua" w:cs="Book Antiqua"/>
          <w:color w:val="000000"/>
        </w:rPr>
        <w:t>França</w:t>
      </w:r>
      <w:proofErr w:type="spellEnd"/>
      <w:r w:rsidRPr="00F1528B">
        <w:rPr>
          <w:rFonts w:ascii="Book Antiqua" w:eastAsia="Book Antiqua" w:hAnsi="Book Antiqua" w:cs="Book Antiqua"/>
          <w:color w:val="000000"/>
        </w:rPr>
        <w:t xml:space="preserve"> MM, Correa FA, </w:t>
      </w:r>
      <w:proofErr w:type="spellStart"/>
      <w:r w:rsidRPr="00F1528B">
        <w:rPr>
          <w:rFonts w:ascii="Book Antiqua" w:eastAsia="Book Antiqua" w:hAnsi="Book Antiqua" w:cs="Book Antiqua"/>
          <w:color w:val="000000"/>
        </w:rPr>
        <w:t>Costalonga</w:t>
      </w:r>
      <w:proofErr w:type="spellEnd"/>
      <w:r w:rsidRPr="00F1528B">
        <w:rPr>
          <w:rFonts w:ascii="Book Antiqua" w:eastAsia="Book Antiqua" w:hAnsi="Book Antiqua" w:cs="Book Antiqua"/>
          <w:color w:val="000000"/>
        </w:rPr>
        <w:t xml:space="preserve"> EF, </w:t>
      </w:r>
      <w:proofErr w:type="spellStart"/>
      <w:r w:rsidRPr="00F1528B">
        <w:rPr>
          <w:rFonts w:ascii="Book Antiqua" w:eastAsia="Book Antiqua" w:hAnsi="Book Antiqua" w:cs="Book Antiqua"/>
          <w:color w:val="000000"/>
        </w:rPr>
        <w:t>Leite</w:t>
      </w:r>
      <w:proofErr w:type="spellEnd"/>
      <w:r w:rsidRPr="00F1528B">
        <w:rPr>
          <w:rFonts w:ascii="Book Antiqua" w:eastAsia="Book Antiqua" w:hAnsi="Book Antiqua" w:cs="Book Antiqua"/>
          <w:color w:val="000000"/>
        </w:rPr>
        <w:t xml:space="preserve"> CC, Mendonca BB, </w:t>
      </w:r>
      <w:proofErr w:type="spellStart"/>
      <w:r w:rsidRPr="00F1528B">
        <w:rPr>
          <w:rFonts w:ascii="Book Antiqua" w:eastAsia="Book Antiqua" w:hAnsi="Book Antiqua" w:cs="Book Antiqua"/>
          <w:color w:val="000000"/>
        </w:rPr>
        <w:t>Arnhold</w:t>
      </w:r>
      <w:proofErr w:type="spellEnd"/>
      <w:r w:rsidRPr="00F1528B">
        <w:rPr>
          <w:rFonts w:ascii="Book Antiqua" w:eastAsia="Book Antiqua" w:hAnsi="Book Antiqua" w:cs="Book Antiqua"/>
          <w:color w:val="000000"/>
        </w:rPr>
        <w:t xml:space="preserve"> IJ, Carvalho LR, Jorge AA. Frequent development of combined pituitary hormone deficiency in patients initially diagnosed as isolated growth hormone deficiency: a long term follow-up of patients from a single center. </w:t>
      </w:r>
      <w:r w:rsidRPr="00F1528B">
        <w:rPr>
          <w:rFonts w:ascii="Book Antiqua" w:eastAsia="Book Antiqua" w:hAnsi="Book Antiqua" w:cs="Book Antiqua"/>
          <w:i/>
          <w:iCs/>
          <w:color w:val="000000"/>
        </w:rPr>
        <w:t>Pituitary</w:t>
      </w:r>
      <w:r w:rsidRPr="00F1528B">
        <w:rPr>
          <w:rFonts w:ascii="Book Antiqua" w:eastAsia="Book Antiqua" w:hAnsi="Book Antiqua" w:cs="Book Antiqua"/>
          <w:color w:val="000000"/>
        </w:rPr>
        <w:t xml:space="preserve"> 2015; </w:t>
      </w:r>
      <w:r w:rsidRPr="00F1528B">
        <w:rPr>
          <w:rFonts w:ascii="Book Antiqua" w:eastAsia="Book Antiqua" w:hAnsi="Book Antiqua" w:cs="Book Antiqua"/>
          <w:b/>
          <w:bCs/>
          <w:color w:val="000000"/>
        </w:rPr>
        <w:t>18</w:t>
      </w:r>
      <w:r w:rsidRPr="00F1528B">
        <w:rPr>
          <w:rFonts w:ascii="Book Antiqua" w:eastAsia="Book Antiqua" w:hAnsi="Book Antiqua" w:cs="Book Antiqua"/>
          <w:color w:val="000000"/>
        </w:rPr>
        <w:t>: 561-567 [PMID: 25315032 DOI: 10.1007/s11102-014-0610-9]</w:t>
      </w:r>
    </w:p>
    <w:p w14:paraId="332F6F6B"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48 </w:t>
      </w:r>
      <w:proofErr w:type="spellStart"/>
      <w:r w:rsidRPr="00F1528B">
        <w:rPr>
          <w:rFonts w:ascii="Book Antiqua" w:eastAsia="Book Antiqua" w:hAnsi="Book Antiqua" w:cs="Book Antiqua"/>
          <w:b/>
          <w:bCs/>
          <w:color w:val="000000"/>
        </w:rPr>
        <w:t>Yılmaz</w:t>
      </w:r>
      <w:proofErr w:type="spellEnd"/>
      <w:r w:rsidRPr="00F1528B">
        <w:rPr>
          <w:rFonts w:ascii="Book Antiqua" w:eastAsia="Book Antiqua" w:hAnsi="Book Antiqua" w:cs="Book Antiqua"/>
          <w:b/>
          <w:bCs/>
          <w:color w:val="000000"/>
        </w:rPr>
        <w:t xml:space="preserve"> G</w:t>
      </w:r>
      <w:r w:rsidRPr="00F1528B">
        <w:rPr>
          <w:rFonts w:ascii="Book Antiqua" w:eastAsia="Book Antiqua" w:hAnsi="Book Antiqua" w:cs="Book Antiqua"/>
          <w:color w:val="000000"/>
        </w:rPr>
        <w:t xml:space="preserve">. Pituitary Stalk Interruption Syndrome Presenting With Growth Retardation. </w:t>
      </w:r>
      <w:proofErr w:type="spellStart"/>
      <w:r w:rsidRPr="00F1528B">
        <w:rPr>
          <w:rFonts w:ascii="Book Antiqua" w:eastAsia="Book Antiqua" w:hAnsi="Book Antiqua" w:cs="Book Antiqua"/>
          <w:i/>
          <w:iCs/>
          <w:color w:val="000000"/>
        </w:rPr>
        <w:t>Pediatr</w:t>
      </w:r>
      <w:proofErr w:type="spellEnd"/>
      <w:r w:rsidRPr="00F1528B">
        <w:rPr>
          <w:rFonts w:ascii="Book Antiqua" w:eastAsia="Book Antiqua" w:hAnsi="Book Antiqua" w:cs="Book Antiqua"/>
          <w:i/>
          <w:iCs/>
          <w:color w:val="000000"/>
        </w:rPr>
        <w:t xml:space="preserve"> Neurol</w:t>
      </w:r>
      <w:r w:rsidRPr="00F1528B">
        <w:rPr>
          <w:rFonts w:ascii="Book Antiqua" w:eastAsia="Book Antiqua" w:hAnsi="Book Antiqua" w:cs="Book Antiqua"/>
          <w:color w:val="000000"/>
        </w:rPr>
        <w:t xml:space="preserve"> 2016; </w:t>
      </w:r>
      <w:r w:rsidRPr="00F1528B">
        <w:rPr>
          <w:rFonts w:ascii="Book Antiqua" w:eastAsia="Book Antiqua" w:hAnsi="Book Antiqua" w:cs="Book Antiqua"/>
          <w:b/>
          <w:bCs/>
          <w:color w:val="000000"/>
        </w:rPr>
        <w:t>62</w:t>
      </w:r>
      <w:r w:rsidRPr="00F1528B">
        <w:rPr>
          <w:rFonts w:ascii="Book Antiqua" w:eastAsia="Book Antiqua" w:hAnsi="Book Antiqua" w:cs="Book Antiqua"/>
          <w:color w:val="000000"/>
        </w:rPr>
        <w:t>: 75-76 [PMID: 27238408 DOI: 10.1016/j.pediatrneurol.2016.05.002]</w:t>
      </w:r>
    </w:p>
    <w:p w14:paraId="3DD2315D"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49 </w:t>
      </w:r>
      <w:r w:rsidRPr="00F1528B">
        <w:rPr>
          <w:rFonts w:ascii="Book Antiqua" w:eastAsia="Book Antiqua" w:hAnsi="Book Antiqua" w:cs="Book Antiqua"/>
          <w:b/>
          <w:bCs/>
          <w:color w:val="000000"/>
        </w:rPr>
        <w:t>Lee SS</w:t>
      </w:r>
      <w:r w:rsidRPr="00F1528B">
        <w:rPr>
          <w:rFonts w:ascii="Book Antiqua" w:eastAsia="Book Antiqua" w:hAnsi="Book Antiqua" w:cs="Book Antiqua"/>
          <w:color w:val="000000"/>
        </w:rPr>
        <w:t xml:space="preserve">, Han AL, </w:t>
      </w:r>
      <w:proofErr w:type="spellStart"/>
      <w:r w:rsidRPr="00F1528B">
        <w:rPr>
          <w:rFonts w:ascii="Book Antiqua" w:eastAsia="Book Antiqua" w:hAnsi="Book Antiqua" w:cs="Book Antiqua"/>
          <w:color w:val="000000"/>
        </w:rPr>
        <w:t>Ahn</w:t>
      </w:r>
      <w:proofErr w:type="spellEnd"/>
      <w:r w:rsidRPr="00F1528B">
        <w:rPr>
          <w:rFonts w:ascii="Book Antiqua" w:eastAsia="Book Antiqua" w:hAnsi="Book Antiqua" w:cs="Book Antiqua"/>
          <w:color w:val="000000"/>
        </w:rPr>
        <w:t xml:space="preserve"> MB, Kim SH, Cho WK, Cho KS, Park SH, Jung MH, Suh BK. Growth without growth hormone in combined pituitary hormone deficiency caused by pituitary stalk interruption syndrome. </w:t>
      </w:r>
      <w:r w:rsidRPr="00F1528B">
        <w:rPr>
          <w:rFonts w:ascii="Book Antiqua" w:eastAsia="Book Antiqua" w:hAnsi="Book Antiqua" w:cs="Book Antiqua"/>
          <w:i/>
          <w:iCs/>
          <w:color w:val="000000"/>
        </w:rPr>
        <w:t xml:space="preserve">Ann </w:t>
      </w:r>
      <w:proofErr w:type="spellStart"/>
      <w:r w:rsidRPr="00F1528B">
        <w:rPr>
          <w:rFonts w:ascii="Book Antiqua" w:eastAsia="Book Antiqua" w:hAnsi="Book Antiqua" w:cs="Book Antiqua"/>
          <w:i/>
          <w:iCs/>
          <w:color w:val="000000"/>
        </w:rPr>
        <w:t>Pediatr</w:t>
      </w:r>
      <w:proofErr w:type="spellEnd"/>
      <w:r w:rsidRPr="00F1528B">
        <w:rPr>
          <w:rFonts w:ascii="Book Antiqua" w:eastAsia="Book Antiqua" w:hAnsi="Book Antiqua" w:cs="Book Antiqua"/>
          <w:i/>
          <w:iCs/>
          <w:color w:val="000000"/>
        </w:rPr>
        <w:t xml:space="preserve"> Endocrinol </w:t>
      </w:r>
      <w:proofErr w:type="spellStart"/>
      <w:r w:rsidRPr="00F1528B">
        <w:rPr>
          <w:rFonts w:ascii="Book Antiqua" w:eastAsia="Book Antiqua" w:hAnsi="Book Antiqua" w:cs="Book Antiqua"/>
          <w:i/>
          <w:iCs/>
          <w:color w:val="000000"/>
        </w:rPr>
        <w:t>Metab</w:t>
      </w:r>
      <w:proofErr w:type="spellEnd"/>
      <w:r w:rsidRPr="00F1528B">
        <w:rPr>
          <w:rFonts w:ascii="Book Antiqua" w:eastAsia="Book Antiqua" w:hAnsi="Book Antiqua" w:cs="Book Antiqua"/>
          <w:color w:val="000000"/>
        </w:rPr>
        <w:t xml:space="preserve"> 2017; </w:t>
      </w:r>
      <w:r w:rsidRPr="00F1528B">
        <w:rPr>
          <w:rFonts w:ascii="Book Antiqua" w:eastAsia="Book Antiqua" w:hAnsi="Book Antiqua" w:cs="Book Antiqua"/>
          <w:b/>
          <w:bCs/>
          <w:color w:val="000000"/>
        </w:rPr>
        <w:t>22</w:t>
      </w:r>
      <w:r w:rsidRPr="00F1528B">
        <w:rPr>
          <w:rFonts w:ascii="Book Antiqua" w:eastAsia="Book Antiqua" w:hAnsi="Book Antiqua" w:cs="Book Antiqua"/>
          <w:color w:val="000000"/>
        </w:rPr>
        <w:t>: 55-59 [PMID: 28443260 DOI: 10.6065/apem.2017.22.1.55]</w:t>
      </w:r>
    </w:p>
    <w:p w14:paraId="43BCA04A"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50 </w:t>
      </w:r>
      <w:r w:rsidRPr="00F1528B">
        <w:rPr>
          <w:rFonts w:ascii="Book Antiqua" w:eastAsia="Book Antiqua" w:hAnsi="Book Antiqua" w:cs="Book Antiqua"/>
          <w:b/>
          <w:bCs/>
          <w:color w:val="000000"/>
        </w:rPr>
        <w:t>Li J</w:t>
      </w:r>
      <w:r w:rsidRPr="00F1528B">
        <w:rPr>
          <w:rFonts w:ascii="Book Antiqua" w:eastAsia="Book Antiqua" w:hAnsi="Book Antiqua" w:cs="Book Antiqua"/>
          <w:color w:val="000000"/>
        </w:rPr>
        <w:t xml:space="preserve">, Jia H, Chakraborty A, Gao Z. A case of pituitary stalk interruption syndrome with intermittent seizures as the first presentation. </w:t>
      </w:r>
      <w:r w:rsidRPr="00F1528B">
        <w:rPr>
          <w:rFonts w:ascii="Book Antiqua" w:eastAsia="Book Antiqua" w:hAnsi="Book Antiqua" w:cs="Book Antiqua"/>
          <w:i/>
          <w:iCs/>
          <w:color w:val="000000"/>
        </w:rPr>
        <w:t>Neuro Endocrinol Lett</w:t>
      </w:r>
      <w:r w:rsidRPr="00F1528B">
        <w:rPr>
          <w:rFonts w:ascii="Book Antiqua" w:eastAsia="Book Antiqua" w:hAnsi="Book Antiqua" w:cs="Book Antiqua"/>
          <w:color w:val="000000"/>
        </w:rPr>
        <w:t xml:space="preserve"> 2016; </w:t>
      </w:r>
      <w:r w:rsidRPr="00F1528B">
        <w:rPr>
          <w:rFonts w:ascii="Book Antiqua" w:eastAsia="Book Antiqua" w:hAnsi="Book Antiqua" w:cs="Book Antiqua"/>
          <w:b/>
          <w:bCs/>
          <w:color w:val="000000"/>
        </w:rPr>
        <w:t>37</w:t>
      </w:r>
      <w:r w:rsidRPr="00F1528B">
        <w:rPr>
          <w:rFonts w:ascii="Book Antiqua" w:eastAsia="Book Antiqua" w:hAnsi="Book Antiqua" w:cs="Book Antiqua"/>
          <w:color w:val="000000"/>
        </w:rPr>
        <w:t>: 469-472 [PMID: 28326739]</w:t>
      </w:r>
    </w:p>
    <w:p w14:paraId="365E191D"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51 </w:t>
      </w:r>
      <w:r w:rsidRPr="00F1528B">
        <w:rPr>
          <w:rFonts w:ascii="Book Antiqua" w:eastAsia="Book Antiqua" w:hAnsi="Book Antiqua" w:cs="Book Antiqua"/>
          <w:b/>
          <w:bCs/>
          <w:color w:val="000000"/>
        </w:rPr>
        <w:t>Jang KM</w:t>
      </w:r>
      <w:r w:rsidRPr="00F1528B">
        <w:rPr>
          <w:rFonts w:ascii="Book Antiqua" w:eastAsia="Book Antiqua" w:hAnsi="Book Antiqua" w:cs="Book Antiqua"/>
          <w:color w:val="000000"/>
        </w:rPr>
        <w:t xml:space="preserve">, Ko CW. Delayed diagnosis of pituitary stalk interruption syndrome with severe recurrent hyponatremia caused by adrenal insufficiency. </w:t>
      </w:r>
      <w:r w:rsidRPr="00F1528B">
        <w:rPr>
          <w:rFonts w:ascii="Book Antiqua" w:eastAsia="Book Antiqua" w:hAnsi="Book Antiqua" w:cs="Book Antiqua"/>
          <w:i/>
          <w:iCs/>
          <w:color w:val="000000"/>
        </w:rPr>
        <w:t xml:space="preserve">Ann </w:t>
      </w:r>
      <w:proofErr w:type="spellStart"/>
      <w:r w:rsidRPr="00F1528B">
        <w:rPr>
          <w:rFonts w:ascii="Book Antiqua" w:eastAsia="Book Antiqua" w:hAnsi="Book Antiqua" w:cs="Book Antiqua"/>
          <w:i/>
          <w:iCs/>
          <w:color w:val="000000"/>
        </w:rPr>
        <w:t>Pediatr</w:t>
      </w:r>
      <w:proofErr w:type="spellEnd"/>
      <w:r w:rsidRPr="00F1528B">
        <w:rPr>
          <w:rFonts w:ascii="Book Antiqua" w:eastAsia="Book Antiqua" w:hAnsi="Book Antiqua" w:cs="Book Antiqua"/>
          <w:i/>
          <w:iCs/>
          <w:color w:val="000000"/>
        </w:rPr>
        <w:t xml:space="preserve"> Endocrinol </w:t>
      </w:r>
      <w:proofErr w:type="spellStart"/>
      <w:r w:rsidRPr="00F1528B">
        <w:rPr>
          <w:rFonts w:ascii="Book Antiqua" w:eastAsia="Book Antiqua" w:hAnsi="Book Antiqua" w:cs="Book Antiqua"/>
          <w:i/>
          <w:iCs/>
          <w:color w:val="000000"/>
        </w:rPr>
        <w:t>Metab</w:t>
      </w:r>
      <w:proofErr w:type="spellEnd"/>
      <w:r w:rsidRPr="00F1528B">
        <w:rPr>
          <w:rFonts w:ascii="Book Antiqua" w:eastAsia="Book Antiqua" w:hAnsi="Book Antiqua" w:cs="Book Antiqua"/>
          <w:color w:val="000000"/>
        </w:rPr>
        <w:t xml:space="preserve"> 2017; </w:t>
      </w:r>
      <w:r w:rsidRPr="00F1528B">
        <w:rPr>
          <w:rFonts w:ascii="Book Antiqua" w:eastAsia="Book Antiqua" w:hAnsi="Book Antiqua" w:cs="Book Antiqua"/>
          <w:b/>
          <w:bCs/>
          <w:color w:val="000000"/>
        </w:rPr>
        <w:t>22</w:t>
      </w:r>
      <w:r w:rsidRPr="00F1528B">
        <w:rPr>
          <w:rFonts w:ascii="Book Antiqua" w:eastAsia="Book Antiqua" w:hAnsi="Book Antiqua" w:cs="Book Antiqua"/>
          <w:color w:val="000000"/>
        </w:rPr>
        <w:t>: 208-212 [PMID: 29025209 DOI: 10.6065/apem.2017.22.3.208]</w:t>
      </w:r>
    </w:p>
    <w:p w14:paraId="52F64C65"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52 </w:t>
      </w:r>
      <w:proofErr w:type="spellStart"/>
      <w:r w:rsidRPr="00F1528B">
        <w:rPr>
          <w:rFonts w:ascii="Book Antiqua" w:eastAsia="Book Antiqua" w:hAnsi="Book Antiqua" w:cs="Book Antiqua"/>
          <w:b/>
          <w:bCs/>
          <w:color w:val="000000"/>
        </w:rPr>
        <w:t>Wójcik</w:t>
      </w:r>
      <w:proofErr w:type="spellEnd"/>
      <w:r w:rsidRPr="00F1528B">
        <w:rPr>
          <w:rFonts w:ascii="Book Antiqua" w:eastAsia="Book Antiqua" w:hAnsi="Book Antiqua" w:cs="Book Antiqua"/>
          <w:b/>
          <w:bCs/>
          <w:color w:val="000000"/>
        </w:rPr>
        <w:t xml:space="preserve"> M</w:t>
      </w:r>
      <w:r w:rsidRPr="00F1528B">
        <w:rPr>
          <w:rFonts w:ascii="Book Antiqua" w:eastAsia="Book Antiqua" w:hAnsi="Book Antiqua" w:cs="Book Antiqua"/>
          <w:color w:val="000000"/>
        </w:rPr>
        <w:t>, Janus D, Herman-</w:t>
      </w:r>
      <w:proofErr w:type="spellStart"/>
      <w:r w:rsidRPr="00F1528B">
        <w:rPr>
          <w:rFonts w:ascii="Book Antiqua" w:eastAsia="Book Antiqua" w:hAnsi="Book Antiqua" w:cs="Book Antiqua"/>
          <w:color w:val="000000"/>
        </w:rPr>
        <w:t>Sucharska</w:t>
      </w:r>
      <w:proofErr w:type="spellEnd"/>
      <w:r w:rsidRPr="00F1528B">
        <w:rPr>
          <w:rFonts w:ascii="Book Antiqua" w:eastAsia="Book Antiqua" w:hAnsi="Book Antiqua" w:cs="Book Antiqua"/>
          <w:color w:val="000000"/>
        </w:rPr>
        <w:t xml:space="preserve"> I, </w:t>
      </w:r>
      <w:proofErr w:type="spellStart"/>
      <w:r w:rsidRPr="00F1528B">
        <w:rPr>
          <w:rFonts w:ascii="Book Antiqua" w:eastAsia="Book Antiqua" w:hAnsi="Book Antiqua" w:cs="Book Antiqua"/>
          <w:color w:val="000000"/>
        </w:rPr>
        <w:t>Starzyk</w:t>
      </w:r>
      <w:proofErr w:type="spellEnd"/>
      <w:r w:rsidRPr="00F1528B">
        <w:rPr>
          <w:rFonts w:ascii="Book Antiqua" w:eastAsia="Book Antiqua" w:hAnsi="Book Antiqua" w:cs="Book Antiqua"/>
          <w:color w:val="000000"/>
        </w:rPr>
        <w:t xml:space="preserve"> JB. Generalized seizures as the first manifestation of multihormonal pituitary hormone deficiency causing </w:t>
      </w:r>
      <w:proofErr w:type="spellStart"/>
      <w:r w:rsidRPr="00F1528B">
        <w:rPr>
          <w:rFonts w:ascii="Book Antiqua" w:eastAsia="Book Antiqua" w:hAnsi="Book Antiqua" w:cs="Book Antiqua"/>
          <w:color w:val="000000"/>
        </w:rPr>
        <w:t>normovolemic</w:t>
      </w:r>
      <w:proofErr w:type="spellEnd"/>
      <w:r w:rsidRPr="00F1528B">
        <w:rPr>
          <w:rFonts w:ascii="Book Antiqua" w:eastAsia="Book Antiqua" w:hAnsi="Book Antiqua" w:cs="Book Antiqua"/>
          <w:color w:val="000000"/>
        </w:rPr>
        <w:t xml:space="preserve"> hyponatremia. </w:t>
      </w:r>
      <w:r w:rsidRPr="00F1528B">
        <w:rPr>
          <w:rFonts w:ascii="Book Antiqua" w:eastAsia="Book Antiqua" w:hAnsi="Book Antiqua" w:cs="Book Antiqua"/>
          <w:i/>
          <w:iCs/>
          <w:color w:val="000000"/>
        </w:rPr>
        <w:t>Am J Case Rep</w:t>
      </w:r>
      <w:r w:rsidRPr="00F1528B">
        <w:rPr>
          <w:rFonts w:ascii="Book Antiqua" w:eastAsia="Book Antiqua" w:hAnsi="Book Antiqua" w:cs="Book Antiqua"/>
          <w:color w:val="000000"/>
        </w:rPr>
        <w:t xml:space="preserve"> 2013; </w:t>
      </w:r>
      <w:r w:rsidRPr="00F1528B">
        <w:rPr>
          <w:rFonts w:ascii="Book Antiqua" w:eastAsia="Book Antiqua" w:hAnsi="Book Antiqua" w:cs="Book Antiqua"/>
          <w:b/>
          <w:bCs/>
          <w:color w:val="000000"/>
        </w:rPr>
        <w:t>14</w:t>
      </w:r>
      <w:r w:rsidRPr="00F1528B">
        <w:rPr>
          <w:rFonts w:ascii="Book Antiqua" w:eastAsia="Book Antiqua" w:hAnsi="Book Antiqua" w:cs="Book Antiqua"/>
          <w:color w:val="000000"/>
        </w:rPr>
        <w:t>: 507-510 [PMID: 24319529 DOI: 10.12659/AJCR.889448]</w:t>
      </w:r>
    </w:p>
    <w:p w14:paraId="4DDD96E2"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lastRenderedPageBreak/>
        <w:t xml:space="preserve">53 </w:t>
      </w:r>
      <w:proofErr w:type="spellStart"/>
      <w:r w:rsidRPr="00F1528B">
        <w:rPr>
          <w:rFonts w:ascii="Book Antiqua" w:eastAsia="Book Antiqua" w:hAnsi="Book Antiqua" w:cs="Book Antiqua"/>
          <w:b/>
          <w:bCs/>
          <w:color w:val="000000"/>
        </w:rPr>
        <w:t>Olszewska</w:t>
      </w:r>
      <w:proofErr w:type="spellEnd"/>
      <w:r w:rsidRPr="00F1528B">
        <w:rPr>
          <w:rFonts w:ascii="Book Antiqua" w:eastAsia="Book Antiqua" w:hAnsi="Book Antiqua" w:cs="Book Antiqua"/>
          <w:b/>
          <w:bCs/>
          <w:color w:val="000000"/>
        </w:rPr>
        <w:t xml:space="preserve"> M</w:t>
      </w:r>
      <w:r w:rsidRPr="00F1528B">
        <w:rPr>
          <w:rFonts w:ascii="Book Antiqua" w:eastAsia="Book Antiqua" w:hAnsi="Book Antiqua" w:cs="Book Antiqua"/>
          <w:color w:val="000000"/>
        </w:rPr>
        <w:t xml:space="preserve">, </w:t>
      </w:r>
      <w:proofErr w:type="spellStart"/>
      <w:r w:rsidRPr="00F1528B">
        <w:rPr>
          <w:rFonts w:ascii="Book Antiqua" w:eastAsia="Book Antiqua" w:hAnsi="Book Antiqua" w:cs="Book Antiqua"/>
          <w:color w:val="000000"/>
        </w:rPr>
        <w:t>Kiełbasa</w:t>
      </w:r>
      <w:proofErr w:type="spellEnd"/>
      <w:r w:rsidRPr="00F1528B">
        <w:rPr>
          <w:rFonts w:ascii="Book Antiqua" w:eastAsia="Book Antiqua" w:hAnsi="Book Antiqua" w:cs="Book Antiqua"/>
          <w:color w:val="000000"/>
        </w:rPr>
        <w:t xml:space="preserve"> G, </w:t>
      </w:r>
      <w:proofErr w:type="spellStart"/>
      <w:r w:rsidRPr="00F1528B">
        <w:rPr>
          <w:rFonts w:ascii="Book Antiqua" w:eastAsia="Book Antiqua" w:hAnsi="Book Antiqua" w:cs="Book Antiqua"/>
          <w:color w:val="000000"/>
        </w:rPr>
        <w:t>Wójcik</w:t>
      </w:r>
      <w:proofErr w:type="spellEnd"/>
      <w:r w:rsidRPr="00F1528B">
        <w:rPr>
          <w:rFonts w:ascii="Book Antiqua" w:eastAsia="Book Antiqua" w:hAnsi="Book Antiqua" w:cs="Book Antiqua"/>
          <w:color w:val="000000"/>
        </w:rPr>
        <w:t xml:space="preserve"> M, Zygmunt-</w:t>
      </w:r>
      <w:proofErr w:type="spellStart"/>
      <w:r w:rsidRPr="00F1528B">
        <w:rPr>
          <w:rFonts w:ascii="Book Antiqua" w:eastAsia="Book Antiqua" w:hAnsi="Book Antiqua" w:cs="Book Antiqua"/>
          <w:color w:val="000000"/>
        </w:rPr>
        <w:t>Górska</w:t>
      </w:r>
      <w:proofErr w:type="spellEnd"/>
      <w:r w:rsidRPr="00F1528B">
        <w:rPr>
          <w:rFonts w:ascii="Book Antiqua" w:eastAsia="Book Antiqua" w:hAnsi="Book Antiqua" w:cs="Book Antiqua"/>
          <w:color w:val="000000"/>
        </w:rPr>
        <w:t xml:space="preserve"> A, </w:t>
      </w:r>
      <w:proofErr w:type="spellStart"/>
      <w:r w:rsidRPr="00F1528B">
        <w:rPr>
          <w:rFonts w:ascii="Book Antiqua" w:eastAsia="Book Antiqua" w:hAnsi="Book Antiqua" w:cs="Book Antiqua"/>
          <w:color w:val="000000"/>
        </w:rPr>
        <w:t>Starzyk</w:t>
      </w:r>
      <w:proofErr w:type="spellEnd"/>
      <w:r w:rsidRPr="00F1528B">
        <w:rPr>
          <w:rFonts w:ascii="Book Antiqua" w:eastAsia="Book Antiqua" w:hAnsi="Book Antiqua" w:cs="Book Antiqua"/>
          <w:color w:val="000000"/>
        </w:rPr>
        <w:t xml:space="preserve"> JB. A case report of severe panhypopituitarism in a newborn delivered by a women with Turner syndrome. </w:t>
      </w:r>
      <w:r w:rsidRPr="00F1528B">
        <w:rPr>
          <w:rFonts w:ascii="Book Antiqua" w:eastAsia="Book Antiqua" w:hAnsi="Book Antiqua" w:cs="Book Antiqua"/>
          <w:i/>
          <w:iCs/>
          <w:color w:val="000000"/>
        </w:rPr>
        <w:t>Neuro Endocrinol Lett</w:t>
      </w:r>
      <w:r w:rsidRPr="00F1528B">
        <w:rPr>
          <w:rFonts w:ascii="Book Antiqua" w:eastAsia="Book Antiqua" w:hAnsi="Book Antiqua" w:cs="Book Antiqua"/>
          <w:color w:val="000000"/>
        </w:rPr>
        <w:t xml:space="preserve"> 2015; </w:t>
      </w:r>
      <w:r w:rsidRPr="00F1528B">
        <w:rPr>
          <w:rFonts w:ascii="Book Antiqua" w:eastAsia="Book Antiqua" w:hAnsi="Book Antiqua" w:cs="Book Antiqua"/>
          <w:b/>
          <w:bCs/>
          <w:color w:val="000000"/>
        </w:rPr>
        <w:t>36</w:t>
      </w:r>
      <w:r w:rsidRPr="00F1528B">
        <w:rPr>
          <w:rFonts w:ascii="Book Antiqua" w:eastAsia="Book Antiqua" w:hAnsi="Book Antiqua" w:cs="Book Antiqua"/>
          <w:color w:val="000000"/>
        </w:rPr>
        <w:t>: 734-736 [PMID: 26921572]</w:t>
      </w:r>
    </w:p>
    <w:p w14:paraId="48F22DEC"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54 </w:t>
      </w:r>
      <w:proofErr w:type="spellStart"/>
      <w:r w:rsidRPr="00F1528B">
        <w:rPr>
          <w:rFonts w:ascii="Book Antiqua" w:eastAsia="Book Antiqua" w:hAnsi="Book Antiqua" w:cs="Book Antiqua"/>
          <w:b/>
          <w:bCs/>
          <w:color w:val="000000"/>
        </w:rPr>
        <w:t>Younossi</w:t>
      </w:r>
      <w:proofErr w:type="spellEnd"/>
      <w:r w:rsidRPr="00F1528B">
        <w:rPr>
          <w:rFonts w:ascii="Book Antiqua" w:eastAsia="Book Antiqua" w:hAnsi="Book Antiqua" w:cs="Book Antiqua"/>
          <w:b/>
          <w:bCs/>
          <w:color w:val="000000"/>
        </w:rPr>
        <w:t xml:space="preserve"> ZM</w:t>
      </w:r>
      <w:r w:rsidRPr="00F1528B">
        <w:rPr>
          <w:rFonts w:ascii="Book Antiqua" w:eastAsia="Book Antiqua" w:hAnsi="Book Antiqua" w:cs="Book Antiqua"/>
          <w:color w:val="000000"/>
        </w:rPr>
        <w:t xml:space="preserve">, Marchesini G, Pinto-Cortez H, </w:t>
      </w:r>
      <w:proofErr w:type="spellStart"/>
      <w:r w:rsidRPr="00F1528B">
        <w:rPr>
          <w:rFonts w:ascii="Book Antiqua" w:eastAsia="Book Antiqua" w:hAnsi="Book Antiqua" w:cs="Book Antiqua"/>
          <w:color w:val="000000"/>
        </w:rPr>
        <w:t>Petta</w:t>
      </w:r>
      <w:proofErr w:type="spellEnd"/>
      <w:r w:rsidRPr="00F1528B">
        <w:rPr>
          <w:rFonts w:ascii="Book Antiqua" w:eastAsia="Book Antiqua" w:hAnsi="Book Antiqua" w:cs="Book Antiqua"/>
          <w:color w:val="000000"/>
        </w:rPr>
        <w:t xml:space="preserve"> S. Epidemiology of Nonalcoholic Fatty Liver Disease and Nonalcoholic Steatohepatitis: Implications for Liver Transplantation. </w:t>
      </w:r>
      <w:r w:rsidRPr="00F1528B">
        <w:rPr>
          <w:rFonts w:ascii="Book Antiqua" w:eastAsia="Book Antiqua" w:hAnsi="Book Antiqua" w:cs="Book Antiqua"/>
          <w:i/>
          <w:iCs/>
          <w:color w:val="000000"/>
        </w:rPr>
        <w:t>Transplantation</w:t>
      </w:r>
      <w:r w:rsidRPr="00F1528B">
        <w:rPr>
          <w:rFonts w:ascii="Book Antiqua" w:eastAsia="Book Antiqua" w:hAnsi="Book Antiqua" w:cs="Book Antiqua"/>
          <w:color w:val="000000"/>
        </w:rPr>
        <w:t xml:space="preserve"> 2019; </w:t>
      </w:r>
      <w:r w:rsidRPr="00F1528B">
        <w:rPr>
          <w:rFonts w:ascii="Book Antiqua" w:eastAsia="Book Antiqua" w:hAnsi="Book Antiqua" w:cs="Book Antiqua"/>
          <w:b/>
          <w:bCs/>
          <w:color w:val="000000"/>
        </w:rPr>
        <w:t>103</w:t>
      </w:r>
      <w:r w:rsidRPr="00F1528B">
        <w:rPr>
          <w:rFonts w:ascii="Book Antiqua" w:eastAsia="Book Antiqua" w:hAnsi="Book Antiqua" w:cs="Book Antiqua"/>
          <w:color w:val="000000"/>
        </w:rPr>
        <w:t>: 22-27 [PMID: 30335697 DOI: 10.1097/TP.0000000000002484]</w:t>
      </w:r>
    </w:p>
    <w:p w14:paraId="0DD89E10"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55 </w:t>
      </w:r>
      <w:proofErr w:type="spellStart"/>
      <w:r w:rsidRPr="00F1528B">
        <w:rPr>
          <w:rFonts w:ascii="Book Antiqua" w:eastAsia="Book Antiqua" w:hAnsi="Book Antiqua" w:cs="Book Antiqua"/>
          <w:b/>
          <w:bCs/>
          <w:color w:val="000000"/>
        </w:rPr>
        <w:t>Younossi</w:t>
      </w:r>
      <w:proofErr w:type="spellEnd"/>
      <w:r w:rsidRPr="00F1528B">
        <w:rPr>
          <w:rFonts w:ascii="Book Antiqua" w:eastAsia="Book Antiqua" w:hAnsi="Book Antiqua" w:cs="Book Antiqua"/>
          <w:b/>
          <w:bCs/>
          <w:color w:val="000000"/>
        </w:rPr>
        <w:t xml:space="preserve"> Z</w:t>
      </w:r>
      <w:r w:rsidRPr="00F1528B">
        <w:rPr>
          <w:rFonts w:ascii="Book Antiqua" w:eastAsia="Book Antiqua" w:hAnsi="Book Antiqua" w:cs="Book Antiqua"/>
          <w:color w:val="000000"/>
        </w:rPr>
        <w:t xml:space="preserve">, </w:t>
      </w:r>
      <w:proofErr w:type="spellStart"/>
      <w:r w:rsidRPr="00F1528B">
        <w:rPr>
          <w:rFonts w:ascii="Book Antiqua" w:eastAsia="Book Antiqua" w:hAnsi="Book Antiqua" w:cs="Book Antiqua"/>
          <w:color w:val="000000"/>
        </w:rPr>
        <w:t>Anstee</w:t>
      </w:r>
      <w:proofErr w:type="spellEnd"/>
      <w:r w:rsidRPr="00F1528B">
        <w:rPr>
          <w:rFonts w:ascii="Book Antiqua" w:eastAsia="Book Antiqua" w:hAnsi="Book Antiqua" w:cs="Book Antiqua"/>
          <w:color w:val="000000"/>
        </w:rPr>
        <w:t xml:space="preserve"> QM, </w:t>
      </w:r>
      <w:proofErr w:type="spellStart"/>
      <w:r w:rsidRPr="00F1528B">
        <w:rPr>
          <w:rFonts w:ascii="Book Antiqua" w:eastAsia="Book Antiqua" w:hAnsi="Book Antiqua" w:cs="Book Antiqua"/>
          <w:color w:val="000000"/>
        </w:rPr>
        <w:t>Marietti</w:t>
      </w:r>
      <w:proofErr w:type="spellEnd"/>
      <w:r w:rsidRPr="00F1528B">
        <w:rPr>
          <w:rFonts w:ascii="Book Antiqua" w:eastAsia="Book Antiqua" w:hAnsi="Book Antiqua" w:cs="Book Antiqua"/>
          <w:color w:val="000000"/>
        </w:rPr>
        <w:t xml:space="preserve"> M, Hardy T, Henry L, </w:t>
      </w:r>
      <w:proofErr w:type="spellStart"/>
      <w:r w:rsidRPr="00F1528B">
        <w:rPr>
          <w:rFonts w:ascii="Book Antiqua" w:eastAsia="Book Antiqua" w:hAnsi="Book Antiqua" w:cs="Book Antiqua"/>
          <w:color w:val="000000"/>
        </w:rPr>
        <w:t>Eslam</w:t>
      </w:r>
      <w:proofErr w:type="spellEnd"/>
      <w:r w:rsidRPr="00F1528B">
        <w:rPr>
          <w:rFonts w:ascii="Book Antiqua" w:eastAsia="Book Antiqua" w:hAnsi="Book Antiqua" w:cs="Book Antiqua"/>
          <w:color w:val="000000"/>
        </w:rPr>
        <w:t xml:space="preserve"> M, George J, </w:t>
      </w:r>
      <w:proofErr w:type="spellStart"/>
      <w:r w:rsidRPr="00F1528B">
        <w:rPr>
          <w:rFonts w:ascii="Book Antiqua" w:eastAsia="Book Antiqua" w:hAnsi="Book Antiqua" w:cs="Book Antiqua"/>
          <w:color w:val="000000"/>
        </w:rPr>
        <w:t>Bugianesi</w:t>
      </w:r>
      <w:proofErr w:type="spellEnd"/>
      <w:r w:rsidRPr="00F1528B">
        <w:rPr>
          <w:rFonts w:ascii="Book Antiqua" w:eastAsia="Book Antiqua" w:hAnsi="Book Antiqua" w:cs="Book Antiqua"/>
          <w:color w:val="000000"/>
        </w:rPr>
        <w:t xml:space="preserve"> E. Global burden of NAFLD and NASH: trends, predictions, risk factors and prevention. </w:t>
      </w:r>
      <w:r w:rsidRPr="00F1528B">
        <w:rPr>
          <w:rFonts w:ascii="Book Antiqua" w:eastAsia="Book Antiqua" w:hAnsi="Book Antiqua" w:cs="Book Antiqua"/>
          <w:i/>
          <w:iCs/>
          <w:color w:val="000000"/>
        </w:rPr>
        <w:t>Nat Rev Gastroenterol Hepatol</w:t>
      </w:r>
      <w:r w:rsidRPr="00F1528B">
        <w:rPr>
          <w:rFonts w:ascii="Book Antiqua" w:eastAsia="Book Antiqua" w:hAnsi="Book Antiqua" w:cs="Book Antiqua"/>
          <w:color w:val="000000"/>
        </w:rPr>
        <w:t xml:space="preserve"> 2018; </w:t>
      </w:r>
      <w:r w:rsidRPr="00F1528B">
        <w:rPr>
          <w:rFonts w:ascii="Book Antiqua" w:eastAsia="Book Antiqua" w:hAnsi="Book Antiqua" w:cs="Book Antiqua"/>
          <w:b/>
          <w:bCs/>
          <w:color w:val="000000"/>
        </w:rPr>
        <w:t>15</w:t>
      </w:r>
      <w:r w:rsidRPr="00F1528B">
        <w:rPr>
          <w:rFonts w:ascii="Book Antiqua" w:eastAsia="Book Antiqua" w:hAnsi="Book Antiqua" w:cs="Book Antiqua"/>
          <w:color w:val="000000"/>
        </w:rPr>
        <w:t>: 11-20 [PMID: 28930295 DOI: 10.1038/nrgastro.2017.109]</w:t>
      </w:r>
    </w:p>
    <w:p w14:paraId="4A3491CC"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56 </w:t>
      </w:r>
      <w:proofErr w:type="spellStart"/>
      <w:r w:rsidRPr="00F1528B">
        <w:rPr>
          <w:rFonts w:ascii="Book Antiqua" w:eastAsia="Book Antiqua" w:hAnsi="Book Antiqua" w:cs="Book Antiqua"/>
          <w:b/>
          <w:bCs/>
          <w:color w:val="000000"/>
        </w:rPr>
        <w:t>Marchisello</w:t>
      </w:r>
      <w:proofErr w:type="spellEnd"/>
      <w:r w:rsidRPr="00F1528B">
        <w:rPr>
          <w:rFonts w:ascii="Book Antiqua" w:eastAsia="Book Antiqua" w:hAnsi="Book Antiqua" w:cs="Book Antiqua"/>
          <w:b/>
          <w:bCs/>
          <w:color w:val="000000"/>
        </w:rPr>
        <w:t xml:space="preserve"> S</w:t>
      </w:r>
      <w:r w:rsidRPr="00F1528B">
        <w:rPr>
          <w:rFonts w:ascii="Book Antiqua" w:eastAsia="Book Antiqua" w:hAnsi="Book Antiqua" w:cs="Book Antiqua"/>
          <w:color w:val="000000"/>
        </w:rPr>
        <w:t xml:space="preserve">, Di Pino A, </w:t>
      </w:r>
      <w:proofErr w:type="spellStart"/>
      <w:r w:rsidRPr="00F1528B">
        <w:rPr>
          <w:rFonts w:ascii="Book Antiqua" w:eastAsia="Book Antiqua" w:hAnsi="Book Antiqua" w:cs="Book Antiqua"/>
          <w:color w:val="000000"/>
        </w:rPr>
        <w:t>Scicali</w:t>
      </w:r>
      <w:proofErr w:type="spellEnd"/>
      <w:r w:rsidRPr="00F1528B">
        <w:rPr>
          <w:rFonts w:ascii="Book Antiqua" w:eastAsia="Book Antiqua" w:hAnsi="Book Antiqua" w:cs="Book Antiqua"/>
          <w:color w:val="000000"/>
        </w:rPr>
        <w:t xml:space="preserve"> R, </w:t>
      </w:r>
      <w:proofErr w:type="spellStart"/>
      <w:r w:rsidRPr="00F1528B">
        <w:rPr>
          <w:rFonts w:ascii="Book Antiqua" w:eastAsia="Book Antiqua" w:hAnsi="Book Antiqua" w:cs="Book Antiqua"/>
          <w:color w:val="000000"/>
        </w:rPr>
        <w:t>Urbano</w:t>
      </w:r>
      <w:proofErr w:type="spellEnd"/>
      <w:r w:rsidRPr="00F1528B">
        <w:rPr>
          <w:rFonts w:ascii="Book Antiqua" w:eastAsia="Book Antiqua" w:hAnsi="Book Antiqua" w:cs="Book Antiqua"/>
          <w:color w:val="000000"/>
        </w:rPr>
        <w:t xml:space="preserve"> F, </w:t>
      </w:r>
      <w:proofErr w:type="spellStart"/>
      <w:r w:rsidRPr="00F1528B">
        <w:rPr>
          <w:rFonts w:ascii="Book Antiqua" w:eastAsia="Book Antiqua" w:hAnsi="Book Antiqua" w:cs="Book Antiqua"/>
          <w:color w:val="000000"/>
        </w:rPr>
        <w:t>Piro</w:t>
      </w:r>
      <w:proofErr w:type="spellEnd"/>
      <w:r w:rsidRPr="00F1528B">
        <w:rPr>
          <w:rFonts w:ascii="Book Antiqua" w:eastAsia="Book Antiqua" w:hAnsi="Book Antiqua" w:cs="Book Antiqua"/>
          <w:color w:val="000000"/>
        </w:rPr>
        <w:t xml:space="preserve"> S, </w:t>
      </w:r>
      <w:proofErr w:type="spellStart"/>
      <w:r w:rsidRPr="00F1528B">
        <w:rPr>
          <w:rFonts w:ascii="Book Antiqua" w:eastAsia="Book Antiqua" w:hAnsi="Book Antiqua" w:cs="Book Antiqua"/>
          <w:color w:val="000000"/>
        </w:rPr>
        <w:t>Purrello</w:t>
      </w:r>
      <w:proofErr w:type="spellEnd"/>
      <w:r w:rsidRPr="00F1528B">
        <w:rPr>
          <w:rFonts w:ascii="Book Antiqua" w:eastAsia="Book Antiqua" w:hAnsi="Book Antiqua" w:cs="Book Antiqua"/>
          <w:color w:val="000000"/>
        </w:rPr>
        <w:t xml:space="preserve"> F, </w:t>
      </w:r>
      <w:proofErr w:type="spellStart"/>
      <w:r w:rsidRPr="00F1528B">
        <w:rPr>
          <w:rFonts w:ascii="Book Antiqua" w:eastAsia="Book Antiqua" w:hAnsi="Book Antiqua" w:cs="Book Antiqua"/>
          <w:color w:val="000000"/>
        </w:rPr>
        <w:t>Rabuazzo</w:t>
      </w:r>
      <w:proofErr w:type="spellEnd"/>
      <w:r w:rsidRPr="00F1528B">
        <w:rPr>
          <w:rFonts w:ascii="Book Antiqua" w:eastAsia="Book Antiqua" w:hAnsi="Book Antiqua" w:cs="Book Antiqua"/>
          <w:color w:val="000000"/>
        </w:rPr>
        <w:t xml:space="preserve"> AM. Pathophysiological, Molecular and Therapeutic Issues of Nonalcoholic Fatty Liver Disease: An Overview. </w:t>
      </w:r>
      <w:r w:rsidRPr="00F1528B">
        <w:rPr>
          <w:rFonts w:ascii="Book Antiqua" w:eastAsia="Book Antiqua" w:hAnsi="Book Antiqua" w:cs="Book Antiqua"/>
          <w:i/>
          <w:iCs/>
          <w:color w:val="000000"/>
        </w:rPr>
        <w:t>Int J Mol Sci</w:t>
      </w:r>
      <w:r w:rsidRPr="00F1528B">
        <w:rPr>
          <w:rFonts w:ascii="Book Antiqua" w:eastAsia="Book Antiqua" w:hAnsi="Book Antiqua" w:cs="Book Antiqua"/>
          <w:color w:val="000000"/>
        </w:rPr>
        <w:t xml:space="preserve"> 2019; </w:t>
      </w:r>
      <w:r w:rsidRPr="00F1528B">
        <w:rPr>
          <w:rFonts w:ascii="Book Antiqua" w:eastAsia="Book Antiqua" w:hAnsi="Book Antiqua" w:cs="Book Antiqua"/>
          <w:b/>
          <w:bCs/>
          <w:color w:val="000000"/>
        </w:rPr>
        <w:t>20</w:t>
      </w:r>
      <w:r w:rsidRPr="00F1528B">
        <w:rPr>
          <w:rFonts w:ascii="Book Antiqua" w:eastAsia="Book Antiqua" w:hAnsi="Book Antiqua" w:cs="Book Antiqua"/>
          <w:color w:val="000000"/>
        </w:rPr>
        <w:t>: [PMID: 31010049 DOI: 10.3390/ijms20081948]</w:t>
      </w:r>
    </w:p>
    <w:p w14:paraId="5DCA0B9C"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57 </w:t>
      </w:r>
      <w:r w:rsidRPr="00F1528B">
        <w:rPr>
          <w:rFonts w:ascii="Book Antiqua" w:eastAsia="Book Antiqua" w:hAnsi="Book Antiqua" w:cs="Book Antiqua"/>
          <w:b/>
          <w:bCs/>
          <w:color w:val="000000"/>
        </w:rPr>
        <w:t>Buzzetti E</w:t>
      </w:r>
      <w:r w:rsidRPr="00F1528B">
        <w:rPr>
          <w:rFonts w:ascii="Book Antiqua" w:eastAsia="Book Antiqua" w:hAnsi="Book Antiqua" w:cs="Book Antiqua"/>
          <w:color w:val="000000"/>
        </w:rPr>
        <w:t xml:space="preserve">, </w:t>
      </w:r>
      <w:proofErr w:type="spellStart"/>
      <w:r w:rsidRPr="00F1528B">
        <w:rPr>
          <w:rFonts w:ascii="Book Antiqua" w:eastAsia="Book Antiqua" w:hAnsi="Book Antiqua" w:cs="Book Antiqua"/>
          <w:color w:val="000000"/>
        </w:rPr>
        <w:t>Pinzani</w:t>
      </w:r>
      <w:proofErr w:type="spellEnd"/>
      <w:r w:rsidRPr="00F1528B">
        <w:rPr>
          <w:rFonts w:ascii="Book Antiqua" w:eastAsia="Book Antiqua" w:hAnsi="Book Antiqua" w:cs="Book Antiqua"/>
          <w:color w:val="000000"/>
        </w:rPr>
        <w:t xml:space="preserve"> M, </w:t>
      </w:r>
      <w:proofErr w:type="spellStart"/>
      <w:r w:rsidRPr="00F1528B">
        <w:rPr>
          <w:rFonts w:ascii="Book Antiqua" w:eastAsia="Book Antiqua" w:hAnsi="Book Antiqua" w:cs="Book Antiqua"/>
          <w:color w:val="000000"/>
        </w:rPr>
        <w:t>Tsochatzis</w:t>
      </w:r>
      <w:proofErr w:type="spellEnd"/>
      <w:r w:rsidRPr="00F1528B">
        <w:rPr>
          <w:rFonts w:ascii="Book Antiqua" w:eastAsia="Book Antiqua" w:hAnsi="Book Antiqua" w:cs="Book Antiqua"/>
          <w:color w:val="000000"/>
        </w:rPr>
        <w:t xml:space="preserve"> EA. The multiple-hit pathogenesis of non-alcoholic fatty liver disease (NAFLD). </w:t>
      </w:r>
      <w:r w:rsidRPr="00F1528B">
        <w:rPr>
          <w:rFonts w:ascii="Book Antiqua" w:eastAsia="Book Antiqua" w:hAnsi="Book Antiqua" w:cs="Book Antiqua"/>
          <w:i/>
          <w:iCs/>
          <w:color w:val="000000"/>
        </w:rPr>
        <w:t>Metabolism</w:t>
      </w:r>
      <w:r w:rsidRPr="00F1528B">
        <w:rPr>
          <w:rFonts w:ascii="Book Antiqua" w:eastAsia="Book Antiqua" w:hAnsi="Book Antiqua" w:cs="Book Antiqua"/>
          <w:color w:val="000000"/>
        </w:rPr>
        <w:t xml:space="preserve"> 2016; </w:t>
      </w:r>
      <w:r w:rsidRPr="00F1528B">
        <w:rPr>
          <w:rFonts w:ascii="Book Antiqua" w:eastAsia="Book Antiqua" w:hAnsi="Book Antiqua" w:cs="Book Antiqua"/>
          <w:b/>
          <w:bCs/>
          <w:color w:val="000000"/>
        </w:rPr>
        <w:t>65</w:t>
      </w:r>
      <w:r w:rsidRPr="00F1528B">
        <w:rPr>
          <w:rFonts w:ascii="Book Antiqua" w:eastAsia="Book Antiqua" w:hAnsi="Book Antiqua" w:cs="Book Antiqua"/>
          <w:color w:val="000000"/>
        </w:rPr>
        <w:t>: 1038-1048 [PMID: 26823198 DOI: 10.1016/j.metabol.2015.12.012]</w:t>
      </w:r>
    </w:p>
    <w:p w14:paraId="2B2C4AF9"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58 </w:t>
      </w:r>
      <w:r w:rsidRPr="00F1528B">
        <w:rPr>
          <w:rFonts w:ascii="Book Antiqua" w:eastAsia="Book Antiqua" w:hAnsi="Book Antiqua" w:cs="Book Antiqua"/>
          <w:b/>
          <w:bCs/>
          <w:color w:val="000000"/>
        </w:rPr>
        <w:t>Spray CH</w:t>
      </w:r>
      <w:r w:rsidRPr="00F1528B">
        <w:rPr>
          <w:rFonts w:ascii="Book Antiqua" w:eastAsia="Book Antiqua" w:hAnsi="Book Antiqua" w:cs="Book Antiqua"/>
          <w:color w:val="000000"/>
        </w:rPr>
        <w:t xml:space="preserve">, </w:t>
      </w:r>
      <w:proofErr w:type="spellStart"/>
      <w:r w:rsidRPr="00F1528B">
        <w:rPr>
          <w:rFonts w:ascii="Book Antiqua" w:eastAsia="Book Antiqua" w:hAnsi="Book Antiqua" w:cs="Book Antiqua"/>
          <w:color w:val="000000"/>
        </w:rPr>
        <w:t>Mckiernan</w:t>
      </w:r>
      <w:proofErr w:type="spellEnd"/>
      <w:r w:rsidRPr="00F1528B">
        <w:rPr>
          <w:rFonts w:ascii="Book Antiqua" w:eastAsia="Book Antiqua" w:hAnsi="Book Antiqua" w:cs="Book Antiqua"/>
          <w:color w:val="000000"/>
        </w:rPr>
        <w:t xml:space="preserve"> P, Waldron KE, Shaw N, Kirk J, Kelly DA. Investigation and outcome of neonatal hepatitis in infants with hypopituitarism. </w:t>
      </w:r>
      <w:r w:rsidRPr="00F1528B">
        <w:rPr>
          <w:rFonts w:ascii="Book Antiqua" w:eastAsia="Book Antiqua" w:hAnsi="Book Antiqua" w:cs="Book Antiqua"/>
          <w:i/>
          <w:iCs/>
          <w:color w:val="000000"/>
        </w:rPr>
        <w:t xml:space="preserve">Acta </w:t>
      </w:r>
      <w:proofErr w:type="spellStart"/>
      <w:r w:rsidRPr="00F1528B">
        <w:rPr>
          <w:rFonts w:ascii="Book Antiqua" w:eastAsia="Book Antiqua" w:hAnsi="Book Antiqua" w:cs="Book Antiqua"/>
          <w:i/>
          <w:iCs/>
          <w:color w:val="000000"/>
        </w:rPr>
        <w:t>Paediatr</w:t>
      </w:r>
      <w:proofErr w:type="spellEnd"/>
      <w:r w:rsidRPr="00F1528B">
        <w:rPr>
          <w:rFonts w:ascii="Book Antiqua" w:eastAsia="Book Antiqua" w:hAnsi="Book Antiqua" w:cs="Book Antiqua"/>
          <w:color w:val="000000"/>
        </w:rPr>
        <w:t xml:space="preserve"> 2000; </w:t>
      </w:r>
      <w:r w:rsidRPr="00F1528B">
        <w:rPr>
          <w:rFonts w:ascii="Book Antiqua" w:eastAsia="Book Antiqua" w:hAnsi="Book Antiqua" w:cs="Book Antiqua"/>
          <w:b/>
          <w:bCs/>
          <w:color w:val="000000"/>
        </w:rPr>
        <w:t>89</w:t>
      </w:r>
      <w:r w:rsidRPr="00F1528B">
        <w:rPr>
          <w:rFonts w:ascii="Book Antiqua" w:eastAsia="Book Antiqua" w:hAnsi="Book Antiqua" w:cs="Book Antiqua"/>
          <w:color w:val="000000"/>
        </w:rPr>
        <w:t>: 951-954 [PMID: 10976837 DOI: 10.1080/080352500750043413]</w:t>
      </w:r>
    </w:p>
    <w:p w14:paraId="5D44EA21"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59 </w:t>
      </w:r>
      <w:proofErr w:type="spellStart"/>
      <w:r w:rsidRPr="00F1528B">
        <w:rPr>
          <w:rFonts w:ascii="Book Antiqua" w:eastAsia="Book Antiqua" w:hAnsi="Book Antiqua" w:cs="Book Antiqua"/>
          <w:b/>
          <w:bCs/>
          <w:color w:val="000000"/>
        </w:rPr>
        <w:t>Nyunt</w:t>
      </w:r>
      <w:proofErr w:type="spellEnd"/>
      <w:r w:rsidRPr="00F1528B">
        <w:rPr>
          <w:rFonts w:ascii="Book Antiqua" w:eastAsia="Book Antiqua" w:hAnsi="Book Antiqua" w:cs="Book Antiqua"/>
          <w:b/>
          <w:bCs/>
          <w:color w:val="000000"/>
        </w:rPr>
        <w:t xml:space="preserve"> A</w:t>
      </w:r>
      <w:r w:rsidRPr="00F1528B">
        <w:rPr>
          <w:rFonts w:ascii="Book Antiqua" w:eastAsia="Book Antiqua" w:hAnsi="Book Antiqua" w:cs="Book Antiqua"/>
          <w:color w:val="000000"/>
        </w:rPr>
        <w:t xml:space="preserve">, </w:t>
      </w:r>
      <w:proofErr w:type="spellStart"/>
      <w:r w:rsidRPr="00F1528B">
        <w:rPr>
          <w:rFonts w:ascii="Book Antiqua" w:eastAsia="Book Antiqua" w:hAnsi="Book Antiqua" w:cs="Book Antiqua"/>
          <w:color w:val="000000"/>
        </w:rPr>
        <w:t>Kochar</w:t>
      </w:r>
      <w:proofErr w:type="spellEnd"/>
      <w:r w:rsidRPr="00F1528B">
        <w:rPr>
          <w:rFonts w:ascii="Book Antiqua" w:eastAsia="Book Antiqua" w:hAnsi="Book Antiqua" w:cs="Book Antiqua"/>
          <w:color w:val="000000"/>
        </w:rPr>
        <w:t xml:space="preserve"> N, </w:t>
      </w:r>
      <w:proofErr w:type="spellStart"/>
      <w:r w:rsidRPr="00F1528B">
        <w:rPr>
          <w:rFonts w:ascii="Book Antiqua" w:eastAsia="Book Antiqua" w:hAnsi="Book Antiqua" w:cs="Book Antiqua"/>
          <w:color w:val="000000"/>
        </w:rPr>
        <w:t>Pilz</w:t>
      </w:r>
      <w:proofErr w:type="spellEnd"/>
      <w:r w:rsidRPr="00F1528B">
        <w:rPr>
          <w:rFonts w:ascii="Book Antiqua" w:eastAsia="Book Antiqua" w:hAnsi="Book Antiqua" w:cs="Book Antiqua"/>
          <w:color w:val="000000"/>
        </w:rPr>
        <w:t xml:space="preserve"> DT, </w:t>
      </w:r>
      <w:proofErr w:type="spellStart"/>
      <w:r w:rsidRPr="00F1528B">
        <w:rPr>
          <w:rFonts w:ascii="Book Antiqua" w:eastAsia="Book Antiqua" w:hAnsi="Book Antiqua" w:cs="Book Antiqua"/>
          <w:color w:val="000000"/>
        </w:rPr>
        <w:t>Kingham</w:t>
      </w:r>
      <w:proofErr w:type="spellEnd"/>
      <w:r w:rsidRPr="00F1528B">
        <w:rPr>
          <w:rFonts w:ascii="Book Antiqua" w:eastAsia="Book Antiqua" w:hAnsi="Book Antiqua" w:cs="Book Antiqua"/>
          <w:color w:val="000000"/>
        </w:rPr>
        <w:t xml:space="preserve"> JG, Jones MK. Adult cirrhosis due to untreated congenital hypopituitarism. </w:t>
      </w:r>
      <w:r w:rsidRPr="00F1528B">
        <w:rPr>
          <w:rFonts w:ascii="Book Antiqua" w:eastAsia="Book Antiqua" w:hAnsi="Book Antiqua" w:cs="Book Antiqua"/>
          <w:i/>
          <w:iCs/>
          <w:color w:val="000000"/>
        </w:rPr>
        <w:t>J R Soc Med</w:t>
      </w:r>
      <w:r w:rsidRPr="00F1528B">
        <w:rPr>
          <w:rFonts w:ascii="Book Antiqua" w:eastAsia="Book Antiqua" w:hAnsi="Book Antiqua" w:cs="Book Antiqua"/>
          <w:color w:val="000000"/>
        </w:rPr>
        <w:t xml:space="preserve"> 2005; </w:t>
      </w:r>
      <w:r w:rsidRPr="00F1528B">
        <w:rPr>
          <w:rFonts w:ascii="Book Antiqua" w:eastAsia="Book Antiqua" w:hAnsi="Book Antiqua" w:cs="Book Antiqua"/>
          <w:b/>
          <w:bCs/>
          <w:color w:val="000000"/>
        </w:rPr>
        <w:t>98</w:t>
      </w:r>
      <w:r w:rsidRPr="00F1528B">
        <w:rPr>
          <w:rFonts w:ascii="Book Antiqua" w:eastAsia="Book Antiqua" w:hAnsi="Book Antiqua" w:cs="Book Antiqua"/>
          <w:color w:val="000000"/>
        </w:rPr>
        <w:t>: 316-317 [PMID: 15994594 DOI: 10.1258/jrsm.98.7.316]</w:t>
      </w:r>
    </w:p>
    <w:p w14:paraId="37D6CC41"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60 </w:t>
      </w:r>
      <w:r w:rsidRPr="00F1528B">
        <w:rPr>
          <w:rFonts w:ascii="Book Antiqua" w:eastAsia="Book Antiqua" w:hAnsi="Book Antiqua" w:cs="Book Antiqua"/>
          <w:b/>
          <w:bCs/>
          <w:color w:val="000000"/>
        </w:rPr>
        <w:t>Nishizawa H</w:t>
      </w:r>
      <w:r w:rsidRPr="00F1528B">
        <w:rPr>
          <w:rFonts w:ascii="Book Antiqua" w:eastAsia="Book Antiqua" w:hAnsi="Book Antiqua" w:cs="Book Antiqua"/>
          <w:color w:val="000000"/>
        </w:rPr>
        <w:t xml:space="preserve">, Iguchi G, </w:t>
      </w:r>
      <w:proofErr w:type="spellStart"/>
      <w:r w:rsidRPr="00F1528B">
        <w:rPr>
          <w:rFonts w:ascii="Book Antiqua" w:eastAsia="Book Antiqua" w:hAnsi="Book Antiqua" w:cs="Book Antiqua"/>
          <w:color w:val="000000"/>
        </w:rPr>
        <w:t>Murawaki</w:t>
      </w:r>
      <w:proofErr w:type="spellEnd"/>
      <w:r w:rsidRPr="00F1528B">
        <w:rPr>
          <w:rFonts w:ascii="Book Antiqua" w:eastAsia="Book Antiqua" w:hAnsi="Book Antiqua" w:cs="Book Antiqua"/>
          <w:color w:val="000000"/>
        </w:rPr>
        <w:t xml:space="preserve"> A, Fukuoka H, Hayashi Y, </w:t>
      </w:r>
      <w:proofErr w:type="spellStart"/>
      <w:r w:rsidRPr="00F1528B">
        <w:rPr>
          <w:rFonts w:ascii="Book Antiqua" w:eastAsia="Book Antiqua" w:hAnsi="Book Antiqua" w:cs="Book Antiqua"/>
          <w:color w:val="000000"/>
        </w:rPr>
        <w:t>Kaji</w:t>
      </w:r>
      <w:proofErr w:type="spellEnd"/>
      <w:r w:rsidRPr="00F1528B">
        <w:rPr>
          <w:rFonts w:ascii="Book Antiqua" w:eastAsia="Book Antiqua" w:hAnsi="Book Antiqua" w:cs="Book Antiqua"/>
          <w:color w:val="000000"/>
        </w:rPr>
        <w:t xml:space="preserve"> H, Yamamoto M, </w:t>
      </w:r>
      <w:proofErr w:type="spellStart"/>
      <w:r w:rsidRPr="00F1528B">
        <w:rPr>
          <w:rFonts w:ascii="Book Antiqua" w:eastAsia="Book Antiqua" w:hAnsi="Book Antiqua" w:cs="Book Antiqua"/>
          <w:color w:val="000000"/>
        </w:rPr>
        <w:t>Suda</w:t>
      </w:r>
      <w:proofErr w:type="spellEnd"/>
      <w:r w:rsidRPr="00F1528B">
        <w:rPr>
          <w:rFonts w:ascii="Book Antiqua" w:eastAsia="Book Antiqua" w:hAnsi="Book Antiqua" w:cs="Book Antiqua"/>
          <w:color w:val="000000"/>
        </w:rPr>
        <w:t xml:space="preserve"> K, Takahashi M, </w:t>
      </w:r>
      <w:proofErr w:type="spellStart"/>
      <w:r w:rsidRPr="00F1528B">
        <w:rPr>
          <w:rFonts w:ascii="Book Antiqua" w:eastAsia="Book Antiqua" w:hAnsi="Book Antiqua" w:cs="Book Antiqua"/>
          <w:color w:val="000000"/>
        </w:rPr>
        <w:t>Seo</w:t>
      </w:r>
      <w:proofErr w:type="spellEnd"/>
      <w:r w:rsidRPr="00F1528B">
        <w:rPr>
          <w:rFonts w:ascii="Book Antiqua" w:eastAsia="Book Antiqua" w:hAnsi="Book Antiqua" w:cs="Book Antiqua"/>
          <w:color w:val="000000"/>
        </w:rPr>
        <w:t xml:space="preserve"> Y, Yano Y, Kitazawa R, Kitazawa S, Koga M, </w:t>
      </w:r>
      <w:proofErr w:type="spellStart"/>
      <w:r w:rsidRPr="00F1528B">
        <w:rPr>
          <w:rFonts w:ascii="Book Antiqua" w:eastAsia="Book Antiqua" w:hAnsi="Book Antiqua" w:cs="Book Antiqua"/>
          <w:color w:val="000000"/>
        </w:rPr>
        <w:t>Okimura</w:t>
      </w:r>
      <w:proofErr w:type="spellEnd"/>
      <w:r w:rsidRPr="00F1528B">
        <w:rPr>
          <w:rFonts w:ascii="Book Antiqua" w:eastAsia="Book Antiqua" w:hAnsi="Book Antiqua" w:cs="Book Antiqua"/>
          <w:color w:val="000000"/>
        </w:rPr>
        <w:t xml:space="preserve"> Y, </w:t>
      </w:r>
      <w:proofErr w:type="spellStart"/>
      <w:r w:rsidRPr="00F1528B">
        <w:rPr>
          <w:rFonts w:ascii="Book Antiqua" w:eastAsia="Book Antiqua" w:hAnsi="Book Antiqua" w:cs="Book Antiqua"/>
          <w:color w:val="000000"/>
        </w:rPr>
        <w:t>Chihara</w:t>
      </w:r>
      <w:proofErr w:type="spellEnd"/>
      <w:r w:rsidRPr="00F1528B">
        <w:rPr>
          <w:rFonts w:ascii="Book Antiqua" w:eastAsia="Book Antiqua" w:hAnsi="Book Antiqua" w:cs="Book Antiqua"/>
          <w:color w:val="000000"/>
        </w:rPr>
        <w:t xml:space="preserve"> K, Takahashi Y. Nonalcoholic fatty liver disease in adult hypopituitary patients with GH deficiency and the impact of GH replacement therapy. </w:t>
      </w:r>
      <w:r w:rsidRPr="00F1528B">
        <w:rPr>
          <w:rFonts w:ascii="Book Antiqua" w:eastAsia="Book Antiqua" w:hAnsi="Book Antiqua" w:cs="Book Antiqua"/>
          <w:i/>
          <w:iCs/>
          <w:color w:val="000000"/>
        </w:rPr>
        <w:t>Eur J Endocrinol</w:t>
      </w:r>
      <w:r w:rsidRPr="00F1528B">
        <w:rPr>
          <w:rFonts w:ascii="Book Antiqua" w:eastAsia="Book Antiqua" w:hAnsi="Book Antiqua" w:cs="Book Antiqua"/>
          <w:color w:val="000000"/>
        </w:rPr>
        <w:t xml:space="preserve"> 2012; </w:t>
      </w:r>
      <w:r w:rsidRPr="00F1528B">
        <w:rPr>
          <w:rFonts w:ascii="Book Antiqua" w:eastAsia="Book Antiqua" w:hAnsi="Book Antiqua" w:cs="Book Antiqua"/>
          <w:b/>
          <w:bCs/>
          <w:color w:val="000000"/>
        </w:rPr>
        <w:t>167</w:t>
      </w:r>
      <w:r w:rsidRPr="00F1528B">
        <w:rPr>
          <w:rFonts w:ascii="Book Antiqua" w:eastAsia="Book Antiqua" w:hAnsi="Book Antiqua" w:cs="Book Antiqua"/>
          <w:color w:val="000000"/>
        </w:rPr>
        <w:t>: 67-74 [PMID: 22535644 DOI: 10.1530/EJE-12-0252]</w:t>
      </w:r>
    </w:p>
    <w:p w14:paraId="4666B267" w14:textId="5F491E32"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lastRenderedPageBreak/>
        <w:t xml:space="preserve">61 </w:t>
      </w:r>
      <w:proofErr w:type="spellStart"/>
      <w:r w:rsidRPr="00F1528B">
        <w:rPr>
          <w:rFonts w:ascii="Book Antiqua" w:eastAsia="Book Antiqua" w:hAnsi="Book Antiqua" w:cs="Book Antiqua"/>
          <w:b/>
          <w:bCs/>
          <w:color w:val="000000"/>
        </w:rPr>
        <w:t>Bellentani</w:t>
      </w:r>
      <w:proofErr w:type="spellEnd"/>
      <w:r w:rsidRPr="00F1528B">
        <w:rPr>
          <w:rFonts w:ascii="Book Antiqua" w:eastAsia="Book Antiqua" w:hAnsi="Book Antiqua" w:cs="Book Antiqua"/>
          <w:b/>
          <w:bCs/>
          <w:color w:val="000000"/>
        </w:rPr>
        <w:t xml:space="preserve"> S</w:t>
      </w:r>
      <w:r w:rsidRPr="00F1528B">
        <w:rPr>
          <w:rFonts w:ascii="Book Antiqua" w:eastAsia="Book Antiqua" w:hAnsi="Book Antiqua" w:cs="Book Antiqua"/>
          <w:color w:val="000000"/>
        </w:rPr>
        <w:t xml:space="preserve">. The epidemiology of non-alcoholic fatty liver disease. </w:t>
      </w:r>
      <w:r w:rsidRPr="00F1528B">
        <w:rPr>
          <w:rFonts w:ascii="Book Antiqua" w:eastAsia="Book Antiqua" w:hAnsi="Book Antiqua" w:cs="Book Antiqua"/>
          <w:i/>
          <w:iCs/>
          <w:color w:val="000000"/>
        </w:rPr>
        <w:t>Liver Int</w:t>
      </w:r>
      <w:r w:rsidRPr="00F1528B">
        <w:rPr>
          <w:rFonts w:ascii="Book Antiqua" w:eastAsia="Book Antiqua" w:hAnsi="Book Antiqua" w:cs="Book Antiqua"/>
          <w:color w:val="000000"/>
        </w:rPr>
        <w:t xml:space="preserve"> 2017; </w:t>
      </w:r>
      <w:r w:rsidRPr="00F1528B">
        <w:rPr>
          <w:rFonts w:ascii="Book Antiqua" w:eastAsia="Book Antiqua" w:hAnsi="Book Antiqua" w:cs="Book Antiqua"/>
          <w:b/>
          <w:bCs/>
          <w:color w:val="000000"/>
        </w:rPr>
        <w:t>37 Suppl 1</w:t>
      </w:r>
      <w:r w:rsidRPr="00F1528B">
        <w:rPr>
          <w:rFonts w:ascii="Book Antiqua" w:eastAsia="Book Antiqua" w:hAnsi="Book Antiqua" w:cs="Book Antiqua"/>
          <w:color w:val="000000"/>
        </w:rPr>
        <w:t>: 81-84 [PMID: 28052624]</w:t>
      </w:r>
    </w:p>
    <w:p w14:paraId="6CD6FC9F"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62 </w:t>
      </w:r>
      <w:r w:rsidRPr="00F1528B">
        <w:rPr>
          <w:rFonts w:ascii="Book Antiqua" w:eastAsia="Book Antiqua" w:hAnsi="Book Antiqua" w:cs="Book Antiqua"/>
          <w:b/>
          <w:bCs/>
          <w:color w:val="000000"/>
        </w:rPr>
        <w:t>Singh S</w:t>
      </w:r>
      <w:r w:rsidRPr="00F1528B">
        <w:rPr>
          <w:rFonts w:ascii="Book Antiqua" w:eastAsia="Book Antiqua" w:hAnsi="Book Antiqua" w:cs="Book Antiqua"/>
          <w:color w:val="000000"/>
        </w:rPr>
        <w:t xml:space="preserve">, Allen AM, Wang Z, Prokop LJ, Murad MH, Loomba R. Fibrosis progression in nonalcoholic fatty liver </w:t>
      </w:r>
      <w:r w:rsidRPr="00F1528B">
        <w:rPr>
          <w:rFonts w:ascii="Book Antiqua" w:eastAsia="Book Antiqua" w:hAnsi="Book Antiqua" w:cs="Book Antiqua"/>
          <w:i/>
          <w:iCs/>
          <w:color w:val="000000"/>
        </w:rPr>
        <w:t>vs</w:t>
      </w:r>
      <w:r w:rsidRPr="00F1528B">
        <w:rPr>
          <w:rFonts w:ascii="Book Antiqua" w:eastAsia="Book Antiqua" w:hAnsi="Book Antiqua" w:cs="Book Antiqua"/>
          <w:color w:val="000000"/>
        </w:rPr>
        <w:t xml:space="preserve"> nonalcoholic steatohepatitis: a systematic review and meta-analysis of paired-biopsy studies. </w:t>
      </w:r>
      <w:r w:rsidRPr="00F1528B">
        <w:rPr>
          <w:rFonts w:ascii="Book Antiqua" w:eastAsia="Book Antiqua" w:hAnsi="Book Antiqua" w:cs="Book Antiqua"/>
          <w:i/>
          <w:iCs/>
          <w:color w:val="000000"/>
        </w:rPr>
        <w:t>Clin Gastroenterol Hepatol</w:t>
      </w:r>
      <w:r w:rsidRPr="00F1528B">
        <w:rPr>
          <w:rFonts w:ascii="Book Antiqua" w:eastAsia="Book Antiqua" w:hAnsi="Book Antiqua" w:cs="Book Antiqua"/>
          <w:color w:val="000000"/>
        </w:rPr>
        <w:t xml:space="preserve"> 2015; </w:t>
      </w:r>
      <w:r w:rsidRPr="00F1528B">
        <w:rPr>
          <w:rFonts w:ascii="Book Antiqua" w:eastAsia="Book Antiqua" w:hAnsi="Book Antiqua" w:cs="Book Antiqua"/>
          <w:b/>
          <w:bCs/>
          <w:color w:val="000000"/>
        </w:rPr>
        <w:t>13</w:t>
      </w:r>
      <w:r w:rsidRPr="00F1528B">
        <w:rPr>
          <w:rFonts w:ascii="Book Antiqua" w:eastAsia="Book Antiqua" w:hAnsi="Book Antiqua" w:cs="Book Antiqua"/>
          <w:color w:val="000000"/>
        </w:rPr>
        <w:t>: 643-54.e1-9; quiz e39-40 [PMID: 24768810 DOI: 10.1016/j.cgh.2014.04.014]</w:t>
      </w:r>
    </w:p>
    <w:p w14:paraId="0EA64C7C"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63 </w:t>
      </w:r>
      <w:r w:rsidRPr="00F1528B">
        <w:rPr>
          <w:rFonts w:ascii="Book Antiqua" w:eastAsia="Book Antiqua" w:hAnsi="Book Antiqua" w:cs="Book Antiqua"/>
          <w:b/>
          <w:bCs/>
          <w:color w:val="000000"/>
        </w:rPr>
        <w:t xml:space="preserve">Gonzalez </w:t>
      </w:r>
      <w:proofErr w:type="spellStart"/>
      <w:r w:rsidRPr="00F1528B">
        <w:rPr>
          <w:rFonts w:ascii="Book Antiqua" w:eastAsia="Book Antiqua" w:hAnsi="Book Antiqua" w:cs="Book Antiqua"/>
          <w:b/>
          <w:bCs/>
          <w:color w:val="000000"/>
        </w:rPr>
        <w:t>Rozas</w:t>
      </w:r>
      <w:proofErr w:type="spellEnd"/>
      <w:r w:rsidRPr="00F1528B">
        <w:rPr>
          <w:rFonts w:ascii="Book Antiqua" w:eastAsia="Book Antiqua" w:hAnsi="Book Antiqua" w:cs="Book Antiqua"/>
          <w:b/>
          <w:bCs/>
          <w:color w:val="000000"/>
        </w:rPr>
        <w:t xml:space="preserve"> M</w:t>
      </w:r>
      <w:r w:rsidRPr="00F1528B">
        <w:rPr>
          <w:rFonts w:ascii="Book Antiqua" w:eastAsia="Book Antiqua" w:hAnsi="Book Antiqua" w:cs="Book Antiqua"/>
          <w:color w:val="000000"/>
        </w:rPr>
        <w:t xml:space="preserve">, </w:t>
      </w:r>
      <w:proofErr w:type="spellStart"/>
      <w:r w:rsidRPr="00F1528B">
        <w:rPr>
          <w:rFonts w:ascii="Book Antiqua" w:eastAsia="Book Antiqua" w:hAnsi="Book Antiqua" w:cs="Book Antiqua"/>
          <w:color w:val="000000"/>
        </w:rPr>
        <w:t>Hernanz</w:t>
      </w:r>
      <w:proofErr w:type="spellEnd"/>
      <w:r w:rsidRPr="00F1528B">
        <w:rPr>
          <w:rFonts w:ascii="Book Antiqua" w:eastAsia="Book Antiqua" w:hAnsi="Book Antiqua" w:cs="Book Antiqua"/>
          <w:color w:val="000000"/>
        </w:rPr>
        <w:t xml:space="preserve"> Roman L, Gonzalez DG, Pérez-</w:t>
      </w:r>
      <w:proofErr w:type="spellStart"/>
      <w:r w:rsidRPr="00F1528B">
        <w:rPr>
          <w:rFonts w:ascii="Book Antiqua" w:eastAsia="Book Antiqua" w:hAnsi="Book Antiqua" w:cs="Book Antiqua"/>
          <w:color w:val="000000"/>
        </w:rPr>
        <w:t>Castrillón</w:t>
      </w:r>
      <w:proofErr w:type="spellEnd"/>
      <w:r w:rsidRPr="00F1528B">
        <w:rPr>
          <w:rFonts w:ascii="Book Antiqua" w:eastAsia="Book Antiqua" w:hAnsi="Book Antiqua" w:cs="Book Antiqua"/>
          <w:color w:val="000000"/>
        </w:rPr>
        <w:t xml:space="preserve"> JL. Panhypopituitarism due to Absence of the Pituitary Stalk: A Rare </w:t>
      </w:r>
      <w:proofErr w:type="spellStart"/>
      <w:r w:rsidRPr="00F1528B">
        <w:rPr>
          <w:rFonts w:ascii="Book Antiqua" w:eastAsia="Book Antiqua" w:hAnsi="Book Antiqua" w:cs="Book Antiqua"/>
          <w:color w:val="000000"/>
        </w:rPr>
        <w:t>Aetiology</w:t>
      </w:r>
      <w:proofErr w:type="spellEnd"/>
      <w:r w:rsidRPr="00F1528B">
        <w:rPr>
          <w:rFonts w:ascii="Book Antiqua" w:eastAsia="Book Antiqua" w:hAnsi="Book Antiqua" w:cs="Book Antiqua"/>
          <w:color w:val="000000"/>
        </w:rPr>
        <w:t xml:space="preserve"> of Liver Cirrhosis. </w:t>
      </w:r>
      <w:r w:rsidRPr="00F1528B">
        <w:rPr>
          <w:rFonts w:ascii="Book Antiqua" w:eastAsia="Book Antiqua" w:hAnsi="Book Antiqua" w:cs="Book Antiqua"/>
          <w:i/>
          <w:iCs/>
          <w:color w:val="000000"/>
        </w:rPr>
        <w:t>Case Rep Endocrinol</w:t>
      </w:r>
      <w:r w:rsidRPr="00F1528B">
        <w:rPr>
          <w:rFonts w:ascii="Book Antiqua" w:eastAsia="Book Antiqua" w:hAnsi="Book Antiqua" w:cs="Book Antiqua"/>
          <w:color w:val="000000"/>
        </w:rPr>
        <w:t xml:space="preserve"> 2016; </w:t>
      </w:r>
      <w:r w:rsidRPr="00F1528B">
        <w:rPr>
          <w:rFonts w:ascii="Book Antiqua" w:eastAsia="Book Antiqua" w:hAnsi="Book Antiqua" w:cs="Book Antiqua"/>
          <w:b/>
          <w:bCs/>
          <w:color w:val="000000"/>
        </w:rPr>
        <w:t>2016</w:t>
      </w:r>
      <w:r w:rsidRPr="00F1528B">
        <w:rPr>
          <w:rFonts w:ascii="Book Antiqua" w:eastAsia="Book Antiqua" w:hAnsi="Book Antiqua" w:cs="Book Antiqua"/>
          <w:color w:val="000000"/>
        </w:rPr>
        <w:t>: 9071097 [PMID: 27213061 DOI: 10.1155/2016/9071097]</w:t>
      </w:r>
    </w:p>
    <w:p w14:paraId="1CD0FA1B"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64 </w:t>
      </w:r>
      <w:r w:rsidRPr="00F1528B">
        <w:rPr>
          <w:rFonts w:ascii="Book Antiqua" w:eastAsia="Book Antiqua" w:hAnsi="Book Antiqua" w:cs="Book Antiqua"/>
          <w:b/>
          <w:bCs/>
          <w:color w:val="000000"/>
        </w:rPr>
        <w:t>Yang Y</w:t>
      </w:r>
      <w:r w:rsidRPr="00F1528B">
        <w:rPr>
          <w:rFonts w:ascii="Book Antiqua" w:eastAsia="Book Antiqua" w:hAnsi="Book Antiqua" w:cs="Book Antiqua"/>
          <w:color w:val="000000"/>
        </w:rPr>
        <w:t xml:space="preserve">, Qi ZR, Zhang TT, Kang YJ, Wang X. Rapidly progressive non-alcoholic fatty liver disease due to hypopituitarism. Report of 5 cases. </w:t>
      </w:r>
      <w:r w:rsidRPr="00F1528B">
        <w:rPr>
          <w:rFonts w:ascii="Book Antiqua" w:eastAsia="Book Antiqua" w:hAnsi="Book Antiqua" w:cs="Book Antiqua"/>
          <w:i/>
          <w:iCs/>
          <w:color w:val="000000"/>
        </w:rPr>
        <w:t>Neuro Endocrinol Lett</w:t>
      </w:r>
      <w:r w:rsidRPr="00F1528B">
        <w:rPr>
          <w:rFonts w:ascii="Book Antiqua" w:eastAsia="Book Antiqua" w:hAnsi="Book Antiqua" w:cs="Book Antiqua"/>
          <w:color w:val="000000"/>
        </w:rPr>
        <w:t xml:space="preserve"> 2018; </w:t>
      </w:r>
      <w:r w:rsidRPr="00F1528B">
        <w:rPr>
          <w:rFonts w:ascii="Book Antiqua" w:eastAsia="Book Antiqua" w:hAnsi="Book Antiqua" w:cs="Book Antiqua"/>
          <w:b/>
          <w:bCs/>
          <w:color w:val="000000"/>
        </w:rPr>
        <w:t>39</w:t>
      </w:r>
      <w:r w:rsidRPr="00F1528B">
        <w:rPr>
          <w:rFonts w:ascii="Book Antiqua" w:eastAsia="Book Antiqua" w:hAnsi="Book Antiqua" w:cs="Book Antiqua"/>
          <w:color w:val="000000"/>
        </w:rPr>
        <w:t>: 99-104 [PMID: 30183204]</w:t>
      </w:r>
    </w:p>
    <w:p w14:paraId="1817951C"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65 </w:t>
      </w:r>
      <w:r w:rsidRPr="00F1528B">
        <w:rPr>
          <w:rFonts w:ascii="Book Antiqua" w:eastAsia="Book Antiqua" w:hAnsi="Book Antiqua" w:cs="Book Antiqua"/>
          <w:b/>
          <w:bCs/>
          <w:color w:val="000000"/>
        </w:rPr>
        <w:t>Wada K</w:t>
      </w:r>
      <w:r w:rsidRPr="00F1528B">
        <w:rPr>
          <w:rFonts w:ascii="Book Antiqua" w:eastAsia="Book Antiqua" w:hAnsi="Book Antiqua" w:cs="Book Antiqua"/>
          <w:color w:val="000000"/>
        </w:rPr>
        <w:t xml:space="preserve">, Kobayashi H, Moriyama A, Haneda Y, </w:t>
      </w:r>
      <w:proofErr w:type="spellStart"/>
      <w:r w:rsidRPr="00F1528B">
        <w:rPr>
          <w:rFonts w:ascii="Book Antiqua" w:eastAsia="Book Antiqua" w:hAnsi="Book Antiqua" w:cs="Book Antiqua"/>
          <w:color w:val="000000"/>
        </w:rPr>
        <w:t>Mushimoto</w:t>
      </w:r>
      <w:proofErr w:type="spellEnd"/>
      <w:r w:rsidRPr="00F1528B">
        <w:rPr>
          <w:rFonts w:ascii="Book Antiqua" w:eastAsia="Book Antiqua" w:hAnsi="Book Antiqua" w:cs="Book Antiqua"/>
          <w:color w:val="000000"/>
        </w:rPr>
        <w:t xml:space="preserve"> Y, Hasegawa Y, </w:t>
      </w:r>
      <w:proofErr w:type="spellStart"/>
      <w:r w:rsidRPr="00F1528B">
        <w:rPr>
          <w:rFonts w:ascii="Book Antiqua" w:eastAsia="Book Antiqua" w:hAnsi="Book Antiqua" w:cs="Book Antiqua"/>
          <w:color w:val="000000"/>
        </w:rPr>
        <w:t>Onigata</w:t>
      </w:r>
      <w:proofErr w:type="spellEnd"/>
      <w:r w:rsidRPr="00F1528B">
        <w:rPr>
          <w:rFonts w:ascii="Book Antiqua" w:eastAsia="Book Antiqua" w:hAnsi="Book Antiqua" w:cs="Book Antiqua"/>
          <w:color w:val="000000"/>
        </w:rPr>
        <w:t xml:space="preserve"> K, </w:t>
      </w:r>
      <w:proofErr w:type="spellStart"/>
      <w:r w:rsidRPr="00F1528B">
        <w:rPr>
          <w:rFonts w:ascii="Book Antiqua" w:eastAsia="Book Antiqua" w:hAnsi="Book Antiqua" w:cs="Book Antiqua"/>
          <w:color w:val="000000"/>
        </w:rPr>
        <w:t>Kumori</w:t>
      </w:r>
      <w:proofErr w:type="spellEnd"/>
      <w:r w:rsidRPr="00F1528B">
        <w:rPr>
          <w:rFonts w:ascii="Book Antiqua" w:eastAsia="Book Antiqua" w:hAnsi="Book Antiqua" w:cs="Book Antiqua"/>
          <w:color w:val="000000"/>
        </w:rPr>
        <w:t xml:space="preserve"> K, Ishikawa N, Maruyama R, Sogo T, Murphy L, </w:t>
      </w:r>
      <w:proofErr w:type="spellStart"/>
      <w:r w:rsidRPr="00F1528B">
        <w:rPr>
          <w:rFonts w:ascii="Book Antiqua" w:eastAsia="Book Antiqua" w:hAnsi="Book Antiqua" w:cs="Book Antiqua"/>
          <w:color w:val="000000"/>
        </w:rPr>
        <w:t>Taketani</w:t>
      </w:r>
      <w:proofErr w:type="spellEnd"/>
      <w:r w:rsidRPr="00F1528B">
        <w:rPr>
          <w:rFonts w:ascii="Book Antiqua" w:eastAsia="Book Antiqua" w:hAnsi="Book Antiqua" w:cs="Book Antiqua"/>
          <w:color w:val="000000"/>
        </w:rPr>
        <w:t xml:space="preserve"> T. A case of an infant with congenital combined pituitary hormone deficiency and normalized liver histology of infantile cholestasis after hormone replacement therapy. </w:t>
      </w:r>
      <w:r w:rsidRPr="00F1528B">
        <w:rPr>
          <w:rFonts w:ascii="Book Antiqua" w:eastAsia="Book Antiqua" w:hAnsi="Book Antiqua" w:cs="Book Antiqua"/>
          <w:i/>
          <w:iCs/>
          <w:color w:val="000000"/>
        </w:rPr>
        <w:t xml:space="preserve">Clin </w:t>
      </w:r>
      <w:proofErr w:type="spellStart"/>
      <w:r w:rsidRPr="00F1528B">
        <w:rPr>
          <w:rFonts w:ascii="Book Antiqua" w:eastAsia="Book Antiqua" w:hAnsi="Book Antiqua" w:cs="Book Antiqua"/>
          <w:i/>
          <w:iCs/>
          <w:color w:val="000000"/>
        </w:rPr>
        <w:t>Pediatr</w:t>
      </w:r>
      <w:proofErr w:type="spellEnd"/>
      <w:r w:rsidRPr="00F1528B">
        <w:rPr>
          <w:rFonts w:ascii="Book Antiqua" w:eastAsia="Book Antiqua" w:hAnsi="Book Antiqua" w:cs="Book Antiqua"/>
          <w:i/>
          <w:iCs/>
          <w:color w:val="000000"/>
        </w:rPr>
        <w:t xml:space="preserve"> Endocrinol</w:t>
      </w:r>
      <w:r w:rsidRPr="00F1528B">
        <w:rPr>
          <w:rFonts w:ascii="Book Antiqua" w:eastAsia="Book Antiqua" w:hAnsi="Book Antiqua" w:cs="Book Antiqua"/>
          <w:color w:val="000000"/>
        </w:rPr>
        <w:t xml:space="preserve"> 2017; </w:t>
      </w:r>
      <w:r w:rsidRPr="00F1528B">
        <w:rPr>
          <w:rFonts w:ascii="Book Antiqua" w:eastAsia="Book Antiqua" w:hAnsi="Book Antiqua" w:cs="Book Antiqua"/>
          <w:b/>
          <w:bCs/>
          <w:color w:val="000000"/>
        </w:rPr>
        <w:t>26</w:t>
      </w:r>
      <w:r w:rsidRPr="00F1528B">
        <w:rPr>
          <w:rFonts w:ascii="Book Antiqua" w:eastAsia="Book Antiqua" w:hAnsi="Book Antiqua" w:cs="Book Antiqua"/>
          <w:color w:val="000000"/>
        </w:rPr>
        <w:t>: 251-257 [PMID: 29026274 DOI: 10.1297/cpe.26.251]</w:t>
      </w:r>
    </w:p>
    <w:p w14:paraId="5BC00898"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66 </w:t>
      </w:r>
      <w:r w:rsidRPr="00F1528B">
        <w:rPr>
          <w:rFonts w:ascii="Book Antiqua" w:eastAsia="Book Antiqua" w:hAnsi="Book Antiqua" w:cs="Book Antiqua"/>
          <w:b/>
          <w:bCs/>
          <w:color w:val="000000"/>
        </w:rPr>
        <w:t>Xu L</w:t>
      </w:r>
      <w:r w:rsidRPr="00F1528B">
        <w:rPr>
          <w:rFonts w:ascii="Book Antiqua" w:eastAsia="Book Antiqua" w:hAnsi="Book Antiqua" w:cs="Book Antiqua"/>
          <w:color w:val="000000"/>
        </w:rPr>
        <w:t xml:space="preserve">, Xu C, Yu C, Miao M, Zhang X, Zhu Z, Ding X, Li Y. Association between serum growth hormone levels and nonalcoholic fatty liver disease: a cross-sectional study. </w:t>
      </w:r>
      <w:proofErr w:type="spellStart"/>
      <w:r w:rsidRPr="00F1528B">
        <w:rPr>
          <w:rFonts w:ascii="Book Antiqua" w:eastAsia="Book Antiqua" w:hAnsi="Book Antiqua" w:cs="Book Antiqua"/>
          <w:i/>
          <w:iCs/>
          <w:color w:val="000000"/>
        </w:rPr>
        <w:t>PLoS</w:t>
      </w:r>
      <w:proofErr w:type="spellEnd"/>
      <w:r w:rsidRPr="00F1528B">
        <w:rPr>
          <w:rFonts w:ascii="Book Antiqua" w:eastAsia="Book Antiqua" w:hAnsi="Book Antiqua" w:cs="Book Antiqua"/>
          <w:i/>
          <w:iCs/>
          <w:color w:val="000000"/>
        </w:rPr>
        <w:t xml:space="preserve"> One</w:t>
      </w:r>
      <w:r w:rsidRPr="00F1528B">
        <w:rPr>
          <w:rFonts w:ascii="Book Antiqua" w:eastAsia="Book Antiqua" w:hAnsi="Book Antiqua" w:cs="Book Antiqua"/>
          <w:color w:val="000000"/>
        </w:rPr>
        <w:t xml:space="preserve"> 2012; </w:t>
      </w:r>
      <w:r w:rsidRPr="00F1528B">
        <w:rPr>
          <w:rFonts w:ascii="Book Antiqua" w:eastAsia="Book Antiqua" w:hAnsi="Book Antiqua" w:cs="Book Antiqua"/>
          <w:b/>
          <w:bCs/>
          <w:color w:val="000000"/>
        </w:rPr>
        <w:t>7</w:t>
      </w:r>
      <w:r w:rsidRPr="00F1528B">
        <w:rPr>
          <w:rFonts w:ascii="Book Antiqua" w:eastAsia="Book Antiqua" w:hAnsi="Book Antiqua" w:cs="Book Antiqua"/>
          <w:color w:val="000000"/>
        </w:rPr>
        <w:t>: e44136 [PMID: 22952901 DOI: 10.1371/journal.pone.0044136]</w:t>
      </w:r>
    </w:p>
    <w:p w14:paraId="71169C9D"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67 </w:t>
      </w:r>
      <w:proofErr w:type="spellStart"/>
      <w:r w:rsidRPr="00F1528B">
        <w:rPr>
          <w:rFonts w:ascii="Book Antiqua" w:eastAsia="Book Antiqua" w:hAnsi="Book Antiqua" w:cs="Book Antiqua"/>
          <w:b/>
          <w:bCs/>
          <w:color w:val="000000"/>
        </w:rPr>
        <w:t>Lonardo</w:t>
      </w:r>
      <w:proofErr w:type="spellEnd"/>
      <w:r w:rsidRPr="00F1528B">
        <w:rPr>
          <w:rFonts w:ascii="Book Antiqua" w:eastAsia="Book Antiqua" w:hAnsi="Book Antiqua" w:cs="Book Antiqua"/>
          <w:b/>
          <w:bCs/>
          <w:color w:val="000000"/>
        </w:rPr>
        <w:t xml:space="preserve"> A</w:t>
      </w:r>
      <w:r w:rsidRPr="00F1528B">
        <w:rPr>
          <w:rFonts w:ascii="Book Antiqua" w:eastAsia="Book Antiqua" w:hAnsi="Book Antiqua" w:cs="Book Antiqua"/>
          <w:color w:val="000000"/>
        </w:rPr>
        <w:t xml:space="preserve">, Loria P, Leonardi F, </w:t>
      </w:r>
      <w:proofErr w:type="spellStart"/>
      <w:r w:rsidRPr="00F1528B">
        <w:rPr>
          <w:rFonts w:ascii="Book Antiqua" w:eastAsia="Book Antiqua" w:hAnsi="Book Antiqua" w:cs="Book Antiqua"/>
          <w:color w:val="000000"/>
        </w:rPr>
        <w:t>Ganazzi</w:t>
      </w:r>
      <w:proofErr w:type="spellEnd"/>
      <w:r w:rsidRPr="00F1528B">
        <w:rPr>
          <w:rFonts w:ascii="Book Antiqua" w:eastAsia="Book Antiqua" w:hAnsi="Book Antiqua" w:cs="Book Antiqua"/>
          <w:color w:val="000000"/>
        </w:rPr>
        <w:t xml:space="preserve"> D, </w:t>
      </w:r>
      <w:proofErr w:type="spellStart"/>
      <w:r w:rsidRPr="00F1528B">
        <w:rPr>
          <w:rFonts w:ascii="Book Antiqua" w:eastAsia="Book Antiqua" w:hAnsi="Book Antiqua" w:cs="Book Antiqua"/>
          <w:color w:val="000000"/>
        </w:rPr>
        <w:t>Carulli</w:t>
      </w:r>
      <w:proofErr w:type="spellEnd"/>
      <w:r w:rsidRPr="00F1528B">
        <w:rPr>
          <w:rFonts w:ascii="Book Antiqua" w:eastAsia="Book Antiqua" w:hAnsi="Book Antiqua" w:cs="Book Antiqua"/>
          <w:color w:val="000000"/>
        </w:rPr>
        <w:t xml:space="preserve"> N. Growth hormone plasma levels in nonalcoholic fatty liver disease. </w:t>
      </w:r>
      <w:r w:rsidRPr="00F1528B">
        <w:rPr>
          <w:rFonts w:ascii="Book Antiqua" w:eastAsia="Book Antiqua" w:hAnsi="Book Antiqua" w:cs="Book Antiqua"/>
          <w:i/>
          <w:iCs/>
          <w:color w:val="000000"/>
        </w:rPr>
        <w:t>Am J Gastroenterol</w:t>
      </w:r>
      <w:r w:rsidRPr="00F1528B">
        <w:rPr>
          <w:rFonts w:ascii="Book Antiqua" w:eastAsia="Book Antiqua" w:hAnsi="Book Antiqua" w:cs="Book Antiqua"/>
          <w:color w:val="000000"/>
        </w:rPr>
        <w:t xml:space="preserve"> 2002; </w:t>
      </w:r>
      <w:r w:rsidRPr="00F1528B">
        <w:rPr>
          <w:rFonts w:ascii="Book Antiqua" w:eastAsia="Book Antiqua" w:hAnsi="Book Antiqua" w:cs="Book Antiqua"/>
          <w:b/>
          <w:bCs/>
          <w:color w:val="000000"/>
        </w:rPr>
        <w:t>97</w:t>
      </w:r>
      <w:r w:rsidRPr="00F1528B">
        <w:rPr>
          <w:rFonts w:ascii="Book Antiqua" w:eastAsia="Book Antiqua" w:hAnsi="Book Antiqua" w:cs="Book Antiqua"/>
          <w:color w:val="000000"/>
        </w:rPr>
        <w:t>: 1071-1072 [PMID: 12003400 DOI: 10.1111/j.1572-0241.2002.05641.x]</w:t>
      </w:r>
    </w:p>
    <w:p w14:paraId="0B83145F"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68 </w:t>
      </w:r>
      <w:proofErr w:type="spellStart"/>
      <w:r w:rsidRPr="00F1528B">
        <w:rPr>
          <w:rFonts w:ascii="Book Antiqua" w:eastAsia="Book Antiqua" w:hAnsi="Book Antiqua" w:cs="Book Antiqua"/>
          <w:b/>
          <w:bCs/>
          <w:color w:val="000000"/>
        </w:rPr>
        <w:t>Stiedl</w:t>
      </w:r>
      <w:proofErr w:type="spellEnd"/>
      <w:r w:rsidRPr="00F1528B">
        <w:rPr>
          <w:rFonts w:ascii="Book Antiqua" w:eastAsia="Book Antiqua" w:hAnsi="Book Antiqua" w:cs="Book Antiqua"/>
          <w:b/>
          <w:bCs/>
          <w:color w:val="000000"/>
        </w:rPr>
        <w:t xml:space="preserve"> P</w:t>
      </w:r>
      <w:r w:rsidRPr="00F1528B">
        <w:rPr>
          <w:rFonts w:ascii="Book Antiqua" w:eastAsia="Book Antiqua" w:hAnsi="Book Antiqua" w:cs="Book Antiqua"/>
          <w:color w:val="000000"/>
        </w:rPr>
        <w:t xml:space="preserve">, McMahon R, </w:t>
      </w:r>
      <w:proofErr w:type="spellStart"/>
      <w:r w:rsidRPr="00F1528B">
        <w:rPr>
          <w:rFonts w:ascii="Book Antiqua" w:eastAsia="Book Antiqua" w:hAnsi="Book Antiqua" w:cs="Book Antiqua"/>
          <w:color w:val="000000"/>
        </w:rPr>
        <w:t>Blaas</w:t>
      </w:r>
      <w:proofErr w:type="spellEnd"/>
      <w:r w:rsidRPr="00F1528B">
        <w:rPr>
          <w:rFonts w:ascii="Book Antiqua" w:eastAsia="Book Antiqua" w:hAnsi="Book Antiqua" w:cs="Book Antiqua"/>
          <w:color w:val="000000"/>
        </w:rPr>
        <w:t xml:space="preserve"> L, Stanek V, </w:t>
      </w:r>
      <w:proofErr w:type="spellStart"/>
      <w:r w:rsidRPr="00F1528B">
        <w:rPr>
          <w:rFonts w:ascii="Book Antiqua" w:eastAsia="Book Antiqua" w:hAnsi="Book Antiqua" w:cs="Book Antiqua"/>
          <w:color w:val="000000"/>
        </w:rPr>
        <w:t>Svinka</w:t>
      </w:r>
      <w:proofErr w:type="spellEnd"/>
      <w:r w:rsidRPr="00F1528B">
        <w:rPr>
          <w:rFonts w:ascii="Book Antiqua" w:eastAsia="Book Antiqua" w:hAnsi="Book Antiqua" w:cs="Book Antiqua"/>
          <w:color w:val="000000"/>
        </w:rPr>
        <w:t xml:space="preserve"> J, </w:t>
      </w:r>
      <w:proofErr w:type="spellStart"/>
      <w:r w:rsidRPr="00F1528B">
        <w:rPr>
          <w:rFonts w:ascii="Book Antiqua" w:eastAsia="Book Antiqua" w:hAnsi="Book Antiqua" w:cs="Book Antiqua"/>
          <w:color w:val="000000"/>
        </w:rPr>
        <w:t>Grabner</w:t>
      </w:r>
      <w:proofErr w:type="spellEnd"/>
      <w:r w:rsidRPr="00F1528B">
        <w:rPr>
          <w:rFonts w:ascii="Book Antiqua" w:eastAsia="Book Antiqua" w:hAnsi="Book Antiqua" w:cs="Book Antiqua"/>
          <w:color w:val="000000"/>
        </w:rPr>
        <w:t xml:space="preserve"> B, </w:t>
      </w:r>
      <w:proofErr w:type="spellStart"/>
      <w:r w:rsidRPr="00F1528B">
        <w:rPr>
          <w:rFonts w:ascii="Book Antiqua" w:eastAsia="Book Antiqua" w:hAnsi="Book Antiqua" w:cs="Book Antiqua"/>
          <w:color w:val="000000"/>
        </w:rPr>
        <w:t>Zollner</w:t>
      </w:r>
      <w:proofErr w:type="spellEnd"/>
      <w:r w:rsidRPr="00F1528B">
        <w:rPr>
          <w:rFonts w:ascii="Book Antiqua" w:eastAsia="Book Antiqua" w:hAnsi="Book Antiqua" w:cs="Book Antiqua"/>
          <w:color w:val="000000"/>
        </w:rPr>
        <w:t xml:space="preserve"> G, Kessler SM, Claudel T, Müller M, </w:t>
      </w:r>
      <w:proofErr w:type="spellStart"/>
      <w:r w:rsidRPr="00F1528B">
        <w:rPr>
          <w:rFonts w:ascii="Book Antiqua" w:eastAsia="Book Antiqua" w:hAnsi="Book Antiqua" w:cs="Book Antiqua"/>
          <w:color w:val="000000"/>
        </w:rPr>
        <w:t>Mikulits</w:t>
      </w:r>
      <w:proofErr w:type="spellEnd"/>
      <w:r w:rsidRPr="00F1528B">
        <w:rPr>
          <w:rFonts w:ascii="Book Antiqua" w:eastAsia="Book Antiqua" w:hAnsi="Book Antiqua" w:cs="Book Antiqua"/>
          <w:color w:val="000000"/>
        </w:rPr>
        <w:t xml:space="preserve"> W, </w:t>
      </w:r>
      <w:proofErr w:type="spellStart"/>
      <w:r w:rsidRPr="00F1528B">
        <w:rPr>
          <w:rFonts w:ascii="Book Antiqua" w:eastAsia="Book Antiqua" w:hAnsi="Book Antiqua" w:cs="Book Antiqua"/>
          <w:color w:val="000000"/>
        </w:rPr>
        <w:t>Bilban</w:t>
      </w:r>
      <w:proofErr w:type="spellEnd"/>
      <w:r w:rsidRPr="00F1528B">
        <w:rPr>
          <w:rFonts w:ascii="Book Antiqua" w:eastAsia="Book Antiqua" w:hAnsi="Book Antiqua" w:cs="Book Antiqua"/>
          <w:color w:val="000000"/>
        </w:rPr>
        <w:t xml:space="preserve"> M, </w:t>
      </w:r>
      <w:proofErr w:type="spellStart"/>
      <w:r w:rsidRPr="00F1528B">
        <w:rPr>
          <w:rFonts w:ascii="Book Antiqua" w:eastAsia="Book Antiqua" w:hAnsi="Book Antiqua" w:cs="Book Antiqua"/>
          <w:color w:val="000000"/>
        </w:rPr>
        <w:t>Esterbauer</w:t>
      </w:r>
      <w:proofErr w:type="spellEnd"/>
      <w:r w:rsidRPr="00F1528B">
        <w:rPr>
          <w:rFonts w:ascii="Book Antiqua" w:eastAsia="Book Antiqua" w:hAnsi="Book Antiqua" w:cs="Book Antiqua"/>
          <w:color w:val="000000"/>
        </w:rPr>
        <w:t xml:space="preserve"> H, </w:t>
      </w:r>
      <w:proofErr w:type="spellStart"/>
      <w:r w:rsidRPr="00F1528B">
        <w:rPr>
          <w:rFonts w:ascii="Book Antiqua" w:eastAsia="Book Antiqua" w:hAnsi="Book Antiqua" w:cs="Book Antiqua"/>
          <w:color w:val="000000"/>
        </w:rPr>
        <w:t>Eferl</w:t>
      </w:r>
      <w:proofErr w:type="spellEnd"/>
      <w:r w:rsidRPr="00F1528B">
        <w:rPr>
          <w:rFonts w:ascii="Book Antiqua" w:eastAsia="Book Antiqua" w:hAnsi="Book Antiqua" w:cs="Book Antiqua"/>
          <w:color w:val="000000"/>
        </w:rPr>
        <w:t xml:space="preserve"> R, </w:t>
      </w:r>
      <w:proofErr w:type="spellStart"/>
      <w:r w:rsidRPr="00F1528B">
        <w:rPr>
          <w:rFonts w:ascii="Book Antiqua" w:eastAsia="Book Antiqua" w:hAnsi="Book Antiqua" w:cs="Book Antiqua"/>
          <w:color w:val="000000"/>
        </w:rPr>
        <w:t>Haybaeck</w:t>
      </w:r>
      <w:proofErr w:type="spellEnd"/>
      <w:r w:rsidRPr="00F1528B">
        <w:rPr>
          <w:rFonts w:ascii="Book Antiqua" w:eastAsia="Book Antiqua" w:hAnsi="Book Antiqua" w:cs="Book Antiqua"/>
          <w:color w:val="000000"/>
        </w:rPr>
        <w:t xml:space="preserve"> J, </w:t>
      </w:r>
      <w:proofErr w:type="spellStart"/>
      <w:r w:rsidRPr="00F1528B">
        <w:rPr>
          <w:rFonts w:ascii="Book Antiqua" w:eastAsia="Book Antiqua" w:hAnsi="Book Antiqua" w:cs="Book Antiqua"/>
          <w:color w:val="000000"/>
        </w:rPr>
        <w:t>Trauner</w:t>
      </w:r>
      <w:proofErr w:type="spellEnd"/>
      <w:r w:rsidRPr="00F1528B">
        <w:rPr>
          <w:rFonts w:ascii="Book Antiqua" w:eastAsia="Book Antiqua" w:hAnsi="Book Antiqua" w:cs="Book Antiqua"/>
          <w:color w:val="000000"/>
        </w:rPr>
        <w:t xml:space="preserve"> M, Casanova E. Growth hormone resistance exacerbates cholestasis-induced murine liver fibrosis. </w:t>
      </w:r>
      <w:r w:rsidRPr="00F1528B">
        <w:rPr>
          <w:rFonts w:ascii="Book Antiqua" w:eastAsia="Book Antiqua" w:hAnsi="Book Antiqua" w:cs="Book Antiqua"/>
          <w:i/>
          <w:iCs/>
          <w:color w:val="000000"/>
        </w:rPr>
        <w:t>Hepatology</w:t>
      </w:r>
      <w:r w:rsidRPr="00F1528B">
        <w:rPr>
          <w:rFonts w:ascii="Book Antiqua" w:eastAsia="Book Antiqua" w:hAnsi="Book Antiqua" w:cs="Book Antiqua"/>
          <w:color w:val="000000"/>
        </w:rPr>
        <w:t xml:space="preserve"> 2015; </w:t>
      </w:r>
      <w:r w:rsidRPr="00F1528B">
        <w:rPr>
          <w:rFonts w:ascii="Book Antiqua" w:eastAsia="Book Antiqua" w:hAnsi="Book Antiqua" w:cs="Book Antiqua"/>
          <w:b/>
          <w:bCs/>
          <w:color w:val="000000"/>
        </w:rPr>
        <w:t>61</w:t>
      </w:r>
      <w:r w:rsidRPr="00F1528B">
        <w:rPr>
          <w:rFonts w:ascii="Book Antiqua" w:eastAsia="Book Antiqua" w:hAnsi="Book Antiqua" w:cs="Book Antiqua"/>
          <w:color w:val="000000"/>
        </w:rPr>
        <w:t>: 613-626 [PMID: 25179284 DOI: 10.1002/hep.27408]</w:t>
      </w:r>
    </w:p>
    <w:p w14:paraId="3EB13231"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lastRenderedPageBreak/>
        <w:t xml:space="preserve">69 </w:t>
      </w:r>
      <w:r w:rsidRPr="00F1528B">
        <w:rPr>
          <w:rFonts w:ascii="Book Antiqua" w:eastAsia="Book Antiqua" w:hAnsi="Book Antiqua" w:cs="Book Antiqua"/>
          <w:b/>
          <w:bCs/>
          <w:color w:val="000000"/>
        </w:rPr>
        <w:t>Takahashi Y</w:t>
      </w:r>
      <w:r w:rsidRPr="00F1528B">
        <w:rPr>
          <w:rFonts w:ascii="Book Antiqua" w:eastAsia="Book Antiqua" w:hAnsi="Book Antiqua" w:cs="Book Antiqua"/>
          <w:color w:val="000000"/>
        </w:rPr>
        <w:t xml:space="preserve">, Iida K, Takahashi K, Yoshioka S, Fukuoka H, Takeno R, </w:t>
      </w:r>
      <w:proofErr w:type="spellStart"/>
      <w:r w:rsidRPr="00F1528B">
        <w:rPr>
          <w:rFonts w:ascii="Book Antiqua" w:eastAsia="Book Antiqua" w:hAnsi="Book Antiqua" w:cs="Book Antiqua"/>
          <w:color w:val="000000"/>
        </w:rPr>
        <w:t>Imanaka</w:t>
      </w:r>
      <w:proofErr w:type="spellEnd"/>
      <w:r w:rsidRPr="00F1528B">
        <w:rPr>
          <w:rFonts w:ascii="Book Antiqua" w:eastAsia="Book Antiqua" w:hAnsi="Book Antiqua" w:cs="Book Antiqua"/>
          <w:color w:val="000000"/>
        </w:rPr>
        <w:t xml:space="preserve"> M, Nishizawa H, Takahashi M, </w:t>
      </w:r>
      <w:proofErr w:type="spellStart"/>
      <w:r w:rsidRPr="00F1528B">
        <w:rPr>
          <w:rFonts w:ascii="Book Antiqua" w:eastAsia="Book Antiqua" w:hAnsi="Book Antiqua" w:cs="Book Antiqua"/>
          <w:color w:val="000000"/>
        </w:rPr>
        <w:t>Seo</w:t>
      </w:r>
      <w:proofErr w:type="spellEnd"/>
      <w:r w:rsidRPr="00F1528B">
        <w:rPr>
          <w:rFonts w:ascii="Book Antiqua" w:eastAsia="Book Antiqua" w:hAnsi="Book Antiqua" w:cs="Book Antiqua"/>
          <w:color w:val="000000"/>
        </w:rPr>
        <w:t xml:space="preserve"> Y, Hayashi Y, Kondo T, </w:t>
      </w:r>
      <w:proofErr w:type="spellStart"/>
      <w:r w:rsidRPr="00F1528B">
        <w:rPr>
          <w:rFonts w:ascii="Book Antiqua" w:eastAsia="Book Antiqua" w:hAnsi="Book Antiqua" w:cs="Book Antiqua"/>
          <w:color w:val="000000"/>
        </w:rPr>
        <w:t>Okimura</w:t>
      </w:r>
      <w:proofErr w:type="spellEnd"/>
      <w:r w:rsidRPr="00F1528B">
        <w:rPr>
          <w:rFonts w:ascii="Book Antiqua" w:eastAsia="Book Antiqua" w:hAnsi="Book Antiqua" w:cs="Book Antiqua"/>
          <w:color w:val="000000"/>
        </w:rPr>
        <w:t xml:space="preserve"> Y, </w:t>
      </w:r>
      <w:proofErr w:type="spellStart"/>
      <w:r w:rsidRPr="00F1528B">
        <w:rPr>
          <w:rFonts w:ascii="Book Antiqua" w:eastAsia="Book Antiqua" w:hAnsi="Book Antiqua" w:cs="Book Antiqua"/>
          <w:color w:val="000000"/>
        </w:rPr>
        <w:t>Kaji</w:t>
      </w:r>
      <w:proofErr w:type="spellEnd"/>
      <w:r w:rsidRPr="00F1528B">
        <w:rPr>
          <w:rFonts w:ascii="Book Antiqua" w:eastAsia="Book Antiqua" w:hAnsi="Book Antiqua" w:cs="Book Antiqua"/>
          <w:color w:val="000000"/>
        </w:rPr>
        <w:t xml:space="preserve"> H, Kitazawa R, Kitazawa S, </w:t>
      </w:r>
      <w:proofErr w:type="spellStart"/>
      <w:r w:rsidRPr="00F1528B">
        <w:rPr>
          <w:rFonts w:ascii="Book Antiqua" w:eastAsia="Book Antiqua" w:hAnsi="Book Antiqua" w:cs="Book Antiqua"/>
          <w:color w:val="000000"/>
        </w:rPr>
        <w:t>Chihara</w:t>
      </w:r>
      <w:proofErr w:type="spellEnd"/>
      <w:r w:rsidRPr="00F1528B">
        <w:rPr>
          <w:rFonts w:ascii="Book Antiqua" w:eastAsia="Book Antiqua" w:hAnsi="Book Antiqua" w:cs="Book Antiqua"/>
          <w:color w:val="000000"/>
        </w:rPr>
        <w:t xml:space="preserve"> K. Growth hormone reverses nonalcoholic steatohepatitis in a patient with adult growth hormone deficiency. </w:t>
      </w:r>
      <w:r w:rsidRPr="00F1528B">
        <w:rPr>
          <w:rFonts w:ascii="Book Antiqua" w:eastAsia="Book Antiqua" w:hAnsi="Book Antiqua" w:cs="Book Antiqua"/>
          <w:i/>
          <w:iCs/>
          <w:color w:val="000000"/>
        </w:rPr>
        <w:t>Gastroenterology</w:t>
      </w:r>
      <w:r w:rsidRPr="00F1528B">
        <w:rPr>
          <w:rFonts w:ascii="Book Antiqua" w:eastAsia="Book Antiqua" w:hAnsi="Book Antiqua" w:cs="Book Antiqua"/>
          <w:color w:val="000000"/>
        </w:rPr>
        <w:t xml:space="preserve"> 2007; </w:t>
      </w:r>
      <w:r w:rsidRPr="00F1528B">
        <w:rPr>
          <w:rFonts w:ascii="Book Antiqua" w:eastAsia="Book Antiqua" w:hAnsi="Book Antiqua" w:cs="Book Antiqua"/>
          <w:b/>
          <w:bCs/>
          <w:color w:val="000000"/>
        </w:rPr>
        <w:t>132</w:t>
      </w:r>
      <w:r w:rsidRPr="00F1528B">
        <w:rPr>
          <w:rFonts w:ascii="Book Antiqua" w:eastAsia="Book Antiqua" w:hAnsi="Book Antiqua" w:cs="Book Antiqua"/>
          <w:color w:val="000000"/>
        </w:rPr>
        <w:t>: 938-943 [PMID: 17324404 DOI: 10.1053/j.gastro.2006.12.024]</w:t>
      </w:r>
    </w:p>
    <w:p w14:paraId="2EDF45B0"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70 </w:t>
      </w:r>
      <w:r w:rsidRPr="00F1528B">
        <w:rPr>
          <w:rFonts w:ascii="Book Antiqua" w:eastAsia="Book Antiqua" w:hAnsi="Book Antiqua" w:cs="Book Antiqua"/>
          <w:b/>
          <w:bCs/>
          <w:color w:val="000000"/>
        </w:rPr>
        <w:t>Ichikawa T</w:t>
      </w:r>
      <w:r w:rsidRPr="00F1528B">
        <w:rPr>
          <w:rFonts w:ascii="Book Antiqua" w:eastAsia="Book Antiqua" w:hAnsi="Book Antiqua" w:cs="Book Antiqua"/>
          <w:color w:val="000000"/>
        </w:rPr>
        <w:t xml:space="preserve">, Hamasaki K, Ishikawa H, </w:t>
      </w:r>
      <w:proofErr w:type="spellStart"/>
      <w:r w:rsidRPr="00F1528B">
        <w:rPr>
          <w:rFonts w:ascii="Book Antiqua" w:eastAsia="Book Antiqua" w:hAnsi="Book Antiqua" w:cs="Book Antiqua"/>
          <w:color w:val="000000"/>
        </w:rPr>
        <w:t>Ejima</w:t>
      </w:r>
      <w:proofErr w:type="spellEnd"/>
      <w:r w:rsidRPr="00F1528B">
        <w:rPr>
          <w:rFonts w:ascii="Book Antiqua" w:eastAsia="Book Antiqua" w:hAnsi="Book Antiqua" w:cs="Book Antiqua"/>
          <w:color w:val="000000"/>
        </w:rPr>
        <w:t xml:space="preserve"> E, </w:t>
      </w:r>
      <w:proofErr w:type="spellStart"/>
      <w:r w:rsidRPr="00F1528B">
        <w:rPr>
          <w:rFonts w:ascii="Book Antiqua" w:eastAsia="Book Antiqua" w:hAnsi="Book Antiqua" w:cs="Book Antiqua"/>
          <w:color w:val="000000"/>
        </w:rPr>
        <w:t>Eguchi</w:t>
      </w:r>
      <w:proofErr w:type="spellEnd"/>
      <w:r w:rsidRPr="00F1528B">
        <w:rPr>
          <w:rFonts w:ascii="Book Antiqua" w:eastAsia="Book Antiqua" w:hAnsi="Book Antiqua" w:cs="Book Antiqua"/>
          <w:color w:val="000000"/>
        </w:rPr>
        <w:t xml:space="preserve"> K, Nakao K. Non-alcoholic steatohepatitis and hepatic steatosis in patients with adult onset growth hormone deficiency. </w:t>
      </w:r>
      <w:r w:rsidRPr="00F1528B">
        <w:rPr>
          <w:rFonts w:ascii="Book Antiqua" w:eastAsia="Book Antiqua" w:hAnsi="Book Antiqua" w:cs="Book Antiqua"/>
          <w:i/>
          <w:iCs/>
          <w:color w:val="000000"/>
        </w:rPr>
        <w:t>Gut</w:t>
      </w:r>
      <w:r w:rsidRPr="00F1528B">
        <w:rPr>
          <w:rFonts w:ascii="Book Antiqua" w:eastAsia="Book Antiqua" w:hAnsi="Book Antiqua" w:cs="Book Antiqua"/>
          <w:color w:val="000000"/>
        </w:rPr>
        <w:t xml:space="preserve"> 2003; </w:t>
      </w:r>
      <w:r w:rsidRPr="00F1528B">
        <w:rPr>
          <w:rFonts w:ascii="Book Antiqua" w:eastAsia="Book Antiqua" w:hAnsi="Book Antiqua" w:cs="Book Antiqua"/>
          <w:b/>
          <w:bCs/>
          <w:color w:val="000000"/>
        </w:rPr>
        <w:t>52</w:t>
      </w:r>
      <w:r w:rsidRPr="00F1528B">
        <w:rPr>
          <w:rFonts w:ascii="Book Antiqua" w:eastAsia="Book Antiqua" w:hAnsi="Book Antiqua" w:cs="Book Antiqua"/>
          <w:color w:val="000000"/>
        </w:rPr>
        <w:t>: 914 [PMID: 12740357 DOI: 10.1136/gut.52.6.914]</w:t>
      </w:r>
    </w:p>
    <w:p w14:paraId="46813A24"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71 </w:t>
      </w:r>
      <w:r w:rsidRPr="00F1528B">
        <w:rPr>
          <w:rFonts w:ascii="Book Antiqua" w:eastAsia="Book Antiqua" w:hAnsi="Book Antiqua" w:cs="Book Antiqua"/>
          <w:b/>
          <w:bCs/>
          <w:color w:val="000000"/>
        </w:rPr>
        <w:t>Barclay JL</w:t>
      </w:r>
      <w:r w:rsidRPr="00F1528B">
        <w:rPr>
          <w:rFonts w:ascii="Book Antiqua" w:eastAsia="Book Antiqua" w:hAnsi="Book Antiqua" w:cs="Book Antiqua"/>
          <w:color w:val="000000"/>
        </w:rPr>
        <w:t xml:space="preserve">, Nelson CN, Ishikawa M, Murray LA, Kerr LM, McPhee TR, Powell EE, Waters MJ. GH-dependent STAT5 signaling plays an important role in hepatic lipid metabolism. </w:t>
      </w:r>
      <w:r w:rsidRPr="00F1528B">
        <w:rPr>
          <w:rFonts w:ascii="Book Antiqua" w:eastAsia="Book Antiqua" w:hAnsi="Book Antiqua" w:cs="Book Antiqua"/>
          <w:i/>
          <w:iCs/>
          <w:color w:val="000000"/>
        </w:rPr>
        <w:t>Endocrinology</w:t>
      </w:r>
      <w:r w:rsidRPr="00F1528B">
        <w:rPr>
          <w:rFonts w:ascii="Book Antiqua" w:eastAsia="Book Antiqua" w:hAnsi="Book Antiqua" w:cs="Book Antiqua"/>
          <w:color w:val="000000"/>
        </w:rPr>
        <w:t xml:space="preserve"> 2011; </w:t>
      </w:r>
      <w:r w:rsidRPr="00F1528B">
        <w:rPr>
          <w:rFonts w:ascii="Book Antiqua" w:eastAsia="Book Antiqua" w:hAnsi="Book Antiqua" w:cs="Book Antiqua"/>
          <w:b/>
          <w:bCs/>
          <w:color w:val="000000"/>
        </w:rPr>
        <w:t>152</w:t>
      </w:r>
      <w:r w:rsidRPr="00F1528B">
        <w:rPr>
          <w:rFonts w:ascii="Book Antiqua" w:eastAsia="Book Antiqua" w:hAnsi="Book Antiqua" w:cs="Book Antiqua"/>
          <w:color w:val="000000"/>
        </w:rPr>
        <w:t>: 181-192 [PMID: 21084450 DOI: 10.1210/en.2010-0537]</w:t>
      </w:r>
    </w:p>
    <w:p w14:paraId="66A062AC"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72 </w:t>
      </w:r>
      <w:proofErr w:type="spellStart"/>
      <w:r w:rsidRPr="00F1528B">
        <w:rPr>
          <w:rFonts w:ascii="Book Antiqua" w:eastAsia="Book Antiqua" w:hAnsi="Book Antiqua" w:cs="Book Antiqua"/>
          <w:b/>
          <w:bCs/>
          <w:color w:val="000000"/>
        </w:rPr>
        <w:t>Grohmann</w:t>
      </w:r>
      <w:proofErr w:type="spellEnd"/>
      <w:r w:rsidRPr="00F1528B">
        <w:rPr>
          <w:rFonts w:ascii="Book Antiqua" w:eastAsia="Book Antiqua" w:hAnsi="Book Antiqua" w:cs="Book Antiqua"/>
          <w:b/>
          <w:bCs/>
          <w:color w:val="000000"/>
        </w:rPr>
        <w:t xml:space="preserve"> M</w:t>
      </w:r>
      <w:r w:rsidRPr="00F1528B">
        <w:rPr>
          <w:rFonts w:ascii="Book Antiqua" w:eastAsia="Book Antiqua" w:hAnsi="Book Antiqua" w:cs="Book Antiqua"/>
          <w:color w:val="000000"/>
        </w:rPr>
        <w:t xml:space="preserve">, </w:t>
      </w:r>
      <w:proofErr w:type="spellStart"/>
      <w:r w:rsidRPr="00F1528B">
        <w:rPr>
          <w:rFonts w:ascii="Book Antiqua" w:eastAsia="Book Antiqua" w:hAnsi="Book Antiqua" w:cs="Book Antiqua"/>
          <w:color w:val="000000"/>
        </w:rPr>
        <w:t>Wiede</w:t>
      </w:r>
      <w:proofErr w:type="spellEnd"/>
      <w:r w:rsidRPr="00F1528B">
        <w:rPr>
          <w:rFonts w:ascii="Book Antiqua" w:eastAsia="Book Antiqua" w:hAnsi="Book Antiqua" w:cs="Book Antiqua"/>
          <w:color w:val="000000"/>
        </w:rPr>
        <w:t xml:space="preserve"> F, Dodd GT, </w:t>
      </w:r>
      <w:proofErr w:type="spellStart"/>
      <w:r w:rsidRPr="00F1528B">
        <w:rPr>
          <w:rFonts w:ascii="Book Antiqua" w:eastAsia="Book Antiqua" w:hAnsi="Book Antiqua" w:cs="Book Antiqua"/>
          <w:color w:val="000000"/>
        </w:rPr>
        <w:t>Gurzov</w:t>
      </w:r>
      <w:proofErr w:type="spellEnd"/>
      <w:r w:rsidRPr="00F1528B">
        <w:rPr>
          <w:rFonts w:ascii="Book Antiqua" w:eastAsia="Book Antiqua" w:hAnsi="Book Antiqua" w:cs="Book Antiqua"/>
          <w:color w:val="000000"/>
        </w:rPr>
        <w:t xml:space="preserve"> EN, </w:t>
      </w:r>
      <w:proofErr w:type="spellStart"/>
      <w:r w:rsidRPr="00F1528B">
        <w:rPr>
          <w:rFonts w:ascii="Book Antiqua" w:eastAsia="Book Antiqua" w:hAnsi="Book Antiqua" w:cs="Book Antiqua"/>
          <w:color w:val="000000"/>
        </w:rPr>
        <w:t>Ooi</w:t>
      </w:r>
      <w:proofErr w:type="spellEnd"/>
      <w:r w:rsidRPr="00F1528B">
        <w:rPr>
          <w:rFonts w:ascii="Book Antiqua" w:eastAsia="Book Antiqua" w:hAnsi="Book Antiqua" w:cs="Book Antiqua"/>
          <w:color w:val="000000"/>
        </w:rPr>
        <w:t xml:space="preserve"> GJ, Butt T, </w:t>
      </w:r>
      <w:proofErr w:type="spellStart"/>
      <w:r w:rsidRPr="00F1528B">
        <w:rPr>
          <w:rFonts w:ascii="Book Antiqua" w:eastAsia="Book Antiqua" w:hAnsi="Book Antiqua" w:cs="Book Antiqua"/>
          <w:color w:val="000000"/>
        </w:rPr>
        <w:t>Rasmiena</w:t>
      </w:r>
      <w:proofErr w:type="spellEnd"/>
      <w:r w:rsidRPr="00F1528B">
        <w:rPr>
          <w:rFonts w:ascii="Book Antiqua" w:eastAsia="Book Antiqua" w:hAnsi="Book Antiqua" w:cs="Book Antiqua"/>
          <w:color w:val="000000"/>
        </w:rPr>
        <w:t xml:space="preserve"> AA, Kaur S, Gulati T, Goh PK, Treloar AE, Archer S, Brown WA, Muller M, Watt MJ, Ohara O, McLean CA, </w:t>
      </w:r>
      <w:proofErr w:type="spellStart"/>
      <w:r w:rsidRPr="00F1528B">
        <w:rPr>
          <w:rFonts w:ascii="Book Antiqua" w:eastAsia="Book Antiqua" w:hAnsi="Book Antiqua" w:cs="Book Antiqua"/>
          <w:color w:val="000000"/>
        </w:rPr>
        <w:t>Tiganis</w:t>
      </w:r>
      <w:proofErr w:type="spellEnd"/>
      <w:r w:rsidRPr="00F1528B">
        <w:rPr>
          <w:rFonts w:ascii="Book Antiqua" w:eastAsia="Book Antiqua" w:hAnsi="Book Antiqua" w:cs="Book Antiqua"/>
          <w:color w:val="000000"/>
        </w:rPr>
        <w:t xml:space="preserve"> T. Obesity Drives STAT-1-Dependent NASH and STAT-3-Dependent HCC. </w:t>
      </w:r>
      <w:r w:rsidRPr="00F1528B">
        <w:rPr>
          <w:rFonts w:ascii="Book Antiqua" w:eastAsia="Book Antiqua" w:hAnsi="Book Antiqua" w:cs="Book Antiqua"/>
          <w:i/>
          <w:iCs/>
          <w:color w:val="000000"/>
        </w:rPr>
        <w:t>Cell</w:t>
      </w:r>
      <w:r w:rsidRPr="00F1528B">
        <w:rPr>
          <w:rFonts w:ascii="Book Antiqua" w:eastAsia="Book Antiqua" w:hAnsi="Book Antiqua" w:cs="Book Antiqua"/>
          <w:color w:val="000000"/>
        </w:rPr>
        <w:t xml:space="preserve"> 2018; </w:t>
      </w:r>
      <w:r w:rsidRPr="00F1528B">
        <w:rPr>
          <w:rFonts w:ascii="Book Antiqua" w:eastAsia="Book Antiqua" w:hAnsi="Book Antiqua" w:cs="Book Antiqua"/>
          <w:b/>
          <w:bCs/>
          <w:color w:val="000000"/>
        </w:rPr>
        <w:t>175</w:t>
      </w:r>
      <w:r w:rsidRPr="00F1528B">
        <w:rPr>
          <w:rFonts w:ascii="Book Antiqua" w:eastAsia="Book Antiqua" w:hAnsi="Book Antiqua" w:cs="Book Antiqua"/>
          <w:color w:val="000000"/>
        </w:rPr>
        <w:t>: 1289-1306.e20 [PMID: 30454647 DOI: 10.1016/j.cell.2018.09.053]</w:t>
      </w:r>
    </w:p>
    <w:p w14:paraId="31F65A65"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73 </w:t>
      </w:r>
      <w:r w:rsidRPr="00F1528B">
        <w:rPr>
          <w:rFonts w:ascii="Book Antiqua" w:eastAsia="Book Antiqua" w:hAnsi="Book Antiqua" w:cs="Book Antiqua"/>
          <w:b/>
          <w:bCs/>
          <w:color w:val="000000"/>
        </w:rPr>
        <w:t>Cui Y</w:t>
      </w:r>
      <w:r w:rsidRPr="00F1528B">
        <w:rPr>
          <w:rFonts w:ascii="Book Antiqua" w:eastAsia="Book Antiqua" w:hAnsi="Book Antiqua" w:cs="Book Antiqua"/>
          <w:color w:val="000000"/>
        </w:rPr>
        <w:t xml:space="preserve">, Hosui A, Sun R, Shen K, Gavrilova O, Chen W, Cam MC, Gao B, Robinson GW, </w:t>
      </w:r>
      <w:proofErr w:type="spellStart"/>
      <w:r w:rsidRPr="00F1528B">
        <w:rPr>
          <w:rFonts w:ascii="Book Antiqua" w:eastAsia="Book Antiqua" w:hAnsi="Book Antiqua" w:cs="Book Antiqua"/>
          <w:color w:val="000000"/>
        </w:rPr>
        <w:t>Hennighausen</w:t>
      </w:r>
      <w:proofErr w:type="spellEnd"/>
      <w:r w:rsidRPr="00F1528B">
        <w:rPr>
          <w:rFonts w:ascii="Book Antiqua" w:eastAsia="Book Antiqua" w:hAnsi="Book Antiqua" w:cs="Book Antiqua"/>
          <w:color w:val="000000"/>
        </w:rPr>
        <w:t xml:space="preserve"> L. Loss of signal transducer and activator of transcription 5 Leads to </w:t>
      </w:r>
      <w:proofErr w:type="spellStart"/>
      <w:r w:rsidRPr="00F1528B">
        <w:rPr>
          <w:rFonts w:ascii="Book Antiqua" w:eastAsia="Book Antiqua" w:hAnsi="Book Antiqua" w:cs="Book Antiqua"/>
          <w:color w:val="000000"/>
        </w:rPr>
        <w:t>hepatosteatosis</w:t>
      </w:r>
      <w:proofErr w:type="spellEnd"/>
      <w:r w:rsidRPr="00F1528B">
        <w:rPr>
          <w:rFonts w:ascii="Book Antiqua" w:eastAsia="Book Antiqua" w:hAnsi="Book Antiqua" w:cs="Book Antiqua"/>
          <w:color w:val="000000"/>
        </w:rPr>
        <w:t xml:space="preserve"> and impaired liver regeneration. </w:t>
      </w:r>
      <w:r w:rsidRPr="00F1528B">
        <w:rPr>
          <w:rFonts w:ascii="Book Antiqua" w:eastAsia="Book Antiqua" w:hAnsi="Book Antiqua" w:cs="Book Antiqua"/>
          <w:i/>
          <w:iCs/>
          <w:color w:val="000000"/>
        </w:rPr>
        <w:t>Hepatology</w:t>
      </w:r>
      <w:r w:rsidRPr="00F1528B">
        <w:rPr>
          <w:rFonts w:ascii="Book Antiqua" w:eastAsia="Book Antiqua" w:hAnsi="Book Antiqua" w:cs="Book Antiqua"/>
          <w:color w:val="000000"/>
        </w:rPr>
        <w:t xml:space="preserve"> 2007; </w:t>
      </w:r>
      <w:r w:rsidRPr="00F1528B">
        <w:rPr>
          <w:rFonts w:ascii="Book Antiqua" w:eastAsia="Book Antiqua" w:hAnsi="Book Antiqua" w:cs="Book Antiqua"/>
          <w:b/>
          <w:bCs/>
          <w:color w:val="000000"/>
        </w:rPr>
        <w:t>46</w:t>
      </w:r>
      <w:r w:rsidRPr="00F1528B">
        <w:rPr>
          <w:rFonts w:ascii="Book Antiqua" w:eastAsia="Book Antiqua" w:hAnsi="Book Antiqua" w:cs="Book Antiqua"/>
          <w:color w:val="000000"/>
        </w:rPr>
        <w:t>: 504-513 [PMID: 17640041 DOI: 10.1002/hep.21713]</w:t>
      </w:r>
    </w:p>
    <w:p w14:paraId="52F69C79"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74 </w:t>
      </w:r>
      <w:proofErr w:type="spellStart"/>
      <w:r w:rsidRPr="00F1528B">
        <w:rPr>
          <w:rFonts w:ascii="Book Antiqua" w:eastAsia="Book Antiqua" w:hAnsi="Book Antiqua" w:cs="Book Antiqua"/>
          <w:b/>
          <w:bCs/>
          <w:color w:val="000000"/>
        </w:rPr>
        <w:t>Cobbina</w:t>
      </w:r>
      <w:proofErr w:type="spellEnd"/>
      <w:r w:rsidRPr="00F1528B">
        <w:rPr>
          <w:rFonts w:ascii="Book Antiqua" w:eastAsia="Book Antiqua" w:hAnsi="Book Antiqua" w:cs="Book Antiqua"/>
          <w:b/>
          <w:bCs/>
          <w:color w:val="000000"/>
        </w:rPr>
        <w:t xml:space="preserve"> E</w:t>
      </w:r>
      <w:r w:rsidRPr="00F1528B">
        <w:rPr>
          <w:rFonts w:ascii="Book Antiqua" w:eastAsia="Book Antiqua" w:hAnsi="Book Antiqua" w:cs="Book Antiqua"/>
          <w:color w:val="000000"/>
        </w:rPr>
        <w:t xml:space="preserve">, </w:t>
      </w:r>
      <w:proofErr w:type="spellStart"/>
      <w:r w:rsidRPr="00F1528B">
        <w:rPr>
          <w:rFonts w:ascii="Book Antiqua" w:eastAsia="Book Antiqua" w:hAnsi="Book Antiqua" w:cs="Book Antiqua"/>
          <w:color w:val="000000"/>
        </w:rPr>
        <w:t>Akhlaghi</w:t>
      </w:r>
      <w:proofErr w:type="spellEnd"/>
      <w:r w:rsidRPr="00F1528B">
        <w:rPr>
          <w:rFonts w:ascii="Book Antiqua" w:eastAsia="Book Antiqua" w:hAnsi="Book Antiqua" w:cs="Book Antiqua"/>
          <w:color w:val="000000"/>
        </w:rPr>
        <w:t xml:space="preserve"> F. Non-alcoholic fatty liver disease (NAFLD) - pathogenesis, classification, and effect on drug metabolizing enzymes and transporters. </w:t>
      </w:r>
      <w:r w:rsidRPr="00F1528B">
        <w:rPr>
          <w:rFonts w:ascii="Book Antiqua" w:eastAsia="Book Antiqua" w:hAnsi="Book Antiqua" w:cs="Book Antiqua"/>
          <w:i/>
          <w:iCs/>
          <w:color w:val="000000"/>
        </w:rPr>
        <w:t xml:space="preserve">Drug </w:t>
      </w:r>
      <w:proofErr w:type="spellStart"/>
      <w:r w:rsidRPr="00F1528B">
        <w:rPr>
          <w:rFonts w:ascii="Book Antiqua" w:eastAsia="Book Antiqua" w:hAnsi="Book Antiqua" w:cs="Book Antiqua"/>
          <w:i/>
          <w:iCs/>
          <w:color w:val="000000"/>
        </w:rPr>
        <w:t>Metab</w:t>
      </w:r>
      <w:proofErr w:type="spellEnd"/>
      <w:r w:rsidRPr="00F1528B">
        <w:rPr>
          <w:rFonts w:ascii="Book Antiqua" w:eastAsia="Book Antiqua" w:hAnsi="Book Antiqua" w:cs="Book Antiqua"/>
          <w:i/>
          <w:iCs/>
          <w:color w:val="000000"/>
        </w:rPr>
        <w:t xml:space="preserve"> Rev</w:t>
      </w:r>
      <w:r w:rsidRPr="00F1528B">
        <w:rPr>
          <w:rFonts w:ascii="Book Antiqua" w:eastAsia="Book Antiqua" w:hAnsi="Book Antiqua" w:cs="Book Antiqua"/>
          <w:color w:val="000000"/>
        </w:rPr>
        <w:t xml:space="preserve"> 2017; </w:t>
      </w:r>
      <w:r w:rsidRPr="00F1528B">
        <w:rPr>
          <w:rFonts w:ascii="Book Antiqua" w:eastAsia="Book Antiqua" w:hAnsi="Book Antiqua" w:cs="Book Antiqua"/>
          <w:b/>
          <w:bCs/>
          <w:color w:val="000000"/>
        </w:rPr>
        <w:t>49</w:t>
      </w:r>
      <w:r w:rsidRPr="00F1528B">
        <w:rPr>
          <w:rFonts w:ascii="Book Antiqua" w:eastAsia="Book Antiqua" w:hAnsi="Book Antiqua" w:cs="Book Antiqua"/>
          <w:color w:val="000000"/>
        </w:rPr>
        <w:t>: 197-211 [PMID: 28303724 DOI: 10.1080/03602532.2017.1293683]</w:t>
      </w:r>
    </w:p>
    <w:p w14:paraId="59DDA83F"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75 </w:t>
      </w:r>
      <w:r w:rsidRPr="00F1528B">
        <w:rPr>
          <w:rFonts w:ascii="Book Antiqua" w:eastAsia="Book Antiqua" w:hAnsi="Book Antiqua" w:cs="Book Antiqua"/>
          <w:b/>
          <w:bCs/>
          <w:color w:val="000000"/>
        </w:rPr>
        <w:t>Sesmilo G</w:t>
      </w:r>
      <w:r w:rsidRPr="00F1528B">
        <w:rPr>
          <w:rFonts w:ascii="Book Antiqua" w:eastAsia="Book Antiqua" w:hAnsi="Book Antiqua" w:cs="Book Antiqua"/>
          <w:color w:val="000000"/>
        </w:rPr>
        <w:t xml:space="preserve">, Biller BM, </w:t>
      </w:r>
      <w:proofErr w:type="spellStart"/>
      <w:r w:rsidRPr="00F1528B">
        <w:rPr>
          <w:rFonts w:ascii="Book Antiqua" w:eastAsia="Book Antiqua" w:hAnsi="Book Antiqua" w:cs="Book Antiqua"/>
          <w:color w:val="000000"/>
        </w:rPr>
        <w:t>Llevadot</w:t>
      </w:r>
      <w:proofErr w:type="spellEnd"/>
      <w:r w:rsidRPr="00F1528B">
        <w:rPr>
          <w:rFonts w:ascii="Book Antiqua" w:eastAsia="Book Antiqua" w:hAnsi="Book Antiqua" w:cs="Book Antiqua"/>
          <w:color w:val="000000"/>
        </w:rPr>
        <w:t xml:space="preserve"> J, Hayden D, Hanson G, Rifai N, </w:t>
      </w:r>
      <w:proofErr w:type="spellStart"/>
      <w:r w:rsidRPr="00F1528B">
        <w:rPr>
          <w:rFonts w:ascii="Book Antiqua" w:eastAsia="Book Antiqua" w:hAnsi="Book Antiqua" w:cs="Book Antiqua"/>
          <w:color w:val="000000"/>
        </w:rPr>
        <w:t>Klibanski</w:t>
      </w:r>
      <w:proofErr w:type="spellEnd"/>
      <w:r w:rsidRPr="00F1528B">
        <w:rPr>
          <w:rFonts w:ascii="Book Antiqua" w:eastAsia="Book Antiqua" w:hAnsi="Book Antiqua" w:cs="Book Antiqua"/>
          <w:color w:val="000000"/>
        </w:rPr>
        <w:t xml:space="preserve"> A. Effects of growth hormone administration on inflammatory and other cardiovascular risk markers in men with growth hormone deficiency. A randomized, controlled clinical trial. </w:t>
      </w:r>
      <w:r w:rsidRPr="00F1528B">
        <w:rPr>
          <w:rFonts w:ascii="Book Antiqua" w:eastAsia="Book Antiqua" w:hAnsi="Book Antiqua" w:cs="Book Antiqua"/>
          <w:i/>
          <w:iCs/>
          <w:color w:val="000000"/>
        </w:rPr>
        <w:t>Ann Intern Med</w:t>
      </w:r>
      <w:r w:rsidRPr="00F1528B">
        <w:rPr>
          <w:rFonts w:ascii="Book Antiqua" w:eastAsia="Book Antiqua" w:hAnsi="Book Antiqua" w:cs="Book Antiqua"/>
          <w:color w:val="000000"/>
        </w:rPr>
        <w:t xml:space="preserve"> 2000; </w:t>
      </w:r>
      <w:r w:rsidRPr="00F1528B">
        <w:rPr>
          <w:rFonts w:ascii="Book Antiqua" w:eastAsia="Book Antiqua" w:hAnsi="Book Antiqua" w:cs="Book Antiqua"/>
          <w:b/>
          <w:bCs/>
          <w:color w:val="000000"/>
        </w:rPr>
        <w:t>133</w:t>
      </w:r>
      <w:r w:rsidRPr="00F1528B">
        <w:rPr>
          <w:rFonts w:ascii="Book Antiqua" w:eastAsia="Book Antiqua" w:hAnsi="Book Antiqua" w:cs="Book Antiqua"/>
          <w:color w:val="000000"/>
        </w:rPr>
        <w:t>: 111-122 [PMID: 10896637 DOI: 10.7326/0003-4819-133-2-200007180-00010]</w:t>
      </w:r>
    </w:p>
    <w:p w14:paraId="278C4E02"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lastRenderedPageBreak/>
        <w:t xml:space="preserve">76 </w:t>
      </w:r>
      <w:r w:rsidRPr="00F1528B">
        <w:rPr>
          <w:rFonts w:ascii="Book Antiqua" w:eastAsia="Book Antiqua" w:hAnsi="Book Antiqua" w:cs="Book Antiqua"/>
          <w:b/>
          <w:bCs/>
          <w:color w:val="000000"/>
        </w:rPr>
        <w:t>Nishizawa H</w:t>
      </w:r>
      <w:r w:rsidRPr="00F1528B">
        <w:rPr>
          <w:rFonts w:ascii="Book Antiqua" w:eastAsia="Book Antiqua" w:hAnsi="Book Antiqua" w:cs="Book Antiqua"/>
          <w:color w:val="000000"/>
        </w:rPr>
        <w:t xml:space="preserve">, Takahashi M, Fukuoka H, Iguchi G, Kitazawa R, Takahashi Y. GH-independent IGF-I action is essential to prevent the development of nonalcoholic steatohepatitis in a GH-deficient rat model. </w:t>
      </w:r>
      <w:proofErr w:type="spellStart"/>
      <w:r w:rsidRPr="00F1528B">
        <w:rPr>
          <w:rFonts w:ascii="Book Antiqua" w:eastAsia="Book Antiqua" w:hAnsi="Book Antiqua" w:cs="Book Antiqua"/>
          <w:i/>
          <w:iCs/>
          <w:color w:val="000000"/>
        </w:rPr>
        <w:t>Biochem</w:t>
      </w:r>
      <w:proofErr w:type="spellEnd"/>
      <w:r w:rsidRPr="00F1528B">
        <w:rPr>
          <w:rFonts w:ascii="Book Antiqua" w:eastAsia="Book Antiqua" w:hAnsi="Book Antiqua" w:cs="Book Antiqua"/>
          <w:i/>
          <w:iCs/>
          <w:color w:val="000000"/>
        </w:rPr>
        <w:t xml:space="preserve"> </w:t>
      </w:r>
      <w:proofErr w:type="spellStart"/>
      <w:r w:rsidRPr="00F1528B">
        <w:rPr>
          <w:rFonts w:ascii="Book Antiqua" w:eastAsia="Book Antiqua" w:hAnsi="Book Antiqua" w:cs="Book Antiqua"/>
          <w:i/>
          <w:iCs/>
          <w:color w:val="000000"/>
        </w:rPr>
        <w:t>Biophys</w:t>
      </w:r>
      <w:proofErr w:type="spellEnd"/>
      <w:r w:rsidRPr="00F1528B">
        <w:rPr>
          <w:rFonts w:ascii="Book Antiqua" w:eastAsia="Book Antiqua" w:hAnsi="Book Antiqua" w:cs="Book Antiqua"/>
          <w:i/>
          <w:iCs/>
          <w:color w:val="000000"/>
        </w:rPr>
        <w:t xml:space="preserve"> Res </w:t>
      </w:r>
      <w:proofErr w:type="spellStart"/>
      <w:r w:rsidRPr="00F1528B">
        <w:rPr>
          <w:rFonts w:ascii="Book Antiqua" w:eastAsia="Book Antiqua" w:hAnsi="Book Antiqua" w:cs="Book Antiqua"/>
          <w:i/>
          <w:iCs/>
          <w:color w:val="000000"/>
        </w:rPr>
        <w:t>Commun</w:t>
      </w:r>
      <w:proofErr w:type="spellEnd"/>
      <w:r w:rsidRPr="00F1528B">
        <w:rPr>
          <w:rFonts w:ascii="Book Antiqua" w:eastAsia="Book Antiqua" w:hAnsi="Book Antiqua" w:cs="Book Antiqua"/>
          <w:color w:val="000000"/>
        </w:rPr>
        <w:t xml:space="preserve"> 2012; </w:t>
      </w:r>
      <w:r w:rsidRPr="00F1528B">
        <w:rPr>
          <w:rFonts w:ascii="Book Antiqua" w:eastAsia="Book Antiqua" w:hAnsi="Book Antiqua" w:cs="Book Antiqua"/>
          <w:b/>
          <w:bCs/>
          <w:color w:val="000000"/>
        </w:rPr>
        <w:t>423</w:t>
      </w:r>
      <w:r w:rsidRPr="00F1528B">
        <w:rPr>
          <w:rFonts w:ascii="Book Antiqua" w:eastAsia="Book Antiqua" w:hAnsi="Book Antiqua" w:cs="Book Antiqua"/>
          <w:color w:val="000000"/>
        </w:rPr>
        <w:t>: 295-300 [PMID: 22659415 DOI: 10.1016/j.bbrc.2012.05.115]</w:t>
      </w:r>
    </w:p>
    <w:p w14:paraId="4C996364"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77 </w:t>
      </w:r>
      <w:r w:rsidRPr="00F1528B">
        <w:rPr>
          <w:rFonts w:ascii="Book Antiqua" w:eastAsia="Book Antiqua" w:hAnsi="Book Antiqua" w:cs="Book Antiqua"/>
          <w:b/>
          <w:bCs/>
          <w:color w:val="000000"/>
        </w:rPr>
        <w:t>Takahashi Y</w:t>
      </w:r>
      <w:r w:rsidRPr="00F1528B">
        <w:rPr>
          <w:rFonts w:ascii="Book Antiqua" w:eastAsia="Book Antiqua" w:hAnsi="Book Antiqua" w:cs="Book Antiqua"/>
          <w:color w:val="000000"/>
        </w:rPr>
        <w:t xml:space="preserve">. The Role of Growth Hormone and Insulin-Like Growth Factor-I in the Liver. </w:t>
      </w:r>
      <w:r w:rsidRPr="00F1528B">
        <w:rPr>
          <w:rFonts w:ascii="Book Antiqua" w:eastAsia="Book Antiqua" w:hAnsi="Book Antiqua" w:cs="Book Antiqua"/>
          <w:i/>
          <w:iCs/>
          <w:color w:val="000000"/>
        </w:rPr>
        <w:t>Int J Mol Sci</w:t>
      </w:r>
      <w:r w:rsidRPr="00F1528B">
        <w:rPr>
          <w:rFonts w:ascii="Book Antiqua" w:eastAsia="Book Antiqua" w:hAnsi="Book Antiqua" w:cs="Book Antiqua"/>
          <w:color w:val="000000"/>
        </w:rPr>
        <w:t xml:space="preserve"> 2017; </w:t>
      </w:r>
      <w:r w:rsidRPr="00F1528B">
        <w:rPr>
          <w:rFonts w:ascii="Book Antiqua" w:eastAsia="Book Antiqua" w:hAnsi="Book Antiqua" w:cs="Book Antiqua"/>
          <w:b/>
          <w:bCs/>
          <w:color w:val="000000"/>
        </w:rPr>
        <w:t>18</w:t>
      </w:r>
      <w:r w:rsidRPr="00F1528B">
        <w:rPr>
          <w:rFonts w:ascii="Book Antiqua" w:eastAsia="Book Antiqua" w:hAnsi="Book Antiqua" w:cs="Book Antiqua"/>
          <w:color w:val="000000"/>
        </w:rPr>
        <w:t>: [PMID: 28678199 DOI: 10.3390/ijms18071447]</w:t>
      </w:r>
    </w:p>
    <w:p w14:paraId="3386C3CD"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78 </w:t>
      </w:r>
      <w:r w:rsidRPr="00F1528B">
        <w:rPr>
          <w:rFonts w:ascii="Book Antiqua" w:eastAsia="Book Antiqua" w:hAnsi="Book Antiqua" w:cs="Book Antiqua"/>
          <w:b/>
          <w:bCs/>
          <w:color w:val="000000"/>
        </w:rPr>
        <w:t>Hwa V</w:t>
      </w:r>
      <w:r w:rsidRPr="00F1528B">
        <w:rPr>
          <w:rFonts w:ascii="Book Antiqua" w:eastAsia="Book Antiqua" w:hAnsi="Book Antiqua" w:cs="Book Antiqua"/>
          <w:color w:val="000000"/>
        </w:rPr>
        <w:t xml:space="preserve">. STAT5B deficiency: Impacts on human growth and immunity. </w:t>
      </w:r>
      <w:r w:rsidRPr="00F1528B">
        <w:rPr>
          <w:rFonts w:ascii="Book Antiqua" w:eastAsia="Book Antiqua" w:hAnsi="Book Antiqua" w:cs="Book Antiqua"/>
          <w:i/>
          <w:iCs/>
          <w:color w:val="000000"/>
        </w:rPr>
        <w:t xml:space="preserve">Growth </w:t>
      </w:r>
      <w:proofErr w:type="spellStart"/>
      <w:r w:rsidRPr="00F1528B">
        <w:rPr>
          <w:rFonts w:ascii="Book Antiqua" w:eastAsia="Book Antiqua" w:hAnsi="Book Antiqua" w:cs="Book Antiqua"/>
          <w:i/>
          <w:iCs/>
          <w:color w:val="000000"/>
        </w:rPr>
        <w:t>Horm</w:t>
      </w:r>
      <w:proofErr w:type="spellEnd"/>
      <w:r w:rsidRPr="00F1528B">
        <w:rPr>
          <w:rFonts w:ascii="Book Antiqua" w:eastAsia="Book Antiqua" w:hAnsi="Book Antiqua" w:cs="Book Antiqua"/>
          <w:i/>
          <w:iCs/>
          <w:color w:val="000000"/>
        </w:rPr>
        <w:t xml:space="preserve"> IGF Res</w:t>
      </w:r>
      <w:r w:rsidRPr="00F1528B">
        <w:rPr>
          <w:rFonts w:ascii="Book Antiqua" w:eastAsia="Book Antiqua" w:hAnsi="Book Antiqua" w:cs="Book Antiqua"/>
          <w:color w:val="000000"/>
        </w:rPr>
        <w:t xml:space="preserve"> 2016; </w:t>
      </w:r>
      <w:r w:rsidRPr="00F1528B">
        <w:rPr>
          <w:rFonts w:ascii="Book Antiqua" w:eastAsia="Book Antiqua" w:hAnsi="Book Antiqua" w:cs="Book Antiqua"/>
          <w:b/>
          <w:bCs/>
          <w:color w:val="000000"/>
        </w:rPr>
        <w:t>28</w:t>
      </w:r>
      <w:r w:rsidRPr="00F1528B">
        <w:rPr>
          <w:rFonts w:ascii="Book Antiqua" w:eastAsia="Book Antiqua" w:hAnsi="Book Antiqua" w:cs="Book Antiqua"/>
          <w:color w:val="000000"/>
        </w:rPr>
        <w:t>: 16-20 [PMID: 26703237 DOI: 10.1016/j.ghir.2015.12.006]</w:t>
      </w:r>
    </w:p>
    <w:p w14:paraId="54126C75"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79 </w:t>
      </w:r>
      <w:proofErr w:type="spellStart"/>
      <w:r w:rsidRPr="00F1528B">
        <w:rPr>
          <w:rFonts w:ascii="Book Antiqua" w:eastAsia="Book Antiqua" w:hAnsi="Book Antiqua" w:cs="Book Antiqua"/>
          <w:b/>
          <w:bCs/>
          <w:color w:val="000000"/>
        </w:rPr>
        <w:t>Daughaday</w:t>
      </w:r>
      <w:proofErr w:type="spellEnd"/>
      <w:r w:rsidRPr="00F1528B">
        <w:rPr>
          <w:rFonts w:ascii="Book Antiqua" w:eastAsia="Book Antiqua" w:hAnsi="Book Antiqua" w:cs="Book Antiqua"/>
          <w:b/>
          <w:bCs/>
          <w:color w:val="000000"/>
        </w:rPr>
        <w:t xml:space="preserve"> WH</w:t>
      </w:r>
      <w:r w:rsidRPr="00F1528B">
        <w:rPr>
          <w:rFonts w:ascii="Book Antiqua" w:eastAsia="Book Antiqua" w:hAnsi="Book Antiqua" w:cs="Book Antiqua"/>
          <w:color w:val="000000"/>
        </w:rPr>
        <w:t xml:space="preserve">. Growth hormone axis overview--somatomedin hypothesis. </w:t>
      </w:r>
      <w:proofErr w:type="spellStart"/>
      <w:r w:rsidRPr="00F1528B">
        <w:rPr>
          <w:rFonts w:ascii="Book Antiqua" w:eastAsia="Book Antiqua" w:hAnsi="Book Antiqua" w:cs="Book Antiqua"/>
          <w:i/>
          <w:iCs/>
          <w:color w:val="000000"/>
        </w:rPr>
        <w:t>Pediatr</w:t>
      </w:r>
      <w:proofErr w:type="spellEnd"/>
      <w:r w:rsidRPr="00F1528B">
        <w:rPr>
          <w:rFonts w:ascii="Book Antiqua" w:eastAsia="Book Antiqua" w:hAnsi="Book Antiqua" w:cs="Book Antiqua"/>
          <w:i/>
          <w:iCs/>
          <w:color w:val="000000"/>
        </w:rPr>
        <w:t xml:space="preserve"> Nephrol</w:t>
      </w:r>
      <w:r w:rsidRPr="00F1528B">
        <w:rPr>
          <w:rFonts w:ascii="Book Antiqua" w:eastAsia="Book Antiqua" w:hAnsi="Book Antiqua" w:cs="Book Antiqua"/>
          <w:color w:val="000000"/>
        </w:rPr>
        <w:t xml:space="preserve"> 2000; </w:t>
      </w:r>
      <w:r w:rsidRPr="00F1528B">
        <w:rPr>
          <w:rFonts w:ascii="Book Antiqua" w:eastAsia="Book Antiqua" w:hAnsi="Book Antiqua" w:cs="Book Antiqua"/>
          <w:b/>
          <w:bCs/>
          <w:color w:val="000000"/>
        </w:rPr>
        <w:t>14</w:t>
      </w:r>
      <w:r w:rsidRPr="00F1528B">
        <w:rPr>
          <w:rFonts w:ascii="Book Antiqua" w:eastAsia="Book Antiqua" w:hAnsi="Book Antiqua" w:cs="Book Antiqua"/>
          <w:color w:val="000000"/>
        </w:rPr>
        <w:t>: 537-540 [PMID: 10912514 DOI: 10.1007/s004670000334]</w:t>
      </w:r>
    </w:p>
    <w:p w14:paraId="61D7AE4D"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80 </w:t>
      </w:r>
      <w:r w:rsidRPr="00F1528B">
        <w:rPr>
          <w:rFonts w:ascii="Book Antiqua" w:eastAsia="Book Antiqua" w:hAnsi="Book Antiqua" w:cs="Book Antiqua"/>
          <w:b/>
          <w:bCs/>
          <w:color w:val="000000"/>
        </w:rPr>
        <w:t>Fan Y</w:t>
      </w:r>
      <w:r w:rsidRPr="00F1528B">
        <w:rPr>
          <w:rFonts w:ascii="Book Antiqua" w:eastAsia="Book Antiqua" w:hAnsi="Book Antiqua" w:cs="Book Antiqua"/>
          <w:color w:val="000000"/>
        </w:rPr>
        <w:t xml:space="preserve">, Menon RK, Cohen P, Hwang D, Clemens T, DiGirolamo DJ, </w:t>
      </w:r>
      <w:proofErr w:type="spellStart"/>
      <w:r w:rsidRPr="00F1528B">
        <w:rPr>
          <w:rFonts w:ascii="Book Antiqua" w:eastAsia="Book Antiqua" w:hAnsi="Book Antiqua" w:cs="Book Antiqua"/>
          <w:color w:val="000000"/>
        </w:rPr>
        <w:t>Kopchick</w:t>
      </w:r>
      <w:proofErr w:type="spellEnd"/>
      <w:r w:rsidRPr="00F1528B">
        <w:rPr>
          <w:rFonts w:ascii="Book Antiqua" w:eastAsia="Book Antiqua" w:hAnsi="Book Antiqua" w:cs="Book Antiqua"/>
          <w:color w:val="000000"/>
        </w:rPr>
        <w:t xml:space="preserve"> JJ, Le </w:t>
      </w:r>
      <w:proofErr w:type="spellStart"/>
      <w:r w:rsidRPr="00F1528B">
        <w:rPr>
          <w:rFonts w:ascii="Book Antiqua" w:eastAsia="Book Antiqua" w:hAnsi="Book Antiqua" w:cs="Book Antiqua"/>
          <w:color w:val="000000"/>
        </w:rPr>
        <w:t>Roith</w:t>
      </w:r>
      <w:proofErr w:type="spellEnd"/>
      <w:r w:rsidRPr="00F1528B">
        <w:rPr>
          <w:rFonts w:ascii="Book Antiqua" w:eastAsia="Book Antiqua" w:hAnsi="Book Antiqua" w:cs="Book Antiqua"/>
          <w:color w:val="000000"/>
        </w:rPr>
        <w:t xml:space="preserve"> D, Trucco M, Sperling MA. Liver-specific deletion of the growth hormone receptor reveals essential role of growth hormone signaling in hepatic lipid metabolism. </w:t>
      </w:r>
      <w:r w:rsidRPr="00F1528B">
        <w:rPr>
          <w:rFonts w:ascii="Book Antiqua" w:eastAsia="Book Antiqua" w:hAnsi="Book Antiqua" w:cs="Book Antiqua"/>
          <w:i/>
          <w:iCs/>
          <w:color w:val="000000"/>
        </w:rPr>
        <w:t>J Biol Chem</w:t>
      </w:r>
      <w:r w:rsidRPr="00F1528B">
        <w:rPr>
          <w:rFonts w:ascii="Book Antiqua" w:eastAsia="Book Antiqua" w:hAnsi="Book Antiqua" w:cs="Book Antiqua"/>
          <w:color w:val="000000"/>
        </w:rPr>
        <w:t xml:space="preserve"> 2009; </w:t>
      </w:r>
      <w:r w:rsidRPr="00F1528B">
        <w:rPr>
          <w:rFonts w:ascii="Book Antiqua" w:eastAsia="Book Antiqua" w:hAnsi="Book Antiqua" w:cs="Book Antiqua"/>
          <w:b/>
          <w:bCs/>
          <w:color w:val="000000"/>
        </w:rPr>
        <w:t>284</w:t>
      </w:r>
      <w:r w:rsidRPr="00F1528B">
        <w:rPr>
          <w:rFonts w:ascii="Book Antiqua" w:eastAsia="Book Antiqua" w:hAnsi="Book Antiqua" w:cs="Book Antiqua"/>
          <w:color w:val="000000"/>
        </w:rPr>
        <w:t>: 19937-19944 [PMID: 19460757 DOI: 10.1074/jbc.M109.014308]</w:t>
      </w:r>
    </w:p>
    <w:p w14:paraId="2A46AC19"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81 </w:t>
      </w:r>
      <w:proofErr w:type="spellStart"/>
      <w:r w:rsidRPr="00F1528B">
        <w:rPr>
          <w:rFonts w:ascii="Book Antiqua" w:eastAsia="Book Antiqua" w:hAnsi="Book Antiqua" w:cs="Book Antiqua"/>
          <w:b/>
          <w:bCs/>
          <w:color w:val="000000"/>
        </w:rPr>
        <w:t>Adamek</w:t>
      </w:r>
      <w:proofErr w:type="spellEnd"/>
      <w:r w:rsidRPr="00F1528B">
        <w:rPr>
          <w:rFonts w:ascii="Book Antiqua" w:eastAsia="Book Antiqua" w:hAnsi="Book Antiqua" w:cs="Book Antiqua"/>
          <w:b/>
          <w:bCs/>
          <w:color w:val="000000"/>
        </w:rPr>
        <w:t xml:space="preserve"> A</w:t>
      </w:r>
      <w:r w:rsidRPr="00F1528B">
        <w:rPr>
          <w:rFonts w:ascii="Book Antiqua" w:eastAsia="Book Antiqua" w:hAnsi="Book Antiqua" w:cs="Book Antiqua"/>
          <w:color w:val="000000"/>
        </w:rPr>
        <w:t xml:space="preserve">, </w:t>
      </w:r>
      <w:proofErr w:type="spellStart"/>
      <w:r w:rsidRPr="00F1528B">
        <w:rPr>
          <w:rFonts w:ascii="Book Antiqua" w:eastAsia="Book Antiqua" w:hAnsi="Book Antiqua" w:cs="Book Antiqua"/>
          <w:color w:val="000000"/>
        </w:rPr>
        <w:t>Kasprzak</w:t>
      </w:r>
      <w:proofErr w:type="spellEnd"/>
      <w:r w:rsidRPr="00F1528B">
        <w:rPr>
          <w:rFonts w:ascii="Book Antiqua" w:eastAsia="Book Antiqua" w:hAnsi="Book Antiqua" w:cs="Book Antiqua"/>
          <w:color w:val="000000"/>
        </w:rPr>
        <w:t xml:space="preserve"> A. Insulin-Like Growth Factor (IGF) System in Liver Diseases. </w:t>
      </w:r>
      <w:r w:rsidRPr="00F1528B">
        <w:rPr>
          <w:rFonts w:ascii="Book Antiqua" w:eastAsia="Book Antiqua" w:hAnsi="Book Antiqua" w:cs="Book Antiqua"/>
          <w:i/>
          <w:iCs/>
          <w:color w:val="000000"/>
        </w:rPr>
        <w:t>Int J Mol Sci</w:t>
      </w:r>
      <w:r w:rsidRPr="00F1528B">
        <w:rPr>
          <w:rFonts w:ascii="Book Antiqua" w:eastAsia="Book Antiqua" w:hAnsi="Book Antiqua" w:cs="Book Antiqua"/>
          <w:color w:val="000000"/>
        </w:rPr>
        <w:t xml:space="preserve"> 2018; </w:t>
      </w:r>
      <w:r w:rsidRPr="00F1528B">
        <w:rPr>
          <w:rFonts w:ascii="Book Antiqua" w:eastAsia="Book Antiqua" w:hAnsi="Book Antiqua" w:cs="Book Antiqua"/>
          <w:b/>
          <w:bCs/>
          <w:color w:val="000000"/>
        </w:rPr>
        <w:t>19</w:t>
      </w:r>
      <w:r w:rsidRPr="00F1528B">
        <w:rPr>
          <w:rFonts w:ascii="Book Antiqua" w:eastAsia="Book Antiqua" w:hAnsi="Book Antiqua" w:cs="Book Antiqua"/>
          <w:color w:val="000000"/>
        </w:rPr>
        <w:t>: [PMID: 29702590 DOI: 10.3390/ijms19051308]</w:t>
      </w:r>
    </w:p>
    <w:p w14:paraId="7444F2AD"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82 </w:t>
      </w:r>
      <w:r w:rsidRPr="00F1528B">
        <w:rPr>
          <w:rFonts w:ascii="Book Antiqua" w:eastAsia="Book Antiqua" w:hAnsi="Book Antiqua" w:cs="Book Antiqua"/>
          <w:b/>
          <w:bCs/>
          <w:color w:val="000000"/>
        </w:rPr>
        <w:t>Hao CN</w:t>
      </w:r>
      <w:r w:rsidRPr="00F1528B">
        <w:rPr>
          <w:rFonts w:ascii="Book Antiqua" w:eastAsia="Book Antiqua" w:hAnsi="Book Antiqua" w:cs="Book Antiqua"/>
          <w:color w:val="000000"/>
        </w:rPr>
        <w:t xml:space="preserve">, </w:t>
      </w:r>
      <w:proofErr w:type="spellStart"/>
      <w:r w:rsidRPr="00F1528B">
        <w:rPr>
          <w:rFonts w:ascii="Book Antiqua" w:eastAsia="Book Antiqua" w:hAnsi="Book Antiqua" w:cs="Book Antiqua"/>
          <w:color w:val="000000"/>
        </w:rPr>
        <w:t>Geng</w:t>
      </w:r>
      <w:proofErr w:type="spellEnd"/>
      <w:r w:rsidRPr="00F1528B">
        <w:rPr>
          <w:rFonts w:ascii="Book Antiqua" w:eastAsia="Book Antiqua" w:hAnsi="Book Antiqua" w:cs="Book Antiqua"/>
          <w:color w:val="000000"/>
        </w:rPr>
        <w:t xml:space="preserve"> YJ, Li F, Yang T, </w:t>
      </w:r>
      <w:proofErr w:type="spellStart"/>
      <w:r w:rsidRPr="00F1528B">
        <w:rPr>
          <w:rFonts w:ascii="Book Antiqua" w:eastAsia="Book Antiqua" w:hAnsi="Book Antiqua" w:cs="Book Antiqua"/>
          <w:color w:val="000000"/>
        </w:rPr>
        <w:t>Su</w:t>
      </w:r>
      <w:proofErr w:type="spellEnd"/>
      <w:r w:rsidRPr="00F1528B">
        <w:rPr>
          <w:rFonts w:ascii="Book Antiqua" w:eastAsia="Book Antiqua" w:hAnsi="Book Antiqua" w:cs="Book Antiqua"/>
          <w:color w:val="000000"/>
        </w:rPr>
        <w:t xml:space="preserve"> DF, Duan JL, Li Y. Insulin-like growth factor-1 receptor activation prevents hydrogen peroxide-induced oxidative stress, mitochondrial dysfunction and apoptosis. </w:t>
      </w:r>
      <w:r w:rsidRPr="00F1528B">
        <w:rPr>
          <w:rFonts w:ascii="Book Antiqua" w:eastAsia="Book Antiqua" w:hAnsi="Book Antiqua" w:cs="Book Antiqua"/>
          <w:i/>
          <w:iCs/>
          <w:color w:val="000000"/>
        </w:rPr>
        <w:t>Apoptosis</w:t>
      </w:r>
      <w:r w:rsidRPr="00F1528B">
        <w:rPr>
          <w:rFonts w:ascii="Book Antiqua" w:eastAsia="Book Antiqua" w:hAnsi="Book Antiqua" w:cs="Book Antiqua"/>
          <w:color w:val="000000"/>
        </w:rPr>
        <w:t xml:space="preserve"> 2011; </w:t>
      </w:r>
      <w:r w:rsidRPr="00F1528B">
        <w:rPr>
          <w:rFonts w:ascii="Book Antiqua" w:eastAsia="Book Antiqua" w:hAnsi="Book Antiqua" w:cs="Book Antiqua"/>
          <w:b/>
          <w:bCs/>
          <w:color w:val="000000"/>
        </w:rPr>
        <w:t>16</w:t>
      </w:r>
      <w:r w:rsidRPr="00F1528B">
        <w:rPr>
          <w:rFonts w:ascii="Book Antiqua" w:eastAsia="Book Antiqua" w:hAnsi="Book Antiqua" w:cs="Book Antiqua"/>
          <w:color w:val="000000"/>
        </w:rPr>
        <w:t>: 1118-1127 [PMID: 21785846 DOI: 10.1007/s10495-011-0634-9]</w:t>
      </w:r>
    </w:p>
    <w:p w14:paraId="141ECE83"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83 </w:t>
      </w:r>
      <w:proofErr w:type="spellStart"/>
      <w:r w:rsidRPr="00F1528B">
        <w:rPr>
          <w:rFonts w:ascii="Book Antiqua" w:eastAsia="Book Antiqua" w:hAnsi="Book Antiqua" w:cs="Book Antiqua"/>
          <w:b/>
          <w:bCs/>
          <w:color w:val="000000"/>
        </w:rPr>
        <w:t>Puche</w:t>
      </w:r>
      <w:proofErr w:type="spellEnd"/>
      <w:r w:rsidRPr="00F1528B">
        <w:rPr>
          <w:rFonts w:ascii="Book Antiqua" w:eastAsia="Book Antiqua" w:hAnsi="Book Antiqua" w:cs="Book Antiqua"/>
          <w:b/>
          <w:bCs/>
          <w:color w:val="000000"/>
        </w:rPr>
        <w:t xml:space="preserve"> JE</w:t>
      </w:r>
      <w:r w:rsidRPr="00F1528B">
        <w:rPr>
          <w:rFonts w:ascii="Book Antiqua" w:eastAsia="Book Antiqua" w:hAnsi="Book Antiqua" w:cs="Book Antiqua"/>
          <w:color w:val="000000"/>
        </w:rPr>
        <w:t xml:space="preserve">, García-Fernández M, </w:t>
      </w:r>
      <w:proofErr w:type="spellStart"/>
      <w:r w:rsidRPr="00F1528B">
        <w:rPr>
          <w:rFonts w:ascii="Book Antiqua" w:eastAsia="Book Antiqua" w:hAnsi="Book Antiqua" w:cs="Book Antiqua"/>
          <w:color w:val="000000"/>
        </w:rPr>
        <w:t>Muntané</w:t>
      </w:r>
      <w:proofErr w:type="spellEnd"/>
      <w:r w:rsidRPr="00F1528B">
        <w:rPr>
          <w:rFonts w:ascii="Book Antiqua" w:eastAsia="Book Antiqua" w:hAnsi="Book Antiqua" w:cs="Book Antiqua"/>
          <w:color w:val="000000"/>
        </w:rPr>
        <w:t xml:space="preserve"> J, Rioja J, González-</w:t>
      </w:r>
      <w:proofErr w:type="spellStart"/>
      <w:r w:rsidRPr="00F1528B">
        <w:rPr>
          <w:rFonts w:ascii="Book Antiqua" w:eastAsia="Book Antiqua" w:hAnsi="Book Antiqua" w:cs="Book Antiqua"/>
          <w:color w:val="000000"/>
        </w:rPr>
        <w:t>Barón</w:t>
      </w:r>
      <w:proofErr w:type="spellEnd"/>
      <w:r w:rsidRPr="00F1528B">
        <w:rPr>
          <w:rFonts w:ascii="Book Antiqua" w:eastAsia="Book Antiqua" w:hAnsi="Book Antiqua" w:cs="Book Antiqua"/>
          <w:color w:val="000000"/>
        </w:rPr>
        <w:t xml:space="preserve"> S, Castilla Cortazar I. Low doses of insulin-like growth factor-I induce mitochondrial protection in aging rats. </w:t>
      </w:r>
      <w:r w:rsidRPr="00F1528B">
        <w:rPr>
          <w:rFonts w:ascii="Book Antiqua" w:eastAsia="Book Antiqua" w:hAnsi="Book Antiqua" w:cs="Book Antiqua"/>
          <w:i/>
          <w:iCs/>
          <w:color w:val="000000"/>
        </w:rPr>
        <w:t>Endocrinology</w:t>
      </w:r>
      <w:r w:rsidRPr="00F1528B">
        <w:rPr>
          <w:rFonts w:ascii="Book Antiqua" w:eastAsia="Book Antiqua" w:hAnsi="Book Antiqua" w:cs="Book Antiqua"/>
          <w:color w:val="000000"/>
        </w:rPr>
        <w:t xml:space="preserve"> 2008; </w:t>
      </w:r>
      <w:r w:rsidRPr="00F1528B">
        <w:rPr>
          <w:rFonts w:ascii="Book Antiqua" w:eastAsia="Book Antiqua" w:hAnsi="Book Antiqua" w:cs="Book Antiqua"/>
          <w:b/>
          <w:bCs/>
          <w:color w:val="000000"/>
        </w:rPr>
        <w:t>149</w:t>
      </w:r>
      <w:r w:rsidRPr="00F1528B">
        <w:rPr>
          <w:rFonts w:ascii="Book Antiqua" w:eastAsia="Book Antiqua" w:hAnsi="Book Antiqua" w:cs="Book Antiqua"/>
          <w:color w:val="000000"/>
        </w:rPr>
        <w:t>: 2620-2627 [PMID: 18276748 DOI: 10.1210/en.2007-1563]</w:t>
      </w:r>
    </w:p>
    <w:p w14:paraId="7CE52E36"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84 </w:t>
      </w:r>
      <w:r w:rsidRPr="00F1528B">
        <w:rPr>
          <w:rFonts w:ascii="Book Antiqua" w:eastAsia="Book Antiqua" w:hAnsi="Book Antiqua" w:cs="Book Antiqua"/>
          <w:b/>
          <w:bCs/>
          <w:color w:val="000000"/>
        </w:rPr>
        <w:t>Fusco A</w:t>
      </w:r>
      <w:r w:rsidRPr="00F1528B">
        <w:rPr>
          <w:rFonts w:ascii="Book Antiqua" w:eastAsia="Book Antiqua" w:hAnsi="Book Antiqua" w:cs="Book Antiqua"/>
          <w:color w:val="000000"/>
        </w:rPr>
        <w:t xml:space="preserve">, Miele L, </w:t>
      </w:r>
      <w:proofErr w:type="spellStart"/>
      <w:r w:rsidRPr="00F1528B">
        <w:rPr>
          <w:rFonts w:ascii="Book Antiqua" w:eastAsia="Book Antiqua" w:hAnsi="Book Antiqua" w:cs="Book Antiqua"/>
          <w:color w:val="000000"/>
        </w:rPr>
        <w:t>D'Uonnolo</w:t>
      </w:r>
      <w:proofErr w:type="spellEnd"/>
      <w:r w:rsidRPr="00F1528B">
        <w:rPr>
          <w:rFonts w:ascii="Book Antiqua" w:eastAsia="Book Antiqua" w:hAnsi="Book Antiqua" w:cs="Book Antiqua"/>
          <w:color w:val="000000"/>
        </w:rPr>
        <w:t xml:space="preserve"> A, </w:t>
      </w:r>
      <w:proofErr w:type="spellStart"/>
      <w:r w:rsidRPr="00F1528B">
        <w:rPr>
          <w:rFonts w:ascii="Book Antiqua" w:eastAsia="Book Antiqua" w:hAnsi="Book Antiqua" w:cs="Book Antiqua"/>
          <w:color w:val="000000"/>
        </w:rPr>
        <w:t>Forgione</w:t>
      </w:r>
      <w:proofErr w:type="spellEnd"/>
      <w:r w:rsidRPr="00F1528B">
        <w:rPr>
          <w:rFonts w:ascii="Book Antiqua" w:eastAsia="Book Antiqua" w:hAnsi="Book Antiqua" w:cs="Book Antiqua"/>
          <w:color w:val="000000"/>
        </w:rPr>
        <w:t xml:space="preserve"> A, </w:t>
      </w:r>
      <w:proofErr w:type="spellStart"/>
      <w:r w:rsidRPr="00F1528B">
        <w:rPr>
          <w:rFonts w:ascii="Book Antiqua" w:eastAsia="Book Antiqua" w:hAnsi="Book Antiqua" w:cs="Book Antiqua"/>
          <w:color w:val="000000"/>
        </w:rPr>
        <w:t>Riccardi</w:t>
      </w:r>
      <w:proofErr w:type="spellEnd"/>
      <w:r w:rsidRPr="00F1528B">
        <w:rPr>
          <w:rFonts w:ascii="Book Antiqua" w:eastAsia="Book Antiqua" w:hAnsi="Book Antiqua" w:cs="Book Antiqua"/>
          <w:color w:val="000000"/>
        </w:rPr>
        <w:t xml:space="preserve"> L, </w:t>
      </w:r>
      <w:proofErr w:type="spellStart"/>
      <w:r w:rsidRPr="00F1528B">
        <w:rPr>
          <w:rFonts w:ascii="Book Antiqua" w:eastAsia="Book Antiqua" w:hAnsi="Book Antiqua" w:cs="Book Antiqua"/>
          <w:color w:val="000000"/>
        </w:rPr>
        <w:t>Cefalo</w:t>
      </w:r>
      <w:proofErr w:type="spellEnd"/>
      <w:r w:rsidRPr="00F1528B">
        <w:rPr>
          <w:rFonts w:ascii="Book Antiqua" w:eastAsia="Book Antiqua" w:hAnsi="Book Antiqua" w:cs="Book Antiqua"/>
          <w:color w:val="000000"/>
        </w:rPr>
        <w:t xml:space="preserve"> C, </w:t>
      </w:r>
      <w:proofErr w:type="spellStart"/>
      <w:r w:rsidRPr="00F1528B">
        <w:rPr>
          <w:rFonts w:ascii="Book Antiqua" w:eastAsia="Book Antiqua" w:hAnsi="Book Antiqua" w:cs="Book Antiqua"/>
          <w:color w:val="000000"/>
        </w:rPr>
        <w:t>Barini</w:t>
      </w:r>
      <w:proofErr w:type="spellEnd"/>
      <w:r w:rsidRPr="00F1528B">
        <w:rPr>
          <w:rFonts w:ascii="Book Antiqua" w:eastAsia="Book Antiqua" w:hAnsi="Book Antiqua" w:cs="Book Antiqua"/>
          <w:color w:val="000000"/>
        </w:rPr>
        <w:t xml:space="preserve"> A, Bianchi A, </w:t>
      </w:r>
      <w:proofErr w:type="spellStart"/>
      <w:r w:rsidRPr="00F1528B">
        <w:rPr>
          <w:rFonts w:ascii="Book Antiqua" w:eastAsia="Book Antiqua" w:hAnsi="Book Antiqua" w:cs="Book Antiqua"/>
          <w:color w:val="000000"/>
        </w:rPr>
        <w:t>Giampietro</w:t>
      </w:r>
      <w:proofErr w:type="spellEnd"/>
      <w:r w:rsidRPr="00F1528B">
        <w:rPr>
          <w:rFonts w:ascii="Book Antiqua" w:eastAsia="Book Antiqua" w:hAnsi="Book Antiqua" w:cs="Book Antiqua"/>
          <w:color w:val="000000"/>
        </w:rPr>
        <w:t xml:space="preserve"> A, Cimino V, </w:t>
      </w:r>
      <w:proofErr w:type="spellStart"/>
      <w:r w:rsidRPr="00F1528B">
        <w:rPr>
          <w:rFonts w:ascii="Book Antiqua" w:eastAsia="Book Antiqua" w:hAnsi="Book Antiqua" w:cs="Book Antiqua"/>
          <w:color w:val="000000"/>
        </w:rPr>
        <w:t>Landolfi</w:t>
      </w:r>
      <w:proofErr w:type="spellEnd"/>
      <w:r w:rsidRPr="00F1528B">
        <w:rPr>
          <w:rFonts w:ascii="Book Antiqua" w:eastAsia="Book Antiqua" w:hAnsi="Book Antiqua" w:cs="Book Antiqua"/>
          <w:color w:val="000000"/>
        </w:rPr>
        <w:t xml:space="preserve"> R, </w:t>
      </w:r>
      <w:proofErr w:type="spellStart"/>
      <w:r w:rsidRPr="00F1528B">
        <w:rPr>
          <w:rFonts w:ascii="Book Antiqua" w:eastAsia="Book Antiqua" w:hAnsi="Book Antiqua" w:cs="Book Antiqua"/>
          <w:color w:val="000000"/>
        </w:rPr>
        <w:t>Grieco</w:t>
      </w:r>
      <w:proofErr w:type="spellEnd"/>
      <w:r w:rsidRPr="00F1528B">
        <w:rPr>
          <w:rFonts w:ascii="Book Antiqua" w:eastAsia="Book Antiqua" w:hAnsi="Book Antiqua" w:cs="Book Antiqua"/>
          <w:color w:val="000000"/>
        </w:rPr>
        <w:t xml:space="preserve"> A, De </w:t>
      </w:r>
      <w:proofErr w:type="spellStart"/>
      <w:r w:rsidRPr="00F1528B">
        <w:rPr>
          <w:rFonts w:ascii="Book Antiqua" w:eastAsia="Book Antiqua" w:hAnsi="Book Antiqua" w:cs="Book Antiqua"/>
          <w:color w:val="000000"/>
        </w:rPr>
        <w:t>Marinis</w:t>
      </w:r>
      <w:proofErr w:type="spellEnd"/>
      <w:r w:rsidRPr="00F1528B">
        <w:rPr>
          <w:rFonts w:ascii="Book Antiqua" w:eastAsia="Book Antiqua" w:hAnsi="Book Antiqua" w:cs="Book Antiqua"/>
          <w:color w:val="000000"/>
        </w:rPr>
        <w:t xml:space="preserve"> L. Nonalcoholic fatty liver disease is associated with increased GHBP and reduced GH/IGF-I levels. </w:t>
      </w:r>
      <w:r w:rsidRPr="00F1528B">
        <w:rPr>
          <w:rFonts w:ascii="Book Antiqua" w:eastAsia="Book Antiqua" w:hAnsi="Book Antiqua" w:cs="Book Antiqua"/>
          <w:i/>
          <w:iCs/>
          <w:color w:val="000000"/>
        </w:rPr>
        <w:t>Clin Endocrinol (</w:t>
      </w:r>
      <w:proofErr w:type="spellStart"/>
      <w:r w:rsidRPr="00F1528B">
        <w:rPr>
          <w:rFonts w:ascii="Book Antiqua" w:eastAsia="Book Antiqua" w:hAnsi="Book Antiqua" w:cs="Book Antiqua"/>
          <w:i/>
          <w:iCs/>
          <w:color w:val="000000"/>
        </w:rPr>
        <w:t>Oxf</w:t>
      </w:r>
      <w:proofErr w:type="spellEnd"/>
      <w:r w:rsidRPr="00F1528B">
        <w:rPr>
          <w:rFonts w:ascii="Book Antiqua" w:eastAsia="Book Antiqua" w:hAnsi="Book Antiqua" w:cs="Book Antiqua"/>
          <w:i/>
          <w:iCs/>
          <w:color w:val="000000"/>
        </w:rPr>
        <w:t>)</w:t>
      </w:r>
      <w:r w:rsidRPr="00F1528B">
        <w:rPr>
          <w:rFonts w:ascii="Book Antiqua" w:eastAsia="Book Antiqua" w:hAnsi="Book Antiqua" w:cs="Book Antiqua"/>
          <w:color w:val="000000"/>
        </w:rPr>
        <w:t xml:space="preserve"> 2012; </w:t>
      </w:r>
      <w:r w:rsidRPr="00F1528B">
        <w:rPr>
          <w:rFonts w:ascii="Book Antiqua" w:eastAsia="Book Antiqua" w:hAnsi="Book Antiqua" w:cs="Book Antiqua"/>
          <w:b/>
          <w:bCs/>
          <w:color w:val="000000"/>
        </w:rPr>
        <w:t>77</w:t>
      </w:r>
      <w:r w:rsidRPr="00F1528B">
        <w:rPr>
          <w:rFonts w:ascii="Book Antiqua" w:eastAsia="Book Antiqua" w:hAnsi="Book Antiqua" w:cs="Book Antiqua"/>
          <w:color w:val="000000"/>
        </w:rPr>
        <w:t>: 531-536 [PMID: 22077984 DOI: 10.1111/j.1365-2265.2011.04291.x]</w:t>
      </w:r>
    </w:p>
    <w:p w14:paraId="7F2AB76A"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85 </w:t>
      </w:r>
      <w:r w:rsidRPr="00F1528B">
        <w:rPr>
          <w:rFonts w:ascii="Book Antiqua" w:eastAsia="Book Antiqua" w:hAnsi="Book Antiqua" w:cs="Book Antiqua"/>
          <w:b/>
          <w:bCs/>
          <w:color w:val="000000"/>
        </w:rPr>
        <w:t>Sumida Y</w:t>
      </w:r>
      <w:r w:rsidRPr="00F1528B">
        <w:rPr>
          <w:rFonts w:ascii="Book Antiqua" w:eastAsia="Book Antiqua" w:hAnsi="Book Antiqua" w:cs="Book Antiqua"/>
          <w:color w:val="000000"/>
        </w:rPr>
        <w:t xml:space="preserve">, </w:t>
      </w:r>
      <w:proofErr w:type="spellStart"/>
      <w:r w:rsidRPr="00F1528B">
        <w:rPr>
          <w:rFonts w:ascii="Book Antiqua" w:eastAsia="Book Antiqua" w:hAnsi="Book Antiqua" w:cs="Book Antiqua"/>
          <w:color w:val="000000"/>
        </w:rPr>
        <w:t>Yonei</w:t>
      </w:r>
      <w:proofErr w:type="spellEnd"/>
      <w:r w:rsidRPr="00F1528B">
        <w:rPr>
          <w:rFonts w:ascii="Book Antiqua" w:eastAsia="Book Antiqua" w:hAnsi="Book Antiqua" w:cs="Book Antiqua"/>
          <w:color w:val="000000"/>
        </w:rPr>
        <w:t xml:space="preserve"> Y, Tanaka S, Mori K, </w:t>
      </w:r>
      <w:proofErr w:type="spellStart"/>
      <w:r w:rsidRPr="00F1528B">
        <w:rPr>
          <w:rFonts w:ascii="Book Antiqua" w:eastAsia="Book Antiqua" w:hAnsi="Book Antiqua" w:cs="Book Antiqua"/>
          <w:color w:val="000000"/>
        </w:rPr>
        <w:t>Kanemasa</w:t>
      </w:r>
      <w:proofErr w:type="spellEnd"/>
      <w:r w:rsidRPr="00F1528B">
        <w:rPr>
          <w:rFonts w:ascii="Book Antiqua" w:eastAsia="Book Antiqua" w:hAnsi="Book Antiqua" w:cs="Book Antiqua"/>
          <w:color w:val="000000"/>
        </w:rPr>
        <w:t xml:space="preserve"> K, Imai S, </w:t>
      </w:r>
      <w:proofErr w:type="spellStart"/>
      <w:r w:rsidRPr="00F1528B">
        <w:rPr>
          <w:rFonts w:ascii="Book Antiqua" w:eastAsia="Book Antiqua" w:hAnsi="Book Antiqua" w:cs="Book Antiqua"/>
          <w:color w:val="000000"/>
        </w:rPr>
        <w:t>Taketani</w:t>
      </w:r>
      <w:proofErr w:type="spellEnd"/>
      <w:r w:rsidRPr="00F1528B">
        <w:rPr>
          <w:rFonts w:ascii="Book Antiqua" w:eastAsia="Book Antiqua" w:hAnsi="Book Antiqua" w:cs="Book Antiqua"/>
          <w:color w:val="000000"/>
        </w:rPr>
        <w:t xml:space="preserve"> H, Hara T, </w:t>
      </w:r>
      <w:proofErr w:type="spellStart"/>
      <w:r w:rsidRPr="00F1528B">
        <w:rPr>
          <w:rFonts w:ascii="Book Antiqua" w:eastAsia="Book Antiqua" w:hAnsi="Book Antiqua" w:cs="Book Antiqua"/>
          <w:color w:val="000000"/>
        </w:rPr>
        <w:t>Seko</w:t>
      </w:r>
      <w:proofErr w:type="spellEnd"/>
      <w:r w:rsidRPr="00F1528B">
        <w:rPr>
          <w:rFonts w:ascii="Book Antiqua" w:eastAsia="Book Antiqua" w:hAnsi="Book Antiqua" w:cs="Book Antiqua"/>
          <w:color w:val="000000"/>
        </w:rPr>
        <w:t xml:space="preserve"> Y, </w:t>
      </w:r>
      <w:proofErr w:type="spellStart"/>
      <w:r w:rsidRPr="00F1528B">
        <w:rPr>
          <w:rFonts w:ascii="Book Antiqua" w:eastAsia="Book Antiqua" w:hAnsi="Book Antiqua" w:cs="Book Antiqua"/>
          <w:color w:val="000000"/>
        </w:rPr>
        <w:t>Ishiba</w:t>
      </w:r>
      <w:proofErr w:type="spellEnd"/>
      <w:r w:rsidRPr="00F1528B">
        <w:rPr>
          <w:rFonts w:ascii="Book Antiqua" w:eastAsia="Book Antiqua" w:hAnsi="Book Antiqua" w:cs="Book Antiqua"/>
          <w:color w:val="000000"/>
        </w:rPr>
        <w:t xml:space="preserve"> H, </w:t>
      </w:r>
      <w:proofErr w:type="spellStart"/>
      <w:r w:rsidRPr="00F1528B">
        <w:rPr>
          <w:rFonts w:ascii="Book Antiqua" w:eastAsia="Book Antiqua" w:hAnsi="Book Antiqua" w:cs="Book Antiqua"/>
          <w:color w:val="000000"/>
        </w:rPr>
        <w:t>Okajima</w:t>
      </w:r>
      <w:proofErr w:type="spellEnd"/>
      <w:r w:rsidRPr="00F1528B">
        <w:rPr>
          <w:rFonts w:ascii="Book Antiqua" w:eastAsia="Book Antiqua" w:hAnsi="Book Antiqua" w:cs="Book Antiqua"/>
          <w:color w:val="000000"/>
        </w:rPr>
        <w:t xml:space="preserve"> A, Yamaguchi K, </w:t>
      </w:r>
      <w:proofErr w:type="spellStart"/>
      <w:r w:rsidRPr="00F1528B">
        <w:rPr>
          <w:rFonts w:ascii="Book Antiqua" w:eastAsia="Book Antiqua" w:hAnsi="Book Antiqua" w:cs="Book Antiqua"/>
          <w:color w:val="000000"/>
        </w:rPr>
        <w:t>Moriguchi</w:t>
      </w:r>
      <w:proofErr w:type="spellEnd"/>
      <w:r w:rsidRPr="00F1528B">
        <w:rPr>
          <w:rFonts w:ascii="Book Antiqua" w:eastAsia="Book Antiqua" w:hAnsi="Book Antiqua" w:cs="Book Antiqua"/>
          <w:color w:val="000000"/>
        </w:rPr>
        <w:t xml:space="preserve"> M, </w:t>
      </w:r>
      <w:proofErr w:type="spellStart"/>
      <w:r w:rsidRPr="00F1528B">
        <w:rPr>
          <w:rFonts w:ascii="Book Antiqua" w:eastAsia="Book Antiqua" w:hAnsi="Book Antiqua" w:cs="Book Antiqua"/>
          <w:color w:val="000000"/>
        </w:rPr>
        <w:t>Mitsuyoshi</w:t>
      </w:r>
      <w:proofErr w:type="spellEnd"/>
      <w:r w:rsidRPr="00F1528B">
        <w:rPr>
          <w:rFonts w:ascii="Book Antiqua" w:eastAsia="Book Antiqua" w:hAnsi="Book Antiqua" w:cs="Book Antiqua"/>
          <w:color w:val="000000"/>
        </w:rPr>
        <w:t xml:space="preserve"> H, </w:t>
      </w:r>
      <w:proofErr w:type="spellStart"/>
      <w:r w:rsidRPr="00F1528B">
        <w:rPr>
          <w:rFonts w:ascii="Book Antiqua" w:eastAsia="Book Antiqua" w:hAnsi="Book Antiqua" w:cs="Book Antiqua"/>
          <w:color w:val="000000"/>
        </w:rPr>
        <w:t>Yasui</w:t>
      </w:r>
      <w:proofErr w:type="spellEnd"/>
      <w:r w:rsidRPr="00F1528B">
        <w:rPr>
          <w:rFonts w:ascii="Book Antiqua" w:eastAsia="Book Antiqua" w:hAnsi="Book Antiqua" w:cs="Book Antiqua"/>
          <w:color w:val="000000"/>
        </w:rPr>
        <w:t xml:space="preserve"> K, Minami M, </w:t>
      </w:r>
      <w:r w:rsidRPr="00F1528B">
        <w:rPr>
          <w:rFonts w:ascii="Book Antiqua" w:eastAsia="Book Antiqua" w:hAnsi="Book Antiqua" w:cs="Book Antiqua"/>
          <w:color w:val="000000"/>
        </w:rPr>
        <w:lastRenderedPageBreak/>
        <w:t xml:space="preserve">Itoh Y. Lower levels of insulin-like growth factor-1 standard deviation score are associated with histological severity of non-alcoholic fatty liver disease. </w:t>
      </w:r>
      <w:r w:rsidRPr="00F1528B">
        <w:rPr>
          <w:rFonts w:ascii="Book Antiqua" w:eastAsia="Book Antiqua" w:hAnsi="Book Antiqua" w:cs="Book Antiqua"/>
          <w:i/>
          <w:iCs/>
          <w:color w:val="000000"/>
        </w:rPr>
        <w:t>Hepatol Res</w:t>
      </w:r>
      <w:r w:rsidRPr="00F1528B">
        <w:rPr>
          <w:rFonts w:ascii="Book Antiqua" w:eastAsia="Book Antiqua" w:hAnsi="Book Antiqua" w:cs="Book Antiqua"/>
          <w:color w:val="000000"/>
        </w:rPr>
        <w:t xml:space="preserve"> 2015; </w:t>
      </w:r>
      <w:r w:rsidRPr="00F1528B">
        <w:rPr>
          <w:rFonts w:ascii="Book Antiqua" w:eastAsia="Book Antiqua" w:hAnsi="Book Antiqua" w:cs="Book Antiqua"/>
          <w:b/>
          <w:bCs/>
          <w:color w:val="000000"/>
        </w:rPr>
        <w:t>45</w:t>
      </w:r>
      <w:r w:rsidRPr="00F1528B">
        <w:rPr>
          <w:rFonts w:ascii="Book Antiqua" w:eastAsia="Book Antiqua" w:hAnsi="Book Antiqua" w:cs="Book Antiqua"/>
          <w:color w:val="000000"/>
        </w:rPr>
        <w:t>: 771-781 [PMID: 25163357 DOI: 10.1111/hepr.12408]</w:t>
      </w:r>
    </w:p>
    <w:p w14:paraId="24CB49A2"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86 </w:t>
      </w:r>
      <w:proofErr w:type="spellStart"/>
      <w:r w:rsidRPr="00F1528B">
        <w:rPr>
          <w:rFonts w:ascii="Book Antiqua" w:eastAsia="Book Antiqua" w:hAnsi="Book Antiqua" w:cs="Book Antiqua"/>
          <w:b/>
          <w:bCs/>
          <w:color w:val="000000"/>
        </w:rPr>
        <w:t>Dichtel</w:t>
      </w:r>
      <w:proofErr w:type="spellEnd"/>
      <w:r w:rsidRPr="00F1528B">
        <w:rPr>
          <w:rFonts w:ascii="Book Antiqua" w:eastAsia="Book Antiqua" w:hAnsi="Book Antiqua" w:cs="Book Antiqua"/>
          <w:b/>
          <w:bCs/>
          <w:color w:val="000000"/>
        </w:rPr>
        <w:t xml:space="preserve"> LE</w:t>
      </w:r>
      <w:r w:rsidRPr="00F1528B">
        <w:rPr>
          <w:rFonts w:ascii="Book Antiqua" w:eastAsia="Book Antiqua" w:hAnsi="Book Antiqua" w:cs="Book Antiqua"/>
          <w:color w:val="000000"/>
        </w:rPr>
        <w:t xml:space="preserve">, Corey KE, </w:t>
      </w:r>
      <w:proofErr w:type="spellStart"/>
      <w:r w:rsidRPr="00F1528B">
        <w:rPr>
          <w:rFonts w:ascii="Book Antiqua" w:eastAsia="Book Antiqua" w:hAnsi="Book Antiqua" w:cs="Book Antiqua"/>
          <w:color w:val="000000"/>
        </w:rPr>
        <w:t>Misdraji</w:t>
      </w:r>
      <w:proofErr w:type="spellEnd"/>
      <w:r w:rsidRPr="00F1528B">
        <w:rPr>
          <w:rFonts w:ascii="Book Antiqua" w:eastAsia="Book Antiqua" w:hAnsi="Book Antiqua" w:cs="Book Antiqua"/>
          <w:color w:val="000000"/>
        </w:rPr>
        <w:t xml:space="preserve"> J, </w:t>
      </w:r>
      <w:proofErr w:type="spellStart"/>
      <w:r w:rsidRPr="00F1528B">
        <w:rPr>
          <w:rFonts w:ascii="Book Antiqua" w:eastAsia="Book Antiqua" w:hAnsi="Book Antiqua" w:cs="Book Antiqua"/>
          <w:color w:val="000000"/>
        </w:rPr>
        <w:t>Bredella</w:t>
      </w:r>
      <w:proofErr w:type="spellEnd"/>
      <w:r w:rsidRPr="00F1528B">
        <w:rPr>
          <w:rFonts w:ascii="Book Antiqua" w:eastAsia="Book Antiqua" w:hAnsi="Book Antiqua" w:cs="Book Antiqua"/>
          <w:color w:val="000000"/>
        </w:rPr>
        <w:t xml:space="preserve"> MA, Schorr M, </w:t>
      </w:r>
      <w:proofErr w:type="spellStart"/>
      <w:r w:rsidRPr="00F1528B">
        <w:rPr>
          <w:rFonts w:ascii="Book Antiqua" w:eastAsia="Book Antiqua" w:hAnsi="Book Antiqua" w:cs="Book Antiqua"/>
          <w:color w:val="000000"/>
        </w:rPr>
        <w:t>Osganian</w:t>
      </w:r>
      <w:proofErr w:type="spellEnd"/>
      <w:r w:rsidRPr="00F1528B">
        <w:rPr>
          <w:rFonts w:ascii="Book Antiqua" w:eastAsia="Book Antiqua" w:hAnsi="Book Antiqua" w:cs="Book Antiqua"/>
          <w:color w:val="000000"/>
        </w:rPr>
        <w:t xml:space="preserve"> SA, Young BJ, Sung JC, Miller KK. The Association Between IGF-1 Levels and the Histologic Severity of Nonalcoholic Fatty Liver Disease. </w:t>
      </w:r>
      <w:r w:rsidRPr="00F1528B">
        <w:rPr>
          <w:rFonts w:ascii="Book Antiqua" w:eastAsia="Book Antiqua" w:hAnsi="Book Antiqua" w:cs="Book Antiqua"/>
          <w:i/>
          <w:iCs/>
          <w:color w:val="000000"/>
        </w:rPr>
        <w:t xml:space="preserve">Clin </w:t>
      </w:r>
      <w:proofErr w:type="spellStart"/>
      <w:r w:rsidRPr="00F1528B">
        <w:rPr>
          <w:rFonts w:ascii="Book Antiqua" w:eastAsia="Book Antiqua" w:hAnsi="Book Antiqua" w:cs="Book Antiqua"/>
          <w:i/>
          <w:iCs/>
          <w:color w:val="000000"/>
        </w:rPr>
        <w:t>Transl</w:t>
      </w:r>
      <w:proofErr w:type="spellEnd"/>
      <w:r w:rsidRPr="00F1528B">
        <w:rPr>
          <w:rFonts w:ascii="Book Antiqua" w:eastAsia="Book Antiqua" w:hAnsi="Book Antiqua" w:cs="Book Antiqua"/>
          <w:i/>
          <w:iCs/>
          <w:color w:val="000000"/>
        </w:rPr>
        <w:t xml:space="preserve"> Gastroenterol</w:t>
      </w:r>
      <w:r w:rsidRPr="00F1528B">
        <w:rPr>
          <w:rFonts w:ascii="Book Antiqua" w:eastAsia="Book Antiqua" w:hAnsi="Book Antiqua" w:cs="Book Antiqua"/>
          <w:color w:val="000000"/>
        </w:rPr>
        <w:t xml:space="preserve"> 2017; </w:t>
      </w:r>
      <w:r w:rsidRPr="00F1528B">
        <w:rPr>
          <w:rFonts w:ascii="Book Antiqua" w:eastAsia="Book Antiqua" w:hAnsi="Book Antiqua" w:cs="Book Antiqua"/>
          <w:b/>
          <w:bCs/>
          <w:color w:val="000000"/>
        </w:rPr>
        <w:t>8</w:t>
      </w:r>
      <w:r w:rsidRPr="00F1528B">
        <w:rPr>
          <w:rFonts w:ascii="Book Antiqua" w:eastAsia="Book Antiqua" w:hAnsi="Book Antiqua" w:cs="Book Antiqua"/>
          <w:color w:val="000000"/>
        </w:rPr>
        <w:t>: e217 [PMID: 28125073 DOI: 10.1038/ctg.2016.72]</w:t>
      </w:r>
    </w:p>
    <w:p w14:paraId="25D48386"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87 </w:t>
      </w:r>
      <w:proofErr w:type="spellStart"/>
      <w:r w:rsidRPr="00F1528B">
        <w:rPr>
          <w:rFonts w:ascii="Book Antiqua" w:eastAsia="Book Antiqua" w:hAnsi="Book Antiqua" w:cs="Book Antiqua"/>
          <w:b/>
          <w:bCs/>
          <w:color w:val="000000"/>
        </w:rPr>
        <w:t>Mallea</w:t>
      </w:r>
      <w:proofErr w:type="spellEnd"/>
      <w:r w:rsidRPr="00F1528B">
        <w:rPr>
          <w:rFonts w:ascii="Book Antiqua" w:eastAsia="Book Antiqua" w:hAnsi="Book Antiqua" w:cs="Book Antiqua"/>
          <w:b/>
          <w:bCs/>
          <w:color w:val="000000"/>
        </w:rPr>
        <w:t>-Gil MS</w:t>
      </w:r>
      <w:r w:rsidRPr="00F1528B">
        <w:rPr>
          <w:rFonts w:ascii="Book Antiqua" w:eastAsia="Book Antiqua" w:hAnsi="Book Antiqua" w:cs="Book Antiqua"/>
          <w:color w:val="000000"/>
        </w:rPr>
        <w:t xml:space="preserve">, Ballarino MC, </w:t>
      </w:r>
      <w:proofErr w:type="spellStart"/>
      <w:r w:rsidRPr="00F1528B">
        <w:rPr>
          <w:rFonts w:ascii="Book Antiqua" w:eastAsia="Book Antiqua" w:hAnsi="Book Antiqua" w:cs="Book Antiqua"/>
          <w:color w:val="000000"/>
        </w:rPr>
        <w:t>Spiraquis</w:t>
      </w:r>
      <w:proofErr w:type="spellEnd"/>
      <w:r w:rsidRPr="00F1528B">
        <w:rPr>
          <w:rFonts w:ascii="Book Antiqua" w:eastAsia="Book Antiqua" w:hAnsi="Book Antiqua" w:cs="Book Antiqua"/>
          <w:color w:val="000000"/>
        </w:rPr>
        <w:t xml:space="preserve"> A, </w:t>
      </w:r>
      <w:proofErr w:type="spellStart"/>
      <w:r w:rsidRPr="00F1528B">
        <w:rPr>
          <w:rFonts w:ascii="Book Antiqua" w:eastAsia="Book Antiqua" w:hAnsi="Book Antiqua" w:cs="Book Antiqua"/>
          <w:color w:val="000000"/>
        </w:rPr>
        <w:t>Iriarte</w:t>
      </w:r>
      <w:proofErr w:type="spellEnd"/>
      <w:r w:rsidRPr="00F1528B">
        <w:rPr>
          <w:rFonts w:ascii="Book Antiqua" w:eastAsia="Book Antiqua" w:hAnsi="Book Antiqua" w:cs="Book Antiqua"/>
          <w:color w:val="000000"/>
        </w:rPr>
        <w:t xml:space="preserve"> M, Kura M, Gimenez S, </w:t>
      </w:r>
      <w:proofErr w:type="spellStart"/>
      <w:r w:rsidRPr="00F1528B">
        <w:rPr>
          <w:rFonts w:ascii="Book Antiqua" w:eastAsia="Book Antiqua" w:hAnsi="Book Antiqua" w:cs="Book Antiqua"/>
          <w:color w:val="000000"/>
        </w:rPr>
        <w:t>Oneto</w:t>
      </w:r>
      <w:proofErr w:type="spellEnd"/>
      <w:r w:rsidRPr="00F1528B">
        <w:rPr>
          <w:rFonts w:ascii="Book Antiqua" w:eastAsia="Book Antiqua" w:hAnsi="Book Antiqua" w:cs="Book Antiqua"/>
          <w:color w:val="000000"/>
        </w:rPr>
        <w:t xml:space="preserve"> A, </w:t>
      </w:r>
      <w:proofErr w:type="spellStart"/>
      <w:r w:rsidRPr="00F1528B">
        <w:rPr>
          <w:rFonts w:ascii="Book Antiqua" w:eastAsia="Book Antiqua" w:hAnsi="Book Antiqua" w:cs="Book Antiqua"/>
          <w:color w:val="000000"/>
        </w:rPr>
        <w:t>Guitelman</w:t>
      </w:r>
      <w:proofErr w:type="spellEnd"/>
      <w:r w:rsidRPr="00F1528B">
        <w:rPr>
          <w:rFonts w:ascii="Book Antiqua" w:eastAsia="Book Antiqua" w:hAnsi="Book Antiqua" w:cs="Book Antiqua"/>
          <w:color w:val="000000"/>
        </w:rPr>
        <w:t xml:space="preserve"> M, Machado R, Miguel CM. IGF-1 Levels in different stages of liver steatosis and its association with metabolic syndrome. </w:t>
      </w:r>
      <w:r w:rsidRPr="00F1528B">
        <w:rPr>
          <w:rFonts w:ascii="Book Antiqua" w:eastAsia="Book Antiqua" w:hAnsi="Book Antiqua" w:cs="Book Antiqua"/>
          <w:i/>
          <w:iCs/>
          <w:color w:val="000000"/>
        </w:rPr>
        <w:t xml:space="preserve">Acta Gastroenterol </w:t>
      </w:r>
      <w:proofErr w:type="spellStart"/>
      <w:r w:rsidRPr="00F1528B">
        <w:rPr>
          <w:rFonts w:ascii="Book Antiqua" w:eastAsia="Book Antiqua" w:hAnsi="Book Antiqua" w:cs="Book Antiqua"/>
          <w:i/>
          <w:iCs/>
          <w:color w:val="000000"/>
        </w:rPr>
        <w:t>Latinoam</w:t>
      </w:r>
      <w:proofErr w:type="spellEnd"/>
      <w:r w:rsidRPr="00F1528B">
        <w:rPr>
          <w:rFonts w:ascii="Book Antiqua" w:eastAsia="Book Antiqua" w:hAnsi="Book Antiqua" w:cs="Book Antiqua"/>
          <w:color w:val="000000"/>
        </w:rPr>
        <w:t xml:space="preserve"> 2012; </w:t>
      </w:r>
      <w:r w:rsidRPr="00F1528B">
        <w:rPr>
          <w:rFonts w:ascii="Book Antiqua" w:eastAsia="Book Antiqua" w:hAnsi="Book Antiqua" w:cs="Book Antiqua"/>
          <w:b/>
          <w:bCs/>
          <w:color w:val="000000"/>
        </w:rPr>
        <w:t>42</w:t>
      </w:r>
      <w:r w:rsidRPr="00F1528B">
        <w:rPr>
          <w:rFonts w:ascii="Book Antiqua" w:eastAsia="Book Antiqua" w:hAnsi="Book Antiqua" w:cs="Book Antiqua"/>
          <w:color w:val="000000"/>
        </w:rPr>
        <w:t>: 20-26 [PMID: 22616493]</w:t>
      </w:r>
    </w:p>
    <w:p w14:paraId="64C683F1"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88 </w:t>
      </w:r>
      <w:r w:rsidRPr="00F1528B">
        <w:rPr>
          <w:rFonts w:ascii="Book Antiqua" w:eastAsia="Book Antiqua" w:hAnsi="Book Antiqua" w:cs="Book Antiqua"/>
          <w:b/>
          <w:bCs/>
          <w:color w:val="000000"/>
        </w:rPr>
        <w:t>Meienberg F</w:t>
      </w:r>
      <w:r w:rsidRPr="00F1528B">
        <w:rPr>
          <w:rFonts w:ascii="Book Antiqua" w:eastAsia="Book Antiqua" w:hAnsi="Book Antiqua" w:cs="Book Antiqua"/>
          <w:color w:val="000000"/>
        </w:rPr>
        <w:t xml:space="preserve">, Yee M, Johnston D, Cox J, Robinson S, Bell JD, Thomas EL, Taylor-Robinson SD, </w:t>
      </w:r>
      <w:proofErr w:type="spellStart"/>
      <w:r w:rsidRPr="00F1528B">
        <w:rPr>
          <w:rFonts w:ascii="Book Antiqua" w:eastAsia="Book Antiqua" w:hAnsi="Book Antiqua" w:cs="Book Antiqua"/>
          <w:color w:val="000000"/>
        </w:rPr>
        <w:t>Godsland</w:t>
      </w:r>
      <w:proofErr w:type="spellEnd"/>
      <w:r w:rsidRPr="00F1528B">
        <w:rPr>
          <w:rFonts w:ascii="Book Antiqua" w:eastAsia="Book Antiqua" w:hAnsi="Book Antiqua" w:cs="Book Antiqua"/>
          <w:color w:val="000000"/>
        </w:rPr>
        <w:t xml:space="preserve"> I. Liver fat in adults with GH deficiency: comparison to matched controls and the effect of GH replacement. </w:t>
      </w:r>
      <w:r w:rsidRPr="00F1528B">
        <w:rPr>
          <w:rFonts w:ascii="Book Antiqua" w:eastAsia="Book Antiqua" w:hAnsi="Book Antiqua" w:cs="Book Antiqua"/>
          <w:i/>
          <w:iCs/>
          <w:color w:val="000000"/>
        </w:rPr>
        <w:t>Clin Endocrinol (</w:t>
      </w:r>
      <w:proofErr w:type="spellStart"/>
      <w:r w:rsidRPr="00F1528B">
        <w:rPr>
          <w:rFonts w:ascii="Book Antiqua" w:eastAsia="Book Antiqua" w:hAnsi="Book Antiqua" w:cs="Book Antiqua"/>
          <w:i/>
          <w:iCs/>
          <w:color w:val="000000"/>
        </w:rPr>
        <w:t>Oxf</w:t>
      </w:r>
      <w:proofErr w:type="spellEnd"/>
      <w:r w:rsidRPr="00F1528B">
        <w:rPr>
          <w:rFonts w:ascii="Book Antiqua" w:eastAsia="Book Antiqua" w:hAnsi="Book Antiqua" w:cs="Book Antiqua"/>
          <w:i/>
          <w:iCs/>
          <w:color w:val="000000"/>
        </w:rPr>
        <w:t>)</w:t>
      </w:r>
      <w:r w:rsidRPr="00F1528B">
        <w:rPr>
          <w:rFonts w:ascii="Book Antiqua" w:eastAsia="Book Antiqua" w:hAnsi="Book Antiqua" w:cs="Book Antiqua"/>
          <w:color w:val="000000"/>
        </w:rPr>
        <w:t xml:space="preserve"> 2016; </w:t>
      </w:r>
      <w:r w:rsidRPr="00F1528B">
        <w:rPr>
          <w:rFonts w:ascii="Book Antiqua" w:eastAsia="Book Antiqua" w:hAnsi="Book Antiqua" w:cs="Book Antiqua"/>
          <w:b/>
          <w:bCs/>
          <w:color w:val="000000"/>
        </w:rPr>
        <w:t>85</w:t>
      </w:r>
      <w:r w:rsidRPr="00F1528B">
        <w:rPr>
          <w:rFonts w:ascii="Book Antiqua" w:eastAsia="Book Antiqua" w:hAnsi="Book Antiqua" w:cs="Book Antiqua"/>
          <w:color w:val="000000"/>
        </w:rPr>
        <w:t>: 76-84 [PMID: 26895949 DOI: 10.1111/cen.13042]</w:t>
      </w:r>
    </w:p>
    <w:p w14:paraId="2EC0B3B5"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89 </w:t>
      </w:r>
      <w:r w:rsidRPr="00F1528B">
        <w:rPr>
          <w:rFonts w:ascii="Book Antiqua" w:eastAsia="Book Antiqua" w:hAnsi="Book Antiqua" w:cs="Book Antiqua"/>
          <w:b/>
          <w:bCs/>
          <w:color w:val="000000"/>
        </w:rPr>
        <w:t>Zhang Q</w:t>
      </w:r>
      <w:r w:rsidRPr="00F1528B">
        <w:rPr>
          <w:rFonts w:ascii="Book Antiqua" w:eastAsia="Book Antiqua" w:hAnsi="Book Antiqua" w:cs="Book Antiqua"/>
          <w:color w:val="000000"/>
        </w:rPr>
        <w:t xml:space="preserve">, Zang L, Li YJ, Han BY, Gu WJ, Yan WH, Jin N, Chen K, Du J, Wang XL, Guo QH, Yang GQ, Yang LJ, Ba JM, </w:t>
      </w:r>
      <w:proofErr w:type="spellStart"/>
      <w:r w:rsidRPr="00F1528B">
        <w:rPr>
          <w:rFonts w:ascii="Book Antiqua" w:eastAsia="Book Antiqua" w:hAnsi="Book Antiqua" w:cs="Book Antiqua"/>
          <w:color w:val="000000"/>
        </w:rPr>
        <w:t>Lv</w:t>
      </w:r>
      <w:proofErr w:type="spellEnd"/>
      <w:r w:rsidRPr="00F1528B">
        <w:rPr>
          <w:rFonts w:ascii="Book Antiqua" w:eastAsia="Book Antiqua" w:hAnsi="Book Antiqua" w:cs="Book Antiqua"/>
          <w:color w:val="000000"/>
        </w:rPr>
        <w:t xml:space="preserve"> ZH, Dou JT, Lu JM, Mu YM. Thyrotrophic status in patients with pituitary stalk interruption syndrome. </w:t>
      </w:r>
      <w:r w:rsidRPr="00F1528B">
        <w:rPr>
          <w:rFonts w:ascii="Book Antiqua" w:eastAsia="Book Antiqua" w:hAnsi="Book Antiqua" w:cs="Book Antiqua"/>
          <w:i/>
          <w:iCs/>
          <w:color w:val="000000"/>
        </w:rPr>
        <w:t>Medicine (Baltimore)</w:t>
      </w:r>
      <w:r w:rsidRPr="00F1528B">
        <w:rPr>
          <w:rFonts w:ascii="Book Antiqua" w:eastAsia="Book Antiqua" w:hAnsi="Book Antiqua" w:cs="Book Antiqua"/>
          <w:color w:val="000000"/>
        </w:rPr>
        <w:t xml:space="preserve"> 2018; </w:t>
      </w:r>
      <w:r w:rsidRPr="00F1528B">
        <w:rPr>
          <w:rFonts w:ascii="Book Antiqua" w:eastAsia="Book Antiqua" w:hAnsi="Book Antiqua" w:cs="Book Antiqua"/>
          <w:b/>
          <w:bCs/>
          <w:color w:val="000000"/>
        </w:rPr>
        <w:t>97</w:t>
      </w:r>
      <w:r w:rsidRPr="00F1528B">
        <w:rPr>
          <w:rFonts w:ascii="Book Antiqua" w:eastAsia="Book Antiqua" w:hAnsi="Book Antiqua" w:cs="Book Antiqua"/>
          <w:color w:val="000000"/>
        </w:rPr>
        <w:t>: e9084 [PMID: 29480822 DOI: 10.1097/MD.0000000000009084]</w:t>
      </w:r>
    </w:p>
    <w:p w14:paraId="31BAE399"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90 </w:t>
      </w:r>
      <w:r w:rsidRPr="00F1528B">
        <w:rPr>
          <w:rFonts w:ascii="Book Antiqua" w:eastAsia="Book Antiqua" w:hAnsi="Book Antiqua" w:cs="Book Antiqua"/>
          <w:b/>
          <w:bCs/>
          <w:color w:val="000000"/>
        </w:rPr>
        <w:t>Lee J</w:t>
      </w:r>
      <w:r w:rsidRPr="00F1528B">
        <w:rPr>
          <w:rFonts w:ascii="Book Antiqua" w:eastAsia="Book Antiqua" w:hAnsi="Book Antiqua" w:cs="Book Antiqua"/>
          <w:color w:val="000000"/>
        </w:rPr>
        <w:t xml:space="preserve">, Ha J, Jo K, Lim DJ, Lee JM, Chang SA, Kang MI, Cha BY, Kim MH. Male-specific association between subclinical hypothyroidism and the risk of non-alcoholic fatty liver disease estimated by hepatic steatosis index: Korea National Health and Nutrition Examination Survey 2013 to 2015. </w:t>
      </w:r>
      <w:r w:rsidRPr="00F1528B">
        <w:rPr>
          <w:rFonts w:ascii="Book Antiqua" w:eastAsia="Book Antiqua" w:hAnsi="Book Antiqua" w:cs="Book Antiqua"/>
          <w:i/>
          <w:iCs/>
          <w:color w:val="000000"/>
        </w:rPr>
        <w:t>Sci Rep</w:t>
      </w:r>
      <w:r w:rsidRPr="00F1528B">
        <w:rPr>
          <w:rFonts w:ascii="Book Antiqua" w:eastAsia="Book Antiqua" w:hAnsi="Book Antiqua" w:cs="Book Antiqua"/>
          <w:color w:val="000000"/>
        </w:rPr>
        <w:t xml:space="preserve"> 2018; </w:t>
      </w:r>
      <w:r w:rsidRPr="00F1528B">
        <w:rPr>
          <w:rFonts w:ascii="Book Antiqua" w:eastAsia="Book Antiqua" w:hAnsi="Book Antiqua" w:cs="Book Antiqua"/>
          <w:b/>
          <w:bCs/>
          <w:color w:val="000000"/>
        </w:rPr>
        <w:t>8</w:t>
      </w:r>
      <w:r w:rsidRPr="00F1528B">
        <w:rPr>
          <w:rFonts w:ascii="Book Antiqua" w:eastAsia="Book Antiqua" w:hAnsi="Book Antiqua" w:cs="Book Antiqua"/>
          <w:color w:val="000000"/>
        </w:rPr>
        <w:t>: 15145 [PMID: 30310098 DOI: 10.1038/s41598-018-32245-0]</w:t>
      </w:r>
    </w:p>
    <w:p w14:paraId="69BA2AF0"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91 </w:t>
      </w:r>
      <w:r w:rsidRPr="00F1528B">
        <w:rPr>
          <w:rFonts w:ascii="Book Antiqua" w:eastAsia="Book Antiqua" w:hAnsi="Book Antiqua" w:cs="Book Antiqua"/>
          <w:b/>
          <w:bCs/>
          <w:color w:val="000000"/>
        </w:rPr>
        <w:t>Demir Ş</w:t>
      </w:r>
      <w:r w:rsidRPr="00F1528B">
        <w:rPr>
          <w:rFonts w:ascii="Book Antiqua" w:eastAsia="Book Antiqua" w:hAnsi="Book Antiqua" w:cs="Book Antiqua"/>
          <w:color w:val="000000"/>
        </w:rPr>
        <w:t xml:space="preserve">, </w:t>
      </w:r>
      <w:proofErr w:type="spellStart"/>
      <w:r w:rsidRPr="00F1528B">
        <w:rPr>
          <w:rFonts w:ascii="Book Antiqua" w:eastAsia="Book Antiqua" w:hAnsi="Book Antiqua" w:cs="Book Antiqua"/>
          <w:color w:val="000000"/>
        </w:rPr>
        <w:t>Ünübol</w:t>
      </w:r>
      <w:proofErr w:type="spellEnd"/>
      <w:r w:rsidRPr="00F1528B">
        <w:rPr>
          <w:rFonts w:ascii="Book Antiqua" w:eastAsia="Book Antiqua" w:hAnsi="Book Antiqua" w:cs="Book Antiqua"/>
          <w:color w:val="000000"/>
        </w:rPr>
        <w:t xml:space="preserve"> M, </w:t>
      </w:r>
      <w:proofErr w:type="spellStart"/>
      <w:r w:rsidRPr="00F1528B">
        <w:rPr>
          <w:rFonts w:ascii="Book Antiqua" w:eastAsia="Book Antiqua" w:hAnsi="Book Antiqua" w:cs="Book Antiqua"/>
          <w:color w:val="000000"/>
        </w:rPr>
        <w:t>Aypak</w:t>
      </w:r>
      <w:proofErr w:type="spellEnd"/>
      <w:r w:rsidRPr="00F1528B">
        <w:rPr>
          <w:rFonts w:ascii="Book Antiqua" w:eastAsia="Book Antiqua" w:hAnsi="Book Antiqua" w:cs="Book Antiqua"/>
          <w:color w:val="000000"/>
        </w:rPr>
        <w:t xml:space="preserve"> SÜ, </w:t>
      </w:r>
      <w:proofErr w:type="spellStart"/>
      <w:r w:rsidRPr="00F1528B">
        <w:rPr>
          <w:rFonts w:ascii="Book Antiqua" w:eastAsia="Book Antiqua" w:hAnsi="Book Antiqua" w:cs="Book Antiqua"/>
          <w:color w:val="000000"/>
        </w:rPr>
        <w:t>İpek</w:t>
      </w:r>
      <w:proofErr w:type="spellEnd"/>
      <w:r w:rsidRPr="00F1528B">
        <w:rPr>
          <w:rFonts w:ascii="Book Antiqua" w:eastAsia="Book Antiqua" w:hAnsi="Book Antiqua" w:cs="Book Antiqua"/>
          <w:color w:val="000000"/>
        </w:rPr>
        <w:t xml:space="preserve"> E, </w:t>
      </w:r>
      <w:proofErr w:type="spellStart"/>
      <w:r w:rsidRPr="00F1528B">
        <w:rPr>
          <w:rFonts w:ascii="Book Antiqua" w:eastAsia="Book Antiqua" w:hAnsi="Book Antiqua" w:cs="Book Antiqua"/>
          <w:color w:val="000000"/>
        </w:rPr>
        <w:t>Aktaş</w:t>
      </w:r>
      <w:proofErr w:type="spellEnd"/>
      <w:r w:rsidRPr="00F1528B">
        <w:rPr>
          <w:rFonts w:ascii="Book Antiqua" w:eastAsia="Book Antiqua" w:hAnsi="Book Antiqua" w:cs="Book Antiqua"/>
          <w:color w:val="000000"/>
        </w:rPr>
        <w:t xml:space="preserve"> S, </w:t>
      </w:r>
      <w:proofErr w:type="spellStart"/>
      <w:r w:rsidRPr="00F1528B">
        <w:rPr>
          <w:rFonts w:ascii="Book Antiqua" w:eastAsia="Book Antiqua" w:hAnsi="Book Antiqua" w:cs="Book Antiqua"/>
          <w:color w:val="000000"/>
        </w:rPr>
        <w:t>Ekren</w:t>
      </w:r>
      <w:proofErr w:type="spellEnd"/>
      <w:r w:rsidRPr="00F1528B">
        <w:rPr>
          <w:rFonts w:ascii="Book Antiqua" w:eastAsia="Book Antiqua" w:hAnsi="Book Antiqua" w:cs="Book Antiqua"/>
          <w:color w:val="000000"/>
        </w:rPr>
        <w:t xml:space="preserve"> GS, </w:t>
      </w:r>
      <w:proofErr w:type="spellStart"/>
      <w:r w:rsidRPr="00F1528B">
        <w:rPr>
          <w:rFonts w:ascii="Book Antiqua" w:eastAsia="Book Antiqua" w:hAnsi="Book Antiqua" w:cs="Book Antiqua"/>
          <w:color w:val="000000"/>
        </w:rPr>
        <w:t>Yılmaz</w:t>
      </w:r>
      <w:proofErr w:type="spellEnd"/>
      <w:r w:rsidRPr="00F1528B">
        <w:rPr>
          <w:rFonts w:ascii="Book Antiqua" w:eastAsia="Book Antiqua" w:hAnsi="Book Antiqua" w:cs="Book Antiqua"/>
          <w:color w:val="000000"/>
        </w:rPr>
        <w:t xml:space="preserve"> M, </w:t>
      </w:r>
      <w:proofErr w:type="spellStart"/>
      <w:r w:rsidRPr="00F1528B">
        <w:rPr>
          <w:rFonts w:ascii="Book Antiqua" w:eastAsia="Book Antiqua" w:hAnsi="Book Antiqua" w:cs="Book Antiqua"/>
          <w:color w:val="000000"/>
        </w:rPr>
        <w:t>Tunca</w:t>
      </w:r>
      <w:proofErr w:type="spellEnd"/>
      <w:r w:rsidRPr="00F1528B">
        <w:rPr>
          <w:rFonts w:ascii="Book Antiqua" w:eastAsia="Book Antiqua" w:hAnsi="Book Antiqua" w:cs="Book Antiqua"/>
          <w:color w:val="000000"/>
        </w:rPr>
        <w:t xml:space="preserve"> R, </w:t>
      </w:r>
      <w:proofErr w:type="spellStart"/>
      <w:r w:rsidRPr="00F1528B">
        <w:rPr>
          <w:rFonts w:ascii="Book Antiqua" w:eastAsia="Book Antiqua" w:hAnsi="Book Antiqua" w:cs="Book Antiqua"/>
          <w:color w:val="000000"/>
        </w:rPr>
        <w:t>Güney</w:t>
      </w:r>
      <w:proofErr w:type="spellEnd"/>
      <w:r w:rsidRPr="00F1528B">
        <w:rPr>
          <w:rFonts w:ascii="Book Antiqua" w:eastAsia="Book Antiqua" w:hAnsi="Book Antiqua" w:cs="Book Antiqua"/>
          <w:color w:val="000000"/>
        </w:rPr>
        <w:t xml:space="preserve"> E. Histopathologic Evaluation of Nonalcoholic Fatty Liver Disease in Hypothyroidism-Induced Rats. </w:t>
      </w:r>
      <w:r w:rsidRPr="00F1528B">
        <w:rPr>
          <w:rFonts w:ascii="Book Antiqua" w:eastAsia="Book Antiqua" w:hAnsi="Book Antiqua" w:cs="Book Antiqua"/>
          <w:i/>
          <w:iCs/>
          <w:color w:val="000000"/>
        </w:rPr>
        <w:t>Int J Endocrinol</w:t>
      </w:r>
      <w:r w:rsidRPr="00F1528B">
        <w:rPr>
          <w:rFonts w:ascii="Book Antiqua" w:eastAsia="Book Antiqua" w:hAnsi="Book Antiqua" w:cs="Book Antiqua"/>
          <w:color w:val="000000"/>
        </w:rPr>
        <w:t xml:space="preserve"> 2016; </w:t>
      </w:r>
      <w:r w:rsidRPr="00F1528B">
        <w:rPr>
          <w:rFonts w:ascii="Book Antiqua" w:eastAsia="Book Antiqua" w:hAnsi="Book Antiqua" w:cs="Book Antiqua"/>
          <w:b/>
          <w:bCs/>
          <w:color w:val="000000"/>
        </w:rPr>
        <w:t>2016</w:t>
      </w:r>
      <w:r w:rsidRPr="00F1528B">
        <w:rPr>
          <w:rFonts w:ascii="Book Antiqua" w:eastAsia="Book Antiqua" w:hAnsi="Book Antiqua" w:cs="Book Antiqua"/>
          <w:color w:val="000000"/>
        </w:rPr>
        <w:t>: 5083746 [PMID: 27143968 DOI: 10.1155/2016/5083746]</w:t>
      </w:r>
    </w:p>
    <w:p w14:paraId="260E2888"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lastRenderedPageBreak/>
        <w:t xml:space="preserve">92 </w:t>
      </w:r>
      <w:r w:rsidRPr="00F1528B">
        <w:rPr>
          <w:rFonts w:ascii="Book Antiqua" w:eastAsia="Book Antiqua" w:hAnsi="Book Antiqua" w:cs="Book Antiqua"/>
          <w:b/>
          <w:bCs/>
          <w:color w:val="000000"/>
        </w:rPr>
        <w:t>He W</w:t>
      </w:r>
      <w:r w:rsidRPr="00F1528B">
        <w:rPr>
          <w:rFonts w:ascii="Book Antiqua" w:eastAsia="Book Antiqua" w:hAnsi="Book Antiqua" w:cs="Book Antiqua"/>
          <w:color w:val="000000"/>
        </w:rPr>
        <w:t xml:space="preserve">, An X, Li L, Shao X, Li Q, Yao Q, Zhang JA. Relationship between Hypothyroidism and Non-Alcoholic Fatty Liver Disease: A Systematic Review and Meta-analysis. </w:t>
      </w:r>
      <w:r w:rsidRPr="00F1528B">
        <w:rPr>
          <w:rFonts w:ascii="Book Antiqua" w:eastAsia="Book Antiqua" w:hAnsi="Book Antiqua" w:cs="Book Antiqua"/>
          <w:i/>
          <w:iCs/>
          <w:color w:val="000000"/>
        </w:rPr>
        <w:t>Front Endocrinol (Lausanne)</w:t>
      </w:r>
      <w:r w:rsidRPr="00F1528B">
        <w:rPr>
          <w:rFonts w:ascii="Book Antiqua" w:eastAsia="Book Antiqua" w:hAnsi="Book Antiqua" w:cs="Book Antiqua"/>
          <w:color w:val="000000"/>
        </w:rPr>
        <w:t xml:space="preserve"> 2017; </w:t>
      </w:r>
      <w:r w:rsidRPr="00F1528B">
        <w:rPr>
          <w:rFonts w:ascii="Book Antiqua" w:eastAsia="Book Antiqua" w:hAnsi="Book Antiqua" w:cs="Book Antiqua"/>
          <w:b/>
          <w:bCs/>
          <w:color w:val="000000"/>
        </w:rPr>
        <w:t>8</w:t>
      </w:r>
      <w:r w:rsidRPr="00F1528B">
        <w:rPr>
          <w:rFonts w:ascii="Book Antiqua" w:eastAsia="Book Antiqua" w:hAnsi="Book Antiqua" w:cs="Book Antiqua"/>
          <w:color w:val="000000"/>
        </w:rPr>
        <w:t>: 335 [PMID: 29238323 DOI: 10.3389/fendo.2017.00335]</w:t>
      </w:r>
    </w:p>
    <w:p w14:paraId="0835C01A"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93 </w:t>
      </w:r>
      <w:proofErr w:type="spellStart"/>
      <w:r w:rsidRPr="00F1528B">
        <w:rPr>
          <w:rFonts w:ascii="Book Antiqua" w:eastAsia="Book Antiqua" w:hAnsi="Book Antiqua" w:cs="Book Antiqua"/>
          <w:b/>
          <w:bCs/>
          <w:color w:val="000000"/>
        </w:rPr>
        <w:t>Mantovani</w:t>
      </w:r>
      <w:proofErr w:type="spellEnd"/>
      <w:r w:rsidRPr="00F1528B">
        <w:rPr>
          <w:rFonts w:ascii="Book Antiqua" w:eastAsia="Book Antiqua" w:hAnsi="Book Antiqua" w:cs="Book Antiqua"/>
          <w:b/>
          <w:bCs/>
          <w:color w:val="000000"/>
        </w:rPr>
        <w:t xml:space="preserve"> A</w:t>
      </w:r>
      <w:r w:rsidRPr="00F1528B">
        <w:rPr>
          <w:rFonts w:ascii="Book Antiqua" w:eastAsia="Book Antiqua" w:hAnsi="Book Antiqua" w:cs="Book Antiqua"/>
          <w:color w:val="000000"/>
        </w:rPr>
        <w:t xml:space="preserve">, </w:t>
      </w:r>
      <w:proofErr w:type="spellStart"/>
      <w:r w:rsidRPr="00F1528B">
        <w:rPr>
          <w:rFonts w:ascii="Book Antiqua" w:eastAsia="Book Antiqua" w:hAnsi="Book Antiqua" w:cs="Book Antiqua"/>
          <w:color w:val="000000"/>
        </w:rPr>
        <w:t>Nascimbeni</w:t>
      </w:r>
      <w:proofErr w:type="spellEnd"/>
      <w:r w:rsidRPr="00F1528B">
        <w:rPr>
          <w:rFonts w:ascii="Book Antiqua" w:eastAsia="Book Antiqua" w:hAnsi="Book Antiqua" w:cs="Book Antiqua"/>
          <w:color w:val="000000"/>
        </w:rPr>
        <w:t xml:space="preserve"> F, </w:t>
      </w:r>
      <w:proofErr w:type="spellStart"/>
      <w:r w:rsidRPr="00F1528B">
        <w:rPr>
          <w:rFonts w:ascii="Book Antiqua" w:eastAsia="Book Antiqua" w:hAnsi="Book Antiqua" w:cs="Book Antiqua"/>
          <w:color w:val="000000"/>
        </w:rPr>
        <w:t>Lonardo</w:t>
      </w:r>
      <w:proofErr w:type="spellEnd"/>
      <w:r w:rsidRPr="00F1528B">
        <w:rPr>
          <w:rFonts w:ascii="Book Antiqua" w:eastAsia="Book Antiqua" w:hAnsi="Book Antiqua" w:cs="Book Antiqua"/>
          <w:color w:val="000000"/>
        </w:rPr>
        <w:t xml:space="preserve"> A, </w:t>
      </w:r>
      <w:proofErr w:type="spellStart"/>
      <w:r w:rsidRPr="00F1528B">
        <w:rPr>
          <w:rFonts w:ascii="Book Antiqua" w:eastAsia="Book Antiqua" w:hAnsi="Book Antiqua" w:cs="Book Antiqua"/>
          <w:color w:val="000000"/>
        </w:rPr>
        <w:t>Zoppini</w:t>
      </w:r>
      <w:proofErr w:type="spellEnd"/>
      <w:r w:rsidRPr="00F1528B">
        <w:rPr>
          <w:rFonts w:ascii="Book Antiqua" w:eastAsia="Book Antiqua" w:hAnsi="Book Antiqua" w:cs="Book Antiqua"/>
          <w:color w:val="000000"/>
        </w:rPr>
        <w:t xml:space="preserve"> G, </w:t>
      </w:r>
      <w:proofErr w:type="spellStart"/>
      <w:r w:rsidRPr="00F1528B">
        <w:rPr>
          <w:rFonts w:ascii="Book Antiqua" w:eastAsia="Book Antiqua" w:hAnsi="Book Antiqua" w:cs="Book Antiqua"/>
          <w:color w:val="000000"/>
        </w:rPr>
        <w:t>Bonora</w:t>
      </w:r>
      <w:proofErr w:type="spellEnd"/>
      <w:r w:rsidRPr="00F1528B">
        <w:rPr>
          <w:rFonts w:ascii="Book Antiqua" w:eastAsia="Book Antiqua" w:hAnsi="Book Antiqua" w:cs="Book Antiqua"/>
          <w:color w:val="000000"/>
        </w:rPr>
        <w:t xml:space="preserve"> E, </w:t>
      </w:r>
      <w:proofErr w:type="spellStart"/>
      <w:r w:rsidRPr="00F1528B">
        <w:rPr>
          <w:rFonts w:ascii="Book Antiqua" w:eastAsia="Book Antiqua" w:hAnsi="Book Antiqua" w:cs="Book Antiqua"/>
          <w:color w:val="000000"/>
        </w:rPr>
        <w:t>Mantzoros</w:t>
      </w:r>
      <w:proofErr w:type="spellEnd"/>
      <w:r w:rsidRPr="00F1528B">
        <w:rPr>
          <w:rFonts w:ascii="Book Antiqua" w:eastAsia="Book Antiqua" w:hAnsi="Book Antiqua" w:cs="Book Antiqua"/>
          <w:color w:val="000000"/>
        </w:rPr>
        <w:t xml:space="preserve"> CS, </w:t>
      </w:r>
      <w:proofErr w:type="spellStart"/>
      <w:r w:rsidRPr="00F1528B">
        <w:rPr>
          <w:rFonts w:ascii="Book Antiqua" w:eastAsia="Book Antiqua" w:hAnsi="Book Antiqua" w:cs="Book Antiqua"/>
          <w:color w:val="000000"/>
        </w:rPr>
        <w:t>Targher</w:t>
      </w:r>
      <w:proofErr w:type="spellEnd"/>
      <w:r w:rsidRPr="00F1528B">
        <w:rPr>
          <w:rFonts w:ascii="Book Antiqua" w:eastAsia="Book Antiqua" w:hAnsi="Book Antiqua" w:cs="Book Antiqua"/>
          <w:color w:val="000000"/>
        </w:rPr>
        <w:t xml:space="preserve"> G. Association Between Primary Hypothyroidism and Nonalcoholic Fatty Liver Disease: A Systematic Review and Meta-Analysis. </w:t>
      </w:r>
      <w:r w:rsidRPr="00F1528B">
        <w:rPr>
          <w:rFonts w:ascii="Book Antiqua" w:eastAsia="Book Antiqua" w:hAnsi="Book Antiqua" w:cs="Book Antiqua"/>
          <w:i/>
          <w:iCs/>
          <w:color w:val="000000"/>
        </w:rPr>
        <w:t>Thyroid</w:t>
      </w:r>
      <w:r w:rsidRPr="00F1528B">
        <w:rPr>
          <w:rFonts w:ascii="Book Antiqua" w:eastAsia="Book Antiqua" w:hAnsi="Book Antiqua" w:cs="Book Antiqua"/>
          <w:color w:val="000000"/>
        </w:rPr>
        <w:t xml:space="preserve"> 2018; </w:t>
      </w:r>
      <w:r w:rsidRPr="00F1528B">
        <w:rPr>
          <w:rFonts w:ascii="Book Antiqua" w:eastAsia="Book Antiqua" w:hAnsi="Book Antiqua" w:cs="Book Antiqua"/>
          <w:b/>
          <w:bCs/>
          <w:color w:val="000000"/>
        </w:rPr>
        <w:t>28</w:t>
      </w:r>
      <w:r w:rsidRPr="00F1528B">
        <w:rPr>
          <w:rFonts w:ascii="Book Antiqua" w:eastAsia="Book Antiqua" w:hAnsi="Book Antiqua" w:cs="Book Antiqua"/>
          <w:color w:val="000000"/>
        </w:rPr>
        <w:t>: 1270-1284 [PMID: 30084737 DOI: 10.1089/thy.2018.0257]</w:t>
      </w:r>
    </w:p>
    <w:p w14:paraId="11175EFE"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94 </w:t>
      </w:r>
      <w:r w:rsidRPr="00F1528B">
        <w:rPr>
          <w:rFonts w:ascii="Book Antiqua" w:eastAsia="Book Antiqua" w:hAnsi="Book Antiqua" w:cs="Book Antiqua"/>
          <w:b/>
          <w:bCs/>
          <w:color w:val="000000"/>
        </w:rPr>
        <w:t>Chi HC</w:t>
      </w:r>
      <w:r w:rsidRPr="00F1528B">
        <w:rPr>
          <w:rFonts w:ascii="Book Antiqua" w:eastAsia="Book Antiqua" w:hAnsi="Book Antiqua" w:cs="Book Antiqua"/>
          <w:color w:val="000000"/>
        </w:rPr>
        <w:t xml:space="preserve">, Tsai CY, Tsai MM, Yeh CT, Lin KH. Molecular functions and clinical impact of thyroid hormone-triggered autophagy in liver-related diseases. </w:t>
      </w:r>
      <w:r w:rsidRPr="00F1528B">
        <w:rPr>
          <w:rFonts w:ascii="Book Antiqua" w:eastAsia="Book Antiqua" w:hAnsi="Book Antiqua" w:cs="Book Antiqua"/>
          <w:i/>
          <w:iCs/>
          <w:color w:val="000000"/>
        </w:rPr>
        <w:t>J Biomed Sci</w:t>
      </w:r>
      <w:r w:rsidRPr="00F1528B">
        <w:rPr>
          <w:rFonts w:ascii="Book Antiqua" w:eastAsia="Book Antiqua" w:hAnsi="Book Antiqua" w:cs="Book Antiqua"/>
          <w:color w:val="000000"/>
        </w:rPr>
        <w:t xml:space="preserve"> 2019; </w:t>
      </w:r>
      <w:r w:rsidRPr="00F1528B">
        <w:rPr>
          <w:rFonts w:ascii="Book Antiqua" w:eastAsia="Book Antiqua" w:hAnsi="Book Antiqua" w:cs="Book Antiqua"/>
          <w:b/>
          <w:bCs/>
          <w:color w:val="000000"/>
        </w:rPr>
        <w:t>26</w:t>
      </w:r>
      <w:r w:rsidRPr="00F1528B">
        <w:rPr>
          <w:rFonts w:ascii="Book Antiqua" w:eastAsia="Book Antiqua" w:hAnsi="Book Antiqua" w:cs="Book Antiqua"/>
          <w:color w:val="000000"/>
        </w:rPr>
        <w:t>: 24 [PMID: 30849993 DOI: 10.1186/s12929-019-0517-x]</w:t>
      </w:r>
    </w:p>
    <w:p w14:paraId="48A3FCEE"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95 </w:t>
      </w:r>
      <w:r w:rsidRPr="00F1528B">
        <w:rPr>
          <w:rFonts w:ascii="Book Antiqua" w:eastAsia="Book Antiqua" w:hAnsi="Book Antiqua" w:cs="Book Antiqua"/>
          <w:b/>
          <w:bCs/>
          <w:color w:val="000000"/>
        </w:rPr>
        <w:t>Sinha RA</w:t>
      </w:r>
      <w:r w:rsidRPr="00F1528B">
        <w:rPr>
          <w:rFonts w:ascii="Book Antiqua" w:eastAsia="Book Antiqua" w:hAnsi="Book Antiqua" w:cs="Book Antiqua"/>
          <w:color w:val="000000"/>
        </w:rPr>
        <w:t xml:space="preserve">, You SH, Zhou J, Siddique MM, Bay BH, Zhu X, </w:t>
      </w:r>
      <w:proofErr w:type="spellStart"/>
      <w:r w:rsidRPr="00F1528B">
        <w:rPr>
          <w:rFonts w:ascii="Book Antiqua" w:eastAsia="Book Antiqua" w:hAnsi="Book Antiqua" w:cs="Book Antiqua"/>
          <w:color w:val="000000"/>
        </w:rPr>
        <w:t>Privalsky</w:t>
      </w:r>
      <w:proofErr w:type="spellEnd"/>
      <w:r w:rsidRPr="00F1528B">
        <w:rPr>
          <w:rFonts w:ascii="Book Antiqua" w:eastAsia="Book Antiqua" w:hAnsi="Book Antiqua" w:cs="Book Antiqua"/>
          <w:color w:val="000000"/>
        </w:rPr>
        <w:t xml:space="preserve"> ML, Cheng SY, Stevens RD, Summers SA, </w:t>
      </w:r>
      <w:proofErr w:type="spellStart"/>
      <w:r w:rsidRPr="00F1528B">
        <w:rPr>
          <w:rFonts w:ascii="Book Antiqua" w:eastAsia="Book Antiqua" w:hAnsi="Book Antiqua" w:cs="Book Antiqua"/>
          <w:color w:val="000000"/>
        </w:rPr>
        <w:t>Newgard</w:t>
      </w:r>
      <w:proofErr w:type="spellEnd"/>
      <w:r w:rsidRPr="00F1528B">
        <w:rPr>
          <w:rFonts w:ascii="Book Antiqua" w:eastAsia="Book Antiqua" w:hAnsi="Book Antiqua" w:cs="Book Antiqua"/>
          <w:color w:val="000000"/>
        </w:rPr>
        <w:t xml:space="preserve"> CB, Lazar MA, Yen PM. Thyroid hormone stimulates hepatic lipid catabolism </w:t>
      </w:r>
      <w:r w:rsidRPr="00F1528B">
        <w:rPr>
          <w:rFonts w:ascii="Book Antiqua" w:eastAsia="Book Antiqua" w:hAnsi="Book Antiqua" w:cs="Book Antiqua"/>
          <w:i/>
          <w:iCs/>
          <w:color w:val="000000"/>
        </w:rPr>
        <w:t>via</w:t>
      </w:r>
      <w:r w:rsidRPr="00F1528B">
        <w:rPr>
          <w:rFonts w:ascii="Book Antiqua" w:eastAsia="Book Antiqua" w:hAnsi="Book Antiqua" w:cs="Book Antiqua"/>
          <w:color w:val="000000"/>
        </w:rPr>
        <w:t xml:space="preserve"> activation of autophagy. </w:t>
      </w:r>
      <w:r w:rsidRPr="00F1528B">
        <w:rPr>
          <w:rFonts w:ascii="Book Antiqua" w:eastAsia="Book Antiqua" w:hAnsi="Book Antiqua" w:cs="Book Antiqua"/>
          <w:i/>
          <w:iCs/>
          <w:color w:val="000000"/>
        </w:rPr>
        <w:t>J Clin Invest</w:t>
      </w:r>
      <w:r w:rsidRPr="00F1528B">
        <w:rPr>
          <w:rFonts w:ascii="Book Antiqua" w:eastAsia="Book Antiqua" w:hAnsi="Book Antiqua" w:cs="Book Antiqua"/>
          <w:color w:val="000000"/>
        </w:rPr>
        <w:t xml:space="preserve"> 2012; </w:t>
      </w:r>
      <w:r w:rsidRPr="00F1528B">
        <w:rPr>
          <w:rFonts w:ascii="Book Antiqua" w:eastAsia="Book Antiqua" w:hAnsi="Book Antiqua" w:cs="Book Antiqua"/>
          <w:b/>
          <w:bCs/>
          <w:color w:val="000000"/>
        </w:rPr>
        <w:t>122</w:t>
      </w:r>
      <w:r w:rsidRPr="00F1528B">
        <w:rPr>
          <w:rFonts w:ascii="Book Antiqua" w:eastAsia="Book Antiqua" w:hAnsi="Book Antiqua" w:cs="Book Antiqua"/>
          <w:color w:val="000000"/>
        </w:rPr>
        <w:t>: 2428-2438 [PMID: 22684107 DOI: 10.1172/JCI60580]</w:t>
      </w:r>
    </w:p>
    <w:p w14:paraId="562B1B50"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96 </w:t>
      </w:r>
      <w:r w:rsidRPr="00F1528B">
        <w:rPr>
          <w:rFonts w:ascii="Book Antiqua" w:eastAsia="Book Antiqua" w:hAnsi="Book Antiqua" w:cs="Book Antiqua"/>
          <w:b/>
          <w:bCs/>
          <w:color w:val="000000"/>
        </w:rPr>
        <w:t>Tseng YH</w:t>
      </w:r>
      <w:r w:rsidRPr="00F1528B">
        <w:rPr>
          <w:rFonts w:ascii="Book Antiqua" w:eastAsia="Book Antiqua" w:hAnsi="Book Antiqua" w:cs="Book Antiqua"/>
          <w:color w:val="000000"/>
        </w:rPr>
        <w:t xml:space="preserve">, </w:t>
      </w:r>
      <w:proofErr w:type="spellStart"/>
      <w:r w:rsidRPr="00F1528B">
        <w:rPr>
          <w:rFonts w:ascii="Book Antiqua" w:eastAsia="Book Antiqua" w:hAnsi="Book Antiqua" w:cs="Book Antiqua"/>
          <w:color w:val="000000"/>
        </w:rPr>
        <w:t>Ke</w:t>
      </w:r>
      <w:proofErr w:type="spellEnd"/>
      <w:r w:rsidRPr="00F1528B">
        <w:rPr>
          <w:rFonts w:ascii="Book Antiqua" w:eastAsia="Book Antiqua" w:hAnsi="Book Antiqua" w:cs="Book Antiqua"/>
          <w:color w:val="000000"/>
        </w:rPr>
        <w:t xml:space="preserve"> PY, Liao CJ, Wu SM, Chi HC, Tsai CY, Chen CY, Lin YH, Lin KH. Chromosome 19 open reading frame 80 is upregulated by thyroid hormone and modulates autophagy and lipid metabolism. </w:t>
      </w:r>
      <w:r w:rsidRPr="00F1528B">
        <w:rPr>
          <w:rFonts w:ascii="Book Antiqua" w:eastAsia="Book Antiqua" w:hAnsi="Book Antiqua" w:cs="Book Antiqua"/>
          <w:i/>
          <w:iCs/>
          <w:color w:val="000000"/>
        </w:rPr>
        <w:t>Autophagy</w:t>
      </w:r>
      <w:r w:rsidRPr="00F1528B">
        <w:rPr>
          <w:rFonts w:ascii="Book Antiqua" w:eastAsia="Book Antiqua" w:hAnsi="Book Antiqua" w:cs="Book Antiqua"/>
          <w:color w:val="000000"/>
        </w:rPr>
        <w:t xml:space="preserve"> 2014; </w:t>
      </w:r>
      <w:r w:rsidRPr="00F1528B">
        <w:rPr>
          <w:rFonts w:ascii="Book Antiqua" w:eastAsia="Book Antiqua" w:hAnsi="Book Antiqua" w:cs="Book Antiqua"/>
          <w:b/>
          <w:bCs/>
          <w:color w:val="000000"/>
        </w:rPr>
        <w:t>10</w:t>
      </w:r>
      <w:r w:rsidRPr="00F1528B">
        <w:rPr>
          <w:rFonts w:ascii="Book Antiqua" w:eastAsia="Book Antiqua" w:hAnsi="Book Antiqua" w:cs="Book Antiqua"/>
          <w:color w:val="000000"/>
        </w:rPr>
        <w:t>: 20-31 [PMID: 24262987 DOI: 10.4161/auto.26126]</w:t>
      </w:r>
    </w:p>
    <w:p w14:paraId="4EC3B8A2"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97 </w:t>
      </w:r>
      <w:r w:rsidRPr="00F1528B">
        <w:rPr>
          <w:rFonts w:ascii="Book Antiqua" w:eastAsia="Book Antiqua" w:hAnsi="Book Antiqua" w:cs="Book Antiqua"/>
          <w:b/>
          <w:bCs/>
          <w:color w:val="000000"/>
        </w:rPr>
        <w:t>Huang YY</w:t>
      </w:r>
      <w:r w:rsidRPr="00F1528B">
        <w:rPr>
          <w:rFonts w:ascii="Book Antiqua" w:eastAsia="Book Antiqua" w:hAnsi="Book Antiqua" w:cs="Book Antiqua"/>
          <w:color w:val="000000"/>
        </w:rPr>
        <w:t xml:space="preserve">, </w:t>
      </w:r>
      <w:proofErr w:type="spellStart"/>
      <w:r w:rsidRPr="00F1528B">
        <w:rPr>
          <w:rFonts w:ascii="Book Antiqua" w:eastAsia="Book Antiqua" w:hAnsi="Book Antiqua" w:cs="Book Antiqua"/>
          <w:color w:val="000000"/>
        </w:rPr>
        <w:t>Gusdon</w:t>
      </w:r>
      <w:proofErr w:type="spellEnd"/>
      <w:r w:rsidRPr="00F1528B">
        <w:rPr>
          <w:rFonts w:ascii="Book Antiqua" w:eastAsia="Book Antiqua" w:hAnsi="Book Antiqua" w:cs="Book Antiqua"/>
          <w:color w:val="000000"/>
        </w:rPr>
        <w:t xml:space="preserve"> AM, Qu S. Cross-talk between the thyroid and liver: a new target for nonalcoholic fatty liver disease treatment. </w:t>
      </w:r>
      <w:r w:rsidRPr="00F1528B">
        <w:rPr>
          <w:rFonts w:ascii="Book Antiqua" w:eastAsia="Book Antiqua" w:hAnsi="Book Antiqua" w:cs="Book Antiqua"/>
          <w:i/>
          <w:iCs/>
          <w:color w:val="000000"/>
        </w:rPr>
        <w:t>World J Gastroenterol</w:t>
      </w:r>
      <w:r w:rsidRPr="00F1528B">
        <w:rPr>
          <w:rFonts w:ascii="Book Antiqua" w:eastAsia="Book Antiqua" w:hAnsi="Book Antiqua" w:cs="Book Antiqua"/>
          <w:color w:val="000000"/>
        </w:rPr>
        <w:t xml:space="preserve"> 2013; </w:t>
      </w:r>
      <w:r w:rsidRPr="00F1528B">
        <w:rPr>
          <w:rFonts w:ascii="Book Antiqua" w:eastAsia="Book Antiqua" w:hAnsi="Book Antiqua" w:cs="Book Antiqua"/>
          <w:b/>
          <w:bCs/>
          <w:color w:val="000000"/>
        </w:rPr>
        <w:t>19</w:t>
      </w:r>
      <w:r w:rsidRPr="00F1528B">
        <w:rPr>
          <w:rFonts w:ascii="Book Antiqua" w:eastAsia="Book Antiqua" w:hAnsi="Book Antiqua" w:cs="Book Antiqua"/>
          <w:color w:val="000000"/>
        </w:rPr>
        <w:t>: 8238-8246 [PMID: 24363514 DOI: 10.3748/wjg.v19.i45.8238]</w:t>
      </w:r>
    </w:p>
    <w:p w14:paraId="458F0042"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98 </w:t>
      </w:r>
      <w:r w:rsidRPr="00F1528B">
        <w:rPr>
          <w:rFonts w:ascii="Book Antiqua" w:eastAsia="Book Antiqua" w:hAnsi="Book Antiqua" w:cs="Book Antiqua"/>
          <w:b/>
          <w:bCs/>
          <w:color w:val="000000"/>
        </w:rPr>
        <w:t>Erdogan M</w:t>
      </w:r>
      <w:r w:rsidRPr="00F1528B">
        <w:rPr>
          <w:rFonts w:ascii="Book Antiqua" w:eastAsia="Book Antiqua" w:hAnsi="Book Antiqua" w:cs="Book Antiqua"/>
          <w:color w:val="000000"/>
        </w:rPr>
        <w:t xml:space="preserve">, </w:t>
      </w:r>
      <w:proofErr w:type="spellStart"/>
      <w:r w:rsidRPr="00F1528B">
        <w:rPr>
          <w:rFonts w:ascii="Book Antiqua" w:eastAsia="Book Antiqua" w:hAnsi="Book Antiqua" w:cs="Book Antiqua"/>
          <w:color w:val="000000"/>
        </w:rPr>
        <w:t>Canataroglu</w:t>
      </w:r>
      <w:proofErr w:type="spellEnd"/>
      <w:r w:rsidRPr="00F1528B">
        <w:rPr>
          <w:rFonts w:ascii="Book Antiqua" w:eastAsia="Book Antiqua" w:hAnsi="Book Antiqua" w:cs="Book Antiqua"/>
          <w:color w:val="000000"/>
        </w:rPr>
        <w:t xml:space="preserve"> A, </w:t>
      </w:r>
      <w:proofErr w:type="spellStart"/>
      <w:r w:rsidRPr="00F1528B">
        <w:rPr>
          <w:rFonts w:ascii="Book Antiqua" w:eastAsia="Book Antiqua" w:hAnsi="Book Antiqua" w:cs="Book Antiqua"/>
          <w:color w:val="000000"/>
        </w:rPr>
        <w:t>Ganidagli</w:t>
      </w:r>
      <w:proofErr w:type="spellEnd"/>
      <w:r w:rsidRPr="00F1528B">
        <w:rPr>
          <w:rFonts w:ascii="Book Antiqua" w:eastAsia="Book Antiqua" w:hAnsi="Book Antiqua" w:cs="Book Antiqua"/>
          <w:color w:val="000000"/>
        </w:rPr>
        <w:t xml:space="preserve"> S, </w:t>
      </w:r>
      <w:proofErr w:type="spellStart"/>
      <w:r w:rsidRPr="00F1528B">
        <w:rPr>
          <w:rFonts w:ascii="Book Antiqua" w:eastAsia="Book Antiqua" w:hAnsi="Book Antiqua" w:cs="Book Antiqua"/>
          <w:color w:val="000000"/>
        </w:rPr>
        <w:t>Kulaksızoglu</w:t>
      </w:r>
      <w:proofErr w:type="spellEnd"/>
      <w:r w:rsidRPr="00F1528B">
        <w:rPr>
          <w:rFonts w:ascii="Book Antiqua" w:eastAsia="Book Antiqua" w:hAnsi="Book Antiqua" w:cs="Book Antiqua"/>
          <w:color w:val="000000"/>
        </w:rPr>
        <w:t xml:space="preserve"> M. Metabolic syndrome prevalence in </w:t>
      </w:r>
      <w:proofErr w:type="spellStart"/>
      <w:r w:rsidRPr="00F1528B">
        <w:rPr>
          <w:rFonts w:ascii="Book Antiqua" w:eastAsia="Book Antiqua" w:hAnsi="Book Antiqua" w:cs="Book Antiqua"/>
          <w:color w:val="000000"/>
        </w:rPr>
        <w:t>subclinic</w:t>
      </w:r>
      <w:proofErr w:type="spellEnd"/>
      <w:r w:rsidRPr="00F1528B">
        <w:rPr>
          <w:rFonts w:ascii="Book Antiqua" w:eastAsia="Book Antiqua" w:hAnsi="Book Antiqua" w:cs="Book Antiqua"/>
          <w:color w:val="000000"/>
        </w:rPr>
        <w:t xml:space="preserve"> and overt hypothyroid patients and the relation among metabolic syndrome parameters. </w:t>
      </w:r>
      <w:r w:rsidRPr="00F1528B">
        <w:rPr>
          <w:rFonts w:ascii="Book Antiqua" w:eastAsia="Book Antiqua" w:hAnsi="Book Antiqua" w:cs="Book Antiqua"/>
          <w:i/>
          <w:iCs/>
          <w:color w:val="000000"/>
        </w:rPr>
        <w:t>J Endocrinol Invest</w:t>
      </w:r>
      <w:r w:rsidRPr="00F1528B">
        <w:rPr>
          <w:rFonts w:ascii="Book Antiqua" w:eastAsia="Book Antiqua" w:hAnsi="Book Antiqua" w:cs="Book Antiqua"/>
          <w:color w:val="000000"/>
        </w:rPr>
        <w:t xml:space="preserve"> 2011; </w:t>
      </w:r>
      <w:r w:rsidRPr="00F1528B">
        <w:rPr>
          <w:rFonts w:ascii="Book Antiqua" w:eastAsia="Book Antiqua" w:hAnsi="Book Antiqua" w:cs="Book Antiqua"/>
          <w:b/>
          <w:bCs/>
          <w:color w:val="000000"/>
        </w:rPr>
        <w:t>34</w:t>
      </w:r>
      <w:r w:rsidRPr="00F1528B">
        <w:rPr>
          <w:rFonts w:ascii="Book Antiqua" w:eastAsia="Book Antiqua" w:hAnsi="Book Antiqua" w:cs="Book Antiqua"/>
          <w:color w:val="000000"/>
        </w:rPr>
        <w:t>: 488-492 [PMID: 20651468 DOI: 10.3275/7202]</w:t>
      </w:r>
    </w:p>
    <w:p w14:paraId="1A09C2EA"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99 </w:t>
      </w:r>
      <w:r w:rsidRPr="00F1528B">
        <w:rPr>
          <w:rFonts w:ascii="Book Antiqua" w:eastAsia="Book Antiqua" w:hAnsi="Book Antiqua" w:cs="Book Antiqua"/>
          <w:b/>
          <w:bCs/>
          <w:color w:val="000000"/>
        </w:rPr>
        <w:t>Lee KW</w:t>
      </w:r>
      <w:r w:rsidRPr="00F1528B">
        <w:rPr>
          <w:rFonts w:ascii="Book Antiqua" w:eastAsia="Book Antiqua" w:hAnsi="Book Antiqua" w:cs="Book Antiqua"/>
          <w:color w:val="000000"/>
        </w:rPr>
        <w:t xml:space="preserve">, Bang KB, Rhee EJ, Kwon HJ, Lee MY, Cho YK. Impact of hypothyroidism on the development of non-alcoholic fatty liver disease: A 4-year retrospective cohort study. </w:t>
      </w:r>
      <w:r w:rsidRPr="00F1528B">
        <w:rPr>
          <w:rFonts w:ascii="Book Antiqua" w:eastAsia="Book Antiqua" w:hAnsi="Book Antiqua" w:cs="Book Antiqua"/>
          <w:i/>
          <w:iCs/>
          <w:color w:val="000000"/>
        </w:rPr>
        <w:t>Clin Mol Hepatol</w:t>
      </w:r>
      <w:r w:rsidRPr="00F1528B">
        <w:rPr>
          <w:rFonts w:ascii="Book Antiqua" w:eastAsia="Book Antiqua" w:hAnsi="Book Antiqua" w:cs="Book Antiqua"/>
          <w:color w:val="000000"/>
        </w:rPr>
        <w:t xml:space="preserve"> 2015; </w:t>
      </w:r>
      <w:r w:rsidRPr="00F1528B">
        <w:rPr>
          <w:rFonts w:ascii="Book Antiqua" w:eastAsia="Book Antiqua" w:hAnsi="Book Antiqua" w:cs="Book Antiqua"/>
          <w:b/>
          <w:bCs/>
          <w:color w:val="000000"/>
        </w:rPr>
        <w:t>21</w:t>
      </w:r>
      <w:r w:rsidRPr="00F1528B">
        <w:rPr>
          <w:rFonts w:ascii="Book Antiqua" w:eastAsia="Book Antiqua" w:hAnsi="Book Antiqua" w:cs="Book Antiqua"/>
          <w:color w:val="000000"/>
        </w:rPr>
        <w:t>: 372-378 [PMID: 26770926 DOI: 10.3350/cmh.2015.21.4.372]</w:t>
      </w:r>
    </w:p>
    <w:p w14:paraId="038743CF"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lastRenderedPageBreak/>
        <w:t xml:space="preserve">100 </w:t>
      </w:r>
      <w:proofErr w:type="spellStart"/>
      <w:r w:rsidRPr="00F1528B">
        <w:rPr>
          <w:rFonts w:ascii="Book Antiqua" w:eastAsia="Book Antiqua" w:hAnsi="Book Antiqua" w:cs="Book Antiqua"/>
          <w:b/>
          <w:bCs/>
          <w:color w:val="000000"/>
        </w:rPr>
        <w:t>Jaruvongvanich</w:t>
      </w:r>
      <w:proofErr w:type="spellEnd"/>
      <w:r w:rsidRPr="00F1528B">
        <w:rPr>
          <w:rFonts w:ascii="Book Antiqua" w:eastAsia="Book Antiqua" w:hAnsi="Book Antiqua" w:cs="Book Antiqua"/>
          <w:b/>
          <w:bCs/>
          <w:color w:val="000000"/>
        </w:rPr>
        <w:t xml:space="preserve"> V</w:t>
      </w:r>
      <w:r w:rsidRPr="00F1528B">
        <w:rPr>
          <w:rFonts w:ascii="Book Antiqua" w:eastAsia="Book Antiqua" w:hAnsi="Book Antiqua" w:cs="Book Antiqua"/>
          <w:color w:val="000000"/>
        </w:rPr>
        <w:t xml:space="preserve">, </w:t>
      </w:r>
      <w:proofErr w:type="spellStart"/>
      <w:r w:rsidRPr="00F1528B">
        <w:rPr>
          <w:rFonts w:ascii="Book Antiqua" w:eastAsia="Book Antiqua" w:hAnsi="Book Antiqua" w:cs="Book Antiqua"/>
          <w:color w:val="000000"/>
        </w:rPr>
        <w:t>Sanguankeo</w:t>
      </w:r>
      <w:proofErr w:type="spellEnd"/>
      <w:r w:rsidRPr="00F1528B">
        <w:rPr>
          <w:rFonts w:ascii="Book Antiqua" w:eastAsia="Book Antiqua" w:hAnsi="Book Antiqua" w:cs="Book Antiqua"/>
          <w:color w:val="000000"/>
        </w:rPr>
        <w:t xml:space="preserve"> A, </w:t>
      </w:r>
      <w:proofErr w:type="spellStart"/>
      <w:r w:rsidRPr="00F1528B">
        <w:rPr>
          <w:rFonts w:ascii="Book Antiqua" w:eastAsia="Book Antiqua" w:hAnsi="Book Antiqua" w:cs="Book Antiqua"/>
          <w:color w:val="000000"/>
        </w:rPr>
        <w:t>Upala</w:t>
      </w:r>
      <w:proofErr w:type="spellEnd"/>
      <w:r w:rsidRPr="00F1528B">
        <w:rPr>
          <w:rFonts w:ascii="Book Antiqua" w:eastAsia="Book Antiqua" w:hAnsi="Book Antiqua" w:cs="Book Antiqua"/>
          <w:color w:val="000000"/>
        </w:rPr>
        <w:t xml:space="preserve"> S. Nonalcoholic Fatty Liver Disease Is Not Associated with Thyroid Hormone Levels and Hypothyroidism: A Systematic Review and Meta-Analysis. </w:t>
      </w:r>
      <w:r w:rsidRPr="00F1528B">
        <w:rPr>
          <w:rFonts w:ascii="Book Antiqua" w:eastAsia="Book Antiqua" w:hAnsi="Book Antiqua" w:cs="Book Antiqua"/>
          <w:i/>
          <w:iCs/>
          <w:color w:val="000000"/>
        </w:rPr>
        <w:t>Eur Thyroid J</w:t>
      </w:r>
      <w:r w:rsidRPr="00F1528B">
        <w:rPr>
          <w:rFonts w:ascii="Book Antiqua" w:eastAsia="Book Antiqua" w:hAnsi="Book Antiqua" w:cs="Book Antiqua"/>
          <w:color w:val="000000"/>
        </w:rPr>
        <w:t xml:space="preserve"> 2017; </w:t>
      </w:r>
      <w:r w:rsidRPr="00F1528B">
        <w:rPr>
          <w:rFonts w:ascii="Book Antiqua" w:eastAsia="Book Antiqua" w:hAnsi="Book Antiqua" w:cs="Book Antiqua"/>
          <w:b/>
          <w:bCs/>
          <w:color w:val="000000"/>
        </w:rPr>
        <w:t>6</w:t>
      </w:r>
      <w:r w:rsidRPr="00F1528B">
        <w:rPr>
          <w:rFonts w:ascii="Book Antiqua" w:eastAsia="Book Antiqua" w:hAnsi="Book Antiqua" w:cs="Book Antiqua"/>
          <w:color w:val="000000"/>
        </w:rPr>
        <w:t>: 208-215 [PMID: 28868261 DOI: 10.1159/000454920]</w:t>
      </w:r>
    </w:p>
    <w:p w14:paraId="77410389"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101 </w:t>
      </w:r>
      <w:r w:rsidRPr="00F1528B">
        <w:rPr>
          <w:rFonts w:ascii="Book Antiqua" w:eastAsia="Book Antiqua" w:hAnsi="Book Antiqua" w:cs="Book Antiqua"/>
          <w:b/>
          <w:bCs/>
          <w:color w:val="000000"/>
        </w:rPr>
        <w:t>Kang JY</w:t>
      </w:r>
      <w:r w:rsidRPr="00F1528B">
        <w:rPr>
          <w:rFonts w:ascii="Book Antiqua" w:eastAsia="Book Antiqua" w:hAnsi="Book Antiqua" w:cs="Book Antiqua"/>
          <w:color w:val="000000"/>
        </w:rPr>
        <w:t xml:space="preserve">, Kim M, Kang Y, Lee W, Ha TK, </w:t>
      </w:r>
      <w:proofErr w:type="spellStart"/>
      <w:r w:rsidRPr="00F1528B">
        <w:rPr>
          <w:rFonts w:ascii="Book Antiqua" w:eastAsia="Book Antiqua" w:hAnsi="Book Antiqua" w:cs="Book Antiqua"/>
          <w:color w:val="000000"/>
        </w:rPr>
        <w:t>Seo</w:t>
      </w:r>
      <w:proofErr w:type="spellEnd"/>
      <w:r w:rsidRPr="00F1528B">
        <w:rPr>
          <w:rFonts w:ascii="Book Antiqua" w:eastAsia="Book Antiqua" w:hAnsi="Book Antiqua" w:cs="Book Antiqua"/>
          <w:color w:val="000000"/>
        </w:rPr>
        <w:t xml:space="preserve"> JH, Son YG, Ha E. Thyroidectomy stimulates glucagon-like peptide-1 secretion and attenuates hepatic steatosis in high-fat fed rats. </w:t>
      </w:r>
      <w:proofErr w:type="spellStart"/>
      <w:r w:rsidRPr="00F1528B">
        <w:rPr>
          <w:rFonts w:ascii="Book Antiqua" w:eastAsia="Book Antiqua" w:hAnsi="Book Antiqua" w:cs="Book Antiqua"/>
          <w:i/>
          <w:iCs/>
          <w:color w:val="000000"/>
        </w:rPr>
        <w:t>Biochem</w:t>
      </w:r>
      <w:proofErr w:type="spellEnd"/>
      <w:r w:rsidRPr="00F1528B">
        <w:rPr>
          <w:rFonts w:ascii="Book Antiqua" w:eastAsia="Book Antiqua" w:hAnsi="Book Antiqua" w:cs="Book Antiqua"/>
          <w:i/>
          <w:iCs/>
          <w:color w:val="000000"/>
        </w:rPr>
        <w:t xml:space="preserve"> </w:t>
      </w:r>
      <w:proofErr w:type="spellStart"/>
      <w:r w:rsidRPr="00F1528B">
        <w:rPr>
          <w:rFonts w:ascii="Book Antiqua" w:eastAsia="Book Antiqua" w:hAnsi="Book Antiqua" w:cs="Book Antiqua"/>
          <w:i/>
          <w:iCs/>
          <w:color w:val="000000"/>
        </w:rPr>
        <w:t>Biophys</w:t>
      </w:r>
      <w:proofErr w:type="spellEnd"/>
      <w:r w:rsidRPr="00F1528B">
        <w:rPr>
          <w:rFonts w:ascii="Book Antiqua" w:eastAsia="Book Antiqua" w:hAnsi="Book Antiqua" w:cs="Book Antiqua"/>
          <w:i/>
          <w:iCs/>
          <w:color w:val="000000"/>
        </w:rPr>
        <w:t xml:space="preserve"> Res </w:t>
      </w:r>
      <w:proofErr w:type="spellStart"/>
      <w:r w:rsidRPr="00F1528B">
        <w:rPr>
          <w:rFonts w:ascii="Book Antiqua" w:eastAsia="Book Antiqua" w:hAnsi="Book Antiqua" w:cs="Book Antiqua"/>
          <w:i/>
          <w:iCs/>
          <w:color w:val="000000"/>
        </w:rPr>
        <w:t>Commun</w:t>
      </w:r>
      <w:proofErr w:type="spellEnd"/>
      <w:r w:rsidRPr="00F1528B">
        <w:rPr>
          <w:rFonts w:ascii="Book Antiqua" w:eastAsia="Book Antiqua" w:hAnsi="Book Antiqua" w:cs="Book Antiqua"/>
          <w:color w:val="000000"/>
        </w:rPr>
        <w:t xml:space="preserve"> 2017; </w:t>
      </w:r>
      <w:r w:rsidRPr="00F1528B">
        <w:rPr>
          <w:rFonts w:ascii="Book Antiqua" w:eastAsia="Book Antiqua" w:hAnsi="Book Antiqua" w:cs="Book Antiqua"/>
          <w:b/>
          <w:bCs/>
          <w:color w:val="000000"/>
        </w:rPr>
        <w:t>493</w:t>
      </w:r>
      <w:r w:rsidRPr="00F1528B">
        <w:rPr>
          <w:rFonts w:ascii="Book Antiqua" w:eastAsia="Book Antiqua" w:hAnsi="Book Antiqua" w:cs="Book Antiqua"/>
          <w:color w:val="000000"/>
        </w:rPr>
        <w:t>: 548-555 [PMID: 28870812 DOI: 10.1016/j.bbrc.2017.08.154]</w:t>
      </w:r>
    </w:p>
    <w:p w14:paraId="14318679"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102 </w:t>
      </w:r>
      <w:r w:rsidRPr="00F1528B">
        <w:rPr>
          <w:rFonts w:ascii="Book Antiqua" w:eastAsia="Book Antiqua" w:hAnsi="Book Antiqua" w:cs="Book Antiqua"/>
          <w:b/>
          <w:bCs/>
          <w:color w:val="000000"/>
        </w:rPr>
        <w:t>Jin Y</w:t>
      </w:r>
      <w:r w:rsidRPr="00F1528B">
        <w:rPr>
          <w:rFonts w:ascii="Book Antiqua" w:eastAsia="Book Antiqua" w:hAnsi="Book Antiqua" w:cs="Book Antiqua"/>
          <w:color w:val="000000"/>
        </w:rPr>
        <w:t xml:space="preserve">, Liu H, Ma SG, Cheng JP, Zhang K. Serum levels of glucagon-like peptide (GLP)-1 and GLP-2 in patients with Hashimoto's thyroiditis. </w:t>
      </w:r>
      <w:r w:rsidRPr="00F1528B">
        <w:rPr>
          <w:rFonts w:ascii="Book Antiqua" w:eastAsia="Book Antiqua" w:hAnsi="Book Antiqua" w:cs="Book Antiqua"/>
          <w:i/>
          <w:iCs/>
          <w:color w:val="000000"/>
        </w:rPr>
        <w:t>J Res Med Sci</w:t>
      </w:r>
      <w:r w:rsidRPr="00F1528B">
        <w:rPr>
          <w:rFonts w:ascii="Book Antiqua" w:eastAsia="Book Antiqua" w:hAnsi="Book Antiqua" w:cs="Book Antiqua"/>
          <w:color w:val="000000"/>
        </w:rPr>
        <w:t xml:space="preserve"> 2015; </w:t>
      </w:r>
      <w:r w:rsidRPr="00F1528B">
        <w:rPr>
          <w:rFonts w:ascii="Book Antiqua" w:eastAsia="Book Antiqua" w:hAnsi="Book Antiqua" w:cs="Book Antiqua"/>
          <w:b/>
          <w:bCs/>
          <w:color w:val="000000"/>
        </w:rPr>
        <w:t>20</w:t>
      </w:r>
      <w:r w:rsidRPr="00F1528B">
        <w:rPr>
          <w:rFonts w:ascii="Book Antiqua" w:eastAsia="Book Antiqua" w:hAnsi="Book Antiqua" w:cs="Book Antiqua"/>
          <w:color w:val="000000"/>
        </w:rPr>
        <w:t>: 174-177 [PMID: 25983772]</w:t>
      </w:r>
    </w:p>
    <w:p w14:paraId="4B00926B"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103 </w:t>
      </w:r>
      <w:r w:rsidRPr="00F1528B">
        <w:rPr>
          <w:rFonts w:ascii="Book Antiqua" w:eastAsia="Book Antiqua" w:hAnsi="Book Antiqua" w:cs="Book Antiqua"/>
          <w:b/>
          <w:bCs/>
          <w:color w:val="000000"/>
        </w:rPr>
        <w:t>Palmisano BT</w:t>
      </w:r>
      <w:r w:rsidRPr="00F1528B">
        <w:rPr>
          <w:rFonts w:ascii="Book Antiqua" w:eastAsia="Book Antiqua" w:hAnsi="Book Antiqua" w:cs="Book Antiqua"/>
          <w:color w:val="000000"/>
        </w:rPr>
        <w:t xml:space="preserve">, Zhu L, Stafford JM. Role of Estrogens in the Regulation of Liver Lipid Metabolism. </w:t>
      </w:r>
      <w:r w:rsidRPr="00F1528B">
        <w:rPr>
          <w:rFonts w:ascii="Book Antiqua" w:eastAsia="Book Antiqua" w:hAnsi="Book Antiqua" w:cs="Book Antiqua"/>
          <w:i/>
          <w:iCs/>
          <w:color w:val="000000"/>
        </w:rPr>
        <w:t>Adv Exp Med Biol</w:t>
      </w:r>
      <w:r w:rsidRPr="00F1528B">
        <w:rPr>
          <w:rFonts w:ascii="Book Antiqua" w:eastAsia="Book Antiqua" w:hAnsi="Book Antiqua" w:cs="Book Antiqua"/>
          <w:color w:val="000000"/>
        </w:rPr>
        <w:t xml:space="preserve"> 2017; </w:t>
      </w:r>
      <w:r w:rsidRPr="00F1528B">
        <w:rPr>
          <w:rFonts w:ascii="Book Antiqua" w:eastAsia="Book Antiqua" w:hAnsi="Book Antiqua" w:cs="Book Antiqua"/>
          <w:b/>
          <w:bCs/>
          <w:color w:val="000000"/>
        </w:rPr>
        <w:t>1043</w:t>
      </w:r>
      <w:r w:rsidRPr="00F1528B">
        <w:rPr>
          <w:rFonts w:ascii="Book Antiqua" w:eastAsia="Book Antiqua" w:hAnsi="Book Antiqua" w:cs="Book Antiqua"/>
          <w:color w:val="000000"/>
        </w:rPr>
        <w:t>: 227-256 [PMID: 29224098 DOI: 10.1007/978-3-319-70178-3_12]</w:t>
      </w:r>
    </w:p>
    <w:p w14:paraId="6FFDF121"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104 </w:t>
      </w:r>
      <w:r w:rsidRPr="00F1528B">
        <w:rPr>
          <w:rFonts w:ascii="Book Antiqua" w:eastAsia="Book Antiqua" w:hAnsi="Book Antiqua" w:cs="Book Antiqua"/>
          <w:b/>
          <w:bCs/>
          <w:color w:val="000000"/>
        </w:rPr>
        <w:t>Lobo RA</w:t>
      </w:r>
      <w:r w:rsidRPr="00F1528B">
        <w:rPr>
          <w:rFonts w:ascii="Book Antiqua" w:eastAsia="Book Antiqua" w:hAnsi="Book Antiqua" w:cs="Book Antiqua"/>
          <w:color w:val="000000"/>
        </w:rPr>
        <w:t xml:space="preserve">. Metabolic syndrome after menopause and the role of hormones. </w:t>
      </w:r>
      <w:proofErr w:type="spellStart"/>
      <w:r w:rsidRPr="00F1528B">
        <w:rPr>
          <w:rFonts w:ascii="Book Antiqua" w:eastAsia="Book Antiqua" w:hAnsi="Book Antiqua" w:cs="Book Antiqua"/>
          <w:i/>
          <w:iCs/>
          <w:color w:val="000000"/>
        </w:rPr>
        <w:t>Maturitas</w:t>
      </w:r>
      <w:proofErr w:type="spellEnd"/>
      <w:r w:rsidRPr="00F1528B">
        <w:rPr>
          <w:rFonts w:ascii="Book Antiqua" w:eastAsia="Book Antiqua" w:hAnsi="Book Antiqua" w:cs="Book Antiqua"/>
          <w:color w:val="000000"/>
        </w:rPr>
        <w:t xml:space="preserve"> 2008; </w:t>
      </w:r>
      <w:r w:rsidRPr="00F1528B">
        <w:rPr>
          <w:rFonts w:ascii="Book Antiqua" w:eastAsia="Book Antiqua" w:hAnsi="Book Antiqua" w:cs="Book Antiqua"/>
          <w:b/>
          <w:bCs/>
          <w:color w:val="000000"/>
        </w:rPr>
        <w:t>60</w:t>
      </w:r>
      <w:r w:rsidRPr="00F1528B">
        <w:rPr>
          <w:rFonts w:ascii="Book Antiqua" w:eastAsia="Book Antiqua" w:hAnsi="Book Antiqua" w:cs="Book Antiqua"/>
          <w:color w:val="000000"/>
        </w:rPr>
        <w:t>: 10-18 [PMID: 18407440 DOI: 10.1016/j.maturitas.2008.02.008]</w:t>
      </w:r>
    </w:p>
    <w:p w14:paraId="7C186C28"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105 </w:t>
      </w:r>
      <w:r w:rsidRPr="00F1528B">
        <w:rPr>
          <w:rFonts w:ascii="Book Antiqua" w:eastAsia="Book Antiqua" w:hAnsi="Book Antiqua" w:cs="Book Antiqua"/>
          <w:b/>
          <w:bCs/>
          <w:color w:val="000000"/>
        </w:rPr>
        <w:t>Suzuki A</w:t>
      </w:r>
      <w:r w:rsidRPr="00F1528B">
        <w:rPr>
          <w:rFonts w:ascii="Book Antiqua" w:eastAsia="Book Antiqua" w:hAnsi="Book Antiqua" w:cs="Book Antiqua"/>
          <w:color w:val="000000"/>
        </w:rPr>
        <w:t xml:space="preserve">, </w:t>
      </w:r>
      <w:proofErr w:type="spellStart"/>
      <w:r w:rsidRPr="00F1528B">
        <w:rPr>
          <w:rFonts w:ascii="Book Antiqua" w:eastAsia="Book Antiqua" w:hAnsi="Book Antiqua" w:cs="Book Antiqua"/>
          <w:color w:val="000000"/>
        </w:rPr>
        <w:t>Abdelmalek</w:t>
      </w:r>
      <w:proofErr w:type="spellEnd"/>
      <w:r w:rsidRPr="00F1528B">
        <w:rPr>
          <w:rFonts w:ascii="Book Antiqua" w:eastAsia="Book Antiqua" w:hAnsi="Book Antiqua" w:cs="Book Antiqua"/>
          <w:color w:val="000000"/>
        </w:rPr>
        <w:t xml:space="preserve"> MF. Nonalcoholic fatty liver disease in women. </w:t>
      </w:r>
      <w:proofErr w:type="spellStart"/>
      <w:r w:rsidRPr="00F1528B">
        <w:rPr>
          <w:rFonts w:ascii="Book Antiqua" w:eastAsia="Book Antiqua" w:hAnsi="Book Antiqua" w:cs="Book Antiqua"/>
          <w:i/>
          <w:iCs/>
          <w:color w:val="000000"/>
        </w:rPr>
        <w:t>Womens</w:t>
      </w:r>
      <w:proofErr w:type="spellEnd"/>
      <w:r w:rsidRPr="00F1528B">
        <w:rPr>
          <w:rFonts w:ascii="Book Antiqua" w:eastAsia="Book Antiqua" w:hAnsi="Book Antiqua" w:cs="Book Antiqua"/>
          <w:i/>
          <w:iCs/>
          <w:color w:val="000000"/>
        </w:rPr>
        <w:t xml:space="preserve"> Health (</w:t>
      </w:r>
      <w:proofErr w:type="spellStart"/>
      <w:r w:rsidRPr="00F1528B">
        <w:rPr>
          <w:rFonts w:ascii="Book Antiqua" w:eastAsia="Book Antiqua" w:hAnsi="Book Antiqua" w:cs="Book Antiqua"/>
          <w:i/>
          <w:iCs/>
          <w:color w:val="000000"/>
        </w:rPr>
        <w:t>Lond</w:t>
      </w:r>
      <w:proofErr w:type="spellEnd"/>
      <w:r w:rsidRPr="00F1528B">
        <w:rPr>
          <w:rFonts w:ascii="Book Antiqua" w:eastAsia="Book Antiqua" w:hAnsi="Book Antiqua" w:cs="Book Antiqua"/>
          <w:i/>
          <w:iCs/>
          <w:color w:val="000000"/>
        </w:rPr>
        <w:t>)</w:t>
      </w:r>
      <w:r w:rsidRPr="00F1528B">
        <w:rPr>
          <w:rFonts w:ascii="Book Antiqua" w:eastAsia="Book Antiqua" w:hAnsi="Book Antiqua" w:cs="Book Antiqua"/>
          <w:color w:val="000000"/>
        </w:rPr>
        <w:t xml:space="preserve"> 2009; </w:t>
      </w:r>
      <w:r w:rsidRPr="00F1528B">
        <w:rPr>
          <w:rFonts w:ascii="Book Antiqua" w:eastAsia="Book Antiqua" w:hAnsi="Book Antiqua" w:cs="Book Antiqua"/>
          <w:b/>
          <w:bCs/>
          <w:color w:val="000000"/>
        </w:rPr>
        <w:t>5</w:t>
      </w:r>
      <w:r w:rsidRPr="00F1528B">
        <w:rPr>
          <w:rFonts w:ascii="Book Antiqua" w:eastAsia="Book Antiqua" w:hAnsi="Book Antiqua" w:cs="Book Antiqua"/>
          <w:color w:val="000000"/>
        </w:rPr>
        <w:t>: 191-203 [PMID: 19245356 DOI: 10.2217/17455057.5.2.191]</w:t>
      </w:r>
    </w:p>
    <w:p w14:paraId="4FFA2D65"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106 </w:t>
      </w:r>
      <w:proofErr w:type="spellStart"/>
      <w:r w:rsidRPr="00F1528B">
        <w:rPr>
          <w:rFonts w:ascii="Book Antiqua" w:eastAsia="Book Antiqua" w:hAnsi="Book Antiqua" w:cs="Book Antiqua"/>
          <w:b/>
          <w:bCs/>
          <w:color w:val="000000"/>
        </w:rPr>
        <w:t>Völzke</w:t>
      </w:r>
      <w:proofErr w:type="spellEnd"/>
      <w:r w:rsidRPr="00F1528B">
        <w:rPr>
          <w:rFonts w:ascii="Book Antiqua" w:eastAsia="Book Antiqua" w:hAnsi="Book Antiqua" w:cs="Book Antiqua"/>
          <w:b/>
          <w:bCs/>
          <w:color w:val="000000"/>
        </w:rPr>
        <w:t xml:space="preserve"> H</w:t>
      </w:r>
      <w:r w:rsidRPr="00F1528B">
        <w:rPr>
          <w:rFonts w:ascii="Book Antiqua" w:eastAsia="Book Antiqua" w:hAnsi="Book Antiqua" w:cs="Book Antiqua"/>
          <w:color w:val="000000"/>
        </w:rPr>
        <w:t xml:space="preserve">, Schwarz S, Baumeister SE, </w:t>
      </w:r>
      <w:proofErr w:type="spellStart"/>
      <w:r w:rsidRPr="00F1528B">
        <w:rPr>
          <w:rFonts w:ascii="Book Antiqua" w:eastAsia="Book Antiqua" w:hAnsi="Book Antiqua" w:cs="Book Antiqua"/>
          <w:color w:val="000000"/>
        </w:rPr>
        <w:t>Wallaschofski</w:t>
      </w:r>
      <w:proofErr w:type="spellEnd"/>
      <w:r w:rsidRPr="00F1528B">
        <w:rPr>
          <w:rFonts w:ascii="Book Antiqua" w:eastAsia="Book Antiqua" w:hAnsi="Book Antiqua" w:cs="Book Antiqua"/>
          <w:color w:val="000000"/>
        </w:rPr>
        <w:t xml:space="preserve"> H, </w:t>
      </w:r>
      <w:proofErr w:type="spellStart"/>
      <w:r w:rsidRPr="00F1528B">
        <w:rPr>
          <w:rFonts w:ascii="Book Antiqua" w:eastAsia="Book Antiqua" w:hAnsi="Book Antiqua" w:cs="Book Antiqua"/>
          <w:color w:val="000000"/>
        </w:rPr>
        <w:t>Schwahn</w:t>
      </w:r>
      <w:proofErr w:type="spellEnd"/>
      <w:r w:rsidRPr="00F1528B">
        <w:rPr>
          <w:rFonts w:ascii="Book Antiqua" w:eastAsia="Book Antiqua" w:hAnsi="Book Antiqua" w:cs="Book Antiqua"/>
          <w:color w:val="000000"/>
        </w:rPr>
        <w:t xml:space="preserve"> C, </w:t>
      </w:r>
      <w:proofErr w:type="spellStart"/>
      <w:r w:rsidRPr="00F1528B">
        <w:rPr>
          <w:rFonts w:ascii="Book Antiqua" w:eastAsia="Book Antiqua" w:hAnsi="Book Antiqua" w:cs="Book Antiqua"/>
          <w:color w:val="000000"/>
        </w:rPr>
        <w:t>Grabe</w:t>
      </w:r>
      <w:proofErr w:type="spellEnd"/>
      <w:r w:rsidRPr="00F1528B">
        <w:rPr>
          <w:rFonts w:ascii="Book Antiqua" w:eastAsia="Book Antiqua" w:hAnsi="Book Antiqua" w:cs="Book Antiqua"/>
          <w:color w:val="000000"/>
        </w:rPr>
        <w:t xml:space="preserve"> HJ, Kohlmann T, John U, </w:t>
      </w:r>
      <w:proofErr w:type="spellStart"/>
      <w:r w:rsidRPr="00F1528B">
        <w:rPr>
          <w:rFonts w:ascii="Book Antiqua" w:eastAsia="Book Antiqua" w:hAnsi="Book Antiqua" w:cs="Book Antiqua"/>
          <w:color w:val="000000"/>
        </w:rPr>
        <w:t>Dören</w:t>
      </w:r>
      <w:proofErr w:type="spellEnd"/>
      <w:r w:rsidRPr="00F1528B">
        <w:rPr>
          <w:rFonts w:ascii="Book Antiqua" w:eastAsia="Book Antiqua" w:hAnsi="Book Antiqua" w:cs="Book Antiqua"/>
          <w:color w:val="000000"/>
        </w:rPr>
        <w:t xml:space="preserve"> M. Menopausal status and hepatic steatosis in a general female population. </w:t>
      </w:r>
      <w:r w:rsidRPr="00F1528B">
        <w:rPr>
          <w:rFonts w:ascii="Book Antiqua" w:eastAsia="Book Antiqua" w:hAnsi="Book Antiqua" w:cs="Book Antiqua"/>
          <w:i/>
          <w:iCs/>
          <w:color w:val="000000"/>
        </w:rPr>
        <w:t>Gut</w:t>
      </w:r>
      <w:r w:rsidRPr="00F1528B">
        <w:rPr>
          <w:rFonts w:ascii="Book Antiqua" w:eastAsia="Book Antiqua" w:hAnsi="Book Antiqua" w:cs="Book Antiqua"/>
          <w:color w:val="000000"/>
        </w:rPr>
        <w:t xml:space="preserve"> 2007; </w:t>
      </w:r>
      <w:r w:rsidRPr="00F1528B">
        <w:rPr>
          <w:rFonts w:ascii="Book Antiqua" w:eastAsia="Book Antiqua" w:hAnsi="Book Antiqua" w:cs="Book Antiqua"/>
          <w:b/>
          <w:bCs/>
          <w:color w:val="000000"/>
        </w:rPr>
        <w:t>56</w:t>
      </w:r>
      <w:r w:rsidRPr="00F1528B">
        <w:rPr>
          <w:rFonts w:ascii="Book Antiqua" w:eastAsia="Book Antiqua" w:hAnsi="Book Antiqua" w:cs="Book Antiqua"/>
          <w:color w:val="000000"/>
        </w:rPr>
        <w:t>: 594-595 [PMID: 17369390 DOI: 10.1136/gut.2006.115345]</w:t>
      </w:r>
    </w:p>
    <w:p w14:paraId="4BAC6710"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107 </w:t>
      </w:r>
      <w:r w:rsidRPr="00F1528B">
        <w:rPr>
          <w:rFonts w:ascii="Book Antiqua" w:eastAsia="Book Antiqua" w:hAnsi="Book Antiqua" w:cs="Book Antiqua"/>
          <w:b/>
          <w:bCs/>
          <w:color w:val="000000"/>
        </w:rPr>
        <w:t>Rogers NH</w:t>
      </w:r>
      <w:r w:rsidRPr="00F1528B">
        <w:rPr>
          <w:rFonts w:ascii="Book Antiqua" w:eastAsia="Book Antiqua" w:hAnsi="Book Antiqua" w:cs="Book Antiqua"/>
          <w:color w:val="000000"/>
        </w:rPr>
        <w:t xml:space="preserve">, </w:t>
      </w:r>
      <w:proofErr w:type="spellStart"/>
      <w:r w:rsidRPr="00F1528B">
        <w:rPr>
          <w:rFonts w:ascii="Book Antiqua" w:eastAsia="Book Antiqua" w:hAnsi="Book Antiqua" w:cs="Book Antiqua"/>
          <w:color w:val="000000"/>
        </w:rPr>
        <w:t>Perfield</w:t>
      </w:r>
      <w:proofErr w:type="spellEnd"/>
      <w:r w:rsidRPr="00F1528B">
        <w:rPr>
          <w:rFonts w:ascii="Book Antiqua" w:eastAsia="Book Antiqua" w:hAnsi="Book Antiqua" w:cs="Book Antiqua"/>
          <w:color w:val="000000"/>
        </w:rPr>
        <w:t xml:space="preserve"> JW 2nd, </w:t>
      </w:r>
      <w:proofErr w:type="spellStart"/>
      <w:r w:rsidRPr="00F1528B">
        <w:rPr>
          <w:rFonts w:ascii="Book Antiqua" w:eastAsia="Book Antiqua" w:hAnsi="Book Antiqua" w:cs="Book Antiqua"/>
          <w:color w:val="000000"/>
        </w:rPr>
        <w:t>Strissel</w:t>
      </w:r>
      <w:proofErr w:type="spellEnd"/>
      <w:r w:rsidRPr="00F1528B">
        <w:rPr>
          <w:rFonts w:ascii="Book Antiqua" w:eastAsia="Book Antiqua" w:hAnsi="Book Antiqua" w:cs="Book Antiqua"/>
          <w:color w:val="000000"/>
        </w:rPr>
        <w:t xml:space="preserve"> KJ, </w:t>
      </w:r>
      <w:proofErr w:type="spellStart"/>
      <w:r w:rsidRPr="00F1528B">
        <w:rPr>
          <w:rFonts w:ascii="Book Antiqua" w:eastAsia="Book Antiqua" w:hAnsi="Book Antiqua" w:cs="Book Antiqua"/>
          <w:color w:val="000000"/>
        </w:rPr>
        <w:t>Obin</w:t>
      </w:r>
      <w:proofErr w:type="spellEnd"/>
      <w:r w:rsidRPr="00F1528B">
        <w:rPr>
          <w:rFonts w:ascii="Book Antiqua" w:eastAsia="Book Antiqua" w:hAnsi="Book Antiqua" w:cs="Book Antiqua"/>
          <w:color w:val="000000"/>
        </w:rPr>
        <w:t xml:space="preserve"> MS, Greenberg AS. Reduced energy expenditure and increased inflammation are early events in the development of ovariectomy-induced obesity. </w:t>
      </w:r>
      <w:r w:rsidRPr="00F1528B">
        <w:rPr>
          <w:rFonts w:ascii="Book Antiqua" w:eastAsia="Book Antiqua" w:hAnsi="Book Antiqua" w:cs="Book Antiqua"/>
          <w:i/>
          <w:iCs/>
          <w:color w:val="000000"/>
        </w:rPr>
        <w:t>Endocrinology</w:t>
      </w:r>
      <w:r w:rsidRPr="00F1528B">
        <w:rPr>
          <w:rFonts w:ascii="Book Antiqua" w:eastAsia="Book Antiqua" w:hAnsi="Book Antiqua" w:cs="Book Antiqua"/>
          <w:color w:val="000000"/>
        </w:rPr>
        <w:t xml:space="preserve"> 2009; </w:t>
      </w:r>
      <w:r w:rsidRPr="00F1528B">
        <w:rPr>
          <w:rFonts w:ascii="Book Antiqua" w:eastAsia="Book Antiqua" w:hAnsi="Book Antiqua" w:cs="Book Antiqua"/>
          <w:b/>
          <w:bCs/>
          <w:color w:val="000000"/>
        </w:rPr>
        <w:t>150</w:t>
      </w:r>
      <w:r w:rsidRPr="00F1528B">
        <w:rPr>
          <w:rFonts w:ascii="Book Antiqua" w:eastAsia="Book Antiqua" w:hAnsi="Book Antiqua" w:cs="Book Antiqua"/>
          <w:color w:val="000000"/>
        </w:rPr>
        <w:t>: 2161-2168 [PMID: 19179442 DOI: 10.1210/en.2008-1405]</w:t>
      </w:r>
    </w:p>
    <w:p w14:paraId="2FFAB5D1"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108 </w:t>
      </w:r>
      <w:proofErr w:type="spellStart"/>
      <w:r w:rsidRPr="00F1528B">
        <w:rPr>
          <w:rFonts w:ascii="Book Antiqua" w:eastAsia="Book Antiqua" w:hAnsi="Book Antiqua" w:cs="Book Antiqua"/>
          <w:b/>
          <w:bCs/>
          <w:color w:val="000000"/>
        </w:rPr>
        <w:t>Camporez</w:t>
      </w:r>
      <w:proofErr w:type="spellEnd"/>
      <w:r w:rsidRPr="00F1528B">
        <w:rPr>
          <w:rFonts w:ascii="Book Antiqua" w:eastAsia="Book Antiqua" w:hAnsi="Book Antiqua" w:cs="Book Antiqua"/>
          <w:b/>
          <w:bCs/>
          <w:color w:val="000000"/>
        </w:rPr>
        <w:t xml:space="preserve"> JP</w:t>
      </w:r>
      <w:r w:rsidRPr="00F1528B">
        <w:rPr>
          <w:rFonts w:ascii="Book Antiqua" w:eastAsia="Book Antiqua" w:hAnsi="Book Antiqua" w:cs="Book Antiqua"/>
          <w:color w:val="000000"/>
        </w:rPr>
        <w:t xml:space="preserve">, </w:t>
      </w:r>
      <w:proofErr w:type="spellStart"/>
      <w:r w:rsidRPr="00F1528B">
        <w:rPr>
          <w:rFonts w:ascii="Book Antiqua" w:eastAsia="Book Antiqua" w:hAnsi="Book Antiqua" w:cs="Book Antiqua"/>
          <w:color w:val="000000"/>
        </w:rPr>
        <w:t>Jornayvaz</w:t>
      </w:r>
      <w:proofErr w:type="spellEnd"/>
      <w:r w:rsidRPr="00F1528B">
        <w:rPr>
          <w:rFonts w:ascii="Book Antiqua" w:eastAsia="Book Antiqua" w:hAnsi="Book Antiqua" w:cs="Book Antiqua"/>
          <w:color w:val="000000"/>
        </w:rPr>
        <w:t xml:space="preserve"> FR, Lee HY, Kanda S, </w:t>
      </w:r>
      <w:proofErr w:type="spellStart"/>
      <w:r w:rsidRPr="00F1528B">
        <w:rPr>
          <w:rFonts w:ascii="Book Antiqua" w:eastAsia="Book Antiqua" w:hAnsi="Book Antiqua" w:cs="Book Antiqua"/>
          <w:color w:val="000000"/>
        </w:rPr>
        <w:t>Guigni</w:t>
      </w:r>
      <w:proofErr w:type="spellEnd"/>
      <w:r w:rsidRPr="00F1528B">
        <w:rPr>
          <w:rFonts w:ascii="Book Antiqua" w:eastAsia="Book Antiqua" w:hAnsi="Book Antiqua" w:cs="Book Antiqua"/>
          <w:color w:val="000000"/>
        </w:rPr>
        <w:t xml:space="preserve"> BA, Kahn M, Samuel VT, Carvalho CR, Petersen KF, </w:t>
      </w:r>
      <w:proofErr w:type="spellStart"/>
      <w:r w:rsidRPr="00F1528B">
        <w:rPr>
          <w:rFonts w:ascii="Book Antiqua" w:eastAsia="Book Antiqua" w:hAnsi="Book Antiqua" w:cs="Book Antiqua"/>
          <w:color w:val="000000"/>
        </w:rPr>
        <w:t>Jurczak</w:t>
      </w:r>
      <w:proofErr w:type="spellEnd"/>
      <w:r w:rsidRPr="00F1528B">
        <w:rPr>
          <w:rFonts w:ascii="Book Antiqua" w:eastAsia="Book Antiqua" w:hAnsi="Book Antiqua" w:cs="Book Antiqua"/>
          <w:color w:val="000000"/>
        </w:rPr>
        <w:t xml:space="preserve"> MJ, Shulman GI. Cellular mechanism by which estradiol protects female ovariectomized mice from high-fat diet-induced hepatic and </w:t>
      </w:r>
      <w:r w:rsidRPr="00F1528B">
        <w:rPr>
          <w:rFonts w:ascii="Book Antiqua" w:eastAsia="Book Antiqua" w:hAnsi="Book Antiqua" w:cs="Book Antiqua"/>
          <w:color w:val="000000"/>
        </w:rPr>
        <w:lastRenderedPageBreak/>
        <w:t xml:space="preserve">muscle insulin resistance. </w:t>
      </w:r>
      <w:r w:rsidRPr="00F1528B">
        <w:rPr>
          <w:rFonts w:ascii="Book Antiqua" w:eastAsia="Book Antiqua" w:hAnsi="Book Antiqua" w:cs="Book Antiqua"/>
          <w:i/>
          <w:iCs/>
          <w:color w:val="000000"/>
        </w:rPr>
        <w:t>Endocrinology</w:t>
      </w:r>
      <w:r w:rsidRPr="00F1528B">
        <w:rPr>
          <w:rFonts w:ascii="Book Antiqua" w:eastAsia="Book Antiqua" w:hAnsi="Book Antiqua" w:cs="Book Antiqua"/>
          <w:color w:val="000000"/>
        </w:rPr>
        <w:t xml:space="preserve"> 2013; </w:t>
      </w:r>
      <w:r w:rsidRPr="00F1528B">
        <w:rPr>
          <w:rFonts w:ascii="Book Antiqua" w:eastAsia="Book Antiqua" w:hAnsi="Book Antiqua" w:cs="Book Antiqua"/>
          <w:b/>
          <w:bCs/>
          <w:color w:val="000000"/>
        </w:rPr>
        <w:t>154</w:t>
      </w:r>
      <w:r w:rsidRPr="00F1528B">
        <w:rPr>
          <w:rFonts w:ascii="Book Antiqua" w:eastAsia="Book Antiqua" w:hAnsi="Book Antiqua" w:cs="Book Antiqua"/>
          <w:color w:val="000000"/>
        </w:rPr>
        <w:t>: 1021-1028 [PMID: 23364948 DOI: 10.1210/en.2012-1989]</w:t>
      </w:r>
    </w:p>
    <w:p w14:paraId="401DE712"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109 </w:t>
      </w:r>
      <w:r w:rsidRPr="00F1528B">
        <w:rPr>
          <w:rFonts w:ascii="Book Antiqua" w:eastAsia="Book Antiqua" w:hAnsi="Book Antiqua" w:cs="Book Antiqua"/>
          <w:b/>
          <w:bCs/>
          <w:color w:val="000000"/>
        </w:rPr>
        <w:t>Zhu L</w:t>
      </w:r>
      <w:r w:rsidRPr="00F1528B">
        <w:rPr>
          <w:rFonts w:ascii="Book Antiqua" w:eastAsia="Book Antiqua" w:hAnsi="Book Antiqua" w:cs="Book Antiqua"/>
          <w:color w:val="000000"/>
        </w:rPr>
        <w:t xml:space="preserve">, Brown WC, Cai Q, </w:t>
      </w:r>
      <w:proofErr w:type="spellStart"/>
      <w:r w:rsidRPr="00F1528B">
        <w:rPr>
          <w:rFonts w:ascii="Book Antiqua" w:eastAsia="Book Antiqua" w:hAnsi="Book Antiqua" w:cs="Book Antiqua"/>
          <w:color w:val="000000"/>
        </w:rPr>
        <w:t>Krust</w:t>
      </w:r>
      <w:proofErr w:type="spellEnd"/>
      <w:r w:rsidRPr="00F1528B">
        <w:rPr>
          <w:rFonts w:ascii="Book Antiqua" w:eastAsia="Book Antiqua" w:hAnsi="Book Antiqua" w:cs="Book Antiqua"/>
          <w:color w:val="000000"/>
        </w:rPr>
        <w:t xml:space="preserve"> A, </w:t>
      </w:r>
      <w:proofErr w:type="spellStart"/>
      <w:r w:rsidRPr="00F1528B">
        <w:rPr>
          <w:rFonts w:ascii="Book Antiqua" w:eastAsia="Book Antiqua" w:hAnsi="Book Antiqua" w:cs="Book Antiqua"/>
          <w:color w:val="000000"/>
        </w:rPr>
        <w:t>Chambon</w:t>
      </w:r>
      <w:proofErr w:type="spellEnd"/>
      <w:r w:rsidRPr="00F1528B">
        <w:rPr>
          <w:rFonts w:ascii="Book Antiqua" w:eastAsia="Book Antiqua" w:hAnsi="Book Antiqua" w:cs="Book Antiqua"/>
          <w:color w:val="000000"/>
        </w:rPr>
        <w:t xml:space="preserve"> P, McGuinness OP, Stafford JM. Estrogen treatment after ovariectomy protects against fatty liver and may improve pathway-selective insulin resistance. </w:t>
      </w:r>
      <w:r w:rsidRPr="00F1528B">
        <w:rPr>
          <w:rFonts w:ascii="Book Antiqua" w:eastAsia="Book Antiqua" w:hAnsi="Book Antiqua" w:cs="Book Antiqua"/>
          <w:i/>
          <w:iCs/>
          <w:color w:val="000000"/>
        </w:rPr>
        <w:t>Diabetes</w:t>
      </w:r>
      <w:r w:rsidRPr="00F1528B">
        <w:rPr>
          <w:rFonts w:ascii="Book Antiqua" w:eastAsia="Book Antiqua" w:hAnsi="Book Antiqua" w:cs="Book Antiqua"/>
          <w:color w:val="000000"/>
        </w:rPr>
        <w:t xml:space="preserve"> 2013; </w:t>
      </w:r>
      <w:r w:rsidRPr="00F1528B">
        <w:rPr>
          <w:rFonts w:ascii="Book Antiqua" w:eastAsia="Book Antiqua" w:hAnsi="Book Antiqua" w:cs="Book Antiqua"/>
          <w:b/>
          <w:bCs/>
          <w:color w:val="000000"/>
        </w:rPr>
        <w:t>62</w:t>
      </w:r>
      <w:r w:rsidRPr="00F1528B">
        <w:rPr>
          <w:rFonts w:ascii="Book Antiqua" w:eastAsia="Book Antiqua" w:hAnsi="Book Antiqua" w:cs="Book Antiqua"/>
          <w:color w:val="000000"/>
        </w:rPr>
        <w:t>: 424-434 [PMID: 22966069 DOI: 10.2337/db11-1718]</w:t>
      </w:r>
    </w:p>
    <w:p w14:paraId="563676B4"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110 </w:t>
      </w:r>
      <w:r w:rsidRPr="00F1528B">
        <w:rPr>
          <w:rFonts w:ascii="Book Antiqua" w:eastAsia="Book Antiqua" w:hAnsi="Book Antiqua" w:cs="Book Antiqua"/>
          <w:b/>
          <w:bCs/>
          <w:color w:val="000000"/>
        </w:rPr>
        <w:t>Kim S</w:t>
      </w:r>
      <w:r w:rsidRPr="00F1528B">
        <w:rPr>
          <w:rFonts w:ascii="Book Antiqua" w:eastAsia="Book Antiqua" w:hAnsi="Book Antiqua" w:cs="Book Antiqua"/>
          <w:color w:val="000000"/>
        </w:rPr>
        <w:t xml:space="preserve">, Kwon H, Park JH, Cho B, Kim D, Oh SW, Lee CM, Choi HC. A low level of serum total testosterone is independently associated with nonalcoholic fatty liver disease. </w:t>
      </w:r>
      <w:r w:rsidRPr="00F1528B">
        <w:rPr>
          <w:rFonts w:ascii="Book Antiqua" w:eastAsia="Book Antiqua" w:hAnsi="Book Antiqua" w:cs="Book Antiqua"/>
          <w:i/>
          <w:iCs/>
          <w:color w:val="000000"/>
        </w:rPr>
        <w:t>BMC Gastroenterol</w:t>
      </w:r>
      <w:r w:rsidRPr="00F1528B">
        <w:rPr>
          <w:rFonts w:ascii="Book Antiqua" w:eastAsia="Book Antiqua" w:hAnsi="Book Antiqua" w:cs="Book Antiqua"/>
          <w:color w:val="000000"/>
        </w:rPr>
        <w:t xml:space="preserve"> 2012; </w:t>
      </w:r>
      <w:r w:rsidRPr="00F1528B">
        <w:rPr>
          <w:rFonts w:ascii="Book Antiqua" w:eastAsia="Book Antiqua" w:hAnsi="Book Antiqua" w:cs="Book Antiqua"/>
          <w:b/>
          <w:bCs/>
          <w:color w:val="000000"/>
        </w:rPr>
        <w:t>12</w:t>
      </w:r>
      <w:r w:rsidRPr="00F1528B">
        <w:rPr>
          <w:rFonts w:ascii="Book Antiqua" w:eastAsia="Book Antiqua" w:hAnsi="Book Antiqua" w:cs="Book Antiqua"/>
          <w:color w:val="000000"/>
        </w:rPr>
        <w:t>: 69 [PMID: 22691278 DOI: 10.1186/1471-230X-12-69]</w:t>
      </w:r>
    </w:p>
    <w:p w14:paraId="0274B714" w14:textId="3AEE33E1"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111 </w:t>
      </w:r>
      <w:proofErr w:type="spellStart"/>
      <w:r w:rsidRPr="00F1528B">
        <w:rPr>
          <w:rFonts w:ascii="Book Antiqua" w:eastAsia="Book Antiqua" w:hAnsi="Book Antiqua" w:cs="Book Antiqua"/>
          <w:b/>
          <w:bCs/>
          <w:color w:val="000000"/>
        </w:rPr>
        <w:t>Yim</w:t>
      </w:r>
      <w:proofErr w:type="spellEnd"/>
      <w:r w:rsidRPr="00F1528B">
        <w:rPr>
          <w:rFonts w:ascii="Book Antiqua" w:eastAsia="Book Antiqua" w:hAnsi="Book Antiqua" w:cs="Book Antiqua"/>
          <w:b/>
          <w:bCs/>
          <w:color w:val="000000"/>
        </w:rPr>
        <w:t xml:space="preserve"> JY</w:t>
      </w:r>
      <w:r w:rsidRPr="00F1528B">
        <w:rPr>
          <w:rFonts w:ascii="Book Antiqua" w:eastAsia="Book Antiqua" w:hAnsi="Book Antiqua" w:cs="Book Antiqua"/>
          <w:color w:val="000000"/>
        </w:rPr>
        <w:t xml:space="preserve">, Kim J, Kim D, Ahmed A. Serum testosterone and non-alcoholic fatty liver disease in men and women in the US. </w:t>
      </w:r>
      <w:r w:rsidRPr="00F1528B">
        <w:rPr>
          <w:rFonts w:ascii="Book Antiqua" w:eastAsia="Book Antiqua" w:hAnsi="Book Antiqua" w:cs="Book Antiqua"/>
          <w:i/>
          <w:iCs/>
          <w:color w:val="000000"/>
        </w:rPr>
        <w:t>Liver Int</w:t>
      </w:r>
      <w:r w:rsidRPr="00F1528B">
        <w:rPr>
          <w:rFonts w:ascii="Book Antiqua" w:eastAsia="Book Antiqua" w:hAnsi="Book Antiqua" w:cs="Book Antiqua"/>
          <w:color w:val="000000"/>
        </w:rPr>
        <w:t xml:space="preserve"> 2018; </w:t>
      </w:r>
      <w:r w:rsidRPr="00F1528B">
        <w:rPr>
          <w:rFonts w:ascii="Book Antiqua" w:eastAsia="Book Antiqua" w:hAnsi="Book Antiqua" w:cs="Book Antiqua"/>
          <w:b/>
          <w:bCs/>
          <w:color w:val="000000"/>
        </w:rPr>
        <w:t>38</w:t>
      </w:r>
      <w:r w:rsidRPr="00F1528B">
        <w:rPr>
          <w:rFonts w:ascii="Book Antiqua" w:eastAsia="Book Antiqua" w:hAnsi="Book Antiqua" w:cs="Book Antiqua"/>
          <w:color w:val="000000"/>
        </w:rPr>
        <w:t>: 2051-2059 [PMID: 29517842]</w:t>
      </w:r>
    </w:p>
    <w:p w14:paraId="52A02C04"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112 </w:t>
      </w:r>
      <w:r w:rsidRPr="00F1528B">
        <w:rPr>
          <w:rFonts w:ascii="Book Antiqua" w:eastAsia="Book Antiqua" w:hAnsi="Book Antiqua" w:cs="Book Antiqua"/>
          <w:b/>
          <w:bCs/>
          <w:color w:val="000000"/>
        </w:rPr>
        <w:t>Lin HY</w:t>
      </w:r>
      <w:r w:rsidRPr="00F1528B">
        <w:rPr>
          <w:rFonts w:ascii="Book Antiqua" w:eastAsia="Book Antiqua" w:hAnsi="Book Antiqua" w:cs="Book Antiqua"/>
          <w:color w:val="000000"/>
        </w:rPr>
        <w:t xml:space="preserve">, Yu IC, Wang RS, Chen YT, Liu NC, </w:t>
      </w:r>
      <w:proofErr w:type="spellStart"/>
      <w:r w:rsidRPr="00F1528B">
        <w:rPr>
          <w:rFonts w:ascii="Book Antiqua" w:eastAsia="Book Antiqua" w:hAnsi="Book Antiqua" w:cs="Book Antiqua"/>
          <w:color w:val="000000"/>
        </w:rPr>
        <w:t>Altuwaijri</w:t>
      </w:r>
      <w:proofErr w:type="spellEnd"/>
      <w:r w:rsidRPr="00F1528B">
        <w:rPr>
          <w:rFonts w:ascii="Book Antiqua" w:eastAsia="Book Antiqua" w:hAnsi="Book Antiqua" w:cs="Book Antiqua"/>
          <w:color w:val="000000"/>
        </w:rPr>
        <w:t xml:space="preserve"> S, Hsu CL, Ma WL, Jokinen J, Sparks JD, Yeh S, Chang C. Increased hepatic steatosis and insulin resistance in mice lacking hepatic androgen receptor. </w:t>
      </w:r>
      <w:r w:rsidRPr="00F1528B">
        <w:rPr>
          <w:rFonts w:ascii="Book Antiqua" w:eastAsia="Book Antiqua" w:hAnsi="Book Antiqua" w:cs="Book Antiqua"/>
          <w:i/>
          <w:iCs/>
          <w:color w:val="000000"/>
        </w:rPr>
        <w:t>Hepatology</w:t>
      </w:r>
      <w:r w:rsidRPr="00F1528B">
        <w:rPr>
          <w:rFonts w:ascii="Book Antiqua" w:eastAsia="Book Antiqua" w:hAnsi="Book Antiqua" w:cs="Book Antiqua"/>
          <w:color w:val="000000"/>
        </w:rPr>
        <w:t xml:space="preserve"> 2008; </w:t>
      </w:r>
      <w:r w:rsidRPr="00F1528B">
        <w:rPr>
          <w:rFonts w:ascii="Book Antiqua" w:eastAsia="Book Antiqua" w:hAnsi="Book Antiqua" w:cs="Book Antiqua"/>
          <w:b/>
          <w:bCs/>
          <w:color w:val="000000"/>
        </w:rPr>
        <w:t>47</w:t>
      </w:r>
      <w:r w:rsidRPr="00F1528B">
        <w:rPr>
          <w:rFonts w:ascii="Book Antiqua" w:eastAsia="Book Antiqua" w:hAnsi="Book Antiqua" w:cs="Book Antiqua"/>
          <w:color w:val="000000"/>
        </w:rPr>
        <w:t>: 1924-1935 [PMID: 18449947 DOI: 10.1002/hep.22252]</w:t>
      </w:r>
    </w:p>
    <w:p w14:paraId="65C586AC"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113 </w:t>
      </w:r>
      <w:r w:rsidRPr="00F1528B">
        <w:rPr>
          <w:rFonts w:ascii="Book Antiqua" w:eastAsia="Book Antiqua" w:hAnsi="Book Antiqua" w:cs="Book Antiqua"/>
          <w:b/>
          <w:bCs/>
          <w:color w:val="000000"/>
        </w:rPr>
        <w:t>Kelly DM</w:t>
      </w:r>
      <w:r w:rsidRPr="00F1528B">
        <w:rPr>
          <w:rFonts w:ascii="Book Antiqua" w:eastAsia="Book Antiqua" w:hAnsi="Book Antiqua" w:cs="Book Antiqua"/>
          <w:color w:val="000000"/>
        </w:rPr>
        <w:t xml:space="preserve">, Nettleship JE, Akhtar S, </w:t>
      </w:r>
      <w:proofErr w:type="spellStart"/>
      <w:r w:rsidRPr="00F1528B">
        <w:rPr>
          <w:rFonts w:ascii="Book Antiqua" w:eastAsia="Book Antiqua" w:hAnsi="Book Antiqua" w:cs="Book Antiqua"/>
          <w:color w:val="000000"/>
        </w:rPr>
        <w:t>Muraleedharan</w:t>
      </w:r>
      <w:proofErr w:type="spellEnd"/>
      <w:r w:rsidRPr="00F1528B">
        <w:rPr>
          <w:rFonts w:ascii="Book Antiqua" w:eastAsia="Book Antiqua" w:hAnsi="Book Antiqua" w:cs="Book Antiqua"/>
          <w:color w:val="000000"/>
        </w:rPr>
        <w:t xml:space="preserve"> V, Sellers DJ, Brooke JC, McLaren DS, Channer KS, Jones TH. Testosterone suppresses the expression of regulatory enzymes of fatty acid synthesis and protects against hepatic steatosis in cholesterol-fed androgen deficient mice. </w:t>
      </w:r>
      <w:r w:rsidRPr="00F1528B">
        <w:rPr>
          <w:rFonts w:ascii="Book Antiqua" w:eastAsia="Book Antiqua" w:hAnsi="Book Antiqua" w:cs="Book Antiqua"/>
          <w:i/>
          <w:iCs/>
          <w:color w:val="000000"/>
        </w:rPr>
        <w:t>Life Sci</w:t>
      </w:r>
      <w:r w:rsidRPr="00F1528B">
        <w:rPr>
          <w:rFonts w:ascii="Book Antiqua" w:eastAsia="Book Antiqua" w:hAnsi="Book Antiqua" w:cs="Book Antiqua"/>
          <w:color w:val="000000"/>
        </w:rPr>
        <w:t xml:space="preserve"> 2014; </w:t>
      </w:r>
      <w:r w:rsidRPr="00F1528B">
        <w:rPr>
          <w:rFonts w:ascii="Book Antiqua" w:eastAsia="Book Antiqua" w:hAnsi="Book Antiqua" w:cs="Book Antiqua"/>
          <w:b/>
          <w:bCs/>
          <w:color w:val="000000"/>
        </w:rPr>
        <w:t>109</w:t>
      </w:r>
      <w:r w:rsidRPr="00F1528B">
        <w:rPr>
          <w:rFonts w:ascii="Book Antiqua" w:eastAsia="Book Antiqua" w:hAnsi="Book Antiqua" w:cs="Book Antiqua"/>
          <w:color w:val="000000"/>
        </w:rPr>
        <w:t>: 95-103 [PMID: 24953607 DOI: 10.1016/j.lfs.2014.06.007]</w:t>
      </w:r>
    </w:p>
    <w:p w14:paraId="65CC5092"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114 </w:t>
      </w:r>
      <w:proofErr w:type="spellStart"/>
      <w:r w:rsidRPr="00F1528B">
        <w:rPr>
          <w:rFonts w:ascii="Book Antiqua" w:eastAsia="Book Antiqua" w:hAnsi="Book Antiqua" w:cs="Book Antiqua"/>
          <w:b/>
          <w:bCs/>
          <w:color w:val="000000"/>
        </w:rPr>
        <w:t>Senmaru</w:t>
      </w:r>
      <w:proofErr w:type="spellEnd"/>
      <w:r w:rsidRPr="00F1528B">
        <w:rPr>
          <w:rFonts w:ascii="Book Antiqua" w:eastAsia="Book Antiqua" w:hAnsi="Book Antiqua" w:cs="Book Antiqua"/>
          <w:b/>
          <w:bCs/>
          <w:color w:val="000000"/>
        </w:rPr>
        <w:t xml:space="preserve"> T</w:t>
      </w:r>
      <w:r w:rsidRPr="00F1528B">
        <w:rPr>
          <w:rFonts w:ascii="Book Antiqua" w:eastAsia="Book Antiqua" w:hAnsi="Book Antiqua" w:cs="Book Antiqua"/>
          <w:color w:val="000000"/>
        </w:rPr>
        <w:t xml:space="preserve">, Fukui M, Okada H, </w:t>
      </w:r>
      <w:proofErr w:type="spellStart"/>
      <w:r w:rsidRPr="00F1528B">
        <w:rPr>
          <w:rFonts w:ascii="Book Antiqua" w:eastAsia="Book Antiqua" w:hAnsi="Book Antiqua" w:cs="Book Antiqua"/>
          <w:color w:val="000000"/>
        </w:rPr>
        <w:t>Mineoka</w:t>
      </w:r>
      <w:proofErr w:type="spellEnd"/>
      <w:r w:rsidRPr="00F1528B">
        <w:rPr>
          <w:rFonts w:ascii="Book Antiqua" w:eastAsia="Book Antiqua" w:hAnsi="Book Antiqua" w:cs="Book Antiqua"/>
          <w:color w:val="000000"/>
        </w:rPr>
        <w:t xml:space="preserve"> Y, Yamazaki M, </w:t>
      </w:r>
      <w:proofErr w:type="spellStart"/>
      <w:r w:rsidRPr="00F1528B">
        <w:rPr>
          <w:rFonts w:ascii="Book Antiqua" w:eastAsia="Book Antiqua" w:hAnsi="Book Antiqua" w:cs="Book Antiqua"/>
          <w:color w:val="000000"/>
        </w:rPr>
        <w:t>Tsujikawa</w:t>
      </w:r>
      <w:proofErr w:type="spellEnd"/>
      <w:r w:rsidRPr="00F1528B">
        <w:rPr>
          <w:rFonts w:ascii="Book Antiqua" w:eastAsia="Book Antiqua" w:hAnsi="Book Antiqua" w:cs="Book Antiqua"/>
          <w:color w:val="000000"/>
        </w:rPr>
        <w:t xml:space="preserve"> M, Hasegawa G, </w:t>
      </w:r>
      <w:proofErr w:type="spellStart"/>
      <w:r w:rsidRPr="00F1528B">
        <w:rPr>
          <w:rFonts w:ascii="Book Antiqua" w:eastAsia="Book Antiqua" w:hAnsi="Book Antiqua" w:cs="Book Antiqua"/>
          <w:color w:val="000000"/>
        </w:rPr>
        <w:t>Kitawaki</w:t>
      </w:r>
      <w:proofErr w:type="spellEnd"/>
      <w:r w:rsidRPr="00F1528B">
        <w:rPr>
          <w:rFonts w:ascii="Book Antiqua" w:eastAsia="Book Antiqua" w:hAnsi="Book Antiqua" w:cs="Book Antiqua"/>
          <w:color w:val="000000"/>
        </w:rPr>
        <w:t xml:space="preserve"> J, Obayashi H, Nakamura N. Testosterone deficiency induces markedly decreased serum triglycerides, increased small dense LDL, and hepatic steatosis mediated by dysregulation of lipid assembly and secretion in mice fed a high-fat diet. </w:t>
      </w:r>
      <w:r w:rsidRPr="00F1528B">
        <w:rPr>
          <w:rFonts w:ascii="Book Antiqua" w:eastAsia="Book Antiqua" w:hAnsi="Book Antiqua" w:cs="Book Antiqua"/>
          <w:i/>
          <w:iCs/>
          <w:color w:val="000000"/>
        </w:rPr>
        <w:t>Metabolism</w:t>
      </w:r>
      <w:r w:rsidRPr="00F1528B">
        <w:rPr>
          <w:rFonts w:ascii="Book Antiqua" w:eastAsia="Book Antiqua" w:hAnsi="Book Antiqua" w:cs="Book Antiqua"/>
          <w:color w:val="000000"/>
        </w:rPr>
        <w:t xml:space="preserve"> 2013; </w:t>
      </w:r>
      <w:r w:rsidRPr="00F1528B">
        <w:rPr>
          <w:rFonts w:ascii="Book Antiqua" w:eastAsia="Book Antiqua" w:hAnsi="Book Antiqua" w:cs="Book Antiqua"/>
          <w:b/>
          <w:bCs/>
          <w:color w:val="000000"/>
        </w:rPr>
        <w:t>62</w:t>
      </w:r>
      <w:r w:rsidRPr="00F1528B">
        <w:rPr>
          <w:rFonts w:ascii="Book Antiqua" w:eastAsia="Book Antiqua" w:hAnsi="Book Antiqua" w:cs="Book Antiqua"/>
          <w:color w:val="000000"/>
        </w:rPr>
        <w:t>: 851-860 [PMID: 23332447 DOI: 10.1016/j.metabol.2012.12.007]</w:t>
      </w:r>
    </w:p>
    <w:p w14:paraId="6A3BD3F1"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115 </w:t>
      </w:r>
      <w:r w:rsidRPr="00F1528B">
        <w:rPr>
          <w:rFonts w:ascii="Book Antiqua" w:eastAsia="Book Antiqua" w:hAnsi="Book Antiqua" w:cs="Book Antiqua"/>
          <w:b/>
          <w:bCs/>
          <w:color w:val="000000"/>
        </w:rPr>
        <w:t>Harada N</w:t>
      </w:r>
      <w:r w:rsidRPr="00F1528B">
        <w:rPr>
          <w:rFonts w:ascii="Book Antiqua" w:eastAsia="Book Antiqua" w:hAnsi="Book Antiqua" w:cs="Book Antiqua"/>
          <w:color w:val="000000"/>
        </w:rPr>
        <w:t xml:space="preserve">, Hanaoka R, </w:t>
      </w:r>
      <w:proofErr w:type="spellStart"/>
      <w:r w:rsidRPr="00F1528B">
        <w:rPr>
          <w:rFonts w:ascii="Book Antiqua" w:eastAsia="Book Antiqua" w:hAnsi="Book Antiqua" w:cs="Book Antiqua"/>
          <w:color w:val="000000"/>
        </w:rPr>
        <w:t>Hanada</w:t>
      </w:r>
      <w:proofErr w:type="spellEnd"/>
      <w:r w:rsidRPr="00F1528B">
        <w:rPr>
          <w:rFonts w:ascii="Book Antiqua" w:eastAsia="Book Antiqua" w:hAnsi="Book Antiqua" w:cs="Book Antiqua"/>
          <w:color w:val="000000"/>
        </w:rPr>
        <w:t xml:space="preserve"> K, Izawa T, Inui H, </w:t>
      </w:r>
      <w:proofErr w:type="spellStart"/>
      <w:r w:rsidRPr="00F1528B">
        <w:rPr>
          <w:rFonts w:ascii="Book Antiqua" w:eastAsia="Book Antiqua" w:hAnsi="Book Antiqua" w:cs="Book Antiqua"/>
          <w:color w:val="000000"/>
        </w:rPr>
        <w:t>Yamaji</w:t>
      </w:r>
      <w:proofErr w:type="spellEnd"/>
      <w:r w:rsidRPr="00F1528B">
        <w:rPr>
          <w:rFonts w:ascii="Book Antiqua" w:eastAsia="Book Antiqua" w:hAnsi="Book Antiqua" w:cs="Book Antiqua"/>
          <w:color w:val="000000"/>
        </w:rPr>
        <w:t xml:space="preserve"> R. Hypogonadism alters cecal and fecal microbiota in male mice. </w:t>
      </w:r>
      <w:r w:rsidRPr="00F1528B">
        <w:rPr>
          <w:rFonts w:ascii="Book Antiqua" w:eastAsia="Book Antiqua" w:hAnsi="Book Antiqua" w:cs="Book Antiqua"/>
          <w:i/>
          <w:iCs/>
          <w:color w:val="000000"/>
        </w:rPr>
        <w:t>Gut Microbes</w:t>
      </w:r>
      <w:r w:rsidRPr="00F1528B">
        <w:rPr>
          <w:rFonts w:ascii="Book Antiqua" w:eastAsia="Book Antiqua" w:hAnsi="Book Antiqua" w:cs="Book Antiqua"/>
          <w:color w:val="000000"/>
        </w:rPr>
        <w:t xml:space="preserve"> 2016; </w:t>
      </w:r>
      <w:r w:rsidRPr="00F1528B">
        <w:rPr>
          <w:rFonts w:ascii="Book Antiqua" w:eastAsia="Book Antiqua" w:hAnsi="Book Antiqua" w:cs="Book Antiqua"/>
          <w:b/>
          <w:bCs/>
          <w:color w:val="000000"/>
        </w:rPr>
        <w:t>7</w:t>
      </w:r>
      <w:r w:rsidRPr="00F1528B">
        <w:rPr>
          <w:rFonts w:ascii="Book Antiqua" w:eastAsia="Book Antiqua" w:hAnsi="Book Antiqua" w:cs="Book Antiqua"/>
          <w:color w:val="000000"/>
        </w:rPr>
        <w:t>: 533-539 [PMID: 27656762 DOI: 10.1080/19490976.2016.1239680]</w:t>
      </w:r>
    </w:p>
    <w:p w14:paraId="143EBBC4"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lastRenderedPageBreak/>
        <w:t xml:space="preserve">116 </w:t>
      </w:r>
      <w:r w:rsidRPr="00F1528B">
        <w:rPr>
          <w:rFonts w:ascii="Book Antiqua" w:eastAsia="Book Antiqua" w:hAnsi="Book Antiqua" w:cs="Book Antiqua"/>
          <w:b/>
          <w:bCs/>
          <w:color w:val="000000"/>
        </w:rPr>
        <w:t>Wu S</w:t>
      </w:r>
      <w:r w:rsidRPr="00F1528B">
        <w:rPr>
          <w:rFonts w:ascii="Book Antiqua" w:eastAsia="Book Antiqua" w:hAnsi="Book Antiqua" w:cs="Book Antiqua"/>
          <w:color w:val="000000"/>
        </w:rPr>
        <w:t xml:space="preserve">, Hu R, Nakano H, Chen K, Liu M, He X, Zhang H, He J, Hou DX. Modulation of Gut Microbiota by </w:t>
      </w:r>
      <w:r w:rsidRPr="00F1528B">
        <w:rPr>
          <w:rFonts w:ascii="Book Antiqua" w:eastAsia="Book Antiqua" w:hAnsi="Book Antiqua" w:cs="Book Antiqua"/>
          <w:i/>
          <w:iCs/>
          <w:color w:val="000000"/>
        </w:rPr>
        <w:t xml:space="preserve">Lonicera </w:t>
      </w:r>
      <w:proofErr w:type="spellStart"/>
      <w:r w:rsidRPr="00F1528B">
        <w:rPr>
          <w:rFonts w:ascii="Book Antiqua" w:eastAsia="Book Antiqua" w:hAnsi="Book Antiqua" w:cs="Book Antiqua"/>
          <w:i/>
          <w:iCs/>
          <w:color w:val="000000"/>
        </w:rPr>
        <w:t>caerulea</w:t>
      </w:r>
      <w:proofErr w:type="spellEnd"/>
      <w:r w:rsidRPr="00F1528B">
        <w:rPr>
          <w:rFonts w:ascii="Book Antiqua" w:eastAsia="Book Antiqua" w:hAnsi="Book Antiqua" w:cs="Book Antiqua"/>
          <w:color w:val="000000"/>
        </w:rPr>
        <w:t xml:space="preserve"> L. Berry Polyphenols in a Mouse Model of Fatty Liver Induced by High Fat Diet. </w:t>
      </w:r>
      <w:r w:rsidRPr="00F1528B">
        <w:rPr>
          <w:rFonts w:ascii="Book Antiqua" w:eastAsia="Book Antiqua" w:hAnsi="Book Antiqua" w:cs="Book Antiqua"/>
          <w:i/>
          <w:iCs/>
          <w:color w:val="000000"/>
        </w:rPr>
        <w:t>Molecules</w:t>
      </w:r>
      <w:r w:rsidRPr="00F1528B">
        <w:rPr>
          <w:rFonts w:ascii="Book Antiqua" w:eastAsia="Book Antiqua" w:hAnsi="Book Antiqua" w:cs="Book Antiqua"/>
          <w:color w:val="000000"/>
        </w:rPr>
        <w:t xml:space="preserve"> 2018; </w:t>
      </w:r>
      <w:r w:rsidRPr="00F1528B">
        <w:rPr>
          <w:rFonts w:ascii="Book Antiqua" w:eastAsia="Book Antiqua" w:hAnsi="Book Antiqua" w:cs="Book Antiqua"/>
          <w:b/>
          <w:bCs/>
          <w:color w:val="000000"/>
        </w:rPr>
        <w:t>23</w:t>
      </w:r>
      <w:r w:rsidRPr="00F1528B">
        <w:rPr>
          <w:rFonts w:ascii="Book Antiqua" w:eastAsia="Book Antiqua" w:hAnsi="Book Antiqua" w:cs="Book Antiqua"/>
          <w:color w:val="000000"/>
        </w:rPr>
        <w:t>: [PMID: 30563142 DOI: 10.3390/molecules23123213]</w:t>
      </w:r>
    </w:p>
    <w:p w14:paraId="45B6014E"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117 </w:t>
      </w:r>
      <w:r w:rsidRPr="00F1528B">
        <w:rPr>
          <w:rFonts w:ascii="Book Antiqua" w:eastAsia="Book Antiqua" w:hAnsi="Book Antiqua" w:cs="Book Antiqua"/>
          <w:b/>
          <w:bCs/>
          <w:color w:val="000000"/>
        </w:rPr>
        <w:t>Hwang I</w:t>
      </w:r>
      <w:r w:rsidRPr="00F1528B">
        <w:rPr>
          <w:rFonts w:ascii="Book Antiqua" w:eastAsia="Book Antiqua" w:hAnsi="Book Antiqua" w:cs="Book Antiqua"/>
          <w:color w:val="000000"/>
        </w:rPr>
        <w:t xml:space="preserve">, Park YJ, Kim YR, Kim YN, Ka S, Lee HY, </w:t>
      </w:r>
      <w:proofErr w:type="spellStart"/>
      <w:r w:rsidRPr="00F1528B">
        <w:rPr>
          <w:rFonts w:ascii="Book Antiqua" w:eastAsia="Book Antiqua" w:hAnsi="Book Antiqua" w:cs="Book Antiqua"/>
          <w:color w:val="000000"/>
        </w:rPr>
        <w:t>Seong</w:t>
      </w:r>
      <w:proofErr w:type="spellEnd"/>
      <w:r w:rsidRPr="00F1528B">
        <w:rPr>
          <w:rFonts w:ascii="Book Antiqua" w:eastAsia="Book Antiqua" w:hAnsi="Book Antiqua" w:cs="Book Antiqua"/>
          <w:color w:val="000000"/>
        </w:rPr>
        <w:t xml:space="preserve"> JK, Seok YJ, Kim JB. Alteration of gut microbiota by vancomycin and bacitracin improves insulin resistance </w:t>
      </w:r>
      <w:r w:rsidRPr="00F1528B">
        <w:rPr>
          <w:rFonts w:ascii="Book Antiqua" w:eastAsia="Book Antiqua" w:hAnsi="Book Antiqua" w:cs="Book Antiqua"/>
          <w:i/>
          <w:iCs/>
          <w:color w:val="000000"/>
        </w:rPr>
        <w:t>via</w:t>
      </w:r>
      <w:r w:rsidRPr="00F1528B">
        <w:rPr>
          <w:rFonts w:ascii="Book Antiqua" w:eastAsia="Book Antiqua" w:hAnsi="Book Antiqua" w:cs="Book Antiqua"/>
          <w:color w:val="000000"/>
        </w:rPr>
        <w:t xml:space="preserve"> glucagon-like peptide 1 in diet-induced obesity. </w:t>
      </w:r>
      <w:r w:rsidRPr="00F1528B">
        <w:rPr>
          <w:rFonts w:ascii="Book Antiqua" w:eastAsia="Book Antiqua" w:hAnsi="Book Antiqua" w:cs="Book Antiqua"/>
          <w:i/>
          <w:iCs/>
          <w:color w:val="000000"/>
        </w:rPr>
        <w:t>FASEB J</w:t>
      </w:r>
      <w:r w:rsidRPr="00F1528B">
        <w:rPr>
          <w:rFonts w:ascii="Book Antiqua" w:eastAsia="Book Antiqua" w:hAnsi="Book Antiqua" w:cs="Book Antiqua"/>
          <w:color w:val="000000"/>
        </w:rPr>
        <w:t xml:space="preserve"> 2015; </w:t>
      </w:r>
      <w:r w:rsidRPr="00F1528B">
        <w:rPr>
          <w:rFonts w:ascii="Book Antiqua" w:eastAsia="Book Antiqua" w:hAnsi="Book Antiqua" w:cs="Book Antiqua"/>
          <w:b/>
          <w:bCs/>
          <w:color w:val="000000"/>
        </w:rPr>
        <w:t>29</w:t>
      </w:r>
      <w:r w:rsidRPr="00F1528B">
        <w:rPr>
          <w:rFonts w:ascii="Book Antiqua" w:eastAsia="Book Antiqua" w:hAnsi="Book Antiqua" w:cs="Book Antiqua"/>
          <w:color w:val="000000"/>
        </w:rPr>
        <w:t>: 2397-2411 [PMID: 25713030 DOI: 10.1096/fj.14-265983]</w:t>
      </w:r>
    </w:p>
    <w:p w14:paraId="725CE287"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118 </w:t>
      </w:r>
      <w:r w:rsidRPr="00F1528B">
        <w:rPr>
          <w:rFonts w:ascii="Book Antiqua" w:eastAsia="Book Antiqua" w:hAnsi="Book Antiqua" w:cs="Book Antiqua"/>
          <w:b/>
          <w:bCs/>
          <w:color w:val="000000"/>
        </w:rPr>
        <w:t>Zhang P</w:t>
      </w:r>
      <w:r w:rsidRPr="00F1528B">
        <w:rPr>
          <w:rFonts w:ascii="Book Antiqua" w:eastAsia="Book Antiqua" w:hAnsi="Book Antiqua" w:cs="Book Antiqua"/>
          <w:color w:val="000000"/>
        </w:rPr>
        <w:t xml:space="preserve">, Ge Z, Wang H, Feng W, Sun X, Chu X, Jiang C, Wang Y, Zhu D, Bi Y. Prolactin improves hepatic steatosis </w:t>
      </w:r>
      <w:r w:rsidRPr="00F1528B">
        <w:rPr>
          <w:rFonts w:ascii="Book Antiqua" w:eastAsia="Book Antiqua" w:hAnsi="Book Antiqua" w:cs="Book Antiqua"/>
          <w:i/>
          <w:iCs/>
          <w:color w:val="000000"/>
        </w:rPr>
        <w:t>via</w:t>
      </w:r>
      <w:r w:rsidRPr="00F1528B">
        <w:rPr>
          <w:rFonts w:ascii="Book Antiqua" w:eastAsia="Book Antiqua" w:hAnsi="Book Antiqua" w:cs="Book Antiqua"/>
          <w:color w:val="000000"/>
        </w:rPr>
        <w:t xml:space="preserve"> CD36 pathway. </w:t>
      </w:r>
      <w:r w:rsidRPr="00F1528B">
        <w:rPr>
          <w:rFonts w:ascii="Book Antiqua" w:eastAsia="Book Antiqua" w:hAnsi="Book Antiqua" w:cs="Book Antiqua"/>
          <w:i/>
          <w:iCs/>
          <w:color w:val="000000"/>
        </w:rPr>
        <w:t>J Hepatol</w:t>
      </w:r>
      <w:r w:rsidRPr="00F1528B">
        <w:rPr>
          <w:rFonts w:ascii="Book Antiqua" w:eastAsia="Book Antiqua" w:hAnsi="Book Antiqua" w:cs="Book Antiqua"/>
          <w:color w:val="000000"/>
        </w:rPr>
        <w:t xml:space="preserve"> 2018; </w:t>
      </w:r>
      <w:r w:rsidRPr="00F1528B">
        <w:rPr>
          <w:rFonts w:ascii="Book Antiqua" w:eastAsia="Book Antiqua" w:hAnsi="Book Antiqua" w:cs="Book Antiqua"/>
          <w:b/>
          <w:bCs/>
          <w:color w:val="000000"/>
        </w:rPr>
        <w:t>68</w:t>
      </w:r>
      <w:r w:rsidRPr="00F1528B">
        <w:rPr>
          <w:rFonts w:ascii="Book Antiqua" w:eastAsia="Book Antiqua" w:hAnsi="Book Antiqua" w:cs="Book Antiqua"/>
          <w:color w:val="000000"/>
        </w:rPr>
        <w:t>: 1247-1255 [PMID: 29452209 DOI: 10.1016/j.jhep.2018.01.035]</w:t>
      </w:r>
    </w:p>
    <w:p w14:paraId="706B4309"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119 </w:t>
      </w:r>
      <w:proofErr w:type="spellStart"/>
      <w:r w:rsidRPr="00F1528B">
        <w:rPr>
          <w:rFonts w:ascii="Book Antiqua" w:eastAsia="Book Antiqua" w:hAnsi="Book Antiqua" w:cs="Book Antiqua"/>
          <w:b/>
          <w:bCs/>
          <w:color w:val="000000"/>
        </w:rPr>
        <w:t>Miquilena-Colina</w:t>
      </w:r>
      <w:proofErr w:type="spellEnd"/>
      <w:r w:rsidRPr="00F1528B">
        <w:rPr>
          <w:rFonts w:ascii="Book Antiqua" w:eastAsia="Book Antiqua" w:hAnsi="Book Antiqua" w:cs="Book Antiqua"/>
          <w:b/>
          <w:bCs/>
          <w:color w:val="000000"/>
        </w:rPr>
        <w:t xml:space="preserve"> ME</w:t>
      </w:r>
      <w:r w:rsidRPr="00F1528B">
        <w:rPr>
          <w:rFonts w:ascii="Book Antiqua" w:eastAsia="Book Antiqua" w:hAnsi="Book Antiqua" w:cs="Book Antiqua"/>
          <w:color w:val="000000"/>
        </w:rPr>
        <w:t>, Lima-Cabello E, Sánchez-Campos S, García-</w:t>
      </w:r>
      <w:proofErr w:type="spellStart"/>
      <w:r w:rsidRPr="00F1528B">
        <w:rPr>
          <w:rFonts w:ascii="Book Antiqua" w:eastAsia="Book Antiqua" w:hAnsi="Book Antiqua" w:cs="Book Antiqua"/>
          <w:color w:val="000000"/>
        </w:rPr>
        <w:t>Mediavilla</w:t>
      </w:r>
      <w:proofErr w:type="spellEnd"/>
      <w:r w:rsidRPr="00F1528B">
        <w:rPr>
          <w:rFonts w:ascii="Book Antiqua" w:eastAsia="Book Antiqua" w:hAnsi="Book Antiqua" w:cs="Book Antiqua"/>
          <w:color w:val="000000"/>
        </w:rPr>
        <w:t xml:space="preserve"> MV, Fernández-Bermejo M, Lozano-Rodríguez T, Vargas-</w:t>
      </w:r>
      <w:proofErr w:type="spellStart"/>
      <w:r w:rsidRPr="00F1528B">
        <w:rPr>
          <w:rFonts w:ascii="Book Antiqua" w:eastAsia="Book Antiqua" w:hAnsi="Book Antiqua" w:cs="Book Antiqua"/>
          <w:color w:val="000000"/>
        </w:rPr>
        <w:t>Castrillón</w:t>
      </w:r>
      <w:proofErr w:type="spellEnd"/>
      <w:r w:rsidRPr="00F1528B">
        <w:rPr>
          <w:rFonts w:ascii="Book Antiqua" w:eastAsia="Book Antiqua" w:hAnsi="Book Antiqua" w:cs="Book Antiqua"/>
          <w:color w:val="000000"/>
        </w:rPr>
        <w:t xml:space="preserve"> J, </w:t>
      </w:r>
      <w:proofErr w:type="spellStart"/>
      <w:r w:rsidRPr="00F1528B">
        <w:rPr>
          <w:rFonts w:ascii="Book Antiqua" w:eastAsia="Book Antiqua" w:hAnsi="Book Antiqua" w:cs="Book Antiqua"/>
          <w:color w:val="000000"/>
        </w:rPr>
        <w:t>Buqué</w:t>
      </w:r>
      <w:proofErr w:type="spellEnd"/>
      <w:r w:rsidRPr="00F1528B">
        <w:rPr>
          <w:rFonts w:ascii="Book Antiqua" w:eastAsia="Book Antiqua" w:hAnsi="Book Antiqua" w:cs="Book Antiqua"/>
          <w:color w:val="000000"/>
        </w:rPr>
        <w:t xml:space="preserve"> X, Ochoa B, </w:t>
      </w:r>
      <w:proofErr w:type="spellStart"/>
      <w:r w:rsidRPr="00F1528B">
        <w:rPr>
          <w:rFonts w:ascii="Book Antiqua" w:eastAsia="Book Antiqua" w:hAnsi="Book Antiqua" w:cs="Book Antiqua"/>
          <w:color w:val="000000"/>
        </w:rPr>
        <w:t>Aspichueta</w:t>
      </w:r>
      <w:proofErr w:type="spellEnd"/>
      <w:r w:rsidRPr="00F1528B">
        <w:rPr>
          <w:rFonts w:ascii="Book Antiqua" w:eastAsia="Book Antiqua" w:hAnsi="Book Antiqua" w:cs="Book Antiqua"/>
          <w:color w:val="000000"/>
        </w:rPr>
        <w:t xml:space="preserve"> P, González-Gallego J, García-</w:t>
      </w:r>
      <w:proofErr w:type="spellStart"/>
      <w:r w:rsidRPr="00F1528B">
        <w:rPr>
          <w:rFonts w:ascii="Book Antiqua" w:eastAsia="Book Antiqua" w:hAnsi="Book Antiqua" w:cs="Book Antiqua"/>
          <w:color w:val="000000"/>
        </w:rPr>
        <w:t>Monzón</w:t>
      </w:r>
      <w:proofErr w:type="spellEnd"/>
      <w:r w:rsidRPr="00F1528B">
        <w:rPr>
          <w:rFonts w:ascii="Book Antiqua" w:eastAsia="Book Antiqua" w:hAnsi="Book Antiqua" w:cs="Book Antiqua"/>
          <w:color w:val="000000"/>
        </w:rPr>
        <w:t xml:space="preserve"> C. Hepatic fatty acid translocase CD36 upregulation is associated with insulin resistance, </w:t>
      </w:r>
      <w:proofErr w:type="spellStart"/>
      <w:r w:rsidRPr="00F1528B">
        <w:rPr>
          <w:rFonts w:ascii="Book Antiqua" w:eastAsia="Book Antiqua" w:hAnsi="Book Antiqua" w:cs="Book Antiqua"/>
          <w:color w:val="000000"/>
        </w:rPr>
        <w:t>hyperinsulinaemia</w:t>
      </w:r>
      <w:proofErr w:type="spellEnd"/>
      <w:r w:rsidRPr="00F1528B">
        <w:rPr>
          <w:rFonts w:ascii="Book Antiqua" w:eastAsia="Book Antiqua" w:hAnsi="Book Antiqua" w:cs="Book Antiqua"/>
          <w:color w:val="000000"/>
        </w:rPr>
        <w:t xml:space="preserve"> and increased steatosis in non-alcoholic steatohepatitis and chronic hepatitis C. </w:t>
      </w:r>
      <w:r w:rsidRPr="00F1528B">
        <w:rPr>
          <w:rFonts w:ascii="Book Antiqua" w:eastAsia="Book Antiqua" w:hAnsi="Book Antiqua" w:cs="Book Antiqua"/>
          <w:i/>
          <w:iCs/>
          <w:color w:val="000000"/>
        </w:rPr>
        <w:t>Gut</w:t>
      </w:r>
      <w:r w:rsidRPr="00F1528B">
        <w:rPr>
          <w:rFonts w:ascii="Book Antiqua" w:eastAsia="Book Antiqua" w:hAnsi="Book Antiqua" w:cs="Book Antiqua"/>
          <w:color w:val="000000"/>
        </w:rPr>
        <w:t xml:space="preserve"> 2011; </w:t>
      </w:r>
      <w:r w:rsidRPr="00F1528B">
        <w:rPr>
          <w:rFonts w:ascii="Book Antiqua" w:eastAsia="Book Antiqua" w:hAnsi="Book Antiqua" w:cs="Book Antiqua"/>
          <w:b/>
          <w:bCs/>
          <w:color w:val="000000"/>
        </w:rPr>
        <w:t>60</w:t>
      </w:r>
      <w:r w:rsidRPr="00F1528B">
        <w:rPr>
          <w:rFonts w:ascii="Book Antiqua" w:eastAsia="Book Antiqua" w:hAnsi="Book Antiqua" w:cs="Book Antiqua"/>
          <w:color w:val="000000"/>
        </w:rPr>
        <w:t>: 1394-1402 [PMID: 21270117 DOI: 10.1136/gut.2010.222844]</w:t>
      </w:r>
    </w:p>
    <w:p w14:paraId="5DF7A2FC"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120 </w:t>
      </w:r>
      <w:r w:rsidRPr="00F1528B">
        <w:rPr>
          <w:rFonts w:ascii="Book Antiqua" w:eastAsia="Book Antiqua" w:hAnsi="Book Antiqua" w:cs="Book Antiqua"/>
          <w:b/>
          <w:bCs/>
          <w:color w:val="000000"/>
        </w:rPr>
        <w:t>Shao S</w:t>
      </w:r>
      <w:r w:rsidRPr="00F1528B">
        <w:rPr>
          <w:rFonts w:ascii="Book Antiqua" w:eastAsia="Book Antiqua" w:hAnsi="Book Antiqua" w:cs="Book Antiqua"/>
          <w:color w:val="000000"/>
        </w:rPr>
        <w:t xml:space="preserve">, Yao Z, Lu J, Song Y, He Z, Yu C, Zhou X, Zhao L, Zhao J, Gao L. Ablation of prolactin receptor increases hepatic triglyceride accumulation. </w:t>
      </w:r>
      <w:proofErr w:type="spellStart"/>
      <w:r w:rsidRPr="00F1528B">
        <w:rPr>
          <w:rFonts w:ascii="Book Antiqua" w:eastAsia="Book Antiqua" w:hAnsi="Book Antiqua" w:cs="Book Antiqua"/>
          <w:i/>
          <w:iCs/>
          <w:color w:val="000000"/>
        </w:rPr>
        <w:t>Biochem</w:t>
      </w:r>
      <w:proofErr w:type="spellEnd"/>
      <w:r w:rsidRPr="00F1528B">
        <w:rPr>
          <w:rFonts w:ascii="Book Antiqua" w:eastAsia="Book Antiqua" w:hAnsi="Book Antiqua" w:cs="Book Antiqua"/>
          <w:i/>
          <w:iCs/>
          <w:color w:val="000000"/>
        </w:rPr>
        <w:t xml:space="preserve"> </w:t>
      </w:r>
      <w:proofErr w:type="spellStart"/>
      <w:r w:rsidRPr="00F1528B">
        <w:rPr>
          <w:rFonts w:ascii="Book Antiqua" w:eastAsia="Book Antiqua" w:hAnsi="Book Antiqua" w:cs="Book Antiqua"/>
          <w:i/>
          <w:iCs/>
          <w:color w:val="000000"/>
        </w:rPr>
        <w:t>Biophys</w:t>
      </w:r>
      <w:proofErr w:type="spellEnd"/>
      <w:r w:rsidRPr="00F1528B">
        <w:rPr>
          <w:rFonts w:ascii="Book Antiqua" w:eastAsia="Book Antiqua" w:hAnsi="Book Antiqua" w:cs="Book Antiqua"/>
          <w:i/>
          <w:iCs/>
          <w:color w:val="000000"/>
        </w:rPr>
        <w:t xml:space="preserve"> Res </w:t>
      </w:r>
      <w:proofErr w:type="spellStart"/>
      <w:r w:rsidRPr="00F1528B">
        <w:rPr>
          <w:rFonts w:ascii="Book Antiqua" w:eastAsia="Book Antiqua" w:hAnsi="Book Antiqua" w:cs="Book Antiqua"/>
          <w:i/>
          <w:iCs/>
          <w:color w:val="000000"/>
        </w:rPr>
        <w:t>Commun</w:t>
      </w:r>
      <w:proofErr w:type="spellEnd"/>
      <w:r w:rsidRPr="00F1528B">
        <w:rPr>
          <w:rFonts w:ascii="Book Antiqua" w:eastAsia="Book Antiqua" w:hAnsi="Book Antiqua" w:cs="Book Antiqua"/>
          <w:color w:val="000000"/>
        </w:rPr>
        <w:t xml:space="preserve"> 2018; </w:t>
      </w:r>
      <w:r w:rsidRPr="00F1528B">
        <w:rPr>
          <w:rFonts w:ascii="Book Antiqua" w:eastAsia="Book Antiqua" w:hAnsi="Book Antiqua" w:cs="Book Antiqua"/>
          <w:b/>
          <w:bCs/>
          <w:color w:val="000000"/>
        </w:rPr>
        <w:t>498</w:t>
      </w:r>
      <w:r w:rsidRPr="00F1528B">
        <w:rPr>
          <w:rFonts w:ascii="Book Antiqua" w:eastAsia="Book Antiqua" w:hAnsi="Book Antiqua" w:cs="Book Antiqua"/>
          <w:color w:val="000000"/>
        </w:rPr>
        <w:t>: 693-699 [PMID: 29524401 DOI: 10.1016/j.bbrc.2018.03.048]</w:t>
      </w:r>
    </w:p>
    <w:p w14:paraId="00347AFD"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121 </w:t>
      </w:r>
      <w:r w:rsidRPr="00F1528B">
        <w:rPr>
          <w:rFonts w:ascii="Book Antiqua" w:eastAsia="Book Antiqua" w:hAnsi="Book Antiqua" w:cs="Book Antiqua"/>
          <w:b/>
          <w:bCs/>
          <w:color w:val="000000"/>
        </w:rPr>
        <w:t>Wang CZ</w:t>
      </w:r>
      <w:r w:rsidRPr="00F1528B">
        <w:rPr>
          <w:rFonts w:ascii="Book Antiqua" w:eastAsia="Book Antiqua" w:hAnsi="Book Antiqua" w:cs="Book Antiqua"/>
          <w:color w:val="000000"/>
        </w:rPr>
        <w:t xml:space="preserve">, Guo LL, Han BY, Wang AP, Liu HY, </w:t>
      </w:r>
      <w:proofErr w:type="spellStart"/>
      <w:r w:rsidRPr="00F1528B">
        <w:rPr>
          <w:rFonts w:ascii="Book Antiqua" w:eastAsia="Book Antiqua" w:hAnsi="Book Antiqua" w:cs="Book Antiqua"/>
          <w:color w:val="000000"/>
        </w:rPr>
        <w:t>Su</w:t>
      </w:r>
      <w:proofErr w:type="spellEnd"/>
      <w:r w:rsidRPr="00F1528B">
        <w:rPr>
          <w:rFonts w:ascii="Book Antiqua" w:eastAsia="Book Antiqua" w:hAnsi="Book Antiqua" w:cs="Book Antiqua"/>
          <w:color w:val="000000"/>
        </w:rPr>
        <w:t xml:space="preserve"> X, Guo QH, Mu YM. Growth Hormone Therapy Benefits Pituitary Stalk Interruption Syndrome Patients with Short Stature: A Retrospective Study of 75 Han Chinese. </w:t>
      </w:r>
      <w:r w:rsidRPr="00F1528B">
        <w:rPr>
          <w:rFonts w:ascii="Book Antiqua" w:eastAsia="Book Antiqua" w:hAnsi="Book Antiqua" w:cs="Book Antiqua"/>
          <w:i/>
          <w:iCs/>
          <w:color w:val="000000"/>
        </w:rPr>
        <w:t>Int J Endocrinol</w:t>
      </w:r>
      <w:r w:rsidRPr="00F1528B">
        <w:rPr>
          <w:rFonts w:ascii="Book Antiqua" w:eastAsia="Book Antiqua" w:hAnsi="Book Antiqua" w:cs="Book Antiqua"/>
          <w:color w:val="000000"/>
        </w:rPr>
        <w:t xml:space="preserve"> 2016; </w:t>
      </w:r>
      <w:r w:rsidRPr="00F1528B">
        <w:rPr>
          <w:rFonts w:ascii="Book Antiqua" w:eastAsia="Book Antiqua" w:hAnsi="Book Antiqua" w:cs="Book Antiqua"/>
          <w:b/>
          <w:bCs/>
          <w:color w:val="000000"/>
        </w:rPr>
        <w:t>2016</w:t>
      </w:r>
      <w:r w:rsidRPr="00F1528B">
        <w:rPr>
          <w:rFonts w:ascii="Book Antiqua" w:eastAsia="Book Antiqua" w:hAnsi="Book Antiqua" w:cs="Book Antiqua"/>
          <w:color w:val="000000"/>
        </w:rPr>
        <w:t>: 1896285 [PMID: 27190512 DOI: 10.1155/2016/1896285]</w:t>
      </w:r>
    </w:p>
    <w:p w14:paraId="785EDC6D"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 xml:space="preserve">122 </w:t>
      </w:r>
      <w:r w:rsidRPr="00F1528B">
        <w:rPr>
          <w:rFonts w:ascii="Book Antiqua" w:eastAsia="Book Antiqua" w:hAnsi="Book Antiqua" w:cs="Book Antiqua"/>
          <w:b/>
          <w:bCs/>
          <w:color w:val="000000"/>
        </w:rPr>
        <w:t>Shao WM</w:t>
      </w:r>
      <w:r w:rsidRPr="00F1528B">
        <w:rPr>
          <w:rFonts w:ascii="Book Antiqua" w:eastAsia="Book Antiqua" w:hAnsi="Book Antiqua" w:cs="Book Antiqua"/>
          <w:color w:val="000000"/>
        </w:rPr>
        <w:t xml:space="preserve">, Bai WJ, Chen YM, Liu L, Wang YJ. [Micropump infusion of gonadorelin in the treatment of hypogonadotropic hypogonadism in patients with pituitary stalk interruption syndrome: cases analysis and literature review]. </w:t>
      </w:r>
      <w:r w:rsidRPr="00F1528B">
        <w:rPr>
          <w:rFonts w:ascii="Book Antiqua" w:eastAsia="Book Antiqua" w:hAnsi="Book Antiqua" w:cs="Book Antiqua"/>
          <w:i/>
          <w:iCs/>
          <w:color w:val="000000"/>
        </w:rPr>
        <w:t xml:space="preserve">Beijing Da </w:t>
      </w:r>
      <w:proofErr w:type="spellStart"/>
      <w:r w:rsidRPr="00F1528B">
        <w:rPr>
          <w:rFonts w:ascii="Book Antiqua" w:eastAsia="Book Antiqua" w:hAnsi="Book Antiqua" w:cs="Book Antiqua"/>
          <w:i/>
          <w:iCs/>
          <w:color w:val="000000"/>
        </w:rPr>
        <w:t>Xue</w:t>
      </w:r>
      <w:proofErr w:type="spellEnd"/>
      <w:r w:rsidRPr="00F1528B">
        <w:rPr>
          <w:rFonts w:ascii="Book Antiqua" w:eastAsia="Book Antiqua" w:hAnsi="Book Antiqua" w:cs="Book Antiqua"/>
          <w:i/>
          <w:iCs/>
          <w:color w:val="000000"/>
        </w:rPr>
        <w:t xml:space="preserve"> </w:t>
      </w:r>
      <w:proofErr w:type="spellStart"/>
      <w:r w:rsidRPr="00F1528B">
        <w:rPr>
          <w:rFonts w:ascii="Book Antiqua" w:eastAsia="Book Antiqua" w:hAnsi="Book Antiqua" w:cs="Book Antiqua"/>
          <w:i/>
          <w:iCs/>
          <w:color w:val="000000"/>
        </w:rPr>
        <w:t>Xue</w:t>
      </w:r>
      <w:proofErr w:type="spellEnd"/>
      <w:r w:rsidRPr="00F1528B">
        <w:rPr>
          <w:rFonts w:ascii="Book Antiqua" w:eastAsia="Book Antiqua" w:hAnsi="Book Antiqua" w:cs="Book Antiqua"/>
          <w:i/>
          <w:iCs/>
          <w:color w:val="000000"/>
        </w:rPr>
        <w:t xml:space="preserve"> Bao Yi </w:t>
      </w:r>
      <w:proofErr w:type="spellStart"/>
      <w:r w:rsidRPr="00F1528B">
        <w:rPr>
          <w:rFonts w:ascii="Book Antiqua" w:eastAsia="Book Antiqua" w:hAnsi="Book Antiqua" w:cs="Book Antiqua"/>
          <w:i/>
          <w:iCs/>
          <w:color w:val="000000"/>
        </w:rPr>
        <w:t>Xue</w:t>
      </w:r>
      <w:proofErr w:type="spellEnd"/>
      <w:r w:rsidRPr="00F1528B">
        <w:rPr>
          <w:rFonts w:ascii="Book Antiqua" w:eastAsia="Book Antiqua" w:hAnsi="Book Antiqua" w:cs="Book Antiqua"/>
          <w:i/>
          <w:iCs/>
          <w:color w:val="000000"/>
        </w:rPr>
        <w:t xml:space="preserve"> Ban</w:t>
      </w:r>
      <w:r w:rsidRPr="00F1528B">
        <w:rPr>
          <w:rFonts w:ascii="Book Antiqua" w:eastAsia="Book Antiqua" w:hAnsi="Book Antiqua" w:cs="Book Antiqua"/>
          <w:color w:val="000000"/>
        </w:rPr>
        <w:t xml:space="preserve"> 2014; </w:t>
      </w:r>
      <w:r w:rsidRPr="00F1528B">
        <w:rPr>
          <w:rFonts w:ascii="Book Antiqua" w:eastAsia="Book Antiqua" w:hAnsi="Book Antiqua" w:cs="Book Antiqua"/>
          <w:b/>
          <w:bCs/>
          <w:color w:val="000000"/>
        </w:rPr>
        <w:t>46</w:t>
      </w:r>
      <w:r w:rsidRPr="00F1528B">
        <w:rPr>
          <w:rFonts w:ascii="Book Antiqua" w:eastAsia="Book Antiqua" w:hAnsi="Book Antiqua" w:cs="Book Antiqua"/>
          <w:color w:val="000000"/>
        </w:rPr>
        <w:t>: 642-645 [PMID: 25131486]</w:t>
      </w:r>
    </w:p>
    <w:p w14:paraId="6A3B3B5B" w14:textId="77777777" w:rsidR="00FF0B9A" w:rsidRPr="00F1528B" w:rsidRDefault="00FF0B9A" w:rsidP="00F1528B">
      <w:pPr>
        <w:spacing w:line="360" w:lineRule="auto"/>
        <w:jc w:val="both"/>
        <w:rPr>
          <w:rFonts w:ascii="Book Antiqua" w:hAnsi="Book Antiqua"/>
        </w:rPr>
        <w:sectPr w:rsidR="00FF0B9A" w:rsidRPr="00F1528B" w:rsidSect="00B303B4">
          <w:pgSz w:w="12240" w:h="15840"/>
          <w:pgMar w:top="1440" w:right="1440" w:bottom="1440" w:left="1440" w:header="720" w:footer="720" w:gutter="0"/>
          <w:cols w:space="720"/>
          <w:docGrid w:linePitch="360"/>
        </w:sectPr>
      </w:pPr>
    </w:p>
    <w:p w14:paraId="7D6100B9"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b/>
          <w:color w:val="000000"/>
        </w:rPr>
        <w:lastRenderedPageBreak/>
        <w:t>Footnotes</w:t>
      </w:r>
    </w:p>
    <w:p w14:paraId="0D65C447"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b/>
          <w:bCs/>
          <w:color w:val="000000"/>
        </w:rPr>
        <w:t xml:space="preserve">Conflict-of-interest statement: </w:t>
      </w:r>
      <w:r w:rsidRPr="00F1528B">
        <w:rPr>
          <w:rFonts w:ascii="Book Antiqua" w:eastAsia="Book Antiqua" w:hAnsi="Book Antiqua" w:cs="Book Antiqua"/>
          <w:color w:val="000000"/>
        </w:rPr>
        <w:t>The authors declare no conflicts of interest.</w:t>
      </w:r>
    </w:p>
    <w:p w14:paraId="14279011" w14:textId="77777777" w:rsidR="00FF0B9A" w:rsidRPr="00F1528B" w:rsidRDefault="00FF0B9A" w:rsidP="00F1528B">
      <w:pPr>
        <w:spacing w:line="360" w:lineRule="auto"/>
        <w:jc w:val="both"/>
        <w:rPr>
          <w:rFonts w:ascii="Book Antiqua" w:hAnsi="Book Antiqua"/>
        </w:rPr>
      </w:pPr>
    </w:p>
    <w:p w14:paraId="4CCE9F76"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b/>
          <w:bCs/>
          <w:color w:val="000000"/>
        </w:rPr>
        <w:t xml:space="preserve">Open-Access: </w:t>
      </w:r>
      <w:r w:rsidRPr="00F1528B">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DC8500E" w14:textId="77777777" w:rsidR="00FF0B9A" w:rsidRPr="00F1528B" w:rsidRDefault="00FF0B9A" w:rsidP="00F1528B">
      <w:pPr>
        <w:spacing w:line="360" w:lineRule="auto"/>
        <w:jc w:val="both"/>
        <w:rPr>
          <w:rFonts w:ascii="Book Antiqua" w:hAnsi="Book Antiqua"/>
        </w:rPr>
      </w:pPr>
    </w:p>
    <w:p w14:paraId="78B3E8EC"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b/>
          <w:color w:val="000000"/>
        </w:rPr>
        <w:t xml:space="preserve">Manuscript source: </w:t>
      </w:r>
      <w:r w:rsidRPr="00F1528B">
        <w:rPr>
          <w:rFonts w:ascii="Book Antiqua" w:eastAsia="Book Antiqua" w:hAnsi="Book Antiqua" w:cs="Book Antiqua"/>
          <w:color w:val="000000"/>
        </w:rPr>
        <w:t>Unsolicited manuscript</w:t>
      </w:r>
    </w:p>
    <w:p w14:paraId="28FB9CA6" w14:textId="77777777" w:rsidR="00FF0B9A" w:rsidRPr="00F1528B" w:rsidRDefault="00FF0B9A" w:rsidP="00F1528B">
      <w:pPr>
        <w:spacing w:line="360" w:lineRule="auto"/>
        <w:jc w:val="both"/>
        <w:rPr>
          <w:rFonts w:ascii="Book Antiqua" w:hAnsi="Book Antiqua"/>
        </w:rPr>
      </w:pPr>
    </w:p>
    <w:p w14:paraId="57B549F8"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b/>
          <w:color w:val="000000"/>
        </w:rPr>
        <w:t xml:space="preserve">Peer-review started: </w:t>
      </w:r>
      <w:r w:rsidRPr="00F1528B">
        <w:rPr>
          <w:rFonts w:ascii="Book Antiqua" w:eastAsia="Book Antiqua" w:hAnsi="Book Antiqua" w:cs="Book Antiqua"/>
          <w:color w:val="000000"/>
        </w:rPr>
        <w:t>July 28, 2020</w:t>
      </w:r>
    </w:p>
    <w:p w14:paraId="60E39BBD"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b/>
          <w:color w:val="000000"/>
        </w:rPr>
        <w:t xml:space="preserve">First decision: </w:t>
      </w:r>
      <w:r w:rsidRPr="00F1528B">
        <w:rPr>
          <w:rFonts w:ascii="Book Antiqua" w:eastAsia="Book Antiqua" w:hAnsi="Book Antiqua" w:cs="Book Antiqua"/>
          <w:color w:val="000000"/>
        </w:rPr>
        <w:t>September 30, 2020</w:t>
      </w:r>
    </w:p>
    <w:p w14:paraId="16DA8A0A"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b/>
          <w:color w:val="000000"/>
        </w:rPr>
        <w:t xml:space="preserve">Article in press: </w:t>
      </w:r>
    </w:p>
    <w:p w14:paraId="58EE5615" w14:textId="77777777" w:rsidR="00FF0B9A" w:rsidRPr="00F1528B" w:rsidRDefault="00FF0B9A" w:rsidP="00F1528B">
      <w:pPr>
        <w:spacing w:line="360" w:lineRule="auto"/>
        <w:jc w:val="both"/>
        <w:rPr>
          <w:rFonts w:ascii="Book Antiqua" w:hAnsi="Book Antiqua"/>
        </w:rPr>
      </w:pPr>
    </w:p>
    <w:p w14:paraId="4A69432A"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b/>
          <w:color w:val="000000"/>
        </w:rPr>
        <w:t xml:space="preserve">Specialty type: </w:t>
      </w:r>
      <w:r w:rsidRPr="00F1528B">
        <w:rPr>
          <w:rFonts w:ascii="Book Antiqua" w:eastAsia="Book Antiqua" w:hAnsi="Book Antiqua" w:cs="Book Antiqua"/>
          <w:color w:val="000000"/>
        </w:rPr>
        <w:t>Gastroenterology and hepatology</w:t>
      </w:r>
    </w:p>
    <w:p w14:paraId="43426C70"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b/>
          <w:color w:val="000000"/>
        </w:rPr>
        <w:t xml:space="preserve">Country/Territory of origin: </w:t>
      </w:r>
      <w:r w:rsidRPr="00F1528B">
        <w:rPr>
          <w:rFonts w:ascii="Book Antiqua" w:eastAsia="Book Antiqua" w:hAnsi="Book Antiqua" w:cs="Book Antiqua"/>
          <w:color w:val="000000"/>
        </w:rPr>
        <w:t>China</w:t>
      </w:r>
    </w:p>
    <w:p w14:paraId="6646D7C8"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b/>
          <w:color w:val="000000"/>
        </w:rPr>
        <w:t>Peer-review report’s scientific quality classification</w:t>
      </w:r>
    </w:p>
    <w:p w14:paraId="46D0FE5B"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Grade A (Excellent): A</w:t>
      </w:r>
    </w:p>
    <w:p w14:paraId="5ABAB5B5"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Grade B (Very good): 0</w:t>
      </w:r>
    </w:p>
    <w:p w14:paraId="47D9D9FD"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Grade C (Good): C, C, C</w:t>
      </w:r>
    </w:p>
    <w:p w14:paraId="0B8C94B5"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Grade D (Fair): 0</w:t>
      </w:r>
    </w:p>
    <w:p w14:paraId="2B319668"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t>Grade E (Poor): 0</w:t>
      </w:r>
    </w:p>
    <w:p w14:paraId="2863E588" w14:textId="77777777" w:rsidR="00FF0B9A" w:rsidRPr="00F1528B" w:rsidRDefault="00FF0B9A" w:rsidP="00F1528B">
      <w:pPr>
        <w:spacing w:line="360" w:lineRule="auto"/>
        <w:jc w:val="both"/>
        <w:rPr>
          <w:rFonts w:ascii="Book Antiqua" w:hAnsi="Book Antiqua"/>
        </w:rPr>
      </w:pPr>
    </w:p>
    <w:p w14:paraId="1B694C67" w14:textId="0F431E50" w:rsidR="00FF0B9A" w:rsidRPr="00F1528B" w:rsidRDefault="00A121EC" w:rsidP="00F1528B">
      <w:pPr>
        <w:spacing w:line="360" w:lineRule="auto"/>
        <w:jc w:val="both"/>
        <w:rPr>
          <w:rFonts w:ascii="Book Antiqua" w:hAnsi="Book Antiqua"/>
        </w:rPr>
        <w:sectPr w:rsidR="00FF0B9A" w:rsidRPr="00F1528B" w:rsidSect="00B303B4">
          <w:pgSz w:w="12240" w:h="15840"/>
          <w:pgMar w:top="1440" w:right="1440" w:bottom="1440" w:left="1440" w:header="720" w:footer="720" w:gutter="0"/>
          <w:cols w:space="720"/>
          <w:docGrid w:linePitch="360"/>
        </w:sectPr>
      </w:pPr>
      <w:r w:rsidRPr="00F1528B">
        <w:rPr>
          <w:rFonts w:ascii="Book Antiqua" w:eastAsia="Book Antiqua" w:hAnsi="Book Antiqua" w:cs="Book Antiqua"/>
          <w:b/>
          <w:color w:val="000000"/>
        </w:rPr>
        <w:t xml:space="preserve">P-Reviewer: </w:t>
      </w:r>
      <w:r w:rsidRPr="00F1528B">
        <w:rPr>
          <w:rFonts w:ascii="Book Antiqua" w:eastAsia="Book Antiqua" w:hAnsi="Book Antiqua" w:cs="Book Antiqua"/>
          <w:color w:val="000000"/>
        </w:rPr>
        <w:t>Protopapas A, Rakhshan V, Rodrigues AT</w:t>
      </w:r>
      <w:r w:rsidRPr="00F1528B">
        <w:rPr>
          <w:rFonts w:ascii="Book Antiqua" w:eastAsia="Book Antiqua" w:hAnsi="Book Antiqua" w:cs="Book Antiqua"/>
          <w:b/>
          <w:color w:val="000000"/>
        </w:rPr>
        <w:t xml:space="preserve"> S-Editor: </w:t>
      </w:r>
      <w:r w:rsidRPr="00F1528B">
        <w:rPr>
          <w:rFonts w:ascii="Book Antiqua" w:eastAsia="Book Antiqua" w:hAnsi="Book Antiqua" w:cs="Book Antiqua"/>
          <w:color w:val="000000"/>
        </w:rPr>
        <w:t>Gao CC</w:t>
      </w:r>
      <w:r w:rsidRPr="00F1528B">
        <w:rPr>
          <w:rFonts w:ascii="Book Antiqua" w:eastAsia="Book Antiqua" w:hAnsi="Book Antiqua" w:cs="Book Antiqua"/>
          <w:b/>
          <w:color w:val="000000"/>
        </w:rPr>
        <w:t xml:space="preserve"> L-Editor: </w:t>
      </w:r>
      <w:r w:rsidR="001E6992" w:rsidRPr="00F1528B">
        <w:rPr>
          <w:rFonts w:ascii="Book Antiqua" w:eastAsia="Book Antiqua" w:hAnsi="Book Antiqua" w:cs="Book Antiqua"/>
          <w:bCs/>
          <w:color w:val="000000"/>
        </w:rPr>
        <w:t>Filipodia</w:t>
      </w:r>
      <w:r w:rsidRPr="00F1528B">
        <w:rPr>
          <w:rFonts w:ascii="Book Antiqua" w:eastAsia="Book Antiqua" w:hAnsi="Book Antiqua" w:cs="Book Antiqua"/>
          <w:b/>
          <w:color w:val="000000"/>
        </w:rPr>
        <w:t xml:space="preserve"> P-Editor: </w:t>
      </w:r>
    </w:p>
    <w:p w14:paraId="31A4D586" w14:textId="77777777" w:rsidR="00FF0B9A" w:rsidRPr="00F1528B" w:rsidRDefault="00A121EC" w:rsidP="00F1528B">
      <w:pPr>
        <w:spacing w:line="360" w:lineRule="auto"/>
        <w:jc w:val="both"/>
        <w:rPr>
          <w:rFonts w:ascii="Book Antiqua" w:eastAsia="Book Antiqua" w:hAnsi="Book Antiqua" w:cs="Book Antiqua"/>
          <w:b/>
          <w:color w:val="000000"/>
        </w:rPr>
      </w:pPr>
      <w:r w:rsidRPr="00F1528B">
        <w:rPr>
          <w:rFonts w:ascii="Book Antiqua" w:eastAsia="Book Antiqua" w:hAnsi="Book Antiqua" w:cs="Book Antiqua"/>
          <w:b/>
          <w:color w:val="000000"/>
        </w:rPr>
        <w:lastRenderedPageBreak/>
        <w:t>Figure Legends</w:t>
      </w:r>
    </w:p>
    <w:p w14:paraId="1BA041CF" w14:textId="304E6C5E" w:rsidR="00FF0B9A" w:rsidRPr="00F1528B" w:rsidRDefault="009779F9" w:rsidP="00F1528B">
      <w:pPr>
        <w:spacing w:line="360" w:lineRule="auto"/>
        <w:jc w:val="both"/>
        <w:rPr>
          <w:rFonts w:ascii="Book Antiqua" w:hAnsi="Book Antiqua"/>
        </w:rPr>
      </w:pPr>
      <w:r w:rsidRPr="000674A9">
        <w:rPr>
          <w:rFonts w:ascii="Book Antiqua" w:hAnsi="Book Antiqua"/>
          <w:noProof/>
          <w:lang w:eastAsia="zh-CN"/>
        </w:rPr>
        <w:drawing>
          <wp:inline distT="0" distB="0" distL="0" distR="0" wp14:anchorId="7E3BB689" wp14:editId="53D9ED8C">
            <wp:extent cx="5697508" cy="143359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2149" cy="1437275"/>
                    </a:xfrm>
                    <a:prstGeom prst="rect">
                      <a:avLst/>
                    </a:prstGeom>
                    <a:noFill/>
                  </pic:spPr>
                </pic:pic>
              </a:graphicData>
            </a:graphic>
          </wp:inline>
        </w:drawing>
      </w:r>
    </w:p>
    <w:p w14:paraId="6E096AA7" w14:textId="312DC857" w:rsidR="00FF0B9A" w:rsidRPr="00BE11BD" w:rsidRDefault="00A121EC" w:rsidP="00F1528B">
      <w:pPr>
        <w:spacing w:line="360" w:lineRule="auto"/>
        <w:jc w:val="both"/>
        <w:rPr>
          <w:rFonts w:ascii="Book Antiqua" w:eastAsia="Book Antiqua" w:hAnsi="Book Antiqua" w:cs="Book Antiqua"/>
          <w:color w:val="000000"/>
        </w:rPr>
      </w:pPr>
      <w:r w:rsidRPr="00F1528B">
        <w:rPr>
          <w:rFonts w:ascii="Book Antiqua" w:eastAsia="Book Antiqua" w:hAnsi="Book Antiqua" w:cs="Book Antiqua"/>
          <w:b/>
          <w:bCs/>
          <w:color w:val="000000"/>
        </w:rPr>
        <w:t xml:space="preserve">Figure 1 The liver tissue is divided into nodules by fibrous septa of different widths. </w:t>
      </w:r>
      <w:r w:rsidRPr="00F1528B">
        <w:rPr>
          <w:rFonts w:ascii="Book Antiqua" w:eastAsia="Book Antiqua" w:hAnsi="Book Antiqua" w:cs="Book Antiqua"/>
          <w:color w:val="000000"/>
        </w:rPr>
        <w:t>Most of the hepatocytes in the nodules appear</w:t>
      </w:r>
      <w:r w:rsidR="0086252A" w:rsidRPr="00F1528B">
        <w:rPr>
          <w:rFonts w:ascii="Book Antiqua" w:eastAsia="Book Antiqua" w:hAnsi="Book Antiqua" w:cs="Book Antiqua"/>
          <w:color w:val="000000"/>
        </w:rPr>
        <w:t xml:space="preserve"> as</w:t>
      </w:r>
      <w:r w:rsidRPr="00F1528B">
        <w:rPr>
          <w:rFonts w:ascii="Book Antiqua" w:eastAsia="Book Antiqua" w:hAnsi="Book Antiqua" w:cs="Book Antiqua"/>
          <w:color w:val="000000"/>
        </w:rPr>
        <w:t xml:space="preserve"> bullous steatosis.</w:t>
      </w:r>
    </w:p>
    <w:p w14:paraId="7A4D7B4E"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br w:type="page"/>
      </w:r>
      <w:r w:rsidRPr="000674A9">
        <w:rPr>
          <w:rFonts w:ascii="Book Antiqua" w:hAnsi="Book Antiqua"/>
          <w:noProof/>
          <w:lang w:eastAsia="zh-CN"/>
        </w:rPr>
        <w:lastRenderedPageBreak/>
        <w:drawing>
          <wp:inline distT="0" distB="0" distL="0" distR="0" wp14:anchorId="637C362F" wp14:editId="2F378982">
            <wp:extent cx="5943600" cy="21374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943600" cy="2137410"/>
                    </a:xfrm>
                    <a:prstGeom prst="rect">
                      <a:avLst/>
                    </a:prstGeom>
                  </pic:spPr>
                </pic:pic>
              </a:graphicData>
            </a:graphic>
          </wp:inline>
        </w:drawing>
      </w:r>
    </w:p>
    <w:p w14:paraId="09805C3F" w14:textId="652C3428" w:rsidR="00FF0B9A" w:rsidRPr="00F1528B" w:rsidRDefault="00A121EC" w:rsidP="00F1528B">
      <w:pPr>
        <w:spacing w:line="360" w:lineRule="auto"/>
        <w:jc w:val="both"/>
        <w:rPr>
          <w:rFonts w:ascii="Book Antiqua" w:eastAsia="Book Antiqua" w:hAnsi="Book Antiqua" w:cs="Book Antiqua"/>
          <w:color w:val="000000"/>
        </w:rPr>
      </w:pPr>
      <w:r w:rsidRPr="00F1528B">
        <w:rPr>
          <w:rFonts w:ascii="Book Antiqua" w:eastAsia="Book Antiqua" w:hAnsi="Book Antiqua" w:cs="Book Antiqua"/>
          <w:b/>
          <w:bCs/>
          <w:color w:val="000000"/>
        </w:rPr>
        <w:t>Figure 2 Edema of hepatocytes around the fibrous septum, a few of which showed balloon-like changes, and Mallory body can be seen.</w:t>
      </w:r>
      <w:r w:rsidRPr="00F1528B">
        <w:rPr>
          <w:rFonts w:ascii="Book Antiqua" w:eastAsia="Book Antiqua" w:hAnsi="Book Antiqua" w:cs="Book Antiqua"/>
          <w:color w:val="000000"/>
        </w:rPr>
        <w:t xml:space="preserve"> A: Hematoxylin-eosin staining (HE), 200 ×; B: HE, 400 ×. </w:t>
      </w:r>
    </w:p>
    <w:p w14:paraId="1C5F8893" w14:textId="77777777" w:rsidR="00FF0B9A" w:rsidRPr="00F1528B" w:rsidRDefault="00A121EC" w:rsidP="00F1528B">
      <w:pPr>
        <w:spacing w:line="360" w:lineRule="auto"/>
        <w:jc w:val="both"/>
        <w:rPr>
          <w:rFonts w:ascii="Book Antiqua" w:hAnsi="Book Antiqua"/>
        </w:rPr>
      </w:pPr>
      <w:r w:rsidRPr="00F1528B">
        <w:rPr>
          <w:rFonts w:ascii="Book Antiqua" w:eastAsia="Book Antiqua" w:hAnsi="Book Antiqua" w:cs="Book Antiqua"/>
          <w:color w:val="000000"/>
        </w:rPr>
        <w:br w:type="page"/>
      </w:r>
      <w:r w:rsidRPr="000674A9">
        <w:rPr>
          <w:rFonts w:ascii="Book Antiqua" w:hAnsi="Book Antiqua"/>
          <w:noProof/>
          <w:lang w:eastAsia="zh-CN"/>
        </w:rPr>
        <w:lastRenderedPageBreak/>
        <w:drawing>
          <wp:inline distT="0" distB="0" distL="0" distR="0" wp14:anchorId="00A3114E" wp14:editId="0ADB7EFB">
            <wp:extent cx="5943600" cy="24117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5943600" cy="2411730"/>
                    </a:xfrm>
                    <a:prstGeom prst="rect">
                      <a:avLst/>
                    </a:prstGeom>
                  </pic:spPr>
                </pic:pic>
              </a:graphicData>
            </a:graphic>
          </wp:inline>
        </w:drawing>
      </w:r>
    </w:p>
    <w:p w14:paraId="18071EE9" w14:textId="619DE391" w:rsidR="00FF0B9A" w:rsidRPr="00F1528B" w:rsidRDefault="00A121EC" w:rsidP="00F1528B">
      <w:pPr>
        <w:spacing w:line="360" w:lineRule="auto"/>
        <w:jc w:val="both"/>
        <w:rPr>
          <w:rFonts w:ascii="Book Antiqua" w:eastAsia="Book Antiqua" w:hAnsi="Book Antiqua" w:cs="Book Antiqua"/>
          <w:b/>
          <w:bCs/>
          <w:color w:val="000000"/>
        </w:rPr>
      </w:pPr>
      <w:r w:rsidRPr="00F1528B">
        <w:rPr>
          <w:rFonts w:ascii="Book Antiqua" w:eastAsia="Book Antiqua" w:hAnsi="Book Antiqua" w:cs="Book Antiqua"/>
          <w:b/>
          <w:bCs/>
          <w:color w:val="000000"/>
        </w:rPr>
        <w:t xml:space="preserve">Figure 3 Cranial magnetic resonance: </w:t>
      </w:r>
      <w:r w:rsidR="00412937" w:rsidRPr="000674A9">
        <w:rPr>
          <w:rFonts w:ascii="Book Antiqua" w:eastAsia="Book Antiqua" w:hAnsi="Book Antiqua" w:cs="Book Antiqua"/>
          <w:b/>
          <w:bCs/>
          <w:color w:val="000000"/>
        </w:rPr>
        <w:t>a</w:t>
      </w:r>
      <w:r w:rsidRPr="00F1528B">
        <w:rPr>
          <w:rFonts w:ascii="Book Antiqua" w:eastAsia="Book Antiqua" w:hAnsi="Book Antiqua" w:cs="Book Antiqua"/>
          <w:b/>
          <w:bCs/>
          <w:color w:val="000000"/>
        </w:rPr>
        <w:t>bnormal pituitary.</w:t>
      </w:r>
    </w:p>
    <w:p w14:paraId="64398A43" w14:textId="77777777" w:rsidR="00FF0B9A" w:rsidRPr="00F1528B" w:rsidRDefault="00A121EC" w:rsidP="00F1528B">
      <w:pPr>
        <w:spacing w:line="360" w:lineRule="auto"/>
        <w:jc w:val="both"/>
        <w:rPr>
          <w:rFonts w:ascii="Book Antiqua" w:hAnsi="Book Antiqua"/>
          <w:b/>
          <w:bCs/>
        </w:rPr>
      </w:pPr>
      <w:r w:rsidRPr="00F1528B">
        <w:rPr>
          <w:rFonts w:ascii="Book Antiqua" w:eastAsia="Book Antiqua" w:hAnsi="Book Antiqua" w:cs="Book Antiqua"/>
          <w:b/>
          <w:bCs/>
          <w:color w:val="000000"/>
        </w:rPr>
        <w:br w:type="page"/>
      </w:r>
      <w:r w:rsidRPr="000674A9">
        <w:rPr>
          <w:rFonts w:ascii="Book Antiqua" w:eastAsia="Book Antiqua" w:hAnsi="Book Antiqua" w:cs="Book Antiqua"/>
          <w:b/>
          <w:bCs/>
          <w:noProof/>
          <w:color w:val="000000"/>
          <w:lang w:eastAsia="zh-CN"/>
        </w:rPr>
        <w:lastRenderedPageBreak/>
        <w:drawing>
          <wp:inline distT="0" distB="0" distL="0" distR="0" wp14:anchorId="21A32C04" wp14:editId="0BDC69B7">
            <wp:extent cx="5917565" cy="39300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931025" cy="3939086"/>
                    </a:xfrm>
                    <a:prstGeom prst="rect">
                      <a:avLst/>
                    </a:prstGeom>
                    <a:noFill/>
                  </pic:spPr>
                </pic:pic>
              </a:graphicData>
            </a:graphic>
          </wp:inline>
        </w:drawing>
      </w:r>
    </w:p>
    <w:p w14:paraId="0E7A2055" w14:textId="6ED2AD7F" w:rsidR="00FF0B9A" w:rsidRPr="00F1528B" w:rsidRDefault="00A121EC" w:rsidP="00F1528B">
      <w:pPr>
        <w:spacing w:line="360" w:lineRule="auto"/>
        <w:jc w:val="both"/>
        <w:rPr>
          <w:rFonts w:ascii="Book Antiqua" w:eastAsia="Book Antiqua" w:hAnsi="Book Antiqua" w:cs="Book Antiqua"/>
          <w:color w:val="000000"/>
        </w:rPr>
      </w:pPr>
      <w:r w:rsidRPr="00F1528B">
        <w:rPr>
          <w:rFonts w:ascii="Book Antiqua" w:eastAsia="Book Antiqua" w:hAnsi="Book Antiqua" w:cs="Book Antiqua"/>
          <w:b/>
          <w:bCs/>
          <w:color w:val="000000"/>
        </w:rPr>
        <w:t>Figure 4 The mechanisms of nonalc</w:t>
      </w:r>
      <w:r w:rsidR="00DE5F97" w:rsidRPr="00F1528B">
        <w:rPr>
          <w:rFonts w:ascii="Book Antiqua" w:eastAsia="Book Antiqua" w:hAnsi="Book Antiqua" w:cs="Book Antiqua"/>
          <w:b/>
          <w:bCs/>
          <w:color w:val="000000"/>
        </w:rPr>
        <w:t>o</w:t>
      </w:r>
      <w:r w:rsidRPr="00F1528B">
        <w:rPr>
          <w:rFonts w:ascii="Book Antiqua" w:eastAsia="Book Antiqua" w:hAnsi="Book Antiqua" w:cs="Book Antiqua"/>
          <w:b/>
          <w:bCs/>
          <w:color w:val="000000"/>
        </w:rPr>
        <w:t xml:space="preserve">holic fatty liver disease induced by hormone deficiency. </w:t>
      </w:r>
      <w:r w:rsidR="00F1528B" w:rsidRPr="00045D33">
        <w:rPr>
          <w:rFonts w:ascii="Book Antiqua" w:eastAsia="Book Antiqua" w:hAnsi="Book Antiqua" w:cs="Book Antiqua"/>
          <w:color w:val="000000"/>
        </w:rPr>
        <w:t xml:space="preserve">IGF-1: Insulin-like growth factor-1; </w:t>
      </w:r>
      <w:r w:rsidR="00F1528B" w:rsidRPr="00374147">
        <w:rPr>
          <w:rFonts w:ascii="Book Antiqua" w:eastAsia="Book Antiqua" w:hAnsi="Book Antiqua" w:cs="Book Antiqua"/>
          <w:color w:val="000000"/>
        </w:rPr>
        <w:t xml:space="preserve">IL-6: Interleukin-6; </w:t>
      </w:r>
      <w:r w:rsidR="00F1528B" w:rsidRPr="00F1528B">
        <w:rPr>
          <w:rFonts w:ascii="Book Antiqua" w:eastAsia="Book Antiqua" w:hAnsi="Book Antiqua" w:cs="Book Antiqua"/>
          <w:color w:val="000000"/>
        </w:rPr>
        <w:t>NAFLD: Non</w:t>
      </w:r>
      <w:r w:rsidR="00F1528B" w:rsidRPr="009B3716">
        <w:rPr>
          <w:rFonts w:ascii="Book Antiqua" w:eastAsia="Book Antiqua" w:hAnsi="Book Antiqua" w:cs="Book Antiqua"/>
          <w:color w:val="000000"/>
        </w:rPr>
        <w:t>alcoholic fatty liver disease</w:t>
      </w:r>
      <w:r w:rsidR="00F1528B">
        <w:rPr>
          <w:rFonts w:ascii="Book Antiqua" w:eastAsia="Book Antiqua" w:hAnsi="Book Antiqua" w:cs="Book Antiqua"/>
          <w:color w:val="000000"/>
        </w:rPr>
        <w:t>;</w:t>
      </w:r>
      <w:r w:rsidR="00F1528B" w:rsidRPr="00F1528B">
        <w:rPr>
          <w:rFonts w:ascii="Book Antiqua" w:eastAsia="Book Antiqua" w:hAnsi="Book Antiqua" w:cs="Book Antiqua"/>
          <w:color w:val="000000"/>
        </w:rPr>
        <w:t xml:space="preserve"> </w:t>
      </w:r>
      <w:r w:rsidRPr="00F1528B">
        <w:rPr>
          <w:rFonts w:ascii="Book Antiqua" w:eastAsia="Book Antiqua" w:hAnsi="Book Antiqua" w:cs="Book Antiqua"/>
          <w:color w:val="000000"/>
        </w:rPr>
        <w:t>PRL: Prolactin; GH: Growth hormone; STAT: Signal transducer and activator of transcription; TH: Thyroid hormone.</w:t>
      </w:r>
    </w:p>
    <w:p w14:paraId="7E37173F" w14:textId="77777777" w:rsidR="00FF0B9A" w:rsidRPr="00F1528B" w:rsidRDefault="00A121EC" w:rsidP="00F1528B">
      <w:pPr>
        <w:spacing w:line="360" w:lineRule="auto"/>
        <w:jc w:val="both"/>
        <w:rPr>
          <w:rFonts w:ascii="Book Antiqua" w:eastAsia="Book Antiqua" w:hAnsi="Book Antiqua" w:cs="Book Antiqua"/>
          <w:b/>
          <w:bCs/>
          <w:color w:val="000000"/>
        </w:rPr>
      </w:pPr>
      <w:r w:rsidRPr="00F1528B">
        <w:rPr>
          <w:rFonts w:ascii="Book Antiqua" w:eastAsia="Book Antiqua" w:hAnsi="Book Antiqua" w:cs="Book Antiqua"/>
          <w:color w:val="000000"/>
        </w:rPr>
        <w:br w:type="page"/>
      </w:r>
      <w:r w:rsidRPr="00F1528B">
        <w:rPr>
          <w:rFonts w:ascii="Book Antiqua" w:eastAsia="Book Antiqua" w:hAnsi="Book Antiqua" w:cs="Book Antiqua"/>
          <w:b/>
          <w:bCs/>
          <w:color w:val="000000"/>
        </w:rPr>
        <w:lastRenderedPageBreak/>
        <w:t>Table 1 Gene/chromosome mutations related to pituitary stalk interruption syndrome</w:t>
      </w:r>
    </w:p>
    <w:tbl>
      <w:tblPr>
        <w:tblStyle w:val="a9"/>
        <w:tblW w:w="9917" w:type="dxa"/>
        <w:tblLayout w:type="fixed"/>
        <w:tblLook w:val="04A0" w:firstRow="1" w:lastRow="0" w:firstColumn="1" w:lastColumn="0" w:noHBand="0" w:noVBand="1"/>
      </w:tblPr>
      <w:tblGrid>
        <w:gridCol w:w="4848"/>
        <w:gridCol w:w="5069"/>
      </w:tblGrid>
      <w:tr w:rsidR="00FF0B9A" w:rsidRPr="00F1528B" w14:paraId="407B37C6" w14:textId="77777777" w:rsidTr="00EE1DBA">
        <w:trPr>
          <w:trHeight w:val="420"/>
        </w:trPr>
        <w:tc>
          <w:tcPr>
            <w:tcW w:w="4848" w:type="dxa"/>
            <w:tcBorders>
              <w:top w:val="single" w:sz="4" w:space="0" w:color="auto"/>
              <w:left w:val="nil"/>
              <w:bottom w:val="single" w:sz="4" w:space="0" w:color="auto"/>
              <w:right w:val="nil"/>
            </w:tcBorders>
          </w:tcPr>
          <w:p w14:paraId="2283B8D6" w14:textId="77777777" w:rsidR="00FF0B9A" w:rsidRPr="00F1528B" w:rsidRDefault="00A121EC" w:rsidP="000674A9">
            <w:pPr>
              <w:autoSpaceDE w:val="0"/>
              <w:snapToGrid w:val="0"/>
              <w:spacing w:line="360" w:lineRule="auto"/>
              <w:rPr>
                <w:rFonts w:ascii="Book Antiqua" w:eastAsia="宋体" w:hAnsi="Book Antiqua"/>
                <w:b/>
                <w:bCs/>
                <w:lang w:eastAsia="zh-CN"/>
              </w:rPr>
            </w:pPr>
            <w:r w:rsidRPr="00F1528B">
              <w:rPr>
                <w:rFonts w:ascii="Book Antiqua" w:eastAsia="宋体" w:hAnsi="Book Antiqua"/>
                <w:b/>
                <w:bCs/>
                <w:lang w:eastAsia="zh-CN"/>
              </w:rPr>
              <w:t>Ref.</w:t>
            </w:r>
          </w:p>
        </w:tc>
        <w:tc>
          <w:tcPr>
            <w:tcW w:w="5069" w:type="dxa"/>
            <w:tcBorders>
              <w:top w:val="single" w:sz="4" w:space="0" w:color="auto"/>
              <w:left w:val="nil"/>
              <w:bottom w:val="single" w:sz="4" w:space="0" w:color="auto"/>
              <w:right w:val="nil"/>
            </w:tcBorders>
          </w:tcPr>
          <w:p w14:paraId="3256A16A" w14:textId="77777777" w:rsidR="00FF0B9A" w:rsidRPr="00F1528B" w:rsidRDefault="00A121EC" w:rsidP="000674A9">
            <w:pPr>
              <w:autoSpaceDE w:val="0"/>
              <w:snapToGrid w:val="0"/>
              <w:spacing w:line="360" w:lineRule="auto"/>
              <w:rPr>
                <w:rFonts w:ascii="Book Antiqua" w:eastAsia="宋体" w:hAnsi="Book Antiqua"/>
                <w:b/>
                <w:bCs/>
                <w:lang w:eastAsia="zh-CN"/>
              </w:rPr>
            </w:pPr>
            <w:r w:rsidRPr="00F1528B">
              <w:rPr>
                <w:rFonts w:ascii="Book Antiqua" w:eastAsia="宋体" w:hAnsi="Book Antiqua"/>
                <w:b/>
                <w:bCs/>
                <w:lang w:eastAsia="zh-CN"/>
              </w:rPr>
              <w:t>Gene/chromosome</w:t>
            </w:r>
          </w:p>
        </w:tc>
      </w:tr>
      <w:tr w:rsidR="00FF0B9A" w:rsidRPr="00F1528B" w14:paraId="087B4E16" w14:textId="77777777" w:rsidTr="00EE1DBA">
        <w:trPr>
          <w:trHeight w:val="444"/>
        </w:trPr>
        <w:tc>
          <w:tcPr>
            <w:tcW w:w="4848" w:type="dxa"/>
            <w:tcBorders>
              <w:top w:val="single" w:sz="4" w:space="0" w:color="auto"/>
              <w:left w:val="nil"/>
              <w:bottom w:val="nil"/>
              <w:right w:val="nil"/>
            </w:tcBorders>
          </w:tcPr>
          <w:p w14:paraId="52177FB8"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shd w:val="clear" w:color="auto" w:fill="FFFFFF"/>
                <w:lang w:eastAsia="zh-CN"/>
              </w:rPr>
              <w:t xml:space="preserve">Liu </w:t>
            </w:r>
            <w:r w:rsidRPr="00F1528B">
              <w:rPr>
                <w:rFonts w:ascii="Book Antiqua" w:eastAsia="宋体" w:hAnsi="Book Antiqua"/>
                <w:i/>
                <w:lang w:eastAsia="zh-CN"/>
              </w:rPr>
              <w:t>et al</w:t>
            </w:r>
            <w:r w:rsidRPr="00F1528B">
              <w:rPr>
                <w:rFonts w:ascii="Book Antiqua" w:eastAsia="宋体" w:hAnsi="Book Antiqua"/>
                <w:shd w:val="clear" w:color="auto" w:fill="FFFFFF"/>
                <w:vertAlign w:val="superscript"/>
                <w:lang w:eastAsia="zh-CN"/>
              </w:rPr>
              <w:t>[39]</w:t>
            </w:r>
            <w:r w:rsidRPr="00F1528B">
              <w:rPr>
                <w:rFonts w:ascii="Book Antiqua" w:eastAsia="宋体" w:hAnsi="Book Antiqua"/>
                <w:shd w:val="clear" w:color="auto" w:fill="FFFFFF"/>
                <w:lang w:eastAsia="zh-CN"/>
              </w:rPr>
              <w:t>, 2020</w:t>
            </w:r>
          </w:p>
        </w:tc>
        <w:tc>
          <w:tcPr>
            <w:tcW w:w="5069" w:type="dxa"/>
            <w:tcBorders>
              <w:top w:val="single" w:sz="4" w:space="0" w:color="auto"/>
              <w:left w:val="nil"/>
              <w:bottom w:val="nil"/>
              <w:right w:val="nil"/>
            </w:tcBorders>
          </w:tcPr>
          <w:p w14:paraId="6A8B990C" w14:textId="4EB0D168" w:rsidR="00FF0B9A" w:rsidRPr="00F1528B" w:rsidRDefault="00A121EC" w:rsidP="000674A9">
            <w:pPr>
              <w:autoSpaceDE w:val="0"/>
              <w:snapToGrid w:val="0"/>
              <w:spacing w:line="360" w:lineRule="auto"/>
              <w:rPr>
                <w:rFonts w:ascii="Book Antiqua" w:eastAsia="宋体" w:hAnsi="Book Antiqua"/>
                <w:lang w:eastAsia="zh-CN"/>
              </w:rPr>
            </w:pPr>
            <w:r w:rsidRPr="00F1528B">
              <w:rPr>
                <w:rStyle w:val="aa"/>
                <w:rFonts w:ascii="Book Antiqua" w:eastAsia="宋体" w:hAnsi="Book Antiqua"/>
                <w:shd w:val="clear" w:color="auto" w:fill="FFFFFF"/>
                <w:lang w:eastAsia="zh-CN"/>
              </w:rPr>
              <w:t xml:space="preserve">ROBO1 </w:t>
            </w:r>
          </w:p>
        </w:tc>
      </w:tr>
      <w:tr w:rsidR="00FF0B9A" w:rsidRPr="00F1528B" w14:paraId="34FD2EC5" w14:textId="77777777" w:rsidTr="00EE1DBA">
        <w:trPr>
          <w:trHeight w:val="432"/>
        </w:trPr>
        <w:tc>
          <w:tcPr>
            <w:tcW w:w="4848" w:type="dxa"/>
            <w:tcBorders>
              <w:top w:val="nil"/>
              <w:left w:val="nil"/>
              <w:bottom w:val="nil"/>
              <w:right w:val="nil"/>
            </w:tcBorders>
          </w:tcPr>
          <w:p w14:paraId="7D6F449B" w14:textId="027146AB"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cs="Segoe UI"/>
                <w:shd w:val="clear" w:color="auto" w:fill="FFFFFF"/>
                <w:lang w:eastAsia="zh-CN"/>
              </w:rPr>
              <w:t xml:space="preserve">Wang </w:t>
            </w:r>
            <w:r w:rsidRPr="00F1528B">
              <w:rPr>
                <w:rFonts w:ascii="Book Antiqua" w:eastAsia="宋体" w:hAnsi="Book Antiqua"/>
                <w:i/>
                <w:lang w:eastAsia="zh-CN"/>
              </w:rPr>
              <w:t>et al</w:t>
            </w:r>
            <w:r w:rsidRPr="00F1528B">
              <w:rPr>
                <w:rFonts w:ascii="Book Antiqua" w:eastAsia="宋体" w:hAnsi="Book Antiqua"/>
                <w:vertAlign w:val="superscript"/>
                <w:lang w:eastAsia="zh-CN"/>
              </w:rPr>
              <w:t>[40]</w:t>
            </w:r>
            <w:r w:rsidRPr="00F1528B">
              <w:rPr>
                <w:rFonts w:ascii="Book Antiqua" w:eastAsia="宋体" w:hAnsi="Book Antiqua"/>
                <w:lang w:eastAsia="zh-CN"/>
              </w:rPr>
              <w:t>,2020</w:t>
            </w:r>
          </w:p>
        </w:tc>
        <w:tc>
          <w:tcPr>
            <w:tcW w:w="5069" w:type="dxa"/>
            <w:tcBorders>
              <w:top w:val="nil"/>
              <w:left w:val="nil"/>
              <w:bottom w:val="nil"/>
              <w:right w:val="nil"/>
            </w:tcBorders>
          </w:tcPr>
          <w:p w14:paraId="30A7EB5D"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i/>
                <w:iCs/>
                <w:shd w:val="clear" w:color="auto" w:fill="FFFFFF"/>
                <w:lang w:eastAsia="zh-CN"/>
              </w:rPr>
              <w:t>NBPF9</w:t>
            </w:r>
          </w:p>
        </w:tc>
      </w:tr>
      <w:tr w:rsidR="00FF0B9A" w:rsidRPr="00F1528B" w14:paraId="312DB76E" w14:textId="77777777" w:rsidTr="00EE1DBA">
        <w:trPr>
          <w:trHeight w:val="444"/>
        </w:trPr>
        <w:tc>
          <w:tcPr>
            <w:tcW w:w="4848" w:type="dxa"/>
            <w:tcBorders>
              <w:top w:val="nil"/>
              <w:left w:val="nil"/>
              <w:bottom w:val="nil"/>
              <w:right w:val="nil"/>
            </w:tcBorders>
          </w:tcPr>
          <w:p w14:paraId="6FF80931"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lang w:eastAsia="zh-CN"/>
              </w:rPr>
              <w:t xml:space="preserve">Bashamboo </w:t>
            </w:r>
            <w:r w:rsidRPr="00F1528B">
              <w:rPr>
                <w:rFonts w:ascii="Book Antiqua" w:eastAsia="宋体" w:hAnsi="Book Antiqua"/>
                <w:i/>
                <w:lang w:eastAsia="zh-CN"/>
              </w:rPr>
              <w:t>et al</w:t>
            </w:r>
            <w:r w:rsidRPr="00F1528B">
              <w:rPr>
                <w:rFonts w:ascii="Book Antiqua" w:eastAsia="宋体" w:hAnsi="Book Antiqua"/>
                <w:vertAlign w:val="superscript"/>
                <w:lang w:eastAsia="zh-CN"/>
              </w:rPr>
              <w:t>[29]</w:t>
            </w:r>
            <w:r w:rsidRPr="00F1528B">
              <w:rPr>
                <w:rFonts w:ascii="Book Antiqua" w:eastAsia="宋体" w:hAnsi="Book Antiqua"/>
                <w:lang w:eastAsia="zh-CN"/>
              </w:rPr>
              <w:t>, 2016</w:t>
            </w:r>
          </w:p>
        </w:tc>
        <w:tc>
          <w:tcPr>
            <w:tcW w:w="5069" w:type="dxa"/>
            <w:tcBorders>
              <w:top w:val="nil"/>
              <w:left w:val="nil"/>
              <w:bottom w:val="nil"/>
              <w:right w:val="nil"/>
            </w:tcBorders>
          </w:tcPr>
          <w:p w14:paraId="19857D89" w14:textId="77777777" w:rsidR="00FF0B9A" w:rsidRPr="00F1528B" w:rsidRDefault="00A121EC" w:rsidP="000674A9">
            <w:pPr>
              <w:autoSpaceDE w:val="0"/>
              <w:snapToGrid w:val="0"/>
              <w:spacing w:line="360" w:lineRule="auto"/>
              <w:rPr>
                <w:rStyle w:val="aa"/>
                <w:rFonts w:ascii="Book Antiqua" w:eastAsia="宋体" w:hAnsi="Book Antiqua"/>
                <w:shd w:val="clear" w:color="auto" w:fill="FFFFFF"/>
                <w:lang w:eastAsia="zh-CN"/>
              </w:rPr>
            </w:pPr>
            <w:r w:rsidRPr="00F1528B">
              <w:rPr>
                <w:rStyle w:val="aa"/>
                <w:rFonts w:ascii="Book Antiqua" w:eastAsia="宋体" w:hAnsi="Book Antiqua"/>
                <w:shd w:val="clear" w:color="auto" w:fill="FFFFFF"/>
                <w:lang w:eastAsia="zh-CN"/>
              </w:rPr>
              <w:t>CDON</w:t>
            </w:r>
          </w:p>
        </w:tc>
      </w:tr>
      <w:tr w:rsidR="00FF0B9A" w:rsidRPr="00F1528B" w14:paraId="149FDCBE" w14:textId="77777777" w:rsidTr="00EE1DBA">
        <w:trPr>
          <w:trHeight w:val="444"/>
        </w:trPr>
        <w:tc>
          <w:tcPr>
            <w:tcW w:w="4848" w:type="dxa"/>
            <w:tcBorders>
              <w:top w:val="nil"/>
              <w:left w:val="nil"/>
              <w:bottom w:val="nil"/>
              <w:right w:val="nil"/>
            </w:tcBorders>
          </w:tcPr>
          <w:p w14:paraId="41E2B574"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lang w:eastAsia="zh-CN"/>
              </w:rPr>
              <w:t xml:space="preserve">Guo </w:t>
            </w:r>
            <w:r w:rsidRPr="00F1528B">
              <w:rPr>
                <w:rFonts w:ascii="Book Antiqua" w:eastAsia="宋体" w:hAnsi="Book Antiqua"/>
                <w:i/>
                <w:lang w:eastAsia="zh-CN"/>
              </w:rPr>
              <w:t>et al</w:t>
            </w:r>
            <w:r w:rsidRPr="00F1528B">
              <w:rPr>
                <w:rFonts w:ascii="Book Antiqua" w:eastAsia="宋体" w:hAnsi="Book Antiqua"/>
                <w:vertAlign w:val="superscript"/>
                <w:lang w:eastAsia="zh-CN"/>
              </w:rPr>
              <w:t>[35]</w:t>
            </w:r>
            <w:r w:rsidRPr="00F1528B">
              <w:rPr>
                <w:rFonts w:ascii="Book Antiqua" w:eastAsia="宋体" w:hAnsi="Book Antiqua"/>
                <w:lang w:eastAsia="zh-CN"/>
              </w:rPr>
              <w:t>, 2017</w:t>
            </w:r>
          </w:p>
        </w:tc>
        <w:tc>
          <w:tcPr>
            <w:tcW w:w="5069" w:type="dxa"/>
            <w:tcBorders>
              <w:top w:val="nil"/>
              <w:left w:val="nil"/>
              <w:bottom w:val="nil"/>
              <w:right w:val="nil"/>
            </w:tcBorders>
          </w:tcPr>
          <w:p w14:paraId="3157E95A" w14:textId="77777777" w:rsidR="00FF0B9A" w:rsidRPr="00F1528B" w:rsidRDefault="00A121EC" w:rsidP="000674A9">
            <w:pPr>
              <w:autoSpaceDE w:val="0"/>
              <w:snapToGrid w:val="0"/>
              <w:spacing w:line="360" w:lineRule="auto"/>
              <w:rPr>
                <w:rFonts w:ascii="Book Antiqua" w:eastAsia="宋体" w:hAnsi="Book Antiqua"/>
                <w:shd w:val="clear" w:color="auto" w:fill="FFFFFF"/>
                <w:lang w:eastAsia="zh-CN"/>
              </w:rPr>
            </w:pPr>
            <w:r w:rsidRPr="00F1528B">
              <w:rPr>
                <w:rStyle w:val="aa"/>
                <w:rFonts w:ascii="Book Antiqua" w:eastAsia="宋体" w:hAnsi="Book Antiqua"/>
                <w:shd w:val="clear" w:color="auto" w:fill="FFFFFF"/>
                <w:lang w:eastAsia="zh-CN"/>
              </w:rPr>
              <w:t>NCOR2</w:t>
            </w:r>
            <w:r w:rsidRPr="00F1528B">
              <w:rPr>
                <w:rFonts w:ascii="Book Antiqua" w:eastAsia="宋体" w:hAnsi="Book Antiqua"/>
                <w:shd w:val="clear" w:color="auto" w:fill="FFFFFF"/>
                <w:lang w:eastAsia="zh-CN"/>
              </w:rPr>
              <w:t xml:space="preserve">, </w:t>
            </w:r>
            <w:r w:rsidRPr="00F1528B">
              <w:rPr>
                <w:rStyle w:val="aa"/>
                <w:rFonts w:ascii="Book Antiqua" w:eastAsia="宋体" w:hAnsi="Book Antiqua"/>
                <w:shd w:val="clear" w:color="auto" w:fill="FFFFFF"/>
                <w:lang w:eastAsia="zh-CN"/>
              </w:rPr>
              <w:t>NKD2</w:t>
            </w:r>
            <w:r w:rsidRPr="00F1528B">
              <w:rPr>
                <w:rStyle w:val="aa"/>
                <w:rFonts w:ascii="Book Antiqua" w:eastAsia="宋体" w:hAnsi="Book Antiqua"/>
                <w:i w:val="0"/>
                <w:iCs w:val="0"/>
                <w:shd w:val="clear" w:color="auto" w:fill="FFFFFF"/>
                <w:lang w:eastAsia="zh-CN"/>
              </w:rPr>
              <w:t xml:space="preserve">, </w:t>
            </w:r>
            <w:r w:rsidRPr="00F1528B">
              <w:rPr>
                <w:rStyle w:val="aa"/>
                <w:rFonts w:ascii="Book Antiqua" w:eastAsia="宋体" w:hAnsi="Book Antiqua"/>
                <w:shd w:val="clear" w:color="auto" w:fill="FFFFFF"/>
                <w:lang w:eastAsia="zh-CN"/>
              </w:rPr>
              <w:t>ZIC2</w:t>
            </w:r>
            <w:r w:rsidRPr="00F1528B">
              <w:rPr>
                <w:rStyle w:val="aa"/>
                <w:rFonts w:ascii="Book Antiqua" w:eastAsia="宋体" w:hAnsi="Book Antiqua"/>
                <w:i w:val="0"/>
                <w:iCs w:val="0"/>
                <w:shd w:val="clear" w:color="auto" w:fill="FFFFFF"/>
                <w:lang w:eastAsia="zh-CN"/>
              </w:rPr>
              <w:t xml:space="preserve">, </w:t>
            </w:r>
            <w:r w:rsidRPr="00F1528B">
              <w:rPr>
                <w:rStyle w:val="aa"/>
                <w:rFonts w:ascii="Book Antiqua" w:eastAsia="宋体" w:hAnsi="Book Antiqua"/>
                <w:shd w:val="clear" w:color="auto" w:fill="FFFFFF"/>
                <w:lang w:eastAsia="zh-CN"/>
              </w:rPr>
              <w:t>MAML3</w:t>
            </w:r>
          </w:p>
        </w:tc>
      </w:tr>
      <w:tr w:rsidR="00FF0B9A" w:rsidRPr="00F1528B" w14:paraId="2C3669F1" w14:textId="77777777" w:rsidTr="00EE1DBA">
        <w:trPr>
          <w:trHeight w:val="444"/>
        </w:trPr>
        <w:tc>
          <w:tcPr>
            <w:tcW w:w="4848" w:type="dxa"/>
            <w:tcBorders>
              <w:top w:val="nil"/>
              <w:left w:val="nil"/>
              <w:bottom w:val="nil"/>
              <w:right w:val="nil"/>
            </w:tcBorders>
          </w:tcPr>
          <w:p w14:paraId="53E41D98"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lang w:eastAsia="zh-CN"/>
              </w:rPr>
              <w:t xml:space="preserve">Bashamboo </w:t>
            </w:r>
            <w:r w:rsidRPr="00F1528B">
              <w:rPr>
                <w:rFonts w:ascii="Book Antiqua" w:eastAsia="宋体" w:hAnsi="Book Antiqua"/>
                <w:i/>
                <w:lang w:eastAsia="zh-CN"/>
              </w:rPr>
              <w:t>et al</w:t>
            </w:r>
            <w:r w:rsidRPr="00F1528B">
              <w:rPr>
                <w:rFonts w:ascii="Book Antiqua" w:eastAsia="宋体" w:hAnsi="Book Antiqua"/>
                <w:vertAlign w:val="superscript"/>
                <w:lang w:eastAsia="zh-CN"/>
              </w:rPr>
              <w:t>[32]</w:t>
            </w:r>
            <w:r w:rsidRPr="00F1528B">
              <w:rPr>
                <w:rFonts w:ascii="Book Antiqua" w:eastAsia="宋体" w:hAnsi="Book Antiqua"/>
                <w:lang w:eastAsia="zh-CN"/>
              </w:rPr>
              <w:t>, 2017</w:t>
            </w:r>
          </w:p>
        </w:tc>
        <w:tc>
          <w:tcPr>
            <w:tcW w:w="5069" w:type="dxa"/>
            <w:tcBorders>
              <w:top w:val="nil"/>
              <w:left w:val="nil"/>
              <w:bottom w:val="nil"/>
              <w:right w:val="nil"/>
            </w:tcBorders>
          </w:tcPr>
          <w:p w14:paraId="71502F60" w14:textId="77777777" w:rsidR="00FF0B9A" w:rsidRPr="00F1528B" w:rsidRDefault="00A121EC" w:rsidP="000674A9">
            <w:pPr>
              <w:autoSpaceDE w:val="0"/>
              <w:snapToGrid w:val="0"/>
              <w:spacing w:line="360" w:lineRule="auto"/>
              <w:rPr>
                <w:rFonts w:ascii="Book Antiqua" w:eastAsia="宋体" w:hAnsi="Book Antiqua"/>
                <w:i/>
                <w:lang w:eastAsia="zh-CN"/>
              </w:rPr>
            </w:pPr>
            <w:r w:rsidRPr="00F1528B">
              <w:rPr>
                <w:rFonts w:ascii="Book Antiqua" w:eastAsia="宋体" w:hAnsi="Book Antiqua"/>
                <w:i/>
                <w:lang w:eastAsia="zh-CN"/>
              </w:rPr>
              <w:t>ROBO1</w:t>
            </w:r>
          </w:p>
        </w:tc>
      </w:tr>
      <w:tr w:rsidR="00FF0B9A" w:rsidRPr="00F1528B" w14:paraId="59F4D308" w14:textId="77777777" w:rsidTr="00EE1DBA">
        <w:trPr>
          <w:trHeight w:val="412"/>
        </w:trPr>
        <w:tc>
          <w:tcPr>
            <w:tcW w:w="4848" w:type="dxa"/>
            <w:tcBorders>
              <w:top w:val="nil"/>
              <w:left w:val="nil"/>
              <w:bottom w:val="nil"/>
              <w:right w:val="nil"/>
            </w:tcBorders>
          </w:tcPr>
          <w:p w14:paraId="3E8B03F7"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lang w:eastAsia="zh-CN"/>
              </w:rPr>
              <w:t xml:space="preserve">Zwaveling-Soonawala </w:t>
            </w:r>
            <w:r w:rsidRPr="00F1528B">
              <w:rPr>
                <w:rFonts w:ascii="Book Antiqua" w:eastAsia="宋体" w:hAnsi="Book Antiqua"/>
                <w:i/>
                <w:lang w:eastAsia="zh-CN"/>
              </w:rPr>
              <w:t>et al</w:t>
            </w:r>
            <w:r w:rsidRPr="00F1528B">
              <w:rPr>
                <w:rFonts w:ascii="Book Antiqua" w:eastAsia="宋体" w:hAnsi="Book Antiqua"/>
                <w:vertAlign w:val="superscript"/>
                <w:lang w:eastAsia="zh-CN"/>
              </w:rPr>
              <w:t>[33]</w:t>
            </w:r>
            <w:r w:rsidRPr="00F1528B">
              <w:rPr>
                <w:rFonts w:ascii="Book Antiqua" w:eastAsia="宋体" w:hAnsi="Book Antiqua"/>
                <w:lang w:eastAsia="zh-CN"/>
              </w:rPr>
              <w:t>, 2018</w:t>
            </w:r>
          </w:p>
        </w:tc>
        <w:tc>
          <w:tcPr>
            <w:tcW w:w="5069" w:type="dxa"/>
            <w:tcBorders>
              <w:top w:val="nil"/>
              <w:left w:val="nil"/>
              <w:bottom w:val="nil"/>
              <w:right w:val="nil"/>
            </w:tcBorders>
          </w:tcPr>
          <w:p w14:paraId="7623E428" w14:textId="77777777" w:rsidR="00FF0B9A" w:rsidRPr="00F1528B" w:rsidRDefault="00A121EC" w:rsidP="000674A9">
            <w:pPr>
              <w:autoSpaceDE w:val="0"/>
              <w:snapToGrid w:val="0"/>
              <w:spacing w:line="360" w:lineRule="auto"/>
              <w:rPr>
                <w:rFonts w:ascii="Book Antiqua" w:eastAsia="宋体" w:hAnsi="Book Antiqua"/>
                <w:i/>
                <w:lang w:eastAsia="zh-CN"/>
              </w:rPr>
            </w:pPr>
            <w:r w:rsidRPr="00F1528B">
              <w:rPr>
                <w:rFonts w:ascii="Book Antiqua" w:eastAsia="宋体" w:hAnsi="Book Antiqua"/>
                <w:i/>
                <w:lang w:eastAsia="zh-CN"/>
              </w:rPr>
              <w:t>DCHS1, ROBO2, CCDC88C, KIF14, KAT6A, GLI2, PROK2, NR0B1, DCHR7, CCD2DA</w:t>
            </w:r>
          </w:p>
        </w:tc>
      </w:tr>
      <w:tr w:rsidR="00FF0B9A" w:rsidRPr="00F1528B" w14:paraId="5903E3F9" w14:textId="77777777" w:rsidTr="00EE1DBA">
        <w:trPr>
          <w:trHeight w:val="432"/>
        </w:trPr>
        <w:tc>
          <w:tcPr>
            <w:tcW w:w="4848" w:type="dxa"/>
            <w:tcBorders>
              <w:top w:val="nil"/>
              <w:left w:val="nil"/>
              <w:bottom w:val="nil"/>
              <w:right w:val="nil"/>
            </w:tcBorders>
          </w:tcPr>
          <w:p w14:paraId="2050C787"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lang w:eastAsia="zh-CN"/>
              </w:rPr>
              <w:t xml:space="preserve">Yang </w:t>
            </w:r>
            <w:r w:rsidRPr="00F1528B">
              <w:rPr>
                <w:rFonts w:ascii="Book Antiqua" w:eastAsia="宋体" w:hAnsi="Book Antiqua"/>
                <w:i/>
                <w:lang w:eastAsia="zh-CN"/>
              </w:rPr>
              <w:t>et al</w:t>
            </w:r>
            <w:r w:rsidRPr="00F1528B">
              <w:rPr>
                <w:rFonts w:ascii="Book Antiqua" w:eastAsia="宋体" w:hAnsi="Book Antiqua"/>
                <w:vertAlign w:val="superscript"/>
                <w:lang w:eastAsia="zh-CN"/>
              </w:rPr>
              <w:t>[26]</w:t>
            </w:r>
            <w:r w:rsidRPr="00F1528B">
              <w:rPr>
                <w:rFonts w:ascii="Book Antiqua" w:eastAsia="宋体" w:hAnsi="Book Antiqua"/>
                <w:lang w:eastAsia="zh-CN"/>
              </w:rPr>
              <w:t>, 2013</w:t>
            </w:r>
          </w:p>
        </w:tc>
        <w:tc>
          <w:tcPr>
            <w:tcW w:w="5069" w:type="dxa"/>
            <w:tcBorders>
              <w:top w:val="nil"/>
              <w:left w:val="nil"/>
              <w:bottom w:val="nil"/>
              <w:right w:val="nil"/>
            </w:tcBorders>
          </w:tcPr>
          <w:p w14:paraId="560355EA" w14:textId="77777777" w:rsidR="00FF0B9A" w:rsidRPr="00F1528B" w:rsidRDefault="00A121EC" w:rsidP="000674A9">
            <w:pPr>
              <w:autoSpaceDE w:val="0"/>
              <w:snapToGrid w:val="0"/>
              <w:spacing w:line="360" w:lineRule="auto"/>
              <w:rPr>
                <w:rFonts w:ascii="Book Antiqua" w:eastAsia="宋体" w:hAnsi="Book Antiqua"/>
                <w:i/>
                <w:lang w:eastAsia="zh-CN"/>
              </w:rPr>
            </w:pPr>
            <w:r w:rsidRPr="00F1528B">
              <w:rPr>
                <w:rFonts w:ascii="Book Antiqua" w:eastAsia="宋体" w:hAnsi="Book Antiqua"/>
                <w:i/>
                <w:lang w:eastAsia="zh-CN"/>
              </w:rPr>
              <w:t>HESX1, LHX4, SOX3</w:t>
            </w:r>
          </w:p>
        </w:tc>
      </w:tr>
      <w:tr w:rsidR="00FF0B9A" w:rsidRPr="00F1528B" w14:paraId="6059A021" w14:textId="77777777" w:rsidTr="00EE1DBA">
        <w:trPr>
          <w:trHeight w:val="444"/>
        </w:trPr>
        <w:tc>
          <w:tcPr>
            <w:tcW w:w="4848" w:type="dxa"/>
            <w:tcBorders>
              <w:top w:val="nil"/>
              <w:left w:val="nil"/>
              <w:bottom w:val="nil"/>
              <w:right w:val="nil"/>
            </w:tcBorders>
          </w:tcPr>
          <w:p w14:paraId="054DABDD"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lang w:eastAsia="zh-CN"/>
              </w:rPr>
              <w:t xml:space="preserve">Tatsi </w:t>
            </w:r>
            <w:r w:rsidRPr="00F1528B">
              <w:rPr>
                <w:rFonts w:ascii="Book Antiqua" w:eastAsia="宋体" w:hAnsi="Book Antiqua"/>
                <w:i/>
                <w:lang w:eastAsia="zh-CN"/>
              </w:rPr>
              <w:t>et al</w:t>
            </w:r>
            <w:r w:rsidRPr="00F1528B">
              <w:rPr>
                <w:rFonts w:ascii="Book Antiqua" w:eastAsia="宋体" w:hAnsi="Book Antiqua"/>
                <w:vertAlign w:val="superscript"/>
                <w:lang w:eastAsia="zh-CN"/>
              </w:rPr>
              <w:t>[30]</w:t>
            </w:r>
            <w:r w:rsidRPr="00F1528B">
              <w:rPr>
                <w:rFonts w:ascii="Book Antiqua" w:eastAsia="宋体" w:hAnsi="Book Antiqua"/>
                <w:lang w:eastAsia="zh-CN"/>
              </w:rPr>
              <w:t>, 2013</w:t>
            </w:r>
          </w:p>
        </w:tc>
        <w:tc>
          <w:tcPr>
            <w:tcW w:w="5069" w:type="dxa"/>
            <w:tcBorders>
              <w:top w:val="nil"/>
              <w:left w:val="nil"/>
              <w:bottom w:val="nil"/>
              <w:right w:val="nil"/>
            </w:tcBorders>
          </w:tcPr>
          <w:p w14:paraId="0FC7000D" w14:textId="77777777" w:rsidR="00FF0B9A" w:rsidRPr="00F1528B" w:rsidRDefault="00A121EC" w:rsidP="000674A9">
            <w:pPr>
              <w:autoSpaceDE w:val="0"/>
              <w:snapToGrid w:val="0"/>
              <w:spacing w:line="360" w:lineRule="auto"/>
              <w:rPr>
                <w:rFonts w:ascii="Book Antiqua" w:eastAsia="宋体" w:hAnsi="Book Antiqua"/>
                <w:i/>
                <w:shd w:val="clear" w:color="auto" w:fill="FFFFFF"/>
                <w:lang w:eastAsia="zh-CN"/>
              </w:rPr>
            </w:pPr>
            <w:r w:rsidRPr="00F1528B">
              <w:rPr>
                <w:rFonts w:ascii="Book Antiqua" w:eastAsia="宋体" w:hAnsi="Book Antiqua"/>
                <w:i/>
                <w:shd w:val="clear" w:color="auto" w:fill="FFFFFF"/>
                <w:lang w:eastAsia="zh-CN"/>
              </w:rPr>
              <w:t>TGIF, SHH</w:t>
            </w:r>
          </w:p>
        </w:tc>
      </w:tr>
      <w:tr w:rsidR="00FF0B9A" w:rsidRPr="00F1528B" w14:paraId="16A8F22D" w14:textId="77777777" w:rsidTr="00EE1DBA">
        <w:trPr>
          <w:trHeight w:val="444"/>
        </w:trPr>
        <w:tc>
          <w:tcPr>
            <w:tcW w:w="4848" w:type="dxa"/>
            <w:tcBorders>
              <w:top w:val="nil"/>
              <w:left w:val="nil"/>
              <w:bottom w:val="nil"/>
              <w:right w:val="nil"/>
            </w:tcBorders>
          </w:tcPr>
          <w:p w14:paraId="6960EEAC"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lang w:eastAsia="zh-CN"/>
              </w:rPr>
              <w:t xml:space="preserve">Wang </w:t>
            </w:r>
            <w:r w:rsidRPr="00F1528B">
              <w:rPr>
                <w:rFonts w:ascii="Book Antiqua" w:eastAsia="宋体" w:hAnsi="Book Antiqua"/>
                <w:i/>
                <w:lang w:eastAsia="zh-CN"/>
              </w:rPr>
              <w:t>et al</w:t>
            </w:r>
            <w:r w:rsidRPr="00F1528B">
              <w:rPr>
                <w:rFonts w:ascii="Book Antiqua" w:eastAsia="宋体" w:hAnsi="Book Antiqua"/>
                <w:vertAlign w:val="superscript"/>
                <w:lang w:eastAsia="zh-CN"/>
              </w:rPr>
              <w:t>[41]</w:t>
            </w:r>
            <w:r w:rsidRPr="00F1528B">
              <w:rPr>
                <w:rFonts w:ascii="Book Antiqua" w:eastAsia="宋体" w:hAnsi="Book Antiqua"/>
                <w:lang w:eastAsia="zh-CN"/>
              </w:rPr>
              <w:t>, 2019</w:t>
            </w:r>
          </w:p>
        </w:tc>
        <w:tc>
          <w:tcPr>
            <w:tcW w:w="5069" w:type="dxa"/>
            <w:tcBorders>
              <w:top w:val="nil"/>
              <w:left w:val="nil"/>
              <w:bottom w:val="nil"/>
              <w:right w:val="nil"/>
            </w:tcBorders>
          </w:tcPr>
          <w:p w14:paraId="46B130C6" w14:textId="77777777" w:rsidR="00FF0B9A" w:rsidRPr="00F1528B" w:rsidRDefault="00A121EC" w:rsidP="000674A9">
            <w:pPr>
              <w:autoSpaceDE w:val="0"/>
              <w:snapToGrid w:val="0"/>
              <w:spacing w:line="360" w:lineRule="auto"/>
              <w:rPr>
                <w:rFonts w:ascii="Book Antiqua" w:eastAsia="宋体" w:hAnsi="Book Antiqua"/>
                <w:i/>
                <w:lang w:eastAsia="zh-CN"/>
              </w:rPr>
            </w:pPr>
            <w:r w:rsidRPr="00F1528B">
              <w:rPr>
                <w:rFonts w:ascii="Book Antiqua" w:eastAsia="宋体" w:hAnsi="Book Antiqua"/>
                <w:i/>
                <w:lang w:eastAsia="zh-CN"/>
              </w:rPr>
              <w:t>MUC4, NBPF10</w:t>
            </w:r>
          </w:p>
        </w:tc>
      </w:tr>
      <w:tr w:rsidR="00FF0B9A" w:rsidRPr="00F1528B" w14:paraId="768BE6B6" w14:textId="77777777" w:rsidTr="00EE1DBA">
        <w:trPr>
          <w:trHeight w:val="432"/>
        </w:trPr>
        <w:tc>
          <w:tcPr>
            <w:tcW w:w="4848" w:type="dxa"/>
            <w:tcBorders>
              <w:top w:val="nil"/>
              <w:left w:val="nil"/>
              <w:bottom w:val="nil"/>
              <w:right w:val="nil"/>
            </w:tcBorders>
          </w:tcPr>
          <w:p w14:paraId="6A5F5E72"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lang w:eastAsia="zh-CN"/>
              </w:rPr>
              <w:t xml:space="preserve">El Chehadeh-Djebbar </w:t>
            </w:r>
            <w:r w:rsidRPr="00F1528B">
              <w:rPr>
                <w:rFonts w:ascii="Book Antiqua" w:eastAsia="宋体" w:hAnsi="Book Antiqua"/>
                <w:i/>
                <w:lang w:eastAsia="zh-CN"/>
              </w:rPr>
              <w:t>et al</w:t>
            </w:r>
            <w:r w:rsidRPr="00F1528B">
              <w:rPr>
                <w:rFonts w:ascii="Book Antiqua" w:eastAsia="宋体" w:hAnsi="Book Antiqua"/>
                <w:vertAlign w:val="superscript"/>
                <w:lang w:eastAsia="zh-CN"/>
              </w:rPr>
              <w:t>[38]</w:t>
            </w:r>
            <w:r w:rsidRPr="00F1528B">
              <w:rPr>
                <w:rFonts w:ascii="Book Antiqua" w:eastAsia="宋体" w:hAnsi="Book Antiqua"/>
                <w:lang w:eastAsia="zh-CN"/>
              </w:rPr>
              <w:t>, 2011</w:t>
            </w:r>
          </w:p>
        </w:tc>
        <w:tc>
          <w:tcPr>
            <w:tcW w:w="5069" w:type="dxa"/>
            <w:tcBorders>
              <w:top w:val="nil"/>
              <w:left w:val="nil"/>
              <w:bottom w:val="nil"/>
              <w:right w:val="nil"/>
            </w:tcBorders>
          </w:tcPr>
          <w:p w14:paraId="67B71ACC"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lang w:eastAsia="zh-CN"/>
              </w:rPr>
              <w:t>17q21.31 microdeletion</w:t>
            </w:r>
          </w:p>
        </w:tc>
      </w:tr>
      <w:tr w:rsidR="00FF0B9A" w:rsidRPr="00F1528B" w14:paraId="417AF104" w14:textId="77777777" w:rsidTr="00EE1DBA">
        <w:trPr>
          <w:trHeight w:val="444"/>
        </w:trPr>
        <w:tc>
          <w:tcPr>
            <w:tcW w:w="4848" w:type="dxa"/>
            <w:tcBorders>
              <w:top w:val="nil"/>
              <w:left w:val="nil"/>
              <w:bottom w:val="nil"/>
              <w:right w:val="nil"/>
            </w:tcBorders>
          </w:tcPr>
          <w:p w14:paraId="701ED5D1"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shd w:val="clear" w:color="auto" w:fill="FFFFFF"/>
                <w:lang w:eastAsia="zh-CN"/>
              </w:rPr>
              <w:t xml:space="preserve">Reynaud </w:t>
            </w:r>
            <w:r w:rsidRPr="00F1528B">
              <w:rPr>
                <w:rFonts w:ascii="Book Antiqua" w:eastAsia="宋体" w:hAnsi="Book Antiqua"/>
                <w:i/>
                <w:shd w:val="clear" w:color="auto" w:fill="FFFFFF"/>
                <w:lang w:eastAsia="zh-CN"/>
              </w:rPr>
              <w:t>et al</w:t>
            </w:r>
            <w:r w:rsidRPr="00F1528B">
              <w:rPr>
                <w:rFonts w:ascii="Book Antiqua" w:eastAsia="宋体" w:hAnsi="Book Antiqua"/>
                <w:iCs/>
                <w:shd w:val="clear" w:color="auto" w:fill="FFFFFF"/>
                <w:vertAlign w:val="superscript"/>
                <w:lang w:eastAsia="zh-CN"/>
              </w:rPr>
              <w:t>[27]</w:t>
            </w:r>
            <w:r w:rsidRPr="00F1528B">
              <w:rPr>
                <w:rFonts w:ascii="Book Antiqua" w:eastAsia="宋体" w:hAnsi="Book Antiqua"/>
                <w:iCs/>
                <w:shd w:val="clear" w:color="auto" w:fill="FFFFFF"/>
                <w:lang w:eastAsia="zh-CN"/>
              </w:rPr>
              <w:t xml:space="preserve">, </w:t>
            </w:r>
            <w:r w:rsidRPr="00F1528B">
              <w:rPr>
                <w:rFonts w:ascii="Book Antiqua" w:eastAsia="宋体" w:hAnsi="Book Antiqua"/>
                <w:shd w:val="clear" w:color="auto" w:fill="FFFFFF"/>
                <w:lang w:eastAsia="zh-CN"/>
              </w:rPr>
              <w:t>2012</w:t>
            </w:r>
          </w:p>
        </w:tc>
        <w:tc>
          <w:tcPr>
            <w:tcW w:w="5069" w:type="dxa"/>
            <w:tcBorders>
              <w:top w:val="nil"/>
              <w:left w:val="nil"/>
              <w:bottom w:val="nil"/>
              <w:right w:val="nil"/>
            </w:tcBorders>
          </w:tcPr>
          <w:p w14:paraId="69FD9CF2" w14:textId="77777777" w:rsidR="00FF0B9A" w:rsidRPr="00F1528B" w:rsidRDefault="00A121EC" w:rsidP="000674A9">
            <w:pPr>
              <w:autoSpaceDE w:val="0"/>
              <w:snapToGrid w:val="0"/>
              <w:spacing w:line="360" w:lineRule="auto"/>
              <w:rPr>
                <w:rFonts w:ascii="Book Antiqua" w:eastAsia="宋体" w:hAnsi="Book Antiqua"/>
                <w:i/>
                <w:lang w:eastAsia="zh-CN"/>
              </w:rPr>
            </w:pPr>
            <w:r w:rsidRPr="00F1528B">
              <w:rPr>
                <w:rFonts w:ascii="Book Antiqua" w:eastAsia="宋体" w:hAnsi="Book Antiqua"/>
                <w:i/>
                <w:lang w:eastAsia="zh-CN"/>
              </w:rPr>
              <w:t>PROKR2, HESX1</w:t>
            </w:r>
          </w:p>
        </w:tc>
      </w:tr>
      <w:tr w:rsidR="00FF0B9A" w:rsidRPr="00F1528B" w14:paraId="21791E9F" w14:textId="77777777" w:rsidTr="00EE1DBA">
        <w:trPr>
          <w:trHeight w:val="4540"/>
        </w:trPr>
        <w:tc>
          <w:tcPr>
            <w:tcW w:w="4848" w:type="dxa"/>
            <w:tcBorders>
              <w:top w:val="nil"/>
              <w:left w:val="nil"/>
              <w:bottom w:val="nil"/>
              <w:right w:val="nil"/>
            </w:tcBorders>
          </w:tcPr>
          <w:p w14:paraId="247CFF05"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lang w:eastAsia="zh-CN"/>
              </w:rPr>
              <w:t xml:space="preserve">Fang </w:t>
            </w:r>
            <w:r w:rsidRPr="00F1528B">
              <w:rPr>
                <w:rFonts w:ascii="Book Antiqua" w:eastAsia="宋体" w:hAnsi="Book Antiqua"/>
                <w:i/>
                <w:lang w:eastAsia="zh-CN"/>
              </w:rPr>
              <w:t>et al</w:t>
            </w:r>
            <w:r w:rsidRPr="00F1528B">
              <w:rPr>
                <w:rFonts w:ascii="Book Antiqua" w:eastAsia="宋体" w:hAnsi="Book Antiqua"/>
                <w:vertAlign w:val="superscript"/>
                <w:lang w:eastAsia="zh-CN"/>
              </w:rPr>
              <w:t>[42]</w:t>
            </w:r>
            <w:r w:rsidRPr="00F1528B">
              <w:rPr>
                <w:rFonts w:ascii="Book Antiqua" w:eastAsia="宋体" w:hAnsi="Book Antiqua"/>
                <w:lang w:eastAsia="zh-CN"/>
              </w:rPr>
              <w:t>, 2020</w:t>
            </w:r>
          </w:p>
        </w:tc>
        <w:tc>
          <w:tcPr>
            <w:tcW w:w="5069" w:type="dxa"/>
            <w:tcBorders>
              <w:top w:val="nil"/>
              <w:left w:val="nil"/>
              <w:bottom w:val="nil"/>
              <w:right w:val="nil"/>
            </w:tcBorders>
          </w:tcPr>
          <w:p w14:paraId="6A50311D" w14:textId="77777777" w:rsidR="00FF0B9A" w:rsidRPr="00F1528B" w:rsidRDefault="00A121EC" w:rsidP="000674A9">
            <w:pPr>
              <w:autoSpaceDE w:val="0"/>
              <w:snapToGrid w:val="0"/>
              <w:spacing w:line="360" w:lineRule="auto"/>
              <w:rPr>
                <w:rFonts w:ascii="Book Antiqua" w:eastAsia="宋体" w:hAnsi="Book Antiqua"/>
                <w:i/>
                <w:lang w:eastAsia="zh-CN"/>
              </w:rPr>
            </w:pPr>
            <w:r w:rsidRPr="00F1528B">
              <w:rPr>
                <w:rFonts w:ascii="Book Antiqua" w:eastAsia="宋体" w:hAnsi="Book Antiqua"/>
                <w:i/>
                <w:lang w:eastAsia="zh-CN"/>
              </w:rPr>
              <w:t>PTCH1, PTCH2, GLI2, TCTN1, ATR, GLI1, CDON, CREBBP, KIF7, LHX4, HHAT, STK36, MAPK3, SMO, PRKAR2A, PRKAR2B, EGR4, SPG11, AHI1, CHD7, CAD, CEP152, CEP290, DHCR24, DMXL2, FREM1, GPSM2, ISPD, NIN, ROBO2, SIX4, SLIT2, WDR11, ASPM, CENPJ, CEP41, DIS3L2, DISC1, DSC2, GH1, GNAS, LRP2, MARCKS, MYH10, NPHP1, NSD1, OTUD4, PCSK1, POMGNT1,PSEN1, RNF111, STIL, TACR3, TBC1D32, VIPR2, WNT5A, ZEB2, ZNF423</w:t>
            </w:r>
          </w:p>
        </w:tc>
      </w:tr>
      <w:tr w:rsidR="00FF0B9A" w:rsidRPr="00F1528B" w14:paraId="607BDD07" w14:textId="77777777" w:rsidTr="00EE1DBA">
        <w:trPr>
          <w:trHeight w:val="444"/>
        </w:trPr>
        <w:tc>
          <w:tcPr>
            <w:tcW w:w="4848" w:type="dxa"/>
            <w:tcBorders>
              <w:top w:val="nil"/>
              <w:left w:val="nil"/>
              <w:bottom w:val="nil"/>
              <w:right w:val="nil"/>
            </w:tcBorders>
          </w:tcPr>
          <w:p w14:paraId="3E98819E"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lang w:eastAsia="zh-CN"/>
              </w:rPr>
              <w:t>Reynaud</w:t>
            </w:r>
            <w:r w:rsidRPr="00F1528B">
              <w:rPr>
                <w:rFonts w:ascii="Book Antiqua" w:eastAsia="宋体" w:hAnsi="Book Antiqua"/>
                <w:i/>
                <w:lang w:eastAsia="zh-CN"/>
              </w:rPr>
              <w:t xml:space="preserve"> et al</w:t>
            </w:r>
            <w:r w:rsidRPr="00F1528B">
              <w:rPr>
                <w:rFonts w:ascii="Book Antiqua" w:eastAsia="宋体" w:hAnsi="Book Antiqua"/>
                <w:vertAlign w:val="superscript"/>
                <w:lang w:eastAsia="zh-CN"/>
              </w:rPr>
              <w:t>[43]</w:t>
            </w:r>
            <w:r w:rsidRPr="00F1528B">
              <w:rPr>
                <w:rFonts w:ascii="Book Antiqua" w:eastAsia="宋体" w:hAnsi="Book Antiqua"/>
                <w:lang w:eastAsia="zh-CN"/>
              </w:rPr>
              <w:t>, 2006</w:t>
            </w:r>
          </w:p>
        </w:tc>
        <w:tc>
          <w:tcPr>
            <w:tcW w:w="5069" w:type="dxa"/>
            <w:tcBorders>
              <w:top w:val="nil"/>
              <w:left w:val="nil"/>
              <w:bottom w:val="nil"/>
              <w:right w:val="nil"/>
            </w:tcBorders>
          </w:tcPr>
          <w:p w14:paraId="7BB16BA7"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lang w:eastAsia="zh-CN"/>
              </w:rPr>
              <w:t>LHX4</w:t>
            </w:r>
          </w:p>
        </w:tc>
      </w:tr>
      <w:tr w:rsidR="00FF0B9A" w:rsidRPr="00F1528B" w14:paraId="581562EB" w14:textId="77777777" w:rsidTr="00EE1DBA">
        <w:trPr>
          <w:trHeight w:val="432"/>
        </w:trPr>
        <w:tc>
          <w:tcPr>
            <w:tcW w:w="4848" w:type="dxa"/>
            <w:tcBorders>
              <w:top w:val="nil"/>
              <w:left w:val="nil"/>
              <w:bottom w:val="nil"/>
              <w:right w:val="nil"/>
            </w:tcBorders>
          </w:tcPr>
          <w:p w14:paraId="0ADB3D06"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shd w:val="clear" w:color="auto" w:fill="FFFFFF"/>
                <w:lang w:eastAsia="zh-CN"/>
              </w:rPr>
              <w:t xml:space="preserve">Dateki </w:t>
            </w:r>
            <w:r w:rsidRPr="00F1528B">
              <w:rPr>
                <w:rFonts w:ascii="Book Antiqua" w:eastAsia="宋体" w:hAnsi="Book Antiqua"/>
                <w:i/>
                <w:shd w:val="clear" w:color="auto" w:fill="FFFFFF"/>
                <w:lang w:eastAsia="zh-CN"/>
              </w:rPr>
              <w:t>et al</w:t>
            </w:r>
            <w:r w:rsidRPr="00F1528B">
              <w:rPr>
                <w:rFonts w:ascii="Book Antiqua" w:eastAsia="宋体" w:hAnsi="Book Antiqua"/>
                <w:shd w:val="clear" w:color="auto" w:fill="FFFFFF"/>
                <w:vertAlign w:val="superscript"/>
                <w:lang w:eastAsia="zh-CN"/>
              </w:rPr>
              <w:t>[44]</w:t>
            </w:r>
            <w:r w:rsidRPr="00F1528B">
              <w:rPr>
                <w:rFonts w:ascii="Book Antiqua" w:eastAsia="宋体" w:hAnsi="Book Antiqua"/>
                <w:shd w:val="clear" w:color="auto" w:fill="FFFFFF"/>
                <w:lang w:eastAsia="zh-CN"/>
              </w:rPr>
              <w:t>, 2019</w:t>
            </w:r>
          </w:p>
        </w:tc>
        <w:tc>
          <w:tcPr>
            <w:tcW w:w="5069" w:type="dxa"/>
            <w:tcBorders>
              <w:top w:val="nil"/>
              <w:left w:val="nil"/>
              <w:bottom w:val="nil"/>
              <w:right w:val="nil"/>
            </w:tcBorders>
          </w:tcPr>
          <w:p w14:paraId="17C0BCBD" w14:textId="77777777" w:rsidR="00FF0B9A" w:rsidRPr="00F1528B" w:rsidRDefault="00A121EC" w:rsidP="000674A9">
            <w:pPr>
              <w:autoSpaceDE w:val="0"/>
              <w:snapToGrid w:val="0"/>
              <w:spacing w:line="360" w:lineRule="auto"/>
              <w:rPr>
                <w:rFonts w:ascii="Book Antiqua" w:eastAsia="宋体" w:hAnsi="Book Antiqua"/>
                <w:i/>
                <w:lang w:eastAsia="zh-CN"/>
              </w:rPr>
            </w:pPr>
            <w:r w:rsidRPr="00F1528B">
              <w:rPr>
                <w:rFonts w:ascii="Book Antiqua" w:eastAsia="宋体" w:hAnsi="Book Antiqua"/>
                <w:i/>
                <w:lang w:eastAsia="zh-CN"/>
              </w:rPr>
              <w:t>ROBO1</w:t>
            </w:r>
          </w:p>
        </w:tc>
      </w:tr>
      <w:tr w:rsidR="00FF0B9A" w:rsidRPr="00F1528B" w14:paraId="70625BB3" w14:textId="77777777" w:rsidTr="00EE1DBA">
        <w:trPr>
          <w:trHeight w:val="444"/>
        </w:trPr>
        <w:tc>
          <w:tcPr>
            <w:tcW w:w="4848" w:type="dxa"/>
            <w:tcBorders>
              <w:top w:val="nil"/>
              <w:left w:val="nil"/>
              <w:bottom w:val="nil"/>
              <w:right w:val="nil"/>
            </w:tcBorders>
          </w:tcPr>
          <w:p w14:paraId="4780BD6B"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lang w:eastAsia="zh-CN"/>
              </w:rPr>
              <w:t xml:space="preserve">McCormack </w:t>
            </w:r>
            <w:r w:rsidRPr="00F1528B">
              <w:rPr>
                <w:rFonts w:ascii="Book Antiqua" w:eastAsia="宋体" w:hAnsi="Book Antiqua"/>
                <w:i/>
                <w:lang w:eastAsia="zh-CN"/>
              </w:rPr>
              <w:t>et al</w:t>
            </w:r>
            <w:r w:rsidRPr="00F1528B">
              <w:rPr>
                <w:rFonts w:ascii="Book Antiqua" w:eastAsia="宋体" w:hAnsi="Book Antiqua"/>
                <w:vertAlign w:val="superscript"/>
                <w:lang w:eastAsia="zh-CN"/>
              </w:rPr>
              <w:t>[34]</w:t>
            </w:r>
            <w:r w:rsidRPr="00F1528B">
              <w:rPr>
                <w:rFonts w:ascii="Book Antiqua" w:eastAsia="宋体" w:hAnsi="Book Antiqua"/>
                <w:lang w:eastAsia="zh-CN"/>
              </w:rPr>
              <w:t>, 2017</w:t>
            </w:r>
          </w:p>
        </w:tc>
        <w:tc>
          <w:tcPr>
            <w:tcW w:w="5069" w:type="dxa"/>
            <w:tcBorders>
              <w:top w:val="nil"/>
              <w:left w:val="nil"/>
              <w:bottom w:val="nil"/>
              <w:right w:val="nil"/>
            </w:tcBorders>
          </w:tcPr>
          <w:p w14:paraId="30EF88DD" w14:textId="77777777" w:rsidR="00FF0B9A" w:rsidRPr="00F1528B" w:rsidRDefault="00A121EC" w:rsidP="000674A9">
            <w:pPr>
              <w:autoSpaceDE w:val="0"/>
              <w:snapToGrid w:val="0"/>
              <w:spacing w:line="360" w:lineRule="auto"/>
              <w:rPr>
                <w:rFonts w:ascii="Book Antiqua" w:eastAsia="宋体" w:hAnsi="Book Antiqua"/>
                <w:i/>
                <w:lang w:eastAsia="zh-CN"/>
              </w:rPr>
            </w:pPr>
            <w:r w:rsidRPr="00F1528B">
              <w:rPr>
                <w:rFonts w:ascii="Book Antiqua" w:eastAsia="宋体" w:hAnsi="Book Antiqua"/>
                <w:i/>
                <w:lang w:eastAsia="zh-CN"/>
              </w:rPr>
              <w:t>PROKR2, WDR11</w:t>
            </w:r>
          </w:p>
        </w:tc>
      </w:tr>
      <w:tr w:rsidR="00FF0B9A" w:rsidRPr="00F1528B" w14:paraId="5AFE8022" w14:textId="77777777" w:rsidTr="00EE1DBA">
        <w:trPr>
          <w:trHeight w:val="444"/>
        </w:trPr>
        <w:tc>
          <w:tcPr>
            <w:tcW w:w="4848" w:type="dxa"/>
            <w:tcBorders>
              <w:top w:val="nil"/>
              <w:left w:val="nil"/>
              <w:bottom w:val="nil"/>
              <w:right w:val="nil"/>
            </w:tcBorders>
          </w:tcPr>
          <w:p w14:paraId="0864E4EE"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shd w:val="clear" w:color="auto" w:fill="FFFFFF"/>
                <w:lang w:eastAsia="zh-CN"/>
              </w:rPr>
              <w:t xml:space="preserve">Demiral </w:t>
            </w:r>
            <w:r w:rsidRPr="00F1528B">
              <w:rPr>
                <w:rFonts w:ascii="Book Antiqua" w:eastAsia="宋体" w:hAnsi="Book Antiqua"/>
                <w:i/>
                <w:shd w:val="clear" w:color="auto" w:fill="FFFFFF"/>
                <w:lang w:eastAsia="zh-CN"/>
              </w:rPr>
              <w:t>et al</w:t>
            </w:r>
            <w:r w:rsidRPr="00F1528B">
              <w:rPr>
                <w:rFonts w:ascii="Book Antiqua" w:eastAsia="宋体" w:hAnsi="Book Antiqua"/>
                <w:shd w:val="clear" w:color="auto" w:fill="FFFFFF"/>
                <w:vertAlign w:val="superscript"/>
                <w:lang w:eastAsia="zh-CN"/>
              </w:rPr>
              <w:t>[45]</w:t>
            </w:r>
            <w:r w:rsidRPr="00F1528B">
              <w:rPr>
                <w:rFonts w:ascii="Book Antiqua" w:eastAsia="宋体" w:hAnsi="Book Antiqua"/>
                <w:shd w:val="clear" w:color="auto" w:fill="FFFFFF"/>
                <w:lang w:eastAsia="zh-CN"/>
              </w:rPr>
              <w:t>, 2020</w:t>
            </w:r>
          </w:p>
        </w:tc>
        <w:tc>
          <w:tcPr>
            <w:tcW w:w="5069" w:type="dxa"/>
            <w:tcBorders>
              <w:top w:val="nil"/>
              <w:left w:val="nil"/>
              <w:bottom w:val="nil"/>
              <w:right w:val="nil"/>
            </w:tcBorders>
          </w:tcPr>
          <w:p w14:paraId="21AF3E87" w14:textId="77777777" w:rsidR="00FF0B9A" w:rsidRPr="00F1528B" w:rsidRDefault="00A121EC" w:rsidP="000674A9">
            <w:pPr>
              <w:autoSpaceDE w:val="0"/>
              <w:snapToGrid w:val="0"/>
              <w:spacing w:line="360" w:lineRule="auto"/>
              <w:rPr>
                <w:rFonts w:ascii="Book Antiqua" w:eastAsia="宋体" w:hAnsi="Book Antiqua"/>
                <w:i/>
                <w:lang w:eastAsia="zh-CN"/>
              </w:rPr>
            </w:pPr>
            <w:r w:rsidRPr="00F1528B">
              <w:rPr>
                <w:rFonts w:ascii="Book Antiqua" w:eastAsia="宋体" w:hAnsi="Book Antiqua"/>
                <w:i/>
                <w:lang w:eastAsia="zh-CN"/>
              </w:rPr>
              <w:t>GLI2</w:t>
            </w:r>
          </w:p>
        </w:tc>
      </w:tr>
      <w:tr w:rsidR="00FF0B9A" w:rsidRPr="00F1528B" w14:paraId="2D00F9A1" w14:textId="77777777" w:rsidTr="00EE1DBA">
        <w:trPr>
          <w:trHeight w:val="444"/>
        </w:trPr>
        <w:tc>
          <w:tcPr>
            <w:tcW w:w="4848" w:type="dxa"/>
            <w:tcBorders>
              <w:top w:val="nil"/>
              <w:left w:val="nil"/>
              <w:bottom w:val="nil"/>
              <w:right w:val="nil"/>
            </w:tcBorders>
          </w:tcPr>
          <w:p w14:paraId="70866FF1"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lang w:eastAsia="zh-CN"/>
              </w:rPr>
              <w:lastRenderedPageBreak/>
              <w:t xml:space="preserve">Reynaud </w:t>
            </w:r>
            <w:r w:rsidRPr="00F1528B">
              <w:rPr>
                <w:rFonts w:ascii="Book Antiqua" w:eastAsia="宋体" w:hAnsi="Book Antiqua"/>
                <w:i/>
                <w:lang w:eastAsia="zh-CN"/>
              </w:rPr>
              <w:t>et al</w:t>
            </w:r>
            <w:r w:rsidRPr="00F1528B">
              <w:rPr>
                <w:rFonts w:ascii="Book Antiqua" w:eastAsia="宋体" w:hAnsi="Book Antiqua"/>
                <w:vertAlign w:val="superscript"/>
                <w:lang w:eastAsia="zh-CN"/>
              </w:rPr>
              <w:t>[4]</w:t>
            </w:r>
            <w:r w:rsidRPr="00F1528B">
              <w:rPr>
                <w:rFonts w:ascii="Book Antiqua" w:eastAsia="宋体" w:hAnsi="Book Antiqua"/>
                <w:iCs/>
                <w:lang w:eastAsia="zh-CN"/>
              </w:rPr>
              <w:t xml:space="preserve">, </w:t>
            </w:r>
            <w:r w:rsidRPr="00F1528B">
              <w:rPr>
                <w:rFonts w:ascii="Book Antiqua" w:eastAsia="宋体" w:hAnsi="Book Antiqua"/>
                <w:lang w:eastAsia="zh-CN"/>
              </w:rPr>
              <w:t>2011</w:t>
            </w:r>
          </w:p>
        </w:tc>
        <w:tc>
          <w:tcPr>
            <w:tcW w:w="5069" w:type="dxa"/>
            <w:tcBorders>
              <w:top w:val="nil"/>
              <w:left w:val="nil"/>
              <w:bottom w:val="nil"/>
              <w:right w:val="nil"/>
            </w:tcBorders>
          </w:tcPr>
          <w:p w14:paraId="7081575A" w14:textId="77777777" w:rsidR="00FF0B9A" w:rsidRPr="00F1528B" w:rsidRDefault="00A121EC" w:rsidP="000674A9">
            <w:pPr>
              <w:autoSpaceDE w:val="0"/>
              <w:snapToGrid w:val="0"/>
              <w:spacing w:line="360" w:lineRule="auto"/>
              <w:rPr>
                <w:rFonts w:ascii="Book Antiqua" w:eastAsia="宋体" w:hAnsi="Book Antiqua"/>
                <w:i/>
                <w:lang w:eastAsia="zh-CN"/>
              </w:rPr>
            </w:pPr>
            <w:r w:rsidRPr="00F1528B">
              <w:rPr>
                <w:rFonts w:ascii="Book Antiqua" w:eastAsia="宋体" w:hAnsi="Book Antiqua"/>
                <w:i/>
                <w:lang w:eastAsia="zh-CN"/>
              </w:rPr>
              <w:t>HESX1, LHX4</w:t>
            </w:r>
          </w:p>
        </w:tc>
      </w:tr>
      <w:tr w:rsidR="00FF0B9A" w:rsidRPr="00F1528B" w14:paraId="46483B11" w14:textId="77777777" w:rsidTr="00EE1DBA">
        <w:trPr>
          <w:trHeight w:val="432"/>
        </w:trPr>
        <w:tc>
          <w:tcPr>
            <w:tcW w:w="4848" w:type="dxa"/>
            <w:tcBorders>
              <w:top w:val="nil"/>
              <w:left w:val="nil"/>
              <w:bottom w:val="nil"/>
              <w:right w:val="nil"/>
            </w:tcBorders>
          </w:tcPr>
          <w:p w14:paraId="1975588D"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lang w:eastAsia="zh-CN"/>
              </w:rPr>
              <w:t xml:space="preserve">Diaczok </w:t>
            </w:r>
            <w:r w:rsidRPr="00F1528B">
              <w:rPr>
                <w:rFonts w:ascii="Book Antiqua" w:eastAsia="宋体" w:hAnsi="Book Antiqua"/>
                <w:i/>
                <w:lang w:eastAsia="zh-CN"/>
              </w:rPr>
              <w:t>et al</w:t>
            </w:r>
            <w:r w:rsidRPr="00F1528B">
              <w:rPr>
                <w:rFonts w:ascii="Book Antiqua" w:eastAsia="宋体" w:hAnsi="Book Antiqua"/>
                <w:vertAlign w:val="superscript"/>
                <w:lang w:eastAsia="zh-CN"/>
              </w:rPr>
              <w:t>[23]</w:t>
            </w:r>
            <w:r w:rsidRPr="00F1528B">
              <w:rPr>
                <w:rFonts w:ascii="Book Antiqua" w:eastAsia="宋体" w:hAnsi="Book Antiqua"/>
                <w:lang w:eastAsia="zh-CN"/>
              </w:rPr>
              <w:t>, 2008</w:t>
            </w:r>
          </w:p>
        </w:tc>
        <w:tc>
          <w:tcPr>
            <w:tcW w:w="5069" w:type="dxa"/>
            <w:tcBorders>
              <w:top w:val="nil"/>
              <w:left w:val="nil"/>
              <w:bottom w:val="nil"/>
              <w:right w:val="nil"/>
            </w:tcBorders>
          </w:tcPr>
          <w:p w14:paraId="45D2E281" w14:textId="77777777" w:rsidR="00FF0B9A" w:rsidRPr="00F1528B" w:rsidRDefault="00A121EC" w:rsidP="000674A9">
            <w:pPr>
              <w:widowControl/>
              <w:snapToGrid w:val="0"/>
              <w:spacing w:line="360" w:lineRule="auto"/>
              <w:rPr>
                <w:rFonts w:ascii="Book Antiqua" w:eastAsia="宋体" w:hAnsi="Book Antiqua"/>
                <w:i/>
                <w:lang w:eastAsia="zh-CN"/>
              </w:rPr>
            </w:pPr>
            <w:r w:rsidRPr="00F1528B">
              <w:rPr>
                <w:rFonts w:ascii="Book Antiqua" w:eastAsia="宋体" w:hAnsi="Book Antiqua"/>
                <w:i/>
                <w:lang w:eastAsia="zh-CN"/>
              </w:rPr>
              <w:t>OTX2</w:t>
            </w:r>
          </w:p>
        </w:tc>
      </w:tr>
      <w:tr w:rsidR="00FF0B9A" w:rsidRPr="00F1528B" w14:paraId="327E4237" w14:textId="77777777" w:rsidTr="00EE1DBA">
        <w:trPr>
          <w:trHeight w:val="444"/>
        </w:trPr>
        <w:tc>
          <w:tcPr>
            <w:tcW w:w="4848" w:type="dxa"/>
            <w:tcBorders>
              <w:top w:val="nil"/>
              <w:left w:val="nil"/>
              <w:bottom w:val="nil"/>
              <w:right w:val="nil"/>
            </w:tcBorders>
          </w:tcPr>
          <w:p w14:paraId="5C0ECA99"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shd w:val="clear" w:color="auto" w:fill="FFFFFF"/>
                <w:lang w:eastAsia="zh-CN"/>
              </w:rPr>
              <w:t xml:space="preserve">Han </w:t>
            </w:r>
            <w:r w:rsidRPr="00F1528B">
              <w:rPr>
                <w:rFonts w:ascii="Book Antiqua" w:eastAsia="宋体" w:hAnsi="Book Antiqua"/>
                <w:i/>
                <w:shd w:val="clear" w:color="auto" w:fill="FFFFFF"/>
                <w:lang w:eastAsia="zh-CN"/>
              </w:rPr>
              <w:t>et al</w:t>
            </w:r>
            <w:r w:rsidRPr="00F1528B">
              <w:rPr>
                <w:rFonts w:ascii="Book Antiqua" w:eastAsia="宋体" w:hAnsi="Book Antiqua"/>
                <w:shd w:val="clear" w:color="auto" w:fill="FFFFFF"/>
                <w:vertAlign w:val="superscript"/>
                <w:lang w:eastAsia="zh-CN"/>
              </w:rPr>
              <w:t>[28]</w:t>
            </w:r>
            <w:r w:rsidRPr="00F1528B">
              <w:rPr>
                <w:rFonts w:ascii="Book Antiqua" w:eastAsia="宋体" w:hAnsi="Book Antiqua"/>
                <w:shd w:val="clear" w:color="auto" w:fill="FFFFFF"/>
                <w:lang w:eastAsia="zh-CN"/>
              </w:rPr>
              <w:t>, 2016</w:t>
            </w:r>
          </w:p>
        </w:tc>
        <w:tc>
          <w:tcPr>
            <w:tcW w:w="5069" w:type="dxa"/>
            <w:tcBorders>
              <w:top w:val="nil"/>
              <w:left w:val="nil"/>
              <w:bottom w:val="nil"/>
              <w:right w:val="nil"/>
            </w:tcBorders>
          </w:tcPr>
          <w:p w14:paraId="3E7F3E1A" w14:textId="77777777" w:rsidR="00FF0B9A" w:rsidRPr="00F1528B" w:rsidRDefault="00A121EC" w:rsidP="000674A9">
            <w:pPr>
              <w:widowControl/>
              <w:snapToGrid w:val="0"/>
              <w:spacing w:line="360" w:lineRule="auto"/>
              <w:rPr>
                <w:rFonts w:ascii="Book Antiqua" w:eastAsia="宋体" w:hAnsi="Book Antiqua"/>
                <w:i/>
                <w:lang w:eastAsia="zh-CN"/>
              </w:rPr>
            </w:pPr>
            <w:r w:rsidRPr="00F1528B">
              <w:rPr>
                <w:rFonts w:ascii="Book Antiqua" w:eastAsia="宋体" w:hAnsi="Book Antiqua"/>
                <w:i/>
                <w:lang w:eastAsia="zh-CN"/>
              </w:rPr>
              <w:t>PROKR2</w:t>
            </w:r>
          </w:p>
        </w:tc>
      </w:tr>
      <w:tr w:rsidR="00FF0B9A" w:rsidRPr="00F1528B" w14:paraId="78B7C5B6" w14:textId="77777777" w:rsidTr="00EE1DBA">
        <w:trPr>
          <w:trHeight w:val="444"/>
        </w:trPr>
        <w:tc>
          <w:tcPr>
            <w:tcW w:w="4848" w:type="dxa"/>
            <w:tcBorders>
              <w:top w:val="nil"/>
              <w:left w:val="nil"/>
              <w:bottom w:val="nil"/>
              <w:right w:val="nil"/>
            </w:tcBorders>
          </w:tcPr>
          <w:p w14:paraId="30BEF87F"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lang w:eastAsia="zh-CN"/>
              </w:rPr>
              <w:t xml:space="preserve">Coutinho </w:t>
            </w:r>
            <w:r w:rsidRPr="00F1528B">
              <w:rPr>
                <w:rFonts w:ascii="Book Antiqua" w:eastAsia="宋体" w:hAnsi="Book Antiqua"/>
                <w:i/>
                <w:lang w:eastAsia="zh-CN"/>
              </w:rPr>
              <w:t>et al</w:t>
            </w:r>
            <w:r w:rsidRPr="00F1528B">
              <w:rPr>
                <w:rFonts w:ascii="Book Antiqua" w:eastAsia="宋体" w:hAnsi="Book Antiqua"/>
                <w:vertAlign w:val="superscript"/>
                <w:lang w:eastAsia="zh-CN"/>
              </w:rPr>
              <w:t>[46]</w:t>
            </w:r>
            <w:r w:rsidRPr="00F1528B">
              <w:rPr>
                <w:rFonts w:ascii="Book Antiqua" w:eastAsia="宋体" w:hAnsi="Book Antiqua"/>
                <w:lang w:eastAsia="zh-CN"/>
              </w:rPr>
              <w:t>, 2019</w:t>
            </w:r>
          </w:p>
        </w:tc>
        <w:tc>
          <w:tcPr>
            <w:tcW w:w="5069" w:type="dxa"/>
            <w:tcBorders>
              <w:top w:val="nil"/>
              <w:left w:val="nil"/>
              <w:bottom w:val="nil"/>
              <w:right w:val="nil"/>
            </w:tcBorders>
          </w:tcPr>
          <w:p w14:paraId="294FE2AD" w14:textId="77777777" w:rsidR="00FF0B9A" w:rsidRPr="00F1528B" w:rsidRDefault="00A121EC" w:rsidP="000674A9">
            <w:pPr>
              <w:autoSpaceDE w:val="0"/>
              <w:snapToGrid w:val="0"/>
              <w:spacing w:line="360" w:lineRule="auto"/>
              <w:rPr>
                <w:rFonts w:ascii="Book Antiqua" w:eastAsia="宋体" w:hAnsi="Book Antiqua"/>
                <w:i/>
                <w:lang w:eastAsia="zh-CN"/>
              </w:rPr>
            </w:pPr>
            <w:r w:rsidRPr="00F1528B">
              <w:rPr>
                <w:rFonts w:ascii="Book Antiqua" w:eastAsia="宋体" w:hAnsi="Book Antiqua"/>
                <w:i/>
                <w:lang w:eastAsia="zh-CN"/>
              </w:rPr>
              <w:t>HESX1</w:t>
            </w:r>
          </w:p>
        </w:tc>
      </w:tr>
      <w:tr w:rsidR="00FF0B9A" w:rsidRPr="00F1528B" w14:paraId="271315C9" w14:textId="77777777" w:rsidTr="00EE1DBA">
        <w:trPr>
          <w:trHeight w:val="444"/>
        </w:trPr>
        <w:tc>
          <w:tcPr>
            <w:tcW w:w="4848" w:type="dxa"/>
            <w:tcBorders>
              <w:top w:val="nil"/>
              <w:left w:val="nil"/>
              <w:bottom w:val="nil"/>
              <w:right w:val="nil"/>
            </w:tcBorders>
          </w:tcPr>
          <w:p w14:paraId="3D28C02B"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shd w:val="clear" w:color="auto" w:fill="FFFFFF"/>
                <w:lang w:eastAsia="zh-CN"/>
              </w:rPr>
              <w:t xml:space="preserve">Vetro </w:t>
            </w:r>
            <w:r w:rsidRPr="00F1528B">
              <w:rPr>
                <w:rFonts w:ascii="Book Antiqua" w:eastAsia="宋体" w:hAnsi="Book Antiqua"/>
                <w:i/>
                <w:shd w:val="clear" w:color="auto" w:fill="FFFFFF"/>
                <w:lang w:eastAsia="zh-CN"/>
              </w:rPr>
              <w:t>et al</w:t>
            </w:r>
            <w:r w:rsidRPr="00F1528B">
              <w:rPr>
                <w:rFonts w:ascii="Book Antiqua" w:eastAsia="宋体" w:hAnsi="Book Antiqua"/>
                <w:shd w:val="clear" w:color="auto" w:fill="FFFFFF"/>
                <w:vertAlign w:val="superscript"/>
                <w:lang w:eastAsia="zh-CN"/>
              </w:rPr>
              <w:t>[37]</w:t>
            </w:r>
            <w:r w:rsidRPr="00F1528B">
              <w:rPr>
                <w:rFonts w:ascii="Book Antiqua" w:eastAsia="宋体" w:hAnsi="Book Antiqua"/>
                <w:shd w:val="clear" w:color="auto" w:fill="FFFFFF"/>
                <w:lang w:eastAsia="zh-CN"/>
              </w:rPr>
              <w:t>, 2014</w:t>
            </w:r>
          </w:p>
        </w:tc>
        <w:tc>
          <w:tcPr>
            <w:tcW w:w="5069" w:type="dxa"/>
            <w:tcBorders>
              <w:top w:val="nil"/>
              <w:left w:val="nil"/>
              <w:bottom w:val="nil"/>
              <w:right w:val="nil"/>
            </w:tcBorders>
          </w:tcPr>
          <w:p w14:paraId="5F60FE92"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lang w:eastAsia="zh-CN"/>
              </w:rPr>
              <w:t>Chromosome 2p25 and 2q37</w:t>
            </w:r>
          </w:p>
        </w:tc>
      </w:tr>
      <w:tr w:rsidR="00FF0B9A" w:rsidRPr="00F1528B" w14:paraId="4FDA7091" w14:textId="77777777" w:rsidTr="00EE1DBA">
        <w:trPr>
          <w:trHeight w:val="432"/>
        </w:trPr>
        <w:tc>
          <w:tcPr>
            <w:tcW w:w="4848" w:type="dxa"/>
            <w:tcBorders>
              <w:top w:val="nil"/>
              <w:left w:val="nil"/>
              <w:bottom w:val="nil"/>
              <w:right w:val="nil"/>
            </w:tcBorders>
          </w:tcPr>
          <w:p w14:paraId="22378555"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lang w:eastAsia="zh-CN"/>
              </w:rPr>
              <w:t xml:space="preserve">Woods </w:t>
            </w:r>
            <w:r w:rsidRPr="00F1528B">
              <w:rPr>
                <w:rFonts w:ascii="Book Antiqua" w:eastAsia="宋体" w:hAnsi="Book Antiqua"/>
                <w:i/>
                <w:lang w:eastAsia="zh-CN"/>
              </w:rPr>
              <w:t>et al</w:t>
            </w:r>
            <w:r w:rsidRPr="00F1528B">
              <w:rPr>
                <w:rFonts w:ascii="Book Antiqua" w:eastAsia="宋体" w:hAnsi="Book Antiqua"/>
                <w:vertAlign w:val="superscript"/>
                <w:lang w:eastAsia="zh-CN"/>
              </w:rPr>
              <w:t>[24]</w:t>
            </w:r>
            <w:r w:rsidRPr="00F1528B">
              <w:rPr>
                <w:rFonts w:ascii="Book Antiqua" w:eastAsia="宋体" w:hAnsi="Book Antiqua"/>
                <w:lang w:eastAsia="zh-CN"/>
              </w:rPr>
              <w:t>, 2005</w:t>
            </w:r>
          </w:p>
        </w:tc>
        <w:tc>
          <w:tcPr>
            <w:tcW w:w="5069" w:type="dxa"/>
            <w:tcBorders>
              <w:top w:val="nil"/>
              <w:left w:val="nil"/>
              <w:bottom w:val="nil"/>
              <w:right w:val="nil"/>
            </w:tcBorders>
          </w:tcPr>
          <w:p w14:paraId="4702C207" w14:textId="77777777" w:rsidR="00FF0B9A" w:rsidRPr="00F1528B" w:rsidRDefault="00A121EC" w:rsidP="000674A9">
            <w:pPr>
              <w:autoSpaceDE w:val="0"/>
              <w:snapToGrid w:val="0"/>
              <w:spacing w:line="360" w:lineRule="auto"/>
              <w:rPr>
                <w:rFonts w:ascii="Book Antiqua" w:eastAsia="宋体" w:hAnsi="Book Antiqua"/>
                <w:i/>
                <w:lang w:eastAsia="zh-CN"/>
              </w:rPr>
            </w:pPr>
            <w:r w:rsidRPr="00F1528B">
              <w:rPr>
                <w:rFonts w:ascii="Book Antiqua" w:eastAsia="宋体" w:hAnsi="Book Antiqua"/>
                <w:i/>
                <w:lang w:eastAsia="zh-CN"/>
              </w:rPr>
              <w:t>SOX3</w:t>
            </w:r>
          </w:p>
        </w:tc>
      </w:tr>
      <w:tr w:rsidR="00FF0B9A" w:rsidRPr="00F1528B" w14:paraId="51E75950" w14:textId="77777777" w:rsidTr="00EE1DBA">
        <w:trPr>
          <w:trHeight w:val="444"/>
        </w:trPr>
        <w:tc>
          <w:tcPr>
            <w:tcW w:w="4848" w:type="dxa"/>
            <w:tcBorders>
              <w:top w:val="nil"/>
              <w:left w:val="nil"/>
              <w:bottom w:val="nil"/>
              <w:right w:val="nil"/>
            </w:tcBorders>
          </w:tcPr>
          <w:p w14:paraId="0A1D4558"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lang w:eastAsia="zh-CN"/>
              </w:rPr>
              <w:t>Castinetti</w:t>
            </w:r>
            <w:r w:rsidRPr="00F1528B">
              <w:rPr>
                <w:rFonts w:ascii="Book Antiqua" w:eastAsia="宋体" w:hAnsi="Book Antiqua"/>
                <w:i/>
                <w:lang w:eastAsia="zh-CN"/>
              </w:rPr>
              <w:t xml:space="preserve"> et al</w:t>
            </w:r>
            <w:r w:rsidRPr="00F1528B">
              <w:rPr>
                <w:rFonts w:ascii="Book Antiqua" w:eastAsia="宋体" w:hAnsi="Book Antiqua"/>
                <w:vertAlign w:val="superscript"/>
                <w:lang w:eastAsia="zh-CN"/>
              </w:rPr>
              <w:t>[25]</w:t>
            </w:r>
            <w:r w:rsidRPr="00F1528B">
              <w:rPr>
                <w:rFonts w:ascii="Book Antiqua" w:eastAsia="宋体" w:hAnsi="Book Antiqua"/>
                <w:lang w:eastAsia="zh-CN"/>
              </w:rPr>
              <w:t>, 2008</w:t>
            </w:r>
          </w:p>
        </w:tc>
        <w:tc>
          <w:tcPr>
            <w:tcW w:w="5069" w:type="dxa"/>
            <w:tcBorders>
              <w:top w:val="nil"/>
              <w:left w:val="nil"/>
              <w:bottom w:val="nil"/>
              <w:right w:val="nil"/>
            </w:tcBorders>
          </w:tcPr>
          <w:p w14:paraId="1FF9EC34" w14:textId="77777777" w:rsidR="00FF0B9A" w:rsidRPr="00F1528B" w:rsidRDefault="00A121EC" w:rsidP="000674A9">
            <w:pPr>
              <w:autoSpaceDE w:val="0"/>
              <w:snapToGrid w:val="0"/>
              <w:spacing w:line="360" w:lineRule="auto"/>
              <w:rPr>
                <w:rFonts w:ascii="Book Antiqua" w:eastAsia="宋体" w:hAnsi="Book Antiqua"/>
                <w:i/>
                <w:lang w:eastAsia="zh-CN"/>
              </w:rPr>
            </w:pPr>
            <w:r w:rsidRPr="00F1528B">
              <w:rPr>
                <w:rFonts w:ascii="Book Antiqua" w:eastAsia="宋体" w:hAnsi="Book Antiqua"/>
                <w:i/>
                <w:lang w:eastAsia="zh-CN"/>
              </w:rPr>
              <w:t>LHX4</w:t>
            </w:r>
          </w:p>
        </w:tc>
      </w:tr>
      <w:tr w:rsidR="00FF0B9A" w:rsidRPr="00F1528B" w14:paraId="6AE2332D" w14:textId="77777777" w:rsidTr="00EE1DBA">
        <w:trPr>
          <w:trHeight w:val="444"/>
        </w:trPr>
        <w:tc>
          <w:tcPr>
            <w:tcW w:w="4848" w:type="dxa"/>
            <w:tcBorders>
              <w:top w:val="nil"/>
              <w:left w:val="nil"/>
              <w:bottom w:val="nil"/>
              <w:right w:val="nil"/>
            </w:tcBorders>
          </w:tcPr>
          <w:p w14:paraId="335A2469"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lang w:eastAsia="zh-CN"/>
              </w:rPr>
              <w:t xml:space="preserve">Karaca </w:t>
            </w:r>
            <w:r w:rsidRPr="00F1528B">
              <w:rPr>
                <w:rFonts w:ascii="Book Antiqua" w:eastAsia="宋体" w:hAnsi="Book Antiqua"/>
                <w:i/>
                <w:lang w:eastAsia="zh-CN"/>
              </w:rPr>
              <w:t>et al</w:t>
            </w:r>
            <w:r w:rsidRPr="00F1528B">
              <w:rPr>
                <w:rFonts w:ascii="Book Antiqua" w:eastAsia="宋体" w:hAnsi="Book Antiqua"/>
                <w:vertAlign w:val="superscript"/>
                <w:lang w:eastAsia="zh-CN"/>
              </w:rPr>
              <w:t>[31]</w:t>
            </w:r>
            <w:r w:rsidRPr="00F1528B">
              <w:rPr>
                <w:rFonts w:ascii="Book Antiqua" w:eastAsia="宋体" w:hAnsi="Book Antiqua"/>
                <w:lang w:eastAsia="zh-CN"/>
              </w:rPr>
              <w:t>, 2015</w:t>
            </w:r>
          </w:p>
        </w:tc>
        <w:tc>
          <w:tcPr>
            <w:tcW w:w="5069" w:type="dxa"/>
            <w:tcBorders>
              <w:top w:val="nil"/>
              <w:left w:val="nil"/>
              <w:bottom w:val="nil"/>
              <w:right w:val="nil"/>
            </w:tcBorders>
          </w:tcPr>
          <w:p w14:paraId="24339B86" w14:textId="77777777" w:rsidR="00FF0B9A" w:rsidRPr="00F1528B" w:rsidRDefault="00A121EC" w:rsidP="000674A9">
            <w:pPr>
              <w:autoSpaceDE w:val="0"/>
              <w:snapToGrid w:val="0"/>
              <w:spacing w:line="360" w:lineRule="auto"/>
              <w:rPr>
                <w:rFonts w:ascii="Book Antiqua" w:eastAsia="宋体" w:hAnsi="Book Antiqua"/>
                <w:i/>
                <w:lang w:eastAsia="zh-CN"/>
              </w:rPr>
            </w:pPr>
            <w:r w:rsidRPr="00F1528B">
              <w:rPr>
                <w:rFonts w:ascii="Book Antiqua" w:eastAsia="宋体" w:hAnsi="Book Antiqua"/>
                <w:i/>
                <w:lang w:eastAsia="zh-CN"/>
              </w:rPr>
              <w:t>GPR161</w:t>
            </w:r>
          </w:p>
        </w:tc>
      </w:tr>
      <w:tr w:rsidR="00FF0B9A" w:rsidRPr="00F1528B" w14:paraId="56241B38" w14:textId="77777777" w:rsidTr="00EE1DBA">
        <w:trPr>
          <w:trHeight w:val="432"/>
        </w:trPr>
        <w:tc>
          <w:tcPr>
            <w:tcW w:w="4848" w:type="dxa"/>
            <w:tcBorders>
              <w:top w:val="nil"/>
              <w:left w:val="nil"/>
              <w:bottom w:val="nil"/>
              <w:right w:val="nil"/>
            </w:tcBorders>
          </w:tcPr>
          <w:p w14:paraId="02D23AD7"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lang w:eastAsia="zh-CN"/>
              </w:rPr>
              <w:t xml:space="preserve">Carvalhom </w:t>
            </w:r>
            <w:r w:rsidRPr="00F1528B">
              <w:rPr>
                <w:rFonts w:ascii="Book Antiqua" w:eastAsia="宋体" w:hAnsi="Book Antiqua"/>
                <w:i/>
                <w:lang w:eastAsia="zh-CN"/>
              </w:rPr>
              <w:t>et al</w:t>
            </w:r>
            <w:r w:rsidRPr="00F1528B">
              <w:rPr>
                <w:rFonts w:ascii="Book Antiqua" w:eastAsia="宋体" w:hAnsi="Book Antiqua"/>
                <w:vertAlign w:val="superscript"/>
                <w:lang w:eastAsia="zh-CN"/>
              </w:rPr>
              <w:t>[22]</w:t>
            </w:r>
            <w:r w:rsidRPr="00F1528B">
              <w:rPr>
                <w:rFonts w:ascii="Book Antiqua" w:eastAsia="宋体" w:hAnsi="Book Antiqua"/>
                <w:lang w:eastAsia="zh-CN"/>
              </w:rPr>
              <w:t>, 2003</w:t>
            </w:r>
          </w:p>
        </w:tc>
        <w:tc>
          <w:tcPr>
            <w:tcW w:w="5069" w:type="dxa"/>
            <w:tcBorders>
              <w:top w:val="nil"/>
              <w:left w:val="nil"/>
              <w:bottom w:val="nil"/>
              <w:right w:val="nil"/>
            </w:tcBorders>
          </w:tcPr>
          <w:p w14:paraId="5627F663" w14:textId="77777777" w:rsidR="00FF0B9A" w:rsidRPr="00F1528B" w:rsidRDefault="00A121EC" w:rsidP="000674A9">
            <w:pPr>
              <w:snapToGrid w:val="0"/>
              <w:spacing w:line="360" w:lineRule="auto"/>
              <w:rPr>
                <w:rFonts w:ascii="Book Antiqua" w:eastAsia="宋体" w:hAnsi="Book Antiqua"/>
                <w:i/>
                <w:lang w:eastAsia="zh-CN"/>
              </w:rPr>
            </w:pPr>
            <w:r w:rsidRPr="00F1528B">
              <w:rPr>
                <w:rFonts w:ascii="Book Antiqua" w:eastAsia="宋体" w:hAnsi="Book Antiqua"/>
                <w:i/>
                <w:lang w:eastAsia="zh-CN"/>
              </w:rPr>
              <w:t>HESX1</w:t>
            </w:r>
          </w:p>
        </w:tc>
      </w:tr>
      <w:tr w:rsidR="00FF0B9A" w:rsidRPr="00F1528B" w14:paraId="4541815A" w14:textId="77777777" w:rsidTr="00EE1DBA">
        <w:trPr>
          <w:trHeight w:val="444"/>
        </w:trPr>
        <w:tc>
          <w:tcPr>
            <w:tcW w:w="4848" w:type="dxa"/>
            <w:tcBorders>
              <w:top w:val="nil"/>
              <w:left w:val="nil"/>
              <w:bottom w:val="nil"/>
              <w:right w:val="nil"/>
            </w:tcBorders>
          </w:tcPr>
          <w:p w14:paraId="4235095D"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lang w:eastAsia="zh-CN"/>
              </w:rPr>
              <w:t xml:space="preserve">Fernandez-Rodriguez </w:t>
            </w:r>
            <w:r w:rsidRPr="00F1528B">
              <w:rPr>
                <w:rFonts w:ascii="Book Antiqua" w:eastAsia="宋体" w:hAnsi="Book Antiqua"/>
                <w:i/>
                <w:lang w:eastAsia="zh-CN"/>
              </w:rPr>
              <w:t>et al</w:t>
            </w:r>
            <w:r w:rsidRPr="00F1528B">
              <w:rPr>
                <w:rFonts w:ascii="Book Antiqua" w:eastAsia="宋体" w:hAnsi="Book Antiqua"/>
                <w:vertAlign w:val="superscript"/>
                <w:lang w:eastAsia="zh-CN"/>
              </w:rPr>
              <w:t>[11]</w:t>
            </w:r>
            <w:r w:rsidRPr="00F1528B">
              <w:rPr>
                <w:rFonts w:ascii="Book Antiqua" w:eastAsia="宋体" w:hAnsi="Book Antiqua"/>
                <w:lang w:eastAsia="zh-CN"/>
              </w:rPr>
              <w:t>, 2011</w:t>
            </w:r>
          </w:p>
        </w:tc>
        <w:tc>
          <w:tcPr>
            <w:tcW w:w="5069" w:type="dxa"/>
            <w:tcBorders>
              <w:top w:val="nil"/>
              <w:left w:val="nil"/>
              <w:bottom w:val="nil"/>
              <w:right w:val="nil"/>
            </w:tcBorders>
          </w:tcPr>
          <w:p w14:paraId="07B4FC58" w14:textId="77777777" w:rsidR="00FF0B9A" w:rsidRPr="00F1528B" w:rsidRDefault="00A121EC" w:rsidP="000674A9">
            <w:pPr>
              <w:snapToGrid w:val="0"/>
              <w:spacing w:line="360" w:lineRule="auto"/>
              <w:rPr>
                <w:rFonts w:ascii="Book Antiqua" w:eastAsia="宋体" w:hAnsi="Book Antiqua"/>
                <w:i/>
                <w:lang w:eastAsia="zh-CN"/>
              </w:rPr>
            </w:pPr>
            <w:r w:rsidRPr="00F1528B">
              <w:rPr>
                <w:rFonts w:ascii="Book Antiqua" w:eastAsia="宋体" w:hAnsi="Book Antiqua"/>
                <w:i/>
                <w:lang w:eastAsia="zh-CN"/>
              </w:rPr>
              <w:t>PROP1</w:t>
            </w:r>
          </w:p>
        </w:tc>
      </w:tr>
      <w:tr w:rsidR="00FF0B9A" w:rsidRPr="00F1528B" w14:paraId="16BA594A" w14:textId="77777777" w:rsidTr="00EE1DBA">
        <w:trPr>
          <w:trHeight w:val="456"/>
        </w:trPr>
        <w:tc>
          <w:tcPr>
            <w:tcW w:w="4848" w:type="dxa"/>
            <w:tcBorders>
              <w:top w:val="nil"/>
              <w:left w:val="nil"/>
              <w:bottom w:val="single" w:sz="4" w:space="0" w:color="auto"/>
              <w:right w:val="nil"/>
            </w:tcBorders>
          </w:tcPr>
          <w:p w14:paraId="7D0C3B2C" w14:textId="77777777" w:rsidR="00FF0B9A" w:rsidRPr="00F1528B" w:rsidRDefault="00A121EC" w:rsidP="000674A9">
            <w:pPr>
              <w:autoSpaceDE w:val="0"/>
              <w:snapToGrid w:val="0"/>
              <w:spacing w:line="360" w:lineRule="auto"/>
              <w:rPr>
                <w:rFonts w:ascii="Book Antiqua" w:eastAsia="宋体" w:hAnsi="Book Antiqua"/>
                <w:lang w:eastAsia="zh-CN"/>
              </w:rPr>
            </w:pPr>
            <w:r w:rsidRPr="00F1528B">
              <w:rPr>
                <w:rFonts w:ascii="Book Antiqua" w:eastAsia="宋体" w:hAnsi="Book Antiqua"/>
                <w:lang w:eastAsia="zh-CN"/>
              </w:rPr>
              <w:t xml:space="preserve">Yang </w:t>
            </w:r>
            <w:r w:rsidRPr="00F1528B">
              <w:rPr>
                <w:rFonts w:ascii="Book Antiqua" w:eastAsia="宋体" w:hAnsi="Book Antiqua"/>
                <w:i/>
                <w:lang w:eastAsia="zh-CN"/>
              </w:rPr>
              <w:t>et al</w:t>
            </w:r>
            <w:r w:rsidRPr="00F1528B">
              <w:rPr>
                <w:rFonts w:ascii="Book Antiqua" w:eastAsia="宋体" w:hAnsi="Book Antiqua"/>
                <w:vertAlign w:val="superscript"/>
                <w:lang w:eastAsia="zh-CN"/>
              </w:rPr>
              <w:t>[36]</w:t>
            </w:r>
            <w:r w:rsidRPr="00F1528B">
              <w:rPr>
                <w:rFonts w:ascii="Book Antiqua" w:eastAsia="宋体" w:hAnsi="Book Antiqua"/>
                <w:lang w:eastAsia="zh-CN"/>
              </w:rPr>
              <w:t>, 2019</w:t>
            </w:r>
          </w:p>
        </w:tc>
        <w:tc>
          <w:tcPr>
            <w:tcW w:w="5069" w:type="dxa"/>
            <w:tcBorders>
              <w:top w:val="nil"/>
              <w:left w:val="nil"/>
              <w:bottom w:val="single" w:sz="4" w:space="0" w:color="auto"/>
              <w:right w:val="nil"/>
            </w:tcBorders>
          </w:tcPr>
          <w:p w14:paraId="59471340" w14:textId="77777777" w:rsidR="00FF0B9A" w:rsidRPr="00F1528B" w:rsidRDefault="00A121EC" w:rsidP="000674A9">
            <w:pPr>
              <w:snapToGrid w:val="0"/>
              <w:spacing w:line="360" w:lineRule="auto"/>
              <w:rPr>
                <w:rFonts w:ascii="Book Antiqua" w:eastAsia="宋体" w:hAnsi="Book Antiqua"/>
                <w:i/>
                <w:iCs/>
                <w:lang w:eastAsia="zh-CN"/>
              </w:rPr>
            </w:pPr>
            <w:r w:rsidRPr="000674A9">
              <w:rPr>
                <w:rFonts w:ascii="Book Antiqua" w:eastAsia="宋体" w:hAnsi="Book Antiqua"/>
                <w:lang w:eastAsia="zh-CN"/>
              </w:rPr>
              <w:t>De novo</w:t>
            </w:r>
            <w:r w:rsidRPr="00F1528B">
              <w:rPr>
                <w:rFonts w:ascii="Book Antiqua" w:eastAsia="宋体" w:hAnsi="Book Antiqua"/>
                <w:i/>
                <w:iCs/>
                <w:lang w:eastAsia="zh-CN"/>
              </w:rPr>
              <w:t xml:space="preserve"> </w:t>
            </w:r>
            <w:r w:rsidRPr="000674A9">
              <w:rPr>
                <w:rFonts w:ascii="Book Antiqua" w:eastAsia="宋体" w:hAnsi="Book Antiqua"/>
                <w:lang w:eastAsia="zh-CN"/>
              </w:rPr>
              <w:t>18p deletion</w:t>
            </w:r>
          </w:p>
        </w:tc>
      </w:tr>
    </w:tbl>
    <w:p w14:paraId="060039F6" w14:textId="77777777" w:rsidR="00FF0B9A" w:rsidRPr="00F1528B" w:rsidRDefault="00FF0B9A" w:rsidP="000674A9">
      <w:pPr>
        <w:snapToGrid w:val="0"/>
        <w:spacing w:line="360" w:lineRule="auto"/>
        <w:jc w:val="both"/>
        <w:rPr>
          <w:rFonts w:ascii="Book Antiqua" w:hAnsi="Book Antiqua"/>
          <w:b/>
          <w:bCs/>
        </w:rPr>
      </w:pPr>
    </w:p>
    <w:sectPr w:rsidR="00FF0B9A" w:rsidRPr="00F1528B" w:rsidSect="00B303B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 w:author="Microsoft Office User" w:date="2020-10-29T19:55:00Z" w:initials="MOU">
    <w:p w14:paraId="45E4D186" w14:textId="7A383A2C" w:rsidR="00815C2E" w:rsidRDefault="00815C2E" w:rsidP="00973E1B">
      <w:pPr>
        <w:pStyle w:val="af0"/>
      </w:pPr>
      <w:r>
        <w:rPr>
          <w:rStyle w:val="ab"/>
        </w:rPr>
        <w:annotationRef/>
      </w:r>
      <w:r>
        <w:rPr>
          <w:rFonts w:ascii="Book Antiqua" w:hAnsi="Book Antiqua"/>
        </w:rPr>
        <w:t>Citing more than five references in a single citation, even when separated by a hyphen, should be avoided. See page 9 of the Guidelines for Manuscript Preparation and Submission.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5E4D18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459CA3" w16cex:dateUtc="2020-10-29T23: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5E4D186" w16cid:durableId="23459CA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1C1380" w14:textId="77777777" w:rsidR="00213EB8" w:rsidRDefault="00213EB8">
      <w:r>
        <w:separator/>
      </w:r>
    </w:p>
  </w:endnote>
  <w:endnote w:type="continuationSeparator" w:id="0">
    <w:p w14:paraId="4E53B9D4" w14:textId="77777777" w:rsidR="00213EB8" w:rsidRDefault="00213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1814803"/>
    </w:sdtPr>
    <w:sdtEndPr>
      <w:rPr>
        <w:rFonts w:ascii="Book Antiqua" w:hAnsi="Book Antiqua"/>
        <w:sz w:val="24"/>
        <w:szCs w:val="24"/>
      </w:rPr>
    </w:sdtEndPr>
    <w:sdtContent>
      <w:sdt>
        <w:sdtPr>
          <w:id w:val="-1705238520"/>
        </w:sdtPr>
        <w:sdtEndPr>
          <w:rPr>
            <w:rFonts w:ascii="Book Antiqua" w:hAnsi="Book Antiqua"/>
            <w:sz w:val="24"/>
            <w:szCs w:val="24"/>
          </w:rPr>
        </w:sdtEndPr>
        <w:sdtContent>
          <w:p w14:paraId="7AA6F14B" w14:textId="77777777" w:rsidR="00815C2E" w:rsidRDefault="00815C2E">
            <w:pPr>
              <w:pStyle w:val="a5"/>
              <w:jc w:val="right"/>
              <w:rPr>
                <w:rFonts w:ascii="Book Antiqua" w:hAnsi="Book Antiqua"/>
                <w:sz w:val="24"/>
                <w:szCs w:val="24"/>
              </w:rPr>
            </w:pPr>
            <w:r>
              <w:rPr>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noProof/>
                <w:sz w:val="24"/>
                <w:szCs w:val="24"/>
              </w:rPr>
              <w:t>37</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noProof/>
                <w:sz w:val="24"/>
                <w:szCs w:val="24"/>
              </w:rPr>
              <w:t>37</w:t>
            </w:r>
            <w:r>
              <w:rPr>
                <w:rFonts w:ascii="Book Antiqua" w:hAnsi="Book Antiqua"/>
                <w:sz w:val="24"/>
                <w:szCs w:val="24"/>
              </w:rPr>
              <w:fldChar w:fldCharType="end"/>
            </w:r>
          </w:p>
        </w:sdtContent>
      </w:sdt>
    </w:sdtContent>
  </w:sdt>
  <w:p w14:paraId="7183C474" w14:textId="77777777" w:rsidR="00815C2E" w:rsidRDefault="00815C2E">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90F620" w14:textId="77777777" w:rsidR="00213EB8" w:rsidRDefault="00213EB8">
      <w:r>
        <w:separator/>
      </w:r>
    </w:p>
  </w:footnote>
  <w:footnote w:type="continuationSeparator" w:id="0">
    <w:p w14:paraId="15609ECF" w14:textId="77777777" w:rsidR="00213EB8" w:rsidRDefault="00213E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3C93"/>
    <w:rsid w:val="000127DB"/>
    <w:rsid w:val="00050EF5"/>
    <w:rsid w:val="000674A9"/>
    <w:rsid w:val="000B278C"/>
    <w:rsid w:val="001073B1"/>
    <w:rsid w:val="00107981"/>
    <w:rsid w:val="0012440D"/>
    <w:rsid w:val="00160321"/>
    <w:rsid w:val="00172A27"/>
    <w:rsid w:val="001B7FCB"/>
    <w:rsid w:val="001E6992"/>
    <w:rsid w:val="00213EB8"/>
    <w:rsid w:val="002378F1"/>
    <w:rsid w:val="0025361A"/>
    <w:rsid w:val="002F2678"/>
    <w:rsid w:val="00325B37"/>
    <w:rsid w:val="00360A05"/>
    <w:rsid w:val="003A1E27"/>
    <w:rsid w:val="003B00A2"/>
    <w:rsid w:val="003C2AB5"/>
    <w:rsid w:val="003D49FB"/>
    <w:rsid w:val="00412937"/>
    <w:rsid w:val="00415EB1"/>
    <w:rsid w:val="00453CFE"/>
    <w:rsid w:val="00462FE4"/>
    <w:rsid w:val="004A5C50"/>
    <w:rsid w:val="00511647"/>
    <w:rsid w:val="0051534A"/>
    <w:rsid w:val="00543754"/>
    <w:rsid w:val="00553258"/>
    <w:rsid w:val="0056098D"/>
    <w:rsid w:val="00573116"/>
    <w:rsid w:val="0059267B"/>
    <w:rsid w:val="005A3224"/>
    <w:rsid w:val="005A4AEF"/>
    <w:rsid w:val="005F3895"/>
    <w:rsid w:val="0064026C"/>
    <w:rsid w:val="0065179D"/>
    <w:rsid w:val="006F0F46"/>
    <w:rsid w:val="007D09B3"/>
    <w:rsid w:val="007E6F29"/>
    <w:rsid w:val="00815C2E"/>
    <w:rsid w:val="0086252A"/>
    <w:rsid w:val="008C248C"/>
    <w:rsid w:val="00913F4E"/>
    <w:rsid w:val="00951FEA"/>
    <w:rsid w:val="00973E1B"/>
    <w:rsid w:val="009779F9"/>
    <w:rsid w:val="009D2265"/>
    <w:rsid w:val="00A121EC"/>
    <w:rsid w:val="00A433F1"/>
    <w:rsid w:val="00A77B3E"/>
    <w:rsid w:val="00B303B4"/>
    <w:rsid w:val="00B43F9A"/>
    <w:rsid w:val="00B60231"/>
    <w:rsid w:val="00B64AD6"/>
    <w:rsid w:val="00BE11BD"/>
    <w:rsid w:val="00C41C9B"/>
    <w:rsid w:val="00CA2A55"/>
    <w:rsid w:val="00CD0DA5"/>
    <w:rsid w:val="00CD5736"/>
    <w:rsid w:val="00CF0777"/>
    <w:rsid w:val="00D416F7"/>
    <w:rsid w:val="00D83A6A"/>
    <w:rsid w:val="00D970A4"/>
    <w:rsid w:val="00DA081C"/>
    <w:rsid w:val="00DE5F97"/>
    <w:rsid w:val="00E20423"/>
    <w:rsid w:val="00E271DD"/>
    <w:rsid w:val="00EE1DBA"/>
    <w:rsid w:val="00EF2644"/>
    <w:rsid w:val="00EF6BF5"/>
    <w:rsid w:val="00F1528B"/>
    <w:rsid w:val="00F7125D"/>
    <w:rsid w:val="00FB0305"/>
    <w:rsid w:val="00FC7439"/>
    <w:rsid w:val="00FF0B9A"/>
    <w:rsid w:val="00FF3A68"/>
    <w:rsid w:val="02065AD7"/>
    <w:rsid w:val="02771868"/>
    <w:rsid w:val="03121068"/>
    <w:rsid w:val="036541AC"/>
    <w:rsid w:val="04291E4C"/>
    <w:rsid w:val="04E6561C"/>
    <w:rsid w:val="08650784"/>
    <w:rsid w:val="0AA20DE8"/>
    <w:rsid w:val="0B8046A0"/>
    <w:rsid w:val="0D7F396E"/>
    <w:rsid w:val="10941AD1"/>
    <w:rsid w:val="10C32424"/>
    <w:rsid w:val="11AB1E8D"/>
    <w:rsid w:val="144F00A1"/>
    <w:rsid w:val="176C76CE"/>
    <w:rsid w:val="1B9F22B3"/>
    <w:rsid w:val="1C1470E5"/>
    <w:rsid w:val="1F0F60D9"/>
    <w:rsid w:val="1F94668D"/>
    <w:rsid w:val="25974EBB"/>
    <w:rsid w:val="276C6D73"/>
    <w:rsid w:val="29AE35C5"/>
    <w:rsid w:val="36353DBC"/>
    <w:rsid w:val="3795164D"/>
    <w:rsid w:val="3ADA5134"/>
    <w:rsid w:val="3C097D61"/>
    <w:rsid w:val="3CCD76D1"/>
    <w:rsid w:val="3CE868B1"/>
    <w:rsid w:val="40C7510F"/>
    <w:rsid w:val="40E749BA"/>
    <w:rsid w:val="413C5957"/>
    <w:rsid w:val="41872980"/>
    <w:rsid w:val="43B47355"/>
    <w:rsid w:val="44022885"/>
    <w:rsid w:val="447D08C0"/>
    <w:rsid w:val="458E76E8"/>
    <w:rsid w:val="458F0010"/>
    <w:rsid w:val="485E15FD"/>
    <w:rsid w:val="48C54A64"/>
    <w:rsid w:val="49DD2C1B"/>
    <w:rsid w:val="4C8D4BA8"/>
    <w:rsid w:val="4CF85E50"/>
    <w:rsid w:val="4F277BD1"/>
    <w:rsid w:val="4F6E5E15"/>
    <w:rsid w:val="4FDC4554"/>
    <w:rsid w:val="4FF14A36"/>
    <w:rsid w:val="5003320F"/>
    <w:rsid w:val="51237133"/>
    <w:rsid w:val="53DB2502"/>
    <w:rsid w:val="554658F2"/>
    <w:rsid w:val="55C049B1"/>
    <w:rsid w:val="57AD040D"/>
    <w:rsid w:val="59AD0932"/>
    <w:rsid w:val="5AC94B3C"/>
    <w:rsid w:val="5BE87D1B"/>
    <w:rsid w:val="5E3D47B9"/>
    <w:rsid w:val="5E560909"/>
    <w:rsid w:val="642B7916"/>
    <w:rsid w:val="64A5111F"/>
    <w:rsid w:val="653D29CC"/>
    <w:rsid w:val="66BD0358"/>
    <w:rsid w:val="6B442287"/>
    <w:rsid w:val="6BFD7684"/>
    <w:rsid w:val="6E9E1028"/>
    <w:rsid w:val="6EB301ED"/>
    <w:rsid w:val="709133D4"/>
    <w:rsid w:val="70CC1908"/>
    <w:rsid w:val="71637A46"/>
    <w:rsid w:val="723D00AD"/>
    <w:rsid w:val="731A3469"/>
    <w:rsid w:val="766E2867"/>
    <w:rsid w:val="7B8D564B"/>
    <w:rsid w:val="7B992622"/>
    <w:rsid w:val="7BC35FEC"/>
    <w:rsid w:val="7E6A570A"/>
    <w:rsid w:val="7F7A7870"/>
    <w:rsid w:val="7FEA47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90482A"/>
  <w15:docId w15:val="{3C799F60-6E51-476F-89AF-BA544B9D6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table" w:styleId="a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Emphasis"/>
    <w:basedOn w:val="a0"/>
    <w:qFormat/>
    <w:rPr>
      <w:i/>
      <w:iCs/>
    </w:rPr>
  </w:style>
  <w:style w:type="character" w:customStyle="1" w:styleId="a4">
    <w:name w:val="批注框文本 字符"/>
    <w:basedOn w:val="a0"/>
    <w:link w:val="a3"/>
    <w:rPr>
      <w:sz w:val="18"/>
      <w:szCs w:val="18"/>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styleId="ab">
    <w:name w:val="annotation reference"/>
    <w:basedOn w:val="a0"/>
    <w:semiHidden/>
    <w:unhideWhenUsed/>
    <w:rsid w:val="00973E1B"/>
    <w:rPr>
      <w:sz w:val="16"/>
      <w:szCs w:val="16"/>
    </w:rPr>
  </w:style>
  <w:style w:type="paragraph" w:styleId="ac">
    <w:name w:val="annotation text"/>
    <w:basedOn w:val="a"/>
    <w:link w:val="ad"/>
    <w:semiHidden/>
    <w:unhideWhenUsed/>
    <w:rsid w:val="00973E1B"/>
    <w:rPr>
      <w:sz w:val="20"/>
      <w:szCs w:val="20"/>
    </w:rPr>
  </w:style>
  <w:style w:type="character" w:customStyle="1" w:styleId="ad">
    <w:name w:val="批注文字 字符"/>
    <w:basedOn w:val="a0"/>
    <w:link w:val="ac"/>
    <w:semiHidden/>
    <w:rsid w:val="00973E1B"/>
    <w:rPr>
      <w:rFonts w:eastAsiaTheme="minorEastAsia"/>
      <w:lang w:eastAsia="en-US"/>
    </w:rPr>
  </w:style>
  <w:style w:type="paragraph" w:styleId="ae">
    <w:name w:val="annotation subject"/>
    <w:basedOn w:val="ac"/>
    <w:next w:val="ac"/>
    <w:link w:val="af"/>
    <w:semiHidden/>
    <w:unhideWhenUsed/>
    <w:rsid w:val="00973E1B"/>
    <w:rPr>
      <w:b/>
      <w:bCs/>
    </w:rPr>
  </w:style>
  <w:style w:type="character" w:customStyle="1" w:styleId="af">
    <w:name w:val="批注主题 字符"/>
    <w:basedOn w:val="ad"/>
    <w:link w:val="ae"/>
    <w:semiHidden/>
    <w:rsid w:val="00973E1B"/>
    <w:rPr>
      <w:rFonts w:eastAsiaTheme="minorEastAsia"/>
      <w:b/>
      <w:bCs/>
      <w:lang w:eastAsia="en-US"/>
    </w:rPr>
  </w:style>
  <w:style w:type="paragraph" w:styleId="af0">
    <w:name w:val="Normal (Web)"/>
    <w:basedOn w:val="a"/>
    <w:uiPriority w:val="99"/>
    <w:unhideWhenUsed/>
    <w:rsid w:val="00973E1B"/>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5168580">
      <w:bodyDiv w:val="1"/>
      <w:marLeft w:val="0"/>
      <w:marRight w:val="0"/>
      <w:marTop w:val="0"/>
      <w:marBottom w:val="0"/>
      <w:divBdr>
        <w:top w:val="none" w:sz="0" w:space="0" w:color="auto"/>
        <w:left w:val="none" w:sz="0" w:space="0" w:color="auto"/>
        <w:bottom w:val="none" w:sz="0" w:space="0" w:color="auto"/>
        <w:right w:val="none" w:sz="0" w:space="0" w:color="auto"/>
      </w:divBdr>
      <w:divsChild>
        <w:div w:id="197819449">
          <w:marLeft w:val="0"/>
          <w:marRight w:val="0"/>
          <w:marTop w:val="0"/>
          <w:marBottom w:val="0"/>
          <w:divBdr>
            <w:top w:val="none" w:sz="0" w:space="0" w:color="auto"/>
            <w:left w:val="none" w:sz="0" w:space="0" w:color="auto"/>
            <w:bottom w:val="none" w:sz="0" w:space="0" w:color="auto"/>
            <w:right w:val="none" w:sz="0" w:space="0" w:color="auto"/>
          </w:divBdr>
          <w:divsChild>
            <w:div w:id="1713922165">
              <w:marLeft w:val="0"/>
              <w:marRight w:val="0"/>
              <w:marTop w:val="0"/>
              <w:marBottom w:val="0"/>
              <w:divBdr>
                <w:top w:val="none" w:sz="0" w:space="0" w:color="auto"/>
                <w:left w:val="none" w:sz="0" w:space="0" w:color="auto"/>
                <w:bottom w:val="none" w:sz="0" w:space="0" w:color="auto"/>
                <w:right w:val="none" w:sz="0" w:space="0" w:color="auto"/>
              </w:divBdr>
              <w:divsChild>
                <w:div w:id="73316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image" Target="media/image4.png"/><Relationship Id="rId10" Type="http://schemas.microsoft.com/office/2016/09/relationships/commentsIds" Target="commentsIds.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36</Pages>
  <Words>9113</Words>
  <Characters>51948</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wdm</cp:lastModifiedBy>
  <cp:revision>12</cp:revision>
  <dcterms:created xsi:type="dcterms:W3CDTF">2020-10-26T20:35:00Z</dcterms:created>
  <dcterms:modified xsi:type="dcterms:W3CDTF">2020-11-04T08:08:00Z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2052-11.1.0.9991</vt:lpwstr>
  </property>
</Properties>
</file>