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5D5E"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Name of Journal: </w:t>
      </w:r>
      <w:r w:rsidRPr="001475A5">
        <w:rPr>
          <w:rFonts w:ascii="Book Antiqua" w:eastAsia="Book Antiqua" w:hAnsi="Book Antiqua" w:cs="Book Antiqua"/>
          <w:i/>
          <w:color w:val="000000"/>
        </w:rPr>
        <w:t>World Journal of Transplantation</w:t>
      </w:r>
    </w:p>
    <w:p w14:paraId="1EC5A6EF"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NO: </w:t>
      </w:r>
      <w:r w:rsidRPr="001475A5">
        <w:rPr>
          <w:rFonts w:ascii="Book Antiqua" w:eastAsia="Book Antiqua" w:hAnsi="Book Antiqua" w:cs="Book Antiqua"/>
          <w:color w:val="000000"/>
        </w:rPr>
        <w:t>58666</w:t>
      </w:r>
    </w:p>
    <w:p w14:paraId="1FA1D2C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Type: </w:t>
      </w:r>
      <w:r w:rsidRPr="001475A5">
        <w:rPr>
          <w:rFonts w:ascii="Book Antiqua" w:eastAsia="Book Antiqua" w:hAnsi="Book Antiqua" w:cs="Book Antiqua"/>
          <w:color w:val="000000"/>
        </w:rPr>
        <w:t>REVIEW</w:t>
      </w:r>
    </w:p>
    <w:p w14:paraId="1E1EE4DF" w14:textId="77777777" w:rsidR="00A77B3E" w:rsidRPr="001475A5" w:rsidRDefault="00A77B3E" w:rsidP="001475A5">
      <w:pPr>
        <w:spacing w:line="360" w:lineRule="auto"/>
        <w:jc w:val="both"/>
        <w:rPr>
          <w:rFonts w:ascii="Book Antiqua" w:hAnsi="Book Antiqua"/>
        </w:rPr>
      </w:pPr>
    </w:p>
    <w:p w14:paraId="223EFFAD" w14:textId="64A8479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Donor-specific cell-free DNA as a biomarker in liver transplantation: </w:t>
      </w:r>
      <w:r w:rsidR="00801238">
        <w:rPr>
          <w:rFonts w:ascii="Book Antiqua" w:eastAsia="Book Antiqua" w:hAnsi="Book Antiqua" w:cs="Book Antiqua"/>
          <w:b/>
          <w:color w:val="000000"/>
        </w:rPr>
        <w:t>A</w:t>
      </w:r>
      <w:r w:rsidRPr="001475A5">
        <w:rPr>
          <w:rFonts w:ascii="Book Antiqua" w:eastAsia="Book Antiqua" w:hAnsi="Book Antiqua" w:cs="Book Antiqua"/>
          <w:b/>
          <w:color w:val="000000"/>
        </w:rPr>
        <w:t xml:space="preserve"> review</w:t>
      </w:r>
    </w:p>
    <w:p w14:paraId="65E36052" w14:textId="77777777" w:rsidR="00A77B3E" w:rsidRPr="001475A5" w:rsidRDefault="00A77B3E" w:rsidP="001475A5">
      <w:pPr>
        <w:spacing w:line="360" w:lineRule="auto"/>
        <w:jc w:val="both"/>
        <w:rPr>
          <w:rFonts w:ascii="Book Antiqua" w:hAnsi="Book Antiqua"/>
        </w:rPr>
      </w:pPr>
    </w:p>
    <w:p w14:paraId="5EF306C6" w14:textId="7F8FAF19" w:rsidR="00A77B3E" w:rsidRPr="001475A5" w:rsidRDefault="00E16068" w:rsidP="001475A5">
      <w:pPr>
        <w:spacing w:line="360" w:lineRule="auto"/>
        <w:jc w:val="both"/>
        <w:rPr>
          <w:rFonts w:ascii="Book Antiqua" w:hAnsi="Book Antiqua"/>
        </w:rPr>
      </w:pPr>
      <w:r w:rsidRPr="001475A5">
        <w:rPr>
          <w:rFonts w:ascii="Book Antiqua" w:eastAsia="Book Antiqua" w:hAnsi="Book Antiqua" w:cs="Book Antiqua"/>
          <w:color w:val="000000"/>
        </w:rPr>
        <w:t xml:space="preserve">McClure </w:t>
      </w:r>
      <w:r>
        <w:rPr>
          <w:rFonts w:ascii="Book Antiqua" w:eastAsia="Book Antiqua" w:hAnsi="Book Antiqua" w:cs="Book Antiqua"/>
          <w:color w:val="000000"/>
        </w:rPr>
        <w:t xml:space="preserve">T </w:t>
      </w:r>
      <w:r w:rsidRPr="00E1606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73E31" w:rsidRPr="001475A5">
        <w:rPr>
          <w:rFonts w:ascii="Book Antiqua" w:eastAsia="Book Antiqua" w:hAnsi="Book Antiqua" w:cs="Book Antiqua"/>
          <w:color w:val="000000"/>
        </w:rPr>
        <w:t xml:space="preserve">Donor-specific cell-free DNA in </w:t>
      </w:r>
      <w:r w:rsidR="00801238">
        <w:rPr>
          <w:rFonts w:ascii="Book Antiqua" w:eastAsia="Book Antiqua" w:hAnsi="Book Antiqua" w:cs="Book Antiqua"/>
          <w:color w:val="000000"/>
        </w:rPr>
        <w:t>LT</w:t>
      </w:r>
    </w:p>
    <w:p w14:paraId="2C57C3BB" w14:textId="77777777" w:rsidR="00A77B3E" w:rsidRPr="001475A5" w:rsidRDefault="00A77B3E" w:rsidP="001475A5">
      <w:pPr>
        <w:spacing w:line="360" w:lineRule="auto"/>
        <w:jc w:val="both"/>
        <w:rPr>
          <w:rFonts w:ascii="Book Antiqua" w:hAnsi="Book Antiqua"/>
        </w:rPr>
      </w:pPr>
    </w:p>
    <w:p w14:paraId="3DFCA2B1"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Tess McClure, Su </w:t>
      </w:r>
      <w:proofErr w:type="spellStart"/>
      <w:r w:rsidRPr="001475A5">
        <w:rPr>
          <w:rFonts w:ascii="Book Antiqua" w:eastAsia="Book Antiqua" w:hAnsi="Book Antiqua" w:cs="Book Antiqua"/>
          <w:color w:val="000000"/>
        </w:rPr>
        <w:t>Kah</w:t>
      </w:r>
      <w:proofErr w:type="spellEnd"/>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color w:val="000000"/>
        </w:rPr>
        <w:t xml:space="preserve">, Daniel Cox, </w:t>
      </w:r>
      <w:proofErr w:type="spellStart"/>
      <w:r w:rsidRPr="001475A5">
        <w:rPr>
          <w:rFonts w:ascii="Book Antiqua" w:eastAsia="Book Antiqua" w:hAnsi="Book Antiqua" w:cs="Book Antiqua"/>
          <w:color w:val="000000"/>
        </w:rPr>
        <w:t>Vijayaragavan</w:t>
      </w:r>
      <w:proofErr w:type="spellEnd"/>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Muralidharan</w:t>
      </w:r>
      <w:proofErr w:type="spellEnd"/>
      <w:r w:rsidRPr="001475A5">
        <w:rPr>
          <w:rFonts w:ascii="Book Antiqua" w:eastAsia="Book Antiqua" w:hAnsi="Book Antiqua" w:cs="Book Antiqua"/>
          <w:color w:val="000000"/>
        </w:rPr>
        <w:t xml:space="preserve">, Alexander </w:t>
      </w:r>
      <w:proofErr w:type="spellStart"/>
      <w:r w:rsidRPr="001475A5">
        <w:rPr>
          <w:rFonts w:ascii="Book Antiqua" w:eastAsia="Book Antiqua" w:hAnsi="Book Antiqua" w:cs="Book Antiqua"/>
          <w:color w:val="000000"/>
        </w:rPr>
        <w:t>Dobrovic</w:t>
      </w:r>
      <w:proofErr w:type="spellEnd"/>
      <w:r w:rsidRPr="001475A5">
        <w:rPr>
          <w:rFonts w:ascii="Book Antiqua" w:eastAsia="Book Antiqua" w:hAnsi="Book Antiqua" w:cs="Book Antiqua"/>
          <w:color w:val="000000"/>
        </w:rPr>
        <w:t xml:space="preserve">, Adam G </w:t>
      </w:r>
      <w:proofErr w:type="spellStart"/>
      <w:r w:rsidRPr="001475A5">
        <w:rPr>
          <w:rFonts w:ascii="Book Antiqua" w:eastAsia="Book Antiqua" w:hAnsi="Book Antiqua" w:cs="Book Antiqua"/>
          <w:color w:val="000000"/>
        </w:rPr>
        <w:t>Testro</w:t>
      </w:r>
      <w:proofErr w:type="spellEnd"/>
    </w:p>
    <w:p w14:paraId="1FFA3E43" w14:textId="77777777" w:rsidR="00A77B3E" w:rsidRPr="001475A5" w:rsidRDefault="00A77B3E" w:rsidP="001475A5">
      <w:pPr>
        <w:spacing w:line="360" w:lineRule="auto"/>
        <w:jc w:val="both"/>
        <w:rPr>
          <w:rFonts w:ascii="Book Antiqua" w:hAnsi="Book Antiqua"/>
        </w:rPr>
      </w:pPr>
    </w:p>
    <w:p w14:paraId="5E3361A3" w14:textId="0D5CDF79"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Tess McClure, </w:t>
      </w:r>
      <w:r w:rsidR="00042460" w:rsidRPr="001475A5">
        <w:rPr>
          <w:rFonts w:ascii="Book Antiqua" w:eastAsia="Book Antiqua" w:hAnsi="Book Antiqua" w:cs="Book Antiqua"/>
          <w:b/>
          <w:bCs/>
          <w:color w:val="000000"/>
        </w:rPr>
        <w:t xml:space="preserve">Adam G </w:t>
      </w:r>
      <w:proofErr w:type="spellStart"/>
      <w:r w:rsidR="00042460" w:rsidRPr="001475A5">
        <w:rPr>
          <w:rFonts w:ascii="Book Antiqua" w:eastAsia="Book Antiqua" w:hAnsi="Book Antiqua" w:cs="Book Antiqua"/>
          <w:b/>
          <w:bCs/>
          <w:color w:val="000000"/>
        </w:rPr>
        <w:t>Testro</w:t>
      </w:r>
      <w:proofErr w:type="spellEnd"/>
      <w:r w:rsidR="00042460" w:rsidRPr="001475A5">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 xml:space="preserve">Liver Transplant Unit, Austin Health, Heidelberg 3084, </w:t>
      </w:r>
      <w:r w:rsidR="00042460">
        <w:rPr>
          <w:rFonts w:ascii="Book Antiqua" w:eastAsia="Book Antiqua" w:hAnsi="Book Antiqua" w:cs="Book Antiqua"/>
          <w:color w:val="000000"/>
        </w:rPr>
        <w:t xml:space="preserve">VIC, </w:t>
      </w:r>
      <w:r w:rsidRPr="001475A5">
        <w:rPr>
          <w:rFonts w:ascii="Book Antiqua" w:eastAsia="Book Antiqua" w:hAnsi="Book Antiqua" w:cs="Book Antiqua"/>
          <w:color w:val="000000"/>
        </w:rPr>
        <w:t>Australia</w:t>
      </w:r>
    </w:p>
    <w:p w14:paraId="74358720" w14:textId="77777777" w:rsidR="00A77B3E" w:rsidRPr="001475A5" w:rsidRDefault="00A77B3E" w:rsidP="001475A5">
      <w:pPr>
        <w:spacing w:line="360" w:lineRule="auto"/>
        <w:jc w:val="both"/>
        <w:rPr>
          <w:rFonts w:ascii="Book Antiqua" w:hAnsi="Book Antiqua"/>
        </w:rPr>
      </w:pPr>
    </w:p>
    <w:p w14:paraId="448DB975" w14:textId="0205A8E8"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Su </w:t>
      </w:r>
      <w:proofErr w:type="spellStart"/>
      <w:r w:rsidRPr="001475A5">
        <w:rPr>
          <w:rFonts w:ascii="Book Antiqua" w:eastAsia="Book Antiqua" w:hAnsi="Book Antiqua" w:cs="Book Antiqua"/>
          <w:b/>
          <w:bCs/>
          <w:color w:val="000000"/>
        </w:rPr>
        <w:t>Kah</w:t>
      </w:r>
      <w:proofErr w:type="spellEnd"/>
      <w:r w:rsidRPr="001475A5">
        <w:rPr>
          <w:rFonts w:ascii="Book Antiqua" w:eastAsia="Book Antiqua" w:hAnsi="Book Antiqua" w:cs="Book Antiqua"/>
          <w:b/>
          <w:bCs/>
          <w:color w:val="000000"/>
        </w:rPr>
        <w:t xml:space="preserve"> </w:t>
      </w:r>
      <w:proofErr w:type="spellStart"/>
      <w:r w:rsidRPr="001475A5">
        <w:rPr>
          <w:rFonts w:ascii="Book Antiqua" w:eastAsia="Book Antiqua" w:hAnsi="Book Antiqua" w:cs="Book Antiqua"/>
          <w:b/>
          <w:bCs/>
          <w:color w:val="000000"/>
        </w:rPr>
        <w:t>Goh</w:t>
      </w:r>
      <w:proofErr w:type="spellEnd"/>
      <w:r w:rsidRPr="001475A5">
        <w:rPr>
          <w:rFonts w:ascii="Book Antiqua" w:eastAsia="Book Antiqua" w:hAnsi="Book Antiqua" w:cs="Book Antiqua"/>
          <w:b/>
          <w:bCs/>
          <w:color w:val="000000"/>
        </w:rPr>
        <w:t xml:space="preserve">, Daniel Cox, </w:t>
      </w:r>
      <w:proofErr w:type="spellStart"/>
      <w:r w:rsidR="00807E76" w:rsidRPr="001475A5">
        <w:rPr>
          <w:rFonts w:ascii="Book Antiqua" w:eastAsia="Book Antiqua" w:hAnsi="Book Antiqua" w:cs="Book Antiqua"/>
          <w:b/>
          <w:bCs/>
          <w:color w:val="000000"/>
        </w:rPr>
        <w:t>Vijayaragavan</w:t>
      </w:r>
      <w:proofErr w:type="spellEnd"/>
      <w:r w:rsidR="00807E76" w:rsidRPr="001475A5">
        <w:rPr>
          <w:rFonts w:ascii="Book Antiqua" w:eastAsia="Book Antiqua" w:hAnsi="Book Antiqua" w:cs="Book Antiqua"/>
          <w:b/>
          <w:bCs/>
          <w:color w:val="000000"/>
        </w:rPr>
        <w:t xml:space="preserve"> </w:t>
      </w:r>
      <w:proofErr w:type="spellStart"/>
      <w:r w:rsidR="00807E76" w:rsidRPr="001475A5">
        <w:rPr>
          <w:rFonts w:ascii="Book Antiqua" w:eastAsia="Book Antiqua" w:hAnsi="Book Antiqua" w:cs="Book Antiqua"/>
          <w:b/>
          <w:bCs/>
          <w:color w:val="000000"/>
        </w:rPr>
        <w:t>Muralidharan</w:t>
      </w:r>
      <w:proofErr w:type="spellEnd"/>
      <w:r w:rsidR="00807E76" w:rsidRPr="001475A5">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Department of Surgery, Austin Health, Heidelberg 3084, VIC, Australia</w:t>
      </w:r>
    </w:p>
    <w:p w14:paraId="5EEFA825" w14:textId="77777777" w:rsidR="00A77B3E" w:rsidRPr="001475A5" w:rsidRDefault="00A77B3E" w:rsidP="001475A5">
      <w:pPr>
        <w:spacing w:line="360" w:lineRule="auto"/>
        <w:jc w:val="both"/>
        <w:rPr>
          <w:rFonts w:ascii="Book Antiqua" w:hAnsi="Book Antiqua"/>
        </w:rPr>
      </w:pPr>
    </w:p>
    <w:p w14:paraId="2B12856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Alexander </w:t>
      </w:r>
      <w:proofErr w:type="spellStart"/>
      <w:r w:rsidRPr="001475A5">
        <w:rPr>
          <w:rFonts w:ascii="Book Antiqua" w:eastAsia="Book Antiqua" w:hAnsi="Book Antiqua" w:cs="Book Antiqua"/>
          <w:b/>
          <w:bCs/>
          <w:color w:val="000000"/>
        </w:rPr>
        <w:t>Dobrovic</w:t>
      </w:r>
      <w:proofErr w:type="spellEnd"/>
      <w:r w:rsidRPr="001475A5">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Department of Surgery, The University of Melbourne, Heidelberg 3084, VIC, Australia</w:t>
      </w:r>
    </w:p>
    <w:p w14:paraId="2B3E7F4D" w14:textId="77777777" w:rsidR="00A77B3E" w:rsidRPr="001475A5" w:rsidRDefault="00A77B3E" w:rsidP="001475A5">
      <w:pPr>
        <w:spacing w:line="360" w:lineRule="auto"/>
        <w:jc w:val="both"/>
        <w:rPr>
          <w:rFonts w:ascii="Book Antiqua" w:hAnsi="Book Antiqua"/>
        </w:rPr>
      </w:pPr>
    </w:p>
    <w:p w14:paraId="17A66EC3" w14:textId="2FAD098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Author contributions: </w:t>
      </w:r>
      <w:r w:rsidRPr="001475A5">
        <w:rPr>
          <w:rFonts w:ascii="Book Antiqua" w:eastAsia="Book Antiqua" w:hAnsi="Book Antiqua" w:cs="Book Antiqua"/>
          <w:color w:val="000000"/>
        </w:rPr>
        <w:t xml:space="preserve">McClure T and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color w:val="000000"/>
        </w:rPr>
        <w:t xml:space="preserve"> SK wrote the paper</w:t>
      </w:r>
      <w:r w:rsidR="005E4754">
        <w:rPr>
          <w:rFonts w:ascii="Book Antiqua" w:eastAsia="Book Antiqua" w:hAnsi="Book Antiqua" w:cs="Book Antiqua"/>
          <w:color w:val="000000"/>
        </w:rPr>
        <w:t>;</w:t>
      </w:r>
      <w:r w:rsidRPr="001475A5">
        <w:rPr>
          <w:rFonts w:ascii="Book Antiqua" w:eastAsia="Book Antiqua" w:hAnsi="Book Antiqua" w:cs="Book Antiqua"/>
          <w:color w:val="000000"/>
        </w:rPr>
        <w:t xml:space="preserve"> Cox D, </w:t>
      </w:r>
      <w:proofErr w:type="spellStart"/>
      <w:r w:rsidRPr="001475A5">
        <w:rPr>
          <w:rFonts w:ascii="Book Antiqua" w:eastAsia="Book Antiqua" w:hAnsi="Book Antiqua" w:cs="Book Antiqua"/>
          <w:color w:val="000000"/>
        </w:rPr>
        <w:t>Muralidharan</w:t>
      </w:r>
      <w:proofErr w:type="spellEnd"/>
      <w:r w:rsidRPr="001475A5">
        <w:rPr>
          <w:rFonts w:ascii="Book Antiqua" w:eastAsia="Book Antiqua" w:hAnsi="Book Antiqua" w:cs="Book Antiqua"/>
          <w:color w:val="000000"/>
        </w:rPr>
        <w:t xml:space="preserve"> V, </w:t>
      </w:r>
      <w:proofErr w:type="spellStart"/>
      <w:r w:rsidRPr="001475A5">
        <w:rPr>
          <w:rFonts w:ascii="Book Antiqua" w:eastAsia="Book Antiqua" w:hAnsi="Book Antiqua" w:cs="Book Antiqua"/>
          <w:color w:val="000000"/>
        </w:rPr>
        <w:t>Dobrovic</w:t>
      </w:r>
      <w:proofErr w:type="spellEnd"/>
      <w:r w:rsidRPr="001475A5">
        <w:rPr>
          <w:rFonts w:ascii="Book Antiqua" w:eastAsia="Book Antiqua" w:hAnsi="Book Antiqua" w:cs="Book Antiqua"/>
          <w:color w:val="000000"/>
        </w:rPr>
        <w:t xml:space="preserve"> A and </w:t>
      </w:r>
      <w:proofErr w:type="spellStart"/>
      <w:r w:rsidRPr="001475A5">
        <w:rPr>
          <w:rFonts w:ascii="Book Antiqua" w:eastAsia="Book Antiqua" w:hAnsi="Book Antiqua" w:cs="Book Antiqua"/>
          <w:color w:val="000000"/>
        </w:rPr>
        <w:t>Testro</w:t>
      </w:r>
      <w:proofErr w:type="spellEnd"/>
      <w:r w:rsidRPr="001475A5">
        <w:rPr>
          <w:rFonts w:ascii="Book Antiqua" w:eastAsia="Book Antiqua" w:hAnsi="Book Antiqua" w:cs="Book Antiqua"/>
          <w:color w:val="000000"/>
        </w:rPr>
        <w:t xml:space="preserve"> A</w:t>
      </w:r>
      <w:r w:rsidR="005E4754">
        <w:rPr>
          <w:rFonts w:ascii="Book Antiqua" w:eastAsia="Book Antiqua" w:hAnsi="Book Antiqua" w:cs="Book Antiqua"/>
          <w:color w:val="000000"/>
        </w:rPr>
        <w:t>G</w:t>
      </w:r>
      <w:r w:rsidRPr="001475A5">
        <w:rPr>
          <w:rFonts w:ascii="Book Antiqua" w:eastAsia="Book Antiqua" w:hAnsi="Book Antiqua" w:cs="Book Antiqua"/>
          <w:color w:val="000000"/>
        </w:rPr>
        <w:t xml:space="preserve"> edited the manuscript</w:t>
      </w:r>
      <w:r w:rsidR="005E4754">
        <w:rPr>
          <w:rFonts w:ascii="Book Antiqua" w:eastAsia="Book Antiqua" w:hAnsi="Book Antiqua" w:cs="Book Antiqua"/>
          <w:color w:val="000000"/>
        </w:rPr>
        <w:t>;</w:t>
      </w:r>
      <w:r w:rsidRPr="001475A5">
        <w:rPr>
          <w:rFonts w:ascii="Book Antiqua" w:eastAsia="Book Antiqua" w:hAnsi="Book Antiqua" w:cs="Book Antiqua"/>
          <w:color w:val="000000"/>
        </w:rPr>
        <w:t xml:space="preserve"> </w:t>
      </w:r>
      <w:r w:rsidR="005E4754">
        <w:rPr>
          <w:rFonts w:ascii="Book Antiqua" w:eastAsia="Book Antiqua" w:hAnsi="Book Antiqua" w:cs="Book Antiqua"/>
          <w:color w:val="000000"/>
        </w:rPr>
        <w:t>a</w:t>
      </w:r>
      <w:r w:rsidRPr="001475A5">
        <w:rPr>
          <w:rFonts w:ascii="Book Antiqua" w:eastAsia="Book Antiqua" w:hAnsi="Book Antiqua" w:cs="Book Antiqua"/>
          <w:color w:val="000000"/>
        </w:rPr>
        <w:t>ll authors approved of the final version agree to be accountable for its contents.</w:t>
      </w:r>
    </w:p>
    <w:p w14:paraId="66F3F4BF" w14:textId="77777777" w:rsidR="00A77B3E" w:rsidRPr="001475A5" w:rsidRDefault="00A77B3E" w:rsidP="001475A5">
      <w:pPr>
        <w:spacing w:line="360" w:lineRule="auto"/>
        <w:jc w:val="both"/>
        <w:rPr>
          <w:rFonts w:ascii="Book Antiqua" w:hAnsi="Book Antiqua"/>
        </w:rPr>
      </w:pPr>
    </w:p>
    <w:p w14:paraId="629B294C" w14:textId="4F194383" w:rsidR="00493E1C" w:rsidRPr="001475A5" w:rsidRDefault="00493E1C" w:rsidP="001475A5">
      <w:pPr>
        <w:spacing w:line="360" w:lineRule="auto"/>
        <w:contextualSpacing/>
        <w:jc w:val="both"/>
        <w:rPr>
          <w:rFonts w:ascii="Book Antiqua" w:hAnsi="Book Antiqua" w:cs="Arial"/>
          <w:bCs/>
          <w:color w:val="000000" w:themeColor="text1"/>
        </w:rPr>
      </w:pPr>
      <w:r w:rsidRPr="001475A5">
        <w:rPr>
          <w:rFonts w:ascii="Book Antiqua" w:hAnsi="Book Antiqua" w:cs="Arial"/>
          <w:b/>
          <w:color w:val="000000" w:themeColor="text1"/>
        </w:rPr>
        <w:t>Supported by</w:t>
      </w:r>
      <w:r w:rsidRPr="001475A5">
        <w:rPr>
          <w:rFonts w:ascii="Book Antiqua" w:hAnsi="Book Antiqua" w:cs="Arial"/>
          <w:bCs/>
          <w:color w:val="000000" w:themeColor="text1"/>
        </w:rPr>
        <w:t xml:space="preserve"> The University of Melbourne, Parkville 3000, V</w:t>
      </w:r>
      <w:r w:rsidR="00D8705E">
        <w:rPr>
          <w:rFonts w:ascii="Book Antiqua" w:hAnsi="Book Antiqua" w:cs="Arial"/>
          <w:bCs/>
          <w:color w:val="000000" w:themeColor="text1"/>
        </w:rPr>
        <w:t>IC</w:t>
      </w:r>
      <w:r w:rsidRPr="001475A5">
        <w:rPr>
          <w:rFonts w:ascii="Book Antiqua" w:hAnsi="Book Antiqua" w:cs="Arial"/>
          <w:bCs/>
          <w:color w:val="000000" w:themeColor="text1"/>
        </w:rPr>
        <w:t>, Australia</w:t>
      </w:r>
    </w:p>
    <w:p w14:paraId="67D0DFD7" w14:textId="77777777" w:rsidR="00493E1C" w:rsidRPr="001475A5" w:rsidRDefault="00493E1C" w:rsidP="001475A5">
      <w:pPr>
        <w:spacing w:line="360" w:lineRule="auto"/>
        <w:jc w:val="both"/>
        <w:rPr>
          <w:rFonts w:ascii="Book Antiqua" w:eastAsia="Book Antiqua" w:hAnsi="Book Antiqua" w:cs="Book Antiqua"/>
          <w:b/>
          <w:bCs/>
          <w:color w:val="000000"/>
        </w:rPr>
      </w:pPr>
    </w:p>
    <w:p w14:paraId="38012F49" w14:textId="4094B7E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Corresponding author: Tess McClure, FRACP, MBBS, </w:t>
      </w:r>
      <w:r w:rsidR="00B80EC3">
        <w:rPr>
          <w:rFonts w:ascii="Book Antiqua" w:eastAsia="Book Antiqua" w:hAnsi="Book Antiqua" w:cs="Book Antiqua"/>
          <w:b/>
          <w:bCs/>
          <w:color w:val="000000"/>
        </w:rPr>
        <w:t xml:space="preserve">Gastroenterologist and </w:t>
      </w:r>
      <w:proofErr w:type="spellStart"/>
      <w:r w:rsidR="00B80EC3">
        <w:rPr>
          <w:rFonts w:ascii="Book Antiqua" w:eastAsia="Book Antiqua" w:hAnsi="Book Antiqua" w:cs="Book Antiqua"/>
          <w:b/>
          <w:bCs/>
          <w:color w:val="000000"/>
        </w:rPr>
        <w:t>Hepatologist</w:t>
      </w:r>
      <w:proofErr w:type="spellEnd"/>
      <w:r w:rsidRPr="001475A5">
        <w:rPr>
          <w:rFonts w:ascii="Book Antiqua" w:eastAsia="Book Antiqua" w:hAnsi="Book Antiqua" w:cs="Book Antiqua"/>
          <w:b/>
          <w:bCs/>
          <w:color w:val="000000"/>
        </w:rPr>
        <w:t xml:space="preserve">, </w:t>
      </w:r>
      <w:r w:rsidR="00B80EC3">
        <w:rPr>
          <w:rFonts w:ascii="Book Antiqua" w:eastAsia="Book Antiqua" w:hAnsi="Book Antiqua" w:cs="Book Antiqua"/>
          <w:b/>
          <w:bCs/>
          <w:color w:val="000000"/>
        </w:rPr>
        <w:t>PhD candidate</w:t>
      </w:r>
      <w:r w:rsidRPr="001475A5">
        <w:rPr>
          <w:rFonts w:ascii="Book Antiqua" w:eastAsia="Book Antiqua" w:hAnsi="Book Antiqua" w:cs="Book Antiqua"/>
          <w:b/>
          <w:bCs/>
          <w:color w:val="000000"/>
        </w:rPr>
        <w:t xml:space="preserve">, </w:t>
      </w:r>
      <w:r w:rsidR="00383253" w:rsidRPr="001475A5">
        <w:rPr>
          <w:rFonts w:ascii="Book Antiqua" w:eastAsia="Book Antiqua" w:hAnsi="Book Antiqua" w:cs="Book Antiqua"/>
          <w:color w:val="000000"/>
        </w:rPr>
        <w:t>Liver Transplant Unit, Austin Health</w:t>
      </w:r>
      <w:r w:rsidRPr="001475A5">
        <w:rPr>
          <w:rFonts w:ascii="Book Antiqua" w:eastAsia="Book Antiqua" w:hAnsi="Book Antiqua" w:cs="Book Antiqua"/>
          <w:color w:val="000000"/>
        </w:rPr>
        <w:t xml:space="preserve">, 145 </w:t>
      </w:r>
      <w:proofErr w:type="spellStart"/>
      <w:r w:rsidRPr="001475A5">
        <w:rPr>
          <w:rFonts w:ascii="Book Antiqua" w:eastAsia="Book Antiqua" w:hAnsi="Book Antiqua" w:cs="Book Antiqua"/>
          <w:color w:val="000000"/>
        </w:rPr>
        <w:t>Studley</w:t>
      </w:r>
      <w:proofErr w:type="spellEnd"/>
      <w:r w:rsidRPr="001475A5">
        <w:rPr>
          <w:rFonts w:ascii="Book Antiqua" w:eastAsia="Book Antiqua" w:hAnsi="Book Antiqua" w:cs="Book Antiqua"/>
          <w:color w:val="000000"/>
        </w:rPr>
        <w:t xml:space="preserve"> Rd, Heidelberg 3084, </w:t>
      </w:r>
      <w:r w:rsidR="005B3248">
        <w:rPr>
          <w:rFonts w:ascii="Book Antiqua" w:eastAsia="Book Antiqua" w:hAnsi="Book Antiqua" w:cs="Book Antiqua"/>
          <w:color w:val="000000"/>
        </w:rPr>
        <w:t xml:space="preserve">VIC, </w:t>
      </w:r>
      <w:r w:rsidRPr="001475A5">
        <w:rPr>
          <w:rFonts w:ascii="Book Antiqua" w:eastAsia="Book Antiqua" w:hAnsi="Book Antiqua" w:cs="Book Antiqua"/>
          <w:color w:val="000000"/>
        </w:rPr>
        <w:t>Australia. tess.mcclure@austin.org.au</w:t>
      </w:r>
    </w:p>
    <w:p w14:paraId="207FCC94" w14:textId="77777777" w:rsidR="00A77B3E" w:rsidRPr="001475A5" w:rsidRDefault="00A77B3E" w:rsidP="001475A5">
      <w:pPr>
        <w:spacing w:line="360" w:lineRule="auto"/>
        <w:jc w:val="both"/>
        <w:rPr>
          <w:rFonts w:ascii="Book Antiqua" w:hAnsi="Book Antiqua"/>
        </w:rPr>
      </w:pPr>
    </w:p>
    <w:p w14:paraId="61D8011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Received: </w:t>
      </w:r>
      <w:r w:rsidRPr="001475A5">
        <w:rPr>
          <w:rFonts w:ascii="Book Antiqua" w:eastAsia="Book Antiqua" w:hAnsi="Book Antiqua" w:cs="Book Antiqua"/>
          <w:color w:val="000000"/>
        </w:rPr>
        <w:t>August 2, 2020</w:t>
      </w:r>
    </w:p>
    <w:p w14:paraId="36AD9E9A"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Revised: </w:t>
      </w:r>
      <w:r w:rsidRPr="001475A5">
        <w:rPr>
          <w:rFonts w:ascii="Book Antiqua" w:eastAsia="Book Antiqua" w:hAnsi="Book Antiqua" w:cs="Book Antiqua"/>
          <w:color w:val="000000"/>
        </w:rPr>
        <w:t>October 9, 2020</w:t>
      </w:r>
    </w:p>
    <w:p w14:paraId="3DAA40FA" w14:textId="031E4129"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Accepted: </w:t>
      </w:r>
      <w:r w:rsidR="000611BB" w:rsidRPr="001475A5">
        <w:rPr>
          <w:rFonts w:ascii="Book Antiqua" w:eastAsia="Book Antiqua" w:hAnsi="Book Antiqua" w:cs="Book Antiqua"/>
          <w:color w:val="000000"/>
        </w:rPr>
        <w:t xml:space="preserve">October </w:t>
      </w:r>
      <w:r w:rsidR="000611BB">
        <w:rPr>
          <w:rFonts w:ascii="Book Antiqua" w:eastAsia="Book Antiqua" w:hAnsi="Book Antiqua" w:cs="Book Antiqua"/>
          <w:color w:val="000000"/>
        </w:rPr>
        <w:t>30</w:t>
      </w:r>
      <w:r w:rsidR="000611BB" w:rsidRPr="001475A5">
        <w:rPr>
          <w:rFonts w:ascii="Book Antiqua" w:eastAsia="Book Antiqua" w:hAnsi="Book Antiqua" w:cs="Book Antiqua"/>
          <w:color w:val="000000"/>
        </w:rPr>
        <w:t>, 2020</w:t>
      </w:r>
    </w:p>
    <w:p w14:paraId="427BD4FF" w14:textId="420FA63F" w:rsidR="005B0E8B" w:rsidRPr="00F50D50" w:rsidRDefault="00C73E31" w:rsidP="001475A5">
      <w:pPr>
        <w:spacing w:line="360" w:lineRule="auto"/>
        <w:jc w:val="both"/>
        <w:rPr>
          <w:rFonts w:ascii="Book Antiqua" w:hAnsi="Book Antiqua" w:cs="Book Antiqua"/>
          <w:b/>
          <w:bCs/>
          <w:color w:val="000000"/>
          <w:lang w:eastAsia="zh-CN"/>
        </w:rPr>
      </w:pPr>
      <w:r w:rsidRPr="001475A5">
        <w:rPr>
          <w:rFonts w:ascii="Book Antiqua" w:eastAsia="Book Antiqua" w:hAnsi="Book Antiqua" w:cs="Book Antiqua"/>
          <w:b/>
          <w:bCs/>
          <w:color w:val="000000"/>
        </w:rPr>
        <w:t>Published online</w:t>
      </w:r>
      <w:r w:rsidR="00F50D50">
        <w:rPr>
          <w:rFonts w:ascii="Book Antiqua" w:hAnsi="Book Antiqua" w:cs="Book Antiqua" w:hint="eastAsia"/>
          <w:b/>
          <w:bCs/>
          <w:color w:val="000000"/>
          <w:lang w:eastAsia="zh-CN"/>
        </w:rPr>
        <w:t xml:space="preserve">: </w:t>
      </w:r>
      <w:r w:rsidR="00BA301B">
        <w:rPr>
          <w:rFonts w:ascii="Book Antiqua" w:hAnsi="Book Antiqua"/>
          <w:color w:val="000000"/>
          <w:shd w:val="clear" w:color="auto" w:fill="FFFFFF"/>
        </w:rPr>
        <w:t xml:space="preserve">November </w:t>
      </w:r>
      <w:r w:rsidR="00AD12EC">
        <w:rPr>
          <w:rFonts w:ascii="Book Antiqua" w:hAnsi="Book Antiqua"/>
          <w:color w:val="000000"/>
          <w:shd w:val="clear" w:color="auto" w:fill="FFFFFF"/>
        </w:rPr>
        <w:t>2</w:t>
      </w:r>
      <w:r w:rsidR="00BA301B">
        <w:rPr>
          <w:rFonts w:ascii="Book Antiqua" w:hAnsi="Book Antiqua"/>
          <w:color w:val="000000"/>
          <w:shd w:val="clear" w:color="auto" w:fill="FFFFFF"/>
        </w:rPr>
        <w:t>8</w:t>
      </w:r>
      <w:r w:rsidR="00BA301B">
        <w:rPr>
          <w:rFonts w:ascii="Book Antiqua" w:hAnsi="Book Antiqua" w:hint="eastAsia"/>
          <w:color w:val="000000"/>
          <w:shd w:val="clear" w:color="auto" w:fill="FFFFFF"/>
          <w:lang w:eastAsia="zh-CN"/>
        </w:rPr>
        <w:t>, 2020</w:t>
      </w:r>
    </w:p>
    <w:p w14:paraId="5158E822" w14:textId="3981C553" w:rsidR="005B0E8B" w:rsidRPr="005B0E8B" w:rsidRDefault="005B0E8B" w:rsidP="001475A5">
      <w:pPr>
        <w:spacing w:line="360" w:lineRule="auto"/>
        <w:jc w:val="both"/>
        <w:rPr>
          <w:rFonts w:ascii="Book Antiqua" w:eastAsia="Book Antiqua" w:hAnsi="Book Antiqua" w:cs="Book Antiqua"/>
          <w:b/>
          <w:bCs/>
          <w:color w:val="000000"/>
        </w:rPr>
        <w:sectPr w:rsidR="005B0E8B" w:rsidRPr="005B0E8B">
          <w:footerReference w:type="default" r:id="rId7"/>
          <w:pgSz w:w="12240" w:h="15840"/>
          <w:pgMar w:top="1440" w:right="1440" w:bottom="1440" w:left="1440" w:header="720" w:footer="720" w:gutter="0"/>
          <w:cols w:space="720"/>
          <w:docGrid w:linePitch="360"/>
        </w:sectPr>
      </w:pPr>
    </w:p>
    <w:p w14:paraId="5ACE43A1" w14:textId="23A71E4B" w:rsidR="00A77B3E" w:rsidRPr="001475A5" w:rsidRDefault="005B0E8B" w:rsidP="001475A5">
      <w:pPr>
        <w:spacing w:line="360" w:lineRule="auto"/>
        <w:jc w:val="both"/>
        <w:rPr>
          <w:rFonts w:ascii="Book Antiqua" w:hAnsi="Book Antiqua"/>
        </w:rPr>
      </w:pPr>
      <w:r>
        <w:rPr>
          <w:rFonts w:ascii="Book Antiqua" w:eastAsia="Book Antiqua" w:hAnsi="Book Antiqua" w:cs="Book Antiqua"/>
          <w:b/>
          <w:color w:val="000000"/>
        </w:rPr>
        <w:lastRenderedPageBreak/>
        <w:br w:type="page"/>
      </w:r>
      <w:r w:rsidR="00C73E31" w:rsidRPr="001475A5">
        <w:rPr>
          <w:rFonts w:ascii="Book Antiqua" w:eastAsia="Book Antiqua" w:hAnsi="Book Antiqua" w:cs="Book Antiqua"/>
          <w:b/>
          <w:color w:val="000000"/>
        </w:rPr>
        <w:lastRenderedPageBreak/>
        <w:t>Abstract</w:t>
      </w:r>
    </w:p>
    <w:p w14:paraId="36056B2E" w14:textId="0ECE9CA3"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Due to advances in modern medicine, liver transplantation has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the prognosis of many previously incurable liver diseases. This progress has largely been due to advances in immunosuppressant therapy. However, despite the judicious use of immunosuppression, many liver transplant recipients still experience complications such as rejection, which necessitates diagnosis </w:t>
      </w:r>
      <w:r w:rsidRPr="00807E76">
        <w:rPr>
          <w:rFonts w:ascii="Book Antiqua" w:eastAsia="Book Antiqua" w:hAnsi="Book Antiqua" w:cs="Book Antiqua"/>
          <w:i/>
          <w:iCs/>
          <w:color w:val="000000"/>
        </w:rPr>
        <w:t>via</w:t>
      </w:r>
      <w:r w:rsidRPr="001475A5">
        <w:rPr>
          <w:rFonts w:ascii="Book Antiqua" w:eastAsia="Book Antiqua" w:hAnsi="Book Antiqua" w:cs="Book Antiqua"/>
          <w:color w:val="000000"/>
        </w:rPr>
        <w:t xml:space="preserve"> invasive liver biopsy. There is a clear need for novel, minimally-invasive tests to </w:t>
      </w:r>
      <w:proofErr w:type="spellStart"/>
      <w:r w:rsidRPr="001475A5">
        <w:rPr>
          <w:rFonts w:ascii="Book Antiqua" w:eastAsia="Book Antiqua" w:hAnsi="Book Antiqua" w:cs="Book Antiqua"/>
          <w:color w:val="000000"/>
        </w:rPr>
        <w:t>optimise</w:t>
      </w:r>
      <w:proofErr w:type="spellEnd"/>
      <w:r w:rsidRPr="001475A5">
        <w:rPr>
          <w:rFonts w:ascii="Book Antiqua" w:eastAsia="Book Antiqua" w:hAnsi="Book Antiqua" w:cs="Book Antiqua"/>
          <w:color w:val="000000"/>
        </w:rPr>
        <w:t xml:space="preserve"> immunosuppression and improve patient outcomes. An emerging biomarker in this </w:t>
      </w:r>
      <w:r w:rsidR="00452DA2">
        <w:rPr>
          <w:rFonts w:ascii="Book Antiqua" w:eastAsia="Book Antiqua" w:hAnsi="Book Antiqua" w:cs="Book Antiqua"/>
          <w:color w:val="000000"/>
        </w:rPr>
        <w:t>‘‘</w:t>
      </w:r>
      <w:r w:rsidRPr="001475A5">
        <w:rPr>
          <w:rFonts w:ascii="Book Antiqua" w:eastAsia="Book Antiqua" w:hAnsi="Book Antiqua" w:cs="Book Antiqua"/>
          <w:color w:val="000000"/>
        </w:rPr>
        <w:t>precision medicine</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liver transplantation field is that of donor-specific cell free DNA. In this review, we detail the background and methods of detecting this biomarker, examine its utility in liver transplantation and discuss future research directions that may be most impactful. </w:t>
      </w:r>
    </w:p>
    <w:p w14:paraId="08ED8893" w14:textId="77777777" w:rsidR="00A77B3E" w:rsidRPr="001475A5" w:rsidRDefault="00A77B3E" w:rsidP="001475A5">
      <w:pPr>
        <w:spacing w:line="360" w:lineRule="auto"/>
        <w:jc w:val="both"/>
        <w:rPr>
          <w:rFonts w:ascii="Book Antiqua" w:hAnsi="Book Antiqua"/>
        </w:rPr>
      </w:pPr>
    </w:p>
    <w:p w14:paraId="1B9D201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Key Words: </w:t>
      </w:r>
      <w:r w:rsidRPr="001475A5">
        <w:rPr>
          <w:rFonts w:ascii="Book Antiqua" w:eastAsia="Book Antiqua" w:hAnsi="Book Antiqua" w:cs="Book Antiqua"/>
          <w:color w:val="000000"/>
        </w:rPr>
        <w:t>Biomarkers; Precision medicine; Donor-specific cell-free DNA; Liver transplantation; Rejection; Review</w:t>
      </w:r>
    </w:p>
    <w:p w14:paraId="75E58831" w14:textId="77777777" w:rsidR="00A77B3E" w:rsidRPr="001475A5" w:rsidRDefault="00A77B3E" w:rsidP="001475A5">
      <w:pPr>
        <w:spacing w:line="360" w:lineRule="auto"/>
        <w:jc w:val="both"/>
        <w:rPr>
          <w:rFonts w:ascii="Book Antiqua" w:hAnsi="Book Antiqua"/>
        </w:rPr>
      </w:pPr>
    </w:p>
    <w:p w14:paraId="3674CB3E" w14:textId="38A7DDC0" w:rsidR="00AD12EC" w:rsidRDefault="00AD12EC" w:rsidP="001475A5">
      <w:pPr>
        <w:spacing w:line="360" w:lineRule="auto"/>
        <w:jc w:val="both"/>
        <w:rPr>
          <w:rFonts w:ascii="Book Antiqua" w:hAnsi="Book Antiqua" w:cs="Book Antiqua" w:hint="eastAsia"/>
          <w:color w:val="000000"/>
          <w:lang w:eastAsia="zh-CN"/>
        </w:rPr>
      </w:pPr>
      <w:r w:rsidRPr="00AD12E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73E31" w:rsidRPr="001475A5">
        <w:rPr>
          <w:rFonts w:ascii="Book Antiqua" w:eastAsia="Book Antiqua" w:hAnsi="Book Antiqua" w:cs="Book Antiqua"/>
          <w:color w:val="000000"/>
        </w:rPr>
        <w:t xml:space="preserve">McClure T, </w:t>
      </w:r>
      <w:proofErr w:type="spellStart"/>
      <w:r w:rsidR="00C73E31" w:rsidRPr="001475A5">
        <w:rPr>
          <w:rFonts w:ascii="Book Antiqua" w:eastAsia="Book Antiqua" w:hAnsi="Book Antiqua" w:cs="Book Antiqua"/>
          <w:color w:val="000000"/>
        </w:rPr>
        <w:t>Goh</w:t>
      </w:r>
      <w:proofErr w:type="spellEnd"/>
      <w:r w:rsidR="00C73E31" w:rsidRPr="001475A5">
        <w:rPr>
          <w:rFonts w:ascii="Book Antiqua" w:eastAsia="Book Antiqua" w:hAnsi="Book Antiqua" w:cs="Book Antiqua"/>
          <w:color w:val="000000"/>
        </w:rPr>
        <w:t xml:space="preserve"> SK, Cox D, </w:t>
      </w:r>
      <w:proofErr w:type="spellStart"/>
      <w:r w:rsidR="00C73E31" w:rsidRPr="001475A5">
        <w:rPr>
          <w:rFonts w:ascii="Book Antiqua" w:eastAsia="Book Antiqua" w:hAnsi="Book Antiqua" w:cs="Book Antiqua"/>
          <w:color w:val="000000"/>
        </w:rPr>
        <w:t>Muralidharan</w:t>
      </w:r>
      <w:proofErr w:type="spellEnd"/>
      <w:r w:rsidR="00C73E31" w:rsidRPr="001475A5">
        <w:rPr>
          <w:rFonts w:ascii="Book Antiqua" w:eastAsia="Book Antiqua" w:hAnsi="Book Antiqua" w:cs="Book Antiqua"/>
          <w:color w:val="000000"/>
        </w:rPr>
        <w:t xml:space="preserve"> V, </w:t>
      </w:r>
      <w:proofErr w:type="spellStart"/>
      <w:r w:rsidR="00C73E31" w:rsidRPr="001475A5">
        <w:rPr>
          <w:rFonts w:ascii="Book Antiqua" w:eastAsia="Book Antiqua" w:hAnsi="Book Antiqua" w:cs="Book Antiqua"/>
          <w:color w:val="000000"/>
        </w:rPr>
        <w:t>Dobrovic</w:t>
      </w:r>
      <w:proofErr w:type="spellEnd"/>
      <w:r w:rsidR="00C73E31" w:rsidRPr="001475A5">
        <w:rPr>
          <w:rFonts w:ascii="Book Antiqua" w:eastAsia="Book Antiqua" w:hAnsi="Book Antiqua" w:cs="Book Antiqua"/>
          <w:color w:val="000000"/>
        </w:rPr>
        <w:t xml:space="preserve"> A, </w:t>
      </w:r>
      <w:proofErr w:type="spellStart"/>
      <w:r w:rsidR="00C73E31" w:rsidRPr="001475A5">
        <w:rPr>
          <w:rFonts w:ascii="Book Antiqua" w:eastAsia="Book Antiqua" w:hAnsi="Book Antiqua" w:cs="Book Antiqua"/>
          <w:color w:val="000000"/>
        </w:rPr>
        <w:t>Testro</w:t>
      </w:r>
      <w:proofErr w:type="spellEnd"/>
      <w:r w:rsidR="00C73E31" w:rsidRPr="001475A5">
        <w:rPr>
          <w:rFonts w:ascii="Book Antiqua" w:eastAsia="Book Antiqua" w:hAnsi="Book Antiqua" w:cs="Book Antiqua"/>
          <w:color w:val="000000"/>
        </w:rPr>
        <w:t xml:space="preserve"> AG. Donor-specific cell-free DNA as a biomarker in liver transplantation: </w:t>
      </w:r>
      <w:r w:rsidR="005B0E8B">
        <w:rPr>
          <w:rFonts w:ascii="Book Antiqua" w:eastAsia="Book Antiqua" w:hAnsi="Book Antiqua" w:cs="Book Antiqua"/>
          <w:color w:val="000000"/>
        </w:rPr>
        <w:t>A</w:t>
      </w:r>
      <w:r w:rsidR="00C73E31" w:rsidRPr="001475A5">
        <w:rPr>
          <w:rFonts w:ascii="Book Antiqua" w:eastAsia="Book Antiqua" w:hAnsi="Book Antiqua" w:cs="Book Antiqua"/>
          <w:color w:val="000000"/>
        </w:rPr>
        <w:t xml:space="preserve"> review. </w:t>
      </w:r>
      <w:r w:rsidR="00C73E31" w:rsidRPr="001475A5">
        <w:rPr>
          <w:rFonts w:ascii="Book Antiqua" w:eastAsia="Book Antiqua" w:hAnsi="Book Antiqua" w:cs="Book Antiqua"/>
          <w:i/>
          <w:iCs/>
          <w:color w:val="000000"/>
        </w:rPr>
        <w:t>World J Transplant</w:t>
      </w:r>
      <w:r w:rsidR="00C73E31" w:rsidRPr="001475A5">
        <w:rPr>
          <w:rFonts w:ascii="Book Antiqua" w:eastAsia="Book Antiqua" w:hAnsi="Book Antiqua" w:cs="Book Antiqua"/>
          <w:color w:val="000000"/>
        </w:rPr>
        <w:t xml:space="preserve"> 2020; </w:t>
      </w:r>
      <w:r w:rsidR="00BA301B" w:rsidRPr="00BA301B">
        <w:rPr>
          <w:rFonts w:ascii="Book Antiqua" w:eastAsia="Book Antiqua" w:hAnsi="Book Antiqua" w:cs="Book Antiqua"/>
          <w:color w:val="000000"/>
        </w:rPr>
        <w:t xml:space="preserve">10(11): </w:t>
      </w:r>
      <w:r>
        <w:rPr>
          <w:rFonts w:ascii="Book Antiqua" w:hAnsi="Book Antiqua" w:cs="Book Antiqua" w:hint="eastAsia"/>
          <w:color w:val="000000"/>
          <w:lang w:eastAsia="zh-CN"/>
        </w:rPr>
        <w:t>307</w:t>
      </w:r>
      <w:r w:rsidR="00BA301B" w:rsidRPr="00BA301B">
        <w:rPr>
          <w:rFonts w:ascii="Book Antiqua" w:eastAsia="Book Antiqua" w:hAnsi="Book Antiqua" w:cs="Book Antiqua"/>
          <w:color w:val="000000"/>
        </w:rPr>
        <w:t>-</w:t>
      </w:r>
      <w:r>
        <w:rPr>
          <w:rFonts w:ascii="Book Antiqua" w:hAnsi="Book Antiqua" w:cs="Book Antiqua" w:hint="eastAsia"/>
          <w:color w:val="000000"/>
          <w:lang w:eastAsia="zh-CN"/>
        </w:rPr>
        <w:t>319</w:t>
      </w:r>
      <w:r w:rsidR="00BA301B" w:rsidRPr="00BA301B">
        <w:rPr>
          <w:rFonts w:ascii="Book Antiqua" w:eastAsia="Book Antiqua" w:hAnsi="Book Antiqua" w:cs="Book Antiqua"/>
          <w:color w:val="000000"/>
        </w:rPr>
        <w:t xml:space="preserve"> </w:t>
      </w:r>
    </w:p>
    <w:p w14:paraId="2B5560DD" w14:textId="39A84F78" w:rsidR="00AD12EC" w:rsidRDefault="00BA301B" w:rsidP="001475A5">
      <w:pPr>
        <w:spacing w:line="360" w:lineRule="auto"/>
        <w:jc w:val="both"/>
        <w:rPr>
          <w:rFonts w:ascii="Book Antiqua" w:hAnsi="Book Antiqua" w:cs="Book Antiqua" w:hint="eastAsia"/>
          <w:color w:val="000000"/>
          <w:lang w:eastAsia="zh-CN"/>
        </w:rPr>
      </w:pPr>
      <w:r w:rsidRPr="00AD12EC">
        <w:rPr>
          <w:rFonts w:ascii="Book Antiqua" w:hAnsi="Book Antiqua" w:cs="Book Antiqua"/>
          <w:b/>
          <w:color w:val="000000"/>
          <w:lang w:eastAsia="zh-CN"/>
        </w:rPr>
        <w:t>URL:</w:t>
      </w:r>
      <w:r w:rsidRPr="00BA301B">
        <w:rPr>
          <w:rFonts w:ascii="Book Antiqua" w:eastAsia="Book Antiqua" w:hAnsi="Book Antiqua" w:cs="Book Antiqua"/>
          <w:color w:val="000000"/>
        </w:rPr>
        <w:t xml:space="preserve"> https://www.wjgnet.com/2220-3230/full/v10/i11/</w:t>
      </w:r>
      <w:r w:rsidR="00AD12EC">
        <w:rPr>
          <w:rFonts w:ascii="Book Antiqua" w:hAnsi="Book Antiqua" w:cs="Book Antiqua" w:hint="eastAsia"/>
          <w:color w:val="000000"/>
          <w:lang w:eastAsia="zh-CN"/>
        </w:rPr>
        <w:t>307</w:t>
      </w:r>
      <w:r w:rsidRPr="00BA301B">
        <w:rPr>
          <w:rFonts w:ascii="Book Antiqua" w:eastAsia="Book Antiqua" w:hAnsi="Book Antiqua" w:cs="Book Antiqua"/>
          <w:color w:val="000000"/>
        </w:rPr>
        <w:t xml:space="preserve">.htm  </w:t>
      </w:r>
    </w:p>
    <w:p w14:paraId="01A6BE95" w14:textId="5B74924C" w:rsidR="00A77B3E" w:rsidRPr="00AD12EC" w:rsidRDefault="00BA301B" w:rsidP="001475A5">
      <w:pPr>
        <w:spacing w:line="360" w:lineRule="auto"/>
        <w:jc w:val="both"/>
        <w:rPr>
          <w:rFonts w:ascii="Book Antiqua" w:hAnsi="Book Antiqua" w:hint="eastAsia"/>
          <w:lang w:eastAsia="zh-CN"/>
        </w:rPr>
      </w:pPr>
      <w:r w:rsidRPr="00AD12EC">
        <w:rPr>
          <w:rFonts w:ascii="Book Antiqua" w:hAnsi="Book Antiqua" w:cs="Book Antiqua"/>
          <w:b/>
          <w:color w:val="000000"/>
          <w:lang w:eastAsia="zh-CN"/>
        </w:rPr>
        <w:t>DOI:</w:t>
      </w:r>
      <w:r w:rsidRPr="00BA301B">
        <w:rPr>
          <w:rFonts w:ascii="Book Antiqua" w:eastAsia="Book Antiqua" w:hAnsi="Book Antiqua" w:cs="Book Antiqua"/>
          <w:color w:val="000000"/>
        </w:rPr>
        <w:t xml:space="preserve"> https://dx.doi.org/10.5500/wjt.v10.i11.</w:t>
      </w:r>
      <w:r w:rsidR="00AD12EC">
        <w:rPr>
          <w:rFonts w:ascii="Book Antiqua" w:hAnsi="Book Antiqua" w:cs="Book Antiqua" w:hint="eastAsia"/>
          <w:color w:val="000000"/>
          <w:lang w:eastAsia="zh-CN"/>
        </w:rPr>
        <w:t>307</w:t>
      </w:r>
      <w:bookmarkStart w:id="0" w:name="_GoBack"/>
      <w:bookmarkEnd w:id="0"/>
    </w:p>
    <w:p w14:paraId="74EA1A7D" w14:textId="77777777" w:rsidR="00A77B3E" w:rsidRPr="001475A5" w:rsidRDefault="00A77B3E" w:rsidP="001475A5">
      <w:pPr>
        <w:spacing w:line="360" w:lineRule="auto"/>
        <w:jc w:val="both"/>
        <w:rPr>
          <w:rFonts w:ascii="Book Antiqua" w:hAnsi="Book Antiqua"/>
        </w:rPr>
      </w:pPr>
    </w:p>
    <w:p w14:paraId="54072EBD" w14:textId="216CA4E5"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Core Tip: </w:t>
      </w:r>
      <w:r w:rsidRPr="001475A5">
        <w:rPr>
          <w:rFonts w:ascii="Book Antiqua" w:eastAsia="Book Antiqua" w:hAnsi="Book Antiqua" w:cs="Book Antiqua"/>
          <w:color w:val="000000"/>
        </w:rPr>
        <w:t>Donor-specific cell-free DNA is a biomarker with promising clinical utility in liver transplantation. It demonstrates stereotypic dynamics in states of graft health</w:t>
      </w:r>
      <w:r w:rsidR="00807E76">
        <w:rPr>
          <w:rFonts w:ascii="Book Antiqua" w:eastAsia="Book Antiqua" w:hAnsi="Book Antiqua" w:cs="Book Antiqua"/>
          <w:color w:val="000000"/>
        </w:rPr>
        <w:t>,</w:t>
      </w:r>
      <w:r w:rsidRPr="001475A5">
        <w:rPr>
          <w:rFonts w:ascii="Book Antiqua" w:eastAsia="Book Antiqua" w:hAnsi="Book Antiqua" w:cs="Book Antiqua"/>
          <w:color w:val="000000"/>
        </w:rPr>
        <w:t xml:space="preserve"> and is an early and accurate marker of acute rejection. This has been demonstrated in other solid-organ transplantations, where certain assays have progressed to </w:t>
      </w:r>
      <w:proofErr w:type="spellStart"/>
      <w:r w:rsidR="00EE21EF">
        <w:rPr>
          <w:rFonts w:ascii="Book Antiqua" w:eastAsia="Book Antiqua" w:hAnsi="Book Antiqua" w:cs="Book Antiqua"/>
          <w:color w:val="000000"/>
        </w:rPr>
        <w:t>co</w:t>
      </w:r>
      <w:r w:rsidR="005033F6">
        <w:rPr>
          <w:rFonts w:ascii="Book Antiqua" w:hAnsi="Book Antiqua" w:cs="Book Antiqua" w:hint="eastAsia"/>
          <w:color w:val="000000"/>
          <w:lang w:eastAsia="zh-CN"/>
        </w:rPr>
        <w:t>m</w:t>
      </w:r>
      <w:r w:rsidR="00EE21EF">
        <w:rPr>
          <w:rFonts w:ascii="Book Antiqua" w:eastAsia="Book Antiqua" w:hAnsi="Book Antiqua" w:cs="Book Antiqua"/>
          <w:color w:val="000000"/>
        </w:rPr>
        <w:t>mer</w:t>
      </w:r>
      <w:r w:rsidR="00EE21EF">
        <w:rPr>
          <w:rFonts w:ascii="Book Antiqua" w:hAnsi="Book Antiqua" w:cs="Book Antiqua" w:hint="eastAsia"/>
          <w:color w:val="000000"/>
          <w:lang w:eastAsia="zh-CN"/>
        </w:rPr>
        <w:t>-</w:t>
      </w:r>
      <w:r w:rsidRPr="001475A5">
        <w:rPr>
          <w:rFonts w:ascii="Book Antiqua" w:eastAsia="Book Antiqua" w:hAnsi="Book Antiqua" w:cs="Book Antiqua"/>
          <w:color w:val="000000"/>
        </w:rPr>
        <w:t>cialisation</w:t>
      </w:r>
      <w:proofErr w:type="spellEnd"/>
      <w:r w:rsidRPr="001475A5">
        <w:rPr>
          <w:rFonts w:ascii="Book Antiqua" w:eastAsia="Book Antiqua" w:hAnsi="Book Antiqua" w:cs="Book Antiqua"/>
          <w:color w:val="000000"/>
        </w:rPr>
        <w:t xml:space="preserve">. Further studies examining donor-specific cell free DNA in liver transplantation, such as a </w:t>
      </w:r>
      <w:proofErr w:type="spellStart"/>
      <w:r w:rsidRPr="001475A5">
        <w:rPr>
          <w:rFonts w:ascii="Book Antiqua" w:eastAsia="Book Antiqua" w:hAnsi="Book Antiqua" w:cs="Book Antiqua"/>
          <w:color w:val="000000"/>
        </w:rPr>
        <w:t>randomised</w:t>
      </w:r>
      <w:proofErr w:type="spellEnd"/>
      <w:r w:rsidRPr="001475A5">
        <w:rPr>
          <w:rFonts w:ascii="Book Antiqua" w:eastAsia="Book Antiqua" w:hAnsi="Book Antiqua" w:cs="Book Antiqua"/>
          <w:color w:val="000000"/>
        </w:rPr>
        <w:t xml:space="preserve"> controlled trial or in combination with other assays, will assist with its translation into clinical practice. Ultimately, this emerging </w:t>
      </w:r>
      <w:r w:rsidRPr="001475A5">
        <w:rPr>
          <w:rFonts w:ascii="Book Antiqua" w:eastAsia="Book Antiqua" w:hAnsi="Book Antiqua" w:cs="Book Antiqua"/>
          <w:color w:val="000000"/>
        </w:rPr>
        <w:lastRenderedPageBreak/>
        <w:t>biomarker will need to be used in an integrated manner by experienced clinicians so as to improve patient outcomes.</w:t>
      </w:r>
    </w:p>
    <w:p w14:paraId="2D222697" w14:textId="0E85DED3" w:rsidR="00A77B3E" w:rsidRPr="001475A5" w:rsidRDefault="00533EC6" w:rsidP="001475A5">
      <w:pPr>
        <w:spacing w:line="360" w:lineRule="auto"/>
        <w:jc w:val="both"/>
        <w:rPr>
          <w:rFonts w:ascii="Book Antiqua" w:hAnsi="Book Antiqua"/>
        </w:rPr>
      </w:pPr>
      <w:r>
        <w:rPr>
          <w:rFonts w:ascii="Book Antiqua" w:hAnsi="Book Antiqua"/>
        </w:rPr>
        <w:br w:type="page"/>
      </w:r>
      <w:r w:rsidR="00C73E31" w:rsidRPr="001475A5">
        <w:rPr>
          <w:rFonts w:ascii="Book Antiqua" w:eastAsia="Book Antiqua" w:hAnsi="Book Antiqua" w:cs="Book Antiqua"/>
          <w:b/>
          <w:caps/>
          <w:color w:val="000000"/>
          <w:u w:val="single"/>
        </w:rPr>
        <w:lastRenderedPageBreak/>
        <w:t>INTRODUCTION</w:t>
      </w:r>
    </w:p>
    <w:p w14:paraId="122F2DE0" w14:textId="0495AFEF"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Liver transplantation (LT) is a crucial treatment option for many patients with advanced liver disease. Since it was first performed in 1963</w:t>
      </w:r>
      <w:r w:rsidRPr="001475A5">
        <w:rPr>
          <w:rFonts w:ascii="Book Antiqua" w:eastAsia="Book Antiqua" w:hAnsi="Book Antiqua" w:cs="Book Antiqua"/>
          <w:color w:val="000000"/>
          <w:vertAlign w:val="superscript"/>
        </w:rPr>
        <w:t>[1]</w:t>
      </w:r>
      <w:r w:rsidRPr="001475A5">
        <w:rPr>
          <w:rFonts w:ascii="Book Antiqua" w:eastAsia="Book Antiqua" w:hAnsi="Book Antiqua" w:cs="Book Antiqua"/>
          <w:color w:val="000000"/>
        </w:rPr>
        <w:t xml:space="preserve">, LT has evolved so significantly that it has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the prognosis of previously incurable conditions. Today, recipients have overall survival rates of 96% at one year, 71% at 10 years and–remarkably–52% at 20 years post-</w:t>
      </w:r>
      <w:proofErr w:type="gramStart"/>
      <w:r w:rsidRPr="001475A5">
        <w:rPr>
          <w:rFonts w:ascii="Book Antiqua" w:eastAsia="Book Antiqua" w:hAnsi="Book Antiqua" w:cs="Book Antiqua"/>
          <w:color w:val="000000"/>
        </w:rPr>
        <w:t>LT</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w:t>
      </w:r>
      <w:r w:rsidRPr="001475A5">
        <w:rPr>
          <w:rFonts w:ascii="Book Antiqua" w:eastAsia="Book Antiqua" w:hAnsi="Book Antiqua" w:cs="Book Antiqua"/>
          <w:color w:val="000000"/>
        </w:rPr>
        <w:t>. In line with these excellent outcomes, the number of LTs performed each year continues to rise. In 2017, more than 32000 LTs occurred worldwide–representing 23.5% of the total organs transplanted and a 16.5% increase in LTs since 2015</w:t>
      </w:r>
      <w:r w:rsidRPr="001475A5">
        <w:rPr>
          <w:rFonts w:ascii="Book Antiqua" w:eastAsia="Book Antiqua" w:hAnsi="Book Antiqua" w:cs="Book Antiqua"/>
          <w:color w:val="000000"/>
          <w:vertAlign w:val="superscript"/>
        </w:rPr>
        <w:t>[3]</w:t>
      </w:r>
      <w:r w:rsidRPr="001475A5">
        <w:rPr>
          <w:rFonts w:ascii="Book Antiqua" w:eastAsia="Book Antiqua" w:hAnsi="Book Antiqua" w:cs="Book Antiqua"/>
          <w:color w:val="000000"/>
        </w:rPr>
        <w:t>.</w:t>
      </w:r>
    </w:p>
    <w:p w14:paraId="05F5F5C7" w14:textId="4CBE1046" w:rsidR="00A77B3E" w:rsidRPr="001475A5" w:rsidRDefault="00C73E31" w:rsidP="0000175A">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Long-term, the success of a LT depends on a fine balance: </w:t>
      </w:r>
      <w:r w:rsidR="00AF7A81">
        <w:rPr>
          <w:rFonts w:ascii="Book Antiqua" w:eastAsia="Book Antiqua" w:hAnsi="Book Antiqua" w:cs="Book Antiqua"/>
          <w:color w:val="000000"/>
        </w:rPr>
        <w:t>A</w:t>
      </w:r>
      <w:r w:rsidRPr="001475A5">
        <w:rPr>
          <w:rFonts w:ascii="Book Antiqua" w:eastAsia="Book Antiqua" w:hAnsi="Book Antiqua" w:cs="Book Antiqua"/>
          <w:color w:val="000000"/>
        </w:rPr>
        <w:t xml:space="preserve">dequately suppressing the immune system to avoid organ rejection, whilst maintaining it at a level that prevents complications and </w:t>
      </w:r>
      <w:proofErr w:type="spellStart"/>
      <w:r w:rsidRPr="001475A5">
        <w:rPr>
          <w:rFonts w:ascii="Book Antiqua" w:eastAsia="Book Antiqua" w:hAnsi="Book Antiqua" w:cs="Book Antiqua"/>
          <w:color w:val="000000"/>
        </w:rPr>
        <w:t>minimises</w:t>
      </w:r>
      <w:proofErr w:type="spellEnd"/>
      <w:r w:rsidRPr="001475A5">
        <w:rPr>
          <w:rFonts w:ascii="Book Antiqua" w:eastAsia="Book Antiqua" w:hAnsi="Book Antiqua" w:cs="Book Antiqua"/>
          <w:color w:val="000000"/>
        </w:rPr>
        <w:t xml:space="preserve"> side effects. Notably, the level of immunosuppression required post-LT can vary substantially between recipients. Whilst some patients are highly prone to </w:t>
      </w:r>
      <w:proofErr w:type="gramStart"/>
      <w:r w:rsidRPr="001475A5">
        <w:rPr>
          <w:rFonts w:ascii="Book Antiqua" w:eastAsia="Book Antiqua" w:hAnsi="Book Antiqua" w:cs="Book Antiqua"/>
          <w:color w:val="000000"/>
        </w:rPr>
        <w:t>rejection</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4]</w:t>
      </w:r>
      <w:r w:rsidRPr="001475A5">
        <w:rPr>
          <w:rFonts w:ascii="Book Antiqua" w:eastAsia="Book Antiqua" w:hAnsi="Book Antiqua" w:cs="Book Antiqua"/>
          <w:color w:val="000000"/>
        </w:rPr>
        <w:t xml:space="preserve">, others can successfully wean off immunosuppression entirely–achieving </w:t>
      </w:r>
      <w:r w:rsidR="00452DA2">
        <w:rPr>
          <w:rFonts w:ascii="Book Antiqua" w:eastAsia="Book Antiqua" w:hAnsi="Book Antiqua" w:cs="Book Antiqua"/>
          <w:color w:val="000000"/>
        </w:rPr>
        <w:t>‘‘</w:t>
      </w:r>
      <w:r w:rsidRPr="001475A5">
        <w:rPr>
          <w:rFonts w:ascii="Book Antiqua" w:eastAsia="Book Antiqua" w:hAnsi="Book Antiqua" w:cs="Book Antiqua"/>
          <w:color w:val="000000"/>
        </w:rPr>
        <w:t>operational tolerance</w:t>
      </w:r>
      <w:r w:rsidR="00452DA2">
        <w:rPr>
          <w:rFonts w:ascii="Book Antiqua" w:eastAsia="Book Antiqua" w:hAnsi="Book Antiqua" w:cs="Book Antiqua"/>
          <w:color w:val="000000"/>
        </w:rPr>
        <w:t>’‘</w:t>
      </w:r>
      <w:r w:rsidRPr="001475A5">
        <w:rPr>
          <w:rFonts w:ascii="Book Antiqua" w:eastAsia="Book Antiqua" w:hAnsi="Book Antiqua" w:cs="Book Antiqua"/>
          <w:color w:val="000000"/>
          <w:vertAlign w:val="superscript"/>
        </w:rPr>
        <w:t>[5]</w:t>
      </w:r>
      <w:r w:rsidRPr="001475A5">
        <w:rPr>
          <w:rFonts w:ascii="Book Antiqua" w:eastAsia="Book Antiqua" w:hAnsi="Book Antiqua" w:cs="Book Antiqua"/>
          <w:color w:val="000000"/>
        </w:rPr>
        <w:t xml:space="preserve">. Despite the judicious use of immunosuppression, up to 27% of LT recipients still develop an episode of acute rejection and 68% encounter infective </w:t>
      </w:r>
      <w:proofErr w:type="gramStart"/>
      <w:r w:rsidRPr="001475A5">
        <w:rPr>
          <w:rFonts w:ascii="Book Antiqua" w:eastAsia="Book Antiqua" w:hAnsi="Book Antiqua" w:cs="Book Antiqua"/>
          <w:color w:val="000000"/>
        </w:rPr>
        <w:t>complications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6-8]</w:t>
      </w:r>
      <w:r w:rsidRPr="001475A5">
        <w:rPr>
          <w:rFonts w:ascii="Book Antiqua" w:eastAsia="Book Antiqua" w:hAnsi="Book Antiqua" w:cs="Book Antiqua"/>
          <w:color w:val="000000"/>
        </w:rPr>
        <w:t xml:space="preserve">. LT recipients also experience increased rates of malignancy, renal impairment and metabolic syndrome compared to the general </w:t>
      </w:r>
      <w:proofErr w:type="gramStart"/>
      <w:r w:rsidRPr="001475A5">
        <w:rPr>
          <w:rFonts w:ascii="Book Antiqua" w:eastAsia="Book Antiqua" w:hAnsi="Book Antiqua" w:cs="Book Antiqua"/>
          <w:color w:val="000000"/>
        </w:rPr>
        <w:t>population</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9-11]</w:t>
      </w:r>
      <w:r w:rsidRPr="001475A5">
        <w:rPr>
          <w:rFonts w:ascii="Book Antiqua" w:eastAsia="Book Antiqua" w:hAnsi="Book Antiqua" w:cs="Book Antiqua"/>
          <w:color w:val="000000"/>
        </w:rPr>
        <w:t xml:space="preserve">. These issues can threaten graft and patient survival, impair quality of life and prove costly to </w:t>
      </w:r>
      <w:proofErr w:type="gramStart"/>
      <w:r w:rsidRPr="001475A5">
        <w:rPr>
          <w:rFonts w:ascii="Book Antiqua" w:eastAsia="Book Antiqua" w:hAnsi="Book Antiqua" w:cs="Book Antiqua"/>
          <w:color w:val="000000"/>
        </w:rPr>
        <w:t>manage</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12-14]</w:t>
      </w:r>
      <w:r w:rsidRPr="001475A5">
        <w:rPr>
          <w:rFonts w:ascii="Book Antiqua" w:eastAsia="Book Antiqua" w:hAnsi="Book Antiqua" w:cs="Book Antiqua"/>
          <w:color w:val="000000"/>
        </w:rPr>
        <w:t>.</w:t>
      </w:r>
    </w:p>
    <w:p w14:paraId="598117EB" w14:textId="7DB1A1FE" w:rsidR="00A77B3E" w:rsidRPr="001475A5" w:rsidRDefault="00C73E31" w:rsidP="00643BD0">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Currently, the standard of care post-LT involves commencing recipients on empiric doses of immunosuppression, which are adjusted according to changes in liver function tests (LFTs), serum drug levels or the onset of an adverse clinical event. Whist LFTs are an extremely sensitive test for detecting organ injury, they are poorly specific for LT </w:t>
      </w:r>
      <w:proofErr w:type="gramStart"/>
      <w:r w:rsidRPr="001475A5">
        <w:rPr>
          <w:rFonts w:ascii="Book Antiqua" w:eastAsia="Book Antiqua" w:hAnsi="Book Antiqua" w:cs="Book Antiqua"/>
          <w:color w:val="000000"/>
        </w:rPr>
        <w:t>complications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15]</w:t>
      </w:r>
      <w:r w:rsidRPr="001475A5">
        <w:rPr>
          <w:rFonts w:ascii="Book Antiqua" w:eastAsia="Book Antiqua" w:hAnsi="Book Antiqua" w:cs="Book Antiqua"/>
          <w:color w:val="000000"/>
        </w:rPr>
        <w:t xml:space="preserve">. Moreover, no clear LFT thresholds exist that are diagnostic of rejection or reflective of its </w:t>
      </w:r>
      <w:proofErr w:type="gramStart"/>
      <w:r w:rsidRPr="001475A5">
        <w:rPr>
          <w:rFonts w:ascii="Book Antiqua" w:eastAsia="Book Antiqua" w:hAnsi="Book Antiqua" w:cs="Book Antiqua"/>
          <w:color w:val="000000"/>
        </w:rPr>
        <w:t>severity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16]</w:t>
      </w:r>
      <w:r w:rsidRPr="001475A5">
        <w:rPr>
          <w:rFonts w:ascii="Book Antiqua" w:eastAsia="Book Antiqua" w:hAnsi="Book Antiqua" w:cs="Book Antiqua"/>
          <w:color w:val="000000"/>
        </w:rPr>
        <w:t xml:space="preserve">. Similarly, there are no defined therapeutic ranges for serum </w:t>
      </w:r>
      <w:proofErr w:type="spellStart"/>
      <w:r w:rsidRPr="001475A5">
        <w:rPr>
          <w:rFonts w:ascii="Book Antiqua" w:eastAsia="Book Antiqua" w:hAnsi="Book Antiqua" w:cs="Book Antiqua"/>
          <w:color w:val="000000"/>
        </w:rPr>
        <w:t>calcineurin</w:t>
      </w:r>
      <w:proofErr w:type="spellEnd"/>
      <w:r w:rsidRPr="001475A5">
        <w:rPr>
          <w:rFonts w:ascii="Book Antiqua" w:eastAsia="Book Antiqua" w:hAnsi="Book Antiqua" w:cs="Book Antiqua"/>
          <w:color w:val="000000"/>
        </w:rPr>
        <w:t xml:space="preserve"> inhibitor (CNI) </w:t>
      </w:r>
      <w:proofErr w:type="gramStart"/>
      <w:r w:rsidRPr="001475A5">
        <w:rPr>
          <w:rFonts w:ascii="Book Antiqua" w:eastAsia="Book Antiqua" w:hAnsi="Book Antiqua" w:cs="Book Antiqua"/>
          <w:color w:val="000000"/>
        </w:rPr>
        <w:t>levels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17]</w:t>
      </w:r>
      <w:r w:rsidRPr="001475A5">
        <w:rPr>
          <w:rFonts w:ascii="Book Antiqua" w:eastAsia="Book Antiqua" w:hAnsi="Book Antiqua" w:cs="Book Antiqua"/>
          <w:color w:val="000000"/>
        </w:rPr>
        <w:t>, as these have been shown to poorly correlate with clinical effects–particularly in LT</w:t>
      </w:r>
      <w:r w:rsidRPr="001475A5">
        <w:rPr>
          <w:rFonts w:ascii="Book Antiqua" w:eastAsia="Book Antiqua" w:hAnsi="Book Antiqua" w:cs="Book Antiqua"/>
          <w:color w:val="000000"/>
          <w:vertAlign w:val="superscript"/>
        </w:rPr>
        <w:t>[18]</w:t>
      </w:r>
      <w:r w:rsidRPr="001475A5">
        <w:rPr>
          <w:rFonts w:ascii="Book Antiqua" w:eastAsia="Book Antiqua" w:hAnsi="Book Antiqua" w:cs="Book Antiqua"/>
          <w:color w:val="000000"/>
        </w:rPr>
        <w:t xml:space="preserve">. Therefore, these tests often lead to a series of radiological and endoscopic </w:t>
      </w:r>
      <w:proofErr w:type="gramStart"/>
      <w:r w:rsidRPr="001475A5">
        <w:rPr>
          <w:rFonts w:ascii="Book Antiqua" w:eastAsia="Book Antiqua" w:hAnsi="Book Antiqua" w:cs="Book Antiqua"/>
          <w:color w:val="000000"/>
        </w:rPr>
        <w:t>investigations, that</w:t>
      </w:r>
      <w:proofErr w:type="gramEnd"/>
      <w:r w:rsidRPr="001475A5">
        <w:rPr>
          <w:rFonts w:ascii="Book Antiqua" w:eastAsia="Book Antiqua" w:hAnsi="Book Antiqua" w:cs="Book Antiqua"/>
          <w:color w:val="000000"/>
        </w:rPr>
        <w:t xml:space="preserve"> culminate in a liver biopsy to </w:t>
      </w:r>
      <w:r w:rsidRPr="001475A5">
        <w:rPr>
          <w:rFonts w:ascii="Book Antiqua" w:eastAsia="Book Antiqua" w:hAnsi="Book Antiqua" w:cs="Book Antiqua"/>
          <w:color w:val="000000"/>
        </w:rPr>
        <w:lastRenderedPageBreak/>
        <w:t xml:space="preserve">diagnose rejection. Not only is this process time-consuming and resource-heavy, but liver biopsies are inherently subjective and </w:t>
      </w:r>
      <w:proofErr w:type="gramStart"/>
      <w:r w:rsidRPr="001475A5">
        <w:rPr>
          <w:rFonts w:ascii="Book Antiqua" w:eastAsia="Book Antiqua" w:hAnsi="Book Antiqua" w:cs="Book Antiqua"/>
          <w:color w:val="000000"/>
        </w:rPr>
        <w:t>invasive</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19]</w:t>
      </w:r>
      <w:r w:rsidRPr="001475A5">
        <w:rPr>
          <w:rFonts w:ascii="Book Antiqua" w:eastAsia="Book Antiqua" w:hAnsi="Book Antiqua" w:cs="Book Antiqua"/>
          <w:color w:val="000000"/>
        </w:rPr>
        <w:t xml:space="preserve">. Approximately 1 in 100 result in major complications and 2 in 1000 </w:t>
      </w:r>
      <w:r w:rsidR="00A27B35">
        <w:rPr>
          <w:rFonts w:ascii="Book Antiqua" w:eastAsia="Book Antiqua" w:hAnsi="Book Antiqua" w:cs="Book Antiqua"/>
          <w:color w:val="000000"/>
        </w:rPr>
        <w:t>l</w:t>
      </w:r>
      <w:r w:rsidRPr="001475A5">
        <w:rPr>
          <w:rFonts w:ascii="Book Antiqua" w:eastAsia="Book Antiqua" w:hAnsi="Book Antiqua" w:cs="Book Antiqua"/>
          <w:color w:val="000000"/>
        </w:rPr>
        <w:t xml:space="preserve">ead to patient </w:t>
      </w:r>
      <w:proofErr w:type="gramStart"/>
      <w:r w:rsidRPr="001475A5">
        <w:rPr>
          <w:rFonts w:ascii="Book Antiqua" w:eastAsia="Book Antiqua" w:hAnsi="Book Antiqua" w:cs="Book Antiqua"/>
          <w:color w:val="000000"/>
        </w:rPr>
        <w:t>death</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20,21]</w:t>
      </w:r>
      <w:r w:rsidRPr="001475A5">
        <w:rPr>
          <w:rFonts w:ascii="Book Antiqua" w:eastAsia="Book Antiqua" w:hAnsi="Book Antiqua" w:cs="Book Antiqua"/>
          <w:color w:val="000000"/>
        </w:rPr>
        <w:t>.</w:t>
      </w:r>
    </w:p>
    <w:p w14:paraId="5AF70A55" w14:textId="300C61FA" w:rsidR="00A77B3E" w:rsidRPr="001475A5" w:rsidRDefault="00C73E31" w:rsidP="0072184E">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Clearly, innovative tools are needed to </w:t>
      </w:r>
      <w:proofErr w:type="spellStart"/>
      <w:r w:rsidRPr="001475A5">
        <w:rPr>
          <w:rFonts w:ascii="Book Antiqua" w:eastAsia="Book Antiqua" w:hAnsi="Book Antiqua" w:cs="Book Antiqua"/>
          <w:color w:val="000000"/>
        </w:rPr>
        <w:t>optimise</w:t>
      </w:r>
      <w:proofErr w:type="spellEnd"/>
      <w:r w:rsidRPr="001475A5">
        <w:rPr>
          <w:rFonts w:ascii="Book Antiqua" w:eastAsia="Book Antiqua" w:hAnsi="Book Antiqua" w:cs="Book Antiqua"/>
          <w:color w:val="000000"/>
        </w:rPr>
        <w:t xml:space="preserve"> immunosuppression and improve patient outcomes post-LT. Ideally, such tests should be both sensitive and specific for LT complications, as well as minimally invasive and cost-</w:t>
      </w:r>
      <w:proofErr w:type="gramStart"/>
      <w:r w:rsidRPr="001475A5">
        <w:rPr>
          <w:rFonts w:ascii="Book Antiqua" w:eastAsia="Book Antiqua" w:hAnsi="Book Antiqua" w:cs="Book Antiqua"/>
          <w:color w:val="000000"/>
        </w:rPr>
        <w:t>effective</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22]</w:t>
      </w:r>
      <w:r w:rsidRPr="001475A5">
        <w:rPr>
          <w:rFonts w:ascii="Book Antiqua" w:eastAsia="Book Antiqua" w:hAnsi="Book Antiqua" w:cs="Book Antiqua"/>
          <w:color w:val="000000"/>
        </w:rPr>
        <w:t xml:space="preserve">. These tests also need to be easily accessible and rapidly performed, as changes in a LT recipient’s condition can occur </w:t>
      </w:r>
      <w:proofErr w:type="gramStart"/>
      <w:r w:rsidRPr="001475A5">
        <w:rPr>
          <w:rFonts w:ascii="Book Antiqua" w:eastAsia="Book Antiqua" w:hAnsi="Book Antiqua" w:cs="Book Antiqua"/>
          <w:color w:val="000000"/>
        </w:rPr>
        <w:t>quickly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23]</w:t>
      </w:r>
      <w:r w:rsidRPr="001475A5">
        <w:rPr>
          <w:rFonts w:ascii="Book Antiqua" w:eastAsia="Book Antiqua" w:hAnsi="Book Antiqua" w:cs="Book Antiqua"/>
          <w:color w:val="000000"/>
        </w:rPr>
        <w:t xml:space="preserve">, and clinicians need to make prompt decisions in real time. To date, there has been considerable research into identifying biological markers that could enable clinicians to more precisely tailor immunosuppression regimens to individual </w:t>
      </w:r>
      <w:proofErr w:type="gramStart"/>
      <w:r w:rsidRPr="001475A5">
        <w:rPr>
          <w:rFonts w:ascii="Book Antiqua" w:eastAsia="Book Antiqua" w:hAnsi="Book Antiqua" w:cs="Book Antiqua"/>
          <w:color w:val="000000"/>
        </w:rPr>
        <w:t>patients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24-26]</w:t>
      </w:r>
      <w:r w:rsidRPr="001475A5">
        <w:rPr>
          <w:rFonts w:ascii="Book Antiqua" w:eastAsia="Book Antiqua" w:hAnsi="Book Antiqua" w:cs="Book Antiqua"/>
          <w:color w:val="000000"/>
        </w:rPr>
        <w:t xml:space="preserve">. One such emerging biomarker in this field of </w:t>
      </w:r>
      <w:r w:rsidR="00452DA2">
        <w:rPr>
          <w:rFonts w:ascii="Book Antiqua" w:eastAsia="Book Antiqua" w:hAnsi="Book Antiqua" w:cs="Book Antiqua"/>
          <w:color w:val="000000"/>
        </w:rPr>
        <w:t>‘‘</w:t>
      </w:r>
      <w:r w:rsidRPr="001475A5">
        <w:rPr>
          <w:rFonts w:ascii="Book Antiqua" w:eastAsia="Book Antiqua" w:hAnsi="Book Antiqua" w:cs="Book Antiqua"/>
          <w:color w:val="000000"/>
        </w:rPr>
        <w:t>precision medicine</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is that of circulating free DNA from the donor graft (</w:t>
      </w:r>
      <w:r w:rsidRPr="00592801">
        <w:rPr>
          <w:rFonts w:ascii="Book Antiqua" w:eastAsia="Book Antiqua" w:hAnsi="Book Antiqua" w:cs="Book Antiqua"/>
          <w:i/>
          <w:iCs/>
          <w:color w:val="000000"/>
        </w:rPr>
        <w:t>i.e.</w:t>
      </w:r>
      <w:r w:rsidRPr="001475A5">
        <w:rPr>
          <w:rFonts w:ascii="Book Antiqua" w:eastAsia="Book Antiqua" w:hAnsi="Book Antiqua" w:cs="Book Antiqua"/>
          <w:color w:val="000000"/>
        </w:rPr>
        <w:t xml:space="preserve"> </w:t>
      </w:r>
      <w:r w:rsidR="00452DA2">
        <w:rPr>
          <w:rFonts w:ascii="Book Antiqua" w:eastAsia="Book Antiqua" w:hAnsi="Book Antiqua" w:cs="Book Antiqua"/>
          <w:color w:val="000000"/>
        </w:rPr>
        <w:t>‘‘</w:t>
      </w:r>
      <w:r w:rsidRPr="001475A5">
        <w:rPr>
          <w:rFonts w:ascii="Book Antiqua" w:eastAsia="Book Antiqua" w:hAnsi="Book Antiqua" w:cs="Book Antiqua"/>
          <w:color w:val="000000"/>
        </w:rPr>
        <w:t>donor-specific cell-free DNA</w:t>
      </w:r>
      <w:r w:rsidR="00452DA2">
        <w:rPr>
          <w:rFonts w:ascii="Book Antiqua" w:eastAsia="Book Antiqua" w:hAnsi="Book Antiqua" w:cs="Book Antiqua"/>
          <w:color w:val="000000"/>
        </w:rPr>
        <w:t>’‘</w:t>
      </w:r>
      <w:r w:rsidRPr="001475A5">
        <w:rPr>
          <w:rFonts w:ascii="Book Antiqua" w:eastAsia="Book Antiqua" w:hAnsi="Book Antiqua" w:cs="Book Antiqua"/>
          <w:color w:val="000000"/>
        </w:rPr>
        <w:t>). In this review, we detail the background and methods of detecting this biomarker, examine its utility in LT, and discuss future research directions that may be most impactful.</w:t>
      </w:r>
    </w:p>
    <w:p w14:paraId="52543F89" w14:textId="77777777" w:rsidR="00A77B3E" w:rsidRPr="001475A5" w:rsidRDefault="00A77B3E" w:rsidP="001475A5">
      <w:pPr>
        <w:spacing w:line="360" w:lineRule="auto"/>
        <w:jc w:val="both"/>
        <w:rPr>
          <w:rFonts w:ascii="Book Antiqua" w:hAnsi="Book Antiqua"/>
        </w:rPr>
      </w:pPr>
    </w:p>
    <w:p w14:paraId="051650C0" w14:textId="5EA115E4" w:rsidR="00A77B3E" w:rsidRPr="00E7566F" w:rsidRDefault="00C73E31" w:rsidP="001475A5">
      <w:pPr>
        <w:spacing w:line="360" w:lineRule="auto"/>
        <w:jc w:val="both"/>
        <w:rPr>
          <w:rFonts w:ascii="Book Antiqua" w:hAnsi="Book Antiqua"/>
          <w:u w:val="single"/>
        </w:rPr>
      </w:pPr>
      <w:bookmarkStart w:id="1" w:name="OLE_LINK1"/>
      <w:bookmarkStart w:id="2" w:name="OLE_LINK2"/>
      <w:r w:rsidRPr="00E7566F">
        <w:rPr>
          <w:rFonts w:ascii="Book Antiqua" w:eastAsia="Book Antiqua" w:hAnsi="Book Antiqua" w:cs="Book Antiqua"/>
          <w:b/>
          <w:bCs/>
          <w:color w:val="000000"/>
          <w:u w:val="single"/>
        </w:rPr>
        <w:t>D</w:t>
      </w:r>
      <w:r w:rsidR="002C0C34" w:rsidRPr="00E7566F">
        <w:rPr>
          <w:rFonts w:ascii="Book Antiqua" w:eastAsia="Book Antiqua" w:hAnsi="Book Antiqua" w:cs="Book Antiqua"/>
          <w:b/>
          <w:bCs/>
          <w:color w:val="000000"/>
          <w:u w:val="single"/>
        </w:rPr>
        <w:t>ONOR-SPECIFIC CELL-FREE</w:t>
      </w:r>
      <w:r w:rsidRPr="00E7566F">
        <w:rPr>
          <w:rFonts w:ascii="Book Antiqua" w:eastAsia="Book Antiqua" w:hAnsi="Book Antiqua" w:cs="Book Antiqua"/>
          <w:b/>
          <w:bCs/>
          <w:color w:val="000000"/>
          <w:u w:val="single"/>
        </w:rPr>
        <w:t xml:space="preserve"> DNA</w:t>
      </w:r>
    </w:p>
    <w:bookmarkEnd w:id="1"/>
    <w:bookmarkEnd w:id="2"/>
    <w:p w14:paraId="55D68EC1" w14:textId="77777777" w:rsidR="001073A2" w:rsidRPr="001073A2" w:rsidRDefault="00C73E31" w:rsidP="001475A5">
      <w:pPr>
        <w:spacing w:line="360" w:lineRule="auto"/>
        <w:jc w:val="both"/>
        <w:rPr>
          <w:rFonts w:ascii="Book Antiqua" w:eastAsia="Book Antiqua" w:hAnsi="Book Antiqua" w:cs="Book Antiqua"/>
          <w:b/>
          <w:bCs/>
          <w:i/>
          <w:iCs/>
          <w:color w:val="000000"/>
        </w:rPr>
      </w:pPr>
      <w:r w:rsidRPr="001073A2">
        <w:rPr>
          <w:rFonts w:ascii="Book Antiqua" w:eastAsia="Book Antiqua" w:hAnsi="Book Antiqua" w:cs="Book Antiqua"/>
          <w:b/>
          <w:bCs/>
          <w:i/>
          <w:iCs/>
          <w:color w:val="000000"/>
        </w:rPr>
        <w:t>Background</w:t>
      </w:r>
    </w:p>
    <w:p w14:paraId="49EA99A5" w14:textId="76545B43" w:rsidR="00A77B3E" w:rsidRPr="00592801" w:rsidRDefault="00C73E31" w:rsidP="001475A5">
      <w:pPr>
        <w:spacing w:line="360" w:lineRule="auto"/>
        <w:jc w:val="both"/>
        <w:rPr>
          <w:rFonts w:ascii="Book Antiqua" w:hAnsi="Book Antiqua"/>
          <w:b/>
          <w:bCs/>
        </w:rPr>
      </w:pPr>
      <w:proofErr w:type="spellStart"/>
      <w:r w:rsidRPr="001475A5">
        <w:rPr>
          <w:rFonts w:ascii="Book Antiqua" w:eastAsia="Book Antiqua" w:hAnsi="Book Antiqua" w:cs="Book Antiqua"/>
          <w:color w:val="000000"/>
        </w:rPr>
        <w:t>Unencapsulated</w:t>
      </w:r>
      <w:proofErr w:type="spellEnd"/>
      <w:r w:rsidRPr="001475A5">
        <w:rPr>
          <w:rFonts w:ascii="Book Antiqua" w:eastAsia="Book Antiqua" w:hAnsi="Book Antiqua" w:cs="Book Antiqua"/>
          <w:color w:val="000000"/>
        </w:rPr>
        <w:t xml:space="preserve"> or </w:t>
      </w:r>
      <w:r w:rsidR="00452DA2">
        <w:rPr>
          <w:rFonts w:ascii="Book Antiqua" w:eastAsia="Book Antiqua" w:hAnsi="Book Antiqua" w:cs="Book Antiqua"/>
          <w:color w:val="000000"/>
        </w:rPr>
        <w:t>‘‘</w:t>
      </w:r>
      <w:r w:rsidRPr="001475A5">
        <w:rPr>
          <w:rFonts w:ascii="Book Antiqua" w:eastAsia="Book Antiqua" w:hAnsi="Book Antiqua" w:cs="Book Antiqua"/>
          <w:color w:val="000000"/>
        </w:rPr>
        <w:t>cell-</w:t>
      </w:r>
      <w:proofErr w:type="gramStart"/>
      <w:r w:rsidRPr="001475A5">
        <w:rPr>
          <w:rFonts w:ascii="Book Antiqua" w:eastAsia="Book Antiqua" w:hAnsi="Book Antiqua" w:cs="Book Antiqua"/>
          <w:color w:val="000000"/>
        </w:rPr>
        <w:t>free</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DNA</w:t>
      </w:r>
      <w:proofErr w:type="gramEnd"/>
      <w:r w:rsidRPr="001475A5">
        <w:rPr>
          <w:rFonts w:ascii="Book Antiqua" w:eastAsia="Book Antiqua" w:hAnsi="Book Antiqua" w:cs="Book Antiqua"/>
          <w:color w:val="000000"/>
        </w:rPr>
        <w:t xml:space="preserve"> was first discovered in human plasma by Mandel and </w:t>
      </w:r>
      <w:proofErr w:type="spellStart"/>
      <w:r w:rsidRPr="001475A5">
        <w:rPr>
          <w:rFonts w:ascii="Book Antiqua" w:eastAsia="Book Antiqua" w:hAnsi="Book Antiqua" w:cs="Book Antiqua"/>
          <w:color w:val="000000"/>
        </w:rPr>
        <w:t>Metais</w:t>
      </w:r>
      <w:proofErr w:type="spellEnd"/>
      <w:r w:rsidRPr="001475A5">
        <w:rPr>
          <w:rFonts w:ascii="Book Antiqua" w:eastAsia="Book Antiqua" w:hAnsi="Book Antiqua" w:cs="Book Antiqua"/>
          <w:color w:val="000000"/>
        </w:rPr>
        <w:t xml:space="preserve"> in 1948</w:t>
      </w:r>
      <w:r w:rsidRPr="001475A5">
        <w:rPr>
          <w:rFonts w:ascii="Book Antiqua" w:eastAsia="Book Antiqua" w:hAnsi="Book Antiqua" w:cs="Book Antiqua"/>
          <w:color w:val="000000"/>
          <w:vertAlign w:val="superscript"/>
        </w:rPr>
        <w:t>[27]</w:t>
      </w:r>
      <w:r w:rsidRPr="001475A5">
        <w:rPr>
          <w:rFonts w:ascii="Book Antiqua" w:eastAsia="Book Antiqua" w:hAnsi="Book Antiqua" w:cs="Book Antiqua"/>
          <w:color w:val="000000"/>
        </w:rPr>
        <w:t>. Following a resurgence of interest into its clinical potential in the 1990s</w:t>
      </w:r>
      <w:r w:rsidRPr="001475A5">
        <w:rPr>
          <w:rFonts w:ascii="Book Antiqua" w:eastAsia="Book Antiqua" w:hAnsi="Book Antiqua" w:cs="Book Antiqua"/>
          <w:color w:val="000000"/>
          <w:vertAlign w:val="superscript"/>
        </w:rPr>
        <w:t>[28]</w:t>
      </w:r>
      <w:r w:rsidRPr="001475A5">
        <w:rPr>
          <w:rFonts w:ascii="Book Antiqua" w:eastAsia="Book Antiqua" w:hAnsi="Book Antiqua" w:cs="Book Antiqua"/>
          <w:color w:val="000000"/>
        </w:rPr>
        <w:t xml:space="preserve">, the scientific community has since learnt much about the biology of cell-free DNA. The majority originates from </w:t>
      </w:r>
      <w:proofErr w:type="spellStart"/>
      <w:r w:rsidRPr="001475A5">
        <w:rPr>
          <w:rFonts w:ascii="Book Antiqua" w:eastAsia="Book Antiqua" w:hAnsi="Book Antiqua" w:cs="Book Antiqua"/>
          <w:color w:val="000000"/>
        </w:rPr>
        <w:t>haematopoetic</w:t>
      </w:r>
      <w:proofErr w:type="spellEnd"/>
      <w:r w:rsidRPr="001475A5">
        <w:rPr>
          <w:rFonts w:ascii="Book Antiqua" w:eastAsia="Book Antiqua" w:hAnsi="Book Antiqua" w:cs="Book Antiqua"/>
          <w:color w:val="000000"/>
        </w:rPr>
        <w:t xml:space="preserve"> cells such as </w:t>
      </w:r>
      <w:proofErr w:type="gramStart"/>
      <w:r w:rsidRPr="001475A5">
        <w:rPr>
          <w:rFonts w:ascii="Book Antiqua" w:eastAsia="Book Antiqua" w:hAnsi="Book Antiqua" w:cs="Book Antiqua"/>
          <w:color w:val="000000"/>
        </w:rPr>
        <w:t>leukocytes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29,30]</w:t>
      </w:r>
      <w:r w:rsidRPr="001475A5">
        <w:rPr>
          <w:rFonts w:ascii="Book Antiqua" w:eastAsia="Book Antiqua" w:hAnsi="Book Antiqua" w:cs="Book Antiqua"/>
          <w:color w:val="000000"/>
        </w:rPr>
        <w:t>, and is released into the circulation during apoptosis and necrosis</w:t>
      </w:r>
      <w:r w:rsidRPr="001475A5">
        <w:rPr>
          <w:rFonts w:ascii="Book Antiqua" w:eastAsia="Book Antiqua" w:hAnsi="Book Antiqua" w:cs="Book Antiqua"/>
          <w:color w:val="000000"/>
          <w:vertAlign w:val="superscript"/>
        </w:rPr>
        <w:t>[31-33]</w:t>
      </w:r>
      <w:r w:rsidRPr="001475A5">
        <w:rPr>
          <w:rFonts w:ascii="Book Antiqua" w:eastAsia="Book Antiqua" w:hAnsi="Book Antiqua" w:cs="Book Antiqua"/>
          <w:color w:val="000000"/>
        </w:rPr>
        <w:t xml:space="preserve">. These fragments of DNA are then rapidly cleared from plasma by the liver, spleen and </w:t>
      </w:r>
      <w:proofErr w:type="gramStart"/>
      <w:r w:rsidRPr="001475A5">
        <w:rPr>
          <w:rFonts w:ascii="Book Antiqua" w:eastAsia="Book Antiqua" w:hAnsi="Book Antiqua" w:cs="Book Antiqua"/>
          <w:color w:val="000000"/>
        </w:rPr>
        <w:t>kidneys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34,35]</w:t>
      </w:r>
      <w:r w:rsidRPr="001475A5">
        <w:rPr>
          <w:rFonts w:ascii="Book Antiqua" w:eastAsia="Book Antiqua" w:hAnsi="Book Antiqua" w:cs="Book Antiqua"/>
          <w:color w:val="000000"/>
        </w:rPr>
        <w:t xml:space="preserve">. As a result, cell-free DNA has a short half-life of approximately 1.5 </w:t>
      </w:r>
      <w:proofErr w:type="gramStart"/>
      <w:r w:rsidRPr="001475A5">
        <w:rPr>
          <w:rFonts w:ascii="Book Antiqua" w:eastAsia="Book Antiqua" w:hAnsi="Book Antiqua" w:cs="Book Antiqua"/>
          <w:color w:val="000000"/>
        </w:rPr>
        <w:t>h</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36,37]</w:t>
      </w:r>
      <w:r w:rsidRPr="001475A5">
        <w:rPr>
          <w:rFonts w:ascii="Book Antiqua" w:eastAsia="Book Antiqua" w:hAnsi="Book Antiqua" w:cs="Book Antiqua"/>
          <w:color w:val="000000"/>
        </w:rPr>
        <w:t xml:space="preserve">–rendering it a </w:t>
      </w:r>
      <w:r w:rsidR="00452DA2">
        <w:rPr>
          <w:rFonts w:ascii="Book Antiqua" w:eastAsia="Book Antiqua" w:hAnsi="Book Antiqua" w:cs="Book Antiqua"/>
          <w:color w:val="000000"/>
        </w:rPr>
        <w:t>‘‘</w:t>
      </w:r>
      <w:r w:rsidRPr="001475A5">
        <w:rPr>
          <w:rFonts w:ascii="Book Antiqua" w:eastAsia="Book Antiqua" w:hAnsi="Book Antiqua" w:cs="Book Antiqua"/>
          <w:color w:val="000000"/>
        </w:rPr>
        <w:t>real-time</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marker of cellular injury. Subsequently, scientists identified that lower levels of this circulating free DNA were also being released during normal physiological </w:t>
      </w:r>
      <w:proofErr w:type="gramStart"/>
      <w:r w:rsidRPr="001475A5">
        <w:rPr>
          <w:rFonts w:ascii="Book Antiqua" w:eastAsia="Book Antiqua" w:hAnsi="Book Antiqua" w:cs="Book Antiqua"/>
          <w:color w:val="000000"/>
        </w:rPr>
        <w:t>turnover</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38-40]</w:t>
      </w:r>
      <w:r w:rsidRPr="001475A5">
        <w:rPr>
          <w:rFonts w:ascii="Book Antiqua" w:eastAsia="Book Antiqua" w:hAnsi="Book Antiqua" w:cs="Book Antiqua"/>
          <w:color w:val="000000"/>
        </w:rPr>
        <w:t>.</w:t>
      </w:r>
    </w:p>
    <w:p w14:paraId="4815337F" w14:textId="77777777" w:rsidR="00A77B3E" w:rsidRPr="001475A5" w:rsidRDefault="00A77B3E" w:rsidP="001475A5">
      <w:pPr>
        <w:spacing w:line="360" w:lineRule="auto"/>
        <w:jc w:val="both"/>
        <w:rPr>
          <w:rFonts w:ascii="Book Antiqua" w:hAnsi="Book Antiqua"/>
        </w:rPr>
      </w:pPr>
    </w:p>
    <w:p w14:paraId="70655FD5" w14:textId="0309B2AF" w:rsidR="00A77B3E" w:rsidRPr="001475A5" w:rsidRDefault="00C73E31" w:rsidP="001064C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lastRenderedPageBreak/>
        <w:t>Given these characteristics, cell-free DNA has emerged as a useful biomarker in multiple clinical settings. This was particularly notable in those where a genetic difference could be exploited, such as oncology, obstetrics</w:t>
      </w:r>
      <w:r w:rsidR="007641F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or solid-organ transplantation. In cancer patients, researchers isolated circulating free DNA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mutations specific to particular </w:t>
      </w:r>
      <w:proofErr w:type="gramStart"/>
      <w:r w:rsidRPr="001475A5">
        <w:rPr>
          <w:rFonts w:ascii="Book Antiqua" w:eastAsia="Book Antiqua" w:hAnsi="Book Antiqua" w:cs="Book Antiqua"/>
          <w:color w:val="000000"/>
        </w:rPr>
        <w:t>malignancies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41-43]</w:t>
      </w:r>
      <w:r w:rsidRPr="001475A5">
        <w:rPr>
          <w:rFonts w:ascii="Book Antiqua" w:eastAsia="Book Antiqua" w:hAnsi="Book Antiqua" w:cs="Book Antiqua"/>
          <w:color w:val="000000"/>
        </w:rPr>
        <w:t xml:space="preserve">. This gave rise to the notion of a </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liquid </w:t>
      </w:r>
      <w:proofErr w:type="gramStart"/>
      <w:r w:rsidRPr="001475A5">
        <w:rPr>
          <w:rFonts w:ascii="Book Antiqua" w:eastAsia="Book Antiqua" w:hAnsi="Book Antiqua" w:cs="Book Antiqua"/>
          <w:color w:val="000000"/>
        </w:rPr>
        <w:t>biopsy</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for</w:t>
      </w:r>
      <w:proofErr w:type="gramEnd"/>
      <w:r w:rsidRPr="001475A5">
        <w:rPr>
          <w:rFonts w:ascii="Book Antiqua" w:eastAsia="Book Antiqua" w:hAnsi="Book Antiqua" w:cs="Book Antiqua"/>
          <w:color w:val="000000"/>
        </w:rPr>
        <w:t xml:space="preserve"> diagnostic and management purposes</w:t>
      </w:r>
      <w:r w:rsidRPr="001475A5">
        <w:rPr>
          <w:rFonts w:ascii="Book Antiqua" w:eastAsia="Book Antiqua" w:hAnsi="Book Antiqua" w:cs="Book Antiqua"/>
          <w:color w:val="000000"/>
          <w:vertAlign w:val="superscript"/>
        </w:rPr>
        <w:t>[44-47]</w:t>
      </w:r>
      <w:r w:rsidRPr="001475A5">
        <w:rPr>
          <w:rFonts w:ascii="Book Antiqua" w:eastAsia="Book Antiqua" w:hAnsi="Book Antiqua" w:cs="Book Antiqua"/>
          <w:color w:val="000000"/>
        </w:rPr>
        <w:t xml:space="preserve">. Similarly, in the plasma of pregnant women, researchers detected fragments of DNA unique to the </w:t>
      </w:r>
      <w:proofErr w:type="spellStart"/>
      <w:proofErr w:type="gramStart"/>
      <w:r w:rsidRPr="001475A5">
        <w:rPr>
          <w:rFonts w:ascii="Book Antiqua" w:eastAsia="Book Antiqua" w:hAnsi="Book Antiqua" w:cs="Book Antiqua"/>
          <w:color w:val="000000"/>
        </w:rPr>
        <w:t>foetus</w:t>
      </w:r>
      <w:proofErr w:type="spellEnd"/>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28]</w:t>
      </w:r>
      <w:r w:rsidRPr="001475A5">
        <w:rPr>
          <w:rFonts w:ascii="Book Antiqua" w:eastAsia="Book Antiqua" w:hAnsi="Book Antiqua" w:cs="Book Antiqua"/>
          <w:color w:val="000000"/>
        </w:rPr>
        <w:t xml:space="preserve">, and subsequently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these for genetic conditions</w:t>
      </w:r>
      <w:r w:rsidRPr="001475A5">
        <w:rPr>
          <w:rFonts w:ascii="Book Antiqua" w:eastAsia="Book Antiqua" w:hAnsi="Book Antiqua" w:cs="Book Antiqua"/>
          <w:color w:val="000000"/>
          <w:vertAlign w:val="superscript"/>
        </w:rPr>
        <w:t>[48]</w:t>
      </w:r>
      <w:r w:rsidRPr="001475A5">
        <w:rPr>
          <w:rFonts w:ascii="Book Antiqua" w:eastAsia="Book Antiqua" w:hAnsi="Book Antiqua" w:cs="Book Antiqua"/>
          <w:color w:val="000000"/>
        </w:rPr>
        <w:t xml:space="preserve">. Today, </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non-invasive pre-natal </w:t>
      </w:r>
      <w:proofErr w:type="gramStart"/>
      <w:r w:rsidRPr="001475A5">
        <w:rPr>
          <w:rFonts w:ascii="Book Antiqua" w:eastAsia="Book Antiqua" w:hAnsi="Book Antiqua" w:cs="Book Antiqua"/>
          <w:color w:val="000000"/>
        </w:rPr>
        <w:t>testing</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has</w:t>
      </w:r>
      <w:proofErr w:type="gramEnd"/>
      <w:r w:rsidRPr="001475A5">
        <w:rPr>
          <w:rFonts w:ascii="Book Antiqua" w:eastAsia="Book Antiqua" w:hAnsi="Book Antiqua" w:cs="Book Antiqua"/>
          <w:color w:val="000000"/>
        </w:rPr>
        <w:t xml:space="preserve"> replaced the need for chorionic villus sampling with a simple blood test</w:t>
      </w:r>
      <w:r w:rsidRPr="001475A5">
        <w:rPr>
          <w:rFonts w:ascii="Book Antiqua" w:eastAsia="Book Antiqua" w:hAnsi="Book Antiqua" w:cs="Book Antiqua"/>
          <w:color w:val="000000"/>
          <w:vertAlign w:val="superscript"/>
        </w:rPr>
        <w:t>[49]</w:t>
      </w:r>
      <w:r w:rsidRPr="001475A5">
        <w:rPr>
          <w:rFonts w:ascii="Book Antiqua" w:eastAsia="Book Antiqua" w:hAnsi="Book Antiqua" w:cs="Book Antiqua"/>
          <w:color w:val="000000"/>
        </w:rPr>
        <w:t>, which is commercially available throughout the world</w:t>
      </w:r>
      <w:r w:rsidRPr="001475A5">
        <w:rPr>
          <w:rFonts w:ascii="Book Antiqua" w:eastAsia="Book Antiqua" w:hAnsi="Book Antiqua" w:cs="Book Antiqua"/>
          <w:color w:val="000000"/>
          <w:vertAlign w:val="superscript"/>
        </w:rPr>
        <w:t>[50]</w:t>
      </w:r>
      <w:r w:rsidRPr="001475A5">
        <w:rPr>
          <w:rFonts w:ascii="Book Antiqua" w:eastAsia="Book Antiqua" w:hAnsi="Book Antiqua" w:cs="Book Antiqua"/>
          <w:color w:val="000000"/>
        </w:rPr>
        <w:t xml:space="preserve">. In solid-organ transplantation, genetic differences become fundamentally intertwined. With the exception of an identical twin donor-recipient pair, this procedure places a unique genome within the recipient–theoretically creating the ideal environment for detecting circulating free donor DNA </w:t>
      </w:r>
      <w:r w:rsidRPr="001475A5">
        <w:rPr>
          <w:rFonts w:ascii="Book Antiqua" w:eastAsia="Book Antiqua" w:hAnsi="Book Antiqua" w:cs="Book Antiqua"/>
          <w:i/>
          <w:iCs/>
          <w:color w:val="000000"/>
        </w:rPr>
        <w:t>via</w:t>
      </w:r>
      <w:r w:rsidRPr="001475A5">
        <w:rPr>
          <w:rFonts w:ascii="Book Antiqua" w:eastAsia="Book Antiqua" w:hAnsi="Book Antiqua" w:cs="Book Antiqua"/>
          <w:color w:val="000000"/>
        </w:rPr>
        <w:t xml:space="preserve"> minimally-invasive blood sampling. Moreover, this biomarker could plausibly reflect graft integrity at low levels, and cellular death when elevated. A particular focus has emerged regarding the dynamics of this DNA during </w:t>
      </w:r>
      <w:proofErr w:type="gramStart"/>
      <w:r w:rsidRPr="001475A5">
        <w:rPr>
          <w:rFonts w:ascii="Book Antiqua" w:eastAsia="Book Antiqua" w:hAnsi="Book Antiqua" w:cs="Book Antiqua"/>
          <w:color w:val="000000"/>
        </w:rPr>
        <w:t>rejection,</w:t>
      </w:r>
      <w:proofErr w:type="gramEnd"/>
      <w:r w:rsidRPr="001475A5">
        <w:rPr>
          <w:rFonts w:ascii="Book Antiqua" w:eastAsia="Book Antiqua" w:hAnsi="Book Antiqua" w:cs="Book Antiqua"/>
          <w:color w:val="000000"/>
        </w:rPr>
        <w:t xml:space="preserve"> given it is this element of solid-organ transplantation that currently necessitates invasive biopsies. This is particularly the case in LT, where routine biopsies are considered controversial–and often only performed if clinically </w:t>
      </w:r>
      <w:proofErr w:type="gramStart"/>
      <w:r w:rsidRPr="001475A5">
        <w:rPr>
          <w:rFonts w:ascii="Book Antiqua" w:eastAsia="Book Antiqua" w:hAnsi="Book Antiqua" w:cs="Book Antiqua"/>
          <w:color w:val="000000"/>
        </w:rPr>
        <w:t>indicated</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51,52]</w:t>
      </w:r>
      <w:r w:rsidRPr="001475A5">
        <w:rPr>
          <w:rFonts w:ascii="Book Antiqua" w:eastAsia="Book Antiqua" w:hAnsi="Book Antiqua" w:cs="Book Antiqua"/>
          <w:color w:val="000000"/>
        </w:rPr>
        <w:t xml:space="preserve">. Clearly, a liquid biopsy could be revolutionary in this setting. </w:t>
      </w:r>
    </w:p>
    <w:p w14:paraId="7C1A6044" w14:textId="77777777" w:rsidR="00A77B3E" w:rsidRPr="001475A5" w:rsidRDefault="00A77B3E" w:rsidP="001475A5">
      <w:pPr>
        <w:spacing w:line="360" w:lineRule="auto"/>
        <w:jc w:val="both"/>
        <w:rPr>
          <w:rFonts w:ascii="Book Antiqua" w:hAnsi="Book Antiqua"/>
        </w:rPr>
      </w:pPr>
    </w:p>
    <w:p w14:paraId="60EBEDD3" w14:textId="67D1D404" w:rsidR="00692C3B" w:rsidRPr="002C0C34" w:rsidRDefault="00C73E31" w:rsidP="001475A5">
      <w:pPr>
        <w:spacing w:line="360" w:lineRule="auto"/>
        <w:jc w:val="both"/>
        <w:rPr>
          <w:rFonts w:ascii="Book Antiqua" w:hAnsi="Book Antiqua"/>
          <w:b/>
          <w:bCs/>
          <w:i/>
          <w:iCs/>
          <w:lang w:eastAsia="zh-CN"/>
        </w:rPr>
      </w:pPr>
      <w:r w:rsidRPr="002C0C34">
        <w:rPr>
          <w:rFonts w:ascii="Book Antiqua" w:eastAsia="Book Antiqua" w:hAnsi="Book Antiqua" w:cs="Book Antiqua"/>
          <w:b/>
          <w:bCs/>
          <w:i/>
          <w:iCs/>
          <w:color w:val="000000"/>
        </w:rPr>
        <w:t>M</w:t>
      </w:r>
      <w:r w:rsidR="001073A2" w:rsidRPr="002C0C34">
        <w:rPr>
          <w:rFonts w:ascii="Book Antiqua" w:eastAsia="Book Antiqua" w:hAnsi="Book Antiqua" w:cs="Book Antiqua"/>
          <w:b/>
          <w:bCs/>
          <w:i/>
          <w:iCs/>
          <w:color w:val="000000"/>
        </w:rPr>
        <w:t>ethods of detection</w:t>
      </w:r>
    </w:p>
    <w:p w14:paraId="6DDB5FD1" w14:textId="0581D598" w:rsidR="00A77B3E" w:rsidRPr="002F73F1" w:rsidRDefault="00C73E31" w:rsidP="001475A5">
      <w:pPr>
        <w:spacing w:line="360" w:lineRule="auto"/>
        <w:jc w:val="both"/>
        <w:rPr>
          <w:rFonts w:ascii="Book Antiqua" w:hAnsi="Book Antiqua"/>
          <w:b/>
          <w:bCs/>
        </w:rPr>
      </w:pPr>
      <w:r w:rsidRPr="001475A5">
        <w:rPr>
          <w:rFonts w:ascii="Book Antiqua" w:eastAsia="Book Antiqua" w:hAnsi="Book Antiqua" w:cs="Book Antiqua"/>
          <w:color w:val="000000"/>
        </w:rPr>
        <w:t xml:space="preserve">In order to critically appraise studies examining the clinically utility of donor-specific cell-free DNA in LT, it is important to understand the scientific advancements that have enhanced its detection. </w:t>
      </w:r>
    </w:p>
    <w:p w14:paraId="13F7D5A8" w14:textId="77777777" w:rsidR="00A77B3E" w:rsidRPr="001475A5" w:rsidRDefault="00A77B3E" w:rsidP="001475A5">
      <w:pPr>
        <w:spacing w:line="360" w:lineRule="auto"/>
        <w:jc w:val="both"/>
        <w:rPr>
          <w:rFonts w:ascii="Book Antiqua" w:hAnsi="Book Antiqua"/>
        </w:rPr>
      </w:pPr>
    </w:p>
    <w:p w14:paraId="25CC43E8" w14:textId="77777777" w:rsidR="00A77B3E" w:rsidRPr="00692C3B" w:rsidRDefault="00C73E31" w:rsidP="001475A5">
      <w:pPr>
        <w:spacing w:line="360" w:lineRule="auto"/>
        <w:jc w:val="both"/>
        <w:rPr>
          <w:rFonts w:ascii="Book Antiqua" w:hAnsi="Book Antiqua"/>
          <w:b/>
          <w:bCs/>
        </w:rPr>
      </w:pPr>
      <w:r w:rsidRPr="00692C3B">
        <w:rPr>
          <w:rFonts w:ascii="Book Antiqua" w:eastAsia="Book Antiqua" w:hAnsi="Book Antiqua" w:cs="Book Antiqua"/>
          <w:b/>
          <w:bCs/>
          <w:i/>
          <w:iCs/>
          <w:color w:val="000000"/>
        </w:rPr>
        <w:t>Y-chromosome specific sequences</w:t>
      </w:r>
    </w:p>
    <w:p w14:paraId="2855E5C3" w14:textId="5464C98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The first group to detect circulating free donor DNA in transplant recipient plasma were Lo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6F4CE9" w:rsidRPr="001475A5">
        <w:rPr>
          <w:rFonts w:ascii="Book Antiqua" w:eastAsia="Book Antiqua" w:hAnsi="Book Antiqua" w:cs="Book Antiqua"/>
          <w:color w:val="000000"/>
          <w:vertAlign w:val="superscript"/>
        </w:rPr>
        <w:t>[</w:t>
      </w:r>
      <w:proofErr w:type="gramEnd"/>
      <w:r w:rsidR="006F4CE9"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in 1998. In their landmark study, they isolated fragments of donor DNA </w:t>
      </w:r>
      <w:r w:rsidRPr="001475A5">
        <w:rPr>
          <w:rFonts w:ascii="Book Antiqua" w:eastAsia="Book Antiqua" w:hAnsi="Book Antiqua" w:cs="Book Antiqua"/>
          <w:color w:val="000000"/>
        </w:rPr>
        <w:lastRenderedPageBreak/>
        <w:t xml:space="preserve">in the plasma of 36 </w:t>
      </w:r>
      <w:r w:rsidR="00211B84">
        <w:rPr>
          <w:rFonts w:ascii="Book Antiqua" w:eastAsia="Book Antiqua" w:hAnsi="Book Antiqua" w:cs="Book Antiqua"/>
          <w:color w:val="000000"/>
        </w:rPr>
        <w:t>l</w:t>
      </w:r>
      <w:r w:rsidRPr="001475A5">
        <w:rPr>
          <w:rFonts w:ascii="Book Antiqua" w:eastAsia="Book Antiqua" w:hAnsi="Book Antiqua" w:cs="Book Antiqua"/>
          <w:color w:val="000000"/>
        </w:rPr>
        <w:t xml:space="preserve">iver or kidney transplant recipients–including six females who had received livers from male donors. In this subset of participants, the authors isolated genetic sequences unique to the Y-chromosome, which they amplified using polymerase chain reaction (PCR) and </w:t>
      </w:r>
      <w:proofErr w:type="spellStart"/>
      <w:r w:rsidRPr="001475A5">
        <w:rPr>
          <w:rFonts w:ascii="Book Antiqua" w:eastAsia="Book Antiqua" w:hAnsi="Book Antiqua" w:cs="Book Antiqua"/>
          <w:color w:val="000000"/>
        </w:rPr>
        <w:t>visualised</w:t>
      </w:r>
      <w:proofErr w:type="spellEnd"/>
      <w:r w:rsidRPr="001475A5">
        <w:rPr>
          <w:rFonts w:ascii="Book Antiqua" w:eastAsia="Book Antiqua" w:hAnsi="Book Antiqua" w:cs="Book Antiqua"/>
          <w:color w:val="000000"/>
        </w:rPr>
        <w:t xml:space="preserve"> using gel electrophoresis. In so doing, they provided ground-breaking data proving the concept of donor-specific cell-free DNA, depicted in </w:t>
      </w:r>
      <w:r w:rsidRPr="00C73E31">
        <w:rPr>
          <w:rFonts w:ascii="Book Antiqua" w:eastAsia="Book Antiqua" w:hAnsi="Book Antiqua" w:cs="Book Antiqua"/>
          <w:color w:val="000000"/>
        </w:rPr>
        <w:t>Figure 1</w:t>
      </w:r>
      <w:r w:rsidRPr="001475A5">
        <w:rPr>
          <w:rFonts w:ascii="Book Antiqua" w:eastAsia="Book Antiqua" w:hAnsi="Book Antiqua" w:cs="Book Antiqua"/>
          <w:color w:val="000000"/>
        </w:rPr>
        <w:t>. However, this methodology was limited to male-to-female engraftments only–just as a subsequent Rhesus (Rh) gene quantitative PCR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assay was restricted to positive-to-negative </w:t>
      </w:r>
      <w:proofErr w:type="gramStart"/>
      <w:r w:rsidRPr="001475A5">
        <w:rPr>
          <w:rFonts w:ascii="Book Antiqua" w:eastAsia="Book Antiqua" w:hAnsi="Book Antiqua" w:cs="Book Antiqua"/>
          <w:color w:val="000000"/>
        </w:rPr>
        <w:t>transplantations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54]</w:t>
      </w:r>
      <w:r w:rsidRPr="001475A5">
        <w:rPr>
          <w:rFonts w:ascii="Book Antiqua" w:eastAsia="Book Antiqua" w:hAnsi="Book Antiqua" w:cs="Book Antiqua"/>
          <w:color w:val="000000"/>
        </w:rPr>
        <w:t>. As such, a focus on identifying other genetic targets that differed more broadly between individuals subsequently emerged.</w:t>
      </w:r>
    </w:p>
    <w:p w14:paraId="025C3273" w14:textId="77777777" w:rsidR="00A77B3E" w:rsidRPr="001475A5" w:rsidRDefault="00A77B3E" w:rsidP="001475A5">
      <w:pPr>
        <w:spacing w:line="360" w:lineRule="auto"/>
        <w:jc w:val="both"/>
        <w:rPr>
          <w:rFonts w:ascii="Book Antiqua" w:hAnsi="Book Antiqua"/>
        </w:rPr>
      </w:pPr>
    </w:p>
    <w:p w14:paraId="260819A1" w14:textId="77777777" w:rsidR="00A77B3E" w:rsidRPr="00C73E31" w:rsidRDefault="00C73E31" w:rsidP="001475A5">
      <w:pPr>
        <w:spacing w:line="360" w:lineRule="auto"/>
        <w:jc w:val="both"/>
        <w:rPr>
          <w:rFonts w:ascii="Book Antiqua" w:hAnsi="Book Antiqua"/>
          <w:b/>
          <w:bCs/>
        </w:rPr>
      </w:pPr>
      <w:r w:rsidRPr="00C73E31">
        <w:rPr>
          <w:rFonts w:ascii="Book Antiqua" w:eastAsia="Book Antiqua" w:hAnsi="Book Antiqua" w:cs="Book Antiqua"/>
          <w:b/>
          <w:bCs/>
          <w:i/>
          <w:iCs/>
          <w:color w:val="000000"/>
        </w:rPr>
        <w:t>Next generation sequencing</w:t>
      </w:r>
    </w:p>
    <w:p w14:paraId="1FCC03A5" w14:textId="5E8C1E95"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The following decade, the advent of next generation sequencing (NGS) completely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gene discovery. By enabling massive genetic </w:t>
      </w:r>
      <w:proofErr w:type="gramStart"/>
      <w:r w:rsidRPr="001475A5">
        <w:rPr>
          <w:rFonts w:ascii="Book Antiqua" w:eastAsia="Book Antiqua" w:hAnsi="Book Antiqua" w:cs="Book Antiqua"/>
          <w:color w:val="000000"/>
        </w:rPr>
        <w:t>throughputs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55]</w:t>
      </w:r>
      <w:r w:rsidRPr="001475A5">
        <w:rPr>
          <w:rFonts w:ascii="Book Antiqua" w:eastAsia="Book Antiqua" w:hAnsi="Book Antiqua" w:cs="Book Antiqua"/>
          <w:color w:val="000000"/>
        </w:rPr>
        <w:t xml:space="preserve">, multiple genetic loci that were highly heterogeneous within the population could now be identified. The most common of these were </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single nucleotide </w:t>
      </w:r>
      <w:proofErr w:type="gramStart"/>
      <w:r w:rsidRPr="001475A5">
        <w:rPr>
          <w:rFonts w:ascii="Book Antiqua" w:eastAsia="Book Antiqua" w:hAnsi="Book Antiqua" w:cs="Book Antiqua"/>
          <w:color w:val="000000"/>
        </w:rPr>
        <w:t>polymorphisms</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w:t>
      </w:r>
      <w:proofErr w:type="gramEnd"/>
      <w:r w:rsidRPr="001475A5">
        <w:rPr>
          <w:rFonts w:ascii="Book Antiqua" w:eastAsia="Book Antiqua" w:hAnsi="Book Antiqua" w:cs="Book Antiqua"/>
          <w:color w:val="000000"/>
        </w:rPr>
        <w:t>SNPs)–where DNA sequences differed by one adenine, thymine, guanine or cytosine molecule between individuals</w:t>
      </w:r>
      <w:r w:rsidRPr="001475A5">
        <w:rPr>
          <w:rFonts w:ascii="Book Antiqua" w:eastAsia="Book Antiqua" w:hAnsi="Book Antiqua" w:cs="Book Antiqua"/>
          <w:color w:val="000000"/>
          <w:vertAlign w:val="superscript"/>
        </w:rPr>
        <w:t>[56]</w:t>
      </w:r>
      <w:r w:rsidRPr="001475A5">
        <w:rPr>
          <w:rFonts w:ascii="Book Antiqua" w:eastAsia="Book Antiqua" w:hAnsi="Book Antiqua" w:cs="Book Antiqua"/>
          <w:color w:val="000000"/>
        </w:rPr>
        <w:t xml:space="preserve">. By using NGS to </w:t>
      </w:r>
      <w:proofErr w:type="spellStart"/>
      <w:r w:rsidRPr="001475A5">
        <w:rPr>
          <w:rFonts w:ascii="Book Antiqua" w:eastAsia="Book Antiqua" w:hAnsi="Book Antiqua" w:cs="Book Antiqua"/>
          <w:color w:val="000000"/>
        </w:rPr>
        <w:t>analyse</w:t>
      </w:r>
      <w:proofErr w:type="spellEnd"/>
      <w:r w:rsidRPr="001475A5">
        <w:rPr>
          <w:rFonts w:ascii="Book Antiqua" w:eastAsia="Book Antiqua" w:hAnsi="Book Antiqua" w:cs="Book Antiqua"/>
          <w:color w:val="000000"/>
        </w:rPr>
        <w:t xml:space="preserve"> multiple SNPs, researchers could now detect genetic sequences likely to differ between the vast </w:t>
      </w:r>
      <w:proofErr w:type="gramStart"/>
      <w:r w:rsidRPr="001475A5">
        <w:rPr>
          <w:rFonts w:ascii="Book Antiqua" w:eastAsia="Book Antiqua" w:hAnsi="Book Antiqua" w:cs="Book Antiqua"/>
          <w:color w:val="000000"/>
        </w:rPr>
        <w:t>majority</w:t>
      </w:r>
      <w:proofErr w:type="gramEnd"/>
      <w:r w:rsidRPr="001475A5">
        <w:rPr>
          <w:rFonts w:ascii="Book Antiqua" w:eastAsia="Book Antiqua" w:hAnsi="Book Antiqua" w:cs="Book Antiqua"/>
          <w:color w:val="000000"/>
        </w:rPr>
        <w:t xml:space="preserve"> of donor-recipient pairs. The first group to achieve this were Snyder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B74C72" w:rsidRPr="001475A5">
        <w:rPr>
          <w:rFonts w:ascii="Book Antiqua" w:eastAsia="Book Antiqua" w:hAnsi="Book Antiqua" w:cs="Book Antiqua"/>
          <w:color w:val="000000"/>
          <w:vertAlign w:val="superscript"/>
        </w:rPr>
        <w:t>[</w:t>
      </w:r>
      <w:proofErr w:type="gramEnd"/>
      <w:r w:rsidR="00B74C72" w:rsidRPr="001475A5">
        <w:rPr>
          <w:rFonts w:ascii="Book Antiqua" w:eastAsia="Book Antiqua" w:hAnsi="Book Antiqua" w:cs="Book Antiqua"/>
          <w:color w:val="000000"/>
          <w:vertAlign w:val="superscript"/>
        </w:rPr>
        <w:t>57]</w:t>
      </w:r>
      <w:r w:rsidRPr="001475A5">
        <w:rPr>
          <w:rFonts w:ascii="Book Antiqua" w:eastAsia="Book Antiqua" w:hAnsi="Book Antiqua" w:cs="Book Antiqua"/>
          <w:color w:val="000000"/>
        </w:rPr>
        <w:t xml:space="preserve"> in 2011, who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blood samples from heart transplant donors and recipients, and detected circulating free donor DNA using a genome-wide SNP assay</w:t>
      </w:r>
      <w:r w:rsidRPr="001475A5">
        <w:rPr>
          <w:rFonts w:ascii="Book Antiqua" w:eastAsia="Book Antiqua" w:hAnsi="Book Antiqua" w:cs="Book Antiqua"/>
          <w:color w:val="000000"/>
          <w:vertAlign w:val="superscript"/>
        </w:rPr>
        <w:t>[57]</w:t>
      </w:r>
      <w:r w:rsidRPr="001475A5">
        <w:rPr>
          <w:rFonts w:ascii="Book Antiqua" w:eastAsia="Book Antiqua" w:hAnsi="Book Antiqua" w:cs="Book Antiqua"/>
          <w:color w:val="000000"/>
        </w:rPr>
        <w:t>. Since then, three other groups have published more targeted NGS methodology in this field</w:t>
      </w:r>
      <w:r w:rsidRPr="001475A5">
        <w:rPr>
          <w:rFonts w:ascii="Book Antiqua" w:eastAsia="Book Antiqua" w:hAnsi="Book Antiqua" w:cs="Book Antiqua"/>
          <w:color w:val="000000"/>
          <w:vertAlign w:val="superscript"/>
        </w:rPr>
        <w:t>[58-60]</w:t>
      </w:r>
      <w:r w:rsidRPr="001475A5">
        <w:rPr>
          <w:rFonts w:ascii="Book Antiqua" w:eastAsia="Book Antiqua" w:hAnsi="Book Antiqua" w:cs="Book Antiqua"/>
          <w:color w:val="000000"/>
        </w:rPr>
        <w:t>, two of which circumvented this need for baseline donor blood sampling by using computational techniques</w:t>
      </w:r>
      <w:r w:rsidRPr="001475A5">
        <w:rPr>
          <w:rFonts w:ascii="Book Antiqua" w:eastAsia="Book Antiqua" w:hAnsi="Book Antiqua" w:cs="Book Antiqua"/>
          <w:color w:val="000000"/>
          <w:vertAlign w:val="superscript"/>
        </w:rPr>
        <w:t>[59,60]</w:t>
      </w:r>
      <w:r w:rsidRPr="001475A5">
        <w:rPr>
          <w:rFonts w:ascii="Book Antiqua" w:eastAsia="Book Antiqua" w:hAnsi="Book Antiqua" w:cs="Book Antiqua"/>
          <w:color w:val="000000"/>
        </w:rPr>
        <w:t xml:space="preserve">. However, in clinical practice, NGS assays have several key limitations. Not only are they highly complex and expensive, but they can take up to seven days to </w:t>
      </w:r>
      <w:proofErr w:type="gramStart"/>
      <w:r w:rsidRPr="001475A5">
        <w:rPr>
          <w:rFonts w:ascii="Book Antiqua" w:eastAsia="Book Antiqua" w:hAnsi="Book Antiqua" w:cs="Book Antiqua"/>
          <w:color w:val="000000"/>
        </w:rPr>
        <w:t>process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57]</w:t>
      </w:r>
      <w:r w:rsidRPr="001475A5">
        <w:rPr>
          <w:rFonts w:ascii="Book Antiqua" w:eastAsia="Book Antiqua" w:hAnsi="Book Antiqua" w:cs="Book Antiqua"/>
          <w:color w:val="000000"/>
        </w:rPr>
        <w:t xml:space="preserve">–rendering them potentially futile as a real-time transplantation biomarker. </w:t>
      </w:r>
    </w:p>
    <w:p w14:paraId="70B4865D" w14:textId="77777777" w:rsidR="00A77B3E" w:rsidRPr="001475A5" w:rsidRDefault="00A77B3E" w:rsidP="001475A5">
      <w:pPr>
        <w:spacing w:line="360" w:lineRule="auto"/>
        <w:jc w:val="both"/>
        <w:rPr>
          <w:rFonts w:ascii="Book Antiqua" w:hAnsi="Book Antiqua"/>
        </w:rPr>
      </w:pPr>
    </w:p>
    <w:p w14:paraId="58938B2E" w14:textId="77777777" w:rsidR="00A77B3E" w:rsidRPr="00B21995" w:rsidRDefault="00C73E31" w:rsidP="001475A5">
      <w:pPr>
        <w:spacing w:line="360" w:lineRule="auto"/>
        <w:jc w:val="both"/>
        <w:rPr>
          <w:rFonts w:ascii="Book Antiqua" w:hAnsi="Book Antiqua"/>
          <w:b/>
          <w:bCs/>
        </w:rPr>
      </w:pPr>
      <w:r w:rsidRPr="00B21995">
        <w:rPr>
          <w:rFonts w:ascii="Book Antiqua" w:eastAsia="Book Antiqua" w:hAnsi="Book Antiqua" w:cs="Book Antiqua"/>
          <w:b/>
          <w:bCs/>
          <w:i/>
          <w:iCs/>
          <w:color w:val="000000"/>
        </w:rPr>
        <w:lastRenderedPageBreak/>
        <w:t>Droplet-digital polymerase chain reaction</w:t>
      </w:r>
    </w:p>
    <w:p w14:paraId="2F4F450B" w14:textId="43846122"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Given this, an interest in developing more accessible, affordable and rapid assays arose. This coincided with the commercial availability of droplet digital PCR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which had a six hour turnaround time, and could more precisely quantify DNA than previous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w:t>
      </w:r>
      <w:proofErr w:type="gramStart"/>
      <w:r w:rsidRPr="001475A5">
        <w:rPr>
          <w:rFonts w:ascii="Book Antiqua" w:eastAsia="Book Antiqua" w:hAnsi="Book Antiqua" w:cs="Book Antiqua"/>
          <w:color w:val="000000"/>
        </w:rPr>
        <w:t>techniques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61]</w:t>
      </w:r>
      <w:r w:rsidRPr="001475A5">
        <w:rPr>
          <w:rFonts w:ascii="Book Antiqua" w:eastAsia="Book Antiqua" w:hAnsi="Book Antiqua" w:cs="Book Antiqua"/>
          <w:color w:val="000000"/>
        </w:rPr>
        <w:t xml:space="preserve">. Researchers began designing new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probes and primers to detect donor-specific sequences. Y-chromosome and SNP targets were revisited, but new sites included regions of the human leukocyte antigen (HLA) gene and </w:t>
      </w:r>
      <w:r w:rsidR="00452DA2">
        <w:rPr>
          <w:rFonts w:ascii="Book Antiqua" w:eastAsia="Book Antiqua" w:hAnsi="Book Antiqua" w:cs="Book Antiqua"/>
          <w:color w:val="000000"/>
        </w:rPr>
        <w:t>‘‘</w:t>
      </w:r>
      <w:r w:rsidRPr="001475A5">
        <w:rPr>
          <w:rFonts w:ascii="Book Antiqua" w:eastAsia="Book Antiqua" w:hAnsi="Book Antiqua" w:cs="Book Antiqua"/>
          <w:color w:val="000000"/>
        </w:rPr>
        <w:t>deletion insertion polymorphisms</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(DIPs). At a population level, HLA genes are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high levels of </w:t>
      </w:r>
      <w:proofErr w:type="gramStart"/>
      <w:r w:rsidRPr="001475A5">
        <w:rPr>
          <w:rFonts w:ascii="Book Antiqua" w:eastAsia="Book Antiqua" w:hAnsi="Book Antiqua" w:cs="Book Antiqua"/>
          <w:color w:val="000000"/>
        </w:rPr>
        <w:t>heterogeneity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62]</w:t>
      </w:r>
      <w:r w:rsidRPr="001475A5">
        <w:rPr>
          <w:rFonts w:ascii="Book Antiqua" w:eastAsia="Book Antiqua" w:hAnsi="Book Antiqua" w:cs="Book Antiqua"/>
          <w:color w:val="000000"/>
        </w:rPr>
        <w:t xml:space="preserve">. However, as donor-recipient pairs are often HLA </w:t>
      </w:r>
      <w:r w:rsidR="00452DA2">
        <w:rPr>
          <w:rFonts w:ascii="Book Antiqua" w:eastAsia="Book Antiqua" w:hAnsi="Book Antiqua" w:cs="Book Antiqua"/>
          <w:color w:val="000000"/>
        </w:rPr>
        <w:t>‘‘</w:t>
      </w:r>
      <w:r w:rsidRPr="001475A5">
        <w:rPr>
          <w:rFonts w:ascii="Book Antiqua" w:eastAsia="Book Antiqua" w:hAnsi="Book Antiqua" w:cs="Book Antiqua"/>
          <w:color w:val="000000"/>
        </w:rPr>
        <w:t>matched</w:t>
      </w:r>
      <w:r w:rsidR="00452DA2">
        <w:rPr>
          <w:rFonts w:ascii="Book Antiqua" w:eastAsia="Book Antiqua" w:hAnsi="Book Antiqua" w:cs="Book Antiqua"/>
          <w:color w:val="000000"/>
        </w:rPr>
        <w:t>’‘</w:t>
      </w:r>
      <w:r w:rsidRPr="001475A5">
        <w:rPr>
          <w:rFonts w:ascii="Book Antiqua" w:eastAsia="Book Antiqua" w:hAnsi="Book Antiqua" w:cs="Book Antiqua"/>
          <w:color w:val="000000"/>
          <w:vertAlign w:val="superscript"/>
        </w:rPr>
        <w:t>[63]</w:t>
      </w:r>
      <w:r w:rsidRPr="001475A5">
        <w:rPr>
          <w:rFonts w:ascii="Book Antiqua" w:eastAsia="Book Antiqua" w:hAnsi="Book Antiqua" w:cs="Book Antiqua"/>
          <w:color w:val="000000"/>
        </w:rPr>
        <w:t xml:space="preserve">, this target is potentially problematic in transplantation. DIPs, conversely, remain a promising option–as these are regions of the genome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the absence or presence of certain nucleotides, leading to common allelic differences between </w:t>
      </w:r>
      <w:proofErr w:type="gramStart"/>
      <w:r w:rsidRPr="001475A5">
        <w:rPr>
          <w:rFonts w:ascii="Book Antiqua" w:eastAsia="Book Antiqua" w:hAnsi="Book Antiqua" w:cs="Book Antiqua"/>
          <w:color w:val="000000"/>
        </w:rPr>
        <w:t>individuals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64]</w:t>
      </w:r>
      <w:r w:rsidRPr="001475A5">
        <w:rPr>
          <w:rFonts w:ascii="Book Antiqua" w:eastAsia="Book Antiqua" w:hAnsi="Book Antiqua" w:cs="Book Antiqua"/>
          <w:color w:val="000000"/>
        </w:rPr>
        <w:t xml:space="preserve">. Ultimately, understanding these methodologies highlights the relative complexity of genetic tests, compared to more standard biochemistry such as </w:t>
      </w:r>
      <w:proofErr w:type="gramStart"/>
      <w:r w:rsidRPr="001475A5">
        <w:rPr>
          <w:rFonts w:ascii="Book Antiqua" w:eastAsia="Book Antiqua" w:hAnsi="Book Antiqua" w:cs="Book Antiqua"/>
          <w:color w:val="000000"/>
        </w:rPr>
        <w:t>LFTs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65]</w:t>
      </w:r>
      <w:r w:rsidRPr="001475A5">
        <w:rPr>
          <w:rFonts w:ascii="Book Antiqua" w:eastAsia="Book Antiqua" w:hAnsi="Book Antiqua" w:cs="Book Antiqua"/>
          <w:color w:val="000000"/>
        </w:rPr>
        <w:t>. Accordingly, each assay for circulating free donor DNA requires validation, in order to establish its utility in the clinical setting.</w:t>
      </w:r>
    </w:p>
    <w:p w14:paraId="0F188EF7" w14:textId="77777777" w:rsidR="00A77B3E" w:rsidRPr="001475A5" w:rsidRDefault="00A77B3E" w:rsidP="001475A5">
      <w:pPr>
        <w:spacing w:line="360" w:lineRule="auto"/>
        <w:jc w:val="both"/>
        <w:rPr>
          <w:rFonts w:ascii="Book Antiqua" w:hAnsi="Book Antiqua"/>
        </w:rPr>
      </w:pPr>
    </w:p>
    <w:p w14:paraId="3C3156A6" w14:textId="4A06B7DC" w:rsidR="00A77B3E" w:rsidRPr="00B8264E" w:rsidRDefault="00C73E31" w:rsidP="001475A5">
      <w:pPr>
        <w:spacing w:line="360" w:lineRule="auto"/>
        <w:jc w:val="both"/>
        <w:rPr>
          <w:rFonts w:ascii="Book Antiqua" w:hAnsi="Book Antiqua"/>
          <w:u w:val="single"/>
        </w:rPr>
      </w:pPr>
      <w:r w:rsidRPr="00B8264E">
        <w:rPr>
          <w:rFonts w:ascii="Book Antiqua" w:eastAsia="Book Antiqua" w:hAnsi="Book Antiqua" w:cs="Book Antiqua"/>
          <w:b/>
          <w:bCs/>
          <w:color w:val="000000"/>
          <w:u w:val="single"/>
        </w:rPr>
        <w:t>S</w:t>
      </w:r>
      <w:r w:rsidR="00B21995" w:rsidRPr="00B8264E">
        <w:rPr>
          <w:rFonts w:ascii="Book Antiqua" w:eastAsia="Book Antiqua" w:hAnsi="Book Antiqua" w:cs="Book Antiqua"/>
          <w:b/>
          <w:bCs/>
          <w:color w:val="000000"/>
          <w:u w:val="single"/>
        </w:rPr>
        <w:t>TUDIES IN LIVER TRANSPLANTATION</w:t>
      </w:r>
    </w:p>
    <w:p w14:paraId="4BD5EBA1" w14:textId="77777777" w:rsidR="00A77B3E" w:rsidRPr="00B8264E" w:rsidRDefault="00C73E31" w:rsidP="001475A5">
      <w:pPr>
        <w:spacing w:line="360" w:lineRule="auto"/>
        <w:jc w:val="both"/>
        <w:rPr>
          <w:rFonts w:ascii="Book Antiqua" w:hAnsi="Book Antiqua"/>
          <w:b/>
          <w:bCs/>
          <w:i/>
          <w:iCs/>
        </w:rPr>
      </w:pPr>
      <w:r w:rsidRPr="00B8264E">
        <w:rPr>
          <w:rFonts w:ascii="Book Antiqua" w:eastAsia="Book Antiqua" w:hAnsi="Book Antiqua" w:cs="Book Antiqua"/>
          <w:b/>
          <w:bCs/>
          <w:i/>
          <w:iCs/>
          <w:color w:val="000000"/>
        </w:rPr>
        <w:t>Publications to date</w:t>
      </w:r>
    </w:p>
    <w:p w14:paraId="68BD6AB5" w14:textId="3380FBA4"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A total of 12 publications have studied donor-specific cell-free DNA in LT, as </w:t>
      </w:r>
      <w:proofErr w:type="spellStart"/>
      <w:r w:rsidRPr="001475A5">
        <w:rPr>
          <w:rFonts w:ascii="Book Antiqua" w:eastAsia="Book Antiqua" w:hAnsi="Book Antiqua" w:cs="Book Antiqua"/>
          <w:color w:val="000000"/>
        </w:rPr>
        <w:t>summarised</w:t>
      </w:r>
      <w:proofErr w:type="spellEnd"/>
      <w:r w:rsidRPr="001475A5">
        <w:rPr>
          <w:rFonts w:ascii="Book Antiqua" w:eastAsia="Book Antiqua" w:hAnsi="Book Antiqua" w:cs="Book Antiqua"/>
          <w:color w:val="000000"/>
        </w:rPr>
        <w:t xml:space="preserve"> in </w:t>
      </w:r>
      <w:r w:rsidRPr="00B8264E">
        <w:rPr>
          <w:rFonts w:ascii="Book Antiqua" w:eastAsia="Book Antiqua" w:hAnsi="Book Antiqua" w:cs="Book Antiqua"/>
          <w:color w:val="000000"/>
        </w:rPr>
        <w:t>Table 1</w:t>
      </w:r>
      <w:r w:rsidRPr="001475A5">
        <w:rPr>
          <w:rFonts w:ascii="Book Antiqua" w:eastAsia="Book Antiqua" w:hAnsi="Book Antiqua" w:cs="Book Antiqua"/>
          <w:color w:val="000000"/>
        </w:rPr>
        <w:t>. These studies differ in their size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1-115), design and assay methodologies. However, they all demonstrate that this biomarker shows promise in monitoring graft health and detecting injury–especially when caused by acute rejection. </w:t>
      </w:r>
    </w:p>
    <w:p w14:paraId="16EEAA77" w14:textId="68FCB945" w:rsidR="00A77B3E" w:rsidRPr="001475A5" w:rsidRDefault="00C73E31" w:rsidP="00B8264E">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Fifteen years after Lo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15DCF" w:rsidRPr="001475A5">
        <w:rPr>
          <w:rFonts w:ascii="Book Antiqua" w:eastAsia="Book Antiqua" w:hAnsi="Book Antiqua" w:cs="Book Antiqua"/>
          <w:color w:val="000000"/>
          <w:vertAlign w:val="superscript"/>
        </w:rPr>
        <w:t>[</w:t>
      </w:r>
      <w:proofErr w:type="gramEnd"/>
      <w:r w:rsidR="00115DCF"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first demonstrated the presence of Y-specific donor DNA fragments in LT recipient plasma, Beck </w:t>
      </w:r>
      <w:r w:rsidRPr="001475A5">
        <w:rPr>
          <w:rFonts w:ascii="Book Antiqua" w:eastAsia="Book Antiqua" w:hAnsi="Book Antiqua" w:cs="Book Antiqua"/>
          <w:i/>
          <w:iCs/>
          <w:color w:val="000000"/>
        </w:rPr>
        <w:t>et</w:t>
      </w:r>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al</w:t>
      </w:r>
      <w:r w:rsidR="00115DCF"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went on to establish three additional key findings. In their 2013 study, they used probe-based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to </w:t>
      </w:r>
      <w:proofErr w:type="spellStart"/>
      <w:r w:rsidRPr="001475A5">
        <w:rPr>
          <w:rFonts w:ascii="Book Antiqua" w:eastAsia="Book Antiqua" w:hAnsi="Book Antiqua" w:cs="Book Antiqua"/>
          <w:color w:val="000000"/>
        </w:rPr>
        <w:t>scrutinise</w:t>
      </w:r>
      <w:proofErr w:type="spellEnd"/>
      <w:r w:rsidRPr="001475A5">
        <w:rPr>
          <w:rFonts w:ascii="Book Antiqua" w:eastAsia="Book Antiqua" w:hAnsi="Book Antiqua" w:cs="Book Antiqua"/>
          <w:color w:val="000000"/>
        </w:rPr>
        <w:t xml:space="preserve"> a panel of 40 SNPs and detect donor-specific sequences in 10 newly transplanted and seven stable LT recipients. These fragments of donor DNA were then quantified in terms of relative abundance and expressed as a percentage of total cell-free DNA. </w:t>
      </w:r>
      <w:r w:rsidRPr="001475A5">
        <w:rPr>
          <w:rFonts w:ascii="Book Antiqua" w:eastAsia="Book Antiqua" w:hAnsi="Book Antiqua" w:cs="Book Antiqua"/>
          <w:color w:val="000000"/>
        </w:rPr>
        <w:lastRenderedPageBreak/>
        <w:t xml:space="preserve">Firstly, Beck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CF6F87" w:rsidRPr="001475A5">
        <w:rPr>
          <w:rFonts w:ascii="Book Antiqua" w:eastAsia="Book Antiqua" w:hAnsi="Book Antiqua" w:cs="Book Antiqua"/>
          <w:color w:val="000000"/>
          <w:vertAlign w:val="superscript"/>
        </w:rPr>
        <w:t>[</w:t>
      </w:r>
      <w:proofErr w:type="gramEnd"/>
      <w:r w:rsidR="00CF6F87"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observed high levels of circulating free donor DNA post-engraftment (</w:t>
      </w:r>
      <w:r w:rsidR="00CF6F87" w:rsidRPr="00CF6F87">
        <w:rPr>
          <w:rFonts w:ascii="Book Antiqua" w:eastAsia="Book Antiqua" w:hAnsi="Book Antiqua" w:cs="Book Antiqua"/>
          <w:color w:val="000000"/>
        </w:rPr>
        <w:t>approximately</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90%), which fell exponentially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within 10 d in recipients without complications. Secondly, this DNA was elevated (&gt;</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60%) in two newly transplanted patients with biopsy-proven acute rejection (BPAR)</w:t>
      </w:r>
      <w:r w:rsidRPr="001475A5">
        <w:rPr>
          <w:rStyle w:val="MsoCommentReference0"/>
          <w:rFonts w:ascii="Book Antiqua" w:eastAsia="Book Antiqua" w:hAnsi="Book Antiqua" w:cs="Book Antiqua"/>
          <w:color w:val="000000"/>
        </w:rPr>
        <w:t>,</w:t>
      </w:r>
      <w:r w:rsidRPr="001475A5">
        <w:rPr>
          <w:rFonts w:ascii="Book Antiqua" w:eastAsia="Book Antiqua" w:hAnsi="Book Antiqua" w:cs="Book Antiqua"/>
          <w:color w:val="000000"/>
        </w:rPr>
        <w:t xml:space="preserve"> yet not in another with obstructive cholestasis. Notably, this DNA began to increase several days prior to LFTs in those cases with rejection. Thirdly, the authors identified a </w:t>
      </w:r>
      <w:r w:rsidR="00452DA2">
        <w:rPr>
          <w:rFonts w:ascii="Book Antiqua" w:eastAsia="Book Antiqua" w:hAnsi="Book Antiqua" w:cs="Book Antiqua"/>
          <w:color w:val="000000"/>
        </w:rPr>
        <w:t>‘‘</w:t>
      </w:r>
      <w:r w:rsidRPr="001475A5">
        <w:rPr>
          <w:rFonts w:ascii="Book Antiqua" w:eastAsia="Book Antiqua" w:hAnsi="Book Antiqua" w:cs="Book Antiqua"/>
          <w:color w:val="000000"/>
        </w:rPr>
        <w:t>healthy</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threshold of donor-specific cell-free DNA of &lt;</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10% in the stable LT recipients. Additional benefits of this assay included its same-day turnaround and lack of a need for donor blood sampling. However, its limitations included the use of PCR </w:t>
      </w:r>
      <w:proofErr w:type="spellStart"/>
      <w:r w:rsidRPr="001475A5">
        <w:rPr>
          <w:rFonts w:ascii="Book Antiqua" w:eastAsia="Book Antiqua" w:hAnsi="Book Antiqua" w:cs="Book Antiqua"/>
          <w:color w:val="000000"/>
        </w:rPr>
        <w:t>preamplification</w:t>
      </w:r>
      <w:proofErr w:type="spellEnd"/>
      <w:r w:rsidRPr="001475A5">
        <w:rPr>
          <w:rFonts w:ascii="Book Antiqua" w:eastAsia="Book Antiqua" w:hAnsi="Book Antiqua" w:cs="Book Antiqua"/>
          <w:color w:val="000000"/>
        </w:rPr>
        <w:t xml:space="preserve"> and post-PCR handling, which can introduce several forms of bias and pose a high contamination risk, </w:t>
      </w:r>
      <w:proofErr w:type="gramStart"/>
      <w:r w:rsidRPr="001475A5">
        <w:rPr>
          <w:rFonts w:ascii="Book Antiqua" w:eastAsia="Book Antiqua" w:hAnsi="Book Antiqua" w:cs="Book Antiqua"/>
          <w:color w:val="000000"/>
        </w:rPr>
        <w:t>respectively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67]</w:t>
      </w:r>
      <w:r w:rsidRPr="001475A5">
        <w:rPr>
          <w:rFonts w:ascii="Book Antiqua" w:eastAsia="Book Antiqua" w:hAnsi="Book Antiqua" w:cs="Book Antiqua"/>
          <w:color w:val="000000"/>
        </w:rPr>
        <w:t xml:space="preserve">. </w:t>
      </w:r>
    </w:p>
    <w:p w14:paraId="081E35E3" w14:textId="43E354BF" w:rsidR="00A77B3E" w:rsidRPr="001475A5" w:rsidRDefault="00C73E31" w:rsidP="00CF6F87">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The next year, </w:t>
      </w:r>
      <w:proofErr w:type="spellStart"/>
      <w:r w:rsidRPr="001475A5">
        <w:rPr>
          <w:rFonts w:ascii="Book Antiqua" w:eastAsia="Book Antiqua" w:hAnsi="Book Antiqua" w:cs="Book Antiqua"/>
          <w:color w:val="000000"/>
        </w:rPr>
        <w:t>Macher</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9D01CE" w:rsidRPr="001475A5">
        <w:rPr>
          <w:rFonts w:ascii="Book Antiqua" w:eastAsia="Book Antiqua" w:hAnsi="Book Antiqua" w:cs="Book Antiqua"/>
          <w:color w:val="000000"/>
          <w:vertAlign w:val="superscript"/>
        </w:rPr>
        <w:t>[</w:t>
      </w:r>
      <w:proofErr w:type="gramEnd"/>
      <w:r w:rsidR="009D01CE" w:rsidRPr="001475A5">
        <w:rPr>
          <w:rFonts w:ascii="Book Antiqua" w:eastAsia="Book Antiqua" w:hAnsi="Book Antiqua" w:cs="Book Antiqua"/>
          <w:color w:val="000000"/>
          <w:vertAlign w:val="superscript"/>
        </w:rPr>
        <w:t>68]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published a longitudinal study using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to detect Y-specific DNA fragments in 10 gender-mismatched LT recipients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As with Beck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the authors also found that this circulating free donor DNA was elevated immediately post-LT, then rapidly decreased in recipients without complications and remained stable</w:t>
      </w:r>
      <w:r w:rsidRPr="001475A5">
        <w:rPr>
          <w:rFonts w:ascii="Book Antiqua" w:eastAsia="Book Antiqua" w:hAnsi="Book Antiqua" w:cs="Book Antiqua"/>
          <w:color w:val="000000"/>
          <w:vertAlign w:val="superscript"/>
        </w:rPr>
        <w:t>[68]</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Macher</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14FBF" w:rsidRPr="001475A5">
        <w:rPr>
          <w:rFonts w:ascii="Book Antiqua" w:eastAsia="Book Antiqua" w:hAnsi="Book Antiqua" w:cs="Book Antiqua"/>
          <w:color w:val="000000"/>
          <w:vertAlign w:val="superscript"/>
        </w:rPr>
        <w:t>[</w:t>
      </w:r>
      <w:proofErr w:type="gramEnd"/>
      <w:r w:rsidR="00114FBF" w:rsidRPr="001475A5">
        <w:rPr>
          <w:rFonts w:ascii="Book Antiqua" w:eastAsia="Book Antiqua" w:hAnsi="Book Antiqua" w:cs="Book Antiqua"/>
          <w:color w:val="000000"/>
          <w:vertAlign w:val="superscript"/>
        </w:rPr>
        <w:t>68]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also identified a threshold reflective of organ health–however as their assay was one of absolute quantification, this was expressed as 150 </w:t>
      </w:r>
      <w:proofErr w:type="spellStart"/>
      <w:r w:rsidRPr="001475A5">
        <w:rPr>
          <w:rFonts w:ascii="Book Antiqua" w:eastAsia="Book Antiqua" w:hAnsi="Book Antiqua" w:cs="Book Antiqua"/>
          <w:color w:val="000000"/>
        </w:rPr>
        <w:t>ng</w:t>
      </w:r>
      <w:proofErr w:type="spellEnd"/>
      <w:r w:rsidRPr="001475A5">
        <w:rPr>
          <w:rFonts w:ascii="Book Antiqua" w:eastAsia="Book Antiqua" w:hAnsi="Book Antiqua" w:cs="Book Antiqua"/>
          <w:color w:val="000000"/>
        </w:rPr>
        <w:t>/</w:t>
      </w:r>
      <w:proofErr w:type="spellStart"/>
      <w:r w:rsidRPr="001475A5">
        <w:rPr>
          <w:rFonts w:ascii="Book Antiqua" w:eastAsia="Book Antiqua" w:hAnsi="Book Antiqua" w:cs="Book Antiqua"/>
          <w:color w:val="000000"/>
        </w:rPr>
        <w:t>mL.</w:t>
      </w:r>
      <w:proofErr w:type="spellEnd"/>
      <w:r w:rsidRPr="001475A5">
        <w:rPr>
          <w:rFonts w:ascii="Book Antiqua" w:eastAsia="Book Antiqua" w:hAnsi="Book Antiqua" w:cs="Book Antiqua"/>
          <w:color w:val="000000"/>
        </w:rPr>
        <w:t xml:space="preserve"> The authors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made the novel observation that these fragments of donor DNA were also elevated in recipients who experienced cholangitis and vascular complications. Unfortunately, this study proved too small to examine the dynamics of this DNA in acute rejection, as no patients experienced this endpoint. As such, </w:t>
      </w:r>
      <w:proofErr w:type="spellStart"/>
      <w:r w:rsidRPr="001475A5">
        <w:rPr>
          <w:rFonts w:ascii="Book Antiqua" w:eastAsia="Book Antiqua" w:hAnsi="Book Antiqua" w:cs="Book Antiqua"/>
          <w:color w:val="000000"/>
        </w:rPr>
        <w:t>Macher</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14FBF" w:rsidRPr="001475A5">
        <w:rPr>
          <w:rFonts w:ascii="Book Antiqua" w:eastAsia="Book Antiqua" w:hAnsi="Book Antiqua" w:cs="Book Antiqua"/>
          <w:color w:val="000000"/>
          <w:vertAlign w:val="superscript"/>
        </w:rPr>
        <w:t>[</w:t>
      </w:r>
      <w:proofErr w:type="gramEnd"/>
      <w:r w:rsidR="00114FBF" w:rsidRPr="001475A5">
        <w:rPr>
          <w:rFonts w:ascii="Book Antiqua" w:eastAsia="Book Antiqua" w:hAnsi="Book Antiqua" w:cs="Book Antiqua"/>
          <w:color w:val="000000"/>
          <w:vertAlign w:val="superscript"/>
        </w:rPr>
        <w:t>54]</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subsequently published an additional study in 2016. This time, they measured circulating free donor DNA by using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to detect Rh-positive sequences in 17 Rh-mismatched LT recipients. Here, in the patients who experienced BPAR, levels of donor-specific cell-free DNA were found to rise compared to those without complications. However, as these two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assays targeted restrictive genetic differences only, they intrinsically had limited clinical utility.</w:t>
      </w:r>
    </w:p>
    <w:p w14:paraId="22572549" w14:textId="0CD14B10" w:rsidR="00A77B3E" w:rsidRPr="001475A5" w:rsidRDefault="00C73E31" w:rsidP="009D19E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Between 2014 and 2017, the Beck group published three additional studies using their more expansive SNP </w:t>
      </w:r>
      <w:proofErr w:type="gramStart"/>
      <w:r w:rsidRPr="001475A5">
        <w:rPr>
          <w:rFonts w:ascii="Book Antiqua" w:eastAsia="Book Antiqua" w:hAnsi="Book Antiqua" w:cs="Book Antiqua"/>
          <w:color w:val="000000"/>
        </w:rPr>
        <w:t>methodology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69-71]</w:t>
      </w:r>
      <w:r w:rsidRPr="001475A5">
        <w:rPr>
          <w:rFonts w:ascii="Book Antiqua" w:eastAsia="Book Antiqua" w:hAnsi="Book Antiqua" w:cs="Book Antiqua"/>
          <w:color w:val="000000"/>
        </w:rPr>
        <w:t xml:space="preserve">. The first of these was a case study, which </w:t>
      </w:r>
      <w:r w:rsidRPr="001475A5">
        <w:rPr>
          <w:rFonts w:ascii="Book Antiqua" w:eastAsia="Book Antiqua" w:hAnsi="Book Antiqua" w:cs="Book Antiqua"/>
          <w:color w:val="000000"/>
        </w:rPr>
        <w:lastRenderedPageBreak/>
        <w:t xml:space="preserve">described a LT recipient of a marginal graft, who had experienced multiple complications post-operatively–and retrospectively undergone donor-specific cell-free DNA </w:t>
      </w:r>
      <w:proofErr w:type="gramStart"/>
      <w:r w:rsidRPr="001475A5">
        <w:rPr>
          <w:rFonts w:ascii="Book Antiqua" w:eastAsia="Book Antiqua" w:hAnsi="Book Antiqua" w:cs="Book Antiqua"/>
          <w:color w:val="000000"/>
        </w:rPr>
        <w:t>analysis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69]</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Kanzow</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852E32" w:rsidRPr="001475A5">
        <w:rPr>
          <w:rFonts w:ascii="Book Antiqua" w:eastAsia="Book Antiqua" w:hAnsi="Book Antiqua" w:cs="Book Antiqua"/>
          <w:color w:val="000000"/>
          <w:vertAlign w:val="superscript"/>
        </w:rPr>
        <w:t>[</w:t>
      </w:r>
      <w:proofErr w:type="gramEnd"/>
      <w:r w:rsidR="00852E32" w:rsidRPr="001475A5">
        <w:rPr>
          <w:rFonts w:ascii="Book Antiqua" w:eastAsia="Book Antiqua" w:hAnsi="Book Antiqua" w:cs="Book Antiqua"/>
          <w:color w:val="000000"/>
          <w:vertAlign w:val="superscript"/>
        </w:rPr>
        <w:t>69]</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demonstrated that levels rapidly became elevated in the following settings: BPAR, traumatic liver </w:t>
      </w:r>
      <w:proofErr w:type="spellStart"/>
      <w:r w:rsidRPr="001475A5">
        <w:rPr>
          <w:rFonts w:ascii="Book Antiqua" w:eastAsia="Book Antiqua" w:hAnsi="Book Antiqua" w:cs="Book Antiqua"/>
          <w:color w:val="000000"/>
        </w:rPr>
        <w:t>haematoma</w:t>
      </w:r>
      <w:proofErr w:type="spellEnd"/>
      <w:r w:rsidRPr="001475A5">
        <w:rPr>
          <w:rFonts w:ascii="Book Antiqua" w:eastAsia="Book Antiqua" w:hAnsi="Book Antiqua" w:cs="Book Antiqua"/>
          <w:color w:val="000000"/>
        </w:rPr>
        <w:t xml:space="preserve"> and cytomegalovirus infection. They also made the pioneering observation that circulating free donor DNA subsequently fell post successful treatment of each complication. The authors concluded that this biomarker was useful for monitoring organ health. </w:t>
      </w:r>
    </w:p>
    <w:p w14:paraId="5EE31359" w14:textId="1A65C2D0" w:rsidR="00A77B3E" w:rsidRPr="001475A5" w:rsidRDefault="00C73E31" w:rsidP="001E1CF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Next, </w:t>
      </w:r>
      <w:proofErr w:type="spellStart"/>
      <w:r w:rsidRPr="001475A5">
        <w:rPr>
          <w:rFonts w:ascii="Book Antiqua" w:eastAsia="Book Antiqua" w:hAnsi="Book Antiqua" w:cs="Book Antiqua"/>
          <w:color w:val="000000"/>
        </w:rPr>
        <w:t>Oellerich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E1CF9" w:rsidRPr="001475A5">
        <w:rPr>
          <w:rFonts w:ascii="Book Antiqua" w:eastAsia="Book Antiqua" w:hAnsi="Book Antiqua" w:cs="Book Antiqua"/>
          <w:color w:val="000000"/>
          <w:vertAlign w:val="superscript"/>
        </w:rPr>
        <w:t>[</w:t>
      </w:r>
      <w:proofErr w:type="gramEnd"/>
      <w:r w:rsidR="001E1CF9" w:rsidRPr="001475A5">
        <w:rPr>
          <w:rFonts w:ascii="Book Antiqua" w:eastAsia="Book Antiqua" w:hAnsi="Book Antiqua" w:cs="Book Antiqua"/>
          <w:color w:val="000000"/>
          <w:vertAlign w:val="superscript"/>
        </w:rPr>
        <w:t>70]</w:t>
      </w:r>
      <w:r w:rsidRPr="001475A5">
        <w:rPr>
          <w:rFonts w:ascii="Book Antiqua" w:eastAsia="Book Antiqua" w:hAnsi="Book Antiqua" w:cs="Book Antiqua"/>
          <w:color w:val="000000"/>
        </w:rPr>
        <w:t xml:space="preserve"> prospectively measured circulating free donor DNA and CNI levels in 10 receipts during the first month post-LT. They aimed to identify the minimum trough </w:t>
      </w:r>
      <w:proofErr w:type="spellStart"/>
      <w:r w:rsidRPr="001475A5">
        <w:rPr>
          <w:rFonts w:ascii="Book Antiqua" w:eastAsia="Book Antiqua" w:hAnsi="Book Antiqua" w:cs="Book Antiqua"/>
          <w:color w:val="000000"/>
        </w:rPr>
        <w:t>tacrolimus</w:t>
      </w:r>
      <w:proofErr w:type="spellEnd"/>
      <w:r w:rsidRPr="001475A5">
        <w:rPr>
          <w:rFonts w:ascii="Book Antiqua" w:eastAsia="Book Antiqua" w:hAnsi="Book Antiqua" w:cs="Book Antiqua"/>
          <w:color w:val="000000"/>
        </w:rPr>
        <w:t xml:space="preserve"> concentration that was associated with graft integrity</w:t>
      </w:r>
      <w:r w:rsidRPr="001475A5">
        <w:rPr>
          <w:rFonts w:ascii="Book Antiqua" w:eastAsia="Book Antiqua" w:hAnsi="Book Antiqua" w:cs="Book Antiqua"/>
          <w:color w:val="000000"/>
          <w:shd w:val="clear" w:color="auto" w:fill="FFFFFF"/>
        </w:rPr>
        <w:t>. Using the pre-established healthy threshold of &lt;</w:t>
      </w:r>
      <w:r w:rsidR="001E1CF9">
        <w:rPr>
          <w:rFonts w:ascii="Book Antiqua" w:eastAsia="Book Antiqua" w:hAnsi="Book Antiqua" w:cs="Book Antiqua"/>
          <w:color w:val="000000"/>
          <w:shd w:val="clear" w:color="auto" w:fill="FFFFFF"/>
        </w:rPr>
        <w:t xml:space="preserve"> </w:t>
      </w:r>
      <w:r w:rsidRPr="001475A5">
        <w:rPr>
          <w:rFonts w:ascii="Book Antiqua" w:eastAsia="Book Antiqua" w:hAnsi="Book Antiqua" w:cs="Book Antiqua"/>
          <w:color w:val="000000"/>
          <w:shd w:val="clear" w:color="auto" w:fill="FFFFFF"/>
        </w:rPr>
        <w:t xml:space="preserve">10%, the authors observed significant segregation and determined the lower limit of the therapeutic </w:t>
      </w:r>
      <w:proofErr w:type="spellStart"/>
      <w:r w:rsidRPr="001475A5">
        <w:rPr>
          <w:rFonts w:ascii="Book Antiqua" w:eastAsia="Book Antiqua" w:hAnsi="Book Antiqua" w:cs="Book Antiqua"/>
          <w:color w:val="000000"/>
          <w:shd w:val="clear" w:color="auto" w:fill="FFFFFF"/>
        </w:rPr>
        <w:t>tacrolimus</w:t>
      </w:r>
      <w:proofErr w:type="spellEnd"/>
      <w:r w:rsidRPr="001475A5">
        <w:rPr>
          <w:rFonts w:ascii="Book Antiqua" w:eastAsia="Book Antiqua" w:hAnsi="Book Antiqua" w:cs="Book Antiqua"/>
          <w:color w:val="000000"/>
          <w:shd w:val="clear" w:color="auto" w:fill="FFFFFF"/>
        </w:rPr>
        <w:t xml:space="preserve"> range to be 8</w:t>
      </w:r>
      <w:r w:rsidR="001E1CF9">
        <w:rPr>
          <w:rFonts w:ascii="Book Antiqua" w:eastAsia="Book Antiqua" w:hAnsi="Book Antiqua" w:cs="Book Antiqua"/>
          <w:color w:val="000000"/>
          <w:shd w:val="clear" w:color="auto" w:fill="FFFFFF"/>
        </w:rPr>
        <w:t xml:space="preserve"> </w:t>
      </w:r>
      <w:proofErr w:type="spellStart"/>
      <w:r w:rsidRPr="001475A5">
        <w:rPr>
          <w:rFonts w:ascii="Book Antiqua" w:eastAsia="Book Antiqua" w:hAnsi="Book Antiqua" w:cs="Book Antiqua"/>
          <w:color w:val="000000"/>
          <w:shd w:val="clear" w:color="auto" w:fill="FFFFFF"/>
        </w:rPr>
        <w:t>ug</w:t>
      </w:r>
      <w:proofErr w:type="spellEnd"/>
      <w:r w:rsidRPr="001475A5">
        <w:rPr>
          <w:rFonts w:ascii="Book Antiqua" w:eastAsia="Book Antiqua" w:hAnsi="Book Antiqua" w:cs="Book Antiqua"/>
          <w:color w:val="000000"/>
          <w:shd w:val="clear" w:color="auto" w:fill="FFFFFF"/>
        </w:rPr>
        <w:t xml:space="preserve">/L. Although larger studies with longer follow up were still needed, </w:t>
      </w:r>
      <w:proofErr w:type="spellStart"/>
      <w:r w:rsidRPr="001475A5">
        <w:rPr>
          <w:rFonts w:ascii="Book Antiqua" w:eastAsia="Book Antiqua" w:hAnsi="Book Antiqua" w:cs="Book Antiqua"/>
          <w:color w:val="000000"/>
        </w:rPr>
        <w:t>Oellerich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E1CF9" w:rsidRPr="001475A5">
        <w:rPr>
          <w:rFonts w:ascii="Book Antiqua" w:eastAsia="Book Antiqua" w:hAnsi="Book Antiqua" w:cs="Book Antiqua"/>
          <w:color w:val="000000"/>
          <w:vertAlign w:val="superscript"/>
        </w:rPr>
        <w:t>[</w:t>
      </w:r>
      <w:proofErr w:type="gramEnd"/>
      <w:r w:rsidR="001E1CF9" w:rsidRPr="001475A5">
        <w:rPr>
          <w:rFonts w:ascii="Book Antiqua" w:eastAsia="Book Antiqua" w:hAnsi="Book Antiqua" w:cs="Book Antiqua"/>
          <w:color w:val="000000"/>
          <w:vertAlign w:val="superscript"/>
        </w:rPr>
        <w:t>70]</w:t>
      </w:r>
      <w:r w:rsidRPr="001475A5">
        <w:rPr>
          <w:rFonts w:ascii="Book Antiqua" w:eastAsia="Book Antiqua" w:hAnsi="Book Antiqua" w:cs="Book Antiqua"/>
          <w:color w:val="000000"/>
          <w:shd w:val="clear" w:color="auto" w:fill="FFFFFF"/>
        </w:rPr>
        <w:t xml:space="preserve"> postulated the assay could be useful</w:t>
      </w:r>
      <w:r w:rsidRPr="001475A5">
        <w:rPr>
          <w:rFonts w:ascii="Book Antiqua" w:eastAsia="Book Antiqua" w:hAnsi="Book Antiqua" w:cs="Book Antiqua"/>
          <w:color w:val="000000"/>
        </w:rPr>
        <w:t xml:space="preserve"> in monitoring for graft injury in LT recipients whose immunosuppression was being weaned.</w:t>
      </w:r>
    </w:p>
    <w:p w14:paraId="18186A1A" w14:textId="6C3B1431" w:rsidR="00A77B3E" w:rsidRPr="001475A5" w:rsidRDefault="00C73E31" w:rsidP="006D2F2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This unmet need was addressed by the third study, published by </w:t>
      </w:r>
      <w:proofErr w:type="spellStart"/>
      <w:r w:rsidR="001E1CF9" w:rsidRPr="001E1CF9">
        <w:rPr>
          <w:rFonts w:ascii="Book Antiqua" w:hAnsi="Book Antiqua"/>
        </w:rPr>
        <w:t>Schütz</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In their </w:t>
      </w:r>
      <w:proofErr w:type="spellStart"/>
      <w:r w:rsidRPr="001475A5">
        <w:rPr>
          <w:rFonts w:ascii="Book Antiqua" w:eastAsia="Book Antiqua" w:hAnsi="Book Antiqua" w:cs="Book Antiqua"/>
          <w:color w:val="000000"/>
        </w:rPr>
        <w:t>multicentre</w:t>
      </w:r>
      <w:proofErr w:type="spellEnd"/>
      <w:r w:rsidRPr="001475A5">
        <w:rPr>
          <w:rFonts w:ascii="Book Antiqua" w:eastAsia="Book Antiqua" w:hAnsi="Book Antiqua" w:cs="Book Antiqua"/>
          <w:color w:val="000000"/>
        </w:rPr>
        <w:t xml:space="preserve"> prospective trial, donor-specific cell-free DNA was measured in 115 LT recipients at seven </w:t>
      </w:r>
      <w:proofErr w:type="spellStart"/>
      <w:r w:rsidRPr="001475A5">
        <w:rPr>
          <w:rFonts w:ascii="Book Antiqua" w:eastAsia="Book Antiqua" w:hAnsi="Book Antiqua" w:cs="Book Antiqua"/>
          <w:color w:val="000000"/>
        </w:rPr>
        <w:t>timepoints</w:t>
      </w:r>
      <w:proofErr w:type="spellEnd"/>
      <w:r w:rsidRPr="001475A5">
        <w:rPr>
          <w:rFonts w:ascii="Book Antiqua" w:eastAsia="Book Antiqua" w:hAnsi="Book Antiqua" w:cs="Book Antiqua"/>
          <w:color w:val="000000"/>
        </w:rPr>
        <w:t xml:space="preserve"> during the first year post-LT, plus whenever rejection was suspected. The stereotypic exponential fall of this DNA was seen in 88 stable recipients, who had a median level of 3.3%. In 17 recipients with BPAR, median levels w</w:t>
      </w:r>
      <w:r w:rsidR="007641FE">
        <w:rPr>
          <w:rFonts w:ascii="Book Antiqua" w:eastAsia="Book Antiqua" w:hAnsi="Book Antiqua" w:cs="Book Antiqua"/>
          <w:color w:val="000000"/>
        </w:rPr>
        <w:t>ere</w:t>
      </w:r>
      <w:r w:rsidRPr="001475A5">
        <w:rPr>
          <w:rFonts w:ascii="Book Antiqua" w:eastAsia="Book Antiqua" w:hAnsi="Book Antiqua" w:cs="Book Antiqua"/>
          <w:color w:val="000000"/>
        </w:rPr>
        <w:t xml:space="preserve"> elevated at 29.6%. Moreover, this circulating free donor DNA was found to be an accurate and early marker of BPAR–with a superior area under the receiver operating characteristic curve (AUC) of 0.97 compared to LFTs (0.83-0.96), and levels increasing up to two weeks prior to diagnosis on liver biopsy. In patients with infective complications, median donor-specific cell-free DNA was slightly higher than in stable recipients, but lower than in BPAR (5.3</w:t>
      </w:r>
      <w:r w:rsidR="002D36AD" w:rsidRPr="001475A5">
        <w:rPr>
          <w:rFonts w:ascii="Book Antiqua" w:eastAsia="Book Antiqua" w:hAnsi="Book Antiqua" w:cs="Book Antiqua"/>
          <w:color w:val="000000"/>
        </w:rPr>
        <w:t>%</w:t>
      </w:r>
      <w:r w:rsidRPr="001475A5">
        <w:rPr>
          <w:rFonts w:ascii="Book Antiqua" w:eastAsia="Book Antiqua" w:hAnsi="Book Antiqua" w:cs="Book Antiqua"/>
          <w:color w:val="000000"/>
        </w:rPr>
        <w:t>-5.7%)</w:t>
      </w:r>
      <w:r w:rsidR="00930BC2">
        <w:rPr>
          <w:rFonts w:ascii="Book Antiqua" w:eastAsia="Book Antiqua" w:hAnsi="Book Antiqua" w:cs="Book Antiqua"/>
          <w:color w:val="000000"/>
        </w:rPr>
        <w:t xml:space="preserve"> </w:t>
      </w:r>
      <w:r w:rsidRPr="001475A5">
        <w:rPr>
          <w:rFonts w:ascii="Book Antiqua" w:eastAsia="Book Antiqua" w:hAnsi="Book Antiqua" w:cs="Book Antiqua"/>
          <w:color w:val="000000"/>
        </w:rPr>
        <w:t>–</w:t>
      </w:r>
      <w:r w:rsidR="00930BC2">
        <w:rPr>
          <w:rFonts w:ascii="Book Antiqua" w:eastAsia="Book Antiqua" w:hAnsi="Book Antiqua" w:cs="Book Antiqua"/>
          <w:color w:val="000000"/>
        </w:rPr>
        <w:t xml:space="preserve"> </w:t>
      </w:r>
      <w:r w:rsidRPr="001475A5">
        <w:rPr>
          <w:rFonts w:ascii="Book Antiqua" w:eastAsia="Book Antiqua" w:hAnsi="Book Antiqua" w:cs="Book Antiqua"/>
          <w:color w:val="000000"/>
        </w:rPr>
        <w:t>similar to patterns seen by other authors</w:t>
      </w:r>
      <w:r w:rsidRPr="001475A5">
        <w:rPr>
          <w:rFonts w:ascii="Book Antiqua" w:eastAsia="Book Antiqua" w:hAnsi="Book Antiqua" w:cs="Book Antiqua"/>
          <w:color w:val="000000"/>
          <w:vertAlign w:val="superscript"/>
        </w:rPr>
        <w:t>[68,69]</w:t>
      </w:r>
      <w:r w:rsidRPr="001475A5">
        <w:rPr>
          <w:rFonts w:ascii="Book Antiqua" w:eastAsia="Book Antiqua" w:hAnsi="Book Antiqua" w:cs="Book Antiqua"/>
          <w:color w:val="000000"/>
        </w:rPr>
        <w:t>. In patients with cholestasis alone, levels remained &lt;</w:t>
      </w:r>
      <w:r w:rsidR="001E1CF9">
        <w:rPr>
          <w:rFonts w:ascii="Book Antiqua" w:eastAsia="Book Antiqua" w:hAnsi="Book Antiqua" w:cs="Book Antiqua"/>
          <w:color w:val="000000"/>
        </w:rPr>
        <w:t xml:space="preserve"> </w:t>
      </w:r>
      <w:r w:rsidRPr="001475A5">
        <w:rPr>
          <w:rFonts w:ascii="Book Antiqua" w:eastAsia="Book Antiqua" w:hAnsi="Book Antiqua" w:cs="Book Antiqua"/>
          <w:color w:val="000000"/>
        </w:rPr>
        <w:t>10%</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On multivariate logistic regression, </w:t>
      </w:r>
      <w:proofErr w:type="spellStart"/>
      <w:r w:rsidR="001E1CF9" w:rsidRPr="001E1CF9">
        <w:rPr>
          <w:rFonts w:ascii="Book Antiqua" w:hAnsi="Book Antiqua"/>
        </w:rPr>
        <w:t>Schütz</w:t>
      </w:r>
      <w:proofErr w:type="spellEnd"/>
      <w:r w:rsidR="001E1CF9" w:rsidRPr="001475A5">
        <w:rPr>
          <w:rFonts w:ascii="Book Antiqua" w:eastAsia="Book Antiqua" w:hAnsi="Book Antiqua" w:cs="Book Antiqua"/>
          <w:color w:val="000000"/>
        </w:rPr>
        <w:t xml:space="preserve"> </w:t>
      </w:r>
      <w:r w:rsidR="001E1CF9" w:rsidRPr="001475A5">
        <w:rPr>
          <w:rFonts w:ascii="Book Antiqua" w:eastAsia="Book Antiqua" w:hAnsi="Book Antiqua" w:cs="Book Antiqua"/>
          <w:i/>
          <w:iCs/>
          <w:color w:val="000000"/>
        </w:rPr>
        <w:t xml:space="preserve">et </w:t>
      </w:r>
      <w:proofErr w:type="gramStart"/>
      <w:r w:rsidR="001E1CF9" w:rsidRPr="001475A5">
        <w:rPr>
          <w:rFonts w:ascii="Book Antiqua" w:eastAsia="Book Antiqua" w:hAnsi="Book Antiqua" w:cs="Book Antiqua"/>
          <w:i/>
          <w:iCs/>
          <w:color w:val="000000"/>
        </w:rPr>
        <w:t>al</w:t>
      </w:r>
      <w:r w:rsidR="001E1CF9" w:rsidRPr="001475A5">
        <w:rPr>
          <w:rFonts w:ascii="Book Antiqua" w:eastAsia="Book Antiqua" w:hAnsi="Book Antiqua" w:cs="Book Antiqua"/>
          <w:color w:val="000000"/>
          <w:vertAlign w:val="superscript"/>
        </w:rPr>
        <w:t>[</w:t>
      </w:r>
      <w:proofErr w:type="gramEnd"/>
      <w:r w:rsidR="001E1CF9"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found that this biomarker provided independent information regarding graft integrity. </w:t>
      </w:r>
    </w:p>
    <w:p w14:paraId="7BAB1A05" w14:textId="40F79F99" w:rsidR="00A77B3E" w:rsidRPr="001475A5" w:rsidRDefault="00C73E31" w:rsidP="00873BB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lastRenderedPageBreak/>
        <w:t xml:space="preserve">Whilst the benefits of the Beck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873BB1" w:rsidRPr="001475A5">
        <w:rPr>
          <w:rFonts w:ascii="Book Antiqua" w:eastAsia="Book Antiqua" w:hAnsi="Book Antiqua" w:cs="Book Antiqua"/>
          <w:color w:val="000000"/>
          <w:vertAlign w:val="superscript"/>
        </w:rPr>
        <w:t>[</w:t>
      </w:r>
      <w:proofErr w:type="gramEnd"/>
      <w:r w:rsidR="00873BB1" w:rsidRPr="001475A5">
        <w:rPr>
          <w:rFonts w:ascii="Book Antiqua" w:eastAsia="Book Antiqua" w:hAnsi="Book Antiqua" w:cs="Book Antiqua"/>
          <w:color w:val="000000"/>
          <w:vertAlign w:val="superscript"/>
        </w:rPr>
        <w:t>72]</w:t>
      </w:r>
      <w:r w:rsidRPr="001475A5">
        <w:rPr>
          <w:rFonts w:ascii="Book Antiqua" w:eastAsia="Book Antiqua" w:hAnsi="Book Antiqua" w:cs="Book Antiqua"/>
          <w:color w:val="000000"/>
        </w:rPr>
        <w:t xml:space="preserve"> assay they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prevailed, there were several limitations to this study</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These were highlighted by two cases, where patients had BPAR, but circulating free donor DNA levels remained &lt;</w:t>
      </w:r>
      <w:r w:rsidR="00873BB1">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10%. In the first patient, who had a marked </w:t>
      </w:r>
      <w:r w:rsidR="00D53012" w:rsidRPr="001475A5">
        <w:rPr>
          <w:rFonts w:ascii="Book Antiqua" w:eastAsia="Book Antiqua" w:hAnsi="Book Antiqua" w:cs="Book Antiqua"/>
          <w:color w:val="000000"/>
        </w:rPr>
        <w:t>leukocytosis</w:t>
      </w:r>
      <w:r w:rsidRPr="001475A5">
        <w:rPr>
          <w:rFonts w:ascii="Book Antiqua" w:eastAsia="Book Antiqua" w:hAnsi="Book Antiqua" w:cs="Book Antiqua"/>
          <w:color w:val="000000"/>
        </w:rPr>
        <w:t xml:space="preserve">, </w:t>
      </w:r>
      <w:proofErr w:type="spellStart"/>
      <w:r w:rsidR="00873BB1" w:rsidRPr="001E1CF9">
        <w:rPr>
          <w:rFonts w:ascii="Book Antiqua" w:hAnsi="Book Antiqua"/>
        </w:rPr>
        <w:t>Schütz</w:t>
      </w:r>
      <w:proofErr w:type="spellEnd"/>
      <w:r w:rsidR="00873BB1" w:rsidRPr="001475A5">
        <w:rPr>
          <w:rFonts w:ascii="Book Antiqua" w:eastAsia="Book Antiqua" w:hAnsi="Book Antiqua" w:cs="Book Antiqua"/>
          <w:color w:val="000000"/>
        </w:rPr>
        <w:t xml:space="preserve"> </w:t>
      </w:r>
      <w:r w:rsidR="00873BB1" w:rsidRPr="001475A5">
        <w:rPr>
          <w:rFonts w:ascii="Book Antiqua" w:eastAsia="Book Antiqua" w:hAnsi="Book Antiqua" w:cs="Book Antiqua"/>
          <w:i/>
          <w:iCs/>
          <w:color w:val="000000"/>
        </w:rPr>
        <w:t xml:space="preserve">et </w:t>
      </w:r>
      <w:proofErr w:type="gramStart"/>
      <w:r w:rsidR="00873BB1" w:rsidRPr="001475A5">
        <w:rPr>
          <w:rFonts w:ascii="Book Antiqua" w:eastAsia="Book Antiqua" w:hAnsi="Book Antiqua" w:cs="Book Antiqua"/>
          <w:i/>
          <w:iCs/>
          <w:color w:val="000000"/>
        </w:rPr>
        <w:t>al</w:t>
      </w:r>
      <w:r w:rsidR="00873BB1" w:rsidRPr="001475A5">
        <w:rPr>
          <w:rFonts w:ascii="Book Antiqua" w:eastAsia="Book Antiqua" w:hAnsi="Book Antiqua" w:cs="Book Antiqua"/>
          <w:color w:val="000000"/>
          <w:vertAlign w:val="superscript"/>
        </w:rPr>
        <w:t>[</w:t>
      </w:r>
      <w:proofErr w:type="gramEnd"/>
      <w:r w:rsidR="00873BB1" w:rsidRPr="001475A5">
        <w:rPr>
          <w:rFonts w:ascii="Book Antiqua" w:eastAsia="Book Antiqua" w:hAnsi="Book Antiqua" w:cs="Book Antiqua"/>
          <w:color w:val="000000"/>
          <w:vertAlign w:val="superscript"/>
        </w:rPr>
        <w:t>71]</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acknowledged that this factor may have </w:t>
      </w:r>
      <w:r w:rsidR="00452DA2">
        <w:rPr>
          <w:rFonts w:ascii="Book Antiqua" w:eastAsia="Book Antiqua" w:hAnsi="Book Antiqua" w:cs="Book Antiqua"/>
          <w:color w:val="000000"/>
        </w:rPr>
        <w:t>‘‘</w:t>
      </w:r>
      <w:r w:rsidRPr="001475A5">
        <w:rPr>
          <w:rFonts w:ascii="Book Antiqua" w:eastAsia="Book Antiqua" w:hAnsi="Book Antiqua" w:cs="Book Antiqua"/>
          <w:color w:val="000000"/>
        </w:rPr>
        <w:t>masked</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the percentage of cell-free DNA from the donor present in recipient plasma, due to an increase in the denominator of total cell-free DNA. Indeed, expressing circulating free donor DNA in terms of relative abundance renders it innately susceptible to this form of error–including in other circumstances where cell-free DNA increases such as infection</w:t>
      </w:r>
      <w:r w:rsidRPr="001475A5">
        <w:rPr>
          <w:rFonts w:ascii="Book Antiqua" w:eastAsia="Book Antiqua" w:hAnsi="Book Antiqua" w:cs="Book Antiqua"/>
          <w:color w:val="000000"/>
          <w:vertAlign w:val="superscript"/>
        </w:rPr>
        <w:t>[73]</w:t>
      </w:r>
      <w:r w:rsidRPr="001475A5">
        <w:rPr>
          <w:rFonts w:ascii="Book Antiqua" w:eastAsia="Book Antiqua" w:hAnsi="Book Antiqua" w:cs="Book Antiqua"/>
          <w:color w:val="000000"/>
        </w:rPr>
        <w:t>, obesity</w:t>
      </w:r>
      <w:r w:rsidRPr="001475A5">
        <w:rPr>
          <w:rFonts w:ascii="Book Antiqua" w:eastAsia="Book Antiqua" w:hAnsi="Book Antiqua" w:cs="Book Antiqua"/>
          <w:color w:val="000000"/>
          <w:vertAlign w:val="superscript"/>
        </w:rPr>
        <w:t>[74]</w:t>
      </w:r>
      <w:r w:rsidRPr="001475A5">
        <w:rPr>
          <w:rFonts w:ascii="Book Antiqua" w:eastAsia="Book Antiqua" w:hAnsi="Book Antiqua" w:cs="Book Antiqua"/>
          <w:color w:val="000000"/>
        </w:rPr>
        <w:t xml:space="preserve"> and exercise</w:t>
      </w:r>
      <w:r w:rsidRPr="001475A5">
        <w:rPr>
          <w:rFonts w:ascii="Book Antiqua" w:eastAsia="Book Antiqua" w:hAnsi="Book Antiqua" w:cs="Book Antiqua"/>
          <w:color w:val="000000"/>
          <w:vertAlign w:val="superscript"/>
        </w:rPr>
        <w:t>[75]</w:t>
      </w:r>
      <w:r w:rsidRPr="001475A5">
        <w:rPr>
          <w:rFonts w:ascii="Book Antiqua" w:eastAsia="Book Antiqua" w:hAnsi="Book Antiqua" w:cs="Book Antiqua"/>
          <w:color w:val="000000"/>
        </w:rPr>
        <w:t xml:space="preserve">. In the second patient with BPAR but circulating free donor DNA below the </w:t>
      </w:r>
      <w:r w:rsidR="00452DA2">
        <w:rPr>
          <w:rFonts w:ascii="Book Antiqua" w:eastAsia="Book Antiqua" w:hAnsi="Book Antiqua" w:cs="Book Antiqua"/>
          <w:color w:val="000000"/>
        </w:rPr>
        <w:t>‘‘</w:t>
      </w:r>
      <w:r w:rsidRPr="001475A5">
        <w:rPr>
          <w:rFonts w:ascii="Book Antiqua" w:eastAsia="Book Antiqua" w:hAnsi="Book Antiqua" w:cs="Book Antiqua"/>
          <w:color w:val="000000"/>
        </w:rPr>
        <w:t>healthy</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threshold, the authors attributed this to the fact that the rejection was only mild histologically, with a rejection activity index (RAI) of 1/9, and did not require treatment</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This case demonstrates the limited clinical utility of BPAR as an endpoint–compared to treated BPAR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of RAI </w:t>
      </w:r>
      <w:r w:rsidRPr="001475A5">
        <w:rPr>
          <w:rFonts w:ascii="Book Antiqua" w:eastAsia="Book Antiqua" w:hAnsi="Book Antiqua" w:cs="Book Antiqua"/>
          <w:color w:val="000000"/>
          <w:shd w:val="clear" w:color="auto" w:fill="FFFFFF"/>
        </w:rPr>
        <w:t>≥</w:t>
      </w:r>
      <w:r w:rsidR="00873BB1">
        <w:rPr>
          <w:rFonts w:ascii="Book Antiqua" w:eastAsia="Book Antiqua" w:hAnsi="Book Antiqua" w:cs="Book Antiqua"/>
          <w:color w:val="000000"/>
          <w:shd w:val="clear" w:color="auto" w:fill="FFFFFF"/>
        </w:rPr>
        <w:t xml:space="preserve"> </w:t>
      </w:r>
      <w:r w:rsidRPr="001475A5">
        <w:rPr>
          <w:rFonts w:ascii="Book Antiqua" w:eastAsia="Book Antiqua" w:hAnsi="Book Antiqua" w:cs="Book Antiqua"/>
          <w:color w:val="000000"/>
        </w:rPr>
        <w:t xml:space="preserve">3, which is now widely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in clinical </w:t>
      </w:r>
      <w:proofErr w:type="gramStart"/>
      <w:r w:rsidRPr="001475A5">
        <w:rPr>
          <w:rFonts w:ascii="Book Antiqua" w:eastAsia="Book Antiqua" w:hAnsi="Book Antiqua" w:cs="Book Antiqua"/>
          <w:color w:val="000000"/>
        </w:rPr>
        <w:t>trials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76,77]</w:t>
      </w:r>
      <w:r w:rsidRPr="001475A5">
        <w:rPr>
          <w:rFonts w:ascii="Book Antiqua" w:eastAsia="Book Antiqua" w:hAnsi="Book Antiqua" w:cs="Book Antiqua"/>
          <w:color w:val="000000"/>
        </w:rPr>
        <w:t xml:space="preserve">. </w:t>
      </w:r>
    </w:p>
    <w:p w14:paraId="48D3F5A2" w14:textId="73772DA8" w:rsidR="00A77B3E" w:rsidRPr="001475A5" w:rsidRDefault="00C73E31" w:rsidP="00873BB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These limitations, however, were not present in the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i/>
          <w:iCs/>
          <w:color w:val="000000"/>
        </w:rPr>
        <w:t xml:space="preserve"> et </w:t>
      </w:r>
      <w:proofErr w:type="gramStart"/>
      <w:r w:rsidRPr="001475A5">
        <w:rPr>
          <w:rFonts w:ascii="Book Antiqua" w:eastAsia="Book Antiqua" w:hAnsi="Book Antiqua" w:cs="Book Antiqua"/>
          <w:i/>
          <w:iCs/>
          <w:color w:val="000000"/>
        </w:rPr>
        <w:t>al</w:t>
      </w:r>
      <w:r w:rsidR="00794DCB" w:rsidRPr="00794DCB">
        <w:rPr>
          <w:rFonts w:ascii="Book Antiqua" w:eastAsia="Book Antiqua" w:hAnsi="Book Antiqua" w:cs="Book Antiqua"/>
          <w:color w:val="000000"/>
          <w:vertAlign w:val="superscript"/>
        </w:rPr>
        <w:t>[</w:t>
      </w:r>
      <w:proofErr w:type="gramEnd"/>
      <w:r w:rsidR="00794DCB" w:rsidRPr="00794DCB">
        <w:rPr>
          <w:rFonts w:ascii="Book Antiqua" w:eastAsia="Book Antiqua" w:hAnsi="Book Antiqua" w:cs="Book Antiqua"/>
          <w:color w:val="000000"/>
          <w:vertAlign w:val="superscript"/>
        </w:rPr>
        <w:t>78]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publication from 2019. This group originally validated their probe-free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assay in 2017, when they successfully targeted a panel of nine DIPs and achieved absolute quantification of circulating free donor DNA in three LT </w:t>
      </w:r>
      <w:proofErr w:type="gramStart"/>
      <w:r w:rsidRPr="001475A5">
        <w:rPr>
          <w:rFonts w:ascii="Book Antiqua" w:eastAsia="Book Antiqua" w:hAnsi="Book Antiqua" w:cs="Book Antiqua"/>
          <w:color w:val="000000"/>
        </w:rPr>
        <w:t>recipients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79]</w:t>
      </w:r>
      <w:r w:rsidRPr="001475A5">
        <w:rPr>
          <w:rFonts w:ascii="Book Antiqua" w:eastAsia="Book Antiqua" w:hAnsi="Book Antiqua" w:cs="Book Antiqua"/>
          <w:color w:val="000000"/>
        </w:rPr>
        <w:t>. Two years later, they</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used this technique to examine 40 recipients divided into two cohorts</w:t>
      </w:r>
      <w:r w:rsidRPr="001475A5">
        <w:rPr>
          <w:rFonts w:ascii="Book Antiqua" w:eastAsia="Book Antiqua" w:hAnsi="Book Antiqua" w:cs="Book Antiqua"/>
          <w:color w:val="000000"/>
          <w:vertAlign w:val="superscript"/>
        </w:rPr>
        <w:t>[78]</w:t>
      </w:r>
      <w:r w:rsidRPr="001475A5">
        <w:rPr>
          <w:rFonts w:ascii="Book Antiqua" w:eastAsia="Book Antiqua" w:hAnsi="Book Antiqua" w:cs="Book Antiqua"/>
          <w:color w:val="000000"/>
        </w:rPr>
        <w:t xml:space="preserve">: </w:t>
      </w:r>
      <w:r w:rsidR="00794DCB">
        <w:rPr>
          <w:rFonts w:ascii="Book Antiqua" w:eastAsia="Book Antiqua" w:hAnsi="Book Antiqua" w:cs="Book Antiqua"/>
          <w:color w:val="000000"/>
        </w:rPr>
        <w:t>L</w:t>
      </w:r>
      <w:r w:rsidRPr="001475A5">
        <w:rPr>
          <w:rFonts w:ascii="Book Antiqua" w:eastAsia="Book Antiqua" w:hAnsi="Book Antiqua" w:cs="Book Antiqua"/>
          <w:color w:val="000000"/>
        </w:rPr>
        <w:t>ongitudinal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20), who had donor-specific cell-free DNA measured at five </w:t>
      </w:r>
      <w:proofErr w:type="spellStart"/>
      <w:r w:rsidRPr="001475A5">
        <w:rPr>
          <w:rFonts w:ascii="Book Antiqua" w:eastAsia="Book Antiqua" w:hAnsi="Book Antiqua" w:cs="Book Antiqua"/>
          <w:color w:val="000000"/>
        </w:rPr>
        <w:t>timepoints</w:t>
      </w:r>
      <w:proofErr w:type="spellEnd"/>
      <w:r w:rsidRPr="001475A5">
        <w:rPr>
          <w:rFonts w:ascii="Book Antiqua" w:eastAsia="Book Antiqua" w:hAnsi="Book Antiqua" w:cs="Book Antiqua"/>
          <w:color w:val="000000"/>
        </w:rPr>
        <w:t xml:space="preserve"> during the first six weeks post-LT; and cross-sectional, who were either undergoing a liver biopsy at least one-month post-LT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16), or stable and at least one-year post-LT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4). The authors demonstrated findings in keeping with the aforementioned literature. In the longitudinal group, levels of circulating free donor DNA fell exponentially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in the 14 recipients without complications. Elevated levels of this DNA were observed in three recipients with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but not in three with cholestasis alone. In the cross-sectional cohort, elevated levels of this DNA accurately identified six patients with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with an AUC of 0.97 that was again superior to LFTs. A healthy threshold of &lt;</w:t>
      </w:r>
      <w:r w:rsidR="00794DCB">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898 copies/mL was identified in the 14 cross-sectional patients without rejection </w:t>
      </w:r>
      <w:r w:rsidRPr="001475A5">
        <w:rPr>
          <w:rFonts w:ascii="Book Antiqua" w:eastAsia="Book Antiqua" w:hAnsi="Book Antiqua" w:cs="Book Antiqua"/>
          <w:color w:val="000000"/>
        </w:rPr>
        <w:lastRenderedPageBreak/>
        <w:t xml:space="preserve">and found to be reliable in the longitudinal cohort from day 14 post-LT onward. By using primer sets to hybridize across allelic breakpoints,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794DCB" w:rsidRPr="00794DCB">
        <w:rPr>
          <w:rFonts w:ascii="Book Antiqua" w:eastAsia="Book Antiqua" w:hAnsi="Book Antiqua" w:cs="Book Antiqua"/>
          <w:color w:val="000000"/>
          <w:vertAlign w:val="superscript"/>
        </w:rPr>
        <w:t>[</w:t>
      </w:r>
      <w:proofErr w:type="gramEnd"/>
      <w:r w:rsidR="00794DCB" w:rsidRPr="00794DCB">
        <w:rPr>
          <w:rFonts w:ascii="Book Antiqua" w:eastAsia="Book Antiqua" w:hAnsi="Book Antiqua" w:cs="Book Antiqua"/>
          <w:color w:val="000000"/>
          <w:vertAlign w:val="superscript"/>
        </w:rPr>
        <w:t>78]</w:t>
      </w:r>
      <w:r w:rsidRPr="001475A5">
        <w:rPr>
          <w:rFonts w:ascii="Book Antiqua" w:eastAsia="Book Antiqua" w:hAnsi="Book Antiqua" w:cs="Book Antiqua"/>
          <w:color w:val="000000"/>
        </w:rPr>
        <w:t xml:space="preserve"> had also eliminated the need for costly florescent probes. However, the assay called for a donor blood sample for optimal processing</w:t>
      </w:r>
      <w:r w:rsidR="00D53012">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and the study was ultimately underpowered. </w:t>
      </w:r>
    </w:p>
    <w:p w14:paraId="6F5FD897" w14:textId="0215020C" w:rsidR="00A77B3E" w:rsidRPr="001475A5" w:rsidRDefault="00C73E31" w:rsidP="00794DCB">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Most recently, Ng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C3B8E" w:rsidRPr="001475A5">
        <w:rPr>
          <w:rFonts w:ascii="Book Antiqua" w:eastAsia="Book Antiqua" w:hAnsi="Book Antiqua" w:cs="Book Antiqua"/>
          <w:color w:val="000000"/>
          <w:vertAlign w:val="superscript"/>
        </w:rPr>
        <w:t>[</w:t>
      </w:r>
      <w:proofErr w:type="gramEnd"/>
      <w:r w:rsidR="001C3B8E"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 pioneered the measurement of circulating free donor DNA in live donor LT (LDLT). These authors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different assays to detect the relative abundance of this DNA in </w:t>
      </w:r>
      <w:proofErr w:type="spellStart"/>
      <w:r w:rsidRPr="001475A5">
        <w:rPr>
          <w:rFonts w:ascii="Book Antiqua" w:eastAsia="Book Antiqua" w:hAnsi="Book Antiqua" w:cs="Book Antiqua"/>
          <w:color w:val="000000"/>
        </w:rPr>
        <w:t>paediatric</w:t>
      </w:r>
      <w:proofErr w:type="spellEnd"/>
      <w:r w:rsidRPr="001475A5">
        <w:rPr>
          <w:rFonts w:ascii="Book Antiqua" w:eastAsia="Book Antiqua" w:hAnsi="Book Antiqua" w:cs="Book Antiqua"/>
          <w:color w:val="000000"/>
        </w:rPr>
        <w:t xml:space="preserve"> recipients from day 0-60 post-LDLT. First, NGS was used to detect Y-specific sequences in two gender-mismatched LDLTs</w:t>
      </w:r>
      <w:r w:rsidRPr="001475A5">
        <w:rPr>
          <w:rFonts w:ascii="Book Antiqua" w:eastAsia="Book Antiqua" w:hAnsi="Book Antiqua" w:cs="Book Antiqua"/>
          <w:color w:val="000000"/>
          <w:vertAlign w:val="superscript"/>
        </w:rPr>
        <w:t>96</w:t>
      </w:r>
      <w:r w:rsidRPr="001475A5">
        <w:rPr>
          <w:rFonts w:ascii="Book Antiqua" w:eastAsia="Book Antiqua" w:hAnsi="Book Antiqua" w:cs="Book Antiqua"/>
          <w:color w:val="000000"/>
        </w:rPr>
        <w:t xml:space="preserve">. Next, a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SNP assay was examined in two additional LDLT recipients</w:t>
      </w:r>
      <w:r w:rsidRPr="001475A5">
        <w:rPr>
          <w:rFonts w:ascii="Book Antiqua" w:eastAsia="Book Antiqua" w:hAnsi="Book Antiqua" w:cs="Book Antiqua"/>
          <w:color w:val="000000"/>
          <w:vertAlign w:val="superscript"/>
        </w:rPr>
        <w:t>97</w:t>
      </w:r>
      <w:r w:rsidRPr="001475A5">
        <w:rPr>
          <w:rFonts w:ascii="Book Antiqua" w:eastAsia="Book Antiqua" w:hAnsi="Book Antiqua" w:cs="Book Antiqua"/>
          <w:color w:val="000000"/>
        </w:rPr>
        <w:t xml:space="preserve">. In both publications, Ng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2C60CA" w:rsidRPr="002C60CA">
        <w:rPr>
          <w:rFonts w:ascii="Book Antiqua" w:hAnsi="Book Antiqua" w:cs="Book Antiqua" w:hint="eastAsia"/>
          <w:iCs/>
          <w:color w:val="000000"/>
          <w:vertAlign w:val="superscript"/>
          <w:lang w:eastAsia="zh-CN"/>
        </w:rPr>
        <w:t>[</w:t>
      </w:r>
      <w:proofErr w:type="gramEnd"/>
      <w:r w:rsidR="001C3B8E" w:rsidRPr="001475A5">
        <w:rPr>
          <w:rFonts w:ascii="Book Antiqua" w:eastAsia="Book Antiqua" w:hAnsi="Book Antiqua" w:cs="Book Antiqua"/>
          <w:color w:val="000000"/>
          <w:vertAlign w:val="superscript"/>
        </w:rPr>
        <w:t>82]</w:t>
      </w:r>
      <w:r w:rsidRPr="001475A5">
        <w:rPr>
          <w:rFonts w:ascii="Book Antiqua" w:eastAsia="Book Antiqua" w:hAnsi="Book Antiqua" w:cs="Book Antiqua"/>
          <w:color w:val="000000"/>
        </w:rPr>
        <w:t xml:space="preserve"> found that circulating free donor DNA exponentially fell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at &lt;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0.1, as seen with the Beck </w:t>
      </w:r>
      <w:r w:rsidRPr="001475A5">
        <w:rPr>
          <w:rFonts w:ascii="Book Antiqua" w:eastAsia="Book Antiqua" w:hAnsi="Book Antiqua" w:cs="Book Antiqua"/>
          <w:i/>
          <w:iCs/>
          <w:color w:val="000000"/>
        </w:rPr>
        <w:t>et al</w:t>
      </w:r>
      <w:r w:rsidR="001C3B8E"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group. Finally, the initial NGS Y-specific assay was used in 7 gender-mismatched LDLTs to detect circulating free donor DNA, which was then profiled according to its fragment </w:t>
      </w:r>
      <w:proofErr w:type="gramStart"/>
      <w:r w:rsidRPr="001475A5">
        <w:rPr>
          <w:rFonts w:ascii="Book Antiqua" w:eastAsia="Book Antiqua" w:hAnsi="Book Antiqua" w:cs="Book Antiqua"/>
          <w:color w:val="000000"/>
        </w:rPr>
        <w:t>size</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82]</w:t>
      </w:r>
      <w:r w:rsidRPr="001475A5">
        <w:rPr>
          <w:rFonts w:ascii="Book Antiqua" w:eastAsia="Book Antiqua" w:hAnsi="Book Antiqua" w:cs="Book Antiqua"/>
          <w:color w:val="000000"/>
        </w:rPr>
        <w:t xml:space="preserve">. Here, the authors made the innovative observation that donor DNA fragments were </w:t>
      </w:r>
      <w:proofErr w:type="gramStart"/>
      <w:r w:rsidR="00452DA2">
        <w:rPr>
          <w:rFonts w:ascii="Book Antiqua" w:eastAsia="Book Antiqua" w:hAnsi="Book Antiqua" w:cs="Book Antiqua"/>
          <w:color w:val="000000"/>
        </w:rPr>
        <w:t>‘‘</w:t>
      </w:r>
      <w:r w:rsidRPr="001475A5">
        <w:rPr>
          <w:rFonts w:ascii="Book Antiqua" w:eastAsia="Book Antiqua" w:hAnsi="Book Antiqua" w:cs="Book Antiqua"/>
          <w:color w:val="000000"/>
        </w:rPr>
        <w:t>short</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w:t>
      </w:r>
      <w:proofErr w:type="gramEnd"/>
      <w:r w:rsidRPr="001475A5">
        <w:rPr>
          <w:rFonts w:ascii="Book Antiqua" w:eastAsia="Book Antiqua" w:hAnsi="Book Antiqua" w:cs="Book Antiqua"/>
          <w:color w:val="000000"/>
        </w:rPr>
        <w:t>105-145</w:t>
      </w:r>
      <w:r w:rsidR="001C3B8E">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bp</w:t>
      </w:r>
      <w:proofErr w:type="spellEnd"/>
      <w:r w:rsidRPr="001475A5">
        <w:rPr>
          <w:rFonts w:ascii="Book Antiqua" w:eastAsia="Book Antiqua" w:hAnsi="Book Antiqua" w:cs="Book Antiqua"/>
          <w:color w:val="000000"/>
        </w:rPr>
        <w:t xml:space="preserve">), compared to the </w:t>
      </w:r>
      <w:r w:rsidR="00452DA2">
        <w:rPr>
          <w:rFonts w:ascii="Book Antiqua" w:eastAsia="Book Antiqua" w:hAnsi="Book Antiqua" w:cs="Book Antiqua"/>
          <w:color w:val="000000"/>
        </w:rPr>
        <w:t>‘‘</w:t>
      </w:r>
      <w:r w:rsidRPr="001475A5">
        <w:rPr>
          <w:rFonts w:ascii="Book Antiqua" w:eastAsia="Book Antiqua" w:hAnsi="Book Antiqua" w:cs="Book Antiqua"/>
          <w:color w:val="000000"/>
        </w:rPr>
        <w:t>long</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fragments of recipient DNA (&gt;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160-170</w:t>
      </w:r>
      <w:r w:rsidR="008D2B9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bp</w:t>
      </w:r>
      <w:proofErr w:type="spellEnd"/>
      <w:r w:rsidRPr="001475A5">
        <w:rPr>
          <w:rFonts w:ascii="Book Antiqua" w:eastAsia="Book Antiqua" w:hAnsi="Book Antiqua" w:cs="Book Antiqua"/>
          <w:color w:val="000000"/>
        </w:rPr>
        <w:t>). NGS and automated electrophoresis was then used to detect these short donor DNA fragments in four gender-matched LDLT recipients. The authors also noted that the ratio of short to long (S/L) fragments correlated with the circulating free donor DNA levels–and identified a healthy S/L fragment threshold of &lt;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0.6. Interestingly, in the oncology and obstetric research settings, the fragments of DNA from </w:t>
      </w:r>
      <w:proofErr w:type="spellStart"/>
      <w:r w:rsidRPr="001475A5">
        <w:rPr>
          <w:rFonts w:ascii="Book Antiqua" w:eastAsia="Book Antiqua" w:hAnsi="Book Antiqua" w:cs="Book Antiqua"/>
          <w:color w:val="000000"/>
        </w:rPr>
        <w:t>tumour</w:t>
      </w:r>
      <w:proofErr w:type="spellEnd"/>
      <w:r w:rsidRPr="001475A5">
        <w:rPr>
          <w:rFonts w:ascii="Book Antiqua" w:eastAsia="Book Antiqua" w:hAnsi="Book Antiqua" w:cs="Book Antiqua"/>
          <w:color w:val="000000"/>
        </w:rPr>
        <w:t xml:space="preserve"> cells or from the </w:t>
      </w:r>
      <w:proofErr w:type="spellStart"/>
      <w:r w:rsidRPr="001475A5">
        <w:rPr>
          <w:rFonts w:ascii="Book Antiqua" w:eastAsia="Book Antiqua" w:hAnsi="Book Antiqua" w:cs="Book Antiqua"/>
          <w:color w:val="000000"/>
        </w:rPr>
        <w:t>foetus</w:t>
      </w:r>
      <w:proofErr w:type="spellEnd"/>
      <w:r w:rsidRPr="001475A5">
        <w:rPr>
          <w:rFonts w:ascii="Book Antiqua" w:eastAsia="Book Antiqua" w:hAnsi="Book Antiqua" w:cs="Book Antiqua"/>
          <w:color w:val="000000"/>
        </w:rPr>
        <w:t xml:space="preserve"> are also shorter (</w:t>
      </w:r>
      <w:r w:rsidRPr="001C3B8E">
        <w:rPr>
          <w:rFonts w:ascii="Book Antiqua" w:eastAsia="Book Antiqua" w:hAnsi="Book Antiqua" w:cs="Book Antiqua"/>
          <w:i/>
          <w:iCs/>
          <w:color w:val="000000"/>
        </w:rPr>
        <w:t>i.e.</w:t>
      </w:r>
      <w:r w:rsidRPr="001475A5">
        <w:rPr>
          <w:rFonts w:ascii="Book Antiqua" w:eastAsia="Book Antiqua" w:hAnsi="Book Antiqua" w:cs="Book Antiqua"/>
          <w:color w:val="000000"/>
        </w:rPr>
        <w:t xml:space="preserve"> than those from non-malignant or maternal cells respectively) but the mechanism behind this is </w:t>
      </w:r>
      <w:proofErr w:type="gramStart"/>
      <w:r w:rsidRPr="001475A5">
        <w:rPr>
          <w:rFonts w:ascii="Book Antiqua" w:eastAsia="Book Antiqua" w:hAnsi="Book Antiqua" w:cs="Book Antiqua"/>
          <w:color w:val="000000"/>
        </w:rPr>
        <w:t>unclear</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83,84]</w:t>
      </w:r>
      <w:r w:rsidRPr="001475A5">
        <w:rPr>
          <w:rFonts w:ascii="Book Antiqua" w:eastAsia="Book Antiqua" w:hAnsi="Book Antiqua" w:cs="Book Antiqua"/>
          <w:color w:val="000000"/>
        </w:rPr>
        <w:t xml:space="preserve">. Certainly, this Ng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1C3B8E" w:rsidRPr="001475A5">
        <w:rPr>
          <w:rFonts w:ascii="Book Antiqua" w:eastAsia="Book Antiqua" w:hAnsi="Book Antiqua" w:cs="Book Antiqua"/>
          <w:color w:val="000000"/>
          <w:vertAlign w:val="superscript"/>
        </w:rPr>
        <w:t>[</w:t>
      </w:r>
      <w:proofErr w:type="gramEnd"/>
      <w:r w:rsidR="001C3B8E"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 fragment size-based assay was quicker and less restrictive than targeting the Y-chromosome. However, its methodology was still slower (24 h) and more expensive than PCR. Furthermore, these three studies were limited by their small sample size of uneventful </w:t>
      </w:r>
      <w:proofErr w:type="gramStart"/>
      <w:r w:rsidRPr="001475A5">
        <w:rPr>
          <w:rFonts w:ascii="Book Antiqua" w:eastAsia="Book Antiqua" w:hAnsi="Book Antiqua" w:cs="Book Antiqua"/>
          <w:color w:val="000000"/>
        </w:rPr>
        <w:t>LDLTs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–precluding insights into the dynamics of their assays during complications. </w:t>
      </w:r>
    </w:p>
    <w:p w14:paraId="4B0518E8" w14:textId="77777777" w:rsidR="00A77B3E" w:rsidRPr="001475A5" w:rsidRDefault="00A77B3E" w:rsidP="001475A5">
      <w:pPr>
        <w:spacing w:line="360" w:lineRule="auto"/>
        <w:jc w:val="both"/>
        <w:rPr>
          <w:rFonts w:ascii="Book Antiqua" w:hAnsi="Book Antiqua"/>
        </w:rPr>
      </w:pPr>
    </w:p>
    <w:p w14:paraId="1D996675" w14:textId="5A1DBD88" w:rsidR="00A77B3E" w:rsidRPr="001C3B8E" w:rsidRDefault="001C3B8E" w:rsidP="001475A5">
      <w:pPr>
        <w:spacing w:line="360" w:lineRule="auto"/>
        <w:jc w:val="both"/>
        <w:rPr>
          <w:rFonts w:ascii="Book Antiqua" w:hAnsi="Book Antiqua"/>
          <w:b/>
          <w:bCs/>
        </w:rPr>
      </w:pPr>
      <w:r w:rsidRPr="001C3B8E">
        <w:rPr>
          <w:rFonts w:ascii="Book Antiqua" w:eastAsia="Book Antiqua" w:hAnsi="Book Antiqua" w:cs="Book Antiqua"/>
          <w:b/>
          <w:bCs/>
          <w:color w:val="000000"/>
          <w:u w:val="single"/>
        </w:rPr>
        <w:t>DISCUSSION</w:t>
      </w:r>
      <w:r w:rsidR="00C73E31" w:rsidRPr="001C3B8E">
        <w:rPr>
          <w:rFonts w:ascii="Book Antiqua" w:eastAsia="Book Antiqua" w:hAnsi="Book Antiqua" w:cs="Book Antiqua"/>
          <w:b/>
          <w:bCs/>
          <w:color w:val="000000"/>
          <w:u w:val="single"/>
        </w:rPr>
        <w:t xml:space="preserve"> </w:t>
      </w:r>
    </w:p>
    <w:p w14:paraId="20FC58BE" w14:textId="664727F8"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lastRenderedPageBreak/>
        <w:t xml:space="preserve">In summary, these studies show that donor-specific cell-free DNA is a biomarker with promising clinical utility in LT. It consistently demonstrates stereotypic dynamics in states of graft </w:t>
      </w:r>
      <w:proofErr w:type="gramStart"/>
      <w:r w:rsidRPr="001475A5">
        <w:rPr>
          <w:rFonts w:ascii="Book Antiqua" w:eastAsia="Book Antiqua" w:hAnsi="Book Antiqua" w:cs="Book Antiqua"/>
          <w:color w:val="000000"/>
        </w:rPr>
        <w:t>health</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54,66,68,71,78]</w:t>
      </w:r>
      <w:r w:rsidRPr="001475A5">
        <w:rPr>
          <w:rFonts w:ascii="Book Antiqua" w:eastAsia="Book Antiqua" w:hAnsi="Book Antiqua" w:cs="Book Antiqua"/>
          <w:color w:val="000000"/>
        </w:rPr>
        <w:t xml:space="preserve">. As such, it could be used to rule out organ injury as part of a diagnostic workup post-LT. In the setting of acute rejection, circulating free donor DNA repeatedly outperforms LFTs in terms of both its discriminatory and timely detection of this LT </w:t>
      </w:r>
      <w:proofErr w:type="gramStart"/>
      <w:r w:rsidRPr="001475A5">
        <w:rPr>
          <w:rFonts w:ascii="Book Antiqua" w:eastAsia="Book Antiqua" w:hAnsi="Book Antiqua" w:cs="Book Antiqua"/>
          <w:color w:val="000000"/>
        </w:rPr>
        <w:t>complication</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Given this, it could be used to prompt early adjustments to therapy if rising in the setting of an immunosuppression wean–potentially preventing an episode of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It could also be used to avoid a liver biopsy when present at low levels, enabling clinicians to observe recipients or investigate less invasively knowing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is highly unlikely. Ultimately, further studies are required to fully establish the potential of donor-specific cell-free DNA as a </w:t>
      </w:r>
      <w:r w:rsidR="00452DA2">
        <w:rPr>
          <w:rFonts w:ascii="Book Antiqua" w:eastAsia="Book Antiqua" w:hAnsi="Book Antiqua" w:cs="Book Antiqua"/>
          <w:color w:val="000000"/>
        </w:rPr>
        <w:t>‘‘</w:t>
      </w:r>
      <w:r w:rsidRPr="001475A5">
        <w:rPr>
          <w:rFonts w:ascii="Book Antiqua" w:eastAsia="Book Antiqua" w:hAnsi="Book Antiqua" w:cs="Book Antiqua"/>
          <w:color w:val="000000"/>
        </w:rPr>
        <w:t>liquid biopsy</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in LT. In particular, a focus on identifying thresholds diagnostic of acute rejection, or reflective of its effective treatment, would be of high clinical value. </w:t>
      </w:r>
    </w:p>
    <w:p w14:paraId="73FD6E68" w14:textId="1D06BC8D" w:rsidR="00A77B3E" w:rsidRPr="001475A5" w:rsidRDefault="00C73E31" w:rsidP="00594E96">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Reflecting on the biology underlying these results also yields further insights. Firstly, the researchers who discovered that circulating free donor DNA was more sensitive and specific for acute rejection than LFTs have postulated as to why this is the case</w:t>
      </w:r>
      <w:r w:rsidRPr="001475A5">
        <w:rPr>
          <w:rFonts w:ascii="Book Antiqua" w:eastAsia="Book Antiqua" w:hAnsi="Book Antiqua" w:cs="Book Antiqua"/>
          <w:color w:val="000000"/>
          <w:vertAlign w:val="superscript"/>
        </w:rPr>
        <w:t>[71,78]</w:t>
      </w:r>
      <w:r w:rsidRPr="001475A5">
        <w:rPr>
          <w:rFonts w:ascii="Book Antiqua" w:eastAsia="Book Antiqua" w:hAnsi="Book Antiqua" w:cs="Book Antiqua"/>
          <w:color w:val="000000"/>
        </w:rPr>
        <w:t xml:space="preserve">. Both </w:t>
      </w:r>
      <w:proofErr w:type="spellStart"/>
      <w:r w:rsidR="00594E96" w:rsidRPr="001E1CF9">
        <w:rPr>
          <w:rFonts w:ascii="Book Antiqua" w:hAnsi="Book Antiqua"/>
        </w:rPr>
        <w:t>Schütz</w:t>
      </w:r>
      <w:proofErr w:type="spellEnd"/>
      <w:r w:rsidR="00594E96" w:rsidRPr="001475A5">
        <w:rPr>
          <w:rFonts w:ascii="Book Antiqua" w:eastAsia="Book Antiqua" w:hAnsi="Book Antiqua" w:cs="Book Antiqua"/>
          <w:color w:val="000000"/>
        </w:rPr>
        <w:t xml:space="preserve"> </w:t>
      </w:r>
      <w:r w:rsidR="00594E96" w:rsidRPr="001475A5">
        <w:rPr>
          <w:rFonts w:ascii="Book Antiqua" w:eastAsia="Book Antiqua" w:hAnsi="Book Antiqua" w:cs="Book Antiqua"/>
          <w:i/>
          <w:iCs/>
          <w:color w:val="000000"/>
        </w:rPr>
        <w:t xml:space="preserve">et </w:t>
      </w:r>
      <w:proofErr w:type="gramStart"/>
      <w:r w:rsidR="00594E96" w:rsidRPr="001475A5">
        <w:rPr>
          <w:rFonts w:ascii="Book Antiqua" w:eastAsia="Book Antiqua" w:hAnsi="Book Antiqua" w:cs="Book Antiqua"/>
          <w:i/>
          <w:iCs/>
          <w:color w:val="000000"/>
        </w:rPr>
        <w:t>al</w:t>
      </w:r>
      <w:r w:rsidR="00594E96" w:rsidRPr="001475A5">
        <w:rPr>
          <w:rFonts w:ascii="Book Antiqua" w:eastAsia="Book Antiqua" w:hAnsi="Book Antiqua" w:cs="Book Antiqua"/>
          <w:color w:val="000000"/>
          <w:vertAlign w:val="superscript"/>
        </w:rPr>
        <w:t>[</w:t>
      </w:r>
      <w:proofErr w:type="gramEnd"/>
      <w:r w:rsidR="00594E96"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and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color w:val="000000"/>
        </w:rPr>
        <w:t xml:space="preserve"> </w:t>
      </w:r>
      <w:r w:rsidR="00594E96"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[7</w:t>
      </w:r>
      <w:r w:rsidR="00594E96">
        <w:rPr>
          <w:rFonts w:ascii="Book Antiqua" w:eastAsia="Book Antiqua" w:hAnsi="Book Antiqua" w:cs="Book Antiqua"/>
          <w:color w:val="000000"/>
          <w:vertAlign w:val="superscript"/>
        </w:rPr>
        <w:t>8</w:t>
      </w:r>
      <w:r w:rsidR="00594E96" w:rsidRPr="001475A5">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concluded that, compared to LFTs, elevated levels of this novel biomarker reflect a relatively simple process–that of donor organ cellular death, releasing DNA into the recipient circulation. Conversely, bilirubin and the liver enzymes can rise due to a number of complex pathways. Secondly, other researchers have shown that levels of circulating free donor DNA also rise in infective and vascular complications post-</w:t>
      </w:r>
      <w:proofErr w:type="gramStart"/>
      <w:r w:rsidRPr="001475A5">
        <w:rPr>
          <w:rFonts w:ascii="Book Antiqua" w:eastAsia="Book Antiqua" w:hAnsi="Book Antiqua" w:cs="Book Antiqua"/>
          <w:color w:val="000000"/>
        </w:rPr>
        <w:t>LT</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68,69,71]</w:t>
      </w:r>
      <w:r w:rsidRPr="001475A5">
        <w:rPr>
          <w:rFonts w:ascii="Book Antiqua" w:eastAsia="Book Antiqua" w:hAnsi="Book Antiqua" w:cs="Book Antiqua"/>
          <w:color w:val="000000"/>
        </w:rPr>
        <w:t xml:space="preserve">. Whilst these are also potential causes of graft cell death, other studies have indicated that inflammatory states might affect cell-free DNA </w:t>
      </w:r>
      <w:proofErr w:type="gramStart"/>
      <w:r w:rsidRPr="001475A5">
        <w:rPr>
          <w:rFonts w:ascii="Book Antiqua" w:eastAsia="Book Antiqua" w:hAnsi="Book Antiqua" w:cs="Book Antiqua"/>
          <w:color w:val="000000"/>
        </w:rPr>
        <w:t>levels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85]</w:t>
      </w:r>
      <w:r w:rsidRPr="001475A5">
        <w:rPr>
          <w:rFonts w:ascii="Book Antiqua" w:eastAsia="Book Antiqua" w:hAnsi="Book Antiqua" w:cs="Book Antiqua"/>
          <w:color w:val="000000"/>
        </w:rPr>
        <w:t xml:space="preserve">. Therefore, as a potential biomarker, these donor-specific assays need to be carefully interpreted by expert clinicians within the clinical context. Finally, in contrast to LFTs, circulating free donor DNA levels were noted in several studies to remain stable in the setting of cholestasis </w:t>
      </w:r>
      <w:proofErr w:type="gramStart"/>
      <w:r w:rsidRPr="001475A5">
        <w:rPr>
          <w:rFonts w:ascii="Book Antiqua" w:eastAsia="Book Antiqua" w:hAnsi="Book Antiqua" w:cs="Book Antiqua"/>
          <w:color w:val="000000"/>
        </w:rPr>
        <w:t>alone</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66,71,78]</w:t>
      </w:r>
      <w:r w:rsidRPr="001475A5">
        <w:rPr>
          <w:rFonts w:ascii="Book Antiqua" w:eastAsia="Book Antiqua" w:hAnsi="Book Antiqua" w:cs="Book Antiqua"/>
          <w:color w:val="000000"/>
        </w:rPr>
        <w:t>. Whilst the reasons for this remain unclear, potential explanations could include the different vasculature of the biliary tree compared to hepatocytes, or its drainage system into the duodenum.</w:t>
      </w:r>
    </w:p>
    <w:p w14:paraId="6EB66D61" w14:textId="1480E814" w:rsidR="00A77B3E" w:rsidRPr="001475A5" w:rsidRDefault="00C73E31" w:rsidP="00594E96">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lastRenderedPageBreak/>
        <w:t xml:space="preserve">Additional issues that have been addressed include the impact of </w:t>
      </w:r>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blood </w:t>
      </w:r>
      <w:proofErr w:type="spellStart"/>
      <w:r w:rsidRPr="001475A5">
        <w:rPr>
          <w:rFonts w:ascii="Book Antiqua" w:eastAsia="Book Antiqua" w:hAnsi="Book Antiqua" w:cs="Book Antiqua"/>
          <w:color w:val="000000"/>
        </w:rPr>
        <w:t>microchimerism</w:t>
      </w:r>
      <w:proofErr w:type="spellEnd"/>
      <w:r w:rsidR="00452DA2">
        <w:rPr>
          <w:rFonts w:ascii="Book Antiqua" w:eastAsia="Book Antiqua" w:hAnsi="Book Antiqua" w:cs="Book Antiqua"/>
          <w:color w:val="000000"/>
        </w:rPr>
        <w:t>’‘</w:t>
      </w:r>
      <w:r w:rsidRPr="001475A5">
        <w:rPr>
          <w:rFonts w:ascii="Book Antiqua" w:eastAsia="Book Antiqua" w:hAnsi="Book Antiqua" w:cs="Book Antiqua"/>
          <w:color w:val="000000"/>
        </w:rPr>
        <w:t xml:space="preserve"> from donor leukocytes, or of blood transfusions from other/pooled donors. In their landmark</w:t>
      </w:r>
      <w:r w:rsidR="00594E96">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study, Lo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594E96" w:rsidRPr="001475A5">
        <w:rPr>
          <w:rFonts w:ascii="Book Antiqua" w:eastAsia="Book Antiqua" w:hAnsi="Book Antiqua" w:cs="Book Antiqua"/>
          <w:color w:val="000000"/>
          <w:vertAlign w:val="superscript"/>
        </w:rPr>
        <w:t>[</w:t>
      </w:r>
      <w:proofErr w:type="gramEnd"/>
      <w:r w:rsidR="00594E96"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did not detect any </w:t>
      </w:r>
      <w:proofErr w:type="spellStart"/>
      <w:r w:rsidRPr="001475A5">
        <w:rPr>
          <w:rFonts w:ascii="Book Antiqua" w:eastAsia="Book Antiqua" w:hAnsi="Book Antiqua" w:cs="Book Antiqua"/>
          <w:color w:val="000000"/>
        </w:rPr>
        <w:t>haematopoietic</w:t>
      </w:r>
      <w:proofErr w:type="spellEnd"/>
      <w:r w:rsidRPr="001475A5">
        <w:rPr>
          <w:rFonts w:ascii="Book Antiqua" w:eastAsia="Book Antiqua" w:hAnsi="Book Antiqua" w:cs="Book Antiqua"/>
          <w:color w:val="000000"/>
        </w:rPr>
        <w:t xml:space="preserve"> donor cells in the recipients’ circulation. Subsequently, </w:t>
      </w:r>
      <w:proofErr w:type="spellStart"/>
      <w:r w:rsidR="00594E96" w:rsidRPr="001E1CF9">
        <w:rPr>
          <w:rFonts w:ascii="Book Antiqua" w:hAnsi="Book Antiqua"/>
        </w:rPr>
        <w:t>Schütz</w:t>
      </w:r>
      <w:proofErr w:type="spellEnd"/>
      <w:r w:rsidR="00594E96" w:rsidRPr="001475A5">
        <w:rPr>
          <w:rFonts w:ascii="Book Antiqua" w:eastAsia="Book Antiqua" w:hAnsi="Book Antiqua" w:cs="Book Antiqua"/>
          <w:color w:val="000000"/>
        </w:rPr>
        <w:t xml:space="preserve"> </w:t>
      </w:r>
      <w:r w:rsidR="00594E96" w:rsidRPr="001475A5">
        <w:rPr>
          <w:rFonts w:ascii="Book Antiqua" w:eastAsia="Book Antiqua" w:hAnsi="Book Antiqua" w:cs="Book Antiqua"/>
          <w:i/>
          <w:iCs/>
          <w:color w:val="000000"/>
        </w:rPr>
        <w:t xml:space="preserve">et </w:t>
      </w:r>
      <w:proofErr w:type="gramStart"/>
      <w:r w:rsidR="00594E96" w:rsidRPr="001475A5">
        <w:rPr>
          <w:rFonts w:ascii="Book Antiqua" w:eastAsia="Book Antiqua" w:hAnsi="Book Antiqua" w:cs="Book Antiqua"/>
          <w:i/>
          <w:iCs/>
          <w:color w:val="000000"/>
        </w:rPr>
        <w:t>al</w:t>
      </w:r>
      <w:r w:rsidR="00594E96" w:rsidRPr="001475A5">
        <w:rPr>
          <w:rFonts w:ascii="Book Antiqua" w:eastAsia="Book Antiqua" w:hAnsi="Book Antiqua" w:cs="Book Antiqua"/>
          <w:color w:val="000000"/>
          <w:vertAlign w:val="superscript"/>
        </w:rPr>
        <w:t>[</w:t>
      </w:r>
      <w:proofErr w:type="gramEnd"/>
      <w:r w:rsidR="00594E96"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a subset of 12 patients, and found donor </w:t>
      </w:r>
      <w:r w:rsidR="00D53012">
        <w:rPr>
          <w:rFonts w:ascii="Book Antiqua" w:eastAsia="Book Antiqua" w:hAnsi="Book Antiqua" w:cs="Book Antiqua"/>
          <w:color w:val="000000"/>
        </w:rPr>
        <w:t>leukocytes</w:t>
      </w:r>
      <w:r w:rsidRPr="001475A5">
        <w:rPr>
          <w:rFonts w:ascii="Book Antiqua" w:eastAsia="Book Antiqua" w:hAnsi="Book Antiqua" w:cs="Book Antiqua"/>
          <w:color w:val="000000"/>
        </w:rPr>
        <w:t xml:space="preserve"> were either absent or barely present (0</w:t>
      </w:r>
      <w:r w:rsidR="00594E96" w:rsidRPr="001475A5">
        <w:rPr>
          <w:rFonts w:ascii="Book Antiqua" w:eastAsia="Book Antiqua" w:hAnsi="Book Antiqua" w:cs="Book Antiqua"/>
          <w:color w:val="000000"/>
        </w:rPr>
        <w:t>%</w:t>
      </w:r>
      <w:r w:rsidRPr="001475A5">
        <w:rPr>
          <w:rFonts w:ascii="Book Antiqua" w:eastAsia="Book Antiqua" w:hAnsi="Book Antiqua" w:cs="Book Antiqua"/>
          <w:color w:val="000000"/>
        </w:rPr>
        <w:t xml:space="preserve">-0.068%). Both authors therefore concluded that blood </w:t>
      </w:r>
      <w:proofErr w:type="spellStart"/>
      <w:r w:rsidRPr="001475A5">
        <w:rPr>
          <w:rFonts w:ascii="Book Antiqua" w:eastAsia="Book Antiqua" w:hAnsi="Book Antiqua" w:cs="Book Antiqua"/>
          <w:color w:val="000000"/>
        </w:rPr>
        <w:t>microchimerism</w:t>
      </w:r>
      <w:proofErr w:type="spellEnd"/>
      <w:r w:rsidRPr="001475A5">
        <w:rPr>
          <w:rFonts w:ascii="Book Antiqua" w:eastAsia="Book Antiqua" w:hAnsi="Book Antiqua" w:cs="Book Antiqua"/>
          <w:color w:val="000000"/>
        </w:rPr>
        <w:t xml:space="preserve"> could be excluded as a confounding source of circulating free donor </w:t>
      </w:r>
      <w:proofErr w:type="gramStart"/>
      <w:r w:rsidRPr="001475A5">
        <w:rPr>
          <w:rFonts w:ascii="Book Antiqua" w:eastAsia="Book Antiqua" w:hAnsi="Book Antiqua" w:cs="Book Antiqua"/>
          <w:color w:val="000000"/>
        </w:rPr>
        <w:t>DNA</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53,71]</w:t>
      </w:r>
      <w:r w:rsidRPr="001475A5">
        <w:rPr>
          <w:rFonts w:ascii="Book Antiqua" w:eastAsia="Book Antiqua" w:hAnsi="Book Antiqua" w:cs="Book Antiqua"/>
          <w:color w:val="000000"/>
        </w:rPr>
        <w:t xml:space="preserve">. Conversely, an additional case report by </w:t>
      </w:r>
      <w:proofErr w:type="spellStart"/>
      <w:r w:rsidRPr="001475A5">
        <w:rPr>
          <w:rFonts w:ascii="Book Antiqua" w:eastAsia="Book Antiqua" w:hAnsi="Book Antiqua" w:cs="Book Antiqua"/>
          <w:color w:val="000000"/>
        </w:rPr>
        <w:t>Goh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594E96" w:rsidRPr="001475A5">
        <w:rPr>
          <w:rFonts w:ascii="Book Antiqua" w:eastAsia="Book Antiqua" w:hAnsi="Book Antiqua" w:cs="Book Antiqua"/>
          <w:color w:val="000000"/>
          <w:vertAlign w:val="superscript"/>
        </w:rPr>
        <w:t>[</w:t>
      </w:r>
      <w:proofErr w:type="gramEnd"/>
      <w:r w:rsidR="00594E96" w:rsidRPr="001475A5">
        <w:rPr>
          <w:rFonts w:ascii="Book Antiqua" w:eastAsia="Book Antiqua" w:hAnsi="Book Antiqua" w:cs="Book Antiqua"/>
          <w:color w:val="000000"/>
          <w:vertAlign w:val="superscript"/>
        </w:rPr>
        <w:t>86]</w:t>
      </w:r>
      <w:r w:rsidRPr="001475A5">
        <w:rPr>
          <w:rFonts w:ascii="Book Antiqua" w:eastAsia="Book Antiqua" w:hAnsi="Book Antiqua" w:cs="Book Antiqua"/>
          <w:color w:val="000000"/>
        </w:rPr>
        <w:t xml:space="preserve"> found that their assay was affected by blood transfusions. In this LT recipient, with no other evidence of graft injury, donor-specific cell-free DNA rapidly rose and fell post receiving fresh frozen plasma (FFP). As such, the authors suspected the FFP had temporarily confounded their results. However, given the short half-life of </w:t>
      </w:r>
      <w:proofErr w:type="spellStart"/>
      <w:r w:rsidRPr="001475A5">
        <w:rPr>
          <w:rFonts w:ascii="Book Antiqua" w:eastAsia="Book Antiqua" w:hAnsi="Book Antiqua" w:cs="Book Antiqua"/>
          <w:color w:val="000000"/>
        </w:rPr>
        <w:t>unencapsulated</w:t>
      </w:r>
      <w:proofErr w:type="spellEnd"/>
      <w:r w:rsidRPr="001475A5">
        <w:rPr>
          <w:rFonts w:ascii="Book Antiqua" w:eastAsia="Book Antiqua" w:hAnsi="Book Antiqua" w:cs="Book Antiqua"/>
          <w:color w:val="000000"/>
        </w:rPr>
        <w:t xml:space="preserve"> DNA, this could potentially be controlled for by performing assays for circulating free donor DNA several hours post such transfusions.</w:t>
      </w:r>
    </w:p>
    <w:p w14:paraId="79377A13" w14:textId="322745A2" w:rsidR="00A77B3E" w:rsidRPr="001475A5" w:rsidRDefault="00C73E31" w:rsidP="00A87D5C">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Ultimately, these LT studies represent just one aspect of the broader donor-specific cell-free DNA literature. In a recent systematic review, Knight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344B82" w:rsidRPr="001475A5">
        <w:rPr>
          <w:rFonts w:ascii="Book Antiqua" w:eastAsia="Book Antiqua" w:hAnsi="Book Antiqua" w:cs="Book Antiqua"/>
          <w:color w:val="000000"/>
          <w:vertAlign w:val="superscript"/>
        </w:rPr>
        <w:t>[</w:t>
      </w:r>
      <w:proofErr w:type="gramEnd"/>
      <w:r w:rsidR="00344B82" w:rsidRPr="001475A5">
        <w:rPr>
          <w:rFonts w:ascii="Book Antiqua" w:eastAsia="Book Antiqua" w:hAnsi="Book Antiqua" w:cs="Book Antiqua"/>
          <w:color w:val="000000"/>
          <w:vertAlign w:val="superscript"/>
        </w:rPr>
        <w:t>25]</w:t>
      </w:r>
      <w:r w:rsidRPr="001475A5">
        <w:rPr>
          <w:rFonts w:ascii="Book Antiqua" w:eastAsia="Book Antiqua" w:hAnsi="Book Antiqua" w:cs="Book Antiqua"/>
          <w:color w:val="000000"/>
        </w:rPr>
        <w:t xml:space="preserve"> identified 47 studies examining this biomarker in solid-organ transplantation (census date June 2018). Most were in kidney (38.3%) or heart (23.4%) transplant recipients, and a smaller number were from the lung (10.6%) and kidney-pancreas (2.1%) setting. As with the LT literature, these studies varied in their design, size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1-384) and assay methodologies. In five studies, the same assay was validated across multiple organs. In their narrative analysis, the reviewers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found comparable results across multiple organs–with a few specific nuances. In all 21 studies that examined newly transplanted patients, circulating free donor DNA fell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by day 10. However, liver and lung recipients had higher baseline mean levels (2</w:t>
      </w:r>
      <w:r w:rsidR="00BD3409" w:rsidRPr="001475A5">
        <w:rPr>
          <w:rFonts w:ascii="Book Antiqua" w:eastAsia="Book Antiqua" w:hAnsi="Book Antiqua" w:cs="Book Antiqua"/>
          <w:color w:val="000000"/>
        </w:rPr>
        <w:t>%</w:t>
      </w:r>
      <w:r w:rsidRPr="001475A5">
        <w:rPr>
          <w:rFonts w:ascii="Book Antiqua" w:eastAsia="Book Antiqua" w:hAnsi="Book Antiqua" w:cs="Book Antiqua"/>
          <w:color w:val="000000"/>
        </w:rPr>
        <w:t>-5%) than kidney and heart recipients (0.06</w:t>
      </w:r>
      <w:r w:rsidR="00BD3409" w:rsidRPr="001475A5">
        <w:rPr>
          <w:rFonts w:ascii="Book Antiqua" w:eastAsia="Book Antiqua" w:hAnsi="Book Antiqua" w:cs="Book Antiqua"/>
          <w:color w:val="000000"/>
        </w:rPr>
        <w:t>%</w:t>
      </w:r>
      <w:r w:rsidRPr="001475A5">
        <w:rPr>
          <w:rFonts w:ascii="Book Antiqua" w:eastAsia="Book Antiqua" w:hAnsi="Book Antiqua" w:cs="Book Antiqua"/>
          <w:color w:val="000000"/>
        </w:rPr>
        <w:t xml:space="preserve">-1.2%)–potentially due to their larger graft size. Of the 41 studies that examined this biomarker in acute rejection, the vast majority observed levels to increase (97.5%), yet less than half reported diagnostic accuracy data (46.3%). Interestingly, of all organs studied, circulating free donor DNA rose to higher thresholds and with greater accuracy for BPAR in LT. Whilst no studies identified thresholds diagnostic of BPAR, </w:t>
      </w:r>
      <w:r w:rsidRPr="001475A5">
        <w:rPr>
          <w:rFonts w:ascii="Book Antiqua" w:eastAsia="Book Antiqua" w:hAnsi="Book Antiqua" w:cs="Book Antiqua"/>
          <w:color w:val="000000"/>
        </w:rPr>
        <w:lastRenderedPageBreak/>
        <w:t xml:space="preserve">several noted that levels returned to baseline post successful treatment. Overall, Knight </w:t>
      </w:r>
      <w:r w:rsidRPr="001475A5">
        <w:rPr>
          <w:rFonts w:ascii="Book Antiqua" w:eastAsia="Book Antiqua" w:hAnsi="Book Antiqua" w:cs="Book Antiqua"/>
          <w:i/>
          <w:iCs/>
          <w:color w:val="000000"/>
        </w:rPr>
        <w:t xml:space="preserve">et </w:t>
      </w:r>
      <w:proofErr w:type="gramStart"/>
      <w:r w:rsidRPr="001475A5">
        <w:rPr>
          <w:rFonts w:ascii="Book Antiqua" w:eastAsia="Book Antiqua" w:hAnsi="Book Antiqua" w:cs="Book Antiqua"/>
          <w:i/>
          <w:iCs/>
          <w:color w:val="000000"/>
        </w:rPr>
        <w:t>al</w:t>
      </w:r>
      <w:r w:rsidR="00BD3409" w:rsidRPr="00BD3409">
        <w:rPr>
          <w:rFonts w:ascii="Book Antiqua" w:eastAsia="Book Antiqua" w:hAnsi="Book Antiqua" w:cs="Book Antiqua"/>
          <w:color w:val="000000"/>
          <w:vertAlign w:val="superscript"/>
        </w:rPr>
        <w:t>[</w:t>
      </w:r>
      <w:proofErr w:type="gramEnd"/>
      <w:r w:rsidR="00BD3409" w:rsidRPr="00BD3409">
        <w:rPr>
          <w:rFonts w:ascii="Book Antiqua" w:eastAsia="Book Antiqua" w:hAnsi="Book Antiqua" w:cs="Book Antiqua"/>
          <w:color w:val="000000"/>
          <w:vertAlign w:val="superscript"/>
        </w:rPr>
        <w:t>25]</w:t>
      </w:r>
      <w:r w:rsidRPr="001475A5">
        <w:rPr>
          <w:rFonts w:ascii="Book Antiqua" w:eastAsia="Book Antiqua" w:hAnsi="Book Antiqua" w:cs="Book Antiqua"/>
          <w:color w:val="000000"/>
        </w:rPr>
        <w:t xml:space="preserve"> concluded that donor-specific cell-free DNA was a valid biomarker in all organ types.</w:t>
      </w:r>
    </w:p>
    <w:p w14:paraId="6E81C0F8" w14:textId="2768421B" w:rsidR="00A77B3E" w:rsidRPr="001475A5" w:rsidRDefault="00C73E31" w:rsidP="00BD340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Since then, the literature has continued to rapidly evolve. At the time of writing, more than 25 additional studies examining circulating free donor DNA had been published–including several from large cohorts of kidney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107-189)</w:t>
      </w:r>
      <w:r w:rsidRPr="001475A5">
        <w:rPr>
          <w:rFonts w:ascii="Book Antiqua" w:eastAsia="Book Antiqua" w:hAnsi="Book Antiqua" w:cs="Book Antiqua"/>
          <w:color w:val="000000"/>
          <w:vertAlign w:val="superscript"/>
        </w:rPr>
        <w:t>[87,88]</w:t>
      </w:r>
      <w:r w:rsidRPr="001475A5">
        <w:rPr>
          <w:rFonts w:ascii="Book Antiqua" w:eastAsia="Book Antiqua" w:hAnsi="Book Antiqua" w:cs="Book Antiqua"/>
          <w:color w:val="000000"/>
        </w:rPr>
        <w:t>, heart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241-773)</w:t>
      </w:r>
      <w:r w:rsidRPr="001475A5">
        <w:rPr>
          <w:rFonts w:ascii="Book Antiqua" w:eastAsia="Book Antiqua" w:hAnsi="Book Antiqua" w:cs="Book Antiqua"/>
          <w:color w:val="000000"/>
          <w:vertAlign w:val="superscript"/>
        </w:rPr>
        <w:t>[89,90]</w:t>
      </w:r>
      <w:r w:rsidRPr="001475A5">
        <w:rPr>
          <w:rFonts w:ascii="Book Antiqua" w:eastAsia="Book Antiqua" w:hAnsi="Book Antiqua" w:cs="Book Antiqua"/>
          <w:color w:val="000000"/>
        </w:rPr>
        <w:t xml:space="preserve"> and lung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106)</w:t>
      </w:r>
      <w:r w:rsidRPr="001475A5">
        <w:rPr>
          <w:rFonts w:ascii="Book Antiqua" w:eastAsia="Book Antiqua" w:hAnsi="Book Antiqua" w:cs="Book Antiqua"/>
          <w:color w:val="000000"/>
          <w:vertAlign w:val="superscript"/>
        </w:rPr>
        <w:t>[91]</w:t>
      </w:r>
      <w:r w:rsidRPr="001475A5">
        <w:rPr>
          <w:rFonts w:ascii="Book Antiqua" w:eastAsia="Book Antiqua" w:hAnsi="Book Antiqua" w:cs="Book Antiqua"/>
          <w:color w:val="000000"/>
        </w:rPr>
        <w:t xml:space="preserve"> transplant recipients. Additional developments have included the publication of new guidelines regarding optimal laboratory processing of cell-free </w:t>
      </w:r>
      <w:proofErr w:type="gramStart"/>
      <w:r w:rsidRPr="001475A5">
        <w:rPr>
          <w:rFonts w:ascii="Book Antiqua" w:eastAsia="Book Antiqua" w:hAnsi="Book Antiqua" w:cs="Book Antiqua"/>
          <w:color w:val="000000"/>
        </w:rPr>
        <w:t>DNA</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92]</w:t>
      </w:r>
      <w:r w:rsidRPr="001475A5">
        <w:rPr>
          <w:rFonts w:ascii="Book Antiqua" w:eastAsia="Book Antiqua" w:hAnsi="Book Antiqua" w:cs="Book Antiqua"/>
          <w:color w:val="000000"/>
        </w:rPr>
        <w:t xml:space="preserve">. There has also been an emerging interest in other cell-free genetic targets, such as hepatocyte-specific methylation </w:t>
      </w:r>
      <w:proofErr w:type="gramStart"/>
      <w:r w:rsidRPr="001475A5">
        <w:rPr>
          <w:rFonts w:ascii="Book Antiqua" w:eastAsia="Book Antiqua" w:hAnsi="Book Antiqua" w:cs="Book Antiqua"/>
          <w:color w:val="000000"/>
        </w:rPr>
        <w:t>markers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93,94]</w:t>
      </w:r>
      <w:r w:rsidRPr="001475A5">
        <w:rPr>
          <w:rFonts w:ascii="Book Antiqua" w:eastAsia="Book Antiqua" w:hAnsi="Book Antiqua" w:cs="Book Antiqua"/>
          <w:color w:val="000000"/>
        </w:rPr>
        <w:t>, and mitochondria-derived DNA (</w:t>
      </w:r>
      <w:proofErr w:type="spellStart"/>
      <w:r w:rsidRPr="001475A5">
        <w:rPr>
          <w:rFonts w:ascii="Book Antiqua" w:eastAsia="Book Antiqua" w:hAnsi="Book Antiqua" w:cs="Book Antiqua"/>
          <w:color w:val="000000"/>
        </w:rPr>
        <w:t>mDNA</w:t>
      </w:r>
      <w:proofErr w:type="spellEnd"/>
      <w:r w:rsidRPr="001475A5">
        <w:rPr>
          <w:rFonts w:ascii="Book Antiqua" w:eastAsia="Book Antiqua" w:hAnsi="Book Antiqua" w:cs="Book Antiqua"/>
          <w:color w:val="000000"/>
        </w:rPr>
        <w:t>)</w:t>
      </w:r>
      <w:r w:rsidRPr="001475A5">
        <w:rPr>
          <w:rFonts w:ascii="Book Antiqua" w:eastAsia="Book Antiqua" w:hAnsi="Book Antiqua" w:cs="Book Antiqua"/>
          <w:color w:val="000000"/>
          <w:vertAlign w:val="superscript"/>
        </w:rPr>
        <w:t>[95,96]</w:t>
      </w:r>
      <w:r w:rsidRPr="001475A5">
        <w:rPr>
          <w:rFonts w:ascii="Book Antiqua" w:eastAsia="Book Antiqua" w:hAnsi="Book Antiqua" w:cs="Book Antiqua"/>
          <w:color w:val="000000"/>
        </w:rPr>
        <w:t xml:space="preserve">. Finally, some of these studies have led to the </w:t>
      </w:r>
      <w:proofErr w:type="spellStart"/>
      <w:r w:rsidRPr="001475A5">
        <w:rPr>
          <w:rFonts w:ascii="Book Antiqua" w:eastAsia="Book Antiqua" w:hAnsi="Book Antiqua" w:cs="Book Antiqua"/>
          <w:color w:val="000000"/>
        </w:rPr>
        <w:t>commercialisation</w:t>
      </w:r>
      <w:proofErr w:type="spellEnd"/>
      <w:r w:rsidRPr="001475A5">
        <w:rPr>
          <w:rFonts w:ascii="Book Antiqua" w:eastAsia="Book Antiqua" w:hAnsi="Book Antiqua" w:cs="Book Antiqua"/>
          <w:color w:val="000000"/>
        </w:rPr>
        <w:t xml:space="preserve"> of particular </w:t>
      </w:r>
      <w:proofErr w:type="spellStart"/>
      <w:r w:rsidRPr="001475A5">
        <w:rPr>
          <w:rFonts w:ascii="Book Antiqua" w:eastAsia="Book Antiqua" w:hAnsi="Book Antiqua" w:cs="Book Antiqua"/>
          <w:color w:val="000000"/>
        </w:rPr>
        <w:t>dsfDNA</w:t>
      </w:r>
      <w:proofErr w:type="spellEnd"/>
      <w:r w:rsidRPr="001475A5">
        <w:rPr>
          <w:rFonts w:ascii="Book Antiqua" w:eastAsia="Book Antiqua" w:hAnsi="Book Antiqua" w:cs="Book Antiqua"/>
          <w:color w:val="000000"/>
        </w:rPr>
        <w:t xml:space="preserve"> assays. </w:t>
      </w:r>
      <w:proofErr w:type="spellStart"/>
      <w:r w:rsidRPr="001475A5">
        <w:rPr>
          <w:rFonts w:ascii="Book Antiqua" w:eastAsia="Book Antiqua" w:hAnsi="Book Antiqua" w:cs="Book Antiqua"/>
          <w:color w:val="000000"/>
        </w:rPr>
        <w:t>AlloSure</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and </w:t>
      </w:r>
      <w:proofErr w:type="spellStart"/>
      <w:r w:rsidRPr="001475A5">
        <w:rPr>
          <w:rFonts w:ascii="Book Antiqua" w:eastAsia="Book Antiqua" w:hAnsi="Book Antiqua" w:cs="Book Antiqua"/>
          <w:color w:val="000000"/>
        </w:rPr>
        <w:t>AlloMap</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CareDx</w:t>
      </w:r>
      <w:proofErr w:type="spellEnd"/>
      <w:r w:rsidRPr="001475A5">
        <w:rPr>
          <w:rFonts w:ascii="Book Antiqua" w:eastAsia="Book Antiqua" w:hAnsi="Book Antiqua" w:cs="Book Antiqua"/>
          <w:color w:val="000000"/>
        </w:rPr>
        <w:t xml:space="preserve">, Inc., Brisbane CA) have been validated in large cohorts of kidney and heart transplants recipients </w:t>
      </w:r>
      <w:proofErr w:type="gramStart"/>
      <w:r w:rsidRPr="001475A5">
        <w:rPr>
          <w:rFonts w:ascii="Book Antiqua" w:eastAsia="Book Antiqua" w:hAnsi="Book Antiqua" w:cs="Book Antiqua"/>
          <w:color w:val="000000"/>
        </w:rPr>
        <w:t>respectively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89,97-99]</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Prospera</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Natera</w:t>
      </w:r>
      <w:proofErr w:type="spellEnd"/>
      <w:r w:rsidRPr="001475A5">
        <w:rPr>
          <w:rFonts w:ascii="Book Antiqua" w:eastAsia="Book Antiqua" w:hAnsi="Book Antiqua" w:cs="Book Antiqua"/>
          <w:color w:val="000000"/>
        </w:rPr>
        <w:t xml:space="preserve">, Inc., San Carlos CA) has also been validated in a renal transplant </w:t>
      </w:r>
      <w:proofErr w:type="gramStart"/>
      <w:r w:rsidRPr="001475A5">
        <w:rPr>
          <w:rFonts w:ascii="Book Antiqua" w:eastAsia="Book Antiqua" w:hAnsi="Book Antiqua" w:cs="Book Antiqua"/>
          <w:color w:val="000000"/>
        </w:rPr>
        <w:t>study</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100]</w:t>
      </w:r>
      <w:r w:rsidRPr="001475A5">
        <w:rPr>
          <w:rFonts w:ascii="Book Antiqua" w:eastAsia="Book Antiqua" w:hAnsi="Book Antiqua" w:cs="Book Antiqua"/>
          <w:color w:val="000000"/>
        </w:rPr>
        <w:t xml:space="preserve">. Yet, as these three assays are all NGS-based, their routine use in clinical practice remains problematic. More recently, </w:t>
      </w:r>
      <w:proofErr w:type="spellStart"/>
      <w:r w:rsidRPr="001475A5">
        <w:rPr>
          <w:rFonts w:ascii="Book Antiqua" w:eastAsia="Book Antiqua" w:hAnsi="Book Antiqua" w:cs="Book Antiqua"/>
          <w:color w:val="000000"/>
        </w:rPr>
        <w:t>myTAIHEART</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(TAI Diagnostics, Inc., Wauwatosa WI), which targets SNPs with </w:t>
      </w:r>
      <w:proofErr w:type="spellStart"/>
      <w:r w:rsidRPr="001475A5">
        <w:rPr>
          <w:rFonts w:ascii="Book Antiqua" w:eastAsia="Book Antiqua" w:hAnsi="Book Antiqua" w:cs="Book Antiqua"/>
          <w:color w:val="000000"/>
        </w:rPr>
        <w:t>qPCR</w:t>
      </w:r>
      <w:proofErr w:type="spellEnd"/>
      <w:r w:rsidRPr="001475A5">
        <w:rPr>
          <w:rFonts w:ascii="Book Antiqua" w:eastAsia="Book Antiqua" w:hAnsi="Book Antiqua" w:cs="Book Antiqua"/>
          <w:color w:val="000000"/>
        </w:rPr>
        <w:t xml:space="preserve"> to quantify circulating free donor DNA in relative abundance, was validated in heart transplant </w:t>
      </w:r>
      <w:proofErr w:type="gramStart"/>
      <w:r w:rsidRPr="001475A5">
        <w:rPr>
          <w:rFonts w:ascii="Book Antiqua" w:eastAsia="Book Antiqua" w:hAnsi="Book Antiqua" w:cs="Book Antiqua"/>
          <w:color w:val="000000"/>
        </w:rPr>
        <w:t>recipients</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89,90]</w:t>
      </w:r>
      <w:r w:rsidRPr="001475A5">
        <w:rPr>
          <w:rFonts w:ascii="Book Antiqua" w:eastAsia="Book Antiqua" w:hAnsi="Book Antiqua" w:cs="Book Antiqua"/>
          <w:color w:val="000000"/>
        </w:rPr>
        <w:t xml:space="preserve">. However, as baseline thresholds and diagnostic accuracy of these assays can differ across organ types, they require further validation prior to their potential use in LT. </w:t>
      </w:r>
    </w:p>
    <w:p w14:paraId="02D4D88B" w14:textId="77777777" w:rsidR="00A77B3E" w:rsidRPr="001475A5" w:rsidRDefault="00A77B3E" w:rsidP="001475A5">
      <w:pPr>
        <w:spacing w:line="360" w:lineRule="auto"/>
        <w:jc w:val="both"/>
        <w:rPr>
          <w:rFonts w:ascii="Book Antiqua" w:hAnsi="Book Antiqua"/>
        </w:rPr>
      </w:pPr>
    </w:p>
    <w:p w14:paraId="3A83F615"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aps/>
          <w:color w:val="000000"/>
          <w:u w:val="single"/>
        </w:rPr>
        <w:t>CONCLUSION</w:t>
      </w:r>
    </w:p>
    <w:p w14:paraId="73845633" w14:textId="680951D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Given the rising number of LT recipients who require long-term </w:t>
      </w:r>
      <w:proofErr w:type="gramStart"/>
      <w:r w:rsidRPr="001475A5">
        <w:rPr>
          <w:rFonts w:ascii="Book Antiqua" w:eastAsia="Book Antiqua" w:hAnsi="Book Antiqua" w:cs="Book Antiqua"/>
          <w:color w:val="000000"/>
        </w:rPr>
        <w:t>monitoring</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2,3]</w:t>
      </w:r>
      <w:r w:rsidRPr="001475A5">
        <w:rPr>
          <w:rFonts w:ascii="Book Antiqua" w:eastAsia="Book Antiqua" w:hAnsi="Book Antiqua" w:cs="Book Antiqua"/>
          <w:color w:val="000000"/>
        </w:rPr>
        <w:t xml:space="preserve">, further donor-specific cell-free DNA research in this field could be of high clinical impact. Currently, there are two large prospective trials underway further examining </w:t>
      </w:r>
      <w:proofErr w:type="spellStart"/>
      <w:r w:rsidRPr="001475A5">
        <w:rPr>
          <w:rFonts w:ascii="Book Antiqua" w:eastAsia="Book Antiqua" w:hAnsi="Book Antiqua" w:cs="Book Antiqua"/>
          <w:color w:val="000000"/>
        </w:rPr>
        <w:t>AlloSure</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in kidney transplantation (ClinicalTrials.gov Identifier: NCT03326076), and its use in conjunction with </w:t>
      </w:r>
      <w:proofErr w:type="spellStart"/>
      <w:r w:rsidRPr="001475A5">
        <w:rPr>
          <w:rFonts w:ascii="Book Antiqua" w:eastAsia="Book Antiqua" w:hAnsi="Book Antiqua" w:cs="Book Antiqua"/>
          <w:color w:val="000000"/>
        </w:rPr>
        <w:t>AlloMap</w:t>
      </w:r>
      <w:proofErr w:type="spellEnd"/>
      <w:r w:rsidR="00EC1507" w:rsidRPr="00EC1507">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in heart transplantation (ClinicalTrials.gov Identifier: NCT03695601). Clearly, the </w:t>
      </w:r>
      <w:proofErr w:type="spellStart"/>
      <w:r w:rsidRPr="001475A5">
        <w:rPr>
          <w:rFonts w:ascii="Book Antiqua" w:eastAsia="Book Antiqua" w:hAnsi="Book Antiqua" w:cs="Book Antiqua"/>
          <w:color w:val="000000"/>
        </w:rPr>
        <w:t>commercialisation</w:t>
      </w:r>
      <w:proofErr w:type="spellEnd"/>
      <w:r w:rsidRPr="001475A5">
        <w:rPr>
          <w:rFonts w:ascii="Book Antiqua" w:eastAsia="Book Antiqua" w:hAnsi="Book Antiqua" w:cs="Book Antiqua"/>
          <w:color w:val="000000"/>
        </w:rPr>
        <w:t xml:space="preserve"> and larger scale analysis of circulating </w:t>
      </w:r>
      <w:r w:rsidRPr="001475A5">
        <w:rPr>
          <w:rFonts w:ascii="Book Antiqua" w:eastAsia="Book Antiqua" w:hAnsi="Book Antiqua" w:cs="Book Antiqua"/>
          <w:color w:val="000000"/>
        </w:rPr>
        <w:lastRenderedPageBreak/>
        <w:t xml:space="preserve">free donor DNA in LT is also required. Following this, next steps should include a </w:t>
      </w:r>
      <w:proofErr w:type="spellStart"/>
      <w:r w:rsidRPr="001475A5">
        <w:rPr>
          <w:rFonts w:ascii="Book Antiqua" w:eastAsia="Book Antiqua" w:hAnsi="Book Antiqua" w:cs="Book Antiqua"/>
          <w:color w:val="000000"/>
        </w:rPr>
        <w:t>randomised</w:t>
      </w:r>
      <w:proofErr w:type="spellEnd"/>
      <w:r w:rsidRPr="001475A5">
        <w:rPr>
          <w:rFonts w:ascii="Book Antiqua" w:eastAsia="Book Antiqua" w:hAnsi="Book Antiqua" w:cs="Book Antiqua"/>
          <w:color w:val="000000"/>
        </w:rPr>
        <w:t xml:space="preserve"> controlled trial (RCT) comparing standard of care post-LT to precision medicine additionally guided by changes in donor-specific cell-free DNA levels. Ideally, this RCT should also include a comparative cost analysis of these two models of care. Lastly, LT studies combining this biomarker with other novel tests would be particularly impactful–such as those quantifying immune </w:t>
      </w:r>
      <w:proofErr w:type="gramStart"/>
      <w:r w:rsidRPr="001475A5">
        <w:rPr>
          <w:rFonts w:ascii="Book Antiqua" w:eastAsia="Book Antiqua" w:hAnsi="Book Antiqua" w:cs="Book Antiqua"/>
          <w:color w:val="000000"/>
        </w:rPr>
        <w:t>function</w:t>
      </w:r>
      <w:r w:rsidRPr="001475A5">
        <w:rPr>
          <w:rFonts w:ascii="Book Antiqua" w:eastAsia="Book Antiqua" w:hAnsi="Book Antiqua" w:cs="Book Antiqua"/>
          <w:color w:val="000000"/>
          <w:vertAlign w:val="superscript"/>
        </w:rPr>
        <w:t>[</w:t>
      </w:r>
      <w:proofErr w:type="gramEnd"/>
      <w:r w:rsidRPr="001475A5">
        <w:rPr>
          <w:rFonts w:ascii="Book Antiqua" w:eastAsia="Book Antiqua" w:hAnsi="Book Antiqua" w:cs="Book Antiqua"/>
          <w:color w:val="000000"/>
          <w:vertAlign w:val="superscript"/>
        </w:rPr>
        <w:t>77]</w:t>
      </w:r>
      <w:r w:rsidRPr="001475A5">
        <w:rPr>
          <w:rFonts w:ascii="Book Antiqua" w:eastAsia="Book Antiqua" w:hAnsi="Book Antiqua" w:cs="Book Antiqua"/>
          <w:color w:val="000000"/>
        </w:rPr>
        <w:t>, or machine learning algorithms</w:t>
      </w:r>
      <w:r w:rsidRPr="001475A5">
        <w:rPr>
          <w:rFonts w:ascii="Book Antiqua" w:eastAsia="Book Antiqua" w:hAnsi="Book Antiqua" w:cs="Book Antiqua"/>
          <w:color w:val="000000"/>
          <w:vertAlign w:val="superscript"/>
        </w:rPr>
        <w:t>[26]</w:t>
      </w:r>
      <w:r w:rsidRPr="001475A5">
        <w:rPr>
          <w:rFonts w:ascii="Book Antiqua" w:eastAsia="Book Antiqua" w:hAnsi="Book Antiqua" w:cs="Book Antiqua"/>
          <w:color w:val="000000"/>
        </w:rPr>
        <w:t>. Ultimately, the use of innovative tools in an integrated manner could enable clinicians to continue the legacy of exceptional progress and further improve patient outcomes post-LT.</w:t>
      </w:r>
    </w:p>
    <w:p w14:paraId="36EBD9D0" w14:textId="77777777" w:rsidR="00A77B3E" w:rsidRPr="001475A5" w:rsidRDefault="00A77B3E" w:rsidP="001475A5">
      <w:pPr>
        <w:spacing w:line="360" w:lineRule="auto"/>
        <w:jc w:val="both"/>
        <w:rPr>
          <w:rFonts w:ascii="Book Antiqua" w:hAnsi="Book Antiqua"/>
        </w:rPr>
      </w:pPr>
    </w:p>
    <w:p w14:paraId="110FE10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aps/>
          <w:color w:val="000000"/>
          <w:u w:val="single"/>
        </w:rPr>
        <w:t>ACKNOWLEDGEMENTS</w:t>
      </w:r>
    </w:p>
    <w:p w14:paraId="293767B6" w14:textId="5A032267" w:rsidR="00A77B3E" w:rsidRDefault="00C73E31" w:rsidP="001475A5">
      <w:pPr>
        <w:spacing w:line="360" w:lineRule="auto"/>
        <w:jc w:val="both"/>
        <w:rPr>
          <w:rFonts w:ascii="Book Antiqua" w:eastAsia="Book Antiqua" w:hAnsi="Book Antiqua" w:cs="Book Antiqua"/>
          <w:color w:val="000000"/>
        </w:rPr>
      </w:pPr>
      <w:r w:rsidRPr="001475A5">
        <w:rPr>
          <w:rFonts w:ascii="Book Antiqua" w:eastAsia="Book Antiqua" w:hAnsi="Book Antiqua" w:cs="Book Antiqua"/>
          <w:color w:val="000000"/>
        </w:rPr>
        <w:t xml:space="preserve">Thank you to Simon </w:t>
      </w:r>
      <w:proofErr w:type="spellStart"/>
      <w:r w:rsidRPr="001475A5">
        <w:rPr>
          <w:rFonts w:ascii="Book Antiqua" w:eastAsia="Book Antiqua" w:hAnsi="Book Antiqua" w:cs="Book Antiqua"/>
          <w:color w:val="000000"/>
        </w:rPr>
        <w:t>Cockroft</w:t>
      </w:r>
      <w:proofErr w:type="spellEnd"/>
      <w:r w:rsidRPr="001475A5">
        <w:rPr>
          <w:rFonts w:ascii="Book Antiqua" w:eastAsia="Book Antiqua" w:hAnsi="Book Antiqua" w:cs="Book Antiqua"/>
          <w:color w:val="000000"/>
        </w:rPr>
        <w:t xml:space="preserve"> for creating the image used in </w:t>
      </w:r>
      <w:r w:rsidRPr="00FD13B1">
        <w:rPr>
          <w:rFonts w:ascii="Book Antiqua" w:eastAsia="Book Antiqua" w:hAnsi="Book Antiqua" w:cs="Book Antiqua"/>
          <w:color w:val="000000"/>
        </w:rPr>
        <w:t>Figure 1,</w:t>
      </w:r>
      <w:r w:rsidRPr="001475A5">
        <w:rPr>
          <w:rFonts w:ascii="Book Antiqua" w:eastAsia="Book Antiqua" w:hAnsi="Book Antiqua" w:cs="Book Antiqua"/>
          <w:color w:val="000000"/>
        </w:rPr>
        <w:t xml:space="preserve"> and to </w:t>
      </w:r>
      <w:proofErr w:type="spellStart"/>
      <w:r w:rsidRPr="001475A5">
        <w:rPr>
          <w:rFonts w:ascii="Book Antiqua" w:eastAsia="Book Antiqua" w:hAnsi="Book Antiqua" w:cs="Book Antiqua"/>
          <w:color w:val="000000"/>
        </w:rPr>
        <w:t>Dr</w:t>
      </w:r>
      <w:proofErr w:type="spellEnd"/>
      <w:r w:rsidRPr="001475A5">
        <w:rPr>
          <w:rFonts w:ascii="Book Antiqua" w:eastAsia="Book Antiqua" w:hAnsi="Book Antiqua" w:cs="Book Antiqua"/>
          <w:color w:val="000000"/>
        </w:rPr>
        <w:t xml:space="preserve"> Bruce McClure for his diligent proofreading. </w:t>
      </w:r>
    </w:p>
    <w:p w14:paraId="454BAFC5" w14:textId="77777777" w:rsidR="006D2F21" w:rsidRPr="001475A5" w:rsidRDefault="006D2F21" w:rsidP="001475A5">
      <w:pPr>
        <w:spacing w:line="360" w:lineRule="auto"/>
        <w:jc w:val="both"/>
        <w:rPr>
          <w:rFonts w:ascii="Book Antiqua" w:hAnsi="Book Antiqua"/>
        </w:rPr>
      </w:pPr>
    </w:p>
    <w:p w14:paraId="073D8976" w14:textId="5F22AF6E" w:rsidR="00A77B3E" w:rsidRPr="001475A5" w:rsidRDefault="00C73E31" w:rsidP="001475A5">
      <w:pPr>
        <w:spacing w:line="360" w:lineRule="auto"/>
        <w:jc w:val="both"/>
        <w:rPr>
          <w:rFonts w:ascii="Book Antiqua" w:eastAsia="Book Antiqua" w:hAnsi="Book Antiqua" w:cs="Book Antiqua"/>
          <w:b/>
          <w:color w:val="000000"/>
        </w:rPr>
      </w:pPr>
      <w:r w:rsidRPr="001475A5">
        <w:rPr>
          <w:rFonts w:ascii="Book Antiqua" w:eastAsia="Book Antiqua" w:hAnsi="Book Antiqua" w:cs="Book Antiqua"/>
          <w:b/>
          <w:color w:val="000000"/>
        </w:rPr>
        <w:t>REFERENCES</w:t>
      </w:r>
    </w:p>
    <w:p w14:paraId="2E66EC11" w14:textId="77777777" w:rsidR="001475A5" w:rsidRPr="007C104B" w:rsidRDefault="001475A5" w:rsidP="007C104B">
      <w:pPr>
        <w:spacing w:line="360" w:lineRule="auto"/>
        <w:jc w:val="both"/>
        <w:rPr>
          <w:rFonts w:ascii="Book Antiqua" w:hAnsi="Book Antiqua"/>
        </w:rPr>
      </w:pPr>
      <w:bookmarkStart w:id="3" w:name="OLE_LINK3"/>
      <w:bookmarkStart w:id="4" w:name="OLE_LINK4"/>
      <w:bookmarkStart w:id="5" w:name="OLE_LINK5"/>
      <w:r w:rsidRPr="007C104B">
        <w:rPr>
          <w:rFonts w:ascii="Book Antiqua" w:hAnsi="Book Antiqua"/>
        </w:rPr>
        <w:t xml:space="preserve">1 </w:t>
      </w:r>
      <w:proofErr w:type="spellStart"/>
      <w:r w:rsidRPr="007C104B">
        <w:rPr>
          <w:rFonts w:ascii="Book Antiqua" w:hAnsi="Book Antiqua"/>
          <w:b/>
          <w:bCs/>
        </w:rPr>
        <w:t>Starzl</w:t>
      </w:r>
      <w:proofErr w:type="spellEnd"/>
      <w:r w:rsidRPr="007C104B">
        <w:rPr>
          <w:rFonts w:ascii="Book Antiqua" w:hAnsi="Book Antiqua"/>
          <w:b/>
          <w:bCs/>
        </w:rPr>
        <w:t xml:space="preserve"> TE</w:t>
      </w:r>
      <w:r w:rsidRPr="007C104B">
        <w:rPr>
          <w:rFonts w:ascii="Book Antiqua" w:hAnsi="Book Antiqua"/>
        </w:rPr>
        <w:t xml:space="preserve">, </w:t>
      </w:r>
      <w:proofErr w:type="spellStart"/>
      <w:r w:rsidRPr="007C104B">
        <w:rPr>
          <w:rFonts w:ascii="Book Antiqua" w:hAnsi="Book Antiqua"/>
        </w:rPr>
        <w:t>Iwatsuki</w:t>
      </w:r>
      <w:proofErr w:type="spellEnd"/>
      <w:r w:rsidRPr="007C104B">
        <w:rPr>
          <w:rFonts w:ascii="Book Antiqua" w:hAnsi="Book Antiqua"/>
        </w:rPr>
        <w:t xml:space="preserve"> S, Van Thiel DH, Gartner JC, </w:t>
      </w:r>
      <w:proofErr w:type="spellStart"/>
      <w:r w:rsidRPr="007C104B">
        <w:rPr>
          <w:rFonts w:ascii="Book Antiqua" w:hAnsi="Book Antiqua"/>
        </w:rPr>
        <w:t>Zitelli</w:t>
      </w:r>
      <w:proofErr w:type="spellEnd"/>
      <w:r w:rsidRPr="007C104B">
        <w:rPr>
          <w:rFonts w:ascii="Book Antiqua" w:hAnsi="Book Antiqua"/>
        </w:rPr>
        <w:t xml:space="preserve"> BJ, </w:t>
      </w:r>
      <w:proofErr w:type="spellStart"/>
      <w:r w:rsidRPr="007C104B">
        <w:rPr>
          <w:rFonts w:ascii="Book Antiqua" w:hAnsi="Book Antiqua"/>
        </w:rPr>
        <w:t>Malatack</w:t>
      </w:r>
      <w:proofErr w:type="spellEnd"/>
      <w:r w:rsidRPr="007C104B">
        <w:rPr>
          <w:rFonts w:ascii="Book Antiqua" w:hAnsi="Book Antiqua"/>
        </w:rPr>
        <w:t xml:space="preserve"> JJ, </w:t>
      </w:r>
      <w:proofErr w:type="spellStart"/>
      <w:r w:rsidRPr="007C104B">
        <w:rPr>
          <w:rFonts w:ascii="Book Antiqua" w:hAnsi="Book Antiqua"/>
        </w:rPr>
        <w:t>Schade</w:t>
      </w:r>
      <w:proofErr w:type="spellEnd"/>
      <w:r w:rsidRPr="007C104B">
        <w:rPr>
          <w:rFonts w:ascii="Book Antiqua" w:hAnsi="Book Antiqua"/>
        </w:rPr>
        <w:t xml:space="preserve"> RR, Shaw BW </w:t>
      </w:r>
      <w:proofErr w:type="spellStart"/>
      <w:r w:rsidRPr="007C104B">
        <w:rPr>
          <w:rFonts w:ascii="Book Antiqua" w:hAnsi="Book Antiqua"/>
        </w:rPr>
        <w:t>Jr</w:t>
      </w:r>
      <w:proofErr w:type="spellEnd"/>
      <w:r w:rsidRPr="007C104B">
        <w:rPr>
          <w:rFonts w:ascii="Book Antiqua" w:hAnsi="Book Antiqua"/>
        </w:rPr>
        <w:t xml:space="preserve">, </w:t>
      </w:r>
      <w:proofErr w:type="spellStart"/>
      <w:r w:rsidRPr="007C104B">
        <w:rPr>
          <w:rFonts w:ascii="Book Antiqua" w:hAnsi="Book Antiqua"/>
        </w:rPr>
        <w:t>Hakala</w:t>
      </w:r>
      <w:proofErr w:type="spellEnd"/>
      <w:r w:rsidRPr="007C104B">
        <w:rPr>
          <w:rFonts w:ascii="Book Antiqua" w:hAnsi="Book Antiqua"/>
        </w:rPr>
        <w:t xml:space="preserve"> TR, Rosenthal JT, Porter KA. </w:t>
      </w:r>
      <w:proofErr w:type="gramStart"/>
      <w:r w:rsidRPr="007C104B">
        <w:rPr>
          <w:rFonts w:ascii="Book Antiqua" w:hAnsi="Book Antiqua"/>
        </w:rPr>
        <w:t>Evolution of liver transplantation.</w:t>
      </w:r>
      <w:proofErr w:type="gramEnd"/>
      <w:r w:rsidRPr="007C104B">
        <w:rPr>
          <w:rFonts w:ascii="Book Antiqua" w:hAnsi="Book Antiqua"/>
        </w:rPr>
        <w:t xml:space="preserve"> </w:t>
      </w:r>
      <w:proofErr w:type="spellStart"/>
      <w:r w:rsidRPr="007C104B">
        <w:rPr>
          <w:rFonts w:ascii="Book Antiqua" w:hAnsi="Book Antiqua"/>
          <w:i/>
          <w:iCs/>
        </w:rPr>
        <w:t>Hepatology</w:t>
      </w:r>
      <w:proofErr w:type="spellEnd"/>
      <w:r w:rsidRPr="007C104B">
        <w:rPr>
          <w:rFonts w:ascii="Book Antiqua" w:hAnsi="Book Antiqua"/>
        </w:rPr>
        <w:t xml:space="preserve"> 1982; </w:t>
      </w:r>
      <w:r w:rsidRPr="007C104B">
        <w:rPr>
          <w:rFonts w:ascii="Book Antiqua" w:hAnsi="Book Antiqua"/>
          <w:b/>
          <w:bCs/>
        </w:rPr>
        <w:t>2</w:t>
      </w:r>
      <w:r w:rsidRPr="007C104B">
        <w:rPr>
          <w:rFonts w:ascii="Book Antiqua" w:hAnsi="Book Antiqua"/>
        </w:rPr>
        <w:t>: 614-636 [PMID: 6749635 DOI: 10.1002/hep.1840020516]</w:t>
      </w:r>
    </w:p>
    <w:p w14:paraId="3D7B1FB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 </w:t>
      </w:r>
      <w:r w:rsidRPr="007C104B">
        <w:rPr>
          <w:rFonts w:ascii="Book Antiqua" w:hAnsi="Book Antiqua"/>
          <w:b/>
          <w:bCs/>
        </w:rPr>
        <w:t>Adam R</w:t>
      </w:r>
      <w:r w:rsidRPr="007C104B">
        <w:rPr>
          <w:rFonts w:ascii="Book Antiqua" w:hAnsi="Book Antiqua"/>
        </w:rPr>
        <w:t xml:space="preserve">, </w:t>
      </w:r>
      <w:proofErr w:type="spellStart"/>
      <w:r w:rsidRPr="007C104B">
        <w:rPr>
          <w:rFonts w:ascii="Book Antiqua" w:hAnsi="Book Antiqua"/>
        </w:rPr>
        <w:t>Karam</w:t>
      </w:r>
      <w:proofErr w:type="spellEnd"/>
      <w:r w:rsidRPr="007C104B">
        <w:rPr>
          <w:rFonts w:ascii="Book Antiqua" w:hAnsi="Book Antiqua"/>
        </w:rPr>
        <w:t xml:space="preserve"> V, </w:t>
      </w:r>
      <w:proofErr w:type="spellStart"/>
      <w:r w:rsidRPr="007C104B">
        <w:rPr>
          <w:rFonts w:ascii="Book Antiqua" w:hAnsi="Book Antiqua"/>
        </w:rPr>
        <w:t>Delvart</w:t>
      </w:r>
      <w:proofErr w:type="spellEnd"/>
      <w:r w:rsidRPr="007C104B">
        <w:rPr>
          <w:rFonts w:ascii="Book Antiqua" w:hAnsi="Book Antiqua"/>
        </w:rPr>
        <w:t xml:space="preserve"> V, O'Grady J, </w:t>
      </w:r>
      <w:proofErr w:type="spellStart"/>
      <w:r w:rsidRPr="007C104B">
        <w:rPr>
          <w:rFonts w:ascii="Book Antiqua" w:hAnsi="Book Antiqua"/>
        </w:rPr>
        <w:t>Mirza</w:t>
      </w:r>
      <w:proofErr w:type="spellEnd"/>
      <w:r w:rsidRPr="007C104B">
        <w:rPr>
          <w:rFonts w:ascii="Book Antiqua" w:hAnsi="Book Antiqua"/>
        </w:rPr>
        <w:t xml:space="preserve"> D, </w:t>
      </w:r>
      <w:proofErr w:type="spellStart"/>
      <w:r w:rsidRPr="007C104B">
        <w:rPr>
          <w:rFonts w:ascii="Book Antiqua" w:hAnsi="Book Antiqua"/>
        </w:rPr>
        <w:t>Klempnauer</w:t>
      </w:r>
      <w:proofErr w:type="spellEnd"/>
      <w:r w:rsidRPr="007C104B">
        <w:rPr>
          <w:rFonts w:ascii="Book Antiqua" w:hAnsi="Book Antiqua"/>
        </w:rPr>
        <w:t xml:space="preserve"> J, </w:t>
      </w:r>
      <w:proofErr w:type="spellStart"/>
      <w:r w:rsidRPr="007C104B">
        <w:rPr>
          <w:rFonts w:ascii="Book Antiqua" w:hAnsi="Book Antiqua"/>
        </w:rPr>
        <w:t>Castaing</w:t>
      </w:r>
      <w:proofErr w:type="spellEnd"/>
      <w:r w:rsidRPr="007C104B">
        <w:rPr>
          <w:rFonts w:ascii="Book Antiqua" w:hAnsi="Book Antiqua"/>
        </w:rPr>
        <w:t xml:space="preserve"> D, </w:t>
      </w:r>
      <w:proofErr w:type="spellStart"/>
      <w:r w:rsidRPr="007C104B">
        <w:rPr>
          <w:rFonts w:ascii="Book Antiqua" w:hAnsi="Book Antiqua"/>
        </w:rPr>
        <w:t>Neuhaus</w:t>
      </w:r>
      <w:proofErr w:type="spellEnd"/>
      <w:r w:rsidRPr="007C104B">
        <w:rPr>
          <w:rFonts w:ascii="Book Antiqua" w:hAnsi="Book Antiqua"/>
        </w:rPr>
        <w:t xml:space="preserve"> P, Jamieson N, </w:t>
      </w:r>
      <w:proofErr w:type="spellStart"/>
      <w:r w:rsidRPr="007C104B">
        <w:rPr>
          <w:rFonts w:ascii="Book Antiqua" w:hAnsi="Book Antiqua"/>
        </w:rPr>
        <w:t>Salizzoni</w:t>
      </w:r>
      <w:proofErr w:type="spellEnd"/>
      <w:r w:rsidRPr="007C104B">
        <w:rPr>
          <w:rFonts w:ascii="Book Antiqua" w:hAnsi="Book Antiqua"/>
        </w:rPr>
        <w:t xml:space="preserve"> M, Pollard S, </w:t>
      </w:r>
      <w:proofErr w:type="spellStart"/>
      <w:r w:rsidRPr="007C104B">
        <w:rPr>
          <w:rFonts w:ascii="Book Antiqua" w:hAnsi="Book Antiqua"/>
        </w:rPr>
        <w:t>Lerut</w:t>
      </w:r>
      <w:proofErr w:type="spellEnd"/>
      <w:r w:rsidRPr="007C104B">
        <w:rPr>
          <w:rFonts w:ascii="Book Antiqua" w:hAnsi="Book Antiqua"/>
        </w:rPr>
        <w:t xml:space="preserve"> J, Paul A, Garcia-</w:t>
      </w:r>
      <w:proofErr w:type="spellStart"/>
      <w:r w:rsidRPr="007C104B">
        <w:rPr>
          <w:rFonts w:ascii="Book Antiqua" w:hAnsi="Book Antiqua"/>
        </w:rPr>
        <w:t>Valdecasas</w:t>
      </w:r>
      <w:proofErr w:type="spellEnd"/>
      <w:r w:rsidRPr="007C104B">
        <w:rPr>
          <w:rFonts w:ascii="Book Antiqua" w:hAnsi="Book Antiqua"/>
        </w:rPr>
        <w:t xml:space="preserve"> JC, Rodríguez FS, Burroughs A; All contributing centers (www.eltr.org); European Liver and Intestine Transplant Association (ELITA). </w:t>
      </w:r>
      <w:proofErr w:type="gramStart"/>
      <w:r w:rsidRPr="007C104B">
        <w:rPr>
          <w:rFonts w:ascii="Book Antiqua" w:hAnsi="Book Antiqua"/>
        </w:rPr>
        <w:t>Evolution of indications and results of liver transplantation in Europe.</w:t>
      </w:r>
      <w:proofErr w:type="gramEnd"/>
      <w:r w:rsidRPr="007C104B">
        <w:rPr>
          <w:rFonts w:ascii="Book Antiqua" w:hAnsi="Book Antiqua"/>
        </w:rPr>
        <w:t xml:space="preserve"> </w:t>
      </w:r>
      <w:proofErr w:type="gramStart"/>
      <w:r w:rsidRPr="007C104B">
        <w:rPr>
          <w:rFonts w:ascii="Book Antiqua" w:hAnsi="Book Antiqua"/>
        </w:rPr>
        <w:t>A report from the European Liver Transplant Registry (ELTR).</w:t>
      </w:r>
      <w:proofErr w:type="gramEnd"/>
      <w:r w:rsidRPr="007C104B">
        <w:rPr>
          <w:rFonts w:ascii="Book Antiqua" w:hAnsi="Book Antiqua"/>
        </w:rPr>
        <w:t xml:space="preserve"> </w:t>
      </w:r>
      <w:r w:rsidRPr="007C104B">
        <w:rPr>
          <w:rFonts w:ascii="Book Antiqua" w:hAnsi="Book Antiqua"/>
          <w:i/>
          <w:iCs/>
        </w:rPr>
        <w:t xml:space="preserve">J </w:t>
      </w:r>
      <w:proofErr w:type="spellStart"/>
      <w:r w:rsidRPr="007C104B">
        <w:rPr>
          <w:rFonts w:ascii="Book Antiqua" w:hAnsi="Book Antiqua"/>
          <w:i/>
          <w:iCs/>
        </w:rPr>
        <w:t>Hepatol</w:t>
      </w:r>
      <w:proofErr w:type="spellEnd"/>
      <w:r w:rsidRPr="007C104B">
        <w:rPr>
          <w:rFonts w:ascii="Book Antiqua" w:hAnsi="Book Antiqua"/>
        </w:rPr>
        <w:t xml:space="preserve"> 2012; </w:t>
      </w:r>
      <w:r w:rsidRPr="007C104B">
        <w:rPr>
          <w:rFonts w:ascii="Book Antiqua" w:hAnsi="Book Antiqua"/>
          <w:b/>
          <w:bCs/>
        </w:rPr>
        <w:t>57</w:t>
      </w:r>
      <w:r w:rsidRPr="007C104B">
        <w:rPr>
          <w:rFonts w:ascii="Book Antiqua" w:hAnsi="Book Antiqua"/>
        </w:rPr>
        <w:t>: 675-688 [PMID: 22609307 DOI: 10.1016/j.jhep.2012.04.015]</w:t>
      </w:r>
    </w:p>
    <w:p w14:paraId="377BA923" w14:textId="2CEB7C4A" w:rsidR="001475A5" w:rsidRPr="007C104B" w:rsidRDefault="001475A5" w:rsidP="007C104B">
      <w:pPr>
        <w:spacing w:line="360" w:lineRule="auto"/>
        <w:jc w:val="both"/>
        <w:rPr>
          <w:rFonts w:ascii="Book Antiqua" w:hAnsi="Book Antiqua"/>
        </w:rPr>
      </w:pPr>
      <w:r w:rsidRPr="00EC1507">
        <w:rPr>
          <w:rFonts w:ascii="Book Antiqua" w:hAnsi="Book Antiqua"/>
        </w:rPr>
        <w:t xml:space="preserve">3 </w:t>
      </w:r>
      <w:bookmarkStart w:id="6" w:name="OLE_LINK7"/>
      <w:bookmarkStart w:id="7" w:name="OLE_LINK8"/>
      <w:r w:rsidRPr="00EC1507">
        <w:rPr>
          <w:rFonts w:ascii="Book Antiqua" w:hAnsi="Book Antiqua"/>
          <w:b/>
          <w:bCs/>
        </w:rPr>
        <w:t xml:space="preserve">Global </w:t>
      </w:r>
      <w:proofErr w:type="gramStart"/>
      <w:r w:rsidRPr="00EC1507">
        <w:rPr>
          <w:rFonts w:ascii="Book Antiqua" w:hAnsi="Book Antiqua"/>
          <w:b/>
          <w:bCs/>
        </w:rPr>
        <w:t>Observatory</w:t>
      </w:r>
      <w:proofErr w:type="gramEnd"/>
      <w:r w:rsidRPr="00EC1507">
        <w:rPr>
          <w:rFonts w:ascii="Book Antiqua" w:hAnsi="Book Antiqua"/>
          <w:b/>
          <w:bCs/>
        </w:rPr>
        <w:t xml:space="preserve"> on Donation and Transplantation</w:t>
      </w:r>
      <w:r w:rsidRPr="00EC1507">
        <w:rPr>
          <w:rFonts w:ascii="Book Antiqua" w:hAnsi="Book Antiqua"/>
          <w:bCs/>
        </w:rPr>
        <w:t xml:space="preserve">. </w:t>
      </w:r>
      <w:proofErr w:type="gramStart"/>
      <w:r w:rsidRPr="00EC1507">
        <w:rPr>
          <w:rFonts w:ascii="Book Antiqua" w:hAnsi="Book Antiqua"/>
          <w:bCs/>
        </w:rPr>
        <w:t xml:space="preserve">World Health Organization (WHO) and </w:t>
      </w:r>
      <w:proofErr w:type="spellStart"/>
      <w:r w:rsidRPr="00EC1507">
        <w:rPr>
          <w:rFonts w:ascii="Book Antiqua" w:hAnsi="Book Antiqua"/>
          <w:bCs/>
        </w:rPr>
        <w:t>Organización</w:t>
      </w:r>
      <w:proofErr w:type="spellEnd"/>
      <w:r w:rsidRPr="00EC1507">
        <w:rPr>
          <w:rFonts w:ascii="Book Antiqua" w:hAnsi="Book Antiqua"/>
          <w:bCs/>
        </w:rPr>
        <w:t xml:space="preserve"> </w:t>
      </w:r>
      <w:proofErr w:type="spellStart"/>
      <w:r w:rsidRPr="00EC1507">
        <w:rPr>
          <w:rFonts w:ascii="Book Antiqua" w:hAnsi="Book Antiqua"/>
          <w:bCs/>
        </w:rPr>
        <w:t>Nacional</w:t>
      </w:r>
      <w:proofErr w:type="spellEnd"/>
      <w:r w:rsidRPr="00EC1507">
        <w:rPr>
          <w:rFonts w:ascii="Book Antiqua" w:hAnsi="Book Antiqua"/>
          <w:bCs/>
        </w:rPr>
        <w:t xml:space="preserve"> de </w:t>
      </w:r>
      <w:proofErr w:type="spellStart"/>
      <w:r w:rsidRPr="00EC1507">
        <w:rPr>
          <w:rFonts w:ascii="Book Antiqua" w:hAnsi="Book Antiqua"/>
          <w:bCs/>
        </w:rPr>
        <w:t>Trasplantes</w:t>
      </w:r>
      <w:proofErr w:type="spellEnd"/>
      <w:r w:rsidRPr="00EC1507">
        <w:rPr>
          <w:rFonts w:ascii="Book Antiqua" w:hAnsi="Book Antiqua"/>
          <w:bCs/>
        </w:rPr>
        <w:t xml:space="preserve"> (ONT),</w:t>
      </w:r>
      <w:r w:rsidRPr="00EC1507">
        <w:rPr>
          <w:rFonts w:ascii="Book Antiqua" w:hAnsi="Book Antiqua"/>
        </w:rPr>
        <w:t xml:space="preserve"> 2019</w:t>
      </w:r>
      <w:bookmarkEnd w:id="6"/>
      <w:bookmarkEnd w:id="7"/>
      <w:r w:rsidR="00240916" w:rsidRPr="00EC1507">
        <w:rPr>
          <w:rFonts w:ascii="Book Antiqua" w:hAnsi="Book Antiqua"/>
        </w:rPr>
        <w:t>.</w:t>
      </w:r>
      <w:proofErr w:type="gramEnd"/>
      <w:r w:rsidR="00240916" w:rsidRPr="00EC1507">
        <w:rPr>
          <w:rFonts w:ascii="Book Antiqua" w:hAnsi="Book Antiqua"/>
        </w:rPr>
        <w:t xml:space="preserve"> </w:t>
      </w:r>
      <w:r w:rsidR="00240916" w:rsidRPr="00EC1507">
        <w:rPr>
          <w:rFonts w:ascii="Book Antiqua" w:eastAsia="Times New Roman" w:hAnsi="Book Antiqua"/>
          <w:bCs/>
        </w:rPr>
        <w:t xml:space="preserve">Available from: </w:t>
      </w:r>
      <w:r w:rsidR="00B35481" w:rsidRPr="00EC1507">
        <w:rPr>
          <w:rFonts w:ascii="Book Antiqua" w:eastAsia="Times New Roman" w:hAnsi="Book Antiqua"/>
          <w:bCs/>
        </w:rPr>
        <w:t>https://www.who.int/transplantation/knowledgebase/en/</w:t>
      </w:r>
      <w:r w:rsidR="00B35481">
        <w:rPr>
          <w:rFonts w:ascii="Book Antiqua" w:eastAsia="Times New Roman" w:hAnsi="Book Antiqua"/>
          <w:bCs/>
        </w:rPr>
        <w:t xml:space="preserve"> </w:t>
      </w:r>
    </w:p>
    <w:p w14:paraId="1E14636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 </w:t>
      </w:r>
      <w:proofErr w:type="spellStart"/>
      <w:r w:rsidRPr="007C104B">
        <w:rPr>
          <w:rFonts w:ascii="Book Antiqua" w:hAnsi="Book Antiqua"/>
          <w:b/>
          <w:bCs/>
        </w:rPr>
        <w:t>Dogan</w:t>
      </w:r>
      <w:proofErr w:type="spellEnd"/>
      <w:r w:rsidRPr="007C104B">
        <w:rPr>
          <w:rFonts w:ascii="Book Antiqua" w:hAnsi="Book Antiqua"/>
          <w:b/>
          <w:bCs/>
        </w:rPr>
        <w:t xml:space="preserve"> N</w:t>
      </w:r>
      <w:r w:rsidRPr="007C104B">
        <w:rPr>
          <w:rFonts w:ascii="Book Antiqua" w:hAnsi="Book Antiqua"/>
        </w:rPr>
        <w:t xml:space="preserve">, </w:t>
      </w:r>
      <w:proofErr w:type="spellStart"/>
      <w:r w:rsidRPr="007C104B">
        <w:rPr>
          <w:rFonts w:ascii="Book Antiqua" w:hAnsi="Book Antiqua"/>
        </w:rPr>
        <w:t>Hüsing-Kabar</w:t>
      </w:r>
      <w:proofErr w:type="spellEnd"/>
      <w:r w:rsidRPr="007C104B">
        <w:rPr>
          <w:rFonts w:ascii="Book Antiqua" w:hAnsi="Book Antiqua"/>
        </w:rPr>
        <w:t xml:space="preserve"> A, Schmidt HH, </w:t>
      </w:r>
      <w:proofErr w:type="spellStart"/>
      <w:r w:rsidRPr="007C104B">
        <w:rPr>
          <w:rFonts w:ascii="Book Antiqua" w:hAnsi="Book Antiqua"/>
        </w:rPr>
        <w:t>Cicinnati</w:t>
      </w:r>
      <w:proofErr w:type="spellEnd"/>
      <w:r w:rsidRPr="007C104B">
        <w:rPr>
          <w:rFonts w:ascii="Book Antiqua" w:hAnsi="Book Antiqua"/>
        </w:rPr>
        <w:t xml:space="preserve"> VR, </w:t>
      </w:r>
      <w:proofErr w:type="spellStart"/>
      <w:r w:rsidRPr="007C104B">
        <w:rPr>
          <w:rFonts w:ascii="Book Antiqua" w:hAnsi="Book Antiqua"/>
        </w:rPr>
        <w:t>Beckebaum</w:t>
      </w:r>
      <w:proofErr w:type="spellEnd"/>
      <w:r w:rsidRPr="007C104B">
        <w:rPr>
          <w:rFonts w:ascii="Book Antiqua" w:hAnsi="Book Antiqua"/>
        </w:rPr>
        <w:t xml:space="preserve"> S, </w:t>
      </w:r>
      <w:proofErr w:type="spellStart"/>
      <w:r w:rsidRPr="007C104B">
        <w:rPr>
          <w:rFonts w:ascii="Book Antiqua" w:hAnsi="Book Antiqua"/>
        </w:rPr>
        <w:t>Kabar</w:t>
      </w:r>
      <w:proofErr w:type="spellEnd"/>
      <w:r w:rsidRPr="007C104B">
        <w:rPr>
          <w:rFonts w:ascii="Book Antiqua" w:hAnsi="Book Antiqua"/>
        </w:rPr>
        <w:t xml:space="preserve"> I. Acute allograft rejection in liver transplant recipients: Incidence, risk factors, treatment success, </w:t>
      </w:r>
      <w:r w:rsidRPr="007C104B">
        <w:rPr>
          <w:rFonts w:ascii="Book Antiqua" w:hAnsi="Book Antiqua"/>
        </w:rPr>
        <w:lastRenderedPageBreak/>
        <w:t xml:space="preserve">and impact on graft failure. </w:t>
      </w:r>
      <w:r w:rsidRPr="007C104B">
        <w:rPr>
          <w:rFonts w:ascii="Book Antiqua" w:hAnsi="Book Antiqua"/>
          <w:i/>
          <w:iCs/>
        </w:rPr>
        <w:t xml:space="preserve">J </w:t>
      </w:r>
      <w:proofErr w:type="spellStart"/>
      <w:r w:rsidRPr="007C104B">
        <w:rPr>
          <w:rFonts w:ascii="Book Antiqua" w:hAnsi="Book Antiqua"/>
          <w:i/>
          <w:iCs/>
        </w:rPr>
        <w:t>Int</w:t>
      </w:r>
      <w:proofErr w:type="spellEnd"/>
      <w:r w:rsidRPr="007C104B">
        <w:rPr>
          <w:rFonts w:ascii="Book Antiqua" w:hAnsi="Book Antiqua"/>
          <w:i/>
          <w:iCs/>
        </w:rPr>
        <w:t xml:space="preserve"> Med Res</w:t>
      </w:r>
      <w:r w:rsidRPr="007C104B">
        <w:rPr>
          <w:rFonts w:ascii="Book Antiqua" w:hAnsi="Book Antiqua"/>
        </w:rPr>
        <w:t xml:space="preserve"> 2018; </w:t>
      </w:r>
      <w:r w:rsidRPr="007C104B">
        <w:rPr>
          <w:rFonts w:ascii="Book Antiqua" w:hAnsi="Book Antiqua"/>
          <w:b/>
          <w:bCs/>
        </w:rPr>
        <w:t>46</w:t>
      </w:r>
      <w:r w:rsidRPr="007C104B">
        <w:rPr>
          <w:rFonts w:ascii="Book Antiqua" w:hAnsi="Book Antiqua"/>
        </w:rPr>
        <w:t>: 3979-3990 [PMID: 29996675 DOI: 10.1177/0300060518785543]</w:t>
      </w:r>
    </w:p>
    <w:p w14:paraId="0F364F6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 </w:t>
      </w:r>
      <w:proofErr w:type="spellStart"/>
      <w:r w:rsidRPr="007C104B">
        <w:rPr>
          <w:rFonts w:ascii="Book Antiqua" w:hAnsi="Book Antiqua"/>
          <w:b/>
          <w:bCs/>
        </w:rPr>
        <w:t>Lerut</w:t>
      </w:r>
      <w:proofErr w:type="spellEnd"/>
      <w:r w:rsidRPr="007C104B">
        <w:rPr>
          <w:rFonts w:ascii="Book Antiqua" w:hAnsi="Book Antiqua"/>
          <w:b/>
          <w:bCs/>
        </w:rPr>
        <w:t xml:space="preserve"> J</w:t>
      </w:r>
      <w:r w:rsidRPr="007C104B">
        <w:rPr>
          <w:rFonts w:ascii="Book Antiqua" w:hAnsi="Book Antiqua"/>
        </w:rPr>
        <w:t>, Sanchez-</w:t>
      </w:r>
      <w:proofErr w:type="spellStart"/>
      <w:r w:rsidRPr="007C104B">
        <w:rPr>
          <w:rFonts w:ascii="Book Antiqua" w:hAnsi="Book Antiqua"/>
        </w:rPr>
        <w:t>Fueyo</w:t>
      </w:r>
      <w:proofErr w:type="spellEnd"/>
      <w:r w:rsidRPr="007C104B">
        <w:rPr>
          <w:rFonts w:ascii="Book Antiqua" w:hAnsi="Book Antiqua"/>
        </w:rPr>
        <w:t xml:space="preserve"> A. </w:t>
      </w:r>
      <w:proofErr w:type="gramStart"/>
      <w:r w:rsidRPr="007C104B">
        <w:rPr>
          <w:rFonts w:ascii="Book Antiqua" w:hAnsi="Book Antiqua"/>
        </w:rPr>
        <w:t>An appraisal of tolerance in liver transplantation.</w:t>
      </w:r>
      <w:proofErr w:type="gramEnd"/>
      <w:r w:rsidRPr="007C104B">
        <w:rPr>
          <w:rFonts w:ascii="Book Antiqua" w:hAnsi="Book Antiqua"/>
        </w:rPr>
        <w:t xml:space="preserve"> </w:t>
      </w:r>
      <w:r w:rsidRPr="007C104B">
        <w:rPr>
          <w:rFonts w:ascii="Book Antiqua" w:hAnsi="Book Antiqua"/>
          <w:i/>
          <w:iCs/>
        </w:rPr>
        <w:t>Am J Transplant</w:t>
      </w:r>
      <w:r w:rsidRPr="007C104B">
        <w:rPr>
          <w:rFonts w:ascii="Book Antiqua" w:hAnsi="Book Antiqua"/>
        </w:rPr>
        <w:t xml:space="preserve"> 2006; </w:t>
      </w:r>
      <w:r w:rsidRPr="007C104B">
        <w:rPr>
          <w:rFonts w:ascii="Book Antiqua" w:hAnsi="Book Antiqua"/>
          <w:b/>
          <w:bCs/>
        </w:rPr>
        <w:t>6</w:t>
      </w:r>
      <w:r w:rsidRPr="007C104B">
        <w:rPr>
          <w:rFonts w:ascii="Book Antiqua" w:hAnsi="Book Antiqua"/>
        </w:rPr>
        <w:t>: 1774-1780 [PMID: 16889539 DOI: 10.1111/j.1600-6143.2006.01396.x]</w:t>
      </w:r>
    </w:p>
    <w:p w14:paraId="31909B87"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6 </w:t>
      </w:r>
      <w:r w:rsidRPr="007C104B">
        <w:rPr>
          <w:rFonts w:ascii="Book Antiqua" w:hAnsi="Book Antiqua"/>
          <w:b/>
          <w:bCs/>
        </w:rPr>
        <w:t>Winston DJ</w:t>
      </w:r>
      <w:r w:rsidRPr="007C104B">
        <w:rPr>
          <w:rFonts w:ascii="Book Antiqua" w:hAnsi="Book Antiqua"/>
        </w:rPr>
        <w:t xml:space="preserve">, </w:t>
      </w:r>
      <w:proofErr w:type="spellStart"/>
      <w:r w:rsidRPr="007C104B">
        <w:rPr>
          <w:rFonts w:ascii="Book Antiqua" w:hAnsi="Book Antiqua"/>
        </w:rPr>
        <w:t>Emmanouilides</w:t>
      </w:r>
      <w:proofErr w:type="spellEnd"/>
      <w:r w:rsidRPr="007C104B">
        <w:rPr>
          <w:rFonts w:ascii="Book Antiqua" w:hAnsi="Book Antiqua"/>
        </w:rPr>
        <w:t xml:space="preserve"> C, </w:t>
      </w:r>
      <w:proofErr w:type="spellStart"/>
      <w:r w:rsidRPr="007C104B">
        <w:rPr>
          <w:rFonts w:ascii="Book Antiqua" w:hAnsi="Book Antiqua"/>
        </w:rPr>
        <w:t>Busuttil</w:t>
      </w:r>
      <w:proofErr w:type="spellEnd"/>
      <w:r w:rsidRPr="007C104B">
        <w:rPr>
          <w:rFonts w:ascii="Book Antiqua" w:hAnsi="Book Antiqua"/>
        </w:rPr>
        <w:t xml:space="preserve"> RW.</w:t>
      </w:r>
      <w:proofErr w:type="gramEnd"/>
      <w:r w:rsidRPr="007C104B">
        <w:rPr>
          <w:rFonts w:ascii="Book Antiqua" w:hAnsi="Book Antiqua"/>
        </w:rPr>
        <w:t xml:space="preserve"> Infections in liver transplant recipients. </w:t>
      </w:r>
      <w:proofErr w:type="spellStart"/>
      <w:r w:rsidRPr="007C104B">
        <w:rPr>
          <w:rFonts w:ascii="Book Antiqua" w:hAnsi="Book Antiqua"/>
          <w:i/>
          <w:iCs/>
        </w:rPr>
        <w:t>Clin</w:t>
      </w:r>
      <w:proofErr w:type="spellEnd"/>
      <w:r w:rsidRPr="007C104B">
        <w:rPr>
          <w:rFonts w:ascii="Book Antiqua" w:hAnsi="Book Antiqua"/>
          <w:i/>
          <w:iCs/>
        </w:rPr>
        <w:t xml:space="preserve"> Infect Dis</w:t>
      </w:r>
      <w:r w:rsidRPr="007C104B">
        <w:rPr>
          <w:rFonts w:ascii="Book Antiqua" w:hAnsi="Book Antiqua"/>
        </w:rPr>
        <w:t xml:space="preserve"> 1995; </w:t>
      </w:r>
      <w:r w:rsidRPr="007C104B">
        <w:rPr>
          <w:rFonts w:ascii="Book Antiqua" w:hAnsi="Book Antiqua"/>
          <w:b/>
          <w:bCs/>
        </w:rPr>
        <w:t>21</w:t>
      </w:r>
      <w:r w:rsidRPr="007C104B">
        <w:rPr>
          <w:rFonts w:ascii="Book Antiqua" w:hAnsi="Book Antiqua"/>
        </w:rPr>
        <w:t>: 1077-89; quiz 1090-1 [PMID: 8589125 DOI: 10.1093/</w:t>
      </w:r>
      <w:proofErr w:type="spellStart"/>
      <w:r w:rsidRPr="007C104B">
        <w:rPr>
          <w:rFonts w:ascii="Book Antiqua" w:hAnsi="Book Antiqua"/>
        </w:rPr>
        <w:t>clinids</w:t>
      </w:r>
      <w:proofErr w:type="spellEnd"/>
      <w:r w:rsidRPr="007C104B">
        <w:rPr>
          <w:rFonts w:ascii="Book Antiqua" w:hAnsi="Book Antiqua"/>
        </w:rPr>
        <w:t>/21.5.1077]</w:t>
      </w:r>
    </w:p>
    <w:p w14:paraId="13AB489C" w14:textId="76474DEE" w:rsidR="001475A5" w:rsidRPr="007C104B" w:rsidRDefault="001475A5" w:rsidP="007C104B">
      <w:pPr>
        <w:spacing w:line="360" w:lineRule="auto"/>
        <w:jc w:val="both"/>
        <w:rPr>
          <w:rFonts w:ascii="Book Antiqua" w:hAnsi="Book Antiqua"/>
        </w:rPr>
      </w:pPr>
      <w:r w:rsidRPr="007C104B">
        <w:rPr>
          <w:rFonts w:ascii="Book Antiqua" w:hAnsi="Book Antiqua"/>
        </w:rPr>
        <w:t xml:space="preserve">7 </w:t>
      </w:r>
      <w:r w:rsidRPr="007C104B">
        <w:rPr>
          <w:rFonts w:ascii="Book Antiqua" w:hAnsi="Book Antiqua"/>
          <w:b/>
          <w:bCs/>
        </w:rPr>
        <w:t>Patel R</w:t>
      </w:r>
      <w:r w:rsidRPr="007C104B">
        <w:rPr>
          <w:rFonts w:ascii="Book Antiqua" w:hAnsi="Book Antiqua"/>
        </w:rPr>
        <w:t xml:space="preserve">, </w:t>
      </w:r>
      <w:proofErr w:type="spellStart"/>
      <w:r w:rsidRPr="007C104B">
        <w:rPr>
          <w:rFonts w:ascii="Book Antiqua" w:hAnsi="Book Antiqua"/>
        </w:rPr>
        <w:t>Paya</w:t>
      </w:r>
      <w:proofErr w:type="spellEnd"/>
      <w:r w:rsidRPr="007C104B">
        <w:rPr>
          <w:rFonts w:ascii="Book Antiqua" w:hAnsi="Book Antiqua"/>
        </w:rPr>
        <w:t xml:space="preserve"> CV. Infections in solid-organ transplant recipients.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Microbiol</w:t>
      </w:r>
      <w:proofErr w:type="spellEnd"/>
      <w:r w:rsidRPr="007C104B">
        <w:rPr>
          <w:rFonts w:ascii="Book Antiqua" w:hAnsi="Book Antiqua"/>
          <w:i/>
          <w:iCs/>
        </w:rPr>
        <w:t xml:space="preserve"> Rev</w:t>
      </w:r>
      <w:r w:rsidRPr="007C104B">
        <w:rPr>
          <w:rFonts w:ascii="Book Antiqua" w:hAnsi="Book Antiqua"/>
        </w:rPr>
        <w:t xml:space="preserve"> 1997; </w:t>
      </w:r>
      <w:r w:rsidRPr="007C104B">
        <w:rPr>
          <w:rFonts w:ascii="Book Antiqua" w:hAnsi="Book Antiqua"/>
          <w:b/>
          <w:bCs/>
        </w:rPr>
        <w:t>10</w:t>
      </w:r>
      <w:r w:rsidRPr="007C104B">
        <w:rPr>
          <w:rFonts w:ascii="Book Antiqua" w:hAnsi="Book Antiqua"/>
        </w:rPr>
        <w:t>: 86-124 [PMID: 8993860</w:t>
      </w:r>
      <w:r w:rsidR="00143E8E" w:rsidRPr="007C104B">
        <w:rPr>
          <w:rFonts w:ascii="Book Antiqua" w:hAnsi="Book Antiqua"/>
        </w:rPr>
        <w:t xml:space="preserve"> DOI: 10.1128/CMR.10.1.86-124.1997</w:t>
      </w:r>
      <w:r w:rsidRPr="007C104B">
        <w:rPr>
          <w:rFonts w:ascii="Book Antiqua" w:hAnsi="Book Antiqua"/>
        </w:rPr>
        <w:t>]</w:t>
      </w:r>
    </w:p>
    <w:p w14:paraId="2D0D55D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 </w:t>
      </w:r>
      <w:proofErr w:type="spellStart"/>
      <w:r w:rsidRPr="007C104B">
        <w:rPr>
          <w:rFonts w:ascii="Book Antiqua" w:hAnsi="Book Antiqua"/>
          <w:b/>
          <w:bCs/>
        </w:rPr>
        <w:t>Levitsky</w:t>
      </w:r>
      <w:proofErr w:type="spellEnd"/>
      <w:r w:rsidRPr="007C104B">
        <w:rPr>
          <w:rFonts w:ascii="Book Antiqua" w:hAnsi="Book Antiqua"/>
          <w:b/>
          <w:bCs/>
        </w:rPr>
        <w:t xml:space="preserve"> J</w:t>
      </w:r>
      <w:r w:rsidRPr="007C104B">
        <w:rPr>
          <w:rFonts w:ascii="Book Antiqua" w:hAnsi="Book Antiqua"/>
        </w:rPr>
        <w:t xml:space="preserve">, Goldberg D, Smith AR, Mansfield SA, Gillespie BW, Merion RM, </w:t>
      </w:r>
      <w:proofErr w:type="spellStart"/>
      <w:r w:rsidRPr="007C104B">
        <w:rPr>
          <w:rFonts w:ascii="Book Antiqua" w:hAnsi="Book Antiqua"/>
        </w:rPr>
        <w:t>Lok</w:t>
      </w:r>
      <w:proofErr w:type="spellEnd"/>
      <w:r w:rsidRPr="007C104B">
        <w:rPr>
          <w:rFonts w:ascii="Book Antiqua" w:hAnsi="Book Antiqua"/>
        </w:rPr>
        <w:t xml:space="preserve"> AS, Levy G, </w:t>
      </w:r>
      <w:proofErr w:type="spellStart"/>
      <w:r w:rsidRPr="007C104B">
        <w:rPr>
          <w:rFonts w:ascii="Book Antiqua" w:hAnsi="Book Antiqua"/>
        </w:rPr>
        <w:t>Kulik</w:t>
      </w:r>
      <w:proofErr w:type="spellEnd"/>
      <w:r w:rsidRPr="007C104B">
        <w:rPr>
          <w:rFonts w:ascii="Book Antiqua" w:hAnsi="Book Antiqua"/>
        </w:rPr>
        <w:t xml:space="preserve"> L, </w:t>
      </w:r>
      <w:proofErr w:type="spellStart"/>
      <w:r w:rsidRPr="007C104B">
        <w:rPr>
          <w:rFonts w:ascii="Book Antiqua" w:hAnsi="Book Antiqua"/>
        </w:rPr>
        <w:t>Abecassis</w:t>
      </w:r>
      <w:proofErr w:type="spellEnd"/>
      <w:r w:rsidRPr="007C104B">
        <w:rPr>
          <w:rFonts w:ascii="Book Antiqua" w:hAnsi="Book Antiqua"/>
        </w:rPr>
        <w:t xml:space="preserve"> M, </w:t>
      </w:r>
      <w:proofErr w:type="spellStart"/>
      <w:r w:rsidRPr="007C104B">
        <w:rPr>
          <w:rFonts w:ascii="Book Antiqua" w:hAnsi="Book Antiqua"/>
        </w:rPr>
        <w:t>Shaked</w:t>
      </w:r>
      <w:proofErr w:type="spellEnd"/>
      <w:r w:rsidRPr="007C104B">
        <w:rPr>
          <w:rFonts w:ascii="Book Antiqua" w:hAnsi="Book Antiqua"/>
        </w:rPr>
        <w:t xml:space="preserve"> A. Acute Rejection Increases Risk of Graft Failure and Death in Recent Liver Transplant Recipients.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Gastroenterol</w:t>
      </w:r>
      <w:proofErr w:type="spellEnd"/>
      <w:r w:rsidRPr="007C104B">
        <w:rPr>
          <w:rFonts w:ascii="Book Antiqua" w:hAnsi="Book Antiqua"/>
          <w:i/>
          <w:iCs/>
        </w:rPr>
        <w:t xml:space="preserve"> </w:t>
      </w:r>
      <w:proofErr w:type="spellStart"/>
      <w:r w:rsidRPr="007C104B">
        <w:rPr>
          <w:rFonts w:ascii="Book Antiqua" w:hAnsi="Book Antiqua"/>
          <w:i/>
          <w:iCs/>
        </w:rPr>
        <w:t>Hepatol</w:t>
      </w:r>
      <w:proofErr w:type="spellEnd"/>
      <w:r w:rsidRPr="007C104B">
        <w:rPr>
          <w:rFonts w:ascii="Book Antiqua" w:hAnsi="Book Antiqua"/>
        </w:rPr>
        <w:t xml:space="preserve"> 2017; </w:t>
      </w:r>
      <w:r w:rsidRPr="007C104B">
        <w:rPr>
          <w:rFonts w:ascii="Book Antiqua" w:hAnsi="Book Antiqua"/>
          <w:b/>
          <w:bCs/>
        </w:rPr>
        <w:t>15</w:t>
      </w:r>
      <w:r w:rsidRPr="007C104B">
        <w:rPr>
          <w:rFonts w:ascii="Book Antiqua" w:hAnsi="Book Antiqua"/>
        </w:rPr>
        <w:t>: 584-593.e2 [PMID: 27567694 DOI: 10.1016/j.cgh.2016.07.035]</w:t>
      </w:r>
    </w:p>
    <w:p w14:paraId="73A3431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 </w:t>
      </w:r>
      <w:proofErr w:type="spellStart"/>
      <w:r w:rsidRPr="007C104B">
        <w:rPr>
          <w:rFonts w:ascii="Book Antiqua" w:hAnsi="Book Antiqua"/>
          <w:b/>
          <w:bCs/>
        </w:rPr>
        <w:t>Ojo</w:t>
      </w:r>
      <w:proofErr w:type="spellEnd"/>
      <w:r w:rsidRPr="007C104B">
        <w:rPr>
          <w:rFonts w:ascii="Book Antiqua" w:hAnsi="Book Antiqua"/>
          <w:b/>
          <w:bCs/>
        </w:rPr>
        <w:t xml:space="preserve"> AO</w:t>
      </w:r>
      <w:r w:rsidRPr="007C104B">
        <w:rPr>
          <w:rFonts w:ascii="Book Antiqua" w:hAnsi="Book Antiqua"/>
        </w:rPr>
        <w:t xml:space="preserve">, Held PJ, Port FK, Wolfe RA, </w:t>
      </w:r>
      <w:proofErr w:type="spellStart"/>
      <w:r w:rsidRPr="007C104B">
        <w:rPr>
          <w:rFonts w:ascii="Book Antiqua" w:hAnsi="Book Antiqua"/>
        </w:rPr>
        <w:t>Leichtman</w:t>
      </w:r>
      <w:proofErr w:type="spellEnd"/>
      <w:r w:rsidRPr="007C104B">
        <w:rPr>
          <w:rFonts w:ascii="Book Antiqua" w:hAnsi="Book Antiqua"/>
        </w:rPr>
        <w:t xml:space="preserve"> AB, Young EW, </w:t>
      </w:r>
      <w:proofErr w:type="spellStart"/>
      <w:r w:rsidRPr="007C104B">
        <w:rPr>
          <w:rFonts w:ascii="Book Antiqua" w:hAnsi="Book Antiqua"/>
        </w:rPr>
        <w:t>Arndorfer</w:t>
      </w:r>
      <w:proofErr w:type="spellEnd"/>
      <w:r w:rsidRPr="007C104B">
        <w:rPr>
          <w:rFonts w:ascii="Book Antiqua" w:hAnsi="Book Antiqua"/>
        </w:rPr>
        <w:t xml:space="preserve"> J, Christensen L, Merion RM. Chronic renal failure after transplantation of a </w:t>
      </w:r>
      <w:proofErr w:type="spellStart"/>
      <w:r w:rsidRPr="007C104B">
        <w:rPr>
          <w:rFonts w:ascii="Book Antiqua" w:hAnsi="Book Antiqua"/>
        </w:rPr>
        <w:t>nonrenal</w:t>
      </w:r>
      <w:proofErr w:type="spellEnd"/>
      <w:r w:rsidRPr="007C104B">
        <w:rPr>
          <w:rFonts w:ascii="Book Antiqua" w:hAnsi="Book Antiqua"/>
        </w:rPr>
        <w:t xml:space="preserve"> organ. </w:t>
      </w:r>
      <w:r w:rsidRPr="007C104B">
        <w:rPr>
          <w:rFonts w:ascii="Book Antiqua" w:hAnsi="Book Antiqua"/>
          <w:i/>
          <w:iCs/>
        </w:rPr>
        <w:t xml:space="preserve">N </w:t>
      </w:r>
      <w:proofErr w:type="spellStart"/>
      <w:r w:rsidRPr="007C104B">
        <w:rPr>
          <w:rFonts w:ascii="Book Antiqua" w:hAnsi="Book Antiqua"/>
          <w:i/>
          <w:iCs/>
        </w:rPr>
        <w:t>Engl</w:t>
      </w:r>
      <w:proofErr w:type="spellEnd"/>
      <w:r w:rsidRPr="007C104B">
        <w:rPr>
          <w:rFonts w:ascii="Book Antiqua" w:hAnsi="Book Antiqua"/>
          <w:i/>
          <w:iCs/>
        </w:rPr>
        <w:t xml:space="preserve"> J Med</w:t>
      </w:r>
      <w:r w:rsidRPr="007C104B">
        <w:rPr>
          <w:rFonts w:ascii="Book Antiqua" w:hAnsi="Book Antiqua"/>
        </w:rPr>
        <w:t xml:space="preserve"> 2003; </w:t>
      </w:r>
      <w:r w:rsidRPr="007C104B">
        <w:rPr>
          <w:rFonts w:ascii="Book Antiqua" w:hAnsi="Book Antiqua"/>
          <w:b/>
          <w:bCs/>
        </w:rPr>
        <w:t>349</w:t>
      </w:r>
      <w:r w:rsidRPr="007C104B">
        <w:rPr>
          <w:rFonts w:ascii="Book Antiqua" w:hAnsi="Book Antiqua"/>
        </w:rPr>
        <w:t>: 931-940 [PMID: 12954741 DOI: 10.1056/NEJMoa021744]</w:t>
      </w:r>
    </w:p>
    <w:p w14:paraId="5952B53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10 </w:t>
      </w:r>
      <w:proofErr w:type="spellStart"/>
      <w:r w:rsidRPr="007C104B">
        <w:rPr>
          <w:rFonts w:ascii="Book Antiqua" w:hAnsi="Book Antiqua"/>
          <w:b/>
          <w:bCs/>
        </w:rPr>
        <w:t>Chak</w:t>
      </w:r>
      <w:proofErr w:type="spellEnd"/>
      <w:r w:rsidRPr="007C104B">
        <w:rPr>
          <w:rFonts w:ascii="Book Antiqua" w:hAnsi="Book Antiqua"/>
          <w:b/>
          <w:bCs/>
        </w:rPr>
        <w:t xml:space="preserve"> E</w:t>
      </w:r>
      <w:r w:rsidRPr="007C104B">
        <w:rPr>
          <w:rFonts w:ascii="Book Antiqua" w:hAnsi="Book Antiqua"/>
        </w:rPr>
        <w:t xml:space="preserve">, Saab S. Risk factors and incidence of de novo malignancy in liver transplant recipients: a systematic review. </w:t>
      </w:r>
      <w:r w:rsidRPr="007C104B">
        <w:rPr>
          <w:rFonts w:ascii="Book Antiqua" w:hAnsi="Book Antiqua"/>
          <w:i/>
          <w:iCs/>
        </w:rPr>
        <w:t xml:space="preserve">Liver </w:t>
      </w:r>
      <w:proofErr w:type="spellStart"/>
      <w:r w:rsidRPr="007C104B">
        <w:rPr>
          <w:rFonts w:ascii="Book Antiqua" w:hAnsi="Book Antiqua"/>
          <w:i/>
          <w:iCs/>
        </w:rPr>
        <w:t>Int</w:t>
      </w:r>
      <w:proofErr w:type="spellEnd"/>
      <w:r w:rsidRPr="007C104B">
        <w:rPr>
          <w:rFonts w:ascii="Book Antiqua" w:hAnsi="Book Antiqua"/>
        </w:rPr>
        <w:t xml:space="preserve"> 2010; </w:t>
      </w:r>
      <w:r w:rsidRPr="007C104B">
        <w:rPr>
          <w:rFonts w:ascii="Book Antiqua" w:hAnsi="Book Antiqua"/>
          <w:b/>
          <w:bCs/>
        </w:rPr>
        <w:t>30</w:t>
      </w:r>
      <w:r w:rsidRPr="007C104B">
        <w:rPr>
          <w:rFonts w:ascii="Book Antiqua" w:hAnsi="Book Antiqua"/>
        </w:rPr>
        <w:t>: 1247-1258 [PMID: 20602682 DOI: 10.1111/j.1478-3231.2010.02303.x]</w:t>
      </w:r>
    </w:p>
    <w:p w14:paraId="54FE8DE4" w14:textId="483EACBB" w:rsidR="001475A5" w:rsidRPr="007C104B" w:rsidRDefault="001475A5" w:rsidP="007C104B">
      <w:pPr>
        <w:spacing w:line="360" w:lineRule="auto"/>
        <w:jc w:val="both"/>
        <w:rPr>
          <w:rFonts w:ascii="Book Antiqua" w:hAnsi="Book Antiqua"/>
        </w:rPr>
      </w:pPr>
      <w:r w:rsidRPr="007C104B">
        <w:rPr>
          <w:rFonts w:ascii="Book Antiqua" w:hAnsi="Book Antiqua"/>
        </w:rPr>
        <w:t xml:space="preserve">11 </w:t>
      </w:r>
      <w:proofErr w:type="spellStart"/>
      <w:r w:rsidRPr="007C104B">
        <w:rPr>
          <w:rFonts w:ascii="Book Antiqua" w:hAnsi="Book Antiqua"/>
          <w:b/>
          <w:bCs/>
        </w:rPr>
        <w:t>Laish</w:t>
      </w:r>
      <w:proofErr w:type="spellEnd"/>
      <w:r w:rsidRPr="007C104B">
        <w:rPr>
          <w:rFonts w:ascii="Book Antiqua" w:hAnsi="Book Antiqua"/>
          <w:b/>
          <w:bCs/>
        </w:rPr>
        <w:t xml:space="preserve"> I</w:t>
      </w:r>
      <w:r w:rsidRPr="007C104B">
        <w:rPr>
          <w:rFonts w:ascii="Book Antiqua" w:hAnsi="Book Antiqua"/>
        </w:rPr>
        <w:t xml:space="preserve">, Braun M, </w:t>
      </w:r>
      <w:proofErr w:type="spellStart"/>
      <w:r w:rsidRPr="007C104B">
        <w:rPr>
          <w:rFonts w:ascii="Book Antiqua" w:hAnsi="Book Antiqua"/>
        </w:rPr>
        <w:t>Mor</w:t>
      </w:r>
      <w:proofErr w:type="spellEnd"/>
      <w:r w:rsidRPr="007C104B">
        <w:rPr>
          <w:rFonts w:ascii="Book Antiqua" w:hAnsi="Book Antiqua"/>
        </w:rPr>
        <w:t xml:space="preserve"> E, </w:t>
      </w:r>
      <w:proofErr w:type="spellStart"/>
      <w:r w:rsidRPr="007C104B">
        <w:rPr>
          <w:rFonts w:ascii="Book Antiqua" w:hAnsi="Book Antiqua"/>
        </w:rPr>
        <w:t>Sulkes</w:t>
      </w:r>
      <w:proofErr w:type="spellEnd"/>
      <w:r w:rsidRPr="007C104B">
        <w:rPr>
          <w:rFonts w:ascii="Book Antiqua" w:hAnsi="Book Antiqua"/>
        </w:rPr>
        <w:t xml:space="preserve"> J, </w:t>
      </w:r>
      <w:proofErr w:type="spellStart"/>
      <w:r w:rsidRPr="007C104B">
        <w:rPr>
          <w:rFonts w:ascii="Book Antiqua" w:hAnsi="Book Antiqua"/>
        </w:rPr>
        <w:t>Harif</w:t>
      </w:r>
      <w:proofErr w:type="spellEnd"/>
      <w:r w:rsidRPr="007C104B">
        <w:rPr>
          <w:rFonts w:ascii="Book Antiqua" w:hAnsi="Book Antiqua"/>
        </w:rPr>
        <w:t xml:space="preserve"> Y, Ben Ari Z. Metabolic syndrome in liver transplant recipients: prevalence, risk factors, and association with cardiovascular events.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2011; </w:t>
      </w:r>
      <w:r w:rsidRPr="007C104B">
        <w:rPr>
          <w:rFonts w:ascii="Book Antiqua" w:hAnsi="Book Antiqua"/>
          <w:b/>
          <w:bCs/>
        </w:rPr>
        <w:t>17</w:t>
      </w:r>
      <w:r w:rsidRPr="007C104B">
        <w:rPr>
          <w:rFonts w:ascii="Book Antiqua" w:hAnsi="Book Antiqua"/>
        </w:rPr>
        <w:t>: 15-22 [PMID: 21254340 DOI: 10.1002/</w:t>
      </w:r>
      <w:r w:rsidR="00440192" w:rsidRPr="007C104B">
        <w:rPr>
          <w:rFonts w:ascii="Book Antiqua" w:hAnsi="Book Antiqua"/>
        </w:rPr>
        <w:t>l</w:t>
      </w:r>
      <w:r w:rsidRPr="007C104B">
        <w:rPr>
          <w:rFonts w:ascii="Book Antiqua" w:hAnsi="Book Antiqua"/>
        </w:rPr>
        <w:t>t.22198]</w:t>
      </w:r>
    </w:p>
    <w:p w14:paraId="44964349" w14:textId="23DF9766" w:rsidR="001475A5" w:rsidRPr="007C104B" w:rsidRDefault="001475A5" w:rsidP="007C104B">
      <w:pPr>
        <w:spacing w:line="360" w:lineRule="auto"/>
        <w:jc w:val="both"/>
        <w:rPr>
          <w:rFonts w:ascii="Book Antiqua" w:hAnsi="Book Antiqua"/>
        </w:rPr>
      </w:pPr>
      <w:proofErr w:type="gramStart"/>
      <w:r w:rsidRPr="00EC1507">
        <w:rPr>
          <w:rFonts w:ascii="Book Antiqua" w:hAnsi="Book Antiqua"/>
        </w:rPr>
        <w:t>12</w:t>
      </w:r>
      <w:r w:rsidRPr="00EC1507">
        <w:rPr>
          <w:rFonts w:ascii="Book Antiqua" w:hAnsi="Book Antiqua"/>
          <w:b/>
          <w:bCs/>
        </w:rPr>
        <w:t xml:space="preserve"> </w:t>
      </w:r>
      <w:bookmarkStart w:id="8" w:name="OLE_LINK9"/>
      <w:bookmarkStart w:id="9" w:name="OLE_LINK10"/>
      <w:r w:rsidR="006A2714" w:rsidRPr="00EC1507">
        <w:rPr>
          <w:rFonts w:ascii="Book Antiqua" w:hAnsi="Book Antiqua"/>
          <w:b/>
          <w:bCs/>
        </w:rPr>
        <w:t>30</w:t>
      </w:r>
      <w:r w:rsidR="006A2714" w:rsidRPr="00EC1507">
        <w:rPr>
          <w:rFonts w:ascii="Book Antiqua" w:hAnsi="Book Antiqua"/>
          <w:b/>
          <w:bCs/>
          <w:vertAlign w:val="superscript"/>
        </w:rPr>
        <w:t>th</w:t>
      </w:r>
      <w:r w:rsidR="006A2714" w:rsidRPr="00EC1507">
        <w:rPr>
          <w:rFonts w:ascii="Book Antiqua" w:hAnsi="Book Antiqua"/>
          <w:b/>
          <w:bCs/>
        </w:rPr>
        <w:t xml:space="preserve"> </w:t>
      </w:r>
      <w:r w:rsidR="00F72C72" w:rsidRPr="00EC1507">
        <w:rPr>
          <w:rFonts w:ascii="Book Antiqua" w:hAnsi="Book Antiqua"/>
          <w:b/>
          <w:bCs/>
        </w:rPr>
        <w:t xml:space="preserve">ANZLITR </w:t>
      </w:r>
      <w:r w:rsidR="006A2714" w:rsidRPr="00EC1507">
        <w:rPr>
          <w:rFonts w:ascii="Book Antiqua" w:hAnsi="Book Antiqua"/>
          <w:b/>
          <w:bCs/>
        </w:rPr>
        <w:t>Report</w:t>
      </w:r>
      <w:r w:rsidR="006A2714" w:rsidRPr="00EC1507">
        <w:rPr>
          <w:rFonts w:ascii="Book Antiqua" w:hAnsi="Book Antiqua"/>
        </w:rPr>
        <w:t>,</w:t>
      </w:r>
      <w:r w:rsidR="00F3507C" w:rsidRPr="00EC1507">
        <w:rPr>
          <w:rFonts w:ascii="Book Antiqua" w:hAnsi="Book Antiqua"/>
          <w:b/>
          <w:bCs/>
        </w:rPr>
        <w:t xml:space="preserve"> </w:t>
      </w:r>
      <w:r w:rsidR="00F72C72" w:rsidRPr="00EC1507">
        <w:rPr>
          <w:rFonts w:ascii="Book Antiqua" w:hAnsi="Book Antiqua"/>
        </w:rPr>
        <w:t>Australia and New Zealand Liver and Intestinal Transplant</w:t>
      </w:r>
      <w:r w:rsidR="007C104B" w:rsidRPr="00EC1507">
        <w:rPr>
          <w:rFonts w:ascii="Book Antiqua" w:hAnsi="Book Antiqua" w:hint="eastAsia"/>
          <w:lang w:eastAsia="zh-CN"/>
        </w:rPr>
        <w:t xml:space="preserve"> </w:t>
      </w:r>
      <w:r w:rsidR="00F72C72" w:rsidRPr="00EC1507">
        <w:rPr>
          <w:rFonts w:ascii="Book Antiqua" w:hAnsi="Book Antiqua"/>
        </w:rPr>
        <w:t>Registry</w:t>
      </w:r>
      <w:r w:rsidR="006A2714" w:rsidRPr="00EC1507">
        <w:rPr>
          <w:rFonts w:ascii="Book Antiqua" w:hAnsi="Book Antiqua"/>
        </w:rPr>
        <w:t>,</w:t>
      </w:r>
      <w:r w:rsidRPr="00EC1507">
        <w:rPr>
          <w:rFonts w:ascii="Book Antiqua" w:hAnsi="Book Antiqua"/>
        </w:rPr>
        <w:t xml:space="preserve"> 2018.</w:t>
      </w:r>
      <w:bookmarkEnd w:id="8"/>
      <w:bookmarkEnd w:id="9"/>
      <w:proofErr w:type="gramEnd"/>
      <w:r w:rsidR="00F3507C" w:rsidRPr="00EC1507">
        <w:rPr>
          <w:rFonts w:ascii="Book Antiqua" w:hAnsi="Book Antiqua"/>
        </w:rPr>
        <w:t xml:space="preserve"> </w:t>
      </w:r>
      <w:r w:rsidR="00F3507C" w:rsidRPr="00EC1507">
        <w:rPr>
          <w:rFonts w:ascii="Book Antiqua" w:eastAsia="Times New Roman" w:hAnsi="Book Antiqua"/>
          <w:bCs/>
        </w:rPr>
        <w:t xml:space="preserve">Available from: </w:t>
      </w:r>
      <w:r w:rsidR="005068C8" w:rsidRPr="00EC1507">
        <w:rPr>
          <w:rFonts w:ascii="Book Antiqua" w:eastAsia="Times New Roman" w:hAnsi="Book Antiqua"/>
          <w:bCs/>
        </w:rPr>
        <w:t>https://www.anzlitr.org/wp-content/uploads/Reports/30thReport.pdf</w:t>
      </w:r>
      <w:r w:rsidR="005068C8">
        <w:rPr>
          <w:rFonts w:ascii="Book Antiqua" w:eastAsia="Times New Roman" w:hAnsi="Book Antiqua"/>
          <w:bCs/>
        </w:rPr>
        <w:t xml:space="preserve"> </w:t>
      </w:r>
    </w:p>
    <w:p w14:paraId="53A03118" w14:textId="5E511573" w:rsidR="001475A5" w:rsidRPr="007C104B" w:rsidRDefault="001475A5" w:rsidP="007C104B">
      <w:pPr>
        <w:spacing w:line="360" w:lineRule="auto"/>
        <w:jc w:val="both"/>
        <w:rPr>
          <w:rFonts w:ascii="Book Antiqua" w:hAnsi="Book Antiqua"/>
        </w:rPr>
      </w:pPr>
      <w:r w:rsidRPr="007C104B">
        <w:rPr>
          <w:rFonts w:ascii="Book Antiqua" w:hAnsi="Book Antiqua"/>
        </w:rPr>
        <w:t xml:space="preserve">13 </w:t>
      </w:r>
      <w:r w:rsidRPr="007C104B">
        <w:rPr>
          <w:rFonts w:ascii="Book Antiqua" w:hAnsi="Book Antiqua"/>
          <w:b/>
          <w:bCs/>
        </w:rPr>
        <w:t>Desai R</w:t>
      </w:r>
      <w:r w:rsidRPr="007C104B">
        <w:rPr>
          <w:rFonts w:ascii="Book Antiqua" w:hAnsi="Book Antiqua"/>
        </w:rPr>
        <w:t xml:space="preserve">, Jamieson NV, </w:t>
      </w:r>
      <w:proofErr w:type="spellStart"/>
      <w:r w:rsidRPr="007C104B">
        <w:rPr>
          <w:rFonts w:ascii="Book Antiqua" w:hAnsi="Book Antiqua"/>
        </w:rPr>
        <w:t>Gimson</w:t>
      </w:r>
      <w:proofErr w:type="spellEnd"/>
      <w:r w:rsidRPr="007C104B">
        <w:rPr>
          <w:rFonts w:ascii="Book Antiqua" w:hAnsi="Book Antiqua"/>
        </w:rPr>
        <w:t xml:space="preserve"> AE, Watson CJ, Gibbs P, Bradley JA, </w:t>
      </w:r>
      <w:proofErr w:type="spellStart"/>
      <w:r w:rsidRPr="007C104B">
        <w:rPr>
          <w:rFonts w:ascii="Book Antiqua" w:hAnsi="Book Antiqua"/>
        </w:rPr>
        <w:t>Praseedom</w:t>
      </w:r>
      <w:proofErr w:type="spellEnd"/>
      <w:r w:rsidRPr="007C104B">
        <w:rPr>
          <w:rFonts w:ascii="Book Antiqua" w:hAnsi="Book Antiqua"/>
        </w:rPr>
        <w:t xml:space="preserve"> RK. </w:t>
      </w:r>
      <w:proofErr w:type="gramStart"/>
      <w:r w:rsidRPr="007C104B">
        <w:rPr>
          <w:rFonts w:ascii="Book Antiqua" w:hAnsi="Book Antiqua"/>
        </w:rPr>
        <w:t>Quality of life up to 30 years following liver transplantation.</w:t>
      </w:r>
      <w:proofErr w:type="gramEnd"/>
      <w:r w:rsidRPr="007C104B">
        <w:rPr>
          <w:rFonts w:ascii="Book Antiqua" w:hAnsi="Book Antiqua"/>
        </w:rPr>
        <w:t xml:space="preserve">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2008; </w:t>
      </w:r>
      <w:r w:rsidRPr="007C104B">
        <w:rPr>
          <w:rFonts w:ascii="Book Antiqua" w:hAnsi="Book Antiqua"/>
          <w:b/>
          <w:bCs/>
        </w:rPr>
        <w:t>14</w:t>
      </w:r>
      <w:r w:rsidRPr="007C104B">
        <w:rPr>
          <w:rFonts w:ascii="Book Antiqua" w:hAnsi="Book Antiqua"/>
        </w:rPr>
        <w:t>: 1473-1479 [PMID: 18825684 DOI: 10.1002/</w:t>
      </w:r>
      <w:r w:rsidR="00440192" w:rsidRPr="007C104B">
        <w:rPr>
          <w:rFonts w:ascii="Book Antiqua" w:hAnsi="Book Antiqua"/>
        </w:rPr>
        <w:t>l</w:t>
      </w:r>
      <w:r w:rsidRPr="007C104B">
        <w:rPr>
          <w:rFonts w:ascii="Book Antiqua" w:hAnsi="Book Antiqua"/>
        </w:rPr>
        <w:t>t.21561]</w:t>
      </w:r>
    </w:p>
    <w:p w14:paraId="43883CEF"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14 </w:t>
      </w:r>
      <w:proofErr w:type="spellStart"/>
      <w:r w:rsidRPr="007C104B">
        <w:rPr>
          <w:rFonts w:ascii="Book Antiqua" w:hAnsi="Book Antiqua"/>
          <w:b/>
          <w:bCs/>
        </w:rPr>
        <w:t>Ammori</w:t>
      </w:r>
      <w:proofErr w:type="spellEnd"/>
      <w:r w:rsidRPr="007C104B">
        <w:rPr>
          <w:rFonts w:ascii="Book Antiqua" w:hAnsi="Book Antiqua"/>
          <w:b/>
          <w:bCs/>
        </w:rPr>
        <w:t xml:space="preserve"> JB</w:t>
      </w:r>
      <w:r w:rsidRPr="007C104B">
        <w:rPr>
          <w:rFonts w:ascii="Book Antiqua" w:hAnsi="Book Antiqua"/>
        </w:rPr>
        <w:t xml:space="preserve">, Pelletier SJ, Lynch R, Cohn J, Ads Y, Campbell DA, </w:t>
      </w:r>
      <w:proofErr w:type="spellStart"/>
      <w:r w:rsidRPr="007C104B">
        <w:rPr>
          <w:rFonts w:ascii="Book Antiqua" w:hAnsi="Book Antiqua"/>
        </w:rPr>
        <w:t>Englesbe</w:t>
      </w:r>
      <w:proofErr w:type="spellEnd"/>
      <w:r w:rsidRPr="007C104B">
        <w:rPr>
          <w:rFonts w:ascii="Book Antiqua" w:hAnsi="Book Antiqua"/>
        </w:rPr>
        <w:t xml:space="preserve"> MJ. Incremental costs of post-liver transplantation complications. </w:t>
      </w:r>
      <w:r w:rsidRPr="007C104B">
        <w:rPr>
          <w:rFonts w:ascii="Book Antiqua" w:hAnsi="Book Antiqua"/>
          <w:i/>
          <w:iCs/>
        </w:rPr>
        <w:t xml:space="preserve">J Am </w:t>
      </w:r>
      <w:proofErr w:type="spellStart"/>
      <w:r w:rsidRPr="007C104B">
        <w:rPr>
          <w:rFonts w:ascii="Book Antiqua" w:hAnsi="Book Antiqua"/>
          <w:i/>
          <w:iCs/>
        </w:rPr>
        <w:t>Coll</w:t>
      </w:r>
      <w:proofErr w:type="spellEnd"/>
      <w:r w:rsidRPr="007C104B">
        <w:rPr>
          <w:rFonts w:ascii="Book Antiqua" w:hAnsi="Book Antiqua"/>
          <w:i/>
          <w:iCs/>
        </w:rPr>
        <w:t xml:space="preserve"> </w:t>
      </w:r>
      <w:proofErr w:type="spellStart"/>
      <w:r w:rsidRPr="007C104B">
        <w:rPr>
          <w:rFonts w:ascii="Book Antiqua" w:hAnsi="Book Antiqua"/>
          <w:i/>
          <w:iCs/>
        </w:rPr>
        <w:t>Surg</w:t>
      </w:r>
      <w:proofErr w:type="spellEnd"/>
      <w:r w:rsidRPr="007C104B">
        <w:rPr>
          <w:rFonts w:ascii="Book Antiqua" w:hAnsi="Book Antiqua"/>
        </w:rPr>
        <w:t xml:space="preserve"> 2008; </w:t>
      </w:r>
      <w:r w:rsidRPr="007C104B">
        <w:rPr>
          <w:rFonts w:ascii="Book Antiqua" w:hAnsi="Book Antiqua"/>
          <w:b/>
          <w:bCs/>
        </w:rPr>
        <w:t>206</w:t>
      </w:r>
      <w:r w:rsidRPr="007C104B">
        <w:rPr>
          <w:rFonts w:ascii="Book Antiqua" w:hAnsi="Book Antiqua"/>
        </w:rPr>
        <w:t>: 89-95 [PMID: 18155573 DOI: 10.1016/j.jamcollsurg.2007.06.292]</w:t>
      </w:r>
    </w:p>
    <w:p w14:paraId="5C968725" w14:textId="6DC1BA93" w:rsidR="001475A5" w:rsidRPr="007C104B" w:rsidRDefault="001475A5" w:rsidP="007C104B">
      <w:pPr>
        <w:spacing w:line="360" w:lineRule="auto"/>
        <w:jc w:val="both"/>
        <w:rPr>
          <w:rFonts w:ascii="Book Antiqua" w:hAnsi="Book Antiqua"/>
        </w:rPr>
      </w:pPr>
      <w:r w:rsidRPr="007C104B">
        <w:rPr>
          <w:rFonts w:ascii="Book Antiqua" w:hAnsi="Book Antiqua"/>
        </w:rPr>
        <w:t xml:space="preserve">15 </w:t>
      </w:r>
      <w:r w:rsidRPr="007C104B">
        <w:rPr>
          <w:rFonts w:ascii="Book Antiqua" w:hAnsi="Book Antiqua"/>
          <w:b/>
          <w:bCs/>
        </w:rPr>
        <w:t>Hickman PE</w:t>
      </w:r>
      <w:r w:rsidRPr="007C104B">
        <w:rPr>
          <w:rFonts w:ascii="Book Antiqua" w:hAnsi="Book Antiqua"/>
        </w:rPr>
        <w:t xml:space="preserve">, Potter JM, </w:t>
      </w:r>
      <w:proofErr w:type="spellStart"/>
      <w:r w:rsidRPr="007C104B">
        <w:rPr>
          <w:rFonts w:ascii="Book Antiqua" w:hAnsi="Book Antiqua"/>
        </w:rPr>
        <w:t>Pesce</w:t>
      </w:r>
      <w:proofErr w:type="spellEnd"/>
      <w:r w:rsidRPr="007C104B">
        <w:rPr>
          <w:rFonts w:ascii="Book Antiqua" w:hAnsi="Book Antiqua"/>
        </w:rPr>
        <w:t xml:space="preserve"> AJ. </w:t>
      </w:r>
      <w:proofErr w:type="gramStart"/>
      <w:r w:rsidRPr="007C104B">
        <w:rPr>
          <w:rFonts w:ascii="Book Antiqua" w:hAnsi="Book Antiqua"/>
        </w:rPr>
        <w:t>Clinical chemistry and post-liver-transplant monitoring.</w:t>
      </w:r>
      <w:proofErr w:type="gramEnd"/>
      <w:r w:rsidRPr="007C104B">
        <w:rPr>
          <w:rFonts w:ascii="Book Antiqua" w:hAnsi="Book Antiqua"/>
        </w:rPr>
        <w:t xml:space="preserv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1997; </w:t>
      </w:r>
      <w:r w:rsidRPr="007C104B">
        <w:rPr>
          <w:rFonts w:ascii="Book Antiqua" w:hAnsi="Book Antiqua"/>
          <w:b/>
          <w:bCs/>
        </w:rPr>
        <w:t>43</w:t>
      </w:r>
      <w:r w:rsidRPr="007C104B">
        <w:rPr>
          <w:rFonts w:ascii="Book Antiqua" w:hAnsi="Book Antiqua"/>
        </w:rPr>
        <w:t>: 1546-1554 [PMID: 9265907</w:t>
      </w:r>
      <w:r w:rsidR="00FB17FC" w:rsidRPr="007C104B">
        <w:rPr>
          <w:rFonts w:ascii="Book Antiqua" w:hAnsi="Book Antiqua"/>
        </w:rPr>
        <w:t xml:space="preserve"> DOI: </w:t>
      </w:r>
      <w:hyperlink r:id="rId8" w:tgtFrame="_blank" w:history="1">
        <w:r w:rsidR="00FB17FC" w:rsidRPr="007C104B">
          <w:rPr>
            <w:rFonts w:ascii="Book Antiqua" w:hAnsi="Book Antiqua"/>
          </w:rPr>
          <w:t>10.1093/clinchem/43.8.1546</w:t>
        </w:r>
      </w:hyperlink>
      <w:r w:rsidRPr="007C104B">
        <w:rPr>
          <w:rFonts w:ascii="Book Antiqua" w:hAnsi="Book Antiqua"/>
        </w:rPr>
        <w:t>]</w:t>
      </w:r>
    </w:p>
    <w:p w14:paraId="15CB8CF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16 </w:t>
      </w:r>
      <w:r w:rsidRPr="007C104B">
        <w:rPr>
          <w:rFonts w:ascii="Book Antiqua" w:hAnsi="Book Antiqua"/>
          <w:b/>
          <w:bCs/>
        </w:rPr>
        <w:t>Rodríguez-</w:t>
      </w:r>
      <w:proofErr w:type="spellStart"/>
      <w:r w:rsidRPr="007C104B">
        <w:rPr>
          <w:rFonts w:ascii="Book Antiqua" w:hAnsi="Book Antiqua"/>
          <w:b/>
          <w:bCs/>
        </w:rPr>
        <w:t>Perálvarez</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Germani</w:t>
      </w:r>
      <w:proofErr w:type="spellEnd"/>
      <w:r w:rsidRPr="007C104B">
        <w:rPr>
          <w:rFonts w:ascii="Book Antiqua" w:hAnsi="Book Antiqua"/>
        </w:rPr>
        <w:t xml:space="preserve"> G, </w:t>
      </w:r>
      <w:proofErr w:type="spellStart"/>
      <w:r w:rsidRPr="007C104B">
        <w:rPr>
          <w:rFonts w:ascii="Book Antiqua" w:hAnsi="Book Antiqua"/>
        </w:rPr>
        <w:t>Tsochatzis</w:t>
      </w:r>
      <w:proofErr w:type="spellEnd"/>
      <w:r w:rsidRPr="007C104B">
        <w:rPr>
          <w:rFonts w:ascii="Book Antiqua" w:hAnsi="Book Antiqua"/>
        </w:rPr>
        <w:t xml:space="preserve"> E, Rolando N, </w:t>
      </w:r>
      <w:proofErr w:type="spellStart"/>
      <w:r w:rsidRPr="007C104B">
        <w:rPr>
          <w:rFonts w:ascii="Book Antiqua" w:hAnsi="Book Antiqua"/>
        </w:rPr>
        <w:t>Luong</w:t>
      </w:r>
      <w:proofErr w:type="spellEnd"/>
      <w:r w:rsidRPr="007C104B">
        <w:rPr>
          <w:rFonts w:ascii="Book Antiqua" w:hAnsi="Book Antiqua"/>
        </w:rPr>
        <w:t xml:space="preserve"> TV, </w:t>
      </w:r>
      <w:proofErr w:type="spellStart"/>
      <w:r w:rsidRPr="007C104B">
        <w:rPr>
          <w:rFonts w:ascii="Book Antiqua" w:hAnsi="Book Antiqua"/>
        </w:rPr>
        <w:t>Dhillon</w:t>
      </w:r>
      <w:proofErr w:type="spellEnd"/>
      <w:r w:rsidRPr="007C104B">
        <w:rPr>
          <w:rFonts w:ascii="Book Antiqua" w:hAnsi="Book Antiqua"/>
        </w:rPr>
        <w:t xml:space="preserve"> AP, </w:t>
      </w:r>
      <w:proofErr w:type="spellStart"/>
      <w:r w:rsidRPr="007C104B">
        <w:rPr>
          <w:rFonts w:ascii="Book Antiqua" w:hAnsi="Book Antiqua"/>
        </w:rPr>
        <w:t>Thorburn</w:t>
      </w:r>
      <w:proofErr w:type="spellEnd"/>
      <w:r w:rsidRPr="007C104B">
        <w:rPr>
          <w:rFonts w:ascii="Book Antiqua" w:hAnsi="Book Antiqua"/>
        </w:rPr>
        <w:t xml:space="preserve"> D, </w:t>
      </w:r>
      <w:proofErr w:type="spellStart"/>
      <w:r w:rsidRPr="007C104B">
        <w:rPr>
          <w:rFonts w:ascii="Book Antiqua" w:hAnsi="Book Antiqua"/>
        </w:rPr>
        <w:t>O'Beirne</w:t>
      </w:r>
      <w:proofErr w:type="spellEnd"/>
      <w:r w:rsidRPr="007C104B">
        <w:rPr>
          <w:rFonts w:ascii="Book Antiqua" w:hAnsi="Book Antiqua"/>
        </w:rPr>
        <w:t xml:space="preserve"> J, Patch D, Burroughs AK. Predicting severity and clinical course of acute rejection after liver transplantation using blood eosinophil count. </w:t>
      </w:r>
      <w:proofErr w:type="spellStart"/>
      <w:r w:rsidRPr="007C104B">
        <w:rPr>
          <w:rFonts w:ascii="Book Antiqua" w:hAnsi="Book Antiqua"/>
          <w:i/>
          <w:iCs/>
        </w:rPr>
        <w:t>Transpl</w:t>
      </w:r>
      <w:proofErr w:type="spellEnd"/>
      <w:r w:rsidRPr="007C104B">
        <w:rPr>
          <w:rFonts w:ascii="Book Antiqua" w:hAnsi="Book Antiqua"/>
          <w:i/>
          <w:iCs/>
        </w:rPr>
        <w:t xml:space="preserve"> </w:t>
      </w:r>
      <w:proofErr w:type="spellStart"/>
      <w:r w:rsidRPr="007C104B">
        <w:rPr>
          <w:rFonts w:ascii="Book Antiqua" w:hAnsi="Book Antiqua"/>
          <w:i/>
          <w:iCs/>
        </w:rPr>
        <w:t>Int</w:t>
      </w:r>
      <w:proofErr w:type="spellEnd"/>
      <w:r w:rsidRPr="007C104B">
        <w:rPr>
          <w:rFonts w:ascii="Book Antiqua" w:hAnsi="Book Antiqua"/>
        </w:rPr>
        <w:t xml:space="preserve"> 2012; </w:t>
      </w:r>
      <w:r w:rsidRPr="007C104B">
        <w:rPr>
          <w:rFonts w:ascii="Book Antiqua" w:hAnsi="Book Antiqua"/>
          <w:b/>
          <w:bCs/>
        </w:rPr>
        <w:t>25</w:t>
      </w:r>
      <w:r w:rsidRPr="007C104B">
        <w:rPr>
          <w:rFonts w:ascii="Book Antiqua" w:hAnsi="Book Antiqua"/>
        </w:rPr>
        <w:t>: 555-563 [PMID: 22420754 DOI: 10.1111/j.1432-2277.2012.01457.x]</w:t>
      </w:r>
    </w:p>
    <w:p w14:paraId="3CEC3A4C" w14:textId="04237268" w:rsidR="001475A5" w:rsidRPr="007C104B" w:rsidRDefault="001475A5" w:rsidP="007C104B">
      <w:pPr>
        <w:spacing w:line="360" w:lineRule="auto"/>
        <w:jc w:val="both"/>
        <w:rPr>
          <w:rFonts w:ascii="Book Antiqua" w:hAnsi="Book Antiqua"/>
        </w:rPr>
      </w:pPr>
      <w:r w:rsidRPr="00EC1507">
        <w:rPr>
          <w:rFonts w:ascii="Book Antiqua" w:hAnsi="Book Antiqua"/>
        </w:rPr>
        <w:t xml:space="preserve">17 </w:t>
      </w:r>
      <w:bookmarkStart w:id="10" w:name="OLE_LINK12"/>
      <w:bookmarkStart w:id="11" w:name="OLE_LINK11"/>
      <w:r w:rsidRPr="00EC1507">
        <w:rPr>
          <w:rFonts w:ascii="Book Antiqua" w:hAnsi="Book Antiqua"/>
          <w:bCs/>
        </w:rPr>
        <w:t xml:space="preserve">Class II Special Controls Guidance Document: </w:t>
      </w:r>
      <w:bookmarkStart w:id="12" w:name="OLE_LINK13"/>
      <w:bookmarkStart w:id="13" w:name="OLE_LINK14"/>
      <w:r w:rsidRPr="00EC1507">
        <w:rPr>
          <w:rFonts w:ascii="Book Antiqua" w:hAnsi="Book Antiqua"/>
          <w:bCs/>
        </w:rPr>
        <w:t xml:space="preserve">Cyclosporine and </w:t>
      </w:r>
      <w:proofErr w:type="spellStart"/>
      <w:r w:rsidRPr="00EC1507">
        <w:rPr>
          <w:rFonts w:ascii="Book Antiqua" w:hAnsi="Book Antiqua"/>
          <w:bCs/>
        </w:rPr>
        <w:t>Tacrolimus</w:t>
      </w:r>
      <w:proofErr w:type="spellEnd"/>
      <w:r w:rsidRPr="00EC1507">
        <w:rPr>
          <w:rFonts w:ascii="Book Antiqua" w:hAnsi="Book Antiqua"/>
          <w:bCs/>
        </w:rPr>
        <w:t xml:space="preserve"> Assays; Guidance for Industry and FDA.</w:t>
      </w:r>
      <w:bookmarkEnd w:id="10"/>
      <w:bookmarkEnd w:id="12"/>
      <w:bookmarkEnd w:id="13"/>
      <w:r w:rsidRPr="00EC1507">
        <w:rPr>
          <w:rFonts w:ascii="Book Antiqua" w:hAnsi="Book Antiqua"/>
          <w:bCs/>
        </w:rPr>
        <w:t xml:space="preserve"> US Department of Health and Human Services,</w:t>
      </w:r>
      <w:r w:rsidRPr="00EC1507">
        <w:rPr>
          <w:rFonts w:ascii="Book Antiqua" w:hAnsi="Book Antiqua"/>
        </w:rPr>
        <w:t xml:space="preserve"> Food and Drug </w:t>
      </w:r>
      <w:proofErr w:type="spellStart"/>
      <w:r w:rsidRPr="00EC1507">
        <w:rPr>
          <w:rFonts w:ascii="Book Antiqua" w:hAnsi="Book Antiqua"/>
        </w:rPr>
        <w:t>Admisitration</w:t>
      </w:r>
      <w:proofErr w:type="spellEnd"/>
      <w:r w:rsidRPr="00EC1507">
        <w:rPr>
          <w:rFonts w:ascii="Book Antiqua" w:hAnsi="Book Antiqua"/>
        </w:rPr>
        <w:t xml:space="preserve">, Centre for </w:t>
      </w:r>
      <w:proofErr w:type="spellStart"/>
      <w:r w:rsidRPr="00EC1507">
        <w:rPr>
          <w:rFonts w:ascii="Book Antiqua" w:hAnsi="Book Antiqua"/>
        </w:rPr>
        <w:t>Devisions</w:t>
      </w:r>
      <w:proofErr w:type="spellEnd"/>
      <w:r w:rsidRPr="00EC1507">
        <w:rPr>
          <w:rFonts w:ascii="Book Antiqua" w:hAnsi="Book Antiqua"/>
        </w:rPr>
        <w:t xml:space="preserve"> and Radiological Health, 2002</w:t>
      </w:r>
      <w:bookmarkEnd w:id="11"/>
      <w:r w:rsidR="0098229A" w:rsidRPr="00EC1507">
        <w:rPr>
          <w:rFonts w:ascii="Book Antiqua" w:hAnsi="Book Antiqua"/>
        </w:rPr>
        <w:t xml:space="preserve">. </w:t>
      </w:r>
      <w:r w:rsidR="0098229A" w:rsidRPr="00EC1507">
        <w:rPr>
          <w:rFonts w:ascii="Book Antiqua" w:eastAsia="Times New Roman" w:hAnsi="Book Antiqua"/>
          <w:bCs/>
        </w:rPr>
        <w:t xml:space="preserve">Available from: </w:t>
      </w:r>
      <w:r w:rsidR="005068C8" w:rsidRPr="00EC1507">
        <w:rPr>
          <w:rFonts w:ascii="Book Antiqua" w:eastAsia="Times New Roman" w:hAnsi="Book Antiqua"/>
          <w:bCs/>
        </w:rPr>
        <w:t>https://www.fda.gov/medical-devices/guidance-documents-medical-devices-and-radiation-emitting-products/cyclosporine-and-tacrolimus-assays-class-ii-special-controls-guidance-document-industry-and-fda</w:t>
      </w:r>
      <w:r w:rsidR="005068C8">
        <w:rPr>
          <w:rFonts w:ascii="Book Antiqua" w:eastAsia="Times New Roman" w:hAnsi="Book Antiqua"/>
          <w:bCs/>
        </w:rPr>
        <w:t xml:space="preserve"> </w:t>
      </w:r>
    </w:p>
    <w:p w14:paraId="4D854987"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18 </w:t>
      </w:r>
      <w:proofErr w:type="spellStart"/>
      <w:r w:rsidRPr="007C104B">
        <w:rPr>
          <w:rFonts w:ascii="Book Antiqua" w:hAnsi="Book Antiqua"/>
          <w:b/>
          <w:bCs/>
        </w:rPr>
        <w:t>Kershner</w:t>
      </w:r>
      <w:proofErr w:type="spellEnd"/>
      <w:r w:rsidRPr="007C104B">
        <w:rPr>
          <w:rFonts w:ascii="Book Antiqua" w:hAnsi="Book Antiqua"/>
          <w:b/>
          <w:bCs/>
        </w:rPr>
        <w:t xml:space="preserve"> RP</w:t>
      </w:r>
      <w:r w:rsidRPr="007C104B">
        <w:rPr>
          <w:rFonts w:ascii="Book Antiqua" w:hAnsi="Book Antiqua"/>
        </w:rPr>
        <w:t>, Fitzsimmons WE.</w:t>
      </w:r>
      <w:proofErr w:type="gramEnd"/>
      <w:r w:rsidRPr="007C104B">
        <w:rPr>
          <w:rFonts w:ascii="Book Antiqua" w:hAnsi="Book Antiqua"/>
        </w:rPr>
        <w:t xml:space="preserve"> </w:t>
      </w:r>
      <w:proofErr w:type="gramStart"/>
      <w:r w:rsidRPr="007C104B">
        <w:rPr>
          <w:rFonts w:ascii="Book Antiqua" w:hAnsi="Book Antiqua"/>
        </w:rPr>
        <w:t>Relationship of FK506 whole blood concentrations and efficacy and toxicity after liver and kidney transplantation.</w:t>
      </w:r>
      <w:proofErr w:type="gramEnd"/>
      <w:r w:rsidRPr="007C104B">
        <w:rPr>
          <w:rFonts w:ascii="Book Antiqua" w:hAnsi="Book Antiqua"/>
        </w:rPr>
        <w:t xml:space="preserve"> </w:t>
      </w:r>
      <w:r w:rsidRPr="007C104B">
        <w:rPr>
          <w:rFonts w:ascii="Book Antiqua" w:hAnsi="Book Antiqua"/>
          <w:i/>
          <w:iCs/>
        </w:rPr>
        <w:t>Transplantation</w:t>
      </w:r>
      <w:r w:rsidRPr="007C104B">
        <w:rPr>
          <w:rFonts w:ascii="Book Antiqua" w:hAnsi="Book Antiqua"/>
        </w:rPr>
        <w:t xml:space="preserve"> 1996; </w:t>
      </w:r>
      <w:r w:rsidRPr="007C104B">
        <w:rPr>
          <w:rFonts w:ascii="Book Antiqua" w:hAnsi="Book Antiqua"/>
          <w:b/>
          <w:bCs/>
        </w:rPr>
        <w:t>62</w:t>
      </w:r>
      <w:r w:rsidRPr="007C104B">
        <w:rPr>
          <w:rFonts w:ascii="Book Antiqua" w:hAnsi="Book Antiqua"/>
        </w:rPr>
        <w:t>: 920-926 [PMID: 8878385 DOI: 10.1097/00007890-199610150-00009]</w:t>
      </w:r>
    </w:p>
    <w:p w14:paraId="0D62AAA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19 </w:t>
      </w:r>
      <w:proofErr w:type="spellStart"/>
      <w:r w:rsidRPr="007C104B">
        <w:rPr>
          <w:rFonts w:ascii="Book Antiqua" w:hAnsi="Book Antiqua"/>
          <w:b/>
          <w:bCs/>
        </w:rPr>
        <w:t>Thung</w:t>
      </w:r>
      <w:proofErr w:type="spellEnd"/>
      <w:r w:rsidRPr="007C104B">
        <w:rPr>
          <w:rFonts w:ascii="Book Antiqua" w:hAnsi="Book Antiqua"/>
          <w:b/>
          <w:bCs/>
        </w:rPr>
        <w:t xml:space="preserve"> SN</w:t>
      </w:r>
      <w:r w:rsidRPr="007C104B">
        <w:rPr>
          <w:rFonts w:ascii="Book Antiqua" w:hAnsi="Book Antiqua"/>
        </w:rPr>
        <w:t xml:space="preserve">, Gerber MA. Histological features of liver allograft rejection: do you see what I see? </w:t>
      </w:r>
      <w:proofErr w:type="spellStart"/>
      <w:r w:rsidRPr="007C104B">
        <w:rPr>
          <w:rFonts w:ascii="Book Antiqua" w:hAnsi="Book Antiqua"/>
          <w:i/>
          <w:iCs/>
        </w:rPr>
        <w:t>Hepatology</w:t>
      </w:r>
      <w:proofErr w:type="spellEnd"/>
      <w:r w:rsidRPr="007C104B">
        <w:rPr>
          <w:rFonts w:ascii="Book Antiqua" w:hAnsi="Book Antiqua"/>
        </w:rPr>
        <w:t xml:space="preserve"> 1991; </w:t>
      </w:r>
      <w:r w:rsidRPr="007C104B">
        <w:rPr>
          <w:rFonts w:ascii="Book Antiqua" w:hAnsi="Book Antiqua"/>
          <w:b/>
          <w:bCs/>
        </w:rPr>
        <w:t>14</w:t>
      </w:r>
      <w:r w:rsidRPr="007C104B">
        <w:rPr>
          <w:rFonts w:ascii="Book Antiqua" w:hAnsi="Book Antiqua"/>
        </w:rPr>
        <w:t>: 949-951 [PMID: 1937399 DOI: 10.1002/hep.1840140530]</w:t>
      </w:r>
    </w:p>
    <w:p w14:paraId="1D3A27C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20 </w:t>
      </w:r>
      <w:proofErr w:type="spellStart"/>
      <w:r w:rsidRPr="007C104B">
        <w:rPr>
          <w:rFonts w:ascii="Book Antiqua" w:hAnsi="Book Antiqua"/>
          <w:b/>
          <w:bCs/>
        </w:rPr>
        <w:t>Boyum</w:t>
      </w:r>
      <w:proofErr w:type="spellEnd"/>
      <w:r w:rsidRPr="007C104B">
        <w:rPr>
          <w:rFonts w:ascii="Book Antiqua" w:hAnsi="Book Antiqua"/>
          <w:b/>
          <w:bCs/>
        </w:rPr>
        <w:t xml:space="preserve"> JH</w:t>
      </w:r>
      <w:r w:rsidRPr="007C104B">
        <w:rPr>
          <w:rFonts w:ascii="Book Antiqua" w:hAnsi="Book Antiqua"/>
        </w:rPr>
        <w:t xml:space="preserve">, Atwell TD, </w:t>
      </w:r>
      <w:proofErr w:type="spellStart"/>
      <w:r w:rsidRPr="007C104B">
        <w:rPr>
          <w:rFonts w:ascii="Book Antiqua" w:hAnsi="Book Antiqua"/>
        </w:rPr>
        <w:t>Schmit</w:t>
      </w:r>
      <w:proofErr w:type="spellEnd"/>
      <w:r w:rsidRPr="007C104B">
        <w:rPr>
          <w:rFonts w:ascii="Book Antiqua" w:hAnsi="Book Antiqua"/>
        </w:rPr>
        <w:t xml:space="preserve"> GD, </w:t>
      </w:r>
      <w:proofErr w:type="spellStart"/>
      <w:r w:rsidRPr="007C104B">
        <w:rPr>
          <w:rFonts w:ascii="Book Antiqua" w:hAnsi="Book Antiqua"/>
        </w:rPr>
        <w:t>Poterucha</w:t>
      </w:r>
      <w:proofErr w:type="spellEnd"/>
      <w:r w:rsidRPr="007C104B">
        <w:rPr>
          <w:rFonts w:ascii="Book Antiqua" w:hAnsi="Book Antiqua"/>
        </w:rPr>
        <w:t xml:space="preserve"> JJ, </w:t>
      </w:r>
      <w:proofErr w:type="spellStart"/>
      <w:r w:rsidRPr="007C104B">
        <w:rPr>
          <w:rFonts w:ascii="Book Antiqua" w:hAnsi="Book Antiqua"/>
        </w:rPr>
        <w:t>Schleck</w:t>
      </w:r>
      <w:proofErr w:type="spellEnd"/>
      <w:r w:rsidRPr="007C104B">
        <w:rPr>
          <w:rFonts w:ascii="Book Antiqua" w:hAnsi="Book Antiqua"/>
        </w:rPr>
        <w:t xml:space="preserve"> CD, </w:t>
      </w:r>
      <w:proofErr w:type="spellStart"/>
      <w:r w:rsidRPr="007C104B">
        <w:rPr>
          <w:rFonts w:ascii="Book Antiqua" w:hAnsi="Book Antiqua"/>
        </w:rPr>
        <w:t>Harmsen</w:t>
      </w:r>
      <w:proofErr w:type="spellEnd"/>
      <w:r w:rsidRPr="007C104B">
        <w:rPr>
          <w:rFonts w:ascii="Book Antiqua" w:hAnsi="Book Antiqua"/>
        </w:rPr>
        <w:t xml:space="preserve"> WS, </w:t>
      </w:r>
      <w:proofErr w:type="spellStart"/>
      <w:r w:rsidRPr="007C104B">
        <w:rPr>
          <w:rFonts w:ascii="Book Antiqua" w:hAnsi="Book Antiqua"/>
        </w:rPr>
        <w:t>Kamath</w:t>
      </w:r>
      <w:proofErr w:type="spellEnd"/>
      <w:r w:rsidRPr="007C104B">
        <w:rPr>
          <w:rFonts w:ascii="Book Antiqua" w:hAnsi="Book Antiqua"/>
        </w:rPr>
        <w:t xml:space="preserve"> PS. Incidence and Risk Factors for Adverse Events Related to Image-Guided Liver Biopsy. </w:t>
      </w:r>
      <w:r w:rsidRPr="007C104B">
        <w:rPr>
          <w:rFonts w:ascii="Book Antiqua" w:hAnsi="Book Antiqua"/>
          <w:i/>
          <w:iCs/>
        </w:rPr>
        <w:t xml:space="preserve">Mayo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Proc</w:t>
      </w:r>
      <w:proofErr w:type="spellEnd"/>
      <w:r w:rsidRPr="007C104B">
        <w:rPr>
          <w:rFonts w:ascii="Book Antiqua" w:hAnsi="Book Antiqua"/>
        </w:rPr>
        <w:t xml:space="preserve"> 2016; </w:t>
      </w:r>
      <w:r w:rsidRPr="007C104B">
        <w:rPr>
          <w:rFonts w:ascii="Book Antiqua" w:hAnsi="Book Antiqua"/>
          <w:b/>
          <w:bCs/>
        </w:rPr>
        <w:t>91</w:t>
      </w:r>
      <w:r w:rsidRPr="007C104B">
        <w:rPr>
          <w:rFonts w:ascii="Book Antiqua" w:hAnsi="Book Antiqua"/>
        </w:rPr>
        <w:t>: 329-335 [PMID: 26837481 DOI: 10.1016/j.mayocp.2015.11.015]</w:t>
      </w:r>
    </w:p>
    <w:p w14:paraId="5B15E0D4"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21 </w:t>
      </w:r>
      <w:r w:rsidRPr="007C104B">
        <w:rPr>
          <w:rFonts w:ascii="Book Antiqua" w:hAnsi="Book Antiqua"/>
          <w:b/>
          <w:bCs/>
        </w:rPr>
        <w:t>West J</w:t>
      </w:r>
      <w:r w:rsidRPr="007C104B">
        <w:rPr>
          <w:rFonts w:ascii="Book Antiqua" w:hAnsi="Book Antiqua"/>
        </w:rPr>
        <w:t xml:space="preserve">, Card TR. Reduced mortality rates following elective percutaneous liver biopsies. </w:t>
      </w:r>
      <w:r w:rsidRPr="007C104B">
        <w:rPr>
          <w:rFonts w:ascii="Book Antiqua" w:hAnsi="Book Antiqua"/>
          <w:i/>
          <w:iCs/>
          <w:lang w:val="pt-BR"/>
        </w:rPr>
        <w:t>Gastroenterology</w:t>
      </w:r>
      <w:r w:rsidRPr="007C104B">
        <w:rPr>
          <w:rFonts w:ascii="Book Antiqua" w:hAnsi="Book Antiqua"/>
          <w:lang w:val="pt-BR"/>
        </w:rPr>
        <w:t xml:space="preserve"> 2010; </w:t>
      </w:r>
      <w:r w:rsidRPr="007C104B">
        <w:rPr>
          <w:rFonts w:ascii="Book Antiqua" w:hAnsi="Book Antiqua"/>
          <w:b/>
          <w:bCs/>
          <w:lang w:val="pt-BR"/>
        </w:rPr>
        <w:t>139</w:t>
      </w:r>
      <w:r w:rsidRPr="007C104B">
        <w:rPr>
          <w:rFonts w:ascii="Book Antiqua" w:hAnsi="Book Antiqua"/>
          <w:lang w:val="pt-BR"/>
        </w:rPr>
        <w:t>: 1230-1237 [PMID: 20547160 DOI: 10.1053/j.gastro.2010.06.015]</w:t>
      </w:r>
    </w:p>
    <w:p w14:paraId="715EFA6E"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lastRenderedPageBreak/>
        <w:t xml:space="preserve">22 </w:t>
      </w:r>
      <w:r w:rsidRPr="007C104B">
        <w:rPr>
          <w:rFonts w:ascii="Book Antiqua" w:hAnsi="Book Antiqua"/>
          <w:b/>
          <w:bCs/>
          <w:lang w:val="pt-BR"/>
        </w:rPr>
        <w:t>Maxim LD</w:t>
      </w:r>
      <w:r w:rsidRPr="007C104B">
        <w:rPr>
          <w:rFonts w:ascii="Book Antiqua" w:hAnsi="Book Antiqua"/>
          <w:lang w:val="pt-BR"/>
        </w:rPr>
        <w:t xml:space="preserve">, Niebo R, Utell MJ. </w:t>
      </w:r>
      <w:r w:rsidRPr="007C104B">
        <w:rPr>
          <w:rFonts w:ascii="Book Antiqua" w:hAnsi="Book Antiqua"/>
        </w:rPr>
        <w:t xml:space="preserve">Screening tests: a review with examples. </w:t>
      </w:r>
      <w:proofErr w:type="spellStart"/>
      <w:r w:rsidRPr="007C104B">
        <w:rPr>
          <w:rFonts w:ascii="Book Antiqua" w:hAnsi="Book Antiqua"/>
          <w:i/>
          <w:iCs/>
        </w:rPr>
        <w:t>Inhal</w:t>
      </w:r>
      <w:proofErr w:type="spellEnd"/>
      <w:r w:rsidRPr="007C104B">
        <w:rPr>
          <w:rFonts w:ascii="Book Antiqua" w:hAnsi="Book Antiqua"/>
          <w:i/>
          <w:iCs/>
        </w:rPr>
        <w:t xml:space="preserve"> </w:t>
      </w:r>
      <w:proofErr w:type="spellStart"/>
      <w:r w:rsidRPr="007C104B">
        <w:rPr>
          <w:rFonts w:ascii="Book Antiqua" w:hAnsi="Book Antiqua"/>
          <w:i/>
          <w:iCs/>
        </w:rPr>
        <w:t>Toxicol</w:t>
      </w:r>
      <w:proofErr w:type="spellEnd"/>
      <w:r w:rsidRPr="007C104B">
        <w:rPr>
          <w:rFonts w:ascii="Book Antiqua" w:hAnsi="Book Antiqua"/>
        </w:rPr>
        <w:t xml:space="preserve"> 2014; </w:t>
      </w:r>
      <w:r w:rsidRPr="007C104B">
        <w:rPr>
          <w:rFonts w:ascii="Book Antiqua" w:hAnsi="Book Antiqua"/>
          <w:b/>
          <w:bCs/>
        </w:rPr>
        <w:t>26</w:t>
      </w:r>
      <w:r w:rsidRPr="007C104B">
        <w:rPr>
          <w:rFonts w:ascii="Book Antiqua" w:hAnsi="Book Antiqua"/>
        </w:rPr>
        <w:t>: 811-828 [PMID: 25264934 DOI: 10.3109/08958378.2014.955932]</w:t>
      </w:r>
    </w:p>
    <w:p w14:paraId="63BA50D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23 </w:t>
      </w:r>
      <w:proofErr w:type="spellStart"/>
      <w:r w:rsidRPr="007C104B">
        <w:rPr>
          <w:rFonts w:ascii="Book Antiqua" w:hAnsi="Book Antiqua"/>
          <w:b/>
          <w:bCs/>
        </w:rPr>
        <w:t>Feltracco</w:t>
      </w:r>
      <w:proofErr w:type="spellEnd"/>
      <w:r w:rsidRPr="007C104B">
        <w:rPr>
          <w:rFonts w:ascii="Book Antiqua" w:hAnsi="Book Antiqua"/>
          <w:b/>
          <w:bCs/>
        </w:rPr>
        <w:t xml:space="preserve"> P</w:t>
      </w:r>
      <w:r w:rsidRPr="007C104B">
        <w:rPr>
          <w:rFonts w:ascii="Book Antiqua" w:hAnsi="Book Antiqua"/>
        </w:rPr>
        <w:t xml:space="preserve">, </w:t>
      </w:r>
      <w:proofErr w:type="spellStart"/>
      <w:r w:rsidRPr="007C104B">
        <w:rPr>
          <w:rFonts w:ascii="Book Antiqua" w:hAnsi="Book Antiqua"/>
        </w:rPr>
        <w:t>Barbieri</w:t>
      </w:r>
      <w:proofErr w:type="spellEnd"/>
      <w:r w:rsidRPr="007C104B">
        <w:rPr>
          <w:rFonts w:ascii="Book Antiqua" w:hAnsi="Book Antiqua"/>
        </w:rPr>
        <w:t xml:space="preserve"> S, </w:t>
      </w:r>
      <w:proofErr w:type="spellStart"/>
      <w:r w:rsidRPr="007C104B">
        <w:rPr>
          <w:rFonts w:ascii="Book Antiqua" w:hAnsi="Book Antiqua"/>
        </w:rPr>
        <w:t>Galligioni</w:t>
      </w:r>
      <w:proofErr w:type="spellEnd"/>
      <w:r w:rsidRPr="007C104B">
        <w:rPr>
          <w:rFonts w:ascii="Book Antiqua" w:hAnsi="Book Antiqua"/>
        </w:rPr>
        <w:t xml:space="preserve"> H, </w:t>
      </w:r>
      <w:proofErr w:type="spellStart"/>
      <w:r w:rsidRPr="007C104B">
        <w:rPr>
          <w:rFonts w:ascii="Book Antiqua" w:hAnsi="Book Antiqua"/>
        </w:rPr>
        <w:t>Michieletto</w:t>
      </w:r>
      <w:proofErr w:type="spellEnd"/>
      <w:r w:rsidRPr="007C104B">
        <w:rPr>
          <w:rFonts w:ascii="Book Antiqua" w:hAnsi="Book Antiqua"/>
        </w:rPr>
        <w:t xml:space="preserve"> E, </w:t>
      </w:r>
      <w:proofErr w:type="spellStart"/>
      <w:r w:rsidRPr="007C104B">
        <w:rPr>
          <w:rFonts w:ascii="Book Antiqua" w:hAnsi="Book Antiqua"/>
        </w:rPr>
        <w:t>Carollo</w:t>
      </w:r>
      <w:proofErr w:type="spellEnd"/>
      <w:r w:rsidRPr="007C104B">
        <w:rPr>
          <w:rFonts w:ascii="Book Antiqua" w:hAnsi="Book Antiqua"/>
        </w:rPr>
        <w:t xml:space="preserve"> C, </w:t>
      </w:r>
      <w:proofErr w:type="spellStart"/>
      <w:r w:rsidRPr="007C104B">
        <w:rPr>
          <w:rFonts w:ascii="Book Antiqua" w:hAnsi="Book Antiqua"/>
        </w:rPr>
        <w:t>Ori</w:t>
      </w:r>
      <w:proofErr w:type="spellEnd"/>
      <w:r w:rsidRPr="007C104B">
        <w:rPr>
          <w:rFonts w:ascii="Book Antiqua" w:hAnsi="Book Antiqua"/>
        </w:rPr>
        <w:t xml:space="preserve"> C. Intensive care management of liver transplanted patients. </w:t>
      </w:r>
      <w:r w:rsidRPr="007C104B">
        <w:rPr>
          <w:rFonts w:ascii="Book Antiqua" w:hAnsi="Book Antiqua"/>
          <w:i/>
          <w:iCs/>
        </w:rPr>
        <w:t xml:space="preserve">World J </w:t>
      </w:r>
      <w:proofErr w:type="spellStart"/>
      <w:r w:rsidRPr="007C104B">
        <w:rPr>
          <w:rFonts w:ascii="Book Antiqua" w:hAnsi="Book Antiqua"/>
          <w:i/>
          <w:iCs/>
        </w:rPr>
        <w:t>Hepatol</w:t>
      </w:r>
      <w:proofErr w:type="spellEnd"/>
      <w:r w:rsidRPr="007C104B">
        <w:rPr>
          <w:rFonts w:ascii="Book Antiqua" w:hAnsi="Book Antiqua"/>
        </w:rPr>
        <w:t xml:space="preserve"> 2011; </w:t>
      </w:r>
      <w:r w:rsidRPr="007C104B">
        <w:rPr>
          <w:rFonts w:ascii="Book Antiqua" w:hAnsi="Book Antiqua"/>
          <w:b/>
          <w:bCs/>
        </w:rPr>
        <w:t>3</w:t>
      </w:r>
      <w:r w:rsidRPr="007C104B">
        <w:rPr>
          <w:rFonts w:ascii="Book Antiqua" w:hAnsi="Book Antiqua"/>
        </w:rPr>
        <w:t>: 61-71 [PMID: 21487537 DOI: 10.4254/wjh.v3.i3.61]</w:t>
      </w:r>
    </w:p>
    <w:p w14:paraId="7DBCEE5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24 </w:t>
      </w:r>
      <w:proofErr w:type="spellStart"/>
      <w:r w:rsidRPr="007C104B">
        <w:rPr>
          <w:rFonts w:ascii="Book Antiqua" w:hAnsi="Book Antiqua"/>
          <w:b/>
          <w:bCs/>
        </w:rPr>
        <w:t>Sood</w:t>
      </w:r>
      <w:proofErr w:type="spellEnd"/>
      <w:r w:rsidRPr="007C104B">
        <w:rPr>
          <w:rFonts w:ascii="Book Antiqua" w:hAnsi="Book Antiqua"/>
          <w:b/>
          <w:bCs/>
        </w:rPr>
        <w:t xml:space="preserve"> S</w:t>
      </w:r>
      <w:r w:rsidRPr="007C104B">
        <w:rPr>
          <w:rFonts w:ascii="Book Antiqua" w:hAnsi="Book Antiqua"/>
        </w:rPr>
        <w:t xml:space="preserve">, </w:t>
      </w:r>
      <w:proofErr w:type="spellStart"/>
      <w:r w:rsidRPr="007C104B">
        <w:rPr>
          <w:rFonts w:ascii="Book Antiqua" w:hAnsi="Book Antiqua"/>
        </w:rPr>
        <w:t>Testro</w:t>
      </w:r>
      <w:proofErr w:type="spellEnd"/>
      <w:r w:rsidRPr="007C104B">
        <w:rPr>
          <w:rFonts w:ascii="Book Antiqua" w:hAnsi="Book Antiqua"/>
        </w:rPr>
        <w:t xml:space="preserve"> AG. Immune monitoring post liver transplant. </w:t>
      </w:r>
      <w:r w:rsidRPr="007C104B">
        <w:rPr>
          <w:rFonts w:ascii="Book Antiqua" w:hAnsi="Book Antiqua"/>
          <w:i/>
          <w:iCs/>
        </w:rPr>
        <w:t>World J Transplant</w:t>
      </w:r>
      <w:r w:rsidRPr="007C104B">
        <w:rPr>
          <w:rFonts w:ascii="Book Antiqua" w:hAnsi="Book Antiqua"/>
        </w:rPr>
        <w:t xml:space="preserve"> 2014; </w:t>
      </w:r>
      <w:r w:rsidRPr="007C104B">
        <w:rPr>
          <w:rFonts w:ascii="Book Antiqua" w:hAnsi="Book Antiqua"/>
          <w:b/>
          <w:bCs/>
        </w:rPr>
        <w:t>4</w:t>
      </w:r>
      <w:r w:rsidRPr="007C104B">
        <w:rPr>
          <w:rFonts w:ascii="Book Antiqua" w:hAnsi="Book Antiqua"/>
        </w:rPr>
        <w:t>: 30-39 [PMID: 24669365 DOI: 10.5500/wjt.v4.i1.30]</w:t>
      </w:r>
    </w:p>
    <w:p w14:paraId="5410B1C9"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25 </w:t>
      </w:r>
      <w:r w:rsidRPr="007C104B">
        <w:rPr>
          <w:rFonts w:ascii="Book Antiqua" w:hAnsi="Book Antiqua"/>
          <w:b/>
          <w:bCs/>
          <w:lang w:val="pt-BR"/>
        </w:rPr>
        <w:t>Knight SR</w:t>
      </w:r>
      <w:r w:rsidRPr="007C104B">
        <w:rPr>
          <w:rFonts w:ascii="Book Antiqua" w:hAnsi="Book Antiqua"/>
          <w:lang w:val="pt-BR"/>
        </w:rPr>
        <w:t xml:space="preserve">, Thorne A, Lo Faro ML. </w:t>
      </w:r>
      <w:proofErr w:type="gramStart"/>
      <w:r w:rsidRPr="007C104B">
        <w:rPr>
          <w:rFonts w:ascii="Book Antiqua" w:hAnsi="Book Antiqua"/>
        </w:rPr>
        <w:t>Donor-specific Cell-free DNA as a Biomarker in Solid Organ Transplantation.</w:t>
      </w:r>
      <w:proofErr w:type="gramEnd"/>
      <w:r w:rsidRPr="007C104B">
        <w:rPr>
          <w:rFonts w:ascii="Book Antiqua" w:hAnsi="Book Antiqua"/>
        </w:rPr>
        <w:t xml:space="preserve"> </w:t>
      </w:r>
      <w:proofErr w:type="gramStart"/>
      <w:r w:rsidRPr="007C104B">
        <w:rPr>
          <w:rFonts w:ascii="Book Antiqua" w:hAnsi="Book Antiqua"/>
        </w:rPr>
        <w:t>A Systematic Review.</w:t>
      </w:r>
      <w:proofErr w:type="gramEnd"/>
      <w:r w:rsidRPr="007C104B">
        <w:rPr>
          <w:rFonts w:ascii="Book Antiqua" w:hAnsi="Book Antiqua"/>
        </w:rPr>
        <w:t xml:space="preserve"> </w:t>
      </w:r>
      <w:r w:rsidRPr="007C104B">
        <w:rPr>
          <w:rFonts w:ascii="Book Antiqua" w:hAnsi="Book Antiqua"/>
          <w:i/>
          <w:iCs/>
        </w:rPr>
        <w:t>Transplantation</w:t>
      </w:r>
      <w:r w:rsidRPr="007C104B">
        <w:rPr>
          <w:rFonts w:ascii="Book Antiqua" w:hAnsi="Book Antiqua"/>
        </w:rPr>
        <w:t xml:space="preserve"> 2019; </w:t>
      </w:r>
      <w:r w:rsidRPr="007C104B">
        <w:rPr>
          <w:rFonts w:ascii="Book Antiqua" w:hAnsi="Book Antiqua"/>
          <w:b/>
          <w:bCs/>
        </w:rPr>
        <w:t>103</w:t>
      </w:r>
      <w:r w:rsidRPr="007C104B">
        <w:rPr>
          <w:rFonts w:ascii="Book Antiqua" w:hAnsi="Book Antiqua"/>
        </w:rPr>
        <w:t>: 273-283 [PMID: 30308576 DOI: 10.1097/TP.0000000000002482]</w:t>
      </w:r>
    </w:p>
    <w:p w14:paraId="1F8143C3" w14:textId="625A1D25" w:rsidR="001475A5" w:rsidRPr="007C104B" w:rsidRDefault="001475A5" w:rsidP="007C104B">
      <w:pPr>
        <w:spacing w:line="360" w:lineRule="auto"/>
        <w:jc w:val="both"/>
        <w:rPr>
          <w:rFonts w:ascii="Book Antiqua" w:hAnsi="Book Antiqua"/>
        </w:rPr>
      </w:pPr>
      <w:r w:rsidRPr="007C104B">
        <w:rPr>
          <w:rFonts w:ascii="Book Antiqua" w:hAnsi="Book Antiqua"/>
        </w:rPr>
        <w:t xml:space="preserve">26 </w:t>
      </w:r>
      <w:r w:rsidRPr="007C104B">
        <w:rPr>
          <w:rFonts w:ascii="Book Antiqua" w:hAnsi="Book Antiqua"/>
          <w:b/>
          <w:bCs/>
        </w:rPr>
        <w:t>Fu S</w:t>
      </w:r>
      <w:r w:rsidRPr="007C104B">
        <w:rPr>
          <w:rFonts w:ascii="Book Antiqua" w:hAnsi="Book Antiqua"/>
        </w:rPr>
        <w:t xml:space="preserve">, </w:t>
      </w:r>
      <w:proofErr w:type="spellStart"/>
      <w:r w:rsidRPr="007C104B">
        <w:rPr>
          <w:rFonts w:ascii="Book Antiqua" w:hAnsi="Book Antiqua"/>
        </w:rPr>
        <w:t>Zarrinpar</w:t>
      </w:r>
      <w:proofErr w:type="spellEnd"/>
      <w:r w:rsidRPr="007C104B">
        <w:rPr>
          <w:rFonts w:ascii="Book Antiqua" w:hAnsi="Book Antiqua"/>
        </w:rPr>
        <w:t xml:space="preserve"> A. Recent advances in precision medicine for individualized immunosuppression. </w:t>
      </w:r>
      <w:proofErr w:type="spellStart"/>
      <w:r w:rsidRPr="007C104B">
        <w:rPr>
          <w:rFonts w:ascii="Book Antiqua" w:hAnsi="Book Antiqua"/>
          <w:i/>
          <w:iCs/>
        </w:rPr>
        <w:t>Curr</w:t>
      </w:r>
      <w:proofErr w:type="spellEnd"/>
      <w:r w:rsidRPr="007C104B">
        <w:rPr>
          <w:rFonts w:ascii="Book Antiqua" w:hAnsi="Book Antiqua"/>
          <w:i/>
          <w:iCs/>
        </w:rPr>
        <w:t xml:space="preserve"> </w:t>
      </w:r>
      <w:proofErr w:type="spellStart"/>
      <w:r w:rsidRPr="007C104B">
        <w:rPr>
          <w:rFonts w:ascii="Book Antiqua" w:hAnsi="Book Antiqua"/>
          <w:i/>
          <w:iCs/>
        </w:rPr>
        <w:t>Opin</w:t>
      </w:r>
      <w:proofErr w:type="spellEnd"/>
      <w:r w:rsidRPr="007C104B">
        <w:rPr>
          <w:rFonts w:ascii="Book Antiqua" w:hAnsi="Book Antiqua"/>
          <w:i/>
          <w:iCs/>
        </w:rPr>
        <w:t xml:space="preserve"> Organ Transplant</w:t>
      </w:r>
      <w:r w:rsidRPr="007C104B">
        <w:rPr>
          <w:rFonts w:ascii="Book Antiqua" w:hAnsi="Book Antiqua"/>
        </w:rPr>
        <w:t xml:space="preserve"> 2020; </w:t>
      </w:r>
      <w:r w:rsidRPr="007C104B">
        <w:rPr>
          <w:rFonts w:ascii="Book Antiqua" w:hAnsi="Book Antiqua"/>
          <w:b/>
          <w:bCs/>
        </w:rPr>
        <w:t>25</w:t>
      </w:r>
      <w:r w:rsidRPr="007C104B">
        <w:rPr>
          <w:rFonts w:ascii="Book Antiqua" w:hAnsi="Book Antiqua"/>
        </w:rPr>
        <w:t xml:space="preserve">: 420-425 [PMID: 32520785 DOI: </w:t>
      </w:r>
      <w:r w:rsidR="00440192" w:rsidRPr="007C104B">
        <w:rPr>
          <w:rFonts w:ascii="Book Antiqua" w:hAnsi="Book Antiqua"/>
        </w:rPr>
        <w:t>10.1097/MOT.0000000000000771</w:t>
      </w:r>
      <w:r w:rsidRPr="007C104B">
        <w:rPr>
          <w:rFonts w:ascii="Book Antiqua" w:hAnsi="Book Antiqua"/>
        </w:rPr>
        <w:t>]</w:t>
      </w:r>
    </w:p>
    <w:p w14:paraId="3D115E37" w14:textId="597D895C" w:rsidR="001475A5" w:rsidRPr="007C104B" w:rsidRDefault="001475A5" w:rsidP="007C104B">
      <w:pPr>
        <w:spacing w:line="360" w:lineRule="auto"/>
        <w:jc w:val="both"/>
        <w:rPr>
          <w:rFonts w:ascii="Book Antiqua" w:hAnsi="Book Antiqua"/>
        </w:rPr>
      </w:pPr>
      <w:r w:rsidRPr="007C104B">
        <w:rPr>
          <w:rFonts w:ascii="Book Antiqua" w:hAnsi="Book Antiqua"/>
        </w:rPr>
        <w:t xml:space="preserve">27 </w:t>
      </w:r>
      <w:r w:rsidR="00405A93" w:rsidRPr="007C104B">
        <w:rPr>
          <w:rFonts w:ascii="Book Antiqua" w:hAnsi="Book Antiqua"/>
          <w:b/>
          <w:bCs/>
        </w:rPr>
        <w:t xml:space="preserve">Mandel </w:t>
      </w:r>
      <w:r w:rsidRPr="007C104B">
        <w:rPr>
          <w:rFonts w:ascii="Book Antiqua" w:hAnsi="Book Antiqua"/>
          <w:b/>
          <w:bCs/>
        </w:rPr>
        <w:t>P</w:t>
      </w:r>
      <w:r w:rsidRPr="007C104B">
        <w:rPr>
          <w:rFonts w:ascii="Book Antiqua" w:hAnsi="Book Antiqua"/>
        </w:rPr>
        <w:t xml:space="preserve">, </w:t>
      </w:r>
      <w:proofErr w:type="spellStart"/>
      <w:r w:rsidR="00405A93" w:rsidRPr="007C104B">
        <w:rPr>
          <w:rFonts w:ascii="Book Antiqua" w:hAnsi="Book Antiqua"/>
        </w:rPr>
        <w:t>Metais</w:t>
      </w:r>
      <w:proofErr w:type="spellEnd"/>
      <w:r w:rsidR="00405A93" w:rsidRPr="007C104B">
        <w:rPr>
          <w:rFonts w:ascii="Book Antiqua" w:hAnsi="Book Antiqua"/>
        </w:rPr>
        <w:t xml:space="preserve"> </w:t>
      </w:r>
      <w:r w:rsidRPr="007C104B">
        <w:rPr>
          <w:rFonts w:ascii="Book Antiqua" w:hAnsi="Book Antiqua"/>
        </w:rPr>
        <w:t xml:space="preserve">P. Nuclear Acids </w:t>
      </w:r>
      <w:proofErr w:type="gramStart"/>
      <w:r w:rsidRPr="007C104B">
        <w:rPr>
          <w:rFonts w:ascii="Book Antiqua" w:hAnsi="Book Antiqua"/>
        </w:rPr>
        <w:t>In</w:t>
      </w:r>
      <w:proofErr w:type="gramEnd"/>
      <w:r w:rsidRPr="007C104B">
        <w:rPr>
          <w:rFonts w:ascii="Book Antiqua" w:hAnsi="Book Antiqua"/>
        </w:rPr>
        <w:t xml:space="preserve"> Human Blood Plasma. </w:t>
      </w:r>
      <w:r w:rsidRPr="007C104B">
        <w:rPr>
          <w:rFonts w:ascii="Book Antiqua" w:hAnsi="Book Antiqua"/>
          <w:i/>
          <w:iCs/>
        </w:rPr>
        <w:t xml:space="preserve">C R </w:t>
      </w:r>
      <w:proofErr w:type="spellStart"/>
      <w:r w:rsidRPr="007C104B">
        <w:rPr>
          <w:rFonts w:ascii="Book Antiqua" w:hAnsi="Book Antiqua"/>
          <w:i/>
          <w:iCs/>
        </w:rPr>
        <w:t>Seances</w:t>
      </w:r>
      <w:proofErr w:type="spellEnd"/>
      <w:r w:rsidRPr="007C104B">
        <w:rPr>
          <w:rFonts w:ascii="Book Antiqua" w:hAnsi="Book Antiqua"/>
          <w:i/>
          <w:iCs/>
        </w:rPr>
        <w:t xml:space="preserve"> </w:t>
      </w:r>
      <w:proofErr w:type="spellStart"/>
      <w:r w:rsidRPr="007C104B">
        <w:rPr>
          <w:rFonts w:ascii="Book Antiqua" w:hAnsi="Book Antiqua"/>
          <w:i/>
          <w:iCs/>
        </w:rPr>
        <w:t>Soc</w:t>
      </w:r>
      <w:proofErr w:type="spellEnd"/>
      <w:r w:rsidRPr="007C104B">
        <w:rPr>
          <w:rFonts w:ascii="Book Antiqua" w:hAnsi="Book Antiqua"/>
          <w:i/>
          <w:iCs/>
        </w:rPr>
        <w:t xml:space="preserve"> </w:t>
      </w:r>
      <w:proofErr w:type="spellStart"/>
      <w:r w:rsidRPr="007C104B">
        <w:rPr>
          <w:rFonts w:ascii="Book Antiqua" w:hAnsi="Book Antiqua"/>
          <w:i/>
          <w:iCs/>
        </w:rPr>
        <w:t>Biol</w:t>
      </w:r>
      <w:proofErr w:type="spellEnd"/>
      <w:r w:rsidRPr="007C104B">
        <w:rPr>
          <w:rFonts w:ascii="Book Antiqua" w:hAnsi="Book Antiqua"/>
          <w:i/>
          <w:iCs/>
        </w:rPr>
        <w:t xml:space="preserve"> </w:t>
      </w:r>
      <w:proofErr w:type="spellStart"/>
      <w:r w:rsidRPr="007C104B">
        <w:rPr>
          <w:rFonts w:ascii="Book Antiqua" w:hAnsi="Book Antiqua"/>
          <w:i/>
          <w:iCs/>
        </w:rPr>
        <w:t>Fil</w:t>
      </w:r>
      <w:proofErr w:type="spellEnd"/>
      <w:r w:rsidRPr="007C104B">
        <w:rPr>
          <w:rFonts w:ascii="Book Antiqua" w:hAnsi="Book Antiqua"/>
        </w:rPr>
        <w:t xml:space="preserve"> 1948; </w:t>
      </w:r>
      <w:r w:rsidRPr="007C104B">
        <w:rPr>
          <w:rFonts w:ascii="Book Antiqua" w:hAnsi="Book Antiqua"/>
          <w:b/>
          <w:bCs/>
        </w:rPr>
        <w:t>142</w:t>
      </w:r>
      <w:r w:rsidRPr="007C104B">
        <w:rPr>
          <w:rFonts w:ascii="Book Antiqua" w:hAnsi="Book Antiqua"/>
        </w:rPr>
        <w:t>: 241-243 [PMID: 18875018]</w:t>
      </w:r>
    </w:p>
    <w:p w14:paraId="5E583DA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28 </w:t>
      </w:r>
      <w:r w:rsidRPr="007C104B">
        <w:rPr>
          <w:rFonts w:ascii="Book Antiqua" w:hAnsi="Book Antiqua"/>
          <w:b/>
          <w:bCs/>
        </w:rPr>
        <w:t>Lo YM</w:t>
      </w:r>
      <w:r w:rsidRPr="007C104B">
        <w:rPr>
          <w:rFonts w:ascii="Book Antiqua" w:hAnsi="Book Antiqua"/>
        </w:rPr>
        <w:t xml:space="preserve">, </w:t>
      </w:r>
      <w:proofErr w:type="spellStart"/>
      <w:r w:rsidRPr="007C104B">
        <w:rPr>
          <w:rFonts w:ascii="Book Antiqua" w:hAnsi="Book Antiqua"/>
        </w:rPr>
        <w:t>Corbetta</w:t>
      </w:r>
      <w:proofErr w:type="spellEnd"/>
      <w:r w:rsidRPr="007C104B">
        <w:rPr>
          <w:rFonts w:ascii="Book Antiqua" w:hAnsi="Book Antiqua"/>
        </w:rPr>
        <w:t xml:space="preserve"> N, Chamberlain PF, </w:t>
      </w:r>
      <w:proofErr w:type="spellStart"/>
      <w:r w:rsidRPr="007C104B">
        <w:rPr>
          <w:rFonts w:ascii="Book Antiqua" w:hAnsi="Book Antiqua"/>
        </w:rPr>
        <w:t>Rai</w:t>
      </w:r>
      <w:proofErr w:type="spellEnd"/>
      <w:r w:rsidRPr="007C104B">
        <w:rPr>
          <w:rFonts w:ascii="Book Antiqua" w:hAnsi="Book Antiqua"/>
        </w:rPr>
        <w:t xml:space="preserve"> V, Sargent IL, Redman CW, </w:t>
      </w:r>
      <w:proofErr w:type="spellStart"/>
      <w:r w:rsidRPr="007C104B">
        <w:rPr>
          <w:rFonts w:ascii="Book Antiqua" w:hAnsi="Book Antiqua"/>
        </w:rPr>
        <w:t>Wainscoat</w:t>
      </w:r>
      <w:proofErr w:type="spellEnd"/>
      <w:r w:rsidRPr="007C104B">
        <w:rPr>
          <w:rFonts w:ascii="Book Antiqua" w:hAnsi="Book Antiqua"/>
        </w:rPr>
        <w:t xml:space="preserve"> JS. </w:t>
      </w:r>
      <w:proofErr w:type="gramStart"/>
      <w:r w:rsidRPr="007C104B">
        <w:rPr>
          <w:rFonts w:ascii="Book Antiqua" w:hAnsi="Book Antiqua"/>
        </w:rPr>
        <w:t>Presence of fetal DNA in maternal plasma and serum.</w:t>
      </w:r>
      <w:proofErr w:type="gramEnd"/>
      <w:r w:rsidRPr="007C104B">
        <w:rPr>
          <w:rFonts w:ascii="Book Antiqua" w:hAnsi="Book Antiqua"/>
        </w:rPr>
        <w:t xml:space="preserve"> </w:t>
      </w:r>
      <w:r w:rsidRPr="007C104B">
        <w:rPr>
          <w:rFonts w:ascii="Book Antiqua" w:hAnsi="Book Antiqua"/>
          <w:i/>
          <w:iCs/>
        </w:rPr>
        <w:t>Lancet</w:t>
      </w:r>
      <w:r w:rsidRPr="007C104B">
        <w:rPr>
          <w:rFonts w:ascii="Book Antiqua" w:hAnsi="Book Antiqua"/>
        </w:rPr>
        <w:t xml:space="preserve"> 1997; </w:t>
      </w:r>
      <w:r w:rsidRPr="007C104B">
        <w:rPr>
          <w:rFonts w:ascii="Book Antiqua" w:hAnsi="Book Antiqua"/>
          <w:b/>
          <w:bCs/>
        </w:rPr>
        <w:t>350</w:t>
      </w:r>
      <w:r w:rsidRPr="007C104B">
        <w:rPr>
          <w:rFonts w:ascii="Book Antiqua" w:hAnsi="Book Antiqua"/>
        </w:rPr>
        <w:t>: 485-487 [PMID: 9274585 DOI: 10.1016/S0140-6736(97)02174-0]</w:t>
      </w:r>
    </w:p>
    <w:p w14:paraId="7A42B337" w14:textId="5BB1B439" w:rsidR="001475A5" w:rsidRPr="007C104B" w:rsidRDefault="001475A5" w:rsidP="007C104B">
      <w:pPr>
        <w:spacing w:line="360" w:lineRule="auto"/>
        <w:jc w:val="both"/>
        <w:rPr>
          <w:rFonts w:ascii="Book Antiqua" w:hAnsi="Book Antiqua"/>
        </w:rPr>
      </w:pPr>
      <w:r w:rsidRPr="007C104B">
        <w:rPr>
          <w:rFonts w:ascii="Book Antiqua" w:hAnsi="Book Antiqua"/>
        </w:rPr>
        <w:t xml:space="preserve">29 </w:t>
      </w:r>
      <w:proofErr w:type="spellStart"/>
      <w:r w:rsidRPr="007C104B">
        <w:rPr>
          <w:rFonts w:ascii="Book Antiqua" w:hAnsi="Book Antiqua"/>
          <w:b/>
          <w:bCs/>
        </w:rPr>
        <w:t>Lui</w:t>
      </w:r>
      <w:proofErr w:type="spellEnd"/>
      <w:r w:rsidRPr="007C104B">
        <w:rPr>
          <w:rFonts w:ascii="Book Antiqua" w:hAnsi="Book Antiqua"/>
          <w:b/>
          <w:bCs/>
        </w:rPr>
        <w:t xml:space="preserve"> YY</w:t>
      </w:r>
      <w:r w:rsidRPr="007C104B">
        <w:rPr>
          <w:rFonts w:ascii="Book Antiqua" w:hAnsi="Book Antiqua"/>
        </w:rPr>
        <w:t xml:space="preserve">, </w:t>
      </w:r>
      <w:proofErr w:type="spellStart"/>
      <w:r w:rsidRPr="007C104B">
        <w:rPr>
          <w:rFonts w:ascii="Book Antiqua" w:hAnsi="Book Antiqua"/>
        </w:rPr>
        <w:t>Chik</w:t>
      </w:r>
      <w:proofErr w:type="spellEnd"/>
      <w:r w:rsidRPr="007C104B">
        <w:rPr>
          <w:rFonts w:ascii="Book Antiqua" w:hAnsi="Book Antiqua"/>
        </w:rPr>
        <w:t xml:space="preserve"> KW, Chiu RW, Ho CY, Lam CW, Lo YM. </w:t>
      </w:r>
      <w:proofErr w:type="gramStart"/>
      <w:r w:rsidRPr="007C104B">
        <w:rPr>
          <w:rFonts w:ascii="Book Antiqua" w:hAnsi="Book Antiqua"/>
        </w:rPr>
        <w:t>Predominant hematopoietic origin of cell-free DNA in plasma and serum after sex-mismatched bone marrow transplantation.</w:t>
      </w:r>
      <w:proofErr w:type="gramEnd"/>
      <w:r w:rsidRPr="007C104B">
        <w:rPr>
          <w:rFonts w:ascii="Book Antiqua" w:hAnsi="Book Antiqua"/>
        </w:rPr>
        <w:t xml:space="preserv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2002; </w:t>
      </w:r>
      <w:r w:rsidRPr="007C104B">
        <w:rPr>
          <w:rFonts w:ascii="Book Antiqua" w:hAnsi="Book Antiqua"/>
          <w:b/>
          <w:bCs/>
        </w:rPr>
        <w:t>48</w:t>
      </w:r>
      <w:r w:rsidRPr="007C104B">
        <w:rPr>
          <w:rFonts w:ascii="Book Antiqua" w:hAnsi="Book Antiqua"/>
        </w:rPr>
        <w:t>: 421-427 [PMID: 11861434</w:t>
      </w:r>
      <w:r w:rsidR="00F43113" w:rsidRPr="007C104B">
        <w:rPr>
          <w:rFonts w:ascii="Book Antiqua" w:hAnsi="Book Antiqua"/>
        </w:rPr>
        <w:t xml:space="preserve"> DOI: </w:t>
      </w:r>
      <w:hyperlink r:id="rId9" w:tgtFrame="_blank" w:history="1">
        <w:r w:rsidR="00F43113" w:rsidRPr="007C104B">
          <w:rPr>
            <w:rFonts w:ascii="Book Antiqua" w:hAnsi="Book Antiqua"/>
          </w:rPr>
          <w:t>10.1093/clinchem/48.3.421</w:t>
        </w:r>
      </w:hyperlink>
      <w:r w:rsidRPr="007C104B">
        <w:rPr>
          <w:rFonts w:ascii="Book Antiqua" w:hAnsi="Book Antiqua"/>
        </w:rPr>
        <w:t>]</w:t>
      </w:r>
    </w:p>
    <w:p w14:paraId="6BE24CF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30 </w:t>
      </w:r>
      <w:proofErr w:type="spellStart"/>
      <w:r w:rsidRPr="007C104B">
        <w:rPr>
          <w:rFonts w:ascii="Book Antiqua" w:hAnsi="Book Antiqua"/>
          <w:b/>
          <w:bCs/>
        </w:rPr>
        <w:t>Lui</w:t>
      </w:r>
      <w:proofErr w:type="spellEnd"/>
      <w:r w:rsidRPr="007C104B">
        <w:rPr>
          <w:rFonts w:ascii="Book Antiqua" w:hAnsi="Book Antiqua"/>
          <w:b/>
          <w:bCs/>
        </w:rPr>
        <w:t xml:space="preserve"> YY</w:t>
      </w:r>
      <w:r w:rsidRPr="007C104B">
        <w:rPr>
          <w:rFonts w:ascii="Book Antiqua" w:hAnsi="Book Antiqua"/>
        </w:rPr>
        <w:t xml:space="preserve">, Woo KS, Wang AY, </w:t>
      </w:r>
      <w:proofErr w:type="spellStart"/>
      <w:r w:rsidRPr="007C104B">
        <w:rPr>
          <w:rFonts w:ascii="Book Antiqua" w:hAnsi="Book Antiqua"/>
        </w:rPr>
        <w:t>Yeung</w:t>
      </w:r>
      <w:proofErr w:type="spellEnd"/>
      <w:r w:rsidRPr="007C104B">
        <w:rPr>
          <w:rFonts w:ascii="Book Antiqua" w:hAnsi="Book Antiqua"/>
        </w:rPr>
        <w:t xml:space="preserve"> CK, Li PK, </w:t>
      </w:r>
      <w:proofErr w:type="spellStart"/>
      <w:r w:rsidRPr="007C104B">
        <w:rPr>
          <w:rFonts w:ascii="Book Antiqua" w:hAnsi="Book Antiqua"/>
        </w:rPr>
        <w:t>Chau</w:t>
      </w:r>
      <w:proofErr w:type="spellEnd"/>
      <w:r w:rsidRPr="007C104B">
        <w:rPr>
          <w:rFonts w:ascii="Book Antiqua" w:hAnsi="Book Antiqua"/>
        </w:rPr>
        <w:t xml:space="preserve"> E, </w:t>
      </w:r>
      <w:proofErr w:type="spellStart"/>
      <w:r w:rsidRPr="007C104B">
        <w:rPr>
          <w:rFonts w:ascii="Book Antiqua" w:hAnsi="Book Antiqua"/>
        </w:rPr>
        <w:t>Ruygrok</w:t>
      </w:r>
      <w:proofErr w:type="spellEnd"/>
      <w:r w:rsidRPr="007C104B">
        <w:rPr>
          <w:rFonts w:ascii="Book Antiqua" w:hAnsi="Book Antiqua"/>
        </w:rPr>
        <w:t xml:space="preserve"> P, Lo YM. </w:t>
      </w:r>
      <w:proofErr w:type="gramStart"/>
      <w:r w:rsidRPr="007C104B">
        <w:rPr>
          <w:rFonts w:ascii="Book Antiqua" w:hAnsi="Book Antiqua"/>
        </w:rPr>
        <w:t>Origin of plasma cell-free DNA after solid organ transplantation.</w:t>
      </w:r>
      <w:proofErr w:type="gramEnd"/>
      <w:r w:rsidRPr="007C104B">
        <w:rPr>
          <w:rFonts w:ascii="Book Antiqua" w:hAnsi="Book Antiqua"/>
        </w:rPr>
        <w:t xml:space="preserv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2003; </w:t>
      </w:r>
      <w:r w:rsidRPr="007C104B">
        <w:rPr>
          <w:rFonts w:ascii="Book Antiqua" w:hAnsi="Book Antiqua"/>
          <w:b/>
          <w:bCs/>
        </w:rPr>
        <w:t>49</w:t>
      </w:r>
      <w:r w:rsidRPr="007C104B">
        <w:rPr>
          <w:rFonts w:ascii="Book Antiqua" w:hAnsi="Book Antiqua"/>
        </w:rPr>
        <w:t>: 495-496 [PMID: 12600963 DOI: 10.1373/49.3.495]</w:t>
      </w:r>
    </w:p>
    <w:p w14:paraId="63AFE05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31 </w:t>
      </w:r>
      <w:proofErr w:type="spellStart"/>
      <w:r w:rsidRPr="007C104B">
        <w:rPr>
          <w:rFonts w:ascii="Book Antiqua" w:hAnsi="Book Antiqua"/>
          <w:b/>
          <w:bCs/>
        </w:rPr>
        <w:t>Giacona</w:t>
      </w:r>
      <w:proofErr w:type="spellEnd"/>
      <w:r w:rsidRPr="007C104B">
        <w:rPr>
          <w:rFonts w:ascii="Book Antiqua" w:hAnsi="Book Antiqua"/>
          <w:b/>
          <w:bCs/>
        </w:rPr>
        <w:t xml:space="preserve"> MB</w:t>
      </w:r>
      <w:r w:rsidRPr="007C104B">
        <w:rPr>
          <w:rFonts w:ascii="Book Antiqua" w:hAnsi="Book Antiqua"/>
        </w:rPr>
        <w:t xml:space="preserve">, Ruben GC, </w:t>
      </w:r>
      <w:proofErr w:type="spellStart"/>
      <w:r w:rsidRPr="007C104B">
        <w:rPr>
          <w:rFonts w:ascii="Book Antiqua" w:hAnsi="Book Antiqua"/>
        </w:rPr>
        <w:t>Iczkowski</w:t>
      </w:r>
      <w:proofErr w:type="spellEnd"/>
      <w:r w:rsidRPr="007C104B">
        <w:rPr>
          <w:rFonts w:ascii="Book Antiqua" w:hAnsi="Book Antiqua"/>
        </w:rPr>
        <w:t xml:space="preserve"> KA, </w:t>
      </w:r>
      <w:proofErr w:type="spellStart"/>
      <w:r w:rsidRPr="007C104B">
        <w:rPr>
          <w:rFonts w:ascii="Book Antiqua" w:hAnsi="Book Antiqua"/>
        </w:rPr>
        <w:t>Roos</w:t>
      </w:r>
      <w:proofErr w:type="spellEnd"/>
      <w:r w:rsidRPr="007C104B">
        <w:rPr>
          <w:rFonts w:ascii="Book Antiqua" w:hAnsi="Book Antiqua"/>
        </w:rPr>
        <w:t xml:space="preserve"> TB, Porter DM, Sorenson GD. Cell-free DNA in human blood plasma: length measurements in patients with pancreatic cancer and healthy controls. </w:t>
      </w:r>
      <w:r w:rsidRPr="007C104B">
        <w:rPr>
          <w:rFonts w:ascii="Book Antiqua" w:hAnsi="Book Antiqua"/>
          <w:i/>
          <w:iCs/>
        </w:rPr>
        <w:t>Pancreas</w:t>
      </w:r>
      <w:r w:rsidRPr="007C104B">
        <w:rPr>
          <w:rFonts w:ascii="Book Antiqua" w:hAnsi="Book Antiqua"/>
        </w:rPr>
        <w:t xml:space="preserve"> 1998; </w:t>
      </w:r>
      <w:r w:rsidRPr="007C104B">
        <w:rPr>
          <w:rFonts w:ascii="Book Antiqua" w:hAnsi="Book Antiqua"/>
          <w:b/>
          <w:bCs/>
        </w:rPr>
        <w:t>17</w:t>
      </w:r>
      <w:r w:rsidRPr="007C104B">
        <w:rPr>
          <w:rFonts w:ascii="Book Antiqua" w:hAnsi="Book Antiqua"/>
        </w:rPr>
        <w:t>: 89-97 [PMID: 9667526 DOI: 10.1097/00006676-199807000-00012]</w:t>
      </w:r>
    </w:p>
    <w:p w14:paraId="6D3F7659"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32 </w:t>
      </w:r>
      <w:proofErr w:type="spellStart"/>
      <w:r w:rsidRPr="007C104B">
        <w:rPr>
          <w:rFonts w:ascii="Book Antiqua" w:hAnsi="Book Antiqua"/>
          <w:b/>
          <w:bCs/>
        </w:rPr>
        <w:t>Stroun</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Lyautey</w:t>
      </w:r>
      <w:proofErr w:type="spellEnd"/>
      <w:r w:rsidRPr="007C104B">
        <w:rPr>
          <w:rFonts w:ascii="Book Antiqua" w:hAnsi="Book Antiqua"/>
        </w:rPr>
        <w:t xml:space="preserve"> J, </w:t>
      </w:r>
      <w:proofErr w:type="spellStart"/>
      <w:r w:rsidRPr="007C104B">
        <w:rPr>
          <w:rFonts w:ascii="Book Antiqua" w:hAnsi="Book Antiqua"/>
        </w:rPr>
        <w:t>Lederrey</w:t>
      </w:r>
      <w:proofErr w:type="spellEnd"/>
      <w:r w:rsidRPr="007C104B">
        <w:rPr>
          <w:rFonts w:ascii="Book Antiqua" w:hAnsi="Book Antiqua"/>
        </w:rPr>
        <w:t xml:space="preserve"> C, Olson-Sand A, Anker P. About the possible origin and mechanism of circulating DNA apoptosis and active DNA release.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Chim</w:t>
      </w:r>
      <w:proofErr w:type="spellEnd"/>
      <w:r w:rsidRPr="007C104B">
        <w:rPr>
          <w:rFonts w:ascii="Book Antiqua" w:hAnsi="Book Antiqua"/>
          <w:i/>
          <w:iCs/>
        </w:rPr>
        <w:t xml:space="preserve"> </w:t>
      </w:r>
      <w:proofErr w:type="spellStart"/>
      <w:r w:rsidRPr="007C104B">
        <w:rPr>
          <w:rFonts w:ascii="Book Antiqua" w:hAnsi="Book Antiqua"/>
          <w:i/>
          <w:iCs/>
        </w:rPr>
        <w:t>Acta</w:t>
      </w:r>
      <w:proofErr w:type="spellEnd"/>
      <w:r w:rsidRPr="007C104B">
        <w:rPr>
          <w:rFonts w:ascii="Book Antiqua" w:hAnsi="Book Antiqua"/>
        </w:rPr>
        <w:t xml:space="preserve"> 2001; </w:t>
      </w:r>
      <w:r w:rsidRPr="007C104B">
        <w:rPr>
          <w:rFonts w:ascii="Book Antiqua" w:hAnsi="Book Antiqua"/>
          <w:b/>
          <w:bCs/>
        </w:rPr>
        <w:t>313</w:t>
      </w:r>
      <w:r w:rsidRPr="007C104B">
        <w:rPr>
          <w:rFonts w:ascii="Book Antiqua" w:hAnsi="Book Antiqua"/>
        </w:rPr>
        <w:t>: 139-142 [PMID: 11694251 DOI: 10.1016/s0009-8981(01)00665-9]</w:t>
      </w:r>
    </w:p>
    <w:p w14:paraId="36AC2C5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33 </w:t>
      </w:r>
      <w:r w:rsidRPr="007C104B">
        <w:rPr>
          <w:rFonts w:ascii="Book Antiqua" w:hAnsi="Book Antiqua"/>
          <w:b/>
          <w:bCs/>
        </w:rPr>
        <w:t>Fan HC</w:t>
      </w:r>
      <w:r w:rsidRPr="007C104B">
        <w:rPr>
          <w:rFonts w:ascii="Book Antiqua" w:hAnsi="Book Antiqua"/>
        </w:rPr>
        <w:t xml:space="preserve">, </w:t>
      </w:r>
      <w:proofErr w:type="spellStart"/>
      <w:r w:rsidRPr="007C104B">
        <w:rPr>
          <w:rFonts w:ascii="Book Antiqua" w:hAnsi="Book Antiqua"/>
        </w:rPr>
        <w:t>Blumenfeld</w:t>
      </w:r>
      <w:proofErr w:type="spellEnd"/>
      <w:r w:rsidRPr="007C104B">
        <w:rPr>
          <w:rFonts w:ascii="Book Antiqua" w:hAnsi="Book Antiqua"/>
        </w:rPr>
        <w:t xml:space="preserve"> YJ, </w:t>
      </w:r>
      <w:proofErr w:type="spellStart"/>
      <w:r w:rsidRPr="007C104B">
        <w:rPr>
          <w:rFonts w:ascii="Book Antiqua" w:hAnsi="Book Antiqua"/>
        </w:rPr>
        <w:t>Chitkara</w:t>
      </w:r>
      <w:proofErr w:type="spellEnd"/>
      <w:r w:rsidRPr="007C104B">
        <w:rPr>
          <w:rFonts w:ascii="Book Antiqua" w:hAnsi="Book Antiqua"/>
        </w:rPr>
        <w:t xml:space="preserve"> U, Hudgins L, Quake SR. Analysis of the size distributions of fetal and maternal cell-free DNA by paired-end sequencing.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2010; </w:t>
      </w:r>
      <w:r w:rsidRPr="007C104B">
        <w:rPr>
          <w:rFonts w:ascii="Book Antiqua" w:hAnsi="Book Antiqua"/>
          <w:b/>
          <w:bCs/>
        </w:rPr>
        <w:t>56</w:t>
      </w:r>
      <w:r w:rsidRPr="007C104B">
        <w:rPr>
          <w:rFonts w:ascii="Book Antiqua" w:hAnsi="Book Antiqua"/>
        </w:rPr>
        <w:t>: 1279-1286 [PMID: 20558635 DOI: 10.1373/clinchem.2010.144188]</w:t>
      </w:r>
    </w:p>
    <w:p w14:paraId="062EEBB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34 </w:t>
      </w:r>
      <w:r w:rsidRPr="007C104B">
        <w:rPr>
          <w:rFonts w:ascii="Book Antiqua" w:hAnsi="Book Antiqua"/>
          <w:b/>
          <w:bCs/>
        </w:rPr>
        <w:t>Yu SC</w:t>
      </w:r>
      <w:r w:rsidRPr="007C104B">
        <w:rPr>
          <w:rFonts w:ascii="Book Antiqua" w:hAnsi="Book Antiqua"/>
        </w:rPr>
        <w:t xml:space="preserve">, Lee SW, Jiang P, Leung TY, Chan KC, Chiu RW, Lo YM. </w:t>
      </w:r>
      <w:proofErr w:type="gramStart"/>
      <w:r w:rsidRPr="007C104B">
        <w:rPr>
          <w:rFonts w:ascii="Book Antiqua" w:hAnsi="Book Antiqua"/>
        </w:rPr>
        <w:t>High-resolution profiling of fetal DNA clearance from maternal plasma by massively parallel sequencing.</w:t>
      </w:r>
      <w:proofErr w:type="gramEnd"/>
      <w:r w:rsidRPr="007C104B">
        <w:rPr>
          <w:rFonts w:ascii="Book Antiqua" w:hAnsi="Book Antiqua"/>
        </w:rPr>
        <w:t xml:space="preserv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2013; </w:t>
      </w:r>
      <w:r w:rsidRPr="007C104B">
        <w:rPr>
          <w:rFonts w:ascii="Book Antiqua" w:hAnsi="Book Antiqua"/>
          <w:b/>
          <w:bCs/>
        </w:rPr>
        <w:t>59</w:t>
      </w:r>
      <w:r w:rsidRPr="007C104B">
        <w:rPr>
          <w:rFonts w:ascii="Book Antiqua" w:hAnsi="Book Antiqua"/>
        </w:rPr>
        <w:t>: 1228-1237 [PMID: 23603797 DOI: 10.1373/clinchem.2013.203679]</w:t>
      </w:r>
    </w:p>
    <w:p w14:paraId="51149B19"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35 </w:t>
      </w:r>
      <w:r w:rsidRPr="007C104B">
        <w:rPr>
          <w:rFonts w:ascii="Book Antiqua" w:hAnsi="Book Antiqua"/>
          <w:b/>
          <w:bCs/>
        </w:rPr>
        <w:t>Butler TM</w:t>
      </w:r>
      <w:r w:rsidRPr="007C104B">
        <w:rPr>
          <w:rFonts w:ascii="Book Antiqua" w:hAnsi="Book Antiqua"/>
        </w:rPr>
        <w:t>, Spellman PT, Gray J. Circulating-tumor DNA as an early detection and diagnostic tool.</w:t>
      </w:r>
      <w:proofErr w:type="gramEnd"/>
      <w:r w:rsidRPr="007C104B">
        <w:rPr>
          <w:rFonts w:ascii="Book Antiqua" w:hAnsi="Book Antiqua"/>
        </w:rPr>
        <w:t xml:space="preserve"> </w:t>
      </w:r>
      <w:proofErr w:type="spellStart"/>
      <w:r w:rsidRPr="007C104B">
        <w:rPr>
          <w:rFonts w:ascii="Book Antiqua" w:hAnsi="Book Antiqua"/>
          <w:i/>
          <w:iCs/>
        </w:rPr>
        <w:t>Curr</w:t>
      </w:r>
      <w:proofErr w:type="spellEnd"/>
      <w:r w:rsidRPr="007C104B">
        <w:rPr>
          <w:rFonts w:ascii="Book Antiqua" w:hAnsi="Book Antiqua"/>
          <w:i/>
          <w:iCs/>
        </w:rPr>
        <w:t xml:space="preserve"> </w:t>
      </w:r>
      <w:proofErr w:type="spellStart"/>
      <w:r w:rsidRPr="007C104B">
        <w:rPr>
          <w:rFonts w:ascii="Book Antiqua" w:hAnsi="Book Antiqua"/>
          <w:i/>
          <w:iCs/>
        </w:rPr>
        <w:t>Opin</w:t>
      </w:r>
      <w:proofErr w:type="spellEnd"/>
      <w:r w:rsidRPr="007C104B">
        <w:rPr>
          <w:rFonts w:ascii="Book Antiqua" w:hAnsi="Book Antiqua"/>
          <w:i/>
          <w:iCs/>
        </w:rPr>
        <w:t xml:space="preserve"> Genet </w:t>
      </w:r>
      <w:proofErr w:type="spellStart"/>
      <w:r w:rsidRPr="007C104B">
        <w:rPr>
          <w:rFonts w:ascii="Book Antiqua" w:hAnsi="Book Antiqua"/>
          <w:i/>
          <w:iCs/>
        </w:rPr>
        <w:t>Dev</w:t>
      </w:r>
      <w:proofErr w:type="spellEnd"/>
      <w:r w:rsidRPr="007C104B">
        <w:rPr>
          <w:rFonts w:ascii="Book Antiqua" w:hAnsi="Book Antiqua"/>
        </w:rPr>
        <w:t xml:space="preserve"> 2017; </w:t>
      </w:r>
      <w:r w:rsidRPr="007C104B">
        <w:rPr>
          <w:rFonts w:ascii="Book Antiqua" w:hAnsi="Book Antiqua"/>
          <w:b/>
          <w:bCs/>
        </w:rPr>
        <w:t>42</w:t>
      </w:r>
      <w:r w:rsidRPr="007C104B">
        <w:rPr>
          <w:rFonts w:ascii="Book Antiqua" w:hAnsi="Book Antiqua"/>
        </w:rPr>
        <w:t>: 14-21 [PMID: 28126649 DOI: 10.1016/j.gde.2016.12.003]</w:t>
      </w:r>
    </w:p>
    <w:p w14:paraId="1E8EF7F5"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36 </w:t>
      </w:r>
      <w:r w:rsidRPr="007C104B">
        <w:rPr>
          <w:rFonts w:ascii="Book Antiqua" w:hAnsi="Book Antiqua"/>
          <w:b/>
          <w:bCs/>
        </w:rPr>
        <w:t>Gauthier VJ</w:t>
      </w:r>
      <w:r w:rsidRPr="007C104B">
        <w:rPr>
          <w:rFonts w:ascii="Book Antiqua" w:hAnsi="Book Antiqua"/>
        </w:rPr>
        <w:t xml:space="preserve">, Tyler LN, </w:t>
      </w:r>
      <w:proofErr w:type="spellStart"/>
      <w:r w:rsidRPr="007C104B">
        <w:rPr>
          <w:rFonts w:ascii="Book Antiqua" w:hAnsi="Book Antiqua"/>
        </w:rPr>
        <w:t>Mannik</w:t>
      </w:r>
      <w:proofErr w:type="spellEnd"/>
      <w:r w:rsidRPr="007C104B">
        <w:rPr>
          <w:rFonts w:ascii="Book Antiqua" w:hAnsi="Book Antiqua"/>
        </w:rPr>
        <w:t xml:space="preserve"> M. Blood clearance kinetics and liver uptake of </w:t>
      </w:r>
      <w:proofErr w:type="spellStart"/>
      <w:r w:rsidRPr="007C104B">
        <w:rPr>
          <w:rFonts w:ascii="Book Antiqua" w:hAnsi="Book Antiqua"/>
        </w:rPr>
        <w:t>mononucleosomes</w:t>
      </w:r>
      <w:proofErr w:type="spellEnd"/>
      <w:r w:rsidRPr="007C104B">
        <w:rPr>
          <w:rFonts w:ascii="Book Antiqua" w:hAnsi="Book Antiqua"/>
        </w:rPr>
        <w:t xml:space="preserve"> in mice.</w:t>
      </w:r>
      <w:proofErr w:type="gramEnd"/>
      <w:r w:rsidRPr="007C104B">
        <w:rPr>
          <w:rFonts w:ascii="Book Antiqua" w:hAnsi="Book Antiqua"/>
        </w:rPr>
        <w:t xml:space="preserve"> </w:t>
      </w:r>
      <w:r w:rsidRPr="007C104B">
        <w:rPr>
          <w:rFonts w:ascii="Book Antiqua" w:hAnsi="Book Antiqua"/>
          <w:i/>
          <w:iCs/>
        </w:rPr>
        <w:t xml:space="preserve">J </w:t>
      </w:r>
      <w:proofErr w:type="spellStart"/>
      <w:r w:rsidRPr="007C104B">
        <w:rPr>
          <w:rFonts w:ascii="Book Antiqua" w:hAnsi="Book Antiqua"/>
          <w:i/>
          <w:iCs/>
        </w:rPr>
        <w:t>Immunol</w:t>
      </w:r>
      <w:proofErr w:type="spellEnd"/>
      <w:r w:rsidRPr="007C104B">
        <w:rPr>
          <w:rFonts w:ascii="Book Antiqua" w:hAnsi="Book Antiqua"/>
        </w:rPr>
        <w:t xml:space="preserve"> 1996; </w:t>
      </w:r>
      <w:r w:rsidRPr="007C104B">
        <w:rPr>
          <w:rFonts w:ascii="Book Antiqua" w:hAnsi="Book Antiqua"/>
          <w:b/>
          <w:bCs/>
        </w:rPr>
        <w:t>156</w:t>
      </w:r>
      <w:r w:rsidRPr="007C104B">
        <w:rPr>
          <w:rFonts w:ascii="Book Antiqua" w:hAnsi="Book Antiqua"/>
        </w:rPr>
        <w:t>: 1151-1156 [PMID: 8557992]</w:t>
      </w:r>
    </w:p>
    <w:p w14:paraId="6DCB3EB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37 </w:t>
      </w:r>
      <w:proofErr w:type="spellStart"/>
      <w:r w:rsidRPr="007C104B">
        <w:rPr>
          <w:rFonts w:ascii="Book Antiqua" w:hAnsi="Book Antiqua"/>
          <w:b/>
          <w:bCs/>
        </w:rPr>
        <w:t>Celec</w:t>
      </w:r>
      <w:proofErr w:type="spellEnd"/>
      <w:r w:rsidRPr="007C104B">
        <w:rPr>
          <w:rFonts w:ascii="Book Antiqua" w:hAnsi="Book Antiqua"/>
          <w:b/>
          <w:bCs/>
        </w:rPr>
        <w:t xml:space="preserve"> P</w:t>
      </w:r>
      <w:r w:rsidRPr="007C104B">
        <w:rPr>
          <w:rFonts w:ascii="Book Antiqua" w:hAnsi="Book Antiqua"/>
        </w:rPr>
        <w:t xml:space="preserve">, </w:t>
      </w:r>
      <w:proofErr w:type="spellStart"/>
      <w:r w:rsidRPr="007C104B">
        <w:rPr>
          <w:rFonts w:ascii="Book Antiqua" w:hAnsi="Book Antiqua"/>
        </w:rPr>
        <w:t>Vlková</w:t>
      </w:r>
      <w:proofErr w:type="spellEnd"/>
      <w:r w:rsidRPr="007C104B">
        <w:rPr>
          <w:rFonts w:ascii="Book Antiqua" w:hAnsi="Book Antiqua"/>
        </w:rPr>
        <w:t xml:space="preserve"> B, </w:t>
      </w:r>
      <w:proofErr w:type="spellStart"/>
      <w:r w:rsidRPr="007C104B">
        <w:rPr>
          <w:rFonts w:ascii="Book Antiqua" w:hAnsi="Book Antiqua"/>
        </w:rPr>
        <w:t>Lauková</w:t>
      </w:r>
      <w:proofErr w:type="spellEnd"/>
      <w:r w:rsidRPr="007C104B">
        <w:rPr>
          <w:rFonts w:ascii="Book Antiqua" w:hAnsi="Book Antiqua"/>
        </w:rPr>
        <w:t xml:space="preserve"> L, </w:t>
      </w:r>
      <w:proofErr w:type="spellStart"/>
      <w:r w:rsidRPr="007C104B">
        <w:rPr>
          <w:rFonts w:ascii="Book Antiqua" w:hAnsi="Book Antiqua"/>
        </w:rPr>
        <w:t>Bábíčková</w:t>
      </w:r>
      <w:proofErr w:type="spellEnd"/>
      <w:r w:rsidRPr="007C104B">
        <w:rPr>
          <w:rFonts w:ascii="Book Antiqua" w:hAnsi="Book Antiqua"/>
        </w:rPr>
        <w:t xml:space="preserve"> J, Boor P. Cell-free DNA: the role in pathophysiology and as a biomarker in kidney diseases. </w:t>
      </w:r>
      <w:r w:rsidRPr="007C104B">
        <w:rPr>
          <w:rFonts w:ascii="Book Antiqua" w:hAnsi="Book Antiqua"/>
          <w:i/>
          <w:iCs/>
        </w:rPr>
        <w:t xml:space="preserve">Expert Rev </w:t>
      </w:r>
      <w:proofErr w:type="spellStart"/>
      <w:r w:rsidRPr="007C104B">
        <w:rPr>
          <w:rFonts w:ascii="Book Antiqua" w:hAnsi="Book Antiqua"/>
          <w:i/>
          <w:iCs/>
        </w:rPr>
        <w:t>Mol</w:t>
      </w:r>
      <w:proofErr w:type="spellEnd"/>
      <w:r w:rsidRPr="007C104B">
        <w:rPr>
          <w:rFonts w:ascii="Book Antiqua" w:hAnsi="Book Antiqua"/>
          <w:i/>
          <w:iCs/>
        </w:rPr>
        <w:t xml:space="preserve"> Med</w:t>
      </w:r>
      <w:r w:rsidRPr="007C104B">
        <w:rPr>
          <w:rFonts w:ascii="Book Antiqua" w:hAnsi="Book Antiqua"/>
        </w:rPr>
        <w:t xml:space="preserve"> 2018; </w:t>
      </w:r>
      <w:r w:rsidRPr="007C104B">
        <w:rPr>
          <w:rFonts w:ascii="Book Antiqua" w:hAnsi="Book Antiqua"/>
          <w:b/>
          <w:bCs/>
        </w:rPr>
        <w:t>20</w:t>
      </w:r>
      <w:r w:rsidRPr="007C104B">
        <w:rPr>
          <w:rFonts w:ascii="Book Antiqua" w:hAnsi="Book Antiqua"/>
        </w:rPr>
        <w:t>: e1 [PMID: 29343314 DOI: 10.1017/erm.2017.12]</w:t>
      </w:r>
    </w:p>
    <w:p w14:paraId="293265C6"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38 </w:t>
      </w:r>
      <w:r w:rsidRPr="007C104B">
        <w:rPr>
          <w:rFonts w:ascii="Book Antiqua" w:hAnsi="Book Antiqua"/>
          <w:b/>
          <w:bCs/>
        </w:rPr>
        <w:t>Anker P</w:t>
      </w:r>
      <w:r w:rsidRPr="007C104B">
        <w:rPr>
          <w:rFonts w:ascii="Book Antiqua" w:hAnsi="Book Antiqua"/>
        </w:rPr>
        <w:t xml:space="preserve">, </w:t>
      </w:r>
      <w:proofErr w:type="spellStart"/>
      <w:r w:rsidRPr="007C104B">
        <w:rPr>
          <w:rFonts w:ascii="Book Antiqua" w:hAnsi="Book Antiqua"/>
        </w:rPr>
        <w:t>Stroun</w:t>
      </w:r>
      <w:proofErr w:type="spellEnd"/>
      <w:r w:rsidRPr="007C104B">
        <w:rPr>
          <w:rFonts w:ascii="Book Antiqua" w:hAnsi="Book Antiqua"/>
        </w:rPr>
        <w:t xml:space="preserve"> M, Maurice PA. </w:t>
      </w:r>
      <w:proofErr w:type="gramStart"/>
      <w:r w:rsidRPr="007C104B">
        <w:rPr>
          <w:rFonts w:ascii="Book Antiqua" w:hAnsi="Book Antiqua"/>
        </w:rPr>
        <w:t>Spontaneous release of DNA by human blood lymphocytes as shown in an in vitro system.</w:t>
      </w:r>
      <w:proofErr w:type="gramEnd"/>
      <w:r w:rsidRPr="007C104B">
        <w:rPr>
          <w:rFonts w:ascii="Book Antiqua" w:hAnsi="Book Antiqua"/>
        </w:rPr>
        <w:t xml:space="preserve"> </w:t>
      </w:r>
      <w:r w:rsidRPr="007C104B">
        <w:rPr>
          <w:rFonts w:ascii="Book Antiqua" w:hAnsi="Book Antiqua"/>
          <w:i/>
          <w:iCs/>
        </w:rPr>
        <w:t>Cancer Res</w:t>
      </w:r>
      <w:r w:rsidRPr="007C104B">
        <w:rPr>
          <w:rFonts w:ascii="Book Antiqua" w:hAnsi="Book Antiqua"/>
        </w:rPr>
        <w:t xml:space="preserve"> 1975; </w:t>
      </w:r>
      <w:r w:rsidRPr="007C104B">
        <w:rPr>
          <w:rFonts w:ascii="Book Antiqua" w:hAnsi="Book Antiqua"/>
          <w:b/>
          <w:bCs/>
        </w:rPr>
        <w:t>35</w:t>
      </w:r>
      <w:r w:rsidRPr="007C104B">
        <w:rPr>
          <w:rFonts w:ascii="Book Antiqua" w:hAnsi="Book Antiqua"/>
        </w:rPr>
        <w:t>: 2375-2382 [PMID: 1149042]</w:t>
      </w:r>
    </w:p>
    <w:p w14:paraId="0D772EA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39 </w:t>
      </w:r>
      <w:proofErr w:type="spellStart"/>
      <w:r w:rsidRPr="007C104B">
        <w:rPr>
          <w:rFonts w:ascii="Book Antiqua" w:hAnsi="Book Antiqua"/>
          <w:b/>
          <w:bCs/>
        </w:rPr>
        <w:t>Gahan</w:t>
      </w:r>
      <w:proofErr w:type="spellEnd"/>
      <w:r w:rsidRPr="007C104B">
        <w:rPr>
          <w:rFonts w:ascii="Book Antiqua" w:hAnsi="Book Antiqua"/>
          <w:b/>
          <w:bCs/>
        </w:rPr>
        <w:t xml:space="preserve"> PB</w:t>
      </w:r>
      <w:r w:rsidRPr="007C104B">
        <w:rPr>
          <w:rFonts w:ascii="Book Antiqua" w:hAnsi="Book Antiqua"/>
        </w:rPr>
        <w:t xml:space="preserve">, Anker P, </w:t>
      </w:r>
      <w:proofErr w:type="spellStart"/>
      <w:r w:rsidRPr="007C104B">
        <w:rPr>
          <w:rFonts w:ascii="Book Antiqua" w:hAnsi="Book Antiqua"/>
        </w:rPr>
        <w:t>Stroun</w:t>
      </w:r>
      <w:proofErr w:type="spellEnd"/>
      <w:r w:rsidRPr="007C104B">
        <w:rPr>
          <w:rFonts w:ascii="Book Antiqua" w:hAnsi="Book Antiqua"/>
        </w:rPr>
        <w:t xml:space="preserve"> M. Metabolic DNA as the origin of spontaneously released DNA? </w:t>
      </w:r>
      <w:r w:rsidRPr="007C104B">
        <w:rPr>
          <w:rFonts w:ascii="Book Antiqua" w:hAnsi="Book Antiqua"/>
          <w:i/>
          <w:iCs/>
        </w:rPr>
        <w:t xml:space="preserve">Ann N Y </w:t>
      </w:r>
      <w:proofErr w:type="spellStart"/>
      <w:r w:rsidRPr="007C104B">
        <w:rPr>
          <w:rFonts w:ascii="Book Antiqua" w:hAnsi="Book Antiqua"/>
          <w:i/>
          <w:iCs/>
        </w:rPr>
        <w:t>Acad</w:t>
      </w:r>
      <w:proofErr w:type="spellEnd"/>
      <w:r w:rsidRPr="007C104B">
        <w:rPr>
          <w:rFonts w:ascii="Book Antiqua" w:hAnsi="Book Antiqua"/>
          <w:i/>
          <w:iCs/>
        </w:rPr>
        <w:t xml:space="preserve"> </w:t>
      </w:r>
      <w:proofErr w:type="spellStart"/>
      <w:r w:rsidRPr="007C104B">
        <w:rPr>
          <w:rFonts w:ascii="Book Antiqua" w:hAnsi="Book Antiqua"/>
          <w:i/>
          <w:iCs/>
        </w:rPr>
        <w:t>Sci</w:t>
      </w:r>
      <w:proofErr w:type="spellEnd"/>
      <w:r w:rsidRPr="007C104B">
        <w:rPr>
          <w:rFonts w:ascii="Book Antiqua" w:hAnsi="Book Antiqua"/>
        </w:rPr>
        <w:t xml:space="preserve"> 2008; </w:t>
      </w:r>
      <w:r w:rsidRPr="007C104B">
        <w:rPr>
          <w:rFonts w:ascii="Book Antiqua" w:hAnsi="Book Antiqua"/>
          <w:b/>
          <w:bCs/>
        </w:rPr>
        <w:t>1137</w:t>
      </w:r>
      <w:r w:rsidRPr="007C104B">
        <w:rPr>
          <w:rFonts w:ascii="Book Antiqua" w:hAnsi="Book Antiqua"/>
        </w:rPr>
        <w:t>: 7-17 [PMID: 18837918 DOI: 10.1196/annals.1448.046]</w:t>
      </w:r>
    </w:p>
    <w:p w14:paraId="30468335" w14:textId="1FDAD2DF" w:rsidR="001475A5" w:rsidRPr="007C104B" w:rsidRDefault="001475A5" w:rsidP="007C104B">
      <w:pPr>
        <w:spacing w:line="360" w:lineRule="auto"/>
        <w:jc w:val="both"/>
        <w:rPr>
          <w:rFonts w:ascii="Book Antiqua" w:hAnsi="Book Antiqua"/>
        </w:rPr>
      </w:pPr>
      <w:r w:rsidRPr="007C104B">
        <w:rPr>
          <w:rFonts w:ascii="Book Antiqua" w:hAnsi="Book Antiqua"/>
        </w:rPr>
        <w:t xml:space="preserve">40 </w:t>
      </w:r>
      <w:r w:rsidRPr="007C104B">
        <w:rPr>
          <w:rFonts w:ascii="Book Antiqua" w:hAnsi="Book Antiqua"/>
          <w:b/>
          <w:bCs/>
        </w:rPr>
        <w:t>Bromberg JS,</w:t>
      </w:r>
      <w:r w:rsidRPr="007C104B">
        <w:rPr>
          <w:rFonts w:ascii="Book Antiqua" w:hAnsi="Book Antiqua"/>
        </w:rPr>
        <w:t xml:space="preserve"> Brennan DC, </w:t>
      </w:r>
      <w:proofErr w:type="spellStart"/>
      <w:r w:rsidRPr="007C104B">
        <w:rPr>
          <w:rFonts w:ascii="Book Antiqua" w:hAnsi="Book Antiqua"/>
        </w:rPr>
        <w:t>Poggio</w:t>
      </w:r>
      <w:proofErr w:type="spellEnd"/>
      <w:r w:rsidRPr="007C104B">
        <w:rPr>
          <w:rFonts w:ascii="Book Antiqua" w:hAnsi="Book Antiqua"/>
        </w:rPr>
        <w:t xml:space="preserve"> E, </w:t>
      </w:r>
      <w:proofErr w:type="spellStart"/>
      <w:r w:rsidRPr="007C104B">
        <w:rPr>
          <w:rFonts w:ascii="Book Antiqua" w:hAnsi="Book Antiqua"/>
        </w:rPr>
        <w:t>Bunnapradist</w:t>
      </w:r>
      <w:proofErr w:type="spellEnd"/>
      <w:r w:rsidRPr="007C104B">
        <w:rPr>
          <w:rFonts w:ascii="Book Antiqua" w:hAnsi="Book Antiqua"/>
        </w:rPr>
        <w:t xml:space="preserve"> S, </w:t>
      </w:r>
      <w:proofErr w:type="spellStart"/>
      <w:r w:rsidRPr="007C104B">
        <w:rPr>
          <w:rFonts w:ascii="Book Antiqua" w:hAnsi="Book Antiqua"/>
        </w:rPr>
        <w:t>Langone</w:t>
      </w:r>
      <w:proofErr w:type="spellEnd"/>
      <w:r w:rsidRPr="007C104B">
        <w:rPr>
          <w:rFonts w:ascii="Book Antiqua" w:hAnsi="Book Antiqua"/>
        </w:rPr>
        <w:t xml:space="preserve"> A, </w:t>
      </w:r>
      <w:proofErr w:type="spellStart"/>
      <w:r w:rsidRPr="007C104B">
        <w:rPr>
          <w:rFonts w:ascii="Book Antiqua" w:hAnsi="Book Antiqua"/>
        </w:rPr>
        <w:t>Sood</w:t>
      </w:r>
      <w:proofErr w:type="spellEnd"/>
      <w:r w:rsidRPr="007C104B">
        <w:rPr>
          <w:rFonts w:ascii="Book Antiqua" w:hAnsi="Book Antiqua"/>
        </w:rPr>
        <w:t xml:space="preserve"> P, </w:t>
      </w:r>
      <w:proofErr w:type="spellStart"/>
      <w:r w:rsidRPr="007C104B">
        <w:rPr>
          <w:rFonts w:ascii="Book Antiqua" w:hAnsi="Book Antiqua"/>
        </w:rPr>
        <w:t>Matas</w:t>
      </w:r>
      <w:proofErr w:type="spellEnd"/>
      <w:r w:rsidRPr="007C104B">
        <w:rPr>
          <w:rFonts w:ascii="Book Antiqua" w:hAnsi="Book Antiqua"/>
        </w:rPr>
        <w:t xml:space="preserve"> AJ, </w:t>
      </w:r>
      <w:proofErr w:type="spellStart"/>
      <w:r w:rsidRPr="007C104B">
        <w:rPr>
          <w:rFonts w:ascii="Book Antiqua" w:hAnsi="Book Antiqua"/>
        </w:rPr>
        <w:t>Mannon</w:t>
      </w:r>
      <w:proofErr w:type="spellEnd"/>
      <w:r w:rsidRPr="007C104B">
        <w:rPr>
          <w:rFonts w:ascii="Book Antiqua" w:hAnsi="Book Antiqua"/>
        </w:rPr>
        <w:t xml:space="preserve"> RB, Mehta S, </w:t>
      </w:r>
      <w:proofErr w:type="spellStart"/>
      <w:r w:rsidRPr="007C104B">
        <w:rPr>
          <w:rFonts w:ascii="Book Antiqua" w:hAnsi="Book Antiqua"/>
        </w:rPr>
        <w:t>Sharfuddin</w:t>
      </w:r>
      <w:proofErr w:type="spellEnd"/>
      <w:r w:rsidRPr="007C104B">
        <w:rPr>
          <w:rFonts w:ascii="Book Antiqua" w:hAnsi="Book Antiqua"/>
        </w:rPr>
        <w:t xml:space="preserve"> A, </w:t>
      </w:r>
      <w:proofErr w:type="spellStart"/>
      <w:r w:rsidRPr="007C104B">
        <w:rPr>
          <w:rFonts w:ascii="Book Antiqua" w:hAnsi="Book Antiqua"/>
        </w:rPr>
        <w:t>Fischbach</w:t>
      </w:r>
      <w:proofErr w:type="spellEnd"/>
      <w:r w:rsidRPr="007C104B">
        <w:rPr>
          <w:rFonts w:ascii="Book Antiqua" w:hAnsi="Book Antiqua"/>
        </w:rPr>
        <w:t xml:space="preserve"> B, Narayanan M, Jordan SC, Cohen DJ, </w:t>
      </w:r>
      <w:proofErr w:type="spellStart"/>
      <w:r w:rsidRPr="007C104B">
        <w:rPr>
          <w:rFonts w:ascii="Book Antiqua" w:hAnsi="Book Antiqua"/>
        </w:rPr>
        <w:t>Zaky</w:t>
      </w:r>
      <w:proofErr w:type="spellEnd"/>
      <w:r w:rsidRPr="007C104B">
        <w:rPr>
          <w:rFonts w:ascii="Book Antiqua" w:hAnsi="Book Antiqua"/>
        </w:rPr>
        <w:t xml:space="preserve"> ZS, Hiller D, Woodward RN, </w:t>
      </w:r>
      <w:proofErr w:type="spellStart"/>
      <w:r w:rsidRPr="007C104B">
        <w:rPr>
          <w:rFonts w:ascii="Book Antiqua" w:hAnsi="Book Antiqua"/>
        </w:rPr>
        <w:t>Grskovic</w:t>
      </w:r>
      <w:proofErr w:type="spellEnd"/>
      <w:r w:rsidRPr="007C104B">
        <w:rPr>
          <w:rFonts w:ascii="Book Antiqua" w:hAnsi="Book Antiqua"/>
        </w:rPr>
        <w:t xml:space="preserve"> M, </w:t>
      </w:r>
      <w:proofErr w:type="spellStart"/>
      <w:r w:rsidRPr="007C104B">
        <w:rPr>
          <w:rFonts w:ascii="Book Antiqua" w:hAnsi="Book Antiqua"/>
        </w:rPr>
        <w:t>Sninsky</w:t>
      </w:r>
      <w:proofErr w:type="spellEnd"/>
      <w:r w:rsidRPr="007C104B">
        <w:rPr>
          <w:rFonts w:ascii="Book Antiqua" w:hAnsi="Book Antiqua"/>
        </w:rPr>
        <w:t xml:space="preserve"> JJ, Yee JP, Bloom RD. Biological Variation of Donor-Derived Cell-Free DNA in Renal Transplant Recipients: Clinical Implications. </w:t>
      </w:r>
      <w:r w:rsidR="00422EB9" w:rsidRPr="007C104B">
        <w:rPr>
          <w:rFonts w:ascii="Book Antiqua" w:hAnsi="Book Antiqua"/>
          <w:i/>
          <w:iCs/>
        </w:rPr>
        <w:t xml:space="preserve">J </w:t>
      </w:r>
      <w:proofErr w:type="spellStart"/>
      <w:r w:rsidR="00422EB9" w:rsidRPr="007C104B">
        <w:rPr>
          <w:rFonts w:ascii="Book Antiqua" w:hAnsi="Book Antiqua"/>
          <w:i/>
          <w:iCs/>
        </w:rPr>
        <w:t>Appl</w:t>
      </w:r>
      <w:proofErr w:type="spellEnd"/>
      <w:r w:rsidR="00422EB9" w:rsidRPr="007C104B">
        <w:rPr>
          <w:rFonts w:ascii="Book Antiqua" w:hAnsi="Book Antiqua"/>
          <w:i/>
          <w:iCs/>
        </w:rPr>
        <w:t xml:space="preserve"> Lab Med</w:t>
      </w:r>
      <w:r w:rsidRPr="007C104B">
        <w:rPr>
          <w:rFonts w:ascii="Book Antiqua" w:hAnsi="Book Antiqua"/>
        </w:rPr>
        <w:t xml:space="preserve"> 201</w:t>
      </w:r>
      <w:r w:rsidR="00E51E15" w:rsidRPr="007C104B">
        <w:rPr>
          <w:rFonts w:ascii="Book Antiqua" w:hAnsi="Book Antiqua"/>
        </w:rPr>
        <w:t>7</w:t>
      </w:r>
      <w:r w:rsidRPr="007C104B">
        <w:rPr>
          <w:rFonts w:ascii="Book Antiqua" w:hAnsi="Book Antiqua"/>
        </w:rPr>
        <w:t xml:space="preserve">; </w:t>
      </w:r>
      <w:r w:rsidRPr="007C104B">
        <w:rPr>
          <w:rFonts w:ascii="Book Antiqua" w:hAnsi="Book Antiqua"/>
          <w:b/>
          <w:bCs/>
        </w:rPr>
        <w:t>2</w:t>
      </w:r>
      <w:r w:rsidRPr="007C104B">
        <w:rPr>
          <w:rFonts w:ascii="Book Antiqua" w:hAnsi="Book Antiqua"/>
        </w:rPr>
        <w:t>: 309-321 [DOI: 10.1373/jalm.2016.022731]</w:t>
      </w:r>
    </w:p>
    <w:p w14:paraId="1C24525C"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lastRenderedPageBreak/>
        <w:t xml:space="preserve">41 </w:t>
      </w:r>
      <w:r w:rsidRPr="007C104B">
        <w:rPr>
          <w:rFonts w:ascii="Book Antiqua" w:hAnsi="Book Antiqua"/>
          <w:b/>
          <w:bCs/>
        </w:rPr>
        <w:t>Leon SA</w:t>
      </w:r>
      <w:r w:rsidRPr="007C104B">
        <w:rPr>
          <w:rFonts w:ascii="Book Antiqua" w:hAnsi="Book Antiqua"/>
        </w:rPr>
        <w:t xml:space="preserve">, Shapiro B, </w:t>
      </w:r>
      <w:proofErr w:type="spellStart"/>
      <w:r w:rsidRPr="007C104B">
        <w:rPr>
          <w:rFonts w:ascii="Book Antiqua" w:hAnsi="Book Antiqua"/>
        </w:rPr>
        <w:t>Sklaroff</w:t>
      </w:r>
      <w:proofErr w:type="spellEnd"/>
      <w:r w:rsidRPr="007C104B">
        <w:rPr>
          <w:rFonts w:ascii="Book Antiqua" w:hAnsi="Book Antiqua"/>
        </w:rPr>
        <w:t xml:space="preserve"> DM, </w:t>
      </w:r>
      <w:proofErr w:type="spellStart"/>
      <w:r w:rsidRPr="007C104B">
        <w:rPr>
          <w:rFonts w:ascii="Book Antiqua" w:hAnsi="Book Antiqua"/>
        </w:rPr>
        <w:t>Yaros</w:t>
      </w:r>
      <w:proofErr w:type="spellEnd"/>
      <w:r w:rsidRPr="007C104B">
        <w:rPr>
          <w:rFonts w:ascii="Book Antiqua" w:hAnsi="Book Antiqua"/>
        </w:rPr>
        <w:t xml:space="preserve"> MJ.</w:t>
      </w:r>
      <w:proofErr w:type="gramEnd"/>
      <w:r w:rsidRPr="007C104B">
        <w:rPr>
          <w:rFonts w:ascii="Book Antiqua" w:hAnsi="Book Antiqua"/>
        </w:rPr>
        <w:t xml:space="preserve"> Free DNA in the serum of cancer patients and the effect of therapy. </w:t>
      </w:r>
      <w:r w:rsidRPr="007C104B">
        <w:rPr>
          <w:rFonts w:ascii="Book Antiqua" w:hAnsi="Book Antiqua"/>
          <w:i/>
          <w:iCs/>
        </w:rPr>
        <w:t>Cancer Res</w:t>
      </w:r>
      <w:r w:rsidRPr="007C104B">
        <w:rPr>
          <w:rFonts w:ascii="Book Antiqua" w:hAnsi="Book Antiqua"/>
        </w:rPr>
        <w:t xml:space="preserve"> 1977; </w:t>
      </w:r>
      <w:r w:rsidRPr="007C104B">
        <w:rPr>
          <w:rFonts w:ascii="Book Antiqua" w:hAnsi="Book Antiqua"/>
          <w:b/>
          <w:bCs/>
        </w:rPr>
        <w:t>37</w:t>
      </w:r>
      <w:r w:rsidRPr="007C104B">
        <w:rPr>
          <w:rFonts w:ascii="Book Antiqua" w:hAnsi="Book Antiqua"/>
        </w:rPr>
        <w:t>: 646-650 [PMID: 837366]</w:t>
      </w:r>
    </w:p>
    <w:p w14:paraId="38785F8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42 </w:t>
      </w:r>
      <w:r w:rsidRPr="007C104B">
        <w:rPr>
          <w:rFonts w:ascii="Book Antiqua" w:hAnsi="Book Antiqua"/>
          <w:b/>
          <w:bCs/>
        </w:rPr>
        <w:t>Sorenson GD</w:t>
      </w:r>
      <w:r w:rsidRPr="007C104B">
        <w:rPr>
          <w:rFonts w:ascii="Book Antiqua" w:hAnsi="Book Antiqua"/>
        </w:rPr>
        <w:t xml:space="preserve">, </w:t>
      </w:r>
      <w:proofErr w:type="spellStart"/>
      <w:r w:rsidRPr="007C104B">
        <w:rPr>
          <w:rFonts w:ascii="Book Antiqua" w:hAnsi="Book Antiqua"/>
        </w:rPr>
        <w:t>Pribish</w:t>
      </w:r>
      <w:proofErr w:type="spellEnd"/>
      <w:r w:rsidRPr="007C104B">
        <w:rPr>
          <w:rFonts w:ascii="Book Antiqua" w:hAnsi="Book Antiqua"/>
        </w:rPr>
        <w:t xml:space="preserve"> DM, </w:t>
      </w:r>
      <w:proofErr w:type="spellStart"/>
      <w:r w:rsidRPr="007C104B">
        <w:rPr>
          <w:rFonts w:ascii="Book Antiqua" w:hAnsi="Book Antiqua"/>
        </w:rPr>
        <w:t>Valone</w:t>
      </w:r>
      <w:proofErr w:type="spellEnd"/>
      <w:r w:rsidRPr="007C104B">
        <w:rPr>
          <w:rFonts w:ascii="Book Antiqua" w:hAnsi="Book Antiqua"/>
        </w:rPr>
        <w:t xml:space="preserve"> FH, </w:t>
      </w:r>
      <w:proofErr w:type="spellStart"/>
      <w:r w:rsidRPr="007C104B">
        <w:rPr>
          <w:rFonts w:ascii="Book Antiqua" w:hAnsi="Book Antiqua"/>
        </w:rPr>
        <w:t>Memoli</w:t>
      </w:r>
      <w:proofErr w:type="spellEnd"/>
      <w:r w:rsidRPr="007C104B">
        <w:rPr>
          <w:rFonts w:ascii="Book Antiqua" w:hAnsi="Book Antiqua"/>
        </w:rPr>
        <w:t xml:space="preserve"> VA, </w:t>
      </w:r>
      <w:proofErr w:type="spellStart"/>
      <w:r w:rsidRPr="007C104B">
        <w:rPr>
          <w:rFonts w:ascii="Book Antiqua" w:hAnsi="Book Antiqua"/>
        </w:rPr>
        <w:t>Bzik</w:t>
      </w:r>
      <w:proofErr w:type="spellEnd"/>
      <w:r w:rsidRPr="007C104B">
        <w:rPr>
          <w:rFonts w:ascii="Book Antiqua" w:hAnsi="Book Antiqua"/>
        </w:rPr>
        <w:t xml:space="preserve"> DJ, Yao SL. Soluble normal and mutated DNA sequences from single-copy genes in human blood. </w:t>
      </w:r>
      <w:r w:rsidRPr="007C104B">
        <w:rPr>
          <w:rFonts w:ascii="Book Antiqua" w:hAnsi="Book Antiqua"/>
          <w:i/>
          <w:iCs/>
        </w:rPr>
        <w:t xml:space="preserve">Cancer </w:t>
      </w:r>
      <w:proofErr w:type="spellStart"/>
      <w:r w:rsidRPr="007C104B">
        <w:rPr>
          <w:rFonts w:ascii="Book Antiqua" w:hAnsi="Book Antiqua"/>
          <w:i/>
          <w:iCs/>
        </w:rPr>
        <w:t>Epidemiol</w:t>
      </w:r>
      <w:proofErr w:type="spellEnd"/>
      <w:r w:rsidRPr="007C104B">
        <w:rPr>
          <w:rFonts w:ascii="Book Antiqua" w:hAnsi="Book Antiqua"/>
          <w:i/>
          <w:iCs/>
        </w:rPr>
        <w:t xml:space="preserve"> Biomarkers </w:t>
      </w:r>
      <w:proofErr w:type="spellStart"/>
      <w:r w:rsidRPr="007C104B">
        <w:rPr>
          <w:rFonts w:ascii="Book Antiqua" w:hAnsi="Book Antiqua"/>
          <w:i/>
          <w:iCs/>
        </w:rPr>
        <w:t>Prev</w:t>
      </w:r>
      <w:proofErr w:type="spellEnd"/>
      <w:r w:rsidRPr="007C104B">
        <w:rPr>
          <w:rFonts w:ascii="Book Antiqua" w:hAnsi="Book Antiqua"/>
        </w:rPr>
        <w:t xml:space="preserve"> 1994; </w:t>
      </w:r>
      <w:r w:rsidRPr="007C104B">
        <w:rPr>
          <w:rFonts w:ascii="Book Antiqua" w:hAnsi="Book Antiqua"/>
          <w:b/>
          <w:bCs/>
        </w:rPr>
        <w:t>3</w:t>
      </w:r>
      <w:r w:rsidRPr="007C104B">
        <w:rPr>
          <w:rFonts w:ascii="Book Antiqua" w:hAnsi="Book Antiqua"/>
        </w:rPr>
        <w:t>: 67-71 [PMID: 8118388]</w:t>
      </w:r>
    </w:p>
    <w:p w14:paraId="7CF66CA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43 </w:t>
      </w:r>
      <w:proofErr w:type="spellStart"/>
      <w:r w:rsidRPr="007C104B">
        <w:rPr>
          <w:rFonts w:ascii="Book Antiqua" w:hAnsi="Book Antiqua"/>
          <w:b/>
          <w:bCs/>
        </w:rPr>
        <w:t>Vasioukhin</w:t>
      </w:r>
      <w:proofErr w:type="spellEnd"/>
      <w:r w:rsidRPr="007C104B">
        <w:rPr>
          <w:rFonts w:ascii="Book Antiqua" w:hAnsi="Book Antiqua"/>
          <w:b/>
          <w:bCs/>
        </w:rPr>
        <w:t xml:space="preserve"> V</w:t>
      </w:r>
      <w:r w:rsidRPr="007C104B">
        <w:rPr>
          <w:rFonts w:ascii="Book Antiqua" w:hAnsi="Book Antiqua"/>
        </w:rPr>
        <w:t xml:space="preserve">, Anker P, Maurice P, </w:t>
      </w:r>
      <w:proofErr w:type="spellStart"/>
      <w:r w:rsidRPr="007C104B">
        <w:rPr>
          <w:rFonts w:ascii="Book Antiqua" w:hAnsi="Book Antiqua"/>
        </w:rPr>
        <w:t>Lyautey</w:t>
      </w:r>
      <w:proofErr w:type="spellEnd"/>
      <w:r w:rsidRPr="007C104B">
        <w:rPr>
          <w:rFonts w:ascii="Book Antiqua" w:hAnsi="Book Antiqua"/>
        </w:rPr>
        <w:t xml:space="preserve"> J, </w:t>
      </w:r>
      <w:proofErr w:type="spellStart"/>
      <w:r w:rsidRPr="007C104B">
        <w:rPr>
          <w:rFonts w:ascii="Book Antiqua" w:hAnsi="Book Antiqua"/>
        </w:rPr>
        <w:t>Lederrey</w:t>
      </w:r>
      <w:proofErr w:type="spellEnd"/>
      <w:r w:rsidRPr="007C104B">
        <w:rPr>
          <w:rFonts w:ascii="Book Antiqua" w:hAnsi="Book Antiqua"/>
        </w:rPr>
        <w:t xml:space="preserve"> C, </w:t>
      </w:r>
      <w:proofErr w:type="spellStart"/>
      <w:r w:rsidRPr="007C104B">
        <w:rPr>
          <w:rFonts w:ascii="Book Antiqua" w:hAnsi="Book Antiqua"/>
        </w:rPr>
        <w:t>Stroun</w:t>
      </w:r>
      <w:proofErr w:type="spellEnd"/>
      <w:r w:rsidRPr="007C104B">
        <w:rPr>
          <w:rFonts w:ascii="Book Antiqua" w:hAnsi="Book Antiqua"/>
        </w:rPr>
        <w:t xml:space="preserve"> M. Point mutations of the N-</w:t>
      </w:r>
      <w:proofErr w:type="spellStart"/>
      <w:r w:rsidRPr="007C104B">
        <w:rPr>
          <w:rFonts w:ascii="Book Antiqua" w:hAnsi="Book Antiqua"/>
        </w:rPr>
        <w:t>ras</w:t>
      </w:r>
      <w:proofErr w:type="spellEnd"/>
      <w:r w:rsidRPr="007C104B">
        <w:rPr>
          <w:rFonts w:ascii="Book Antiqua" w:hAnsi="Book Antiqua"/>
        </w:rPr>
        <w:t xml:space="preserve"> gene in the blood plasma DNA of patients with </w:t>
      </w:r>
      <w:proofErr w:type="spellStart"/>
      <w:r w:rsidRPr="007C104B">
        <w:rPr>
          <w:rFonts w:ascii="Book Antiqua" w:hAnsi="Book Antiqua"/>
        </w:rPr>
        <w:t>myelodysplastic</w:t>
      </w:r>
      <w:proofErr w:type="spellEnd"/>
      <w:r w:rsidRPr="007C104B">
        <w:rPr>
          <w:rFonts w:ascii="Book Antiqua" w:hAnsi="Book Antiqua"/>
        </w:rPr>
        <w:t xml:space="preserve"> syndrome or acute </w:t>
      </w:r>
      <w:proofErr w:type="spellStart"/>
      <w:r w:rsidRPr="007C104B">
        <w:rPr>
          <w:rFonts w:ascii="Book Antiqua" w:hAnsi="Book Antiqua"/>
        </w:rPr>
        <w:t>myelogenous</w:t>
      </w:r>
      <w:proofErr w:type="spellEnd"/>
      <w:r w:rsidRPr="007C104B">
        <w:rPr>
          <w:rFonts w:ascii="Book Antiqua" w:hAnsi="Book Antiqua"/>
        </w:rPr>
        <w:t xml:space="preserve"> </w:t>
      </w:r>
      <w:proofErr w:type="spellStart"/>
      <w:r w:rsidRPr="007C104B">
        <w:rPr>
          <w:rFonts w:ascii="Book Antiqua" w:hAnsi="Book Antiqua"/>
        </w:rPr>
        <w:t>leukaemia</w:t>
      </w:r>
      <w:proofErr w:type="spellEnd"/>
      <w:r w:rsidRPr="007C104B">
        <w:rPr>
          <w:rFonts w:ascii="Book Antiqua" w:hAnsi="Book Antiqua"/>
        </w:rPr>
        <w:t xml:space="preserve">. </w:t>
      </w:r>
      <w:r w:rsidRPr="007C104B">
        <w:rPr>
          <w:rFonts w:ascii="Book Antiqua" w:hAnsi="Book Antiqua"/>
          <w:i/>
          <w:iCs/>
        </w:rPr>
        <w:t xml:space="preserve">Br J </w:t>
      </w:r>
      <w:proofErr w:type="spellStart"/>
      <w:r w:rsidRPr="007C104B">
        <w:rPr>
          <w:rFonts w:ascii="Book Antiqua" w:hAnsi="Book Antiqua"/>
          <w:i/>
          <w:iCs/>
        </w:rPr>
        <w:t>Haematol</w:t>
      </w:r>
      <w:proofErr w:type="spellEnd"/>
      <w:r w:rsidRPr="007C104B">
        <w:rPr>
          <w:rFonts w:ascii="Book Antiqua" w:hAnsi="Book Antiqua"/>
        </w:rPr>
        <w:t xml:space="preserve"> 1994; </w:t>
      </w:r>
      <w:r w:rsidRPr="007C104B">
        <w:rPr>
          <w:rFonts w:ascii="Book Antiqua" w:hAnsi="Book Antiqua"/>
          <w:b/>
          <w:bCs/>
        </w:rPr>
        <w:t>86</w:t>
      </w:r>
      <w:r w:rsidRPr="007C104B">
        <w:rPr>
          <w:rFonts w:ascii="Book Antiqua" w:hAnsi="Book Antiqua"/>
        </w:rPr>
        <w:t>: 774-779 [PMID: 7918071 DOI: 10.1111/j.1365-2141.1994.tb04828.x]</w:t>
      </w:r>
    </w:p>
    <w:p w14:paraId="14B41B7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44 </w:t>
      </w:r>
      <w:r w:rsidRPr="007C104B">
        <w:rPr>
          <w:rFonts w:ascii="Book Antiqua" w:hAnsi="Book Antiqua"/>
          <w:b/>
          <w:bCs/>
        </w:rPr>
        <w:t>Crowley E</w:t>
      </w:r>
      <w:r w:rsidRPr="007C104B">
        <w:rPr>
          <w:rFonts w:ascii="Book Antiqua" w:hAnsi="Book Antiqua"/>
        </w:rPr>
        <w:t xml:space="preserve">, Di </w:t>
      </w:r>
      <w:proofErr w:type="spellStart"/>
      <w:r w:rsidRPr="007C104B">
        <w:rPr>
          <w:rFonts w:ascii="Book Antiqua" w:hAnsi="Book Antiqua"/>
        </w:rPr>
        <w:t>Nicolantonio</w:t>
      </w:r>
      <w:proofErr w:type="spellEnd"/>
      <w:r w:rsidRPr="007C104B">
        <w:rPr>
          <w:rFonts w:ascii="Book Antiqua" w:hAnsi="Book Antiqua"/>
        </w:rPr>
        <w:t xml:space="preserve"> F, </w:t>
      </w:r>
      <w:proofErr w:type="spellStart"/>
      <w:r w:rsidRPr="007C104B">
        <w:rPr>
          <w:rFonts w:ascii="Book Antiqua" w:hAnsi="Book Antiqua"/>
        </w:rPr>
        <w:t>Loupakis</w:t>
      </w:r>
      <w:proofErr w:type="spellEnd"/>
      <w:r w:rsidRPr="007C104B">
        <w:rPr>
          <w:rFonts w:ascii="Book Antiqua" w:hAnsi="Book Antiqua"/>
        </w:rPr>
        <w:t xml:space="preserve"> F, </w:t>
      </w:r>
      <w:proofErr w:type="spellStart"/>
      <w:r w:rsidRPr="007C104B">
        <w:rPr>
          <w:rFonts w:ascii="Book Antiqua" w:hAnsi="Book Antiqua"/>
        </w:rPr>
        <w:t>Bardelli</w:t>
      </w:r>
      <w:proofErr w:type="spellEnd"/>
      <w:r w:rsidRPr="007C104B">
        <w:rPr>
          <w:rFonts w:ascii="Book Antiqua" w:hAnsi="Book Antiqua"/>
        </w:rPr>
        <w:t xml:space="preserve"> A. Liquid biopsy: monitoring cancer-genetics in the blood. </w:t>
      </w:r>
      <w:r w:rsidRPr="007C104B">
        <w:rPr>
          <w:rFonts w:ascii="Book Antiqua" w:hAnsi="Book Antiqua"/>
          <w:i/>
          <w:iCs/>
        </w:rPr>
        <w:t xml:space="preserve">Nat Rev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Oncol</w:t>
      </w:r>
      <w:proofErr w:type="spellEnd"/>
      <w:r w:rsidRPr="007C104B">
        <w:rPr>
          <w:rFonts w:ascii="Book Antiqua" w:hAnsi="Book Antiqua"/>
        </w:rPr>
        <w:t xml:space="preserve"> 2013; </w:t>
      </w:r>
      <w:r w:rsidRPr="007C104B">
        <w:rPr>
          <w:rFonts w:ascii="Book Antiqua" w:hAnsi="Book Antiqua"/>
          <w:b/>
          <w:bCs/>
        </w:rPr>
        <w:t>10</w:t>
      </w:r>
      <w:r w:rsidRPr="007C104B">
        <w:rPr>
          <w:rFonts w:ascii="Book Antiqua" w:hAnsi="Book Antiqua"/>
        </w:rPr>
        <w:t>: 472-484 [PMID: 23836314 DOI: 10.1038/nrclinonc.2013.110]</w:t>
      </w:r>
    </w:p>
    <w:p w14:paraId="5C8F60F3" w14:textId="3FBE293C" w:rsidR="001475A5" w:rsidRPr="007C104B" w:rsidRDefault="001475A5" w:rsidP="007C104B">
      <w:pPr>
        <w:spacing w:line="360" w:lineRule="auto"/>
        <w:jc w:val="both"/>
        <w:rPr>
          <w:rFonts w:ascii="Book Antiqua" w:hAnsi="Book Antiqua"/>
        </w:rPr>
      </w:pPr>
      <w:r w:rsidRPr="007C104B">
        <w:rPr>
          <w:rFonts w:ascii="Book Antiqua" w:hAnsi="Book Antiqua"/>
        </w:rPr>
        <w:t xml:space="preserve">45 </w:t>
      </w:r>
      <w:proofErr w:type="spellStart"/>
      <w:r w:rsidRPr="007C104B">
        <w:rPr>
          <w:rFonts w:ascii="Book Antiqua" w:hAnsi="Book Antiqua"/>
          <w:b/>
          <w:bCs/>
        </w:rPr>
        <w:t>Cescon</w:t>
      </w:r>
      <w:proofErr w:type="spellEnd"/>
      <w:r w:rsidRPr="007C104B">
        <w:rPr>
          <w:rFonts w:ascii="Book Antiqua" w:hAnsi="Book Antiqua"/>
          <w:b/>
          <w:bCs/>
        </w:rPr>
        <w:t xml:space="preserve"> DW,</w:t>
      </w:r>
      <w:r w:rsidRPr="007C104B">
        <w:rPr>
          <w:rFonts w:ascii="Book Antiqua" w:hAnsi="Book Antiqua"/>
        </w:rPr>
        <w:t xml:space="preserve"> </w:t>
      </w:r>
      <w:proofErr w:type="spellStart"/>
      <w:r w:rsidRPr="007C104B">
        <w:rPr>
          <w:rFonts w:ascii="Book Antiqua" w:hAnsi="Book Antiqua"/>
        </w:rPr>
        <w:t>Bratman</w:t>
      </w:r>
      <w:proofErr w:type="spellEnd"/>
      <w:r w:rsidRPr="007C104B">
        <w:rPr>
          <w:rFonts w:ascii="Book Antiqua" w:hAnsi="Book Antiqua"/>
        </w:rPr>
        <w:t xml:space="preserve"> SV, Chan SM, </w:t>
      </w:r>
      <w:proofErr w:type="spellStart"/>
      <w:r w:rsidRPr="007C104B">
        <w:rPr>
          <w:rFonts w:ascii="Book Antiqua" w:hAnsi="Book Antiqua"/>
        </w:rPr>
        <w:t>Siu</w:t>
      </w:r>
      <w:proofErr w:type="spellEnd"/>
      <w:r w:rsidRPr="007C104B">
        <w:rPr>
          <w:rFonts w:ascii="Book Antiqua" w:hAnsi="Book Antiqua"/>
        </w:rPr>
        <w:t xml:space="preserve"> LL. Circulating tumor DNA and liquid biopsy in oncology. </w:t>
      </w:r>
      <w:r w:rsidRPr="007C104B">
        <w:rPr>
          <w:rFonts w:ascii="Book Antiqua" w:hAnsi="Book Antiqua"/>
          <w:i/>
          <w:iCs/>
        </w:rPr>
        <w:t>Nature</w:t>
      </w:r>
      <w:r w:rsidRPr="007C104B">
        <w:rPr>
          <w:rFonts w:ascii="Book Antiqua" w:hAnsi="Book Antiqua"/>
        </w:rPr>
        <w:t xml:space="preserve"> 2020; </w:t>
      </w:r>
      <w:r w:rsidRPr="007C104B">
        <w:rPr>
          <w:rFonts w:ascii="Book Antiqua" w:hAnsi="Book Antiqua"/>
          <w:b/>
          <w:bCs/>
        </w:rPr>
        <w:t>1</w:t>
      </w:r>
      <w:r w:rsidRPr="007C104B">
        <w:rPr>
          <w:rFonts w:ascii="Book Antiqua" w:hAnsi="Book Antiqua"/>
        </w:rPr>
        <w:t>: 276-290 [DOI: 10.1038/s43018-020-0043-5]</w:t>
      </w:r>
    </w:p>
    <w:p w14:paraId="0387429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46 </w:t>
      </w:r>
      <w:r w:rsidRPr="007C104B">
        <w:rPr>
          <w:rFonts w:ascii="Book Antiqua" w:hAnsi="Book Antiqua"/>
          <w:b/>
          <w:bCs/>
        </w:rPr>
        <w:t>Cohen JD</w:t>
      </w:r>
      <w:r w:rsidRPr="007C104B">
        <w:rPr>
          <w:rFonts w:ascii="Book Antiqua" w:hAnsi="Book Antiqua"/>
        </w:rPr>
        <w:t xml:space="preserve">, Li L, Wang Y, </w:t>
      </w:r>
      <w:proofErr w:type="spellStart"/>
      <w:r w:rsidRPr="007C104B">
        <w:rPr>
          <w:rFonts w:ascii="Book Antiqua" w:hAnsi="Book Antiqua"/>
        </w:rPr>
        <w:t>Thoburn</w:t>
      </w:r>
      <w:proofErr w:type="spellEnd"/>
      <w:r w:rsidRPr="007C104B">
        <w:rPr>
          <w:rFonts w:ascii="Book Antiqua" w:hAnsi="Book Antiqua"/>
        </w:rPr>
        <w:t xml:space="preserve"> C, </w:t>
      </w:r>
      <w:proofErr w:type="spellStart"/>
      <w:r w:rsidRPr="007C104B">
        <w:rPr>
          <w:rFonts w:ascii="Book Antiqua" w:hAnsi="Book Antiqua"/>
        </w:rPr>
        <w:t>Afsari</w:t>
      </w:r>
      <w:proofErr w:type="spellEnd"/>
      <w:r w:rsidRPr="007C104B">
        <w:rPr>
          <w:rFonts w:ascii="Book Antiqua" w:hAnsi="Book Antiqua"/>
        </w:rPr>
        <w:t xml:space="preserve"> B, Danilova L, </w:t>
      </w:r>
      <w:proofErr w:type="spellStart"/>
      <w:r w:rsidRPr="007C104B">
        <w:rPr>
          <w:rFonts w:ascii="Book Antiqua" w:hAnsi="Book Antiqua"/>
        </w:rPr>
        <w:t>Douville</w:t>
      </w:r>
      <w:proofErr w:type="spellEnd"/>
      <w:r w:rsidRPr="007C104B">
        <w:rPr>
          <w:rFonts w:ascii="Book Antiqua" w:hAnsi="Book Antiqua"/>
        </w:rPr>
        <w:t xml:space="preserve"> C, </w:t>
      </w:r>
      <w:proofErr w:type="spellStart"/>
      <w:r w:rsidRPr="007C104B">
        <w:rPr>
          <w:rFonts w:ascii="Book Antiqua" w:hAnsi="Book Antiqua"/>
        </w:rPr>
        <w:t>Javed</w:t>
      </w:r>
      <w:proofErr w:type="spellEnd"/>
      <w:r w:rsidRPr="007C104B">
        <w:rPr>
          <w:rFonts w:ascii="Book Antiqua" w:hAnsi="Book Antiqua"/>
        </w:rPr>
        <w:t xml:space="preserve"> AA, Wong F, Mattox A, </w:t>
      </w:r>
      <w:proofErr w:type="spellStart"/>
      <w:r w:rsidRPr="007C104B">
        <w:rPr>
          <w:rFonts w:ascii="Book Antiqua" w:hAnsi="Book Antiqua"/>
        </w:rPr>
        <w:t>Hruban</w:t>
      </w:r>
      <w:proofErr w:type="spellEnd"/>
      <w:r w:rsidRPr="007C104B">
        <w:rPr>
          <w:rFonts w:ascii="Book Antiqua" w:hAnsi="Book Antiqua"/>
        </w:rPr>
        <w:t xml:space="preserve"> RH, Wolfgang CL, </w:t>
      </w:r>
      <w:proofErr w:type="spellStart"/>
      <w:r w:rsidRPr="007C104B">
        <w:rPr>
          <w:rFonts w:ascii="Book Antiqua" w:hAnsi="Book Antiqua"/>
        </w:rPr>
        <w:t>Goggins</w:t>
      </w:r>
      <w:proofErr w:type="spellEnd"/>
      <w:r w:rsidRPr="007C104B">
        <w:rPr>
          <w:rFonts w:ascii="Book Antiqua" w:hAnsi="Book Antiqua"/>
        </w:rPr>
        <w:t xml:space="preserve"> MG, Dal </w:t>
      </w:r>
      <w:proofErr w:type="spellStart"/>
      <w:r w:rsidRPr="007C104B">
        <w:rPr>
          <w:rFonts w:ascii="Book Antiqua" w:hAnsi="Book Antiqua"/>
        </w:rPr>
        <w:t>Molin</w:t>
      </w:r>
      <w:proofErr w:type="spellEnd"/>
      <w:r w:rsidRPr="007C104B">
        <w:rPr>
          <w:rFonts w:ascii="Book Antiqua" w:hAnsi="Book Antiqua"/>
        </w:rPr>
        <w:t xml:space="preserve"> M, Wang TL, </w:t>
      </w:r>
      <w:proofErr w:type="spellStart"/>
      <w:r w:rsidRPr="007C104B">
        <w:rPr>
          <w:rFonts w:ascii="Book Antiqua" w:hAnsi="Book Antiqua"/>
        </w:rPr>
        <w:t>Roden</w:t>
      </w:r>
      <w:proofErr w:type="spellEnd"/>
      <w:r w:rsidRPr="007C104B">
        <w:rPr>
          <w:rFonts w:ascii="Book Antiqua" w:hAnsi="Book Antiqua"/>
        </w:rPr>
        <w:t xml:space="preserve"> R, Klein AP, </w:t>
      </w:r>
      <w:proofErr w:type="spellStart"/>
      <w:r w:rsidRPr="007C104B">
        <w:rPr>
          <w:rFonts w:ascii="Book Antiqua" w:hAnsi="Book Antiqua"/>
        </w:rPr>
        <w:t>Ptak</w:t>
      </w:r>
      <w:proofErr w:type="spellEnd"/>
      <w:r w:rsidRPr="007C104B">
        <w:rPr>
          <w:rFonts w:ascii="Book Antiqua" w:hAnsi="Book Antiqua"/>
        </w:rPr>
        <w:t xml:space="preserve"> J, Dobbyn L, Schaefer J, Silliman N, </w:t>
      </w:r>
      <w:proofErr w:type="spellStart"/>
      <w:r w:rsidRPr="007C104B">
        <w:rPr>
          <w:rFonts w:ascii="Book Antiqua" w:hAnsi="Book Antiqua"/>
        </w:rPr>
        <w:t>Popoli</w:t>
      </w:r>
      <w:proofErr w:type="spellEnd"/>
      <w:r w:rsidRPr="007C104B">
        <w:rPr>
          <w:rFonts w:ascii="Book Antiqua" w:hAnsi="Book Antiqua"/>
        </w:rPr>
        <w:t xml:space="preserve"> M, Vogelstein JT, Browne JD, Schoen RE, Brand RE, Tie J, Gibbs P, Wong HL, Mansfield AS, Jen J, </w:t>
      </w:r>
      <w:proofErr w:type="spellStart"/>
      <w:r w:rsidRPr="007C104B">
        <w:rPr>
          <w:rFonts w:ascii="Book Antiqua" w:hAnsi="Book Antiqua"/>
        </w:rPr>
        <w:t>Hanash</w:t>
      </w:r>
      <w:proofErr w:type="spellEnd"/>
      <w:r w:rsidRPr="007C104B">
        <w:rPr>
          <w:rFonts w:ascii="Book Antiqua" w:hAnsi="Book Antiqua"/>
        </w:rPr>
        <w:t xml:space="preserve"> SM, </w:t>
      </w:r>
      <w:proofErr w:type="spellStart"/>
      <w:r w:rsidRPr="007C104B">
        <w:rPr>
          <w:rFonts w:ascii="Book Antiqua" w:hAnsi="Book Antiqua"/>
        </w:rPr>
        <w:t>Falconi</w:t>
      </w:r>
      <w:proofErr w:type="spellEnd"/>
      <w:r w:rsidRPr="007C104B">
        <w:rPr>
          <w:rFonts w:ascii="Book Antiqua" w:hAnsi="Book Antiqua"/>
        </w:rPr>
        <w:t xml:space="preserve"> M, Allen PJ, Zhou S, </w:t>
      </w:r>
      <w:proofErr w:type="spellStart"/>
      <w:r w:rsidRPr="007C104B">
        <w:rPr>
          <w:rFonts w:ascii="Book Antiqua" w:hAnsi="Book Antiqua"/>
        </w:rPr>
        <w:t>Bettegowda</w:t>
      </w:r>
      <w:proofErr w:type="spellEnd"/>
      <w:r w:rsidRPr="007C104B">
        <w:rPr>
          <w:rFonts w:ascii="Book Antiqua" w:hAnsi="Book Antiqua"/>
        </w:rPr>
        <w:t xml:space="preserve"> C, Diaz LA </w:t>
      </w:r>
      <w:proofErr w:type="spellStart"/>
      <w:r w:rsidRPr="007C104B">
        <w:rPr>
          <w:rFonts w:ascii="Book Antiqua" w:hAnsi="Book Antiqua"/>
        </w:rPr>
        <w:t>Jr</w:t>
      </w:r>
      <w:proofErr w:type="spellEnd"/>
      <w:r w:rsidRPr="007C104B">
        <w:rPr>
          <w:rFonts w:ascii="Book Antiqua" w:hAnsi="Book Antiqua"/>
        </w:rPr>
        <w:t xml:space="preserve">, </w:t>
      </w:r>
      <w:proofErr w:type="spellStart"/>
      <w:r w:rsidRPr="007C104B">
        <w:rPr>
          <w:rFonts w:ascii="Book Antiqua" w:hAnsi="Book Antiqua"/>
        </w:rPr>
        <w:t>Tomasetti</w:t>
      </w:r>
      <w:proofErr w:type="spellEnd"/>
      <w:r w:rsidRPr="007C104B">
        <w:rPr>
          <w:rFonts w:ascii="Book Antiqua" w:hAnsi="Book Antiqua"/>
        </w:rPr>
        <w:t xml:space="preserve"> C, </w:t>
      </w:r>
      <w:proofErr w:type="spellStart"/>
      <w:r w:rsidRPr="007C104B">
        <w:rPr>
          <w:rFonts w:ascii="Book Antiqua" w:hAnsi="Book Antiqua"/>
        </w:rPr>
        <w:t>Kinzler</w:t>
      </w:r>
      <w:proofErr w:type="spellEnd"/>
      <w:r w:rsidRPr="007C104B">
        <w:rPr>
          <w:rFonts w:ascii="Book Antiqua" w:hAnsi="Book Antiqua"/>
        </w:rPr>
        <w:t xml:space="preserve"> KW, Vogelstein B, Lennon AM, Papadopoulos N. Detection and localization of surgically </w:t>
      </w:r>
      <w:proofErr w:type="spellStart"/>
      <w:r w:rsidRPr="007C104B">
        <w:rPr>
          <w:rFonts w:ascii="Book Antiqua" w:hAnsi="Book Antiqua"/>
        </w:rPr>
        <w:t>resectable</w:t>
      </w:r>
      <w:proofErr w:type="spellEnd"/>
      <w:r w:rsidRPr="007C104B">
        <w:rPr>
          <w:rFonts w:ascii="Book Antiqua" w:hAnsi="Book Antiqua"/>
        </w:rPr>
        <w:t xml:space="preserve"> cancers with a multi-</w:t>
      </w:r>
      <w:proofErr w:type="spellStart"/>
      <w:r w:rsidRPr="007C104B">
        <w:rPr>
          <w:rFonts w:ascii="Book Antiqua" w:hAnsi="Book Antiqua"/>
        </w:rPr>
        <w:t>analyte</w:t>
      </w:r>
      <w:proofErr w:type="spellEnd"/>
      <w:r w:rsidRPr="007C104B">
        <w:rPr>
          <w:rFonts w:ascii="Book Antiqua" w:hAnsi="Book Antiqua"/>
        </w:rPr>
        <w:t xml:space="preserve"> blood test. </w:t>
      </w:r>
      <w:r w:rsidRPr="007C104B">
        <w:rPr>
          <w:rFonts w:ascii="Book Antiqua" w:hAnsi="Book Antiqua"/>
          <w:i/>
          <w:iCs/>
        </w:rPr>
        <w:t>Science</w:t>
      </w:r>
      <w:r w:rsidRPr="007C104B">
        <w:rPr>
          <w:rFonts w:ascii="Book Antiqua" w:hAnsi="Book Antiqua"/>
        </w:rPr>
        <w:t xml:space="preserve"> 2018; </w:t>
      </w:r>
      <w:r w:rsidRPr="007C104B">
        <w:rPr>
          <w:rFonts w:ascii="Book Antiqua" w:hAnsi="Book Antiqua"/>
          <w:b/>
          <w:bCs/>
        </w:rPr>
        <w:t>359</w:t>
      </w:r>
      <w:r w:rsidRPr="007C104B">
        <w:rPr>
          <w:rFonts w:ascii="Book Antiqua" w:hAnsi="Book Antiqua"/>
        </w:rPr>
        <w:t>: 926-930 [PMID: 29348365 DOI: 10.1126/science.aar3247]</w:t>
      </w:r>
    </w:p>
    <w:p w14:paraId="77134FEE" w14:textId="4B7F5318" w:rsidR="001475A5" w:rsidRPr="007C104B" w:rsidRDefault="001475A5" w:rsidP="007C104B">
      <w:pPr>
        <w:spacing w:line="360" w:lineRule="auto"/>
        <w:jc w:val="both"/>
        <w:rPr>
          <w:rFonts w:ascii="Book Antiqua" w:hAnsi="Book Antiqua"/>
        </w:rPr>
      </w:pPr>
      <w:r w:rsidRPr="007C104B">
        <w:rPr>
          <w:rFonts w:ascii="Book Antiqua" w:hAnsi="Book Antiqua"/>
        </w:rPr>
        <w:t xml:space="preserve">47 </w:t>
      </w:r>
      <w:proofErr w:type="spellStart"/>
      <w:r w:rsidRPr="007C104B">
        <w:rPr>
          <w:rFonts w:ascii="Book Antiqua" w:hAnsi="Book Antiqua"/>
          <w:b/>
          <w:bCs/>
        </w:rPr>
        <w:t>Heitzer</w:t>
      </w:r>
      <w:proofErr w:type="spellEnd"/>
      <w:r w:rsidRPr="007C104B">
        <w:rPr>
          <w:rFonts w:ascii="Book Antiqua" w:hAnsi="Book Antiqua"/>
          <w:b/>
          <w:bCs/>
        </w:rPr>
        <w:t xml:space="preserve"> E,</w:t>
      </w:r>
      <w:r w:rsidRPr="007C104B">
        <w:rPr>
          <w:rFonts w:ascii="Book Antiqua" w:hAnsi="Book Antiqua"/>
        </w:rPr>
        <w:t xml:space="preserve"> </w:t>
      </w:r>
      <w:proofErr w:type="spellStart"/>
      <w:r w:rsidRPr="007C104B">
        <w:rPr>
          <w:rFonts w:ascii="Book Antiqua" w:hAnsi="Book Antiqua"/>
        </w:rPr>
        <w:t>Ulz</w:t>
      </w:r>
      <w:proofErr w:type="spellEnd"/>
      <w:r w:rsidRPr="007C104B">
        <w:rPr>
          <w:rFonts w:ascii="Book Antiqua" w:hAnsi="Book Antiqua"/>
        </w:rPr>
        <w:t xml:space="preserve"> P, </w:t>
      </w:r>
      <w:proofErr w:type="spellStart"/>
      <w:r w:rsidRPr="007C104B">
        <w:rPr>
          <w:rFonts w:ascii="Book Antiqua" w:hAnsi="Book Antiqua"/>
        </w:rPr>
        <w:t>Geigl</w:t>
      </w:r>
      <w:proofErr w:type="spellEnd"/>
      <w:r w:rsidRPr="007C104B">
        <w:rPr>
          <w:rFonts w:ascii="Book Antiqua" w:hAnsi="Book Antiqua"/>
        </w:rPr>
        <w:t xml:space="preserve"> JB. Circulating Tumor DNA as a Liquid Biopsy for Cancer.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2015; </w:t>
      </w:r>
      <w:r w:rsidRPr="007C104B">
        <w:rPr>
          <w:rFonts w:ascii="Book Antiqua" w:hAnsi="Book Antiqua"/>
          <w:b/>
          <w:bCs/>
        </w:rPr>
        <w:t>61(1)</w:t>
      </w:r>
      <w:r w:rsidRPr="007C104B">
        <w:rPr>
          <w:rFonts w:ascii="Book Antiqua" w:hAnsi="Book Antiqua"/>
        </w:rPr>
        <w:t>: 112-123 [</w:t>
      </w:r>
      <w:r w:rsidR="00686B40" w:rsidRPr="007C104B">
        <w:rPr>
          <w:rFonts w:ascii="Book Antiqua" w:hAnsi="Book Antiqua"/>
        </w:rPr>
        <w:t xml:space="preserve">PMID: 25388429 </w:t>
      </w:r>
      <w:r w:rsidRPr="007C104B">
        <w:rPr>
          <w:rFonts w:ascii="Book Antiqua" w:hAnsi="Book Antiqua"/>
        </w:rPr>
        <w:t>DOI: 10.1373/clinchem.2014.222679]</w:t>
      </w:r>
    </w:p>
    <w:p w14:paraId="3AEE67E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48 </w:t>
      </w:r>
      <w:r w:rsidRPr="007C104B">
        <w:rPr>
          <w:rFonts w:ascii="Book Antiqua" w:hAnsi="Book Antiqua"/>
          <w:b/>
          <w:bCs/>
        </w:rPr>
        <w:t>Norton ME</w:t>
      </w:r>
      <w:r w:rsidRPr="007C104B">
        <w:rPr>
          <w:rFonts w:ascii="Book Antiqua" w:hAnsi="Book Antiqua"/>
        </w:rPr>
        <w:t xml:space="preserve">, </w:t>
      </w:r>
      <w:proofErr w:type="spellStart"/>
      <w:r w:rsidRPr="007C104B">
        <w:rPr>
          <w:rFonts w:ascii="Book Antiqua" w:hAnsi="Book Antiqua"/>
        </w:rPr>
        <w:t>Wapner</w:t>
      </w:r>
      <w:proofErr w:type="spellEnd"/>
      <w:r w:rsidRPr="007C104B">
        <w:rPr>
          <w:rFonts w:ascii="Book Antiqua" w:hAnsi="Book Antiqua"/>
        </w:rPr>
        <w:t xml:space="preserve"> RJ. </w:t>
      </w:r>
      <w:proofErr w:type="gramStart"/>
      <w:r w:rsidRPr="007C104B">
        <w:rPr>
          <w:rFonts w:ascii="Book Antiqua" w:hAnsi="Book Antiqua"/>
        </w:rPr>
        <w:t>Cell-free DNA Analysis for Noninvasive Examination of Trisomy.</w:t>
      </w:r>
      <w:proofErr w:type="gramEnd"/>
      <w:r w:rsidRPr="007C104B">
        <w:rPr>
          <w:rFonts w:ascii="Book Antiqua" w:hAnsi="Book Antiqua"/>
        </w:rPr>
        <w:t xml:space="preserve"> </w:t>
      </w:r>
      <w:r w:rsidRPr="007C104B">
        <w:rPr>
          <w:rFonts w:ascii="Book Antiqua" w:hAnsi="Book Antiqua"/>
          <w:i/>
          <w:iCs/>
        </w:rPr>
        <w:t xml:space="preserve">N </w:t>
      </w:r>
      <w:proofErr w:type="spellStart"/>
      <w:r w:rsidRPr="007C104B">
        <w:rPr>
          <w:rFonts w:ascii="Book Antiqua" w:hAnsi="Book Antiqua"/>
          <w:i/>
          <w:iCs/>
        </w:rPr>
        <w:t>Engl</w:t>
      </w:r>
      <w:proofErr w:type="spellEnd"/>
      <w:r w:rsidRPr="007C104B">
        <w:rPr>
          <w:rFonts w:ascii="Book Antiqua" w:hAnsi="Book Antiqua"/>
          <w:i/>
          <w:iCs/>
        </w:rPr>
        <w:t xml:space="preserve"> J Med</w:t>
      </w:r>
      <w:r w:rsidRPr="007C104B">
        <w:rPr>
          <w:rFonts w:ascii="Book Antiqua" w:hAnsi="Book Antiqua"/>
        </w:rPr>
        <w:t xml:space="preserve"> 2015; </w:t>
      </w:r>
      <w:r w:rsidRPr="007C104B">
        <w:rPr>
          <w:rFonts w:ascii="Book Antiqua" w:hAnsi="Book Antiqua"/>
          <w:b/>
          <w:bCs/>
        </w:rPr>
        <w:t>373</w:t>
      </w:r>
      <w:r w:rsidRPr="007C104B">
        <w:rPr>
          <w:rFonts w:ascii="Book Antiqua" w:hAnsi="Book Antiqua"/>
        </w:rPr>
        <w:t>: 2582 [PMID: 26699179 DOI: 10.1056/NEJMc1509344]</w:t>
      </w:r>
    </w:p>
    <w:p w14:paraId="6715E2B6"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49 </w:t>
      </w:r>
      <w:r w:rsidRPr="007C104B">
        <w:rPr>
          <w:rFonts w:ascii="Book Antiqua" w:hAnsi="Book Antiqua"/>
          <w:b/>
          <w:bCs/>
        </w:rPr>
        <w:t>Stokowski R</w:t>
      </w:r>
      <w:r w:rsidRPr="007C104B">
        <w:rPr>
          <w:rFonts w:ascii="Book Antiqua" w:hAnsi="Book Antiqua"/>
        </w:rPr>
        <w:t xml:space="preserve">, Wang E, White K, </w:t>
      </w:r>
      <w:proofErr w:type="spellStart"/>
      <w:r w:rsidRPr="007C104B">
        <w:rPr>
          <w:rFonts w:ascii="Book Antiqua" w:hAnsi="Book Antiqua"/>
        </w:rPr>
        <w:t>Batey</w:t>
      </w:r>
      <w:proofErr w:type="spellEnd"/>
      <w:r w:rsidRPr="007C104B">
        <w:rPr>
          <w:rFonts w:ascii="Book Antiqua" w:hAnsi="Book Antiqua"/>
        </w:rPr>
        <w:t xml:space="preserve"> A, </w:t>
      </w:r>
      <w:proofErr w:type="spellStart"/>
      <w:r w:rsidRPr="007C104B">
        <w:rPr>
          <w:rFonts w:ascii="Book Antiqua" w:hAnsi="Book Antiqua"/>
        </w:rPr>
        <w:t>Jacobsson</w:t>
      </w:r>
      <w:proofErr w:type="spellEnd"/>
      <w:r w:rsidRPr="007C104B">
        <w:rPr>
          <w:rFonts w:ascii="Book Antiqua" w:hAnsi="Book Antiqua"/>
        </w:rPr>
        <w:t xml:space="preserve"> B, </w:t>
      </w:r>
      <w:proofErr w:type="spellStart"/>
      <w:r w:rsidRPr="007C104B">
        <w:rPr>
          <w:rFonts w:ascii="Book Antiqua" w:hAnsi="Book Antiqua"/>
        </w:rPr>
        <w:t>Brar</w:t>
      </w:r>
      <w:proofErr w:type="spellEnd"/>
      <w:r w:rsidRPr="007C104B">
        <w:rPr>
          <w:rFonts w:ascii="Book Antiqua" w:hAnsi="Book Antiqua"/>
        </w:rPr>
        <w:t xml:space="preserve"> H, </w:t>
      </w:r>
      <w:proofErr w:type="spellStart"/>
      <w:r w:rsidRPr="007C104B">
        <w:rPr>
          <w:rFonts w:ascii="Book Antiqua" w:hAnsi="Book Antiqua"/>
        </w:rPr>
        <w:t>Balanarasimha</w:t>
      </w:r>
      <w:proofErr w:type="spellEnd"/>
      <w:r w:rsidRPr="007C104B">
        <w:rPr>
          <w:rFonts w:ascii="Book Antiqua" w:hAnsi="Book Antiqua"/>
        </w:rPr>
        <w:t xml:space="preserve"> M, </w:t>
      </w:r>
      <w:proofErr w:type="spellStart"/>
      <w:r w:rsidRPr="007C104B">
        <w:rPr>
          <w:rFonts w:ascii="Book Antiqua" w:hAnsi="Book Antiqua"/>
        </w:rPr>
        <w:t>Hollemon</w:t>
      </w:r>
      <w:proofErr w:type="spellEnd"/>
      <w:r w:rsidRPr="007C104B">
        <w:rPr>
          <w:rFonts w:ascii="Book Antiqua" w:hAnsi="Book Antiqua"/>
        </w:rPr>
        <w:t xml:space="preserve"> D, Sparks A, </w:t>
      </w:r>
      <w:proofErr w:type="spellStart"/>
      <w:r w:rsidRPr="007C104B">
        <w:rPr>
          <w:rFonts w:ascii="Book Antiqua" w:hAnsi="Book Antiqua"/>
        </w:rPr>
        <w:t>Nicolaides</w:t>
      </w:r>
      <w:proofErr w:type="spellEnd"/>
      <w:r w:rsidRPr="007C104B">
        <w:rPr>
          <w:rFonts w:ascii="Book Antiqua" w:hAnsi="Book Antiqua"/>
        </w:rPr>
        <w:t xml:space="preserve"> K, </w:t>
      </w:r>
      <w:proofErr w:type="spellStart"/>
      <w:r w:rsidRPr="007C104B">
        <w:rPr>
          <w:rFonts w:ascii="Book Antiqua" w:hAnsi="Book Antiqua"/>
        </w:rPr>
        <w:t>Musci</w:t>
      </w:r>
      <w:proofErr w:type="spellEnd"/>
      <w:r w:rsidRPr="007C104B">
        <w:rPr>
          <w:rFonts w:ascii="Book Antiqua" w:hAnsi="Book Antiqua"/>
        </w:rPr>
        <w:t xml:space="preserve"> TJ. Clinical performance of non-invasive prenatal testing (NIPT) using targeted cell-free DNA analysis in maternal plasma with </w:t>
      </w:r>
      <w:r w:rsidRPr="007C104B">
        <w:rPr>
          <w:rFonts w:ascii="Book Antiqua" w:hAnsi="Book Antiqua"/>
        </w:rPr>
        <w:lastRenderedPageBreak/>
        <w:t xml:space="preserve">microarrays or next generation sequencing (NGS) is consistent across multiple controlled clinical studies. </w:t>
      </w:r>
      <w:proofErr w:type="spellStart"/>
      <w:r w:rsidRPr="007C104B">
        <w:rPr>
          <w:rFonts w:ascii="Book Antiqua" w:hAnsi="Book Antiqua"/>
          <w:i/>
          <w:iCs/>
        </w:rPr>
        <w:t>Prenat</w:t>
      </w:r>
      <w:proofErr w:type="spellEnd"/>
      <w:r w:rsidRPr="007C104B">
        <w:rPr>
          <w:rFonts w:ascii="Book Antiqua" w:hAnsi="Book Antiqua"/>
          <w:i/>
          <w:iCs/>
        </w:rPr>
        <w:t xml:space="preserve"> </w:t>
      </w:r>
      <w:proofErr w:type="spellStart"/>
      <w:r w:rsidRPr="007C104B">
        <w:rPr>
          <w:rFonts w:ascii="Book Antiqua" w:hAnsi="Book Antiqua"/>
          <w:i/>
          <w:iCs/>
        </w:rPr>
        <w:t>Diagn</w:t>
      </w:r>
      <w:proofErr w:type="spellEnd"/>
      <w:r w:rsidRPr="007C104B">
        <w:rPr>
          <w:rFonts w:ascii="Book Antiqua" w:hAnsi="Book Antiqua"/>
        </w:rPr>
        <w:t xml:space="preserve"> 2015; </w:t>
      </w:r>
      <w:r w:rsidRPr="007C104B">
        <w:rPr>
          <w:rFonts w:ascii="Book Antiqua" w:hAnsi="Book Antiqua"/>
          <w:b/>
          <w:bCs/>
        </w:rPr>
        <w:t>35</w:t>
      </w:r>
      <w:r w:rsidRPr="007C104B">
        <w:rPr>
          <w:rFonts w:ascii="Book Antiqua" w:hAnsi="Book Antiqua"/>
        </w:rPr>
        <w:t>: 1243-1246 [PMID: 26332378 DOI: 10.1002/pd.4686]</w:t>
      </w:r>
    </w:p>
    <w:p w14:paraId="4DA7445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50 </w:t>
      </w:r>
      <w:proofErr w:type="spellStart"/>
      <w:r w:rsidRPr="007C104B">
        <w:rPr>
          <w:rFonts w:ascii="Book Antiqua" w:hAnsi="Book Antiqua"/>
          <w:b/>
          <w:bCs/>
        </w:rPr>
        <w:t>Chandrasekharan</w:t>
      </w:r>
      <w:proofErr w:type="spellEnd"/>
      <w:r w:rsidRPr="007C104B">
        <w:rPr>
          <w:rFonts w:ascii="Book Antiqua" w:hAnsi="Book Antiqua"/>
          <w:b/>
          <w:bCs/>
        </w:rPr>
        <w:t xml:space="preserve"> S</w:t>
      </w:r>
      <w:r w:rsidRPr="007C104B">
        <w:rPr>
          <w:rFonts w:ascii="Book Antiqua" w:hAnsi="Book Antiqua"/>
        </w:rPr>
        <w:t xml:space="preserve">, </w:t>
      </w:r>
      <w:proofErr w:type="spellStart"/>
      <w:r w:rsidRPr="007C104B">
        <w:rPr>
          <w:rFonts w:ascii="Book Antiqua" w:hAnsi="Book Antiqua"/>
        </w:rPr>
        <w:t>Minear</w:t>
      </w:r>
      <w:proofErr w:type="spellEnd"/>
      <w:r w:rsidRPr="007C104B">
        <w:rPr>
          <w:rFonts w:ascii="Book Antiqua" w:hAnsi="Book Antiqua"/>
        </w:rPr>
        <w:t xml:space="preserve"> MA, Hung A, </w:t>
      </w:r>
      <w:proofErr w:type="spellStart"/>
      <w:r w:rsidRPr="007C104B">
        <w:rPr>
          <w:rFonts w:ascii="Book Antiqua" w:hAnsi="Book Antiqua"/>
        </w:rPr>
        <w:t>Allyse</w:t>
      </w:r>
      <w:proofErr w:type="spellEnd"/>
      <w:r w:rsidRPr="007C104B">
        <w:rPr>
          <w:rFonts w:ascii="Book Antiqua" w:hAnsi="Book Antiqua"/>
        </w:rPr>
        <w:t xml:space="preserve"> M. Noninvasive prenatal testing goes global. </w:t>
      </w:r>
      <w:proofErr w:type="spellStart"/>
      <w:r w:rsidRPr="007C104B">
        <w:rPr>
          <w:rFonts w:ascii="Book Antiqua" w:hAnsi="Book Antiqua"/>
          <w:i/>
          <w:iCs/>
        </w:rPr>
        <w:t>Sci</w:t>
      </w:r>
      <w:proofErr w:type="spellEnd"/>
      <w:r w:rsidRPr="007C104B">
        <w:rPr>
          <w:rFonts w:ascii="Book Antiqua" w:hAnsi="Book Antiqua"/>
          <w:i/>
          <w:iCs/>
        </w:rPr>
        <w:t xml:space="preserve"> </w:t>
      </w:r>
      <w:proofErr w:type="spellStart"/>
      <w:r w:rsidRPr="007C104B">
        <w:rPr>
          <w:rFonts w:ascii="Book Antiqua" w:hAnsi="Book Antiqua"/>
          <w:i/>
          <w:iCs/>
        </w:rPr>
        <w:t>Transl</w:t>
      </w:r>
      <w:proofErr w:type="spellEnd"/>
      <w:r w:rsidRPr="007C104B">
        <w:rPr>
          <w:rFonts w:ascii="Book Antiqua" w:hAnsi="Book Antiqua"/>
          <w:i/>
          <w:iCs/>
        </w:rPr>
        <w:t xml:space="preserve"> Med</w:t>
      </w:r>
      <w:r w:rsidRPr="007C104B">
        <w:rPr>
          <w:rFonts w:ascii="Book Antiqua" w:hAnsi="Book Antiqua"/>
        </w:rPr>
        <w:t xml:space="preserve"> 2014; </w:t>
      </w:r>
      <w:r w:rsidRPr="007C104B">
        <w:rPr>
          <w:rFonts w:ascii="Book Antiqua" w:hAnsi="Book Antiqua"/>
          <w:b/>
          <w:bCs/>
        </w:rPr>
        <w:t>6</w:t>
      </w:r>
      <w:r w:rsidRPr="007C104B">
        <w:rPr>
          <w:rFonts w:ascii="Book Antiqua" w:hAnsi="Book Antiqua"/>
        </w:rPr>
        <w:t>: 231fs15 [PMID: 24718856 DOI: 10.1126/scitranslmed.3008704]</w:t>
      </w:r>
    </w:p>
    <w:p w14:paraId="24F6CBB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51 </w:t>
      </w:r>
      <w:proofErr w:type="spellStart"/>
      <w:r w:rsidRPr="007C104B">
        <w:rPr>
          <w:rFonts w:ascii="Book Antiqua" w:hAnsi="Book Antiqua"/>
          <w:b/>
          <w:bCs/>
        </w:rPr>
        <w:t>Berenguer</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Rayón</w:t>
      </w:r>
      <w:proofErr w:type="spellEnd"/>
      <w:r w:rsidRPr="007C104B">
        <w:rPr>
          <w:rFonts w:ascii="Book Antiqua" w:hAnsi="Book Antiqua"/>
        </w:rPr>
        <w:t xml:space="preserve"> JM, </w:t>
      </w:r>
      <w:proofErr w:type="spellStart"/>
      <w:r w:rsidRPr="007C104B">
        <w:rPr>
          <w:rFonts w:ascii="Book Antiqua" w:hAnsi="Book Antiqua"/>
        </w:rPr>
        <w:t>Prieto</w:t>
      </w:r>
      <w:proofErr w:type="spellEnd"/>
      <w:r w:rsidRPr="007C104B">
        <w:rPr>
          <w:rFonts w:ascii="Book Antiqua" w:hAnsi="Book Antiqua"/>
        </w:rPr>
        <w:t xml:space="preserve"> M, Aguilera V, </w:t>
      </w:r>
      <w:proofErr w:type="spellStart"/>
      <w:r w:rsidRPr="007C104B">
        <w:rPr>
          <w:rFonts w:ascii="Book Antiqua" w:hAnsi="Book Antiqua"/>
        </w:rPr>
        <w:t>Nicolás</w:t>
      </w:r>
      <w:proofErr w:type="spellEnd"/>
      <w:r w:rsidRPr="007C104B">
        <w:rPr>
          <w:rFonts w:ascii="Book Antiqua" w:hAnsi="Book Antiqua"/>
        </w:rPr>
        <w:t xml:space="preserve"> D, Ortiz V, Carrasco D, </w:t>
      </w:r>
      <w:proofErr w:type="spellStart"/>
      <w:r w:rsidRPr="007C104B">
        <w:rPr>
          <w:rFonts w:ascii="Book Antiqua" w:hAnsi="Book Antiqua"/>
        </w:rPr>
        <w:t>López-Andujar</w:t>
      </w:r>
      <w:proofErr w:type="spellEnd"/>
      <w:r w:rsidRPr="007C104B">
        <w:rPr>
          <w:rFonts w:ascii="Book Antiqua" w:hAnsi="Book Antiqua"/>
        </w:rPr>
        <w:t xml:space="preserve"> R, Mir J, </w:t>
      </w:r>
      <w:proofErr w:type="spellStart"/>
      <w:r w:rsidRPr="007C104B">
        <w:rPr>
          <w:rFonts w:ascii="Book Antiqua" w:hAnsi="Book Antiqua"/>
        </w:rPr>
        <w:t>Berenguer</w:t>
      </w:r>
      <w:proofErr w:type="spellEnd"/>
      <w:r w:rsidRPr="007C104B">
        <w:rPr>
          <w:rFonts w:ascii="Book Antiqua" w:hAnsi="Book Antiqua"/>
        </w:rPr>
        <w:t xml:space="preserve"> J. Are </w:t>
      </w:r>
      <w:proofErr w:type="spellStart"/>
      <w:r w:rsidRPr="007C104B">
        <w:rPr>
          <w:rFonts w:ascii="Book Antiqua" w:hAnsi="Book Antiqua"/>
        </w:rPr>
        <w:t>posttransplantation</w:t>
      </w:r>
      <w:proofErr w:type="spellEnd"/>
      <w:r w:rsidRPr="007C104B">
        <w:rPr>
          <w:rFonts w:ascii="Book Antiqua" w:hAnsi="Book Antiqua"/>
        </w:rPr>
        <w:t xml:space="preserve"> protocol liver biopsies useful in the long term?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2001; </w:t>
      </w:r>
      <w:r w:rsidRPr="007C104B">
        <w:rPr>
          <w:rFonts w:ascii="Book Antiqua" w:hAnsi="Book Antiqua"/>
          <w:b/>
          <w:bCs/>
        </w:rPr>
        <w:t>7</w:t>
      </w:r>
      <w:r w:rsidRPr="007C104B">
        <w:rPr>
          <w:rFonts w:ascii="Book Antiqua" w:hAnsi="Book Antiqua"/>
        </w:rPr>
        <w:t>: 790-796 [PMID: 11552213 DOI: 10.1053/jlts.2001.23794]</w:t>
      </w:r>
    </w:p>
    <w:p w14:paraId="2AF16E0A" w14:textId="77777777"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52 </w:t>
      </w:r>
      <w:proofErr w:type="spellStart"/>
      <w:r w:rsidRPr="007C104B">
        <w:rPr>
          <w:rFonts w:ascii="Book Antiqua" w:hAnsi="Book Antiqua"/>
          <w:b/>
          <w:bCs/>
        </w:rPr>
        <w:t>Rockey</w:t>
      </w:r>
      <w:proofErr w:type="spellEnd"/>
      <w:r w:rsidRPr="007C104B">
        <w:rPr>
          <w:rFonts w:ascii="Book Antiqua" w:hAnsi="Book Antiqua"/>
          <w:b/>
          <w:bCs/>
        </w:rPr>
        <w:t xml:space="preserve"> DC</w:t>
      </w:r>
      <w:r w:rsidRPr="007C104B">
        <w:rPr>
          <w:rFonts w:ascii="Book Antiqua" w:hAnsi="Book Antiqua"/>
        </w:rPr>
        <w:t>, Caldwell SH, Goodman ZD, Nelson RC, Smith AD; American Association for the Study of Liver Diseases.</w:t>
      </w:r>
      <w:proofErr w:type="gramEnd"/>
      <w:r w:rsidRPr="007C104B">
        <w:rPr>
          <w:rFonts w:ascii="Book Antiqua" w:hAnsi="Book Antiqua"/>
        </w:rPr>
        <w:t xml:space="preserve"> Liver biopsy. </w:t>
      </w:r>
      <w:proofErr w:type="spellStart"/>
      <w:r w:rsidRPr="007C104B">
        <w:rPr>
          <w:rFonts w:ascii="Book Antiqua" w:hAnsi="Book Antiqua"/>
          <w:i/>
          <w:iCs/>
        </w:rPr>
        <w:t>Hepatology</w:t>
      </w:r>
      <w:proofErr w:type="spellEnd"/>
      <w:r w:rsidRPr="007C104B">
        <w:rPr>
          <w:rFonts w:ascii="Book Antiqua" w:hAnsi="Book Antiqua"/>
        </w:rPr>
        <w:t xml:space="preserve"> 2009; </w:t>
      </w:r>
      <w:r w:rsidRPr="007C104B">
        <w:rPr>
          <w:rFonts w:ascii="Book Antiqua" w:hAnsi="Book Antiqua"/>
          <w:b/>
          <w:bCs/>
        </w:rPr>
        <w:t>49</w:t>
      </w:r>
      <w:r w:rsidRPr="007C104B">
        <w:rPr>
          <w:rFonts w:ascii="Book Antiqua" w:hAnsi="Book Antiqua"/>
        </w:rPr>
        <w:t>: 1017-1044 [PMID: 19243014 DOI: 10.1002/hep.22742]</w:t>
      </w:r>
    </w:p>
    <w:p w14:paraId="0B17519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53 </w:t>
      </w:r>
      <w:r w:rsidRPr="007C104B">
        <w:rPr>
          <w:rFonts w:ascii="Book Antiqua" w:hAnsi="Book Antiqua"/>
          <w:b/>
          <w:bCs/>
        </w:rPr>
        <w:t>Lo YM</w:t>
      </w:r>
      <w:r w:rsidRPr="007C104B">
        <w:rPr>
          <w:rFonts w:ascii="Book Antiqua" w:hAnsi="Book Antiqua"/>
        </w:rPr>
        <w:t xml:space="preserve">, </w:t>
      </w:r>
      <w:proofErr w:type="spellStart"/>
      <w:r w:rsidRPr="007C104B">
        <w:rPr>
          <w:rFonts w:ascii="Book Antiqua" w:hAnsi="Book Antiqua"/>
        </w:rPr>
        <w:t>Tein</w:t>
      </w:r>
      <w:proofErr w:type="spellEnd"/>
      <w:r w:rsidRPr="007C104B">
        <w:rPr>
          <w:rFonts w:ascii="Book Antiqua" w:hAnsi="Book Antiqua"/>
        </w:rPr>
        <w:t xml:space="preserve"> MS, Pang CC, </w:t>
      </w:r>
      <w:proofErr w:type="spellStart"/>
      <w:r w:rsidRPr="007C104B">
        <w:rPr>
          <w:rFonts w:ascii="Book Antiqua" w:hAnsi="Book Antiqua"/>
        </w:rPr>
        <w:t>Yeung</w:t>
      </w:r>
      <w:proofErr w:type="spellEnd"/>
      <w:r w:rsidRPr="007C104B">
        <w:rPr>
          <w:rFonts w:ascii="Book Antiqua" w:hAnsi="Book Antiqua"/>
        </w:rPr>
        <w:t xml:space="preserve"> CK, Tong KL, </w:t>
      </w:r>
      <w:proofErr w:type="spellStart"/>
      <w:r w:rsidRPr="007C104B">
        <w:rPr>
          <w:rFonts w:ascii="Book Antiqua" w:hAnsi="Book Antiqua"/>
        </w:rPr>
        <w:t>Hjelm</w:t>
      </w:r>
      <w:proofErr w:type="spellEnd"/>
      <w:r w:rsidRPr="007C104B">
        <w:rPr>
          <w:rFonts w:ascii="Book Antiqua" w:hAnsi="Book Antiqua"/>
        </w:rPr>
        <w:t xml:space="preserve"> NM. </w:t>
      </w:r>
      <w:proofErr w:type="gramStart"/>
      <w:r w:rsidRPr="007C104B">
        <w:rPr>
          <w:rFonts w:ascii="Book Antiqua" w:hAnsi="Book Antiqua"/>
        </w:rPr>
        <w:t>Presence of donor-specific DNA in plasma of kidney and liver-transplant recipients.</w:t>
      </w:r>
      <w:proofErr w:type="gramEnd"/>
      <w:r w:rsidRPr="007C104B">
        <w:rPr>
          <w:rFonts w:ascii="Book Antiqua" w:hAnsi="Book Antiqua"/>
        </w:rPr>
        <w:t xml:space="preserve"> </w:t>
      </w:r>
      <w:r w:rsidRPr="007C104B">
        <w:rPr>
          <w:rFonts w:ascii="Book Antiqua" w:hAnsi="Book Antiqua"/>
          <w:i/>
          <w:iCs/>
        </w:rPr>
        <w:t>Lancet</w:t>
      </w:r>
      <w:r w:rsidRPr="007C104B">
        <w:rPr>
          <w:rFonts w:ascii="Book Antiqua" w:hAnsi="Book Antiqua"/>
        </w:rPr>
        <w:t xml:space="preserve"> 1998; </w:t>
      </w:r>
      <w:r w:rsidRPr="007C104B">
        <w:rPr>
          <w:rFonts w:ascii="Book Antiqua" w:hAnsi="Book Antiqua"/>
          <w:b/>
          <w:bCs/>
        </w:rPr>
        <w:t>351</w:t>
      </w:r>
      <w:r w:rsidRPr="007C104B">
        <w:rPr>
          <w:rFonts w:ascii="Book Antiqua" w:hAnsi="Book Antiqua"/>
        </w:rPr>
        <w:t>: 1329-1330 [PMID: 9643800 DOI: 10.1016/s0140-6736(05)79055-3]</w:t>
      </w:r>
    </w:p>
    <w:p w14:paraId="18A1230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54 </w:t>
      </w:r>
      <w:proofErr w:type="spellStart"/>
      <w:r w:rsidRPr="007C104B">
        <w:rPr>
          <w:rFonts w:ascii="Book Antiqua" w:hAnsi="Book Antiqua"/>
          <w:b/>
          <w:bCs/>
        </w:rPr>
        <w:t>Macher</w:t>
      </w:r>
      <w:proofErr w:type="spellEnd"/>
      <w:r w:rsidRPr="007C104B">
        <w:rPr>
          <w:rFonts w:ascii="Book Antiqua" w:hAnsi="Book Antiqua"/>
          <w:b/>
          <w:bCs/>
        </w:rPr>
        <w:t xml:space="preserve"> HC</w:t>
      </w:r>
      <w:r w:rsidRPr="007C104B">
        <w:rPr>
          <w:rFonts w:ascii="Book Antiqua" w:hAnsi="Book Antiqua"/>
        </w:rPr>
        <w:t xml:space="preserve">, </w:t>
      </w:r>
      <w:proofErr w:type="spellStart"/>
      <w:r w:rsidRPr="007C104B">
        <w:rPr>
          <w:rFonts w:ascii="Book Antiqua" w:hAnsi="Book Antiqua"/>
        </w:rPr>
        <w:t>Suárez-Artacho</w:t>
      </w:r>
      <w:proofErr w:type="spellEnd"/>
      <w:r w:rsidRPr="007C104B">
        <w:rPr>
          <w:rFonts w:ascii="Book Antiqua" w:hAnsi="Book Antiqua"/>
        </w:rPr>
        <w:t xml:space="preserve"> G, Jiménez-</w:t>
      </w:r>
      <w:proofErr w:type="spellStart"/>
      <w:r w:rsidRPr="007C104B">
        <w:rPr>
          <w:rFonts w:ascii="Book Antiqua" w:hAnsi="Book Antiqua"/>
        </w:rPr>
        <w:t>Arriscado</w:t>
      </w:r>
      <w:proofErr w:type="spellEnd"/>
      <w:r w:rsidRPr="007C104B">
        <w:rPr>
          <w:rFonts w:ascii="Book Antiqua" w:hAnsi="Book Antiqua"/>
        </w:rPr>
        <w:t xml:space="preserve"> P, </w:t>
      </w:r>
      <w:proofErr w:type="spellStart"/>
      <w:r w:rsidRPr="007C104B">
        <w:rPr>
          <w:rFonts w:ascii="Book Antiqua" w:hAnsi="Book Antiqua"/>
        </w:rPr>
        <w:t>Álvarez</w:t>
      </w:r>
      <w:proofErr w:type="spellEnd"/>
      <w:r w:rsidRPr="007C104B">
        <w:rPr>
          <w:rFonts w:ascii="Book Antiqua" w:hAnsi="Book Antiqua"/>
        </w:rPr>
        <w:t xml:space="preserve">-Gómez S, </w:t>
      </w:r>
      <w:proofErr w:type="spellStart"/>
      <w:r w:rsidRPr="007C104B">
        <w:rPr>
          <w:rFonts w:ascii="Book Antiqua" w:hAnsi="Book Antiqua"/>
        </w:rPr>
        <w:t>García-Fernández</w:t>
      </w:r>
      <w:proofErr w:type="spellEnd"/>
      <w:r w:rsidRPr="007C104B">
        <w:rPr>
          <w:rFonts w:ascii="Book Antiqua" w:hAnsi="Book Antiqua"/>
        </w:rPr>
        <w:t xml:space="preserve"> N, Guerrero JM, </w:t>
      </w:r>
      <w:proofErr w:type="spellStart"/>
      <w:r w:rsidRPr="007C104B">
        <w:rPr>
          <w:rFonts w:ascii="Book Antiqua" w:hAnsi="Book Antiqua"/>
        </w:rPr>
        <w:t>Molinero</w:t>
      </w:r>
      <w:proofErr w:type="spellEnd"/>
      <w:r w:rsidRPr="007C104B">
        <w:rPr>
          <w:rFonts w:ascii="Book Antiqua" w:hAnsi="Book Antiqua"/>
        </w:rPr>
        <w:t xml:space="preserve"> P, Trujillo-</w:t>
      </w:r>
      <w:proofErr w:type="spellStart"/>
      <w:r w:rsidRPr="007C104B">
        <w:rPr>
          <w:rFonts w:ascii="Book Antiqua" w:hAnsi="Book Antiqua"/>
        </w:rPr>
        <w:t>Arribas</w:t>
      </w:r>
      <w:proofErr w:type="spellEnd"/>
      <w:r w:rsidRPr="007C104B">
        <w:rPr>
          <w:rFonts w:ascii="Book Antiqua" w:hAnsi="Book Antiqua"/>
        </w:rPr>
        <w:t xml:space="preserve"> E, Gómez-Bravo MA, Rubio A. Evaluation of the State of Transplanted Liver Health by Monitoring of Organ-Specific Genomic Marker in Circulating DNA from Receptor. </w:t>
      </w:r>
      <w:proofErr w:type="spellStart"/>
      <w:r w:rsidRPr="007C104B">
        <w:rPr>
          <w:rFonts w:ascii="Book Antiqua" w:hAnsi="Book Antiqua"/>
          <w:i/>
          <w:iCs/>
        </w:rPr>
        <w:t>Adv</w:t>
      </w:r>
      <w:proofErr w:type="spellEnd"/>
      <w:r w:rsidRPr="007C104B">
        <w:rPr>
          <w:rFonts w:ascii="Book Antiqua" w:hAnsi="Book Antiqua"/>
          <w:i/>
          <w:iCs/>
        </w:rPr>
        <w:t xml:space="preserve"> </w:t>
      </w:r>
      <w:proofErr w:type="spellStart"/>
      <w:r w:rsidRPr="007C104B">
        <w:rPr>
          <w:rFonts w:ascii="Book Antiqua" w:hAnsi="Book Antiqua"/>
          <w:i/>
          <w:iCs/>
        </w:rPr>
        <w:t>Exp</w:t>
      </w:r>
      <w:proofErr w:type="spellEnd"/>
      <w:r w:rsidRPr="007C104B">
        <w:rPr>
          <w:rFonts w:ascii="Book Antiqua" w:hAnsi="Book Antiqua"/>
          <w:i/>
          <w:iCs/>
        </w:rPr>
        <w:t xml:space="preserve"> Med </w:t>
      </w:r>
      <w:proofErr w:type="spellStart"/>
      <w:r w:rsidRPr="007C104B">
        <w:rPr>
          <w:rFonts w:ascii="Book Antiqua" w:hAnsi="Book Antiqua"/>
          <w:i/>
          <w:iCs/>
        </w:rPr>
        <w:t>Biol</w:t>
      </w:r>
      <w:proofErr w:type="spellEnd"/>
      <w:r w:rsidRPr="007C104B">
        <w:rPr>
          <w:rFonts w:ascii="Book Antiqua" w:hAnsi="Book Antiqua"/>
        </w:rPr>
        <w:t xml:space="preserve"> 2016; </w:t>
      </w:r>
      <w:r w:rsidRPr="007C104B">
        <w:rPr>
          <w:rFonts w:ascii="Book Antiqua" w:hAnsi="Book Antiqua"/>
          <w:b/>
          <w:bCs/>
        </w:rPr>
        <w:t>924</w:t>
      </w:r>
      <w:r w:rsidRPr="007C104B">
        <w:rPr>
          <w:rFonts w:ascii="Book Antiqua" w:hAnsi="Book Antiqua"/>
        </w:rPr>
        <w:t>: 113-116 [PMID: 27753030 DOI: 10.1007/978-3-319-42044-8_22]</w:t>
      </w:r>
    </w:p>
    <w:p w14:paraId="78C8DCD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55 </w:t>
      </w:r>
      <w:proofErr w:type="spellStart"/>
      <w:r w:rsidRPr="007C104B">
        <w:rPr>
          <w:rFonts w:ascii="Book Antiqua" w:hAnsi="Book Antiqua"/>
          <w:b/>
          <w:bCs/>
        </w:rPr>
        <w:t>Koboldt</w:t>
      </w:r>
      <w:proofErr w:type="spellEnd"/>
      <w:r w:rsidRPr="007C104B">
        <w:rPr>
          <w:rFonts w:ascii="Book Antiqua" w:hAnsi="Book Antiqua"/>
          <w:b/>
          <w:bCs/>
        </w:rPr>
        <w:t xml:space="preserve"> DC</w:t>
      </w:r>
      <w:r w:rsidRPr="007C104B">
        <w:rPr>
          <w:rFonts w:ascii="Book Antiqua" w:hAnsi="Book Antiqua"/>
        </w:rPr>
        <w:t xml:space="preserve">, Steinberg KM, Larson DE, Wilson RK, </w:t>
      </w:r>
      <w:proofErr w:type="spellStart"/>
      <w:r w:rsidRPr="007C104B">
        <w:rPr>
          <w:rFonts w:ascii="Book Antiqua" w:hAnsi="Book Antiqua"/>
        </w:rPr>
        <w:t>Mardis</w:t>
      </w:r>
      <w:proofErr w:type="spellEnd"/>
      <w:r w:rsidRPr="007C104B">
        <w:rPr>
          <w:rFonts w:ascii="Book Antiqua" w:hAnsi="Book Antiqua"/>
        </w:rPr>
        <w:t xml:space="preserve"> ER. </w:t>
      </w:r>
      <w:proofErr w:type="gramStart"/>
      <w:r w:rsidRPr="007C104B">
        <w:rPr>
          <w:rFonts w:ascii="Book Antiqua" w:hAnsi="Book Antiqua"/>
        </w:rPr>
        <w:t>The next-generation sequencing revolution and its impact on genomics.</w:t>
      </w:r>
      <w:proofErr w:type="gramEnd"/>
      <w:r w:rsidRPr="007C104B">
        <w:rPr>
          <w:rFonts w:ascii="Book Antiqua" w:hAnsi="Book Antiqua"/>
        </w:rPr>
        <w:t xml:space="preserve"> </w:t>
      </w:r>
      <w:r w:rsidRPr="007C104B">
        <w:rPr>
          <w:rFonts w:ascii="Book Antiqua" w:hAnsi="Book Antiqua"/>
          <w:i/>
          <w:iCs/>
        </w:rPr>
        <w:t>Cell</w:t>
      </w:r>
      <w:r w:rsidRPr="007C104B">
        <w:rPr>
          <w:rFonts w:ascii="Book Antiqua" w:hAnsi="Book Antiqua"/>
        </w:rPr>
        <w:t xml:space="preserve"> 2013; </w:t>
      </w:r>
      <w:r w:rsidRPr="007C104B">
        <w:rPr>
          <w:rFonts w:ascii="Book Antiqua" w:hAnsi="Book Antiqua"/>
          <w:b/>
          <w:bCs/>
        </w:rPr>
        <w:t>155</w:t>
      </w:r>
      <w:r w:rsidRPr="007C104B">
        <w:rPr>
          <w:rFonts w:ascii="Book Antiqua" w:hAnsi="Book Antiqua"/>
        </w:rPr>
        <w:t>: 27-38 [PMID: 24074859 DOI: 10.1016/j.cell.2013.09.006]</w:t>
      </w:r>
    </w:p>
    <w:p w14:paraId="4CCC16A4" w14:textId="1EAE2270" w:rsidR="001475A5" w:rsidRPr="007C104B" w:rsidRDefault="001475A5" w:rsidP="007C104B">
      <w:pPr>
        <w:spacing w:line="360" w:lineRule="auto"/>
        <w:jc w:val="both"/>
        <w:rPr>
          <w:rFonts w:ascii="Book Antiqua" w:hAnsi="Book Antiqua"/>
        </w:rPr>
      </w:pPr>
      <w:proofErr w:type="gramStart"/>
      <w:r w:rsidRPr="007C104B">
        <w:rPr>
          <w:rFonts w:ascii="Book Antiqua" w:hAnsi="Book Antiqua"/>
        </w:rPr>
        <w:t xml:space="preserve">56 </w:t>
      </w:r>
      <w:r w:rsidRPr="007C104B">
        <w:rPr>
          <w:rFonts w:ascii="Book Antiqua" w:hAnsi="Book Antiqua"/>
          <w:b/>
          <w:bCs/>
        </w:rPr>
        <w:t>Kumar S,</w:t>
      </w:r>
      <w:r w:rsidRPr="007C104B">
        <w:rPr>
          <w:rFonts w:ascii="Book Antiqua" w:hAnsi="Book Antiqua"/>
        </w:rPr>
        <w:t xml:space="preserve"> Banks TW, </w:t>
      </w:r>
      <w:proofErr w:type="spellStart"/>
      <w:r w:rsidRPr="007C104B">
        <w:rPr>
          <w:rFonts w:ascii="Book Antiqua" w:hAnsi="Book Antiqua"/>
        </w:rPr>
        <w:t>Cloutier</w:t>
      </w:r>
      <w:proofErr w:type="spellEnd"/>
      <w:r w:rsidRPr="007C104B">
        <w:rPr>
          <w:rFonts w:ascii="Book Antiqua" w:hAnsi="Book Antiqua"/>
        </w:rPr>
        <w:t xml:space="preserve"> S. SNP Discovery through Next-Generation Sequencing and Its Applications.</w:t>
      </w:r>
      <w:proofErr w:type="gramEnd"/>
      <w:r w:rsidRPr="007C104B">
        <w:rPr>
          <w:rFonts w:ascii="Book Antiqua" w:hAnsi="Book Antiqua"/>
        </w:rPr>
        <w:t xml:space="preserve"> </w:t>
      </w:r>
      <w:proofErr w:type="spellStart"/>
      <w:r w:rsidR="00606069" w:rsidRPr="007C104B">
        <w:rPr>
          <w:rFonts w:ascii="Book Antiqua" w:hAnsi="Book Antiqua"/>
          <w:i/>
          <w:iCs/>
        </w:rPr>
        <w:t>Int</w:t>
      </w:r>
      <w:proofErr w:type="spellEnd"/>
      <w:r w:rsidR="00606069" w:rsidRPr="007C104B">
        <w:rPr>
          <w:rFonts w:ascii="Book Antiqua" w:hAnsi="Book Antiqua"/>
          <w:i/>
          <w:iCs/>
        </w:rPr>
        <w:t xml:space="preserve"> J Plant Genomics</w:t>
      </w:r>
      <w:r w:rsidRPr="007C104B">
        <w:rPr>
          <w:rFonts w:ascii="Book Antiqua" w:hAnsi="Book Antiqua"/>
        </w:rPr>
        <w:t xml:space="preserve"> 2012; </w:t>
      </w:r>
      <w:r w:rsidRPr="007C104B">
        <w:rPr>
          <w:rFonts w:ascii="Book Antiqua" w:hAnsi="Book Antiqua"/>
          <w:b/>
          <w:bCs/>
        </w:rPr>
        <w:t>2012:</w:t>
      </w:r>
      <w:r w:rsidRPr="007C104B">
        <w:rPr>
          <w:rFonts w:ascii="Book Antiqua" w:hAnsi="Book Antiqua"/>
        </w:rPr>
        <w:t xml:space="preserve"> 831460 [</w:t>
      </w:r>
      <w:r w:rsidR="006F68A1" w:rsidRPr="007C104B">
        <w:rPr>
          <w:rFonts w:ascii="Book Antiqua" w:hAnsi="Book Antiqua"/>
        </w:rPr>
        <w:t xml:space="preserve">PMID: 23227038 </w:t>
      </w:r>
      <w:r w:rsidRPr="007C104B">
        <w:rPr>
          <w:rFonts w:ascii="Book Antiqua" w:hAnsi="Book Antiqua"/>
        </w:rPr>
        <w:t>DOI: 10.1155/2012/831460]</w:t>
      </w:r>
    </w:p>
    <w:p w14:paraId="4C8D6DD0"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57 </w:t>
      </w:r>
      <w:r w:rsidRPr="007C104B">
        <w:rPr>
          <w:rFonts w:ascii="Book Antiqua" w:hAnsi="Book Antiqua"/>
          <w:b/>
          <w:bCs/>
        </w:rPr>
        <w:t>Snyder TM</w:t>
      </w:r>
      <w:r w:rsidRPr="007C104B">
        <w:rPr>
          <w:rFonts w:ascii="Book Antiqua" w:hAnsi="Book Antiqua"/>
        </w:rPr>
        <w:t xml:space="preserve">, </w:t>
      </w:r>
      <w:proofErr w:type="spellStart"/>
      <w:r w:rsidRPr="007C104B">
        <w:rPr>
          <w:rFonts w:ascii="Book Antiqua" w:hAnsi="Book Antiqua"/>
        </w:rPr>
        <w:t>Khush</w:t>
      </w:r>
      <w:proofErr w:type="spellEnd"/>
      <w:r w:rsidRPr="007C104B">
        <w:rPr>
          <w:rFonts w:ascii="Book Antiqua" w:hAnsi="Book Antiqua"/>
        </w:rPr>
        <w:t xml:space="preserve"> KK, </w:t>
      </w:r>
      <w:proofErr w:type="spellStart"/>
      <w:r w:rsidRPr="007C104B">
        <w:rPr>
          <w:rFonts w:ascii="Book Antiqua" w:hAnsi="Book Antiqua"/>
        </w:rPr>
        <w:t>Valantine</w:t>
      </w:r>
      <w:proofErr w:type="spellEnd"/>
      <w:r w:rsidRPr="007C104B">
        <w:rPr>
          <w:rFonts w:ascii="Book Antiqua" w:hAnsi="Book Antiqua"/>
        </w:rPr>
        <w:t xml:space="preserve"> HA, Quake SR. Universal noninvasive detection of solid organ transplant rejection. </w:t>
      </w:r>
      <w:proofErr w:type="spellStart"/>
      <w:r w:rsidRPr="007C104B">
        <w:rPr>
          <w:rFonts w:ascii="Book Antiqua" w:hAnsi="Book Antiqua"/>
          <w:i/>
          <w:iCs/>
        </w:rPr>
        <w:t>Proc</w:t>
      </w:r>
      <w:proofErr w:type="spellEnd"/>
      <w:r w:rsidRPr="007C104B">
        <w:rPr>
          <w:rFonts w:ascii="Book Antiqua" w:hAnsi="Book Antiqua"/>
          <w:i/>
          <w:iCs/>
        </w:rPr>
        <w:t xml:space="preserve"> </w:t>
      </w:r>
      <w:proofErr w:type="spellStart"/>
      <w:r w:rsidRPr="007C104B">
        <w:rPr>
          <w:rFonts w:ascii="Book Antiqua" w:hAnsi="Book Antiqua"/>
          <w:i/>
          <w:iCs/>
        </w:rPr>
        <w:t>Natl</w:t>
      </w:r>
      <w:proofErr w:type="spellEnd"/>
      <w:r w:rsidRPr="007C104B">
        <w:rPr>
          <w:rFonts w:ascii="Book Antiqua" w:hAnsi="Book Antiqua"/>
          <w:i/>
          <w:iCs/>
        </w:rPr>
        <w:t xml:space="preserve"> </w:t>
      </w:r>
      <w:proofErr w:type="spellStart"/>
      <w:r w:rsidRPr="007C104B">
        <w:rPr>
          <w:rFonts w:ascii="Book Antiqua" w:hAnsi="Book Antiqua"/>
          <w:i/>
          <w:iCs/>
        </w:rPr>
        <w:t>Acad</w:t>
      </w:r>
      <w:proofErr w:type="spellEnd"/>
      <w:r w:rsidRPr="007C104B">
        <w:rPr>
          <w:rFonts w:ascii="Book Antiqua" w:hAnsi="Book Antiqua"/>
          <w:i/>
          <w:iCs/>
        </w:rPr>
        <w:t xml:space="preserve"> </w:t>
      </w:r>
      <w:proofErr w:type="spellStart"/>
      <w:r w:rsidRPr="007C104B">
        <w:rPr>
          <w:rFonts w:ascii="Book Antiqua" w:hAnsi="Book Antiqua"/>
          <w:i/>
          <w:iCs/>
        </w:rPr>
        <w:t>Sci</w:t>
      </w:r>
      <w:proofErr w:type="spellEnd"/>
      <w:r w:rsidRPr="007C104B">
        <w:rPr>
          <w:rFonts w:ascii="Book Antiqua" w:hAnsi="Book Antiqua"/>
          <w:i/>
          <w:iCs/>
        </w:rPr>
        <w:t xml:space="preserve"> U S A</w:t>
      </w:r>
      <w:r w:rsidRPr="007C104B">
        <w:rPr>
          <w:rFonts w:ascii="Book Antiqua" w:hAnsi="Book Antiqua"/>
        </w:rPr>
        <w:t xml:space="preserve"> 2011; </w:t>
      </w:r>
      <w:r w:rsidRPr="007C104B">
        <w:rPr>
          <w:rFonts w:ascii="Book Antiqua" w:hAnsi="Book Antiqua"/>
          <w:b/>
          <w:bCs/>
        </w:rPr>
        <w:t>108</w:t>
      </w:r>
      <w:r w:rsidRPr="007C104B">
        <w:rPr>
          <w:rFonts w:ascii="Book Antiqua" w:hAnsi="Book Antiqua"/>
        </w:rPr>
        <w:t>: 6229-6234 [PMID: 21444804 DOI: 10.1073/pnas.1013924108]</w:t>
      </w:r>
    </w:p>
    <w:p w14:paraId="68BAB56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58 </w:t>
      </w:r>
      <w:proofErr w:type="spellStart"/>
      <w:r w:rsidRPr="007C104B">
        <w:rPr>
          <w:rFonts w:ascii="Book Antiqua" w:hAnsi="Book Antiqua"/>
          <w:b/>
          <w:bCs/>
        </w:rPr>
        <w:t>Hidestrand</w:t>
      </w:r>
      <w:proofErr w:type="spellEnd"/>
      <w:r w:rsidRPr="007C104B">
        <w:rPr>
          <w:rFonts w:ascii="Book Antiqua" w:hAnsi="Book Antiqua"/>
          <w:b/>
          <w:bCs/>
        </w:rPr>
        <w:t xml:space="preserve"> M</w:t>
      </w:r>
      <w:r w:rsidRPr="007C104B">
        <w:rPr>
          <w:rFonts w:ascii="Book Antiqua" w:hAnsi="Book Antiqua"/>
        </w:rPr>
        <w:t xml:space="preserve">, Tomita-Mitchell A, </w:t>
      </w:r>
      <w:proofErr w:type="spellStart"/>
      <w:r w:rsidRPr="007C104B">
        <w:rPr>
          <w:rFonts w:ascii="Book Antiqua" w:hAnsi="Book Antiqua"/>
        </w:rPr>
        <w:t>Hidestrand</w:t>
      </w:r>
      <w:proofErr w:type="spellEnd"/>
      <w:r w:rsidRPr="007C104B">
        <w:rPr>
          <w:rFonts w:ascii="Book Antiqua" w:hAnsi="Book Antiqua"/>
        </w:rPr>
        <w:t xml:space="preserve"> PM, Oliphant A, </w:t>
      </w:r>
      <w:proofErr w:type="spellStart"/>
      <w:r w:rsidRPr="007C104B">
        <w:rPr>
          <w:rFonts w:ascii="Book Antiqua" w:hAnsi="Book Antiqua"/>
        </w:rPr>
        <w:t>Goetsch</w:t>
      </w:r>
      <w:proofErr w:type="spellEnd"/>
      <w:r w:rsidRPr="007C104B">
        <w:rPr>
          <w:rFonts w:ascii="Book Antiqua" w:hAnsi="Book Antiqua"/>
        </w:rPr>
        <w:t xml:space="preserve"> M, </w:t>
      </w:r>
      <w:proofErr w:type="spellStart"/>
      <w:r w:rsidRPr="007C104B">
        <w:rPr>
          <w:rFonts w:ascii="Book Antiqua" w:hAnsi="Book Antiqua"/>
        </w:rPr>
        <w:t>Stamm</w:t>
      </w:r>
      <w:proofErr w:type="spellEnd"/>
      <w:r w:rsidRPr="007C104B">
        <w:rPr>
          <w:rFonts w:ascii="Book Antiqua" w:hAnsi="Book Antiqua"/>
        </w:rPr>
        <w:t xml:space="preserve"> K, Liang HL, Castleberry C, Benson DW, </w:t>
      </w:r>
      <w:proofErr w:type="spellStart"/>
      <w:r w:rsidRPr="007C104B">
        <w:rPr>
          <w:rFonts w:ascii="Book Antiqua" w:hAnsi="Book Antiqua"/>
        </w:rPr>
        <w:t>Stendahl</w:t>
      </w:r>
      <w:proofErr w:type="spellEnd"/>
      <w:r w:rsidRPr="007C104B">
        <w:rPr>
          <w:rFonts w:ascii="Book Antiqua" w:hAnsi="Book Antiqua"/>
        </w:rPr>
        <w:t xml:space="preserve"> G, Simpson PM, Berger S, </w:t>
      </w:r>
      <w:proofErr w:type="spellStart"/>
      <w:r w:rsidRPr="007C104B">
        <w:rPr>
          <w:rFonts w:ascii="Book Antiqua" w:hAnsi="Book Antiqua"/>
        </w:rPr>
        <w:t>Tweddell</w:t>
      </w:r>
      <w:proofErr w:type="spellEnd"/>
      <w:r w:rsidRPr="007C104B">
        <w:rPr>
          <w:rFonts w:ascii="Book Antiqua" w:hAnsi="Book Antiqua"/>
        </w:rPr>
        <w:t xml:space="preserve"> JS, Zangwill S, Mitchell ME. Highly sensitive noninvasive cardiac transplant rejection monitoring using targeted quantification of donor-specific cell-free deoxyribonucleic acid. </w:t>
      </w:r>
      <w:r w:rsidRPr="007C104B">
        <w:rPr>
          <w:rFonts w:ascii="Book Antiqua" w:hAnsi="Book Antiqua"/>
          <w:i/>
          <w:iCs/>
        </w:rPr>
        <w:t xml:space="preserve">J Am </w:t>
      </w:r>
      <w:proofErr w:type="spellStart"/>
      <w:r w:rsidRPr="007C104B">
        <w:rPr>
          <w:rFonts w:ascii="Book Antiqua" w:hAnsi="Book Antiqua"/>
          <w:i/>
          <w:iCs/>
        </w:rPr>
        <w:t>Coll</w:t>
      </w:r>
      <w:proofErr w:type="spellEnd"/>
      <w:r w:rsidRPr="007C104B">
        <w:rPr>
          <w:rFonts w:ascii="Book Antiqua" w:hAnsi="Book Antiqua"/>
          <w:i/>
          <w:iCs/>
        </w:rPr>
        <w:t xml:space="preserve"> </w:t>
      </w:r>
      <w:proofErr w:type="spellStart"/>
      <w:r w:rsidRPr="007C104B">
        <w:rPr>
          <w:rFonts w:ascii="Book Antiqua" w:hAnsi="Book Antiqua"/>
          <w:i/>
          <w:iCs/>
        </w:rPr>
        <w:t>Cardiol</w:t>
      </w:r>
      <w:proofErr w:type="spellEnd"/>
      <w:r w:rsidRPr="007C104B">
        <w:rPr>
          <w:rFonts w:ascii="Book Antiqua" w:hAnsi="Book Antiqua"/>
        </w:rPr>
        <w:t xml:space="preserve"> 2014; </w:t>
      </w:r>
      <w:r w:rsidRPr="007C104B">
        <w:rPr>
          <w:rFonts w:ascii="Book Antiqua" w:hAnsi="Book Antiqua"/>
          <w:b/>
          <w:bCs/>
        </w:rPr>
        <w:t>63</w:t>
      </w:r>
      <w:r w:rsidRPr="007C104B">
        <w:rPr>
          <w:rFonts w:ascii="Book Antiqua" w:hAnsi="Book Antiqua"/>
        </w:rPr>
        <w:t>: 1224-1226 [PMID: 24140666 DOI: 10.1016/j.jacc.2013.09.029]</w:t>
      </w:r>
    </w:p>
    <w:p w14:paraId="5DCE1F6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59 </w:t>
      </w:r>
      <w:r w:rsidRPr="007C104B">
        <w:rPr>
          <w:rFonts w:ascii="Book Antiqua" w:hAnsi="Book Antiqua"/>
          <w:b/>
          <w:bCs/>
        </w:rPr>
        <w:t>Gordon PM</w:t>
      </w:r>
      <w:r w:rsidRPr="007C104B">
        <w:rPr>
          <w:rFonts w:ascii="Book Antiqua" w:hAnsi="Book Antiqua"/>
        </w:rPr>
        <w:t xml:space="preserve">, Khan A, </w:t>
      </w:r>
      <w:proofErr w:type="spellStart"/>
      <w:r w:rsidRPr="007C104B">
        <w:rPr>
          <w:rFonts w:ascii="Book Antiqua" w:hAnsi="Book Antiqua"/>
        </w:rPr>
        <w:t>Sajid</w:t>
      </w:r>
      <w:proofErr w:type="spellEnd"/>
      <w:r w:rsidRPr="007C104B">
        <w:rPr>
          <w:rFonts w:ascii="Book Antiqua" w:hAnsi="Book Antiqua"/>
        </w:rPr>
        <w:t xml:space="preserve"> U, Chang N, Suresh V, </w:t>
      </w:r>
      <w:proofErr w:type="spellStart"/>
      <w:r w:rsidRPr="007C104B">
        <w:rPr>
          <w:rFonts w:ascii="Book Antiqua" w:hAnsi="Book Antiqua"/>
        </w:rPr>
        <w:t>Dimnik</w:t>
      </w:r>
      <w:proofErr w:type="spellEnd"/>
      <w:r w:rsidRPr="007C104B">
        <w:rPr>
          <w:rFonts w:ascii="Book Antiqua" w:hAnsi="Book Antiqua"/>
        </w:rPr>
        <w:t xml:space="preserve"> L, Lamont RE, </w:t>
      </w:r>
      <w:proofErr w:type="spellStart"/>
      <w:r w:rsidRPr="007C104B">
        <w:rPr>
          <w:rFonts w:ascii="Book Antiqua" w:hAnsi="Book Antiqua"/>
        </w:rPr>
        <w:t>Parboosingh</w:t>
      </w:r>
      <w:proofErr w:type="spellEnd"/>
      <w:r w:rsidRPr="007C104B">
        <w:rPr>
          <w:rFonts w:ascii="Book Antiqua" w:hAnsi="Book Antiqua"/>
        </w:rPr>
        <w:t xml:space="preserve"> JS, Martin SR, </w:t>
      </w:r>
      <w:proofErr w:type="spellStart"/>
      <w:r w:rsidRPr="007C104B">
        <w:rPr>
          <w:rFonts w:ascii="Book Antiqua" w:hAnsi="Book Antiqua"/>
        </w:rPr>
        <w:t>Pon</w:t>
      </w:r>
      <w:proofErr w:type="spellEnd"/>
      <w:r w:rsidRPr="007C104B">
        <w:rPr>
          <w:rFonts w:ascii="Book Antiqua" w:hAnsi="Book Antiqua"/>
        </w:rPr>
        <w:t xml:space="preserve"> RT, </w:t>
      </w:r>
      <w:proofErr w:type="spellStart"/>
      <w:r w:rsidRPr="007C104B">
        <w:rPr>
          <w:rFonts w:ascii="Book Antiqua" w:hAnsi="Book Antiqua"/>
        </w:rPr>
        <w:t>Weatherhead</w:t>
      </w:r>
      <w:proofErr w:type="spellEnd"/>
      <w:r w:rsidRPr="007C104B">
        <w:rPr>
          <w:rFonts w:ascii="Book Antiqua" w:hAnsi="Book Antiqua"/>
        </w:rPr>
        <w:t xml:space="preserve"> J, Wegener S, Isaac D, Greenway SC. </w:t>
      </w:r>
      <w:proofErr w:type="gramStart"/>
      <w:r w:rsidRPr="007C104B">
        <w:rPr>
          <w:rFonts w:ascii="Book Antiqua" w:hAnsi="Book Antiqua"/>
        </w:rPr>
        <w:t>An Algorithm Measuring Donor Cell-Free DNA in Plasma of Cellular and Solid Organ Transplant Recipients That Does Not Require Donor or Recipient Genotyping.</w:t>
      </w:r>
      <w:proofErr w:type="gramEnd"/>
      <w:r w:rsidRPr="007C104B">
        <w:rPr>
          <w:rFonts w:ascii="Book Antiqua" w:hAnsi="Book Antiqua"/>
        </w:rPr>
        <w:t xml:space="preserve"> </w:t>
      </w:r>
      <w:r w:rsidRPr="007C104B">
        <w:rPr>
          <w:rFonts w:ascii="Book Antiqua" w:hAnsi="Book Antiqua"/>
          <w:i/>
          <w:iCs/>
        </w:rPr>
        <w:t xml:space="preserve">Front </w:t>
      </w:r>
      <w:proofErr w:type="spellStart"/>
      <w:r w:rsidRPr="007C104B">
        <w:rPr>
          <w:rFonts w:ascii="Book Antiqua" w:hAnsi="Book Antiqua"/>
          <w:i/>
          <w:iCs/>
        </w:rPr>
        <w:t>Cardiovasc</w:t>
      </w:r>
      <w:proofErr w:type="spellEnd"/>
      <w:r w:rsidRPr="007C104B">
        <w:rPr>
          <w:rFonts w:ascii="Book Antiqua" w:hAnsi="Book Antiqua"/>
          <w:i/>
          <w:iCs/>
        </w:rPr>
        <w:t xml:space="preserve"> Med</w:t>
      </w:r>
      <w:r w:rsidRPr="007C104B">
        <w:rPr>
          <w:rFonts w:ascii="Book Antiqua" w:hAnsi="Book Antiqua"/>
        </w:rPr>
        <w:t xml:space="preserve"> 2016; </w:t>
      </w:r>
      <w:r w:rsidRPr="007C104B">
        <w:rPr>
          <w:rFonts w:ascii="Book Antiqua" w:hAnsi="Book Antiqua"/>
          <w:b/>
          <w:bCs/>
        </w:rPr>
        <w:t>3</w:t>
      </w:r>
      <w:r w:rsidRPr="007C104B">
        <w:rPr>
          <w:rFonts w:ascii="Book Antiqua" w:hAnsi="Book Antiqua"/>
        </w:rPr>
        <w:t>: 33 [PMID: 27713880 DOI: 10.3389/fcvm.2016.00033]</w:t>
      </w:r>
    </w:p>
    <w:p w14:paraId="4796F32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60 </w:t>
      </w:r>
      <w:proofErr w:type="spellStart"/>
      <w:r w:rsidRPr="007C104B">
        <w:rPr>
          <w:rFonts w:ascii="Book Antiqua" w:hAnsi="Book Antiqua"/>
          <w:b/>
          <w:bCs/>
        </w:rPr>
        <w:t>Grskovic</w:t>
      </w:r>
      <w:proofErr w:type="spellEnd"/>
      <w:r w:rsidRPr="007C104B">
        <w:rPr>
          <w:rFonts w:ascii="Book Antiqua" w:hAnsi="Book Antiqua"/>
          <w:b/>
          <w:bCs/>
        </w:rPr>
        <w:t xml:space="preserve"> M</w:t>
      </w:r>
      <w:r w:rsidRPr="007C104B">
        <w:rPr>
          <w:rFonts w:ascii="Book Antiqua" w:hAnsi="Book Antiqua"/>
        </w:rPr>
        <w:t xml:space="preserve">, Hiller DJ, Eubank LA, </w:t>
      </w:r>
      <w:proofErr w:type="spellStart"/>
      <w:r w:rsidRPr="007C104B">
        <w:rPr>
          <w:rFonts w:ascii="Book Antiqua" w:hAnsi="Book Antiqua"/>
        </w:rPr>
        <w:t>Sninsky</w:t>
      </w:r>
      <w:proofErr w:type="spellEnd"/>
      <w:r w:rsidRPr="007C104B">
        <w:rPr>
          <w:rFonts w:ascii="Book Antiqua" w:hAnsi="Book Antiqua"/>
        </w:rPr>
        <w:t xml:space="preserve"> JJ, </w:t>
      </w:r>
      <w:proofErr w:type="spellStart"/>
      <w:r w:rsidRPr="007C104B">
        <w:rPr>
          <w:rFonts w:ascii="Book Antiqua" w:hAnsi="Book Antiqua"/>
        </w:rPr>
        <w:t>Christopherson</w:t>
      </w:r>
      <w:proofErr w:type="spellEnd"/>
      <w:r w:rsidRPr="007C104B">
        <w:rPr>
          <w:rFonts w:ascii="Book Antiqua" w:hAnsi="Book Antiqua"/>
        </w:rPr>
        <w:t xml:space="preserve"> C, Collins JP, Thompson K, Song M, Wang YS, Ross D, </w:t>
      </w:r>
      <w:proofErr w:type="spellStart"/>
      <w:r w:rsidRPr="007C104B">
        <w:rPr>
          <w:rFonts w:ascii="Book Antiqua" w:hAnsi="Book Antiqua"/>
        </w:rPr>
        <w:t>Nelles</w:t>
      </w:r>
      <w:proofErr w:type="spellEnd"/>
      <w:r w:rsidRPr="007C104B">
        <w:rPr>
          <w:rFonts w:ascii="Book Antiqua" w:hAnsi="Book Antiqua"/>
        </w:rPr>
        <w:t xml:space="preserve"> MJ, Yee JP, Wilber JC, </w:t>
      </w:r>
      <w:proofErr w:type="spellStart"/>
      <w:r w:rsidRPr="007C104B">
        <w:rPr>
          <w:rFonts w:ascii="Book Antiqua" w:hAnsi="Book Antiqua"/>
        </w:rPr>
        <w:t>Crespo-Leiro</w:t>
      </w:r>
      <w:proofErr w:type="spellEnd"/>
      <w:r w:rsidRPr="007C104B">
        <w:rPr>
          <w:rFonts w:ascii="Book Antiqua" w:hAnsi="Book Antiqua"/>
        </w:rPr>
        <w:t xml:space="preserve"> MG, Scott SL, Woodward RN. Validation of a Clinical-Grade Assay to Measure Donor-Derived Cell-Free DNA in Solid Organ Transplant Recipients. </w:t>
      </w:r>
      <w:r w:rsidRPr="007C104B">
        <w:rPr>
          <w:rFonts w:ascii="Book Antiqua" w:hAnsi="Book Antiqua"/>
          <w:i/>
          <w:iCs/>
        </w:rPr>
        <w:t xml:space="preserve">J </w:t>
      </w:r>
      <w:proofErr w:type="spellStart"/>
      <w:r w:rsidRPr="007C104B">
        <w:rPr>
          <w:rFonts w:ascii="Book Antiqua" w:hAnsi="Book Antiqua"/>
          <w:i/>
          <w:iCs/>
        </w:rPr>
        <w:t>Mol</w:t>
      </w:r>
      <w:proofErr w:type="spellEnd"/>
      <w:r w:rsidRPr="007C104B">
        <w:rPr>
          <w:rFonts w:ascii="Book Antiqua" w:hAnsi="Book Antiqua"/>
          <w:i/>
          <w:iCs/>
        </w:rPr>
        <w:t xml:space="preserve"> </w:t>
      </w:r>
      <w:proofErr w:type="spellStart"/>
      <w:r w:rsidRPr="007C104B">
        <w:rPr>
          <w:rFonts w:ascii="Book Antiqua" w:hAnsi="Book Antiqua"/>
          <w:i/>
          <w:iCs/>
        </w:rPr>
        <w:t>Diagn</w:t>
      </w:r>
      <w:proofErr w:type="spellEnd"/>
      <w:r w:rsidRPr="007C104B">
        <w:rPr>
          <w:rFonts w:ascii="Book Antiqua" w:hAnsi="Book Antiqua"/>
        </w:rPr>
        <w:t xml:space="preserve"> 2016; </w:t>
      </w:r>
      <w:r w:rsidRPr="007C104B">
        <w:rPr>
          <w:rFonts w:ascii="Book Antiqua" w:hAnsi="Book Antiqua"/>
          <w:b/>
          <w:bCs/>
        </w:rPr>
        <w:t>18</w:t>
      </w:r>
      <w:r w:rsidRPr="007C104B">
        <w:rPr>
          <w:rFonts w:ascii="Book Antiqua" w:hAnsi="Book Antiqua"/>
        </w:rPr>
        <w:t>: 890-902 [PMID: 27727019 DOI: 10.1016/j.jmoldx.2016.07.003]</w:t>
      </w:r>
    </w:p>
    <w:p w14:paraId="04FBF9D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61 </w:t>
      </w:r>
      <w:proofErr w:type="spellStart"/>
      <w:r w:rsidRPr="007C104B">
        <w:rPr>
          <w:rFonts w:ascii="Book Antiqua" w:hAnsi="Book Antiqua"/>
          <w:b/>
          <w:bCs/>
        </w:rPr>
        <w:t>Hindson</w:t>
      </w:r>
      <w:proofErr w:type="spellEnd"/>
      <w:r w:rsidRPr="007C104B">
        <w:rPr>
          <w:rFonts w:ascii="Book Antiqua" w:hAnsi="Book Antiqua"/>
          <w:b/>
          <w:bCs/>
        </w:rPr>
        <w:t xml:space="preserve"> CM</w:t>
      </w:r>
      <w:r w:rsidRPr="007C104B">
        <w:rPr>
          <w:rFonts w:ascii="Book Antiqua" w:hAnsi="Book Antiqua"/>
        </w:rPr>
        <w:t xml:space="preserve">, </w:t>
      </w:r>
      <w:proofErr w:type="spellStart"/>
      <w:r w:rsidRPr="007C104B">
        <w:rPr>
          <w:rFonts w:ascii="Book Antiqua" w:hAnsi="Book Antiqua"/>
        </w:rPr>
        <w:t>Chevillet</w:t>
      </w:r>
      <w:proofErr w:type="spellEnd"/>
      <w:r w:rsidRPr="007C104B">
        <w:rPr>
          <w:rFonts w:ascii="Book Antiqua" w:hAnsi="Book Antiqua"/>
        </w:rPr>
        <w:t xml:space="preserve"> JR, Briggs HA, </w:t>
      </w:r>
      <w:proofErr w:type="spellStart"/>
      <w:r w:rsidRPr="007C104B">
        <w:rPr>
          <w:rFonts w:ascii="Book Antiqua" w:hAnsi="Book Antiqua"/>
        </w:rPr>
        <w:t>Gallichotte</w:t>
      </w:r>
      <w:proofErr w:type="spellEnd"/>
      <w:r w:rsidRPr="007C104B">
        <w:rPr>
          <w:rFonts w:ascii="Book Antiqua" w:hAnsi="Book Antiqua"/>
        </w:rPr>
        <w:t xml:space="preserve"> EN, </w:t>
      </w:r>
      <w:proofErr w:type="spellStart"/>
      <w:r w:rsidRPr="007C104B">
        <w:rPr>
          <w:rFonts w:ascii="Book Antiqua" w:hAnsi="Book Antiqua"/>
        </w:rPr>
        <w:t>Ruf</w:t>
      </w:r>
      <w:proofErr w:type="spellEnd"/>
      <w:r w:rsidRPr="007C104B">
        <w:rPr>
          <w:rFonts w:ascii="Book Antiqua" w:hAnsi="Book Antiqua"/>
        </w:rPr>
        <w:t xml:space="preserve"> IK, </w:t>
      </w:r>
      <w:proofErr w:type="spellStart"/>
      <w:r w:rsidRPr="007C104B">
        <w:rPr>
          <w:rFonts w:ascii="Book Antiqua" w:hAnsi="Book Antiqua"/>
        </w:rPr>
        <w:t>Hindson</w:t>
      </w:r>
      <w:proofErr w:type="spellEnd"/>
      <w:r w:rsidRPr="007C104B">
        <w:rPr>
          <w:rFonts w:ascii="Book Antiqua" w:hAnsi="Book Antiqua"/>
        </w:rPr>
        <w:t xml:space="preserve"> BJ, </w:t>
      </w:r>
      <w:proofErr w:type="spellStart"/>
      <w:r w:rsidRPr="007C104B">
        <w:rPr>
          <w:rFonts w:ascii="Book Antiqua" w:hAnsi="Book Antiqua"/>
        </w:rPr>
        <w:t>Vessella</w:t>
      </w:r>
      <w:proofErr w:type="spellEnd"/>
      <w:r w:rsidRPr="007C104B">
        <w:rPr>
          <w:rFonts w:ascii="Book Antiqua" w:hAnsi="Book Antiqua"/>
        </w:rPr>
        <w:t xml:space="preserve"> RL, </w:t>
      </w:r>
      <w:proofErr w:type="spellStart"/>
      <w:r w:rsidRPr="007C104B">
        <w:rPr>
          <w:rFonts w:ascii="Book Antiqua" w:hAnsi="Book Antiqua"/>
        </w:rPr>
        <w:t>Tewari</w:t>
      </w:r>
      <w:proofErr w:type="spellEnd"/>
      <w:r w:rsidRPr="007C104B">
        <w:rPr>
          <w:rFonts w:ascii="Book Antiqua" w:hAnsi="Book Antiqua"/>
        </w:rPr>
        <w:t xml:space="preserve"> M. Absolute quantification by droplet digital PCR versus analog real-time PCR. </w:t>
      </w:r>
      <w:r w:rsidRPr="007C104B">
        <w:rPr>
          <w:rFonts w:ascii="Book Antiqua" w:hAnsi="Book Antiqua"/>
          <w:i/>
          <w:iCs/>
        </w:rPr>
        <w:t>Nat Methods</w:t>
      </w:r>
      <w:r w:rsidRPr="007C104B">
        <w:rPr>
          <w:rFonts w:ascii="Book Antiqua" w:hAnsi="Book Antiqua"/>
        </w:rPr>
        <w:t xml:space="preserve"> 2013; </w:t>
      </w:r>
      <w:r w:rsidRPr="007C104B">
        <w:rPr>
          <w:rFonts w:ascii="Book Antiqua" w:hAnsi="Book Antiqua"/>
          <w:b/>
          <w:bCs/>
        </w:rPr>
        <w:t>10</w:t>
      </w:r>
      <w:r w:rsidRPr="007C104B">
        <w:rPr>
          <w:rFonts w:ascii="Book Antiqua" w:hAnsi="Book Antiqua"/>
        </w:rPr>
        <w:t>: 1003-1005 [PMID: 23995387 DOI: 10.1038/nmeth.2633]</w:t>
      </w:r>
    </w:p>
    <w:p w14:paraId="51AD5812"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62 </w:t>
      </w:r>
      <w:proofErr w:type="spellStart"/>
      <w:r w:rsidRPr="007C104B">
        <w:rPr>
          <w:rFonts w:ascii="Book Antiqua" w:hAnsi="Book Antiqua"/>
          <w:b/>
          <w:bCs/>
        </w:rPr>
        <w:t>Apanius</w:t>
      </w:r>
      <w:proofErr w:type="spellEnd"/>
      <w:r w:rsidRPr="007C104B">
        <w:rPr>
          <w:rFonts w:ascii="Book Antiqua" w:hAnsi="Book Antiqua"/>
          <w:b/>
          <w:bCs/>
        </w:rPr>
        <w:t xml:space="preserve"> V</w:t>
      </w:r>
      <w:r w:rsidRPr="007C104B">
        <w:rPr>
          <w:rFonts w:ascii="Book Antiqua" w:hAnsi="Book Antiqua"/>
        </w:rPr>
        <w:t xml:space="preserve">, Penn D, </w:t>
      </w:r>
      <w:proofErr w:type="spellStart"/>
      <w:r w:rsidRPr="007C104B">
        <w:rPr>
          <w:rFonts w:ascii="Book Antiqua" w:hAnsi="Book Antiqua"/>
        </w:rPr>
        <w:t>Slev</w:t>
      </w:r>
      <w:proofErr w:type="spellEnd"/>
      <w:r w:rsidRPr="007C104B">
        <w:rPr>
          <w:rFonts w:ascii="Book Antiqua" w:hAnsi="Book Antiqua"/>
        </w:rPr>
        <w:t xml:space="preserve"> PR, Ruff LR, Potts WK. </w:t>
      </w:r>
      <w:proofErr w:type="gramStart"/>
      <w:r w:rsidRPr="007C104B">
        <w:rPr>
          <w:rFonts w:ascii="Book Antiqua" w:hAnsi="Book Antiqua"/>
        </w:rPr>
        <w:t>The nature of selection on the major histocompatibility complex.</w:t>
      </w:r>
      <w:proofErr w:type="gramEnd"/>
      <w:r w:rsidRPr="007C104B">
        <w:rPr>
          <w:rFonts w:ascii="Book Antiqua" w:hAnsi="Book Antiqua"/>
        </w:rPr>
        <w:t xml:space="preserve"> </w:t>
      </w:r>
      <w:proofErr w:type="spellStart"/>
      <w:r w:rsidRPr="007C104B">
        <w:rPr>
          <w:rFonts w:ascii="Book Antiqua" w:hAnsi="Book Antiqua"/>
          <w:i/>
          <w:iCs/>
        </w:rPr>
        <w:t>Crit</w:t>
      </w:r>
      <w:proofErr w:type="spellEnd"/>
      <w:r w:rsidRPr="007C104B">
        <w:rPr>
          <w:rFonts w:ascii="Book Antiqua" w:hAnsi="Book Antiqua"/>
          <w:i/>
          <w:iCs/>
        </w:rPr>
        <w:t xml:space="preserve"> Rev </w:t>
      </w:r>
      <w:proofErr w:type="spellStart"/>
      <w:r w:rsidRPr="007C104B">
        <w:rPr>
          <w:rFonts w:ascii="Book Antiqua" w:hAnsi="Book Antiqua"/>
          <w:i/>
          <w:iCs/>
        </w:rPr>
        <w:t>Immunol</w:t>
      </w:r>
      <w:proofErr w:type="spellEnd"/>
      <w:r w:rsidRPr="007C104B">
        <w:rPr>
          <w:rFonts w:ascii="Book Antiqua" w:hAnsi="Book Antiqua"/>
        </w:rPr>
        <w:t xml:space="preserve"> 1997; </w:t>
      </w:r>
      <w:r w:rsidRPr="007C104B">
        <w:rPr>
          <w:rFonts w:ascii="Book Antiqua" w:hAnsi="Book Antiqua"/>
          <w:b/>
          <w:bCs/>
        </w:rPr>
        <w:t>17</w:t>
      </w:r>
      <w:r w:rsidRPr="007C104B">
        <w:rPr>
          <w:rFonts w:ascii="Book Antiqua" w:hAnsi="Book Antiqua"/>
        </w:rPr>
        <w:t>: 179-224 [PMID: 9094452 DOI: 10.1615/critrevimmunol.v17.i2.40]</w:t>
      </w:r>
    </w:p>
    <w:p w14:paraId="02187AA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63 </w:t>
      </w:r>
      <w:proofErr w:type="spellStart"/>
      <w:r w:rsidRPr="007C104B">
        <w:rPr>
          <w:rFonts w:ascii="Book Antiqua" w:hAnsi="Book Antiqua"/>
          <w:b/>
          <w:bCs/>
        </w:rPr>
        <w:t>Yacoub</w:t>
      </w:r>
      <w:proofErr w:type="spellEnd"/>
      <w:r w:rsidRPr="007C104B">
        <w:rPr>
          <w:rFonts w:ascii="Book Antiqua" w:hAnsi="Book Antiqua"/>
          <w:b/>
          <w:bCs/>
        </w:rPr>
        <w:t xml:space="preserve"> R</w:t>
      </w:r>
      <w:r w:rsidRPr="007C104B">
        <w:rPr>
          <w:rFonts w:ascii="Book Antiqua" w:hAnsi="Book Antiqua"/>
        </w:rPr>
        <w:t xml:space="preserve">, </w:t>
      </w:r>
      <w:proofErr w:type="spellStart"/>
      <w:r w:rsidRPr="007C104B">
        <w:rPr>
          <w:rFonts w:ascii="Book Antiqua" w:hAnsi="Book Antiqua"/>
        </w:rPr>
        <w:t>Nadkarni</w:t>
      </w:r>
      <w:proofErr w:type="spellEnd"/>
      <w:r w:rsidRPr="007C104B">
        <w:rPr>
          <w:rFonts w:ascii="Book Antiqua" w:hAnsi="Book Antiqua"/>
        </w:rPr>
        <w:t xml:space="preserve"> GN, </w:t>
      </w:r>
      <w:proofErr w:type="spellStart"/>
      <w:r w:rsidRPr="007C104B">
        <w:rPr>
          <w:rFonts w:ascii="Book Antiqua" w:hAnsi="Book Antiqua"/>
        </w:rPr>
        <w:t>Cravedi</w:t>
      </w:r>
      <w:proofErr w:type="spellEnd"/>
      <w:r w:rsidRPr="007C104B">
        <w:rPr>
          <w:rFonts w:ascii="Book Antiqua" w:hAnsi="Book Antiqua"/>
        </w:rPr>
        <w:t xml:space="preserve"> P, He JC, Delaney VB, Kent R, </w:t>
      </w:r>
      <w:proofErr w:type="spellStart"/>
      <w:r w:rsidRPr="007C104B">
        <w:rPr>
          <w:rFonts w:ascii="Book Antiqua" w:hAnsi="Book Antiqua"/>
        </w:rPr>
        <w:t>Chauhan</w:t>
      </w:r>
      <w:proofErr w:type="spellEnd"/>
      <w:r w:rsidRPr="007C104B">
        <w:rPr>
          <w:rFonts w:ascii="Book Antiqua" w:hAnsi="Book Antiqua"/>
        </w:rPr>
        <w:t xml:space="preserve"> KN, Coca SG, </w:t>
      </w:r>
      <w:proofErr w:type="spellStart"/>
      <w:r w:rsidRPr="007C104B">
        <w:rPr>
          <w:rFonts w:ascii="Book Antiqua" w:hAnsi="Book Antiqua"/>
        </w:rPr>
        <w:t>Florman</w:t>
      </w:r>
      <w:proofErr w:type="spellEnd"/>
      <w:r w:rsidRPr="007C104B">
        <w:rPr>
          <w:rFonts w:ascii="Book Antiqua" w:hAnsi="Book Antiqua"/>
        </w:rPr>
        <w:t xml:space="preserve"> SS, </w:t>
      </w:r>
      <w:proofErr w:type="spellStart"/>
      <w:r w:rsidRPr="007C104B">
        <w:rPr>
          <w:rFonts w:ascii="Book Antiqua" w:hAnsi="Book Antiqua"/>
        </w:rPr>
        <w:t>Heeger</w:t>
      </w:r>
      <w:proofErr w:type="spellEnd"/>
      <w:r w:rsidRPr="007C104B">
        <w:rPr>
          <w:rFonts w:ascii="Book Antiqua" w:hAnsi="Book Antiqua"/>
        </w:rPr>
        <w:t xml:space="preserve"> PS, Murphy B, </w:t>
      </w:r>
      <w:proofErr w:type="spellStart"/>
      <w:r w:rsidRPr="007C104B">
        <w:rPr>
          <w:rFonts w:ascii="Book Antiqua" w:hAnsi="Book Antiqua"/>
        </w:rPr>
        <w:t>Menon</w:t>
      </w:r>
      <w:proofErr w:type="spellEnd"/>
      <w:r w:rsidRPr="007C104B">
        <w:rPr>
          <w:rFonts w:ascii="Book Antiqua" w:hAnsi="Book Antiqua"/>
        </w:rPr>
        <w:t xml:space="preserve"> MC. Analysis of OPTN/UNOS registry suggests the number of HLA matches and not mismatches is a stronger independent </w:t>
      </w:r>
      <w:r w:rsidRPr="007C104B">
        <w:rPr>
          <w:rFonts w:ascii="Book Antiqua" w:hAnsi="Book Antiqua"/>
        </w:rPr>
        <w:lastRenderedPageBreak/>
        <w:t xml:space="preserve">predictor of kidney transplant survival. </w:t>
      </w:r>
      <w:r w:rsidRPr="007C104B">
        <w:rPr>
          <w:rFonts w:ascii="Book Antiqua" w:hAnsi="Book Antiqua"/>
          <w:i/>
          <w:iCs/>
        </w:rPr>
        <w:t xml:space="preserve">Kidney </w:t>
      </w:r>
      <w:proofErr w:type="spellStart"/>
      <w:r w:rsidRPr="007C104B">
        <w:rPr>
          <w:rFonts w:ascii="Book Antiqua" w:hAnsi="Book Antiqua"/>
          <w:i/>
          <w:iCs/>
        </w:rPr>
        <w:t>Int</w:t>
      </w:r>
      <w:proofErr w:type="spellEnd"/>
      <w:r w:rsidRPr="007C104B">
        <w:rPr>
          <w:rFonts w:ascii="Book Antiqua" w:hAnsi="Book Antiqua"/>
        </w:rPr>
        <w:t xml:space="preserve"> 2018; </w:t>
      </w:r>
      <w:r w:rsidRPr="007C104B">
        <w:rPr>
          <w:rFonts w:ascii="Book Antiqua" w:hAnsi="Book Antiqua"/>
          <w:b/>
          <w:bCs/>
        </w:rPr>
        <w:t>93</w:t>
      </w:r>
      <w:r w:rsidRPr="007C104B">
        <w:rPr>
          <w:rFonts w:ascii="Book Antiqua" w:hAnsi="Book Antiqua"/>
        </w:rPr>
        <w:t>: 482-490 [PMID: 28965746 DOI: 10.1016/j.kint.2017.07.016]</w:t>
      </w:r>
    </w:p>
    <w:p w14:paraId="00259FB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64 </w:t>
      </w:r>
      <w:r w:rsidRPr="007C104B">
        <w:rPr>
          <w:rFonts w:ascii="Book Antiqua" w:hAnsi="Book Antiqua"/>
          <w:b/>
          <w:bCs/>
        </w:rPr>
        <w:t>Mills RE</w:t>
      </w:r>
      <w:r w:rsidRPr="007C104B">
        <w:rPr>
          <w:rFonts w:ascii="Book Antiqua" w:hAnsi="Book Antiqua"/>
        </w:rPr>
        <w:t xml:space="preserve">, </w:t>
      </w:r>
      <w:proofErr w:type="spellStart"/>
      <w:r w:rsidRPr="007C104B">
        <w:rPr>
          <w:rFonts w:ascii="Book Antiqua" w:hAnsi="Book Antiqua"/>
        </w:rPr>
        <w:t>Luttig</w:t>
      </w:r>
      <w:proofErr w:type="spellEnd"/>
      <w:r w:rsidRPr="007C104B">
        <w:rPr>
          <w:rFonts w:ascii="Book Antiqua" w:hAnsi="Book Antiqua"/>
        </w:rPr>
        <w:t xml:space="preserve"> CT, </w:t>
      </w:r>
      <w:proofErr w:type="spellStart"/>
      <w:r w:rsidRPr="007C104B">
        <w:rPr>
          <w:rFonts w:ascii="Book Antiqua" w:hAnsi="Book Antiqua"/>
        </w:rPr>
        <w:t>Larkins</w:t>
      </w:r>
      <w:proofErr w:type="spellEnd"/>
      <w:r w:rsidRPr="007C104B">
        <w:rPr>
          <w:rFonts w:ascii="Book Antiqua" w:hAnsi="Book Antiqua"/>
        </w:rPr>
        <w:t xml:space="preserve"> CE, Beauchamp A, </w:t>
      </w:r>
      <w:proofErr w:type="spellStart"/>
      <w:r w:rsidRPr="007C104B">
        <w:rPr>
          <w:rFonts w:ascii="Book Antiqua" w:hAnsi="Book Antiqua"/>
        </w:rPr>
        <w:t>Tsui</w:t>
      </w:r>
      <w:proofErr w:type="spellEnd"/>
      <w:r w:rsidRPr="007C104B">
        <w:rPr>
          <w:rFonts w:ascii="Book Antiqua" w:hAnsi="Book Antiqua"/>
        </w:rPr>
        <w:t xml:space="preserve"> C, </w:t>
      </w:r>
      <w:proofErr w:type="spellStart"/>
      <w:r w:rsidRPr="007C104B">
        <w:rPr>
          <w:rFonts w:ascii="Book Antiqua" w:hAnsi="Book Antiqua"/>
        </w:rPr>
        <w:t>Pittard</w:t>
      </w:r>
      <w:proofErr w:type="spellEnd"/>
      <w:r w:rsidRPr="007C104B">
        <w:rPr>
          <w:rFonts w:ascii="Book Antiqua" w:hAnsi="Book Antiqua"/>
        </w:rPr>
        <w:t xml:space="preserve"> WS, Devine SE. </w:t>
      </w:r>
      <w:proofErr w:type="gramStart"/>
      <w:r w:rsidRPr="007C104B">
        <w:rPr>
          <w:rFonts w:ascii="Book Antiqua" w:hAnsi="Book Antiqua"/>
        </w:rPr>
        <w:t>An initial map of insertion and deletion (INDEL) variation in the human genome.</w:t>
      </w:r>
      <w:proofErr w:type="gramEnd"/>
      <w:r w:rsidRPr="007C104B">
        <w:rPr>
          <w:rFonts w:ascii="Book Antiqua" w:hAnsi="Book Antiqua"/>
        </w:rPr>
        <w:t xml:space="preserve"> </w:t>
      </w:r>
      <w:r w:rsidRPr="007C104B">
        <w:rPr>
          <w:rFonts w:ascii="Book Antiqua" w:hAnsi="Book Antiqua"/>
          <w:i/>
          <w:iCs/>
        </w:rPr>
        <w:t>Genome Res</w:t>
      </w:r>
      <w:r w:rsidRPr="007C104B">
        <w:rPr>
          <w:rFonts w:ascii="Book Antiqua" w:hAnsi="Book Antiqua"/>
        </w:rPr>
        <w:t xml:space="preserve"> 2006; </w:t>
      </w:r>
      <w:r w:rsidRPr="007C104B">
        <w:rPr>
          <w:rFonts w:ascii="Book Antiqua" w:hAnsi="Book Antiqua"/>
          <w:b/>
          <w:bCs/>
        </w:rPr>
        <w:t>16</w:t>
      </w:r>
      <w:r w:rsidRPr="007C104B">
        <w:rPr>
          <w:rFonts w:ascii="Book Antiqua" w:hAnsi="Book Antiqua"/>
        </w:rPr>
        <w:t>: 1182-1190 [PMID: 16902084 DOI: 10.1101/gr.4565806]</w:t>
      </w:r>
    </w:p>
    <w:p w14:paraId="3E6D544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65 </w:t>
      </w:r>
      <w:proofErr w:type="spellStart"/>
      <w:r w:rsidRPr="007C104B">
        <w:rPr>
          <w:rFonts w:ascii="Book Antiqua" w:hAnsi="Book Antiqua"/>
          <w:b/>
          <w:bCs/>
        </w:rPr>
        <w:t>Dengu</w:t>
      </w:r>
      <w:proofErr w:type="spellEnd"/>
      <w:r w:rsidRPr="007C104B">
        <w:rPr>
          <w:rFonts w:ascii="Book Antiqua" w:hAnsi="Book Antiqua"/>
          <w:b/>
          <w:bCs/>
        </w:rPr>
        <w:t xml:space="preserve"> F</w:t>
      </w:r>
      <w:r w:rsidRPr="007C104B">
        <w:rPr>
          <w:rFonts w:ascii="Book Antiqua" w:hAnsi="Book Antiqua"/>
        </w:rPr>
        <w:t xml:space="preserve">. Next-generation sequencing methods to detect donor-derived cell-free DNA after transplantation. </w:t>
      </w:r>
      <w:r w:rsidRPr="007C104B">
        <w:rPr>
          <w:rFonts w:ascii="Book Antiqua" w:hAnsi="Book Antiqua"/>
          <w:i/>
          <w:iCs/>
        </w:rPr>
        <w:t>Transplant Rev (Orlando)</w:t>
      </w:r>
      <w:r w:rsidRPr="007C104B">
        <w:rPr>
          <w:rFonts w:ascii="Book Antiqua" w:hAnsi="Book Antiqua"/>
        </w:rPr>
        <w:t xml:space="preserve"> 2020; </w:t>
      </w:r>
      <w:r w:rsidRPr="007C104B">
        <w:rPr>
          <w:rFonts w:ascii="Book Antiqua" w:hAnsi="Book Antiqua"/>
          <w:b/>
          <w:bCs/>
        </w:rPr>
        <w:t>34</w:t>
      </w:r>
      <w:r w:rsidRPr="007C104B">
        <w:rPr>
          <w:rFonts w:ascii="Book Antiqua" w:hAnsi="Book Antiqua"/>
        </w:rPr>
        <w:t>: 100542 [PMID: 32265093 DOI: 10.1016/j.trre.2020.100542]</w:t>
      </w:r>
    </w:p>
    <w:p w14:paraId="0345F62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66 </w:t>
      </w:r>
      <w:r w:rsidRPr="007C104B">
        <w:rPr>
          <w:rFonts w:ascii="Book Antiqua" w:hAnsi="Book Antiqua"/>
          <w:b/>
          <w:bCs/>
        </w:rPr>
        <w:t>Beck J</w:t>
      </w:r>
      <w:r w:rsidRPr="007C104B">
        <w:rPr>
          <w:rFonts w:ascii="Book Antiqua" w:hAnsi="Book Antiqua"/>
        </w:rPr>
        <w:t xml:space="preserve">, </w:t>
      </w:r>
      <w:proofErr w:type="spellStart"/>
      <w:r w:rsidRPr="007C104B">
        <w:rPr>
          <w:rFonts w:ascii="Book Antiqua" w:hAnsi="Book Antiqua"/>
        </w:rPr>
        <w:t>Bierau</w:t>
      </w:r>
      <w:proofErr w:type="spellEnd"/>
      <w:r w:rsidRPr="007C104B">
        <w:rPr>
          <w:rFonts w:ascii="Book Antiqua" w:hAnsi="Book Antiqua"/>
        </w:rPr>
        <w:t xml:space="preserve"> S, </w:t>
      </w:r>
      <w:proofErr w:type="spellStart"/>
      <w:r w:rsidRPr="007C104B">
        <w:rPr>
          <w:rFonts w:ascii="Book Antiqua" w:hAnsi="Book Antiqua"/>
        </w:rPr>
        <w:t>Balzer</w:t>
      </w:r>
      <w:proofErr w:type="spellEnd"/>
      <w:r w:rsidRPr="007C104B">
        <w:rPr>
          <w:rFonts w:ascii="Book Antiqua" w:hAnsi="Book Antiqua"/>
        </w:rPr>
        <w:t xml:space="preserve"> S, </w:t>
      </w:r>
      <w:proofErr w:type="spellStart"/>
      <w:r w:rsidRPr="007C104B">
        <w:rPr>
          <w:rFonts w:ascii="Book Antiqua" w:hAnsi="Book Antiqua"/>
        </w:rPr>
        <w:t>Andag</w:t>
      </w:r>
      <w:proofErr w:type="spellEnd"/>
      <w:r w:rsidRPr="007C104B">
        <w:rPr>
          <w:rFonts w:ascii="Book Antiqua" w:hAnsi="Book Antiqua"/>
        </w:rPr>
        <w:t xml:space="preserve"> R, </w:t>
      </w:r>
      <w:proofErr w:type="spellStart"/>
      <w:r w:rsidRPr="007C104B">
        <w:rPr>
          <w:rFonts w:ascii="Book Antiqua" w:hAnsi="Book Antiqua"/>
        </w:rPr>
        <w:t>Kanzow</w:t>
      </w:r>
      <w:proofErr w:type="spellEnd"/>
      <w:r w:rsidRPr="007C104B">
        <w:rPr>
          <w:rFonts w:ascii="Book Antiqua" w:hAnsi="Book Antiqua"/>
        </w:rPr>
        <w:t xml:space="preserve"> P, Schmitz J, </w:t>
      </w:r>
      <w:proofErr w:type="spellStart"/>
      <w:r w:rsidRPr="007C104B">
        <w:rPr>
          <w:rFonts w:ascii="Book Antiqua" w:hAnsi="Book Antiqua"/>
        </w:rPr>
        <w:t>Gaedcke</w:t>
      </w:r>
      <w:proofErr w:type="spellEnd"/>
      <w:r w:rsidRPr="007C104B">
        <w:rPr>
          <w:rFonts w:ascii="Book Antiqua" w:hAnsi="Book Antiqua"/>
        </w:rPr>
        <w:t xml:space="preserve"> J, </w:t>
      </w:r>
      <w:proofErr w:type="spellStart"/>
      <w:r w:rsidRPr="007C104B">
        <w:rPr>
          <w:rFonts w:ascii="Book Antiqua" w:hAnsi="Book Antiqua"/>
        </w:rPr>
        <w:t>Moerer</w:t>
      </w:r>
      <w:proofErr w:type="spellEnd"/>
      <w:r w:rsidRPr="007C104B">
        <w:rPr>
          <w:rFonts w:ascii="Book Antiqua" w:hAnsi="Book Antiqua"/>
        </w:rPr>
        <w:t xml:space="preserve"> O, </w:t>
      </w:r>
      <w:proofErr w:type="spellStart"/>
      <w:r w:rsidRPr="007C104B">
        <w:rPr>
          <w:rFonts w:ascii="Book Antiqua" w:hAnsi="Book Antiqua"/>
        </w:rPr>
        <w:t>Slotta</w:t>
      </w:r>
      <w:proofErr w:type="spellEnd"/>
      <w:r w:rsidRPr="007C104B">
        <w:rPr>
          <w:rFonts w:ascii="Book Antiqua" w:hAnsi="Book Antiqua"/>
        </w:rPr>
        <w:t xml:space="preserve"> JE, </w:t>
      </w:r>
      <w:proofErr w:type="spellStart"/>
      <w:r w:rsidRPr="007C104B">
        <w:rPr>
          <w:rFonts w:ascii="Book Antiqua" w:hAnsi="Book Antiqua"/>
        </w:rPr>
        <w:t>Walson</w:t>
      </w:r>
      <w:proofErr w:type="spellEnd"/>
      <w:r w:rsidRPr="007C104B">
        <w:rPr>
          <w:rFonts w:ascii="Book Antiqua" w:hAnsi="Book Antiqua"/>
        </w:rPr>
        <w:t xml:space="preserve"> P,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Oellerich</w:t>
      </w:r>
      <w:proofErr w:type="spellEnd"/>
      <w:r w:rsidRPr="007C104B">
        <w:rPr>
          <w:rFonts w:ascii="Book Antiqua" w:hAnsi="Book Antiqua"/>
        </w:rPr>
        <w:t xml:space="preserve"> M, </w:t>
      </w:r>
      <w:proofErr w:type="spellStart"/>
      <w:r w:rsidRPr="007C104B">
        <w:rPr>
          <w:rFonts w:ascii="Book Antiqua" w:hAnsi="Book Antiqua"/>
        </w:rPr>
        <w:t>Schütz</w:t>
      </w:r>
      <w:proofErr w:type="spellEnd"/>
      <w:r w:rsidRPr="007C104B">
        <w:rPr>
          <w:rFonts w:ascii="Book Antiqua" w:hAnsi="Book Antiqua"/>
        </w:rPr>
        <w:t xml:space="preserve"> E. Digital droplet PCR for rapid quantification of donor DNA in the circulation of transplant recipients as a potential universal biomarker of graft injury.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2013; </w:t>
      </w:r>
      <w:r w:rsidRPr="007C104B">
        <w:rPr>
          <w:rFonts w:ascii="Book Antiqua" w:hAnsi="Book Antiqua"/>
          <w:b/>
          <w:bCs/>
        </w:rPr>
        <w:t>59</w:t>
      </w:r>
      <w:r w:rsidRPr="007C104B">
        <w:rPr>
          <w:rFonts w:ascii="Book Antiqua" w:hAnsi="Book Antiqua"/>
        </w:rPr>
        <w:t>: 1732-1741 [PMID: 24061615 DOI: 10.1373/clinchem.2013.210328]</w:t>
      </w:r>
    </w:p>
    <w:p w14:paraId="2E004C9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67 </w:t>
      </w:r>
      <w:proofErr w:type="spellStart"/>
      <w:r w:rsidRPr="007C104B">
        <w:rPr>
          <w:rFonts w:ascii="Book Antiqua" w:hAnsi="Book Antiqua"/>
          <w:b/>
          <w:bCs/>
        </w:rPr>
        <w:t>Okino</w:t>
      </w:r>
      <w:proofErr w:type="spellEnd"/>
      <w:r w:rsidRPr="007C104B">
        <w:rPr>
          <w:rFonts w:ascii="Book Antiqua" w:hAnsi="Book Antiqua"/>
          <w:b/>
          <w:bCs/>
        </w:rPr>
        <w:t xml:space="preserve"> ST</w:t>
      </w:r>
      <w:r w:rsidRPr="007C104B">
        <w:rPr>
          <w:rFonts w:ascii="Book Antiqua" w:hAnsi="Book Antiqua"/>
        </w:rPr>
        <w:t xml:space="preserve">, Kong M, </w:t>
      </w:r>
      <w:proofErr w:type="spellStart"/>
      <w:r w:rsidRPr="007C104B">
        <w:rPr>
          <w:rFonts w:ascii="Book Antiqua" w:hAnsi="Book Antiqua"/>
        </w:rPr>
        <w:t>Sarras</w:t>
      </w:r>
      <w:proofErr w:type="spellEnd"/>
      <w:r w:rsidRPr="007C104B">
        <w:rPr>
          <w:rFonts w:ascii="Book Antiqua" w:hAnsi="Book Antiqua"/>
        </w:rPr>
        <w:t xml:space="preserve"> H, Wang Y. Evaluation of bias associated with high-multiplex, target-specific pre-amplification. </w:t>
      </w:r>
      <w:proofErr w:type="spellStart"/>
      <w:r w:rsidRPr="007C104B">
        <w:rPr>
          <w:rFonts w:ascii="Book Antiqua" w:hAnsi="Book Antiqua"/>
          <w:i/>
          <w:iCs/>
        </w:rPr>
        <w:t>Biomol</w:t>
      </w:r>
      <w:proofErr w:type="spellEnd"/>
      <w:r w:rsidRPr="007C104B">
        <w:rPr>
          <w:rFonts w:ascii="Book Antiqua" w:hAnsi="Book Antiqua"/>
          <w:i/>
          <w:iCs/>
        </w:rPr>
        <w:t xml:space="preserve"> Detect </w:t>
      </w:r>
      <w:proofErr w:type="spellStart"/>
      <w:r w:rsidRPr="007C104B">
        <w:rPr>
          <w:rFonts w:ascii="Book Antiqua" w:hAnsi="Book Antiqua"/>
          <w:i/>
          <w:iCs/>
        </w:rPr>
        <w:t>Quantif</w:t>
      </w:r>
      <w:proofErr w:type="spellEnd"/>
      <w:r w:rsidRPr="007C104B">
        <w:rPr>
          <w:rFonts w:ascii="Book Antiqua" w:hAnsi="Book Antiqua"/>
        </w:rPr>
        <w:t xml:space="preserve"> 2016; </w:t>
      </w:r>
      <w:r w:rsidRPr="007C104B">
        <w:rPr>
          <w:rFonts w:ascii="Book Antiqua" w:hAnsi="Book Antiqua"/>
          <w:b/>
          <w:bCs/>
        </w:rPr>
        <w:t>6</w:t>
      </w:r>
      <w:r w:rsidRPr="007C104B">
        <w:rPr>
          <w:rFonts w:ascii="Book Antiqua" w:hAnsi="Book Antiqua"/>
        </w:rPr>
        <w:t>: 13-21 [PMID: 27077043 DOI: 10.1016/j.bdq.2015.12.001]</w:t>
      </w:r>
    </w:p>
    <w:p w14:paraId="5C873FA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68 </w:t>
      </w:r>
      <w:proofErr w:type="spellStart"/>
      <w:r w:rsidRPr="007C104B">
        <w:rPr>
          <w:rFonts w:ascii="Book Antiqua" w:hAnsi="Book Antiqua"/>
          <w:b/>
          <w:bCs/>
        </w:rPr>
        <w:t>Macher</w:t>
      </w:r>
      <w:proofErr w:type="spellEnd"/>
      <w:r w:rsidRPr="007C104B">
        <w:rPr>
          <w:rFonts w:ascii="Book Antiqua" w:hAnsi="Book Antiqua"/>
          <w:b/>
          <w:bCs/>
        </w:rPr>
        <w:t xml:space="preserve"> HC</w:t>
      </w:r>
      <w:r w:rsidRPr="007C104B">
        <w:rPr>
          <w:rFonts w:ascii="Book Antiqua" w:hAnsi="Book Antiqua"/>
        </w:rPr>
        <w:t xml:space="preserve">, </w:t>
      </w:r>
      <w:proofErr w:type="spellStart"/>
      <w:r w:rsidRPr="007C104B">
        <w:rPr>
          <w:rFonts w:ascii="Book Antiqua" w:hAnsi="Book Antiqua"/>
        </w:rPr>
        <w:t>Suárez-Artacho</w:t>
      </w:r>
      <w:proofErr w:type="spellEnd"/>
      <w:r w:rsidRPr="007C104B">
        <w:rPr>
          <w:rFonts w:ascii="Book Antiqua" w:hAnsi="Book Antiqua"/>
        </w:rPr>
        <w:t xml:space="preserve"> G, Guerrero JM, Gómez-Bravo MA, </w:t>
      </w:r>
      <w:proofErr w:type="spellStart"/>
      <w:r w:rsidRPr="007C104B">
        <w:rPr>
          <w:rFonts w:ascii="Book Antiqua" w:hAnsi="Book Antiqua"/>
        </w:rPr>
        <w:t>Álvarez</w:t>
      </w:r>
      <w:proofErr w:type="spellEnd"/>
      <w:r w:rsidRPr="007C104B">
        <w:rPr>
          <w:rFonts w:ascii="Book Antiqua" w:hAnsi="Book Antiqua"/>
        </w:rPr>
        <w:t>-Gómez S, Bernal-</w:t>
      </w:r>
      <w:proofErr w:type="spellStart"/>
      <w:r w:rsidRPr="007C104B">
        <w:rPr>
          <w:rFonts w:ascii="Book Antiqua" w:hAnsi="Book Antiqua"/>
        </w:rPr>
        <w:t>Bellido</w:t>
      </w:r>
      <w:proofErr w:type="spellEnd"/>
      <w:r w:rsidRPr="007C104B">
        <w:rPr>
          <w:rFonts w:ascii="Book Antiqua" w:hAnsi="Book Antiqua"/>
        </w:rPr>
        <w:t xml:space="preserve"> C, Dominguez-</w:t>
      </w:r>
      <w:proofErr w:type="spellStart"/>
      <w:r w:rsidRPr="007C104B">
        <w:rPr>
          <w:rFonts w:ascii="Book Antiqua" w:hAnsi="Book Antiqua"/>
        </w:rPr>
        <w:t>Pascual</w:t>
      </w:r>
      <w:proofErr w:type="spellEnd"/>
      <w:r w:rsidRPr="007C104B">
        <w:rPr>
          <w:rFonts w:ascii="Book Antiqua" w:hAnsi="Book Antiqua"/>
        </w:rPr>
        <w:t xml:space="preserve"> I, Rubio A. Monitoring of transplanted liver health by quantification of organ-specific genomic marker in circulating DNA from receptor. </w:t>
      </w:r>
      <w:proofErr w:type="spellStart"/>
      <w:r w:rsidRPr="007C104B">
        <w:rPr>
          <w:rFonts w:ascii="Book Antiqua" w:hAnsi="Book Antiqua"/>
          <w:i/>
          <w:iCs/>
        </w:rPr>
        <w:t>PLoS</w:t>
      </w:r>
      <w:proofErr w:type="spellEnd"/>
      <w:r w:rsidRPr="007C104B">
        <w:rPr>
          <w:rFonts w:ascii="Book Antiqua" w:hAnsi="Book Antiqua"/>
          <w:i/>
          <w:iCs/>
        </w:rPr>
        <w:t xml:space="preserve"> One</w:t>
      </w:r>
      <w:r w:rsidRPr="007C104B">
        <w:rPr>
          <w:rFonts w:ascii="Book Antiqua" w:hAnsi="Book Antiqua"/>
        </w:rPr>
        <w:t xml:space="preserve"> 2014; </w:t>
      </w:r>
      <w:r w:rsidRPr="007C104B">
        <w:rPr>
          <w:rFonts w:ascii="Book Antiqua" w:hAnsi="Book Antiqua"/>
          <w:b/>
          <w:bCs/>
        </w:rPr>
        <w:t>9</w:t>
      </w:r>
      <w:r w:rsidRPr="007C104B">
        <w:rPr>
          <w:rFonts w:ascii="Book Antiqua" w:hAnsi="Book Antiqua"/>
        </w:rPr>
        <w:t>: e113987 [PMID: 25489845 DOI: 10.1371/journal.pone.0113987]</w:t>
      </w:r>
    </w:p>
    <w:p w14:paraId="4BA2EC99" w14:textId="19ABFA13" w:rsidR="001475A5" w:rsidRPr="007C104B" w:rsidRDefault="001475A5" w:rsidP="007C104B">
      <w:pPr>
        <w:spacing w:line="360" w:lineRule="auto"/>
        <w:jc w:val="both"/>
        <w:rPr>
          <w:rFonts w:ascii="Book Antiqua" w:hAnsi="Book Antiqua"/>
        </w:rPr>
      </w:pPr>
      <w:r w:rsidRPr="007C104B">
        <w:rPr>
          <w:rFonts w:ascii="Book Antiqua" w:hAnsi="Book Antiqua"/>
        </w:rPr>
        <w:t xml:space="preserve">69 </w:t>
      </w:r>
      <w:proofErr w:type="spellStart"/>
      <w:r w:rsidRPr="007C104B">
        <w:rPr>
          <w:rFonts w:ascii="Book Antiqua" w:hAnsi="Book Antiqua"/>
          <w:b/>
          <w:bCs/>
        </w:rPr>
        <w:t>Kanzow</w:t>
      </w:r>
      <w:proofErr w:type="spellEnd"/>
      <w:r w:rsidRPr="007C104B">
        <w:rPr>
          <w:rFonts w:ascii="Book Antiqua" w:hAnsi="Book Antiqua"/>
          <w:b/>
          <w:bCs/>
        </w:rPr>
        <w:t xml:space="preserve"> P</w:t>
      </w:r>
      <w:r w:rsidRPr="007C104B">
        <w:rPr>
          <w:rFonts w:ascii="Book Antiqua" w:hAnsi="Book Antiqua"/>
        </w:rPr>
        <w:t xml:space="preserve">,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Schütz</w:t>
      </w:r>
      <w:proofErr w:type="spellEnd"/>
      <w:r w:rsidRPr="007C104B">
        <w:rPr>
          <w:rFonts w:ascii="Book Antiqua" w:hAnsi="Book Antiqua"/>
        </w:rPr>
        <w:t xml:space="preserve"> E, </w:t>
      </w:r>
      <w:proofErr w:type="spellStart"/>
      <w:r w:rsidRPr="007C104B">
        <w:rPr>
          <w:rFonts w:ascii="Book Antiqua" w:hAnsi="Book Antiqua"/>
        </w:rPr>
        <w:t>Oellerich</w:t>
      </w:r>
      <w:proofErr w:type="spellEnd"/>
      <w:r w:rsidRPr="007C104B">
        <w:rPr>
          <w:rFonts w:ascii="Book Antiqua" w:hAnsi="Book Antiqua"/>
        </w:rPr>
        <w:t xml:space="preserve"> M, Schmitz J, Beck J,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Slotta</w:t>
      </w:r>
      <w:proofErr w:type="spellEnd"/>
      <w:r w:rsidRPr="007C104B">
        <w:rPr>
          <w:rFonts w:ascii="Book Antiqua" w:hAnsi="Book Antiqua"/>
        </w:rPr>
        <w:t xml:space="preserve"> JE. Graft-derived cell-free DNA as an early organ integrity biomarker after transplantation of a marginal HELLP syndrome donor liver. </w:t>
      </w:r>
      <w:r w:rsidRPr="007C104B">
        <w:rPr>
          <w:rFonts w:ascii="Book Antiqua" w:hAnsi="Book Antiqua"/>
          <w:i/>
          <w:iCs/>
        </w:rPr>
        <w:t>Transplantation</w:t>
      </w:r>
      <w:r w:rsidRPr="007C104B">
        <w:rPr>
          <w:rFonts w:ascii="Book Antiqua" w:hAnsi="Book Antiqua"/>
        </w:rPr>
        <w:t xml:space="preserve"> 2014; </w:t>
      </w:r>
      <w:r w:rsidRPr="007C104B">
        <w:rPr>
          <w:rFonts w:ascii="Book Antiqua" w:hAnsi="Book Antiqua"/>
          <w:b/>
          <w:bCs/>
        </w:rPr>
        <w:t>98</w:t>
      </w:r>
      <w:r w:rsidRPr="007C104B">
        <w:rPr>
          <w:rFonts w:ascii="Book Antiqua" w:hAnsi="Book Antiqua"/>
        </w:rPr>
        <w:t>: e43-e45 [PMID: 25171533 DOI: 10.1097/</w:t>
      </w:r>
      <w:r w:rsidR="00440192" w:rsidRPr="007C104B">
        <w:rPr>
          <w:rFonts w:ascii="Book Antiqua" w:hAnsi="Book Antiqua"/>
        </w:rPr>
        <w:t>TP</w:t>
      </w:r>
      <w:r w:rsidRPr="007C104B">
        <w:rPr>
          <w:rFonts w:ascii="Book Antiqua" w:hAnsi="Book Antiqua"/>
        </w:rPr>
        <w:t>.0000000000000303]</w:t>
      </w:r>
    </w:p>
    <w:p w14:paraId="445B831F" w14:textId="424C6EE0" w:rsidR="001475A5" w:rsidRPr="007C104B" w:rsidRDefault="001475A5" w:rsidP="007C104B">
      <w:pPr>
        <w:spacing w:line="360" w:lineRule="auto"/>
        <w:jc w:val="both"/>
        <w:rPr>
          <w:rFonts w:ascii="Book Antiqua" w:hAnsi="Book Antiqua"/>
        </w:rPr>
      </w:pPr>
      <w:r w:rsidRPr="007C104B">
        <w:rPr>
          <w:rFonts w:ascii="Book Antiqua" w:hAnsi="Book Antiqua"/>
        </w:rPr>
        <w:t xml:space="preserve">70 </w:t>
      </w:r>
      <w:proofErr w:type="spellStart"/>
      <w:r w:rsidRPr="007C104B">
        <w:rPr>
          <w:rFonts w:ascii="Book Antiqua" w:hAnsi="Book Antiqua"/>
          <w:b/>
          <w:bCs/>
        </w:rPr>
        <w:t>Oellerich</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Kanzow</w:t>
      </w:r>
      <w:proofErr w:type="spellEnd"/>
      <w:r w:rsidRPr="007C104B">
        <w:rPr>
          <w:rFonts w:ascii="Book Antiqua" w:hAnsi="Book Antiqua"/>
        </w:rPr>
        <w:t xml:space="preserve"> P, Beck J, Schmitz J,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Walson</w:t>
      </w:r>
      <w:proofErr w:type="spellEnd"/>
      <w:r w:rsidRPr="007C104B">
        <w:rPr>
          <w:rFonts w:ascii="Book Antiqua" w:hAnsi="Book Antiqua"/>
        </w:rPr>
        <w:t xml:space="preserve"> P, </w:t>
      </w:r>
      <w:proofErr w:type="spellStart"/>
      <w:r w:rsidRPr="007C104B">
        <w:rPr>
          <w:rFonts w:ascii="Book Antiqua" w:hAnsi="Book Antiqua"/>
        </w:rPr>
        <w:t>Schutz</w:t>
      </w:r>
      <w:proofErr w:type="spellEnd"/>
      <w:r w:rsidRPr="007C104B">
        <w:rPr>
          <w:rFonts w:ascii="Book Antiqua" w:hAnsi="Book Antiqua"/>
        </w:rPr>
        <w:t xml:space="preserve"> E. Graft-Derived Cell-Free DNA (</w:t>
      </w:r>
      <w:proofErr w:type="spellStart"/>
      <w:r w:rsidRPr="007C104B">
        <w:rPr>
          <w:rFonts w:ascii="Book Antiqua" w:hAnsi="Book Antiqua"/>
        </w:rPr>
        <w:t>GcfDNA</w:t>
      </w:r>
      <w:proofErr w:type="spellEnd"/>
      <w:r w:rsidRPr="007C104B">
        <w:rPr>
          <w:rFonts w:ascii="Book Antiqua" w:hAnsi="Book Antiqua"/>
        </w:rPr>
        <w:t xml:space="preserve">) as a Sensitive Measure of Individual Graft Integrity After Liver Transplantation.: Abstract# A7. </w:t>
      </w:r>
      <w:r w:rsidR="001A0586" w:rsidRPr="007C104B">
        <w:rPr>
          <w:rFonts w:ascii="Book Antiqua" w:hAnsi="Book Antiqua"/>
          <w:i/>
          <w:iCs/>
        </w:rPr>
        <w:t>Am J</w:t>
      </w:r>
      <w:r w:rsidR="001A0586" w:rsidRPr="007C104B">
        <w:rPr>
          <w:rFonts w:ascii="Book Antiqua" w:hAnsi="Book Antiqua"/>
        </w:rPr>
        <w:t xml:space="preserve"> </w:t>
      </w:r>
      <w:r w:rsidRPr="007C104B">
        <w:rPr>
          <w:rFonts w:ascii="Book Antiqua" w:hAnsi="Book Antiqua"/>
          <w:i/>
          <w:iCs/>
        </w:rPr>
        <w:t>Transplantation</w:t>
      </w:r>
      <w:r w:rsidRPr="007C104B">
        <w:rPr>
          <w:rFonts w:ascii="Book Antiqua" w:hAnsi="Book Antiqua"/>
        </w:rPr>
        <w:t xml:space="preserve"> 2014; </w:t>
      </w:r>
      <w:r w:rsidRPr="007C104B">
        <w:rPr>
          <w:rFonts w:ascii="Book Antiqua" w:hAnsi="Book Antiqua"/>
          <w:b/>
          <w:bCs/>
        </w:rPr>
        <w:t>98</w:t>
      </w:r>
      <w:r w:rsidRPr="00AF7B5D">
        <w:rPr>
          <w:rFonts w:ascii="Book Antiqua" w:hAnsi="Book Antiqua"/>
          <w:bCs/>
        </w:rPr>
        <w:t>:</w:t>
      </w:r>
      <w:r w:rsidRPr="00AF7B5D">
        <w:rPr>
          <w:rFonts w:ascii="Book Antiqua" w:hAnsi="Book Antiqua"/>
        </w:rPr>
        <w:t xml:space="preserve"> </w:t>
      </w:r>
      <w:r w:rsidRPr="007C104B">
        <w:rPr>
          <w:rFonts w:ascii="Book Antiqua" w:hAnsi="Book Antiqua"/>
        </w:rPr>
        <w:t>874</w:t>
      </w:r>
      <w:r w:rsidR="002048C7" w:rsidRPr="007C104B">
        <w:rPr>
          <w:rFonts w:ascii="Book Antiqua" w:hAnsi="Book Antiqua"/>
        </w:rPr>
        <w:t xml:space="preserve"> [DOI: </w:t>
      </w:r>
      <w:hyperlink r:id="rId10" w:tgtFrame="_blank" w:history="1">
        <w:r w:rsidR="002048C7" w:rsidRPr="007C104B">
          <w:rPr>
            <w:rFonts w:ascii="Book Antiqua" w:hAnsi="Book Antiqua"/>
          </w:rPr>
          <w:t>10.1111/ajt.12896</w:t>
        </w:r>
      </w:hyperlink>
      <w:r w:rsidR="002048C7" w:rsidRPr="007C104B">
        <w:rPr>
          <w:rFonts w:ascii="Book Antiqua" w:hAnsi="Book Antiqua"/>
        </w:rPr>
        <w:t>]</w:t>
      </w:r>
    </w:p>
    <w:p w14:paraId="05C2186D"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71 </w:t>
      </w:r>
      <w:proofErr w:type="spellStart"/>
      <w:r w:rsidRPr="007C104B">
        <w:rPr>
          <w:rFonts w:ascii="Book Antiqua" w:hAnsi="Book Antiqua"/>
          <w:b/>
          <w:bCs/>
        </w:rPr>
        <w:t>Schütz</w:t>
      </w:r>
      <w:proofErr w:type="spellEnd"/>
      <w:r w:rsidRPr="007C104B">
        <w:rPr>
          <w:rFonts w:ascii="Book Antiqua" w:hAnsi="Book Antiqua"/>
          <w:b/>
          <w:bCs/>
        </w:rPr>
        <w:t xml:space="preserve"> E</w:t>
      </w:r>
      <w:r w:rsidRPr="007C104B">
        <w:rPr>
          <w:rFonts w:ascii="Book Antiqua" w:hAnsi="Book Antiqua"/>
        </w:rPr>
        <w:t xml:space="preserve">, Fischer A, Beck J, Harden M, Koch M, </w:t>
      </w:r>
      <w:proofErr w:type="spellStart"/>
      <w:r w:rsidRPr="007C104B">
        <w:rPr>
          <w:rFonts w:ascii="Book Antiqua" w:hAnsi="Book Antiqua"/>
        </w:rPr>
        <w:t>Wuensch</w:t>
      </w:r>
      <w:proofErr w:type="spellEnd"/>
      <w:r w:rsidRPr="007C104B">
        <w:rPr>
          <w:rFonts w:ascii="Book Antiqua" w:hAnsi="Book Antiqua"/>
        </w:rPr>
        <w:t xml:space="preserve"> T, </w:t>
      </w:r>
      <w:proofErr w:type="spellStart"/>
      <w:r w:rsidRPr="007C104B">
        <w:rPr>
          <w:rFonts w:ascii="Book Antiqua" w:hAnsi="Book Antiqua"/>
        </w:rPr>
        <w:t>Stockmann</w:t>
      </w:r>
      <w:proofErr w:type="spellEnd"/>
      <w:r w:rsidRPr="007C104B">
        <w:rPr>
          <w:rFonts w:ascii="Book Antiqua" w:hAnsi="Book Antiqua"/>
        </w:rPr>
        <w:t xml:space="preserve"> M, </w:t>
      </w:r>
      <w:proofErr w:type="spellStart"/>
      <w:r w:rsidRPr="007C104B">
        <w:rPr>
          <w:rFonts w:ascii="Book Antiqua" w:hAnsi="Book Antiqua"/>
        </w:rPr>
        <w:t>Nashan</w:t>
      </w:r>
      <w:proofErr w:type="spellEnd"/>
      <w:r w:rsidRPr="007C104B">
        <w:rPr>
          <w:rFonts w:ascii="Book Antiqua" w:hAnsi="Book Antiqua"/>
        </w:rPr>
        <w:t xml:space="preserve"> B,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Matthaei</w:t>
      </w:r>
      <w:proofErr w:type="spellEnd"/>
      <w:r w:rsidRPr="007C104B">
        <w:rPr>
          <w:rFonts w:ascii="Book Antiqua" w:hAnsi="Book Antiqua"/>
        </w:rPr>
        <w:t xml:space="preserve"> J, </w:t>
      </w:r>
      <w:proofErr w:type="spellStart"/>
      <w:r w:rsidRPr="007C104B">
        <w:rPr>
          <w:rFonts w:ascii="Book Antiqua" w:hAnsi="Book Antiqua"/>
        </w:rPr>
        <w:t>Kanzow</w:t>
      </w:r>
      <w:proofErr w:type="spellEnd"/>
      <w:r w:rsidRPr="007C104B">
        <w:rPr>
          <w:rFonts w:ascii="Book Antiqua" w:hAnsi="Book Antiqua"/>
        </w:rPr>
        <w:t xml:space="preserve"> P,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Brockmöller</w:t>
      </w:r>
      <w:proofErr w:type="spellEnd"/>
      <w:r w:rsidRPr="007C104B">
        <w:rPr>
          <w:rFonts w:ascii="Book Antiqua" w:hAnsi="Book Antiqua"/>
        </w:rPr>
        <w:t xml:space="preserve"> J, </w:t>
      </w:r>
      <w:proofErr w:type="spellStart"/>
      <w:r w:rsidRPr="007C104B">
        <w:rPr>
          <w:rFonts w:ascii="Book Antiqua" w:hAnsi="Book Antiqua"/>
        </w:rPr>
        <w:t>Oellerich</w:t>
      </w:r>
      <w:proofErr w:type="spellEnd"/>
      <w:r w:rsidRPr="007C104B">
        <w:rPr>
          <w:rFonts w:ascii="Book Antiqua" w:hAnsi="Book Antiqua"/>
        </w:rPr>
        <w:t xml:space="preserve"> M. Graft-derived cell-free DNA, a noninvasive early rejection and graft damage marker in liver transplantation: A prospective, observational, multicenter cohort study. </w:t>
      </w:r>
      <w:proofErr w:type="spellStart"/>
      <w:r w:rsidRPr="007C104B">
        <w:rPr>
          <w:rFonts w:ascii="Book Antiqua" w:hAnsi="Book Antiqua"/>
          <w:i/>
          <w:iCs/>
        </w:rPr>
        <w:t>PLoS</w:t>
      </w:r>
      <w:proofErr w:type="spellEnd"/>
      <w:r w:rsidRPr="007C104B">
        <w:rPr>
          <w:rFonts w:ascii="Book Antiqua" w:hAnsi="Book Antiqua"/>
          <w:i/>
          <w:iCs/>
        </w:rPr>
        <w:t xml:space="preserve"> Med</w:t>
      </w:r>
      <w:r w:rsidRPr="007C104B">
        <w:rPr>
          <w:rFonts w:ascii="Book Antiqua" w:hAnsi="Book Antiqua"/>
        </w:rPr>
        <w:t xml:space="preserve"> 2017; </w:t>
      </w:r>
      <w:r w:rsidRPr="007C104B">
        <w:rPr>
          <w:rFonts w:ascii="Book Antiqua" w:hAnsi="Book Antiqua"/>
          <w:b/>
          <w:bCs/>
        </w:rPr>
        <w:t>14</w:t>
      </w:r>
      <w:r w:rsidRPr="007C104B">
        <w:rPr>
          <w:rFonts w:ascii="Book Antiqua" w:hAnsi="Book Antiqua"/>
        </w:rPr>
        <w:t>: e1002286 [PMID: 28441386 DOI: 10.1371/journal.pmed.1002286]</w:t>
      </w:r>
    </w:p>
    <w:p w14:paraId="022FD11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72 </w:t>
      </w:r>
      <w:proofErr w:type="gramStart"/>
      <w:r w:rsidRPr="007C104B">
        <w:rPr>
          <w:rFonts w:ascii="Book Antiqua" w:hAnsi="Book Antiqua"/>
          <w:b/>
          <w:bCs/>
        </w:rPr>
        <w:t>Beck</w:t>
      </w:r>
      <w:proofErr w:type="gramEnd"/>
      <w:r w:rsidRPr="007C104B">
        <w:rPr>
          <w:rFonts w:ascii="Book Antiqua" w:hAnsi="Book Antiqua"/>
          <w:b/>
          <w:bCs/>
        </w:rPr>
        <w:t xml:space="preserve"> J</w:t>
      </w:r>
      <w:r w:rsidRPr="007C104B">
        <w:rPr>
          <w:rFonts w:ascii="Book Antiqua" w:hAnsi="Book Antiqua"/>
        </w:rPr>
        <w:t xml:space="preserve">, </w:t>
      </w:r>
      <w:proofErr w:type="spellStart"/>
      <w:r w:rsidRPr="007C104B">
        <w:rPr>
          <w:rFonts w:ascii="Book Antiqua" w:hAnsi="Book Antiqua"/>
        </w:rPr>
        <w:t>Oellerich</w:t>
      </w:r>
      <w:proofErr w:type="spellEnd"/>
      <w:r w:rsidRPr="007C104B">
        <w:rPr>
          <w:rFonts w:ascii="Book Antiqua" w:hAnsi="Book Antiqua"/>
        </w:rPr>
        <w:t xml:space="preserve"> M, </w:t>
      </w:r>
      <w:proofErr w:type="spellStart"/>
      <w:r w:rsidRPr="007C104B">
        <w:rPr>
          <w:rFonts w:ascii="Book Antiqua" w:hAnsi="Book Antiqua"/>
        </w:rPr>
        <w:t>Schütz</w:t>
      </w:r>
      <w:proofErr w:type="spellEnd"/>
      <w:r w:rsidRPr="007C104B">
        <w:rPr>
          <w:rFonts w:ascii="Book Antiqua" w:hAnsi="Book Antiqua"/>
        </w:rPr>
        <w:t xml:space="preserve"> E. </w:t>
      </w:r>
      <w:proofErr w:type="gramStart"/>
      <w:r w:rsidRPr="007C104B">
        <w:rPr>
          <w:rFonts w:ascii="Book Antiqua" w:hAnsi="Book Antiqua"/>
        </w:rPr>
        <w:t>A Universal Droplet Digital PCR Approach for Monitoring of Graft Health After Transplantation Using a Preselected SNP Set.</w:t>
      </w:r>
      <w:proofErr w:type="gramEnd"/>
      <w:r w:rsidRPr="007C104B">
        <w:rPr>
          <w:rFonts w:ascii="Book Antiqua" w:hAnsi="Book Antiqua"/>
        </w:rPr>
        <w:t xml:space="preserve"> </w:t>
      </w:r>
      <w:r w:rsidRPr="007C104B">
        <w:rPr>
          <w:rFonts w:ascii="Book Antiqua" w:hAnsi="Book Antiqua"/>
          <w:i/>
          <w:iCs/>
        </w:rPr>
        <w:t xml:space="preserve">Methods </w:t>
      </w:r>
      <w:proofErr w:type="spellStart"/>
      <w:r w:rsidRPr="007C104B">
        <w:rPr>
          <w:rFonts w:ascii="Book Antiqua" w:hAnsi="Book Antiqua"/>
          <w:i/>
          <w:iCs/>
        </w:rPr>
        <w:t>Mol</w:t>
      </w:r>
      <w:proofErr w:type="spellEnd"/>
      <w:r w:rsidRPr="007C104B">
        <w:rPr>
          <w:rFonts w:ascii="Book Antiqua" w:hAnsi="Book Antiqua"/>
          <w:i/>
          <w:iCs/>
        </w:rPr>
        <w:t xml:space="preserve"> </w:t>
      </w:r>
      <w:proofErr w:type="spellStart"/>
      <w:r w:rsidRPr="007C104B">
        <w:rPr>
          <w:rFonts w:ascii="Book Antiqua" w:hAnsi="Book Antiqua"/>
          <w:i/>
          <w:iCs/>
        </w:rPr>
        <w:t>Biol</w:t>
      </w:r>
      <w:proofErr w:type="spellEnd"/>
      <w:r w:rsidRPr="007C104B">
        <w:rPr>
          <w:rFonts w:ascii="Book Antiqua" w:hAnsi="Book Antiqua"/>
        </w:rPr>
        <w:t xml:space="preserve"> 2018; </w:t>
      </w:r>
      <w:r w:rsidRPr="007C104B">
        <w:rPr>
          <w:rFonts w:ascii="Book Antiqua" w:hAnsi="Book Antiqua"/>
          <w:b/>
          <w:bCs/>
        </w:rPr>
        <w:t>1768</w:t>
      </w:r>
      <w:r w:rsidRPr="007C104B">
        <w:rPr>
          <w:rFonts w:ascii="Book Antiqua" w:hAnsi="Book Antiqua"/>
        </w:rPr>
        <w:t>: 335-348 [PMID: 29717452 DOI: 10.1007/978-1-4939-7778-9_19]</w:t>
      </w:r>
    </w:p>
    <w:p w14:paraId="7F75EBE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73 </w:t>
      </w:r>
      <w:r w:rsidRPr="007C104B">
        <w:rPr>
          <w:rFonts w:ascii="Book Antiqua" w:hAnsi="Book Antiqua"/>
          <w:b/>
          <w:bCs/>
        </w:rPr>
        <w:t>van der Meer AJ</w:t>
      </w:r>
      <w:r w:rsidRPr="007C104B">
        <w:rPr>
          <w:rFonts w:ascii="Book Antiqua" w:hAnsi="Book Antiqua"/>
        </w:rPr>
        <w:t xml:space="preserve">, </w:t>
      </w:r>
      <w:proofErr w:type="spellStart"/>
      <w:r w:rsidRPr="007C104B">
        <w:rPr>
          <w:rFonts w:ascii="Book Antiqua" w:hAnsi="Book Antiqua"/>
        </w:rPr>
        <w:t>Kroeze</w:t>
      </w:r>
      <w:proofErr w:type="spellEnd"/>
      <w:r w:rsidRPr="007C104B">
        <w:rPr>
          <w:rFonts w:ascii="Book Antiqua" w:hAnsi="Book Antiqua"/>
        </w:rPr>
        <w:t xml:space="preserve"> A, </w:t>
      </w:r>
      <w:proofErr w:type="spellStart"/>
      <w:r w:rsidRPr="007C104B">
        <w:rPr>
          <w:rFonts w:ascii="Book Antiqua" w:hAnsi="Book Antiqua"/>
        </w:rPr>
        <w:t>Hoogendijk</w:t>
      </w:r>
      <w:proofErr w:type="spellEnd"/>
      <w:r w:rsidRPr="007C104B">
        <w:rPr>
          <w:rFonts w:ascii="Book Antiqua" w:hAnsi="Book Antiqua"/>
        </w:rPr>
        <w:t xml:space="preserve"> AJ, </w:t>
      </w:r>
      <w:proofErr w:type="spellStart"/>
      <w:r w:rsidRPr="007C104B">
        <w:rPr>
          <w:rFonts w:ascii="Book Antiqua" w:hAnsi="Book Antiqua"/>
        </w:rPr>
        <w:t>Soussan</w:t>
      </w:r>
      <w:proofErr w:type="spellEnd"/>
      <w:r w:rsidRPr="007C104B">
        <w:rPr>
          <w:rFonts w:ascii="Book Antiqua" w:hAnsi="Book Antiqua"/>
        </w:rPr>
        <w:t xml:space="preserve"> AA, Ellen van der </w:t>
      </w:r>
      <w:proofErr w:type="spellStart"/>
      <w:r w:rsidRPr="007C104B">
        <w:rPr>
          <w:rFonts w:ascii="Book Antiqua" w:hAnsi="Book Antiqua"/>
        </w:rPr>
        <w:t>Schoot</w:t>
      </w:r>
      <w:proofErr w:type="spellEnd"/>
      <w:r w:rsidRPr="007C104B">
        <w:rPr>
          <w:rFonts w:ascii="Book Antiqua" w:hAnsi="Book Antiqua"/>
        </w:rPr>
        <w:t xml:space="preserve"> C, </w:t>
      </w:r>
      <w:proofErr w:type="spellStart"/>
      <w:r w:rsidRPr="007C104B">
        <w:rPr>
          <w:rFonts w:ascii="Book Antiqua" w:hAnsi="Book Antiqua"/>
        </w:rPr>
        <w:t>Wuillemin</w:t>
      </w:r>
      <w:proofErr w:type="spellEnd"/>
      <w:r w:rsidRPr="007C104B">
        <w:rPr>
          <w:rFonts w:ascii="Book Antiqua" w:hAnsi="Book Antiqua"/>
        </w:rPr>
        <w:t xml:space="preserve"> WA, </w:t>
      </w:r>
      <w:proofErr w:type="spellStart"/>
      <w:r w:rsidRPr="007C104B">
        <w:rPr>
          <w:rFonts w:ascii="Book Antiqua" w:hAnsi="Book Antiqua"/>
        </w:rPr>
        <w:t>Voermans</w:t>
      </w:r>
      <w:proofErr w:type="spellEnd"/>
      <w:r w:rsidRPr="007C104B">
        <w:rPr>
          <w:rFonts w:ascii="Book Antiqua" w:hAnsi="Book Antiqua"/>
        </w:rPr>
        <w:t xml:space="preserve"> C, van der Poll T, </w:t>
      </w:r>
      <w:proofErr w:type="spellStart"/>
      <w:r w:rsidRPr="007C104B">
        <w:rPr>
          <w:rFonts w:ascii="Book Antiqua" w:hAnsi="Book Antiqua"/>
        </w:rPr>
        <w:t>Zeerleder</w:t>
      </w:r>
      <w:proofErr w:type="spellEnd"/>
      <w:r w:rsidRPr="007C104B">
        <w:rPr>
          <w:rFonts w:ascii="Book Antiqua" w:hAnsi="Book Antiqua"/>
        </w:rPr>
        <w:t xml:space="preserve"> S. Systemic inflammation induces release of cell-free DNA from hematopoietic and parenchymal cells in mice and humans. </w:t>
      </w:r>
      <w:r w:rsidRPr="007C104B">
        <w:rPr>
          <w:rFonts w:ascii="Book Antiqua" w:hAnsi="Book Antiqua"/>
          <w:i/>
          <w:iCs/>
        </w:rPr>
        <w:t xml:space="preserve">Blood </w:t>
      </w:r>
      <w:proofErr w:type="spellStart"/>
      <w:r w:rsidRPr="007C104B">
        <w:rPr>
          <w:rFonts w:ascii="Book Antiqua" w:hAnsi="Book Antiqua"/>
          <w:i/>
          <w:iCs/>
        </w:rPr>
        <w:t>Adv</w:t>
      </w:r>
      <w:proofErr w:type="spellEnd"/>
      <w:r w:rsidRPr="007C104B">
        <w:rPr>
          <w:rFonts w:ascii="Book Antiqua" w:hAnsi="Book Antiqua"/>
        </w:rPr>
        <w:t xml:space="preserve"> 2019; </w:t>
      </w:r>
      <w:r w:rsidRPr="007C104B">
        <w:rPr>
          <w:rFonts w:ascii="Book Antiqua" w:hAnsi="Book Antiqua"/>
          <w:b/>
          <w:bCs/>
        </w:rPr>
        <w:t>3</w:t>
      </w:r>
      <w:r w:rsidRPr="007C104B">
        <w:rPr>
          <w:rFonts w:ascii="Book Antiqua" w:hAnsi="Book Antiqua"/>
        </w:rPr>
        <w:t>: 724-728 [PMID: 30814057 DOI: 10.1182/bloodadvances.2018018895]</w:t>
      </w:r>
    </w:p>
    <w:p w14:paraId="69E7B065"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74 </w:t>
      </w:r>
      <w:proofErr w:type="spellStart"/>
      <w:r w:rsidRPr="007C104B">
        <w:rPr>
          <w:rFonts w:ascii="Book Antiqua" w:hAnsi="Book Antiqua"/>
          <w:b/>
          <w:bCs/>
        </w:rPr>
        <w:t>Nishimoto</w:t>
      </w:r>
      <w:proofErr w:type="spellEnd"/>
      <w:r w:rsidRPr="007C104B">
        <w:rPr>
          <w:rFonts w:ascii="Book Antiqua" w:hAnsi="Book Antiqua"/>
          <w:b/>
          <w:bCs/>
        </w:rPr>
        <w:t xml:space="preserve"> S</w:t>
      </w:r>
      <w:r w:rsidRPr="007C104B">
        <w:rPr>
          <w:rFonts w:ascii="Book Antiqua" w:hAnsi="Book Antiqua"/>
        </w:rPr>
        <w:t xml:space="preserve">, Fukuda D, </w:t>
      </w:r>
      <w:proofErr w:type="spellStart"/>
      <w:r w:rsidRPr="007C104B">
        <w:rPr>
          <w:rFonts w:ascii="Book Antiqua" w:hAnsi="Book Antiqua"/>
        </w:rPr>
        <w:t>Higashikuni</w:t>
      </w:r>
      <w:proofErr w:type="spellEnd"/>
      <w:r w:rsidRPr="007C104B">
        <w:rPr>
          <w:rFonts w:ascii="Book Antiqua" w:hAnsi="Book Antiqua"/>
        </w:rPr>
        <w:t xml:space="preserve"> Y, Tanaka K, Hirata Y, Murata C, Kim-</w:t>
      </w:r>
      <w:proofErr w:type="spellStart"/>
      <w:r w:rsidRPr="007C104B">
        <w:rPr>
          <w:rFonts w:ascii="Book Antiqua" w:hAnsi="Book Antiqua"/>
        </w:rPr>
        <w:t>Kaneyama</w:t>
      </w:r>
      <w:proofErr w:type="spellEnd"/>
      <w:r w:rsidRPr="007C104B">
        <w:rPr>
          <w:rFonts w:ascii="Book Antiqua" w:hAnsi="Book Antiqua"/>
        </w:rPr>
        <w:t xml:space="preserve"> JR, Sato F, Bando M, </w:t>
      </w:r>
      <w:proofErr w:type="spellStart"/>
      <w:r w:rsidRPr="007C104B">
        <w:rPr>
          <w:rFonts w:ascii="Book Antiqua" w:hAnsi="Book Antiqua"/>
        </w:rPr>
        <w:t>Yagi</w:t>
      </w:r>
      <w:proofErr w:type="spellEnd"/>
      <w:r w:rsidRPr="007C104B">
        <w:rPr>
          <w:rFonts w:ascii="Book Antiqua" w:hAnsi="Book Antiqua"/>
        </w:rPr>
        <w:t xml:space="preserve"> S, </w:t>
      </w:r>
      <w:proofErr w:type="spellStart"/>
      <w:r w:rsidRPr="007C104B">
        <w:rPr>
          <w:rFonts w:ascii="Book Antiqua" w:hAnsi="Book Antiqua"/>
        </w:rPr>
        <w:t>Soeki</w:t>
      </w:r>
      <w:proofErr w:type="spellEnd"/>
      <w:r w:rsidRPr="007C104B">
        <w:rPr>
          <w:rFonts w:ascii="Book Antiqua" w:hAnsi="Book Antiqua"/>
        </w:rPr>
        <w:t xml:space="preserve"> T, Hayashi T, </w:t>
      </w:r>
      <w:proofErr w:type="spellStart"/>
      <w:r w:rsidRPr="007C104B">
        <w:rPr>
          <w:rFonts w:ascii="Book Antiqua" w:hAnsi="Book Antiqua"/>
        </w:rPr>
        <w:t>Imoto</w:t>
      </w:r>
      <w:proofErr w:type="spellEnd"/>
      <w:r w:rsidRPr="007C104B">
        <w:rPr>
          <w:rFonts w:ascii="Book Antiqua" w:hAnsi="Book Antiqua"/>
        </w:rPr>
        <w:t xml:space="preserve"> I, </w:t>
      </w:r>
      <w:proofErr w:type="spellStart"/>
      <w:r w:rsidRPr="007C104B">
        <w:rPr>
          <w:rFonts w:ascii="Book Antiqua" w:hAnsi="Book Antiqua"/>
        </w:rPr>
        <w:t>Sakaue</w:t>
      </w:r>
      <w:proofErr w:type="spellEnd"/>
      <w:r w:rsidRPr="007C104B">
        <w:rPr>
          <w:rFonts w:ascii="Book Antiqua" w:hAnsi="Book Antiqua"/>
        </w:rPr>
        <w:t xml:space="preserve"> H, </w:t>
      </w:r>
      <w:proofErr w:type="spellStart"/>
      <w:r w:rsidRPr="007C104B">
        <w:rPr>
          <w:rFonts w:ascii="Book Antiqua" w:hAnsi="Book Antiqua"/>
        </w:rPr>
        <w:t>Shimabukuro</w:t>
      </w:r>
      <w:proofErr w:type="spellEnd"/>
      <w:r w:rsidRPr="007C104B">
        <w:rPr>
          <w:rFonts w:ascii="Book Antiqua" w:hAnsi="Book Antiqua"/>
        </w:rPr>
        <w:t xml:space="preserve"> M, </w:t>
      </w:r>
      <w:proofErr w:type="spellStart"/>
      <w:r w:rsidRPr="007C104B">
        <w:rPr>
          <w:rFonts w:ascii="Book Antiqua" w:hAnsi="Book Antiqua"/>
        </w:rPr>
        <w:t>Sata</w:t>
      </w:r>
      <w:proofErr w:type="spellEnd"/>
      <w:r w:rsidRPr="007C104B">
        <w:rPr>
          <w:rFonts w:ascii="Book Antiqua" w:hAnsi="Book Antiqua"/>
        </w:rPr>
        <w:t xml:space="preserve"> M. Obesity-induced DNA released from adipocytes stimulates chronic adipose tissue inflammation and insulin resistance. </w:t>
      </w:r>
      <w:r w:rsidRPr="007C104B">
        <w:rPr>
          <w:rFonts w:ascii="Book Antiqua" w:hAnsi="Book Antiqua"/>
          <w:i/>
          <w:iCs/>
          <w:lang w:val="pt-BR"/>
        </w:rPr>
        <w:t>Sci Adv</w:t>
      </w:r>
      <w:r w:rsidRPr="007C104B">
        <w:rPr>
          <w:rFonts w:ascii="Book Antiqua" w:hAnsi="Book Antiqua"/>
          <w:lang w:val="pt-BR"/>
        </w:rPr>
        <w:t xml:space="preserve"> 2016; </w:t>
      </w:r>
      <w:r w:rsidRPr="007C104B">
        <w:rPr>
          <w:rFonts w:ascii="Book Antiqua" w:hAnsi="Book Antiqua"/>
          <w:b/>
          <w:bCs/>
          <w:lang w:val="pt-BR"/>
        </w:rPr>
        <w:t>2</w:t>
      </w:r>
      <w:r w:rsidRPr="007C104B">
        <w:rPr>
          <w:rFonts w:ascii="Book Antiqua" w:hAnsi="Book Antiqua"/>
          <w:lang w:val="pt-BR"/>
        </w:rPr>
        <w:t>: e1501332 [PMID: 27051864 DOI: 10.1126/sciadv.1501332]</w:t>
      </w:r>
    </w:p>
    <w:p w14:paraId="7866FB5D" w14:textId="5F92BF62"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75 </w:t>
      </w:r>
      <w:r w:rsidRPr="007C104B">
        <w:rPr>
          <w:rFonts w:ascii="Book Antiqua" w:hAnsi="Book Antiqua"/>
          <w:b/>
          <w:bCs/>
          <w:lang w:val="pt-BR"/>
        </w:rPr>
        <w:t>Hummel EM,</w:t>
      </w:r>
      <w:r w:rsidRPr="007C104B">
        <w:rPr>
          <w:rFonts w:ascii="Book Antiqua" w:hAnsi="Book Antiqua"/>
          <w:lang w:val="pt-BR"/>
        </w:rPr>
        <w:t xml:space="preserve"> Hessas E, Müller S, Beiter T, Fisch M, Eibl A, Wolf OT, Giebel B, Platen P, Kumsta R, Moser DA. </w:t>
      </w:r>
      <w:proofErr w:type="gramStart"/>
      <w:r w:rsidRPr="007C104B">
        <w:rPr>
          <w:rFonts w:ascii="Book Antiqua" w:hAnsi="Book Antiqua"/>
        </w:rPr>
        <w:t>Cell-free DNA release under psychosocial and physical stress conditions.</w:t>
      </w:r>
      <w:proofErr w:type="gramEnd"/>
      <w:r w:rsidRPr="007C104B">
        <w:rPr>
          <w:rFonts w:ascii="Book Antiqua" w:hAnsi="Book Antiqua"/>
        </w:rPr>
        <w:t xml:space="preserve"> </w:t>
      </w:r>
      <w:proofErr w:type="spellStart"/>
      <w:r w:rsidR="00073C81" w:rsidRPr="007C104B">
        <w:rPr>
          <w:rFonts w:ascii="Book Antiqua" w:hAnsi="Book Antiqua"/>
          <w:i/>
          <w:iCs/>
        </w:rPr>
        <w:t>Transl</w:t>
      </w:r>
      <w:proofErr w:type="spellEnd"/>
      <w:r w:rsidR="00073C81" w:rsidRPr="007C104B">
        <w:rPr>
          <w:rFonts w:ascii="Book Antiqua" w:hAnsi="Book Antiqua"/>
          <w:i/>
          <w:iCs/>
        </w:rPr>
        <w:t xml:space="preserve"> Psychiatry</w:t>
      </w:r>
      <w:r w:rsidRPr="007C104B">
        <w:rPr>
          <w:rFonts w:ascii="Book Antiqua" w:hAnsi="Book Antiqua"/>
        </w:rPr>
        <w:t xml:space="preserve"> 2018; </w:t>
      </w:r>
      <w:r w:rsidRPr="007C104B">
        <w:rPr>
          <w:rFonts w:ascii="Book Antiqua" w:hAnsi="Book Antiqua"/>
          <w:b/>
          <w:bCs/>
        </w:rPr>
        <w:t>8(1)</w:t>
      </w:r>
      <w:r w:rsidRPr="007C104B">
        <w:rPr>
          <w:rFonts w:ascii="Book Antiqua" w:hAnsi="Book Antiqua"/>
        </w:rPr>
        <w:t>: 236 [</w:t>
      </w:r>
      <w:r w:rsidR="004C42FB" w:rsidRPr="007C104B">
        <w:rPr>
          <w:rFonts w:ascii="Book Antiqua" w:hAnsi="Book Antiqua"/>
        </w:rPr>
        <w:t xml:space="preserve">PMID: 30374018 </w:t>
      </w:r>
      <w:r w:rsidRPr="007C104B">
        <w:rPr>
          <w:rFonts w:ascii="Book Antiqua" w:hAnsi="Book Antiqua"/>
        </w:rPr>
        <w:t>DOI: 10.1038/s41398-018-0264-x]</w:t>
      </w:r>
    </w:p>
    <w:p w14:paraId="21C6157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76 </w:t>
      </w:r>
      <w:r w:rsidRPr="007C104B">
        <w:rPr>
          <w:rFonts w:ascii="Book Antiqua" w:hAnsi="Book Antiqua"/>
          <w:b/>
          <w:bCs/>
        </w:rPr>
        <w:t>De Simone P</w:t>
      </w:r>
      <w:r w:rsidRPr="007C104B">
        <w:rPr>
          <w:rFonts w:ascii="Book Antiqua" w:hAnsi="Book Antiqua"/>
        </w:rPr>
        <w:t xml:space="preserve">, </w:t>
      </w:r>
      <w:proofErr w:type="spellStart"/>
      <w:r w:rsidRPr="007C104B">
        <w:rPr>
          <w:rFonts w:ascii="Book Antiqua" w:hAnsi="Book Antiqua"/>
        </w:rPr>
        <w:t>Nevens</w:t>
      </w:r>
      <w:proofErr w:type="spellEnd"/>
      <w:r w:rsidRPr="007C104B">
        <w:rPr>
          <w:rFonts w:ascii="Book Antiqua" w:hAnsi="Book Antiqua"/>
        </w:rPr>
        <w:t xml:space="preserve"> F, De </w:t>
      </w:r>
      <w:proofErr w:type="spellStart"/>
      <w:r w:rsidRPr="007C104B">
        <w:rPr>
          <w:rFonts w:ascii="Book Antiqua" w:hAnsi="Book Antiqua"/>
        </w:rPr>
        <w:t>Carlis</w:t>
      </w:r>
      <w:proofErr w:type="spellEnd"/>
      <w:r w:rsidRPr="007C104B">
        <w:rPr>
          <w:rFonts w:ascii="Book Antiqua" w:hAnsi="Book Antiqua"/>
        </w:rPr>
        <w:t xml:space="preserve"> L, </w:t>
      </w:r>
      <w:proofErr w:type="spellStart"/>
      <w:r w:rsidRPr="007C104B">
        <w:rPr>
          <w:rFonts w:ascii="Book Antiqua" w:hAnsi="Book Antiqua"/>
        </w:rPr>
        <w:t>Metselaar</w:t>
      </w:r>
      <w:proofErr w:type="spellEnd"/>
      <w:r w:rsidRPr="007C104B">
        <w:rPr>
          <w:rFonts w:ascii="Book Antiqua" w:hAnsi="Book Antiqua"/>
        </w:rPr>
        <w:t xml:space="preserve"> HJ, </w:t>
      </w:r>
      <w:proofErr w:type="spellStart"/>
      <w:r w:rsidRPr="007C104B">
        <w:rPr>
          <w:rFonts w:ascii="Book Antiqua" w:hAnsi="Book Antiqua"/>
        </w:rPr>
        <w:t>Beckebaum</w:t>
      </w:r>
      <w:proofErr w:type="spellEnd"/>
      <w:r w:rsidRPr="007C104B">
        <w:rPr>
          <w:rFonts w:ascii="Book Antiqua" w:hAnsi="Book Antiqua"/>
        </w:rPr>
        <w:t xml:space="preserve"> S, </w:t>
      </w:r>
      <w:proofErr w:type="spellStart"/>
      <w:r w:rsidRPr="007C104B">
        <w:rPr>
          <w:rFonts w:ascii="Book Antiqua" w:hAnsi="Book Antiqua"/>
        </w:rPr>
        <w:t>Saliba</w:t>
      </w:r>
      <w:proofErr w:type="spellEnd"/>
      <w:r w:rsidRPr="007C104B">
        <w:rPr>
          <w:rFonts w:ascii="Book Antiqua" w:hAnsi="Book Antiqua"/>
        </w:rPr>
        <w:t xml:space="preserve"> F, Jonas S, Sudan D, Fung J, Fischer L, </w:t>
      </w:r>
      <w:proofErr w:type="spellStart"/>
      <w:r w:rsidRPr="007C104B">
        <w:rPr>
          <w:rFonts w:ascii="Book Antiqua" w:hAnsi="Book Antiqua"/>
        </w:rPr>
        <w:t>Duvoux</w:t>
      </w:r>
      <w:proofErr w:type="spellEnd"/>
      <w:r w:rsidRPr="007C104B">
        <w:rPr>
          <w:rFonts w:ascii="Book Antiqua" w:hAnsi="Book Antiqua"/>
        </w:rPr>
        <w:t xml:space="preserve"> C, </w:t>
      </w:r>
      <w:proofErr w:type="spellStart"/>
      <w:r w:rsidRPr="007C104B">
        <w:rPr>
          <w:rFonts w:ascii="Book Antiqua" w:hAnsi="Book Antiqua"/>
        </w:rPr>
        <w:t>Chavin</w:t>
      </w:r>
      <w:proofErr w:type="spellEnd"/>
      <w:r w:rsidRPr="007C104B">
        <w:rPr>
          <w:rFonts w:ascii="Book Antiqua" w:hAnsi="Book Antiqua"/>
        </w:rPr>
        <w:t xml:space="preserve"> KD, </w:t>
      </w:r>
      <w:proofErr w:type="spellStart"/>
      <w:r w:rsidRPr="007C104B">
        <w:rPr>
          <w:rFonts w:ascii="Book Antiqua" w:hAnsi="Book Antiqua"/>
        </w:rPr>
        <w:t>Koneru</w:t>
      </w:r>
      <w:proofErr w:type="spellEnd"/>
      <w:r w:rsidRPr="007C104B">
        <w:rPr>
          <w:rFonts w:ascii="Book Antiqua" w:hAnsi="Book Antiqua"/>
        </w:rPr>
        <w:t xml:space="preserve"> B, Huang MA, Chapman WC, </w:t>
      </w:r>
      <w:proofErr w:type="spellStart"/>
      <w:r w:rsidRPr="007C104B">
        <w:rPr>
          <w:rFonts w:ascii="Book Antiqua" w:hAnsi="Book Antiqua"/>
        </w:rPr>
        <w:t>Foltys</w:t>
      </w:r>
      <w:proofErr w:type="spellEnd"/>
      <w:r w:rsidRPr="007C104B">
        <w:rPr>
          <w:rFonts w:ascii="Book Antiqua" w:hAnsi="Book Antiqua"/>
        </w:rPr>
        <w:t xml:space="preserve"> D, Witte S, Jiang H, </w:t>
      </w:r>
      <w:proofErr w:type="spellStart"/>
      <w:r w:rsidRPr="007C104B">
        <w:rPr>
          <w:rFonts w:ascii="Book Antiqua" w:hAnsi="Book Antiqua"/>
        </w:rPr>
        <w:t>Hexham</w:t>
      </w:r>
      <w:proofErr w:type="spellEnd"/>
      <w:r w:rsidRPr="007C104B">
        <w:rPr>
          <w:rFonts w:ascii="Book Antiqua" w:hAnsi="Book Antiqua"/>
        </w:rPr>
        <w:t xml:space="preserve"> JM, </w:t>
      </w:r>
      <w:proofErr w:type="spellStart"/>
      <w:r w:rsidRPr="007C104B">
        <w:rPr>
          <w:rFonts w:ascii="Book Antiqua" w:hAnsi="Book Antiqua"/>
        </w:rPr>
        <w:t>Junge</w:t>
      </w:r>
      <w:proofErr w:type="spellEnd"/>
      <w:r w:rsidRPr="007C104B">
        <w:rPr>
          <w:rFonts w:ascii="Book Antiqua" w:hAnsi="Book Antiqua"/>
        </w:rPr>
        <w:t xml:space="preserve"> G; H2304 Study Group. </w:t>
      </w:r>
      <w:proofErr w:type="spellStart"/>
      <w:r w:rsidRPr="007C104B">
        <w:rPr>
          <w:rFonts w:ascii="Book Antiqua" w:hAnsi="Book Antiqua"/>
        </w:rPr>
        <w:t>Everolimus</w:t>
      </w:r>
      <w:proofErr w:type="spellEnd"/>
      <w:r w:rsidRPr="007C104B">
        <w:rPr>
          <w:rFonts w:ascii="Book Antiqua" w:hAnsi="Book Antiqua"/>
        </w:rPr>
        <w:t xml:space="preserve"> with reduced </w:t>
      </w:r>
      <w:proofErr w:type="spellStart"/>
      <w:r w:rsidRPr="007C104B">
        <w:rPr>
          <w:rFonts w:ascii="Book Antiqua" w:hAnsi="Book Antiqua"/>
        </w:rPr>
        <w:t>tacrolimus</w:t>
      </w:r>
      <w:proofErr w:type="spellEnd"/>
      <w:r w:rsidRPr="007C104B">
        <w:rPr>
          <w:rFonts w:ascii="Book Antiqua" w:hAnsi="Book Antiqua"/>
        </w:rPr>
        <w:t xml:space="preserve"> improves renal function in de novo liver transplant recipients: a randomized controlled trial. </w:t>
      </w:r>
      <w:r w:rsidRPr="007C104B">
        <w:rPr>
          <w:rFonts w:ascii="Book Antiqua" w:hAnsi="Book Antiqua"/>
          <w:i/>
          <w:iCs/>
        </w:rPr>
        <w:t>Am J Transplant</w:t>
      </w:r>
      <w:r w:rsidRPr="007C104B">
        <w:rPr>
          <w:rFonts w:ascii="Book Antiqua" w:hAnsi="Book Antiqua"/>
        </w:rPr>
        <w:t xml:space="preserve"> 2012; </w:t>
      </w:r>
      <w:r w:rsidRPr="007C104B">
        <w:rPr>
          <w:rFonts w:ascii="Book Antiqua" w:hAnsi="Book Antiqua"/>
          <w:b/>
          <w:bCs/>
        </w:rPr>
        <w:t>12</w:t>
      </w:r>
      <w:r w:rsidRPr="007C104B">
        <w:rPr>
          <w:rFonts w:ascii="Book Antiqua" w:hAnsi="Book Antiqua"/>
        </w:rPr>
        <w:t>: 3008-3020 [PMID: 22882750 DOI: 10.1111/j.1600-6143.2012.04212.x]</w:t>
      </w:r>
    </w:p>
    <w:p w14:paraId="47329202" w14:textId="4C82633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77 </w:t>
      </w:r>
      <w:proofErr w:type="spellStart"/>
      <w:r w:rsidRPr="007C104B">
        <w:rPr>
          <w:rFonts w:ascii="Book Antiqua" w:hAnsi="Book Antiqua"/>
          <w:b/>
          <w:bCs/>
        </w:rPr>
        <w:t>Sood</w:t>
      </w:r>
      <w:proofErr w:type="spellEnd"/>
      <w:r w:rsidRPr="007C104B">
        <w:rPr>
          <w:rFonts w:ascii="Book Antiqua" w:hAnsi="Book Antiqua"/>
          <w:b/>
          <w:bCs/>
        </w:rPr>
        <w:t xml:space="preserve"> S</w:t>
      </w:r>
      <w:r w:rsidRPr="007C104B">
        <w:rPr>
          <w:rFonts w:ascii="Book Antiqua" w:hAnsi="Book Antiqua"/>
        </w:rPr>
        <w:t xml:space="preserve">, </w:t>
      </w:r>
      <w:proofErr w:type="spellStart"/>
      <w:r w:rsidRPr="007C104B">
        <w:rPr>
          <w:rFonts w:ascii="Book Antiqua" w:hAnsi="Book Antiqua"/>
        </w:rPr>
        <w:t>Haifer</w:t>
      </w:r>
      <w:proofErr w:type="spellEnd"/>
      <w:r w:rsidRPr="007C104B">
        <w:rPr>
          <w:rFonts w:ascii="Book Antiqua" w:hAnsi="Book Antiqua"/>
        </w:rPr>
        <w:t xml:space="preserve"> C, Yu L, </w:t>
      </w:r>
      <w:proofErr w:type="spellStart"/>
      <w:r w:rsidRPr="007C104B">
        <w:rPr>
          <w:rFonts w:ascii="Book Antiqua" w:hAnsi="Book Antiqua"/>
        </w:rPr>
        <w:t>Pavlovic</w:t>
      </w:r>
      <w:proofErr w:type="spellEnd"/>
      <w:r w:rsidRPr="007C104B">
        <w:rPr>
          <w:rFonts w:ascii="Book Antiqua" w:hAnsi="Book Antiqua"/>
        </w:rPr>
        <w:t xml:space="preserve"> J, </w:t>
      </w:r>
      <w:proofErr w:type="spellStart"/>
      <w:r w:rsidRPr="007C104B">
        <w:rPr>
          <w:rFonts w:ascii="Book Antiqua" w:hAnsi="Book Antiqua"/>
        </w:rPr>
        <w:t>Churilov</w:t>
      </w:r>
      <w:proofErr w:type="spellEnd"/>
      <w:r w:rsidRPr="007C104B">
        <w:rPr>
          <w:rFonts w:ascii="Book Antiqua" w:hAnsi="Book Antiqua"/>
        </w:rPr>
        <w:t xml:space="preserve"> L, </w:t>
      </w:r>
      <w:proofErr w:type="spellStart"/>
      <w:r w:rsidRPr="007C104B">
        <w:rPr>
          <w:rFonts w:ascii="Book Antiqua" w:hAnsi="Book Antiqua"/>
        </w:rPr>
        <w:t>Gow</w:t>
      </w:r>
      <w:proofErr w:type="spellEnd"/>
      <w:r w:rsidRPr="007C104B">
        <w:rPr>
          <w:rFonts w:ascii="Book Antiqua" w:hAnsi="Book Antiqua"/>
        </w:rPr>
        <w:t xml:space="preserve"> PJ, Jones RM, Angus PW, </w:t>
      </w:r>
      <w:proofErr w:type="spellStart"/>
      <w:r w:rsidRPr="007C104B">
        <w:rPr>
          <w:rFonts w:ascii="Book Antiqua" w:hAnsi="Book Antiqua"/>
        </w:rPr>
        <w:t>Visvanathan</w:t>
      </w:r>
      <w:proofErr w:type="spellEnd"/>
      <w:r w:rsidRPr="007C104B">
        <w:rPr>
          <w:rFonts w:ascii="Book Antiqua" w:hAnsi="Book Antiqua"/>
        </w:rPr>
        <w:t xml:space="preserve"> K, </w:t>
      </w:r>
      <w:proofErr w:type="spellStart"/>
      <w:r w:rsidRPr="007C104B">
        <w:rPr>
          <w:rFonts w:ascii="Book Antiqua" w:hAnsi="Book Antiqua"/>
        </w:rPr>
        <w:t>Testro</w:t>
      </w:r>
      <w:proofErr w:type="spellEnd"/>
      <w:r w:rsidRPr="007C104B">
        <w:rPr>
          <w:rFonts w:ascii="Book Antiqua" w:hAnsi="Book Antiqua"/>
        </w:rPr>
        <w:t xml:space="preserve"> AG. A novel immune function biomarker identifies patients at risk of clinical events early following liver transplantation.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2017; </w:t>
      </w:r>
      <w:r w:rsidRPr="007C104B">
        <w:rPr>
          <w:rFonts w:ascii="Book Antiqua" w:hAnsi="Book Antiqua"/>
          <w:b/>
          <w:bCs/>
        </w:rPr>
        <w:t>23</w:t>
      </w:r>
      <w:r w:rsidRPr="007C104B">
        <w:rPr>
          <w:rFonts w:ascii="Book Antiqua" w:hAnsi="Book Antiqua"/>
        </w:rPr>
        <w:t>: 487-497 [PMID: 28133934 DOI: 10.1002/</w:t>
      </w:r>
      <w:r w:rsidR="003D5563" w:rsidRPr="007C104B">
        <w:rPr>
          <w:rFonts w:ascii="Book Antiqua" w:hAnsi="Book Antiqua"/>
        </w:rPr>
        <w:t>l</w:t>
      </w:r>
      <w:r w:rsidRPr="007C104B">
        <w:rPr>
          <w:rFonts w:ascii="Book Antiqua" w:hAnsi="Book Antiqua"/>
        </w:rPr>
        <w:t>t.24730]</w:t>
      </w:r>
    </w:p>
    <w:p w14:paraId="7A18226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78 </w:t>
      </w:r>
      <w:proofErr w:type="spellStart"/>
      <w:r w:rsidRPr="007C104B">
        <w:rPr>
          <w:rFonts w:ascii="Book Antiqua" w:hAnsi="Book Antiqua"/>
          <w:b/>
          <w:bCs/>
        </w:rPr>
        <w:t>Goh</w:t>
      </w:r>
      <w:proofErr w:type="spellEnd"/>
      <w:r w:rsidRPr="007C104B">
        <w:rPr>
          <w:rFonts w:ascii="Book Antiqua" w:hAnsi="Book Antiqua"/>
          <w:b/>
          <w:bCs/>
        </w:rPr>
        <w:t xml:space="preserve"> SK</w:t>
      </w:r>
      <w:r w:rsidRPr="007C104B">
        <w:rPr>
          <w:rFonts w:ascii="Book Antiqua" w:hAnsi="Book Antiqua"/>
        </w:rPr>
        <w:t xml:space="preserve">, Do H, </w:t>
      </w:r>
      <w:proofErr w:type="spellStart"/>
      <w:r w:rsidRPr="007C104B">
        <w:rPr>
          <w:rFonts w:ascii="Book Antiqua" w:hAnsi="Book Antiqua"/>
        </w:rPr>
        <w:t>Testro</w:t>
      </w:r>
      <w:proofErr w:type="spellEnd"/>
      <w:r w:rsidRPr="007C104B">
        <w:rPr>
          <w:rFonts w:ascii="Book Antiqua" w:hAnsi="Book Antiqua"/>
        </w:rPr>
        <w:t xml:space="preserve"> A, </w:t>
      </w:r>
      <w:proofErr w:type="spellStart"/>
      <w:r w:rsidRPr="007C104B">
        <w:rPr>
          <w:rFonts w:ascii="Book Antiqua" w:hAnsi="Book Antiqua"/>
        </w:rPr>
        <w:t>Pavlovic</w:t>
      </w:r>
      <w:proofErr w:type="spellEnd"/>
      <w:r w:rsidRPr="007C104B">
        <w:rPr>
          <w:rFonts w:ascii="Book Antiqua" w:hAnsi="Book Antiqua"/>
        </w:rPr>
        <w:t xml:space="preserve"> J, </w:t>
      </w:r>
      <w:proofErr w:type="spellStart"/>
      <w:r w:rsidRPr="007C104B">
        <w:rPr>
          <w:rFonts w:ascii="Book Antiqua" w:hAnsi="Book Antiqua"/>
        </w:rPr>
        <w:t>Vago</w:t>
      </w:r>
      <w:proofErr w:type="spellEnd"/>
      <w:r w:rsidRPr="007C104B">
        <w:rPr>
          <w:rFonts w:ascii="Book Antiqua" w:hAnsi="Book Antiqua"/>
        </w:rPr>
        <w:t xml:space="preserve"> A, </w:t>
      </w:r>
      <w:proofErr w:type="spellStart"/>
      <w:r w:rsidRPr="007C104B">
        <w:rPr>
          <w:rFonts w:ascii="Book Antiqua" w:hAnsi="Book Antiqua"/>
        </w:rPr>
        <w:t>Lokan</w:t>
      </w:r>
      <w:proofErr w:type="spellEnd"/>
      <w:r w:rsidRPr="007C104B">
        <w:rPr>
          <w:rFonts w:ascii="Book Antiqua" w:hAnsi="Book Antiqua"/>
        </w:rPr>
        <w:t xml:space="preserve"> J, Jones RM, </w:t>
      </w:r>
      <w:proofErr w:type="spellStart"/>
      <w:r w:rsidRPr="007C104B">
        <w:rPr>
          <w:rFonts w:ascii="Book Antiqua" w:hAnsi="Book Antiqua"/>
        </w:rPr>
        <w:t>Christophi</w:t>
      </w:r>
      <w:proofErr w:type="spellEnd"/>
      <w:r w:rsidRPr="007C104B">
        <w:rPr>
          <w:rFonts w:ascii="Book Antiqua" w:hAnsi="Book Antiqua"/>
        </w:rPr>
        <w:t xml:space="preserve"> C, </w:t>
      </w:r>
      <w:proofErr w:type="spellStart"/>
      <w:r w:rsidRPr="007C104B">
        <w:rPr>
          <w:rFonts w:ascii="Book Antiqua" w:hAnsi="Book Antiqua"/>
        </w:rPr>
        <w:t>Dobrovic</w:t>
      </w:r>
      <w:proofErr w:type="spellEnd"/>
      <w:r w:rsidRPr="007C104B">
        <w:rPr>
          <w:rFonts w:ascii="Book Antiqua" w:hAnsi="Book Antiqua"/>
        </w:rPr>
        <w:t xml:space="preserve"> A, </w:t>
      </w:r>
      <w:proofErr w:type="spellStart"/>
      <w:r w:rsidRPr="007C104B">
        <w:rPr>
          <w:rFonts w:ascii="Book Antiqua" w:hAnsi="Book Antiqua"/>
        </w:rPr>
        <w:t>Muralidharan</w:t>
      </w:r>
      <w:proofErr w:type="spellEnd"/>
      <w:r w:rsidRPr="007C104B">
        <w:rPr>
          <w:rFonts w:ascii="Book Antiqua" w:hAnsi="Book Antiqua"/>
        </w:rPr>
        <w:t xml:space="preserve"> V. The Measurement of Donor-Specific Cell-Free DNA Identifies Recipients With Biopsy-Proven Acute Rejection Requiring Treatment After Liver Transplantation. </w:t>
      </w:r>
      <w:r w:rsidRPr="007C104B">
        <w:rPr>
          <w:rFonts w:ascii="Book Antiqua" w:hAnsi="Book Antiqua"/>
          <w:i/>
          <w:iCs/>
        </w:rPr>
        <w:t>Transplant Direct</w:t>
      </w:r>
      <w:r w:rsidRPr="007C104B">
        <w:rPr>
          <w:rFonts w:ascii="Book Antiqua" w:hAnsi="Book Antiqua"/>
        </w:rPr>
        <w:t xml:space="preserve"> 2019; </w:t>
      </w:r>
      <w:r w:rsidRPr="007C104B">
        <w:rPr>
          <w:rFonts w:ascii="Book Antiqua" w:hAnsi="Book Antiqua"/>
          <w:b/>
          <w:bCs/>
        </w:rPr>
        <w:t>5</w:t>
      </w:r>
      <w:r w:rsidRPr="007C104B">
        <w:rPr>
          <w:rFonts w:ascii="Book Antiqua" w:hAnsi="Book Antiqua"/>
        </w:rPr>
        <w:t>: e462 [PMID: 31334336 DOI: 10.1097/TXD.0000000000000902]</w:t>
      </w:r>
    </w:p>
    <w:p w14:paraId="0AECB4C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79 </w:t>
      </w:r>
      <w:proofErr w:type="spellStart"/>
      <w:r w:rsidRPr="007C104B">
        <w:rPr>
          <w:rFonts w:ascii="Book Antiqua" w:hAnsi="Book Antiqua"/>
          <w:b/>
          <w:bCs/>
        </w:rPr>
        <w:t>Goh</w:t>
      </w:r>
      <w:proofErr w:type="spellEnd"/>
      <w:r w:rsidRPr="007C104B">
        <w:rPr>
          <w:rFonts w:ascii="Book Antiqua" w:hAnsi="Book Antiqua"/>
          <w:b/>
          <w:bCs/>
        </w:rPr>
        <w:t xml:space="preserve"> SK</w:t>
      </w:r>
      <w:r w:rsidRPr="007C104B">
        <w:rPr>
          <w:rFonts w:ascii="Book Antiqua" w:hAnsi="Book Antiqua"/>
        </w:rPr>
        <w:t xml:space="preserve">,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Christophi</w:t>
      </w:r>
      <w:proofErr w:type="spellEnd"/>
      <w:r w:rsidRPr="007C104B">
        <w:rPr>
          <w:rFonts w:ascii="Book Antiqua" w:hAnsi="Book Antiqua"/>
        </w:rPr>
        <w:t xml:space="preserve"> C, Do H, </w:t>
      </w:r>
      <w:proofErr w:type="spellStart"/>
      <w:r w:rsidRPr="007C104B">
        <w:rPr>
          <w:rFonts w:ascii="Book Antiqua" w:hAnsi="Book Antiqua"/>
        </w:rPr>
        <w:t>Dobrovic</w:t>
      </w:r>
      <w:proofErr w:type="spellEnd"/>
      <w:r w:rsidRPr="007C104B">
        <w:rPr>
          <w:rFonts w:ascii="Book Antiqua" w:hAnsi="Book Antiqua"/>
        </w:rPr>
        <w:t xml:space="preserve"> A. Probe-Free Digital PCR Quantitative Methodology to Measure Donor-Specific Cell-Free DNA after Solid-Organ Transplantation.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2017; </w:t>
      </w:r>
      <w:r w:rsidRPr="007C104B">
        <w:rPr>
          <w:rFonts w:ascii="Book Antiqua" w:hAnsi="Book Antiqua"/>
          <w:b/>
          <w:bCs/>
        </w:rPr>
        <w:t>63</w:t>
      </w:r>
      <w:r w:rsidRPr="007C104B">
        <w:rPr>
          <w:rFonts w:ascii="Book Antiqua" w:hAnsi="Book Antiqua"/>
        </w:rPr>
        <w:t>: 742-750 [PMID: 28100495 DOI: 10.1373/clinchem.2016.264838]</w:t>
      </w:r>
    </w:p>
    <w:p w14:paraId="35E08E76" w14:textId="01FB225C" w:rsidR="001475A5" w:rsidRPr="007C104B" w:rsidRDefault="001475A5" w:rsidP="007C104B">
      <w:pPr>
        <w:spacing w:line="360" w:lineRule="auto"/>
        <w:jc w:val="both"/>
        <w:rPr>
          <w:rFonts w:ascii="Book Antiqua" w:hAnsi="Book Antiqua"/>
        </w:rPr>
      </w:pPr>
      <w:r w:rsidRPr="007C104B">
        <w:rPr>
          <w:rFonts w:ascii="Book Antiqua" w:hAnsi="Book Antiqua"/>
        </w:rPr>
        <w:t xml:space="preserve">80 </w:t>
      </w:r>
      <w:r w:rsidRPr="007C104B">
        <w:rPr>
          <w:rFonts w:ascii="Book Antiqua" w:hAnsi="Book Antiqua"/>
          <w:b/>
          <w:bCs/>
        </w:rPr>
        <w:t>Ng HI</w:t>
      </w:r>
      <w:r w:rsidRPr="007C104B">
        <w:rPr>
          <w:rFonts w:ascii="Book Antiqua" w:hAnsi="Book Antiqua"/>
        </w:rPr>
        <w:t xml:space="preserve">, Sun LY, Zhu ZJ. Application of graft-derived cell-free DNA in ornithine </w:t>
      </w:r>
      <w:proofErr w:type="spellStart"/>
      <w:r w:rsidRPr="007C104B">
        <w:rPr>
          <w:rFonts w:ascii="Book Antiqua" w:hAnsi="Book Antiqua"/>
        </w:rPr>
        <w:t>transcarbamylase</w:t>
      </w:r>
      <w:proofErr w:type="spellEnd"/>
      <w:r w:rsidRPr="007C104B">
        <w:rPr>
          <w:rFonts w:ascii="Book Antiqua" w:hAnsi="Book Antiqua"/>
        </w:rPr>
        <w:t xml:space="preserve"> deficiency patient after living donor liver transplantation: Two case reports. </w:t>
      </w:r>
      <w:r w:rsidRPr="007C104B">
        <w:rPr>
          <w:rFonts w:ascii="Book Antiqua" w:hAnsi="Book Antiqua"/>
          <w:i/>
          <w:iCs/>
        </w:rPr>
        <w:t>Medicine (Baltimore)</w:t>
      </w:r>
      <w:r w:rsidRPr="007C104B">
        <w:rPr>
          <w:rFonts w:ascii="Book Antiqua" w:hAnsi="Book Antiqua"/>
        </w:rPr>
        <w:t xml:space="preserve"> 2018; </w:t>
      </w:r>
      <w:r w:rsidRPr="007C104B">
        <w:rPr>
          <w:rFonts w:ascii="Book Antiqua" w:hAnsi="Book Antiqua"/>
          <w:b/>
          <w:bCs/>
        </w:rPr>
        <w:t>97</w:t>
      </w:r>
      <w:r w:rsidRPr="007C104B">
        <w:rPr>
          <w:rFonts w:ascii="Book Antiqua" w:hAnsi="Book Antiqua"/>
        </w:rPr>
        <w:t>: e13843 [PMID: 30572553 DOI: 10.1097/</w:t>
      </w:r>
      <w:r w:rsidR="00B40402" w:rsidRPr="007C104B">
        <w:rPr>
          <w:rFonts w:ascii="Book Antiqua" w:hAnsi="Book Antiqua"/>
        </w:rPr>
        <w:t>MD</w:t>
      </w:r>
      <w:r w:rsidRPr="007C104B">
        <w:rPr>
          <w:rFonts w:ascii="Book Antiqua" w:hAnsi="Book Antiqua"/>
        </w:rPr>
        <w:t>.0000000000013843]</w:t>
      </w:r>
    </w:p>
    <w:p w14:paraId="02C61FF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81 </w:t>
      </w:r>
      <w:r w:rsidRPr="007C104B">
        <w:rPr>
          <w:rFonts w:ascii="Book Antiqua" w:hAnsi="Book Antiqua"/>
          <w:b/>
          <w:bCs/>
        </w:rPr>
        <w:t>Ng HI</w:t>
      </w:r>
      <w:r w:rsidRPr="007C104B">
        <w:rPr>
          <w:rFonts w:ascii="Book Antiqua" w:hAnsi="Book Antiqua"/>
        </w:rPr>
        <w:t xml:space="preserve">, Sun LY, Zhu ZJ. Detecting Graft-Derived Cell-Free DNA Through Amplification Refractory Mutation System Polymerase Chain Reaction in Living-Donor Liver Transplantation: Report of 2 Cases. </w:t>
      </w:r>
      <w:r w:rsidRPr="007C104B">
        <w:rPr>
          <w:rFonts w:ascii="Book Antiqua" w:hAnsi="Book Antiqua"/>
          <w:i/>
          <w:iCs/>
        </w:rPr>
        <w:t xml:space="preserve">Transplant </w:t>
      </w:r>
      <w:proofErr w:type="spellStart"/>
      <w:r w:rsidRPr="007C104B">
        <w:rPr>
          <w:rFonts w:ascii="Book Antiqua" w:hAnsi="Book Antiqua"/>
          <w:i/>
          <w:iCs/>
        </w:rPr>
        <w:t>Proc</w:t>
      </w:r>
      <w:proofErr w:type="spellEnd"/>
      <w:r w:rsidRPr="007C104B">
        <w:rPr>
          <w:rFonts w:ascii="Book Antiqua" w:hAnsi="Book Antiqua"/>
        </w:rPr>
        <w:t xml:space="preserve"> 2019; </w:t>
      </w:r>
      <w:r w:rsidRPr="007C104B">
        <w:rPr>
          <w:rFonts w:ascii="Book Antiqua" w:hAnsi="Book Antiqua"/>
          <w:b/>
          <w:bCs/>
        </w:rPr>
        <w:t>51</w:t>
      </w:r>
      <w:r w:rsidRPr="007C104B">
        <w:rPr>
          <w:rFonts w:ascii="Book Antiqua" w:hAnsi="Book Antiqua"/>
        </w:rPr>
        <w:t>: 820-822 [PMID: 30979470 DOI: 10.1016/j.transproceed.2018.11.011]</w:t>
      </w:r>
    </w:p>
    <w:p w14:paraId="05C5B53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82 </w:t>
      </w:r>
      <w:r w:rsidRPr="007C104B">
        <w:rPr>
          <w:rFonts w:ascii="Book Antiqua" w:hAnsi="Book Antiqua"/>
          <w:b/>
          <w:bCs/>
        </w:rPr>
        <w:t>Ng HI</w:t>
      </w:r>
      <w:r w:rsidRPr="007C104B">
        <w:rPr>
          <w:rFonts w:ascii="Book Antiqua" w:hAnsi="Book Antiqua"/>
        </w:rPr>
        <w:t xml:space="preserve">, Zhu X, </w:t>
      </w:r>
      <w:proofErr w:type="spellStart"/>
      <w:r w:rsidRPr="007C104B">
        <w:rPr>
          <w:rFonts w:ascii="Book Antiqua" w:hAnsi="Book Antiqua"/>
        </w:rPr>
        <w:t>Xuan</w:t>
      </w:r>
      <w:proofErr w:type="spellEnd"/>
      <w:r w:rsidRPr="007C104B">
        <w:rPr>
          <w:rFonts w:ascii="Book Antiqua" w:hAnsi="Book Antiqua"/>
        </w:rPr>
        <w:t xml:space="preserve"> L, Long Y, Mao Y, Shi Y, Sun L, Liang B, </w:t>
      </w:r>
      <w:proofErr w:type="spellStart"/>
      <w:r w:rsidRPr="007C104B">
        <w:rPr>
          <w:rFonts w:ascii="Book Antiqua" w:hAnsi="Book Antiqua"/>
        </w:rPr>
        <w:t>Scaglia</w:t>
      </w:r>
      <w:proofErr w:type="spellEnd"/>
      <w:r w:rsidRPr="007C104B">
        <w:rPr>
          <w:rFonts w:ascii="Book Antiqua" w:hAnsi="Book Antiqua"/>
        </w:rPr>
        <w:t xml:space="preserve"> F, Choy KW, Zhu Z. Analysis of fragment size distribution of cell-free DNA: A potential non-invasive marker to monitor graft damage in living-related liver transplantation for inborn errors of metabolism. </w:t>
      </w:r>
      <w:proofErr w:type="spellStart"/>
      <w:r w:rsidRPr="007C104B">
        <w:rPr>
          <w:rFonts w:ascii="Book Antiqua" w:hAnsi="Book Antiqua"/>
          <w:i/>
          <w:iCs/>
        </w:rPr>
        <w:t>Mol</w:t>
      </w:r>
      <w:proofErr w:type="spellEnd"/>
      <w:r w:rsidRPr="007C104B">
        <w:rPr>
          <w:rFonts w:ascii="Book Antiqua" w:hAnsi="Book Antiqua"/>
          <w:i/>
          <w:iCs/>
        </w:rPr>
        <w:t xml:space="preserve"> Genet </w:t>
      </w:r>
      <w:proofErr w:type="spellStart"/>
      <w:r w:rsidRPr="007C104B">
        <w:rPr>
          <w:rFonts w:ascii="Book Antiqua" w:hAnsi="Book Antiqua"/>
          <w:i/>
          <w:iCs/>
        </w:rPr>
        <w:t>Metab</w:t>
      </w:r>
      <w:proofErr w:type="spellEnd"/>
      <w:r w:rsidRPr="007C104B">
        <w:rPr>
          <w:rFonts w:ascii="Book Antiqua" w:hAnsi="Book Antiqua"/>
        </w:rPr>
        <w:t xml:space="preserve"> 2019; </w:t>
      </w:r>
      <w:r w:rsidRPr="007C104B">
        <w:rPr>
          <w:rFonts w:ascii="Book Antiqua" w:hAnsi="Book Antiqua"/>
          <w:b/>
          <w:bCs/>
        </w:rPr>
        <w:t>127</w:t>
      </w:r>
      <w:r w:rsidRPr="007C104B">
        <w:rPr>
          <w:rFonts w:ascii="Book Antiqua" w:hAnsi="Book Antiqua"/>
        </w:rPr>
        <w:t>: 45-50 [PMID: 31027872 DOI: 10.1016/j.ymgme.2019.03.004]</w:t>
      </w:r>
    </w:p>
    <w:p w14:paraId="0CC65222" w14:textId="77777777" w:rsidR="001475A5" w:rsidRPr="007C104B" w:rsidRDefault="001475A5" w:rsidP="007C104B">
      <w:pPr>
        <w:spacing w:line="360" w:lineRule="auto"/>
        <w:jc w:val="both"/>
        <w:rPr>
          <w:rFonts w:ascii="Book Antiqua" w:hAnsi="Book Antiqua"/>
          <w:lang w:val="pt-BR"/>
        </w:rPr>
      </w:pPr>
      <w:proofErr w:type="gramStart"/>
      <w:r w:rsidRPr="007C104B">
        <w:rPr>
          <w:rFonts w:ascii="Book Antiqua" w:hAnsi="Book Antiqua"/>
        </w:rPr>
        <w:t xml:space="preserve">83 </w:t>
      </w:r>
      <w:r w:rsidRPr="007C104B">
        <w:rPr>
          <w:rFonts w:ascii="Book Antiqua" w:hAnsi="Book Antiqua"/>
          <w:b/>
          <w:bCs/>
        </w:rPr>
        <w:t>Jiang P</w:t>
      </w:r>
      <w:r w:rsidRPr="007C104B">
        <w:rPr>
          <w:rFonts w:ascii="Book Antiqua" w:hAnsi="Book Antiqua"/>
        </w:rPr>
        <w:t xml:space="preserve">, Chan CW, Chan KC, Cheng SH, Wong J, Wong VW, Wong GL, Chan SL, </w:t>
      </w:r>
      <w:proofErr w:type="spellStart"/>
      <w:r w:rsidRPr="007C104B">
        <w:rPr>
          <w:rFonts w:ascii="Book Antiqua" w:hAnsi="Book Antiqua"/>
        </w:rPr>
        <w:t>Mok</w:t>
      </w:r>
      <w:proofErr w:type="spellEnd"/>
      <w:r w:rsidRPr="007C104B">
        <w:rPr>
          <w:rFonts w:ascii="Book Antiqua" w:hAnsi="Book Antiqua"/>
        </w:rPr>
        <w:t xml:space="preserve"> TS, Chan HL, Lai PB, Chiu RW, Lo YM.</w:t>
      </w:r>
      <w:proofErr w:type="gramEnd"/>
      <w:r w:rsidRPr="007C104B">
        <w:rPr>
          <w:rFonts w:ascii="Book Antiqua" w:hAnsi="Book Antiqua"/>
        </w:rPr>
        <w:t xml:space="preserve"> Lengthening and shortening of plasma </w:t>
      </w:r>
      <w:r w:rsidRPr="007C104B">
        <w:rPr>
          <w:rFonts w:ascii="Book Antiqua" w:hAnsi="Book Antiqua"/>
        </w:rPr>
        <w:lastRenderedPageBreak/>
        <w:t xml:space="preserve">DNA in hepatocellular carcinoma patients. </w:t>
      </w:r>
      <w:r w:rsidRPr="007C104B">
        <w:rPr>
          <w:rFonts w:ascii="Book Antiqua" w:hAnsi="Book Antiqua"/>
          <w:i/>
          <w:iCs/>
          <w:lang w:val="pt-BR"/>
        </w:rPr>
        <w:t>Proc Natl Acad Sci U S A</w:t>
      </w:r>
      <w:r w:rsidRPr="007C104B">
        <w:rPr>
          <w:rFonts w:ascii="Book Antiqua" w:hAnsi="Book Antiqua"/>
          <w:lang w:val="pt-BR"/>
        </w:rPr>
        <w:t xml:space="preserve"> 2015; </w:t>
      </w:r>
      <w:r w:rsidRPr="007C104B">
        <w:rPr>
          <w:rFonts w:ascii="Book Antiqua" w:hAnsi="Book Antiqua"/>
          <w:b/>
          <w:bCs/>
          <w:lang w:val="pt-BR"/>
        </w:rPr>
        <w:t>112</w:t>
      </w:r>
      <w:r w:rsidRPr="007C104B">
        <w:rPr>
          <w:rFonts w:ascii="Book Antiqua" w:hAnsi="Book Antiqua"/>
          <w:lang w:val="pt-BR"/>
        </w:rPr>
        <w:t>: E1317-E1325 [PMID: 25646427 DOI: 10.1073/pnas.1500076112]</w:t>
      </w:r>
    </w:p>
    <w:p w14:paraId="2F49A79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84 </w:t>
      </w:r>
      <w:r w:rsidRPr="007C104B">
        <w:rPr>
          <w:rFonts w:ascii="Book Antiqua" w:hAnsi="Book Antiqua"/>
          <w:b/>
          <w:bCs/>
        </w:rPr>
        <w:t>Jiang P</w:t>
      </w:r>
      <w:r w:rsidRPr="007C104B">
        <w:rPr>
          <w:rFonts w:ascii="Book Antiqua" w:hAnsi="Book Antiqua"/>
        </w:rPr>
        <w:t xml:space="preserve">, Lo YMD. The Long and Short of Circulating Cell-Free DNA and the Ins and Outs of Molecular Diagnostics. </w:t>
      </w:r>
      <w:r w:rsidRPr="007C104B">
        <w:rPr>
          <w:rFonts w:ascii="Book Antiqua" w:hAnsi="Book Antiqua"/>
          <w:i/>
          <w:iCs/>
        </w:rPr>
        <w:t>Trends Genet</w:t>
      </w:r>
      <w:r w:rsidRPr="007C104B">
        <w:rPr>
          <w:rFonts w:ascii="Book Antiqua" w:hAnsi="Book Antiqua"/>
        </w:rPr>
        <w:t xml:space="preserve"> 2016; </w:t>
      </w:r>
      <w:r w:rsidRPr="007C104B">
        <w:rPr>
          <w:rFonts w:ascii="Book Antiqua" w:hAnsi="Book Antiqua"/>
          <w:b/>
          <w:bCs/>
        </w:rPr>
        <w:t>32</w:t>
      </w:r>
      <w:r w:rsidRPr="007C104B">
        <w:rPr>
          <w:rFonts w:ascii="Book Antiqua" w:hAnsi="Book Antiqua"/>
        </w:rPr>
        <w:t>: 360-371 [PMID: 27129983 DOI: 10.1016/j.tig.2016.03.009]</w:t>
      </w:r>
    </w:p>
    <w:p w14:paraId="37AE9D0E" w14:textId="6159C14C" w:rsidR="001475A5" w:rsidRPr="007C104B" w:rsidRDefault="001475A5" w:rsidP="007C104B">
      <w:pPr>
        <w:spacing w:line="360" w:lineRule="auto"/>
        <w:jc w:val="both"/>
        <w:rPr>
          <w:rFonts w:ascii="Book Antiqua" w:hAnsi="Book Antiqua"/>
        </w:rPr>
      </w:pPr>
      <w:r w:rsidRPr="007C104B">
        <w:rPr>
          <w:rFonts w:ascii="Book Antiqua" w:hAnsi="Book Antiqua"/>
        </w:rPr>
        <w:t xml:space="preserve">85 </w:t>
      </w:r>
      <w:r w:rsidRPr="007C104B">
        <w:rPr>
          <w:rFonts w:ascii="Book Antiqua" w:hAnsi="Book Antiqua"/>
          <w:b/>
          <w:bCs/>
        </w:rPr>
        <w:t xml:space="preserve">von </w:t>
      </w:r>
      <w:proofErr w:type="spellStart"/>
      <w:r w:rsidRPr="007C104B">
        <w:rPr>
          <w:rFonts w:ascii="Book Antiqua" w:hAnsi="Book Antiqua"/>
          <w:b/>
          <w:bCs/>
        </w:rPr>
        <w:t>Meijenfeldt</w:t>
      </w:r>
      <w:proofErr w:type="spellEnd"/>
      <w:r w:rsidRPr="007C104B">
        <w:rPr>
          <w:rFonts w:ascii="Book Antiqua" w:hAnsi="Book Antiqua"/>
          <w:b/>
          <w:bCs/>
        </w:rPr>
        <w:t xml:space="preserve"> FA</w:t>
      </w:r>
      <w:r w:rsidRPr="007C104B">
        <w:rPr>
          <w:rFonts w:ascii="Book Antiqua" w:hAnsi="Book Antiqua"/>
        </w:rPr>
        <w:t xml:space="preserve">, </w:t>
      </w:r>
      <w:proofErr w:type="spellStart"/>
      <w:r w:rsidRPr="007C104B">
        <w:rPr>
          <w:rFonts w:ascii="Book Antiqua" w:hAnsi="Book Antiqua"/>
        </w:rPr>
        <w:t>Burlage</w:t>
      </w:r>
      <w:proofErr w:type="spellEnd"/>
      <w:r w:rsidRPr="007C104B">
        <w:rPr>
          <w:rFonts w:ascii="Book Antiqua" w:hAnsi="Book Antiqua"/>
        </w:rPr>
        <w:t xml:space="preserve"> LC, </w:t>
      </w:r>
      <w:proofErr w:type="spellStart"/>
      <w:r w:rsidRPr="007C104B">
        <w:rPr>
          <w:rFonts w:ascii="Book Antiqua" w:hAnsi="Book Antiqua"/>
        </w:rPr>
        <w:t>Bos</w:t>
      </w:r>
      <w:proofErr w:type="spellEnd"/>
      <w:r w:rsidRPr="007C104B">
        <w:rPr>
          <w:rFonts w:ascii="Book Antiqua" w:hAnsi="Book Antiqua"/>
        </w:rPr>
        <w:t xml:space="preserve"> S, </w:t>
      </w:r>
      <w:proofErr w:type="spellStart"/>
      <w:r w:rsidRPr="007C104B">
        <w:rPr>
          <w:rFonts w:ascii="Book Antiqua" w:hAnsi="Book Antiqua"/>
        </w:rPr>
        <w:t>Adelmeijer</w:t>
      </w:r>
      <w:proofErr w:type="spellEnd"/>
      <w:r w:rsidRPr="007C104B">
        <w:rPr>
          <w:rFonts w:ascii="Book Antiqua" w:hAnsi="Book Antiqua"/>
        </w:rPr>
        <w:t xml:space="preserve"> J, Porte RJ, </w:t>
      </w:r>
      <w:proofErr w:type="spellStart"/>
      <w:r w:rsidRPr="007C104B">
        <w:rPr>
          <w:rFonts w:ascii="Book Antiqua" w:hAnsi="Book Antiqua"/>
        </w:rPr>
        <w:t>Lisman</w:t>
      </w:r>
      <w:proofErr w:type="spellEnd"/>
      <w:r w:rsidRPr="007C104B">
        <w:rPr>
          <w:rFonts w:ascii="Book Antiqua" w:hAnsi="Book Antiqua"/>
        </w:rPr>
        <w:t xml:space="preserve"> T. Elevated Plasma Levels of Cell-Free DNA During Liver Transplantation Are Associated With Activation of Coagulation.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2018; </w:t>
      </w:r>
      <w:r w:rsidRPr="007C104B">
        <w:rPr>
          <w:rFonts w:ascii="Book Antiqua" w:hAnsi="Book Antiqua"/>
          <w:b/>
          <w:bCs/>
        </w:rPr>
        <w:t>24</w:t>
      </w:r>
      <w:r w:rsidRPr="007C104B">
        <w:rPr>
          <w:rFonts w:ascii="Book Antiqua" w:hAnsi="Book Antiqua"/>
        </w:rPr>
        <w:t>: 1716-1725 [PMID: 30168653 DOI: 10.1002/</w:t>
      </w:r>
      <w:r w:rsidR="00722FD1" w:rsidRPr="007C104B">
        <w:rPr>
          <w:rFonts w:ascii="Book Antiqua" w:hAnsi="Book Antiqua"/>
        </w:rPr>
        <w:t>l</w:t>
      </w:r>
      <w:r w:rsidRPr="007C104B">
        <w:rPr>
          <w:rFonts w:ascii="Book Antiqua" w:hAnsi="Book Antiqua"/>
        </w:rPr>
        <w:t>t.25329]</w:t>
      </w:r>
    </w:p>
    <w:p w14:paraId="40CBEF3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86 </w:t>
      </w:r>
      <w:proofErr w:type="spellStart"/>
      <w:r w:rsidRPr="007C104B">
        <w:rPr>
          <w:rFonts w:ascii="Book Antiqua" w:hAnsi="Book Antiqua"/>
          <w:b/>
          <w:bCs/>
        </w:rPr>
        <w:t>Goh</w:t>
      </w:r>
      <w:proofErr w:type="spellEnd"/>
      <w:r w:rsidRPr="007C104B">
        <w:rPr>
          <w:rFonts w:ascii="Book Antiqua" w:hAnsi="Book Antiqua"/>
          <w:b/>
          <w:bCs/>
        </w:rPr>
        <w:t xml:space="preserve"> SK</w:t>
      </w:r>
      <w:r w:rsidRPr="007C104B">
        <w:rPr>
          <w:rFonts w:ascii="Book Antiqua" w:hAnsi="Book Antiqua"/>
        </w:rPr>
        <w:t xml:space="preserve">,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Christophi</w:t>
      </w:r>
      <w:proofErr w:type="spellEnd"/>
      <w:r w:rsidRPr="007C104B">
        <w:rPr>
          <w:rFonts w:ascii="Book Antiqua" w:hAnsi="Book Antiqua"/>
        </w:rPr>
        <w:t xml:space="preserve"> C, </w:t>
      </w:r>
      <w:proofErr w:type="spellStart"/>
      <w:r w:rsidRPr="007C104B">
        <w:rPr>
          <w:rFonts w:ascii="Book Antiqua" w:hAnsi="Book Antiqua"/>
        </w:rPr>
        <w:t>Dobrovic</w:t>
      </w:r>
      <w:proofErr w:type="spellEnd"/>
      <w:r w:rsidRPr="007C104B">
        <w:rPr>
          <w:rFonts w:ascii="Book Antiqua" w:hAnsi="Book Antiqua"/>
        </w:rPr>
        <w:t xml:space="preserve"> A. Fresh Frozen Plasma Transfusion Can Confound the Analysis of Circulating Cell-Free DNA.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2018; </w:t>
      </w:r>
      <w:r w:rsidRPr="007C104B">
        <w:rPr>
          <w:rFonts w:ascii="Book Antiqua" w:hAnsi="Book Antiqua"/>
          <w:b/>
          <w:bCs/>
        </w:rPr>
        <w:t>64</w:t>
      </w:r>
      <w:r w:rsidRPr="007C104B">
        <w:rPr>
          <w:rFonts w:ascii="Book Antiqua" w:hAnsi="Book Antiqua"/>
        </w:rPr>
        <w:t>: 749-751 [PMID: 29440117 DOI: 10.1373/clinchem.2017.285684]</w:t>
      </w:r>
    </w:p>
    <w:p w14:paraId="6AA3DAC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87 </w:t>
      </w:r>
      <w:proofErr w:type="spellStart"/>
      <w:r w:rsidRPr="007C104B">
        <w:rPr>
          <w:rFonts w:ascii="Book Antiqua" w:hAnsi="Book Antiqua"/>
          <w:b/>
          <w:bCs/>
        </w:rPr>
        <w:t>Gielis</w:t>
      </w:r>
      <w:proofErr w:type="spellEnd"/>
      <w:r w:rsidRPr="007C104B">
        <w:rPr>
          <w:rFonts w:ascii="Book Antiqua" w:hAnsi="Book Antiqua"/>
          <w:b/>
          <w:bCs/>
        </w:rPr>
        <w:t xml:space="preserve"> EM</w:t>
      </w:r>
      <w:r w:rsidRPr="007C104B">
        <w:rPr>
          <w:rFonts w:ascii="Book Antiqua" w:hAnsi="Book Antiqua"/>
        </w:rPr>
        <w:t xml:space="preserve">, </w:t>
      </w:r>
      <w:proofErr w:type="spellStart"/>
      <w:r w:rsidRPr="007C104B">
        <w:rPr>
          <w:rFonts w:ascii="Book Antiqua" w:hAnsi="Book Antiqua"/>
        </w:rPr>
        <w:t>Beirnaert</w:t>
      </w:r>
      <w:proofErr w:type="spellEnd"/>
      <w:r w:rsidRPr="007C104B">
        <w:rPr>
          <w:rFonts w:ascii="Book Antiqua" w:hAnsi="Book Antiqua"/>
        </w:rPr>
        <w:t xml:space="preserve"> C, </w:t>
      </w:r>
      <w:proofErr w:type="spellStart"/>
      <w:r w:rsidRPr="007C104B">
        <w:rPr>
          <w:rFonts w:ascii="Book Antiqua" w:hAnsi="Book Antiqua"/>
        </w:rPr>
        <w:t>Dendooven</w:t>
      </w:r>
      <w:proofErr w:type="spellEnd"/>
      <w:r w:rsidRPr="007C104B">
        <w:rPr>
          <w:rFonts w:ascii="Book Antiqua" w:hAnsi="Book Antiqua"/>
        </w:rPr>
        <w:t xml:space="preserve"> A, </w:t>
      </w:r>
      <w:proofErr w:type="spellStart"/>
      <w:r w:rsidRPr="007C104B">
        <w:rPr>
          <w:rFonts w:ascii="Book Antiqua" w:hAnsi="Book Antiqua"/>
        </w:rPr>
        <w:t>Meysman</w:t>
      </w:r>
      <w:proofErr w:type="spellEnd"/>
      <w:r w:rsidRPr="007C104B">
        <w:rPr>
          <w:rFonts w:ascii="Book Antiqua" w:hAnsi="Book Antiqua"/>
        </w:rPr>
        <w:t xml:space="preserve"> P, </w:t>
      </w:r>
      <w:proofErr w:type="spellStart"/>
      <w:r w:rsidRPr="007C104B">
        <w:rPr>
          <w:rFonts w:ascii="Book Antiqua" w:hAnsi="Book Antiqua"/>
        </w:rPr>
        <w:t>Laukens</w:t>
      </w:r>
      <w:proofErr w:type="spellEnd"/>
      <w:r w:rsidRPr="007C104B">
        <w:rPr>
          <w:rFonts w:ascii="Book Antiqua" w:hAnsi="Book Antiqua"/>
        </w:rPr>
        <w:t xml:space="preserve"> K, De </w:t>
      </w:r>
      <w:proofErr w:type="spellStart"/>
      <w:r w:rsidRPr="007C104B">
        <w:rPr>
          <w:rFonts w:ascii="Book Antiqua" w:hAnsi="Book Antiqua"/>
        </w:rPr>
        <w:t>Schrijver</w:t>
      </w:r>
      <w:proofErr w:type="spellEnd"/>
      <w:r w:rsidRPr="007C104B">
        <w:rPr>
          <w:rFonts w:ascii="Book Antiqua" w:hAnsi="Book Antiqua"/>
        </w:rPr>
        <w:t xml:space="preserve"> J, Van </w:t>
      </w:r>
      <w:proofErr w:type="spellStart"/>
      <w:r w:rsidRPr="007C104B">
        <w:rPr>
          <w:rFonts w:ascii="Book Antiqua" w:hAnsi="Book Antiqua"/>
        </w:rPr>
        <w:t>Laecke</w:t>
      </w:r>
      <w:proofErr w:type="spellEnd"/>
      <w:r w:rsidRPr="007C104B">
        <w:rPr>
          <w:rFonts w:ascii="Book Antiqua" w:hAnsi="Book Antiqua"/>
        </w:rPr>
        <w:t xml:space="preserve"> S, Van </w:t>
      </w:r>
      <w:proofErr w:type="spellStart"/>
      <w:r w:rsidRPr="007C104B">
        <w:rPr>
          <w:rFonts w:ascii="Book Antiqua" w:hAnsi="Book Antiqua"/>
        </w:rPr>
        <w:t>Biesen</w:t>
      </w:r>
      <w:proofErr w:type="spellEnd"/>
      <w:r w:rsidRPr="007C104B">
        <w:rPr>
          <w:rFonts w:ascii="Book Antiqua" w:hAnsi="Book Antiqua"/>
        </w:rPr>
        <w:t xml:space="preserve"> W, </w:t>
      </w:r>
      <w:proofErr w:type="spellStart"/>
      <w:r w:rsidRPr="007C104B">
        <w:rPr>
          <w:rFonts w:ascii="Book Antiqua" w:hAnsi="Book Antiqua"/>
        </w:rPr>
        <w:t>Emonds</w:t>
      </w:r>
      <w:proofErr w:type="spellEnd"/>
      <w:r w:rsidRPr="007C104B">
        <w:rPr>
          <w:rFonts w:ascii="Book Antiqua" w:hAnsi="Book Antiqua"/>
        </w:rPr>
        <w:t xml:space="preserve"> MP, De Winter BY, </w:t>
      </w:r>
      <w:proofErr w:type="spellStart"/>
      <w:r w:rsidRPr="007C104B">
        <w:rPr>
          <w:rFonts w:ascii="Book Antiqua" w:hAnsi="Book Antiqua"/>
        </w:rPr>
        <w:t>Bosmans</w:t>
      </w:r>
      <w:proofErr w:type="spellEnd"/>
      <w:r w:rsidRPr="007C104B">
        <w:rPr>
          <w:rFonts w:ascii="Book Antiqua" w:hAnsi="Book Antiqua"/>
        </w:rPr>
        <w:t xml:space="preserve"> JL, Del </w:t>
      </w:r>
      <w:proofErr w:type="spellStart"/>
      <w:r w:rsidRPr="007C104B">
        <w:rPr>
          <w:rFonts w:ascii="Book Antiqua" w:hAnsi="Book Antiqua"/>
        </w:rPr>
        <w:t>Favero</w:t>
      </w:r>
      <w:proofErr w:type="spellEnd"/>
      <w:r w:rsidRPr="007C104B">
        <w:rPr>
          <w:rFonts w:ascii="Book Antiqua" w:hAnsi="Book Antiqua"/>
        </w:rPr>
        <w:t xml:space="preserve"> J, </w:t>
      </w:r>
      <w:proofErr w:type="spellStart"/>
      <w:r w:rsidRPr="007C104B">
        <w:rPr>
          <w:rFonts w:ascii="Book Antiqua" w:hAnsi="Book Antiqua"/>
        </w:rPr>
        <w:t>Abramowicz</w:t>
      </w:r>
      <w:proofErr w:type="spellEnd"/>
      <w:r w:rsidRPr="007C104B">
        <w:rPr>
          <w:rFonts w:ascii="Book Antiqua" w:hAnsi="Book Antiqua"/>
        </w:rPr>
        <w:t xml:space="preserve"> D, </w:t>
      </w:r>
      <w:proofErr w:type="spellStart"/>
      <w:r w:rsidRPr="007C104B">
        <w:rPr>
          <w:rFonts w:ascii="Book Antiqua" w:hAnsi="Book Antiqua"/>
        </w:rPr>
        <w:t>Ledeganck</w:t>
      </w:r>
      <w:proofErr w:type="spellEnd"/>
      <w:r w:rsidRPr="007C104B">
        <w:rPr>
          <w:rFonts w:ascii="Book Antiqua" w:hAnsi="Book Antiqua"/>
        </w:rPr>
        <w:t xml:space="preserve"> KJ. </w:t>
      </w:r>
      <w:proofErr w:type="gramStart"/>
      <w:r w:rsidRPr="007C104B">
        <w:rPr>
          <w:rFonts w:ascii="Book Antiqua" w:hAnsi="Book Antiqua"/>
        </w:rPr>
        <w:t>Plasma donor-derived cell-free DNA kinetics after kidney transplantation using a single tube multiplex PCR assay.</w:t>
      </w:r>
      <w:proofErr w:type="gramEnd"/>
      <w:r w:rsidRPr="007C104B">
        <w:rPr>
          <w:rFonts w:ascii="Book Antiqua" w:hAnsi="Book Antiqua"/>
        </w:rPr>
        <w:t xml:space="preserve"> </w:t>
      </w:r>
      <w:proofErr w:type="spellStart"/>
      <w:r w:rsidRPr="007C104B">
        <w:rPr>
          <w:rFonts w:ascii="Book Antiqua" w:hAnsi="Book Antiqua"/>
          <w:i/>
          <w:iCs/>
        </w:rPr>
        <w:t>PLoS</w:t>
      </w:r>
      <w:proofErr w:type="spellEnd"/>
      <w:r w:rsidRPr="007C104B">
        <w:rPr>
          <w:rFonts w:ascii="Book Antiqua" w:hAnsi="Book Antiqua"/>
          <w:i/>
          <w:iCs/>
        </w:rPr>
        <w:t xml:space="preserve"> One</w:t>
      </w:r>
      <w:r w:rsidRPr="007C104B">
        <w:rPr>
          <w:rFonts w:ascii="Book Antiqua" w:hAnsi="Book Antiqua"/>
        </w:rPr>
        <w:t xml:space="preserve"> 2018; </w:t>
      </w:r>
      <w:r w:rsidRPr="007C104B">
        <w:rPr>
          <w:rFonts w:ascii="Book Antiqua" w:hAnsi="Book Antiqua"/>
          <w:b/>
          <w:bCs/>
        </w:rPr>
        <w:t>13</w:t>
      </w:r>
      <w:r w:rsidRPr="007C104B">
        <w:rPr>
          <w:rFonts w:ascii="Book Antiqua" w:hAnsi="Book Antiqua"/>
        </w:rPr>
        <w:t>: e0208207 [PMID: 30521549 DOI: 10.1371/journal.pone.0208207]</w:t>
      </w:r>
    </w:p>
    <w:p w14:paraId="2B0C018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88 </w:t>
      </w:r>
      <w:proofErr w:type="spellStart"/>
      <w:r w:rsidRPr="007C104B">
        <w:rPr>
          <w:rFonts w:ascii="Book Antiqua" w:hAnsi="Book Antiqua"/>
          <w:b/>
          <w:bCs/>
        </w:rPr>
        <w:t>Oellerich</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Shipkova</w:t>
      </w:r>
      <w:proofErr w:type="spellEnd"/>
      <w:r w:rsidRPr="007C104B">
        <w:rPr>
          <w:rFonts w:ascii="Book Antiqua" w:hAnsi="Book Antiqua"/>
        </w:rPr>
        <w:t xml:space="preserve"> M, </w:t>
      </w:r>
      <w:proofErr w:type="spellStart"/>
      <w:r w:rsidRPr="007C104B">
        <w:rPr>
          <w:rFonts w:ascii="Book Antiqua" w:hAnsi="Book Antiqua"/>
        </w:rPr>
        <w:t>Asendorf</w:t>
      </w:r>
      <w:proofErr w:type="spellEnd"/>
      <w:r w:rsidRPr="007C104B">
        <w:rPr>
          <w:rFonts w:ascii="Book Antiqua" w:hAnsi="Book Antiqua"/>
        </w:rPr>
        <w:t xml:space="preserve"> T,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Schauerte</w:t>
      </w:r>
      <w:proofErr w:type="spellEnd"/>
      <w:r w:rsidRPr="007C104B">
        <w:rPr>
          <w:rFonts w:ascii="Book Antiqua" w:hAnsi="Book Antiqua"/>
        </w:rPr>
        <w:t xml:space="preserve"> V, </w:t>
      </w:r>
      <w:proofErr w:type="spellStart"/>
      <w:r w:rsidRPr="007C104B">
        <w:rPr>
          <w:rFonts w:ascii="Book Antiqua" w:hAnsi="Book Antiqua"/>
        </w:rPr>
        <w:t>Mettenmeyer</w:t>
      </w:r>
      <w:proofErr w:type="spellEnd"/>
      <w:r w:rsidRPr="007C104B">
        <w:rPr>
          <w:rFonts w:ascii="Book Antiqua" w:hAnsi="Book Antiqua"/>
        </w:rPr>
        <w:t xml:space="preserve"> N, </w:t>
      </w:r>
      <w:proofErr w:type="spellStart"/>
      <w:r w:rsidRPr="007C104B">
        <w:rPr>
          <w:rFonts w:ascii="Book Antiqua" w:hAnsi="Book Antiqua"/>
        </w:rPr>
        <w:t>Kabakchiev</w:t>
      </w:r>
      <w:proofErr w:type="spellEnd"/>
      <w:r w:rsidRPr="007C104B">
        <w:rPr>
          <w:rFonts w:ascii="Book Antiqua" w:hAnsi="Book Antiqua"/>
        </w:rPr>
        <w:t xml:space="preserve"> M, </w:t>
      </w:r>
      <w:proofErr w:type="spellStart"/>
      <w:r w:rsidRPr="007C104B">
        <w:rPr>
          <w:rFonts w:ascii="Book Antiqua" w:hAnsi="Book Antiqua"/>
        </w:rPr>
        <w:t>Hasche</w:t>
      </w:r>
      <w:proofErr w:type="spellEnd"/>
      <w:r w:rsidRPr="007C104B">
        <w:rPr>
          <w:rFonts w:ascii="Book Antiqua" w:hAnsi="Book Antiqua"/>
        </w:rPr>
        <w:t xml:space="preserve"> G, </w:t>
      </w:r>
      <w:proofErr w:type="spellStart"/>
      <w:r w:rsidRPr="007C104B">
        <w:rPr>
          <w:rFonts w:ascii="Book Antiqua" w:hAnsi="Book Antiqua"/>
        </w:rPr>
        <w:t>Gröne</w:t>
      </w:r>
      <w:proofErr w:type="spellEnd"/>
      <w:r w:rsidRPr="007C104B">
        <w:rPr>
          <w:rFonts w:ascii="Book Antiqua" w:hAnsi="Book Antiqua"/>
        </w:rPr>
        <w:t xml:space="preserve"> HJ, </w:t>
      </w:r>
      <w:proofErr w:type="spellStart"/>
      <w:r w:rsidRPr="007C104B">
        <w:rPr>
          <w:rFonts w:ascii="Book Antiqua" w:hAnsi="Book Antiqua"/>
        </w:rPr>
        <w:t>Friede</w:t>
      </w:r>
      <w:proofErr w:type="spellEnd"/>
      <w:r w:rsidRPr="007C104B">
        <w:rPr>
          <w:rFonts w:ascii="Book Antiqua" w:hAnsi="Book Antiqua"/>
        </w:rPr>
        <w:t xml:space="preserve"> T, Wieland E, </w:t>
      </w:r>
      <w:proofErr w:type="spellStart"/>
      <w:r w:rsidRPr="007C104B">
        <w:rPr>
          <w:rFonts w:ascii="Book Antiqua" w:hAnsi="Book Antiqua"/>
        </w:rPr>
        <w:t>Schwenger</w:t>
      </w:r>
      <w:proofErr w:type="spellEnd"/>
      <w:r w:rsidRPr="007C104B">
        <w:rPr>
          <w:rFonts w:ascii="Book Antiqua" w:hAnsi="Book Antiqua"/>
        </w:rPr>
        <w:t xml:space="preserve"> V, </w:t>
      </w:r>
      <w:proofErr w:type="spellStart"/>
      <w:r w:rsidRPr="007C104B">
        <w:rPr>
          <w:rFonts w:ascii="Book Antiqua" w:hAnsi="Book Antiqua"/>
        </w:rPr>
        <w:t>Schütz</w:t>
      </w:r>
      <w:proofErr w:type="spellEnd"/>
      <w:r w:rsidRPr="007C104B">
        <w:rPr>
          <w:rFonts w:ascii="Book Antiqua" w:hAnsi="Book Antiqua"/>
        </w:rPr>
        <w:t xml:space="preserve"> E, Beck J. Absolute quantification of donor-derived cell-free DNA as a marker of rejection and graft injury in kidney transplantation: Results from a prospective observational study. </w:t>
      </w:r>
      <w:r w:rsidRPr="007C104B">
        <w:rPr>
          <w:rFonts w:ascii="Book Antiqua" w:hAnsi="Book Antiqua"/>
          <w:i/>
          <w:iCs/>
        </w:rPr>
        <w:t>Am J Transplant</w:t>
      </w:r>
      <w:r w:rsidRPr="007C104B">
        <w:rPr>
          <w:rFonts w:ascii="Book Antiqua" w:hAnsi="Book Antiqua"/>
        </w:rPr>
        <w:t xml:space="preserve"> 2019; </w:t>
      </w:r>
      <w:r w:rsidRPr="007C104B">
        <w:rPr>
          <w:rFonts w:ascii="Book Antiqua" w:hAnsi="Book Antiqua"/>
          <w:b/>
          <w:bCs/>
        </w:rPr>
        <w:t>19</w:t>
      </w:r>
      <w:r w:rsidRPr="007C104B">
        <w:rPr>
          <w:rFonts w:ascii="Book Antiqua" w:hAnsi="Book Antiqua"/>
        </w:rPr>
        <w:t>: 3087-3099 [PMID: 31062511 DOI: 10.1111/ajt.15416]</w:t>
      </w:r>
    </w:p>
    <w:p w14:paraId="06A40CC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89 </w:t>
      </w:r>
      <w:proofErr w:type="spellStart"/>
      <w:r w:rsidRPr="007C104B">
        <w:rPr>
          <w:rFonts w:ascii="Book Antiqua" w:hAnsi="Book Antiqua"/>
          <w:b/>
          <w:bCs/>
        </w:rPr>
        <w:t>Khush</w:t>
      </w:r>
      <w:proofErr w:type="spellEnd"/>
      <w:r w:rsidRPr="007C104B">
        <w:rPr>
          <w:rFonts w:ascii="Book Antiqua" w:hAnsi="Book Antiqua"/>
          <w:b/>
          <w:bCs/>
        </w:rPr>
        <w:t xml:space="preserve"> KK</w:t>
      </w:r>
      <w:r w:rsidRPr="007C104B">
        <w:rPr>
          <w:rFonts w:ascii="Book Antiqua" w:hAnsi="Book Antiqua"/>
        </w:rPr>
        <w:t xml:space="preserve">, Patel J, </w:t>
      </w:r>
      <w:proofErr w:type="spellStart"/>
      <w:r w:rsidRPr="007C104B">
        <w:rPr>
          <w:rFonts w:ascii="Book Antiqua" w:hAnsi="Book Antiqua"/>
        </w:rPr>
        <w:t>Pinney</w:t>
      </w:r>
      <w:proofErr w:type="spellEnd"/>
      <w:r w:rsidRPr="007C104B">
        <w:rPr>
          <w:rFonts w:ascii="Book Antiqua" w:hAnsi="Book Antiqua"/>
        </w:rPr>
        <w:t xml:space="preserve"> S, Kao A, </w:t>
      </w:r>
      <w:proofErr w:type="spellStart"/>
      <w:r w:rsidRPr="007C104B">
        <w:rPr>
          <w:rFonts w:ascii="Book Antiqua" w:hAnsi="Book Antiqua"/>
        </w:rPr>
        <w:t>Alharethi</w:t>
      </w:r>
      <w:proofErr w:type="spellEnd"/>
      <w:r w:rsidRPr="007C104B">
        <w:rPr>
          <w:rFonts w:ascii="Book Antiqua" w:hAnsi="Book Antiqua"/>
        </w:rPr>
        <w:t xml:space="preserve"> R, </w:t>
      </w:r>
      <w:proofErr w:type="spellStart"/>
      <w:r w:rsidRPr="007C104B">
        <w:rPr>
          <w:rFonts w:ascii="Book Antiqua" w:hAnsi="Book Antiqua"/>
        </w:rPr>
        <w:t>DePasquale</w:t>
      </w:r>
      <w:proofErr w:type="spellEnd"/>
      <w:r w:rsidRPr="007C104B">
        <w:rPr>
          <w:rFonts w:ascii="Book Antiqua" w:hAnsi="Book Antiqua"/>
        </w:rPr>
        <w:t xml:space="preserve"> E, </w:t>
      </w:r>
      <w:proofErr w:type="spellStart"/>
      <w:r w:rsidRPr="007C104B">
        <w:rPr>
          <w:rFonts w:ascii="Book Antiqua" w:hAnsi="Book Antiqua"/>
        </w:rPr>
        <w:t>Ewald</w:t>
      </w:r>
      <w:proofErr w:type="spellEnd"/>
      <w:r w:rsidRPr="007C104B">
        <w:rPr>
          <w:rFonts w:ascii="Book Antiqua" w:hAnsi="Book Antiqua"/>
        </w:rPr>
        <w:t xml:space="preserve"> G, Berman P, </w:t>
      </w:r>
      <w:proofErr w:type="spellStart"/>
      <w:r w:rsidRPr="007C104B">
        <w:rPr>
          <w:rFonts w:ascii="Book Antiqua" w:hAnsi="Book Antiqua"/>
        </w:rPr>
        <w:t>Kanwar</w:t>
      </w:r>
      <w:proofErr w:type="spellEnd"/>
      <w:r w:rsidRPr="007C104B">
        <w:rPr>
          <w:rFonts w:ascii="Book Antiqua" w:hAnsi="Book Antiqua"/>
        </w:rPr>
        <w:t xml:space="preserve"> M, Hiller D, Yee JP, Woodward RN, Hall S, </w:t>
      </w:r>
      <w:proofErr w:type="spellStart"/>
      <w:r w:rsidRPr="007C104B">
        <w:rPr>
          <w:rFonts w:ascii="Book Antiqua" w:hAnsi="Book Antiqua"/>
        </w:rPr>
        <w:t>Kobashigawa</w:t>
      </w:r>
      <w:proofErr w:type="spellEnd"/>
      <w:r w:rsidRPr="007C104B">
        <w:rPr>
          <w:rFonts w:ascii="Book Antiqua" w:hAnsi="Book Antiqua"/>
        </w:rPr>
        <w:t xml:space="preserve"> J. Noninvasive detection of graft injury after heart transplant using donor-derived cell-free DNA: A prospective multicenter study. </w:t>
      </w:r>
      <w:r w:rsidRPr="007C104B">
        <w:rPr>
          <w:rFonts w:ascii="Book Antiqua" w:hAnsi="Book Antiqua"/>
          <w:i/>
          <w:iCs/>
        </w:rPr>
        <w:t>Am J Transplant</w:t>
      </w:r>
      <w:r w:rsidRPr="007C104B">
        <w:rPr>
          <w:rFonts w:ascii="Book Antiqua" w:hAnsi="Book Antiqua"/>
        </w:rPr>
        <w:t xml:space="preserve"> 2019; </w:t>
      </w:r>
      <w:r w:rsidRPr="007C104B">
        <w:rPr>
          <w:rFonts w:ascii="Book Antiqua" w:hAnsi="Book Antiqua"/>
          <w:b/>
          <w:bCs/>
        </w:rPr>
        <w:t>19</w:t>
      </w:r>
      <w:r w:rsidRPr="007C104B">
        <w:rPr>
          <w:rFonts w:ascii="Book Antiqua" w:hAnsi="Book Antiqua"/>
        </w:rPr>
        <w:t>: 2889-2899 [PMID: 30835940 DOI: 10.1111/ajt.15339]</w:t>
      </w:r>
    </w:p>
    <w:p w14:paraId="5E8A517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90 </w:t>
      </w:r>
      <w:r w:rsidRPr="007C104B">
        <w:rPr>
          <w:rFonts w:ascii="Book Antiqua" w:hAnsi="Book Antiqua"/>
          <w:b/>
          <w:bCs/>
        </w:rPr>
        <w:t>Richmond ME</w:t>
      </w:r>
      <w:r w:rsidRPr="007C104B">
        <w:rPr>
          <w:rFonts w:ascii="Book Antiqua" w:hAnsi="Book Antiqua"/>
        </w:rPr>
        <w:t xml:space="preserve">, Zangwill SD, </w:t>
      </w:r>
      <w:proofErr w:type="spellStart"/>
      <w:r w:rsidRPr="007C104B">
        <w:rPr>
          <w:rFonts w:ascii="Book Antiqua" w:hAnsi="Book Antiqua"/>
        </w:rPr>
        <w:t>Kindel</w:t>
      </w:r>
      <w:proofErr w:type="spellEnd"/>
      <w:r w:rsidRPr="007C104B">
        <w:rPr>
          <w:rFonts w:ascii="Book Antiqua" w:hAnsi="Book Antiqua"/>
        </w:rPr>
        <w:t xml:space="preserve"> SJ, </w:t>
      </w:r>
      <w:proofErr w:type="spellStart"/>
      <w:r w:rsidRPr="007C104B">
        <w:rPr>
          <w:rFonts w:ascii="Book Antiqua" w:hAnsi="Book Antiqua"/>
        </w:rPr>
        <w:t>Deshpande</w:t>
      </w:r>
      <w:proofErr w:type="spellEnd"/>
      <w:r w:rsidRPr="007C104B">
        <w:rPr>
          <w:rFonts w:ascii="Book Antiqua" w:hAnsi="Book Antiqua"/>
        </w:rPr>
        <w:t xml:space="preserve"> SR, Schroder JN, </w:t>
      </w:r>
      <w:proofErr w:type="spellStart"/>
      <w:r w:rsidRPr="007C104B">
        <w:rPr>
          <w:rFonts w:ascii="Book Antiqua" w:hAnsi="Book Antiqua"/>
        </w:rPr>
        <w:t>Bichell</w:t>
      </w:r>
      <w:proofErr w:type="spellEnd"/>
      <w:r w:rsidRPr="007C104B">
        <w:rPr>
          <w:rFonts w:ascii="Book Antiqua" w:hAnsi="Book Antiqua"/>
        </w:rPr>
        <w:t xml:space="preserve"> DP, </w:t>
      </w:r>
      <w:proofErr w:type="spellStart"/>
      <w:r w:rsidRPr="007C104B">
        <w:rPr>
          <w:rFonts w:ascii="Book Antiqua" w:hAnsi="Book Antiqua"/>
        </w:rPr>
        <w:t>Knecht</w:t>
      </w:r>
      <w:proofErr w:type="spellEnd"/>
      <w:r w:rsidRPr="007C104B">
        <w:rPr>
          <w:rFonts w:ascii="Book Antiqua" w:hAnsi="Book Antiqua"/>
        </w:rPr>
        <w:t xml:space="preserve"> KR, </w:t>
      </w:r>
      <w:proofErr w:type="spellStart"/>
      <w:r w:rsidRPr="007C104B">
        <w:rPr>
          <w:rFonts w:ascii="Book Antiqua" w:hAnsi="Book Antiqua"/>
        </w:rPr>
        <w:t>Mahle</w:t>
      </w:r>
      <w:proofErr w:type="spellEnd"/>
      <w:r w:rsidRPr="007C104B">
        <w:rPr>
          <w:rFonts w:ascii="Book Antiqua" w:hAnsi="Book Antiqua"/>
        </w:rPr>
        <w:t xml:space="preserve"> WT, </w:t>
      </w:r>
      <w:proofErr w:type="spellStart"/>
      <w:r w:rsidRPr="007C104B">
        <w:rPr>
          <w:rFonts w:ascii="Book Antiqua" w:hAnsi="Book Antiqua"/>
        </w:rPr>
        <w:t>Wigger</w:t>
      </w:r>
      <w:proofErr w:type="spellEnd"/>
      <w:r w:rsidRPr="007C104B">
        <w:rPr>
          <w:rFonts w:ascii="Book Antiqua" w:hAnsi="Book Antiqua"/>
        </w:rPr>
        <w:t xml:space="preserve"> MA, </w:t>
      </w:r>
      <w:proofErr w:type="spellStart"/>
      <w:r w:rsidRPr="007C104B">
        <w:rPr>
          <w:rFonts w:ascii="Book Antiqua" w:hAnsi="Book Antiqua"/>
        </w:rPr>
        <w:t>Gaglianello</w:t>
      </w:r>
      <w:proofErr w:type="spellEnd"/>
      <w:r w:rsidRPr="007C104B">
        <w:rPr>
          <w:rFonts w:ascii="Book Antiqua" w:hAnsi="Book Antiqua"/>
        </w:rPr>
        <w:t xml:space="preserve"> NA, </w:t>
      </w:r>
      <w:proofErr w:type="spellStart"/>
      <w:r w:rsidRPr="007C104B">
        <w:rPr>
          <w:rFonts w:ascii="Book Antiqua" w:hAnsi="Book Antiqua"/>
        </w:rPr>
        <w:t>Pahl</w:t>
      </w:r>
      <w:proofErr w:type="spellEnd"/>
      <w:r w:rsidRPr="007C104B">
        <w:rPr>
          <w:rFonts w:ascii="Book Antiqua" w:hAnsi="Book Antiqua"/>
        </w:rPr>
        <w:t xml:space="preserve"> E, Simpson PM, </w:t>
      </w:r>
      <w:proofErr w:type="spellStart"/>
      <w:r w:rsidRPr="007C104B">
        <w:rPr>
          <w:rFonts w:ascii="Book Antiqua" w:hAnsi="Book Antiqua"/>
        </w:rPr>
        <w:t>Dasgupta</w:t>
      </w:r>
      <w:proofErr w:type="spellEnd"/>
      <w:r w:rsidRPr="007C104B">
        <w:rPr>
          <w:rFonts w:ascii="Book Antiqua" w:hAnsi="Book Antiqua"/>
        </w:rPr>
        <w:t xml:space="preserve"> M, </w:t>
      </w:r>
      <w:r w:rsidRPr="007C104B">
        <w:rPr>
          <w:rFonts w:ascii="Book Antiqua" w:hAnsi="Book Antiqua"/>
        </w:rPr>
        <w:lastRenderedPageBreak/>
        <w:t xml:space="preserve">North PE, </w:t>
      </w:r>
      <w:proofErr w:type="spellStart"/>
      <w:r w:rsidRPr="007C104B">
        <w:rPr>
          <w:rFonts w:ascii="Book Antiqua" w:hAnsi="Book Antiqua"/>
        </w:rPr>
        <w:t>Hidestrand</w:t>
      </w:r>
      <w:proofErr w:type="spellEnd"/>
      <w:r w:rsidRPr="007C104B">
        <w:rPr>
          <w:rFonts w:ascii="Book Antiqua" w:hAnsi="Book Antiqua"/>
        </w:rPr>
        <w:t xml:space="preserve"> M, Tomita-Mitchell A, Mitchell ME. Donor fraction cell-free DNA and rejection in adult and pediatric heart transplantation. </w:t>
      </w:r>
      <w:r w:rsidRPr="007C104B">
        <w:rPr>
          <w:rFonts w:ascii="Book Antiqua" w:hAnsi="Book Antiqua"/>
          <w:i/>
          <w:iCs/>
        </w:rPr>
        <w:t>J Heart Lung Transplant</w:t>
      </w:r>
      <w:r w:rsidRPr="007C104B">
        <w:rPr>
          <w:rFonts w:ascii="Book Antiqua" w:hAnsi="Book Antiqua"/>
        </w:rPr>
        <w:t xml:space="preserve"> 2020; </w:t>
      </w:r>
      <w:r w:rsidRPr="007C104B">
        <w:rPr>
          <w:rFonts w:ascii="Book Antiqua" w:hAnsi="Book Antiqua"/>
          <w:b/>
          <w:bCs/>
        </w:rPr>
        <w:t>39</w:t>
      </w:r>
      <w:r w:rsidRPr="007C104B">
        <w:rPr>
          <w:rFonts w:ascii="Book Antiqua" w:hAnsi="Book Antiqua"/>
        </w:rPr>
        <w:t>: 454-463 [PMID: 31983667 DOI: 10.1016/j.healun.2019.11.015]</w:t>
      </w:r>
    </w:p>
    <w:p w14:paraId="7B63CD51"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91 </w:t>
      </w:r>
      <w:proofErr w:type="spellStart"/>
      <w:r w:rsidRPr="007C104B">
        <w:rPr>
          <w:rFonts w:ascii="Book Antiqua" w:hAnsi="Book Antiqua"/>
          <w:b/>
          <w:bCs/>
        </w:rPr>
        <w:t>Agbor-Enoh</w:t>
      </w:r>
      <w:proofErr w:type="spellEnd"/>
      <w:r w:rsidRPr="007C104B">
        <w:rPr>
          <w:rFonts w:ascii="Book Antiqua" w:hAnsi="Book Antiqua"/>
          <w:b/>
          <w:bCs/>
        </w:rPr>
        <w:t xml:space="preserve"> S</w:t>
      </w:r>
      <w:r w:rsidRPr="007C104B">
        <w:rPr>
          <w:rFonts w:ascii="Book Antiqua" w:hAnsi="Book Antiqua"/>
        </w:rPr>
        <w:t xml:space="preserve">, Wang Y, </w:t>
      </w:r>
      <w:proofErr w:type="spellStart"/>
      <w:r w:rsidRPr="007C104B">
        <w:rPr>
          <w:rFonts w:ascii="Book Antiqua" w:hAnsi="Book Antiqua"/>
        </w:rPr>
        <w:t>Tunc</w:t>
      </w:r>
      <w:proofErr w:type="spellEnd"/>
      <w:r w:rsidRPr="007C104B">
        <w:rPr>
          <w:rFonts w:ascii="Book Antiqua" w:hAnsi="Book Antiqua"/>
        </w:rPr>
        <w:t xml:space="preserve"> I, Jang MK, Davis A, De Vlaminck I, </w:t>
      </w:r>
      <w:proofErr w:type="spellStart"/>
      <w:r w:rsidRPr="007C104B">
        <w:rPr>
          <w:rFonts w:ascii="Book Antiqua" w:hAnsi="Book Antiqua"/>
        </w:rPr>
        <w:t>Luikart</w:t>
      </w:r>
      <w:proofErr w:type="spellEnd"/>
      <w:r w:rsidRPr="007C104B">
        <w:rPr>
          <w:rFonts w:ascii="Book Antiqua" w:hAnsi="Book Antiqua"/>
        </w:rPr>
        <w:t xml:space="preserve"> H, Shah PD, </w:t>
      </w:r>
      <w:proofErr w:type="spellStart"/>
      <w:r w:rsidRPr="007C104B">
        <w:rPr>
          <w:rFonts w:ascii="Book Antiqua" w:hAnsi="Book Antiqua"/>
        </w:rPr>
        <w:t>Timofte</w:t>
      </w:r>
      <w:proofErr w:type="spellEnd"/>
      <w:r w:rsidRPr="007C104B">
        <w:rPr>
          <w:rFonts w:ascii="Book Antiqua" w:hAnsi="Book Antiqua"/>
        </w:rPr>
        <w:t xml:space="preserve"> I, Brown AW, </w:t>
      </w:r>
      <w:proofErr w:type="spellStart"/>
      <w:r w:rsidRPr="007C104B">
        <w:rPr>
          <w:rFonts w:ascii="Book Antiqua" w:hAnsi="Book Antiqua"/>
        </w:rPr>
        <w:t>Marishta</w:t>
      </w:r>
      <w:proofErr w:type="spellEnd"/>
      <w:r w:rsidRPr="007C104B">
        <w:rPr>
          <w:rFonts w:ascii="Book Antiqua" w:hAnsi="Book Antiqua"/>
        </w:rPr>
        <w:t xml:space="preserve"> A, </w:t>
      </w:r>
      <w:proofErr w:type="spellStart"/>
      <w:r w:rsidRPr="007C104B">
        <w:rPr>
          <w:rFonts w:ascii="Book Antiqua" w:hAnsi="Book Antiqua"/>
        </w:rPr>
        <w:t>Bhatti</w:t>
      </w:r>
      <w:proofErr w:type="spellEnd"/>
      <w:r w:rsidRPr="007C104B">
        <w:rPr>
          <w:rFonts w:ascii="Book Antiqua" w:hAnsi="Book Antiqua"/>
        </w:rPr>
        <w:t xml:space="preserve"> K, Gorham S, </w:t>
      </w:r>
      <w:proofErr w:type="spellStart"/>
      <w:r w:rsidRPr="007C104B">
        <w:rPr>
          <w:rFonts w:ascii="Book Antiqua" w:hAnsi="Book Antiqua"/>
        </w:rPr>
        <w:t>Fideli</w:t>
      </w:r>
      <w:proofErr w:type="spellEnd"/>
      <w:r w:rsidRPr="007C104B">
        <w:rPr>
          <w:rFonts w:ascii="Book Antiqua" w:hAnsi="Book Antiqua"/>
        </w:rPr>
        <w:t xml:space="preserve"> U, Wylie J, Grimm D, Goodwin N, Yang Y, Patel K, Zhu J, </w:t>
      </w:r>
      <w:proofErr w:type="spellStart"/>
      <w:r w:rsidRPr="007C104B">
        <w:rPr>
          <w:rFonts w:ascii="Book Antiqua" w:hAnsi="Book Antiqua"/>
        </w:rPr>
        <w:t>Iacono</w:t>
      </w:r>
      <w:proofErr w:type="spellEnd"/>
      <w:r w:rsidRPr="007C104B">
        <w:rPr>
          <w:rFonts w:ascii="Book Antiqua" w:hAnsi="Book Antiqua"/>
        </w:rPr>
        <w:t xml:space="preserve"> A, </w:t>
      </w:r>
      <w:proofErr w:type="spellStart"/>
      <w:r w:rsidRPr="007C104B">
        <w:rPr>
          <w:rFonts w:ascii="Book Antiqua" w:hAnsi="Book Antiqua"/>
        </w:rPr>
        <w:t>Orens</w:t>
      </w:r>
      <w:proofErr w:type="spellEnd"/>
      <w:r w:rsidRPr="007C104B">
        <w:rPr>
          <w:rFonts w:ascii="Book Antiqua" w:hAnsi="Book Antiqua"/>
        </w:rPr>
        <w:t xml:space="preserve"> JB, Nathan SD, </w:t>
      </w:r>
      <w:proofErr w:type="spellStart"/>
      <w:r w:rsidRPr="007C104B">
        <w:rPr>
          <w:rFonts w:ascii="Book Antiqua" w:hAnsi="Book Antiqua"/>
        </w:rPr>
        <w:t>Marboe</w:t>
      </w:r>
      <w:proofErr w:type="spellEnd"/>
      <w:r w:rsidRPr="007C104B">
        <w:rPr>
          <w:rFonts w:ascii="Book Antiqua" w:hAnsi="Book Antiqua"/>
        </w:rPr>
        <w:t xml:space="preserve"> C, Berry GJ, Quake SR, </w:t>
      </w:r>
      <w:proofErr w:type="spellStart"/>
      <w:r w:rsidRPr="007C104B">
        <w:rPr>
          <w:rFonts w:ascii="Book Antiqua" w:hAnsi="Book Antiqua"/>
        </w:rPr>
        <w:t>Khush</w:t>
      </w:r>
      <w:proofErr w:type="spellEnd"/>
      <w:r w:rsidRPr="007C104B">
        <w:rPr>
          <w:rFonts w:ascii="Book Antiqua" w:hAnsi="Book Antiqua"/>
        </w:rPr>
        <w:t xml:space="preserve"> K, </w:t>
      </w:r>
      <w:proofErr w:type="spellStart"/>
      <w:r w:rsidRPr="007C104B">
        <w:rPr>
          <w:rFonts w:ascii="Book Antiqua" w:hAnsi="Book Antiqua"/>
        </w:rPr>
        <w:t>Valantine</w:t>
      </w:r>
      <w:proofErr w:type="spellEnd"/>
      <w:r w:rsidRPr="007C104B">
        <w:rPr>
          <w:rFonts w:ascii="Book Antiqua" w:hAnsi="Book Antiqua"/>
        </w:rPr>
        <w:t xml:space="preserve"> HA. Donor-derived cell-free DNA predicts allograft failure and mortality after lung transplantation. </w:t>
      </w:r>
      <w:r w:rsidRPr="007C104B">
        <w:rPr>
          <w:rFonts w:ascii="Book Antiqua" w:hAnsi="Book Antiqua"/>
          <w:i/>
          <w:iCs/>
          <w:lang w:val="pt-BR"/>
        </w:rPr>
        <w:t>EBioMedicine</w:t>
      </w:r>
      <w:r w:rsidRPr="007C104B">
        <w:rPr>
          <w:rFonts w:ascii="Book Antiqua" w:hAnsi="Book Antiqua"/>
          <w:lang w:val="pt-BR"/>
        </w:rPr>
        <w:t xml:space="preserve"> 2019; </w:t>
      </w:r>
      <w:r w:rsidRPr="007C104B">
        <w:rPr>
          <w:rFonts w:ascii="Book Antiqua" w:hAnsi="Book Antiqua"/>
          <w:b/>
          <w:bCs/>
          <w:lang w:val="pt-BR"/>
        </w:rPr>
        <w:t>40</w:t>
      </w:r>
      <w:r w:rsidRPr="007C104B">
        <w:rPr>
          <w:rFonts w:ascii="Book Antiqua" w:hAnsi="Book Antiqua"/>
          <w:lang w:val="pt-BR"/>
        </w:rPr>
        <w:t>: 541-553 [PMID: 30692045 DOI: 10.1016/j.ebiom.2018.12.029]</w:t>
      </w:r>
    </w:p>
    <w:p w14:paraId="3EC89822"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92 </w:t>
      </w:r>
      <w:r w:rsidRPr="007C104B">
        <w:rPr>
          <w:rFonts w:ascii="Book Antiqua" w:hAnsi="Book Antiqua"/>
          <w:b/>
          <w:bCs/>
          <w:lang w:val="pt-BR"/>
        </w:rPr>
        <w:t>Meddeb R</w:t>
      </w:r>
      <w:r w:rsidRPr="007C104B">
        <w:rPr>
          <w:rFonts w:ascii="Book Antiqua" w:hAnsi="Book Antiqua"/>
          <w:lang w:val="pt-BR"/>
        </w:rPr>
        <w:t xml:space="preserve">, Pisareva E, Thierry AR. </w:t>
      </w:r>
      <w:proofErr w:type="gramStart"/>
      <w:r w:rsidRPr="007C104B">
        <w:rPr>
          <w:rFonts w:ascii="Book Antiqua" w:hAnsi="Book Antiqua"/>
        </w:rPr>
        <w:t xml:space="preserve">Guidelines for the </w:t>
      </w:r>
      <w:proofErr w:type="spellStart"/>
      <w:r w:rsidRPr="007C104B">
        <w:rPr>
          <w:rFonts w:ascii="Book Antiqua" w:hAnsi="Book Antiqua"/>
        </w:rPr>
        <w:t>Preanalytical</w:t>
      </w:r>
      <w:proofErr w:type="spellEnd"/>
      <w:r w:rsidRPr="007C104B">
        <w:rPr>
          <w:rFonts w:ascii="Book Antiqua" w:hAnsi="Book Antiqua"/>
        </w:rPr>
        <w:t xml:space="preserve"> Conditions for Analyzing Circulating Cell-Free DNA.</w:t>
      </w:r>
      <w:proofErr w:type="gramEnd"/>
      <w:r w:rsidRPr="007C104B">
        <w:rPr>
          <w:rFonts w:ascii="Book Antiqua" w:hAnsi="Book Antiqua"/>
        </w:rPr>
        <w:t xml:space="preserv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2019; </w:t>
      </w:r>
      <w:r w:rsidRPr="007C104B">
        <w:rPr>
          <w:rFonts w:ascii="Book Antiqua" w:hAnsi="Book Antiqua"/>
          <w:b/>
          <w:bCs/>
        </w:rPr>
        <w:t>65</w:t>
      </w:r>
      <w:r w:rsidRPr="007C104B">
        <w:rPr>
          <w:rFonts w:ascii="Book Antiqua" w:hAnsi="Book Antiqua"/>
        </w:rPr>
        <w:t>: 623-633 [PMID: 30792266 DOI: 10.1373/clinchem.2018.298323]</w:t>
      </w:r>
    </w:p>
    <w:p w14:paraId="308125F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93 </w:t>
      </w:r>
      <w:r w:rsidRPr="007C104B">
        <w:rPr>
          <w:rFonts w:ascii="Book Antiqua" w:hAnsi="Book Antiqua"/>
          <w:b/>
          <w:bCs/>
        </w:rPr>
        <w:t>Lehmann-</w:t>
      </w:r>
      <w:proofErr w:type="spellStart"/>
      <w:r w:rsidRPr="007C104B">
        <w:rPr>
          <w:rFonts w:ascii="Book Antiqua" w:hAnsi="Book Antiqua"/>
          <w:b/>
          <w:bCs/>
        </w:rPr>
        <w:t>Werman</w:t>
      </w:r>
      <w:proofErr w:type="spellEnd"/>
      <w:r w:rsidRPr="007C104B">
        <w:rPr>
          <w:rFonts w:ascii="Book Antiqua" w:hAnsi="Book Antiqua"/>
          <w:b/>
          <w:bCs/>
        </w:rPr>
        <w:t xml:space="preserve"> R</w:t>
      </w:r>
      <w:r w:rsidRPr="007C104B">
        <w:rPr>
          <w:rFonts w:ascii="Book Antiqua" w:hAnsi="Book Antiqua"/>
        </w:rPr>
        <w:t xml:space="preserve">, </w:t>
      </w:r>
      <w:proofErr w:type="spellStart"/>
      <w:r w:rsidRPr="007C104B">
        <w:rPr>
          <w:rFonts w:ascii="Book Antiqua" w:hAnsi="Book Antiqua"/>
        </w:rPr>
        <w:t>Magenheim</w:t>
      </w:r>
      <w:proofErr w:type="spellEnd"/>
      <w:r w:rsidRPr="007C104B">
        <w:rPr>
          <w:rFonts w:ascii="Book Antiqua" w:hAnsi="Book Antiqua"/>
        </w:rPr>
        <w:t xml:space="preserve"> J, Moss J, Neiman D, Abraham O, </w:t>
      </w:r>
      <w:proofErr w:type="spellStart"/>
      <w:r w:rsidRPr="007C104B">
        <w:rPr>
          <w:rFonts w:ascii="Book Antiqua" w:hAnsi="Book Antiqua"/>
        </w:rPr>
        <w:t>Piyanzin</w:t>
      </w:r>
      <w:proofErr w:type="spellEnd"/>
      <w:r w:rsidRPr="007C104B">
        <w:rPr>
          <w:rFonts w:ascii="Book Antiqua" w:hAnsi="Book Antiqua"/>
        </w:rPr>
        <w:t xml:space="preserve"> S, </w:t>
      </w:r>
      <w:proofErr w:type="spellStart"/>
      <w:r w:rsidRPr="007C104B">
        <w:rPr>
          <w:rFonts w:ascii="Book Antiqua" w:hAnsi="Book Antiqua"/>
        </w:rPr>
        <w:t>Zemmour</w:t>
      </w:r>
      <w:proofErr w:type="spellEnd"/>
      <w:r w:rsidRPr="007C104B">
        <w:rPr>
          <w:rFonts w:ascii="Book Antiqua" w:hAnsi="Book Antiqua"/>
        </w:rPr>
        <w:t xml:space="preserve"> H, Fox I, </w:t>
      </w:r>
      <w:proofErr w:type="spellStart"/>
      <w:r w:rsidRPr="007C104B">
        <w:rPr>
          <w:rFonts w:ascii="Book Antiqua" w:hAnsi="Book Antiqua"/>
        </w:rPr>
        <w:t>Dor</w:t>
      </w:r>
      <w:proofErr w:type="spellEnd"/>
      <w:r w:rsidRPr="007C104B">
        <w:rPr>
          <w:rFonts w:ascii="Book Antiqua" w:hAnsi="Book Antiqua"/>
        </w:rPr>
        <w:t xml:space="preserve"> T, </w:t>
      </w:r>
      <w:proofErr w:type="spellStart"/>
      <w:r w:rsidRPr="007C104B">
        <w:rPr>
          <w:rFonts w:ascii="Book Antiqua" w:hAnsi="Book Antiqua"/>
        </w:rPr>
        <w:t>Grompe</w:t>
      </w:r>
      <w:proofErr w:type="spellEnd"/>
      <w:r w:rsidRPr="007C104B">
        <w:rPr>
          <w:rFonts w:ascii="Book Antiqua" w:hAnsi="Book Antiqua"/>
        </w:rPr>
        <w:t xml:space="preserve"> M, </w:t>
      </w:r>
      <w:proofErr w:type="spellStart"/>
      <w:r w:rsidRPr="007C104B">
        <w:rPr>
          <w:rFonts w:ascii="Book Antiqua" w:hAnsi="Book Antiqua"/>
        </w:rPr>
        <w:t>Landesberg</w:t>
      </w:r>
      <w:proofErr w:type="spellEnd"/>
      <w:r w:rsidRPr="007C104B">
        <w:rPr>
          <w:rFonts w:ascii="Book Antiqua" w:hAnsi="Book Antiqua"/>
        </w:rPr>
        <w:t xml:space="preserve"> G, </w:t>
      </w:r>
      <w:proofErr w:type="spellStart"/>
      <w:r w:rsidRPr="007C104B">
        <w:rPr>
          <w:rFonts w:ascii="Book Antiqua" w:hAnsi="Book Antiqua"/>
        </w:rPr>
        <w:t>Loza</w:t>
      </w:r>
      <w:proofErr w:type="spellEnd"/>
      <w:r w:rsidRPr="007C104B">
        <w:rPr>
          <w:rFonts w:ascii="Book Antiqua" w:hAnsi="Book Antiqua"/>
        </w:rPr>
        <w:t xml:space="preserve"> BL, </w:t>
      </w:r>
      <w:proofErr w:type="spellStart"/>
      <w:r w:rsidRPr="007C104B">
        <w:rPr>
          <w:rFonts w:ascii="Book Antiqua" w:hAnsi="Book Antiqua"/>
        </w:rPr>
        <w:t>Shaked</w:t>
      </w:r>
      <w:proofErr w:type="spellEnd"/>
      <w:r w:rsidRPr="007C104B">
        <w:rPr>
          <w:rFonts w:ascii="Book Antiqua" w:hAnsi="Book Antiqua"/>
        </w:rPr>
        <w:t xml:space="preserve"> A, </w:t>
      </w:r>
      <w:proofErr w:type="spellStart"/>
      <w:r w:rsidRPr="007C104B">
        <w:rPr>
          <w:rFonts w:ascii="Book Antiqua" w:hAnsi="Book Antiqua"/>
        </w:rPr>
        <w:t>Olthoff</w:t>
      </w:r>
      <w:proofErr w:type="spellEnd"/>
      <w:r w:rsidRPr="007C104B">
        <w:rPr>
          <w:rFonts w:ascii="Book Antiqua" w:hAnsi="Book Antiqua"/>
        </w:rPr>
        <w:t xml:space="preserve"> K, Glaser B, </w:t>
      </w:r>
      <w:proofErr w:type="spellStart"/>
      <w:r w:rsidRPr="007C104B">
        <w:rPr>
          <w:rFonts w:ascii="Book Antiqua" w:hAnsi="Book Antiqua"/>
        </w:rPr>
        <w:t>Shemer</w:t>
      </w:r>
      <w:proofErr w:type="spellEnd"/>
      <w:r w:rsidRPr="007C104B">
        <w:rPr>
          <w:rFonts w:ascii="Book Antiqua" w:hAnsi="Book Antiqua"/>
        </w:rPr>
        <w:t xml:space="preserve"> R, </w:t>
      </w:r>
      <w:proofErr w:type="spellStart"/>
      <w:r w:rsidRPr="007C104B">
        <w:rPr>
          <w:rFonts w:ascii="Book Antiqua" w:hAnsi="Book Antiqua"/>
        </w:rPr>
        <w:t>Dor</w:t>
      </w:r>
      <w:proofErr w:type="spellEnd"/>
      <w:r w:rsidRPr="007C104B">
        <w:rPr>
          <w:rFonts w:ascii="Book Antiqua" w:hAnsi="Book Antiqua"/>
        </w:rPr>
        <w:t xml:space="preserve"> Y. Monitoring liver damage using hepatocyte-specific methylation markers in cell-free circulating DNA. </w:t>
      </w:r>
      <w:r w:rsidRPr="007C104B">
        <w:rPr>
          <w:rFonts w:ascii="Book Antiqua" w:hAnsi="Book Antiqua"/>
          <w:i/>
          <w:iCs/>
        </w:rPr>
        <w:t>JCI Insight</w:t>
      </w:r>
      <w:r w:rsidRPr="007C104B">
        <w:rPr>
          <w:rFonts w:ascii="Book Antiqua" w:hAnsi="Book Antiqua"/>
        </w:rPr>
        <w:t xml:space="preserve"> 2018; </w:t>
      </w:r>
      <w:r w:rsidRPr="007C104B">
        <w:rPr>
          <w:rFonts w:ascii="Book Antiqua" w:hAnsi="Book Antiqua"/>
          <w:b/>
          <w:bCs/>
        </w:rPr>
        <w:t>3</w:t>
      </w:r>
      <w:r w:rsidRPr="007C104B">
        <w:rPr>
          <w:rFonts w:ascii="Book Antiqua" w:hAnsi="Book Antiqua"/>
        </w:rPr>
        <w:t>: [PMID: 29925683 DOI: 10.1172/jci.insight.120687]</w:t>
      </w:r>
    </w:p>
    <w:p w14:paraId="659B72B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94 </w:t>
      </w:r>
      <w:r w:rsidRPr="007C104B">
        <w:rPr>
          <w:rFonts w:ascii="Book Antiqua" w:hAnsi="Book Antiqua"/>
          <w:b/>
          <w:bCs/>
        </w:rPr>
        <w:t>Moss J</w:t>
      </w:r>
      <w:r w:rsidRPr="007C104B">
        <w:rPr>
          <w:rFonts w:ascii="Book Antiqua" w:hAnsi="Book Antiqua"/>
        </w:rPr>
        <w:t xml:space="preserve">, </w:t>
      </w:r>
      <w:proofErr w:type="spellStart"/>
      <w:r w:rsidRPr="007C104B">
        <w:rPr>
          <w:rFonts w:ascii="Book Antiqua" w:hAnsi="Book Antiqua"/>
        </w:rPr>
        <w:t>Magenheim</w:t>
      </w:r>
      <w:proofErr w:type="spellEnd"/>
      <w:r w:rsidRPr="007C104B">
        <w:rPr>
          <w:rFonts w:ascii="Book Antiqua" w:hAnsi="Book Antiqua"/>
        </w:rPr>
        <w:t xml:space="preserve"> J, Neiman D, </w:t>
      </w:r>
      <w:proofErr w:type="spellStart"/>
      <w:r w:rsidRPr="007C104B">
        <w:rPr>
          <w:rFonts w:ascii="Book Antiqua" w:hAnsi="Book Antiqua"/>
        </w:rPr>
        <w:t>Zemmour</w:t>
      </w:r>
      <w:proofErr w:type="spellEnd"/>
      <w:r w:rsidRPr="007C104B">
        <w:rPr>
          <w:rFonts w:ascii="Book Antiqua" w:hAnsi="Book Antiqua"/>
        </w:rPr>
        <w:t xml:space="preserve"> H, </w:t>
      </w:r>
      <w:proofErr w:type="spellStart"/>
      <w:r w:rsidRPr="007C104B">
        <w:rPr>
          <w:rFonts w:ascii="Book Antiqua" w:hAnsi="Book Antiqua"/>
        </w:rPr>
        <w:t>Loyfer</w:t>
      </w:r>
      <w:proofErr w:type="spellEnd"/>
      <w:r w:rsidRPr="007C104B">
        <w:rPr>
          <w:rFonts w:ascii="Book Antiqua" w:hAnsi="Book Antiqua"/>
        </w:rPr>
        <w:t xml:space="preserve"> N, </w:t>
      </w:r>
      <w:proofErr w:type="spellStart"/>
      <w:r w:rsidRPr="007C104B">
        <w:rPr>
          <w:rFonts w:ascii="Book Antiqua" w:hAnsi="Book Antiqua"/>
        </w:rPr>
        <w:t>Korach</w:t>
      </w:r>
      <w:proofErr w:type="spellEnd"/>
      <w:r w:rsidRPr="007C104B">
        <w:rPr>
          <w:rFonts w:ascii="Book Antiqua" w:hAnsi="Book Antiqua"/>
        </w:rPr>
        <w:t xml:space="preserve"> A, </w:t>
      </w:r>
      <w:proofErr w:type="spellStart"/>
      <w:r w:rsidRPr="007C104B">
        <w:rPr>
          <w:rFonts w:ascii="Book Antiqua" w:hAnsi="Book Antiqua"/>
        </w:rPr>
        <w:t>Samet</w:t>
      </w:r>
      <w:proofErr w:type="spellEnd"/>
      <w:r w:rsidRPr="007C104B">
        <w:rPr>
          <w:rFonts w:ascii="Book Antiqua" w:hAnsi="Book Antiqua"/>
        </w:rPr>
        <w:t xml:space="preserve"> Y, </w:t>
      </w:r>
      <w:proofErr w:type="spellStart"/>
      <w:r w:rsidRPr="007C104B">
        <w:rPr>
          <w:rFonts w:ascii="Book Antiqua" w:hAnsi="Book Antiqua"/>
        </w:rPr>
        <w:t>Maoz</w:t>
      </w:r>
      <w:proofErr w:type="spellEnd"/>
      <w:r w:rsidRPr="007C104B">
        <w:rPr>
          <w:rFonts w:ascii="Book Antiqua" w:hAnsi="Book Antiqua"/>
        </w:rPr>
        <w:t xml:space="preserve"> M, Druid H, </w:t>
      </w:r>
      <w:proofErr w:type="spellStart"/>
      <w:r w:rsidRPr="007C104B">
        <w:rPr>
          <w:rFonts w:ascii="Book Antiqua" w:hAnsi="Book Antiqua"/>
        </w:rPr>
        <w:t>Arner</w:t>
      </w:r>
      <w:proofErr w:type="spellEnd"/>
      <w:r w:rsidRPr="007C104B">
        <w:rPr>
          <w:rFonts w:ascii="Book Antiqua" w:hAnsi="Book Antiqua"/>
        </w:rPr>
        <w:t xml:space="preserve"> P, Fu KY, Kiss E, Spalding KL, </w:t>
      </w:r>
      <w:proofErr w:type="spellStart"/>
      <w:r w:rsidRPr="007C104B">
        <w:rPr>
          <w:rFonts w:ascii="Book Antiqua" w:hAnsi="Book Antiqua"/>
        </w:rPr>
        <w:t>Landesberg</w:t>
      </w:r>
      <w:proofErr w:type="spellEnd"/>
      <w:r w:rsidRPr="007C104B">
        <w:rPr>
          <w:rFonts w:ascii="Book Antiqua" w:hAnsi="Book Antiqua"/>
        </w:rPr>
        <w:t xml:space="preserve"> G, </w:t>
      </w:r>
      <w:proofErr w:type="spellStart"/>
      <w:r w:rsidRPr="007C104B">
        <w:rPr>
          <w:rFonts w:ascii="Book Antiqua" w:hAnsi="Book Antiqua"/>
        </w:rPr>
        <w:t>Zick</w:t>
      </w:r>
      <w:proofErr w:type="spellEnd"/>
      <w:r w:rsidRPr="007C104B">
        <w:rPr>
          <w:rFonts w:ascii="Book Antiqua" w:hAnsi="Book Antiqua"/>
        </w:rPr>
        <w:t xml:space="preserve"> A, </w:t>
      </w:r>
      <w:proofErr w:type="spellStart"/>
      <w:r w:rsidRPr="007C104B">
        <w:rPr>
          <w:rFonts w:ascii="Book Antiqua" w:hAnsi="Book Antiqua"/>
        </w:rPr>
        <w:t>Grinshpun</w:t>
      </w:r>
      <w:proofErr w:type="spellEnd"/>
      <w:r w:rsidRPr="007C104B">
        <w:rPr>
          <w:rFonts w:ascii="Book Antiqua" w:hAnsi="Book Antiqua"/>
        </w:rPr>
        <w:t xml:space="preserve"> A, Shapiro AMJ, </w:t>
      </w:r>
      <w:proofErr w:type="spellStart"/>
      <w:r w:rsidRPr="007C104B">
        <w:rPr>
          <w:rFonts w:ascii="Book Antiqua" w:hAnsi="Book Antiqua"/>
        </w:rPr>
        <w:t>Grompe</w:t>
      </w:r>
      <w:proofErr w:type="spellEnd"/>
      <w:r w:rsidRPr="007C104B">
        <w:rPr>
          <w:rFonts w:ascii="Book Antiqua" w:hAnsi="Book Antiqua"/>
        </w:rPr>
        <w:t xml:space="preserve"> M, Wittenberg AD, Glaser B, </w:t>
      </w:r>
      <w:proofErr w:type="spellStart"/>
      <w:r w:rsidRPr="007C104B">
        <w:rPr>
          <w:rFonts w:ascii="Book Antiqua" w:hAnsi="Book Antiqua"/>
        </w:rPr>
        <w:t>Shemer</w:t>
      </w:r>
      <w:proofErr w:type="spellEnd"/>
      <w:r w:rsidRPr="007C104B">
        <w:rPr>
          <w:rFonts w:ascii="Book Antiqua" w:hAnsi="Book Antiqua"/>
        </w:rPr>
        <w:t xml:space="preserve"> R, Kaplan T, </w:t>
      </w:r>
      <w:proofErr w:type="spellStart"/>
      <w:r w:rsidRPr="007C104B">
        <w:rPr>
          <w:rFonts w:ascii="Book Antiqua" w:hAnsi="Book Antiqua"/>
        </w:rPr>
        <w:t>Dor</w:t>
      </w:r>
      <w:proofErr w:type="spellEnd"/>
      <w:r w:rsidRPr="007C104B">
        <w:rPr>
          <w:rFonts w:ascii="Book Antiqua" w:hAnsi="Book Antiqua"/>
        </w:rPr>
        <w:t xml:space="preserve"> Y. Comprehensive human cell-type methylation atlas reveals origins of circulating cell-free DNA in health and disease. </w:t>
      </w:r>
      <w:r w:rsidRPr="007C104B">
        <w:rPr>
          <w:rFonts w:ascii="Book Antiqua" w:hAnsi="Book Antiqua"/>
          <w:i/>
          <w:iCs/>
        </w:rPr>
        <w:t xml:space="preserve">Nat </w:t>
      </w:r>
      <w:proofErr w:type="spellStart"/>
      <w:r w:rsidRPr="007C104B">
        <w:rPr>
          <w:rFonts w:ascii="Book Antiqua" w:hAnsi="Book Antiqua"/>
          <w:i/>
          <w:iCs/>
        </w:rPr>
        <w:t>Commun</w:t>
      </w:r>
      <w:proofErr w:type="spellEnd"/>
      <w:r w:rsidRPr="007C104B">
        <w:rPr>
          <w:rFonts w:ascii="Book Antiqua" w:hAnsi="Book Antiqua"/>
        </w:rPr>
        <w:t xml:space="preserve"> 2018; </w:t>
      </w:r>
      <w:r w:rsidRPr="007C104B">
        <w:rPr>
          <w:rFonts w:ascii="Book Antiqua" w:hAnsi="Book Antiqua"/>
          <w:b/>
          <w:bCs/>
        </w:rPr>
        <w:t>9</w:t>
      </w:r>
      <w:r w:rsidRPr="007C104B">
        <w:rPr>
          <w:rFonts w:ascii="Book Antiqua" w:hAnsi="Book Antiqua"/>
        </w:rPr>
        <w:t>: 5068 [PMID: 30498206 DOI: 10.1038/s41467-018-07466-6]</w:t>
      </w:r>
    </w:p>
    <w:p w14:paraId="178CB07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95 </w:t>
      </w:r>
      <w:r w:rsidRPr="007C104B">
        <w:rPr>
          <w:rFonts w:ascii="Book Antiqua" w:hAnsi="Book Antiqua"/>
          <w:b/>
          <w:bCs/>
        </w:rPr>
        <w:t>Cox DRA</w:t>
      </w:r>
      <w:r w:rsidRPr="007C104B">
        <w:rPr>
          <w:rFonts w:ascii="Book Antiqua" w:hAnsi="Book Antiqua"/>
        </w:rPr>
        <w:t xml:space="preserve">, Wong BKL, Yang L, Yoshino O, </w:t>
      </w:r>
      <w:proofErr w:type="spellStart"/>
      <w:r w:rsidRPr="007C104B">
        <w:rPr>
          <w:rFonts w:ascii="Book Antiqua" w:hAnsi="Book Antiqua"/>
        </w:rPr>
        <w:t>Testro</w:t>
      </w:r>
      <w:proofErr w:type="spellEnd"/>
      <w:r w:rsidRPr="007C104B">
        <w:rPr>
          <w:rFonts w:ascii="Book Antiqua" w:hAnsi="Book Antiqua"/>
        </w:rPr>
        <w:t xml:space="preserve"> A,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Dobrovic</w:t>
      </w:r>
      <w:proofErr w:type="spellEnd"/>
      <w:r w:rsidRPr="007C104B">
        <w:rPr>
          <w:rFonts w:ascii="Book Antiqua" w:hAnsi="Book Antiqua"/>
        </w:rPr>
        <w:t xml:space="preserve"> A. High Speed Centrifugation Before Frozen Storage of Plasma Is Critical for Quantitative Analysis of Mitochondrial-Derived Cell-Free DNA.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Chem</w:t>
      </w:r>
      <w:proofErr w:type="spellEnd"/>
      <w:r w:rsidRPr="007C104B">
        <w:rPr>
          <w:rFonts w:ascii="Book Antiqua" w:hAnsi="Book Antiqua"/>
        </w:rPr>
        <w:t xml:space="preserve"> 2020; </w:t>
      </w:r>
      <w:r w:rsidRPr="007C104B">
        <w:rPr>
          <w:rFonts w:ascii="Book Antiqua" w:hAnsi="Book Antiqua"/>
          <w:b/>
          <w:bCs/>
        </w:rPr>
        <w:t>66</w:t>
      </w:r>
      <w:r w:rsidRPr="007C104B">
        <w:rPr>
          <w:rFonts w:ascii="Book Antiqua" w:hAnsi="Book Antiqua"/>
        </w:rPr>
        <w:t>: 1111-1114 [PMID: 32671378 DOI: 10.1093/</w:t>
      </w:r>
      <w:proofErr w:type="spellStart"/>
      <w:r w:rsidRPr="007C104B">
        <w:rPr>
          <w:rFonts w:ascii="Book Antiqua" w:hAnsi="Book Antiqua"/>
        </w:rPr>
        <w:t>clinchem</w:t>
      </w:r>
      <w:proofErr w:type="spellEnd"/>
      <w:r w:rsidRPr="007C104B">
        <w:rPr>
          <w:rFonts w:ascii="Book Antiqua" w:hAnsi="Book Antiqua"/>
        </w:rPr>
        <w:t>/hvaa127]</w:t>
      </w:r>
    </w:p>
    <w:p w14:paraId="0B5ACB35" w14:textId="42CD99D9"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96 </w:t>
      </w:r>
      <w:proofErr w:type="spellStart"/>
      <w:r w:rsidRPr="007C104B">
        <w:rPr>
          <w:rFonts w:ascii="Book Antiqua" w:hAnsi="Book Antiqua"/>
          <w:b/>
          <w:bCs/>
        </w:rPr>
        <w:t>Menon</w:t>
      </w:r>
      <w:proofErr w:type="spellEnd"/>
      <w:r w:rsidRPr="007C104B">
        <w:rPr>
          <w:rFonts w:ascii="Book Antiqua" w:hAnsi="Book Antiqua"/>
          <w:b/>
          <w:bCs/>
        </w:rPr>
        <w:t xml:space="preserve"> MC</w:t>
      </w:r>
      <w:r w:rsidRPr="007C104B">
        <w:rPr>
          <w:rFonts w:ascii="Book Antiqua" w:hAnsi="Book Antiqua"/>
        </w:rPr>
        <w:t xml:space="preserve">, </w:t>
      </w:r>
      <w:proofErr w:type="spellStart"/>
      <w:r w:rsidRPr="007C104B">
        <w:rPr>
          <w:rFonts w:ascii="Book Antiqua" w:hAnsi="Book Antiqua"/>
        </w:rPr>
        <w:t>Banu</w:t>
      </w:r>
      <w:proofErr w:type="spellEnd"/>
      <w:r w:rsidRPr="007C104B">
        <w:rPr>
          <w:rFonts w:ascii="Book Antiqua" w:hAnsi="Book Antiqua"/>
        </w:rPr>
        <w:t xml:space="preserve"> K. Circulating Donor Mitochondrial DNA: Tales the Dead May Tell. </w:t>
      </w:r>
      <w:r w:rsidRPr="007C104B">
        <w:rPr>
          <w:rFonts w:ascii="Book Antiqua" w:hAnsi="Book Antiqua"/>
          <w:i/>
          <w:iCs/>
        </w:rPr>
        <w:t>Transplantation</w:t>
      </w:r>
      <w:r w:rsidRPr="007C104B">
        <w:rPr>
          <w:rFonts w:ascii="Book Antiqua" w:hAnsi="Book Antiqua"/>
        </w:rPr>
        <w:t xml:space="preserve"> 2019; </w:t>
      </w:r>
      <w:r w:rsidRPr="007C104B">
        <w:rPr>
          <w:rFonts w:ascii="Book Antiqua" w:hAnsi="Book Antiqua"/>
          <w:b/>
          <w:bCs/>
        </w:rPr>
        <w:t>103</w:t>
      </w:r>
      <w:r w:rsidRPr="007C104B">
        <w:rPr>
          <w:rFonts w:ascii="Book Antiqua" w:hAnsi="Book Antiqua"/>
        </w:rPr>
        <w:t>: 2217-2218 [PMID: 30747848 DOI: 10.1097/</w:t>
      </w:r>
      <w:r w:rsidR="00722FD1" w:rsidRPr="007C104B">
        <w:rPr>
          <w:rFonts w:ascii="Book Antiqua" w:hAnsi="Book Antiqua"/>
        </w:rPr>
        <w:t>TP</w:t>
      </w:r>
      <w:r w:rsidRPr="007C104B">
        <w:rPr>
          <w:rFonts w:ascii="Book Antiqua" w:hAnsi="Book Antiqua"/>
        </w:rPr>
        <w:t>.0000000000002597]</w:t>
      </w:r>
    </w:p>
    <w:p w14:paraId="35325B0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97 </w:t>
      </w:r>
      <w:r w:rsidRPr="007C104B">
        <w:rPr>
          <w:rFonts w:ascii="Book Antiqua" w:hAnsi="Book Antiqua"/>
          <w:b/>
          <w:bCs/>
        </w:rPr>
        <w:t>Bloom RD</w:t>
      </w:r>
      <w:r w:rsidRPr="007C104B">
        <w:rPr>
          <w:rFonts w:ascii="Book Antiqua" w:hAnsi="Book Antiqua"/>
        </w:rPr>
        <w:t xml:space="preserve">, Bromberg JS, </w:t>
      </w:r>
      <w:proofErr w:type="spellStart"/>
      <w:r w:rsidRPr="007C104B">
        <w:rPr>
          <w:rFonts w:ascii="Book Antiqua" w:hAnsi="Book Antiqua"/>
        </w:rPr>
        <w:t>Poggio</w:t>
      </w:r>
      <w:proofErr w:type="spellEnd"/>
      <w:r w:rsidRPr="007C104B">
        <w:rPr>
          <w:rFonts w:ascii="Book Antiqua" w:hAnsi="Book Antiqua"/>
        </w:rPr>
        <w:t xml:space="preserve"> ED, </w:t>
      </w:r>
      <w:proofErr w:type="spellStart"/>
      <w:r w:rsidRPr="007C104B">
        <w:rPr>
          <w:rFonts w:ascii="Book Antiqua" w:hAnsi="Book Antiqua"/>
        </w:rPr>
        <w:t>Bunnapradist</w:t>
      </w:r>
      <w:proofErr w:type="spellEnd"/>
      <w:r w:rsidRPr="007C104B">
        <w:rPr>
          <w:rFonts w:ascii="Book Antiqua" w:hAnsi="Book Antiqua"/>
        </w:rPr>
        <w:t xml:space="preserve"> S, </w:t>
      </w:r>
      <w:proofErr w:type="spellStart"/>
      <w:r w:rsidRPr="007C104B">
        <w:rPr>
          <w:rFonts w:ascii="Book Antiqua" w:hAnsi="Book Antiqua"/>
        </w:rPr>
        <w:t>Langone</w:t>
      </w:r>
      <w:proofErr w:type="spellEnd"/>
      <w:r w:rsidRPr="007C104B">
        <w:rPr>
          <w:rFonts w:ascii="Book Antiqua" w:hAnsi="Book Antiqua"/>
        </w:rPr>
        <w:t xml:space="preserve"> AJ, </w:t>
      </w:r>
      <w:proofErr w:type="spellStart"/>
      <w:r w:rsidRPr="007C104B">
        <w:rPr>
          <w:rFonts w:ascii="Book Antiqua" w:hAnsi="Book Antiqua"/>
        </w:rPr>
        <w:t>Sood</w:t>
      </w:r>
      <w:proofErr w:type="spellEnd"/>
      <w:r w:rsidRPr="007C104B">
        <w:rPr>
          <w:rFonts w:ascii="Book Antiqua" w:hAnsi="Book Antiqua"/>
        </w:rPr>
        <w:t xml:space="preserve"> P, </w:t>
      </w:r>
      <w:proofErr w:type="spellStart"/>
      <w:r w:rsidRPr="007C104B">
        <w:rPr>
          <w:rFonts w:ascii="Book Antiqua" w:hAnsi="Book Antiqua"/>
        </w:rPr>
        <w:t>Matas</w:t>
      </w:r>
      <w:proofErr w:type="spellEnd"/>
      <w:r w:rsidRPr="007C104B">
        <w:rPr>
          <w:rFonts w:ascii="Book Antiqua" w:hAnsi="Book Antiqua"/>
        </w:rPr>
        <w:t xml:space="preserve"> AJ, Mehta S, </w:t>
      </w:r>
      <w:proofErr w:type="spellStart"/>
      <w:r w:rsidRPr="007C104B">
        <w:rPr>
          <w:rFonts w:ascii="Book Antiqua" w:hAnsi="Book Antiqua"/>
        </w:rPr>
        <w:t>Mannon</w:t>
      </w:r>
      <w:proofErr w:type="spellEnd"/>
      <w:r w:rsidRPr="007C104B">
        <w:rPr>
          <w:rFonts w:ascii="Book Antiqua" w:hAnsi="Book Antiqua"/>
        </w:rPr>
        <w:t xml:space="preserve"> RB, </w:t>
      </w:r>
      <w:proofErr w:type="spellStart"/>
      <w:r w:rsidRPr="007C104B">
        <w:rPr>
          <w:rFonts w:ascii="Book Antiqua" w:hAnsi="Book Antiqua"/>
        </w:rPr>
        <w:t>Sharfuddin</w:t>
      </w:r>
      <w:proofErr w:type="spellEnd"/>
      <w:r w:rsidRPr="007C104B">
        <w:rPr>
          <w:rFonts w:ascii="Book Antiqua" w:hAnsi="Book Antiqua"/>
        </w:rPr>
        <w:t xml:space="preserve"> A, </w:t>
      </w:r>
      <w:proofErr w:type="spellStart"/>
      <w:r w:rsidRPr="007C104B">
        <w:rPr>
          <w:rFonts w:ascii="Book Antiqua" w:hAnsi="Book Antiqua"/>
        </w:rPr>
        <w:t>Fischbach</w:t>
      </w:r>
      <w:proofErr w:type="spellEnd"/>
      <w:r w:rsidRPr="007C104B">
        <w:rPr>
          <w:rFonts w:ascii="Book Antiqua" w:hAnsi="Book Antiqua"/>
        </w:rPr>
        <w:t xml:space="preserve"> B, Narayanan M, Jordan SC, Cohen D, Weir MR, Hiller D, Prasad P, Woodward RN, </w:t>
      </w:r>
      <w:proofErr w:type="spellStart"/>
      <w:r w:rsidRPr="007C104B">
        <w:rPr>
          <w:rFonts w:ascii="Book Antiqua" w:hAnsi="Book Antiqua"/>
        </w:rPr>
        <w:t>Grskovic</w:t>
      </w:r>
      <w:proofErr w:type="spellEnd"/>
      <w:r w:rsidRPr="007C104B">
        <w:rPr>
          <w:rFonts w:ascii="Book Antiqua" w:hAnsi="Book Antiqua"/>
        </w:rPr>
        <w:t xml:space="preserve"> M, </w:t>
      </w:r>
      <w:proofErr w:type="spellStart"/>
      <w:r w:rsidRPr="007C104B">
        <w:rPr>
          <w:rFonts w:ascii="Book Antiqua" w:hAnsi="Book Antiqua"/>
        </w:rPr>
        <w:t>Sninsky</w:t>
      </w:r>
      <w:proofErr w:type="spellEnd"/>
      <w:r w:rsidRPr="007C104B">
        <w:rPr>
          <w:rFonts w:ascii="Book Antiqua" w:hAnsi="Book Antiqua"/>
        </w:rPr>
        <w:t xml:space="preserve"> JJ, Yee JP, Brennan DC; Circulating Donor-Derived Cell-Free DNA in Blood for Diagnosing Active Rejection in Kidney Transplant Recipients (DART) Study Investigators. Cell-Free DNA and Active Rejection in Kidney Allografts. </w:t>
      </w:r>
      <w:r w:rsidRPr="007C104B">
        <w:rPr>
          <w:rFonts w:ascii="Book Antiqua" w:hAnsi="Book Antiqua"/>
          <w:i/>
          <w:iCs/>
        </w:rPr>
        <w:t xml:space="preserve">J Am </w:t>
      </w:r>
      <w:proofErr w:type="spellStart"/>
      <w:r w:rsidRPr="007C104B">
        <w:rPr>
          <w:rFonts w:ascii="Book Antiqua" w:hAnsi="Book Antiqua"/>
          <w:i/>
          <w:iCs/>
        </w:rPr>
        <w:t>Soc</w:t>
      </w:r>
      <w:proofErr w:type="spellEnd"/>
      <w:r w:rsidRPr="007C104B">
        <w:rPr>
          <w:rFonts w:ascii="Book Antiqua" w:hAnsi="Book Antiqua"/>
          <w:i/>
          <w:iCs/>
        </w:rPr>
        <w:t xml:space="preserve"> </w:t>
      </w:r>
      <w:proofErr w:type="spellStart"/>
      <w:r w:rsidRPr="007C104B">
        <w:rPr>
          <w:rFonts w:ascii="Book Antiqua" w:hAnsi="Book Antiqua"/>
          <w:i/>
          <w:iCs/>
        </w:rPr>
        <w:t>Nephrol</w:t>
      </w:r>
      <w:proofErr w:type="spellEnd"/>
      <w:r w:rsidRPr="007C104B">
        <w:rPr>
          <w:rFonts w:ascii="Book Antiqua" w:hAnsi="Book Antiqua"/>
        </w:rPr>
        <w:t xml:space="preserve"> 2017; </w:t>
      </w:r>
      <w:r w:rsidRPr="007C104B">
        <w:rPr>
          <w:rFonts w:ascii="Book Antiqua" w:hAnsi="Book Antiqua"/>
          <w:b/>
          <w:bCs/>
        </w:rPr>
        <w:t>28</w:t>
      </w:r>
      <w:r w:rsidRPr="007C104B">
        <w:rPr>
          <w:rFonts w:ascii="Book Antiqua" w:hAnsi="Book Antiqua"/>
        </w:rPr>
        <w:t>: 2221-2232 [PMID: 28280140 DOI: 10.1681/ASN.2016091034]</w:t>
      </w:r>
    </w:p>
    <w:p w14:paraId="67DB5D9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98 </w:t>
      </w:r>
      <w:proofErr w:type="spellStart"/>
      <w:r w:rsidRPr="007C104B">
        <w:rPr>
          <w:rFonts w:ascii="Book Antiqua" w:hAnsi="Book Antiqua"/>
          <w:b/>
          <w:bCs/>
        </w:rPr>
        <w:t>Crespo-Leiro</w:t>
      </w:r>
      <w:proofErr w:type="spellEnd"/>
      <w:r w:rsidRPr="007C104B">
        <w:rPr>
          <w:rFonts w:ascii="Book Antiqua" w:hAnsi="Book Antiqua"/>
          <w:b/>
          <w:bCs/>
        </w:rPr>
        <w:t xml:space="preserve"> MG</w:t>
      </w:r>
      <w:r w:rsidRPr="007C104B">
        <w:rPr>
          <w:rFonts w:ascii="Book Antiqua" w:hAnsi="Book Antiqua"/>
        </w:rPr>
        <w:t xml:space="preserve">, </w:t>
      </w:r>
      <w:proofErr w:type="spellStart"/>
      <w:r w:rsidRPr="007C104B">
        <w:rPr>
          <w:rFonts w:ascii="Book Antiqua" w:hAnsi="Book Antiqua"/>
        </w:rPr>
        <w:t>Stypmann</w:t>
      </w:r>
      <w:proofErr w:type="spellEnd"/>
      <w:r w:rsidRPr="007C104B">
        <w:rPr>
          <w:rFonts w:ascii="Book Antiqua" w:hAnsi="Book Antiqua"/>
        </w:rPr>
        <w:t xml:space="preserve"> J, Schulz U, </w:t>
      </w:r>
      <w:proofErr w:type="spellStart"/>
      <w:r w:rsidRPr="007C104B">
        <w:rPr>
          <w:rFonts w:ascii="Book Antiqua" w:hAnsi="Book Antiqua"/>
        </w:rPr>
        <w:t>Zuckermann</w:t>
      </w:r>
      <w:proofErr w:type="spellEnd"/>
      <w:r w:rsidRPr="007C104B">
        <w:rPr>
          <w:rFonts w:ascii="Book Antiqua" w:hAnsi="Book Antiqua"/>
        </w:rPr>
        <w:t xml:space="preserve"> A, </w:t>
      </w:r>
      <w:proofErr w:type="spellStart"/>
      <w:r w:rsidRPr="007C104B">
        <w:rPr>
          <w:rFonts w:ascii="Book Antiqua" w:hAnsi="Book Antiqua"/>
        </w:rPr>
        <w:t>Mohacsi</w:t>
      </w:r>
      <w:proofErr w:type="spellEnd"/>
      <w:r w:rsidRPr="007C104B">
        <w:rPr>
          <w:rFonts w:ascii="Book Antiqua" w:hAnsi="Book Antiqua"/>
        </w:rPr>
        <w:t xml:space="preserve"> P, Bara C, Ross H, </w:t>
      </w:r>
      <w:proofErr w:type="spellStart"/>
      <w:r w:rsidRPr="007C104B">
        <w:rPr>
          <w:rFonts w:ascii="Book Antiqua" w:hAnsi="Book Antiqua"/>
        </w:rPr>
        <w:t>Parameshwar</w:t>
      </w:r>
      <w:proofErr w:type="spellEnd"/>
      <w:r w:rsidRPr="007C104B">
        <w:rPr>
          <w:rFonts w:ascii="Book Antiqua" w:hAnsi="Book Antiqua"/>
        </w:rPr>
        <w:t xml:space="preserve"> J, </w:t>
      </w:r>
      <w:proofErr w:type="spellStart"/>
      <w:r w:rsidRPr="007C104B">
        <w:rPr>
          <w:rFonts w:ascii="Book Antiqua" w:hAnsi="Book Antiqua"/>
        </w:rPr>
        <w:t>Zakliczyński</w:t>
      </w:r>
      <w:proofErr w:type="spellEnd"/>
      <w:r w:rsidRPr="007C104B">
        <w:rPr>
          <w:rFonts w:ascii="Book Antiqua" w:hAnsi="Book Antiqua"/>
        </w:rPr>
        <w:t xml:space="preserve"> M, </w:t>
      </w:r>
      <w:proofErr w:type="spellStart"/>
      <w:r w:rsidRPr="007C104B">
        <w:rPr>
          <w:rFonts w:ascii="Book Antiqua" w:hAnsi="Book Antiqua"/>
        </w:rPr>
        <w:t>Fiocchi</w:t>
      </w:r>
      <w:proofErr w:type="spellEnd"/>
      <w:r w:rsidRPr="007C104B">
        <w:rPr>
          <w:rFonts w:ascii="Book Antiqua" w:hAnsi="Book Antiqua"/>
        </w:rPr>
        <w:t xml:space="preserve"> R, </w:t>
      </w:r>
      <w:proofErr w:type="spellStart"/>
      <w:r w:rsidRPr="007C104B">
        <w:rPr>
          <w:rFonts w:ascii="Book Antiqua" w:hAnsi="Book Antiqua"/>
        </w:rPr>
        <w:t>Hoefer</w:t>
      </w:r>
      <w:proofErr w:type="spellEnd"/>
      <w:r w:rsidRPr="007C104B">
        <w:rPr>
          <w:rFonts w:ascii="Book Antiqua" w:hAnsi="Book Antiqua"/>
        </w:rPr>
        <w:t xml:space="preserve"> D, Colvin M, Deng MC, </w:t>
      </w:r>
      <w:proofErr w:type="spellStart"/>
      <w:r w:rsidRPr="007C104B">
        <w:rPr>
          <w:rFonts w:ascii="Book Antiqua" w:hAnsi="Book Antiqua"/>
        </w:rPr>
        <w:t>Leprince</w:t>
      </w:r>
      <w:proofErr w:type="spellEnd"/>
      <w:r w:rsidRPr="007C104B">
        <w:rPr>
          <w:rFonts w:ascii="Book Antiqua" w:hAnsi="Book Antiqua"/>
        </w:rPr>
        <w:t xml:space="preserve"> P, </w:t>
      </w:r>
      <w:proofErr w:type="spellStart"/>
      <w:r w:rsidRPr="007C104B">
        <w:rPr>
          <w:rFonts w:ascii="Book Antiqua" w:hAnsi="Book Antiqua"/>
        </w:rPr>
        <w:t>Elashoff</w:t>
      </w:r>
      <w:proofErr w:type="spellEnd"/>
      <w:r w:rsidRPr="007C104B">
        <w:rPr>
          <w:rFonts w:ascii="Book Antiqua" w:hAnsi="Book Antiqua"/>
        </w:rPr>
        <w:t xml:space="preserve"> B, Yee JP, </w:t>
      </w:r>
      <w:proofErr w:type="spellStart"/>
      <w:r w:rsidRPr="007C104B">
        <w:rPr>
          <w:rFonts w:ascii="Book Antiqua" w:hAnsi="Book Antiqua"/>
        </w:rPr>
        <w:t>Vanhaecke</w:t>
      </w:r>
      <w:proofErr w:type="spellEnd"/>
      <w:r w:rsidRPr="007C104B">
        <w:rPr>
          <w:rFonts w:ascii="Book Antiqua" w:hAnsi="Book Antiqua"/>
        </w:rPr>
        <w:t xml:space="preserve"> J. Clinical usefulness of gene-expression profile to rule out acute rejection after heart transplantation: CARGO II. </w:t>
      </w:r>
      <w:proofErr w:type="spellStart"/>
      <w:r w:rsidRPr="007C104B">
        <w:rPr>
          <w:rFonts w:ascii="Book Antiqua" w:hAnsi="Book Antiqua"/>
          <w:i/>
          <w:iCs/>
        </w:rPr>
        <w:t>Eur</w:t>
      </w:r>
      <w:proofErr w:type="spellEnd"/>
      <w:r w:rsidRPr="007C104B">
        <w:rPr>
          <w:rFonts w:ascii="Book Antiqua" w:hAnsi="Book Antiqua"/>
          <w:i/>
          <w:iCs/>
        </w:rPr>
        <w:t xml:space="preserve"> Heart J</w:t>
      </w:r>
      <w:r w:rsidRPr="007C104B">
        <w:rPr>
          <w:rFonts w:ascii="Book Antiqua" w:hAnsi="Book Antiqua"/>
        </w:rPr>
        <w:t xml:space="preserve"> 2016; </w:t>
      </w:r>
      <w:r w:rsidRPr="007C104B">
        <w:rPr>
          <w:rFonts w:ascii="Book Antiqua" w:hAnsi="Book Antiqua"/>
          <w:b/>
          <w:bCs/>
        </w:rPr>
        <w:t>37</w:t>
      </w:r>
      <w:r w:rsidRPr="007C104B">
        <w:rPr>
          <w:rFonts w:ascii="Book Antiqua" w:hAnsi="Book Antiqua"/>
        </w:rPr>
        <w:t>: 2591-2601 [PMID: 26746629 DOI: 10.1093/</w:t>
      </w:r>
      <w:proofErr w:type="spellStart"/>
      <w:r w:rsidRPr="007C104B">
        <w:rPr>
          <w:rFonts w:ascii="Book Antiqua" w:hAnsi="Book Antiqua"/>
        </w:rPr>
        <w:t>eurheartj</w:t>
      </w:r>
      <w:proofErr w:type="spellEnd"/>
      <w:r w:rsidRPr="007C104B">
        <w:rPr>
          <w:rFonts w:ascii="Book Antiqua" w:hAnsi="Book Antiqua"/>
        </w:rPr>
        <w:t>/ehv682]</w:t>
      </w:r>
    </w:p>
    <w:p w14:paraId="65A2EE6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99 </w:t>
      </w:r>
      <w:r w:rsidRPr="007C104B">
        <w:rPr>
          <w:rFonts w:ascii="Book Antiqua" w:hAnsi="Book Antiqua"/>
          <w:b/>
          <w:bCs/>
        </w:rPr>
        <w:t>Deng MC</w:t>
      </w:r>
      <w:r w:rsidRPr="007C104B">
        <w:rPr>
          <w:rFonts w:ascii="Book Antiqua" w:hAnsi="Book Antiqua"/>
        </w:rPr>
        <w:t xml:space="preserve">, </w:t>
      </w:r>
      <w:proofErr w:type="spellStart"/>
      <w:r w:rsidRPr="007C104B">
        <w:rPr>
          <w:rFonts w:ascii="Book Antiqua" w:hAnsi="Book Antiqua"/>
        </w:rPr>
        <w:t>Eisen</w:t>
      </w:r>
      <w:proofErr w:type="spellEnd"/>
      <w:r w:rsidRPr="007C104B">
        <w:rPr>
          <w:rFonts w:ascii="Book Antiqua" w:hAnsi="Book Antiqua"/>
        </w:rPr>
        <w:t xml:space="preserve"> HJ, </w:t>
      </w:r>
      <w:proofErr w:type="spellStart"/>
      <w:r w:rsidRPr="007C104B">
        <w:rPr>
          <w:rFonts w:ascii="Book Antiqua" w:hAnsi="Book Antiqua"/>
        </w:rPr>
        <w:t>Mehra</w:t>
      </w:r>
      <w:proofErr w:type="spellEnd"/>
      <w:r w:rsidRPr="007C104B">
        <w:rPr>
          <w:rFonts w:ascii="Book Antiqua" w:hAnsi="Book Antiqua"/>
        </w:rPr>
        <w:t xml:space="preserve"> MR, </w:t>
      </w:r>
      <w:proofErr w:type="spellStart"/>
      <w:r w:rsidRPr="007C104B">
        <w:rPr>
          <w:rFonts w:ascii="Book Antiqua" w:hAnsi="Book Antiqua"/>
        </w:rPr>
        <w:t>Billingham</w:t>
      </w:r>
      <w:proofErr w:type="spellEnd"/>
      <w:r w:rsidRPr="007C104B">
        <w:rPr>
          <w:rFonts w:ascii="Book Antiqua" w:hAnsi="Book Antiqua"/>
        </w:rPr>
        <w:t xml:space="preserve"> M, </w:t>
      </w:r>
      <w:proofErr w:type="spellStart"/>
      <w:r w:rsidRPr="007C104B">
        <w:rPr>
          <w:rFonts w:ascii="Book Antiqua" w:hAnsi="Book Antiqua"/>
        </w:rPr>
        <w:t>Marboe</w:t>
      </w:r>
      <w:proofErr w:type="spellEnd"/>
      <w:r w:rsidRPr="007C104B">
        <w:rPr>
          <w:rFonts w:ascii="Book Antiqua" w:hAnsi="Book Antiqua"/>
        </w:rPr>
        <w:t xml:space="preserve"> CC, Berry G, </w:t>
      </w:r>
      <w:proofErr w:type="spellStart"/>
      <w:r w:rsidRPr="007C104B">
        <w:rPr>
          <w:rFonts w:ascii="Book Antiqua" w:hAnsi="Book Antiqua"/>
        </w:rPr>
        <w:t>Kobashigawa</w:t>
      </w:r>
      <w:proofErr w:type="spellEnd"/>
      <w:r w:rsidRPr="007C104B">
        <w:rPr>
          <w:rFonts w:ascii="Book Antiqua" w:hAnsi="Book Antiqua"/>
        </w:rPr>
        <w:t xml:space="preserve"> J, Johnson FL, Starling RC, </w:t>
      </w:r>
      <w:proofErr w:type="spellStart"/>
      <w:r w:rsidRPr="007C104B">
        <w:rPr>
          <w:rFonts w:ascii="Book Antiqua" w:hAnsi="Book Antiqua"/>
        </w:rPr>
        <w:t>Murali</w:t>
      </w:r>
      <w:proofErr w:type="spellEnd"/>
      <w:r w:rsidRPr="007C104B">
        <w:rPr>
          <w:rFonts w:ascii="Book Antiqua" w:hAnsi="Book Antiqua"/>
        </w:rPr>
        <w:t xml:space="preserve"> S, </w:t>
      </w:r>
      <w:proofErr w:type="spellStart"/>
      <w:r w:rsidRPr="007C104B">
        <w:rPr>
          <w:rFonts w:ascii="Book Antiqua" w:hAnsi="Book Antiqua"/>
        </w:rPr>
        <w:t>Pauly</w:t>
      </w:r>
      <w:proofErr w:type="spellEnd"/>
      <w:r w:rsidRPr="007C104B">
        <w:rPr>
          <w:rFonts w:ascii="Book Antiqua" w:hAnsi="Book Antiqua"/>
        </w:rPr>
        <w:t xml:space="preserve"> DF, Baron H, </w:t>
      </w:r>
      <w:proofErr w:type="spellStart"/>
      <w:r w:rsidRPr="007C104B">
        <w:rPr>
          <w:rFonts w:ascii="Book Antiqua" w:hAnsi="Book Antiqua"/>
        </w:rPr>
        <w:t>Wohlgemuth</w:t>
      </w:r>
      <w:proofErr w:type="spellEnd"/>
      <w:r w:rsidRPr="007C104B">
        <w:rPr>
          <w:rFonts w:ascii="Book Antiqua" w:hAnsi="Book Antiqua"/>
        </w:rPr>
        <w:t xml:space="preserve"> JG, Woodward RN, </w:t>
      </w:r>
      <w:proofErr w:type="spellStart"/>
      <w:r w:rsidRPr="007C104B">
        <w:rPr>
          <w:rFonts w:ascii="Book Antiqua" w:hAnsi="Book Antiqua"/>
        </w:rPr>
        <w:t>Klingler</w:t>
      </w:r>
      <w:proofErr w:type="spellEnd"/>
      <w:r w:rsidRPr="007C104B">
        <w:rPr>
          <w:rFonts w:ascii="Book Antiqua" w:hAnsi="Book Antiqua"/>
        </w:rPr>
        <w:t xml:space="preserve"> TM, Walther D, </w:t>
      </w:r>
      <w:proofErr w:type="spellStart"/>
      <w:r w:rsidRPr="007C104B">
        <w:rPr>
          <w:rFonts w:ascii="Book Antiqua" w:hAnsi="Book Antiqua"/>
        </w:rPr>
        <w:t>Lal</w:t>
      </w:r>
      <w:proofErr w:type="spellEnd"/>
      <w:r w:rsidRPr="007C104B">
        <w:rPr>
          <w:rFonts w:ascii="Book Antiqua" w:hAnsi="Book Antiqua"/>
        </w:rPr>
        <w:t xml:space="preserve"> PG, Rosenberg S, Hunt S; CARGO Investigators. </w:t>
      </w:r>
      <w:proofErr w:type="gramStart"/>
      <w:r w:rsidRPr="007C104B">
        <w:rPr>
          <w:rFonts w:ascii="Book Antiqua" w:hAnsi="Book Antiqua"/>
        </w:rPr>
        <w:t>Noninvasive discrimination of rejection in cardiac allograft recipients using gene expression profiling.</w:t>
      </w:r>
      <w:proofErr w:type="gramEnd"/>
      <w:r w:rsidRPr="007C104B">
        <w:rPr>
          <w:rFonts w:ascii="Book Antiqua" w:hAnsi="Book Antiqua"/>
        </w:rPr>
        <w:t xml:space="preserve"> </w:t>
      </w:r>
      <w:r w:rsidRPr="007C104B">
        <w:rPr>
          <w:rFonts w:ascii="Book Antiqua" w:hAnsi="Book Antiqua"/>
          <w:i/>
          <w:iCs/>
        </w:rPr>
        <w:t>Am J Transplant</w:t>
      </w:r>
      <w:r w:rsidRPr="007C104B">
        <w:rPr>
          <w:rFonts w:ascii="Book Antiqua" w:hAnsi="Book Antiqua"/>
        </w:rPr>
        <w:t xml:space="preserve"> 2006; </w:t>
      </w:r>
      <w:r w:rsidRPr="007C104B">
        <w:rPr>
          <w:rFonts w:ascii="Book Antiqua" w:hAnsi="Book Antiqua"/>
          <w:b/>
          <w:bCs/>
        </w:rPr>
        <w:t>6</w:t>
      </w:r>
      <w:r w:rsidRPr="007C104B">
        <w:rPr>
          <w:rFonts w:ascii="Book Antiqua" w:hAnsi="Book Antiqua"/>
        </w:rPr>
        <w:t>: 150-160 [PMID: 16433769 DOI: 10.1111/j.1600-6143.2005.01175.x]</w:t>
      </w:r>
    </w:p>
    <w:p w14:paraId="369FEEB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100 </w:t>
      </w:r>
      <w:proofErr w:type="spellStart"/>
      <w:r w:rsidRPr="007C104B">
        <w:rPr>
          <w:rFonts w:ascii="Book Antiqua" w:hAnsi="Book Antiqua"/>
          <w:b/>
          <w:bCs/>
        </w:rPr>
        <w:t>Sigdel</w:t>
      </w:r>
      <w:proofErr w:type="spellEnd"/>
      <w:r w:rsidRPr="007C104B">
        <w:rPr>
          <w:rFonts w:ascii="Book Antiqua" w:hAnsi="Book Antiqua"/>
          <w:b/>
          <w:bCs/>
        </w:rPr>
        <w:t xml:space="preserve"> TK</w:t>
      </w:r>
      <w:r w:rsidRPr="007C104B">
        <w:rPr>
          <w:rFonts w:ascii="Book Antiqua" w:hAnsi="Book Antiqua"/>
        </w:rPr>
        <w:t xml:space="preserve">, </w:t>
      </w:r>
      <w:proofErr w:type="spellStart"/>
      <w:r w:rsidRPr="007C104B">
        <w:rPr>
          <w:rFonts w:ascii="Book Antiqua" w:hAnsi="Book Antiqua"/>
        </w:rPr>
        <w:t>Archila</w:t>
      </w:r>
      <w:proofErr w:type="spellEnd"/>
      <w:r w:rsidRPr="007C104B">
        <w:rPr>
          <w:rFonts w:ascii="Book Antiqua" w:hAnsi="Book Antiqua"/>
        </w:rPr>
        <w:t xml:space="preserve"> FA, </w:t>
      </w:r>
      <w:proofErr w:type="spellStart"/>
      <w:r w:rsidRPr="007C104B">
        <w:rPr>
          <w:rFonts w:ascii="Book Antiqua" w:hAnsi="Book Antiqua"/>
        </w:rPr>
        <w:t>Constantin</w:t>
      </w:r>
      <w:proofErr w:type="spellEnd"/>
      <w:r w:rsidRPr="007C104B">
        <w:rPr>
          <w:rFonts w:ascii="Book Antiqua" w:hAnsi="Book Antiqua"/>
        </w:rPr>
        <w:t xml:space="preserve"> T, </w:t>
      </w:r>
      <w:proofErr w:type="spellStart"/>
      <w:r w:rsidRPr="007C104B">
        <w:rPr>
          <w:rFonts w:ascii="Book Antiqua" w:hAnsi="Book Antiqua"/>
        </w:rPr>
        <w:t>Prins</w:t>
      </w:r>
      <w:proofErr w:type="spellEnd"/>
      <w:r w:rsidRPr="007C104B">
        <w:rPr>
          <w:rFonts w:ascii="Book Antiqua" w:hAnsi="Book Antiqua"/>
        </w:rPr>
        <w:t xml:space="preserve"> SA, </w:t>
      </w:r>
      <w:proofErr w:type="spellStart"/>
      <w:r w:rsidRPr="007C104B">
        <w:rPr>
          <w:rFonts w:ascii="Book Antiqua" w:hAnsi="Book Antiqua"/>
        </w:rPr>
        <w:t>Liberto</w:t>
      </w:r>
      <w:proofErr w:type="spellEnd"/>
      <w:r w:rsidRPr="007C104B">
        <w:rPr>
          <w:rFonts w:ascii="Book Antiqua" w:hAnsi="Book Antiqua"/>
        </w:rPr>
        <w:t xml:space="preserve"> J, </w:t>
      </w:r>
      <w:proofErr w:type="spellStart"/>
      <w:r w:rsidRPr="007C104B">
        <w:rPr>
          <w:rFonts w:ascii="Book Antiqua" w:hAnsi="Book Antiqua"/>
        </w:rPr>
        <w:t>Damm</w:t>
      </w:r>
      <w:proofErr w:type="spellEnd"/>
      <w:r w:rsidRPr="007C104B">
        <w:rPr>
          <w:rFonts w:ascii="Book Antiqua" w:hAnsi="Book Antiqua"/>
        </w:rPr>
        <w:t xml:space="preserve"> I, </w:t>
      </w:r>
      <w:proofErr w:type="spellStart"/>
      <w:r w:rsidRPr="007C104B">
        <w:rPr>
          <w:rFonts w:ascii="Book Antiqua" w:hAnsi="Book Antiqua"/>
        </w:rPr>
        <w:t>Towfighi</w:t>
      </w:r>
      <w:proofErr w:type="spellEnd"/>
      <w:r w:rsidRPr="007C104B">
        <w:rPr>
          <w:rFonts w:ascii="Book Antiqua" w:hAnsi="Book Antiqua"/>
        </w:rPr>
        <w:t xml:space="preserve"> P, Navarro S, </w:t>
      </w:r>
      <w:proofErr w:type="spellStart"/>
      <w:r w:rsidRPr="007C104B">
        <w:rPr>
          <w:rFonts w:ascii="Book Antiqua" w:hAnsi="Book Antiqua"/>
        </w:rPr>
        <w:t>Kirkizlar</w:t>
      </w:r>
      <w:proofErr w:type="spellEnd"/>
      <w:r w:rsidRPr="007C104B">
        <w:rPr>
          <w:rFonts w:ascii="Book Antiqua" w:hAnsi="Book Antiqua"/>
        </w:rPr>
        <w:t xml:space="preserve"> E, </w:t>
      </w:r>
      <w:proofErr w:type="spellStart"/>
      <w:r w:rsidRPr="007C104B">
        <w:rPr>
          <w:rFonts w:ascii="Book Antiqua" w:hAnsi="Book Antiqua"/>
        </w:rPr>
        <w:t>Demko</w:t>
      </w:r>
      <w:proofErr w:type="spellEnd"/>
      <w:r w:rsidRPr="007C104B">
        <w:rPr>
          <w:rFonts w:ascii="Book Antiqua" w:hAnsi="Book Antiqua"/>
        </w:rPr>
        <w:t xml:space="preserve"> ZP, Ryan A, </w:t>
      </w:r>
      <w:proofErr w:type="spellStart"/>
      <w:r w:rsidRPr="007C104B">
        <w:rPr>
          <w:rFonts w:ascii="Book Antiqua" w:hAnsi="Book Antiqua"/>
        </w:rPr>
        <w:t>Sigurjonsson</w:t>
      </w:r>
      <w:proofErr w:type="spellEnd"/>
      <w:r w:rsidRPr="007C104B">
        <w:rPr>
          <w:rFonts w:ascii="Book Antiqua" w:hAnsi="Book Antiqua"/>
        </w:rPr>
        <w:t xml:space="preserve"> S, </w:t>
      </w:r>
      <w:proofErr w:type="spellStart"/>
      <w:r w:rsidRPr="007C104B">
        <w:rPr>
          <w:rFonts w:ascii="Book Antiqua" w:hAnsi="Book Antiqua"/>
        </w:rPr>
        <w:t>Sarwal</w:t>
      </w:r>
      <w:proofErr w:type="spellEnd"/>
      <w:r w:rsidRPr="007C104B">
        <w:rPr>
          <w:rFonts w:ascii="Book Antiqua" w:hAnsi="Book Antiqua"/>
        </w:rPr>
        <w:t xml:space="preserve"> RD, </w:t>
      </w:r>
      <w:proofErr w:type="spellStart"/>
      <w:r w:rsidRPr="007C104B">
        <w:rPr>
          <w:rFonts w:ascii="Book Antiqua" w:hAnsi="Book Antiqua"/>
        </w:rPr>
        <w:t>Hseish</w:t>
      </w:r>
      <w:proofErr w:type="spellEnd"/>
      <w:r w:rsidRPr="007C104B">
        <w:rPr>
          <w:rFonts w:ascii="Book Antiqua" w:hAnsi="Book Antiqua"/>
        </w:rPr>
        <w:t xml:space="preserve"> SC, Chan-On C, Zimmermann B, Billings PR, </w:t>
      </w:r>
      <w:proofErr w:type="spellStart"/>
      <w:r w:rsidRPr="007C104B">
        <w:rPr>
          <w:rFonts w:ascii="Book Antiqua" w:hAnsi="Book Antiqua"/>
        </w:rPr>
        <w:t>Moshkevich</w:t>
      </w:r>
      <w:proofErr w:type="spellEnd"/>
      <w:r w:rsidRPr="007C104B">
        <w:rPr>
          <w:rFonts w:ascii="Book Antiqua" w:hAnsi="Book Antiqua"/>
        </w:rPr>
        <w:t xml:space="preserve"> S, </w:t>
      </w:r>
      <w:proofErr w:type="spellStart"/>
      <w:r w:rsidRPr="007C104B">
        <w:rPr>
          <w:rFonts w:ascii="Book Antiqua" w:hAnsi="Book Antiqua"/>
        </w:rPr>
        <w:t>Sarwal</w:t>
      </w:r>
      <w:proofErr w:type="spellEnd"/>
      <w:r w:rsidRPr="007C104B">
        <w:rPr>
          <w:rFonts w:ascii="Book Antiqua" w:hAnsi="Book Antiqua"/>
        </w:rPr>
        <w:t xml:space="preserve"> MM. Optimizing Detection of Kidney Transplant Injury by Assessment of Donor-Derived Cell-Free DNA via Massively Multiplex PCR. </w:t>
      </w:r>
      <w:r w:rsidRPr="007C104B">
        <w:rPr>
          <w:rFonts w:ascii="Book Antiqua" w:hAnsi="Book Antiqua"/>
          <w:i/>
          <w:iCs/>
        </w:rPr>
        <w:t xml:space="preserve">J </w:t>
      </w:r>
      <w:proofErr w:type="spellStart"/>
      <w:r w:rsidRPr="007C104B">
        <w:rPr>
          <w:rFonts w:ascii="Book Antiqua" w:hAnsi="Book Antiqua"/>
          <w:i/>
          <w:iCs/>
        </w:rPr>
        <w:t>Clin</w:t>
      </w:r>
      <w:proofErr w:type="spellEnd"/>
      <w:r w:rsidRPr="007C104B">
        <w:rPr>
          <w:rFonts w:ascii="Book Antiqua" w:hAnsi="Book Antiqua"/>
          <w:i/>
          <w:iCs/>
        </w:rPr>
        <w:t xml:space="preserve"> Med</w:t>
      </w:r>
      <w:r w:rsidRPr="007C104B">
        <w:rPr>
          <w:rFonts w:ascii="Book Antiqua" w:hAnsi="Book Antiqua"/>
        </w:rPr>
        <w:t xml:space="preserve"> 2018; </w:t>
      </w:r>
      <w:r w:rsidRPr="007C104B">
        <w:rPr>
          <w:rFonts w:ascii="Book Antiqua" w:hAnsi="Book Antiqua"/>
          <w:b/>
          <w:bCs/>
        </w:rPr>
        <w:t>8</w:t>
      </w:r>
      <w:r w:rsidRPr="007C104B">
        <w:rPr>
          <w:rFonts w:ascii="Book Antiqua" w:hAnsi="Book Antiqua"/>
        </w:rPr>
        <w:t>: [PMID: 30583588 DOI: 10.3390/jcm8010019]</w:t>
      </w:r>
    </w:p>
    <w:bookmarkEnd w:id="3"/>
    <w:bookmarkEnd w:id="4"/>
    <w:bookmarkEnd w:id="5"/>
    <w:p w14:paraId="50B0EC52" w14:textId="77777777" w:rsidR="001475A5" w:rsidRPr="001475A5" w:rsidRDefault="001475A5" w:rsidP="001475A5">
      <w:pPr>
        <w:spacing w:line="360" w:lineRule="auto"/>
        <w:jc w:val="both"/>
        <w:rPr>
          <w:rFonts w:ascii="Book Antiqua" w:hAnsi="Book Antiqua"/>
        </w:rPr>
      </w:pPr>
    </w:p>
    <w:p w14:paraId="495B6A5B" w14:textId="77777777" w:rsidR="00A77B3E" w:rsidRPr="001475A5" w:rsidRDefault="00A77B3E" w:rsidP="001475A5">
      <w:pPr>
        <w:spacing w:line="360" w:lineRule="auto"/>
        <w:jc w:val="both"/>
        <w:rPr>
          <w:rFonts w:ascii="Book Antiqua" w:hAnsi="Book Antiqua"/>
        </w:rPr>
        <w:sectPr w:rsidR="00A77B3E" w:rsidRPr="001475A5" w:rsidSect="009A6CAB">
          <w:type w:val="continuous"/>
          <w:pgSz w:w="12240" w:h="15840"/>
          <w:pgMar w:top="1440" w:right="1440" w:bottom="1440" w:left="1440" w:header="720" w:footer="720" w:gutter="0"/>
          <w:cols w:space="720"/>
          <w:docGrid w:linePitch="360"/>
        </w:sectPr>
      </w:pPr>
    </w:p>
    <w:p w14:paraId="530BFEF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lastRenderedPageBreak/>
        <w:t>Footnotes</w:t>
      </w:r>
    </w:p>
    <w:p w14:paraId="0E416F1A" w14:textId="5ED55ABC"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Conflict-of-interest statement: </w:t>
      </w:r>
      <w:r w:rsidR="004965BC" w:rsidRPr="00827C3B">
        <w:rPr>
          <w:rFonts w:ascii="Book Antiqua" w:eastAsia="Book Antiqua" w:hAnsi="Book Antiqua" w:cs="Book Antiqua"/>
          <w:color w:val="000000"/>
        </w:rPr>
        <w:t>All authors declare that they have no conflicts of interest</w:t>
      </w:r>
      <w:r w:rsidR="004965BC">
        <w:rPr>
          <w:rFonts w:ascii="Book Antiqua" w:eastAsia="Book Antiqua" w:hAnsi="Book Antiqua" w:cs="Book Antiqua"/>
          <w:color w:val="000000"/>
        </w:rPr>
        <w:t>.</w:t>
      </w:r>
    </w:p>
    <w:p w14:paraId="7F4FE759" w14:textId="77777777" w:rsidR="00A77B3E" w:rsidRPr="001475A5" w:rsidRDefault="00A77B3E" w:rsidP="001475A5">
      <w:pPr>
        <w:spacing w:line="360" w:lineRule="auto"/>
        <w:jc w:val="both"/>
        <w:rPr>
          <w:rFonts w:ascii="Book Antiqua" w:hAnsi="Book Antiqua"/>
        </w:rPr>
      </w:pPr>
    </w:p>
    <w:p w14:paraId="376B364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Open-Access: </w:t>
      </w:r>
      <w:r w:rsidRPr="001475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75A5">
        <w:rPr>
          <w:rFonts w:ascii="Book Antiqua" w:eastAsia="Book Antiqua" w:hAnsi="Book Antiqua" w:cs="Book Antiqua"/>
          <w:color w:val="000000"/>
        </w:rPr>
        <w:t>NonCommercial</w:t>
      </w:r>
      <w:proofErr w:type="spellEnd"/>
      <w:r w:rsidRPr="001475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EC9EB" w14:textId="77777777" w:rsidR="00A77B3E" w:rsidRPr="001475A5" w:rsidRDefault="00A77B3E" w:rsidP="001475A5">
      <w:pPr>
        <w:spacing w:line="360" w:lineRule="auto"/>
        <w:jc w:val="both"/>
        <w:rPr>
          <w:rFonts w:ascii="Book Antiqua" w:hAnsi="Book Antiqua"/>
        </w:rPr>
      </w:pPr>
    </w:p>
    <w:p w14:paraId="7D64FAB5" w14:textId="52F2006D"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source: </w:t>
      </w:r>
      <w:r w:rsidRPr="001475A5">
        <w:rPr>
          <w:rFonts w:ascii="Book Antiqua" w:eastAsia="Book Antiqua" w:hAnsi="Book Antiqua" w:cs="Book Antiqua"/>
          <w:color w:val="000000"/>
        </w:rPr>
        <w:t xml:space="preserve">Invited </w:t>
      </w:r>
      <w:r w:rsidR="00C33A19" w:rsidRPr="001475A5">
        <w:rPr>
          <w:rFonts w:ascii="Book Antiqua" w:eastAsia="Book Antiqua" w:hAnsi="Book Antiqua" w:cs="Book Antiqua"/>
          <w:color w:val="000000"/>
        </w:rPr>
        <w:t>m</w:t>
      </w:r>
      <w:r w:rsidRPr="001475A5">
        <w:rPr>
          <w:rFonts w:ascii="Book Antiqua" w:eastAsia="Book Antiqua" w:hAnsi="Book Antiqua" w:cs="Book Antiqua"/>
          <w:color w:val="000000"/>
        </w:rPr>
        <w:t>anuscript</w:t>
      </w:r>
    </w:p>
    <w:p w14:paraId="25F2F6C1" w14:textId="77777777" w:rsidR="00A77B3E" w:rsidRPr="001475A5" w:rsidRDefault="00A77B3E" w:rsidP="001475A5">
      <w:pPr>
        <w:spacing w:line="360" w:lineRule="auto"/>
        <w:jc w:val="both"/>
        <w:rPr>
          <w:rFonts w:ascii="Book Antiqua" w:hAnsi="Book Antiqua"/>
        </w:rPr>
      </w:pPr>
    </w:p>
    <w:p w14:paraId="74F10D7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Peer-review started: </w:t>
      </w:r>
      <w:r w:rsidRPr="001475A5">
        <w:rPr>
          <w:rFonts w:ascii="Book Antiqua" w:eastAsia="Book Antiqua" w:hAnsi="Book Antiqua" w:cs="Book Antiqua"/>
          <w:color w:val="000000"/>
        </w:rPr>
        <w:t>August 2, 2020</w:t>
      </w:r>
    </w:p>
    <w:p w14:paraId="5E9EC01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First decision: </w:t>
      </w:r>
      <w:r w:rsidRPr="001475A5">
        <w:rPr>
          <w:rFonts w:ascii="Book Antiqua" w:eastAsia="Book Antiqua" w:hAnsi="Book Antiqua" w:cs="Book Antiqua"/>
          <w:color w:val="000000"/>
        </w:rPr>
        <w:t>September 17, 2020</w:t>
      </w:r>
    </w:p>
    <w:p w14:paraId="0B3CD468" w14:textId="6692EF1C"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Article in press: </w:t>
      </w:r>
      <w:r w:rsidR="00BA301B" w:rsidRPr="001475A5">
        <w:rPr>
          <w:rFonts w:ascii="Book Antiqua" w:eastAsia="Book Antiqua" w:hAnsi="Book Antiqua" w:cs="Book Antiqua"/>
          <w:color w:val="000000"/>
        </w:rPr>
        <w:t xml:space="preserve">October </w:t>
      </w:r>
      <w:r w:rsidR="00BA301B">
        <w:rPr>
          <w:rFonts w:ascii="Book Antiqua" w:eastAsia="Book Antiqua" w:hAnsi="Book Antiqua" w:cs="Book Antiqua"/>
          <w:color w:val="000000"/>
        </w:rPr>
        <w:t>30</w:t>
      </w:r>
      <w:r w:rsidR="00BA301B" w:rsidRPr="001475A5">
        <w:rPr>
          <w:rFonts w:ascii="Book Antiqua" w:eastAsia="Book Antiqua" w:hAnsi="Book Antiqua" w:cs="Book Antiqua"/>
          <w:color w:val="000000"/>
        </w:rPr>
        <w:t>, 2020</w:t>
      </w:r>
    </w:p>
    <w:p w14:paraId="37AD5247" w14:textId="77777777" w:rsidR="00A77B3E" w:rsidRPr="001475A5" w:rsidRDefault="00A77B3E" w:rsidP="001475A5">
      <w:pPr>
        <w:spacing w:line="360" w:lineRule="auto"/>
        <w:jc w:val="both"/>
        <w:rPr>
          <w:rFonts w:ascii="Book Antiqua" w:hAnsi="Book Antiqua"/>
        </w:rPr>
      </w:pPr>
    </w:p>
    <w:p w14:paraId="0F3A45FD" w14:textId="588000CD"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Specialty type: </w:t>
      </w:r>
      <w:r w:rsidR="00C33A19" w:rsidRPr="001475A5">
        <w:rPr>
          <w:rFonts w:ascii="Book Antiqua" w:eastAsia="微软雅黑" w:hAnsi="Book Antiqua" w:cs="宋体"/>
        </w:rPr>
        <w:t>Transplantation</w:t>
      </w:r>
    </w:p>
    <w:p w14:paraId="499BA65E"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Country/Territory of origin: </w:t>
      </w:r>
      <w:r w:rsidRPr="001475A5">
        <w:rPr>
          <w:rFonts w:ascii="Book Antiqua" w:eastAsia="Book Antiqua" w:hAnsi="Book Antiqua" w:cs="Book Antiqua"/>
          <w:color w:val="000000"/>
        </w:rPr>
        <w:t>Australia</w:t>
      </w:r>
    </w:p>
    <w:p w14:paraId="734A4B7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Peer-review report’s scientific quality classification</w:t>
      </w:r>
    </w:p>
    <w:p w14:paraId="043E4D4F"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A (Excellent): 0</w:t>
      </w:r>
    </w:p>
    <w:p w14:paraId="652875F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B (Very good): 0</w:t>
      </w:r>
    </w:p>
    <w:p w14:paraId="5C433DC8"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C (Good): C</w:t>
      </w:r>
    </w:p>
    <w:p w14:paraId="1AA5F774"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D (Fair): 0</w:t>
      </w:r>
    </w:p>
    <w:p w14:paraId="6C12CFCA"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E (Poor): 0</w:t>
      </w:r>
    </w:p>
    <w:p w14:paraId="28BA707F" w14:textId="77777777" w:rsidR="00A77B3E" w:rsidRPr="001475A5" w:rsidRDefault="00A77B3E" w:rsidP="001475A5">
      <w:pPr>
        <w:spacing w:line="360" w:lineRule="auto"/>
        <w:jc w:val="both"/>
        <w:rPr>
          <w:rFonts w:ascii="Book Antiqua" w:hAnsi="Book Antiqua"/>
        </w:rPr>
      </w:pPr>
    </w:p>
    <w:p w14:paraId="137A7236" w14:textId="25583FD2" w:rsidR="00A77B3E" w:rsidRPr="00EC1507" w:rsidRDefault="00C73E31" w:rsidP="001475A5">
      <w:pPr>
        <w:spacing w:line="360" w:lineRule="auto"/>
        <w:jc w:val="both"/>
        <w:rPr>
          <w:rFonts w:ascii="Book Antiqua" w:hAnsi="Book Antiqua" w:cs="Book Antiqua"/>
          <w:color w:val="000000"/>
          <w:lang w:eastAsia="zh-CN"/>
        </w:rPr>
      </w:pPr>
      <w:r w:rsidRPr="001475A5">
        <w:rPr>
          <w:rFonts w:ascii="Book Antiqua" w:eastAsia="Book Antiqua" w:hAnsi="Book Antiqua" w:cs="Book Antiqua"/>
          <w:b/>
          <w:color w:val="000000"/>
        </w:rPr>
        <w:t xml:space="preserve">P-Reviewer: </w:t>
      </w:r>
      <w:proofErr w:type="spellStart"/>
      <w:r w:rsidRPr="001475A5">
        <w:rPr>
          <w:rFonts w:ascii="Book Antiqua" w:eastAsia="Book Antiqua" w:hAnsi="Book Antiqua" w:cs="Book Antiqua"/>
          <w:color w:val="000000"/>
        </w:rPr>
        <w:t>Muro</w:t>
      </w:r>
      <w:proofErr w:type="spellEnd"/>
      <w:r w:rsidRPr="001475A5">
        <w:rPr>
          <w:rFonts w:ascii="Book Antiqua" w:eastAsia="Book Antiqua" w:hAnsi="Book Antiqua" w:cs="Book Antiqua"/>
          <w:color w:val="000000"/>
        </w:rPr>
        <w:t xml:space="preserve"> M</w:t>
      </w:r>
      <w:r w:rsidRPr="001475A5">
        <w:rPr>
          <w:rFonts w:ascii="Book Antiqua" w:eastAsia="Book Antiqua" w:hAnsi="Book Antiqua" w:cs="Book Antiqua"/>
          <w:b/>
          <w:color w:val="000000"/>
        </w:rPr>
        <w:t xml:space="preserve"> S-Editor: </w:t>
      </w:r>
      <w:r w:rsidRPr="001475A5">
        <w:rPr>
          <w:rFonts w:ascii="Book Antiqua" w:eastAsia="Book Antiqua" w:hAnsi="Book Antiqua" w:cs="Book Antiqua"/>
          <w:color w:val="000000"/>
        </w:rPr>
        <w:t>Fan JR</w:t>
      </w:r>
      <w:r w:rsidRPr="001475A5">
        <w:rPr>
          <w:rFonts w:ascii="Book Antiqua" w:eastAsia="Book Antiqua" w:hAnsi="Book Antiqua" w:cs="Book Antiqua"/>
          <w:b/>
          <w:color w:val="000000"/>
        </w:rPr>
        <w:t xml:space="preserve"> L-Editor:</w:t>
      </w:r>
      <w:r w:rsidRPr="00EC1507">
        <w:rPr>
          <w:rFonts w:ascii="Book Antiqua" w:eastAsia="Book Antiqua" w:hAnsi="Book Antiqua" w:cs="Book Antiqua"/>
          <w:color w:val="000000"/>
        </w:rPr>
        <w:t xml:space="preserve"> </w:t>
      </w:r>
      <w:r w:rsidR="00EC1507" w:rsidRPr="00EC1507">
        <w:rPr>
          <w:rFonts w:ascii="Book Antiqua" w:hAnsi="Book Antiqua" w:cs="Book Antiqua" w:hint="eastAsia"/>
          <w:color w:val="000000"/>
          <w:lang w:eastAsia="zh-CN"/>
        </w:rPr>
        <w:t>A</w:t>
      </w:r>
      <w:r w:rsidRPr="00EC1507">
        <w:rPr>
          <w:rFonts w:ascii="Book Antiqua" w:eastAsia="Book Antiqua" w:hAnsi="Book Antiqua" w:cs="Book Antiqua"/>
          <w:color w:val="000000"/>
        </w:rPr>
        <w:t xml:space="preserve"> </w:t>
      </w:r>
      <w:r w:rsidRPr="001475A5">
        <w:rPr>
          <w:rFonts w:ascii="Book Antiqua" w:eastAsia="Book Antiqua" w:hAnsi="Book Antiqua" w:cs="Book Antiqua"/>
          <w:b/>
          <w:color w:val="000000"/>
        </w:rPr>
        <w:t>P-Editor:</w:t>
      </w:r>
      <w:r w:rsidRPr="00EC1507">
        <w:rPr>
          <w:rFonts w:ascii="Book Antiqua" w:eastAsia="Book Antiqua" w:hAnsi="Book Antiqua" w:cs="Book Antiqua"/>
          <w:color w:val="000000"/>
        </w:rPr>
        <w:t xml:space="preserve"> </w:t>
      </w:r>
      <w:r w:rsidR="00EC1507" w:rsidRPr="00EC1507">
        <w:rPr>
          <w:rFonts w:ascii="Book Antiqua" w:hAnsi="Book Antiqua" w:cs="Book Antiqua" w:hint="eastAsia"/>
          <w:color w:val="000000"/>
          <w:lang w:eastAsia="zh-CN"/>
        </w:rPr>
        <w:t>Wang LL</w:t>
      </w:r>
    </w:p>
    <w:p w14:paraId="27E0A1AA" w14:textId="1B6052D0" w:rsidR="00493E1C" w:rsidRPr="001475A5" w:rsidRDefault="00493E1C" w:rsidP="001475A5">
      <w:pPr>
        <w:spacing w:line="360" w:lineRule="auto"/>
        <w:jc w:val="both"/>
        <w:rPr>
          <w:rFonts w:ascii="Book Antiqua" w:eastAsia="Book Antiqua" w:hAnsi="Book Antiqua" w:cs="Book Antiqua"/>
          <w:b/>
          <w:color w:val="000000"/>
        </w:rPr>
      </w:pPr>
      <w:r w:rsidRPr="001475A5">
        <w:rPr>
          <w:rFonts w:ascii="Book Antiqua" w:eastAsia="Book Antiqua" w:hAnsi="Book Antiqua" w:cs="Book Antiqua"/>
          <w:b/>
          <w:color w:val="000000"/>
        </w:rPr>
        <w:br w:type="page"/>
      </w:r>
      <w:r w:rsidRPr="001475A5">
        <w:rPr>
          <w:rFonts w:ascii="Book Antiqua" w:eastAsia="Book Antiqua" w:hAnsi="Book Antiqua" w:cs="Book Antiqua"/>
          <w:b/>
          <w:color w:val="000000"/>
        </w:rPr>
        <w:lastRenderedPageBreak/>
        <w:t>Figure Legends</w:t>
      </w:r>
    </w:p>
    <w:p w14:paraId="5955A836" w14:textId="0274B313" w:rsidR="00493E1C" w:rsidRPr="001475A5" w:rsidRDefault="00493E1C" w:rsidP="001475A5">
      <w:pPr>
        <w:spacing w:line="360" w:lineRule="auto"/>
        <w:jc w:val="both"/>
        <w:rPr>
          <w:rFonts w:ascii="Book Antiqua" w:eastAsia="Book Antiqua" w:hAnsi="Book Antiqua" w:cs="Book Antiqua"/>
          <w:b/>
          <w:color w:val="000000"/>
        </w:rPr>
      </w:pPr>
      <w:r w:rsidRPr="001475A5">
        <w:rPr>
          <w:rFonts w:ascii="Book Antiqua" w:hAnsi="Book Antiqua"/>
          <w:noProof/>
          <w:lang w:eastAsia="zh-CN"/>
        </w:rPr>
        <w:drawing>
          <wp:inline distT="0" distB="0" distL="0" distR="0" wp14:anchorId="5206A403" wp14:editId="3FCC3673">
            <wp:extent cx="5943600" cy="6106795"/>
            <wp:effectExtent l="0" t="0" r="0" b="0"/>
            <wp:docPr id="20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
                    <pic:cNvPicPr>
                      <a:picLocks noChangeAspect="1"/>
                    </pic:cNvPicPr>
                  </pic:nvPicPr>
                  <pic:blipFill rotWithShape="1">
                    <a:blip r:embed="rId11"/>
                    <a:srcRect t="10697"/>
                    <a:stretch/>
                  </pic:blipFill>
                  <pic:spPr bwMode="auto">
                    <a:xfrm>
                      <a:off x="0" y="0"/>
                      <a:ext cx="5943600" cy="6106795"/>
                    </a:xfrm>
                    <a:prstGeom prst="rect">
                      <a:avLst/>
                    </a:prstGeom>
                    <a:noFill/>
                    <a:ln>
                      <a:noFill/>
                    </a:ln>
                    <a:extLst>
                      <a:ext uri="{53640926-AAD7-44D8-BBD7-CCE9431645EC}">
                        <a14:shadowObscured xmlns:a14="http://schemas.microsoft.com/office/drawing/2010/main"/>
                      </a:ext>
                    </a:extLst>
                  </pic:spPr>
                </pic:pic>
              </a:graphicData>
            </a:graphic>
          </wp:inline>
        </w:drawing>
      </w:r>
    </w:p>
    <w:p w14:paraId="34F86CDB" w14:textId="17C23A91" w:rsidR="00493E1C" w:rsidRPr="001475A5" w:rsidRDefault="00493E1C" w:rsidP="001475A5">
      <w:pPr>
        <w:spacing w:line="360" w:lineRule="auto"/>
        <w:contextualSpacing/>
        <w:jc w:val="both"/>
        <w:rPr>
          <w:rFonts w:ascii="Book Antiqua" w:hAnsi="Book Antiqua" w:cs="Arial"/>
          <w:b/>
          <w:color w:val="000000" w:themeColor="text1"/>
        </w:rPr>
      </w:pPr>
      <w:bookmarkStart w:id="14" w:name="OLE_LINK6"/>
      <w:r w:rsidRPr="001475A5">
        <w:rPr>
          <w:rFonts w:ascii="Book Antiqua" w:hAnsi="Book Antiqua" w:cs="Arial"/>
          <w:b/>
          <w:color w:val="000000" w:themeColor="text1"/>
        </w:rPr>
        <w:t xml:space="preserve">Figure 1 </w:t>
      </w:r>
      <w:proofErr w:type="gramStart"/>
      <w:r w:rsidRPr="001475A5">
        <w:rPr>
          <w:rFonts w:ascii="Book Antiqua" w:hAnsi="Book Antiqua" w:cs="Arial"/>
          <w:b/>
          <w:color w:val="000000" w:themeColor="text1"/>
        </w:rPr>
        <w:t>The</w:t>
      </w:r>
      <w:proofErr w:type="gramEnd"/>
      <w:r w:rsidRPr="001475A5">
        <w:rPr>
          <w:rFonts w:ascii="Book Antiqua" w:hAnsi="Book Antiqua" w:cs="Arial"/>
          <w:b/>
          <w:color w:val="000000" w:themeColor="text1"/>
        </w:rPr>
        <w:t xml:space="preserve"> concept of donor-specific cell-free DNA in liver transplantation.</w:t>
      </w:r>
    </w:p>
    <w:bookmarkEnd w:id="14"/>
    <w:p w14:paraId="7A60F94E" w14:textId="122273E6"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color w:val="000000" w:themeColor="text1"/>
        </w:rPr>
        <w:br w:type="page"/>
      </w:r>
      <w:r w:rsidRPr="001475A5">
        <w:rPr>
          <w:rFonts w:ascii="Book Antiqua" w:hAnsi="Book Antiqua" w:cs="Arial"/>
          <w:b/>
        </w:rPr>
        <w:lastRenderedPageBreak/>
        <w:t xml:space="preserve">Table 1 Publications examining donor-specific cell-free DNA in </w:t>
      </w:r>
      <w:r w:rsidR="00F146A1" w:rsidRPr="00F146A1">
        <w:rPr>
          <w:rFonts w:ascii="Book Antiqua" w:eastAsia="Book Antiqua" w:hAnsi="Book Antiqua" w:cs="Book Antiqua"/>
          <w:b/>
          <w:bCs/>
          <w:color w:val="000000"/>
        </w:rPr>
        <w:t>liver transplantation</w:t>
      </w:r>
      <w:r w:rsidRPr="00F146A1">
        <w:rPr>
          <w:rFonts w:ascii="Book Antiqua" w:hAnsi="Book Antiqua" w:cs="Arial"/>
          <w:b/>
          <w:bCs/>
        </w:rPr>
        <w:t xml:space="preserve"> </w:t>
      </w:r>
      <w:r w:rsidRPr="001475A5">
        <w:rPr>
          <w:rFonts w:ascii="Book Antiqua" w:hAnsi="Book Antiqua" w:cs="Arial"/>
          <w:b/>
        </w:rPr>
        <w:t>recipients (prior to census data of July 1</w:t>
      </w:r>
      <w:r w:rsidRPr="001475A5">
        <w:rPr>
          <w:rFonts w:ascii="Book Antiqua" w:hAnsi="Book Antiqua" w:cs="Arial"/>
          <w:b/>
          <w:vertAlign w:val="superscript"/>
        </w:rPr>
        <w:t>st</w:t>
      </w:r>
      <w:r w:rsidR="00523FC6" w:rsidRPr="001475A5">
        <w:rPr>
          <w:rFonts w:ascii="Book Antiqua" w:hAnsi="Book Antiqua" w:cs="Arial"/>
          <w:b/>
        </w:rPr>
        <w:t xml:space="preserve">, </w:t>
      </w:r>
      <w:r w:rsidRPr="001475A5">
        <w:rPr>
          <w:rFonts w:ascii="Book Antiqua" w:hAnsi="Book Antiqua" w:cs="Arial"/>
          <w:b/>
        </w:rPr>
        <w:t>2020)</w:t>
      </w:r>
    </w:p>
    <w:tbl>
      <w:tblPr>
        <w:tblStyle w:val="a3"/>
        <w:tblW w:w="113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984"/>
        <w:gridCol w:w="1985"/>
        <w:gridCol w:w="2126"/>
        <w:gridCol w:w="1418"/>
        <w:gridCol w:w="1275"/>
      </w:tblGrid>
      <w:tr w:rsidR="00523FC6" w:rsidRPr="001475A5" w14:paraId="2B695F41" w14:textId="77777777" w:rsidTr="00CA73E9">
        <w:trPr>
          <w:trHeight w:val="243"/>
          <w:jc w:val="center"/>
        </w:trPr>
        <w:tc>
          <w:tcPr>
            <w:tcW w:w="1560" w:type="dxa"/>
            <w:tcBorders>
              <w:top w:val="single" w:sz="4" w:space="0" w:color="auto"/>
              <w:bottom w:val="single" w:sz="4" w:space="0" w:color="auto"/>
            </w:tcBorders>
            <w:vAlign w:val="center"/>
          </w:tcPr>
          <w:p w14:paraId="75492C0E" w14:textId="1C845FFB"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Ref.</w:t>
            </w:r>
          </w:p>
        </w:tc>
        <w:tc>
          <w:tcPr>
            <w:tcW w:w="992" w:type="dxa"/>
            <w:tcBorders>
              <w:top w:val="single" w:sz="4" w:space="0" w:color="auto"/>
              <w:bottom w:val="single" w:sz="4" w:space="0" w:color="auto"/>
            </w:tcBorders>
            <w:vAlign w:val="center"/>
          </w:tcPr>
          <w:p w14:paraId="132C05B5"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Year</w:t>
            </w:r>
          </w:p>
        </w:tc>
        <w:tc>
          <w:tcPr>
            <w:tcW w:w="1984" w:type="dxa"/>
            <w:tcBorders>
              <w:top w:val="single" w:sz="4" w:space="0" w:color="auto"/>
              <w:bottom w:val="single" w:sz="4" w:space="0" w:color="auto"/>
            </w:tcBorders>
            <w:vAlign w:val="center"/>
          </w:tcPr>
          <w:p w14:paraId="1AE3A488" w14:textId="5CF35B3A"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Assay method</w:t>
            </w:r>
          </w:p>
        </w:tc>
        <w:tc>
          <w:tcPr>
            <w:tcW w:w="1985" w:type="dxa"/>
            <w:tcBorders>
              <w:top w:val="single" w:sz="4" w:space="0" w:color="auto"/>
              <w:bottom w:val="single" w:sz="4" w:space="0" w:color="auto"/>
            </w:tcBorders>
            <w:vAlign w:val="center"/>
          </w:tcPr>
          <w:p w14:paraId="2A2BBC97"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Genetic marker(s)</w:t>
            </w:r>
          </w:p>
        </w:tc>
        <w:tc>
          <w:tcPr>
            <w:tcW w:w="2126" w:type="dxa"/>
            <w:tcBorders>
              <w:top w:val="single" w:sz="4" w:space="0" w:color="auto"/>
              <w:bottom w:val="single" w:sz="4" w:space="0" w:color="auto"/>
            </w:tcBorders>
            <w:vAlign w:val="center"/>
          </w:tcPr>
          <w:p w14:paraId="0D51127F" w14:textId="77777777" w:rsidR="00701E48" w:rsidRDefault="009A6CAB" w:rsidP="001475A5">
            <w:pPr>
              <w:spacing w:line="360" w:lineRule="auto"/>
              <w:contextualSpacing/>
              <w:jc w:val="both"/>
              <w:rPr>
                <w:rFonts w:ascii="Book Antiqua" w:hAnsi="Book Antiqua" w:cs="Arial"/>
                <w:b/>
              </w:rPr>
            </w:pPr>
            <w:r w:rsidRPr="001475A5">
              <w:rPr>
                <w:rFonts w:ascii="Book Antiqua" w:hAnsi="Book Antiqua" w:cs="Arial"/>
                <w:b/>
              </w:rPr>
              <w:t xml:space="preserve">Study design </w:t>
            </w:r>
          </w:p>
          <w:p w14:paraId="6AEEB5C2" w14:textId="0DFBBB6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and sample size</w:t>
            </w:r>
          </w:p>
        </w:tc>
        <w:tc>
          <w:tcPr>
            <w:tcW w:w="1418" w:type="dxa"/>
            <w:tcBorders>
              <w:top w:val="single" w:sz="4" w:space="0" w:color="auto"/>
              <w:bottom w:val="single" w:sz="4" w:space="0" w:color="auto"/>
            </w:tcBorders>
            <w:vAlign w:val="center"/>
          </w:tcPr>
          <w:p w14:paraId="62BFC990" w14:textId="458B7B2A" w:rsidR="009A6CAB" w:rsidRPr="001475A5" w:rsidRDefault="00BC1F26" w:rsidP="001475A5">
            <w:pPr>
              <w:spacing w:line="360" w:lineRule="auto"/>
              <w:contextualSpacing/>
              <w:jc w:val="both"/>
              <w:rPr>
                <w:rFonts w:ascii="Book Antiqua" w:hAnsi="Book Antiqua" w:cs="Arial"/>
                <w:b/>
              </w:rPr>
            </w:pPr>
            <w:r>
              <w:rPr>
                <w:rFonts w:ascii="Book Antiqua" w:hAnsi="Book Antiqua" w:cs="Arial"/>
                <w:b/>
                <w:lang w:eastAsia="zh-CN"/>
              </w:rPr>
              <w:t>‘</w:t>
            </w:r>
            <w:r w:rsidR="009A6CAB" w:rsidRPr="001475A5">
              <w:rPr>
                <w:rFonts w:ascii="Book Antiqua" w:hAnsi="Book Antiqua" w:cs="Arial"/>
                <w:b/>
              </w:rPr>
              <w:t>‘Healthy’</w:t>
            </w:r>
            <w:r>
              <w:rPr>
                <w:rFonts w:ascii="Book Antiqua" w:hAnsi="Book Antiqua" w:cs="Arial"/>
                <w:b/>
                <w:lang w:eastAsia="zh-CN"/>
              </w:rPr>
              <w:t>’</w:t>
            </w:r>
            <w:r w:rsidR="009A6CAB" w:rsidRPr="001475A5">
              <w:rPr>
                <w:rFonts w:ascii="Book Antiqua" w:hAnsi="Book Antiqua" w:cs="Arial"/>
                <w:b/>
              </w:rPr>
              <w:t xml:space="preserve"> threshold</w:t>
            </w:r>
          </w:p>
        </w:tc>
        <w:tc>
          <w:tcPr>
            <w:tcW w:w="1275" w:type="dxa"/>
            <w:tcBorders>
              <w:top w:val="single" w:sz="4" w:space="0" w:color="auto"/>
              <w:bottom w:val="single" w:sz="4" w:space="0" w:color="auto"/>
            </w:tcBorders>
            <w:vAlign w:val="center"/>
          </w:tcPr>
          <w:p w14:paraId="72A47D57"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Diagnostic accuracy</w:t>
            </w:r>
          </w:p>
        </w:tc>
      </w:tr>
      <w:tr w:rsidR="00523FC6" w:rsidRPr="001475A5" w14:paraId="42D9EF8B" w14:textId="77777777" w:rsidTr="00CA73E9">
        <w:trPr>
          <w:trHeight w:val="1913"/>
          <w:jc w:val="center"/>
        </w:trPr>
        <w:tc>
          <w:tcPr>
            <w:tcW w:w="1560" w:type="dxa"/>
            <w:tcBorders>
              <w:top w:val="single" w:sz="4" w:space="0" w:color="auto"/>
            </w:tcBorders>
            <w:vAlign w:val="center"/>
          </w:tcPr>
          <w:p w14:paraId="047802C7" w14:textId="20D9F29D"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rPr>
              <w:t xml:space="preserve">Lo </w:t>
            </w:r>
            <w:r w:rsidRPr="001475A5">
              <w:rPr>
                <w:rFonts w:ascii="Book Antiqua" w:hAnsi="Book Antiqua" w:cs="Arial"/>
                <w:i/>
              </w:rPr>
              <w:t>et al</w:t>
            </w:r>
            <w:r w:rsidR="002A1575" w:rsidRPr="001475A5">
              <w:rPr>
                <w:rFonts w:ascii="Book Antiqua" w:hAnsi="Book Antiqua" w:cs="Arial"/>
                <w:bCs/>
                <w:noProof/>
                <w:vertAlign w:val="superscript"/>
              </w:rPr>
              <w:t>[53]</w:t>
            </w:r>
          </w:p>
        </w:tc>
        <w:tc>
          <w:tcPr>
            <w:tcW w:w="992" w:type="dxa"/>
            <w:tcBorders>
              <w:top w:val="single" w:sz="4" w:space="0" w:color="auto"/>
            </w:tcBorders>
            <w:vAlign w:val="center"/>
          </w:tcPr>
          <w:p w14:paraId="0B0F4EAF" w14:textId="09506FA8" w:rsidR="009A6CAB" w:rsidRPr="001475A5" w:rsidRDefault="009A6CAB" w:rsidP="001475A5">
            <w:pPr>
              <w:spacing w:line="360" w:lineRule="auto"/>
              <w:contextualSpacing/>
              <w:jc w:val="both"/>
              <w:rPr>
                <w:rFonts w:ascii="Book Antiqua" w:hAnsi="Book Antiqua" w:cs="Arial"/>
                <w:bCs/>
              </w:rPr>
            </w:pPr>
            <w:r w:rsidRPr="001475A5">
              <w:rPr>
                <w:rFonts w:ascii="Book Antiqua" w:hAnsi="Book Antiqua" w:cs="Arial"/>
                <w:bCs/>
              </w:rPr>
              <w:t>1998</w:t>
            </w:r>
          </w:p>
        </w:tc>
        <w:tc>
          <w:tcPr>
            <w:tcW w:w="1984" w:type="dxa"/>
            <w:tcBorders>
              <w:top w:val="single" w:sz="4" w:space="0" w:color="auto"/>
            </w:tcBorders>
            <w:vAlign w:val="center"/>
          </w:tcPr>
          <w:p w14:paraId="6C995FCA" w14:textId="0257A27F"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PCR and gel</w:t>
            </w:r>
            <w:r w:rsidR="00523FC6" w:rsidRPr="001475A5">
              <w:rPr>
                <w:rFonts w:ascii="Book Antiqua" w:hAnsi="Book Antiqua" w:cs="Arial"/>
                <w:lang w:eastAsia="zh-CN"/>
              </w:rPr>
              <w:t xml:space="preserve"> </w:t>
            </w:r>
            <w:r w:rsidRPr="001475A5">
              <w:rPr>
                <w:rFonts w:ascii="Book Antiqua" w:hAnsi="Book Antiqua" w:cs="Arial"/>
              </w:rPr>
              <w:t>electrophoresis</w:t>
            </w:r>
          </w:p>
        </w:tc>
        <w:tc>
          <w:tcPr>
            <w:tcW w:w="1985" w:type="dxa"/>
            <w:tcBorders>
              <w:top w:val="single" w:sz="4" w:space="0" w:color="auto"/>
            </w:tcBorders>
            <w:vAlign w:val="center"/>
          </w:tcPr>
          <w:p w14:paraId="52FCBACC"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tcBorders>
              <w:top w:val="single" w:sz="4" w:space="0" w:color="auto"/>
            </w:tcBorders>
            <w:vAlign w:val="center"/>
          </w:tcPr>
          <w:p w14:paraId="6DD59C40"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cross-sectional </w:t>
            </w:r>
          </w:p>
          <w:p w14:paraId="44970C09" w14:textId="36D83AE9" w:rsidR="009A6CAB" w:rsidRPr="007C104B"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316EB9" w:rsidRPr="001475A5">
              <w:rPr>
                <w:rFonts w:ascii="Book Antiqua" w:hAnsi="Book Antiqua" w:cs="Arial"/>
              </w:rPr>
              <w:t xml:space="preserve"> </w:t>
            </w:r>
            <w:r w:rsidRPr="001475A5">
              <w:rPr>
                <w:rFonts w:ascii="Book Antiqua" w:hAnsi="Book Antiqua" w:cs="Arial"/>
              </w:rPr>
              <w:t>=</w:t>
            </w:r>
            <w:r w:rsidR="00316EB9" w:rsidRPr="001475A5">
              <w:rPr>
                <w:rFonts w:ascii="Book Antiqua" w:hAnsi="Book Antiqua" w:cs="Arial"/>
              </w:rPr>
              <w:t xml:space="preserve"> </w:t>
            </w:r>
            <w:r w:rsidRPr="001475A5">
              <w:rPr>
                <w:rFonts w:ascii="Book Antiqua" w:hAnsi="Book Antiqua" w:cs="Arial"/>
              </w:rPr>
              <w:t>8)</w:t>
            </w:r>
          </w:p>
        </w:tc>
        <w:tc>
          <w:tcPr>
            <w:tcW w:w="1418" w:type="dxa"/>
            <w:tcBorders>
              <w:top w:val="single" w:sz="4" w:space="0" w:color="auto"/>
            </w:tcBorders>
            <w:vAlign w:val="center"/>
          </w:tcPr>
          <w:p w14:paraId="71B58CA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tcBorders>
              <w:top w:val="single" w:sz="4" w:space="0" w:color="auto"/>
            </w:tcBorders>
            <w:vAlign w:val="center"/>
          </w:tcPr>
          <w:p w14:paraId="5CE11B1C"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5E50FDEA" w14:textId="77777777" w:rsidTr="00CA73E9">
        <w:trPr>
          <w:trHeight w:val="2813"/>
          <w:jc w:val="center"/>
        </w:trPr>
        <w:tc>
          <w:tcPr>
            <w:tcW w:w="1560" w:type="dxa"/>
            <w:vAlign w:val="center"/>
          </w:tcPr>
          <w:p w14:paraId="3DC77054" w14:textId="0934A5C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Beck </w:t>
            </w:r>
            <w:r w:rsidRPr="001475A5">
              <w:rPr>
                <w:rFonts w:ascii="Book Antiqua" w:hAnsi="Book Antiqua" w:cs="Arial"/>
                <w:i/>
              </w:rPr>
              <w:t>et al</w:t>
            </w:r>
            <w:r w:rsidR="002A1575" w:rsidRPr="001475A5">
              <w:rPr>
                <w:rFonts w:ascii="Book Antiqua" w:hAnsi="Book Antiqua" w:cs="Arial"/>
                <w:noProof/>
                <w:vertAlign w:val="superscript"/>
              </w:rPr>
              <w:t>[66]</w:t>
            </w:r>
          </w:p>
        </w:tc>
        <w:tc>
          <w:tcPr>
            <w:tcW w:w="992" w:type="dxa"/>
            <w:vAlign w:val="center"/>
          </w:tcPr>
          <w:p w14:paraId="272D0F46" w14:textId="2117867F" w:rsidR="009A6CAB" w:rsidRPr="001475A5" w:rsidRDefault="009A6CAB" w:rsidP="001475A5">
            <w:pPr>
              <w:spacing w:line="360" w:lineRule="auto"/>
              <w:contextualSpacing/>
              <w:jc w:val="both"/>
              <w:rPr>
                <w:rFonts w:ascii="Book Antiqua" w:hAnsi="Book Antiqua" w:cs="Arial"/>
                <w:bCs/>
              </w:rPr>
            </w:pPr>
            <w:r w:rsidRPr="001475A5">
              <w:rPr>
                <w:rFonts w:ascii="Book Antiqua" w:hAnsi="Book Antiqua" w:cs="Arial"/>
              </w:rPr>
              <w:t>2013</w:t>
            </w:r>
          </w:p>
        </w:tc>
        <w:tc>
          <w:tcPr>
            <w:tcW w:w="1984" w:type="dxa"/>
            <w:vAlign w:val="center"/>
          </w:tcPr>
          <w:p w14:paraId="06AFB238"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1D54D44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2058D9A2"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cross-sectional </w:t>
            </w:r>
          </w:p>
          <w:p w14:paraId="5BFFDFA4"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 xml:space="preserve">10) and longitudinal </w:t>
            </w:r>
          </w:p>
          <w:p w14:paraId="5A5F8725" w14:textId="0233748B"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7)</w:t>
            </w:r>
          </w:p>
        </w:tc>
        <w:tc>
          <w:tcPr>
            <w:tcW w:w="1418" w:type="dxa"/>
            <w:vAlign w:val="center"/>
          </w:tcPr>
          <w:p w14:paraId="1DD085D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63AC269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2E39D223" w14:textId="77777777" w:rsidTr="00CA73E9">
        <w:trPr>
          <w:trHeight w:val="1437"/>
          <w:jc w:val="center"/>
        </w:trPr>
        <w:tc>
          <w:tcPr>
            <w:tcW w:w="1560" w:type="dxa"/>
            <w:vAlign w:val="center"/>
          </w:tcPr>
          <w:p w14:paraId="6429E767" w14:textId="57CE2B57"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Macher</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noProof/>
                <w:vertAlign w:val="superscript"/>
              </w:rPr>
              <w:t>[68]</w:t>
            </w:r>
          </w:p>
        </w:tc>
        <w:tc>
          <w:tcPr>
            <w:tcW w:w="992" w:type="dxa"/>
            <w:vAlign w:val="center"/>
          </w:tcPr>
          <w:p w14:paraId="369F3BC0" w14:textId="2DE09165"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15C40CB8"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qPCR</w:t>
            </w:r>
            <w:proofErr w:type="spellEnd"/>
            <w:r w:rsidRPr="001475A5">
              <w:rPr>
                <w:rFonts w:ascii="Book Antiqua" w:hAnsi="Book Antiqua" w:cs="Arial"/>
                <w:vertAlign w:val="subscript"/>
              </w:rPr>
              <w:t>(probe-based)</w:t>
            </w:r>
          </w:p>
        </w:tc>
        <w:tc>
          <w:tcPr>
            <w:tcW w:w="1985" w:type="dxa"/>
            <w:vAlign w:val="center"/>
          </w:tcPr>
          <w:p w14:paraId="1D28ABC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vAlign w:val="center"/>
          </w:tcPr>
          <w:p w14:paraId="0B0AA36F"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3C52252B" w14:textId="322C8FE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i/>
                <w:iCs/>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10)</w:t>
            </w:r>
          </w:p>
        </w:tc>
        <w:tc>
          <w:tcPr>
            <w:tcW w:w="1418" w:type="dxa"/>
            <w:vAlign w:val="center"/>
          </w:tcPr>
          <w:p w14:paraId="3668A77B"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150 </w:t>
            </w:r>
            <w:proofErr w:type="spellStart"/>
            <w:r w:rsidRPr="001475A5">
              <w:rPr>
                <w:rFonts w:ascii="Book Antiqua" w:hAnsi="Book Antiqua" w:cs="Arial"/>
              </w:rPr>
              <w:t>ng</w:t>
            </w:r>
            <w:proofErr w:type="spellEnd"/>
            <w:r w:rsidRPr="001475A5">
              <w:rPr>
                <w:rFonts w:ascii="Book Antiqua" w:hAnsi="Book Antiqua" w:cs="Arial"/>
              </w:rPr>
              <w:t>/mL</w:t>
            </w:r>
          </w:p>
        </w:tc>
        <w:tc>
          <w:tcPr>
            <w:tcW w:w="1275" w:type="dxa"/>
            <w:vAlign w:val="center"/>
          </w:tcPr>
          <w:p w14:paraId="67EDF0C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40C9826C" w14:textId="77777777" w:rsidTr="00CA73E9">
        <w:trPr>
          <w:trHeight w:val="1417"/>
          <w:jc w:val="center"/>
        </w:trPr>
        <w:tc>
          <w:tcPr>
            <w:tcW w:w="1560" w:type="dxa"/>
            <w:vAlign w:val="center"/>
          </w:tcPr>
          <w:p w14:paraId="7B3F6120" w14:textId="168EEF37"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Macher</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noProof/>
                <w:vertAlign w:val="superscript"/>
              </w:rPr>
              <w:t>[54]</w:t>
            </w:r>
          </w:p>
        </w:tc>
        <w:tc>
          <w:tcPr>
            <w:tcW w:w="992" w:type="dxa"/>
            <w:vAlign w:val="center"/>
          </w:tcPr>
          <w:p w14:paraId="497E15B7" w14:textId="5FACDDD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2016</w:t>
            </w:r>
          </w:p>
        </w:tc>
        <w:tc>
          <w:tcPr>
            <w:tcW w:w="1984" w:type="dxa"/>
            <w:vAlign w:val="center"/>
          </w:tcPr>
          <w:p w14:paraId="0513E886"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qPCR</w:t>
            </w:r>
            <w:proofErr w:type="spellEnd"/>
            <w:r w:rsidRPr="001475A5">
              <w:rPr>
                <w:rFonts w:ascii="Book Antiqua" w:hAnsi="Book Antiqua" w:cs="Arial"/>
                <w:vertAlign w:val="subscript"/>
              </w:rPr>
              <w:t>(probe-based)</w:t>
            </w:r>
          </w:p>
        </w:tc>
        <w:tc>
          <w:tcPr>
            <w:tcW w:w="1985" w:type="dxa"/>
            <w:vAlign w:val="center"/>
          </w:tcPr>
          <w:p w14:paraId="67CC0464"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Rhesus gene</w:t>
            </w:r>
          </w:p>
        </w:tc>
        <w:tc>
          <w:tcPr>
            <w:tcW w:w="2126" w:type="dxa"/>
            <w:vAlign w:val="center"/>
          </w:tcPr>
          <w:p w14:paraId="4B7A6E3E"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18D15483" w14:textId="32E4247B"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 </w:t>
            </w:r>
            <w:r w:rsidRPr="001475A5">
              <w:rPr>
                <w:rFonts w:ascii="Book Antiqua" w:hAnsi="Book Antiqua" w:cs="Arial"/>
              </w:rPr>
              <w:t>17)</w:t>
            </w:r>
          </w:p>
        </w:tc>
        <w:tc>
          <w:tcPr>
            <w:tcW w:w="1418" w:type="dxa"/>
            <w:vAlign w:val="center"/>
          </w:tcPr>
          <w:p w14:paraId="31A3D37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vAlign w:val="center"/>
          </w:tcPr>
          <w:p w14:paraId="74F39C8B"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51552616" w14:textId="77777777" w:rsidTr="00CA73E9">
        <w:trPr>
          <w:trHeight w:val="346"/>
          <w:jc w:val="center"/>
        </w:trPr>
        <w:tc>
          <w:tcPr>
            <w:tcW w:w="1560" w:type="dxa"/>
            <w:vAlign w:val="center"/>
          </w:tcPr>
          <w:p w14:paraId="0D9D41E1" w14:textId="02717B41"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Kanzow</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noProof/>
                <w:vertAlign w:val="superscript"/>
              </w:rPr>
              <w:t>[69]</w:t>
            </w:r>
          </w:p>
        </w:tc>
        <w:tc>
          <w:tcPr>
            <w:tcW w:w="992" w:type="dxa"/>
            <w:vAlign w:val="center"/>
          </w:tcPr>
          <w:p w14:paraId="64F503A4" w14:textId="6F11F9C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26999F8B"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6E8A5FB9"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755841FF"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Retrospective, longitudinal </w:t>
            </w:r>
          </w:p>
          <w:p w14:paraId="4D87404E" w14:textId="55E8C022"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i/>
                <w:iCs/>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w:t>
            </w:r>
          </w:p>
        </w:tc>
        <w:tc>
          <w:tcPr>
            <w:tcW w:w="1418" w:type="dxa"/>
            <w:vAlign w:val="center"/>
          </w:tcPr>
          <w:p w14:paraId="58BAD32A"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1243E28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283EF74F" w14:textId="77777777" w:rsidTr="00CA73E9">
        <w:trPr>
          <w:trHeight w:val="340"/>
          <w:jc w:val="center"/>
        </w:trPr>
        <w:tc>
          <w:tcPr>
            <w:tcW w:w="1560" w:type="dxa"/>
            <w:vAlign w:val="center"/>
          </w:tcPr>
          <w:p w14:paraId="4AA2EED0" w14:textId="3C19F1F6"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Oellerich</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noProof/>
                <w:vertAlign w:val="superscript"/>
              </w:rPr>
              <w:t>[70]</w:t>
            </w:r>
          </w:p>
        </w:tc>
        <w:tc>
          <w:tcPr>
            <w:tcW w:w="992" w:type="dxa"/>
            <w:vAlign w:val="center"/>
          </w:tcPr>
          <w:p w14:paraId="67B06CB7" w14:textId="37CB18F8"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7647896F"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3170692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5D1FB2CA"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407FB4F2" w14:textId="241AD271"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10)</w:t>
            </w:r>
          </w:p>
        </w:tc>
        <w:tc>
          <w:tcPr>
            <w:tcW w:w="1418" w:type="dxa"/>
            <w:vAlign w:val="center"/>
          </w:tcPr>
          <w:p w14:paraId="7E4D7A5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7D5B079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7F61B47A" w14:textId="77777777" w:rsidTr="00CA73E9">
        <w:trPr>
          <w:trHeight w:val="344"/>
          <w:jc w:val="center"/>
        </w:trPr>
        <w:tc>
          <w:tcPr>
            <w:tcW w:w="1560" w:type="dxa"/>
            <w:vAlign w:val="center"/>
          </w:tcPr>
          <w:p w14:paraId="12A2683F" w14:textId="7F47DA7A" w:rsidR="009A6CAB" w:rsidRPr="001475A5" w:rsidRDefault="004C29B2" w:rsidP="006D2F21">
            <w:pPr>
              <w:spacing w:line="360" w:lineRule="auto"/>
              <w:contextualSpacing/>
              <w:rPr>
                <w:rFonts w:ascii="Book Antiqua" w:hAnsi="Book Antiqua" w:cs="Arial"/>
              </w:rPr>
            </w:pPr>
            <w:proofErr w:type="spellStart"/>
            <w:r w:rsidRPr="004C29B2">
              <w:rPr>
                <w:rFonts w:ascii="Book Antiqua" w:hAnsi="Book Antiqua"/>
              </w:rPr>
              <w:t>Schütz</w:t>
            </w:r>
            <w:proofErr w:type="spellEnd"/>
            <w:r w:rsidR="009A6CAB" w:rsidRPr="001475A5">
              <w:rPr>
                <w:rFonts w:ascii="Book Antiqua" w:hAnsi="Book Antiqua" w:cs="Arial"/>
              </w:rPr>
              <w:t xml:space="preserve"> </w:t>
            </w:r>
            <w:r w:rsidR="009A6CAB" w:rsidRPr="001475A5">
              <w:rPr>
                <w:rFonts w:ascii="Book Antiqua" w:hAnsi="Book Antiqua" w:cs="Arial"/>
                <w:i/>
              </w:rPr>
              <w:t xml:space="preserve">et </w:t>
            </w:r>
            <w:r w:rsidR="009A6CAB" w:rsidRPr="001475A5">
              <w:rPr>
                <w:rFonts w:ascii="Book Antiqua" w:hAnsi="Book Antiqua" w:cs="Arial"/>
                <w:i/>
              </w:rPr>
              <w:lastRenderedPageBreak/>
              <w:t>al</w:t>
            </w:r>
            <w:r w:rsidR="002A1575" w:rsidRPr="001475A5">
              <w:rPr>
                <w:rFonts w:ascii="Book Antiqua" w:hAnsi="Book Antiqua" w:cs="Arial"/>
                <w:noProof/>
                <w:vertAlign w:val="superscript"/>
              </w:rPr>
              <w:t>[71]</w:t>
            </w:r>
          </w:p>
        </w:tc>
        <w:tc>
          <w:tcPr>
            <w:tcW w:w="992" w:type="dxa"/>
            <w:vAlign w:val="center"/>
          </w:tcPr>
          <w:p w14:paraId="7B85E47E" w14:textId="2EADE75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lastRenderedPageBreak/>
              <w:t>2017</w:t>
            </w:r>
          </w:p>
        </w:tc>
        <w:tc>
          <w:tcPr>
            <w:tcW w:w="1984" w:type="dxa"/>
            <w:vAlign w:val="center"/>
          </w:tcPr>
          <w:p w14:paraId="5A9BAB09"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20FD5C7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3407F179"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w:t>
            </w:r>
            <w:r w:rsidRPr="001475A5">
              <w:rPr>
                <w:rFonts w:ascii="Book Antiqua" w:hAnsi="Book Antiqua" w:cs="Arial"/>
              </w:rPr>
              <w:lastRenderedPageBreak/>
              <w:t xml:space="preserve">longitudinal </w:t>
            </w:r>
          </w:p>
          <w:p w14:paraId="32D07BFF" w14:textId="2FC7802E"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115)</w:t>
            </w:r>
          </w:p>
        </w:tc>
        <w:tc>
          <w:tcPr>
            <w:tcW w:w="1418" w:type="dxa"/>
            <w:vAlign w:val="center"/>
          </w:tcPr>
          <w:p w14:paraId="0331C5C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lastRenderedPageBreak/>
              <w:t>10%</w:t>
            </w:r>
          </w:p>
        </w:tc>
        <w:tc>
          <w:tcPr>
            <w:tcW w:w="1275" w:type="dxa"/>
            <w:vAlign w:val="center"/>
          </w:tcPr>
          <w:p w14:paraId="277CF22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AUC for </w:t>
            </w:r>
            <w:r w:rsidRPr="001475A5">
              <w:rPr>
                <w:rFonts w:ascii="Book Antiqua" w:hAnsi="Book Antiqua" w:cs="Arial"/>
              </w:rPr>
              <w:lastRenderedPageBreak/>
              <w:t>BPAR 0.97</w:t>
            </w:r>
          </w:p>
        </w:tc>
      </w:tr>
      <w:tr w:rsidR="00523FC6" w:rsidRPr="001475A5" w14:paraId="2A424625" w14:textId="77777777" w:rsidTr="00CA73E9">
        <w:trPr>
          <w:trHeight w:val="1329"/>
          <w:jc w:val="center"/>
        </w:trPr>
        <w:tc>
          <w:tcPr>
            <w:tcW w:w="1560" w:type="dxa"/>
            <w:vAlign w:val="center"/>
          </w:tcPr>
          <w:p w14:paraId="6255B104" w14:textId="127910A9"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lastRenderedPageBreak/>
              <w:t>Goh</w:t>
            </w:r>
            <w:proofErr w:type="spellEnd"/>
            <w:r w:rsidRPr="001475A5">
              <w:rPr>
                <w:rFonts w:ascii="Book Antiqua" w:hAnsi="Book Antiqua" w:cs="Arial"/>
                <w:i/>
                <w:iCs/>
              </w:rPr>
              <w:t xml:space="preserve"> et al</w:t>
            </w:r>
            <w:r w:rsidR="002A1575" w:rsidRPr="001475A5">
              <w:rPr>
                <w:rFonts w:ascii="Book Antiqua" w:hAnsi="Book Antiqua" w:cs="Arial"/>
                <w:noProof/>
                <w:vertAlign w:val="superscript"/>
              </w:rPr>
              <w:t>[79]</w:t>
            </w:r>
          </w:p>
        </w:tc>
        <w:tc>
          <w:tcPr>
            <w:tcW w:w="992" w:type="dxa"/>
            <w:vAlign w:val="center"/>
          </w:tcPr>
          <w:p w14:paraId="0C74DAAC" w14:textId="3E70E05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2017</w:t>
            </w:r>
          </w:p>
        </w:tc>
        <w:tc>
          <w:tcPr>
            <w:tcW w:w="1984" w:type="dxa"/>
            <w:vAlign w:val="center"/>
          </w:tcPr>
          <w:p w14:paraId="79F5A164"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(probe-free)</w:t>
            </w:r>
          </w:p>
        </w:tc>
        <w:tc>
          <w:tcPr>
            <w:tcW w:w="1985" w:type="dxa"/>
            <w:vAlign w:val="center"/>
          </w:tcPr>
          <w:p w14:paraId="5F3D804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DIP</w:t>
            </w:r>
          </w:p>
        </w:tc>
        <w:tc>
          <w:tcPr>
            <w:tcW w:w="2126" w:type="dxa"/>
            <w:vAlign w:val="center"/>
          </w:tcPr>
          <w:p w14:paraId="138D3AA8"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556EDC83" w14:textId="2C0FFF9F"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3)</w:t>
            </w:r>
          </w:p>
        </w:tc>
        <w:tc>
          <w:tcPr>
            <w:tcW w:w="1418" w:type="dxa"/>
            <w:vAlign w:val="center"/>
          </w:tcPr>
          <w:p w14:paraId="190E7AB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vAlign w:val="center"/>
          </w:tcPr>
          <w:p w14:paraId="5B85776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3C3652E7" w14:textId="77777777" w:rsidTr="00CA73E9">
        <w:trPr>
          <w:trHeight w:val="332"/>
          <w:jc w:val="center"/>
        </w:trPr>
        <w:tc>
          <w:tcPr>
            <w:tcW w:w="1560" w:type="dxa"/>
            <w:vAlign w:val="center"/>
          </w:tcPr>
          <w:p w14:paraId="4B89B4DC" w14:textId="59C6F80E" w:rsidR="009A6CAB" w:rsidRPr="001475A5" w:rsidRDefault="009A6CAB" w:rsidP="001475A5">
            <w:pPr>
              <w:spacing w:line="360" w:lineRule="auto"/>
              <w:contextualSpacing/>
              <w:jc w:val="both"/>
              <w:rPr>
                <w:rFonts w:ascii="Book Antiqua" w:hAnsi="Book Antiqua" w:cs="Arial"/>
                <w:i/>
                <w:iCs/>
              </w:rPr>
            </w:pPr>
            <w:r w:rsidRPr="001475A5">
              <w:rPr>
                <w:rFonts w:ascii="Book Antiqua" w:hAnsi="Book Antiqua" w:cs="Arial"/>
              </w:rPr>
              <w:t>Ng</w:t>
            </w:r>
            <w:r w:rsidRPr="001475A5">
              <w:rPr>
                <w:rFonts w:ascii="Book Antiqua" w:hAnsi="Book Antiqua" w:cs="Arial"/>
                <w:i/>
                <w:iCs/>
              </w:rPr>
              <w:t xml:space="preserve"> et al</w:t>
            </w:r>
            <w:r w:rsidR="002A1575" w:rsidRPr="001475A5">
              <w:rPr>
                <w:rFonts w:ascii="Book Antiqua" w:hAnsi="Book Antiqua" w:cs="Arial"/>
                <w:noProof/>
                <w:vertAlign w:val="superscript"/>
              </w:rPr>
              <w:t>[80]</w:t>
            </w:r>
          </w:p>
        </w:tc>
        <w:tc>
          <w:tcPr>
            <w:tcW w:w="992" w:type="dxa"/>
            <w:vAlign w:val="center"/>
          </w:tcPr>
          <w:p w14:paraId="7CEC3755" w14:textId="596DF38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2018</w:t>
            </w:r>
          </w:p>
        </w:tc>
        <w:tc>
          <w:tcPr>
            <w:tcW w:w="1984" w:type="dxa"/>
            <w:vAlign w:val="center"/>
          </w:tcPr>
          <w:p w14:paraId="0D13A8C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NGS</w:t>
            </w:r>
            <w:r w:rsidRPr="001475A5">
              <w:rPr>
                <w:rFonts w:ascii="Book Antiqua" w:hAnsi="Book Antiqua" w:cs="Arial"/>
                <w:vertAlign w:val="subscript"/>
              </w:rPr>
              <w:t>(targeted)</w:t>
            </w:r>
          </w:p>
        </w:tc>
        <w:tc>
          <w:tcPr>
            <w:tcW w:w="1985" w:type="dxa"/>
            <w:vAlign w:val="center"/>
          </w:tcPr>
          <w:p w14:paraId="463F69C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vAlign w:val="center"/>
          </w:tcPr>
          <w:p w14:paraId="7CCE4043"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09C9148B" w14:textId="0F8451D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w:t>
            </w:r>
          </w:p>
        </w:tc>
        <w:tc>
          <w:tcPr>
            <w:tcW w:w="1418" w:type="dxa"/>
            <w:vAlign w:val="center"/>
          </w:tcPr>
          <w:p w14:paraId="0225BC8A"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p>
        </w:tc>
        <w:tc>
          <w:tcPr>
            <w:tcW w:w="1275" w:type="dxa"/>
            <w:vAlign w:val="center"/>
          </w:tcPr>
          <w:p w14:paraId="7CBEBBC4"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38ACAF93" w14:textId="77777777" w:rsidTr="00CA73E9">
        <w:trPr>
          <w:trHeight w:val="2757"/>
          <w:jc w:val="center"/>
        </w:trPr>
        <w:tc>
          <w:tcPr>
            <w:tcW w:w="1560" w:type="dxa"/>
            <w:vAlign w:val="center"/>
          </w:tcPr>
          <w:p w14:paraId="0B174CB3" w14:textId="7EB91BBB"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Goh</w:t>
            </w:r>
            <w:proofErr w:type="spellEnd"/>
            <w:r w:rsidRPr="001475A5">
              <w:rPr>
                <w:rFonts w:ascii="Book Antiqua" w:hAnsi="Book Antiqua" w:cs="Arial"/>
                <w:i/>
                <w:iCs/>
              </w:rPr>
              <w:t xml:space="preserve"> et al</w:t>
            </w:r>
            <w:r w:rsidR="002A1575" w:rsidRPr="001475A5">
              <w:rPr>
                <w:rFonts w:ascii="Book Antiqua" w:hAnsi="Book Antiqua" w:cs="Arial"/>
                <w:noProof/>
                <w:vertAlign w:val="superscript"/>
              </w:rPr>
              <w:t>[78]</w:t>
            </w:r>
          </w:p>
        </w:tc>
        <w:tc>
          <w:tcPr>
            <w:tcW w:w="992" w:type="dxa"/>
            <w:vAlign w:val="center"/>
          </w:tcPr>
          <w:p w14:paraId="17E62E45" w14:textId="50A6841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7489CC3A"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(probe-free)</w:t>
            </w:r>
          </w:p>
        </w:tc>
        <w:tc>
          <w:tcPr>
            <w:tcW w:w="1985" w:type="dxa"/>
            <w:vAlign w:val="center"/>
          </w:tcPr>
          <w:p w14:paraId="656CD1FE"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DIP</w:t>
            </w:r>
          </w:p>
        </w:tc>
        <w:tc>
          <w:tcPr>
            <w:tcW w:w="2126" w:type="dxa"/>
            <w:vAlign w:val="center"/>
          </w:tcPr>
          <w:p w14:paraId="62435B9F"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327AABFC"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 xml:space="preserve">20) and cross-sectional </w:t>
            </w:r>
          </w:p>
          <w:p w14:paraId="1AC0E01B" w14:textId="2724B1F9"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20)</w:t>
            </w:r>
          </w:p>
        </w:tc>
        <w:tc>
          <w:tcPr>
            <w:tcW w:w="1418" w:type="dxa"/>
            <w:vAlign w:val="center"/>
          </w:tcPr>
          <w:p w14:paraId="746235AF"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898 copies/mL</w:t>
            </w:r>
          </w:p>
        </w:tc>
        <w:tc>
          <w:tcPr>
            <w:tcW w:w="1275" w:type="dxa"/>
            <w:vAlign w:val="center"/>
          </w:tcPr>
          <w:p w14:paraId="76B27E8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AUC for </w:t>
            </w:r>
            <w:proofErr w:type="spellStart"/>
            <w:r w:rsidRPr="001475A5">
              <w:rPr>
                <w:rFonts w:ascii="Book Antiqua" w:hAnsi="Book Antiqua" w:cs="Arial"/>
              </w:rPr>
              <w:t>tBPAR</w:t>
            </w:r>
            <w:proofErr w:type="spellEnd"/>
            <w:r w:rsidRPr="001475A5">
              <w:rPr>
                <w:rFonts w:ascii="Book Antiqua" w:hAnsi="Book Antiqua" w:cs="Arial"/>
              </w:rPr>
              <w:t xml:space="preserve"> 0.97</w:t>
            </w:r>
          </w:p>
        </w:tc>
      </w:tr>
      <w:tr w:rsidR="00523FC6" w:rsidRPr="001475A5" w14:paraId="2033DC81" w14:textId="77777777" w:rsidTr="00CA73E9">
        <w:trPr>
          <w:trHeight w:val="1266"/>
          <w:jc w:val="center"/>
        </w:trPr>
        <w:tc>
          <w:tcPr>
            <w:tcW w:w="1560" w:type="dxa"/>
            <w:vAlign w:val="center"/>
          </w:tcPr>
          <w:p w14:paraId="53D86C99" w14:textId="15FE411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Ng </w:t>
            </w:r>
            <w:r w:rsidRPr="001475A5">
              <w:rPr>
                <w:rFonts w:ascii="Book Antiqua" w:hAnsi="Book Antiqua" w:cs="Arial"/>
                <w:i/>
                <w:iCs/>
              </w:rPr>
              <w:t>et al</w:t>
            </w:r>
            <w:r w:rsidR="002A1575" w:rsidRPr="001475A5">
              <w:rPr>
                <w:rFonts w:ascii="Book Antiqua" w:hAnsi="Book Antiqua" w:cs="Arial"/>
                <w:noProof/>
                <w:vertAlign w:val="superscript"/>
              </w:rPr>
              <w:t>[81]</w:t>
            </w:r>
          </w:p>
        </w:tc>
        <w:tc>
          <w:tcPr>
            <w:tcW w:w="992" w:type="dxa"/>
            <w:vAlign w:val="center"/>
          </w:tcPr>
          <w:p w14:paraId="30CB0D63" w14:textId="7F8FD22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78CD66B4" w14:textId="77777777" w:rsidR="009A6CAB" w:rsidRPr="001475A5" w:rsidRDefault="009A6CAB" w:rsidP="001475A5">
            <w:pPr>
              <w:spacing w:line="360" w:lineRule="auto"/>
              <w:contextualSpacing/>
              <w:jc w:val="both"/>
              <w:rPr>
                <w:rFonts w:ascii="Book Antiqua" w:hAnsi="Book Antiqua" w:cs="Arial"/>
                <w:vertAlign w:val="subscript"/>
              </w:rPr>
            </w:pPr>
            <w:proofErr w:type="spellStart"/>
            <w:r w:rsidRPr="001475A5">
              <w:rPr>
                <w:rFonts w:ascii="Book Antiqua" w:hAnsi="Book Antiqua" w:cs="Arial"/>
              </w:rPr>
              <w:t>qPCR</w:t>
            </w:r>
            <w:proofErr w:type="spellEnd"/>
            <w:r w:rsidRPr="001475A5">
              <w:rPr>
                <w:rFonts w:ascii="Book Antiqua" w:hAnsi="Book Antiqua" w:cs="Arial"/>
                <w:vertAlign w:val="subscript"/>
              </w:rPr>
              <w:t>(probe-free)</w:t>
            </w:r>
          </w:p>
        </w:tc>
        <w:tc>
          <w:tcPr>
            <w:tcW w:w="1985" w:type="dxa"/>
            <w:vAlign w:val="center"/>
          </w:tcPr>
          <w:p w14:paraId="7AE9FC2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45CC659D"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7D7A57D3" w14:textId="4D630EC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w:t>
            </w:r>
          </w:p>
        </w:tc>
        <w:tc>
          <w:tcPr>
            <w:tcW w:w="1418" w:type="dxa"/>
            <w:vAlign w:val="center"/>
          </w:tcPr>
          <w:p w14:paraId="598831C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p>
        </w:tc>
        <w:tc>
          <w:tcPr>
            <w:tcW w:w="1275" w:type="dxa"/>
            <w:vAlign w:val="center"/>
          </w:tcPr>
          <w:p w14:paraId="58E9E64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690A8CAA" w14:textId="77777777" w:rsidTr="00CA73E9">
        <w:trPr>
          <w:trHeight w:val="74"/>
          <w:jc w:val="center"/>
        </w:trPr>
        <w:tc>
          <w:tcPr>
            <w:tcW w:w="1560" w:type="dxa"/>
            <w:vAlign w:val="center"/>
          </w:tcPr>
          <w:p w14:paraId="009F08E0" w14:textId="0BEBD8A2" w:rsidR="009A6CAB" w:rsidRPr="001475A5" w:rsidRDefault="009A6CAB" w:rsidP="001475A5">
            <w:pPr>
              <w:spacing w:line="360" w:lineRule="auto"/>
              <w:contextualSpacing/>
              <w:jc w:val="both"/>
              <w:rPr>
                <w:rFonts w:ascii="Book Antiqua" w:hAnsi="Book Antiqua" w:cs="Arial"/>
                <w:i/>
                <w:iCs/>
              </w:rPr>
            </w:pPr>
            <w:r w:rsidRPr="001475A5">
              <w:rPr>
                <w:rFonts w:ascii="Book Antiqua" w:hAnsi="Book Antiqua" w:cs="Arial"/>
              </w:rPr>
              <w:t xml:space="preserve">Ng </w:t>
            </w:r>
            <w:r w:rsidRPr="001475A5">
              <w:rPr>
                <w:rFonts w:ascii="Book Antiqua" w:hAnsi="Book Antiqua" w:cs="Arial"/>
                <w:i/>
                <w:iCs/>
              </w:rPr>
              <w:t>et al</w:t>
            </w:r>
            <w:r w:rsidR="002A1575" w:rsidRPr="001475A5">
              <w:rPr>
                <w:rFonts w:ascii="Book Antiqua" w:hAnsi="Book Antiqua" w:cs="Arial"/>
                <w:noProof/>
                <w:vertAlign w:val="superscript"/>
              </w:rPr>
              <w:t>[82]</w:t>
            </w:r>
          </w:p>
        </w:tc>
        <w:tc>
          <w:tcPr>
            <w:tcW w:w="992" w:type="dxa"/>
            <w:vAlign w:val="center"/>
          </w:tcPr>
          <w:p w14:paraId="70241BD7" w14:textId="51966434"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737ABCA9" w14:textId="77777777" w:rsidR="00B80EC3" w:rsidRDefault="009A6CAB" w:rsidP="001475A5">
            <w:pPr>
              <w:spacing w:line="360" w:lineRule="auto"/>
              <w:contextualSpacing/>
              <w:jc w:val="both"/>
              <w:rPr>
                <w:rFonts w:ascii="Book Antiqua" w:hAnsi="Book Antiqua" w:cs="Arial"/>
                <w:vertAlign w:val="subscript"/>
              </w:rPr>
            </w:pPr>
            <w:r w:rsidRPr="001475A5">
              <w:rPr>
                <w:rFonts w:ascii="Book Antiqua" w:hAnsi="Book Antiqua" w:cs="Arial"/>
              </w:rPr>
              <w:t>NGS</w:t>
            </w:r>
            <w:r w:rsidRPr="001475A5">
              <w:rPr>
                <w:rFonts w:ascii="Book Antiqua" w:hAnsi="Book Antiqua" w:cs="Arial"/>
                <w:vertAlign w:val="subscript"/>
              </w:rPr>
              <w:t xml:space="preserve">(targeted) </w:t>
            </w:r>
          </w:p>
          <w:p w14:paraId="344CF63A" w14:textId="46A48872"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and automated electrophoresis</w:t>
            </w:r>
          </w:p>
        </w:tc>
        <w:tc>
          <w:tcPr>
            <w:tcW w:w="1985" w:type="dxa"/>
            <w:vAlign w:val="center"/>
          </w:tcPr>
          <w:p w14:paraId="078EDC7A" w14:textId="5C042B9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 DNA fragments &lt;</w:t>
            </w:r>
            <w:r w:rsidR="00523FC6" w:rsidRPr="001475A5">
              <w:rPr>
                <w:rFonts w:ascii="Book Antiqua" w:hAnsi="Book Antiqua" w:cs="Arial"/>
              </w:rPr>
              <w:t xml:space="preserve"> </w:t>
            </w:r>
            <w:r w:rsidRPr="001475A5">
              <w:rPr>
                <w:rFonts w:ascii="Book Antiqua" w:hAnsi="Book Antiqua" w:cs="Arial"/>
              </w:rPr>
              <w:t>145</w:t>
            </w:r>
            <w:r w:rsidR="00A56EAB">
              <w:rPr>
                <w:rFonts w:ascii="Book Antiqua" w:hAnsi="Book Antiqua" w:cs="Arial"/>
              </w:rPr>
              <w:t xml:space="preserve"> </w:t>
            </w:r>
            <w:proofErr w:type="spellStart"/>
            <w:r w:rsidRPr="001475A5">
              <w:rPr>
                <w:rFonts w:ascii="Book Antiqua" w:hAnsi="Book Antiqua" w:cs="Arial"/>
              </w:rPr>
              <w:t>bp</w:t>
            </w:r>
            <w:proofErr w:type="spellEnd"/>
          </w:p>
        </w:tc>
        <w:tc>
          <w:tcPr>
            <w:tcW w:w="2126" w:type="dxa"/>
            <w:vAlign w:val="center"/>
          </w:tcPr>
          <w:p w14:paraId="6C3BB559" w14:textId="77777777" w:rsidR="00B80EC3"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Prospective, longitudinal </w:t>
            </w:r>
          </w:p>
          <w:p w14:paraId="0EACD9CA" w14:textId="49A9003B"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11)</w:t>
            </w:r>
          </w:p>
        </w:tc>
        <w:tc>
          <w:tcPr>
            <w:tcW w:w="1418" w:type="dxa"/>
            <w:vAlign w:val="center"/>
          </w:tcPr>
          <w:p w14:paraId="182BC6F8" w14:textId="4A85411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r w:rsidR="00523FC6" w:rsidRPr="001475A5">
              <w:rPr>
                <w:rFonts w:ascii="Book Antiqua" w:hAnsi="Book Antiqua" w:cs="Arial"/>
              </w:rPr>
              <w:t xml:space="preserve"> </w:t>
            </w:r>
            <w:r w:rsidRPr="001475A5">
              <w:rPr>
                <w:rFonts w:ascii="Book Antiqua" w:hAnsi="Book Antiqua" w:cs="Arial"/>
              </w:rPr>
              <w:t>0.6 (S/L fragments)</w:t>
            </w:r>
          </w:p>
        </w:tc>
        <w:tc>
          <w:tcPr>
            <w:tcW w:w="1275" w:type="dxa"/>
            <w:vAlign w:val="center"/>
          </w:tcPr>
          <w:p w14:paraId="627CCE7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bl>
    <w:p w14:paraId="69FFB8E5" w14:textId="5E447093" w:rsidR="00493E1C" w:rsidRPr="001475A5" w:rsidRDefault="009A6CAB" w:rsidP="001475A5">
      <w:pPr>
        <w:spacing w:line="360" w:lineRule="auto"/>
        <w:contextualSpacing/>
        <w:jc w:val="both"/>
        <w:rPr>
          <w:rFonts w:ascii="Book Antiqua" w:hAnsi="Book Antiqua" w:cs="Arial"/>
          <w:b/>
        </w:rPr>
      </w:pPr>
      <w:r w:rsidRPr="001475A5">
        <w:rPr>
          <w:rFonts w:ascii="Book Antiqua" w:hAnsi="Book Antiqua" w:cs="Arial"/>
          <w:bCs/>
        </w:rPr>
        <w:t xml:space="preserve">PCR: Polymerase chain reaction; </w:t>
      </w:r>
      <w:proofErr w:type="spellStart"/>
      <w:r w:rsidRPr="001475A5">
        <w:rPr>
          <w:rFonts w:ascii="Book Antiqua" w:hAnsi="Book Antiqua" w:cs="Arial"/>
          <w:bCs/>
        </w:rPr>
        <w:t>ddPCR</w:t>
      </w:r>
      <w:proofErr w:type="spellEnd"/>
      <w:r w:rsidRPr="001475A5">
        <w:rPr>
          <w:rFonts w:ascii="Book Antiqua" w:hAnsi="Book Antiqua" w:cs="Arial"/>
          <w:bCs/>
        </w:rPr>
        <w:t xml:space="preserve">: Droplet digital PCR; SNP: Single nucleotide polymorphism; </w:t>
      </w:r>
      <w:proofErr w:type="spellStart"/>
      <w:r w:rsidRPr="001475A5">
        <w:rPr>
          <w:rFonts w:ascii="Book Antiqua" w:hAnsi="Book Antiqua" w:cs="Arial"/>
          <w:bCs/>
        </w:rPr>
        <w:t>qPCR</w:t>
      </w:r>
      <w:proofErr w:type="spellEnd"/>
      <w:r w:rsidRPr="001475A5">
        <w:rPr>
          <w:rFonts w:ascii="Book Antiqua" w:hAnsi="Book Antiqua" w:cs="Arial"/>
          <w:bCs/>
        </w:rPr>
        <w:t xml:space="preserve">: Quantitative PCR; DIP: Deletion insertion polymorphism; BPAR: Biopsy-proven acute rejection; </w:t>
      </w:r>
      <w:proofErr w:type="spellStart"/>
      <w:r w:rsidRPr="001475A5">
        <w:rPr>
          <w:rFonts w:ascii="Book Antiqua" w:hAnsi="Book Antiqua" w:cs="Arial"/>
          <w:bCs/>
        </w:rPr>
        <w:t>tBPAR</w:t>
      </w:r>
      <w:proofErr w:type="spellEnd"/>
      <w:r w:rsidRPr="001475A5">
        <w:rPr>
          <w:rFonts w:ascii="Book Antiqua" w:hAnsi="Book Antiqua" w:cs="Arial"/>
          <w:bCs/>
        </w:rPr>
        <w:t>: Treated BPAR with rejection activity index &gt;</w:t>
      </w:r>
      <w:r w:rsidR="003C086A">
        <w:rPr>
          <w:rFonts w:ascii="Book Antiqua" w:hAnsi="Book Antiqua" w:cs="Arial"/>
          <w:bCs/>
        </w:rPr>
        <w:t xml:space="preserve"> </w:t>
      </w:r>
      <w:r w:rsidRPr="001475A5">
        <w:rPr>
          <w:rFonts w:ascii="Book Antiqua" w:hAnsi="Book Antiqua" w:cs="Arial"/>
          <w:bCs/>
        </w:rPr>
        <w:t xml:space="preserve">3; NGS: Next generation sequencing; </w:t>
      </w:r>
      <w:proofErr w:type="spellStart"/>
      <w:r w:rsidRPr="001475A5">
        <w:rPr>
          <w:rFonts w:ascii="Book Antiqua" w:hAnsi="Book Antiqua" w:cs="Arial"/>
          <w:bCs/>
        </w:rPr>
        <w:t>bp</w:t>
      </w:r>
      <w:proofErr w:type="spellEnd"/>
      <w:r w:rsidRPr="001475A5">
        <w:rPr>
          <w:rFonts w:ascii="Book Antiqua" w:hAnsi="Book Antiqua" w:cs="Arial"/>
          <w:bCs/>
        </w:rPr>
        <w:t>: Base pairs; S/L fragments: Short to long fragment ratio</w:t>
      </w:r>
      <w:r w:rsidR="003C086A">
        <w:rPr>
          <w:rFonts w:ascii="Book Antiqua" w:hAnsi="Book Antiqua" w:cs="Arial"/>
          <w:bCs/>
        </w:rPr>
        <w:t xml:space="preserve">; AUC: </w:t>
      </w:r>
      <w:r w:rsidR="003C086A">
        <w:rPr>
          <w:rFonts w:ascii="Book Antiqua" w:eastAsia="Book Antiqua" w:hAnsi="Book Antiqua" w:cs="Book Antiqua"/>
          <w:color w:val="000000"/>
        </w:rPr>
        <w:t>A</w:t>
      </w:r>
      <w:r w:rsidR="003C086A" w:rsidRPr="001475A5">
        <w:rPr>
          <w:rFonts w:ascii="Book Antiqua" w:eastAsia="Book Antiqua" w:hAnsi="Book Antiqua" w:cs="Book Antiqua"/>
          <w:color w:val="000000"/>
        </w:rPr>
        <w:t>rea under the receiver operating characteristic curve</w:t>
      </w:r>
      <w:r w:rsidR="003C086A">
        <w:rPr>
          <w:rFonts w:ascii="Book Antiqua" w:eastAsia="Book Antiqua" w:hAnsi="Book Antiqua" w:cs="Book Antiqua"/>
          <w:color w:val="000000"/>
        </w:rPr>
        <w:t>.</w:t>
      </w:r>
    </w:p>
    <w:sectPr w:rsidR="00493E1C" w:rsidRPr="001475A5" w:rsidSect="009A6CAB">
      <w:type w:val="continuous"/>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0A34" w14:textId="77777777" w:rsidR="0095622F" w:rsidRDefault="0095622F" w:rsidP="00A27B35">
      <w:r>
        <w:separator/>
      </w:r>
    </w:p>
  </w:endnote>
  <w:endnote w:type="continuationSeparator" w:id="0">
    <w:p w14:paraId="1F84A919" w14:textId="77777777" w:rsidR="0095622F" w:rsidRDefault="0095622F" w:rsidP="00A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06B9" w14:textId="77777777" w:rsidR="00B80EC3" w:rsidRPr="00663922" w:rsidRDefault="00B80EC3" w:rsidP="00663922">
    <w:pPr>
      <w:pStyle w:val="a6"/>
      <w:jc w:val="right"/>
      <w:rPr>
        <w:rFonts w:ascii="Book Antiqua" w:hAnsi="Book Antiqua"/>
        <w:sz w:val="24"/>
        <w:szCs w:val="24"/>
      </w:rPr>
    </w:pPr>
    <w:r w:rsidRPr="00663922">
      <w:rPr>
        <w:rFonts w:ascii="Book Antiqua" w:hAnsi="Book Antiqua"/>
        <w:sz w:val="24"/>
        <w:szCs w:val="24"/>
        <w:lang w:val="zh-CN" w:eastAsia="zh-CN"/>
      </w:rPr>
      <w:t xml:space="preserve"> </w:t>
    </w:r>
    <w:r w:rsidRPr="00663922">
      <w:rPr>
        <w:rFonts w:ascii="Book Antiqua" w:hAnsi="Book Antiqua"/>
        <w:sz w:val="24"/>
        <w:szCs w:val="24"/>
      </w:rPr>
      <w:fldChar w:fldCharType="begin"/>
    </w:r>
    <w:r w:rsidRPr="00663922">
      <w:rPr>
        <w:rFonts w:ascii="Book Antiqua" w:hAnsi="Book Antiqua"/>
        <w:sz w:val="24"/>
        <w:szCs w:val="24"/>
      </w:rPr>
      <w:instrText>PAGE  \* Arabic  \* MERGEFORMAT</w:instrText>
    </w:r>
    <w:r w:rsidRPr="00663922">
      <w:rPr>
        <w:rFonts w:ascii="Book Antiqua" w:hAnsi="Book Antiqua"/>
        <w:sz w:val="24"/>
        <w:szCs w:val="24"/>
      </w:rPr>
      <w:fldChar w:fldCharType="separate"/>
    </w:r>
    <w:r w:rsidR="00AD12EC" w:rsidRPr="00AD12EC">
      <w:rPr>
        <w:rFonts w:ascii="Book Antiqua" w:hAnsi="Book Antiqua"/>
        <w:noProof/>
        <w:sz w:val="24"/>
        <w:szCs w:val="24"/>
        <w:lang w:val="zh-CN" w:eastAsia="zh-CN"/>
      </w:rPr>
      <w:t>3</w:t>
    </w:r>
    <w:r w:rsidRPr="00663922">
      <w:rPr>
        <w:rFonts w:ascii="Book Antiqua" w:hAnsi="Book Antiqua"/>
        <w:sz w:val="24"/>
        <w:szCs w:val="24"/>
      </w:rPr>
      <w:fldChar w:fldCharType="end"/>
    </w:r>
    <w:r w:rsidRPr="00663922">
      <w:rPr>
        <w:rFonts w:ascii="Book Antiqua" w:hAnsi="Book Antiqua"/>
        <w:sz w:val="24"/>
        <w:szCs w:val="24"/>
        <w:lang w:val="zh-CN" w:eastAsia="zh-CN"/>
      </w:rPr>
      <w:t xml:space="preserve"> / </w:t>
    </w:r>
    <w:r w:rsidRPr="00663922">
      <w:rPr>
        <w:rFonts w:ascii="Book Antiqua" w:hAnsi="Book Antiqua"/>
        <w:sz w:val="24"/>
        <w:szCs w:val="24"/>
      </w:rPr>
      <w:fldChar w:fldCharType="begin"/>
    </w:r>
    <w:r w:rsidRPr="00663922">
      <w:rPr>
        <w:rFonts w:ascii="Book Antiqua" w:hAnsi="Book Antiqua"/>
        <w:sz w:val="24"/>
        <w:szCs w:val="24"/>
      </w:rPr>
      <w:instrText>NUMPAGES  \* Arabic  \* MERGEFORMAT</w:instrText>
    </w:r>
    <w:r w:rsidRPr="00663922">
      <w:rPr>
        <w:rFonts w:ascii="Book Antiqua" w:hAnsi="Book Antiqua"/>
        <w:sz w:val="24"/>
        <w:szCs w:val="24"/>
      </w:rPr>
      <w:fldChar w:fldCharType="separate"/>
    </w:r>
    <w:r w:rsidR="00AD12EC" w:rsidRPr="00AD12EC">
      <w:rPr>
        <w:rFonts w:ascii="Book Antiqua" w:hAnsi="Book Antiqua"/>
        <w:noProof/>
        <w:sz w:val="24"/>
        <w:szCs w:val="24"/>
        <w:lang w:val="zh-CN" w:eastAsia="zh-CN"/>
      </w:rPr>
      <w:t>34</w:t>
    </w:r>
    <w:r w:rsidRPr="00663922">
      <w:rPr>
        <w:rFonts w:ascii="Book Antiqua" w:hAnsi="Book Antiqua"/>
        <w:sz w:val="24"/>
        <w:szCs w:val="24"/>
      </w:rPr>
      <w:fldChar w:fldCharType="end"/>
    </w:r>
  </w:p>
  <w:p w14:paraId="6ED8F6DD" w14:textId="77777777" w:rsidR="00B80EC3" w:rsidRDefault="00B80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BABE" w14:textId="77777777" w:rsidR="0095622F" w:rsidRDefault="0095622F" w:rsidP="00A27B35">
      <w:r>
        <w:separator/>
      </w:r>
    </w:p>
  </w:footnote>
  <w:footnote w:type="continuationSeparator" w:id="0">
    <w:p w14:paraId="5A4E67D2" w14:textId="77777777" w:rsidR="0095622F" w:rsidRDefault="0095622F" w:rsidP="00A2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5A"/>
    <w:rsid w:val="00001E93"/>
    <w:rsid w:val="00003AFB"/>
    <w:rsid w:val="000321ED"/>
    <w:rsid w:val="00042460"/>
    <w:rsid w:val="00052D3D"/>
    <w:rsid w:val="000611BB"/>
    <w:rsid w:val="00073C81"/>
    <w:rsid w:val="00075778"/>
    <w:rsid w:val="001064C9"/>
    <w:rsid w:val="001073A2"/>
    <w:rsid w:val="0011394E"/>
    <w:rsid w:val="00114FBF"/>
    <w:rsid w:val="00115DCF"/>
    <w:rsid w:val="00132394"/>
    <w:rsid w:val="00143E8E"/>
    <w:rsid w:val="001475A5"/>
    <w:rsid w:val="001A0586"/>
    <w:rsid w:val="001C3B8E"/>
    <w:rsid w:val="001E1CF9"/>
    <w:rsid w:val="001E3423"/>
    <w:rsid w:val="002048C7"/>
    <w:rsid w:val="00211B84"/>
    <w:rsid w:val="00215C2B"/>
    <w:rsid w:val="00236F2E"/>
    <w:rsid w:val="00240916"/>
    <w:rsid w:val="002A1575"/>
    <w:rsid w:val="002C0C34"/>
    <w:rsid w:val="002C60CA"/>
    <w:rsid w:val="002D36AD"/>
    <w:rsid w:val="002D51C6"/>
    <w:rsid w:val="002F73F1"/>
    <w:rsid w:val="00316EB9"/>
    <w:rsid w:val="00344B82"/>
    <w:rsid w:val="00367C00"/>
    <w:rsid w:val="00381601"/>
    <w:rsid w:val="00383253"/>
    <w:rsid w:val="0038469A"/>
    <w:rsid w:val="003C086A"/>
    <w:rsid w:val="003D5563"/>
    <w:rsid w:val="00405A93"/>
    <w:rsid w:val="0041071C"/>
    <w:rsid w:val="00416436"/>
    <w:rsid w:val="00422EB9"/>
    <w:rsid w:val="00440192"/>
    <w:rsid w:val="00452DA2"/>
    <w:rsid w:val="004900E1"/>
    <w:rsid w:val="00493E1C"/>
    <w:rsid w:val="004965BC"/>
    <w:rsid w:val="004C29B2"/>
    <w:rsid w:val="004C4295"/>
    <w:rsid w:val="004C42FB"/>
    <w:rsid w:val="004E4C7A"/>
    <w:rsid w:val="005033F6"/>
    <w:rsid w:val="005068C8"/>
    <w:rsid w:val="00523FC6"/>
    <w:rsid w:val="00533EC6"/>
    <w:rsid w:val="0055220C"/>
    <w:rsid w:val="00592801"/>
    <w:rsid w:val="0059423B"/>
    <w:rsid w:val="00594E96"/>
    <w:rsid w:val="005B0E8B"/>
    <w:rsid w:val="005B3248"/>
    <w:rsid w:val="005B3D52"/>
    <w:rsid w:val="005D2499"/>
    <w:rsid w:val="005E013D"/>
    <w:rsid w:val="005E4754"/>
    <w:rsid w:val="00606069"/>
    <w:rsid w:val="00627544"/>
    <w:rsid w:val="006350DD"/>
    <w:rsid w:val="00643BD0"/>
    <w:rsid w:val="00663922"/>
    <w:rsid w:val="0067723C"/>
    <w:rsid w:val="00685E13"/>
    <w:rsid w:val="00686B40"/>
    <w:rsid w:val="00692C3B"/>
    <w:rsid w:val="00695D89"/>
    <w:rsid w:val="006A2714"/>
    <w:rsid w:val="006D2F21"/>
    <w:rsid w:val="006F4CE9"/>
    <w:rsid w:val="006F68A1"/>
    <w:rsid w:val="00701E48"/>
    <w:rsid w:val="0072184E"/>
    <w:rsid w:val="00722FD1"/>
    <w:rsid w:val="007641FE"/>
    <w:rsid w:val="00771358"/>
    <w:rsid w:val="0078669F"/>
    <w:rsid w:val="00794DCB"/>
    <w:rsid w:val="007B7AC6"/>
    <w:rsid w:val="007C104B"/>
    <w:rsid w:val="00801238"/>
    <w:rsid w:val="00807E76"/>
    <w:rsid w:val="00824F3E"/>
    <w:rsid w:val="00852E32"/>
    <w:rsid w:val="00873BB1"/>
    <w:rsid w:val="008D2B95"/>
    <w:rsid w:val="00930BC2"/>
    <w:rsid w:val="009403E1"/>
    <w:rsid w:val="0095622F"/>
    <w:rsid w:val="0098229A"/>
    <w:rsid w:val="00993061"/>
    <w:rsid w:val="009A6CAB"/>
    <w:rsid w:val="009D01CE"/>
    <w:rsid w:val="009D19E1"/>
    <w:rsid w:val="009D75F7"/>
    <w:rsid w:val="00A21884"/>
    <w:rsid w:val="00A2732A"/>
    <w:rsid w:val="00A27B35"/>
    <w:rsid w:val="00A461C9"/>
    <w:rsid w:val="00A56EAB"/>
    <w:rsid w:val="00A7192F"/>
    <w:rsid w:val="00A77B3E"/>
    <w:rsid w:val="00A87D5C"/>
    <w:rsid w:val="00AB7B32"/>
    <w:rsid w:val="00AD12EC"/>
    <w:rsid w:val="00AF7A81"/>
    <w:rsid w:val="00AF7B5D"/>
    <w:rsid w:val="00B21995"/>
    <w:rsid w:val="00B35481"/>
    <w:rsid w:val="00B40402"/>
    <w:rsid w:val="00B74C72"/>
    <w:rsid w:val="00B80EC3"/>
    <w:rsid w:val="00B8264E"/>
    <w:rsid w:val="00BA301B"/>
    <w:rsid w:val="00BB2306"/>
    <w:rsid w:val="00BC1F26"/>
    <w:rsid w:val="00BC2709"/>
    <w:rsid w:val="00BD3409"/>
    <w:rsid w:val="00C33A19"/>
    <w:rsid w:val="00C73E31"/>
    <w:rsid w:val="00CA2A55"/>
    <w:rsid w:val="00CA73E9"/>
    <w:rsid w:val="00CF6F87"/>
    <w:rsid w:val="00D26CE7"/>
    <w:rsid w:val="00D34915"/>
    <w:rsid w:val="00D53012"/>
    <w:rsid w:val="00D736AB"/>
    <w:rsid w:val="00D8705E"/>
    <w:rsid w:val="00DC1D8A"/>
    <w:rsid w:val="00DE41CF"/>
    <w:rsid w:val="00E16068"/>
    <w:rsid w:val="00E3792E"/>
    <w:rsid w:val="00E51E15"/>
    <w:rsid w:val="00E7566F"/>
    <w:rsid w:val="00EC1507"/>
    <w:rsid w:val="00EC374F"/>
    <w:rsid w:val="00ED2420"/>
    <w:rsid w:val="00EE21EF"/>
    <w:rsid w:val="00EF0EE6"/>
    <w:rsid w:val="00F146A1"/>
    <w:rsid w:val="00F3507C"/>
    <w:rsid w:val="00F43113"/>
    <w:rsid w:val="00F50D50"/>
    <w:rsid w:val="00F52DDF"/>
    <w:rsid w:val="00F72C72"/>
    <w:rsid w:val="00FB17FC"/>
    <w:rsid w:val="00FB1D19"/>
    <w:rsid w:val="00FC4315"/>
    <w:rsid w:val="00FD13B1"/>
    <w:rsid w:val="00FD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9A6CAB"/>
    <w:rPr>
      <w:rFonts w:asciiTheme="minorHAnsi" w:hAnsiTheme="minorHAnsi" w:cstheme="minorBid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48C7"/>
    <w:rPr>
      <w:color w:val="0000FF"/>
      <w:u w:val="single"/>
    </w:rPr>
  </w:style>
  <w:style w:type="paragraph" w:styleId="a5">
    <w:name w:val="header"/>
    <w:basedOn w:val="a"/>
    <w:link w:val="Char"/>
    <w:unhideWhenUsed/>
    <w:rsid w:val="00A27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7B35"/>
    <w:rPr>
      <w:sz w:val="18"/>
      <w:szCs w:val="18"/>
    </w:rPr>
  </w:style>
  <w:style w:type="paragraph" w:styleId="a6">
    <w:name w:val="footer"/>
    <w:basedOn w:val="a"/>
    <w:link w:val="Char0"/>
    <w:uiPriority w:val="99"/>
    <w:unhideWhenUsed/>
    <w:rsid w:val="00A27B35"/>
    <w:pPr>
      <w:tabs>
        <w:tab w:val="center" w:pos="4153"/>
        <w:tab w:val="right" w:pos="8306"/>
      </w:tabs>
      <w:snapToGrid w:val="0"/>
    </w:pPr>
    <w:rPr>
      <w:sz w:val="18"/>
      <w:szCs w:val="18"/>
    </w:rPr>
  </w:style>
  <w:style w:type="character" w:customStyle="1" w:styleId="Char0">
    <w:name w:val="页脚 Char"/>
    <w:basedOn w:val="a0"/>
    <w:link w:val="a6"/>
    <w:uiPriority w:val="99"/>
    <w:rsid w:val="00A27B35"/>
    <w:rPr>
      <w:sz w:val="18"/>
      <w:szCs w:val="18"/>
    </w:rPr>
  </w:style>
  <w:style w:type="paragraph" w:styleId="a7">
    <w:name w:val="Balloon Text"/>
    <w:basedOn w:val="a"/>
    <w:link w:val="Char1"/>
    <w:rsid w:val="00663922"/>
    <w:rPr>
      <w:sz w:val="18"/>
      <w:szCs w:val="18"/>
    </w:rPr>
  </w:style>
  <w:style w:type="character" w:customStyle="1" w:styleId="Char1">
    <w:name w:val="批注框文本 Char"/>
    <w:basedOn w:val="a0"/>
    <w:link w:val="a7"/>
    <w:rsid w:val="00663922"/>
    <w:rPr>
      <w:sz w:val="18"/>
      <w:szCs w:val="18"/>
    </w:rPr>
  </w:style>
  <w:style w:type="character" w:styleId="a8">
    <w:name w:val="annotation reference"/>
    <w:basedOn w:val="a0"/>
    <w:semiHidden/>
    <w:unhideWhenUsed/>
    <w:rsid w:val="00B80EC3"/>
    <w:rPr>
      <w:sz w:val="18"/>
      <w:szCs w:val="18"/>
    </w:rPr>
  </w:style>
  <w:style w:type="paragraph" w:styleId="a9">
    <w:name w:val="annotation text"/>
    <w:basedOn w:val="a"/>
    <w:link w:val="Char2"/>
    <w:semiHidden/>
    <w:unhideWhenUsed/>
    <w:rsid w:val="00B80EC3"/>
  </w:style>
  <w:style w:type="character" w:customStyle="1" w:styleId="Char2">
    <w:name w:val="批注文字 Char"/>
    <w:basedOn w:val="a0"/>
    <w:link w:val="a9"/>
    <w:semiHidden/>
    <w:rsid w:val="00B80EC3"/>
    <w:rPr>
      <w:sz w:val="24"/>
      <w:szCs w:val="24"/>
    </w:rPr>
  </w:style>
  <w:style w:type="paragraph" w:styleId="aa">
    <w:name w:val="annotation subject"/>
    <w:basedOn w:val="a9"/>
    <w:next w:val="a9"/>
    <w:link w:val="Char3"/>
    <w:semiHidden/>
    <w:unhideWhenUsed/>
    <w:rsid w:val="00B80EC3"/>
    <w:rPr>
      <w:b/>
      <w:bCs/>
      <w:sz w:val="20"/>
      <w:szCs w:val="20"/>
    </w:rPr>
  </w:style>
  <w:style w:type="character" w:customStyle="1" w:styleId="Char3">
    <w:name w:val="批注主题 Char"/>
    <w:basedOn w:val="Char2"/>
    <w:link w:val="aa"/>
    <w:semiHidden/>
    <w:rsid w:val="00B80EC3"/>
    <w:rPr>
      <w:b/>
      <w:bCs/>
      <w:sz w:val="24"/>
      <w:szCs w:val="24"/>
    </w:rPr>
  </w:style>
  <w:style w:type="paragraph" w:styleId="ab">
    <w:name w:val="Revision"/>
    <w:hidden/>
    <w:uiPriority w:val="99"/>
    <w:semiHidden/>
    <w:rsid w:val="004900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9A6CAB"/>
    <w:rPr>
      <w:rFonts w:asciiTheme="minorHAnsi" w:hAnsiTheme="minorHAnsi" w:cstheme="minorBid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48C7"/>
    <w:rPr>
      <w:color w:val="0000FF"/>
      <w:u w:val="single"/>
    </w:rPr>
  </w:style>
  <w:style w:type="paragraph" w:styleId="a5">
    <w:name w:val="header"/>
    <w:basedOn w:val="a"/>
    <w:link w:val="Char"/>
    <w:unhideWhenUsed/>
    <w:rsid w:val="00A27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7B35"/>
    <w:rPr>
      <w:sz w:val="18"/>
      <w:szCs w:val="18"/>
    </w:rPr>
  </w:style>
  <w:style w:type="paragraph" w:styleId="a6">
    <w:name w:val="footer"/>
    <w:basedOn w:val="a"/>
    <w:link w:val="Char0"/>
    <w:uiPriority w:val="99"/>
    <w:unhideWhenUsed/>
    <w:rsid w:val="00A27B35"/>
    <w:pPr>
      <w:tabs>
        <w:tab w:val="center" w:pos="4153"/>
        <w:tab w:val="right" w:pos="8306"/>
      </w:tabs>
      <w:snapToGrid w:val="0"/>
    </w:pPr>
    <w:rPr>
      <w:sz w:val="18"/>
      <w:szCs w:val="18"/>
    </w:rPr>
  </w:style>
  <w:style w:type="character" w:customStyle="1" w:styleId="Char0">
    <w:name w:val="页脚 Char"/>
    <w:basedOn w:val="a0"/>
    <w:link w:val="a6"/>
    <w:uiPriority w:val="99"/>
    <w:rsid w:val="00A27B35"/>
    <w:rPr>
      <w:sz w:val="18"/>
      <w:szCs w:val="18"/>
    </w:rPr>
  </w:style>
  <w:style w:type="paragraph" w:styleId="a7">
    <w:name w:val="Balloon Text"/>
    <w:basedOn w:val="a"/>
    <w:link w:val="Char1"/>
    <w:rsid w:val="00663922"/>
    <w:rPr>
      <w:sz w:val="18"/>
      <w:szCs w:val="18"/>
    </w:rPr>
  </w:style>
  <w:style w:type="character" w:customStyle="1" w:styleId="Char1">
    <w:name w:val="批注框文本 Char"/>
    <w:basedOn w:val="a0"/>
    <w:link w:val="a7"/>
    <w:rsid w:val="00663922"/>
    <w:rPr>
      <w:sz w:val="18"/>
      <w:szCs w:val="18"/>
    </w:rPr>
  </w:style>
  <w:style w:type="character" w:styleId="a8">
    <w:name w:val="annotation reference"/>
    <w:basedOn w:val="a0"/>
    <w:semiHidden/>
    <w:unhideWhenUsed/>
    <w:rsid w:val="00B80EC3"/>
    <w:rPr>
      <w:sz w:val="18"/>
      <w:szCs w:val="18"/>
    </w:rPr>
  </w:style>
  <w:style w:type="paragraph" w:styleId="a9">
    <w:name w:val="annotation text"/>
    <w:basedOn w:val="a"/>
    <w:link w:val="Char2"/>
    <w:semiHidden/>
    <w:unhideWhenUsed/>
    <w:rsid w:val="00B80EC3"/>
  </w:style>
  <w:style w:type="character" w:customStyle="1" w:styleId="Char2">
    <w:name w:val="批注文字 Char"/>
    <w:basedOn w:val="a0"/>
    <w:link w:val="a9"/>
    <w:semiHidden/>
    <w:rsid w:val="00B80EC3"/>
    <w:rPr>
      <w:sz w:val="24"/>
      <w:szCs w:val="24"/>
    </w:rPr>
  </w:style>
  <w:style w:type="paragraph" w:styleId="aa">
    <w:name w:val="annotation subject"/>
    <w:basedOn w:val="a9"/>
    <w:next w:val="a9"/>
    <w:link w:val="Char3"/>
    <w:semiHidden/>
    <w:unhideWhenUsed/>
    <w:rsid w:val="00B80EC3"/>
    <w:rPr>
      <w:b/>
      <w:bCs/>
      <w:sz w:val="20"/>
      <w:szCs w:val="20"/>
    </w:rPr>
  </w:style>
  <w:style w:type="character" w:customStyle="1" w:styleId="Char3">
    <w:name w:val="批注主题 Char"/>
    <w:basedOn w:val="Char2"/>
    <w:link w:val="aa"/>
    <w:semiHidden/>
    <w:rsid w:val="00B80EC3"/>
    <w:rPr>
      <w:b/>
      <w:bCs/>
      <w:sz w:val="24"/>
      <w:szCs w:val="24"/>
    </w:rPr>
  </w:style>
  <w:style w:type="paragraph" w:styleId="ab">
    <w:name w:val="Revision"/>
    <w:hidden/>
    <w:uiPriority w:val="99"/>
    <w:semiHidden/>
    <w:rsid w:val="00490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linchem/43.8.15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researchgate.net/deref/http%3A%2F%2Fdx.doi.org%2F10.1111%2Fajt.12896" TargetMode="External"/><Relationship Id="rId4" Type="http://schemas.openxmlformats.org/officeDocument/2006/relationships/webSettings" Target="webSettings.xml"/><Relationship Id="rId9" Type="http://schemas.openxmlformats.org/officeDocument/2006/relationships/hyperlink" Target="https://doi.org/10.1093/clinchem/48.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34</Pages>
  <Words>9265</Words>
  <Characters>52813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4</cp:revision>
  <dcterms:created xsi:type="dcterms:W3CDTF">2020-11-16T06:34:00Z</dcterms:created>
  <dcterms:modified xsi:type="dcterms:W3CDTF">2020-11-20T10:42:00Z</dcterms:modified>
</cp:coreProperties>
</file>