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2C563"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Name of Journal: </w:t>
      </w:r>
      <w:r w:rsidRPr="00997ACC">
        <w:rPr>
          <w:rFonts w:ascii="Book Antiqua" w:eastAsia="Book Antiqua" w:hAnsi="Book Antiqua" w:cs="Book Antiqua"/>
          <w:i/>
          <w:color w:val="000000"/>
        </w:rPr>
        <w:t>World Journal of Clinical Oncology</w:t>
      </w:r>
    </w:p>
    <w:p w14:paraId="1D9B52F1"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Manuscript NO: </w:t>
      </w:r>
      <w:r w:rsidRPr="00997ACC">
        <w:rPr>
          <w:rFonts w:ascii="Book Antiqua" w:eastAsia="Book Antiqua" w:hAnsi="Book Antiqua" w:cs="Book Antiqua"/>
          <w:color w:val="000000"/>
        </w:rPr>
        <w:t>58856</w:t>
      </w:r>
    </w:p>
    <w:p w14:paraId="6AC9A836"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Manuscript Type: </w:t>
      </w:r>
      <w:r w:rsidRPr="00997ACC">
        <w:rPr>
          <w:rFonts w:ascii="Book Antiqua" w:eastAsia="Book Antiqua" w:hAnsi="Book Antiqua" w:cs="Book Antiqua"/>
          <w:color w:val="000000"/>
        </w:rPr>
        <w:t>ORIGINAL ARTICLE</w:t>
      </w:r>
    </w:p>
    <w:p w14:paraId="55471674" w14:textId="77777777" w:rsidR="00A77B3E" w:rsidRPr="00997ACC" w:rsidRDefault="00A77B3E" w:rsidP="00997ACC">
      <w:pPr>
        <w:snapToGrid w:val="0"/>
        <w:spacing w:line="360" w:lineRule="auto"/>
        <w:jc w:val="both"/>
        <w:rPr>
          <w:rFonts w:ascii="Book Antiqua" w:hAnsi="Book Antiqua"/>
        </w:rPr>
      </w:pPr>
    </w:p>
    <w:p w14:paraId="23353D47" w14:textId="77777777" w:rsidR="00A77B3E" w:rsidRPr="00997ACC" w:rsidRDefault="006B2E3E" w:rsidP="00997ACC">
      <w:pPr>
        <w:snapToGrid w:val="0"/>
        <w:spacing w:line="360" w:lineRule="auto"/>
        <w:jc w:val="both"/>
        <w:rPr>
          <w:rFonts w:ascii="Book Antiqua" w:hAnsi="Book Antiqua"/>
        </w:rPr>
      </w:pPr>
      <w:bookmarkStart w:id="0" w:name="OLE_LINK11"/>
      <w:bookmarkStart w:id="1" w:name="OLE_LINK12"/>
      <w:r w:rsidRPr="00997ACC">
        <w:rPr>
          <w:rFonts w:ascii="Book Antiqua" w:eastAsia="Book Antiqua" w:hAnsi="Book Antiqua" w:cs="Book Antiqua"/>
          <w:b/>
          <w:i/>
          <w:color w:val="000000"/>
        </w:rPr>
        <w:t>Observational Study</w:t>
      </w:r>
    </w:p>
    <w:p w14:paraId="4C7C9E2A" w14:textId="08563B9C" w:rsidR="00A77B3E" w:rsidRPr="00997ACC" w:rsidRDefault="006B2E3E" w:rsidP="00997ACC">
      <w:pPr>
        <w:snapToGrid w:val="0"/>
        <w:spacing w:line="360" w:lineRule="auto"/>
        <w:jc w:val="both"/>
        <w:rPr>
          <w:rFonts w:ascii="Book Antiqua" w:hAnsi="Book Antiqua"/>
        </w:rPr>
      </w:pPr>
      <w:bookmarkStart w:id="2" w:name="OLE_LINK7"/>
      <w:bookmarkStart w:id="3" w:name="OLE_LINK8"/>
      <w:bookmarkStart w:id="4" w:name="OLE_LINK13"/>
      <w:bookmarkEnd w:id="0"/>
      <w:bookmarkEnd w:id="1"/>
      <w:r w:rsidRPr="00997ACC">
        <w:rPr>
          <w:rFonts w:ascii="Book Antiqua" w:eastAsia="Book Antiqua" w:hAnsi="Book Antiqua" w:cs="Book Antiqua"/>
          <w:b/>
          <w:color w:val="000000"/>
        </w:rPr>
        <w:t xml:space="preserve">Thromboembolic </w:t>
      </w:r>
      <w:r w:rsidR="00077226" w:rsidRPr="00997ACC">
        <w:rPr>
          <w:rFonts w:ascii="Book Antiqua" w:eastAsia="Book Antiqua" w:hAnsi="Book Antiqua" w:cs="Book Antiqua"/>
          <w:b/>
          <w:color w:val="000000"/>
        </w:rPr>
        <w:t xml:space="preserve">events in metastatic testicular cancer treated with </w:t>
      </w:r>
      <w:proofErr w:type="spellStart"/>
      <w:r w:rsidR="00077226" w:rsidRPr="00997ACC">
        <w:rPr>
          <w:rFonts w:ascii="Book Antiqua" w:eastAsia="Book Antiqua" w:hAnsi="Book Antiqua" w:cs="Book Antiqua"/>
          <w:b/>
          <w:color w:val="000000"/>
        </w:rPr>
        <w:t>cisplatin</w:t>
      </w:r>
      <w:proofErr w:type="spellEnd"/>
      <w:r w:rsidR="00077226" w:rsidRPr="00997ACC">
        <w:rPr>
          <w:rFonts w:ascii="Book Antiqua" w:eastAsia="Book Antiqua" w:hAnsi="Book Antiqua" w:cs="Book Antiqua"/>
          <w:b/>
          <w:color w:val="000000"/>
        </w:rPr>
        <w:t>-based chemotherapy</w:t>
      </w:r>
    </w:p>
    <w:bookmarkEnd w:id="2"/>
    <w:bookmarkEnd w:id="3"/>
    <w:bookmarkEnd w:id="4"/>
    <w:p w14:paraId="63CC9523" w14:textId="77777777" w:rsidR="00A77B3E" w:rsidRPr="00997ACC" w:rsidRDefault="00A77B3E" w:rsidP="00997ACC">
      <w:pPr>
        <w:snapToGrid w:val="0"/>
        <w:spacing w:line="360" w:lineRule="auto"/>
        <w:jc w:val="both"/>
        <w:rPr>
          <w:rFonts w:ascii="Book Antiqua" w:hAnsi="Book Antiqua"/>
        </w:rPr>
      </w:pPr>
    </w:p>
    <w:p w14:paraId="3A823E6D" w14:textId="6D3BE500" w:rsidR="00A77B3E" w:rsidRPr="00997ACC" w:rsidRDefault="00077226"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Shields L </w:t>
      </w:r>
      <w:r w:rsidRPr="00997ACC">
        <w:rPr>
          <w:rFonts w:ascii="Book Antiqua" w:eastAsia="Book Antiqua" w:hAnsi="Book Antiqua" w:cs="Book Antiqua"/>
          <w:i/>
          <w:iCs/>
          <w:color w:val="000000"/>
        </w:rPr>
        <w:t>et al</w:t>
      </w:r>
      <w:r w:rsidRPr="00997ACC">
        <w:rPr>
          <w:rFonts w:ascii="Book Antiqua" w:eastAsia="Book Antiqua" w:hAnsi="Book Antiqua" w:cs="Book Antiqua"/>
          <w:color w:val="000000"/>
        </w:rPr>
        <w:t xml:space="preserve">. </w:t>
      </w:r>
      <w:bookmarkStart w:id="5" w:name="OLE_LINK5"/>
      <w:bookmarkStart w:id="6" w:name="OLE_LINK6"/>
      <w:bookmarkStart w:id="7" w:name="OLE_LINK14"/>
      <w:r w:rsidR="00EB48F1" w:rsidRPr="00997ACC">
        <w:rPr>
          <w:rFonts w:ascii="Book Antiqua" w:eastAsia="Book Antiqua" w:hAnsi="Book Antiqua" w:cs="Book Antiqua"/>
          <w:color w:val="000000"/>
        </w:rPr>
        <w:t>TEE</w:t>
      </w:r>
      <w:r w:rsidRPr="00997ACC">
        <w:rPr>
          <w:rFonts w:ascii="Book Antiqua" w:eastAsia="Book Antiqua" w:hAnsi="Book Antiqua" w:cs="Book Antiqua"/>
          <w:color w:val="000000"/>
        </w:rPr>
        <w:t xml:space="preserve"> in metastatic testicular cancer</w:t>
      </w:r>
      <w:bookmarkEnd w:id="5"/>
      <w:bookmarkEnd w:id="6"/>
      <w:bookmarkEnd w:id="7"/>
    </w:p>
    <w:p w14:paraId="31A1A5DA" w14:textId="77777777" w:rsidR="00A77B3E" w:rsidRPr="00997ACC" w:rsidRDefault="00A77B3E" w:rsidP="00997ACC">
      <w:pPr>
        <w:snapToGrid w:val="0"/>
        <w:spacing w:line="360" w:lineRule="auto"/>
        <w:jc w:val="both"/>
        <w:rPr>
          <w:rFonts w:ascii="Book Antiqua" w:hAnsi="Book Antiqua"/>
        </w:rPr>
      </w:pPr>
    </w:p>
    <w:p w14:paraId="21647643" w14:textId="07C8036A"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Lisa Shields, Michael Daniels, </w:t>
      </w:r>
      <w:proofErr w:type="spellStart"/>
      <w:r w:rsidRPr="00997ACC">
        <w:rPr>
          <w:rFonts w:ascii="Book Antiqua" w:eastAsia="Book Antiqua" w:hAnsi="Book Antiqua" w:cs="Book Antiqua"/>
          <w:color w:val="000000"/>
        </w:rPr>
        <w:t>Nataliya</w:t>
      </w:r>
      <w:proofErr w:type="spellEnd"/>
      <w:r w:rsidRPr="00997ACC">
        <w:rPr>
          <w:rFonts w:ascii="Book Antiqua" w:eastAsia="Book Antiqua" w:hAnsi="Book Antiqua" w:cs="Book Antiqua"/>
          <w:color w:val="000000"/>
        </w:rPr>
        <w:t xml:space="preserve"> Mar, </w:t>
      </w:r>
      <w:proofErr w:type="spellStart"/>
      <w:r w:rsidRPr="00997ACC">
        <w:rPr>
          <w:rFonts w:ascii="Book Antiqua" w:eastAsia="Book Antiqua" w:hAnsi="Book Antiqua" w:cs="Book Antiqua"/>
          <w:color w:val="000000"/>
        </w:rPr>
        <w:t>Arash</w:t>
      </w:r>
      <w:proofErr w:type="spell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Rezazadeh</w:t>
      </w:r>
      <w:proofErr w:type="spell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Kalebasty</w:t>
      </w:r>
      <w:proofErr w:type="spellEnd"/>
    </w:p>
    <w:p w14:paraId="2619A88E" w14:textId="77777777" w:rsidR="00A77B3E" w:rsidRPr="00997ACC" w:rsidRDefault="00A77B3E" w:rsidP="00997ACC">
      <w:pPr>
        <w:snapToGrid w:val="0"/>
        <w:spacing w:line="360" w:lineRule="auto"/>
        <w:jc w:val="both"/>
        <w:rPr>
          <w:rFonts w:ascii="Book Antiqua" w:hAnsi="Book Antiqua"/>
        </w:rPr>
      </w:pPr>
    </w:p>
    <w:p w14:paraId="41641C9D" w14:textId="5A5523A3"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Lisa Shields, </w:t>
      </w:r>
      <w:r w:rsidRPr="00997ACC">
        <w:rPr>
          <w:rFonts w:ascii="Book Antiqua" w:eastAsia="Book Antiqua" w:hAnsi="Book Antiqua" w:cs="Book Antiqua"/>
          <w:color w:val="000000"/>
        </w:rPr>
        <w:t>Norton Neuroscience Institute, Norton Healthcare, Louisville, K</w:t>
      </w:r>
      <w:r w:rsidR="00EB48F1" w:rsidRPr="00997ACC">
        <w:rPr>
          <w:rFonts w:ascii="Book Antiqua" w:eastAsia="Book Antiqua" w:hAnsi="Book Antiqua" w:cs="Book Antiqua"/>
          <w:color w:val="000000"/>
        </w:rPr>
        <w:t>Y</w:t>
      </w:r>
      <w:r w:rsidRPr="00997ACC">
        <w:rPr>
          <w:rFonts w:ascii="Book Antiqua" w:eastAsia="Book Antiqua" w:hAnsi="Book Antiqua" w:cs="Book Antiqua"/>
          <w:color w:val="000000"/>
        </w:rPr>
        <w:t xml:space="preserve"> 40202, United States</w:t>
      </w:r>
    </w:p>
    <w:p w14:paraId="38AA8263" w14:textId="77777777" w:rsidR="00A77B3E" w:rsidRPr="00997ACC" w:rsidRDefault="00A77B3E" w:rsidP="00997ACC">
      <w:pPr>
        <w:snapToGrid w:val="0"/>
        <w:spacing w:line="360" w:lineRule="auto"/>
        <w:jc w:val="both"/>
        <w:rPr>
          <w:rFonts w:ascii="Book Antiqua" w:hAnsi="Book Antiqua"/>
        </w:rPr>
      </w:pPr>
    </w:p>
    <w:p w14:paraId="0058D12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Michael Daniels, </w:t>
      </w:r>
      <w:r w:rsidRPr="00997ACC">
        <w:rPr>
          <w:rFonts w:ascii="Book Antiqua" w:eastAsia="Book Antiqua" w:hAnsi="Book Antiqua" w:cs="Book Antiqua"/>
          <w:color w:val="000000"/>
        </w:rPr>
        <w:t>Department of Bioinformatics and Biostatistics, University of Louisville, Louisville, KY 40292, United States</w:t>
      </w:r>
    </w:p>
    <w:p w14:paraId="6A5CA00E" w14:textId="77777777" w:rsidR="00A77B3E" w:rsidRPr="00997ACC" w:rsidRDefault="00A77B3E" w:rsidP="00997ACC">
      <w:pPr>
        <w:snapToGrid w:val="0"/>
        <w:spacing w:line="360" w:lineRule="auto"/>
        <w:jc w:val="both"/>
        <w:rPr>
          <w:rFonts w:ascii="Book Antiqua" w:hAnsi="Book Antiqua"/>
        </w:rPr>
      </w:pPr>
    </w:p>
    <w:p w14:paraId="7E751F96" w14:textId="568D78BF" w:rsidR="00A77B3E" w:rsidRPr="00997ACC" w:rsidRDefault="006B2E3E" w:rsidP="00997ACC">
      <w:pPr>
        <w:snapToGrid w:val="0"/>
        <w:spacing w:line="360" w:lineRule="auto"/>
        <w:jc w:val="both"/>
        <w:rPr>
          <w:rFonts w:ascii="Book Antiqua" w:hAnsi="Book Antiqua"/>
        </w:rPr>
      </w:pPr>
      <w:proofErr w:type="spellStart"/>
      <w:r w:rsidRPr="00997ACC">
        <w:rPr>
          <w:rFonts w:ascii="Book Antiqua" w:eastAsia="Book Antiqua" w:hAnsi="Book Antiqua" w:cs="Book Antiqua"/>
          <w:b/>
          <w:bCs/>
          <w:color w:val="000000"/>
        </w:rPr>
        <w:t>Nataliya</w:t>
      </w:r>
      <w:proofErr w:type="spellEnd"/>
      <w:r w:rsidRPr="00997ACC">
        <w:rPr>
          <w:rFonts w:ascii="Book Antiqua" w:eastAsia="Book Antiqua" w:hAnsi="Book Antiqua" w:cs="Book Antiqua"/>
          <w:b/>
          <w:bCs/>
          <w:color w:val="000000"/>
        </w:rPr>
        <w:t xml:space="preserve"> Mar, </w:t>
      </w:r>
      <w:proofErr w:type="spellStart"/>
      <w:r w:rsidRPr="00997ACC">
        <w:rPr>
          <w:rFonts w:ascii="Book Antiqua" w:eastAsia="Book Antiqua" w:hAnsi="Book Antiqua" w:cs="Book Antiqua"/>
          <w:b/>
          <w:bCs/>
          <w:color w:val="000000"/>
        </w:rPr>
        <w:t>Arash</w:t>
      </w:r>
      <w:proofErr w:type="spellEnd"/>
      <w:r w:rsidRPr="00997ACC">
        <w:rPr>
          <w:rFonts w:ascii="Book Antiqua" w:eastAsia="Book Antiqua" w:hAnsi="Book Antiqua" w:cs="Book Antiqua"/>
          <w:b/>
          <w:bCs/>
          <w:color w:val="000000"/>
        </w:rPr>
        <w:t xml:space="preserve"> </w:t>
      </w:r>
      <w:proofErr w:type="spellStart"/>
      <w:r w:rsidRPr="00997ACC">
        <w:rPr>
          <w:rFonts w:ascii="Book Antiqua" w:eastAsia="Book Antiqua" w:hAnsi="Book Antiqua" w:cs="Book Antiqua"/>
          <w:b/>
          <w:bCs/>
          <w:color w:val="000000"/>
        </w:rPr>
        <w:t>Rezazadeh</w:t>
      </w:r>
      <w:proofErr w:type="spellEnd"/>
      <w:r w:rsidRPr="00997ACC">
        <w:rPr>
          <w:rFonts w:ascii="Book Antiqua" w:eastAsia="Book Antiqua" w:hAnsi="Book Antiqua" w:cs="Book Antiqua"/>
          <w:b/>
          <w:bCs/>
          <w:color w:val="000000"/>
        </w:rPr>
        <w:t xml:space="preserve"> </w:t>
      </w:r>
      <w:proofErr w:type="spellStart"/>
      <w:r w:rsidRPr="00997ACC">
        <w:rPr>
          <w:rFonts w:ascii="Book Antiqua" w:eastAsia="Book Antiqua" w:hAnsi="Book Antiqua" w:cs="Book Antiqua"/>
          <w:b/>
          <w:bCs/>
          <w:color w:val="000000"/>
        </w:rPr>
        <w:t>Kalebasty</w:t>
      </w:r>
      <w:proofErr w:type="spellEnd"/>
      <w:r w:rsidRPr="00997ACC">
        <w:rPr>
          <w:rFonts w:ascii="Book Antiqua" w:eastAsia="Book Antiqua" w:hAnsi="Book Antiqua" w:cs="Book Antiqua"/>
          <w:b/>
          <w:bCs/>
          <w:color w:val="000000"/>
        </w:rPr>
        <w:t xml:space="preserve">, </w:t>
      </w:r>
      <w:r w:rsidRPr="00997ACC">
        <w:rPr>
          <w:rFonts w:ascii="Book Antiqua" w:eastAsia="Book Antiqua" w:hAnsi="Book Antiqua" w:cs="Book Antiqua"/>
          <w:color w:val="000000"/>
        </w:rPr>
        <w:t>Division of Hematology/Oncology, Department of Medicine, UCI Medical Center, Orange, CA 92868, United States</w:t>
      </w:r>
    </w:p>
    <w:p w14:paraId="31E78077" w14:textId="77777777" w:rsidR="00BF3268" w:rsidRPr="00997ACC" w:rsidRDefault="00BF3268" w:rsidP="00997ACC">
      <w:pPr>
        <w:snapToGrid w:val="0"/>
        <w:spacing w:line="360" w:lineRule="auto"/>
        <w:jc w:val="both"/>
        <w:rPr>
          <w:rFonts w:ascii="Book Antiqua" w:eastAsia="Book Antiqua" w:hAnsi="Book Antiqua" w:cs="Book Antiqua"/>
          <w:color w:val="000000"/>
        </w:rPr>
      </w:pPr>
    </w:p>
    <w:p w14:paraId="1D3030BA" w14:textId="74A71A61"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Author contributions:</w:t>
      </w:r>
      <w:bookmarkStart w:id="8" w:name="OLE_LINK3"/>
      <w:bookmarkStart w:id="9" w:name="OLE_LINK4"/>
      <w:r w:rsidR="00077226" w:rsidRPr="00997ACC">
        <w:rPr>
          <w:rFonts w:ascii="Book Antiqua" w:eastAsia="Times New Roman" w:hAnsi="Book Antiqua"/>
        </w:rPr>
        <w:t xml:space="preserve"> </w:t>
      </w:r>
      <w:bookmarkStart w:id="10" w:name="OLE_LINK15"/>
      <w:bookmarkStart w:id="11" w:name="OLE_LINK16"/>
      <w:r w:rsidR="00077226" w:rsidRPr="00997ACC">
        <w:rPr>
          <w:rFonts w:ascii="Book Antiqua" w:eastAsia="Book Antiqua" w:hAnsi="Book Antiqua" w:cs="Book Antiqua"/>
          <w:color w:val="000000"/>
        </w:rPr>
        <w:t>Shields L</w:t>
      </w:r>
      <w:r w:rsidR="00077226" w:rsidRPr="00997ACC">
        <w:rPr>
          <w:rFonts w:ascii="Book Antiqua" w:eastAsia="Times New Roman" w:hAnsi="Book Antiqua"/>
        </w:rPr>
        <w:t xml:space="preserve">, </w:t>
      </w:r>
      <w:r w:rsidR="00077226" w:rsidRPr="00997ACC">
        <w:rPr>
          <w:rFonts w:ascii="Book Antiqua" w:eastAsia="Book Antiqua" w:hAnsi="Book Antiqua" w:cs="Book Antiqua"/>
          <w:color w:val="000000"/>
        </w:rPr>
        <w:t>Daniels M</w:t>
      </w:r>
      <w:r w:rsidR="00077226" w:rsidRPr="00997ACC">
        <w:rPr>
          <w:rFonts w:ascii="Book Antiqua" w:eastAsia="Times New Roman" w:hAnsi="Book Antiqua"/>
        </w:rPr>
        <w:t xml:space="preserve">, </w:t>
      </w:r>
      <w:r w:rsidR="00077226" w:rsidRPr="00997ACC">
        <w:rPr>
          <w:rFonts w:ascii="Book Antiqua" w:eastAsia="Book Antiqua" w:hAnsi="Book Antiqua" w:cs="Book Antiqua"/>
          <w:color w:val="000000"/>
        </w:rPr>
        <w:t>Mar N</w:t>
      </w:r>
      <w:r w:rsidR="00077226" w:rsidRPr="00997ACC">
        <w:rPr>
          <w:rFonts w:ascii="Book Antiqua" w:eastAsia="Times New Roman" w:hAnsi="Book Antiqua"/>
        </w:rPr>
        <w:t xml:space="preserve">, and </w:t>
      </w:r>
      <w:proofErr w:type="spellStart"/>
      <w:r w:rsidR="00077226" w:rsidRPr="00997ACC">
        <w:rPr>
          <w:rFonts w:ascii="Book Antiqua" w:eastAsia="Book Antiqua" w:hAnsi="Book Antiqua" w:cs="Book Antiqua"/>
          <w:color w:val="000000"/>
        </w:rPr>
        <w:t>Rezazadeh</w:t>
      </w:r>
      <w:proofErr w:type="spellEnd"/>
      <w:r w:rsidR="00077226" w:rsidRPr="00997ACC">
        <w:rPr>
          <w:rFonts w:ascii="Book Antiqua" w:eastAsia="Book Antiqua" w:hAnsi="Book Antiqua" w:cs="Book Antiqua"/>
          <w:color w:val="000000"/>
        </w:rPr>
        <w:t xml:space="preserve"> </w:t>
      </w:r>
      <w:proofErr w:type="spellStart"/>
      <w:r w:rsidR="00077226" w:rsidRPr="00997ACC">
        <w:rPr>
          <w:rFonts w:ascii="Book Antiqua" w:eastAsia="Book Antiqua" w:hAnsi="Book Antiqua" w:cs="Book Antiqua"/>
          <w:color w:val="000000"/>
        </w:rPr>
        <w:t>Kalebasty</w:t>
      </w:r>
      <w:proofErr w:type="spellEnd"/>
      <w:r w:rsidR="00077226" w:rsidRPr="00997ACC">
        <w:rPr>
          <w:rFonts w:ascii="Book Antiqua" w:eastAsia="Book Antiqua" w:hAnsi="Book Antiqua" w:cs="Book Antiqua"/>
          <w:color w:val="000000"/>
        </w:rPr>
        <w:t xml:space="preserve"> A</w:t>
      </w:r>
      <w:r w:rsidR="00077226" w:rsidRPr="00997ACC">
        <w:rPr>
          <w:rFonts w:ascii="Book Antiqua" w:eastAsia="Times New Roman" w:hAnsi="Book Antiqua"/>
        </w:rPr>
        <w:t xml:space="preserve"> contributed to the conception, design, acquisition, analysis, and interpretation of data</w:t>
      </w:r>
      <w:r w:rsidR="003F7EF2" w:rsidRPr="00997ACC">
        <w:rPr>
          <w:rFonts w:ascii="Book Antiqua" w:eastAsia="Times New Roman" w:hAnsi="Book Antiqua"/>
        </w:rPr>
        <w:t>;</w:t>
      </w:r>
      <w:r w:rsidR="00077226" w:rsidRPr="00997ACC">
        <w:rPr>
          <w:rFonts w:ascii="Book Antiqua" w:eastAsia="Times New Roman" w:hAnsi="Book Antiqua"/>
        </w:rPr>
        <w:t xml:space="preserve"> </w:t>
      </w:r>
      <w:r w:rsidR="00BF3268" w:rsidRPr="00997ACC">
        <w:rPr>
          <w:rFonts w:ascii="Book Antiqua" w:eastAsia="Book Antiqua" w:hAnsi="Book Antiqua" w:cs="Book Antiqua"/>
          <w:color w:val="000000"/>
        </w:rPr>
        <w:t>Shields L</w:t>
      </w:r>
      <w:r w:rsidR="00EB48F1" w:rsidRPr="00997ACC">
        <w:rPr>
          <w:rFonts w:ascii="Book Antiqua" w:eastAsia="Times New Roman" w:hAnsi="Book Antiqua"/>
        </w:rPr>
        <w:t xml:space="preserve"> drafted the manuscript;</w:t>
      </w:r>
      <w:r w:rsidR="00077226" w:rsidRPr="00997ACC">
        <w:rPr>
          <w:rFonts w:ascii="Book Antiqua" w:eastAsia="Times New Roman" w:hAnsi="Book Antiqua"/>
        </w:rPr>
        <w:t xml:space="preserve"> </w:t>
      </w:r>
      <w:r w:rsidR="00077226" w:rsidRPr="00997ACC">
        <w:rPr>
          <w:rFonts w:ascii="Book Antiqua" w:eastAsia="Book Antiqua" w:hAnsi="Book Antiqua" w:cs="Book Antiqua"/>
          <w:color w:val="000000"/>
        </w:rPr>
        <w:t>Shields L</w:t>
      </w:r>
      <w:r w:rsidR="00EB48F1" w:rsidRPr="00997ACC">
        <w:rPr>
          <w:rFonts w:ascii="Book Antiqua" w:eastAsia="Times New Roman" w:hAnsi="Book Antiqua"/>
        </w:rPr>
        <w:t>,</w:t>
      </w:r>
      <w:r w:rsidR="00077226" w:rsidRPr="00997ACC">
        <w:rPr>
          <w:rFonts w:ascii="Book Antiqua" w:eastAsia="Times New Roman" w:hAnsi="Book Antiqua"/>
        </w:rPr>
        <w:t xml:space="preserve"> </w:t>
      </w:r>
      <w:r w:rsidR="00077226" w:rsidRPr="00997ACC">
        <w:rPr>
          <w:rFonts w:ascii="Book Antiqua" w:eastAsia="Book Antiqua" w:hAnsi="Book Antiqua" w:cs="Book Antiqua"/>
          <w:color w:val="000000"/>
        </w:rPr>
        <w:t>Daniels M</w:t>
      </w:r>
      <w:r w:rsidR="00077226" w:rsidRPr="00997ACC">
        <w:rPr>
          <w:rFonts w:ascii="Book Antiqua" w:eastAsia="Times New Roman" w:hAnsi="Book Antiqua"/>
        </w:rPr>
        <w:t xml:space="preserve">, </w:t>
      </w:r>
      <w:r w:rsidR="00077226" w:rsidRPr="00997ACC">
        <w:rPr>
          <w:rFonts w:ascii="Book Antiqua" w:eastAsia="Book Antiqua" w:hAnsi="Book Antiqua" w:cs="Book Antiqua"/>
          <w:color w:val="000000"/>
        </w:rPr>
        <w:t>Mar N</w:t>
      </w:r>
      <w:r w:rsidR="00077226" w:rsidRPr="00997ACC">
        <w:rPr>
          <w:rFonts w:ascii="Book Antiqua" w:eastAsia="Times New Roman" w:hAnsi="Book Antiqua"/>
        </w:rPr>
        <w:t xml:space="preserve">, and </w:t>
      </w:r>
      <w:proofErr w:type="spellStart"/>
      <w:r w:rsidR="00077226" w:rsidRPr="00997ACC">
        <w:rPr>
          <w:rFonts w:ascii="Book Antiqua" w:eastAsia="Book Antiqua" w:hAnsi="Book Antiqua" w:cs="Book Antiqua"/>
          <w:color w:val="000000"/>
        </w:rPr>
        <w:t>Rezazadeh</w:t>
      </w:r>
      <w:proofErr w:type="spellEnd"/>
      <w:r w:rsidR="00077226" w:rsidRPr="00997ACC">
        <w:rPr>
          <w:rFonts w:ascii="Book Antiqua" w:eastAsia="Book Antiqua" w:hAnsi="Book Antiqua" w:cs="Book Antiqua"/>
          <w:color w:val="000000"/>
        </w:rPr>
        <w:t xml:space="preserve"> </w:t>
      </w:r>
      <w:proofErr w:type="spellStart"/>
      <w:r w:rsidR="00077226" w:rsidRPr="00997ACC">
        <w:rPr>
          <w:rFonts w:ascii="Book Antiqua" w:eastAsia="Book Antiqua" w:hAnsi="Book Antiqua" w:cs="Book Antiqua"/>
          <w:color w:val="000000"/>
        </w:rPr>
        <w:t>Kalebasty</w:t>
      </w:r>
      <w:proofErr w:type="spellEnd"/>
      <w:r w:rsidR="00077226" w:rsidRPr="00997ACC">
        <w:rPr>
          <w:rFonts w:ascii="Book Antiqua" w:eastAsia="Book Antiqua" w:hAnsi="Book Antiqua" w:cs="Book Antiqua"/>
          <w:color w:val="000000"/>
        </w:rPr>
        <w:t xml:space="preserve"> A</w:t>
      </w:r>
      <w:r w:rsidR="00077226" w:rsidRPr="00997ACC">
        <w:rPr>
          <w:rFonts w:ascii="Book Antiqua" w:eastAsia="Times New Roman" w:hAnsi="Book Antiqua"/>
        </w:rPr>
        <w:t xml:space="preserve"> critically revised the manuscript and gave final approval.</w:t>
      </w:r>
      <w:bookmarkEnd w:id="8"/>
      <w:bookmarkEnd w:id="9"/>
    </w:p>
    <w:bookmarkEnd w:id="10"/>
    <w:bookmarkEnd w:id="11"/>
    <w:p w14:paraId="5CC9FF73" w14:textId="77777777" w:rsidR="00A77B3E" w:rsidRPr="00997ACC" w:rsidRDefault="00A77B3E" w:rsidP="00997ACC">
      <w:pPr>
        <w:snapToGrid w:val="0"/>
        <w:spacing w:line="360" w:lineRule="auto"/>
        <w:jc w:val="both"/>
        <w:rPr>
          <w:rFonts w:ascii="Book Antiqua" w:hAnsi="Book Antiqua"/>
        </w:rPr>
      </w:pPr>
    </w:p>
    <w:p w14:paraId="4C59BB3D" w14:textId="0C5E16EC"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Corresponding author: </w:t>
      </w:r>
      <w:proofErr w:type="spellStart"/>
      <w:r w:rsidRPr="00997ACC">
        <w:rPr>
          <w:rFonts w:ascii="Book Antiqua" w:eastAsia="Book Antiqua" w:hAnsi="Book Antiqua" w:cs="Book Antiqua"/>
          <w:b/>
          <w:bCs/>
          <w:color w:val="000000"/>
        </w:rPr>
        <w:t>Arash</w:t>
      </w:r>
      <w:proofErr w:type="spellEnd"/>
      <w:r w:rsidRPr="00997ACC">
        <w:rPr>
          <w:rFonts w:ascii="Book Antiqua" w:eastAsia="Book Antiqua" w:hAnsi="Book Antiqua" w:cs="Book Antiqua"/>
          <w:b/>
          <w:bCs/>
          <w:color w:val="000000"/>
        </w:rPr>
        <w:t xml:space="preserve"> </w:t>
      </w:r>
      <w:proofErr w:type="spellStart"/>
      <w:r w:rsidRPr="00997ACC">
        <w:rPr>
          <w:rFonts w:ascii="Book Antiqua" w:eastAsia="Book Antiqua" w:hAnsi="Book Antiqua" w:cs="Book Antiqua"/>
          <w:b/>
          <w:bCs/>
          <w:color w:val="000000"/>
        </w:rPr>
        <w:t>Rezazadeh</w:t>
      </w:r>
      <w:proofErr w:type="spellEnd"/>
      <w:r w:rsidRPr="00997ACC">
        <w:rPr>
          <w:rFonts w:ascii="Book Antiqua" w:eastAsia="Book Antiqua" w:hAnsi="Book Antiqua" w:cs="Book Antiqua"/>
          <w:b/>
          <w:bCs/>
          <w:color w:val="000000"/>
        </w:rPr>
        <w:t xml:space="preserve"> </w:t>
      </w:r>
      <w:proofErr w:type="spellStart"/>
      <w:r w:rsidRPr="00997ACC">
        <w:rPr>
          <w:rFonts w:ascii="Book Antiqua" w:eastAsia="Book Antiqua" w:hAnsi="Book Antiqua" w:cs="Book Antiqua"/>
          <w:b/>
          <w:bCs/>
          <w:color w:val="000000"/>
        </w:rPr>
        <w:t>Kalebasty</w:t>
      </w:r>
      <w:proofErr w:type="spellEnd"/>
      <w:r w:rsidRPr="00997ACC">
        <w:rPr>
          <w:rFonts w:ascii="Book Antiqua" w:eastAsia="Book Antiqua" w:hAnsi="Book Antiqua" w:cs="Book Antiqua"/>
          <w:b/>
          <w:bCs/>
          <w:color w:val="000000"/>
        </w:rPr>
        <w:t xml:space="preserve">, MD, Doctor, </w:t>
      </w:r>
      <w:r w:rsidRPr="00997ACC">
        <w:rPr>
          <w:rFonts w:ascii="Book Antiqua" w:eastAsia="Book Antiqua" w:hAnsi="Book Antiqua" w:cs="Book Antiqua"/>
          <w:color w:val="000000"/>
        </w:rPr>
        <w:t>Division of Hematology/</w:t>
      </w:r>
      <w:r w:rsidR="00662BD7">
        <w:rPr>
          <w:rFonts w:ascii="Book Antiqua" w:hAnsi="Book Antiqua" w:cs="Book Antiqua" w:hint="eastAsia"/>
          <w:color w:val="000000"/>
          <w:lang w:eastAsia="zh-CN"/>
        </w:rPr>
        <w:t xml:space="preserve"> </w:t>
      </w:r>
      <w:r w:rsidRPr="00997ACC">
        <w:rPr>
          <w:rFonts w:ascii="Book Antiqua" w:eastAsia="Book Antiqua" w:hAnsi="Book Antiqua" w:cs="Book Antiqua"/>
          <w:color w:val="000000"/>
        </w:rPr>
        <w:t xml:space="preserve">Oncology, Department of Medicine, UCI Medical Center, 101 The City Drive South, </w:t>
      </w:r>
      <w:proofErr w:type="spellStart"/>
      <w:r w:rsidRPr="00997ACC">
        <w:rPr>
          <w:rFonts w:ascii="Book Antiqua" w:eastAsia="Book Antiqua" w:hAnsi="Book Antiqua" w:cs="Book Antiqua"/>
          <w:color w:val="000000"/>
        </w:rPr>
        <w:t>Zot</w:t>
      </w:r>
      <w:proofErr w:type="spellEnd"/>
      <w:r w:rsidRPr="00997ACC">
        <w:rPr>
          <w:rFonts w:ascii="Book Antiqua" w:eastAsia="Book Antiqua" w:hAnsi="Book Antiqua" w:cs="Book Antiqua"/>
          <w:color w:val="000000"/>
        </w:rPr>
        <w:t xml:space="preserve"> 4061, Orange, CA 92868, United States. arez@uci.edu</w:t>
      </w:r>
    </w:p>
    <w:p w14:paraId="2970F28C" w14:textId="77777777" w:rsidR="00A77B3E" w:rsidRPr="00997ACC" w:rsidRDefault="00A77B3E" w:rsidP="00997ACC">
      <w:pPr>
        <w:snapToGrid w:val="0"/>
        <w:spacing w:line="360" w:lineRule="auto"/>
        <w:jc w:val="both"/>
        <w:rPr>
          <w:rFonts w:ascii="Book Antiqua" w:hAnsi="Book Antiqua"/>
        </w:rPr>
      </w:pPr>
    </w:p>
    <w:p w14:paraId="6D15A119"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Received: </w:t>
      </w:r>
      <w:r w:rsidRPr="00997ACC">
        <w:rPr>
          <w:rFonts w:ascii="Book Antiqua" w:eastAsia="Book Antiqua" w:hAnsi="Book Antiqua" w:cs="Book Antiqua"/>
          <w:color w:val="000000"/>
        </w:rPr>
        <w:t>August 11, 2020</w:t>
      </w:r>
    </w:p>
    <w:p w14:paraId="71D23DC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Revised: </w:t>
      </w:r>
      <w:r w:rsidRPr="00997ACC">
        <w:rPr>
          <w:rFonts w:ascii="Book Antiqua" w:eastAsia="Book Antiqua" w:hAnsi="Book Antiqua" w:cs="Book Antiqua"/>
          <w:color w:val="000000"/>
        </w:rPr>
        <w:t>December 18, 2020</w:t>
      </w:r>
    </w:p>
    <w:p w14:paraId="29990BAE" w14:textId="752C162B"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Accepted: </w:t>
      </w:r>
      <w:r w:rsidR="00E717C5" w:rsidRPr="00E717C5">
        <w:rPr>
          <w:rFonts w:ascii="Book Antiqua" w:eastAsia="Book Antiqua" w:hAnsi="Book Antiqua" w:cs="Book Antiqua"/>
          <w:color w:val="000000"/>
        </w:rPr>
        <w:t>February 11, 2021</w:t>
      </w:r>
    </w:p>
    <w:p w14:paraId="6F61ECF2" w14:textId="29612AEC" w:rsidR="00A77B3E" w:rsidRPr="00AB190B" w:rsidRDefault="006B2E3E" w:rsidP="00997ACC">
      <w:pPr>
        <w:snapToGrid w:val="0"/>
        <w:spacing w:line="360" w:lineRule="auto"/>
        <w:jc w:val="both"/>
        <w:rPr>
          <w:rFonts w:ascii="Book Antiqua" w:hAnsi="Book Antiqua"/>
          <w:lang w:eastAsia="zh-CN"/>
        </w:rPr>
      </w:pPr>
      <w:r w:rsidRPr="00997ACC">
        <w:rPr>
          <w:rFonts w:ascii="Book Antiqua" w:eastAsia="Book Antiqua" w:hAnsi="Book Antiqua" w:cs="Book Antiqua"/>
          <w:b/>
          <w:bCs/>
          <w:color w:val="000000"/>
        </w:rPr>
        <w:t>Published online:</w:t>
      </w:r>
      <w:r w:rsidRPr="00AB190B">
        <w:rPr>
          <w:rFonts w:ascii="Book Antiqua" w:eastAsia="Book Antiqua" w:hAnsi="Book Antiqua" w:cs="Book Antiqua"/>
          <w:bCs/>
          <w:color w:val="000000"/>
        </w:rPr>
        <w:t xml:space="preserve"> </w:t>
      </w:r>
      <w:r w:rsidR="00AB190B" w:rsidRPr="00AB190B">
        <w:rPr>
          <w:rFonts w:ascii="Book Antiqua" w:eastAsia="Book Antiqua" w:hAnsi="Book Antiqua" w:cs="Book Antiqua"/>
          <w:bCs/>
          <w:color w:val="000000"/>
        </w:rPr>
        <w:t>March 24</w:t>
      </w:r>
      <w:r w:rsidR="00AB190B" w:rsidRPr="00AB190B">
        <w:rPr>
          <w:rFonts w:ascii="Book Antiqua" w:hAnsi="Book Antiqua" w:cs="Book Antiqua" w:hint="eastAsia"/>
          <w:bCs/>
          <w:color w:val="000000"/>
          <w:lang w:eastAsia="zh-CN"/>
        </w:rPr>
        <w:t>, 2021</w:t>
      </w:r>
    </w:p>
    <w:p w14:paraId="1ACBFED8" w14:textId="77777777" w:rsidR="00A77B3E" w:rsidRPr="00997ACC" w:rsidRDefault="00A77B3E" w:rsidP="00997ACC">
      <w:pPr>
        <w:snapToGrid w:val="0"/>
        <w:spacing w:line="360" w:lineRule="auto"/>
        <w:jc w:val="both"/>
        <w:rPr>
          <w:rFonts w:ascii="Book Antiqua" w:hAnsi="Book Antiqua"/>
        </w:rPr>
        <w:sectPr w:rsidR="00A77B3E" w:rsidRPr="00997ACC" w:rsidSect="00EF2BFA">
          <w:footerReference w:type="default" r:id="rId7"/>
          <w:pgSz w:w="12240" w:h="15840"/>
          <w:pgMar w:top="1440" w:right="1800" w:bottom="1440" w:left="1800" w:header="720" w:footer="720" w:gutter="0"/>
          <w:cols w:space="720"/>
          <w:docGrid w:linePitch="360"/>
        </w:sectPr>
      </w:pPr>
    </w:p>
    <w:p w14:paraId="1EFC72EC"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lastRenderedPageBreak/>
        <w:t>Abstract</w:t>
      </w:r>
    </w:p>
    <w:p w14:paraId="55D1820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BACKGROUND</w:t>
      </w:r>
    </w:p>
    <w:p w14:paraId="61762C85" w14:textId="77777777" w:rsidR="00A77B3E" w:rsidRPr="00997ACC" w:rsidRDefault="006B2E3E" w:rsidP="00997ACC">
      <w:pPr>
        <w:snapToGrid w:val="0"/>
        <w:spacing w:line="360" w:lineRule="auto"/>
        <w:jc w:val="both"/>
        <w:rPr>
          <w:rFonts w:ascii="Book Antiqua" w:hAnsi="Book Antiqua"/>
        </w:rPr>
      </w:pPr>
      <w:bookmarkStart w:id="12" w:name="OLE_LINK20"/>
      <w:r w:rsidRPr="00997ACC">
        <w:rPr>
          <w:rFonts w:ascii="Book Antiqua" w:eastAsia="Book Antiqua" w:hAnsi="Book Antiqua" w:cs="Book Antiqua"/>
          <w:color w:val="000000"/>
        </w:rPr>
        <w:t xml:space="preserve">Testicular germ cell tumor (TGCT) is the most curable solid tumor and most common cancer among men 18-39 years. While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-based chemotherapy has significantly lengthened the survival of patients with TGCT, it is associated with a high rate of thromboembolic events (TEE).</w:t>
      </w:r>
    </w:p>
    <w:bookmarkEnd w:id="12"/>
    <w:p w14:paraId="0D96CC53" w14:textId="77777777" w:rsidR="00A77B3E" w:rsidRPr="00997ACC" w:rsidRDefault="00A77B3E" w:rsidP="00997ACC">
      <w:pPr>
        <w:snapToGrid w:val="0"/>
        <w:spacing w:line="360" w:lineRule="auto"/>
        <w:jc w:val="both"/>
        <w:rPr>
          <w:rFonts w:ascii="Book Antiqua" w:hAnsi="Book Antiqua"/>
        </w:rPr>
      </w:pPr>
    </w:p>
    <w:p w14:paraId="6D29561B"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AIM</w:t>
      </w:r>
    </w:p>
    <w:p w14:paraId="65D92E5C"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To summarize our single-center experience highlighting patients who were diagnosed with TGCT and received platinum-based chemotherapy, with special attention to those patients who suffered a TEE.</w:t>
      </w:r>
    </w:p>
    <w:p w14:paraId="57D476A2" w14:textId="77777777" w:rsidR="00A77B3E" w:rsidRPr="00997ACC" w:rsidRDefault="00A77B3E" w:rsidP="00997ACC">
      <w:pPr>
        <w:snapToGrid w:val="0"/>
        <w:spacing w:line="360" w:lineRule="auto"/>
        <w:jc w:val="both"/>
        <w:rPr>
          <w:rFonts w:ascii="Book Antiqua" w:hAnsi="Book Antiqua"/>
        </w:rPr>
      </w:pPr>
    </w:p>
    <w:p w14:paraId="0CD7FE52"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METHODS</w:t>
      </w:r>
    </w:p>
    <w:p w14:paraId="55443E9E" w14:textId="6374FE3C" w:rsidR="00A77B3E" w:rsidRPr="00997ACC" w:rsidRDefault="006B2E3E" w:rsidP="00997ACC">
      <w:pPr>
        <w:snapToGrid w:val="0"/>
        <w:spacing w:line="360" w:lineRule="auto"/>
        <w:jc w:val="both"/>
        <w:rPr>
          <w:rFonts w:ascii="Book Antiqua" w:hAnsi="Book Antiqua"/>
        </w:rPr>
      </w:pPr>
      <w:proofErr w:type="gramStart"/>
      <w:r w:rsidRPr="00997ACC">
        <w:rPr>
          <w:rFonts w:ascii="Book Antiqua" w:eastAsia="Book Antiqua" w:hAnsi="Book Antiqua" w:cs="Book Antiqua"/>
          <w:color w:val="000000"/>
        </w:rPr>
        <w:t>A retrospective analysis of the medical records and imaging studies of 68 consecutive individuals who were diagnosed with TGCT and received platinum-based chemotherapy at our Institution in a metropolitan community between January 1, 2014 and December 31, 2019.</w:t>
      </w:r>
      <w:proofErr w:type="gramEnd"/>
    </w:p>
    <w:p w14:paraId="36232165" w14:textId="77777777" w:rsidR="00A77B3E" w:rsidRPr="00997ACC" w:rsidRDefault="00A77B3E" w:rsidP="00997ACC">
      <w:pPr>
        <w:snapToGrid w:val="0"/>
        <w:spacing w:line="360" w:lineRule="auto"/>
        <w:jc w:val="both"/>
        <w:rPr>
          <w:rFonts w:ascii="Book Antiqua" w:hAnsi="Book Antiqua"/>
        </w:rPr>
      </w:pPr>
    </w:p>
    <w:p w14:paraId="7CC4EC0A"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RESULTS</w:t>
      </w:r>
    </w:p>
    <w:p w14:paraId="29A03F5C" w14:textId="77777777" w:rsidR="00A77B3E" w:rsidRPr="00997ACC" w:rsidRDefault="006B2E3E" w:rsidP="00997ACC">
      <w:pPr>
        <w:snapToGrid w:val="0"/>
        <w:spacing w:line="360" w:lineRule="auto"/>
        <w:jc w:val="both"/>
        <w:rPr>
          <w:rFonts w:ascii="Book Antiqua" w:hAnsi="Book Antiqua"/>
        </w:rPr>
      </w:pPr>
      <w:bookmarkStart w:id="13" w:name="OLE_LINK21"/>
      <w:bookmarkStart w:id="14" w:name="OLE_LINK22"/>
      <w:r w:rsidRPr="00997ACC">
        <w:rPr>
          <w:rFonts w:ascii="Book Antiqua" w:eastAsia="Book Antiqua" w:hAnsi="Book Antiqua" w:cs="Book Antiqua"/>
          <w:color w:val="000000"/>
        </w:rPr>
        <w:t>A total of 19 (28%) patients experienced a TEE following orchiectomy which occurred during chemotherapy in 13 (68%) of these patients. Patients with a higher pathologic stage (stage III) were significantly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0.023) more likely to experience a TEE compared to patients who had a lower stage. Additionally, patients who were treated with 3 cycles of </w:t>
      </w:r>
      <w:proofErr w:type="spellStart"/>
      <w:r w:rsidRPr="00997ACC">
        <w:rPr>
          <w:rFonts w:ascii="Book Antiqua" w:eastAsia="Book Antiqua" w:hAnsi="Book Antiqua" w:cs="Book Antiqua"/>
          <w:color w:val="000000"/>
        </w:rPr>
        <w:t>bleomycine</w:t>
      </w:r>
      <w:proofErr w:type="spell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etoposide</w:t>
      </w:r>
      <w:proofErr w:type="spellEnd"/>
      <w:r w:rsidRPr="00997ACC">
        <w:rPr>
          <w:rFonts w:ascii="Book Antiqua" w:eastAsia="Book Antiqua" w:hAnsi="Book Antiqua" w:cs="Book Antiqua"/>
          <w:color w:val="000000"/>
        </w:rPr>
        <w:t xml:space="preserve">, and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and 1 cycle of </w:t>
      </w:r>
      <w:proofErr w:type="spellStart"/>
      <w:r w:rsidRPr="00997ACC">
        <w:rPr>
          <w:rFonts w:ascii="Book Antiqua" w:eastAsia="Book Antiqua" w:hAnsi="Book Antiqua" w:cs="Book Antiqua"/>
          <w:color w:val="000000"/>
        </w:rPr>
        <w:t>etoposide</w:t>
      </w:r>
      <w:proofErr w:type="spellEnd"/>
      <w:r w:rsidRPr="00997ACC">
        <w:rPr>
          <w:rFonts w:ascii="Book Antiqua" w:eastAsia="Book Antiqua" w:hAnsi="Book Antiqua" w:cs="Book Antiqua"/>
          <w:color w:val="000000"/>
        </w:rPr>
        <w:t xml:space="preserve"> and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or 4 cycles of </w:t>
      </w:r>
      <w:proofErr w:type="spellStart"/>
      <w:r w:rsidRPr="00997ACC">
        <w:rPr>
          <w:rFonts w:ascii="Book Antiqua" w:eastAsia="Book Antiqua" w:hAnsi="Book Antiqua" w:cs="Book Antiqua"/>
          <w:color w:val="000000"/>
        </w:rPr>
        <w:t>etoposide</w:t>
      </w:r>
      <w:proofErr w:type="spellEnd"/>
      <w:r w:rsidRPr="00997ACC">
        <w:rPr>
          <w:rFonts w:ascii="Book Antiqua" w:eastAsia="Book Antiqua" w:hAnsi="Book Antiqua" w:cs="Book Antiqua"/>
          <w:color w:val="000000"/>
        </w:rPr>
        <w:t xml:space="preserve"> and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were significantly 5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0.02) times more likely to experience a TEE compared to patients who were treated with only 3 cycles of </w:t>
      </w:r>
      <w:proofErr w:type="spellStart"/>
      <w:r w:rsidRPr="00997ACC">
        <w:rPr>
          <w:rFonts w:ascii="Book Antiqua" w:eastAsia="Book Antiqua" w:hAnsi="Book Antiqua" w:cs="Book Antiqua"/>
          <w:color w:val="000000"/>
        </w:rPr>
        <w:t>bleomycine</w:t>
      </w:r>
      <w:proofErr w:type="spell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etoposide</w:t>
      </w:r>
      <w:proofErr w:type="spellEnd"/>
      <w:r w:rsidRPr="00997ACC">
        <w:rPr>
          <w:rFonts w:ascii="Book Antiqua" w:eastAsia="Book Antiqua" w:hAnsi="Book Antiqua" w:cs="Book Antiqua"/>
          <w:color w:val="000000"/>
        </w:rPr>
        <w:t xml:space="preserve">, and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w:t>
      </w:r>
    </w:p>
    <w:bookmarkEnd w:id="13"/>
    <w:bookmarkEnd w:id="14"/>
    <w:p w14:paraId="03AB6C7D" w14:textId="77777777" w:rsidR="00A77B3E" w:rsidRPr="00997ACC" w:rsidRDefault="00A77B3E" w:rsidP="00997ACC">
      <w:pPr>
        <w:snapToGrid w:val="0"/>
        <w:spacing w:line="360" w:lineRule="auto"/>
        <w:jc w:val="both"/>
        <w:rPr>
          <w:rFonts w:ascii="Book Antiqua" w:hAnsi="Book Antiqua"/>
        </w:rPr>
      </w:pPr>
    </w:p>
    <w:p w14:paraId="626DB67F"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lastRenderedPageBreak/>
        <w:t>CONCLUSION</w:t>
      </w:r>
    </w:p>
    <w:p w14:paraId="25FF2418" w14:textId="5E43D1DE" w:rsidR="00A77B3E" w:rsidRPr="00997ACC" w:rsidRDefault="006B2E3E" w:rsidP="00997ACC">
      <w:pPr>
        <w:snapToGrid w:val="0"/>
        <w:spacing w:line="360" w:lineRule="auto"/>
        <w:jc w:val="both"/>
        <w:rPr>
          <w:rFonts w:ascii="Book Antiqua" w:hAnsi="Book Antiqua"/>
        </w:rPr>
      </w:pPr>
      <w:bookmarkStart w:id="15" w:name="OLE_LINK23"/>
      <w:bookmarkStart w:id="16" w:name="OLE_LINK24"/>
      <w:r w:rsidRPr="00997ACC">
        <w:rPr>
          <w:rFonts w:ascii="Book Antiqua" w:eastAsia="Book Antiqua" w:hAnsi="Book Antiqua" w:cs="Book Antiqua"/>
          <w:color w:val="000000"/>
        </w:rPr>
        <w:t xml:space="preserve">Due to numerous factors that predispose to a TEE such as large retroperitoneal disease, higher clinical stage, greater number of chemotherapy cycle, central venous catheter, </w:t>
      </w:r>
      <w:proofErr w:type="gramStart"/>
      <w:r w:rsidRPr="00997ACC">
        <w:rPr>
          <w:rFonts w:ascii="Book Antiqua" w:eastAsia="Book Antiqua" w:hAnsi="Book Antiqua" w:cs="Book Antiqua"/>
          <w:color w:val="000000"/>
        </w:rPr>
        <w:t>cigarette</w:t>
      </w:r>
      <w:proofErr w:type="gramEnd"/>
      <w:r w:rsidRPr="00997ACC">
        <w:rPr>
          <w:rFonts w:ascii="Book Antiqua" w:eastAsia="Book Antiqua" w:hAnsi="Book Antiqua" w:cs="Book Antiqua"/>
          <w:color w:val="000000"/>
        </w:rPr>
        <w:t xml:space="preserve"> smoking, and possible cannabis use, high-risk ambulatory patients with TGCT treated with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-based chemotherapy may benefit from prophylactic anticoagulation. Randomized studies to evaluate the safety and efficacy of prophylactic anticoagulants are warranted in this young patient population generally devoid of medical co-morbidities.</w:t>
      </w:r>
    </w:p>
    <w:bookmarkEnd w:id="15"/>
    <w:bookmarkEnd w:id="16"/>
    <w:p w14:paraId="48186D28" w14:textId="77777777" w:rsidR="00A77B3E" w:rsidRPr="00997ACC" w:rsidRDefault="00A77B3E" w:rsidP="00997ACC">
      <w:pPr>
        <w:snapToGrid w:val="0"/>
        <w:spacing w:line="360" w:lineRule="auto"/>
        <w:jc w:val="both"/>
        <w:rPr>
          <w:rFonts w:ascii="Book Antiqua" w:hAnsi="Book Antiqua"/>
        </w:rPr>
      </w:pPr>
    </w:p>
    <w:p w14:paraId="6C207976"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Key Words: </w:t>
      </w:r>
      <w:bookmarkStart w:id="17" w:name="OLE_LINK17"/>
      <w:bookmarkStart w:id="18" w:name="OLE_LINK18"/>
      <w:r w:rsidRPr="00997ACC">
        <w:rPr>
          <w:rFonts w:ascii="Book Antiqua" w:eastAsia="Book Antiqua" w:hAnsi="Book Antiqua" w:cs="Book Antiqua"/>
          <w:color w:val="000000"/>
        </w:rPr>
        <w:t xml:space="preserve">Oncology; Testicular cancer; Thromboembolic;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Pulmonary embolism; </w:t>
      </w:r>
      <w:proofErr w:type="spellStart"/>
      <w:r w:rsidRPr="00997ACC">
        <w:rPr>
          <w:rFonts w:ascii="Book Antiqua" w:eastAsia="Book Antiqua" w:hAnsi="Book Antiqua" w:cs="Book Antiqua"/>
          <w:color w:val="000000"/>
        </w:rPr>
        <w:t>Thromboprophylaxis</w:t>
      </w:r>
      <w:proofErr w:type="spellEnd"/>
    </w:p>
    <w:bookmarkEnd w:id="17"/>
    <w:bookmarkEnd w:id="18"/>
    <w:p w14:paraId="34E08D38" w14:textId="77777777" w:rsidR="00A77B3E" w:rsidRDefault="00A77B3E" w:rsidP="00997ACC">
      <w:pPr>
        <w:snapToGrid w:val="0"/>
        <w:spacing w:line="360" w:lineRule="auto"/>
        <w:jc w:val="both"/>
        <w:rPr>
          <w:rFonts w:ascii="Book Antiqua" w:hAnsi="Book Antiqua" w:hint="eastAsia"/>
          <w:lang w:eastAsia="zh-CN"/>
        </w:rPr>
      </w:pPr>
    </w:p>
    <w:p w14:paraId="5D4196A7" w14:textId="77777777" w:rsidR="00A14578" w:rsidRDefault="00A14578" w:rsidP="00A14578">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4635BE5" w14:textId="77777777" w:rsidR="00A14578" w:rsidRPr="00997ACC" w:rsidRDefault="00A14578" w:rsidP="00997ACC">
      <w:pPr>
        <w:snapToGrid w:val="0"/>
        <w:spacing w:line="360" w:lineRule="auto"/>
        <w:jc w:val="both"/>
        <w:rPr>
          <w:rFonts w:ascii="Book Antiqua" w:hAnsi="Book Antiqua" w:hint="eastAsia"/>
          <w:lang w:eastAsia="zh-CN"/>
        </w:rPr>
      </w:pPr>
    </w:p>
    <w:p w14:paraId="0B50C683" w14:textId="0F4AC1DD" w:rsidR="00A14578" w:rsidRPr="00A14578" w:rsidRDefault="00A14578" w:rsidP="00997ACC">
      <w:pPr>
        <w:snapToGrid w:val="0"/>
        <w:spacing w:line="360" w:lineRule="auto"/>
        <w:jc w:val="both"/>
        <w:rPr>
          <w:rFonts w:ascii="Book Antiqua" w:hAnsi="Book Antiqua" w:cs="Book Antiqua" w:hint="eastAsia"/>
          <w:color w:val="000000"/>
          <w:lang w:eastAsia="zh-CN"/>
        </w:rPr>
      </w:pPr>
      <w:r w:rsidRPr="00A14578">
        <w:rPr>
          <w:rFonts w:ascii="Book Antiqua" w:hAnsi="Book Antiqua" w:cs="Book Antiqua" w:hint="eastAsia"/>
          <w:b/>
          <w:color w:val="000000"/>
          <w:lang w:eastAsia="zh-CN"/>
        </w:rPr>
        <w:t xml:space="preserve">Citation: </w:t>
      </w:r>
      <w:r w:rsidR="006B2E3E" w:rsidRPr="00997ACC">
        <w:rPr>
          <w:rFonts w:ascii="Book Antiqua" w:eastAsia="Book Antiqua" w:hAnsi="Book Antiqua" w:cs="Book Antiqua"/>
          <w:color w:val="000000"/>
        </w:rPr>
        <w:t xml:space="preserve">Shields L, Daniels M, Mar N, </w:t>
      </w:r>
      <w:proofErr w:type="spellStart"/>
      <w:r w:rsidR="006B2E3E" w:rsidRPr="00997ACC">
        <w:rPr>
          <w:rFonts w:ascii="Book Antiqua" w:eastAsia="Book Antiqua" w:hAnsi="Book Antiqua" w:cs="Book Antiqua"/>
          <w:color w:val="000000"/>
        </w:rPr>
        <w:t>Rezazadeh</w:t>
      </w:r>
      <w:proofErr w:type="spellEnd"/>
      <w:r w:rsidR="006B2E3E" w:rsidRPr="00997ACC">
        <w:rPr>
          <w:rFonts w:ascii="Book Antiqua" w:eastAsia="Book Antiqua" w:hAnsi="Book Antiqua" w:cs="Book Antiqua"/>
          <w:color w:val="000000"/>
        </w:rPr>
        <w:t xml:space="preserve"> </w:t>
      </w:r>
      <w:proofErr w:type="spellStart"/>
      <w:r w:rsidR="006B2E3E" w:rsidRPr="00997ACC">
        <w:rPr>
          <w:rFonts w:ascii="Book Antiqua" w:eastAsia="Book Antiqua" w:hAnsi="Book Antiqua" w:cs="Book Antiqua"/>
          <w:color w:val="000000"/>
        </w:rPr>
        <w:t>Kalebasty</w:t>
      </w:r>
      <w:proofErr w:type="spellEnd"/>
      <w:r w:rsidR="006B2E3E" w:rsidRPr="00997ACC">
        <w:rPr>
          <w:rFonts w:ascii="Book Antiqua" w:eastAsia="Book Antiqua" w:hAnsi="Book Antiqua" w:cs="Book Antiqua"/>
          <w:color w:val="000000"/>
        </w:rPr>
        <w:t xml:space="preserve"> A. Throm</w:t>
      </w:r>
      <w:r w:rsidR="00077226" w:rsidRPr="00997ACC">
        <w:rPr>
          <w:rFonts w:ascii="Book Antiqua" w:eastAsia="Book Antiqua" w:hAnsi="Book Antiqua" w:cs="Book Antiqua"/>
          <w:color w:val="000000"/>
        </w:rPr>
        <w:t xml:space="preserve">boembolic events in metastatic testicular cancer treated with </w:t>
      </w:r>
      <w:proofErr w:type="spellStart"/>
      <w:r w:rsidR="00077226" w:rsidRPr="00997ACC">
        <w:rPr>
          <w:rFonts w:ascii="Book Antiqua" w:eastAsia="Book Antiqua" w:hAnsi="Book Antiqua" w:cs="Book Antiqua"/>
          <w:color w:val="000000"/>
        </w:rPr>
        <w:t>cisplatin</w:t>
      </w:r>
      <w:proofErr w:type="spellEnd"/>
      <w:r w:rsidR="00077226" w:rsidRPr="00997ACC">
        <w:rPr>
          <w:rFonts w:ascii="Book Antiqua" w:eastAsia="Book Antiqua" w:hAnsi="Book Antiqua" w:cs="Book Antiqua"/>
          <w:color w:val="000000"/>
        </w:rPr>
        <w:t>-based chemotherapy</w:t>
      </w:r>
      <w:r w:rsidR="006B2E3E" w:rsidRPr="00997ACC">
        <w:rPr>
          <w:rFonts w:ascii="Book Antiqua" w:eastAsia="Book Antiqua" w:hAnsi="Book Antiqua" w:cs="Book Antiqua"/>
          <w:color w:val="000000"/>
        </w:rPr>
        <w:t xml:space="preserve">. </w:t>
      </w:r>
      <w:r w:rsidR="006B2E3E" w:rsidRPr="00997ACC">
        <w:rPr>
          <w:rFonts w:ascii="Book Antiqua" w:eastAsia="Book Antiqua" w:hAnsi="Book Antiqua" w:cs="Book Antiqua"/>
          <w:i/>
          <w:iCs/>
          <w:color w:val="000000"/>
        </w:rPr>
        <w:t xml:space="preserve">World J </w:t>
      </w:r>
      <w:proofErr w:type="spellStart"/>
      <w:r w:rsidR="006B2E3E" w:rsidRPr="00997ACC">
        <w:rPr>
          <w:rFonts w:ascii="Book Antiqua" w:eastAsia="Book Antiqua" w:hAnsi="Book Antiqua" w:cs="Book Antiqua"/>
          <w:i/>
          <w:iCs/>
          <w:color w:val="000000"/>
        </w:rPr>
        <w:t>Clin</w:t>
      </w:r>
      <w:proofErr w:type="spellEnd"/>
      <w:r w:rsidR="006B2E3E" w:rsidRPr="00997ACC">
        <w:rPr>
          <w:rFonts w:ascii="Book Antiqua" w:eastAsia="Book Antiqua" w:hAnsi="Book Antiqua" w:cs="Book Antiqua"/>
          <w:i/>
          <w:iCs/>
          <w:color w:val="000000"/>
        </w:rPr>
        <w:t xml:space="preserve"> </w:t>
      </w:r>
      <w:proofErr w:type="spellStart"/>
      <w:r w:rsidR="006B2E3E" w:rsidRPr="00997ACC">
        <w:rPr>
          <w:rFonts w:ascii="Book Antiqua" w:eastAsia="Book Antiqua" w:hAnsi="Book Antiqua" w:cs="Book Antiqua"/>
          <w:i/>
          <w:iCs/>
          <w:color w:val="000000"/>
        </w:rPr>
        <w:t>Oncol</w:t>
      </w:r>
      <w:proofErr w:type="spellEnd"/>
      <w:r w:rsidR="006B2E3E" w:rsidRPr="00997ACC">
        <w:rPr>
          <w:rFonts w:ascii="Book Antiqua" w:eastAsia="Book Antiqua" w:hAnsi="Book Antiqua" w:cs="Book Antiqua"/>
          <w:color w:val="000000"/>
        </w:rPr>
        <w:t xml:space="preserve"> 2021; </w:t>
      </w:r>
      <w:r w:rsidR="008972A2" w:rsidRPr="00A840F1">
        <w:rPr>
          <w:rFonts w:ascii="Book Antiqua" w:eastAsia="Book Antiqua" w:hAnsi="Book Antiqua" w:cs="Book Antiqua"/>
          <w:color w:val="000000"/>
        </w:rPr>
        <w:t>1</w:t>
      </w:r>
      <w:r w:rsidR="008972A2">
        <w:rPr>
          <w:rFonts w:ascii="Book Antiqua" w:hAnsi="Book Antiqua" w:cs="Book Antiqua" w:hint="eastAsia"/>
          <w:color w:val="000000"/>
          <w:lang w:eastAsia="zh-CN"/>
        </w:rPr>
        <w:t>2</w:t>
      </w:r>
      <w:r w:rsidR="008972A2" w:rsidRPr="00A840F1">
        <w:rPr>
          <w:rFonts w:ascii="Book Antiqua" w:eastAsia="Book Antiqua" w:hAnsi="Book Antiqua" w:cs="Book Antiqua"/>
          <w:color w:val="000000"/>
        </w:rPr>
        <w:t>(</w:t>
      </w:r>
      <w:r w:rsidR="008972A2">
        <w:rPr>
          <w:rFonts w:ascii="Book Antiqua" w:hAnsi="Book Antiqua" w:cs="Book Antiqua" w:hint="eastAsia"/>
          <w:color w:val="000000"/>
          <w:lang w:eastAsia="zh-CN"/>
        </w:rPr>
        <w:t>3</w:t>
      </w:r>
      <w:r w:rsidR="008972A2" w:rsidRPr="00A840F1">
        <w:rPr>
          <w:rFonts w:ascii="Book Antiqua" w:eastAsia="Book Antiqua" w:hAnsi="Book Antiqua" w:cs="Book Antiqua"/>
          <w:color w:val="000000"/>
        </w:rPr>
        <w:t xml:space="preserve">): </w:t>
      </w:r>
      <w:r>
        <w:rPr>
          <w:rFonts w:ascii="Book Antiqua" w:hAnsi="Book Antiqua" w:cs="Book Antiqua" w:hint="eastAsia"/>
          <w:color w:val="000000"/>
          <w:lang w:eastAsia="zh-CN"/>
        </w:rPr>
        <w:t>183</w:t>
      </w:r>
      <w:r w:rsidR="008972A2" w:rsidRPr="00A840F1">
        <w:rPr>
          <w:rFonts w:ascii="Book Antiqua" w:eastAsia="Book Antiqua" w:hAnsi="Book Antiqua" w:cs="Book Antiqua"/>
          <w:color w:val="000000"/>
        </w:rPr>
        <w:t>-</w:t>
      </w:r>
      <w:r>
        <w:rPr>
          <w:rFonts w:ascii="Book Antiqua" w:hAnsi="Book Antiqua" w:cs="Book Antiqua" w:hint="eastAsia"/>
          <w:color w:val="000000"/>
          <w:lang w:eastAsia="zh-CN"/>
        </w:rPr>
        <w:t>194</w:t>
      </w:r>
    </w:p>
    <w:p w14:paraId="02EE5EDE" w14:textId="232548E1" w:rsidR="00A14578" w:rsidRDefault="008972A2" w:rsidP="00997ACC">
      <w:pPr>
        <w:snapToGrid w:val="0"/>
        <w:spacing w:line="360" w:lineRule="auto"/>
        <w:jc w:val="both"/>
        <w:rPr>
          <w:rFonts w:ascii="Book Antiqua" w:hAnsi="Book Antiqua" w:cs="Book Antiqua" w:hint="eastAsia"/>
          <w:color w:val="000000"/>
          <w:lang w:eastAsia="zh-CN"/>
        </w:rPr>
      </w:pPr>
      <w:r w:rsidRPr="00A14578">
        <w:rPr>
          <w:rFonts w:ascii="Book Antiqua" w:hAnsi="Book Antiqua" w:cs="Book Antiqua"/>
          <w:b/>
          <w:color w:val="000000"/>
          <w:lang w:eastAsia="zh-CN"/>
        </w:rPr>
        <w:t xml:space="preserve">URL: </w:t>
      </w:r>
      <w:r w:rsidR="00A14578" w:rsidRPr="00A14578">
        <w:rPr>
          <w:rFonts w:ascii="Book Antiqua" w:eastAsia="Book Antiqua" w:hAnsi="Book Antiqua" w:cs="Book Antiqua"/>
          <w:color w:val="000000"/>
        </w:rPr>
        <w:t>https://www.wjgnet.com/2218-4333/full/v1</w:t>
      </w:r>
      <w:r w:rsidR="00A14578" w:rsidRPr="00A14578">
        <w:rPr>
          <w:rFonts w:ascii="Book Antiqua" w:hAnsi="Book Antiqua" w:cs="Book Antiqua" w:hint="eastAsia"/>
          <w:color w:val="000000"/>
          <w:lang w:eastAsia="zh-CN"/>
        </w:rPr>
        <w:t>2</w:t>
      </w:r>
      <w:r w:rsidR="00A14578" w:rsidRPr="00A14578">
        <w:rPr>
          <w:rFonts w:ascii="Book Antiqua" w:eastAsia="Book Antiqua" w:hAnsi="Book Antiqua" w:cs="Book Antiqua"/>
          <w:color w:val="000000"/>
        </w:rPr>
        <w:t>/i</w:t>
      </w:r>
      <w:r w:rsidR="00A14578" w:rsidRPr="00A14578">
        <w:rPr>
          <w:rFonts w:ascii="Book Antiqua" w:hAnsi="Book Antiqua" w:cs="Book Antiqua" w:hint="eastAsia"/>
          <w:color w:val="000000"/>
          <w:lang w:eastAsia="zh-CN"/>
        </w:rPr>
        <w:t>3</w:t>
      </w:r>
      <w:r w:rsidR="00A14578" w:rsidRPr="00A14578">
        <w:rPr>
          <w:rFonts w:ascii="Book Antiqua" w:eastAsia="Book Antiqua" w:hAnsi="Book Antiqua" w:cs="Book Antiqua"/>
          <w:color w:val="000000"/>
        </w:rPr>
        <w:t>/</w:t>
      </w:r>
      <w:r w:rsidR="00A14578">
        <w:rPr>
          <w:rFonts w:ascii="Book Antiqua" w:hAnsi="Book Antiqua" w:cs="Book Antiqua" w:hint="eastAsia"/>
          <w:color w:val="000000"/>
          <w:lang w:eastAsia="zh-CN"/>
        </w:rPr>
        <w:t>183</w:t>
      </w:r>
      <w:r w:rsidR="00A14578" w:rsidRPr="00A14578">
        <w:rPr>
          <w:rFonts w:ascii="Book Antiqua" w:eastAsia="Book Antiqua" w:hAnsi="Book Antiqua" w:cs="Book Antiqua"/>
          <w:color w:val="000000"/>
        </w:rPr>
        <w:t>.htm</w:t>
      </w:r>
      <w:r w:rsidRPr="00A840F1">
        <w:rPr>
          <w:rFonts w:ascii="Book Antiqua" w:eastAsia="Book Antiqua" w:hAnsi="Book Antiqua" w:cs="Book Antiqua"/>
          <w:color w:val="000000"/>
        </w:rPr>
        <w:t xml:space="preserve"> </w:t>
      </w:r>
    </w:p>
    <w:p w14:paraId="25965FCF" w14:textId="64845550" w:rsidR="00A77B3E" w:rsidRPr="00A14578" w:rsidRDefault="008972A2" w:rsidP="00997ACC">
      <w:pPr>
        <w:snapToGrid w:val="0"/>
        <w:spacing w:line="360" w:lineRule="auto"/>
        <w:jc w:val="both"/>
        <w:rPr>
          <w:rFonts w:ascii="Book Antiqua" w:hAnsi="Book Antiqua" w:hint="eastAsia"/>
          <w:lang w:eastAsia="zh-CN"/>
        </w:rPr>
      </w:pPr>
      <w:r w:rsidRPr="00A14578">
        <w:rPr>
          <w:rFonts w:ascii="Book Antiqua" w:hAnsi="Book Antiqua" w:cs="Book Antiqua"/>
          <w:b/>
          <w:color w:val="000000"/>
          <w:lang w:eastAsia="zh-CN"/>
        </w:rPr>
        <w:t xml:space="preserve">DOI: </w:t>
      </w:r>
      <w:r w:rsidRPr="00A840F1">
        <w:rPr>
          <w:rFonts w:ascii="Book Antiqua" w:eastAsia="Book Antiqua" w:hAnsi="Book Antiqua" w:cs="Book Antiqua"/>
          <w:color w:val="000000"/>
        </w:rPr>
        <w:t>https://dx.doi.org/10.5306/wjco.v1</w:t>
      </w:r>
      <w:r>
        <w:rPr>
          <w:rFonts w:ascii="Book Antiqua" w:hAnsi="Book Antiqua" w:cs="Book Antiqua" w:hint="eastAsia"/>
          <w:color w:val="000000"/>
          <w:lang w:eastAsia="zh-CN"/>
        </w:rPr>
        <w:t>2</w:t>
      </w:r>
      <w:r w:rsidRPr="00A840F1">
        <w:rPr>
          <w:rFonts w:ascii="Book Antiqua" w:eastAsia="Book Antiqua" w:hAnsi="Book Antiqua" w:cs="Book Antiqua"/>
          <w:color w:val="000000"/>
        </w:rPr>
        <w:t>.i</w:t>
      </w:r>
      <w:r>
        <w:rPr>
          <w:rFonts w:ascii="Book Antiqua" w:hAnsi="Book Antiqua" w:cs="Book Antiqua" w:hint="eastAsia"/>
          <w:color w:val="000000"/>
          <w:lang w:eastAsia="zh-CN"/>
        </w:rPr>
        <w:t>3</w:t>
      </w:r>
      <w:r w:rsidRPr="00A840F1">
        <w:rPr>
          <w:rFonts w:ascii="Book Antiqua" w:eastAsia="Book Antiqua" w:hAnsi="Book Antiqua" w:cs="Book Antiqua"/>
          <w:color w:val="000000"/>
        </w:rPr>
        <w:t>.</w:t>
      </w:r>
      <w:r w:rsidR="00A14578">
        <w:rPr>
          <w:rFonts w:ascii="Book Antiqua" w:hAnsi="Book Antiqua" w:cs="Book Antiqua" w:hint="eastAsia"/>
          <w:color w:val="000000"/>
          <w:lang w:eastAsia="zh-CN"/>
        </w:rPr>
        <w:t>183</w:t>
      </w:r>
    </w:p>
    <w:p w14:paraId="14E64019" w14:textId="77777777" w:rsidR="00A77B3E" w:rsidRPr="00997ACC" w:rsidRDefault="00A77B3E" w:rsidP="00997ACC">
      <w:pPr>
        <w:snapToGrid w:val="0"/>
        <w:spacing w:line="360" w:lineRule="auto"/>
        <w:jc w:val="both"/>
        <w:rPr>
          <w:rFonts w:ascii="Book Antiqua" w:hAnsi="Book Antiqua"/>
        </w:rPr>
      </w:pPr>
    </w:p>
    <w:p w14:paraId="6035C5E3"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Core Tip: </w:t>
      </w:r>
      <w:bookmarkStart w:id="19" w:name="OLE_LINK9"/>
      <w:bookmarkStart w:id="20" w:name="OLE_LINK10"/>
      <w:bookmarkStart w:id="21" w:name="OLE_LINK19"/>
      <w:r w:rsidRPr="00997ACC">
        <w:rPr>
          <w:rFonts w:ascii="Book Antiqua" w:eastAsia="Book Antiqua" w:hAnsi="Book Antiqua" w:cs="Book Antiqua"/>
          <w:color w:val="000000"/>
        </w:rPr>
        <w:t xml:space="preserve">While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chemotherapy has significantly lengthened the survival of patients with testicular germ cell tumor, it is associated with a high rate of thromboembolic events (TEE). We analyzed 68 patients who were diagnosed with testicular germ cell tumor and received platinum-based chemotherapy. A total of 19 (28%) patients experienced a TEE following orchiectomy which occurred during chemotherapy in 13 (68%) of these patients. Patients with a higher pathologic stage (stage III) were significantly more likely to experience a TEE compared to patients with a lower stage. Randomized </w:t>
      </w:r>
      <w:r w:rsidRPr="00997ACC">
        <w:rPr>
          <w:rFonts w:ascii="Book Antiqua" w:eastAsia="Book Antiqua" w:hAnsi="Book Antiqua" w:cs="Book Antiqua"/>
          <w:color w:val="000000"/>
        </w:rPr>
        <w:lastRenderedPageBreak/>
        <w:t>studies to evaluate the safety and efficacy of prophylactic anticoagulants are necessary in this young patient population generally without medical co-morbidities.</w:t>
      </w:r>
    </w:p>
    <w:bookmarkEnd w:id="19"/>
    <w:bookmarkEnd w:id="20"/>
    <w:bookmarkEnd w:id="21"/>
    <w:p w14:paraId="09F58842" w14:textId="77777777" w:rsidR="00A77B3E" w:rsidRPr="00997ACC" w:rsidRDefault="00A77B3E" w:rsidP="00997ACC">
      <w:pPr>
        <w:snapToGrid w:val="0"/>
        <w:spacing w:line="360" w:lineRule="auto"/>
        <w:jc w:val="both"/>
        <w:rPr>
          <w:rFonts w:ascii="Book Antiqua" w:hAnsi="Book Antiqua"/>
        </w:rPr>
      </w:pPr>
    </w:p>
    <w:p w14:paraId="2B7909F2" w14:textId="119D565E" w:rsidR="00A77B3E" w:rsidRPr="00997ACC" w:rsidRDefault="00BF3268" w:rsidP="00997ACC">
      <w:pPr>
        <w:snapToGrid w:val="0"/>
        <w:spacing w:line="360" w:lineRule="auto"/>
        <w:jc w:val="both"/>
        <w:rPr>
          <w:rFonts w:ascii="Book Antiqua" w:hAnsi="Book Antiqua"/>
        </w:rPr>
      </w:pPr>
      <w:r w:rsidRPr="00997ACC">
        <w:rPr>
          <w:rFonts w:ascii="Book Antiqua" w:eastAsia="Book Antiqua" w:hAnsi="Book Antiqua" w:cs="Book Antiqua"/>
          <w:b/>
          <w:caps/>
          <w:color w:val="000000"/>
          <w:u w:val="single"/>
        </w:rPr>
        <w:br w:type="page"/>
      </w:r>
      <w:r w:rsidR="006B2E3E" w:rsidRPr="00997ACC">
        <w:rPr>
          <w:rFonts w:ascii="Book Antiqua" w:eastAsia="Book Antiqua" w:hAnsi="Book Antiqua" w:cs="Book Antiqua"/>
          <w:b/>
          <w:caps/>
          <w:color w:val="000000"/>
          <w:u w:val="single"/>
        </w:rPr>
        <w:lastRenderedPageBreak/>
        <w:t>INTRODUCTION</w:t>
      </w:r>
    </w:p>
    <w:p w14:paraId="5D7F44B5" w14:textId="1CB72833" w:rsidR="00A77B3E" w:rsidRPr="00997ACC" w:rsidRDefault="006B2E3E" w:rsidP="00997ACC">
      <w:pPr>
        <w:snapToGrid w:val="0"/>
        <w:spacing w:line="360" w:lineRule="auto"/>
        <w:jc w:val="both"/>
        <w:rPr>
          <w:rFonts w:ascii="Book Antiqua" w:hAnsi="Book Antiqua"/>
        </w:rPr>
      </w:pPr>
      <w:bookmarkStart w:id="22" w:name="OLE_LINK25"/>
      <w:r w:rsidRPr="00997ACC">
        <w:rPr>
          <w:rFonts w:ascii="Book Antiqua" w:eastAsia="Book Antiqua" w:hAnsi="Book Antiqua" w:cs="Book Antiqua"/>
          <w:color w:val="000000"/>
        </w:rPr>
        <w:t xml:space="preserve">According to the American Cancer Society, approximately 9610 new cases of testicular cancer will be diagnosed in 2020 with 440 </w:t>
      </w:r>
      <w:proofErr w:type="gramStart"/>
      <w:r w:rsidRPr="00997ACC">
        <w:rPr>
          <w:rFonts w:ascii="Book Antiqua" w:eastAsia="Book Antiqua" w:hAnsi="Book Antiqua" w:cs="Book Antiqua"/>
          <w:color w:val="000000"/>
        </w:rPr>
        <w:t>deaths</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1]</w:t>
      </w:r>
      <w:r w:rsidRPr="00997ACC">
        <w:rPr>
          <w:rFonts w:ascii="Book Antiqua" w:eastAsia="Book Antiqua" w:hAnsi="Book Antiqua" w:cs="Book Antiqua"/>
          <w:color w:val="000000"/>
        </w:rPr>
        <w:t xml:space="preserve">. One in every 250 males will develop testicular cancer during their </w:t>
      </w:r>
      <w:proofErr w:type="gramStart"/>
      <w:r w:rsidRPr="00997ACC">
        <w:rPr>
          <w:rFonts w:ascii="Book Antiqua" w:eastAsia="Book Antiqua" w:hAnsi="Book Antiqua" w:cs="Book Antiqua"/>
          <w:color w:val="000000"/>
        </w:rPr>
        <w:t>lifetime</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1</w:t>
      </w:r>
      <w:r w:rsidR="00FF6041">
        <w:rPr>
          <w:rFonts w:ascii="Book Antiqua" w:eastAsia="Book Antiqua" w:hAnsi="Book Antiqua" w:cs="Book Antiqua"/>
          <w:color w:val="000000"/>
          <w:vertAlign w:val="superscript"/>
        </w:rPr>
        <w:t>,2</w:t>
      </w:r>
      <w:r w:rsidRPr="00997ACC">
        <w:rPr>
          <w:rFonts w:ascii="Book Antiqua" w:eastAsia="Book Antiqua" w:hAnsi="Book Antiqua" w:cs="Book Antiqua"/>
          <w:color w:val="000000"/>
          <w:vertAlign w:val="superscript"/>
        </w:rPr>
        <w:t>]</w:t>
      </w:r>
      <w:r w:rsidRPr="00997ACC">
        <w:rPr>
          <w:rFonts w:ascii="Book Antiqua" w:eastAsia="Book Antiqua" w:hAnsi="Book Antiqua" w:cs="Book Antiqua"/>
          <w:color w:val="000000"/>
        </w:rPr>
        <w:t xml:space="preserve">. With the emergence of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chemotherapy in the </w:t>
      </w:r>
      <w:proofErr w:type="gramStart"/>
      <w:r w:rsidRPr="00997ACC">
        <w:rPr>
          <w:rFonts w:ascii="Book Antiqua" w:eastAsia="Book Antiqua" w:hAnsi="Book Antiqua" w:cs="Book Antiqua"/>
          <w:color w:val="000000"/>
        </w:rPr>
        <w:t>1970’s</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3]</w:t>
      </w:r>
      <w:r w:rsidRPr="00997ACC">
        <w:rPr>
          <w:rFonts w:ascii="Book Antiqua" w:eastAsia="Book Antiqua" w:hAnsi="Book Antiqua" w:cs="Book Antiqua"/>
          <w:color w:val="000000"/>
        </w:rPr>
        <w:t>, patients with testicular cancer are able to attain a 5-year survival rate of more than 95%</w:t>
      </w:r>
      <w:r w:rsidRPr="00997ACC">
        <w:rPr>
          <w:rFonts w:ascii="Book Antiqua" w:eastAsia="Book Antiqua" w:hAnsi="Book Antiqua" w:cs="Book Antiqua"/>
          <w:color w:val="000000"/>
          <w:vertAlign w:val="superscript"/>
        </w:rPr>
        <w:t>[1,4,5]</w:t>
      </w:r>
      <w:r w:rsidRPr="00997ACC">
        <w:rPr>
          <w:rFonts w:ascii="Book Antiqua" w:eastAsia="Book Antiqua" w:hAnsi="Book Antiqua" w:cs="Book Antiqua"/>
          <w:color w:val="000000"/>
        </w:rPr>
        <w:t xml:space="preserve">. However, the risk of a thromboembolic event (TEE) poses a significant concern in this population who are usually young- and middle-aged adults without medical co-morbidities. Several factors predispose to experiencing a TEE in the testicular oncologic setting including bulky retroperitoneal disease leading to vascular compression and stasis, endothelial damage resulting from vascular invasion, platinum-based chemotherapy with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and </w:t>
      </w:r>
      <w:proofErr w:type="spellStart"/>
      <w:r w:rsidRPr="00997ACC">
        <w:rPr>
          <w:rFonts w:ascii="Book Antiqua" w:eastAsia="Book Antiqua" w:hAnsi="Book Antiqua" w:cs="Book Antiqua"/>
          <w:color w:val="000000"/>
        </w:rPr>
        <w:t>bleomycin</w:t>
      </w:r>
      <w:proofErr w:type="spellEnd"/>
      <w:r w:rsidRPr="00997ACC">
        <w:rPr>
          <w:rFonts w:ascii="Book Antiqua" w:eastAsia="Book Antiqua" w:hAnsi="Book Antiqua" w:cs="Book Antiqua"/>
          <w:color w:val="000000"/>
        </w:rPr>
        <w:t xml:space="preserve"> that causes alterations of the clotting system, cigarette smoking, stress, central venous catheter (CVCs), presence of the germ cell tumor marker </w:t>
      </w:r>
      <w:proofErr w:type="spellStart"/>
      <w:r w:rsidRPr="00997ACC">
        <w:rPr>
          <w:rFonts w:ascii="Book Antiqua" w:eastAsia="Book Antiqua" w:hAnsi="Book Antiqua" w:cs="Book Antiqua"/>
          <w:color w:val="000000"/>
        </w:rPr>
        <w:t>bhCG</w:t>
      </w:r>
      <w:proofErr w:type="spellEnd"/>
      <w:r w:rsidRPr="00997ACC">
        <w:rPr>
          <w:rFonts w:ascii="Book Antiqua" w:eastAsia="Book Antiqua" w:hAnsi="Book Antiqua" w:cs="Book Antiqua"/>
          <w:color w:val="000000"/>
        </w:rPr>
        <w:t xml:space="preserve"> that predisposes to thrombosis, and recent surgery that enhances inflammation and disrupts thrombotic and hemostatic pathways</w:t>
      </w:r>
      <w:r w:rsidRPr="00997ACC">
        <w:rPr>
          <w:rFonts w:ascii="Book Antiqua" w:eastAsia="Book Antiqua" w:hAnsi="Book Antiqua" w:cs="Book Antiqua"/>
          <w:color w:val="000000"/>
          <w:vertAlign w:val="superscript"/>
        </w:rPr>
        <w:t>[6-11]</w:t>
      </w:r>
      <w:r w:rsidRPr="00997ACC">
        <w:rPr>
          <w:rFonts w:ascii="Book Antiqua" w:eastAsia="Book Antiqua" w:hAnsi="Book Antiqua" w:cs="Book Antiqua"/>
          <w:color w:val="000000"/>
        </w:rPr>
        <w:t>.</w:t>
      </w:r>
    </w:p>
    <w:p w14:paraId="767BABA4" w14:textId="77777777" w:rsidR="00A77B3E" w:rsidRPr="00997ACC" w:rsidRDefault="006B2E3E" w:rsidP="00997ACC">
      <w:pPr>
        <w:snapToGrid w:val="0"/>
        <w:spacing w:line="360" w:lineRule="auto"/>
        <w:ind w:firstLineChars="50" w:firstLine="120"/>
        <w:jc w:val="both"/>
        <w:rPr>
          <w:rFonts w:ascii="Book Antiqua" w:hAnsi="Book Antiqua"/>
        </w:rPr>
      </w:pPr>
      <w:r w:rsidRPr="00997ACC">
        <w:rPr>
          <w:rFonts w:ascii="Book Antiqua" w:eastAsia="Book Antiqua" w:hAnsi="Book Antiqua" w:cs="Book Antiqua"/>
          <w:color w:val="000000"/>
        </w:rPr>
        <w:t xml:space="preserve">The standard chemotherapy regimen is 3 cycles of </w:t>
      </w:r>
      <w:proofErr w:type="spellStart"/>
      <w:r w:rsidRPr="00997ACC">
        <w:rPr>
          <w:rFonts w:ascii="Book Antiqua" w:eastAsia="Book Antiqua" w:hAnsi="Book Antiqua" w:cs="Book Antiqua"/>
          <w:color w:val="000000"/>
        </w:rPr>
        <w:t>bleomycine</w:t>
      </w:r>
      <w:proofErr w:type="spell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etoposide</w:t>
      </w:r>
      <w:proofErr w:type="spell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(BEP) or 4 cycles </w:t>
      </w:r>
      <w:proofErr w:type="spellStart"/>
      <w:r w:rsidRPr="00997ACC">
        <w:rPr>
          <w:rFonts w:ascii="Book Antiqua" w:eastAsia="Book Antiqua" w:hAnsi="Book Antiqua" w:cs="Book Antiqua"/>
          <w:color w:val="000000"/>
        </w:rPr>
        <w:t>etoposide</w:t>
      </w:r>
      <w:proofErr w:type="spell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(EP) for good-risk testicular germ cell tumor (TGCT), or 4 cycles of BEP or 4 cycles of vasoactive intestinal peptide (</w:t>
      </w:r>
      <w:proofErr w:type="spellStart"/>
      <w:r w:rsidRPr="00997ACC">
        <w:rPr>
          <w:rFonts w:ascii="Book Antiqua" w:eastAsia="Book Antiqua" w:hAnsi="Book Antiqua" w:cs="Book Antiqua"/>
          <w:color w:val="000000"/>
        </w:rPr>
        <w:t>etoposide</w:t>
      </w:r>
      <w:proofErr w:type="spell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ifosphamide</w:t>
      </w:r>
      <w:proofErr w:type="spell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for intermediate- or poor-risk TGCT</w:t>
      </w:r>
      <w:r w:rsidRPr="00997ACC">
        <w:rPr>
          <w:rFonts w:ascii="Book Antiqua" w:eastAsia="Book Antiqua" w:hAnsi="Book Antiqua" w:cs="Book Antiqua"/>
          <w:color w:val="000000"/>
          <w:vertAlign w:val="superscript"/>
        </w:rPr>
        <w:t>[5,12,13]</w:t>
      </w:r>
      <w:r w:rsidRPr="00997ACC">
        <w:rPr>
          <w:rFonts w:ascii="Book Antiqua" w:eastAsia="Book Antiqua" w:hAnsi="Book Antiqua" w:cs="Book Antiqua"/>
          <w:color w:val="000000"/>
        </w:rPr>
        <w:t xml:space="preserve">. Given the cumulative toxicity of </w:t>
      </w:r>
      <w:proofErr w:type="spellStart"/>
      <w:r w:rsidRPr="00997ACC">
        <w:rPr>
          <w:rFonts w:ascii="Book Antiqua" w:eastAsia="Book Antiqua" w:hAnsi="Book Antiqua" w:cs="Book Antiqua"/>
          <w:color w:val="000000"/>
        </w:rPr>
        <w:t>bleomycine</w:t>
      </w:r>
      <w:proofErr w:type="spellEnd"/>
      <w:r w:rsidRPr="00997ACC">
        <w:rPr>
          <w:rFonts w:ascii="Book Antiqua" w:eastAsia="Book Antiqua" w:hAnsi="Book Antiqua" w:cs="Book Antiqua"/>
          <w:color w:val="000000"/>
        </w:rPr>
        <w:t xml:space="preserve">, a regimen of 3 cycles of BEP followed by 1 cycle of EP has been utilized in certain patients with intermediate risk. This schedule may be curtailed if a patient experiences a TEE due to safety concerns. Treating a TEE in cancer patients is challenging due to the risk of recurrent TEE with continuation of systemic chemotherapy and a higher bleeding risk than in patients without </w:t>
      </w:r>
      <w:proofErr w:type="gramStart"/>
      <w:r w:rsidRPr="00997ACC">
        <w:rPr>
          <w:rFonts w:ascii="Book Antiqua" w:eastAsia="Book Antiqua" w:hAnsi="Book Antiqua" w:cs="Book Antiqua"/>
          <w:color w:val="000000"/>
        </w:rPr>
        <w:t>cancer</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14]</w:t>
      </w:r>
      <w:r w:rsidRPr="00997ACC">
        <w:rPr>
          <w:rFonts w:ascii="Book Antiqua" w:eastAsia="Book Antiqua" w:hAnsi="Book Antiqua" w:cs="Book Antiqua"/>
          <w:color w:val="000000"/>
        </w:rPr>
        <w:t>.</w:t>
      </w:r>
    </w:p>
    <w:p w14:paraId="0174B542"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Herein, we present 68 patients with TGCT all of whom underwent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chemotherapy. The factors associated with an increased risk of TEE in this </w:t>
      </w:r>
      <w:r w:rsidRPr="00997ACC">
        <w:rPr>
          <w:rFonts w:ascii="Book Antiqua" w:eastAsia="Book Antiqua" w:hAnsi="Book Antiqua" w:cs="Book Antiqua"/>
          <w:color w:val="000000"/>
        </w:rPr>
        <w:lastRenderedPageBreak/>
        <w:t xml:space="preserve">patient population are discussed. An analysis of </w:t>
      </w:r>
      <w:proofErr w:type="spellStart"/>
      <w:r w:rsidRPr="00997ACC">
        <w:rPr>
          <w:rFonts w:ascii="Book Antiqua" w:eastAsia="Book Antiqua" w:hAnsi="Book Antiqua" w:cs="Book Antiqua"/>
          <w:color w:val="000000"/>
        </w:rPr>
        <w:t>thromboprophylaxis</w:t>
      </w:r>
      <w:proofErr w:type="spellEnd"/>
      <w:r w:rsidRPr="00997ACC">
        <w:rPr>
          <w:rFonts w:ascii="Book Antiqua" w:eastAsia="Book Antiqua" w:hAnsi="Book Antiqua" w:cs="Book Antiqua"/>
          <w:color w:val="000000"/>
        </w:rPr>
        <w:t xml:space="preserve"> in the ambulatory setting for patients with high-risk cancer is also presented.</w:t>
      </w:r>
    </w:p>
    <w:bookmarkEnd w:id="22"/>
    <w:p w14:paraId="755A500F" w14:textId="77777777" w:rsidR="00A77B3E" w:rsidRPr="00997ACC" w:rsidRDefault="00A77B3E" w:rsidP="00997ACC">
      <w:pPr>
        <w:snapToGrid w:val="0"/>
        <w:spacing w:line="360" w:lineRule="auto"/>
        <w:jc w:val="both"/>
        <w:rPr>
          <w:rFonts w:ascii="Book Antiqua" w:hAnsi="Book Antiqua"/>
        </w:rPr>
      </w:pPr>
    </w:p>
    <w:p w14:paraId="24BE3A4D" w14:textId="77777777" w:rsidR="00A77B3E" w:rsidRPr="00997ACC" w:rsidRDefault="006B2E3E" w:rsidP="00997ACC">
      <w:pPr>
        <w:snapToGrid w:val="0"/>
        <w:spacing w:line="360" w:lineRule="auto"/>
        <w:jc w:val="both"/>
        <w:rPr>
          <w:rFonts w:ascii="Book Antiqua" w:eastAsia="Book Antiqua" w:hAnsi="Book Antiqua" w:cs="Book Antiqua"/>
          <w:b/>
          <w:caps/>
          <w:color w:val="000000"/>
          <w:u w:val="single"/>
        </w:rPr>
      </w:pPr>
      <w:r w:rsidRPr="00997ACC">
        <w:rPr>
          <w:rFonts w:ascii="Book Antiqua" w:eastAsia="Book Antiqua" w:hAnsi="Book Antiqua" w:cs="Book Antiqua"/>
          <w:b/>
          <w:caps/>
          <w:color w:val="000000"/>
          <w:u w:val="single"/>
        </w:rPr>
        <w:t>MATERIALS AND METHODS</w:t>
      </w:r>
    </w:p>
    <w:p w14:paraId="71262152" w14:textId="4DF30DB6" w:rsidR="00E55CBF" w:rsidRPr="00997ACC" w:rsidRDefault="00E55CBF" w:rsidP="00997ACC">
      <w:pPr>
        <w:adjustRightInd w:val="0"/>
        <w:snapToGrid w:val="0"/>
        <w:spacing w:line="360" w:lineRule="auto"/>
        <w:jc w:val="both"/>
        <w:rPr>
          <w:rFonts w:ascii="Book Antiqua" w:hAnsi="Book Antiqua"/>
          <w:b/>
          <w:i/>
          <w:color w:val="000000"/>
        </w:rPr>
      </w:pPr>
      <w:bookmarkStart w:id="23" w:name="OLE_LINK26"/>
      <w:bookmarkStart w:id="24" w:name="OLE_LINK27"/>
      <w:r w:rsidRPr="00997ACC">
        <w:rPr>
          <w:rFonts w:ascii="Book Antiqua" w:hAnsi="Book Antiqua"/>
          <w:b/>
          <w:i/>
          <w:color w:val="000000"/>
        </w:rPr>
        <w:t>Study population and data collection</w:t>
      </w:r>
    </w:p>
    <w:p w14:paraId="30CF5BBD" w14:textId="5099BC26"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Under an Institutional Review Board-approved protocol, we reviewed the medical records and imaging studies of 68 consecutive individuals who were diagnosed with TGCT and received platinum-based chemotherapy at our Institution between January 1, 2014 and December 31, 2019. </w:t>
      </w:r>
      <w:r w:rsidRPr="00997ACC">
        <w:rPr>
          <w:rFonts w:ascii="Book Antiqua" w:eastAsia="Book Antiqua" w:hAnsi="Book Antiqua" w:cs="Book Antiqua"/>
          <w:color w:val="000000"/>
          <w:shd w:val="clear" w:color="auto" w:fill="FFFFFF"/>
        </w:rPr>
        <w:t xml:space="preserve">All patient in our study underwent orchiectomy (without any exceptions), and the pathology was determined based on the orchiectomy. </w:t>
      </w:r>
      <w:r w:rsidRPr="00997ACC">
        <w:rPr>
          <w:rFonts w:ascii="Book Antiqua" w:eastAsia="Book Antiqua" w:hAnsi="Book Antiqua" w:cs="Book Antiqua"/>
          <w:color w:val="000000"/>
        </w:rPr>
        <w:t xml:space="preserve">Standard dosing and cycles of BEP and EP were planned to be completed unless patients experienced complications from chemotherapy. A TEE was defined as a venous or arterial complication that occurred following the patient’s orchiectomy for TGCT. A TEE was confirmed by venous </w:t>
      </w:r>
      <w:r w:rsidR="00EB48F1" w:rsidRPr="00997ACC">
        <w:rPr>
          <w:rFonts w:ascii="Book Antiqua" w:eastAsia="Book Antiqua" w:hAnsi="Book Antiqua" w:cs="Book Antiqua"/>
          <w:color w:val="000000"/>
        </w:rPr>
        <w:t xml:space="preserve">Doppler </w:t>
      </w:r>
      <w:r w:rsidRPr="00997ACC">
        <w:rPr>
          <w:rFonts w:ascii="Book Antiqua" w:eastAsia="Book Antiqua" w:hAnsi="Book Antiqua" w:cs="Book Antiqua"/>
          <w:color w:val="000000"/>
        </w:rPr>
        <w:t xml:space="preserve">ultrasonography or contrasted computed tomography scans. Patients with a deep venous thrombosis (DVT) had a contrasted chest computed tomography scan at baseline to rule out pulmonary embolism (PE) and to determine the length of anticoagulation treatment. None of the patients was treated with primary </w:t>
      </w:r>
      <w:proofErr w:type="spellStart"/>
      <w:r w:rsidRPr="00997ACC">
        <w:rPr>
          <w:rFonts w:ascii="Book Antiqua" w:eastAsia="Book Antiqua" w:hAnsi="Book Antiqua" w:cs="Book Antiqua"/>
          <w:color w:val="000000"/>
        </w:rPr>
        <w:t>thromboprophylaxis</w:t>
      </w:r>
      <w:proofErr w:type="spellEnd"/>
      <w:r w:rsidRPr="00997ACC">
        <w:rPr>
          <w:rFonts w:ascii="Book Antiqua" w:eastAsia="Book Antiqua" w:hAnsi="Book Antiqua" w:cs="Book Antiqua"/>
          <w:color w:val="000000"/>
        </w:rPr>
        <w:t>.</w:t>
      </w:r>
    </w:p>
    <w:p w14:paraId="448523E9" w14:textId="77777777" w:rsidR="00E55CBF" w:rsidRPr="00997ACC" w:rsidRDefault="00E55CBF" w:rsidP="00997ACC">
      <w:pPr>
        <w:snapToGrid w:val="0"/>
        <w:spacing w:line="360" w:lineRule="auto"/>
        <w:jc w:val="both"/>
        <w:rPr>
          <w:rFonts w:ascii="Book Antiqua" w:eastAsia="Book Antiqua" w:hAnsi="Book Antiqua" w:cs="Book Antiqua"/>
          <w:color w:val="000000"/>
        </w:rPr>
      </w:pPr>
    </w:p>
    <w:p w14:paraId="42BF6EF9" w14:textId="3C13E0AA" w:rsidR="00E55CBF" w:rsidRPr="00997ACC" w:rsidRDefault="00E55CBF" w:rsidP="00997ACC">
      <w:pPr>
        <w:adjustRightInd w:val="0"/>
        <w:snapToGrid w:val="0"/>
        <w:spacing w:line="360" w:lineRule="auto"/>
        <w:jc w:val="both"/>
        <w:rPr>
          <w:rFonts w:ascii="Book Antiqua" w:hAnsi="Book Antiqua"/>
          <w:b/>
          <w:i/>
          <w:color w:val="000000"/>
        </w:rPr>
      </w:pPr>
      <w:r w:rsidRPr="00997ACC">
        <w:rPr>
          <w:rFonts w:ascii="Book Antiqua" w:hAnsi="Book Antiqua"/>
          <w:b/>
          <w:i/>
          <w:color w:val="000000"/>
        </w:rPr>
        <w:t>Statistical analysis</w:t>
      </w:r>
    </w:p>
    <w:p w14:paraId="1DFF2B3E" w14:textId="7F5C3561"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The statistical analysis was performed by </w:t>
      </w:r>
      <w:proofErr w:type="spellStart"/>
      <w:r w:rsidRPr="00997ACC">
        <w:rPr>
          <w:rFonts w:ascii="Book Antiqua" w:eastAsia="Book Antiqua" w:hAnsi="Book Antiqua" w:cs="Book Antiqua"/>
          <w:color w:val="000000"/>
        </w:rPr>
        <w:t>stratisfying</w:t>
      </w:r>
      <w:proofErr w:type="spellEnd"/>
      <w:r w:rsidRPr="00997ACC">
        <w:rPr>
          <w:rFonts w:ascii="Book Antiqua" w:eastAsia="Book Antiqua" w:hAnsi="Book Antiqua" w:cs="Book Antiqua"/>
          <w:color w:val="000000"/>
        </w:rPr>
        <w:t xml:space="preserve"> each metric (TEE, retroper</w:t>
      </w:r>
      <w:r w:rsidR="00FC4743" w:rsidRPr="00997ACC">
        <w:rPr>
          <w:rFonts w:ascii="Book Antiqua" w:eastAsia="Book Antiqua" w:hAnsi="Book Antiqua" w:cs="Book Antiqua"/>
          <w:color w:val="000000"/>
        </w:rPr>
        <w:t xml:space="preserve">itoneal lymph nodes (RPLN) </w:t>
      </w:r>
      <w:r w:rsidR="00A311AE">
        <w:rPr>
          <w:rFonts w:ascii="Book Antiqua" w:hAnsi="Book Antiqua"/>
        </w:rPr>
        <w:t>≥</w:t>
      </w:r>
      <w:r w:rsidR="001668C6" w:rsidRPr="00997ACC">
        <w:rPr>
          <w:rFonts w:ascii="Book Antiqua" w:hAnsi="Book Antiqua"/>
        </w:rPr>
        <w:t xml:space="preserve"> </w:t>
      </w:r>
      <w:r w:rsidRPr="00997ACC">
        <w:rPr>
          <w:rFonts w:ascii="Book Antiqua" w:eastAsia="Book Antiqua" w:hAnsi="Book Antiqua" w:cs="Book Antiqua"/>
          <w:color w:val="000000"/>
        </w:rPr>
        <w:t xml:space="preserve">3.0 cm before chemotherapy, age, body mass index (BMI), </w:t>
      </w:r>
      <w:r w:rsidR="00605AED">
        <w:rPr>
          <w:rFonts w:ascii="Book Antiqua" w:eastAsia="Book Antiqua" w:hAnsi="Book Antiqua" w:cs="Book Antiqua"/>
          <w:color w:val="000000"/>
        </w:rPr>
        <w:t xml:space="preserve">cigarette </w:t>
      </w:r>
      <w:r w:rsidRPr="00997ACC">
        <w:rPr>
          <w:rFonts w:ascii="Book Antiqua" w:eastAsia="Book Antiqua" w:hAnsi="Book Antiqua" w:cs="Book Antiqua"/>
          <w:color w:val="000000"/>
        </w:rPr>
        <w:t xml:space="preserve">smoker, marijuana use, side of orchiectomy, pathologic stage, CVC, type of chemotherapy, number of chemotherapy cycles, RPLN dissection (RPLND), and recurrence after chemotherapy by those patients who experienced a TEE and by those who did not. When comparing the two groups, the Fisher’s exact test and the Mann-Whitney </w:t>
      </w:r>
      <w:r w:rsidRPr="00997ACC">
        <w:rPr>
          <w:rFonts w:ascii="Book Antiqua" w:eastAsia="Book Antiqua" w:hAnsi="Book Antiqua" w:cs="Book Antiqua"/>
          <w:i/>
          <w:color w:val="000000"/>
        </w:rPr>
        <w:t>U</w:t>
      </w:r>
      <w:r w:rsidRPr="00997ACC">
        <w:rPr>
          <w:rFonts w:ascii="Book Antiqua" w:eastAsia="Book Antiqua" w:hAnsi="Book Antiqua" w:cs="Book Antiqua"/>
          <w:color w:val="000000"/>
        </w:rPr>
        <w:t xml:space="preserve">-test compared binary/categorical and continuous data, respectively. All analyses were </w:t>
      </w:r>
      <w:r w:rsidRPr="00997ACC">
        <w:rPr>
          <w:rFonts w:ascii="Book Antiqua" w:eastAsia="Book Antiqua" w:hAnsi="Book Antiqua" w:cs="Book Antiqua"/>
          <w:color w:val="000000"/>
        </w:rPr>
        <w:lastRenderedPageBreak/>
        <w:t xml:space="preserve">performed using R software (R: A language and environment for statistical computing. </w:t>
      </w:r>
      <w:proofErr w:type="gramStart"/>
      <w:r w:rsidRPr="00997ACC">
        <w:rPr>
          <w:rFonts w:ascii="Book Antiqua" w:eastAsia="Book Antiqua" w:hAnsi="Book Antiqua" w:cs="Book Antiqua"/>
          <w:color w:val="000000"/>
        </w:rPr>
        <w:t>R Founda</w:t>
      </w:r>
      <w:r w:rsidR="00FC4743" w:rsidRPr="00997ACC">
        <w:rPr>
          <w:rFonts w:ascii="Book Antiqua" w:eastAsia="Book Antiqua" w:hAnsi="Book Antiqua" w:cs="Book Antiqua"/>
          <w:color w:val="000000"/>
        </w:rPr>
        <w:t xml:space="preserve">tion for Statistical Computing, </w:t>
      </w:r>
      <w:r w:rsidRPr="00997ACC">
        <w:rPr>
          <w:rFonts w:ascii="Book Antiqua" w:eastAsia="Book Antiqua" w:hAnsi="Book Antiqua" w:cs="Book Antiqua"/>
          <w:color w:val="000000"/>
        </w:rPr>
        <w:t>Vienna, Austria).</w:t>
      </w:r>
      <w:proofErr w:type="gramEnd"/>
    </w:p>
    <w:bookmarkEnd w:id="23"/>
    <w:bookmarkEnd w:id="24"/>
    <w:p w14:paraId="612AAB3C" w14:textId="77777777" w:rsidR="00A77B3E" w:rsidRPr="00997ACC" w:rsidRDefault="00A77B3E" w:rsidP="00997ACC">
      <w:pPr>
        <w:snapToGrid w:val="0"/>
        <w:spacing w:line="360" w:lineRule="auto"/>
        <w:ind w:firstLine="240"/>
        <w:jc w:val="both"/>
        <w:rPr>
          <w:rFonts w:ascii="Book Antiqua" w:hAnsi="Book Antiqua"/>
        </w:rPr>
      </w:pPr>
    </w:p>
    <w:p w14:paraId="3CF8021A"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aps/>
          <w:color w:val="000000"/>
          <w:u w:val="single"/>
        </w:rPr>
        <w:t>RESULTS</w:t>
      </w:r>
    </w:p>
    <w:p w14:paraId="1175691A" w14:textId="60274C0F" w:rsidR="00A77B3E" w:rsidRPr="00997ACC" w:rsidRDefault="006B2E3E" w:rsidP="00997ACC">
      <w:pPr>
        <w:snapToGrid w:val="0"/>
        <w:spacing w:line="360" w:lineRule="auto"/>
        <w:jc w:val="both"/>
        <w:rPr>
          <w:rFonts w:ascii="Book Antiqua" w:hAnsi="Book Antiqua"/>
          <w:b/>
          <w:bCs/>
        </w:rPr>
      </w:pPr>
      <w:bookmarkStart w:id="25" w:name="OLE_LINK28"/>
      <w:bookmarkStart w:id="26" w:name="OLE_LINK29"/>
      <w:r w:rsidRPr="00997ACC">
        <w:rPr>
          <w:rFonts w:ascii="Book Antiqua" w:eastAsia="Book Antiqua" w:hAnsi="Book Antiqua" w:cs="Book Antiqua"/>
          <w:b/>
          <w:bCs/>
          <w:i/>
          <w:iCs/>
          <w:color w:val="000000"/>
        </w:rPr>
        <w:t>Demograp</w:t>
      </w:r>
      <w:r w:rsidR="00C379B1" w:rsidRPr="00997ACC">
        <w:rPr>
          <w:rFonts w:ascii="Book Antiqua" w:eastAsia="Book Antiqua" w:hAnsi="Book Antiqua" w:cs="Book Antiqua"/>
          <w:b/>
          <w:bCs/>
          <w:i/>
          <w:iCs/>
          <w:color w:val="000000"/>
        </w:rPr>
        <w:t xml:space="preserve">hics and </w:t>
      </w:r>
      <w:proofErr w:type="spellStart"/>
      <w:r w:rsidR="00C379B1" w:rsidRPr="00997ACC">
        <w:rPr>
          <w:rFonts w:ascii="Book Antiqua" w:eastAsia="Book Antiqua" w:hAnsi="Book Antiqua" w:cs="Book Antiqua"/>
          <w:b/>
          <w:bCs/>
          <w:i/>
          <w:iCs/>
          <w:color w:val="000000"/>
        </w:rPr>
        <w:t>clinicopathologic</w:t>
      </w:r>
      <w:proofErr w:type="spellEnd"/>
      <w:r w:rsidR="00C379B1" w:rsidRPr="00997ACC">
        <w:rPr>
          <w:rFonts w:ascii="Book Antiqua" w:eastAsia="Book Antiqua" w:hAnsi="Book Antiqua" w:cs="Book Antiqua"/>
          <w:b/>
          <w:bCs/>
          <w:i/>
          <w:iCs/>
          <w:color w:val="000000"/>
        </w:rPr>
        <w:t xml:space="preserve"> characteristi</w:t>
      </w:r>
      <w:r w:rsidRPr="00997ACC">
        <w:rPr>
          <w:rFonts w:ascii="Book Antiqua" w:eastAsia="Book Antiqua" w:hAnsi="Book Antiqua" w:cs="Book Antiqua"/>
          <w:b/>
          <w:bCs/>
          <w:i/>
          <w:iCs/>
          <w:color w:val="000000"/>
        </w:rPr>
        <w:t>cs</w:t>
      </w:r>
    </w:p>
    <w:p w14:paraId="604DD320"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The mean age of the 68 patients with TCGT at orchiectomy was 31 years (16-53 years) (Table 1). The mean BMI at the first medical oncology visit following orchiectomy and before the initiation of chemotherapy was 29 (18.6-58.4). A total of 35 (51%) patients were current or previous cigarette smokers, and 16 (23.5%) patients were current cannabis users.</w:t>
      </w:r>
    </w:p>
    <w:p w14:paraId="24A953CF" w14:textId="451BDD7C"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The majority [49 (72%)] of patients were diagnosed with a non-seminoma and were pathologic stage II (Table 1). A total of 18 (26%) patients had retroperitoneal lymph nodes RPLN</w:t>
      </w:r>
      <w:r w:rsidR="001668C6" w:rsidRPr="00997ACC">
        <w:rPr>
          <w:rFonts w:ascii="Book Antiqua" w:hAnsi="Book Antiqua"/>
        </w:rPr>
        <w:t xml:space="preserve"> </w:t>
      </w:r>
      <w:r w:rsidR="00A311AE" w:rsidRPr="00A311AE">
        <w:rPr>
          <w:rFonts w:ascii="Book Antiqua" w:hAnsi="Book Antiqua"/>
          <w:lang w:eastAsia="zh-CN"/>
        </w:rPr>
        <w:t>≥</w:t>
      </w:r>
      <w:r w:rsidR="00A311AE">
        <w:rPr>
          <w:rFonts w:ascii="Book Antiqua" w:hAnsi="Book Antiqua" w:hint="eastAsia"/>
          <w:lang w:eastAsia="zh-CN"/>
        </w:rPr>
        <w:t xml:space="preserve"> </w:t>
      </w:r>
      <w:r w:rsidRPr="00997ACC">
        <w:rPr>
          <w:rFonts w:ascii="Book Antiqua" w:eastAsia="Book Antiqua" w:hAnsi="Book Antiqua" w:cs="Book Antiqua"/>
          <w:color w:val="000000"/>
        </w:rPr>
        <w:t xml:space="preserve">3.0 cm before chemotherapy, and a slightly higher number of TCGT were on the left [35 (52%)]. Most patients were treated with 3 cycles of BEP. A total of 18 (26.5%) patients underwent a RPLND, consisting of 6 before chemotherapy and 12 afterwards. RPLND is an option prior to chemotherapy in cases of mixed germ cell tumors with negative tumor markers and evidence of retroperitoneal </w:t>
      </w:r>
      <w:proofErr w:type="spellStart"/>
      <w:r w:rsidRPr="00997ACC">
        <w:rPr>
          <w:rFonts w:ascii="Book Antiqua" w:eastAsia="Book Antiqua" w:hAnsi="Book Antiqua" w:cs="Book Antiqua"/>
          <w:color w:val="000000"/>
        </w:rPr>
        <w:t>adenopathy</w:t>
      </w:r>
      <w:proofErr w:type="spellEnd"/>
      <w:r w:rsidRPr="00997ACC">
        <w:rPr>
          <w:rFonts w:ascii="Book Antiqua" w:eastAsia="Book Antiqua" w:hAnsi="Book Antiqua" w:cs="Book Antiqua"/>
          <w:color w:val="000000"/>
        </w:rPr>
        <w:t xml:space="preserve">. RPLND is a viable possibility especially if a </w:t>
      </w:r>
      <w:proofErr w:type="spellStart"/>
      <w:r w:rsidRPr="00997ACC">
        <w:rPr>
          <w:rFonts w:ascii="Book Antiqua" w:eastAsia="Book Antiqua" w:hAnsi="Book Antiqua" w:cs="Book Antiqua"/>
          <w:color w:val="000000"/>
        </w:rPr>
        <w:t>teratoma</w:t>
      </w:r>
      <w:proofErr w:type="spellEnd"/>
      <w:r w:rsidRPr="00997ACC">
        <w:rPr>
          <w:rFonts w:ascii="Book Antiqua" w:eastAsia="Book Antiqua" w:hAnsi="Book Antiqua" w:cs="Book Antiqua"/>
          <w:color w:val="000000"/>
        </w:rPr>
        <w:t xml:space="preserve"> is suspected, the tumor is not bulky, or if the patient prefers to avoid chemotherapy. Only 1 patient had a family history of testicular cancer, specifically, in a paternal uncle. One patient was treated with 17 fractions of 2250 </w:t>
      </w:r>
      <w:proofErr w:type="spellStart"/>
      <w:r w:rsidRPr="00997ACC">
        <w:rPr>
          <w:rFonts w:ascii="Book Antiqua" w:eastAsia="Book Antiqua" w:hAnsi="Book Antiqua" w:cs="Book Antiqua"/>
          <w:color w:val="000000"/>
        </w:rPr>
        <w:t>cGy</w:t>
      </w:r>
      <w:proofErr w:type="spellEnd"/>
      <w:r w:rsidRPr="00997ACC">
        <w:rPr>
          <w:rFonts w:ascii="Book Antiqua" w:eastAsia="Book Antiqua" w:hAnsi="Book Antiqua" w:cs="Book Antiqua"/>
          <w:color w:val="000000"/>
        </w:rPr>
        <w:t xml:space="preserve"> radiation after the orchiectomy and prior to the chemotherapy.</w:t>
      </w:r>
    </w:p>
    <w:p w14:paraId="0F00F63B"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Five patients experienced recurrent disease necessitating a second course of chemotherapy after their initial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chemotherapy regimen. One of these patients underwent several additional courses of chemotherapy including high dose chemotherapy with </w:t>
      </w:r>
      <w:proofErr w:type="spellStart"/>
      <w:r w:rsidRPr="00997ACC">
        <w:rPr>
          <w:rFonts w:ascii="Book Antiqua" w:eastAsia="Book Antiqua" w:hAnsi="Book Antiqua" w:cs="Book Antiqua"/>
          <w:color w:val="000000"/>
        </w:rPr>
        <w:t>autotransplant</w:t>
      </w:r>
      <w:proofErr w:type="spellEnd"/>
      <w:r w:rsidRPr="00997ACC">
        <w:rPr>
          <w:rFonts w:ascii="Book Antiqua" w:eastAsia="Book Antiqua" w:hAnsi="Book Antiqua" w:cs="Book Antiqua"/>
          <w:color w:val="000000"/>
        </w:rPr>
        <w:t>, however, succumbed to progressive disease 5 years after his orchiectomy. His death was the only one in our study.</w:t>
      </w:r>
    </w:p>
    <w:p w14:paraId="32F2FA98" w14:textId="77777777" w:rsidR="00A77B3E" w:rsidRPr="00997ACC" w:rsidRDefault="00A77B3E" w:rsidP="00997ACC">
      <w:pPr>
        <w:snapToGrid w:val="0"/>
        <w:spacing w:line="360" w:lineRule="auto"/>
        <w:jc w:val="both"/>
        <w:rPr>
          <w:rFonts w:ascii="Book Antiqua" w:hAnsi="Book Antiqua"/>
        </w:rPr>
      </w:pPr>
    </w:p>
    <w:p w14:paraId="2E8465CC" w14:textId="51F19626" w:rsidR="00A77B3E" w:rsidRPr="00997ACC" w:rsidRDefault="006B2E3E" w:rsidP="00997ACC">
      <w:pPr>
        <w:snapToGrid w:val="0"/>
        <w:spacing w:line="360" w:lineRule="auto"/>
        <w:jc w:val="both"/>
        <w:rPr>
          <w:rFonts w:ascii="Book Antiqua" w:hAnsi="Book Antiqua"/>
          <w:b/>
          <w:bCs/>
        </w:rPr>
      </w:pPr>
      <w:r w:rsidRPr="00997ACC">
        <w:rPr>
          <w:rFonts w:ascii="Book Antiqua" w:eastAsia="Book Antiqua" w:hAnsi="Book Antiqua" w:cs="Book Antiqua"/>
          <w:b/>
          <w:bCs/>
          <w:i/>
          <w:iCs/>
          <w:color w:val="000000"/>
        </w:rPr>
        <w:lastRenderedPageBreak/>
        <w:t>Thromboembo</w:t>
      </w:r>
      <w:r w:rsidR="00C379B1" w:rsidRPr="00997ACC">
        <w:rPr>
          <w:rFonts w:ascii="Book Antiqua" w:eastAsia="Book Antiqua" w:hAnsi="Book Antiqua" w:cs="Book Antiqua"/>
          <w:b/>
          <w:bCs/>
          <w:i/>
          <w:iCs/>
          <w:color w:val="000000"/>
        </w:rPr>
        <w:t>lic even</w:t>
      </w:r>
      <w:r w:rsidRPr="00997ACC">
        <w:rPr>
          <w:rFonts w:ascii="Book Antiqua" w:eastAsia="Book Antiqua" w:hAnsi="Book Antiqua" w:cs="Book Antiqua"/>
          <w:b/>
          <w:bCs/>
          <w:i/>
          <w:iCs/>
          <w:color w:val="000000"/>
        </w:rPr>
        <w:t>ts</w:t>
      </w:r>
    </w:p>
    <w:p w14:paraId="28420F03"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A total of 19 (28%) patients experienced a TEE, consisting of 8 PEs, 8 DVTs, and both a PE and DVT in 3 patients (Table 2). Six patients with a TEE had a CVC for delivering chemotherapy. Four of the DVT were peripheral inserted central catheter-line related. Two patients had </w:t>
      </w:r>
      <w:proofErr w:type="spellStart"/>
      <w:r w:rsidRPr="00997ACC">
        <w:rPr>
          <w:rFonts w:ascii="Book Antiqua" w:eastAsia="Book Antiqua" w:hAnsi="Book Antiqua" w:cs="Book Antiqua"/>
          <w:color w:val="000000"/>
        </w:rPr>
        <w:t>infusaports</w:t>
      </w:r>
      <w:proofErr w:type="spellEnd"/>
      <w:r w:rsidRPr="00997ACC">
        <w:rPr>
          <w:rFonts w:ascii="Book Antiqua" w:eastAsia="Book Antiqua" w:hAnsi="Book Antiqua" w:cs="Book Antiqua"/>
          <w:color w:val="000000"/>
        </w:rPr>
        <w:t xml:space="preserve">, one of whom had no evidence of a fibrin sheath or </w:t>
      </w:r>
      <w:proofErr w:type="spellStart"/>
      <w:r w:rsidRPr="00997ACC">
        <w:rPr>
          <w:rFonts w:ascii="Book Antiqua" w:eastAsia="Book Antiqua" w:hAnsi="Book Antiqua" w:cs="Book Antiqua"/>
          <w:color w:val="000000"/>
        </w:rPr>
        <w:t>pericatheter</w:t>
      </w:r>
      <w:proofErr w:type="spellEnd"/>
      <w:r w:rsidRPr="00997ACC">
        <w:rPr>
          <w:rFonts w:ascii="Book Antiqua" w:eastAsia="Book Antiqua" w:hAnsi="Book Antiqua" w:cs="Book Antiqua"/>
          <w:color w:val="000000"/>
        </w:rPr>
        <w:t xml:space="preserve"> thrombus detected by fluoroscopic evaluation. The other patient had a family history of thromboembolic conditions.</w:t>
      </w:r>
    </w:p>
    <w:p w14:paraId="0946C002" w14:textId="6E9E1DD1"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Eight (42%) patients were diagnosed with a seminoma, and patients were either pathologic stage II [14</w:t>
      </w:r>
      <w:r w:rsidR="00BF3268" w:rsidRPr="00997ACC">
        <w:rPr>
          <w:rFonts w:ascii="Book Antiqua" w:eastAsia="Book Antiqua" w:hAnsi="Book Antiqua" w:cs="Book Antiqua"/>
          <w:color w:val="000000"/>
        </w:rPr>
        <w:t xml:space="preserve"> </w:t>
      </w:r>
      <w:r w:rsidRPr="00997ACC">
        <w:rPr>
          <w:rFonts w:ascii="Book Antiqua" w:eastAsia="Book Antiqua" w:hAnsi="Book Antiqua" w:cs="Book Antiqua"/>
          <w:color w:val="000000"/>
        </w:rPr>
        <w:t>(74%)] or stage III [5 (</w:t>
      </w:r>
      <w:r w:rsidR="00E55CBF" w:rsidRPr="00997ACC">
        <w:rPr>
          <w:rFonts w:ascii="Book Antiqua" w:eastAsia="Book Antiqua" w:hAnsi="Book Antiqua" w:cs="Book Antiqua"/>
          <w:color w:val="000000"/>
        </w:rPr>
        <w:t xml:space="preserve">26%)] (Table 2). The RPLN </w:t>
      </w:r>
      <w:proofErr w:type="gramStart"/>
      <w:r w:rsidR="00E55CBF" w:rsidRPr="00997ACC">
        <w:rPr>
          <w:rFonts w:ascii="Book Antiqua" w:eastAsia="Book Antiqua" w:hAnsi="Book Antiqua" w:cs="Book Antiqua"/>
          <w:color w:val="000000"/>
        </w:rPr>
        <w:t xml:space="preserve">were </w:t>
      </w:r>
      <w:r w:rsidR="001668C6" w:rsidRPr="00997ACC">
        <w:rPr>
          <w:rFonts w:ascii="Book Antiqua" w:hAnsi="Book Antiqua"/>
        </w:rPr>
        <w:t xml:space="preserve"> </w:t>
      </w:r>
      <w:r w:rsidR="00A311AE">
        <w:rPr>
          <w:rFonts w:ascii="Book Antiqua" w:hAnsi="Book Antiqua"/>
        </w:rPr>
        <w:t>≥</w:t>
      </w:r>
      <w:proofErr w:type="gramEnd"/>
      <w:r w:rsidR="001668C6" w:rsidRPr="00997ACC">
        <w:rPr>
          <w:rFonts w:ascii="Book Antiqua" w:hAnsi="Book Antiqua"/>
        </w:rPr>
        <w:t xml:space="preserve"> </w:t>
      </w:r>
      <w:r w:rsidRPr="00997ACC">
        <w:rPr>
          <w:rFonts w:ascii="Book Antiqua" w:eastAsia="Book Antiqua" w:hAnsi="Book Antiqua" w:cs="Book Antiqua"/>
          <w:color w:val="000000"/>
        </w:rPr>
        <w:t>3.0 cm before chemotherapy in 8 patients (42%). The relative proportions of TEEs by at least one type stage was significantly different from the other stages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0.05) (Table 3). Patients with stage IS testicular cancer were significantly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0.03) less likely to experience a TEE compared to patients who had stages II or III. Note that no patients with stage IS testicular cancer had a TEE.</w:t>
      </w:r>
    </w:p>
    <w:p w14:paraId="7A40BF00"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Most patients were scheduled to undergo 3 cycles of BEP. The relative proportions of TEEs by at least one type of chemotherapy treatment was significantly different from the other chemotherapy types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0.004) (Table 3). Patients who were treated with BEP/EP and EP were significantly 5-times (1.02-28.3, </w:t>
      </w:r>
      <w:r w:rsidRPr="00997ACC">
        <w:rPr>
          <w:rFonts w:ascii="Book Antiqua" w:eastAsia="Book Antiqua" w:hAnsi="Book Antiqua" w:cs="Book Antiqua"/>
          <w:i/>
          <w:iCs/>
          <w:color w:val="000000"/>
        </w:rPr>
        <w:t xml:space="preserve">P </w:t>
      </w:r>
      <w:r w:rsidRPr="00997ACC">
        <w:rPr>
          <w:rFonts w:ascii="Book Antiqua" w:eastAsia="Book Antiqua" w:hAnsi="Book Antiqua" w:cs="Book Antiqua"/>
          <w:color w:val="000000"/>
        </w:rPr>
        <w:t>= 0.02) more likely to experience a TEE compared to patients who were only treated with BEP.</w:t>
      </w:r>
    </w:p>
    <w:p w14:paraId="20EC5EA2"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The TEE occurred during the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-based chemotherapy in 13 (68%) patients. A total of 18 (95%) patients underwent anticoagulant therapy, and 10 (56%) patients were hospitalized for management of their TEE. Eight (42%) patients were current or ex-cigarette smokers, and 3 (16%) were current cannabis users.</w:t>
      </w:r>
    </w:p>
    <w:p w14:paraId="26F73B9A"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One patient sustained bilateral PE and </w:t>
      </w:r>
      <w:proofErr w:type="gramStart"/>
      <w:r w:rsidRPr="00997ACC">
        <w:rPr>
          <w:rFonts w:ascii="Book Antiqua" w:eastAsia="Book Antiqua" w:hAnsi="Book Antiqua" w:cs="Book Antiqua"/>
          <w:color w:val="000000"/>
        </w:rPr>
        <w:t>a DVT 3 years</w:t>
      </w:r>
      <w:proofErr w:type="gramEnd"/>
      <w:r w:rsidRPr="00997ACC">
        <w:rPr>
          <w:rFonts w:ascii="Book Antiqua" w:eastAsia="Book Antiqua" w:hAnsi="Book Antiqua" w:cs="Book Antiqua"/>
          <w:color w:val="000000"/>
        </w:rPr>
        <w:t xml:space="preserve"> after the completion of 4 cycles of EP when he experienced recurrent testicular disease. He was hospitalized and treated with enoxaparin. This patient also experienced recurrent disease and was the sole death in our study.</w:t>
      </w:r>
    </w:p>
    <w:bookmarkEnd w:id="25"/>
    <w:bookmarkEnd w:id="26"/>
    <w:p w14:paraId="75B6591C" w14:textId="77777777" w:rsidR="00A77B3E" w:rsidRPr="00997ACC" w:rsidRDefault="00A77B3E" w:rsidP="00997ACC">
      <w:pPr>
        <w:snapToGrid w:val="0"/>
        <w:spacing w:line="360" w:lineRule="auto"/>
        <w:jc w:val="both"/>
        <w:rPr>
          <w:rFonts w:ascii="Book Antiqua" w:hAnsi="Book Antiqua"/>
        </w:rPr>
      </w:pPr>
    </w:p>
    <w:p w14:paraId="6F85830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aps/>
          <w:color w:val="000000"/>
          <w:u w:val="single"/>
        </w:rPr>
        <w:t>DISCUSSION</w:t>
      </w:r>
    </w:p>
    <w:p w14:paraId="7000871F" w14:textId="324149CA" w:rsidR="00A77B3E" w:rsidRPr="00997ACC" w:rsidRDefault="006B2E3E" w:rsidP="00997ACC">
      <w:pPr>
        <w:snapToGrid w:val="0"/>
        <w:spacing w:line="360" w:lineRule="auto"/>
        <w:jc w:val="both"/>
        <w:rPr>
          <w:rFonts w:ascii="Book Antiqua" w:hAnsi="Book Antiqua"/>
        </w:rPr>
      </w:pPr>
      <w:bookmarkStart w:id="27" w:name="OLE_LINK30"/>
      <w:bookmarkStart w:id="28" w:name="OLE_LINK31"/>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chemotherapy has been reported to cause PE, DVT, myocardial infarction, and peripheral arterial </w:t>
      </w:r>
      <w:proofErr w:type="gramStart"/>
      <w:r w:rsidRPr="00997ACC">
        <w:rPr>
          <w:rFonts w:ascii="Book Antiqua" w:eastAsia="Book Antiqua" w:hAnsi="Book Antiqua" w:cs="Book Antiqua"/>
          <w:color w:val="000000"/>
        </w:rPr>
        <w:t>thrombosis</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11,15,16]</w:t>
      </w:r>
      <w:r w:rsidRPr="00997ACC">
        <w:rPr>
          <w:rFonts w:ascii="Book Antiqua" w:eastAsia="Book Antiqua" w:hAnsi="Book Antiqua" w:cs="Book Antiqua"/>
          <w:color w:val="000000"/>
        </w:rPr>
        <w:t xml:space="preserve">. Several pathogenic mechanisms have been identified between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and thrombosis, including endothelial cell damage marked by increased plasma levels of Von </w:t>
      </w:r>
      <w:proofErr w:type="spellStart"/>
      <w:r w:rsidRPr="00997ACC">
        <w:rPr>
          <w:rFonts w:ascii="Book Antiqua" w:eastAsia="Book Antiqua" w:hAnsi="Book Antiqua" w:cs="Book Antiqua"/>
          <w:color w:val="000000"/>
        </w:rPr>
        <w:t>Willebrand</w:t>
      </w:r>
      <w:proofErr w:type="spellEnd"/>
      <w:r w:rsidRPr="00997ACC">
        <w:rPr>
          <w:rFonts w:ascii="Book Antiqua" w:eastAsia="Book Antiqua" w:hAnsi="Book Antiqua" w:cs="Book Antiqua"/>
          <w:color w:val="000000"/>
        </w:rPr>
        <w:t xml:space="preserve"> factor during chemotherapy, platelet activation, and up-regulation of </w:t>
      </w:r>
      <w:proofErr w:type="spellStart"/>
      <w:r w:rsidRPr="00997ACC">
        <w:rPr>
          <w:rFonts w:ascii="Book Antiqua" w:eastAsia="Book Antiqua" w:hAnsi="Book Antiqua" w:cs="Book Antiqua"/>
          <w:color w:val="000000"/>
        </w:rPr>
        <w:t>prothrombotic</w:t>
      </w:r>
      <w:proofErr w:type="spellEnd"/>
      <w:r w:rsidRPr="00997ACC">
        <w:rPr>
          <w:rFonts w:ascii="Book Antiqua" w:eastAsia="Book Antiqua" w:hAnsi="Book Antiqua" w:cs="Book Antiqua"/>
          <w:color w:val="000000"/>
        </w:rPr>
        <w:t xml:space="preserve"> factors. </w:t>
      </w:r>
      <w:proofErr w:type="spellStart"/>
      <w:r w:rsidRPr="00997ACC">
        <w:rPr>
          <w:rFonts w:ascii="Book Antiqua" w:eastAsia="Book Antiqua" w:hAnsi="Book Antiqua" w:cs="Book Antiqua"/>
          <w:color w:val="000000"/>
        </w:rPr>
        <w:t>Lauritsen</w:t>
      </w:r>
      <w:proofErr w:type="spellEnd"/>
      <w:r w:rsidRPr="00997ACC">
        <w:rPr>
          <w:rFonts w:ascii="Book Antiqua" w:eastAsia="Book Antiqua" w:hAnsi="Book Antiqua" w:cs="Book Antiqua"/>
          <w:color w:val="000000"/>
        </w:rPr>
        <w:t xml:space="preserve"> </w:t>
      </w:r>
      <w:r w:rsidR="00E55CBF" w:rsidRPr="00997ACC">
        <w:rPr>
          <w:rFonts w:ascii="Book Antiqua" w:hAnsi="Book Antiqua" w:cs="Book Antiqua"/>
          <w:i/>
          <w:color w:val="000000"/>
          <w:lang w:eastAsia="zh-CN"/>
        </w:rPr>
        <w:t>et</w:t>
      </w:r>
      <w:r w:rsidR="00E55CBF" w:rsidRPr="00997ACC">
        <w:rPr>
          <w:rFonts w:ascii="Book Antiqua" w:eastAsia="Book Antiqua" w:hAnsi="Book Antiqua" w:cs="Book Antiqua"/>
          <w:i/>
          <w:color w:val="000000"/>
        </w:rPr>
        <w:t xml:space="preserve"> </w:t>
      </w:r>
      <w:proofErr w:type="gramStart"/>
      <w:r w:rsidR="00E55CBF" w:rsidRPr="00997ACC">
        <w:rPr>
          <w:rFonts w:ascii="Book Antiqua" w:eastAsia="Book Antiqua" w:hAnsi="Book Antiqua" w:cs="Book Antiqua"/>
          <w:i/>
          <w:color w:val="000000"/>
        </w:rPr>
        <w:t>al</w:t>
      </w:r>
      <w:r w:rsidR="00E55CBF" w:rsidRPr="00997ACC">
        <w:rPr>
          <w:rFonts w:ascii="Book Antiqua" w:eastAsia="Book Antiqua" w:hAnsi="Book Antiqua" w:cs="Book Antiqua"/>
          <w:color w:val="000000"/>
          <w:vertAlign w:val="superscript"/>
        </w:rPr>
        <w:t>[</w:t>
      </w:r>
      <w:proofErr w:type="gramEnd"/>
      <w:r w:rsidR="00E55CBF" w:rsidRPr="00997ACC">
        <w:rPr>
          <w:rFonts w:ascii="Book Antiqua" w:eastAsia="Book Antiqua" w:hAnsi="Book Antiqua" w:cs="Book Antiqua"/>
          <w:color w:val="000000"/>
          <w:vertAlign w:val="superscript"/>
        </w:rPr>
        <w:t>17]</w:t>
      </w:r>
      <w:r w:rsidRPr="00997ACC">
        <w:rPr>
          <w:rFonts w:ascii="Book Antiqua" w:eastAsia="Book Antiqua" w:hAnsi="Book Antiqua" w:cs="Book Antiqua"/>
          <w:color w:val="000000"/>
        </w:rPr>
        <w:t xml:space="preserve"> investigated cardiovascular risk factors and disease following BEP treatment for male germ cell cancer</w:t>
      </w:r>
      <w:r w:rsidRPr="00997ACC">
        <w:rPr>
          <w:rFonts w:ascii="Book Antiqua" w:eastAsia="Book Antiqua" w:hAnsi="Book Antiqua" w:cs="Book Antiqua"/>
          <w:color w:val="000000"/>
          <w:vertAlign w:val="superscript"/>
        </w:rPr>
        <w:t>[17]</w:t>
      </w:r>
      <w:r w:rsidRPr="00997ACC">
        <w:rPr>
          <w:rFonts w:ascii="Book Antiqua" w:eastAsia="Book Antiqua" w:hAnsi="Book Antiqua" w:cs="Book Antiqua"/>
          <w:color w:val="000000"/>
        </w:rPr>
        <w:t>. These authors reported that patients had a more than 20-fold increased hazard ratio of venous TEE compared with the normal population which decreased to a hazard ratio of 1.4 after 10 years.</w:t>
      </w:r>
    </w:p>
    <w:p w14:paraId="5F4C9989" w14:textId="788E9411"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In our literature review the percentage of patients who experienced a TEE with testicular cancer ranged between 5.2% and 19</w:t>
      </w:r>
      <w:proofErr w:type="gramStart"/>
      <w:r w:rsidRPr="00997ACC">
        <w:rPr>
          <w:rFonts w:ascii="Book Antiqua" w:eastAsia="Book Antiqua" w:hAnsi="Book Antiqua" w:cs="Book Antiqua"/>
          <w:color w:val="000000"/>
        </w:rPr>
        <w:t>%</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6,9,16,18,19]</w:t>
      </w:r>
      <w:r w:rsidRPr="00997ACC">
        <w:rPr>
          <w:rFonts w:ascii="Book Antiqua" w:eastAsia="Book Antiqua" w:hAnsi="Book Antiqua" w:cs="Book Antiqua"/>
          <w:color w:val="000000"/>
        </w:rPr>
        <w:t xml:space="preserve">. Most of the TEE occurred during </w:t>
      </w:r>
      <w:proofErr w:type="gramStart"/>
      <w:r w:rsidRPr="00997ACC">
        <w:rPr>
          <w:rFonts w:ascii="Book Antiqua" w:eastAsia="Book Antiqua" w:hAnsi="Book Antiqua" w:cs="Book Antiqua"/>
          <w:color w:val="000000"/>
        </w:rPr>
        <w:t>chemotherapy</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9,16,18,19]</w:t>
      </w:r>
      <w:r w:rsidRPr="00997ACC">
        <w:rPr>
          <w:rFonts w:ascii="Book Antiqua" w:eastAsia="Book Antiqua" w:hAnsi="Book Antiqua" w:cs="Book Antiqua"/>
          <w:color w:val="000000"/>
        </w:rPr>
        <w:t xml:space="preserve">. Various risk factors for a TEE were confirmed, including retroperitoneal and supraclavicular lymph node metastases, elevated serum lactic acid dehydrogenase, higher clinical stage, CVC, high body surface area, and febrile neutropenia. </w:t>
      </w:r>
      <w:proofErr w:type="spellStart"/>
      <w:r w:rsidRPr="00997ACC">
        <w:rPr>
          <w:rFonts w:ascii="Book Antiqua" w:eastAsia="Book Antiqua" w:hAnsi="Book Antiqua" w:cs="Book Antiqua"/>
          <w:color w:val="000000"/>
        </w:rPr>
        <w:t>Paffenholz</w:t>
      </w:r>
      <w:proofErr w:type="spellEnd"/>
      <w:r w:rsidRPr="00997ACC">
        <w:rPr>
          <w:rFonts w:ascii="Book Antiqua" w:eastAsia="Book Antiqua" w:hAnsi="Book Antiqua" w:cs="Book Antiqua"/>
          <w:color w:val="000000"/>
        </w:rPr>
        <w:t xml:space="preserve"> </w:t>
      </w:r>
      <w:r w:rsidR="00E55CBF" w:rsidRPr="00997ACC">
        <w:rPr>
          <w:rFonts w:ascii="Book Antiqua" w:eastAsia="Book Antiqua" w:hAnsi="Book Antiqua" w:cs="Book Antiqua"/>
          <w:i/>
          <w:color w:val="000000"/>
        </w:rPr>
        <w:t xml:space="preserve">et </w:t>
      </w:r>
      <w:proofErr w:type="gramStart"/>
      <w:r w:rsidR="00E55CBF" w:rsidRPr="00997ACC">
        <w:rPr>
          <w:rFonts w:ascii="Book Antiqua" w:eastAsia="Book Antiqua" w:hAnsi="Book Antiqua" w:cs="Book Antiqua"/>
          <w:i/>
          <w:color w:val="000000"/>
        </w:rPr>
        <w:t>al</w:t>
      </w:r>
      <w:r w:rsidR="00E55CBF" w:rsidRPr="00997ACC">
        <w:rPr>
          <w:rFonts w:ascii="Book Antiqua" w:eastAsia="Book Antiqua" w:hAnsi="Book Antiqua" w:cs="Book Antiqua"/>
          <w:color w:val="000000"/>
          <w:vertAlign w:val="superscript"/>
        </w:rPr>
        <w:t>[</w:t>
      </w:r>
      <w:proofErr w:type="gramEnd"/>
      <w:r w:rsidR="00E55CBF" w:rsidRPr="00997ACC">
        <w:rPr>
          <w:rFonts w:ascii="Book Antiqua" w:eastAsia="Book Antiqua" w:hAnsi="Book Antiqua" w:cs="Book Antiqua"/>
          <w:color w:val="000000"/>
          <w:vertAlign w:val="superscript"/>
        </w:rPr>
        <w:t>16]</w:t>
      </w:r>
      <w:r w:rsidRPr="00997ACC">
        <w:rPr>
          <w:rFonts w:ascii="Book Antiqua" w:eastAsia="Book Antiqua" w:hAnsi="Book Antiqua" w:cs="Book Antiqua"/>
          <w:color w:val="000000"/>
        </w:rPr>
        <w:t xml:space="preserve"> reported a significantly reduced overall survival in patients with a TEE during a median follow-up of 8 </w:t>
      </w:r>
      <w:proofErr w:type="spellStart"/>
      <w:r w:rsidRPr="00997ACC">
        <w:rPr>
          <w:rFonts w:ascii="Book Antiqua" w:eastAsia="Book Antiqua" w:hAnsi="Book Antiqua" w:cs="Book Antiqua"/>
          <w:color w:val="000000"/>
        </w:rPr>
        <w:t>mo</w:t>
      </w:r>
      <w:proofErr w:type="spellEnd"/>
      <w:r w:rsidRPr="00997ACC">
        <w:rPr>
          <w:rFonts w:ascii="Book Antiqua" w:eastAsia="Book Antiqua" w:hAnsi="Book Antiqua" w:cs="Book Antiqua"/>
          <w:color w:val="000000"/>
          <w:vertAlign w:val="superscript"/>
        </w:rPr>
        <w:t>[16]</w:t>
      </w:r>
      <w:r w:rsidRPr="00997ACC">
        <w:rPr>
          <w:rFonts w:ascii="Book Antiqua" w:eastAsia="Book Antiqua" w:hAnsi="Book Antiqua" w:cs="Book Antiqua"/>
          <w:color w:val="000000"/>
        </w:rPr>
        <w:t xml:space="preserve">. The present study concurs with this finding, as the TEE occurred during the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-based chemotherapy in 13 (68%) patients.</w:t>
      </w:r>
    </w:p>
    <w:p w14:paraId="18AAFE8E" w14:textId="268915C9"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The Khorana score is a predictive model for chemotherapy-associated TEE and is based on the following: (1) Site of cancer; (2) </w:t>
      </w:r>
      <w:proofErr w:type="spellStart"/>
      <w:r w:rsidRPr="00997ACC">
        <w:rPr>
          <w:rFonts w:ascii="Book Antiqua" w:eastAsia="Book Antiqua" w:hAnsi="Book Antiqua" w:cs="Book Antiqua"/>
          <w:color w:val="000000"/>
        </w:rPr>
        <w:t>Prechemotherapy</w:t>
      </w:r>
      <w:proofErr w:type="spellEnd"/>
      <w:r w:rsidRPr="00997ACC">
        <w:rPr>
          <w:rFonts w:ascii="Book Antiqua" w:eastAsia="Book Antiqua" w:hAnsi="Book Antiqua" w:cs="Book Antiqua"/>
          <w:color w:val="000000"/>
        </w:rPr>
        <w:t xml:space="preserve"> platelet count 350 </w:t>
      </w:r>
      <w:r w:rsidR="00E55CBF" w:rsidRPr="00997ACC">
        <w:rPr>
          <w:rFonts w:ascii="Book Antiqua" w:eastAsia="Book Antiqua" w:hAnsi="Book Antiqua" w:cs="Book Antiqua"/>
          <w:color w:val="000000"/>
        </w:rPr>
        <w:t xml:space="preserve">× </w:t>
      </w:r>
      <w:r w:rsidRPr="00997ACC">
        <w:rPr>
          <w:rFonts w:ascii="Book Antiqua" w:eastAsia="Book Antiqua" w:hAnsi="Book Antiqua" w:cs="Book Antiqua"/>
          <w:color w:val="000000"/>
        </w:rPr>
        <w:t>10</w:t>
      </w:r>
      <w:r w:rsidRPr="00997ACC">
        <w:rPr>
          <w:rFonts w:ascii="Book Antiqua" w:eastAsia="Book Antiqua" w:hAnsi="Book Antiqua" w:cs="Book Antiqua"/>
          <w:color w:val="000000"/>
          <w:vertAlign w:val="superscript"/>
        </w:rPr>
        <w:t>9</w:t>
      </w:r>
      <w:r w:rsidRPr="00997ACC">
        <w:rPr>
          <w:rFonts w:ascii="Book Antiqua" w:eastAsia="Book Antiqua" w:hAnsi="Book Antiqua" w:cs="Book Antiqua"/>
          <w:color w:val="000000"/>
        </w:rPr>
        <w:t xml:space="preserve">/L or more; (3) Hemoglobin level less than 100 g/L or use of red cell growth factors; (4) </w:t>
      </w:r>
      <w:proofErr w:type="spellStart"/>
      <w:r w:rsidRPr="00997ACC">
        <w:rPr>
          <w:rFonts w:ascii="Book Antiqua" w:eastAsia="Book Antiqua" w:hAnsi="Book Antiqua" w:cs="Book Antiqua"/>
          <w:color w:val="000000"/>
        </w:rPr>
        <w:t>Prechemotherapy</w:t>
      </w:r>
      <w:proofErr w:type="spellEnd"/>
      <w:r w:rsidRPr="00997ACC">
        <w:rPr>
          <w:rFonts w:ascii="Book Antiqua" w:eastAsia="Book Antiqua" w:hAnsi="Book Antiqua" w:cs="Book Antiqua"/>
          <w:color w:val="000000"/>
        </w:rPr>
        <w:t xml:space="preserve"> leukocyte count more than 11 </w:t>
      </w:r>
      <w:r w:rsidR="00E55CBF" w:rsidRPr="00997ACC">
        <w:rPr>
          <w:rFonts w:ascii="Book Antiqua" w:eastAsia="Book Antiqua" w:hAnsi="Book Antiqua" w:cs="Book Antiqua"/>
          <w:color w:val="000000"/>
        </w:rPr>
        <w:t>×</w:t>
      </w:r>
      <w:r w:rsidRPr="00997ACC">
        <w:rPr>
          <w:rFonts w:ascii="Book Antiqua" w:eastAsia="Book Antiqua" w:hAnsi="Book Antiqua" w:cs="Book Antiqua"/>
          <w:color w:val="000000"/>
        </w:rPr>
        <w:t xml:space="preserve"> 10</w:t>
      </w:r>
      <w:r w:rsidRPr="00997ACC">
        <w:rPr>
          <w:rFonts w:ascii="Book Antiqua" w:eastAsia="Book Antiqua" w:hAnsi="Book Antiqua" w:cs="Book Antiqua"/>
          <w:color w:val="000000"/>
          <w:vertAlign w:val="superscript"/>
        </w:rPr>
        <w:t>9</w:t>
      </w:r>
      <w:r w:rsidRPr="00997ACC">
        <w:rPr>
          <w:rFonts w:ascii="Book Antiqua" w:eastAsia="Book Antiqua" w:hAnsi="Book Antiqua" w:cs="Book Antiqua"/>
          <w:color w:val="000000"/>
        </w:rPr>
        <w:t>/L; and (5) BMI 35 kg/m</w:t>
      </w:r>
      <w:r w:rsidRPr="00997ACC">
        <w:rPr>
          <w:rFonts w:ascii="Book Antiqua" w:eastAsia="Book Antiqua" w:hAnsi="Book Antiqua" w:cs="Book Antiqua"/>
          <w:color w:val="000000"/>
          <w:vertAlign w:val="superscript"/>
        </w:rPr>
        <w:t>2</w:t>
      </w:r>
      <w:r w:rsidRPr="00997ACC">
        <w:rPr>
          <w:rFonts w:ascii="Book Antiqua" w:eastAsia="Book Antiqua" w:hAnsi="Book Antiqua" w:cs="Book Antiqua"/>
          <w:color w:val="000000"/>
        </w:rPr>
        <w:t xml:space="preserve"> or </w:t>
      </w:r>
      <w:proofErr w:type="gramStart"/>
      <w:r w:rsidRPr="00997ACC">
        <w:rPr>
          <w:rFonts w:ascii="Book Antiqua" w:eastAsia="Book Antiqua" w:hAnsi="Book Antiqua" w:cs="Book Antiqua"/>
          <w:color w:val="000000"/>
        </w:rPr>
        <w:t>more</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2,20,21]</w:t>
      </w:r>
      <w:r w:rsidRPr="00997ACC">
        <w:rPr>
          <w:rFonts w:ascii="Book Antiqua" w:eastAsia="Book Antiqua" w:hAnsi="Book Antiqua" w:cs="Book Antiqua"/>
          <w:color w:val="000000"/>
        </w:rPr>
        <w:t xml:space="preserve">. The risk of TEE is 4-6-fold higher in patients with cancer than in those without, and the TEE incidence is 3%-15% annually in cancer </w:t>
      </w:r>
      <w:proofErr w:type="gramStart"/>
      <w:r w:rsidRPr="00997ACC">
        <w:rPr>
          <w:rFonts w:ascii="Book Antiqua" w:eastAsia="Book Antiqua" w:hAnsi="Book Antiqua" w:cs="Book Antiqua"/>
          <w:color w:val="000000"/>
        </w:rPr>
        <w:t>patients</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14,18]</w:t>
      </w:r>
      <w:r w:rsidRPr="00997ACC">
        <w:rPr>
          <w:rFonts w:ascii="Book Antiqua" w:eastAsia="Book Antiqua" w:hAnsi="Book Antiqua" w:cs="Book Antiqua"/>
          <w:color w:val="000000"/>
        </w:rPr>
        <w:t xml:space="preserve">. The use of </w:t>
      </w:r>
      <w:proofErr w:type="spellStart"/>
      <w:r w:rsidRPr="00997ACC">
        <w:rPr>
          <w:rFonts w:ascii="Book Antiqua" w:eastAsia="Book Antiqua" w:hAnsi="Book Antiqua" w:cs="Book Antiqua"/>
          <w:color w:val="000000"/>
        </w:rPr>
        <w:t>thromboprophylaxis</w:t>
      </w:r>
      <w:proofErr w:type="spellEnd"/>
      <w:r w:rsidRPr="00997ACC">
        <w:rPr>
          <w:rFonts w:ascii="Book Antiqua" w:eastAsia="Book Antiqua" w:hAnsi="Book Antiqua" w:cs="Book Antiqua"/>
          <w:color w:val="000000"/>
        </w:rPr>
        <w:t xml:space="preserve"> to reduce the recurrence of cancer-associated TEE have been examined primarily in cancers such as breast, </w:t>
      </w:r>
      <w:r w:rsidRPr="00997ACC">
        <w:rPr>
          <w:rFonts w:ascii="Book Antiqua" w:eastAsia="Book Antiqua" w:hAnsi="Book Antiqua" w:cs="Book Antiqua"/>
          <w:color w:val="000000"/>
        </w:rPr>
        <w:lastRenderedPageBreak/>
        <w:t>colorectal, lung, pancreatic, and multiple myeloma that usually affect older individuals</w:t>
      </w:r>
      <w:r w:rsidRPr="00997ACC">
        <w:rPr>
          <w:rFonts w:ascii="Book Antiqua" w:eastAsia="Book Antiqua" w:hAnsi="Book Antiqua" w:cs="Book Antiqua"/>
          <w:color w:val="000000"/>
          <w:vertAlign w:val="superscript"/>
        </w:rPr>
        <w:t>[14,21-24]</w:t>
      </w:r>
      <w:r w:rsidRPr="00997ACC">
        <w:rPr>
          <w:rFonts w:ascii="Book Antiqua" w:eastAsia="Book Antiqua" w:hAnsi="Book Antiqua" w:cs="Book Antiqua"/>
          <w:color w:val="000000"/>
        </w:rPr>
        <w:t>.</w:t>
      </w:r>
    </w:p>
    <w:p w14:paraId="72F442A2" w14:textId="20B661E4"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Carrier </w:t>
      </w:r>
      <w:r w:rsidR="00E55CBF" w:rsidRPr="00997ACC">
        <w:rPr>
          <w:rFonts w:ascii="Book Antiqua" w:eastAsia="Book Antiqua" w:hAnsi="Book Antiqua" w:cs="Book Antiqua"/>
          <w:i/>
          <w:color w:val="000000"/>
        </w:rPr>
        <w:t xml:space="preserve">et </w:t>
      </w:r>
      <w:proofErr w:type="gramStart"/>
      <w:r w:rsidR="00E55CBF" w:rsidRPr="00997ACC">
        <w:rPr>
          <w:rFonts w:ascii="Book Antiqua" w:eastAsia="Book Antiqua" w:hAnsi="Book Antiqua" w:cs="Book Antiqua"/>
          <w:i/>
          <w:color w:val="000000"/>
        </w:rPr>
        <w:t>al</w:t>
      </w:r>
      <w:r w:rsidR="00E55CBF" w:rsidRPr="00997ACC">
        <w:rPr>
          <w:rFonts w:ascii="Book Antiqua" w:eastAsia="Book Antiqua" w:hAnsi="Book Antiqua" w:cs="Book Antiqua"/>
          <w:color w:val="000000"/>
          <w:vertAlign w:val="superscript"/>
        </w:rPr>
        <w:t>[</w:t>
      </w:r>
      <w:proofErr w:type="gramEnd"/>
      <w:r w:rsidR="00E55CBF" w:rsidRPr="00997ACC">
        <w:rPr>
          <w:rFonts w:ascii="Book Antiqua" w:eastAsia="Book Antiqua" w:hAnsi="Book Antiqua" w:cs="Book Antiqua"/>
          <w:color w:val="000000"/>
          <w:vertAlign w:val="superscript"/>
        </w:rPr>
        <w:t>22]</w:t>
      </w:r>
      <w:r w:rsidRPr="00997ACC">
        <w:rPr>
          <w:rFonts w:ascii="Book Antiqua" w:eastAsia="Book Antiqua" w:hAnsi="Book Antiqua" w:cs="Book Antiqua"/>
          <w:color w:val="000000"/>
        </w:rPr>
        <w:t xml:space="preserve"> determined that </w:t>
      </w:r>
      <w:proofErr w:type="spellStart"/>
      <w:r w:rsidRPr="00997ACC">
        <w:rPr>
          <w:rFonts w:ascii="Book Antiqua" w:eastAsia="Book Antiqua" w:hAnsi="Book Antiqua" w:cs="Book Antiqua"/>
          <w:color w:val="000000"/>
        </w:rPr>
        <w:t>apixaban</w:t>
      </w:r>
      <w:proofErr w:type="spellEnd"/>
      <w:r w:rsidRPr="00997ACC">
        <w:rPr>
          <w:rFonts w:ascii="Book Antiqua" w:eastAsia="Book Antiqua" w:hAnsi="Book Antiqua" w:cs="Book Antiqua"/>
          <w:color w:val="000000"/>
        </w:rPr>
        <w:t xml:space="preserve"> resulted in a significantly lower rate of venous thromboembolism (VTE) than placebo among intermediate-to-high-risk ambulatory patients with cancer who started chemotherapy</w:t>
      </w:r>
      <w:r w:rsidRPr="00997ACC">
        <w:rPr>
          <w:rFonts w:ascii="Book Antiqua" w:eastAsia="Book Antiqua" w:hAnsi="Book Antiqua" w:cs="Book Antiqua"/>
          <w:color w:val="000000"/>
          <w:vertAlign w:val="superscript"/>
        </w:rPr>
        <w:t>[22]</w:t>
      </w:r>
      <w:r w:rsidRPr="00997ACC">
        <w:rPr>
          <w:rFonts w:ascii="Book Antiqua" w:eastAsia="Book Antiqua" w:hAnsi="Book Antiqua" w:cs="Book Antiqua"/>
          <w:color w:val="000000"/>
        </w:rPr>
        <w:t xml:space="preserve">. In the intention-to-treat analysis, major bleeding occurred in 10 (3.5%) patients in the </w:t>
      </w:r>
      <w:proofErr w:type="spellStart"/>
      <w:r w:rsidRPr="00997ACC">
        <w:rPr>
          <w:rFonts w:ascii="Book Antiqua" w:eastAsia="Book Antiqua" w:hAnsi="Book Antiqua" w:cs="Book Antiqua"/>
          <w:color w:val="000000"/>
        </w:rPr>
        <w:t>apixaban</w:t>
      </w:r>
      <w:proofErr w:type="spellEnd"/>
      <w:r w:rsidRPr="00997ACC">
        <w:rPr>
          <w:rFonts w:ascii="Book Antiqua" w:eastAsia="Book Antiqua" w:hAnsi="Book Antiqua" w:cs="Book Antiqua"/>
          <w:color w:val="000000"/>
        </w:rPr>
        <w:t xml:space="preserve"> group and in 5 (1.8%) patients in the placebo group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0.046). Khorana </w:t>
      </w:r>
      <w:r w:rsidR="00E55CBF" w:rsidRPr="00997ACC">
        <w:rPr>
          <w:rFonts w:ascii="Book Antiqua" w:eastAsia="Book Antiqua" w:hAnsi="Book Antiqua" w:cs="Book Antiqua"/>
          <w:i/>
          <w:color w:val="000000"/>
        </w:rPr>
        <w:t xml:space="preserve">et </w:t>
      </w:r>
      <w:proofErr w:type="gramStart"/>
      <w:r w:rsidR="00E55CBF" w:rsidRPr="00997ACC">
        <w:rPr>
          <w:rFonts w:ascii="Book Antiqua" w:eastAsia="Book Antiqua" w:hAnsi="Book Antiqua" w:cs="Book Antiqua"/>
          <w:i/>
          <w:color w:val="000000"/>
        </w:rPr>
        <w:t>al</w:t>
      </w:r>
      <w:r w:rsidR="00E55CBF" w:rsidRPr="00997ACC">
        <w:rPr>
          <w:rFonts w:ascii="Book Antiqua" w:eastAsia="Book Antiqua" w:hAnsi="Book Antiqua" w:cs="Book Antiqua"/>
          <w:color w:val="000000"/>
          <w:vertAlign w:val="superscript"/>
        </w:rPr>
        <w:t>[</w:t>
      </w:r>
      <w:proofErr w:type="gramEnd"/>
      <w:r w:rsidR="00E55CBF" w:rsidRPr="00997ACC">
        <w:rPr>
          <w:rFonts w:ascii="Book Antiqua" w:eastAsia="Book Antiqua" w:hAnsi="Book Antiqua" w:cs="Book Antiqua"/>
          <w:color w:val="000000"/>
          <w:vertAlign w:val="superscript"/>
        </w:rPr>
        <w:t>25]</w:t>
      </w:r>
      <w:r w:rsidRPr="00997ACC">
        <w:rPr>
          <w:rFonts w:ascii="Book Antiqua" w:eastAsia="Book Antiqua" w:hAnsi="Book Antiqua" w:cs="Book Antiqua"/>
          <w:color w:val="000000"/>
        </w:rPr>
        <w:t xml:space="preserve"> concluded that high-risk ambulatory patients with metastatic cancer who were receiving chemotherapy and were treated with </w:t>
      </w:r>
      <w:proofErr w:type="spellStart"/>
      <w:r w:rsidRPr="00997ACC">
        <w:rPr>
          <w:rFonts w:ascii="Book Antiqua" w:eastAsia="Book Antiqua" w:hAnsi="Book Antiqua" w:cs="Book Antiqua"/>
          <w:color w:val="000000"/>
        </w:rPr>
        <w:t>rivaroxaban</w:t>
      </w:r>
      <w:proofErr w:type="spellEnd"/>
      <w:r w:rsidRPr="00997ACC">
        <w:rPr>
          <w:rFonts w:ascii="Book Antiqua" w:eastAsia="Book Antiqua" w:hAnsi="Book Antiqua" w:cs="Book Antiqua"/>
          <w:color w:val="000000"/>
        </w:rPr>
        <w:t xml:space="preserve"> did not have a significantly lower incidence of VTE or death due to VTE in a 180-d trial period</w:t>
      </w:r>
      <w:r w:rsidRPr="00997ACC">
        <w:rPr>
          <w:rFonts w:ascii="Book Antiqua" w:eastAsia="Book Antiqua" w:hAnsi="Book Antiqua" w:cs="Book Antiqua"/>
          <w:color w:val="000000"/>
          <w:vertAlign w:val="superscript"/>
        </w:rPr>
        <w:t>[25]</w:t>
      </w:r>
      <w:r w:rsidRPr="00997ACC">
        <w:rPr>
          <w:rFonts w:ascii="Book Antiqua" w:eastAsia="Book Antiqua" w:hAnsi="Book Antiqua" w:cs="Book Antiqua"/>
          <w:color w:val="000000"/>
        </w:rPr>
        <w:t xml:space="preserve">. Despite these two large randomized phase III trials, routine prophylaxis for TEE has not been embraced by clinicians in the outpatient setting as the absolute risk reduction is small and </w:t>
      </w:r>
      <w:proofErr w:type="spellStart"/>
      <w:r w:rsidRPr="00997ACC">
        <w:rPr>
          <w:rFonts w:ascii="Book Antiqua" w:eastAsia="Book Antiqua" w:hAnsi="Book Antiqua" w:cs="Book Antiqua"/>
          <w:color w:val="000000"/>
        </w:rPr>
        <w:t>thromboprophylaxis</w:t>
      </w:r>
      <w:proofErr w:type="spellEnd"/>
      <w:r w:rsidRPr="00997ACC">
        <w:rPr>
          <w:rFonts w:ascii="Book Antiqua" w:eastAsia="Book Antiqua" w:hAnsi="Book Antiqua" w:cs="Book Antiqua"/>
          <w:color w:val="000000"/>
        </w:rPr>
        <w:t xml:space="preserve"> is associated with a heightened risk of major bleeding and high cost</w:t>
      </w:r>
      <w:r w:rsidRPr="00997ACC">
        <w:rPr>
          <w:rFonts w:ascii="Book Antiqua" w:eastAsia="Book Antiqua" w:hAnsi="Book Antiqua" w:cs="Book Antiqua"/>
          <w:color w:val="000000"/>
          <w:vertAlign w:val="superscript"/>
        </w:rPr>
        <w:t>[14,18,22]</w:t>
      </w:r>
      <w:r w:rsidRPr="00997ACC">
        <w:rPr>
          <w:rFonts w:ascii="Book Antiqua" w:eastAsia="Book Antiqua" w:hAnsi="Book Antiqua" w:cs="Book Antiqua"/>
          <w:color w:val="000000"/>
        </w:rPr>
        <w:t>.</w:t>
      </w:r>
    </w:p>
    <w:p w14:paraId="1FAD31C5" w14:textId="4B442BC9"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Of the 574 patients </w:t>
      </w:r>
      <w:r w:rsidR="00605AED">
        <w:rPr>
          <w:rFonts w:ascii="Book Antiqua" w:eastAsia="Book Antiqua" w:hAnsi="Book Antiqua" w:cs="Book Antiqua"/>
          <w:color w:val="000000"/>
        </w:rPr>
        <w:t xml:space="preserve">in </w:t>
      </w:r>
      <w:r w:rsidRPr="00997ACC">
        <w:rPr>
          <w:rFonts w:ascii="Book Antiqua" w:eastAsia="Book Antiqua" w:hAnsi="Book Antiqua" w:cs="Book Antiqua"/>
          <w:color w:val="000000"/>
        </w:rPr>
        <w:t xml:space="preserve">Carrier and colleagues’ placebo-controlled study, only 3 patients were diagnosed with testicular cancer. Khorana </w:t>
      </w:r>
      <w:r w:rsidR="00E55CBF" w:rsidRPr="00997ACC">
        <w:rPr>
          <w:rFonts w:ascii="Book Antiqua" w:eastAsia="Book Antiqua" w:hAnsi="Book Antiqua" w:cs="Book Antiqua"/>
          <w:i/>
          <w:color w:val="000000"/>
        </w:rPr>
        <w:t>et al</w:t>
      </w:r>
      <w:r w:rsidR="00E55CBF" w:rsidRPr="00997ACC">
        <w:rPr>
          <w:rFonts w:ascii="Book Antiqua" w:eastAsia="Book Antiqua" w:hAnsi="Book Antiqua" w:cs="Book Antiqua"/>
          <w:color w:val="000000"/>
          <w:vertAlign w:val="superscript"/>
        </w:rPr>
        <w:t>[25]</w:t>
      </w:r>
      <w:r w:rsidRPr="00997ACC">
        <w:rPr>
          <w:rFonts w:ascii="Book Antiqua" w:eastAsia="Book Antiqua" w:hAnsi="Book Antiqua" w:cs="Book Antiqua"/>
          <w:color w:val="000000"/>
        </w:rPr>
        <w:t>’</w:t>
      </w:r>
      <w:r w:rsidR="00C45A26">
        <w:rPr>
          <w:rFonts w:ascii="Book Antiqua" w:eastAsia="Book Antiqua" w:hAnsi="Book Antiqua" w:cs="Book Antiqua"/>
          <w:color w:val="000000"/>
        </w:rPr>
        <w:t>s</w:t>
      </w:r>
      <w:r w:rsidRPr="00997ACC">
        <w:rPr>
          <w:rFonts w:ascii="Book Antiqua" w:eastAsia="Book Antiqua" w:hAnsi="Book Antiqua" w:cs="Book Antiqua"/>
          <w:color w:val="000000"/>
        </w:rPr>
        <w:t xml:space="preserve"> study of 1080 patients did not specify the number of patients with testicular cancer, however, mentioned that there were 32 cases of “genitourinary” cancers that included renal, bladder, ureteral, and testicular cancers but not prostate cancer. Young men with TGCT are generally without co-morbidities. This patient population was not represented in large trials investigating </w:t>
      </w:r>
      <w:proofErr w:type="spellStart"/>
      <w:r w:rsidRPr="00997ACC">
        <w:rPr>
          <w:rFonts w:ascii="Book Antiqua" w:eastAsia="Book Antiqua" w:hAnsi="Book Antiqua" w:cs="Book Antiqua"/>
          <w:color w:val="000000"/>
        </w:rPr>
        <w:t>thromboprophylaxis</w:t>
      </w:r>
      <w:proofErr w:type="spellEnd"/>
      <w:r w:rsidRPr="00997ACC">
        <w:rPr>
          <w:rFonts w:ascii="Book Antiqua" w:eastAsia="Book Antiqua" w:hAnsi="Book Antiqua" w:cs="Book Antiqua"/>
          <w:color w:val="000000"/>
        </w:rPr>
        <w:t xml:space="preserve"> in metastatic cancer during chemotherapy. This is largely due to inclusion and exclusion criteria based on the Khorana scoring system used in these trials.</w:t>
      </w:r>
    </w:p>
    <w:p w14:paraId="525B2237"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The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chemotherapy used to treat TGCT often does not cause severe thrombocytopenia. A relatively short course of chemotherapy in metastatic testicular cancer often leads to a cure despite the need for ongoing systemic therapy in most other metastatic solid tumors. Additionally, the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dose in the BEP regimen is higher compared to most regimens used for non-testicular cancer. This important difference may lead to better outcomes </w:t>
      </w:r>
      <w:r w:rsidRPr="00997ACC">
        <w:rPr>
          <w:rFonts w:ascii="Book Antiqua" w:eastAsia="Book Antiqua" w:hAnsi="Book Antiqua" w:cs="Book Antiqua"/>
          <w:color w:val="000000"/>
        </w:rPr>
        <w:lastRenderedPageBreak/>
        <w:t xml:space="preserve">with the use of </w:t>
      </w:r>
      <w:proofErr w:type="spellStart"/>
      <w:r w:rsidRPr="00997ACC">
        <w:rPr>
          <w:rFonts w:ascii="Book Antiqua" w:eastAsia="Book Antiqua" w:hAnsi="Book Antiqua" w:cs="Book Antiqua"/>
          <w:color w:val="000000"/>
        </w:rPr>
        <w:t>thromboprophylaxis</w:t>
      </w:r>
      <w:proofErr w:type="spellEnd"/>
      <w:r w:rsidRPr="00997ACC">
        <w:rPr>
          <w:rFonts w:ascii="Book Antiqua" w:eastAsia="Book Antiqua" w:hAnsi="Book Antiqua" w:cs="Book Antiqua"/>
          <w:color w:val="000000"/>
        </w:rPr>
        <w:t xml:space="preserve">. TGCT possesses numerous risk factors that increase the risk for clotting including bulky retroperitoneal disease,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chemotherapy, cigarette smoking, and possibly marijuana use. Furthermore, the risk of bleeding in TGCT is likely to be lower compared to other types of cancers due to the shorter duration of chemotherapy in TGCT and younger patient population with better bone marrow function. These factors support further investigation into the use of </w:t>
      </w:r>
      <w:proofErr w:type="spellStart"/>
      <w:r w:rsidRPr="00997ACC">
        <w:rPr>
          <w:rFonts w:ascii="Book Antiqua" w:eastAsia="Book Antiqua" w:hAnsi="Book Antiqua" w:cs="Book Antiqua"/>
          <w:color w:val="000000"/>
        </w:rPr>
        <w:t>thromboprophylaxis</w:t>
      </w:r>
      <w:proofErr w:type="spellEnd"/>
      <w:r w:rsidRPr="00997ACC">
        <w:rPr>
          <w:rFonts w:ascii="Book Antiqua" w:eastAsia="Book Antiqua" w:hAnsi="Book Antiqua" w:cs="Book Antiqua"/>
          <w:color w:val="000000"/>
        </w:rPr>
        <w:t xml:space="preserve"> as patients receive chemotherapy for TGCT.</w:t>
      </w:r>
    </w:p>
    <w:p w14:paraId="0D3C750B" w14:textId="157A9355"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We propose conducting a multicenter randomized double blind placebo control trial examining the efficacy and safety of </w:t>
      </w:r>
      <w:proofErr w:type="spellStart"/>
      <w:r w:rsidRPr="00997ACC">
        <w:rPr>
          <w:rFonts w:ascii="Book Antiqua" w:eastAsia="Book Antiqua" w:hAnsi="Book Antiqua" w:cs="Book Antiqua"/>
          <w:color w:val="000000"/>
        </w:rPr>
        <w:t>thromboprophylaxis</w:t>
      </w:r>
      <w:proofErr w:type="spellEnd"/>
      <w:r w:rsidRPr="00997ACC">
        <w:rPr>
          <w:rFonts w:ascii="Book Antiqua" w:eastAsia="Book Antiqua" w:hAnsi="Book Antiqua" w:cs="Book Antiqua"/>
          <w:color w:val="000000"/>
        </w:rPr>
        <w:t xml:space="preserve"> in patients undergoing systemic treatment for metastatic TGCT. Such a trial will use a novel inclusion scoring system specific for TGCT that incorporates risk factors often encountered with this cancer. Carrier </w:t>
      </w:r>
      <w:r w:rsidR="00E55CBF" w:rsidRPr="00997ACC">
        <w:rPr>
          <w:rFonts w:ascii="Book Antiqua" w:eastAsia="Book Antiqua" w:hAnsi="Book Antiqua" w:cs="Book Antiqua"/>
          <w:i/>
          <w:color w:val="000000"/>
        </w:rPr>
        <w:t xml:space="preserve">et </w:t>
      </w:r>
      <w:proofErr w:type="gramStart"/>
      <w:r w:rsidR="00E55CBF" w:rsidRPr="00997ACC">
        <w:rPr>
          <w:rFonts w:ascii="Book Antiqua" w:eastAsia="Book Antiqua" w:hAnsi="Book Antiqua" w:cs="Book Antiqua"/>
          <w:i/>
          <w:color w:val="000000"/>
        </w:rPr>
        <w:t>al</w:t>
      </w:r>
      <w:r w:rsidR="00E55CBF" w:rsidRPr="00997ACC">
        <w:rPr>
          <w:rFonts w:ascii="Book Antiqua" w:eastAsia="Book Antiqua" w:hAnsi="Book Antiqua" w:cs="Book Antiqua"/>
          <w:color w:val="000000"/>
          <w:vertAlign w:val="superscript"/>
        </w:rPr>
        <w:t>[</w:t>
      </w:r>
      <w:proofErr w:type="gramEnd"/>
      <w:r w:rsidR="00E55CBF" w:rsidRPr="00997ACC">
        <w:rPr>
          <w:rFonts w:ascii="Book Antiqua" w:eastAsia="Book Antiqua" w:hAnsi="Book Antiqua" w:cs="Book Antiqua"/>
          <w:color w:val="000000"/>
          <w:vertAlign w:val="superscript"/>
        </w:rPr>
        <w:t>22]</w:t>
      </w:r>
      <w:r w:rsidRPr="00997ACC">
        <w:rPr>
          <w:rFonts w:ascii="Book Antiqua" w:eastAsia="Book Antiqua" w:hAnsi="Book Antiqua" w:cs="Book Antiqua"/>
          <w:color w:val="000000"/>
        </w:rPr>
        <w:t>’</w:t>
      </w:r>
      <w:r w:rsidR="00C45A26">
        <w:rPr>
          <w:rFonts w:ascii="Book Antiqua" w:eastAsia="Book Antiqua" w:hAnsi="Book Antiqua" w:cs="Book Antiqua"/>
          <w:color w:val="000000"/>
        </w:rPr>
        <w:t>s</w:t>
      </w:r>
      <w:r w:rsidRPr="00997ACC">
        <w:rPr>
          <w:rFonts w:ascii="Book Antiqua" w:eastAsia="Book Antiqua" w:hAnsi="Book Antiqua" w:cs="Book Antiqua"/>
          <w:color w:val="000000"/>
        </w:rPr>
        <w:t xml:space="preserve"> as well as Khorana</w:t>
      </w:r>
      <w:r w:rsidR="00E55CBF" w:rsidRPr="00997ACC">
        <w:rPr>
          <w:rFonts w:ascii="Book Antiqua" w:eastAsia="Book Antiqua" w:hAnsi="Book Antiqua" w:cs="Book Antiqua"/>
          <w:color w:val="000000"/>
        </w:rPr>
        <w:t xml:space="preserve"> </w:t>
      </w:r>
      <w:r w:rsidR="00E55CBF" w:rsidRPr="00997ACC">
        <w:rPr>
          <w:rFonts w:ascii="Book Antiqua" w:eastAsia="Book Antiqua" w:hAnsi="Book Antiqua" w:cs="Book Antiqua"/>
          <w:i/>
          <w:color w:val="000000"/>
        </w:rPr>
        <w:t>et al</w:t>
      </w:r>
      <w:r w:rsidR="00E55CBF" w:rsidRPr="00997ACC">
        <w:rPr>
          <w:rFonts w:ascii="Book Antiqua" w:eastAsia="Book Antiqua" w:hAnsi="Book Antiqua" w:cs="Book Antiqua"/>
          <w:color w:val="000000"/>
          <w:vertAlign w:val="superscript"/>
        </w:rPr>
        <w:t>[25]</w:t>
      </w:r>
      <w:r w:rsidRPr="00997ACC">
        <w:rPr>
          <w:rFonts w:ascii="Book Antiqua" w:eastAsia="Book Antiqua" w:hAnsi="Book Antiqua" w:cs="Book Antiqua"/>
          <w:color w:val="000000"/>
        </w:rPr>
        <w:t>’</w:t>
      </w:r>
      <w:r w:rsidR="00C45A26">
        <w:rPr>
          <w:rFonts w:ascii="Book Antiqua" w:eastAsia="Book Antiqua" w:hAnsi="Book Antiqua" w:cs="Book Antiqua"/>
          <w:color w:val="000000"/>
        </w:rPr>
        <w:t>s</w:t>
      </w:r>
      <w:r w:rsidRPr="00997ACC">
        <w:rPr>
          <w:rFonts w:ascii="Book Antiqua" w:eastAsia="Book Antiqua" w:hAnsi="Book Antiqua" w:cs="Book Antiqua"/>
          <w:color w:val="000000"/>
        </w:rPr>
        <w:t xml:space="preserve"> studies o</w:t>
      </w:r>
      <w:r w:rsidR="00E55CBF" w:rsidRPr="00997ACC">
        <w:rPr>
          <w:rFonts w:ascii="Book Antiqua" w:eastAsia="Book Antiqua" w:hAnsi="Book Antiqua" w:cs="Book Antiqua"/>
          <w:color w:val="000000"/>
        </w:rPr>
        <w:t xml:space="preserve">nly included patients who had </w:t>
      </w:r>
      <w:r w:rsidRPr="00997ACC">
        <w:rPr>
          <w:rFonts w:ascii="Book Antiqua" w:eastAsia="Book Antiqua" w:hAnsi="Book Antiqua" w:cs="Book Antiqua"/>
          <w:color w:val="000000"/>
        </w:rPr>
        <w:t>2 risk factors on the Khorana scale</w:t>
      </w:r>
      <w:r w:rsidRPr="00997ACC">
        <w:rPr>
          <w:rFonts w:ascii="Book Antiqua" w:eastAsia="Book Antiqua" w:hAnsi="Book Antiqua" w:cs="Book Antiqua"/>
          <w:color w:val="000000"/>
          <w:vertAlign w:val="superscript"/>
        </w:rPr>
        <w:t>[22,25]</w:t>
      </w:r>
      <w:r w:rsidRPr="00997ACC">
        <w:rPr>
          <w:rFonts w:ascii="Book Antiqua" w:eastAsia="Book Antiqua" w:hAnsi="Book Antiqua" w:cs="Book Antiqua"/>
          <w:color w:val="000000"/>
        </w:rPr>
        <w:t xml:space="preserve">. Most of the patients who experienced a TEE in the present study would not have fulfilled the criteria for inclusion for </w:t>
      </w:r>
      <w:proofErr w:type="spellStart"/>
      <w:r w:rsidRPr="00997ACC">
        <w:rPr>
          <w:rFonts w:ascii="Book Antiqua" w:eastAsia="Book Antiqua" w:hAnsi="Book Antiqua" w:cs="Book Antiqua"/>
          <w:color w:val="000000"/>
        </w:rPr>
        <w:t>thromboprophylaxis</w:t>
      </w:r>
      <w:proofErr w:type="spellEnd"/>
      <w:r w:rsidRPr="00997ACC">
        <w:rPr>
          <w:rFonts w:ascii="Book Antiqua" w:eastAsia="Book Antiqua" w:hAnsi="Book Antiqua" w:cs="Book Antiqua"/>
          <w:color w:val="000000"/>
        </w:rPr>
        <w:t xml:space="preserve"> in these 2 trials. The new TGCT scoring system should incorporate the following risk factors: </w:t>
      </w:r>
      <w:r w:rsidR="00986C6B">
        <w:rPr>
          <w:rFonts w:ascii="Book Antiqua" w:hAnsi="Book Antiqua" w:cs="Book Antiqua" w:hint="eastAsia"/>
          <w:color w:val="000000"/>
          <w:lang w:eastAsia="zh-CN"/>
        </w:rPr>
        <w:t>H</w:t>
      </w:r>
      <w:r w:rsidRPr="00997ACC">
        <w:rPr>
          <w:rFonts w:ascii="Book Antiqua" w:eastAsia="Book Antiqua" w:hAnsi="Book Antiqua" w:cs="Book Antiqua"/>
          <w:color w:val="000000"/>
        </w:rPr>
        <w:t xml:space="preserve">igher pathologic stage and greater number of chemotherapy cycles as confirmed by the current study as well as elevated serum lactate dehydrogenase, CVC, large RPLN, and </w:t>
      </w:r>
      <w:proofErr w:type="gramStart"/>
      <w:r w:rsidRPr="00997ACC">
        <w:rPr>
          <w:rFonts w:ascii="Book Antiqua" w:eastAsia="Book Antiqua" w:hAnsi="Book Antiqua" w:cs="Book Antiqua"/>
          <w:color w:val="000000"/>
        </w:rPr>
        <w:t>seminoma</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6,9,16,18,19]</w:t>
      </w:r>
      <w:r w:rsidRPr="00997ACC">
        <w:rPr>
          <w:rFonts w:ascii="Book Antiqua" w:eastAsia="Book Antiqua" w:hAnsi="Book Antiqua" w:cs="Book Antiqua"/>
          <w:color w:val="000000"/>
        </w:rPr>
        <w:t>.</w:t>
      </w:r>
    </w:p>
    <w:p w14:paraId="6362F166" w14:textId="3535BCD0"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Several studies have reported the limited use of </w:t>
      </w:r>
      <w:proofErr w:type="spellStart"/>
      <w:r w:rsidRPr="00997ACC">
        <w:rPr>
          <w:rFonts w:ascii="Book Antiqua" w:eastAsia="Book Antiqua" w:hAnsi="Book Antiqua" w:cs="Book Antiqua"/>
          <w:color w:val="000000"/>
        </w:rPr>
        <w:t>thromboprophylaxis</w:t>
      </w:r>
      <w:proofErr w:type="spellEnd"/>
      <w:r w:rsidRPr="00997ACC">
        <w:rPr>
          <w:rFonts w:ascii="Book Antiqua" w:eastAsia="Book Antiqua" w:hAnsi="Book Antiqua" w:cs="Book Antiqua"/>
          <w:color w:val="000000"/>
        </w:rPr>
        <w:t xml:space="preserve"> in TGCT with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chemotherapy (Table 4). </w:t>
      </w:r>
      <w:proofErr w:type="spellStart"/>
      <w:r w:rsidRPr="00997ACC">
        <w:rPr>
          <w:rFonts w:ascii="Book Antiqua" w:eastAsia="Book Antiqua" w:hAnsi="Book Antiqua" w:cs="Book Antiqua"/>
          <w:color w:val="000000"/>
        </w:rPr>
        <w:t>Paffenholz</w:t>
      </w:r>
      <w:proofErr w:type="spellEnd"/>
      <w:r w:rsidRPr="00997ACC">
        <w:rPr>
          <w:rFonts w:ascii="Book Antiqua" w:eastAsia="Book Antiqua" w:hAnsi="Book Antiqua" w:cs="Book Antiqua"/>
          <w:color w:val="000000"/>
        </w:rPr>
        <w:t xml:space="preserve"> </w:t>
      </w:r>
      <w:r w:rsidR="00E55CBF" w:rsidRPr="00997ACC">
        <w:rPr>
          <w:rFonts w:ascii="Book Antiqua" w:eastAsia="Book Antiqua" w:hAnsi="Book Antiqua" w:cs="Book Antiqua"/>
          <w:i/>
          <w:color w:val="000000"/>
        </w:rPr>
        <w:t xml:space="preserve">et </w:t>
      </w:r>
      <w:proofErr w:type="gramStart"/>
      <w:r w:rsidR="00E55CBF" w:rsidRPr="00997ACC">
        <w:rPr>
          <w:rFonts w:ascii="Book Antiqua" w:eastAsia="Book Antiqua" w:hAnsi="Book Antiqua" w:cs="Book Antiqua"/>
          <w:i/>
          <w:color w:val="000000"/>
        </w:rPr>
        <w:t>al</w:t>
      </w:r>
      <w:r w:rsidR="00E55CBF" w:rsidRPr="00997ACC">
        <w:rPr>
          <w:rFonts w:ascii="Book Antiqua" w:eastAsia="Book Antiqua" w:hAnsi="Book Antiqua" w:cs="Book Antiqua"/>
          <w:color w:val="000000"/>
          <w:vertAlign w:val="superscript"/>
        </w:rPr>
        <w:t>[</w:t>
      </w:r>
      <w:proofErr w:type="gramEnd"/>
      <w:r w:rsidR="00E55CBF" w:rsidRPr="00997ACC">
        <w:rPr>
          <w:rFonts w:ascii="Book Antiqua" w:eastAsia="Book Antiqua" w:hAnsi="Book Antiqua" w:cs="Book Antiqua"/>
          <w:color w:val="000000"/>
          <w:vertAlign w:val="superscript"/>
        </w:rPr>
        <w:t>16]</w:t>
      </w:r>
      <w:r w:rsidRPr="00997ACC">
        <w:rPr>
          <w:rFonts w:ascii="Book Antiqua" w:eastAsia="Book Antiqua" w:hAnsi="Book Antiqua" w:cs="Book Antiqua"/>
          <w:color w:val="000000"/>
        </w:rPr>
        <w:t xml:space="preserve"> reported that 93% of all of their TCGT received prophylactic anticoagulation which is customary in Germany</w:t>
      </w:r>
      <w:r w:rsidRPr="00997ACC">
        <w:rPr>
          <w:rFonts w:ascii="Book Antiqua" w:eastAsia="Book Antiqua" w:hAnsi="Book Antiqua" w:cs="Book Antiqua"/>
          <w:color w:val="000000"/>
          <w:vertAlign w:val="superscript"/>
        </w:rPr>
        <w:t>[16]</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Thromboprophylaxis</w:t>
      </w:r>
      <w:proofErr w:type="spellEnd"/>
      <w:r w:rsidRPr="00997ACC">
        <w:rPr>
          <w:rFonts w:ascii="Book Antiqua" w:eastAsia="Book Antiqua" w:hAnsi="Book Antiqua" w:cs="Book Antiqua"/>
          <w:color w:val="000000"/>
        </w:rPr>
        <w:t xml:space="preserve"> during chemotherapy for TGCT is not customary in the United States.</w:t>
      </w:r>
    </w:p>
    <w:p w14:paraId="65D3BE0E"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Kentucky has both the highest incidence and death rates for lung cancer in the United </w:t>
      </w:r>
      <w:proofErr w:type="gramStart"/>
      <w:r w:rsidRPr="00997ACC">
        <w:rPr>
          <w:rFonts w:ascii="Book Antiqua" w:eastAsia="Book Antiqua" w:hAnsi="Book Antiqua" w:cs="Book Antiqua"/>
          <w:color w:val="000000"/>
        </w:rPr>
        <w:t>States</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26,27]</w:t>
      </w:r>
      <w:r w:rsidRPr="00997ACC">
        <w:rPr>
          <w:rFonts w:ascii="Book Antiqua" w:eastAsia="Book Antiqua" w:hAnsi="Book Antiqua" w:cs="Book Antiqua"/>
          <w:color w:val="000000"/>
        </w:rPr>
        <w:t>. In 2017, a total of 24.6% of adults in Kentucky smoked while the national average was 14.0</w:t>
      </w:r>
      <w:proofErr w:type="gramStart"/>
      <w:r w:rsidRPr="00997ACC">
        <w:rPr>
          <w:rFonts w:ascii="Book Antiqua" w:eastAsia="Book Antiqua" w:hAnsi="Book Antiqua" w:cs="Book Antiqua"/>
          <w:color w:val="000000"/>
        </w:rPr>
        <w:t>%</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26,28]</w:t>
      </w:r>
      <w:r w:rsidRPr="00997ACC">
        <w:rPr>
          <w:rFonts w:ascii="Book Antiqua" w:eastAsia="Book Antiqua" w:hAnsi="Book Antiqua" w:cs="Book Antiqua"/>
          <w:color w:val="000000"/>
        </w:rPr>
        <w:t xml:space="preserve">. Cigarette smoking is a well-recognized risk factor for both atherosclerotic disease and </w:t>
      </w:r>
      <w:proofErr w:type="gramStart"/>
      <w:r w:rsidRPr="00997ACC">
        <w:rPr>
          <w:rFonts w:ascii="Book Antiqua" w:eastAsia="Book Antiqua" w:hAnsi="Book Antiqua" w:cs="Book Antiqua"/>
          <w:color w:val="000000"/>
        </w:rPr>
        <w:t>TEE</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29]</w:t>
      </w:r>
      <w:r w:rsidRPr="00997ACC">
        <w:rPr>
          <w:rFonts w:ascii="Book Antiqua" w:eastAsia="Book Antiqua" w:hAnsi="Book Antiqua" w:cs="Book Antiqua"/>
          <w:color w:val="000000"/>
        </w:rPr>
        <w:t xml:space="preserve">. Half of the patients in our </w:t>
      </w:r>
      <w:r w:rsidRPr="00997ACC">
        <w:rPr>
          <w:rFonts w:ascii="Book Antiqua" w:eastAsia="Book Antiqua" w:hAnsi="Book Antiqua" w:cs="Book Antiqua"/>
          <w:color w:val="000000"/>
        </w:rPr>
        <w:lastRenderedPageBreak/>
        <w:t xml:space="preserve">study were either current or previous cigarette smokers, and 42% of these patients experienced a TEE while undergoing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chemotherapy. Cannabis is the most commonly used recreation drug in the United States and has been suggested to cause myocardial infarction and ischemic </w:t>
      </w:r>
      <w:proofErr w:type="gramStart"/>
      <w:r w:rsidRPr="00997ACC">
        <w:rPr>
          <w:rFonts w:ascii="Book Antiqua" w:eastAsia="Book Antiqua" w:hAnsi="Book Antiqua" w:cs="Book Antiqua"/>
          <w:color w:val="000000"/>
        </w:rPr>
        <w:t>stroke</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30]</w:t>
      </w:r>
      <w:r w:rsidRPr="00997ACC">
        <w:rPr>
          <w:rFonts w:ascii="Book Antiqua" w:eastAsia="Book Antiqua" w:hAnsi="Book Antiqua" w:cs="Book Antiqua"/>
          <w:color w:val="000000"/>
        </w:rPr>
        <w:t xml:space="preserve">. Only a single case of PE in a young male following heavy cannabis use has been </w:t>
      </w:r>
      <w:proofErr w:type="gramStart"/>
      <w:r w:rsidRPr="00997ACC">
        <w:rPr>
          <w:rFonts w:ascii="Book Antiqua" w:eastAsia="Book Antiqua" w:hAnsi="Book Antiqua" w:cs="Book Antiqua"/>
          <w:color w:val="000000"/>
        </w:rPr>
        <w:t>reported</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30]</w:t>
      </w:r>
      <w:r w:rsidRPr="00997ACC">
        <w:rPr>
          <w:rFonts w:ascii="Book Antiqua" w:eastAsia="Book Antiqua" w:hAnsi="Book Antiqua" w:cs="Book Antiqua"/>
          <w:color w:val="000000"/>
        </w:rPr>
        <w:t>. It has been suggested that cannabinoids, the active component of cannabis, cause endothelial cell disruption leading to vascular thrombosis. A total of 23.5% of the patients in our study were current cannabis users, and 16% of the cannabis users suffered a TEE while undergoing chemotherapy.</w:t>
      </w:r>
    </w:p>
    <w:p w14:paraId="072EFD6D"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Our study of TCGT offers several unique aspects that shed light on the risk factors for a TEE and educational opportunities for preventing a TEE. Our study, consisting of a single Institution in a metropolitan community in Kentucky, has a large number of patients with TCGT over a 6-year period. The high percentage (28%) of patients who experienced a TEE compared to the literature may be attributed to numerous cumulative factors leading to a </w:t>
      </w:r>
      <w:proofErr w:type="spellStart"/>
      <w:r w:rsidRPr="00997ACC">
        <w:rPr>
          <w:rFonts w:ascii="Book Antiqua" w:eastAsia="Book Antiqua" w:hAnsi="Book Antiqua" w:cs="Book Antiqua"/>
          <w:color w:val="000000"/>
        </w:rPr>
        <w:t>hypercoagulable</w:t>
      </w:r>
      <w:proofErr w:type="spellEnd"/>
      <w:r w:rsidRPr="00997ACC">
        <w:rPr>
          <w:rFonts w:ascii="Book Antiqua" w:eastAsia="Book Antiqua" w:hAnsi="Book Antiqua" w:cs="Book Antiqua"/>
          <w:color w:val="000000"/>
        </w:rPr>
        <w:t xml:space="preserve"> state that may provoke a TEE, including bulky retroperitoneal disease, higher pathologic stage, greater number of chemotherapy cycles, metastatic disease, the remarkably large number of patients who smoke cigarettes and use cannabis, high number of patients with CVC, and lack of patients who were treated with </w:t>
      </w:r>
      <w:proofErr w:type="spellStart"/>
      <w:r w:rsidRPr="00997ACC">
        <w:rPr>
          <w:rFonts w:ascii="Book Antiqua" w:eastAsia="Book Antiqua" w:hAnsi="Book Antiqua" w:cs="Book Antiqua"/>
          <w:color w:val="000000"/>
        </w:rPr>
        <w:t>thromboprophylaxis</w:t>
      </w:r>
      <w:proofErr w:type="spellEnd"/>
      <w:r w:rsidRPr="00997ACC">
        <w:rPr>
          <w:rFonts w:ascii="Book Antiqua" w:eastAsia="Book Antiqua" w:hAnsi="Book Antiqua" w:cs="Book Antiqua"/>
          <w:color w:val="000000"/>
        </w:rPr>
        <w:t>. The limitation of the present study is its retrospective nature and limited number of patients.</w:t>
      </w:r>
    </w:p>
    <w:p w14:paraId="30BCE603" w14:textId="77777777" w:rsidR="00A77B3E" w:rsidRPr="00997ACC" w:rsidRDefault="006B2E3E" w:rsidP="00997ACC">
      <w:pPr>
        <w:snapToGrid w:val="0"/>
        <w:spacing w:line="360" w:lineRule="auto"/>
        <w:ind w:firstLine="240"/>
        <w:jc w:val="both"/>
        <w:rPr>
          <w:rFonts w:ascii="Book Antiqua" w:hAnsi="Book Antiqua"/>
        </w:rPr>
      </w:pPr>
      <w:r w:rsidRPr="00997ACC">
        <w:rPr>
          <w:rFonts w:ascii="Book Antiqua" w:eastAsia="Book Antiqua" w:hAnsi="Book Antiqua" w:cs="Book Antiqua"/>
          <w:color w:val="000000"/>
        </w:rPr>
        <w:t xml:space="preserve">Several risk factors have been identified as increasing the risk of developing VTE, including the patient’s age (&gt; 60 years), obesity, and history of anterior </w:t>
      </w:r>
      <w:proofErr w:type="gramStart"/>
      <w:r w:rsidRPr="00997ACC">
        <w:rPr>
          <w:rFonts w:ascii="Book Antiqua" w:eastAsia="Book Antiqua" w:hAnsi="Book Antiqua" w:cs="Book Antiqua"/>
          <w:color w:val="000000"/>
        </w:rPr>
        <w:t>VTE</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31]</w:t>
      </w:r>
      <w:r w:rsidRPr="00997ACC">
        <w:rPr>
          <w:rFonts w:ascii="Book Antiqua" w:eastAsia="Book Antiqua" w:hAnsi="Book Antiqua" w:cs="Book Antiqua"/>
          <w:color w:val="000000"/>
        </w:rPr>
        <w:t xml:space="preserve">. The tumor’s site, histological type, and stage also elevate the risk of VTE. Pancreatic cancer is the solid tumor with the highest likelihood of VTE, while lymphoma, acute leukemia, and multiple myeloma represent hematologic malignancies that pose a strong risk of VTE. Adenocarcinomas have a higher risk of VTE compared to squamous cell carcinomas, and an advanced tumor stage increases the prospect of developing a </w:t>
      </w:r>
      <w:proofErr w:type="gramStart"/>
      <w:r w:rsidRPr="00997ACC">
        <w:rPr>
          <w:rFonts w:ascii="Book Antiqua" w:eastAsia="Book Antiqua" w:hAnsi="Book Antiqua" w:cs="Book Antiqua"/>
          <w:color w:val="000000"/>
        </w:rPr>
        <w:t>VTE</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31]</w:t>
      </w:r>
      <w:r w:rsidRPr="00997ACC">
        <w:rPr>
          <w:rFonts w:ascii="Book Antiqua" w:eastAsia="Book Antiqua" w:hAnsi="Book Antiqua" w:cs="Book Antiqua"/>
          <w:color w:val="000000"/>
        </w:rPr>
        <w:t xml:space="preserve">. Advanced tumor stage and use of </w:t>
      </w:r>
      <w:proofErr w:type="spellStart"/>
      <w:r w:rsidRPr="00997ACC">
        <w:rPr>
          <w:rFonts w:ascii="Book Antiqua" w:eastAsia="Book Antiqua" w:hAnsi="Book Antiqua" w:cs="Book Antiqua"/>
          <w:color w:val="000000"/>
        </w:rPr>
        <w:lastRenderedPageBreak/>
        <w:t>subclavian</w:t>
      </w:r>
      <w:proofErr w:type="spellEnd"/>
      <w:r w:rsidRPr="00997ACC">
        <w:rPr>
          <w:rFonts w:ascii="Book Antiqua" w:eastAsia="Book Antiqua" w:hAnsi="Book Antiqua" w:cs="Book Antiqua"/>
          <w:color w:val="000000"/>
        </w:rPr>
        <w:t xml:space="preserve"> catheters are the main risk factors for CVC-associated </w:t>
      </w:r>
      <w:proofErr w:type="gramStart"/>
      <w:r w:rsidRPr="00997ACC">
        <w:rPr>
          <w:rFonts w:ascii="Book Antiqua" w:eastAsia="Book Antiqua" w:hAnsi="Book Antiqua" w:cs="Book Antiqua"/>
          <w:color w:val="000000"/>
        </w:rPr>
        <w:t>thrombosis</w:t>
      </w:r>
      <w:r w:rsidRPr="00997ACC">
        <w:rPr>
          <w:rFonts w:ascii="Book Antiqua" w:eastAsia="Book Antiqua" w:hAnsi="Book Antiqua" w:cs="Book Antiqua"/>
          <w:color w:val="000000"/>
          <w:vertAlign w:val="superscript"/>
        </w:rPr>
        <w:t>[</w:t>
      </w:r>
      <w:proofErr w:type="gramEnd"/>
      <w:r w:rsidRPr="00997ACC">
        <w:rPr>
          <w:rFonts w:ascii="Book Antiqua" w:eastAsia="Book Antiqua" w:hAnsi="Book Antiqua" w:cs="Book Antiqua"/>
          <w:color w:val="000000"/>
          <w:vertAlign w:val="superscript"/>
        </w:rPr>
        <w:t>32]</w:t>
      </w:r>
      <w:r w:rsidRPr="00997ACC">
        <w:rPr>
          <w:rFonts w:ascii="Book Antiqua" w:eastAsia="Book Antiqua" w:hAnsi="Book Antiqua" w:cs="Book Antiqua"/>
          <w:color w:val="000000"/>
        </w:rPr>
        <w:t>. Our Institution generally does not use CVC for delivering chemotherapy in patients with TCGT. However, CVC placement may be unavoidable for patients with poor venous access or patient preference. Educating patients and providers about the thromboembolic risk of CVC may discourage them from selecting CVC as the desired route of chemotherapy infusion. Further educational opportunities with patients that may decrease the likelihood of TEE and enhance overall medical health include an emphasis on discontinuing cigarette smoking and cannabis use as well as promoting weight loss.</w:t>
      </w:r>
    </w:p>
    <w:bookmarkEnd w:id="27"/>
    <w:bookmarkEnd w:id="28"/>
    <w:p w14:paraId="59D0C965" w14:textId="77777777" w:rsidR="00A77B3E" w:rsidRPr="00997ACC" w:rsidRDefault="00A77B3E" w:rsidP="00997ACC">
      <w:pPr>
        <w:snapToGrid w:val="0"/>
        <w:spacing w:line="360" w:lineRule="auto"/>
        <w:jc w:val="both"/>
        <w:rPr>
          <w:rFonts w:ascii="Book Antiqua" w:hAnsi="Book Antiqua"/>
        </w:rPr>
      </w:pPr>
    </w:p>
    <w:p w14:paraId="39CB0C65"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aps/>
          <w:color w:val="000000"/>
          <w:u w:val="single"/>
        </w:rPr>
        <w:t>CONCLUSION</w:t>
      </w:r>
    </w:p>
    <w:p w14:paraId="3DA75D54" w14:textId="77777777" w:rsidR="00A77B3E" w:rsidRPr="00997ACC" w:rsidRDefault="006B2E3E" w:rsidP="00997ACC">
      <w:pPr>
        <w:snapToGrid w:val="0"/>
        <w:spacing w:line="360" w:lineRule="auto"/>
        <w:jc w:val="both"/>
        <w:rPr>
          <w:rFonts w:ascii="Book Antiqua" w:hAnsi="Book Antiqua"/>
        </w:rPr>
      </w:pPr>
      <w:bookmarkStart w:id="29" w:name="OLE_LINK32"/>
      <w:bookmarkStart w:id="30" w:name="OLE_LINK33"/>
      <w:r w:rsidRPr="00997ACC">
        <w:rPr>
          <w:rFonts w:ascii="Book Antiqua" w:eastAsia="Book Antiqua" w:hAnsi="Book Antiqua" w:cs="Book Antiqua"/>
          <w:color w:val="000000"/>
        </w:rPr>
        <w:t xml:space="preserve">Although patients with TGCT are a relatively healthy population due to their young age, myriad risk factors such as bulky retroperitoneal disease, higher clinical stage, CVC, cigarette smoking, and cannabis use may heighten their risk of developing a TEE during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chemotherapy. Patients with TGCT who experience a TEE may be unable to complete the course of prescribed chemotherapy despite initiating treatment with an anticoagulant. There may be a significant increase in cost of care following a TEE, including hospital stay, potential requirement for an aggressive procedure, and need for a longer duration of anticoagulation. Patients who could not complete the course of prescribed chemotherapy due to TEE will likely need more frequent medical oncology appointments with monitoring tumor markers as well as closer follow-up imaging studies which can substantially escalate the cost of patient care. High-risk ambulatory patients with TGCT treated with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chemotherapy may benefit from treatment with primary prophylactic anticoagulation to mitigate the potential morbidity and mortality associated with a TEE. Multi-institutional randomized studies are warranted to evaluate the safety and efficacy of </w:t>
      </w:r>
      <w:proofErr w:type="spellStart"/>
      <w:r w:rsidRPr="00997ACC">
        <w:rPr>
          <w:rFonts w:ascii="Book Antiqua" w:eastAsia="Book Antiqua" w:hAnsi="Book Antiqua" w:cs="Book Antiqua"/>
          <w:color w:val="000000"/>
        </w:rPr>
        <w:t>thromboprophylaxis</w:t>
      </w:r>
      <w:proofErr w:type="spellEnd"/>
      <w:r w:rsidRPr="00997ACC">
        <w:rPr>
          <w:rFonts w:ascii="Book Antiqua" w:eastAsia="Book Antiqua" w:hAnsi="Book Antiqua" w:cs="Book Antiqua"/>
          <w:color w:val="000000"/>
        </w:rPr>
        <w:t xml:space="preserve"> during chemotherapy for TGCT in this young patient population.</w:t>
      </w:r>
    </w:p>
    <w:bookmarkEnd w:id="29"/>
    <w:bookmarkEnd w:id="30"/>
    <w:p w14:paraId="58B422CD" w14:textId="77777777" w:rsidR="00A77B3E" w:rsidRPr="00997ACC" w:rsidRDefault="00A77B3E" w:rsidP="00997ACC">
      <w:pPr>
        <w:snapToGrid w:val="0"/>
        <w:spacing w:line="360" w:lineRule="auto"/>
        <w:jc w:val="both"/>
        <w:rPr>
          <w:rFonts w:ascii="Book Antiqua" w:hAnsi="Book Antiqua"/>
        </w:rPr>
      </w:pPr>
    </w:p>
    <w:p w14:paraId="11A7F0A9"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aps/>
          <w:color w:val="000000"/>
          <w:u w:val="single"/>
        </w:rPr>
        <w:t>ARTICLE HIGHLIGHTS</w:t>
      </w:r>
    </w:p>
    <w:p w14:paraId="72C8433B"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background</w:t>
      </w:r>
    </w:p>
    <w:p w14:paraId="07C82559" w14:textId="77777777" w:rsidR="00A77B3E" w:rsidRPr="00997ACC" w:rsidRDefault="006B2E3E" w:rsidP="00997ACC">
      <w:pPr>
        <w:snapToGrid w:val="0"/>
        <w:spacing w:line="360" w:lineRule="auto"/>
        <w:jc w:val="both"/>
        <w:rPr>
          <w:rFonts w:ascii="Book Antiqua" w:hAnsi="Book Antiqua"/>
        </w:rPr>
      </w:pP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-based chemotherapy has significantly increased the survival of patients with testicular germ cell tumor (TGCT), although it is associated with a high rate of thromboembolic events (TEE).</w:t>
      </w:r>
    </w:p>
    <w:p w14:paraId="244D8500" w14:textId="77777777" w:rsidR="00A77B3E" w:rsidRPr="00997ACC" w:rsidRDefault="00A77B3E" w:rsidP="00997ACC">
      <w:pPr>
        <w:snapToGrid w:val="0"/>
        <w:spacing w:line="360" w:lineRule="auto"/>
        <w:jc w:val="both"/>
        <w:rPr>
          <w:rFonts w:ascii="Book Antiqua" w:hAnsi="Book Antiqua"/>
        </w:rPr>
      </w:pPr>
    </w:p>
    <w:p w14:paraId="4CF4174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motivation</w:t>
      </w:r>
    </w:p>
    <w:p w14:paraId="4B2E0D8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As TGCT is the most curable solid tumor and most common cancer among men 18-39 years, we sought to evaluate our single-center experience of patients who were diagnosed with TGCT and received platinum-based chemotherapy. Patients who suffered a TEE were the primary focus of this study.</w:t>
      </w:r>
    </w:p>
    <w:p w14:paraId="40C9F538" w14:textId="77777777" w:rsidR="00A77B3E" w:rsidRPr="00997ACC" w:rsidRDefault="00A77B3E" w:rsidP="00997ACC">
      <w:pPr>
        <w:snapToGrid w:val="0"/>
        <w:spacing w:line="360" w:lineRule="auto"/>
        <w:jc w:val="both"/>
        <w:rPr>
          <w:rFonts w:ascii="Book Antiqua" w:hAnsi="Book Antiqua"/>
        </w:rPr>
      </w:pPr>
    </w:p>
    <w:p w14:paraId="1ED144E1"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objectives</w:t>
      </w:r>
    </w:p>
    <w:p w14:paraId="5D4C35EA"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Our objective was to identify patients who were diagnosed with TGCT and received platinum-based chemotherapy, with particular attention to those patients who experienced a TEE.</w:t>
      </w:r>
    </w:p>
    <w:p w14:paraId="4FBD4B77" w14:textId="77777777" w:rsidR="00A77B3E" w:rsidRPr="00997ACC" w:rsidRDefault="00A77B3E" w:rsidP="00997ACC">
      <w:pPr>
        <w:snapToGrid w:val="0"/>
        <w:spacing w:line="360" w:lineRule="auto"/>
        <w:jc w:val="both"/>
        <w:rPr>
          <w:rFonts w:ascii="Book Antiqua" w:hAnsi="Book Antiqua"/>
        </w:rPr>
      </w:pPr>
    </w:p>
    <w:p w14:paraId="2C04FEEE"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methods</w:t>
      </w:r>
    </w:p>
    <w:p w14:paraId="56B4BD1D" w14:textId="6E9BAB77" w:rsidR="00A77B3E" w:rsidRPr="00997ACC" w:rsidRDefault="006B2E3E" w:rsidP="00997ACC">
      <w:pPr>
        <w:snapToGrid w:val="0"/>
        <w:spacing w:line="360" w:lineRule="auto"/>
        <w:jc w:val="both"/>
        <w:rPr>
          <w:rFonts w:ascii="Book Antiqua" w:hAnsi="Book Antiqua"/>
        </w:rPr>
      </w:pPr>
      <w:bookmarkStart w:id="31" w:name="OLE_LINK34"/>
      <w:bookmarkStart w:id="32" w:name="OLE_LINK35"/>
      <w:r w:rsidRPr="00997ACC">
        <w:rPr>
          <w:rFonts w:ascii="Book Antiqua" w:eastAsia="Book Antiqua" w:hAnsi="Book Antiqua" w:cs="Book Antiqua"/>
          <w:color w:val="000000"/>
        </w:rPr>
        <w:t xml:space="preserve">The medical records and imaging studies of 68 consecutive individuals who were diagnosed with TGCT and received platinum-based chemotherapy at our Institution in a metropolitan community between January 1, 2014 and December 31, 2019 were reviewed. Statistical analysis was performed by </w:t>
      </w:r>
      <w:proofErr w:type="spellStart"/>
      <w:r w:rsidRPr="00997ACC">
        <w:rPr>
          <w:rFonts w:ascii="Book Antiqua" w:eastAsia="Book Antiqua" w:hAnsi="Book Antiqua" w:cs="Book Antiqua"/>
          <w:color w:val="000000"/>
        </w:rPr>
        <w:t>stratisfying</w:t>
      </w:r>
      <w:proofErr w:type="spellEnd"/>
      <w:r w:rsidRPr="00997ACC">
        <w:rPr>
          <w:rFonts w:ascii="Book Antiqua" w:eastAsia="Book Antiqua" w:hAnsi="Book Antiqua" w:cs="Book Antiqua"/>
          <w:color w:val="000000"/>
        </w:rPr>
        <w:t xml:space="preserve"> each metric (TE</w:t>
      </w:r>
      <w:r w:rsidR="00352B31" w:rsidRPr="00997ACC">
        <w:rPr>
          <w:rFonts w:ascii="Book Antiqua" w:eastAsia="Book Antiqua" w:hAnsi="Book Antiqua" w:cs="Book Antiqua"/>
          <w:color w:val="000000"/>
        </w:rPr>
        <w:t>E, retroperitoneal lymph nodes</w:t>
      </w:r>
      <w:r w:rsidRPr="00997ACC">
        <w:rPr>
          <w:rFonts w:ascii="Book Antiqua" w:eastAsia="Book Antiqua" w:hAnsi="Book Antiqua" w:cs="Book Antiqua"/>
          <w:color w:val="000000"/>
        </w:rPr>
        <w:t xml:space="preserve"> 3.0 cm before chemotherapy, age, body mass index, </w:t>
      </w:r>
      <w:r w:rsidR="003B4DB8">
        <w:rPr>
          <w:rFonts w:ascii="Book Antiqua" w:eastAsia="Book Antiqua" w:hAnsi="Book Antiqua" w:cs="Book Antiqua"/>
          <w:color w:val="000000"/>
        </w:rPr>
        <w:t xml:space="preserve">cigarette </w:t>
      </w:r>
      <w:r w:rsidRPr="00997ACC">
        <w:rPr>
          <w:rFonts w:ascii="Book Antiqua" w:eastAsia="Book Antiqua" w:hAnsi="Book Antiqua" w:cs="Book Antiqua"/>
          <w:color w:val="000000"/>
        </w:rPr>
        <w:t xml:space="preserve">smoker, marijuana use, side of orchiectomy, pathologic stage, central venous catheter, type of chemotherapy, number of chemotherapy cycles, </w:t>
      </w:r>
      <w:r w:rsidR="007833DE" w:rsidRPr="00997ACC">
        <w:rPr>
          <w:rFonts w:ascii="Book Antiqua" w:eastAsia="Book Antiqua" w:hAnsi="Book Antiqua" w:cs="Book Antiqua"/>
          <w:color w:val="000000"/>
        </w:rPr>
        <w:t>retroperitoneal lymph nodes</w:t>
      </w:r>
      <w:r w:rsidRPr="00997ACC">
        <w:rPr>
          <w:rFonts w:ascii="Book Antiqua" w:eastAsia="Book Antiqua" w:hAnsi="Book Antiqua" w:cs="Book Antiqua"/>
          <w:color w:val="000000"/>
        </w:rPr>
        <w:t xml:space="preserve"> dissection, and recurrence after chemotherapy by those patients who experienced a TEE and by those who did not.</w:t>
      </w:r>
    </w:p>
    <w:bookmarkEnd w:id="31"/>
    <w:bookmarkEnd w:id="32"/>
    <w:p w14:paraId="6EC7D467" w14:textId="77777777" w:rsidR="00A77B3E" w:rsidRPr="00997ACC" w:rsidRDefault="00A77B3E" w:rsidP="00997ACC">
      <w:pPr>
        <w:snapToGrid w:val="0"/>
        <w:spacing w:line="360" w:lineRule="auto"/>
        <w:jc w:val="both"/>
        <w:rPr>
          <w:rFonts w:ascii="Book Antiqua" w:hAnsi="Book Antiqua"/>
        </w:rPr>
      </w:pPr>
    </w:p>
    <w:p w14:paraId="032C6F94"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results</w:t>
      </w:r>
    </w:p>
    <w:p w14:paraId="5AC1337E" w14:textId="77777777" w:rsidR="00A77B3E" w:rsidRPr="00997ACC" w:rsidRDefault="006B2E3E" w:rsidP="00997ACC">
      <w:pPr>
        <w:snapToGrid w:val="0"/>
        <w:spacing w:line="360" w:lineRule="auto"/>
        <w:jc w:val="both"/>
        <w:rPr>
          <w:rFonts w:ascii="Book Antiqua" w:hAnsi="Book Antiqua"/>
        </w:rPr>
      </w:pPr>
      <w:bookmarkStart w:id="33" w:name="OLE_LINK36"/>
      <w:r w:rsidRPr="00997ACC">
        <w:rPr>
          <w:rFonts w:ascii="Book Antiqua" w:eastAsia="Book Antiqua" w:hAnsi="Book Antiqua" w:cs="Book Antiqua"/>
          <w:color w:val="000000"/>
        </w:rPr>
        <w:t>A total of 19 (28%) patients experienced a TEE following orchiectomy which occurred during chemotherapy in 13 (68%) of these patients. Patients with a higher pathologic stage (stage III) were significantly (</w:t>
      </w:r>
      <w:r w:rsidRPr="00997ACC">
        <w:rPr>
          <w:rFonts w:ascii="Book Antiqua" w:eastAsia="Book Antiqua" w:hAnsi="Book Antiqua" w:cs="Book Antiqua"/>
          <w:i/>
          <w:iCs/>
          <w:color w:val="000000"/>
        </w:rPr>
        <w:t>P</w:t>
      </w:r>
      <w:r w:rsidRPr="00997ACC">
        <w:rPr>
          <w:rFonts w:ascii="Book Antiqua" w:eastAsia="Book Antiqua" w:hAnsi="Book Antiqua" w:cs="Book Antiqua"/>
          <w:color w:val="000000"/>
        </w:rPr>
        <w:t xml:space="preserve"> = 0.023) more likely to experience a TEE compared to patients who had a lower stage. Patients who were treated with 3 cycles of </w:t>
      </w:r>
      <w:proofErr w:type="spellStart"/>
      <w:r w:rsidRPr="00997ACC">
        <w:rPr>
          <w:rFonts w:ascii="Book Antiqua" w:eastAsia="Book Antiqua" w:hAnsi="Book Antiqua" w:cs="Book Antiqua"/>
          <w:color w:val="000000"/>
        </w:rPr>
        <w:t>bleomycine</w:t>
      </w:r>
      <w:proofErr w:type="spell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etoposide</w:t>
      </w:r>
      <w:proofErr w:type="spellEnd"/>
      <w:r w:rsidRPr="00997ACC">
        <w:rPr>
          <w:rFonts w:ascii="Book Antiqua" w:eastAsia="Book Antiqua" w:hAnsi="Book Antiqua" w:cs="Book Antiqua"/>
          <w:color w:val="000000"/>
        </w:rPr>
        <w:t xml:space="preserve">, and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and 1 cycle of </w:t>
      </w:r>
      <w:proofErr w:type="spellStart"/>
      <w:r w:rsidRPr="00997ACC">
        <w:rPr>
          <w:rFonts w:ascii="Book Antiqua" w:eastAsia="Book Antiqua" w:hAnsi="Book Antiqua" w:cs="Book Antiqua"/>
          <w:color w:val="000000"/>
        </w:rPr>
        <w:t>etoposide</w:t>
      </w:r>
      <w:proofErr w:type="spellEnd"/>
      <w:r w:rsidRPr="00997ACC">
        <w:rPr>
          <w:rFonts w:ascii="Book Antiqua" w:eastAsia="Book Antiqua" w:hAnsi="Book Antiqua" w:cs="Book Antiqua"/>
          <w:color w:val="000000"/>
        </w:rPr>
        <w:t xml:space="preserve"> and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or 4 cycles of </w:t>
      </w:r>
      <w:proofErr w:type="spellStart"/>
      <w:r w:rsidRPr="00997ACC">
        <w:rPr>
          <w:rFonts w:ascii="Book Antiqua" w:eastAsia="Book Antiqua" w:hAnsi="Book Antiqua" w:cs="Book Antiqua"/>
          <w:color w:val="000000"/>
        </w:rPr>
        <w:t>etoposide</w:t>
      </w:r>
      <w:proofErr w:type="spellEnd"/>
      <w:r w:rsidRPr="00997ACC">
        <w:rPr>
          <w:rFonts w:ascii="Book Antiqua" w:eastAsia="Book Antiqua" w:hAnsi="Book Antiqua" w:cs="Book Antiqua"/>
          <w:color w:val="000000"/>
        </w:rPr>
        <w:t xml:space="preserve"> and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were significantly 5 (</w:t>
      </w:r>
      <w:r w:rsidRPr="00997ACC">
        <w:rPr>
          <w:rFonts w:ascii="Book Antiqua" w:eastAsia="Book Antiqua" w:hAnsi="Book Antiqua" w:cs="Book Antiqua"/>
          <w:i/>
          <w:iCs/>
          <w:color w:val="000000"/>
        </w:rPr>
        <w:t xml:space="preserve">P </w:t>
      </w:r>
      <w:r w:rsidRPr="00997ACC">
        <w:rPr>
          <w:rFonts w:ascii="Book Antiqua" w:eastAsia="Book Antiqua" w:hAnsi="Book Antiqua" w:cs="Book Antiqua"/>
          <w:color w:val="000000"/>
        </w:rPr>
        <w:t xml:space="preserve">= 0.02) times more likely to experience a TEE compared to patients who were treated with only 3 cycles of </w:t>
      </w:r>
      <w:proofErr w:type="spellStart"/>
      <w:r w:rsidRPr="00997ACC">
        <w:rPr>
          <w:rFonts w:ascii="Book Antiqua" w:eastAsia="Book Antiqua" w:hAnsi="Book Antiqua" w:cs="Book Antiqua"/>
          <w:color w:val="000000"/>
        </w:rPr>
        <w:t>bleomycine</w:t>
      </w:r>
      <w:proofErr w:type="spell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etoposide</w:t>
      </w:r>
      <w:proofErr w:type="spellEnd"/>
      <w:r w:rsidRPr="00997ACC">
        <w:rPr>
          <w:rFonts w:ascii="Book Antiqua" w:eastAsia="Book Antiqua" w:hAnsi="Book Antiqua" w:cs="Book Antiqua"/>
          <w:color w:val="000000"/>
        </w:rPr>
        <w:t xml:space="preserve">, and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w:t>
      </w:r>
    </w:p>
    <w:bookmarkEnd w:id="33"/>
    <w:p w14:paraId="40E1417E" w14:textId="77777777" w:rsidR="00A77B3E" w:rsidRPr="00997ACC" w:rsidRDefault="00A77B3E" w:rsidP="00997ACC">
      <w:pPr>
        <w:snapToGrid w:val="0"/>
        <w:spacing w:line="360" w:lineRule="auto"/>
        <w:jc w:val="both"/>
        <w:rPr>
          <w:rFonts w:ascii="Book Antiqua" w:hAnsi="Book Antiqua"/>
        </w:rPr>
      </w:pPr>
    </w:p>
    <w:p w14:paraId="1C9A4BA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conclusions</w:t>
      </w:r>
    </w:p>
    <w:p w14:paraId="66550714" w14:textId="54802D13"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Since myriad factors predispose to a TEE such as large retroperitoneal disease, higher clinical stage, greater number of chemotherapy cycle, central venous catheter, </w:t>
      </w:r>
      <w:proofErr w:type="gramStart"/>
      <w:r w:rsidRPr="00997ACC">
        <w:rPr>
          <w:rFonts w:ascii="Book Antiqua" w:eastAsia="Book Antiqua" w:hAnsi="Book Antiqua" w:cs="Book Antiqua"/>
          <w:color w:val="000000"/>
        </w:rPr>
        <w:t>cigarette</w:t>
      </w:r>
      <w:proofErr w:type="gramEnd"/>
      <w:r w:rsidRPr="00997ACC">
        <w:rPr>
          <w:rFonts w:ascii="Book Antiqua" w:eastAsia="Book Antiqua" w:hAnsi="Book Antiqua" w:cs="Book Antiqua"/>
          <w:color w:val="000000"/>
        </w:rPr>
        <w:t xml:space="preserve"> smoking, and possible cannabis use, high-risk ambulatory patients with TGCT treated with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-based chemotherapy may benefit from prophylactic anticoagulation.</w:t>
      </w:r>
    </w:p>
    <w:p w14:paraId="66FD7A0E" w14:textId="77777777" w:rsidR="00A77B3E" w:rsidRPr="00997ACC" w:rsidRDefault="00A77B3E" w:rsidP="00997ACC">
      <w:pPr>
        <w:snapToGrid w:val="0"/>
        <w:spacing w:line="360" w:lineRule="auto"/>
        <w:jc w:val="both"/>
        <w:rPr>
          <w:rFonts w:ascii="Book Antiqua" w:hAnsi="Book Antiqua"/>
        </w:rPr>
      </w:pPr>
    </w:p>
    <w:p w14:paraId="25406B9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i/>
          <w:color w:val="000000"/>
        </w:rPr>
        <w:t>Research perspectives</w:t>
      </w:r>
    </w:p>
    <w:p w14:paraId="336C470A"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Randomized studies to evaluate the safety and efficacy of prophylactic anticoagulants are essential in this young patient population generally lacking medical co-morbidities.</w:t>
      </w:r>
    </w:p>
    <w:p w14:paraId="5BEE1389" w14:textId="77777777" w:rsidR="00A77B3E" w:rsidRPr="00997ACC" w:rsidRDefault="00A77B3E" w:rsidP="00997ACC">
      <w:pPr>
        <w:snapToGrid w:val="0"/>
        <w:spacing w:line="360" w:lineRule="auto"/>
        <w:jc w:val="both"/>
        <w:rPr>
          <w:rFonts w:ascii="Book Antiqua" w:hAnsi="Book Antiqua"/>
        </w:rPr>
      </w:pPr>
    </w:p>
    <w:p w14:paraId="577064DB"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aps/>
          <w:color w:val="000000"/>
          <w:u w:val="single"/>
        </w:rPr>
        <w:t>ACKNOWLEDGEMENTS</w:t>
      </w:r>
    </w:p>
    <w:p w14:paraId="0DDA099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We acknowledge Norton Healthcare for their continued support.</w:t>
      </w:r>
    </w:p>
    <w:p w14:paraId="00AEAC24" w14:textId="77777777" w:rsidR="00A77B3E" w:rsidRPr="00997ACC" w:rsidRDefault="00A77B3E" w:rsidP="00997ACC">
      <w:pPr>
        <w:snapToGrid w:val="0"/>
        <w:spacing w:line="360" w:lineRule="auto"/>
        <w:jc w:val="both"/>
        <w:rPr>
          <w:rFonts w:ascii="Book Antiqua" w:hAnsi="Book Antiqua"/>
        </w:rPr>
      </w:pPr>
    </w:p>
    <w:p w14:paraId="480EA31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REFERENCES</w:t>
      </w:r>
    </w:p>
    <w:p w14:paraId="7493842B" w14:textId="45810A7A" w:rsidR="00A77B3E" w:rsidRPr="00997ACC" w:rsidRDefault="006B2E3E" w:rsidP="00997ACC">
      <w:pPr>
        <w:snapToGrid w:val="0"/>
        <w:spacing w:line="360" w:lineRule="auto"/>
        <w:jc w:val="both"/>
        <w:rPr>
          <w:rFonts w:ascii="Book Antiqua" w:hAnsi="Book Antiqua"/>
        </w:rPr>
      </w:pPr>
      <w:proofErr w:type="gramStart"/>
      <w:r w:rsidRPr="004D666A">
        <w:rPr>
          <w:rFonts w:ascii="Book Antiqua" w:eastAsia="Book Antiqua" w:hAnsi="Book Antiqua" w:cs="Book Antiqua"/>
          <w:color w:val="000000"/>
        </w:rPr>
        <w:t xml:space="preserve">1 </w:t>
      </w:r>
      <w:r w:rsidRPr="004D666A">
        <w:rPr>
          <w:rFonts w:ascii="Book Antiqua" w:eastAsia="Book Antiqua" w:hAnsi="Book Antiqua" w:cs="Book Antiqua"/>
          <w:b/>
          <w:bCs/>
          <w:color w:val="000000"/>
        </w:rPr>
        <w:t>American Cancer Society.</w:t>
      </w:r>
      <w:proofErr w:type="gramEnd"/>
      <w:r w:rsidRPr="004D666A">
        <w:rPr>
          <w:rFonts w:ascii="Book Antiqua" w:eastAsia="Book Antiqua" w:hAnsi="Book Antiqua" w:cs="Book Antiqua"/>
          <w:color w:val="000000"/>
        </w:rPr>
        <w:t xml:space="preserve"> </w:t>
      </w:r>
      <w:proofErr w:type="gramStart"/>
      <w:r w:rsidRPr="004D666A">
        <w:rPr>
          <w:rFonts w:ascii="Book Antiqua" w:eastAsia="Book Antiqua" w:hAnsi="Book Antiqua" w:cs="Book Antiqua"/>
          <w:color w:val="000000"/>
        </w:rPr>
        <w:t>Testicular cancer</w:t>
      </w:r>
      <w:r w:rsidR="00C45A26" w:rsidRPr="004D666A">
        <w:rPr>
          <w:rFonts w:ascii="Book Antiqua" w:eastAsia="Book Antiqua" w:hAnsi="Book Antiqua" w:cs="Book Antiqua"/>
          <w:color w:val="000000"/>
        </w:rPr>
        <w:t>.</w:t>
      </w:r>
      <w:proofErr w:type="gramEnd"/>
      <w:r w:rsidR="00530DB4" w:rsidRPr="004D666A">
        <w:rPr>
          <w:rFonts w:ascii="Book Antiqua" w:eastAsia="Book Antiqua" w:hAnsi="Book Antiqua" w:cs="Book Antiqua"/>
          <w:color w:val="000000"/>
        </w:rPr>
        <w:t xml:space="preserve"> [</w:t>
      </w:r>
      <w:proofErr w:type="gramStart"/>
      <w:r w:rsidR="00530DB4" w:rsidRPr="004D666A">
        <w:rPr>
          <w:rFonts w:ascii="Book Antiqua" w:eastAsia="Book Antiqua" w:hAnsi="Book Antiqua" w:cs="Book Antiqua"/>
          <w:color w:val="000000"/>
        </w:rPr>
        <w:t>cited</w:t>
      </w:r>
      <w:proofErr w:type="gramEnd"/>
      <w:r w:rsidR="00530DB4" w:rsidRPr="004D666A">
        <w:rPr>
          <w:rFonts w:ascii="Book Antiqua" w:eastAsia="Book Antiqua" w:hAnsi="Book Antiqua" w:cs="Book Antiqua"/>
          <w:color w:val="000000"/>
        </w:rPr>
        <w:t xml:space="preserve"> February</w:t>
      </w:r>
      <w:r w:rsidR="00C45A26" w:rsidRPr="004D666A">
        <w:rPr>
          <w:rFonts w:ascii="Book Antiqua" w:eastAsia="Book Antiqua" w:hAnsi="Book Antiqua" w:cs="Book Antiqua"/>
          <w:color w:val="000000"/>
        </w:rPr>
        <w:t xml:space="preserve"> 3,</w:t>
      </w:r>
      <w:r w:rsidR="00530DB4" w:rsidRPr="004D666A">
        <w:rPr>
          <w:rFonts w:ascii="Book Antiqua" w:eastAsia="Book Antiqua" w:hAnsi="Book Antiqua" w:cs="Book Antiqua"/>
          <w:color w:val="000000"/>
        </w:rPr>
        <w:t xml:space="preserve"> 2021]</w:t>
      </w:r>
      <w:r w:rsidRPr="004D666A">
        <w:rPr>
          <w:rFonts w:ascii="Book Antiqua" w:eastAsia="Book Antiqua" w:hAnsi="Book Antiqua" w:cs="Book Antiqua"/>
          <w:color w:val="000000"/>
        </w:rPr>
        <w:t xml:space="preserve">. </w:t>
      </w:r>
      <w:r w:rsidR="00BF3268" w:rsidRPr="004D666A">
        <w:rPr>
          <w:rFonts w:ascii="Book Antiqua" w:hAnsi="Book Antiqua"/>
        </w:rPr>
        <w:t xml:space="preserve">Available from: </w:t>
      </w:r>
      <w:r w:rsidRPr="004D666A">
        <w:rPr>
          <w:rFonts w:ascii="Book Antiqua" w:eastAsia="Book Antiqua" w:hAnsi="Book Antiqua" w:cs="Book Antiqua"/>
          <w:color w:val="000000"/>
        </w:rPr>
        <w:t>https://www.cancer.org/cancer/testicular-cancer.html</w:t>
      </w:r>
    </w:p>
    <w:p w14:paraId="5A42509E"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lastRenderedPageBreak/>
        <w:t xml:space="preserve">2 </w:t>
      </w:r>
      <w:r w:rsidRPr="00997ACC">
        <w:rPr>
          <w:rFonts w:ascii="Book Antiqua" w:eastAsia="Book Antiqua" w:hAnsi="Book Antiqua" w:cs="Book Antiqua"/>
          <w:b/>
          <w:bCs/>
          <w:color w:val="000000"/>
        </w:rPr>
        <w:t>Abdel-</w:t>
      </w:r>
      <w:proofErr w:type="spellStart"/>
      <w:r w:rsidRPr="00997ACC">
        <w:rPr>
          <w:rFonts w:ascii="Book Antiqua" w:eastAsia="Book Antiqua" w:hAnsi="Book Antiqua" w:cs="Book Antiqua"/>
          <w:b/>
          <w:bCs/>
          <w:color w:val="000000"/>
        </w:rPr>
        <w:t>Razeq</w:t>
      </w:r>
      <w:proofErr w:type="spellEnd"/>
      <w:r w:rsidRPr="00997ACC">
        <w:rPr>
          <w:rFonts w:ascii="Book Antiqua" w:eastAsia="Book Antiqua" w:hAnsi="Book Antiqua" w:cs="Book Antiqua"/>
          <w:b/>
          <w:bCs/>
          <w:color w:val="000000"/>
        </w:rPr>
        <w:t xml:space="preserve"> H</w:t>
      </w:r>
      <w:r w:rsidRPr="00997ACC">
        <w:rPr>
          <w:rFonts w:ascii="Book Antiqua" w:eastAsia="Book Antiqua" w:hAnsi="Book Antiqua" w:cs="Book Antiqua"/>
          <w:color w:val="000000"/>
        </w:rPr>
        <w:t xml:space="preserve">, Mansour A, </w:t>
      </w:r>
      <w:proofErr w:type="spellStart"/>
      <w:r w:rsidRPr="00997ACC">
        <w:rPr>
          <w:rFonts w:ascii="Book Antiqua" w:eastAsia="Book Antiqua" w:hAnsi="Book Antiqua" w:cs="Book Antiqua"/>
          <w:color w:val="000000"/>
        </w:rPr>
        <w:t>Abdulelah</w:t>
      </w:r>
      <w:proofErr w:type="spellEnd"/>
      <w:r w:rsidRPr="00997ACC">
        <w:rPr>
          <w:rFonts w:ascii="Book Antiqua" w:eastAsia="Book Antiqua" w:hAnsi="Book Antiqua" w:cs="Book Antiqua"/>
          <w:color w:val="000000"/>
        </w:rPr>
        <w:t xml:space="preserve"> H, Al-</w:t>
      </w:r>
      <w:proofErr w:type="spellStart"/>
      <w:r w:rsidRPr="00997ACC">
        <w:rPr>
          <w:rFonts w:ascii="Book Antiqua" w:eastAsia="Book Antiqua" w:hAnsi="Book Antiqua" w:cs="Book Antiqua"/>
          <w:color w:val="000000"/>
        </w:rPr>
        <w:t>Shwayat</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Makoseh</w:t>
      </w:r>
      <w:proofErr w:type="spellEnd"/>
      <w:r w:rsidRPr="00997ACC">
        <w:rPr>
          <w:rFonts w:ascii="Book Antiqua" w:eastAsia="Book Antiqua" w:hAnsi="Book Antiqua" w:cs="Book Antiqua"/>
          <w:color w:val="000000"/>
        </w:rPr>
        <w:t xml:space="preserve"> M, Ibrahim M, </w:t>
      </w:r>
      <w:proofErr w:type="spellStart"/>
      <w:r w:rsidRPr="00997ACC">
        <w:rPr>
          <w:rFonts w:ascii="Book Antiqua" w:eastAsia="Book Antiqua" w:hAnsi="Book Antiqua" w:cs="Book Antiqua"/>
          <w:color w:val="000000"/>
        </w:rPr>
        <w:t>Abunasser</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Rimawi</w:t>
      </w:r>
      <w:proofErr w:type="spellEnd"/>
      <w:r w:rsidRPr="00997ACC">
        <w:rPr>
          <w:rFonts w:ascii="Book Antiqua" w:eastAsia="Book Antiqua" w:hAnsi="Book Antiqua" w:cs="Book Antiqua"/>
          <w:color w:val="000000"/>
        </w:rPr>
        <w:t xml:space="preserve"> D, Al-</w:t>
      </w:r>
      <w:proofErr w:type="spellStart"/>
      <w:r w:rsidRPr="00997ACC">
        <w:rPr>
          <w:rFonts w:ascii="Book Antiqua" w:eastAsia="Book Antiqua" w:hAnsi="Book Antiqua" w:cs="Book Antiqua"/>
          <w:color w:val="000000"/>
        </w:rPr>
        <w:t>Rabaiah</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Alfar</w:t>
      </w:r>
      <w:proofErr w:type="spellEnd"/>
      <w:r w:rsidRPr="00997ACC">
        <w:rPr>
          <w:rFonts w:ascii="Book Antiqua" w:eastAsia="Book Antiqua" w:hAnsi="Book Antiqua" w:cs="Book Antiqua"/>
          <w:color w:val="000000"/>
        </w:rPr>
        <w:t xml:space="preserve"> R, </w:t>
      </w:r>
      <w:proofErr w:type="spellStart"/>
      <w:r w:rsidRPr="00997ACC">
        <w:rPr>
          <w:rFonts w:ascii="Book Antiqua" w:eastAsia="Book Antiqua" w:hAnsi="Book Antiqua" w:cs="Book Antiqua"/>
          <w:color w:val="000000"/>
        </w:rPr>
        <w:t>Abufara</w:t>
      </w:r>
      <w:proofErr w:type="spellEnd"/>
      <w:r w:rsidRPr="00997ACC">
        <w:rPr>
          <w:rFonts w:ascii="Book Antiqua" w:eastAsia="Book Antiqua" w:hAnsi="Book Antiqua" w:cs="Book Antiqua"/>
          <w:color w:val="000000"/>
        </w:rPr>
        <w:t xml:space="preserve"> A, Ibrahim A, </w:t>
      </w:r>
      <w:proofErr w:type="spellStart"/>
      <w:r w:rsidRPr="00997ACC">
        <w:rPr>
          <w:rFonts w:ascii="Book Antiqua" w:eastAsia="Book Antiqua" w:hAnsi="Book Antiqua" w:cs="Book Antiqua"/>
          <w:color w:val="000000"/>
        </w:rPr>
        <w:t>Bawaliz</w:t>
      </w:r>
      <w:proofErr w:type="spellEnd"/>
      <w:r w:rsidRPr="00997ACC">
        <w:rPr>
          <w:rFonts w:ascii="Book Antiqua" w:eastAsia="Book Antiqua" w:hAnsi="Book Antiqua" w:cs="Book Antiqua"/>
          <w:color w:val="000000"/>
        </w:rPr>
        <w:t xml:space="preserve"> A, Ismael Y. Thromboembolic events in cancer patients on active treatment with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chemotherapy: another look! </w:t>
      </w:r>
      <w:proofErr w:type="spellStart"/>
      <w:r w:rsidRPr="00997ACC">
        <w:rPr>
          <w:rFonts w:ascii="Book Antiqua" w:eastAsia="Book Antiqua" w:hAnsi="Book Antiqua" w:cs="Book Antiqua"/>
          <w:i/>
          <w:iCs/>
          <w:color w:val="000000"/>
        </w:rPr>
        <w:t>Thromb</w:t>
      </w:r>
      <w:proofErr w:type="spellEnd"/>
      <w:r w:rsidRPr="00997ACC">
        <w:rPr>
          <w:rFonts w:ascii="Book Antiqua" w:eastAsia="Book Antiqua" w:hAnsi="Book Antiqua" w:cs="Book Antiqua"/>
          <w:i/>
          <w:iCs/>
          <w:color w:val="000000"/>
        </w:rPr>
        <w:t xml:space="preserve"> J</w:t>
      </w:r>
      <w:r w:rsidRPr="00997ACC">
        <w:rPr>
          <w:rFonts w:ascii="Book Antiqua" w:eastAsia="Book Antiqua" w:hAnsi="Book Antiqua" w:cs="Book Antiqua"/>
          <w:color w:val="000000"/>
        </w:rPr>
        <w:t xml:space="preserve"> 2018; </w:t>
      </w:r>
      <w:r w:rsidRPr="00997ACC">
        <w:rPr>
          <w:rFonts w:ascii="Book Antiqua" w:eastAsia="Book Antiqua" w:hAnsi="Book Antiqua" w:cs="Book Antiqua"/>
          <w:b/>
          <w:bCs/>
          <w:color w:val="000000"/>
        </w:rPr>
        <w:t>16</w:t>
      </w:r>
      <w:r w:rsidRPr="00997ACC">
        <w:rPr>
          <w:rFonts w:ascii="Book Antiqua" w:eastAsia="Book Antiqua" w:hAnsi="Book Antiqua" w:cs="Book Antiqua"/>
          <w:color w:val="000000"/>
        </w:rPr>
        <w:t>: 2 [PMID: 29507532 DOI: 10.1186/s12959-018-0161-9]</w:t>
      </w:r>
    </w:p>
    <w:p w14:paraId="3D1BA5ED" w14:textId="77777777" w:rsidR="00A77B3E" w:rsidRPr="00997ACC" w:rsidRDefault="006B2E3E" w:rsidP="00997ACC">
      <w:pPr>
        <w:snapToGrid w:val="0"/>
        <w:spacing w:line="360" w:lineRule="auto"/>
        <w:jc w:val="both"/>
        <w:rPr>
          <w:rFonts w:ascii="Book Antiqua" w:hAnsi="Book Antiqua"/>
        </w:rPr>
      </w:pPr>
      <w:proofErr w:type="gramStart"/>
      <w:r w:rsidRPr="00997ACC">
        <w:rPr>
          <w:rFonts w:ascii="Book Antiqua" w:eastAsia="Book Antiqua" w:hAnsi="Book Antiqua" w:cs="Book Antiqua"/>
          <w:color w:val="000000"/>
        </w:rPr>
        <w:t xml:space="preserve">3 </w:t>
      </w:r>
      <w:proofErr w:type="spellStart"/>
      <w:r w:rsidRPr="00997ACC">
        <w:rPr>
          <w:rFonts w:ascii="Book Antiqua" w:eastAsia="Book Antiqua" w:hAnsi="Book Antiqua" w:cs="Book Antiqua"/>
          <w:b/>
          <w:bCs/>
          <w:color w:val="000000"/>
        </w:rPr>
        <w:t>Einhorn</w:t>
      </w:r>
      <w:proofErr w:type="spellEnd"/>
      <w:r w:rsidRPr="00997ACC">
        <w:rPr>
          <w:rFonts w:ascii="Book Antiqua" w:eastAsia="Book Antiqua" w:hAnsi="Book Antiqua" w:cs="Book Antiqua"/>
          <w:b/>
          <w:bCs/>
          <w:color w:val="000000"/>
        </w:rPr>
        <w:t xml:space="preserve"> LH</w:t>
      </w:r>
      <w:r w:rsidRPr="00997ACC">
        <w:rPr>
          <w:rFonts w:ascii="Book Antiqua" w:eastAsia="Book Antiqua" w:hAnsi="Book Antiqua" w:cs="Book Antiqua"/>
          <w:color w:val="000000"/>
        </w:rPr>
        <w:t xml:space="preserve">, Donohue J. </w:t>
      </w:r>
      <w:proofErr w:type="spellStart"/>
      <w:r w:rsidRPr="00997ACC">
        <w:rPr>
          <w:rFonts w:ascii="Book Antiqua" w:eastAsia="Book Antiqua" w:hAnsi="Book Antiqua" w:cs="Book Antiqua"/>
          <w:color w:val="000000"/>
        </w:rPr>
        <w:t>Cis-diamminedichloroplatinum</w:t>
      </w:r>
      <w:proofErr w:type="spellEnd"/>
      <w:r w:rsidRPr="00997ACC">
        <w:rPr>
          <w:rFonts w:ascii="Book Antiqua" w:eastAsia="Book Antiqua" w:hAnsi="Book Antiqua" w:cs="Book Antiqua"/>
          <w:color w:val="000000"/>
        </w:rPr>
        <w:t xml:space="preserve">, vinblastine, and </w:t>
      </w:r>
      <w:proofErr w:type="spellStart"/>
      <w:r w:rsidRPr="00997ACC">
        <w:rPr>
          <w:rFonts w:ascii="Book Antiqua" w:eastAsia="Book Antiqua" w:hAnsi="Book Antiqua" w:cs="Book Antiqua"/>
          <w:color w:val="000000"/>
        </w:rPr>
        <w:t>bleomycin</w:t>
      </w:r>
      <w:proofErr w:type="spellEnd"/>
      <w:r w:rsidRPr="00997ACC">
        <w:rPr>
          <w:rFonts w:ascii="Book Antiqua" w:eastAsia="Book Antiqua" w:hAnsi="Book Antiqua" w:cs="Book Antiqua"/>
          <w:color w:val="000000"/>
        </w:rPr>
        <w:t xml:space="preserve"> combination chemotherapy in disseminated testicular cancer.</w:t>
      </w:r>
      <w:proofErr w:type="gramEnd"/>
      <w:r w:rsidRPr="00997ACC">
        <w:rPr>
          <w:rFonts w:ascii="Book Antiqua" w:eastAsia="Book Antiqua" w:hAnsi="Book Antiqua" w:cs="Book Antiqua"/>
          <w:color w:val="000000"/>
        </w:rPr>
        <w:t xml:space="preserve"> </w:t>
      </w:r>
      <w:r w:rsidRPr="00997ACC">
        <w:rPr>
          <w:rFonts w:ascii="Book Antiqua" w:eastAsia="Book Antiqua" w:hAnsi="Book Antiqua" w:cs="Book Antiqua"/>
          <w:i/>
          <w:iCs/>
          <w:color w:val="000000"/>
        </w:rPr>
        <w:t>Ann Intern Med</w:t>
      </w:r>
      <w:r w:rsidRPr="00997ACC">
        <w:rPr>
          <w:rFonts w:ascii="Book Antiqua" w:eastAsia="Book Antiqua" w:hAnsi="Book Antiqua" w:cs="Book Antiqua"/>
          <w:color w:val="000000"/>
        </w:rPr>
        <w:t xml:space="preserve"> 1977; </w:t>
      </w:r>
      <w:r w:rsidRPr="00997ACC">
        <w:rPr>
          <w:rFonts w:ascii="Book Antiqua" w:eastAsia="Book Antiqua" w:hAnsi="Book Antiqua" w:cs="Book Antiqua"/>
          <w:b/>
          <w:bCs/>
          <w:color w:val="000000"/>
        </w:rPr>
        <w:t>87</w:t>
      </w:r>
      <w:r w:rsidRPr="00997ACC">
        <w:rPr>
          <w:rFonts w:ascii="Book Antiqua" w:eastAsia="Book Antiqua" w:hAnsi="Book Antiqua" w:cs="Book Antiqua"/>
          <w:color w:val="000000"/>
        </w:rPr>
        <w:t>: 293-298 [PMID: 71004 DOI: 10.7326/0003-4819-87-3-293]</w:t>
      </w:r>
    </w:p>
    <w:p w14:paraId="68B9377B"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4 </w:t>
      </w:r>
      <w:proofErr w:type="spellStart"/>
      <w:r w:rsidRPr="00997ACC">
        <w:rPr>
          <w:rFonts w:ascii="Book Antiqua" w:eastAsia="Book Antiqua" w:hAnsi="Book Antiqua" w:cs="Book Antiqua"/>
          <w:b/>
          <w:bCs/>
          <w:color w:val="000000"/>
        </w:rPr>
        <w:t>Adra</w:t>
      </w:r>
      <w:proofErr w:type="spellEnd"/>
      <w:r w:rsidRPr="00997ACC">
        <w:rPr>
          <w:rFonts w:ascii="Book Antiqua" w:eastAsia="Book Antiqua" w:hAnsi="Book Antiqua" w:cs="Book Antiqua"/>
          <w:b/>
          <w:bCs/>
          <w:color w:val="000000"/>
        </w:rPr>
        <w:t xml:space="preserve"> N</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Einhorn</w:t>
      </w:r>
      <w:proofErr w:type="spellEnd"/>
      <w:r w:rsidRPr="00997ACC">
        <w:rPr>
          <w:rFonts w:ascii="Book Antiqua" w:eastAsia="Book Antiqua" w:hAnsi="Book Antiqua" w:cs="Book Antiqua"/>
          <w:color w:val="000000"/>
        </w:rPr>
        <w:t xml:space="preserve"> LH. </w:t>
      </w:r>
      <w:proofErr w:type="gramStart"/>
      <w:r w:rsidRPr="00997ACC">
        <w:rPr>
          <w:rFonts w:ascii="Book Antiqua" w:eastAsia="Book Antiqua" w:hAnsi="Book Antiqua" w:cs="Book Antiqua"/>
          <w:color w:val="000000"/>
        </w:rPr>
        <w:t>Testicular cancer update.</w:t>
      </w:r>
      <w:proofErr w:type="gram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i/>
          <w:iCs/>
          <w:color w:val="000000"/>
        </w:rPr>
        <w:t>Clin</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Adv</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Hematol</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Oncol</w:t>
      </w:r>
      <w:proofErr w:type="spellEnd"/>
      <w:r w:rsidRPr="00997ACC">
        <w:rPr>
          <w:rFonts w:ascii="Book Antiqua" w:eastAsia="Book Antiqua" w:hAnsi="Book Antiqua" w:cs="Book Antiqua"/>
          <w:color w:val="000000"/>
        </w:rPr>
        <w:t xml:space="preserve"> 2017; </w:t>
      </w:r>
      <w:r w:rsidRPr="00997ACC">
        <w:rPr>
          <w:rFonts w:ascii="Book Antiqua" w:eastAsia="Book Antiqua" w:hAnsi="Book Antiqua" w:cs="Book Antiqua"/>
          <w:b/>
          <w:bCs/>
          <w:color w:val="000000"/>
        </w:rPr>
        <w:t>15</w:t>
      </w:r>
      <w:r w:rsidRPr="00997ACC">
        <w:rPr>
          <w:rFonts w:ascii="Book Antiqua" w:eastAsia="Book Antiqua" w:hAnsi="Book Antiqua" w:cs="Book Antiqua"/>
          <w:color w:val="000000"/>
        </w:rPr>
        <w:t>: 386-396 [PMID: 28591093]</w:t>
      </w:r>
    </w:p>
    <w:p w14:paraId="2492675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5 </w:t>
      </w:r>
      <w:r w:rsidRPr="00997ACC">
        <w:rPr>
          <w:rFonts w:ascii="Book Antiqua" w:eastAsia="Book Antiqua" w:hAnsi="Book Antiqua" w:cs="Book Antiqua"/>
          <w:b/>
          <w:bCs/>
          <w:color w:val="000000"/>
        </w:rPr>
        <w:t>Fung C</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Sesso</w:t>
      </w:r>
      <w:proofErr w:type="spellEnd"/>
      <w:r w:rsidRPr="00997ACC">
        <w:rPr>
          <w:rFonts w:ascii="Book Antiqua" w:eastAsia="Book Antiqua" w:hAnsi="Book Antiqua" w:cs="Book Antiqua"/>
          <w:color w:val="000000"/>
        </w:rPr>
        <w:t xml:space="preserve"> HD, Williams AM, Kerns SL, Monahan P, Abu </w:t>
      </w:r>
      <w:proofErr w:type="spellStart"/>
      <w:r w:rsidRPr="00997ACC">
        <w:rPr>
          <w:rFonts w:ascii="Book Antiqua" w:eastAsia="Book Antiqua" w:hAnsi="Book Antiqua" w:cs="Book Antiqua"/>
          <w:color w:val="000000"/>
        </w:rPr>
        <w:t>Zaid</w:t>
      </w:r>
      <w:proofErr w:type="spellEnd"/>
      <w:r w:rsidRPr="00997ACC">
        <w:rPr>
          <w:rFonts w:ascii="Book Antiqua" w:eastAsia="Book Antiqua" w:hAnsi="Book Antiqua" w:cs="Book Antiqua"/>
          <w:color w:val="000000"/>
        </w:rPr>
        <w:t xml:space="preserve"> M, Feldman DR, Hamilton RJ, Vaughn DJ, Beard CJ, </w:t>
      </w:r>
      <w:proofErr w:type="spellStart"/>
      <w:r w:rsidRPr="00997ACC">
        <w:rPr>
          <w:rFonts w:ascii="Book Antiqua" w:eastAsia="Book Antiqua" w:hAnsi="Book Antiqua" w:cs="Book Antiqua"/>
          <w:color w:val="000000"/>
        </w:rPr>
        <w:t>Kollmannsberger</w:t>
      </w:r>
      <w:proofErr w:type="spellEnd"/>
      <w:r w:rsidRPr="00997ACC">
        <w:rPr>
          <w:rFonts w:ascii="Book Antiqua" w:eastAsia="Book Antiqua" w:hAnsi="Book Antiqua" w:cs="Book Antiqua"/>
          <w:color w:val="000000"/>
        </w:rPr>
        <w:t xml:space="preserve"> CK, Cook R, </w:t>
      </w:r>
      <w:proofErr w:type="spellStart"/>
      <w:r w:rsidRPr="00997ACC">
        <w:rPr>
          <w:rFonts w:ascii="Book Antiqua" w:eastAsia="Book Antiqua" w:hAnsi="Book Antiqua" w:cs="Book Antiqua"/>
          <w:color w:val="000000"/>
        </w:rPr>
        <w:t>Althouse</w:t>
      </w:r>
      <w:proofErr w:type="spellEnd"/>
      <w:r w:rsidRPr="00997ACC">
        <w:rPr>
          <w:rFonts w:ascii="Book Antiqua" w:eastAsia="Book Antiqua" w:hAnsi="Book Antiqua" w:cs="Book Antiqua"/>
          <w:color w:val="000000"/>
        </w:rPr>
        <w:t xml:space="preserve"> S, </w:t>
      </w:r>
      <w:proofErr w:type="spellStart"/>
      <w:r w:rsidRPr="00997ACC">
        <w:rPr>
          <w:rFonts w:ascii="Book Antiqua" w:eastAsia="Book Antiqua" w:hAnsi="Book Antiqua" w:cs="Book Antiqua"/>
          <w:color w:val="000000"/>
        </w:rPr>
        <w:t>Ardeshir-Rouhani-Fard</w:t>
      </w:r>
      <w:proofErr w:type="spellEnd"/>
      <w:r w:rsidRPr="00997ACC">
        <w:rPr>
          <w:rFonts w:ascii="Book Antiqua" w:eastAsia="Book Antiqua" w:hAnsi="Book Antiqua" w:cs="Book Antiqua"/>
          <w:color w:val="000000"/>
        </w:rPr>
        <w:t xml:space="preserve"> S, </w:t>
      </w:r>
      <w:proofErr w:type="spellStart"/>
      <w:r w:rsidRPr="00997ACC">
        <w:rPr>
          <w:rFonts w:ascii="Book Antiqua" w:eastAsia="Book Antiqua" w:hAnsi="Book Antiqua" w:cs="Book Antiqua"/>
          <w:color w:val="000000"/>
        </w:rPr>
        <w:t>Lipshultz</w:t>
      </w:r>
      <w:proofErr w:type="spellEnd"/>
      <w:r w:rsidRPr="00997ACC">
        <w:rPr>
          <w:rFonts w:ascii="Book Antiqua" w:eastAsia="Book Antiqua" w:hAnsi="Book Antiqua" w:cs="Book Antiqua"/>
          <w:color w:val="000000"/>
        </w:rPr>
        <w:t xml:space="preserve"> SE, </w:t>
      </w:r>
      <w:proofErr w:type="spellStart"/>
      <w:r w:rsidRPr="00997ACC">
        <w:rPr>
          <w:rFonts w:ascii="Book Antiqua" w:eastAsia="Book Antiqua" w:hAnsi="Book Antiqua" w:cs="Book Antiqua"/>
          <w:color w:val="000000"/>
        </w:rPr>
        <w:t>Einhorn</w:t>
      </w:r>
      <w:proofErr w:type="spellEnd"/>
      <w:r w:rsidRPr="00997ACC">
        <w:rPr>
          <w:rFonts w:ascii="Book Antiqua" w:eastAsia="Book Antiqua" w:hAnsi="Book Antiqua" w:cs="Book Antiqua"/>
          <w:color w:val="000000"/>
        </w:rPr>
        <w:t xml:space="preserve"> LH, Fossa SD, Travis LB; Platinum Study Group. Multi-Institutional Assessment of Adverse Health Outcomes </w:t>
      </w:r>
      <w:proofErr w:type="gramStart"/>
      <w:r w:rsidRPr="00997ACC">
        <w:rPr>
          <w:rFonts w:ascii="Book Antiqua" w:eastAsia="Book Antiqua" w:hAnsi="Book Antiqua" w:cs="Book Antiqua"/>
          <w:color w:val="000000"/>
        </w:rPr>
        <w:t>Among</w:t>
      </w:r>
      <w:proofErr w:type="gramEnd"/>
      <w:r w:rsidRPr="00997ACC">
        <w:rPr>
          <w:rFonts w:ascii="Book Antiqua" w:eastAsia="Book Antiqua" w:hAnsi="Book Antiqua" w:cs="Book Antiqua"/>
          <w:color w:val="000000"/>
        </w:rPr>
        <w:t xml:space="preserve"> North American Testicular Cancer Survivors After Modern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Chemotherapy. </w:t>
      </w:r>
      <w:r w:rsidRPr="00997ACC">
        <w:rPr>
          <w:rFonts w:ascii="Book Antiqua" w:eastAsia="Book Antiqua" w:hAnsi="Book Antiqua" w:cs="Book Antiqua"/>
          <w:i/>
          <w:iCs/>
          <w:color w:val="000000"/>
        </w:rPr>
        <w:t xml:space="preserve">J </w:t>
      </w:r>
      <w:proofErr w:type="spellStart"/>
      <w:r w:rsidRPr="00997ACC">
        <w:rPr>
          <w:rFonts w:ascii="Book Antiqua" w:eastAsia="Book Antiqua" w:hAnsi="Book Antiqua" w:cs="Book Antiqua"/>
          <w:i/>
          <w:iCs/>
          <w:color w:val="000000"/>
        </w:rPr>
        <w:t>Clin</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Oncol</w:t>
      </w:r>
      <w:proofErr w:type="spellEnd"/>
      <w:r w:rsidRPr="00997ACC">
        <w:rPr>
          <w:rFonts w:ascii="Book Antiqua" w:eastAsia="Book Antiqua" w:hAnsi="Book Antiqua" w:cs="Book Antiqua"/>
          <w:color w:val="000000"/>
        </w:rPr>
        <w:t xml:space="preserve"> 2017; </w:t>
      </w:r>
      <w:r w:rsidRPr="00997ACC">
        <w:rPr>
          <w:rFonts w:ascii="Book Antiqua" w:eastAsia="Book Antiqua" w:hAnsi="Book Antiqua" w:cs="Book Antiqua"/>
          <w:b/>
          <w:bCs/>
          <w:color w:val="000000"/>
        </w:rPr>
        <w:t>35</w:t>
      </w:r>
      <w:r w:rsidRPr="00997ACC">
        <w:rPr>
          <w:rFonts w:ascii="Book Antiqua" w:eastAsia="Book Antiqua" w:hAnsi="Book Antiqua" w:cs="Book Antiqua"/>
          <w:color w:val="000000"/>
        </w:rPr>
        <w:t>: 1211-1222 [PMID: 28240972 DOI: 10.1200/JCO.2016.70.3108]</w:t>
      </w:r>
    </w:p>
    <w:p w14:paraId="1F933F89"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6 </w:t>
      </w:r>
      <w:proofErr w:type="spellStart"/>
      <w:r w:rsidRPr="00997ACC">
        <w:rPr>
          <w:rFonts w:ascii="Book Antiqua" w:eastAsia="Book Antiqua" w:hAnsi="Book Antiqua" w:cs="Book Antiqua"/>
          <w:b/>
          <w:bCs/>
          <w:color w:val="000000"/>
        </w:rPr>
        <w:t>Honecker</w:t>
      </w:r>
      <w:proofErr w:type="spellEnd"/>
      <w:r w:rsidRPr="00997ACC">
        <w:rPr>
          <w:rFonts w:ascii="Book Antiqua" w:eastAsia="Book Antiqua" w:hAnsi="Book Antiqua" w:cs="Book Antiqua"/>
          <w:b/>
          <w:bCs/>
          <w:color w:val="000000"/>
        </w:rPr>
        <w:t xml:space="preserve"> F</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Koychev</w:t>
      </w:r>
      <w:proofErr w:type="spellEnd"/>
      <w:r w:rsidRPr="00997ACC">
        <w:rPr>
          <w:rFonts w:ascii="Book Antiqua" w:eastAsia="Book Antiqua" w:hAnsi="Book Antiqua" w:cs="Book Antiqua"/>
          <w:color w:val="000000"/>
        </w:rPr>
        <w:t xml:space="preserve"> D, </w:t>
      </w:r>
      <w:proofErr w:type="spellStart"/>
      <w:r w:rsidRPr="00997ACC">
        <w:rPr>
          <w:rFonts w:ascii="Book Antiqua" w:eastAsia="Book Antiqua" w:hAnsi="Book Antiqua" w:cs="Book Antiqua"/>
          <w:color w:val="000000"/>
        </w:rPr>
        <w:t>Luhmann</w:t>
      </w:r>
      <w:proofErr w:type="spellEnd"/>
      <w:r w:rsidRPr="00997ACC">
        <w:rPr>
          <w:rFonts w:ascii="Book Antiqua" w:eastAsia="Book Antiqua" w:hAnsi="Book Antiqua" w:cs="Book Antiqua"/>
          <w:color w:val="000000"/>
        </w:rPr>
        <w:t xml:space="preserve"> AD, Langer F, </w:t>
      </w:r>
      <w:proofErr w:type="spellStart"/>
      <w:r w:rsidRPr="00997ACC">
        <w:rPr>
          <w:rFonts w:ascii="Book Antiqua" w:eastAsia="Book Antiqua" w:hAnsi="Book Antiqua" w:cs="Book Antiqua"/>
          <w:color w:val="000000"/>
        </w:rPr>
        <w:t>Dieckmann</w:t>
      </w:r>
      <w:proofErr w:type="spellEnd"/>
      <w:r w:rsidRPr="00997ACC">
        <w:rPr>
          <w:rFonts w:ascii="Book Antiqua" w:eastAsia="Book Antiqua" w:hAnsi="Book Antiqua" w:cs="Book Antiqua"/>
          <w:color w:val="000000"/>
        </w:rPr>
        <w:t xml:space="preserve"> KP, </w:t>
      </w:r>
      <w:proofErr w:type="spellStart"/>
      <w:r w:rsidRPr="00997ACC">
        <w:rPr>
          <w:rFonts w:ascii="Book Antiqua" w:eastAsia="Book Antiqua" w:hAnsi="Book Antiqua" w:cs="Book Antiqua"/>
          <w:color w:val="000000"/>
        </w:rPr>
        <w:t>Bokemeyer</w:t>
      </w:r>
      <w:proofErr w:type="spellEnd"/>
      <w:r w:rsidRPr="00997ACC">
        <w:rPr>
          <w:rFonts w:ascii="Book Antiqua" w:eastAsia="Book Antiqua" w:hAnsi="Book Antiqua" w:cs="Book Antiqua"/>
          <w:color w:val="000000"/>
        </w:rPr>
        <w:t xml:space="preserve"> C, </w:t>
      </w:r>
      <w:proofErr w:type="spellStart"/>
      <w:r w:rsidRPr="00997ACC">
        <w:rPr>
          <w:rFonts w:ascii="Book Antiqua" w:eastAsia="Book Antiqua" w:hAnsi="Book Antiqua" w:cs="Book Antiqua"/>
          <w:color w:val="000000"/>
        </w:rPr>
        <w:t>Oechsle</w:t>
      </w:r>
      <w:proofErr w:type="spellEnd"/>
      <w:r w:rsidRPr="00997ACC">
        <w:rPr>
          <w:rFonts w:ascii="Book Antiqua" w:eastAsia="Book Antiqua" w:hAnsi="Book Antiqua" w:cs="Book Antiqua"/>
          <w:color w:val="000000"/>
        </w:rPr>
        <w:t xml:space="preserve"> K. Venous thromboembolic events in germ cell cancer patients undergoing platinum-based chemotherapy. </w:t>
      </w:r>
      <w:proofErr w:type="spellStart"/>
      <w:r w:rsidRPr="00997ACC">
        <w:rPr>
          <w:rFonts w:ascii="Book Antiqua" w:eastAsia="Book Antiqua" w:hAnsi="Book Antiqua" w:cs="Book Antiqua"/>
          <w:i/>
          <w:iCs/>
          <w:color w:val="000000"/>
        </w:rPr>
        <w:t>Onkologie</w:t>
      </w:r>
      <w:proofErr w:type="spellEnd"/>
      <w:r w:rsidRPr="00997ACC">
        <w:rPr>
          <w:rFonts w:ascii="Book Antiqua" w:eastAsia="Book Antiqua" w:hAnsi="Book Antiqua" w:cs="Book Antiqua"/>
          <w:color w:val="000000"/>
        </w:rPr>
        <w:t xml:space="preserve"> 2013; </w:t>
      </w:r>
      <w:r w:rsidRPr="00997ACC">
        <w:rPr>
          <w:rFonts w:ascii="Book Antiqua" w:eastAsia="Book Antiqua" w:hAnsi="Book Antiqua" w:cs="Book Antiqua"/>
          <w:b/>
          <w:bCs/>
          <w:color w:val="000000"/>
        </w:rPr>
        <w:t>36</w:t>
      </w:r>
      <w:r w:rsidRPr="00997ACC">
        <w:rPr>
          <w:rFonts w:ascii="Book Antiqua" w:eastAsia="Book Antiqua" w:hAnsi="Book Antiqua" w:cs="Book Antiqua"/>
          <w:color w:val="000000"/>
        </w:rPr>
        <w:t>: 663-668 [PMID: 24192771 DOI: 10.1159/000355652]</w:t>
      </w:r>
    </w:p>
    <w:p w14:paraId="6EF936D2"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7 </w:t>
      </w:r>
      <w:r w:rsidRPr="00997ACC">
        <w:rPr>
          <w:rFonts w:ascii="Book Antiqua" w:eastAsia="Book Antiqua" w:hAnsi="Book Antiqua" w:cs="Book Antiqua"/>
          <w:b/>
          <w:bCs/>
          <w:color w:val="000000"/>
        </w:rPr>
        <w:t>Koga F</w:t>
      </w:r>
      <w:r w:rsidRPr="00997ACC">
        <w:rPr>
          <w:rFonts w:ascii="Book Antiqua" w:eastAsia="Book Antiqua" w:hAnsi="Book Antiqua" w:cs="Book Antiqua"/>
          <w:color w:val="000000"/>
        </w:rPr>
        <w:t xml:space="preserve">, Yamada T, </w:t>
      </w:r>
      <w:proofErr w:type="spellStart"/>
      <w:r w:rsidRPr="00997ACC">
        <w:rPr>
          <w:rFonts w:ascii="Book Antiqua" w:eastAsia="Book Antiqua" w:hAnsi="Book Antiqua" w:cs="Book Antiqua"/>
          <w:color w:val="000000"/>
        </w:rPr>
        <w:t>Ishimaru</w:t>
      </w:r>
      <w:proofErr w:type="spellEnd"/>
      <w:r w:rsidRPr="00997ACC">
        <w:rPr>
          <w:rFonts w:ascii="Book Antiqua" w:eastAsia="Book Antiqua" w:hAnsi="Book Antiqua" w:cs="Book Antiqua"/>
          <w:color w:val="000000"/>
        </w:rPr>
        <w:t xml:space="preserve"> H, </w:t>
      </w:r>
      <w:proofErr w:type="spellStart"/>
      <w:r w:rsidRPr="00997ACC">
        <w:rPr>
          <w:rFonts w:ascii="Book Antiqua" w:eastAsia="Book Antiqua" w:hAnsi="Book Antiqua" w:cs="Book Antiqua"/>
          <w:color w:val="000000"/>
        </w:rPr>
        <w:t>Sadaoka</w:t>
      </w:r>
      <w:proofErr w:type="spellEnd"/>
      <w:r w:rsidRPr="00997ACC">
        <w:rPr>
          <w:rFonts w:ascii="Book Antiqua" w:eastAsia="Book Antiqua" w:hAnsi="Book Antiqua" w:cs="Book Antiqua"/>
          <w:color w:val="000000"/>
        </w:rPr>
        <w:t xml:space="preserve"> SI, </w:t>
      </w:r>
      <w:proofErr w:type="spellStart"/>
      <w:r w:rsidRPr="00997ACC">
        <w:rPr>
          <w:rFonts w:ascii="Book Antiqua" w:eastAsia="Book Antiqua" w:hAnsi="Book Antiqua" w:cs="Book Antiqua"/>
          <w:color w:val="000000"/>
        </w:rPr>
        <w:t>Mizuo</w:t>
      </w:r>
      <w:proofErr w:type="spellEnd"/>
      <w:r w:rsidRPr="00997ACC">
        <w:rPr>
          <w:rFonts w:ascii="Book Antiqua" w:eastAsia="Book Antiqua" w:hAnsi="Book Antiqua" w:cs="Book Antiqua"/>
          <w:color w:val="000000"/>
        </w:rPr>
        <w:t xml:space="preserve"> T. Deep vein thrombosis during chemotherapy in a patient with advanced testicular cancer: successful percutaneous </w:t>
      </w:r>
      <w:proofErr w:type="spellStart"/>
      <w:r w:rsidRPr="00997ACC">
        <w:rPr>
          <w:rFonts w:ascii="Book Antiqua" w:eastAsia="Book Antiqua" w:hAnsi="Book Antiqua" w:cs="Book Antiqua"/>
          <w:color w:val="000000"/>
        </w:rPr>
        <w:t>thrombectomy</w:t>
      </w:r>
      <w:proofErr w:type="spellEnd"/>
      <w:r w:rsidRPr="00997ACC">
        <w:rPr>
          <w:rFonts w:ascii="Book Antiqua" w:eastAsia="Book Antiqua" w:hAnsi="Book Antiqua" w:cs="Book Antiqua"/>
          <w:color w:val="000000"/>
        </w:rPr>
        <w:t xml:space="preserve"> under temporary placement of retrievable inferior vena cava filter. </w:t>
      </w:r>
      <w:proofErr w:type="spellStart"/>
      <w:r w:rsidRPr="00997ACC">
        <w:rPr>
          <w:rFonts w:ascii="Book Antiqua" w:eastAsia="Book Antiqua" w:hAnsi="Book Antiqua" w:cs="Book Antiqua"/>
          <w:i/>
          <w:iCs/>
          <w:color w:val="000000"/>
        </w:rPr>
        <w:t>Int</w:t>
      </w:r>
      <w:proofErr w:type="spellEnd"/>
      <w:r w:rsidRPr="00997ACC">
        <w:rPr>
          <w:rFonts w:ascii="Book Antiqua" w:eastAsia="Book Antiqua" w:hAnsi="Book Antiqua" w:cs="Book Antiqua"/>
          <w:i/>
          <w:iCs/>
          <w:color w:val="000000"/>
        </w:rPr>
        <w:t xml:space="preserve"> J </w:t>
      </w:r>
      <w:proofErr w:type="spellStart"/>
      <w:r w:rsidRPr="00997ACC">
        <w:rPr>
          <w:rFonts w:ascii="Book Antiqua" w:eastAsia="Book Antiqua" w:hAnsi="Book Antiqua" w:cs="Book Antiqua"/>
          <w:i/>
          <w:iCs/>
          <w:color w:val="000000"/>
        </w:rPr>
        <w:t>Urol</w:t>
      </w:r>
      <w:proofErr w:type="spellEnd"/>
      <w:r w:rsidRPr="00997ACC">
        <w:rPr>
          <w:rFonts w:ascii="Book Antiqua" w:eastAsia="Book Antiqua" w:hAnsi="Book Antiqua" w:cs="Book Antiqua"/>
          <w:color w:val="000000"/>
        </w:rPr>
        <w:t xml:space="preserve"> 2001; </w:t>
      </w:r>
      <w:r w:rsidRPr="00997ACC">
        <w:rPr>
          <w:rFonts w:ascii="Book Antiqua" w:eastAsia="Book Antiqua" w:hAnsi="Book Antiqua" w:cs="Book Antiqua"/>
          <w:b/>
          <w:bCs/>
          <w:color w:val="000000"/>
        </w:rPr>
        <w:t>8</w:t>
      </w:r>
      <w:r w:rsidRPr="00997ACC">
        <w:rPr>
          <w:rFonts w:ascii="Book Antiqua" w:eastAsia="Book Antiqua" w:hAnsi="Book Antiqua" w:cs="Book Antiqua"/>
          <w:color w:val="000000"/>
        </w:rPr>
        <w:t>: 90-93 [PMID: 11240834 DOI: 10.1046/j.1442-2042.2001.00256.x]</w:t>
      </w:r>
    </w:p>
    <w:p w14:paraId="69B8FE23"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8 </w:t>
      </w:r>
      <w:proofErr w:type="spellStart"/>
      <w:r w:rsidRPr="00997ACC">
        <w:rPr>
          <w:rFonts w:ascii="Book Antiqua" w:eastAsia="Book Antiqua" w:hAnsi="Book Antiqua" w:cs="Book Antiqua"/>
          <w:b/>
          <w:bCs/>
          <w:color w:val="000000"/>
        </w:rPr>
        <w:t>Navi</w:t>
      </w:r>
      <w:proofErr w:type="spellEnd"/>
      <w:r w:rsidRPr="00997ACC">
        <w:rPr>
          <w:rFonts w:ascii="Book Antiqua" w:eastAsia="Book Antiqua" w:hAnsi="Book Antiqua" w:cs="Book Antiqua"/>
          <w:b/>
          <w:bCs/>
          <w:color w:val="000000"/>
        </w:rPr>
        <w:t xml:space="preserve"> BB</w:t>
      </w:r>
      <w:r w:rsidRPr="00997ACC">
        <w:rPr>
          <w:rFonts w:ascii="Book Antiqua" w:eastAsia="Book Antiqua" w:hAnsi="Book Antiqua" w:cs="Book Antiqua"/>
          <w:color w:val="000000"/>
        </w:rPr>
        <w:t xml:space="preserve">, Howard G, Howard VJ, Zhao H, Judd SE, </w:t>
      </w:r>
      <w:proofErr w:type="spellStart"/>
      <w:r w:rsidRPr="00997ACC">
        <w:rPr>
          <w:rFonts w:ascii="Book Antiqua" w:eastAsia="Book Antiqua" w:hAnsi="Book Antiqua" w:cs="Book Antiqua"/>
          <w:color w:val="000000"/>
        </w:rPr>
        <w:t>Elkind</w:t>
      </w:r>
      <w:proofErr w:type="spellEnd"/>
      <w:r w:rsidRPr="00997ACC">
        <w:rPr>
          <w:rFonts w:ascii="Book Antiqua" w:eastAsia="Book Antiqua" w:hAnsi="Book Antiqua" w:cs="Book Antiqua"/>
          <w:color w:val="000000"/>
        </w:rPr>
        <w:t xml:space="preserve"> MSV, </w:t>
      </w:r>
      <w:proofErr w:type="spellStart"/>
      <w:r w:rsidRPr="00997ACC">
        <w:rPr>
          <w:rFonts w:ascii="Book Antiqua" w:eastAsia="Book Antiqua" w:hAnsi="Book Antiqua" w:cs="Book Antiqua"/>
          <w:color w:val="000000"/>
        </w:rPr>
        <w:t>Iadecola</w:t>
      </w:r>
      <w:proofErr w:type="spellEnd"/>
      <w:r w:rsidRPr="00997ACC">
        <w:rPr>
          <w:rFonts w:ascii="Book Antiqua" w:eastAsia="Book Antiqua" w:hAnsi="Book Antiqua" w:cs="Book Antiqua"/>
          <w:color w:val="000000"/>
        </w:rPr>
        <w:t xml:space="preserve"> C, </w:t>
      </w:r>
      <w:proofErr w:type="spellStart"/>
      <w:r w:rsidRPr="00997ACC">
        <w:rPr>
          <w:rFonts w:ascii="Book Antiqua" w:eastAsia="Book Antiqua" w:hAnsi="Book Antiqua" w:cs="Book Antiqua"/>
          <w:color w:val="000000"/>
        </w:rPr>
        <w:t>DeAngelis</w:t>
      </w:r>
      <w:proofErr w:type="spellEnd"/>
      <w:r w:rsidRPr="00997ACC">
        <w:rPr>
          <w:rFonts w:ascii="Book Antiqua" w:eastAsia="Book Antiqua" w:hAnsi="Book Antiqua" w:cs="Book Antiqua"/>
          <w:color w:val="000000"/>
        </w:rPr>
        <w:t xml:space="preserve"> LM, </w:t>
      </w:r>
      <w:proofErr w:type="spellStart"/>
      <w:r w:rsidRPr="00997ACC">
        <w:rPr>
          <w:rFonts w:ascii="Book Antiqua" w:eastAsia="Book Antiqua" w:hAnsi="Book Antiqua" w:cs="Book Antiqua"/>
          <w:color w:val="000000"/>
        </w:rPr>
        <w:t>Kamel</w:t>
      </w:r>
      <w:proofErr w:type="spellEnd"/>
      <w:r w:rsidRPr="00997ACC">
        <w:rPr>
          <w:rFonts w:ascii="Book Antiqua" w:eastAsia="Book Antiqua" w:hAnsi="Book Antiqua" w:cs="Book Antiqua"/>
          <w:color w:val="000000"/>
        </w:rPr>
        <w:t xml:space="preserve"> H, </w:t>
      </w:r>
      <w:proofErr w:type="spellStart"/>
      <w:r w:rsidRPr="00997ACC">
        <w:rPr>
          <w:rFonts w:ascii="Book Antiqua" w:eastAsia="Book Antiqua" w:hAnsi="Book Antiqua" w:cs="Book Antiqua"/>
          <w:color w:val="000000"/>
        </w:rPr>
        <w:t>Okin</w:t>
      </w:r>
      <w:proofErr w:type="spellEnd"/>
      <w:r w:rsidRPr="00997ACC">
        <w:rPr>
          <w:rFonts w:ascii="Book Antiqua" w:eastAsia="Book Antiqua" w:hAnsi="Book Antiqua" w:cs="Book Antiqua"/>
          <w:color w:val="000000"/>
        </w:rPr>
        <w:t xml:space="preserve"> PM, Gilchrist S, </w:t>
      </w:r>
      <w:proofErr w:type="spellStart"/>
      <w:r w:rsidRPr="00997ACC">
        <w:rPr>
          <w:rFonts w:ascii="Book Antiqua" w:eastAsia="Book Antiqua" w:hAnsi="Book Antiqua" w:cs="Book Antiqua"/>
          <w:color w:val="000000"/>
        </w:rPr>
        <w:t>Soliman</w:t>
      </w:r>
      <w:proofErr w:type="spellEnd"/>
      <w:r w:rsidRPr="00997ACC">
        <w:rPr>
          <w:rFonts w:ascii="Book Antiqua" w:eastAsia="Book Antiqua" w:hAnsi="Book Antiqua" w:cs="Book Antiqua"/>
          <w:color w:val="000000"/>
        </w:rPr>
        <w:t xml:space="preserve"> EZ, Cushman M, Safford M, </w:t>
      </w:r>
      <w:proofErr w:type="spellStart"/>
      <w:r w:rsidRPr="00997ACC">
        <w:rPr>
          <w:rFonts w:ascii="Book Antiqua" w:eastAsia="Book Antiqua" w:hAnsi="Book Antiqua" w:cs="Book Antiqua"/>
          <w:color w:val="000000"/>
        </w:rPr>
        <w:t>Muntner</w:t>
      </w:r>
      <w:proofErr w:type="spellEnd"/>
      <w:r w:rsidRPr="00997ACC">
        <w:rPr>
          <w:rFonts w:ascii="Book Antiqua" w:eastAsia="Book Antiqua" w:hAnsi="Book Antiqua" w:cs="Book Antiqua"/>
          <w:color w:val="000000"/>
        </w:rPr>
        <w:t xml:space="preserve"> P. </w:t>
      </w:r>
      <w:proofErr w:type="gramStart"/>
      <w:r w:rsidRPr="00997ACC">
        <w:rPr>
          <w:rFonts w:ascii="Book Antiqua" w:eastAsia="Book Antiqua" w:hAnsi="Book Antiqua" w:cs="Book Antiqua"/>
          <w:color w:val="000000"/>
        </w:rPr>
        <w:t>The risk of arterial thromboembolic events after cancer diagnosis.</w:t>
      </w:r>
      <w:proofErr w:type="gramEnd"/>
      <w:r w:rsidRPr="00997ACC">
        <w:rPr>
          <w:rFonts w:ascii="Book Antiqua" w:eastAsia="Book Antiqua" w:hAnsi="Book Antiqua" w:cs="Book Antiqua"/>
          <w:color w:val="000000"/>
        </w:rPr>
        <w:t xml:space="preserve"> </w:t>
      </w:r>
      <w:r w:rsidRPr="00997ACC">
        <w:rPr>
          <w:rFonts w:ascii="Book Antiqua" w:eastAsia="Book Antiqua" w:hAnsi="Book Antiqua" w:cs="Book Antiqua"/>
          <w:i/>
          <w:iCs/>
          <w:color w:val="000000"/>
        </w:rPr>
        <w:lastRenderedPageBreak/>
        <w:t xml:space="preserve">Res </w:t>
      </w:r>
      <w:proofErr w:type="spellStart"/>
      <w:r w:rsidRPr="00997ACC">
        <w:rPr>
          <w:rFonts w:ascii="Book Antiqua" w:eastAsia="Book Antiqua" w:hAnsi="Book Antiqua" w:cs="Book Antiqua"/>
          <w:i/>
          <w:iCs/>
          <w:color w:val="000000"/>
        </w:rPr>
        <w:t>Pract</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Thromb</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Haemost</w:t>
      </w:r>
      <w:proofErr w:type="spellEnd"/>
      <w:r w:rsidRPr="00997ACC">
        <w:rPr>
          <w:rFonts w:ascii="Book Antiqua" w:eastAsia="Book Antiqua" w:hAnsi="Book Antiqua" w:cs="Book Antiqua"/>
          <w:color w:val="000000"/>
        </w:rPr>
        <w:t xml:space="preserve"> 2019; </w:t>
      </w:r>
      <w:r w:rsidRPr="00997ACC">
        <w:rPr>
          <w:rFonts w:ascii="Book Antiqua" w:eastAsia="Book Antiqua" w:hAnsi="Book Antiqua" w:cs="Book Antiqua"/>
          <w:b/>
          <w:bCs/>
          <w:color w:val="000000"/>
        </w:rPr>
        <w:t>3</w:t>
      </w:r>
      <w:r w:rsidRPr="00997ACC">
        <w:rPr>
          <w:rFonts w:ascii="Book Antiqua" w:eastAsia="Book Antiqua" w:hAnsi="Book Antiqua" w:cs="Book Antiqua"/>
          <w:color w:val="000000"/>
        </w:rPr>
        <w:t>: 639-651 [PMID: 31624783 DOI: 10.1002/rth2.12223]</w:t>
      </w:r>
    </w:p>
    <w:p w14:paraId="78FA7B9F"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9 </w:t>
      </w:r>
      <w:proofErr w:type="spellStart"/>
      <w:r w:rsidRPr="00997ACC">
        <w:rPr>
          <w:rFonts w:ascii="Book Antiqua" w:eastAsia="Book Antiqua" w:hAnsi="Book Antiqua" w:cs="Book Antiqua"/>
          <w:b/>
          <w:bCs/>
          <w:color w:val="000000"/>
        </w:rPr>
        <w:t>Piketty</w:t>
      </w:r>
      <w:proofErr w:type="spellEnd"/>
      <w:r w:rsidRPr="00997ACC">
        <w:rPr>
          <w:rFonts w:ascii="Book Antiqua" w:eastAsia="Book Antiqua" w:hAnsi="Book Antiqua" w:cs="Book Antiqua"/>
          <w:b/>
          <w:bCs/>
          <w:color w:val="000000"/>
        </w:rPr>
        <w:t xml:space="preserve"> AC</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Fléchon</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Laplanche</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Nouyrigat</w:t>
      </w:r>
      <w:proofErr w:type="spellEnd"/>
      <w:r w:rsidRPr="00997ACC">
        <w:rPr>
          <w:rFonts w:ascii="Book Antiqua" w:eastAsia="Book Antiqua" w:hAnsi="Book Antiqua" w:cs="Book Antiqua"/>
          <w:color w:val="000000"/>
        </w:rPr>
        <w:t xml:space="preserve"> E, </w:t>
      </w:r>
      <w:proofErr w:type="spellStart"/>
      <w:r w:rsidRPr="00997ACC">
        <w:rPr>
          <w:rFonts w:ascii="Book Antiqua" w:eastAsia="Book Antiqua" w:hAnsi="Book Antiqua" w:cs="Book Antiqua"/>
          <w:color w:val="000000"/>
        </w:rPr>
        <w:t>Droz</w:t>
      </w:r>
      <w:proofErr w:type="spellEnd"/>
      <w:r w:rsidRPr="00997ACC">
        <w:rPr>
          <w:rFonts w:ascii="Book Antiqua" w:eastAsia="Book Antiqua" w:hAnsi="Book Antiqua" w:cs="Book Antiqua"/>
          <w:color w:val="000000"/>
        </w:rPr>
        <w:t xml:space="preserve"> JP, </w:t>
      </w:r>
      <w:proofErr w:type="spellStart"/>
      <w:r w:rsidRPr="00997ACC">
        <w:rPr>
          <w:rFonts w:ascii="Book Antiqua" w:eastAsia="Book Antiqua" w:hAnsi="Book Antiqua" w:cs="Book Antiqua"/>
          <w:color w:val="000000"/>
        </w:rPr>
        <w:t>Théodore</w:t>
      </w:r>
      <w:proofErr w:type="spellEnd"/>
      <w:r w:rsidRPr="00997ACC">
        <w:rPr>
          <w:rFonts w:ascii="Book Antiqua" w:eastAsia="Book Antiqua" w:hAnsi="Book Antiqua" w:cs="Book Antiqua"/>
          <w:color w:val="000000"/>
        </w:rPr>
        <w:t xml:space="preserve"> C, </w:t>
      </w:r>
      <w:proofErr w:type="spellStart"/>
      <w:r w:rsidRPr="00997ACC">
        <w:rPr>
          <w:rFonts w:ascii="Book Antiqua" w:eastAsia="Book Antiqua" w:hAnsi="Book Antiqua" w:cs="Book Antiqua"/>
          <w:color w:val="000000"/>
        </w:rPr>
        <w:t>Fizazi</w:t>
      </w:r>
      <w:proofErr w:type="spellEnd"/>
      <w:r w:rsidRPr="00997ACC">
        <w:rPr>
          <w:rFonts w:ascii="Book Antiqua" w:eastAsia="Book Antiqua" w:hAnsi="Book Antiqua" w:cs="Book Antiqua"/>
          <w:color w:val="000000"/>
        </w:rPr>
        <w:t xml:space="preserve"> K. The risk of </w:t>
      </w:r>
      <w:proofErr w:type="spellStart"/>
      <w:r w:rsidRPr="00997ACC">
        <w:rPr>
          <w:rFonts w:ascii="Book Antiqua" w:eastAsia="Book Antiqua" w:hAnsi="Book Antiqua" w:cs="Book Antiqua"/>
          <w:color w:val="000000"/>
        </w:rPr>
        <w:t>thrombo</w:t>
      </w:r>
      <w:proofErr w:type="spellEnd"/>
      <w:r w:rsidRPr="00997ACC">
        <w:rPr>
          <w:rFonts w:ascii="Book Antiqua" w:eastAsia="Book Antiqua" w:hAnsi="Book Antiqua" w:cs="Book Antiqua"/>
          <w:color w:val="000000"/>
        </w:rPr>
        <w:t xml:space="preserve">-embolic events is increased in patients with germ-cell </w:t>
      </w:r>
      <w:proofErr w:type="spellStart"/>
      <w:r w:rsidRPr="00997ACC">
        <w:rPr>
          <w:rFonts w:ascii="Book Antiqua" w:eastAsia="Book Antiqua" w:hAnsi="Book Antiqua" w:cs="Book Antiqua"/>
          <w:color w:val="000000"/>
        </w:rPr>
        <w:t>tumours</w:t>
      </w:r>
      <w:proofErr w:type="spellEnd"/>
      <w:r w:rsidRPr="00997ACC">
        <w:rPr>
          <w:rFonts w:ascii="Book Antiqua" w:eastAsia="Book Antiqua" w:hAnsi="Book Antiqua" w:cs="Book Antiqua"/>
          <w:color w:val="000000"/>
        </w:rPr>
        <w:t xml:space="preserve"> and can be predicted by serum lactate dehydrogenase and body surface area. </w:t>
      </w:r>
      <w:r w:rsidRPr="00997ACC">
        <w:rPr>
          <w:rFonts w:ascii="Book Antiqua" w:eastAsia="Book Antiqua" w:hAnsi="Book Antiqua" w:cs="Book Antiqua"/>
          <w:i/>
          <w:iCs/>
          <w:color w:val="000000"/>
        </w:rPr>
        <w:t>Br J Cancer</w:t>
      </w:r>
      <w:r w:rsidRPr="00997ACC">
        <w:rPr>
          <w:rFonts w:ascii="Book Antiqua" w:eastAsia="Book Antiqua" w:hAnsi="Book Antiqua" w:cs="Book Antiqua"/>
          <w:color w:val="000000"/>
        </w:rPr>
        <w:t xml:space="preserve"> 2005; </w:t>
      </w:r>
      <w:r w:rsidRPr="00997ACC">
        <w:rPr>
          <w:rFonts w:ascii="Book Antiqua" w:eastAsia="Book Antiqua" w:hAnsi="Book Antiqua" w:cs="Book Antiqua"/>
          <w:b/>
          <w:bCs/>
          <w:color w:val="000000"/>
        </w:rPr>
        <w:t>93</w:t>
      </w:r>
      <w:r w:rsidRPr="00997ACC">
        <w:rPr>
          <w:rFonts w:ascii="Book Antiqua" w:eastAsia="Book Antiqua" w:hAnsi="Book Antiqua" w:cs="Book Antiqua"/>
          <w:color w:val="000000"/>
        </w:rPr>
        <w:t>: 909-914 [PMID: 16205699 DOI: 10.1038/sj.bjc.6602791]</w:t>
      </w:r>
    </w:p>
    <w:p w14:paraId="3C658D14"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10 </w:t>
      </w:r>
      <w:proofErr w:type="spellStart"/>
      <w:r w:rsidRPr="00997ACC">
        <w:rPr>
          <w:rFonts w:ascii="Book Antiqua" w:eastAsia="Book Antiqua" w:hAnsi="Book Antiqua" w:cs="Book Antiqua"/>
          <w:b/>
          <w:bCs/>
          <w:color w:val="000000"/>
        </w:rPr>
        <w:t>Seng</w:t>
      </w:r>
      <w:proofErr w:type="spellEnd"/>
      <w:r w:rsidRPr="00997ACC">
        <w:rPr>
          <w:rFonts w:ascii="Book Antiqua" w:eastAsia="Book Antiqua" w:hAnsi="Book Antiqua" w:cs="Book Antiqua"/>
          <w:b/>
          <w:bCs/>
          <w:color w:val="000000"/>
        </w:rPr>
        <w:t xml:space="preserve"> S</w:t>
      </w:r>
      <w:r w:rsidRPr="00997ACC">
        <w:rPr>
          <w:rFonts w:ascii="Book Antiqua" w:eastAsia="Book Antiqua" w:hAnsi="Book Antiqua" w:cs="Book Antiqua"/>
          <w:color w:val="000000"/>
        </w:rPr>
        <w:t xml:space="preserve">, Liu Z, Chiu SK, Proverbs-Singh T, </w:t>
      </w:r>
      <w:proofErr w:type="spellStart"/>
      <w:r w:rsidRPr="00997ACC">
        <w:rPr>
          <w:rFonts w:ascii="Book Antiqua" w:eastAsia="Book Antiqua" w:hAnsi="Book Antiqua" w:cs="Book Antiqua"/>
          <w:color w:val="000000"/>
        </w:rPr>
        <w:t>Sonpavde</w:t>
      </w:r>
      <w:proofErr w:type="spellEnd"/>
      <w:r w:rsidRPr="00997ACC">
        <w:rPr>
          <w:rFonts w:ascii="Book Antiqua" w:eastAsia="Book Antiqua" w:hAnsi="Book Antiqua" w:cs="Book Antiqua"/>
          <w:color w:val="000000"/>
        </w:rPr>
        <w:t xml:space="preserve"> G, </w:t>
      </w:r>
      <w:proofErr w:type="spellStart"/>
      <w:r w:rsidRPr="00997ACC">
        <w:rPr>
          <w:rFonts w:ascii="Book Antiqua" w:eastAsia="Book Antiqua" w:hAnsi="Book Antiqua" w:cs="Book Antiqua"/>
          <w:color w:val="000000"/>
        </w:rPr>
        <w:t>Choueiri</w:t>
      </w:r>
      <w:proofErr w:type="spellEnd"/>
      <w:r w:rsidRPr="00997ACC">
        <w:rPr>
          <w:rFonts w:ascii="Book Antiqua" w:eastAsia="Book Antiqua" w:hAnsi="Book Antiqua" w:cs="Book Antiqua"/>
          <w:color w:val="000000"/>
        </w:rPr>
        <w:t xml:space="preserve"> TK, </w:t>
      </w:r>
      <w:proofErr w:type="spellStart"/>
      <w:r w:rsidRPr="00997ACC">
        <w:rPr>
          <w:rFonts w:ascii="Book Antiqua" w:eastAsia="Book Antiqua" w:hAnsi="Book Antiqua" w:cs="Book Antiqua"/>
          <w:color w:val="000000"/>
        </w:rPr>
        <w:t>Tsao</w:t>
      </w:r>
      <w:proofErr w:type="spellEnd"/>
      <w:r w:rsidRPr="00997ACC">
        <w:rPr>
          <w:rFonts w:ascii="Book Antiqua" w:eastAsia="Book Antiqua" w:hAnsi="Book Antiqua" w:cs="Book Antiqua"/>
          <w:color w:val="000000"/>
        </w:rPr>
        <w:t xml:space="preserve"> CK, Yu M, Hahn NM, Oh WK, </w:t>
      </w:r>
      <w:proofErr w:type="spellStart"/>
      <w:r w:rsidRPr="00997ACC">
        <w:rPr>
          <w:rFonts w:ascii="Book Antiqua" w:eastAsia="Book Antiqua" w:hAnsi="Book Antiqua" w:cs="Book Antiqua"/>
          <w:color w:val="000000"/>
        </w:rPr>
        <w:t>Galsky</w:t>
      </w:r>
      <w:proofErr w:type="spellEnd"/>
      <w:r w:rsidRPr="00997ACC">
        <w:rPr>
          <w:rFonts w:ascii="Book Antiqua" w:eastAsia="Book Antiqua" w:hAnsi="Book Antiqua" w:cs="Book Antiqua"/>
          <w:color w:val="000000"/>
        </w:rPr>
        <w:t xml:space="preserve"> MD. Risk of venous thromboembolism in patients with cancer treated with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 a systematic review and meta-analysis. </w:t>
      </w:r>
      <w:r w:rsidRPr="00997ACC">
        <w:rPr>
          <w:rFonts w:ascii="Book Antiqua" w:eastAsia="Book Antiqua" w:hAnsi="Book Antiqua" w:cs="Book Antiqua"/>
          <w:i/>
          <w:iCs/>
          <w:color w:val="000000"/>
        </w:rPr>
        <w:t xml:space="preserve">J </w:t>
      </w:r>
      <w:proofErr w:type="spellStart"/>
      <w:r w:rsidRPr="00997ACC">
        <w:rPr>
          <w:rFonts w:ascii="Book Antiqua" w:eastAsia="Book Antiqua" w:hAnsi="Book Antiqua" w:cs="Book Antiqua"/>
          <w:i/>
          <w:iCs/>
          <w:color w:val="000000"/>
        </w:rPr>
        <w:t>Clin</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Oncol</w:t>
      </w:r>
      <w:proofErr w:type="spellEnd"/>
      <w:r w:rsidRPr="00997ACC">
        <w:rPr>
          <w:rFonts w:ascii="Book Antiqua" w:eastAsia="Book Antiqua" w:hAnsi="Book Antiqua" w:cs="Book Antiqua"/>
          <w:color w:val="000000"/>
        </w:rPr>
        <w:t xml:space="preserve"> 2012; </w:t>
      </w:r>
      <w:r w:rsidRPr="00997ACC">
        <w:rPr>
          <w:rFonts w:ascii="Book Antiqua" w:eastAsia="Book Antiqua" w:hAnsi="Book Antiqua" w:cs="Book Antiqua"/>
          <w:b/>
          <w:bCs/>
          <w:color w:val="000000"/>
        </w:rPr>
        <w:t>30</w:t>
      </w:r>
      <w:r w:rsidRPr="00997ACC">
        <w:rPr>
          <w:rFonts w:ascii="Book Antiqua" w:eastAsia="Book Antiqua" w:hAnsi="Book Antiqua" w:cs="Book Antiqua"/>
          <w:color w:val="000000"/>
        </w:rPr>
        <w:t>: 4416-4426 [PMID: 23150697 DOI: 10.1200/JCO.2012.42.4358]</w:t>
      </w:r>
    </w:p>
    <w:p w14:paraId="1EE21E1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11 </w:t>
      </w:r>
      <w:proofErr w:type="spellStart"/>
      <w:r w:rsidRPr="00997ACC">
        <w:rPr>
          <w:rFonts w:ascii="Book Antiqua" w:eastAsia="Book Antiqua" w:hAnsi="Book Antiqua" w:cs="Book Antiqua"/>
          <w:b/>
          <w:bCs/>
          <w:color w:val="000000"/>
        </w:rPr>
        <w:t>Solari</w:t>
      </w:r>
      <w:proofErr w:type="spellEnd"/>
      <w:r w:rsidRPr="00997ACC">
        <w:rPr>
          <w:rFonts w:ascii="Book Antiqua" w:eastAsia="Book Antiqua" w:hAnsi="Book Antiqua" w:cs="Book Antiqua"/>
          <w:b/>
          <w:bCs/>
          <w:color w:val="000000"/>
        </w:rPr>
        <w:t xml:space="preserve"> L</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Krönig</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Ihorst</w:t>
      </w:r>
      <w:proofErr w:type="spellEnd"/>
      <w:r w:rsidRPr="00997ACC">
        <w:rPr>
          <w:rFonts w:ascii="Book Antiqua" w:eastAsia="Book Antiqua" w:hAnsi="Book Antiqua" w:cs="Book Antiqua"/>
          <w:color w:val="000000"/>
        </w:rPr>
        <w:t xml:space="preserve"> G, </w:t>
      </w:r>
      <w:proofErr w:type="spellStart"/>
      <w:r w:rsidRPr="00997ACC">
        <w:rPr>
          <w:rFonts w:ascii="Book Antiqua" w:eastAsia="Book Antiqua" w:hAnsi="Book Antiqua" w:cs="Book Antiqua"/>
          <w:color w:val="000000"/>
        </w:rPr>
        <w:t>Drognitz</w:t>
      </w:r>
      <w:proofErr w:type="spellEnd"/>
      <w:r w:rsidRPr="00997ACC">
        <w:rPr>
          <w:rFonts w:ascii="Book Antiqua" w:eastAsia="Book Antiqua" w:hAnsi="Book Antiqua" w:cs="Book Antiqua"/>
          <w:color w:val="000000"/>
        </w:rPr>
        <w:t xml:space="preserve"> K, Heinz J, </w:t>
      </w:r>
      <w:proofErr w:type="spellStart"/>
      <w:r w:rsidRPr="00997ACC">
        <w:rPr>
          <w:rFonts w:ascii="Book Antiqua" w:eastAsia="Book Antiqua" w:hAnsi="Book Antiqua" w:cs="Book Antiqua"/>
          <w:color w:val="000000"/>
        </w:rPr>
        <w:t>Jilg</w:t>
      </w:r>
      <w:proofErr w:type="spellEnd"/>
      <w:r w:rsidRPr="00997ACC">
        <w:rPr>
          <w:rFonts w:ascii="Book Antiqua" w:eastAsia="Book Antiqua" w:hAnsi="Book Antiqua" w:cs="Book Antiqua"/>
          <w:color w:val="000000"/>
        </w:rPr>
        <w:t xml:space="preserve"> CA, </w:t>
      </w:r>
      <w:proofErr w:type="spellStart"/>
      <w:r w:rsidRPr="00997ACC">
        <w:rPr>
          <w:rFonts w:ascii="Book Antiqua" w:eastAsia="Book Antiqua" w:hAnsi="Book Antiqua" w:cs="Book Antiqua"/>
          <w:color w:val="000000"/>
        </w:rPr>
        <w:t>Schultze-Seemann</w:t>
      </w:r>
      <w:proofErr w:type="spellEnd"/>
      <w:r w:rsidRPr="00997ACC">
        <w:rPr>
          <w:rFonts w:ascii="Book Antiqua" w:eastAsia="Book Antiqua" w:hAnsi="Book Antiqua" w:cs="Book Antiqua"/>
          <w:color w:val="000000"/>
        </w:rPr>
        <w:t xml:space="preserve"> W, </w:t>
      </w:r>
      <w:proofErr w:type="spellStart"/>
      <w:r w:rsidRPr="00997ACC">
        <w:rPr>
          <w:rFonts w:ascii="Book Antiqua" w:eastAsia="Book Antiqua" w:hAnsi="Book Antiqua" w:cs="Book Antiqua"/>
          <w:color w:val="000000"/>
        </w:rPr>
        <w:t>Engelhardt</w:t>
      </w:r>
      <w:proofErr w:type="spellEnd"/>
      <w:r w:rsidRPr="00997ACC">
        <w:rPr>
          <w:rFonts w:ascii="Book Antiqua" w:eastAsia="Book Antiqua" w:hAnsi="Book Antiqua" w:cs="Book Antiqua"/>
          <w:color w:val="000000"/>
        </w:rPr>
        <w:t xml:space="preserve"> M, Waller CF. High Rates of Thromboembolic Events in Patients with Germ Cell Cancer Undergoing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w:t>
      </w:r>
      <w:proofErr w:type="spellStart"/>
      <w:r w:rsidRPr="00997ACC">
        <w:rPr>
          <w:rFonts w:ascii="Book Antiqua" w:eastAsia="Book Antiqua" w:hAnsi="Book Antiqua" w:cs="Book Antiqua"/>
          <w:color w:val="000000"/>
        </w:rPr>
        <w:t>Polychemotherapy</w:t>
      </w:r>
      <w:proofErr w:type="spell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i/>
          <w:iCs/>
          <w:color w:val="000000"/>
        </w:rPr>
        <w:t>Urol</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Int</w:t>
      </w:r>
      <w:proofErr w:type="spellEnd"/>
      <w:r w:rsidRPr="00997ACC">
        <w:rPr>
          <w:rFonts w:ascii="Book Antiqua" w:eastAsia="Book Antiqua" w:hAnsi="Book Antiqua" w:cs="Book Antiqua"/>
          <w:color w:val="000000"/>
        </w:rPr>
        <w:t xml:space="preserve"> 2016; </w:t>
      </w:r>
      <w:r w:rsidRPr="00997ACC">
        <w:rPr>
          <w:rFonts w:ascii="Book Antiqua" w:eastAsia="Book Antiqua" w:hAnsi="Book Antiqua" w:cs="Book Antiqua"/>
          <w:b/>
          <w:bCs/>
          <w:color w:val="000000"/>
        </w:rPr>
        <w:t>96</w:t>
      </w:r>
      <w:r w:rsidRPr="00997ACC">
        <w:rPr>
          <w:rFonts w:ascii="Book Antiqua" w:eastAsia="Book Antiqua" w:hAnsi="Book Antiqua" w:cs="Book Antiqua"/>
          <w:color w:val="000000"/>
        </w:rPr>
        <w:t>: 399-405 [PMID: 27074038 DOI: 10.1159/000445126]</w:t>
      </w:r>
    </w:p>
    <w:p w14:paraId="63A952C9"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12 </w:t>
      </w:r>
      <w:r w:rsidRPr="00997ACC">
        <w:rPr>
          <w:rFonts w:ascii="Book Antiqua" w:eastAsia="Book Antiqua" w:hAnsi="Book Antiqua" w:cs="Book Antiqua"/>
          <w:b/>
          <w:bCs/>
          <w:color w:val="000000"/>
        </w:rPr>
        <w:t>Kerns SL</w:t>
      </w:r>
      <w:r w:rsidRPr="00997ACC">
        <w:rPr>
          <w:rFonts w:ascii="Book Antiqua" w:eastAsia="Book Antiqua" w:hAnsi="Book Antiqua" w:cs="Book Antiqua"/>
          <w:color w:val="000000"/>
        </w:rPr>
        <w:t xml:space="preserve">, Fung C, Monahan PO, </w:t>
      </w:r>
      <w:proofErr w:type="spellStart"/>
      <w:r w:rsidRPr="00997ACC">
        <w:rPr>
          <w:rFonts w:ascii="Book Antiqua" w:eastAsia="Book Antiqua" w:hAnsi="Book Antiqua" w:cs="Book Antiqua"/>
          <w:color w:val="000000"/>
        </w:rPr>
        <w:t>Ardeshir-Rouhani-Fard</w:t>
      </w:r>
      <w:proofErr w:type="spellEnd"/>
      <w:r w:rsidRPr="00997ACC">
        <w:rPr>
          <w:rFonts w:ascii="Book Antiqua" w:eastAsia="Book Antiqua" w:hAnsi="Book Antiqua" w:cs="Book Antiqua"/>
          <w:color w:val="000000"/>
        </w:rPr>
        <w:t xml:space="preserve"> S, Abu </w:t>
      </w:r>
      <w:proofErr w:type="spellStart"/>
      <w:r w:rsidRPr="00997ACC">
        <w:rPr>
          <w:rFonts w:ascii="Book Antiqua" w:eastAsia="Book Antiqua" w:hAnsi="Book Antiqua" w:cs="Book Antiqua"/>
          <w:color w:val="000000"/>
        </w:rPr>
        <w:t>Zaid</w:t>
      </w:r>
      <w:proofErr w:type="spellEnd"/>
      <w:r w:rsidRPr="00997ACC">
        <w:rPr>
          <w:rFonts w:ascii="Book Antiqua" w:eastAsia="Book Antiqua" w:hAnsi="Book Antiqua" w:cs="Book Antiqua"/>
          <w:color w:val="000000"/>
        </w:rPr>
        <w:t xml:space="preserve"> MI, Williams AM, Stump TE, </w:t>
      </w:r>
      <w:proofErr w:type="spellStart"/>
      <w:r w:rsidRPr="00997ACC">
        <w:rPr>
          <w:rFonts w:ascii="Book Antiqua" w:eastAsia="Book Antiqua" w:hAnsi="Book Antiqua" w:cs="Book Antiqua"/>
          <w:color w:val="000000"/>
        </w:rPr>
        <w:t>Sesso</w:t>
      </w:r>
      <w:proofErr w:type="spellEnd"/>
      <w:r w:rsidRPr="00997ACC">
        <w:rPr>
          <w:rFonts w:ascii="Book Antiqua" w:eastAsia="Book Antiqua" w:hAnsi="Book Antiqua" w:cs="Book Antiqua"/>
          <w:color w:val="000000"/>
        </w:rPr>
        <w:t xml:space="preserve"> HD, Feldman DR, Hamilton RJ, Vaughn DJ, Beard C, </w:t>
      </w:r>
      <w:proofErr w:type="spellStart"/>
      <w:r w:rsidRPr="00997ACC">
        <w:rPr>
          <w:rFonts w:ascii="Book Antiqua" w:eastAsia="Book Antiqua" w:hAnsi="Book Antiqua" w:cs="Book Antiqua"/>
          <w:color w:val="000000"/>
        </w:rPr>
        <w:t>Huddart</w:t>
      </w:r>
      <w:proofErr w:type="spellEnd"/>
      <w:r w:rsidRPr="00997ACC">
        <w:rPr>
          <w:rFonts w:ascii="Book Antiqua" w:eastAsia="Book Antiqua" w:hAnsi="Book Antiqua" w:cs="Book Antiqua"/>
          <w:color w:val="000000"/>
        </w:rPr>
        <w:t xml:space="preserve"> RA, Kim J, </w:t>
      </w:r>
      <w:proofErr w:type="spellStart"/>
      <w:r w:rsidRPr="00997ACC">
        <w:rPr>
          <w:rFonts w:ascii="Book Antiqua" w:eastAsia="Book Antiqua" w:hAnsi="Book Antiqua" w:cs="Book Antiqua"/>
          <w:color w:val="000000"/>
        </w:rPr>
        <w:t>Kollmannsberger</w:t>
      </w:r>
      <w:proofErr w:type="spellEnd"/>
      <w:r w:rsidRPr="00997ACC">
        <w:rPr>
          <w:rFonts w:ascii="Book Antiqua" w:eastAsia="Book Antiqua" w:hAnsi="Book Antiqua" w:cs="Book Antiqua"/>
          <w:color w:val="000000"/>
        </w:rPr>
        <w:t xml:space="preserve"> C, </w:t>
      </w:r>
      <w:proofErr w:type="spellStart"/>
      <w:r w:rsidRPr="00997ACC">
        <w:rPr>
          <w:rFonts w:ascii="Book Antiqua" w:eastAsia="Book Antiqua" w:hAnsi="Book Antiqua" w:cs="Book Antiqua"/>
          <w:color w:val="000000"/>
        </w:rPr>
        <w:t>Sahasrabudhe</w:t>
      </w:r>
      <w:proofErr w:type="spellEnd"/>
      <w:r w:rsidRPr="00997ACC">
        <w:rPr>
          <w:rFonts w:ascii="Book Antiqua" w:eastAsia="Book Antiqua" w:hAnsi="Book Antiqua" w:cs="Book Antiqua"/>
          <w:color w:val="000000"/>
        </w:rPr>
        <w:t xml:space="preserve"> DM, Cook R, Fossa SD, </w:t>
      </w:r>
      <w:proofErr w:type="spellStart"/>
      <w:r w:rsidRPr="00997ACC">
        <w:rPr>
          <w:rFonts w:ascii="Book Antiqua" w:eastAsia="Book Antiqua" w:hAnsi="Book Antiqua" w:cs="Book Antiqua"/>
          <w:color w:val="000000"/>
        </w:rPr>
        <w:t>Einhorn</w:t>
      </w:r>
      <w:proofErr w:type="spellEnd"/>
      <w:r w:rsidRPr="00997ACC">
        <w:rPr>
          <w:rFonts w:ascii="Book Antiqua" w:eastAsia="Book Antiqua" w:hAnsi="Book Antiqua" w:cs="Book Antiqua"/>
          <w:color w:val="000000"/>
        </w:rPr>
        <w:t xml:space="preserve"> LH, Travis LB; Platinum Study Group. Cumulative Burden of Morbidity </w:t>
      </w:r>
      <w:proofErr w:type="gramStart"/>
      <w:r w:rsidRPr="00997ACC">
        <w:rPr>
          <w:rFonts w:ascii="Book Antiqua" w:eastAsia="Book Antiqua" w:hAnsi="Book Antiqua" w:cs="Book Antiqua"/>
          <w:color w:val="000000"/>
        </w:rPr>
        <w:t>Among</w:t>
      </w:r>
      <w:proofErr w:type="gramEnd"/>
      <w:r w:rsidRPr="00997ACC">
        <w:rPr>
          <w:rFonts w:ascii="Book Antiqua" w:eastAsia="Book Antiqua" w:hAnsi="Book Antiqua" w:cs="Book Antiqua"/>
          <w:color w:val="000000"/>
        </w:rPr>
        <w:t xml:space="preserve"> Testicular Cancer Survivors After Standard </w:t>
      </w:r>
      <w:proofErr w:type="spellStart"/>
      <w:r w:rsidRPr="00997ACC">
        <w:rPr>
          <w:rFonts w:ascii="Book Antiqua" w:eastAsia="Book Antiqua" w:hAnsi="Book Antiqua" w:cs="Book Antiqua"/>
          <w:color w:val="000000"/>
        </w:rPr>
        <w:t>Cisplatin</w:t>
      </w:r>
      <w:proofErr w:type="spellEnd"/>
      <w:r w:rsidRPr="00997ACC">
        <w:rPr>
          <w:rFonts w:ascii="Book Antiqua" w:eastAsia="Book Antiqua" w:hAnsi="Book Antiqua" w:cs="Book Antiqua"/>
          <w:color w:val="000000"/>
        </w:rPr>
        <w:t xml:space="preserve">-Based Chemotherapy: A Multi-Institutional Study. </w:t>
      </w:r>
      <w:r w:rsidRPr="00997ACC">
        <w:rPr>
          <w:rFonts w:ascii="Book Antiqua" w:eastAsia="Book Antiqua" w:hAnsi="Book Antiqua" w:cs="Book Antiqua"/>
          <w:i/>
          <w:iCs/>
          <w:color w:val="000000"/>
        </w:rPr>
        <w:t xml:space="preserve">J </w:t>
      </w:r>
      <w:proofErr w:type="spellStart"/>
      <w:r w:rsidRPr="00997ACC">
        <w:rPr>
          <w:rFonts w:ascii="Book Antiqua" w:eastAsia="Book Antiqua" w:hAnsi="Book Antiqua" w:cs="Book Antiqua"/>
          <w:i/>
          <w:iCs/>
          <w:color w:val="000000"/>
        </w:rPr>
        <w:t>Clin</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Oncol</w:t>
      </w:r>
      <w:proofErr w:type="spellEnd"/>
      <w:r w:rsidRPr="00997ACC">
        <w:rPr>
          <w:rFonts w:ascii="Book Antiqua" w:eastAsia="Book Antiqua" w:hAnsi="Book Antiqua" w:cs="Book Antiqua"/>
          <w:color w:val="000000"/>
        </w:rPr>
        <w:t xml:space="preserve"> 2018; </w:t>
      </w:r>
      <w:r w:rsidRPr="00997ACC">
        <w:rPr>
          <w:rFonts w:ascii="Book Antiqua" w:eastAsia="Book Antiqua" w:hAnsi="Book Antiqua" w:cs="Book Antiqua"/>
          <w:b/>
          <w:bCs/>
          <w:color w:val="000000"/>
        </w:rPr>
        <w:t>36</w:t>
      </w:r>
      <w:r w:rsidRPr="00997ACC">
        <w:rPr>
          <w:rFonts w:ascii="Book Antiqua" w:eastAsia="Book Antiqua" w:hAnsi="Book Antiqua" w:cs="Book Antiqua"/>
          <w:color w:val="000000"/>
        </w:rPr>
        <w:t>: 1505-1512 [PMID: 29617189 DOI: 10.1200/JCO.2017.77.0735]</w:t>
      </w:r>
    </w:p>
    <w:p w14:paraId="71D9E194" w14:textId="7BF32FCC" w:rsidR="00A77B3E" w:rsidRPr="00997ACC" w:rsidRDefault="00352B31" w:rsidP="00997ACC">
      <w:pPr>
        <w:snapToGrid w:val="0"/>
        <w:spacing w:line="360" w:lineRule="auto"/>
        <w:jc w:val="both"/>
        <w:rPr>
          <w:rFonts w:ascii="Book Antiqua" w:hAnsi="Book Antiqua"/>
        </w:rPr>
      </w:pPr>
      <w:r w:rsidRPr="00997ACC">
        <w:rPr>
          <w:rFonts w:ascii="Book Antiqua" w:eastAsia="Book Antiqua" w:hAnsi="Book Antiqua" w:cs="Book Antiqua"/>
          <w:color w:val="000000"/>
        </w:rPr>
        <w:t>13</w:t>
      </w:r>
      <w:r w:rsidR="006B2E3E" w:rsidRPr="00997ACC">
        <w:rPr>
          <w:rFonts w:ascii="Book Antiqua" w:eastAsia="Book Antiqua" w:hAnsi="Book Antiqua" w:cs="Book Antiqua"/>
          <w:color w:val="000000"/>
        </w:rPr>
        <w:t xml:space="preserve"> International Germ Cell Consensus Classification: a prognostic factor-based staging system for metastatic germ cell cancers. </w:t>
      </w:r>
      <w:proofErr w:type="gramStart"/>
      <w:r w:rsidR="006B2E3E" w:rsidRPr="00997ACC">
        <w:rPr>
          <w:rFonts w:ascii="Book Antiqua" w:eastAsia="Book Antiqua" w:hAnsi="Book Antiqua" w:cs="Book Antiqua"/>
          <w:color w:val="000000"/>
        </w:rPr>
        <w:t>International Germ Cell Cancer Collaborative Group.</w:t>
      </w:r>
      <w:proofErr w:type="gramEnd"/>
      <w:r w:rsidR="006B2E3E" w:rsidRPr="00997ACC">
        <w:rPr>
          <w:rFonts w:ascii="Book Antiqua" w:eastAsia="Book Antiqua" w:hAnsi="Book Antiqua" w:cs="Book Antiqua"/>
          <w:color w:val="000000"/>
        </w:rPr>
        <w:t xml:space="preserve"> </w:t>
      </w:r>
      <w:r w:rsidR="006B2E3E" w:rsidRPr="00997ACC">
        <w:rPr>
          <w:rFonts w:ascii="Book Antiqua" w:eastAsia="Book Antiqua" w:hAnsi="Book Antiqua" w:cs="Book Antiqua"/>
          <w:i/>
          <w:iCs/>
          <w:color w:val="000000"/>
        </w:rPr>
        <w:t xml:space="preserve">J </w:t>
      </w:r>
      <w:proofErr w:type="spellStart"/>
      <w:r w:rsidR="006B2E3E" w:rsidRPr="00997ACC">
        <w:rPr>
          <w:rFonts w:ascii="Book Antiqua" w:eastAsia="Book Antiqua" w:hAnsi="Book Antiqua" w:cs="Book Antiqua"/>
          <w:i/>
          <w:iCs/>
          <w:color w:val="000000"/>
        </w:rPr>
        <w:t>Clin</w:t>
      </w:r>
      <w:proofErr w:type="spellEnd"/>
      <w:r w:rsidR="006B2E3E" w:rsidRPr="00997ACC">
        <w:rPr>
          <w:rFonts w:ascii="Book Antiqua" w:eastAsia="Book Antiqua" w:hAnsi="Book Antiqua" w:cs="Book Antiqua"/>
          <w:i/>
          <w:iCs/>
          <w:color w:val="000000"/>
        </w:rPr>
        <w:t xml:space="preserve"> </w:t>
      </w:r>
      <w:proofErr w:type="spellStart"/>
      <w:r w:rsidR="006B2E3E" w:rsidRPr="00997ACC">
        <w:rPr>
          <w:rFonts w:ascii="Book Antiqua" w:eastAsia="Book Antiqua" w:hAnsi="Book Antiqua" w:cs="Book Antiqua"/>
          <w:i/>
          <w:iCs/>
          <w:color w:val="000000"/>
        </w:rPr>
        <w:t>Oncol</w:t>
      </w:r>
      <w:proofErr w:type="spellEnd"/>
      <w:r w:rsidR="006B2E3E" w:rsidRPr="00997ACC">
        <w:rPr>
          <w:rFonts w:ascii="Book Antiqua" w:eastAsia="Book Antiqua" w:hAnsi="Book Antiqua" w:cs="Book Antiqua"/>
          <w:color w:val="000000"/>
        </w:rPr>
        <w:t xml:space="preserve"> 1997; </w:t>
      </w:r>
      <w:r w:rsidR="006B2E3E" w:rsidRPr="00997ACC">
        <w:rPr>
          <w:rFonts w:ascii="Book Antiqua" w:eastAsia="Book Antiqua" w:hAnsi="Book Antiqua" w:cs="Book Antiqua"/>
          <w:b/>
          <w:bCs/>
          <w:color w:val="000000"/>
        </w:rPr>
        <w:t>15</w:t>
      </w:r>
      <w:r w:rsidR="006B2E3E" w:rsidRPr="00997ACC">
        <w:rPr>
          <w:rFonts w:ascii="Book Antiqua" w:eastAsia="Book Antiqua" w:hAnsi="Book Antiqua" w:cs="Book Antiqua"/>
          <w:color w:val="000000"/>
        </w:rPr>
        <w:t>: 594-603 [PMID: 9053482 DOI: 10.1200/JCO.1997.15.2.594]</w:t>
      </w:r>
    </w:p>
    <w:p w14:paraId="4EAFCE92"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14 </w:t>
      </w:r>
      <w:r w:rsidRPr="00997ACC">
        <w:rPr>
          <w:rFonts w:ascii="Book Antiqua" w:eastAsia="Book Antiqua" w:hAnsi="Book Antiqua" w:cs="Book Antiqua"/>
          <w:b/>
          <w:bCs/>
          <w:color w:val="000000"/>
        </w:rPr>
        <w:t>Mulder FI</w:t>
      </w:r>
      <w:r w:rsidRPr="00997ACC">
        <w:rPr>
          <w:rFonts w:ascii="Book Antiqua" w:eastAsia="Book Antiqua" w:hAnsi="Book Antiqua" w:cs="Book Antiqua"/>
          <w:color w:val="000000"/>
        </w:rPr>
        <w:t xml:space="preserve">, van </w:t>
      </w:r>
      <w:proofErr w:type="spellStart"/>
      <w:r w:rsidRPr="00997ACC">
        <w:rPr>
          <w:rFonts w:ascii="Book Antiqua" w:eastAsia="Book Antiqua" w:hAnsi="Book Antiqua" w:cs="Book Antiqua"/>
          <w:color w:val="000000"/>
        </w:rPr>
        <w:t>Es</w:t>
      </w:r>
      <w:proofErr w:type="spellEnd"/>
      <w:r w:rsidRPr="00997ACC">
        <w:rPr>
          <w:rFonts w:ascii="Book Antiqua" w:eastAsia="Book Antiqua" w:hAnsi="Book Antiqua" w:cs="Book Antiqua"/>
          <w:color w:val="000000"/>
        </w:rPr>
        <w:t xml:space="preserve"> N, </w:t>
      </w:r>
      <w:proofErr w:type="spellStart"/>
      <w:r w:rsidRPr="00997ACC">
        <w:rPr>
          <w:rFonts w:ascii="Book Antiqua" w:eastAsia="Book Antiqua" w:hAnsi="Book Antiqua" w:cs="Book Antiqua"/>
          <w:color w:val="000000"/>
        </w:rPr>
        <w:t>Kraaijpoel</w:t>
      </w:r>
      <w:proofErr w:type="spellEnd"/>
      <w:r w:rsidRPr="00997ACC">
        <w:rPr>
          <w:rFonts w:ascii="Book Antiqua" w:eastAsia="Book Antiqua" w:hAnsi="Book Antiqua" w:cs="Book Antiqua"/>
          <w:color w:val="000000"/>
        </w:rPr>
        <w:t xml:space="preserve"> N, Di </w:t>
      </w:r>
      <w:proofErr w:type="spellStart"/>
      <w:r w:rsidRPr="00997ACC">
        <w:rPr>
          <w:rFonts w:ascii="Book Antiqua" w:eastAsia="Book Antiqua" w:hAnsi="Book Antiqua" w:cs="Book Antiqua"/>
          <w:color w:val="000000"/>
        </w:rPr>
        <w:t>Nisio</w:t>
      </w:r>
      <w:proofErr w:type="spellEnd"/>
      <w:r w:rsidRPr="00997ACC">
        <w:rPr>
          <w:rFonts w:ascii="Book Antiqua" w:eastAsia="Book Antiqua" w:hAnsi="Book Antiqua" w:cs="Book Antiqua"/>
          <w:color w:val="000000"/>
        </w:rPr>
        <w:t xml:space="preserve"> M, Carrier M, </w:t>
      </w:r>
      <w:proofErr w:type="spellStart"/>
      <w:r w:rsidRPr="00997ACC">
        <w:rPr>
          <w:rFonts w:ascii="Book Antiqua" w:eastAsia="Book Antiqua" w:hAnsi="Book Antiqua" w:cs="Book Antiqua"/>
          <w:color w:val="000000"/>
        </w:rPr>
        <w:t>Duggal</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Gaddh</w:t>
      </w:r>
      <w:proofErr w:type="spellEnd"/>
      <w:r w:rsidRPr="00997ACC">
        <w:rPr>
          <w:rFonts w:ascii="Book Antiqua" w:eastAsia="Book Antiqua" w:hAnsi="Book Antiqua" w:cs="Book Antiqua"/>
          <w:color w:val="000000"/>
        </w:rPr>
        <w:t xml:space="preserve"> M, Garcia D, </w:t>
      </w:r>
      <w:proofErr w:type="spellStart"/>
      <w:r w:rsidRPr="00997ACC">
        <w:rPr>
          <w:rFonts w:ascii="Book Antiqua" w:eastAsia="Book Antiqua" w:hAnsi="Book Antiqua" w:cs="Book Antiqua"/>
          <w:color w:val="000000"/>
        </w:rPr>
        <w:t>Grosso</w:t>
      </w:r>
      <w:proofErr w:type="spellEnd"/>
      <w:r w:rsidRPr="00997ACC">
        <w:rPr>
          <w:rFonts w:ascii="Book Antiqua" w:eastAsia="Book Antiqua" w:hAnsi="Book Antiqua" w:cs="Book Antiqua"/>
          <w:color w:val="000000"/>
        </w:rPr>
        <w:t xml:space="preserve"> MA, </w:t>
      </w:r>
      <w:proofErr w:type="spellStart"/>
      <w:r w:rsidRPr="00997ACC">
        <w:rPr>
          <w:rFonts w:ascii="Book Antiqua" w:eastAsia="Book Antiqua" w:hAnsi="Book Antiqua" w:cs="Book Antiqua"/>
          <w:color w:val="000000"/>
        </w:rPr>
        <w:t>Kakkar</w:t>
      </w:r>
      <w:proofErr w:type="spellEnd"/>
      <w:r w:rsidRPr="00997ACC">
        <w:rPr>
          <w:rFonts w:ascii="Book Antiqua" w:eastAsia="Book Antiqua" w:hAnsi="Book Antiqua" w:cs="Book Antiqua"/>
          <w:color w:val="000000"/>
        </w:rPr>
        <w:t xml:space="preserve"> AK, </w:t>
      </w:r>
      <w:proofErr w:type="spellStart"/>
      <w:r w:rsidRPr="00997ACC">
        <w:rPr>
          <w:rFonts w:ascii="Book Antiqua" w:eastAsia="Book Antiqua" w:hAnsi="Book Antiqua" w:cs="Book Antiqua"/>
          <w:color w:val="000000"/>
        </w:rPr>
        <w:t>Mercuri</w:t>
      </w:r>
      <w:proofErr w:type="spellEnd"/>
      <w:r w:rsidRPr="00997ACC">
        <w:rPr>
          <w:rFonts w:ascii="Book Antiqua" w:eastAsia="Book Antiqua" w:hAnsi="Book Antiqua" w:cs="Book Antiqua"/>
          <w:color w:val="000000"/>
        </w:rPr>
        <w:t xml:space="preserve"> MF, </w:t>
      </w:r>
      <w:proofErr w:type="spellStart"/>
      <w:r w:rsidRPr="00997ACC">
        <w:rPr>
          <w:rFonts w:ascii="Book Antiqua" w:eastAsia="Book Antiqua" w:hAnsi="Book Antiqua" w:cs="Book Antiqua"/>
          <w:color w:val="000000"/>
        </w:rPr>
        <w:t>Middeldorp</w:t>
      </w:r>
      <w:proofErr w:type="spellEnd"/>
      <w:r w:rsidRPr="00997ACC">
        <w:rPr>
          <w:rFonts w:ascii="Book Antiqua" w:eastAsia="Book Antiqua" w:hAnsi="Book Antiqua" w:cs="Book Antiqua"/>
          <w:color w:val="000000"/>
        </w:rPr>
        <w:t xml:space="preserve"> S, </w:t>
      </w:r>
      <w:proofErr w:type="spellStart"/>
      <w:r w:rsidRPr="00997ACC">
        <w:rPr>
          <w:rFonts w:ascii="Book Antiqua" w:eastAsia="Book Antiqua" w:hAnsi="Book Antiqua" w:cs="Book Antiqua"/>
          <w:color w:val="000000"/>
        </w:rPr>
        <w:t>Royle</w:t>
      </w:r>
      <w:proofErr w:type="spellEnd"/>
      <w:r w:rsidRPr="00997ACC">
        <w:rPr>
          <w:rFonts w:ascii="Book Antiqua" w:eastAsia="Book Antiqua" w:hAnsi="Book Antiqua" w:cs="Book Antiqua"/>
          <w:color w:val="000000"/>
        </w:rPr>
        <w:t xml:space="preserve"> G, </w:t>
      </w:r>
      <w:proofErr w:type="spellStart"/>
      <w:r w:rsidRPr="00997ACC">
        <w:rPr>
          <w:rFonts w:ascii="Book Antiqua" w:eastAsia="Book Antiqua" w:hAnsi="Book Antiqua" w:cs="Book Antiqua"/>
          <w:color w:val="000000"/>
        </w:rPr>
        <w:t>Segers</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Shivakumar</w:t>
      </w:r>
      <w:proofErr w:type="spellEnd"/>
      <w:r w:rsidRPr="00997ACC">
        <w:rPr>
          <w:rFonts w:ascii="Book Antiqua" w:eastAsia="Book Antiqua" w:hAnsi="Book Antiqua" w:cs="Book Antiqua"/>
          <w:color w:val="000000"/>
        </w:rPr>
        <w:t xml:space="preserve"> S, </w:t>
      </w:r>
      <w:proofErr w:type="spellStart"/>
      <w:r w:rsidRPr="00997ACC">
        <w:rPr>
          <w:rFonts w:ascii="Book Antiqua" w:eastAsia="Book Antiqua" w:hAnsi="Book Antiqua" w:cs="Book Antiqua"/>
          <w:color w:val="000000"/>
        </w:rPr>
        <w:t>Verhamme</w:t>
      </w:r>
      <w:proofErr w:type="spellEnd"/>
      <w:r w:rsidRPr="00997ACC">
        <w:rPr>
          <w:rFonts w:ascii="Book Antiqua" w:eastAsia="Book Antiqua" w:hAnsi="Book Antiqua" w:cs="Book Antiqua"/>
          <w:color w:val="000000"/>
        </w:rPr>
        <w:t xml:space="preserve"> P, Wang T, </w:t>
      </w:r>
      <w:proofErr w:type="spellStart"/>
      <w:r w:rsidRPr="00997ACC">
        <w:rPr>
          <w:rFonts w:ascii="Book Antiqua" w:eastAsia="Book Antiqua" w:hAnsi="Book Antiqua" w:cs="Book Antiqua"/>
          <w:color w:val="000000"/>
        </w:rPr>
        <w:t>Weitz</w:t>
      </w:r>
      <w:proofErr w:type="spellEnd"/>
      <w:r w:rsidRPr="00997ACC">
        <w:rPr>
          <w:rFonts w:ascii="Book Antiqua" w:eastAsia="Book Antiqua" w:hAnsi="Book Antiqua" w:cs="Book Antiqua"/>
          <w:color w:val="000000"/>
        </w:rPr>
        <w:t xml:space="preserve"> JI, Zhang G, </w:t>
      </w:r>
      <w:proofErr w:type="spellStart"/>
      <w:r w:rsidRPr="00997ACC">
        <w:rPr>
          <w:rFonts w:ascii="Book Antiqua" w:eastAsia="Book Antiqua" w:hAnsi="Book Antiqua" w:cs="Book Antiqua"/>
          <w:color w:val="000000"/>
        </w:rPr>
        <w:t>Büller</w:t>
      </w:r>
      <w:proofErr w:type="spellEnd"/>
      <w:r w:rsidRPr="00997ACC">
        <w:rPr>
          <w:rFonts w:ascii="Book Antiqua" w:eastAsia="Book Antiqua" w:hAnsi="Book Antiqua" w:cs="Book Antiqua"/>
          <w:color w:val="000000"/>
        </w:rPr>
        <w:t xml:space="preserve"> HR, </w:t>
      </w:r>
      <w:proofErr w:type="spellStart"/>
      <w:r w:rsidRPr="00997ACC">
        <w:rPr>
          <w:rFonts w:ascii="Book Antiqua" w:eastAsia="Book Antiqua" w:hAnsi="Book Antiqua" w:cs="Book Antiqua"/>
          <w:color w:val="000000"/>
        </w:rPr>
        <w:lastRenderedPageBreak/>
        <w:t>Raskob</w:t>
      </w:r>
      <w:proofErr w:type="spellEnd"/>
      <w:r w:rsidRPr="00997ACC">
        <w:rPr>
          <w:rFonts w:ascii="Book Antiqua" w:eastAsia="Book Antiqua" w:hAnsi="Book Antiqua" w:cs="Book Antiqua"/>
          <w:color w:val="000000"/>
        </w:rPr>
        <w:t xml:space="preserve"> G. </w:t>
      </w:r>
      <w:proofErr w:type="spellStart"/>
      <w:r w:rsidRPr="00997ACC">
        <w:rPr>
          <w:rFonts w:ascii="Book Antiqua" w:eastAsia="Book Antiqua" w:hAnsi="Book Antiqua" w:cs="Book Antiqua"/>
          <w:color w:val="000000"/>
        </w:rPr>
        <w:t>Edoxaban</w:t>
      </w:r>
      <w:proofErr w:type="spellEnd"/>
      <w:r w:rsidRPr="00997ACC">
        <w:rPr>
          <w:rFonts w:ascii="Book Antiqua" w:eastAsia="Book Antiqua" w:hAnsi="Book Antiqua" w:cs="Book Antiqua"/>
          <w:color w:val="000000"/>
        </w:rPr>
        <w:t xml:space="preserve"> for treatment of venous thromboembolism in patient groups with different types of cancer: Results from the Hokusai VTE Cancer study. </w:t>
      </w:r>
      <w:proofErr w:type="spellStart"/>
      <w:r w:rsidRPr="00997ACC">
        <w:rPr>
          <w:rFonts w:ascii="Book Antiqua" w:eastAsia="Book Antiqua" w:hAnsi="Book Antiqua" w:cs="Book Antiqua"/>
          <w:i/>
          <w:iCs/>
          <w:color w:val="000000"/>
        </w:rPr>
        <w:t>Thromb</w:t>
      </w:r>
      <w:proofErr w:type="spellEnd"/>
      <w:r w:rsidRPr="00997ACC">
        <w:rPr>
          <w:rFonts w:ascii="Book Antiqua" w:eastAsia="Book Antiqua" w:hAnsi="Book Antiqua" w:cs="Book Antiqua"/>
          <w:i/>
          <w:iCs/>
          <w:color w:val="000000"/>
        </w:rPr>
        <w:t xml:space="preserve"> Res</w:t>
      </w:r>
      <w:r w:rsidRPr="00997ACC">
        <w:rPr>
          <w:rFonts w:ascii="Book Antiqua" w:eastAsia="Book Antiqua" w:hAnsi="Book Antiqua" w:cs="Book Antiqua"/>
          <w:color w:val="000000"/>
        </w:rPr>
        <w:t xml:space="preserve"> 2020; </w:t>
      </w:r>
      <w:r w:rsidRPr="00997ACC">
        <w:rPr>
          <w:rFonts w:ascii="Book Antiqua" w:eastAsia="Book Antiqua" w:hAnsi="Book Antiqua" w:cs="Book Antiqua"/>
          <w:b/>
          <w:bCs/>
          <w:color w:val="000000"/>
        </w:rPr>
        <w:t>185</w:t>
      </w:r>
      <w:r w:rsidRPr="00997ACC">
        <w:rPr>
          <w:rFonts w:ascii="Book Antiqua" w:eastAsia="Book Antiqua" w:hAnsi="Book Antiqua" w:cs="Book Antiqua"/>
          <w:color w:val="000000"/>
        </w:rPr>
        <w:t>: 13-19 [PMID: 31733403 DOI: 10.1016/j.thromres.2019.11.007]</w:t>
      </w:r>
    </w:p>
    <w:p w14:paraId="49948EC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15 </w:t>
      </w:r>
      <w:r w:rsidRPr="00997ACC">
        <w:rPr>
          <w:rFonts w:ascii="Book Antiqua" w:eastAsia="Book Antiqua" w:hAnsi="Book Antiqua" w:cs="Book Antiqua"/>
          <w:b/>
          <w:bCs/>
          <w:color w:val="000000"/>
        </w:rPr>
        <w:t>Cantwell BM</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Mannix</w:t>
      </w:r>
      <w:proofErr w:type="spellEnd"/>
      <w:r w:rsidRPr="00997ACC">
        <w:rPr>
          <w:rFonts w:ascii="Book Antiqua" w:eastAsia="Book Antiqua" w:hAnsi="Book Antiqua" w:cs="Book Antiqua"/>
          <w:color w:val="000000"/>
        </w:rPr>
        <w:t xml:space="preserve"> KA, Roberts JT, </w:t>
      </w:r>
      <w:proofErr w:type="spellStart"/>
      <w:r w:rsidRPr="00997ACC">
        <w:rPr>
          <w:rFonts w:ascii="Book Antiqua" w:eastAsia="Book Antiqua" w:hAnsi="Book Antiqua" w:cs="Book Antiqua"/>
          <w:color w:val="000000"/>
        </w:rPr>
        <w:t>Ghani</w:t>
      </w:r>
      <w:proofErr w:type="spellEnd"/>
      <w:r w:rsidRPr="00997ACC">
        <w:rPr>
          <w:rFonts w:ascii="Book Antiqua" w:eastAsia="Book Antiqua" w:hAnsi="Book Antiqua" w:cs="Book Antiqua"/>
          <w:color w:val="000000"/>
        </w:rPr>
        <w:t xml:space="preserve"> SE, Harris AL. Thromboembolic events during combination chemotherapy for germ cell-malignancy. </w:t>
      </w:r>
      <w:r w:rsidRPr="00997ACC">
        <w:rPr>
          <w:rFonts w:ascii="Book Antiqua" w:eastAsia="Book Antiqua" w:hAnsi="Book Antiqua" w:cs="Book Antiqua"/>
          <w:i/>
          <w:iCs/>
          <w:color w:val="000000"/>
        </w:rPr>
        <w:t>Lancet</w:t>
      </w:r>
      <w:r w:rsidRPr="00997ACC">
        <w:rPr>
          <w:rFonts w:ascii="Book Antiqua" w:eastAsia="Book Antiqua" w:hAnsi="Book Antiqua" w:cs="Book Antiqua"/>
          <w:color w:val="000000"/>
        </w:rPr>
        <w:t xml:space="preserve"> 1988; </w:t>
      </w:r>
      <w:r w:rsidRPr="00997ACC">
        <w:rPr>
          <w:rFonts w:ascii="Book Antiqua" w:eastAsia="Book Antiqua" w:hAnsi="Book Antiqua" w:cs="Book Antiqua"/>
          <w:b/>
          <w:bCs/>
          <w:color w:val="000000"/>
        </w:rPr>
        <w:t>2</w:t>
      </w:r>
      <w:r w:rsidRPr="00997ACC">
        <w:rPr>
          <w:rFonts w:ascii="Book Antiqua" w:eastAsia="Book Antiqua" w:hAnsi="Book Antiqua" w:cs="Book Antiqua"/>
          <w:color w:val="000000"/>
        </w:rPr>
        <w:t>: 1086-1087 [PMID: 2903318 DOI: 10.1016/s0140-6736(88)90113-4]</w:t>
      </w:r>
    </w:p>
    <w:p w14:paraId="63365D0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16 </w:t>
      </w:r>
      <w:proofErr w:type="spellStart"/>
      <w:r w:rsidRPr="00997ACC">
        <w:rPr>
          <w:rFonts w:ascii="Book Antiqua" w:eastAsia="Book Antiqua" w:hAnsi="Book Antiqua" w:cs="Book Antiqua"/>
          <w:b/>
          <w:bCs/>
          <w:color w:val="000000"/>
        </w:rPr>
        <w:t>Paffenholz</w:t>
      </w:r>
      <w:proofErr w:type="spellEnd"/>
      <w:r w:rsidRPr="00997ACC">
        <w:rPr>
          <w:rFonts w:ascii="Book Antiqua" w:eastAsia="Book Antiqua" w:hAnsi="Book Antiqua" w:cs="Book Antiqua"/>
          <w:b/>
          <w:bCs/>
          <w:color w:val="000000"/>
        </w:rPr>
        <w:t xml:space="preserve"> P</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Grein</w:t>
      </w:r>
      <w:proofErr w:type="spellEnd"/>
      <w:r w:rsidRPr="00997ACC">
        <w:rPr>
          <w:rFonts w:ascii="Book Antiqua" w:eastAsia="Book Antiqua" w:hAnsi="Book Antiqua" w:cs="Book Antiqua"/>
          <w:color w:val="000000"/>
        </w:rPr>
        <w:t xml:space="preserve"> K, Heidegger I, </w:t>
      </w:r>
      <w:proofErr w:type="spellStart"/>
      <w:r w:rsidRPr="00997ACC">
        <w:rPr>
          <w:rFonts w:ascii="Book Antiqua" w:eastAsia="Book Antiqua" w:hAnsi="Book Antiqua" w:cs="Book Antiqua"/>
          <w:color w:val="000000"/>
        </w:rPr>
        <w:t>Nestler</w:t>
      </w:r>
      <w:proofErr w:type="spellEnd"/>
      <w:r w:rsidRPr="00997ACC">
        <w:rPr>
          <w:rFonts w:ascii="Book Antiqua" w:eastAsia="Book Antiqua" w:hAnsi="Book Antiqua" w:cs="Book Antiqua"/>
          <w:color w:val="000000"/>
        </w:rPr>
        <w:t xml:space="preserve"> T, </w:t>
      </w:r>
      <w:proofErr w:type="spellStart"/>
      <w:r w:rsidRPr="00997ACC">
        <w:rPr>
          <w:rFonts w:ascii="Book Antiqua" w:eastAsia="Book Antiqua" w:hAnsi="Book Antiqua" w:cs="Book Antiqua"/>
          <w:color w:val="000000"/>
        </w:rPr>
        <w:t>Grabbert</w:t>
      </w:r>
      <w:proofErr w:type="spellEnd"/>
      <w:r w:rsidRPr="00997ACC">
        <w:rPr>
          <w:rFonts w:ascii="Book Antiqua" w:eastAsia="Book Antiqua" w:hAnsi="Book Antiqua" w:cs="Book Antiqua"/>
          <w:color w:val="000000"/>
        </w:rPr>
        <w:t xml:space="preserve"> M, Salem J, </w:t>
      </w:r>
      <w:proofErr w:type="spellStart"/>
      <w:r w:rsidRPr="00997ACC">
        <w:rPr>
          <w:rFonts w:ascii="Book Antiqua" w:eastAsia="Book Antiqua" w:hAnsi="Book Antiqua" w:cs="Book Antiqua"/>
          <w:color w:val="000000"/>
        </w:rPr>
        <w:t>Hellmich</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Pfister</w:t>
      </w:r>
      <w:proofErr w:type="spellEnd"/>
      <w:r w:rsidRPr="00997ACC">
        <w:rPr>
          <w:rFonts w:ascii="Book Antiqua" w:eastAsia="Book Antiqua" w:hAnsi="Book Antiqua" w:cs="Book Antiqua"/>
          <w:color w:val="000000"/>
        </w:rPr>
        <w:t xml:space="preserve"> D, </w:t>
      </w:r>
      <w:proofErr w:type="spellStart"/>
      <w:r w:rsidRPr="00997ACC">
        <w:rPr>
          <w:rFonts w:ascii="Book Antiqua" w:eastAsia="Book Antiqua" w:hAnsi="Book Antiqua" w:cs="Book Antiqua"/>
          <w:color w:val="000000"/>
        </w:rPr>
        <w:t>Heidenreich</w:t>
      </w:r>
      <w:proofErr w:type="spellEnd"/>
      <w:r w:rsidRPr="00997ACC">
        <w:rPr>
          <w:rFonts w:ascii="Book Antiqua" w:eastAsia="Book Antiqua" w:hAnsi="Book Antiqua" w:cs="Book Antiqua"/>
          <w:color w:val="000000"/>
        </w:rPr>
        <w:t xml:space="preserve"> A. Predictors of thrombosis in testicular cancer during platinum-based chemotherapy. </w:t>
      </w:r>
      <w:r w:rsidRPr="00997ACC">
        <w:rPr>
          <w:rFonts w:ascii="Book Antiqua" w:eastAsia="Book Antiqua" w:hAnsi="Book Antiqua" w:cs="Book Antiqua"/>
          <w:i/>
          <w:iCs/>
          <w:color w:val="000000"/>
        </w:rPr>
        <w:t xml:space="preserve">World J </w:t>
      </w:r>
      <w:proofErr w:type="spellStart"/>
      <w:r w:rsidRPr="00997ACC">
        <w:rPr>
          <w:rFonts w:ascii="Book Antiqua" w:eastAsia="Book Antiqua" w:hAnsi="Book Antiqua" w:cs="Book Antiqua"/>
          <w:i/>
          <w:iCs/>
          <w:color w:val="000000"/>
        </w:rPr>
        <w:t>Urol</w:t>
      </w:r>
      <w:proofErr w:type="spellEnd"/>
      <w:r w:rsidRPr="00997ACC">
        <w:rPr>
          <w:rFonts w:ascii="Book Antiqua" w:eastAsia="Book Antiqua" w:hAnsi="Book Antiqua" w:cs="Book Antiqua"/>
          <w:color w:val="000000"/>
        </w:rPr>
        <w:t xml:space="preserve"> 2019; </w:t>
      </w:r>
      <w:r w:rsidRPr="00997ACC">
        <w:rPr>
          <w:rFonts w:ascii="Book Antiqua" w:eastAsia="Book Antiqua" w:hAnsi="Book Antiqua" w:cs="Book Antiqua"/>
          <w:b/>
          <w:bCs/>
          <w:color w:val="000000"/>
        </w:rPr>
        <w:t>37</w:t>
      </w:r>
      <w:r w:rsidRPr="00997ACC">
        <w:rPr>
          <w:rFonts w:ascii="Book Antiqua" w:eastAsia="Book Antiqua" w:hAnsi="Book Antiqua" w:cs="Book Antiqua"/>
          <w:color w:val="000000"/>
        </w:rPr>
        <w:t>: 1907-1916 [PMID: 30547197 DOI: 10.1007/s00345-018-2598-7]</w:t>
      </w:r>
    </w:p>
    <w:p w14:paraId="379BD599"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17 </w:t>
      </w:r>
      <w:proofErr w:type="spellStart"/>
      <w:r w:rsidRPr="00997ACC">
        <w:rPr>
          <w:rFonts w:ascii="Book Antiqua" w:eastAsia="Book Antiqua" w:hAnsi="Book Antiqua" w:cs="Book Antiqua"/>
          <w:b/>
          <w:bCs/>
          <w:color w:val="000000"/>
        </w:rPr>
        <w:t>Lauritsen</w:t>
      </w:r>
      <w:proofErr w:type="spellEnd"/>
      <w:r w:rsidRPr="00997ACC">
        <w:rPr>
          <w:rFonts w:ascii="Book Antiqua" w:eastAsia="Book Antiqua" w:hAnsi="Book Antiqua" w:cs="Book Antiqua"/>
          <w:b/>
          <w:bCs/>
          <w:color w:val="000000"/>
        </w:rPr>
        <w:t xml:space="preserve"> J</w:t>
      </w:r>
      <w:r w:rsidRPr="00997ACC">
        <w:rPr>
          <w:rFonts w:ascii="Book Antiqua" w:eastAsia="Book Antiqua" w:hAnsi="Book Antiqua" w:cs="Book Antiqua"/>
          <w:color w:val="000000"/>
        </w:rPr>
        <w:t xml:space="preserve">, Hansen MK, </w:t>
      </w:r>
      <w:proofErr w:type="spellStart"/>
      <w:r w:rsidRPr="00997ACC">
        <w:rPr>
          <w:rFonts w:ascii="Book Antiqua" w:eastAsia="Book Antiqua" w:hAnsi="Book Antiqua" w:cs="Book Antiqua"/>
          <w:color w:val="000000"/>
        </w:rPr>
        <w:t>Bandak</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Kreiberg</w:t>
      </w:r>
      <w:proofErr w:type="spellEnd"/>
      <w:r w:rsidRPr="00997ACC">
        <w:rPr>
          <w:rFonts w:ascii="Book Antiqua" w:eastAsia="Book Antiqua" w:hAnsi="Book Antiqua" w:cs="Book Antiqua"/>
          <w:color w:val="000000"/>
        </w:rPr>
        <w:t xml:space="preserve"> MB, </w:t>
      </w:r>
      <w:proofErr w:type="spellStart"/>
      <w:r w:rsidRPr="00997ACC">
        <w:rPr>
          <w:rFonts w:ascii="Book Antiqua" w:eastAsia="Book Antiqua" w:hAnsi="Book Antiqua" w:cs="Book Antiqua"/>
          <w:color w:val="000000"/>
        </w:rPr>
        <w:t>Skøtt</w:t>
      </w:r>
      <w:proofErr w:type="spellEnd"/>
      <w:r w:rsidRPr="00997ACC">
        <w:rPr>
          <w:rFonts w:ascii="Book Antiqua" w:eastAsia="Book Antiqua" w:hAnsi="Book Antiqua" w:cs="Book Antiqua"/>
          <w:color w:val="000000"/>
        </w:rPr>
        <w:t xml:space="preserve"> JW, Wagner T, </w:t>
      </w:r>
      <w:proofErr w:type="spellStart"/>
      <w:r w:rsidRPr="00997ACC">
        <w:rPr>
          <w:rFonts w:ascii="Book Antiqua" w:eastAsia="Book Antiqua" w:hAnsi="Book Antiqua" w:cs="Book Antiqua"/>
          <w:color w:val="000000"/>
        </w:rPr>
        <w:t>Gundgaard</w:t>
      </w:r>
      <w:proofErr w:type="spellEnd"/>
      <w:r w:rsidRPr="00997ACC">
        <w:rPr>
          <w:rFonts w:ascii="Book Antiqua" w:eastAsia="Book Antiqua" w:hAnsi="Book Antiqua" w:cs="Book Antiqua"/>
          <w:color w:val="000000"/>
        </w:rPr>
        <w:t xml:space="preserve"> Kier MG, Holm NV, </w:t>
      </w:r>
      <w:proofErr w:type="spellStart"/>
      <w:r w:rsidRPr="00997ACC">
        <w:rPr>
          <w:rFonts w:ascii="Book Antiqua" w:eastAsia="Book Antiqua" w:hAnsi="Book Antiqua" w:cs="Book Antiqua"/>
          <w:color w:val="000000"/>
        </w:rPr>
        <w:t>Agerbæk</w:t>
      </w:r>
      <w:proofErr w:type="spellEnd"/>
      <w:r w:rsidRPr="00997ACC">
        <w:rPr>
          <w:rFonts w:ascii="Book Antiqua" w:eastAsia="Book Antiqua" w:hAnsi="Book Antiqua" w:cs="Book Antiqua"/>
          <w:color w:val="000000"/>
        </w:rPr>
        <w:t xml:space="preserve"> M, Gupta R, </w:t>
      </w:r>
      <w:proofErr w:type="spellStart"/>
      <w:r w:rsidRPr="00997ACC">
        <w:rPr>
          <w:rFonts w:ascii="Book Antiqua" w:eastAsia="Book Antiqua" w:hAnsi="Book Antiqua" w:cs="Book Antiqua"/>
          <w:color w:val="000000"/>
        </w:rPr>
        <w:t>Dehlendorff</w:t>
      </w:r>
      <w:proofErr w:type="spellEnd"/>
      <w:r w:rsidRPr="00997ACC">
        <w:rPr>
          <w:rFonts w:ascii="Book Antiqua" w:eastAsia="Book Antiqua" w:hAnsi="Book Antiqua" w:cs="Book Antiqua"/>
          <w:color w:val="000000"/>
        </w:rPr>
        <w:t xml:space="preserve"> C, Andersen KK, </w:t>
      </w:r>
      <w:proofErr w:type="spellStart"/>
      <w:r w:rsidRPr="00997ACC">
        <w:rPr>
          <w:rFonts w:ascii="Book Antiqua" w:eastAsia="Book Antiqua" w:hAnsi="Book Antiqua" w:cs="Book Antiqua"/>
          <w:color w:val="000000"/>
        </w:rPr>
        <w:t>Daugaard</w:t>
      </w:r>
      <w:proofErr w:type="spellEnd"/>
      <w:r w:rsidRPr="00997ACC">
        <w:rPr>
          <w:rFonts w:ascii="Book Antiqua" w:eastAsia="Book Antiqua" w:hAnsi="Book Antiqua" w:cs="Book Antiqua"/>
          <w:color w:val="000000"/>
        </w:rPr>
        <w:t xml:space="preserve"> G. Cardiovascular Risk Factors and Disease After Male Germ Cell Cancer. </w:t>
      </w:r>
      <w:r w:rsidRPr="00997ACC">
        <w:rPr>
          <w:rFonts w:ascii="Book Antiqua" w:eastAsia="Book Antiqua" w:hAnsi="Book Antiqua" w:cs="Book Antiqua"/>
          <w:i/>
          <w:iCs/>
          <w:color w:val="000000"/>
        </w:rPr>
        <w:t xml:space="preserve">J </w:t>
      </w:r>
      <w:proofErr w:type="spellStart"/>
      <w:r w:rsidRPr="00997ACC">
        <w:rPr>
          <w:rFonts w:ascii="Book Antiqua" w:eastAsia="Book Antiqua" w:hAnsi="Book Antiqua" w:cs="Book Antiqua"/>
          <w:i/>
          <w:iCs/>
          <w:color w:val="000000"/>
        </w:rPr>
        <w:t>Clin</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Oncol</w:t>
      </w:r>
      <w:proofErr w:type="spellEnd"/>
      <w:r w:rsidRPr="00997ACC">
        <w:rPr>
          <w:rFonts w:ascii="Book Antiqua" w:eastAsia="Book Antiqua" w:hAnsi="Book Antiqua" w:cs="Book Antiqua"/>
          <w:color w:val="000000"/>
        </w:rPr>
        <w:t xml:space="preserve"> 2020; </w:t>
      </w:r>
      <w:r w:rsidRPr="00997ACC">
        <w:rPr>
          <w:rFonts w:ascii="Book Antiqua" w:eastAsia="Book Antiqua" w:hAnsi="Book Antiqua" w:cs="Book Antiqua"/>
          <w:b/>
          <w:bCs/>
          <w:color w:val="000000"/>
        </w:rPr>
        <w:t>38</w:t>
      </w:r>
      <w:r w:rsidRPr="00997ACC">
        <w:rPr>
          <w:rFonts w:ascii="Book Antiqua" w:eastAsia="Book Antiqua" w:hAnsi="Book Antiqua" w:cs="Book Antiqua"/>
          <w:color w:val="000000"/>
        </w:rPr>
        <w:t>: 584-592 [PMID: 31821065 DOI: 10.1200/JCO.19.01180]</w:t>
      </w:r>
    </w:p>
    <w:p w14:paraId="705E1251"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18 </w:t>
      </w:r>
      <w:proofErr w:type="spellStart"/>
      <w:r w:rsidRPr="00997ACC">
        <w:rPr>
          <w:rFonts w:ascii="Book Antiqua" w:eastAsia="Book Antiqua" w:hAnsi="Book Antiqua" w:cs="Book Antiqua"/>
          <w:b/>
          <w:bCs/>
          <w:color w:val="000000"/>
        </w:rPr>
        <w:t>Bezan</w:t>
      </w:r>
      <w:proofErr w:type="spellEnd"/>
      <w:r w:rsidRPr="00997ACC">
        <w:rPr>
          <w:rFonts w:ascii="Book Antiqua" w:eastAsia="Book Antiqua" w:hAnsi="Book Antiqua" w:cs="Book Antiqua"/>
          <w:b/>
          <w:bCs/>
          <w:color w:val="000000"/>
        </w:rPr>
        <w:t xml:space="preserve"> A</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Posch</w:t>
      </w:r>
      <w:proofErr w:type="spellEnd"/>
      <w:r w:rsidRPr="00997ACC">
        <w:rPr>
          <w:rFonts w:ascii="Book Antiqua" w:eastAsia="Book Antiqua" w:hAnsi="Book Antiqua" w:cs="Book Antiqua"/>
          <w:color w:val="000000"/>
        </w:rPr>
        <w:t xml:space="preserve"> F, </w:t>
      </w:r>
      <w:proofErr w:type="spellStart"/>
      <w:r w:rsidRPr="00997ACC">
        <w:rPr>
          <w:rFonts w:ascii="Book Antiqua" w:eastAsia="Book Antiqua" w:hAnsi="Book Antiqua" w:cs="Book Antiqua"/>
          <w:color w:val="000000"/>
        </w:rPr>
        <w:t>Ploner</w:t>
      </w:r>
      <w:proofErr w:type="spellEnd"/>
      <w:r w:rsidRPr="00997ACC">
        <w:rPr>
          <w:rFonts w:ascii="Book Antiqua" w:eastAsia="Book Antiqua" w:hAnsi="Book Antiqua" w:cs="Book Antiqua"/>
          <w:color w:val="000000"/>
        </w:rPr>
        <w:t xml:space="preserve"> F, </w:t>
      </w:r>
      <w:proofErr w:type="spellStart"/>
      <w:r w:rsidRPr="00997ACC">
        <w:rPr>
          <w:rFonts w:ascii="Book Antiqua" w:eastAsia="Book Antiqua" w:hAnsi="Book Antiqua" w:cs="Book Antiqua"/>
          <w:color w:val="000000"/>
        </w:rPr>
        <w:t>Bauernhofer</w:t>
      </w:r>
      <w:proofErr w:type="spellEnd"/>
      <w:r w:rsidRPr="00997ACC">
        <w:rPr>
          <w:rFonts w:ascii="Book Antiqua" w:eastAsia="Book Antiqua" w:hAnsi="Book Antiqua" w:cs="Book Antiqua"/>
          <w:color w:val="000000"/>
        </w:rPr>
        <w:t xml:space="preserve"> T, </w:t>
      </w:r>
      <w:proofErr w:type="spellStart"/>
      <w:r w:rsidRPr="00997ACC">
        <w:rPr>
          <w:rFonts w:ascii="Book Antiqua" w:eastAsia="Book Antiqua" w:hAnsi="Book Antiqua" w:cs="Book Antiqua"/>
          <w:color w:val="000000"/>
        </w:rPr>
        <w:t>Pichler</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Szkandera</w:t>
      </w:r>
      <w:proofErr w:type="spellEnd"/>
      <w:r w:rsidRPr="00997ACC">
        <w:rPr>
          <w:rFonts w:ascii="Book Antiqua" w:eastAsia="Book Antiqua" w:hAnsi="Book Antiqua" w:cs="Book Antiqua"/>
          <w:color w:val="000000"/>
        </w:rPr>
        <w:t xml:space="preserve"> J, </w:t>
      </w:r>
      <w:proofErr w:type="spellStart"/>
      <w:r w:rsidRPr="00997ACC">
        <w:rPr>
          <w:rFonts w:ascii="Book Antiqua" w:eastAsia="Book Antiqua" w:hAnsi="Book Antiqua" w:cs="Book Antiqua"/>
          <w:color w:val="000000"/>
        </w:rPr>
        <w:t>Hutterer</w:t>
      </w:r>
      <w:proofErr w:type="spellEnd"/>
      <w:r w:rsidRPr="00997ACC">
        <w:rPr>
          <w:rFonts w:ascii="Book Antiqua" w:eastAsia="Book Antiqua" w:hAnsi="Book Antiqua" w:cs="Book Antiqua"/>
          <w:color w:val="000000"/>
        </w:rPr>
        <w:t xml:space="preserve"> GC, </w:t>
      </w:r>
      <w:proofErr w:type="spellStart"/>
      <w:r w:rsidRPr="00997ACC">
        <w:rPr>
          <w:rFonts w:ascii="Book Antiqua" w:eastAsia="Book Antiqua" w:hAnsi="Book Antiqua" w:cs="Book Antiqua"/>
          <w:color w:val="000000"/>
        </w:rPr>
        <w:t>Pummer</w:t>
      </w:r>
      <w:proofErr w:type="spellEnd"/>
      <w:r w:rsidRPr="00997ACC">
        <w:rPr>
          <w:rFonts w:ascii="Book Antiqua" w:eastAsia="Book Antiqua" w:hAnsi="Book Antiqua" w:cs="Book Antiqua"/>
          <w:color w:val="000000"/>
        </w:rPr>
        <w:t xml:space="preserve"> K, Gary T, </w:t>
      </w:r>
      <w:proofErr w:type="spellStart"/>
      <w:r w:rsidRPr="00997ACC">
        <w:rPr>
          <w:rFonts w:ascii="Book Antiqua" w:eastAsia="Book Antiqua" w:hAnsi="Book Antiqua" w:cs="Book Antiqua"/>
          <w:color w:val="000000"/>
        </w:rPr>
        <w:t>Samonigg</w:t>
      </w:r>
      <w:proofErr w:type="spellEnd"/>
      <w:r w:rsidRPr="00997ACC">
        <w:rPr>
          <w:rFonts w:ascii="Book Antiqua" w:eastAsia="Book Antiqua" w:hAnsi="Book Antiqua" w:cs="Book Antiqua"/>
          <w:color w:val="000000"/>
        </w:rPr>
        <w:t xml:space="preserve"> H, Beyer J, Winder T, </w:t>
      </w:r>
      <w:proofErr w:type="spellStart"/>
      <w:r w:rsidRPr="00997ACC">
        <w:rPr>
          <w:rFonts w:ascii="Book Antiqua" w:eastAsia="Book Antiqua" w:hAnsi="Book Antiqua" w:cs="Book Antiqua"/>
          <w:color w:val="000000"/>
        </w:rPr>
        <w:t>Hermanns</w:t>
      </w:r>
      <w:proofErr w:type="spellEnd"/>
      <w:r w:rsidRPr="00997ACC">
        <w:rPr>
          <w:rFonts w:ascii="Book Antiqua" w:eastAsia="Book Antiqua" w:hAnsi="Book Antiqua" w:cs="Book Antiqua"/>
          <w:color w:val="000000"/>
        </w:rPr>
        <w:t xml:space="preserve"> T, </w:t>
      </w:r>
      <w:proofErr w:type="spellStart"/>
      <w:r w:rsidRPr="00997ACC">
        <w:rPr>
          <w:rFonts w:ascii="Book Antiqua" w:eastAsia="Book Antiqua" w:hAnsi="Book Antiqua" w:cs="Book Antiqua"/>
          <w:color w:val="000000"/>
        </w:rPr>
        <w:t>Fankhauser</w:t>
      </w:r>
      <w:proofErr w:type="spellEnd"/>
      <w:r w:rsidRPr="00997ACC">
        <w:rPr>
          <w:rFonts w:ascii="Book Antiqua" w:eastAsia="Book Antiqua" w:hAnsi="Book Antiqua" w:cs="Book Antiqua"/>
          <w:color w:val="000000"/>
        </w:rPr>
        <w:t xml:space="preserve"> CD, </w:t>
      </w:r>
      <w:proofErr w:type="spellStart"/>
      <w:r w:rsidRPr="00997ACC">
        <w:rPr>
          <w:rFonts w:ascii="Book Antiqua" w:eastAsia="Book Antiqua" w:hAnsi="Book Antiqua" w:cs="Book Antiqua"/>
          <w:color w:val="000000"/>
        </w:rPr>
        <w:t>Gerger</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Stotz</w:t>
      </w:r>
      <w:proofErr w:type="spellEnd"/>
      <w:r w:rsidRPr="00997ACC">
        <w:rPr>
          <w:rFonts w:ascii="Book Antiqua" w:eastAsia="Book Antiqua" w:hAnsi="Book Antiqua" w:cs="Book Antiqua"/>
          <w:color w:val="000000"/>
        </w:rPr>
        <w:t xml:space="preserve"> M. Risk stratification for venous thromboembolism in patients with testicular germ cell tumors. </w:t>
      </w:r>
      <w:proofErr w:type="spellStart"/>
      <w:r w:rsidRPr="00997ACC">
        <w:rPr>
          <w:rFonts w:ascii="Book Antiqua" w:eastAsia="Book Antiqua" w:hAnsi="Book Antiqua" w:cs="Book Antiqua"/>
          <w:i/>
          <w:iCs/>
          <w:color w:val="000000"/>
        </w:rPr>
        <w:t>PLoS</w:t>
      </w:r>
      <w:proofErr w:type="spellEnd"/>
      <w:r w:rsidRPr="00997ACC">
        <w:rPr>
          <w:rFonts w:ascii="Book Antiqua" w:eastAsia="Book Antiqua" w:hAnsi="Book Antiqua" w:cs="Book Antiqua"/>
          <w:i/>
          <w:iCs/>
          <w:color w:val="000000"/>
        </w:rPr>
        <w:t xml:space="preserve"> One</w:t>
      </w:r>
      <w:r w:rsidRPr="00997ACC">
        <w:rPr>
          <w:rFonts w:ascii="Book Antiqua" w:eastAsia="Book Antiqua" w:hAnsi="Book Antiqua" w:cs="Book Antiqua"/>
          <w:color w:val="000000"/>
        </w:rPr>
        <w:t xml:space="preserve"> 2017; </w:t>
      </w:r>
      <w:r w:rsidRPr="00997ACC">
        <w:rPr>
          <w:rFonts w:ascii="Book Antiqua" w:eastAsia="Book Antiqua" w:hAnsi="Book Antiqua" w:cs="Book Antiqua"/>
          <w:b/>
          <w:bCs/>
          <w:color w:val="000000"/>
        </w:rPr>
        <w:t>12</w:t>
      </w:r>
      <w:r w:rsidRPr="00997ACC">
        <w:rPr>
          <w:rFonts w:ascii="Book Antiqua" w:eastAsia="Book Antiqua" w:hAnsi="Book Antiqua" w:cs="Book Antiqua"/>
          <w:color w:val="000000"/>
        </w:rPr>
        <w:t>: e0176283 [PMID: 28430804 DOI: 10.1371/journal.pone.0176283]</w:t>
      </w:r>
    </w:p>
    <w:p w14:paraId="63F18F0E"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19 </w:t>
      </w:r>
      <w:r w:rsidRPr="00997ACC">
        <w:rPr>
          <w:rFonts w:ascii="Book Antiqua" w:eastAsia="Book Antiqua" w:hAnsi="Book Antiqua" w:cs="Book Antiqua"/>
          <w:b/>
          <w:bCs/>
          <w:color w:val="000000"/>
        </w:rPr>
        <w:t>Tran B</w:t>
      </w:r>
      <w:r w:rsidRPr="00997ACC">
        <w:rPr>
          <w:rFonts w:ascii="Book Antiqua" w:eastAsia="Book Antiqua" w:hAnsi="Book Antiqua" w:cs="Book Antiqua"/>
          <w:color w:val="000000"/>
        </w:rPr>
        <w:t>, Ruiz-Morales JM, Gonzalez-</w:t>
      </w:r>
      <w:proofErr w:type="spellStart"/>
      <w:r w:rsidRPr="00997ACC">
        <w:rPr>
          <w:rFonts w:ascii="Book Antiqua" w:eastAsia="Book Antiqua" w:hAnsi="Book Antiqua" w:cs="Book Antiqua"/>
          <w:color w:val="000000"/>
        </w:rPr>
        <w:t>Billalabeitia</w:t>
      </w:r>
      <w:proofErr w:type="spellEnd"/>
      <w:r w:rsidRPr="00997ACC">
        <w:rPr>
          <w:rFonts w:ascii="Book Antiqua" w:eastAsia="Book Antiqua" w:hAnsi="Book Antiqua" w:cs="Book Antiqua"/>
          <w:color w:val="000000"/>
        </w:rPr>
        <w:t xml:space="preserve"> E, </w:t>
      </w:r>
      <w:proofErr w:type="spellStart"/>
      <w:r w:rsidRPr="00997ACC">
        <w:rPr>
          <w:rFonts w:ascii="Book Antiqua" w:eastAsia="Book Antiqua" w:hAnsi="Book Antiqua" w:cs="Book Antiqua"/>
          <w:color w:val="000000"/>
        </w:rPr>
        <w:t>Patrikidou</w:t>
      </w:r>
      <w:proofErr w:type="spellEnd"/>
      <w:r w:rsidRPr="00997ACC">
        <w:rPr>
          <w:rFonts w:ascii="Book Antiqua" w:eastAsia="Book Antiqua" w:hAnsi="Book Antiqua" w:cs="Book Antiqua"/>
          <w:color w:val="000000"/>
        </w:rPr>
        <w:t xml:space="preserve"> A, Amir E, Seidel C, </w:t>
      </w:r>
      <w:proofErr w:type="spellStart"/>
      <w:r w:rsidRPr="00997ACC">
        <w:rPr>
          <w:rFonts w:ascii="Book Antiqua" w:eastAsia="Book Antiqua" w:hAnsi="Book Antiqua" w:cs="Book Antiqua"/>
          <w:color w:val="000000"/>
        </w:rPr>
        <w:t>Bokemeyer</w:t>
      </w:r>
      <w:proofErr w:type="spellEnd"/>
      <w:r w:rsidRPr="00997ACC">
        <w:rPr>
          <w:rFonts w:ascii="Book Antiqua" w:eastAsia="Book Antiqua" w:hAnsi="Book Antiqua" w:cs="Book Antiqua"/>
          <w:color w:val="000000"/>
        </w:rPr>
        <w:t xml:space="preserve"> C, </w:t>
      </w:r>
      <w:proofErr w:type="spellStart"/>
      <w:r w:rsidRPr="00997ACC">
        <w:rPr>
          <w:rFonts w:ascii="Book Antiqua" w:eastAsia="Book Antiqua" w:hAnsi="Book Antiqua" w:cs="Book Antiqua"/>
          <w:color w:val="000000"/>
        </w:rPr>
        <w:t>Fankhauser</w:t>
      </w:r>
      <w:proofErr w:type="spellEnd"/>
      <w:r w:rsidRPr="00997ACC">
        <w:rPr>
          <w:rFonts w:ascii="Book Antiqua" w:eastAsia="Book Antiqua" w:hAnsi="Book Antiqua" w:cs="Book Antiqua"/>
          <w:color w:val="000000"/>
        </w:rPr>
        <w:t xml:space="preserve"> C, </w:t>
      </w:r>
      <w:proofErr w:type="spellStart"/>
      <w:r w:rsidRPr="00997ACC">
        <w:rPr>
          <w:rFonts w:ascii="Book Antiqua" w:eastAsia="Book Antiqua" w:hAnsi="Book Antiqua" w:cs="Book Antiqua"/>
          <w:color w:val="000000"/>
        </w:rPr>
        <w:t>Hermanns</w:t>
      </w:r>
      <w:proofErr w:type="spellEnd"/>
      <w:r w:rsidRPr="00997ACC">
        <w:rPr>
          <w:rFonts w:ascii="Book Antiqua" w:eastAsia="Book Antiqua" w:hAnsi="Book Antiqua" w:cs="Book Antiqua"/>
          <w:color w:val="000000"/>
        </w:rPr>
        <w:t xml:space="preserve"> T, </w:t>
      </w:r>
      <w:proofErr w:type="spellStart"/>
      <w:r w:rsidRPr="00997ACC">
        <w:rPr>
          <w:rFonts w:ascii="Book Antiqua" w:eastAsia="Book Antiqua" w:hAnsi="Book Antiqua" w:cs="Book Antiqua"/>
          <w:color w:val="000000"/>
        </w:rPr>
        <w:t>Rumyantsev</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Tryakin</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Brito</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Fléchon</w:t>
      </w:r>
      <w:proofErr w:type="spellEnd"/>
      <w:r w:rsidRPr="00997ACC">
        <w:rPr>
          <w:rFonts w:ascii="Book Antiqua" w:eastAsia="Book Antiqua" w:hAnsi="Book Antiqua" w:cs="Book Antiqua"/>
          <w:color w:val="000000"/>
        </w:rPr>
        <w:t xml:space="preserve"> A, Kwan EM, Cheng T, </w:t>
      </w:r>
      <w:proofErr w:type="spellStart"/>
      <w:r w:rsidRPr="00997ACC">
        <w:rPr>
          <w:rFonts w:ascii="Book Antiqua" w:eastAsia="Book Antiqua" w:hAnsi="Book Antiqua" w:cs="Book Antiqua"/>
          <w:color w:val="000000"/>
        </w:rPr>
        <w:t>Castellano</w:t>
      </w:r>
      <w:proofErr w:type="spellEnd"/>
      <w:r w:rsidRPr="00997ACC">
        <w:rPr>
          <w:rFonts w:ascii="Book Antiqua" w:eastAsia="Book Antiqua" w:hAnsi="Book Antiqua" w:cs="Book Antiqua"/>
          <w:color w:val="000000"/>
        </w:rPr>
        <w:t xml:space="preserve"> D, Garcia Del </w:t>
      </w:r>
      <w:proofErr w:type="spellStart"/>
      <w:r w:rsidRPr="00997ACC">
        <w:rPr>
          <w:rFonts w:ascii="Book Antiqua" w:eastAsia="Book Antiqua" w:hAnsi="Book Antiqua" w:cs="Book Antiqua"/>
          <w:color w:val="000000"/>
        </w:rPr>
        <w:t>Muro</w:t>
      </w:r>
      <w:proofErr w:type="spellEnd"/>
      <w:r w:rsidRPr="00997ACC">
        <w:rPr>
          <w:rFonts w:ascii="Book Antiqua" w:eastAsia="Book Antiqua" w:hAnsi="Book Antiqua" w:cs="Book Antiqua"/>
          <w:color w:val="000000"/>
        </w:rPr>
        <w:t xml:space="preserve"> X, Hamid AA, </w:t>
      </w:r>
      <w:proofErr w:type="spellStart"/>
      <w:r w:rsidRPr="00997ACC">
        <w:rPr>
          <w:rFonts w:ascii="Book Antiqua" w:eastAsia="Book Antiqua" w:hAnsi="Book Antiqua" w:cs="Book Antiqua"/>
          <w:color w:val="000000"/>
        </w:rPr>
        <w:t>Ottaviano</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Palmieri</w:t>
      </w:r>
      <w:proofErr w:type="spellEnd"/>
      <w:r w:rsidRPr="00997ACC">
        <w:rPr>
          <w:rFonts w:ascii="Book Antiqua" w:eastAsia="Book Antiqua" w:hAnsi="Book Antiqua" w:cs="Book Antiqua"/>
          <w:color w:val="000000"/>
        </w:rPr>
        <w:t xml:space="preserve"> G, </w:t>
      </w:r>
      <w:proofErr w:type="spellStart"/>
      <w:r w:rsidRPr="00997ACC">
        <w:rPr>
          <w:rFonts w:ascii="Book Antiqua" w:eastAsia="Book Antiqua" w:hAnsi="Book Antiqua" w:cs="Book Antiqua"/>
          <w:color w:val="000000"/>
        </w:rPr>
        <w:t>Kitson</w:t>
      </w:r>
      <w:proofErr w:type="spellEnd"/>
      <w:r w:rsidRPr="00997ACC">
        <w:rPr>
          <w:rFonts w:ascii="Book Antiqua" w:eastAsia="Book Antiqua" w:hAnsi="Book Antiqua" w:cs="Book Antiqua"/>
          <w:color w:val="000000"/>
        </w:rPr>
        <w:t xml:space="preserve"> R, Reid A, </w:t>
      </w:r>
      <w:proofErr w:type="spellStart"/>
      <w:r w:rsidRPr="00997ACC">
        <w:rPr>
          <w:rFonts w:ascii="Book Antiqua" w:eastAsia="Book Antiqua" w:hAnsi="Book Antiqua" w:cs="Book Antiqua"/>
          <w:color w:val="000000"/>
        </w:rPr>
        <w:t>Heng</w:t>
      </w:r>
      <w:proofErr w:type="spellEnd"/>
      <w:r w:rsidRPr="00997ACC">
        <w:rPr>
          <w:rFonts w:ascii="Book Antiqua" w:eastAsia="Book Antiqua" w:hAnsi="Book Antiqua" w:cs="Book Antiqua"/>
          <w:color w:val="000000"/>
        </w:rPr>
        <w:t xml:space="preserve"> DYC, </w:t>
      </w:r>
      <w:proofErr w:type="spellStart"/>
      <w:r w:rsidRPr="00997ACC">
        <w:rPr>
          <w:rFonts w:ascii="Book Antiqua" w:eastAsia="Book Antiqua" w:hAnsi="Book Antiqua" w:cs="Book Antiqua"/>
          <w:color w:val="000000"/>
        </w:rPr>
        <w:t>Bedard</w:t>
      </w:r>
      <w:proofErr w:type="spellEnd"/>
      <w:r w:rsidRPr="00997ACC">
        <w:rPr>
          <w:rFonts w:ascii="Book Antiqua" w:eastAsia="Book Antiqua" w:hAnsi="Book Antiqua" w:cs="Book Antiqua"/>
          <w:color w:val="000000"/>
        </w:rPr>
        <w:t xml:space="preserve"> PL. Large retroperitoneal lymphadenopathy and increased risk of venous thromboembolism in patients receiving first-line chemotherapy for metastatic germ cell tumors: A study by the global germ cell cancer group (G3). </w:t>
      </w:r>
      <w:r w:rsidRPr="00997ACC">
        <w:rPr>
          <w:rFonts w:ascii="Book Antiqua" w:eastAsia="Book Antiqua" w:hAnsi="Book Antiqua" w:cs="Book Antiqua"/>
          <w:i/>
          <w:iCs/>
          <w:color w:val="000000"/>
        </w:rPr>
        <w:t>Cancer Med</w:t>
      </w:r>
      <w:r w:rsidRPr="00997ACC">
        <w:rPr>
          <w:rFonts w:ascii="Book Antiqua" w:eastAsia="Book Antiqua" w:hAnsi="Book Antiqua" w:cs="Book Antiqua"/>
          <w:color w:val="000000"/>
        </w:rPr>
        <w:t xml:space="preserve"> 2020; </w:t>
      </w:r>
      <w:r w:rsidRPr="00997ACC">
        <w:rPr>
          <w:rFonts w:ascii="Book Antiqua" w:eastAsia="Book Antiqua" w:hAnsi="Book Antiqua" w:cs="Book Antiqua"/>
          <w:b/>
          <w:bCs/>
          <w:color w:val="000000"/>
        </w:rPr>
        <w:t>9</w:t>
      </w:r>
      <w:r w:rsidRPr="00997ACC">
        <w:rPr>
          <w:rFonts w:ascii="Book Antiqua" w:eastAsia="Book Antiqua" w:hAnsi="Book Antiqua" w:cs="Book Antiqua"/>
          <w:color w:val="000000"/>
        </w:rPr>
        <w:t>: 116-124 [PMID: 31715650 DOI: 10.1002/cam4.2674]</w:t>
      </w:r>
    </w:p>
    <w:p w14:paraId="450A0000"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lastRenderedPageBreak/>
        <w:t xml:space="preserve">20 </w:t>
      </w:r>
      <w:r w:rsidRPr="00997ACC">
        <w:rPr>
          <w:rFonts w:ascii="Book Antiqua" w:eastAsia="Book Antiqua" w:hAnsi="Book Antiqua" w:cs="Book Antiqua"/>
          <w:b/>
          <w:bCs/>
          <w:color w:val="000000"/>
        </w:rPr>
        <w:t>Khorana AA</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Kuderer</w:t>
      </w:r>
      <w:proofErr w:type="spellEnd"/>
      <w:r w:rsidRPr="00997ACC">
        <w:rPr>
          <w:rFonts w:ascii="Book Antiqua" w:eastAsia="Book Antiqua" w:hAnsi="Book Antiqua" w:cs="Book Antiqua"/>
          <w:color w:val="000000"/>
        </w:rPr>
        <w:t xml:space="preserve"> NM, </w:t>
      </w:r>
      <w:proofErr w:type="spellStart"/>
      <w:r w:rsidRPr="00997ACC">
        <w:rPr>
          <w:rFonts w:ascii="Book Antiqua" w:eastAsia="Book Antiqua" w:hAnsi="Book Antiqua" w:cs="Book Antiqua"/>
          <w:color w:val="000000"/>
        </w:rPr>
        <w:t>Culakova</w:t>
      </w:r>
      <w:proofErr w:type="spellEnd"/>
      <w:r w:rsidRPr="00997ACC">
        <w:rPr>
          <w:rFonts w:ascii="Book Antiqua" w:eastAsia="Book Antiqua" w:hAnsi="Book Antiqua" w:cs="Book Antiqua"/>
          <w:color w:val="000000"/>
        </w:rPr>
        <w:t xml:space="preserve"> E, Lyman GH, Francis CW. Development and validation of a predictive model for chemotherapy-associated thrombosis. </w:t>
      </w:r>
      <w:r w:rsidRPr="00997ACC">
        <w:rPr>
          <w:rFonts w:ascii="Book Antiqua" w:eastAsia="Book Antiqua" w:hAnsi="Book Antiqua" w:cs="Book Antiqua"/>
          <w:i/>
          <w:iCs/>
          <w:color w:val="000000"/>
        </w:rPr>
        <w:t>Blood</w:t>
      </w:r>
      <w:r w:rsidRPr="00997ACC">
        <w:rPr>
          <w:rFonts w:ascii="Book Antiqua" w:eastAsia="Book Antiqua" w:hAnsi="Book Antiqua" w:cs="Book Antiqua"/>
          <w:color w:val="000000"/>
        </w:rPr>
        <w:t xml:space="preserve"> 2008; </w:t>
      </w:r>
      <w:r w:rsidRPr="00997ACC">
        <w:rPr>
          <w:rFonts w:ascii="Book Antiqua" w:eastAsia="Book Antiqua" w:hAnsi="Book Antiqua" w:cs="Book Antiqua"/>
          <w:b/>
          <w:bCs/>
          <w:color w:val="000000"/>
        </w:rPr>
        <w:t>111</w:t>
      </w:r>
      <w:r w:rsidRPr="00997ACC">
        <w:rPr>
          <w:rFonts w:ascii="Book Antiqua" w:eastAsia="Book Antiqua" w:hAnsi="Book Antiqua" w:cs="Book Antiqua"/>
          <w:color w:val="000000"/>
        </w:rPr>
        <w:t>: 4902-4907 [PMID: 18216292 DOI: 10.1182/blood-2007-10-116327]</w:t>
      </w:r>
    </w:p>
    <w:p w14:paraId="2BAED9C4"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21 </w:t>
      </w:r>
      <w:r w:rsidRPr="00997ACC">
        <w:rPr>
          <w:rFonts w:ascii="Book Antiqua" w:eastAsia="Book Antiqua" w:hAnsi="Book Antiqua" w:cs="Book Antiqua"/>
          <w:b/>
          <w:bCs/>
          <w:color w:val="000000"/>
        </w:rPr>
        <w:t>Mulder FI</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Candeloro</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Kamphuisen</w:t>
      </w:r>
      <w:proofErr w:type="spellEnd"/>
      <w:r w:rsidRPr="00997ACC">
        <w:rPr>
          <w:rFonts w:ascii="Book Antiqua" w:eastAsia="Book Antiqua" w:hAnsi="Book Antiqua" w:cs="Book Antiqua"/>
          <w:color w:val="000000"/>
        </w:rPr>
        <w:t xml:space="preserve"> PW, Di </w:t>
      </w:r>
      <w:proofErr w:type="spellStart"/>
      <w:r w:rsidRPr="00997ACC">
        <w:rPr>
          <w:rFonts w:ascii="Book Antiqua" w:eastAsia="Book Antiqua" w:hAnsi="Book Antiqua" w:cs="Book Antiqua"/>
          <w:color w:val="000000"/>
        </w:rPr>
        <w:t>Nisio</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Bossuyt</w:t>
      </w:r>
      <w:proofErr w:type="spellEnd"/>
      <w:r w:rsidRPr="00997ACC">
        <w:rPr>
          <w:rFonts w:ascii="Book Antiqua" w:eastAsia="Book Antiqua" w:hAnsi="Book Antiqua" w:cs="Book Antiqua"/>
          <w:color w:val="000000"/>
        </w:rPr>
        <w:t xml:space="preserve"> PM, </w:t>
      </w:r>
      <w:proofErr w:type="spellStart"/>
      <w:r w:rsidRPr="00997ACC">
        <w:rPr>
          <w:rFonts w:ascii="Book Antiqua" w:eastAsia="Book Antiqua" w:hAnsi="Book Antiqua" w:cs="Book Antiqua"/>
          <w:color w:val="000000"/>
        </w:rPr>
        <w:t>Guman</w:t>
      </w:r>
      <w:proofErr w:type="spellEnd"/>
      <w:r w:rsidRPr="00997ACC">
        <w:rPr>
          <w:rFonts w:ascii="Book Antiqua" w:eastAsia="Book Antiqua" w:hAnsi="Book Antiqua" w:cs="Book Antiqua"/>
          <w:color w:val="000000"/>
        </w:rPr>
        <w:t xml:space="preserve"> N, </w:t>
      </w:r>
      <w:proofErr w:type="spellStart"/>
      <w:r w:rsidRPr="00997ACC">
        <w:rPr>
          <w:rFonts w:ascii="Book Antiqua" w:eastAsia="Book Antiqua" w:hAnsi="Book Antiqua" w:cs="Book Antiqua"/>
          <w:color w:val="000000"/>
        </w:rPr>
        <w:t>Smit</w:t>
      </w:r>
      <w:proofErr w:type="spellEnd"/>
      <w:r w:rsidRPr="00997ACC">
        <w:rPr>
          <w:rFonts w:ascii="Book Antiqua" w:eastAsia="Book Antiqua" w:hAnsi="Book Antiqua" w:cs="Book Antiqua"/>
          <w:color w:val="000000"/>
        </w:rPr>
        <w:t xml:space="preserve"> K, </w:t>
      </w:r>
      <w:proofErr w:type="spellStart"/>
      <w:r w:rsidRPr="00997ACC">
        <w:rPr>
          <w:rFonts w:ascii="Book Antiqua" w:eastAsia="Book Antiqua" w:hAnsi="Book Antiqua" w:cs="Book Antiqua"/>
          <w:color w:val="000000"/>
        </w:rPr>
        <w:t>Büller</w:t>
      </w:r>
      <w:proofErr w:type="spellEnd"/>
      <w:r w:rsidRPr="00997ACC">
        <w:rPr>
          <w:rFonts w:ascii="Book Antiqua" w:eastAsia="Book Antiqua" w:hAnsi="Book Antiqua" w:cs="Book Antiqua"/>
          <w:color w:val="000000"/>
        </w:rPr>
        <w:t xml:space="preserve"> HR, van </w:t>
      </w:r>
      <w:proofErr w:type="spellStart"/>
      <w:r w:rsidRPr="00997ACC">
        <w:rPr>
          <w:rFonts w:ascii="Book Antiqua" w:eastAsia="Book Antiqua" w:hAnsi="Book Antiqua" w:cs="Book Antiqua"/>
          <w:color w:val="000000"/>
        </w:rPr>
        <w:t>Es</w:t>
      </w:r>
      <w:proofErr w:type="spellEnd"/>
      <w:r w:rsidRPr="00997ACC">
        <w:rPr>
          <w:rFonts w:ascii="Book Antiqua" w:eastAsia="Book Antiqua" w:hAnsi="Book Antiqua" w:cs="Book Antiqua"/>
          <w:color w:val="000000"/>
        </w:rPr>
        <w:t xml:space="preserve"> N; CAT-prediction collaborators. The Khorana </w:t>
      </w:r>
      <w:proofErr w:type="gramStart"/>
      <w:r w:rsidRPr="00997ACC">
        <w:rPr>
          <w:rFonts w:ascii="Book Antiqua" w:eastAsia="Book Antiqua" w:hAnsi="Book Antiqua" w:cs="Book Antiqua"/>
          <w:color w:val="000000"/>
        </w:rPr>
        <w:t>score</w:t>
      </w:r>
      <w:proofErr w:type="gramEnd"/>
      <w:r w:rsidRPr="00997ACC">
        <w:rPr>
          <w:rFonts w:ascii="Book Antiqua" w:eastAsia="Book Antiqua" w:hAnsi="Book Antiqua" w:cs="Book Antiqua"/>
          <w:color w:val="000000"/>
        </w:rPr>
        <w:t xml:space="preserve"> for prediction of venous thromboembolism in cancer patients: a systematic review and meta-analysis. </w:t>
      </w:r>
      <w:proofErr w:type="spellStart"/>
      <w:r w:rsidRPr="00997ACC">
        <w:rPr>
          <w:rFonts w:ascii="Book Antiqua" w:eastAsia="Book Antiqua" w:hAnsi="Book Antiqua" w:cs="Book Antiqua"/>
          <w:i/>
          <w:iCs/>
          <w:color w:val="000000"/>
        </w:rPr>
        <w:t>Haematologica</w:t>
      </w:r>
      <w:proofErr w:type="spellEnd"/>
      <w:r w:rsidRPr="00997ACC">
        <w:rPr>
          <w:rFonts w:ascii="Book Antiqua" w:eastAsia="Book Antiqua" w:hAnsi="Book Antiqua" w:cs="Book Antiqua"/>
          <w:color w:val="000000"/>
        </w:rPr>
        <w:t xml:space="preserve"> 2019; </w:t>
      </w:r>
      <w:r w:rsidRPr="00997ACC">
        <w:rPr>
          <w:rFonts w:ascii="Book Antiqua" w:eastAsia="Book Antiqua" w:hAnsi="Book Antiqua" w:cs="Book Antiqua"/>
          <w:b/>
          <w:bCs/>
          <w:color w:val="000000"/>
        </w:rPr>
        <w:t>104</w:t>
      </w:r>
      <w:r w:rsidRPr="00997ACC">
        <w:rPr>
          <w:rFonts w:ascii="Book Antiqua" w:eastAsia="Book Antiqua" w:hAnsi="Book Antiqua" w:cs="Book Antiqua"/>
          <w:color w:val="000000"/>
        </w:rPr>
        <w:t>: 1277-1287 [PMID: 30606788 DOI: 10.3324/haematol.2018.209114]</w:t>
      </w:r>
    </w:p>
    <w:p w14:paraId="6DE4FEE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22 </w:t>
      </w:r>
      <w:r w:rsidRPr="00997ACC">
        <w:rPr>
          <w:rFonts w:ascii="Book Antiqua" w:eastAsia="Book Antiqua" w:hAnsi="Book Antiqua" w:cs="Book Antiqua"/>
          <w:b/>
          <w:bCs/>
          <w:color w:val="000000"/>
        </w:rPr>
        <w:t>Carrier M</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Abou-Nassar</w:t>
      </w:r>
      <w:proofErr w:type="spellEnd"/>
      <w:r w:rsidRPr="00997ACC">
        <w:rPr>
          <w:rFonts w:ascii="Book Antiqua" w:eastAsia="Book Antiqua" w:hAnsi="Book Antiqua" w:cs="Book Antiqua"/>
          <w:color w:val="000000"/>
        </w:rPr>
        <w:t xml:space="preserve"> K, </w:t>
      </w:r>
      <w:proofErr w:type="spellStart"/>
      <w:r w:rsidRPr="00997ACC">
        <w:rPr>
          <w:rFonts w:ascii="Book Antiqua" w:eastAsia="Book Antiqua" w:hAnsi="Book Antiqua" w:cs="Book Antiqua"/>
          <w:color w:val="000000"/>
        </w:rPr>
        <w:t>Mallick</w:t>
      </w:r>
      <w:proofErr w:type="spellEnd"/>
      <w:r w:rsidRPr="00997ACC">
        <w:rPr>
          <w:rFonts w:ascii="Book Antiqua" w:eastAsia="Book Antiqua" w:hAnsi="Book Antiqua" w:cs="Book Antiqua"/>
          <w:color w:val="000000"/>
        </w:rPr>
        <w:t xml:space="preserve"> R, </w:t>
      </w:r>
      <w:proofErr w:type="spellStart"/>
      <w:r w:rsidRPr="00997ACC">
        <w:rPr>
          <w:rFonts w:ascii="Book Antiqua" w:eastAsia="Book Antiqua" w:hAnsi="Book Antiqua" w:cs="Book Antiqua"/>
          <w:color w:val="000000"/>
        </w:rPr>
        <w:t>Tagalakis</w:t>
      </w:r>
      <w:proofErr w:type="spellEnd"/>
      <w:r w:rsidRPr="00997ACC">
        <w:rPr>
          <w:rFonts w:ascii="Book Antiqua" w:eastAsia="Book Antiqua" w:hAnsi="Book Antiqua" w:cs="Book Antiqua"/>
          <w:color w:val="000000"/>
        </w:rPr>
        <w:t xml:space="preserve"> V, </w:t>
      </w:r>
      <w:proofErr w:type="spellStart"/>
      <w:r w:rsidRPr="00997ACC">
        <w:rPr>
          <w:rFonts w:ascii="Book Antiqua" w:eastAsia="Book Antiqua" w:hAnsi="Book Antiqua" w:cs="Book Antiqua"/>
          <w:color w:val="000000"/>
        </w:rPr>
        <w:t>Shivakumar</w:t>
      </w:r>
      <w:proofErr w:type="spellEnd"/>
      <w:r w:rsidRPr="00997ACC">
        <w:rPr>
          <w:rFonts w:ascii="Book Antiqua" w:eastAsia="Book Antiqua" w:hAnsi="Book Antiqua" w:cs="Book Antiqua"/>
          <w:color w:val="000000"/>
        </w:rPr>
        <w:t xml:space="preserve"> S, </w:t>
      </w:r>
      <w:proofErr w:type="spellStart"/>
      <w:r w:rsidRPr="00997ACC">
        <w:rPr>
          <w:rFonts w:ascii="Book Antiqua" w:eastAsia="Book Antiqua" w:hAnsi="Book Antiqua" w:cs="Book Antiqua"/>
          <w:color w:val="000000"/>
        </w:rPr>
        <w:t>Schattner</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Kuruvilla</w:t>
      </w:r>
      <w:proofErr w:type="spellEnd"/>
      <w:r w:rsidRPr="00997ACC">
        <w:rPr>
          <w:rFonts w:ascii="Book Antiqua" w:eastAsia="Book Antiqua" w:hAnsi="Book Antiqua" w:cs="Book Antiqua"/>
          <w:color w:val="000000"/>
        </w:rPr>
        <w:t xml:space="preserve"> P, Hill D, </w:t>
      </w:r>
      <w:proofErr w:type="spellStart"/>
      <w:r w:rsidRPr="00997ACC">
        <w:rPr>
          <w:rFonts w:ascii="Book Antiqua" w:eastAsia="Book Antiqua" w:hAnsi="Book Antiqua" w:cs="Book Antiqua"/>
          <w:color w:val="000000"/>
        </w:rPr>
        <w:t>Spadafora</w:t>
      </w:r>
      <w:proofErr w:type="spellEnd"/>
      <w:r w:rsidRPr="00997ACC">
        <w:rPr>
          <w:rFonts w:ascii="Book Antiqua" w:eastAsia="Book Antiqua" w:hAnsi="Book Antiqua" w:cs="Book Antiqua"/>
          <w:color w:val="000000"/>
        </w:rPr>
        <w:t xml:space="preserve"> S, Marquis K, </w:t>
      </w:r>
      <w:proofErr w:type="spellStart"/>
      <w:r w:rsidRPr="00997ACC">
        <w:rPr>
          <w:rFonts w:ascii="Book Antiqua" w:eastAsia="Book Antiqua" w:hAnsi="Book Antiqua" w:cs="Book Antiqua"/>
          <w:color w:val="000000"/>
        </w:rPr>
        <w:t>Trinkaus</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Tomiak</w:t>
      </w:r>
      <w:proofErr w:type="spellEnd"/>
      <w:r w:rsidRPr="00997ACC">
        <w:rPr>
          <w:rFonts w:ascii="Book Antiqua" w:eastAsia="Book Antiqua" w:hAnsi="Book Antiqua" w:cs="Book Antiqua"/>
          <w:color w:val="000000"/>
        </w:rPr>
        <w:t xml:space="preserve"> A, Lee AYY, Gross PL, </w:t>
      </w:r>
      <w:proofErr w:type="spellStart"/>
      <w:r w:rsidRPr="00997ACC">
        <w:rPr>
          <w:rFonts w:ascii="Book Antiqua" w:eastAsia="Book Antiqua" w:hAnsi="Book Antiqua" w:cs="Book Antiqua"/>
          <w:color w:val="000000"/>
        </w:rPr>
        <w:t>Lazo-Langner</w:t>
      </w:r>
      <w:proofErr w:type="spellEnd"/>
      <w:r w:rsidRPr="00997ACC">
        <w:rPr>
          <w:rFonts w:ascii="Book Antiqua" w:eastAsia="Book Antiqua" w:hAnsi="Book Antiqua" w:cs="Book Antiqua"/>
          <w:color w:val="000000"/>
        </w:rPr>
        <w:t xml:space="preserve"> A, El-</w:t>
      </w:r>
      <w:proofErr w:type="spellStart"/>
      <w:r w:rsidRPr="00997ACC">
        <w:rPr>
          <w:rFonts w:ascii="Book Antiqua" w:eastAsia="Book Antiqua" w:hAnsi="Book Antiqua" w:cs="Book Antiqua"/>
          <w:color w:val="000000"/>
        </w:rPr>
        <w:t>Maraghi</w:t>
      </w:r>
      <w:proofErr w:type="spellEnd"/>
      <w:r w:rsidRPr="00997ACC">
        <w:rPr>
          <w:rFonts w:ascii="Book Antiqua" w:eastAsia="Book Antiqua" w:hAnsi="Book Antiqua" w:cs="Book Antiqua"/>
          <w:color w:val="000000"/>
        </w:rPr>
        <w:t xml:space="preserve"> R, Goss G, Le Gal G, Stewart D, Ramsay T, Rodger M, Witham D, Wells PS; AVERT Investigators. </w:t>
      </w:r>
      <w:proofErr w:type="spellStart"/>
      <w:proofErr w:type="gramStart"/>
      <w:r w:rsidRPr="00997ACC">
        <w:rPr>
          <w:rFonts w:ascii="Book Antiqua" w:eastAsia="Book Antiqua" w:hAnsi="Book Antiqua" w:cs="Book Antiqua"/>
          <w:color w:val="000000"/>
        </w:rPr>
        <w:t>Apixaban</w:t>
      </w:r>
      <w:proofErr w:type="spellEnd"/>
      <w:r w:rsidRPr="00997ACC">
        <w:rPr>
          <w:rFonts w:ascii="Book Antiqua" w:eastAsia="Book Antiqua" w:hAnsi="Book Antiqua" w:cs="Book Antiqua"/>
          <w:color w:val="000000"/>
        </w:rPr>
        <w:t xml:space="preserve"> to Prevent Venous Thromboembolism in Patients with Cancer.</w:t>
      </w:r>
      <w:proofErr w:type="gramEnd"/>
      <w:r w:rsidRPr="00997ACC">
        <w:rPr>
          <w:rFonts w:ascii="Book Antiqua" w:eastAsia="Book Antiqua" w:hAnsi="Book Antiqua" w:cs="Book Antiqua"/>
          <w:color w:val="000000"/>
        </w:rPr>
        <w:t xml:space="preserve"> </w:t>
      </w:r>
      <w:r w:rsidRPr="00997ACC">
        <w:rPr>
          <w:rFonts w:ascii="Book Antiqua" w:eastAsia="Book Antiqua" w:hAnsi="Book Antiqua" w:cs="Book Antiqua"/>
          <w:i/>
          <w:iCs/>
          <w:color w:val="000000"/>
        </w:rPr>
        <w:t xml:space="preserve">N </w:t>
      </w:r>
      <w:proofErr w:type="spellStart"/>
      <w:r w:rsidRPr="00997ACC">
        <w:rPr>
          <w:rFonts w:ascii="Book Antiqua" w:eastAsia="Book Antiqua" w:hAnsi="Book Antiqua" w:cs="Book Antiqua"/>
          <w:i/>
          <w:iCs/>
          <w:color w:val="000000"/>
        </w:rPr>
        <w:t>Engl</w:t>
      </w:r>
      <w:proofErr w:type="spellEnd"/>
      <w:r w:rsidRPr="00997ACC">
        <w:rPr>
          <w:rFonts w:ascii="Book Antiqua" w:eastAsia="Book Antiqua" w:hAnsi="Book Antiqua" w:cs="Book Antiqua"/>
          <w:i/>
          <w:iCs/>
          <w:color w:val="000000"/>
        </w:rPr>
        <w:t xml:space="preserve"> J Med</w:t>
      </w:r>
      <w:r w:rsidRPr="00997ACC">
        <w:rPr>
          <w:rFonts w:ascii="Book Antiqua" w:eastAsia="Book Antiqua" w:hAnsi="Book Antiqua" w:cs="Book Antiqua"/>
          <w:color w:val="000000"/>
        </w:rPr>
        <w:t xml:space="preserve"> 2019; </w:t>
      </w:r>
      <w:r w:rsidRPr="00997ACC">
        <w:rPr>
          <w:rFonts w:ascii="Book Antiqua" w:eastAsia="Book Antiqua" w:hAnsi="Book Antiqua" w:cs="Book Antiqua"/>
          <w:b/>
          <w:bCs/>
          <w:color w:val="000000"/>
        </w:rPr>
        <w:t>380</w:t>
      </w:r>
      <w:r w:rsidRPr="00997ACC">
        <w:rPr>
          <w:rFonts w:ascii="Book Antiqua" w:eastAsia="Book Antiqua" w:hAnsi="Book Antiqua" w:cs="Book Antiqua"/>
          <w:color w:val="000000"/>
        </w:rPr>
        <w:t>: 711-719 [PMID: 30511879 DOI: 10.1056/NEJMoa1814468]</w:t>
      </w:r>
    </w:p>
    <w:p w14:paraId="0513E7CC"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23 </w:t>
      </w:r>
      <w:proofErr w:type="spellStart"/>
      <w:r w:rsidRPr="00997ACC">
        <w:rPr>
          <w:rFonts w:ascii="Book Antiqua" w:eastAsia="Book Antiqua" w:hAnsi="Book Antiqua" w:cs="Book Antiqua"/>
          <w:b/>
          <w:bCs/>
          <w:color w:val="000000"/>
        </w:rPr>
        <w:t>McBane</w:t>
      </w:r>
      <w:proofErr w:type="spellEnd"/>
      <w:r w:rsidRPr="00997ACC">
        <w:rPr>
          <w:rFonts w:ascii="Book Antiqua" w:eastAsia="Book Antiqua" w:hAnsi="Book Antiqua" w:cs="Book Antiqua"/>
          <w:b/>
          <w:bCs/>
          <w:color w:val="000000"/>
        </w:rPr>
        <w:t xml:space="preserve"> RD 2nd</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Wysokinski</w:t>
      </w:r>
      <w:proofErr w:type="spellEnd"/>
      <w:r w:rsidRPr="00997ACC">
        <w:rPr>
          <w:rFonts w:ascii="Book Antiqua" w:eastAsia="Book Antiqua" w:hAnsi="Book Antiqua" w:cs="Book Antiqua"/>
          <w:color w:val="000000"/>
        </w:rPr>
        <w:t xml:space="preserve"> WE, Le-</w:t>
      </w:r>
      <w:proofErr w:type="spellStart"/>
      <w:r w:rsidRPr="00997ACC">
        <w:rPr>
          <w:rFonts w:ascii="Book Antiqua" w:eastAsia="Book Antiqua" w:hAnsi="Book Antiqua" w:cs="Book Antiqua"/>
          <w:color w:val="000000"/>
        </w:rPr>
        <w:t>Rademacher</w:t>
      </w:r>
      <w:proofErr w:type="spellEnd"/>
      <w:r w:rsidRPr="00997ACC">
        <w:rPr>
          <w:rFonts w:ascii="Book Antiqua" w:eastAsia="Book Antiqua" w:hAnsi="Book Antiqua" w:cs="Book Antiqua"/>
          <w:color w:val="000000"/>
        </w:rPr>
        <w:t xml:space="preserve"> JG, </w:t>
      </w:r>
      <w:proofErr w:type="spellStart"/>
      <w:r w:rsidRPr="00997ACC">
        <w:rPr>
          <w:rFonts w:ascii="Book Antiqua" w:eastAsia="Book Antiqua" w:hAnsi="Book Antiqua" w:cs="Book Antiqua"/>
          <w:color w:val="000000"/>
        </w:rPr>
        <w:t>Zemla</w:t>
      </w:r>
      <w:proofErr w:type="spellEnd"/>
      <w:r w:rsidRPr="00997ACC">
        <w:rPr>
          <w:rFonts w:ascii="Book Antiqua" w:eastAsia="Book Antiqua" w:hAnsi="Book Antiqua" w:cs="Book Antiqua"/>
          <w:color w:val="000000"/>
        </w:rPr>
        <w:t xml:space="preserve"> T, </w:t>
      </w:r>
      <w:proofErr w:type="spellStart"/>
      <w:r w:rsidRPr="00997ACC">
        <w:rPr>
          <w:rFonts w:ascii="Book Antiqua" w:eastAsia="Book Antiqua" w:hAnsi="Book Antiqua" w:cs="Book Antiqua"/>
          <w:color w:val="000000"/>
        </w:rPr>
        <w:t>Ashrani</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Tafur</w:t>
      </w:r>
      <w:proofErr w:type="spellEnd"/>
      <w:r w:rsidRPr="00997ACC">
        <w:rPr>
          <w:rFonts w:ascii="Book Antiqua" w:eastAsia="Book Antiqua" w:hAnsi="Book Antiqua" w:cs="Book Antiqua"/>
          <w:color w:val="000000"/>
        </w:rPr>
        <w:t xml:space="preserve"> A, </w:t>
      </w:r>
      <w:proofErr w:type="spellStart"/>
      <w:r w:rsidRPr="00997ACC">
        <w:rPr>
          <w:rFonts w:ascii="Book Antiqua" w:eastAsia="Book Antiqua" w:hAnsi="Book Antiqua" w:cs="Book Antiqua"/>
          <w:color w:val="000000"/>
        </w:rPr>
        <w:t>Perepu</w:t>
      </w:r>
      <w:proofErr w:type="spellEnd"/>
      <w:r w:rsidRPr="00997ACC">
        <w:rPr>
          <w:rFonts w:ascii="Book Antiqua" w:eastAsia="Book Antiqua" w:hAnsi="Book Antiqua" w:cs="Book Antiqua"/>
          <w:color w:val="000000"/>
        </w:rPr>
        <w:t xml:space="preserve"> U, Anderson D, </w:t>
      </w:r>
      <w:proofErr w:type="spellStart"/>
      <w:r w:rsidRPr="00997ACC">
        <w:rPr>
          <w:rFonts w:ascii="Book Antiqua" w:eastAsia="Book Antiqua" w:hAnsi="Book Antiqua" w:cs="Book Antiqua"/>
          <w:color w:val="000000"/>
        </w:rPr>
        <w:t>Gundabolu</w:t>
      </w:r>
      <w:proofErr w:type="spellEnd"/>
      <w:r w:rsidRPr="00997ACC">
        <w:rPr>
          <w:rFonts w:ascii="Book Antiqua" w:eastAsia="Book Antiqua" w:hAnsi="Book Antiqua" w:cs="Book Antiqua"/>
          <w:color w:val="000000"/>
        </w:rPr>
        <w:t xml:space="preserve"> K, </w:t>
      </w:r>
      <w:proofErr w:type="spellStart"/>
      <w:r w:rsidRPr="00997ACC">
        <w:rPr>
          <w:rFonts w:ascii="Book Antiqua" w:eastAsia="Book Antiqua" w:hAnsi="Book Antiqua" w:cs="Book Antiqua"/>
          <w:color w:val="000000"/>
        </w:rPr>
        <w:t>Kuzma</w:t>
      </w:r>
      <w:proofErr w:type="spellEnd"/>
      <w:r w:rsidRPr="00997ACC">
        <w:rPr>
          <w:rFonts w:ascii="Book Antiqua" w:eastAsia="Book Antiqua" w:hAnsi="Book Antiqua" w:cs="Book Antiqua"/>
          <w:color w:val="000000"/>
        </w:rPr>
        <w:t xml:space="preserve"> C, Perez </w:t>
      </w:r>
      <w:proofErr w:type="spellStart"/>
      <w:r w:rsidRPr="00997ACC">
        <w:rPr>
          <w:rFonts w:ascii="Book Antiqua" w:eastAsia="Book Antiqua" w:hAnsi="Book Antiqua" w:cs="Book Antiqua"/>
          <w:color w:val="000000"/>
        </w:rPr>
        <w:t>Botero</w:t>
      </w:r>
      <w:proofErr w:type="spellEnd"/>
      <w:r w:rsidRPr="00997ACC">
        <w:rPr>
          <w:rFonts w:ascii="Book Antiqua" w:eastAsia="Book Antiqua" w:hAnsi="Book Antiqua" w:cs="Book Antiqua"/>
          <w:color w:val="000000"/>
        </w:rPr>
        <w:t xml:space="preserve"> J, Leon </w:t>
      </w:r>
      <w:proofErr w:type="spellStart"/>
      <w:r w:rsidRPr="00997ACC">
        <w:rPr>
          <w:rFonts w:ascii="Book Antiqua" w:eastAsia="Book Antiqua" w:hAnsi="Book Antiqua" w:cs="Book Antiqua"/>
          <w:color w:val="000000"/>
        </w:rPr>
        <w:t>Ferre</w:t>
      </w:r>
      <w:proofErr w:type="spellEnd"/>
      <w:r w:rsidRPr="00997ACC">
        <w:rPr>
          <w:rFonts w:ascii="Book Antiqua" w:eastAsia="Book Antiqua" w:hAnsi="Book Antiqua" w:cs="Book Antiqua"/>
          <w:color w:val="000000"/>
        </w:rPr>
        <w:t xml:space="preserve"> RA, </w:t>
      </w:r>
      <w:proofErr w:type="spellStart"/>
      <w:r w:rsidRPr="00997ACC">
        <w:rPr>
          <w:rFonts w:ascii="Book Antiqua" w:eastAsia="Book Antiqua" w:hAnsi="Book Antiqua" w:cs="Book Antiqua"/>
          <w:color w:val="000000"/>
        </w:rPr>
        <w:t>Henkin</w:t>
      </w:r>
      <w:proofErr w:type="spellEnd"/>
      <w:r w:rsidRPr="00997ACC">
        <w:rPr>
          <w:rFonts w:ascii="Book Antiqua" w:eastAsia="Book Antiqua" w:hAnsi="Book Antiqua" w:cs="Book Antiqua"/>
          <w:color w:val="000000"/>
        </w:rPr>
        <w:t xml:space="preserve"> S, Lenz CJ, Houghton DE, Vishnu P, </w:t>
      </w:r>
      <w:proofErr w:type="spellStart"/>
      <w:r w:rsidRPr="00997ACC">
        <w:rPr>
          <w:rFonts w:ascii="Book Antiqua" w:eastAsia="Book Antiqua" w:hAnsi="Book Antiqua" w:cs="Book Antiqua"/>
          <w:color w:val="000000"/>
        </w:rPr>
        <w:t>Loprinzi</w:t>
      </w:r>
      <w:proofErr w:type="spellEnd"/>
      <w:r w:rsidRPr="00997ACC">
        <w:rPr>
          <w:rFonts w:ascii="Book Antiqua" w:eastAsia="Book Antiqua" w:hAnsi="Book Antiqua" w:cs="Book Antiqua"/>
          <w:color w:val="000000"/>
        </w:rPr>
        <w:t xml:space="preserve"> CL. </w:t>
      </w:r>
      <w:proofErr w:type="spellStart"/>
      <w:r w:rsidRPr="00997ACC">
        <w:rPr>
          <w:rFonts w:ascii="Book Antiqua" w:eastAsia="Book Antiqua" w:hAnsi="Book Antiqua" w:cs="Book Antiqua"/>
          <w:color w:val="000000"/>
        </w:rPr>
        <w:t>Apixaban</w:t>
      </w:r>
      <w:proofErr w:type="spellEnd"/>
      <w:r w:rsidRPr="00997ACC">
        <w:rPr>
          <w:rFonts w:ascii="Book Antiqua" w:eastAsia="Book Antiqua" w:hAnsi="Book Antiqua" w:cs="Book Antiqua"/>
          <w:color w:val="000000"/>
        </w:rPr>
        <w:t xml:space="preserve"> and </w:t>
      </w:r>
      <w:proofErr w:type="spellStart"/>
      <w:r w:rsidRPr="00997ACC">
        <w:rPr>
          <w:rFonts w:ascii="Book Antiqua" w:eastAsia="Book Antiqua" w:hAnsi="Book Antiqua" w:cs="Book Antiqua"/>
          <w:color w:val="000000"/>
        </w:rPr>
        <w:t>dalteparin</w:t>
      </w:r>
      <w:proofErr w:type="spellEnd"/>
      <w:r w:rsidRPr="00997ACC">
        <w:rPr>
          <w:rFonts w:ascii="Book Antiqua" w:eastAsia="Book Antiqua" w:hAnsi="Book Antiqua" w:cs="Book Antiqua"/>
          <w:color w:val="000000"/>
        </w:rPr>
        <w:t xml:space="preserve"> in active malignancy-associated venous thromboembolism: The ADAM VTE trial. </w:t>
      </w:r>
      <w:r w:rsidRPr="00997ACC">
        <w:rPr>
          <w:rFonts w:ascii="Book Antiqua" w:eastAsia="Book Antiqua" w:hAnsi="Book Antiqua" w:cs="Book Antiqua"/>
          <w:i/>
          <w:iCs/>
          <w:color w:val="000000"/>
        </w:rPr>
        <w:t xml:space="preserve">J </w:t>
      </w:r>
      <w:proofErr w:type="spellStart"/>
      <w:r w:rsidRPr="00997ACC">
        <w:rPr>
          <w:rFonts w:ascii="Book Antiqua" w:eastAsia="Book Antiqua" w:hAnsi="Book Antiqua" w:cs="Book Antiqua"/>
          <w:i/>
          <w:iCs/>
          <w:color w:val="000000"/>
        </w:rPr>
        <w:t>Thromb</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Haemost</w:t>
      </w:r>
      <w:proofErr w:type="spellEnd"/>
      <w:r w:rsidRPr="00997ACC">
        <w:rPr>
          <w:rFonts w:ascii="Book Antiqua" w:eastAsia="Book Antiqua" w:hAnsi="Book Antiqua" w:cs="Book Antiqua"/>
          <w:color w:val="000000"/>
        </w:rPr>
        <w:t xml:space="preserve"> 2020; </w:t>
      </w:r>
      <w:r w:rsidRPr="00997ACC">
        <w:rPr>
          <w:rFonts w:ascii="Book Antiqua" w:eastAsia="Book Antiqua" w:hAnsi="Book Antiqua" w:cs="Book Antiqua"/>
          <w:b/>
          <w:bCs/>
          <w:color w:val="000000"/>
        </w:rPr>
        <w:t>18</w:t>
      </w:r>
      <w:r w:rsidRPr="00997ACC">
        <w:rPr>
          <w:rFonts w:ascii="Book Antiqua" w:eastAsia="Book Antiqua" w:hAnsi="Book Antiqua" w:cs="Book Antiqua"/>
          <w:color w:val="000000"/>
        </w:rPr>
        <w:t>: 411-421 [PMID: 31630479 DOI: 10.1111/jth.14662]</w:t>
      </w:r>
    </w:p>
    <w:p w14:paraId="67B0249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24 </w:t>
      </w:r>
      <w:proofErr w:type="spellStart"/>
      <w:r w:rsidRPr="00997ACC">
        <w:rPr>
          <w:rFonts w:ascii="Book Antiqua" w:eastAsia="Book Antiqua" w:hAnsi="Book Antiqua" w:cs="Book Antiqua"/>
          <w:b/>
          <w:bCs/>
          <w:color w:val="000000"/>
        </w:rPr>
        <w:t>McBane</w:t>
      </w:r>
      <w:proofErr w:type="spellEnd"/>
      <w:r w:rsidRPr="00997ACC">
        <w:rPr>
          <w:rFonts w:ascii="Book Antiqua" w:eastAsia="Book Antiqua" w:hAnsi="Book Antiqua" w:cs="Book Antiqua"/>
          <w:b/>
          <w:bCs/>
          <w:color w:val="000000"/>
        </w:rPr>
        <w:t xml:space="preserve"> RD 2nd</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Loprinzi</w:t>
      </w:r>
      <w:proofErr w:type="spellEnd"/>
      <w:r w:rsidRPr="00997ACC">
        <w:rPr>
          <w:rFonts w:ascii="Book Antiqua" w:eastAsia="Book Antiqua" w:hAnsi="Book Antiqua" w:cs="Book Antiqua"/>
          <w:color w:val="000000"/>
        </w:rPr>
        <w:t xml:space="preserve"> CL, </w:t>
      </w:r>
      <w:proofErr w:type="spellStart"/>
      <w:r w:rsidRPr="00997ACC">
        <w:rPr>
          <w:rFonts w:ascii="Book Antiqua" w:eastAsia="Book Antiqua" w:hAnsi="Book Antiqua" w:cs="Book Antiqua"/>
          <w:color w:val="000000"/>
        </w:rPr>
        <w:t>Ashrani</w:t>
      </w:r>
      <w:proofErr w:type="spellEnd"/>
      <w:r w:rsidRPr="00997ACC">
        <w:rPr>
          <w:rFonts w:ascii="Book Antiqua" w:eastAsia="Book Antiqua" w:hAnsi="Book Antiqua" w:cs="Book Antiqua"/>
          <w:color w:val="000000"/>
        </w:rPr>
        <w:t xml:space="preserve"> A, Lenz CJ, Houghton D, </w:t>
      </w:r>
      <w:proofErr w:type="spellStart"/>
      <w:r w:rsidRPr="00997ACC">
        <w:rPr>
          <w:rFonts w:ascii="Book Antiqua" w:eastAsia="Book Antiqua" w:hAnsi="Book Antiqua" w:cs="Book Antiqua"/>
          <w:color w:val="000000"/>
        </w:rPr>
        <w:t>Zemla</w:t>
      </w:r>
      <w:proofErr w:type="spellEnd"/>
      <w:r w:rsidRPr="00997ACC">
        <w:rPr>
          <w:rFonts w:ascii="Book Antiqua" w:eastAsia="Book Antiqua" w:hAnsi="Book Antiqua" w:cs="Book Antiqua"/>
          <w:color w:val="000000"/>
        </w:rPr>
        <w:t xml:space="preserve"> T, Le-</w:t>
      </w:r>
      <w:proofErr w:type="spellStart"/>
      <w:r w:rsidRPr="00997ACC">
        <w:rPr>
          <w:rFonts w:ascii="Book Antiqua" w:eastAsia="Book Antiqua" w:hAnsi="Book Antiqua" w:cs="Book Antiqua"/>
          <w:color w:val="000000"/>
        </w:rPr>
        <w:t>Rademacher</w:t>
      </w:r>
      <w:proofErr w:type="spellEnd"/>
      <w:r w:rsidRPr="00997ACC">
        <w:rPr>
          <w:rFonts w:ascii="Book Antiqua" w:eastAsia="Book Antiqua" w:hAnsi="Book Antiqua" w:cs="Book Antiqua"/>
          <w:color w:val="000000"/>
        </w:rPr>
        <w:t xml:space="preserve"> JG, </w:t>
      </w:r>
      <w:proofErr w:type="spellStart"/>
      <w:r w:rsidRPr="00997ACC">
        <w:rPr>
          <w:rFonts w:ascii="Book Antiqua" w:eastAsia="Book Antiqua" w:hAnsi="Book Antiqua" w:cs="Book Antiqua"/>
          <w:color w:val="000000"/>
        </w:rPr>
        <w:t>Wysokinski</w:t>
      </w:r>
      <w:proofErr w:type="spellEnd"/>
      <w:r w:rsidRPr="00997ACC">
        <w:rPr>
          <w:rFonts w:ascii="Book Antiqua" w:eastAsia="Book Antiqua" w:hAnsi="Book Antiqua" w:cs="Book Antiqua"/>
          <w:color w:val="000000"/>
        </w:rPr>
        <w:t xml:space="preserve"> WE. </w:t>
      </w:r>
      <w:proofErr w:type="gramStart"/>
      <w:r w:rsidRPr="00997ACC">
        <w:rPr>
          <w:rFonts w:ascii="Book Antiqua" w:eastAsia="Book Antiqua" w:hAnsi="Book Antiqua" w:cs="Book Antiqua"/>
          <w:color w:val="000000"/>
        </w:rPr>
        <w:t xml:space="preserve">Extending venous thromboembolism secondary prevention with </w:t>
      </w:r>
      <w:proofErr w:type="spellStart"/>
      <w:r w:rsidRPr="00997ACC">
        <w:rPr>
          <w:rFonts w:ascii="Book Antiqua" w:eastAsia="Book Antiqua" w:hAnsi="Book Antiqua" w:cs="Book Antiqua"/>
          <w:color w:val="000000"/>
        </w:rPr>
        <w:t>apixaban</w:t>
      </w:r>
      <w:proofErr w:type="spellEnd"/>
      <w:r w:rsidRPr="00997ACC">
        <w:rPr>
          <w:rFonts w:ascii="Book Antiqua" w:eastAsia="Book Antiqua" w:hAnsi="Book Antiqua" w:cs="Book Antiqua"/>
          <w:color w:val="000000"/>
        </w:rPr>
        <w:t xml:space="preserve"> in cancer patients: The EVE trial.</w:t>
      </w:r>
      <w:proofErr w:type="gramEnd"/>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i/>
          <w:iCs/>
          <w:color w:val="000000"/>
        </w:rPr>
        <w:t>Eur</w:t>
      </w:r>
      <w:proofErr w:type="spellEnd"/>
      <w:r w:rsidRPr="00997ACC">
        <w:rPr>
          <w:rFonts w:ascii="Book Antiqua" w:eastAsia="Book Antiqua" w:hAnsi="Book Antiqua" w:cs="Book Antiqua"/>
          <w:i/>
          <w:iCs/>
          <w:color w:val="000000"/>
        </w:rPr>
        <w:t xml:space="preserve"> J </w:t>
      </w:r>
      <w:proofErr w:type="spellStart"/>
      <w:r w:rsidRPr="00997ACC">
        <w:rPr>
          <w:rFonts w:ascii="Book Antiqua" w:eastAsia="Book Antiqua" w:hAnsi="Book Antiqua" w:cs="Book Antiqua"/>
          <w:i/>
          <w:iCs/>
          <w:color w:val="000000"/>
        </w:rPr>
        <w:t>Haematol</w:t>
      </w:r>
      <w:proofErr w:type="spellEnd"/>
      <w:r w:rsidRPr="00997ACC">
        <w:rPr>
          <w:rFonts w:ascii="Book Antiqua" w:eastAsia="Book Antiqua" w:hAnsi="Book Antiqua" w:cs="Book Antiqua"/>
          <w:color w:val="000000"/>
        </w:rPr>
        <w:t xml:space="preserve"> 2020; </w:t>
      </w:r>
      <w:r w:rsidRPr="00997ACC">
        <w:rPr>
          <w:rFonts w:ascii="Book Antiqua" w:eastAsia="Book Antiqua" w:hAnsi="Book Antiqua" w:cs="Book Antiqua"/>
          <w:b/>
          <w:bCs/>
          <w:color w:val="000000"/>
        </w:rPr>
        <w:t>104</w:t>
      </w:r>
      <w:r w:rsidRPr="00997ACC">
        <w:rPr>
          <w:rFonts w:ascii="Book Antiqua" w:eastAsia="Book Antiqua" w:hAnsi="Book Antiqua" w:cs="Book Antiqua"/>
          <w:color w:val="000000"/>
        </w:rPr>
        <w:t>: 88-96 [PMID: 31606897 DOI: 10.1111/ejh.13338]</w:t>
      </w:r>
    </w:p>
    <w:p w14:paraId="6B78D0DB"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25 </w:t>
      </w:r>
      <w:r w:rsidRPr="00997ACC">
        <w:rPr>
          <w:rFonts w:ascii="Book Antiqua" w:eastAsia="Book Antiqua" w:hAnsi="Book Antiqua" w:cs="Book Antiqua"/>
          <w:b/>
          <w:bCs/>
          <w:color w:val="000000"/>
        </w:rPr>
        <w:t>Khorana AA</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Soff</w:t>
      </w:r>
      <w:proofErr w:type="spellEnd"/>
      <w:r w:rsidRPr="00997ACC">
        <w:rPr>
          <w:rFonts w:ascii="Book Antiqua" w:eastAsia="Book Antiqua" w:hAnsi="Book Antiqua" w:cs="Book Antiqua"/>
          <w:color w:val="000000"/>
        </w:rPr>
        <w:t xml:space="preserve"> GA, </w:t>
      </w:r>
      <w:proofErr w:type="spellStart"/>
      <w:r w:rsidRPr="00997ACC">
        <w:rPr>
          <w:rFonts w:ascii="Book Antiqua" w:eastAsia="Book Antiqua" w:hAnsi="Book Antiqua" w:cs="Book Antiqua"/>
          <w:color w:val="000000"/>
        </w:rPr>
        <w:t>Kakkar</w:t>
      </w:r>
      <w:proofErr w:type="spellEnd"/>
      <w:r w:rsidRPr="00997ACC">
        <w:rPr>
          <w:rFonts w:ascii="Book Antiqua" w:eastAsia="Book Antiqua" w:hAnsi="Book Antiqua" w:cs="Book Antiqua"/>
          <w:color w:val="000000"/>
        </w:rPr>
        <w:t xml:space="preserve"> AK, </w:t>
      </w:r>
      <w:proofErr w:type="spellStart"/>
      <w:r w:rsidRPr="00997ACC">
        <w:rPr>
          <w:rFonts w:ascii="Book Antiqua" w:eastAsia="Book Antiqua" w:hAnsi="Book Antiqua" w:cs="Book Antiqua"/>
          <w:color w:val="000000"/>
        </w:rPr>
        <w:t>Vadhan</w:t>
      </w:r>
      <w:proofErr w:type="spellEnd"/>
      <w:r w:rsidRPr="00997ACC">
        <w:rPr>
          <w:rFonts w:ascii="Book Antiqua" w:eastAsia="Book Antiqua" w:hAnsi="Book Antiqua" w:cs="Book Antiqua"/>
          <w:color w:val="000000"/>
        </w:rPr>
        <w:t xml:space="preserve">-Raj S, </w:t>
      </w:r>
      <w:proofErr w:type="spellStart"/>
      <w:r w:rsidRPr="00997ACC">
        <w:rPr>
          <w:rFonts w:ascii="Book Antiqua" w:eastAsia="Book Antiqua" w:hAnsi="Book Antiqua" w:cs="Book Antiqua"/>
          <w:color w:val="000000"/>
        </w:rPr>
        <w:t>Riess</w:t>
      </w:r>
      <w:proofErr w:type="spellEnd"/>
      <w:r w:rsidRPr="00997ACC">
        <w:rPr>
          <w:rFonts w:ascii="Book Antiqua" w:eastAsia="Book Antiqua" w:hAnsi="Book Antiqua" w:cs="Book Antiqua"/>
          <w:color w:val="000000"/>
        </w:rPr>
        <w:t xml:space="preserve"> H, </w:t>
      </w:r>
      <w:proofErr w:type="spellStart"/>
      <w:r w:rsidRPr="00997ACC">
        <w:rPr>
          <w:rFonts w:ascii="Book Antiqua" w:eastAsia="Book Antiqua" w:hAnsi="Book Antiqua" w:cs="Book Antiqua"/>
          <w:color w:val="000000"/>
        </w:rPr>
        <w:t>Wun</w:t>
      </w:r>
      <w:proofErr w:type="spellEnd"/>
      <w:r w:rsidRPr="00997ACC">
        <w:rPr>
          <w:rFonts w:ascii="Book Antiqua" w:eastAsia="Book Antiqua" w:hAnsi="Book Antiqua" w:cs="Book Antiqua"/>
          <w:color w:val="000000"/>
        </w:rPr>
        <w:t xml:space="preserve"> T, </w:t>
      </w:r>
      <w:proofErr w:type="spellStart"/>
      <w:r w:rsidRPr="00997ACC">
        <w:rPr>
          <w:rFonts w:ascii="Book Antiqua" w:eastAsia="Book Antiqua" w:hAnsi="Book Antiqua" w:cs="Book Antiqua"/>
          <w:color w:val="000000"/>
        </w:rPr>
        <w:t>Streiff</w:t>
      </w:r>
      <w:proofErr w:type="spellEnd"/>
      <w:r w:rsidRPr="00997ACC">
        <w:rPr>
          <w:rFonts w:ascii="Book Antiqua" w:eastAsia="Book Antiqua" w:hAnsi="Book Antiqua" w:cs="Book Antiqua"/>
          <w:color w:val="000000"/>
        </w:rPr>
        <w:t xml:space="preserve"> MB, Garcia DA, </w:t>
      </w:r>
      <w:proofErr w:type="spellStart"/>
      <w:r w:rsidRPr="00997ACC">
        <w:rPr>
          <w:rFonts w:ascii="Book Antiqua" w:eastAsia="Book Antiqua" w:hAnsi="Book Antiqua" w:cs="Book Antiqua"/>
          <w:color w:val="000000"/>
        </w:rPr>
        <w:t>Liebman</w:t>
      </w:r>
      <w:proofErr w:type="spellEnd"/>
      <w:r w:rsidRPr="00997ACC">
        <w:rPr>
          <w:rFonts w:ascii="Book Antiqua" w:eastAsia="Book Antiqua" w:hAnsi="Book Antiqua" w:cs="Book Antiqua"/>
          <w:color w:val="000000"/>
        </w:rPr>
        <w:t xml:space="preserve"> HA, </w:t>
      </w:r>
      <w:proofErr w:type="spellStart"/>
      <w:r w:rsidRPr="00997ACC">
        <w:rPr>
          <w:rFonts w:ascii="Book Antiqua" w:eastAsia="Book Antiqua" w:hAnsi="Book Antiqua" w:cs="Book Antiqua"/>
          <w:color w:val="000000"/>
        </w:rPr>
        <w:t>Belani</w:t>
      </w:r>
      <w:proofErr w:type="spellEnd"/>
      <w:r w:rsidRPr="00997ACC">
        <w:rPr>
          <w:rFonts w:ascii="Book Antiqua" w:eastAsia="Book Antiqua" w:hAnsi="Book Antiqua" w:cs="Book Antiqua"/>
          <w:color w:val="000000"/>
        </w:rPr>
        <w:t xml:space="preserve"> CP, O'Reilly EM, Patel JN, </w:t>
      </w:r>
      <w:proofErr w:type="spellStart"/>
      <w:r w:rsidRPr="00997ACC">
        <w:rPr>
          <w:rFonts w:ascii="Book Antiqua" w:eastAsia="Book Antiqua" w:hAnsi="Book Antiqua" w:cs="Book Antiqua"/>
          <w:color w:val="000000"/>
        </w:rPr>
        <w:t>Yimer</w:t>
      </w:r>
      <w:proofErr w:type="spellEnd"/>
      <w:r w:rsidRPr="00997ACC">
        <w:rPr>
          <w:rFonts w:ascii="Book Antiqua" w:eastAsia="Book Antiqua" w:hAnsi="Book Antiqua" w:cs="Book Antiqua"/>
          <w:color w:val="000000"/>
        </w:rPr>
        <w:t xml:space="preserve"> HA, </w:t>
      </w:r>
      <w:proofErr w:type="spellStart"/>
      <w:r w:rsidRPr="00997ACC">
        <w:rPr>
          <w:rFonts w:ascii="Book Antiqua" w:eastAsia="Book Antiqua" w:hAnsi="Book Antiqua" w:cs="Book Antiqua"/>
          <w:color w:val="000000"/>
        </w:rPr>
        <w:t>Wildgoose</w:t>
      </w:r>
      <w:proofErr w:type="spellEnd"/>
      <w:r w:rsidRPr="00997ACC">
        <w:rPr>
          <w:rFonts w:ascii="Book Antiqua" w:eastAsia="Book Antiqua" w:hAnsi="Book Antiqua" w:cs="Book Antiqua"/>
          <w:color w:val="000000"/>
        </w:rPr>
        <w:t xml:space="preserve"> P, Burton P, </w:t>
      </w:r>
      <w:proofErr w:type="spellStart"/>
      <w:r w:rsidRPr="00997ACC">
        <w:rPr>
          <w:rFonts w:ascii="Book Antiqua" w:eastAsia="Book Antiqua" w:hAnsi="Book Antiqua" w:cs="Book Antiqua"/>
          <w:color w:val="000000"/>
        </w:rPr>
        <w:t>Vijapurkar</w:t>
      </w:r>
      <w:proofErr w:type="spellEnd"/>
      <w:r w:rsidRPr="00997ACC">
        <w:rPr>
          <w:rFonts w:ascii="Book Antiqua" w:eastAsia="Book Antiqua" w:hAnsi="Book Antiqua" w:cs="Book Antiqua"/>
          <w:color w:val="000000"/>
        </w:rPr>
        <w:t xml:space="preserve"> U, </w:t>
      </w:r>
      <w:proofErr w:type="spellStart"/>
      <w:r w:rsidRPr="00997ACC">
        <w:rPr>
          <w:rFonts w:ascii="Book Antiqua" w:eastAsia="Book Antiqua" w:hAnsi="Book Antiqua" w:cs="Book Antiqua"/>
          <w:color w:val="000000"/>
        </w:rPr>
        <w:t>Kaul</w:t>
      </w:r>
      <w:proofErr w:type="spellEnd"/>
      <w:r w:rsidRPr="00997ACC">
        <w:rPr>
          <w:rFonts w:ascii="Book Antiqua" w:eastAsia="Book Antiqua" w:hAnsi="Book Antiqua" w:cs="Book Antiqua"/>
          <w:color w:val="000000"/>
        </w:rPr>
        <w:t xml:space="preserve"> S, </w:t>
      </w:r>
      <w:proofErr w:type="spellStart"/>
      <w:r w:rsidRPr="00997ACC">
        <w:rPr>
          <w:rFonts w:ascii="Book Antiqua" w:eastAsia="Book Antiqua" w:hAnsi="Book Antiqua" w:cs="Book Antiqua"/>
          <w:color w:val="000000"/>
        </w:rPr>
        <w:t>Eikelboom</w:t>
      </w:r>
      <w:proofErr w:type="spellEnd"/>
      <w:r w:rsidRPr="00997ACC">
        <w:rPr>
          <w:rFonts w:ascii="Book Antiqua" w:eastAsia="Book Antiqua" w:hAnsi="Book Antiqua" w:cs="Book Antiqua"/>
          <w:color w:val="000000"/>
        </w:rPr>
        <w:t xml:space="preserve"> J, </w:t>
      </w:r>
      <w:proofErr w:type="spellStart"/>
      <w:r w:rsidRPr="00997ACC">
        <w:rPr>
          <w:rFonts w:ascii="Book Antiqua" w:eastAsia="Book Antiqua" w:hAnsi="Book Antiqua" w:cs="Book Antiqua"/>
          <w:color w:val="000000"/>
        </w:rPr>
        <w:t>McBane</w:t>
      </w:r>
      <w:proofErr w:type="spellEnd"/>
      <w:r w:rsidRPr="00997ACC">
        <w:rPr>
          <w:rFonts w:ascii="Book Antiqua" w:eastAsia="Book Antiqua" w:hAnsi="Book Antiqua" w:cs="Book Antiqua"/>
          <w:color w:val="000000"/>
        </w:rPr>
        <w:t xml:space="preserve"> R, Bauer KA, </w:t>
      </w:r>
      <w:proofErr w:type="spellStart"/>
      <w:r w:rsidRPr="00997ACC">
        <w:rPr>
          <w:rFonts w:ascii="Book Antiqua" w:eastAsia="Book Antiqua" w:hAnsi="Book Antiqua" w:cs="Book Antiqua"/>
          <w:color w:val="000000"/>
        </w:rPr>
        <w:t>Kuderer</w:t>
      </w:r>
      <w:proofErr w:type="spellEnd"/>
      <w:r w:rsidRPr="00997ACC">
        <w:rPr>
          <w:rFonts w:ascii="Book Antiqua" w:eastAsia="Book Antiqua" w:hAnsi="Book Antiqua" w:cs="Book Antiqua"/>
          <w:color w:val="000000"/>
        </w:rPr>
        <w:t xml:space="preserve"> NM, Lyman GH; CASSINI Investigators. </w:t>
      </w:r>
      <w:proofErr w:type="spellStart"/>
      <w:proofErr w:type="gramStart"/>
      <w:r w:rsidRPr="00997ACC">
        <w:rPr>
          <w:rFonts w:ascii="Book Antiqua" w:eastAsia="Book Antiqua" w:hAnsi="Book Antiqua" w:cs="Book Antiqua"/>
          <w:color w:val="000000"/>
        </w:rPr>
        <w:t>Rivaroxaban</w:t>
      </w:r>
      <w:proofErr w:type="spellEnd"/>
      <w:r w:rsidRPr="00997ACC">
        <w:rPr>
          <w:rFonts w:ascii="Book Antiqua" w:eastAsia="Book Antiqua" w:hAnsi="Book Antiqua" w:cs="Book Antiqua"/>
          <w:color w:val="000000"/>
        </w:rPr>
        <w:t xml:space="preserve"> for </w:t>
      </w:r>
      <w:proofErr w:type="spellStart"/>
      <w:r w:rsidRPr="00997ACC">
        <w:rPr>
          <w:rFonts w:ascii="Book Antiqua" w:eastAsia="Book Antiqua" w:hAnsi="Book Antiqua" w:cs="Book Antiqua"/>
          <w:color w:val="000000"/>
        </w:rPr>
        <w:lastRenderedPageBreak/>
        <w:t>Thromboprophylaxis</w:t>
      </w:r>
      <w:proofErr w:type="spellEnd"/>
      <w:r w:rsidRPr="00997ACC">
        <w:rPr>
          <w:rFonts w:ascii="Book Antiqua" w:eastAsia="Book Antiqua" w:hAnsi="Book Antiqua" w:cs="Book Antiqua"/>
          <w:color w:val="000000"/>
        </w:rPr>
        <w:t xml:space="preserve"> in High-Risk Ambulatory Patients with Cancer.</w:t>
      </w:r>
      <w:proofErr w:type="gramEnd"/>
      <w:r w:rsidRPr="00997ACC">
        <w:rPr>
          <w:rFonts w:ascii="Book Antiqua" w:eastAsia="Book Antiqua" w:hAnsi="Book Antiqua" w:cs="Book Antiqua"/>
          <w:color w:val="000000"/>
        </w:rPr>
        <w:t xml:space="preserve"> </w:t>
      </w:r>
      <w:r w:rsidRPr="00997ACC">
        <w:rPr>
          <w:rFonts w:ascii="Book Antiqua" w:eastAsia="Book Antiqua" w:hAnsi="Book Antiqua" w:cs="Book Antiqua"/>
          <w:i/>
          <w:iCs/>
          <w:color w:val="000000"/>
        </w:rPr>
        <w:t xml:space="preserve">N </w:t>
      </w:r>
      <w:proofErr w:type="spellStart"/>
      <w:r w:rsidRPr="00997ACC">
        <w:rPr>
          <w:rFonts w:ascii="Book Antiqua" w:eastAsia="Book Antiqua" w:hAnsi="Book Antiqua" w:cs="Book Antiqua"/>
          <w:i/>
          <w:iCs/>
          <w:color w:val="000000"/>
        </w:rPr>
        <w:t>Engl</w:t>
      </w:r>
      <w:proofErr w:type="spellEnd"/>
      <w:r w:rsidRPr="00997ACC">
        <w:rPr>
          <w:rFonts w:ascii="Book Antiqua" w:eastAsia="Book Antiqua" w:hAnsi="Book Antiqua" w:cs="Book Antiqua"/>
          <w:i/>
          <w:iCs/>
          <w:color w:val="000000"/>
        </w:rPr>
        <w:t xml:space="preserve"> J Med</w:t>
      </w:r>
      <w:r w:rsidRPr="00997ACC">
        <w:rPr>
          <w:rFonts w:ascii="Book Antiqua" w:eastAsia="Book Antiqua" w:hAnsi="Book Antiqua" w:cs="Book Antiqua"/>
          <w:color w:val="000000"/>
        </w:rPr>
        <w:t xml:space="preserve"> 2019; </w:t>
      </w:r>
      <w:r w:rsidRPr="00997ACC">
        <w:rPr>
          <w:rFonts w:ascii="Book Antiqua" w:eastAsia="Book Antiqua" w:hAnsi="Book Antiqua" w:cs="Book Antiqua"/>
          <w:b/>
          <w:bCs/>
          <w:color w:val="000000"/>
        </w:rPr>
        <w:t>380</w:t>
      </w:r>
      <w:r w:rsidRPr="00997ACC">
        <w:rPr>
          <w:rFonts w:ascii="Book Antiqua" w:eastAsia="Book Antiqua" w:hAnsi="Book Antiqua" w:cs="Book Antiqua"/>
          <w:color w:val="000000"/>
        </w:rPr>
        <w:t>: 720-728 [PMID: 30786186 DOI: 10.1056/NEJMoa1814630]</w:t>
      </w:r>
    </w:p>
    <w:p w14:paraId="14F14225"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26 </w:t>
      </w:r>
      <w:r w:rsidRPr="00997ACC">
        <w:rPr>
          <w:rFonts w:ascii="Book Antiqua" w:eastAsia="Book Antiqua" w:hAnsi="Book Antiqua" w:cs="Book Antiqua"/>
          <w:b/>
          <w:bCs/>
          <w:color w:val="000000"/>
        </w:rPr>
        <w:t>Shields LBE</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Wilkett</w:t>
      </w:r>
      <w:proofErr w:type="spellEnd"/>
      <w:r w:rsidRPr="00997ACC">
        <w:rPr>
          <w:rFonts w:ascii="Book Antiqua" w:eastAsia="Book Antiqua" w:hAnsi="Book Antiqua" w:cs="Book Antiqua"/>
          <w:color w:val="000000"/>
        </w:rPr>
        <w:t xml:space="preserve"> Barnes JG, Buckley C, </w:t>
      </w:r>
      <w:proofErr w:type="spellStart"/>
      <w:r w:rsidRPr="00997ACC">
        <w:rPr>
          <w:rFonts w:ascii="Book Antiqua" w:eastAsia="Book Antiqua" w:hAnsi="Book Antiqua" w:cs="Book Antiqua"/>
          <w:color w:val="000000"/>
        </w:rPr>
        <w:t>Mikos</w:t>
      </w:r>
      <w:proofErr w:type="spellEnd"/>
      <w:r w:rsidRPr="00997ACC">
        <w:rPr>
          <w:rFonts w:ascii="Book Antiqua" w:eastAsia="Book Antiqua" w:hAnsi="Book Antiqua" w:cs="Book Antiqua"/>
          <w:color w:val="000000"/>
        </w:rPr>
        <w:t xml:space="preserve"> GJ, Rogers KN, Hamm JT, Flynn JM, Hester ST, Honaker JT. Multidisciplinary approach to low-dose CT screening for lung cancer in a metropolitan community. </w:t>
      </w:r>
      <w:proofErr w:type="spellStart"/>
      <w:r w:rsidRPr="00997ACC">
        <w:rPr>
          <w:rFonts w:ascii="Book Antiqua" w:eastAsia="Book Antiqua" w:hAnsi="Book Antiqua" w:cs="Book Antiqua"/>
          <w:i/>
          <w:iCs/>
          <w:color w:val="000000"/>
        </w:rPr>
        <w:t>Fam</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Pract</w:t>
      </w:r>
      <w:proofErr w:type="spellEnd"/>
      <w:r w:rsidRPr="00997ACC">
        <w:rPr>
          <w:rFonts w:ascii="Book Antiqua" w:eastAsia="Book Antiqua" w:hAnsi="Book Antiqua" w:cs="Book Antiqua"/>
          <w:color w:val="000000"/>
        </w:rPr>
        <w:t xml:space="preserve"> 2020; </w:t>
      </w:r>
      <w:r w:rsidRPr="00997ACC">
        <w:rPr>
          <w:rFonts w:ascii="Book Antiqua" w:eastAsia="Book Antiqua" w:hAnsi="Book Antiqua" w:cs="Book Antiqua"/>
          <w:b/>
          <w:bCs/>
          <w:color w:val="000000"/>
        </w:rPr>
        <w:t>37</w:t>
      </w:r>
      <w:r w:rsidRPr="00997ACC">
        <w:rPr>
          <w:rFonts w:ascii="Book Antiqua" w:eastAsia="Book Antiqua" w:hAnsi="Book Antiqua" w:cs="Book Antiqua"/>
          <w:color w:val="000000"/>
        </w:rPr>
        <w:t>: 25-29 [PMID: 31273379 DOI: 10.1093/</w:t>
      </w:r>
      <w:proofErr w:type="spellStart"/>
      <w:r w:rsidRPr="00997ACC">
        <w:rPr>
          <w:rFonts w:ascii="Book Antiqua" w:eastAsia="Book Antiqua" w:hAnsi="Book Antiqua" w:cs="Book Antiqua"/>
          <w:color w:val="000000"/>
        </w:rPr>
        <w:t>fampra</w:t>
      </w:r>
      <w:proofErr w:type="spellEnd"/>
      <w:r w:rsidRPr="00997ACC">
        <w:rPr>
          <w:rFonts w:ascii="Book Antiqua" w:eastAsia="Book Antiqua" w:hAnsi="Book Antiqua" w:cs="Book Antiqua"/>
          <w:color w:val="000000"/>
        </w:rPr>
        <w:t>/cmz036]</w:t>
      </w:r>
    </w:p>
    <w:p w14:paraId="06833E2A" w14:textId="1DD5F1D3" w:rsidR="00A77B3E" w:rsidRPr="004D666A" w:rsidRDefault="006B2E3E" w:rsidP="00997ACC">
      <w:pPr>
        <w:snapToGrid w:val="0"/>
        <w:spacing w:line="360" w:lineRule="auto"/>
        <w:jc w:val="both"/>
        <w:rPr>
          <w:rFonts w:ascii="Book Antiqua" w:hAnsi="Book Antiqua"/>
        </w:rPr>
      </w:pPr>
      <w:r w:rsidRPr="004D666A">
        <w:rPr>
          <w:rFonts w:ascii="Book Antiqua" w:eastAsia="Book Antiqua" w:hAnsi="Book Antiqua" w:cs="Book Antiqua"/>
          <w:color w:val="000000"/>
        </w:rPr>
        <w:t xml:space="preserve">27 </w:t>
      </w:r>
      <w:r w:rsidR="00530DB4" w:rsidRPr="004D666A">
        <w:rPr>
          <w:rFonts w:ascii="Book Antiqua" w:eastAsia="Book Antiqua" w:hAnsi="Book Antiqua" w:cs="Book Antiqua"/>
          <w:b/>
          <w:bCs/>
          <w:color w:val="000000"/>
        </w:rPr>
        <w:t>United States</w:t>
      </w:r>
      <w:r w:rsidRPr="004D666A">
        <w:rPr>
          <w:rFonts w:ascii="Book Antiqua" w:eastAsia="Book Antiqua" w:hAnsi="Book Antiqua" w:cs="Book Antiqua"/>
          <w:b/>
          <w:bCs/>
          <w:color w:val="000000"/>
        </w:rPr>
        <w:t xml:space="preserve"> Preventive Services Task Force.</w:t>
      </w:r>
      <w:r w:rsidRPr="004D666A">
        <w:rPr>
          <w:rFonts w:ascii="Book Antiqua" w:eastAsia="Book Antiqua" w:hAnsi="Book Antiqua" w:cs="Book Antiqua"/>
          <w:color w:val="000000"/>
        </w:rPr>
        <w:t xml:space="preserve"> Lung cancer: screening</w:t>
      </w:r>
      <w:r w:rsidR="00C45A26" w:rsidRPr="004D666A">
        <w:rPr>
          <w:rFonts w:ascii="Book Antiqua" w:eastAsia="Book Antiqua" w:hAnsi="Book Antiqua" w:cs="Book Antiqua"/>
          <w:color w:val="000000"/>
        </w:rPr>
        <w:t>.</w:t>
      </w:r>
      <w:r w:rsidR="00530DB4" w:rsidRPr="004D666A">
        <w:rPr>
          <w:rFonts w:ascii="Book Antiqua" w:eastAsia="Book Antiqua" w:hAnsi="Book Antiqua" w:cs="Book Antiqua"/>
          <w:color w:val="000000"/>
        </w:rPr>
        <w:t xml:space="preserve"> [</w:t>
      </w:r>
      <w:proofErr w:type="gramStart"/>
      <w:r w:rsidR="00530DB4" w:rsidRPr="004D666A">
        <w:rPr>
          <w:rFonts w:ascii="Book Antiqua" w:eastAsia="Book Antiqua" w:hAnsi="Book Antiqua" w:cs="Book Antiqua"/>
          <w:color w:val="000000"/>
        </w:rPr>
        <w:t>cited</w:t>
      </w:r>
      <w:proofErr w:type="gramEnd"/>
      <w:r w:rsidR="00530DB4" w:rsidRPr="004D666A">
        <w:rPr>
          <w:rFonts w:ascii="Book Antiqua" w:eastAsia="Book Antiqua" w:hAnsi="Book Antiqua" w:cs="Book Antiqua"/>
          <w:color w:val="000000"/>
        </w:rPr>
        <w:t xml:space="preserve"> February</w:t>
      </w:r>
      <w:r w:rsidR="00C45A26" w:rsidRPr="004D666A">
        <w:rPr>
          <w:rFonts w:ascii="Book Antiqua" w:eastAsia="Book Antiqua" w:hAnsi="Book Antiqua" w:cs="Book Antiqua"/>
          <w:color w:val="000000"/>
        </w:rPr>
        <w:t xml:space="preserve"> 3</w:t>
      </w:r>
      <w:r w:rsidR="00530DB4" w:rsidRPr="004D666A">
        <w:rPr>
          <w:rFonts w:ascii="Book Antiqua" w:eastAsia="Book Antiqua" w:hAnsi="Book Antiqua" w:cs="Book Antiqua"/>
          <w:color w:val="000000"/>
        </w:rPr>
        <w:t>, 2021]</w:t>
      </w:r>
      <w:r w:rsidRPr="004D666A">
        <w:rPr>
          <w:rFonts w:ascii="Book Antiqua" w:eastAsia="Book Antiqua" w:hAnsi="Book Antiqua" w:cs="Book Antiqua"/>
          <w:color w:val="000000"/>
        </w:rPr>
        <w:t xml:space="preserve">. </w:t>
      </w:r>
      <w:r w:rsidR="00BF3268" w:rsidRPr="004D666A">
        <w:rPr>
          <w:rFonts w:ascii="Book Antiqua" w:hAnsi="Book Antiqua"/>
        </w:rPr>
        <w:t xml:space="preserve">Available from: </w:t>
      </w:r>
      <w:r w:rsidRPr="004D666A">
        <w:rPr>
          <w:rFonts w:ascii="Book Antiqua" w:eastAsia="Book Antiqua" w:hAnsi="Book Antiqua" w:cs="Book Antiqua"/>
          <w:color w:val="000000"/>
        </w:rPr>
        <w:t>https://www.uspreventiveservicestaskforce.org/Page/Document/UpdateSummaryFinal/Lung-cancer-screening</w:t>
      </w:r>
    </w:p>
    <w:p w14:paraId="73F497FD" w14:textId="2F3A3525" w:rsidR="00A77B3E" w:rsidRPr="00997ACC" w:rsidRDefault="006B2E3E" w:rsidP="00997ACC">
      <w:pPr>
        <w:snapToGrid w:val="0"/>
        <w:spacing w:line="360" w:lineRule="auto"/>
        <w:jc w:val="both"/>
        <w:rPr>
          <w:rFonts w:ascii="Book Antiqua" w:hAnsi="Book Antiqua"/>
        </w:rPr>
      </w:pPr>
      <w:proofErr w:type="gramStart"/>
      <w:r w:rsidRPr="004D666A">
        <w:rPr>
          <w:rFonts w:ascii="Book Antiqua" w:eastAsia="Book Antiqua" w:hAnsi="Book Antiqua" w:cs="Book Antiqua"/>
          <w:color w:val="000000"/>
        </w:rPr>
        <w:t xml:space="preserve">28 </w:t>
      </w:r>
      <w:r w:rsidRPr="004D666A">
        <w:rPr>
          <w:rFonts w:ascii="Book Antiqua" w:eastAsia="Book Antiqua" w:hAnsi="Book Antiqua" w:cs="Book Antiqua"/>
          <w:b/>
          <w:bCs/>
          <w:color w:val="000000"/>
        </w:rPr>
        <w:t>Centers for Disease Control and Prevention.</w:t>
      </w:r>
      <w:proofErr w:type="gramEnd"/>
      <w:r w:rsidRPr="004D666A">
        <w:rPr>
          <w:rFonts w:ascii="Book Antiqua" w:eastAsia="Book Antiqua" w:hAnsi="Book Antiqua" w:cs="Book Antiqua"/>
          <w:color w:val="000000"/>
        </w:rPr>
        <w:t xml:space="preserve"> </w:t>
      </w:r>
      <w:proofErr w:type="gramStart"/>
      <w:r w:rsidRPr="004D666A">
        <w:rPr>
          <w:rFonts w:ascii="Book Antiqua" w:eastAsia="Book Antiqua" w:hAnsi="Book Antiqua" w:cs="Book Antiqua"/>
          <w:color w:val="000000"/>
        </w:rPr>
        <w:t>Current cigarette smoking among adults in the United States</w:t>
      </w:r>
      <w:r w:rsidR="00C45A26" w:rsidRPr="004D666A">
        <w:rPr>
          <w:rFonts w:ascii="Book Antiqua" w:eastAsia="Book Antiqua" w:hAnsi="Book Antiqua" w:cs="Book Antiqua"/>
          <w:color w:val="000000"/>
        </w:rPr>
        <w:t>.</w:t>
      </w:r>
      <w:proofErr w:type="gramEnd"/>
      <w:r w:rsidR="00530DB4" w:rsidRPr="004D666A">
        <w:rPr>
          <w:rFonts w:ascii="Book Antiqua" w:eastAsia="Book Antiqua" w:hAnsi="Book Antiqua" w:cs="Book Antiqua"/>
          <w:color w:val="000000"/>
        </w:rPr>
        <w:t xml:space="preserve"> [</w:t>
      </w:r>
      <w:proofErr w:type="gramStart"/>
      <w:r w:rsidR="00530DB4" w:rsidRPr="004D666A">
        <w:rPr>
          <w:rFonts w:ascii="Book Antiqua" w:eastAsia="Book Antiqua" w:hAnsi="Book Antiqua" w:cs="Book Antiqua"/>
          <w:color w:val="000000"/>
        </w:rPr>
        <w:t>cited</w:t>
      </w:r>
      <w:proofErr w:type="gramEnd"/>
      <w:r w:rsidR="00530DB4" w:rsidRPr="004D666A">
        <w:rPr>
          <w:rFonts w:ascii="Book Antiqua" w:eastAsia="Book Antiqua" w:hAnsi="Book Antiqua" w:cs="Book Antiqua"/>
          <w:color w:val="000000"/>
        </w:rPr>
        <w:t xml:space="preserve"> February</w:t>
      </w:r>
      <w:r w:rsidR="00C45A26" w:rsidRPr="004D666A">
        <w:rPr>
          <w:rFonts w:ascii="Book Antiqua" w:eastAsia="Book Antiqua" w:hAnsi="Book Antiqua" w:cs="Book Antiqua"/>
          <w:color w:val="000000"/>
        </w:rPr>
        <w:t xml:space="preserve"> 3</w:t>
      </w:r>
      <w:r w:rsidR="00530DB4" w:rsidRPr="004D666A">
        <w:rPr>
          <w:rFonts w:ascii="Book Antiqua" w:eastAsia="Book Antiqua" w:hAnsi="Book Antiqua" w:cs="Book Antiqua"/>
          <w:color w:val="000000"/>
        </w:rPr>
        <w:t>, 2021]</w:t>
      </w:r>
      <w:r w:rsidRPr="004D666A">
        <w:rPr>
          <w:rFonts w:ascii="Book Antiqua" w:eastAsia="Book Antiqua" w:hAnsi="Book Antiqua" w:cs="Book Antiqua"/>
          <w:color w:val="000000"/>
        </w:rPr>
        <w:t xml:space="preserve">. </w:t>
      </w:r>
      <w:r w:rsidR="00BF3268" w:rsidRPr="004D666A">
        <w:rPr>
          <w:rFonts w:ascii="Book Antiqua" w:hAnsi="Book Antiqua"/>
        </w:rPr>
        <w:t xml:space="preserve">Available from: </w:t>
      </w:r>
      <w:r w:rsidRPr="004D666A">
        <w:rPr>
          <w:rFonts w:ascii="Book Antiqua" w:eastAsia="Book Antiqua" w:hAnsi="Book Antiqua" w:cs="Book Antiqua"/>
          <w:color w:val="000000"/>
        </w:rPr>
        <w:t>https://www.cdc.gov/tobacco/data_statistics/fact_sheets/adult_data/cig_smoking/</w:t>
      </w:r>
    </w:p>
    <w:p w14:paraId="0977B0BC"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29 </w:t>
      </w:r>
      <w:r w:rsidRPr="00997ACC">
        <w:rPr>
          <w:rFonts w:ascii="Book Antiqua" w:eastAsia="Book Antiqua" w:hAnsi="Book Antiqua" w:cs="Book Antiqua"/>
          <w:b/>
          <w:bCs/>
          <w:color w:val="000000"/>
        </w:rPr>
        <w:t>Cheng YJ</w:t>
      </w:r>
      <w:r w:rsidRPr="00997ACC">
        <w:rPr>
          <w:rFonts w:ascii="Book Antiqua" w:eastAsia="Book Antiqua" w:hAnsi="Book Antiqua" w:cs="Book Antiqua"/>
          <w:color w:val="000000"/>
        </w:rPr>
        <w:t xml:space="preserve">, Liu ZH, Yao FJ, </w:t>
      </w:r>
      <w:proofErr w:type="spellStart"/>
      <w:r w:rsidRPr="00997ACC">
        <w:rPr>
          <w:rFonts w:ascii="Book Antiqua" w:eastAsia="Book Antiqua" w:hAnsi="Book Antiqua" w:cs="Book Antiqua"/>
          <w:color w:val="000000"/>
        </w:rPr>
        <w:t>Zeng</w:t>
      </w:r>
      <w:proofErr w:type="spellEnd"/>
      <w:r w:rsidRPr="00997ACC">
        <w:rPr>
          <w:rFonts w:ascii="Book Antiqua" w:eastAsia="Book Antiqua" w:hAnsi="Book Antiqua" w:cs="Book Antiqua"/>
          <w:color w:val="000000"/>
        </w:rPr>
        <w:t xml:space="preserve"> WT, </w:t>
      </w:r>
      <w:proofErr w:type="spellStart"/>
      <w:r w:rsidRPr="00997ACC">
        <w:rPr>
          <w:rFonts w:ascii="Book Antiqua" w:eastAsia="Book Antiqua" w:hAnsi="Book Antiqua" w:cs="Book Antiqua"/>
          <w:color w:val="000000"/>
        </w:rPr>
        <w:t>Zheng</w:t>
      </w:r>
      <w:proofErr w:type="spellEnd"/>
      <w:r w:rsidRPr="00997ACC">
        <w:rPr>
          <w:rFonts w:ascii="Book Antiqua" w:eastAsia="Book Antiqua" w:hAnsi="Book Antiqua" w:cs="Book Antiqua"/>
          <w:color w:val="000000"/>
        </w:rPr>
        <w:t xml:space="preserve"> DD, Dong YG, Wu SH. Current and former smoking and risk for venous thromboembolism: a systematic review and meta-analysis. </w:t>
      </w:r>
      <w:proofErr w:type="spellStart"/>
      <w:r w:rsidRPr="00997ACC">
        <w:rPr>
          <w:rFonts w:ascii="Book Antiqua" w:eastAsia="Book Antiqua" w:hAnsi="Book Antiqua" w:cs="Book Antiqua"/>
          <w:i/>
          <w:iCs/>
          <w:color w:val="000000"/>
        </w:rPr>
        <w:t>PLoS</w:t>
      </w:r>
      <w:proofErr w:type="spellEnd"/>
      <w:r w:rsidRPr="00997ACC">
        <w:rPr>
          <w:rFonts w:ascii="Book Antiqua" w:eastAsia="Book Antiqua" w:hAnsi="Book Antiqua" w:cs="Book Antiqua"/>
          <w:i/>
          <w:iCs/>
          <w:color w:val="000000"/>
        </w:rPr>
        <w:t xml:space="preserve"> Med</w:t>
      </w:r>
      <w:r w:rsidRPr="00997ACC">
        <w:rPr>
          <w:rFonts w:ascii="Book Antiqua" w:eastAsia="Book Antiqua" w:hAnsi="Book Antiqua" w:cs="Book Antiqua"/>
          <w:color w:val="000000"/>
        </w:rPr>
        <w:t xml:space="preserve"> 2013; </w:t>
      </w:r>
      <w:r w:rsidRPr="00997ACC">
        <w:rPr>
          <w:rFonts w:ascii="Book Antiqua" w:eastAsia="Book Antiqua" w:hAnsi="Book Antiqua" w:cs="Book Antiqua"/>
          <w:b/>
          <w:bCs/>
          <w:color w:val="000000"/>
        </w:rPr>
        <w:t>10</w:t>
      </w:r>
      <w:r w:rsidRPr="00997ACC">
        <w:rPr>
          <w:rFonts w:ascii="Book Antiqua" w:eastAsia="Book Antiqua" w:hAnsi="Book Antiqua" w:cs="Book Antiqua"/>
          <w:color w:val="000000"/>
        </w:rPr>
        <w:t>: e1001515 [PMID: 24068896 DOI: 10.1371/journal.pmed.1001515]</w:t>
      </w:r>
    </w:p>
    <w:p w14:paraId="4FC3DE75" w14:textId="09321A3E"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30 </w:t>
      </w:r>
      <w:proofErr w:type="spellStart"/>
      <w:r w:rsidRPr="00997ACC">
        <w:rPr>
          <w:rFonts w:ascii="Book Antiqua" w:eastAsia="Book Antiqua" w:hAnsi="Book Antiqua" w:cs="Book Antiqua"/>
          <w:b/>
          <w:bCs/>
          <w:color w:val="000000"/>
        </w:rPr>
        <w:t>Salhan</w:t>
      </w:r>
      <w:proofErr w:type="spellEnd"/>
      <w:r w:rsidRPr="00997ACC">
        <w:rPr>
          <w:rFonts w:ascii="Book Antiqua" w:eastAsia="Book Antiqua" w:hAnsi="Book Antiqua" w:cs="Book Antiqua"/>
          <w:b/>
          <w:bCs/>
          <w:color w:val="000000"/>
        </w:rPr>
        <w:t xml:space="preserve"> D</w:t>
      </w:r>
      <w:r w:rsidRPr="00C45A26">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Abdulfattah</w:t>
      </w:r>
      <w:proofErr w:type="spellEnd"/>
      <w:r w:rsidRPr="00997ACC">
        <w:rPr>
          <w:rFonts w:ascii="Book Antiqua" w:eastAsia="Book Antiqua" w:hAnsi="Book Antiqua" w:cs="Book Antiqua"/>
          <w:color w:val="000000"/>
        </w:rPr>
        <w:t xml:space="preserve"> O, Roy S, </w:t>
      </w:r>
      <w:proofErr w:type="spellStart"/>
      <w:r w:rsidRPr="00997ACC">
        <w:rPr>
          <w:rFonts w:ascii="Book Antiqua" w:eastAsia="Book Antiqua" w:hAnsi="Book Antiqua" w:cs="Book Antiqua"/>
          <w:color w:val="000000"/>
        </w:rPr>
        <w:t>Kandel</w:t>
      </w:r>
      <w:proofErr w:type="spellEnd"/>
      <w:r w:rsidRPr="00997ACC">
        <w:rPr>
          <w:rFonts w:ascii="Book Antiqua" w:eastAsia="Book Antiqua" w:hAnsi="Book Antiqua" w:cs="Book Antiqua"/>
          <w:color w:val="000000"/>
        </w:rPr>
        <w:t xml:space="preserve"> S, </w:t>
      </w:r>
      <w:proofErr w:type="spellStart"/>
      <w:r w:rsidRPr="00997ACC">
        <w:rPr>
          <w:rFonts w:ascii="Book Antiqua" w:eastAsia="Book Antiqua" w:hAnsi="Book Antiqua" w:cs="Book Antiqua"/>
          <w:color w:val="000000"/>
        </w:rPr>
        <w:t>Agu</w:t>
      </w:r>
      <w:proofErr w:type="spellEnd"/>
      <w:r w:rsidRPr="00997ACC">
        <w:rPr>
          <w:rFonts w:ascii="Book Antiqua" w:eastAsia="Book Antiqua" w:hAnsi="Book Antiqua" w:cs="Book Antiqua"/>
          <w:color w:val="000000"/>
        </w:rPr>
        <w:t xml:space="preserve"> C, </w:t>
      </w:r>
      <w:proofErr w:type="spellStart"/>
      <w:r w:rsidRPr="00997ACC">
        <w:rPr>
          <w:rFonts w:ascii="Book Antiqua" w:eastAsia="Book Antiqua" w:hAnsi="Book Antiqua" w:cs="Book Antiqua"/>
          <w:color w:val="000000"/>
        </w:rPr>
        <w:t>Basunia</w:t>
      </w:r>
      <w:proofErr w:type="spellEnd"/>
      <w:r w:rsidRPr="00997ACC">
        <w:rPr>
          <w:rFonts w:ascii="Book Antiqua" w:eastAsia="Book Antiqua" w:hAnsi="Book Antiqua" w:cs="Book Antiqua"/>
          <w:color w:val="000000"/>
        </w:rPr>
        <w:t xml:space="preserve"> M, Enriquez D, Quist J, </w:t>
      </w:r>
      <w:proofErr w:type="gramStart"/>
      <w:r w:rsidRPr="00997ACC">
        <w:rPr>
          <w:rFonts w:ascii="Book Antiqua" w:eastAsia="Book Antiqua" w:hAnsi="Book Antiqua" w:cs="Book Antiqua"/>
          <w:color w:val="000000"/>
        </w:rPr>
        <w:t>Schmidt</w:t>
      </w:r>
      <w:proofErr w:type="gramEnd"/>
      <w:r w:rsidRPr="00997ACC">
        <w:rPr>
          <w:rFonts w:ascii="Book Antiqua" w:eastAsia="Book Antiqua" w:hAnsi="Book Antiqua" w:cs="Book Antiqua"/>
          <w:color w:val="000000"/>
        </w:rPr>
        <w:t xml:space="preserve"> FM. Cannabis-induced VTE: is it a safe recreational drug? </w:t>
      </w:r>
      <w:r w:rsidRPr="00997ACC">
        <w:rPr>
          <w:rFonts w:ascii="Book Antiqua" w:eastAsia="Book Antiqua" w:hAnsi="Book Antiqua" w:cs="Book Antiqua"/>
          <w:i/>
          <w:color w:val="000000"/>
        </w:rPr>
        <w:t>Chest</w:t>
      </w:r>
      <w:r w:rsidRPr="00997ACC">
        <w:rPr>
          <w:rFonts w:ascii="Book Antiqua" w:eastAsia="Book Antiqua" w:hAnsi="Book Antiqua" w:cs="Book Antiqua"/>
          <w:color w:val="000000"/>
        </w:rPr>
        <w:t xml:space="preserve"> 2016;</w:t>
      </w:r>
      <w:r w:rsidR="00352B31" w:rsidRPr="00997ACC">
        <w:rPr>
          <w:rFonts w:ascii="Book Antiqua" w:eastAsia="Book Antiqua" w:hAnsi="Book Antiqua" w:cs="Book Antiqua"/>
          <w:color w:val="000000"/>
        </w:rPr>
        <w:t xml:space="preserve"> </w:t>
      </w:r>
      <w:r w:rsidRPr="00F10075">
        <w:rPr>
          <w:rFonts w:ascii="Book Antiqua" w:eastAsia="Book Antiqua" w:hAnsi="Book Antiqua" w:cs="Book Antiqua"/>
          <w:b/>
          <w:bCs/>
          <w:color w:val="000000"/>
        </w:rPr>
        <w:t>150</w:t>
      </w:r>
      <w:r w:rsidRPr="00997ACC">
        <w:rPr>
          <w:rFonts w:ascii="Book Antiqua" w:eastAsia="Book Antiqua" w:hAnsi="Book Antiqua" w:cs="Book Antiqua"/>
          <w:color w:val="000000"/>
        </w:rPr>
        <w:t>:</w:t>
      </w:r>
      <w:r w:rsidR="00352B31" w:rsidRPr="00997ACC">
        <w:rPr>
          <w:rFonts w:ascii="Book Antiqua" w:eastAsia="Book Antiqua" w:hAnsi="Book Antiqua" w:cs="Book Antiqua"/>
          <w:color w:val="000000"/>
        </w:rPr>
        <w:t xml:space="preserve"> </w:t>
      </w:r>
      <w:r w:rsidRPr="00997ACC">
        <w:rPr>
          <w:rFonts w:ascii="Book Antiqua" w:eastAsia="Book Antiqua" w:hAnsi="Book Antiqua" w:cs="Book Antiqua"/>
          <w:color w:val="000000"/>
        </w:rPr>
        <w:t>909A [DOI: 10.1016/j.chest.2016.08.1009]</w:t>
      </w:r>
    </w:p>
    <w:p w14:paraId="283A1741"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31 </w:t>
      </w:r>
      <w:r w:rsidRPr="00997ACC">
        <w:rPr>
          <w:rFonts w:ascii="Book Antiqua" w:eastAsia="Book Antiqua" w:hAnsi="Book Antiqua" w:cs="Book Antiqua"/>
          <w:b/>
          <w:bCs/>
          <w:color w:val="000000"/>
        </w:rPr>
        <w:t>Khalil J</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Bensaid</w:t>
      </w:r>
      <w:proofErr w:type="spellEnd"/>
      <w:r w:rsidRPr="00997ACC">
        <w:rPr>
          <w:rFonts w:ascii="Book Antiqua" w:eastAsia="Book Antiqua" w:hAnsi="Book Antiqua" w:cs="Book Antiqua"/>
          <w:color w:val="000000"/>
        </w:rPr>
        <w:t xml:space="preserve"> B, </w:t>
      </w:r>
      <w:proofErr w:type="spellStart"/>
      <w:r w:rsidRPr="00997ACC">
        <w:rPr>
          <w:rFonts w:ascii="Book Antiqua" w:eastAsia="Book Antiqua" w:hAnsi="Book Antiqua" w:cs="Book Antiqua"/>
          <w:color w:val="000000"/>
        </w:rPr>
        <w:t>Elkacemi</w:t>
      </w:r>
      <w:proofErr w:type="spellEnd"/>
      <w:r w:rsidRPr="00997ACC">
        <w:rPr>
          <w:rFonts w:ascii="Book Antiqua" w:eastAsia="Book Antiqua" w:hAnsi="Book Antiqua" w:cs="Book Antiqua"/>
          <w:color w:val="000000"/>
        </w:rPr>
        <w:t xml:space="preserve"> H, </w:t>
      </w:r>
      <w:proofErr w:type="spellStart"/>
      <w:r w:rsidRPr="00997ACC">
        <w:rPr>
          <w:rFonts w:ascii="Book Antiqua" w:eastAsia="Book Antiqua" w:hAnsi="Book Antiqua" w:cs="Book Antiqua"/>
          <w:color w:val="000000"/>
        </w:rPr>
        <w:t>Afif</w:t>
      </w:r>
      <w:proofErr w:type="spellEnd"/>
      <w:r w:rsidRPr="00997ACC">
        <w:rPr>
          <w:rFonts w:ascii="Book Antiqua" w:eastAsia="Book Antiqua" w:hAnsi="Book Antiqua" w:cs="Book Antiqua"/>
          <w:color w:val="000000"/>
        </w:rPr>
        <w:t xml:space="preserve"> M, </w:t>
      </w:r>
      <w:proofErr w:type="spellStart"/>
      <w:r w:rsidRPr="00997ACC">
        <w:rPr>
          <w:rFonts w:ascii="Book Antiqua" w:eastAsia="Book Antiqua" w:hAnsi="Book Antiqua" w:cs="Book Antiqua"/>
          <w:color w:val="000000"/>
        </w:rPr>
        <w:t>Bensaid</w:t>
      </w:r>
      <w:proofErr w:type="spellEnd"/>
      <w:r w:rsidRPr="00997ACC">
        <w:rPr>
          <w:rFonts w:ascii="Book Antiqua" w:eastAsia="Book Antiqua" w:hAnsi="Book Antiqua" w:cs="Book Antiqua"/>
          <w:color w:val="000000"/>
        </w:rPr>
        <w:t xml:space="preserve"> Y, </w:t>
      </w:r>
      <w:proofErr w:type="spellStart"/>
      <w:r w:rsidRPr="00997ACC">
        <w:rPr>
          <w:rFonts w:ascii="Book Antiqua" w:eastAsia="Book Antiqua" w:hAnsi="Book Antiqua" w:cs="Book Antiqua"/>
          <w:color w:val="000000"/>
        </w:rPr>
        <w:t>Kebdani</w:t>
      </w:r>
      <w:proofErr w:type="spellEnd"/>
      <w:r w:rsidRPr="00997ACC">
        <w:rPr>
          <w:rFonts w:ascii="Book Antiqua" w:eastAsia="Book Antiqua" w:hAnsi="Book Antiqua" w:cs="Book Antiqua"/>
          <w:color w:val="000000"/>
        </w:rPr>
        <w:t xml:space="preserve"> T, </w:t>
      </w:r>
      <w:proofErr w:type="spellStart"/>
      <w:r w:rsidRPr="00997ACC">
        <w:rPr>
          <w:rFonts w:ascii="Book Antiqua" w:eastAsia="Book Antiqua" w:hAnsi="Book Antiqua" w:cs="Book Antiqua"/>
          <w:color w:val="000000"/>
        </w:rPr>
        <w:t>Benjaafar</w:t>
      </w:r>
      <w:proofErr w:type="spellEnd"/>
      <w:r w:rsidRPr="00997ACC">
        <w:rPr>
          <w:rFonts w:ascii="Book Antiqua" w:eastAsia="Book Antiqua" w:hAnsi="Book Antiqua" w:cs="Book Antiqua"/>
          <w:color w:val="000000"/>
        </w:rPr>
        <w:t xml:space="preserve"> N. Venous thromboembolism in cancer patients: an underestimated major health problem. </w:t>
      </w:r>
      <w:r w:rsidRPr="00997ACC">
        <w:rPr>
          <w:rFonts w:ascii="Book Antiqua" w:eastAsia="Book Antiqua" w:hAnsi="Book Antiqua" w:cs="Book Antiqua"/>
          <w:i/>
          <w:iCs/>
          <w:color w:val="000000"/>
        </w:rPr>
        <w:t xml:space="preserve">World J </w:t>
      </w:r>
      <w:proofErr w:type="spellStart"/>
      <w:r w:rsidRPr="00997ACC">
        <w:rPr>
          <w:rFonts w:ascii="Book Antiqua" w:eastAsia="Book Antiqua" w:hAnsi="Book Antiqua" w:cs="Book Antiqua"/>
          <w:i/>
          <w:iCs/>
          <w:color w:val="000000"/>
        </w:rPr>
        <w:t>Surg</w:t>
      </w:r>
      <w:proofErr w:type="spellEnd"/>
      <w:r w:rsidRPr="00997ACC">
        <w:rPr>
          <w:rFonts w:ascii="Book Antiqua" w:eastAsia="Book Antiqua" w:hAnsi="Book Antiqua" w:cs="Book Antiqua"/>
          <w:i/>
          <w:iCs/>
          <w:color w:val="000000"/>
        </w:rPr>
        <w:t xml:space="preserve"> </w:t>
      </w:r>
      <w:proofErr w:type="spellStart"/>
      <w:r w:rsidRPr="00997ACC">
        <w:rPr>
          <w:rFonts w:ascii="Book Antiqua" w:eastAsia="Book Antiqua" w:hAnsi="Book Antiqua" w:cs="Book Antiqua"/>
          <w:i/>
          <w:iCs/>
          <w:color w:val="000000"/>
        </w:rPr>
        <w:t>Oncol</w:t>
      </w:r>
      <w:proofErr w:type="spellEnd"/>
      <w:r w:rsidRPr="00997ACC">
        <w:rPr>
          <w:rFonts w:ascii="Book Antiqua" w:eastAsia="Book Antiqua" w:hAnsi="Book Antiqua" w:cs="Book Antiqua"/>
          <w:color w:val="000000"/>
        </w:rPr>
        <w:t xml:space="preserve"> 2015; </w:t>
      </w:r>
      <w:r w:rsidRPr="00997ACC">
        <w:rPr>
          <w:rFonts w:ascii="Book Antiqua" w:eastAsia="Book Antiqua" w:hAnsi="Book Antiqua" w:cs="Book Antiqua"/>
          <w:b/>
          <w:bCs/>
          <w:color w:val="000000"/>
        </w:rPr>
        <w:t>13</w:t>
      </w:r>
      <w:r w:rsidRPr="00997ACC">
        <w:rPr>
          <w:rFonts w:ascii="Book Antiqua" w:eastAsia="Book Antiqua" w:hAnsi="Book Antiqua" w:cs="Book Antiqua"/>
          <w:color w:val="000000"/>
        </w:rPr>
        <w:t>: 204 [PMID: 26092573 DOI: 10.1186/s12957-015-0592-8]</w:t>
      </w:r>
    </w:p>
    <w:p w14:paraId="579AEFE7"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32 </w:t>
      </w:r>
      <w:proofErr w:type="spellStart"/>
      <w:r w:rsidRPr="00997ACC">
        <w:rPr>
          <w:rFonts w:ascii="Book Antiqua" w:eastAsia="Book Antiqua" w:hAnsi="Book Antiqua" w:cs="Book Antiqua"/>
          <w:b/>
          <w:bCs/>
          <w:color w:val="000000"/>
        </w:rPr>
        <w:t>Wiegering</w:t>
      </w:r>
      <w:proofErr w:type="spellEnd"/>
      <w:r w:rsidRPr="00997ACC">
        <w:rPr>
          <w:rFonts w:ascii="Book Antiqua" w:eastAsia="Book Antiqua" w:hAnsi="Book Antiqua" w:cs="Book Antiqua"/>
          <w:b/>
          <w:bCs/>
          <w:color w:val="000000"/>
        </w:rPr>
        <w:t xml:space="preserve"> V</w:t>
      </w:r>
      <w:r w:rsidRPr="00997ACC">
        <w:rPr>
          <w:rFonts w:ascii="Book Antiqua" w:eastAsia="Book Antiqua" w:hAnsi="Book Antiqua" w:cs="Book Antiqua"/>
          <w:color w:val="000000"/>
        </w:rPr>
        <w:t xml:space="preserve">, </w:t>
      </w:r>
      <w:proofErr w:type="spellStart"/>
      <w:r w:rsidRPr="00997ACC">
        <w:rPr>
          <w:rFonts w:ascii="Book Antiqua" w:eastAsia="Book Antiqua" w:hAnsi="Book Antiqua" w:cs="Book Antiqua"/>
          <w:color w:val="000000"/>
        </w:rPr>
        <w:t>Schmid</w:t>
      </w:r>
      <w:proofErr w:type="spellEnd"/>
      <w:r w:rsidRPr="00997ACC">
        <w:rPr>
          <w:rFonts w:ascii="Book Antiqua" w:eastAsia="Book Antiqua" w:hAnsi="Book Antiqua" w:cs="Book Antiqua"/>
          <w:color w:val="000000"/>
        </w:rPr>
        <w:t xml:space="preserve"> S, Andres O, Wirth C, </w:t>
      </w:r>
      <w:proofErr w:type="spellStart"/>
      <w:r w:rsidRPr="00997ACC">
        <w:rPr>
          <w:rFonts w:ascii="Book Antiqua" w:eastAsia="Book Antiqua" w:hAnsi="Book Antiqua" w:cs="Book Antiqua"/>
          <w:color w:val="000000"/>
        </w:rPr>
        <w:t>Wiegering</w:t>
      </w:r>
      <w:proofErr w:type="spellEnd"/>
      <w:r w:rsidRPr="00997ACC">
        <w:rPr>
          <w:rFonts w:ascii="Book Antiqua" w:eastAsia="Book Antiqua" w:hAnsi="Book Antiqua" w:cs="Book Antiqua"/>
          <w:color w:val="000000"/>
        </w:rPr>
        <w:t xml:space="preserve"> A, Meyer T, Winkler B, Schlegel PG, </w:t>
      </w:r>
      <w:proofErr w:type="spellStart"/>
      <w:r w:rsidRPr="00997ACC">
        <w:rPr>
          <w:rFonts w:ascii="Book Antiqua" w:eastAsia="Book Antiqua" w:hAnsi="Book Antiqua" w:cs="Book Antiqua"/>
          <w:color w:val="000000"/>
        </w:rPr>
        <w:t>Eyrich</w:t>
      </w:r>
      <w:proofErr w:type="spellEnd"/>
      <w:r w:rsidRPr="00997ACC">
        <w:rPr>
          <w:rFonts w:ascii="Book Antiqua" w:eastAsia="Book Antiqua" w:hAnsi="Book Antiqua" w:cs="Book Antiqua"/>
          <w:color w:val="000000"/>
        </w:rPr>
        <w:t xml:space="preserve"> M. Thrombosis as a complication of central venous access in pediatric patients with malignancies: a 5-year single-center experience. </w:t>
      </w:r>
      <w:r w:rsidRPr="00997ACC">
        <w:rPr>
          <w:rFonts w:ascii="Book Antiqua" w:eastAsia="Book Antiqua" w:hAnsi="Book Antiqua" w:cs="Book Antiqua"/>
          <w:i/>
          <w:iCs/>
          <w:color w:val="000000"/>
        </w:rPr>
        <w:t xml:space="preserve">BMC </w:t>
      </w:r>
      <w:proofErr w:type="spellStart"/>
      <w:r w:rsidRPr="00997ACC">
        <w:rPr>
          <w:rFonts w:ascii="Book Antiqua" w:eastAsia="Book Antiqua" w:hAnsi="Book Antiqua" w:cs="Book Antiqua"/>
          <w:i/>
          <w:iCs/>
          <w:color w:val="000000"/>
        </w:rPr>
        <w:t>Hematol</w:t>
      </w:r>
      <w:proofErr w:type="spellEnd"/>
      <w:r w:rsidRPr="00997ACC">
        <w:rPr>
          <w:rFonts w:ascii="Book Antiqua" w:eastAsia="Book Antiqua" w:hAnsi="Book Antiqua" w:cs="Book Antiqua"/>
          <w:color w:val="000000"/>
        </w:rPr>
        <w:t xml:space="preserve"> 2014; </w:t>
      </w:r>
      <w:r w:rsidRPr="00997ACC">
        <w:rPr>
          <w:rFonts w:ascii="Book Antiqua" w:eastAsia="Book Antiqua" w:hAnsi="Book Antiqua" w:cs="Book Antiqua"/>
          <w:b/>
          <w:bCs/>
          <w:color w:val="000000"/>
        </w:rPr>
        <w:t>14</w:t>
      </w:r>
      <w:r w:rsidRPr="00997ACC">
        <w:rPr>
          <w:rFonts w:ascii="Book Antiqua" w:eastAsia="Book Antiqua" w:hAnsi="Book Antiqua" w:cs="Book Antiqua"/>
          <w:color w:val="000000"/>
        </w:rPr>
        <w:t>: 18 [PMID: 25317335 DOI: 10.1186/2052-1839-14-18]</w:t>
      </w:r>
    </w:p>
    <w:p w14:paraId="6DF26235" w14:textId="77777777" w:rsidR="00A77B3E" w:rsidRPr="00997ACC" w:rsidRDefault="00A77B3E" w:rsidP="00997ACC">
      <w:pPr>
        <w:snapToGrid w:val="0"/>
        <w:spacing w:line="360" w:lineRule="auto"/>
        <w:jc w:val="both"/>
        <w:rPr>
          <w:rFonts w:ascii="Book Antiqua" w:hAnsi="Book Antiqua"/>
        </w:rPr>
        <w:sectPr w:rsidR="00A77B3E" w:rsidRPr="00997ACC" w:rsidSect="00EF2BFA">
          <w:pgSz w:w="12240" w:h="15840"/>
          <w:pgMar w:top="1440" w:right="1800" w:bottom="1440" w:left="1800" w:header="720" w:footer="720" w:gutter="0"/>
          <w:cols w:space="720"/>
          <w:docGrid w:linePitch="360"/>
        </w:sectPr>
      </w:pPr>
    </w:p>
    <w:p w14:paraId="06AE7DAC"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lastRenderedPageBreak/>
        <w:t>Footnotes</w:t>
      </w:r>
    </w:p>
    <w:p w14:paraId="6F17F10B" w14:textId="7EBDBE83"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Institutional review board statement: </w:t>
      </w:r>
      <w:r w:rsidRPr="00997ACC">
        <w:rPr>
          <w:rFonts w:ascii="Book Antiqua" w:eastAsia="Book Antiqua" w:hAnsi="Book Antiqua" w:cs="Book Antiqua"/>
          <w:color w:val="000000"/>
        </w:rPr>
        <w:t>The University of Louisville Institutional Review Board determined that this study was exempt according to 45 CFR 46.101(b).</w:t>
      </w:r>
      <w:r w:rsidR="00BF3268" w:rsidRPr="00997ACC">
        <w:rPr>
          <w:rFonts w:ascii="Book Antiqua" w:eastAsia="Book Antiqua" w:hAnsi="Book Antiqua" w:cs="Book Antiqua"/>
          <w:color w:val="000000"/>
        </w:rPr>
        <w:t xml:space="preserve"> </w:t>
      </w:r>
      <w:r w:rsidRPr="00997ACC">
        <w:rPr>
          <w:rFonts w:ascii="Book Antiqua" w:eastAsia="Book Antiqua" w:hAnsi="Book Antiqua" w:cs="Book Antiqua"/>
          <w:color w:val="000000"/>
        </w:rPr>
        <w:t>The IRB number is 19.1288.</w:t>
      </w:r>
    </w:p>
    <w:p w14:paraId="048730BB" w14:textId="77777777" w:rsidR="00A77B3E" w:rsidRPr="00997ACC" w:rsidRDefault="00A77B3E" w:rsidP="00997ACC">
      <w:pPr>
        <w:snapToGrid w:val="0"/>
        <w:spacing w:line="360" w:lineRule="auto"/>
        <w:jc w:val="both"/>
        <w:rPr>
          <w:rFonts w:ascii="Book Antiqua" w:hAnsi="Book Antiqua"/>
        </w:rPr>
      </w:pPr>
    </w:p>
    <w:p w14:paraId="5165219E" w14:textId="4E67CA03"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Informed consent statement: </w:t>
      </w:r>
      <w:r w:rsidRPr="00997ACC">
        <w:rPr>
          <w:rFonts w:ascii="Book Antiqua" w:eastAsia="Book Antiqua" w:hAnsi="Book Antiqua" w:cs="Book Antiqua"/>
          <w:color w:val="000000"/>
        </w:rPr>
        <w:t>All study participants provided informed written consent prior to study enrollment.</w:t>
      </w:r>
    </w:p>
    <w:p w14:paraId="2FC78044" w14:textId="77777777" w:rsidR="00A77B3E" w:rsidRPr="00997ACC" w:rsidRDefault="00A77B3E" w:rsidP="00997ACC">
      <w:pPr>
        <w:snapToGrid w:val="0"/>
        <w:spacing w:line="360" w:lineRule="auto"/>
        <w:jc w:val="both"/>
        <w:rPr>
          <w:rFonts w:ascii="Book Antiqua" w:hAnsi="Book Antiqua"/>
        </w:rPr>
      </w:pPr>
    </w:p>
    <w:p w14:paraId="139090B0" w14:textId="0CF92E09"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Conflict-of-interest statement: </w:t>
      </w:r>
      <w:r w:rsidRPr="00997ACC">
        <w:rPr>
          <w:rFonts w:ascii="Book Antiqua" w:eastAsia="Book Antiqua" w:hAnsi="Book Antiqua" w:cs="Book Antiqua"/>
          <w:color w:val="000000"/>
        </w:rPr>
        <w:t>There are no conflicts of interest to report.</w:t>
      </w:r>
    </w:p>
    <w:p w14:paraId="2C0B7D91" w14:textId="77777777" w:rsidR="00A77B3E" w:rsidRPr="00997ACC" w:rsidRDefault="00A77B3E" w:rsidP="00997ACC">
      <w:pPr>
        <w:snapToGrid w:val="0"/>
        <w:spacing w:line="360" w:lineRule="auto"/>
        <w:jc w:val="both"/>
        <w:rPr>
          <w:rFonts w:ascii="Book Antiqua" w:hAnsi="Book Antiqua"/>
        </w:rPr>
      </w:pPr>
    </w:p>
    <w:p w14:paraId="4FDCDE0B" w14:textId="39ABC033"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Data sharing statement: </w:t>
      </w:r>
      <w:r w:rsidRPr="00997ACC">
        <w:rPr>
          <w:rFonts w:ascii="Book Antiqua" w:eastAsia="Book Antiqua" w:hAnsi="Book Antiqua" w:cs="Book Antiqua"/>
          <w:color w:val="000000"/>
        </w:rPr>
        <w:t xml:space="preserve">No additional data </w:t>
      </w:r>
      <w:r w:rsidR="00BF3268" w:rsidRPr="00997ACC">
        <w:rPr>
          <w:rFonts w:ascii="Book Antiqua" w:eastAsia="Book Antiqua" w:hAnsi="Book Antiqua" w:cs="Book Antiqua"/>
          <w:color w:val="000000"/>
        </w:rPr>
        <w:t xml:space="preserve">were </w:t>
      </w:r>
      <w:r w:rsidRPr="00997ACC">
        <w:rPr>
          <w:rFonts w:ascii="Book Antiqua" w:eastAsia="Book Antiqua" w:hAnsi="Book Antiqua" w:cs="Book Antiqua"/>
          <w:color w:val="000000"/>
        </w:rPr>
        <w:t>available.</w:t>
      </w:r>
    </w:p>
    <w:p w14:paraId="673F38F1" w14:textId="77777777" w:rsidR="00A77B3E" w:rsidRPr="00997ACC" w:rsidRDefault="00A77B3E" w:rsidP="00997ACC">
      <w:pPr>
        <w:snapToGrid w:val="0"/>
        <w:spacing w:line="360" w:lineRule="auto"/>
        <w:jc w:val="both"/>
        <w:rPr>
          <w:rFonts w:ascii="Book Antiqua" w:hAnsi="Book Antiqua"/>
        </w:rPr>
      </w:pPr>
    </w:p>
    <w:p w14:paraId="0B3EC5CC" w14:textId="77777777" w:rsidR="00F10075" w:rsidRPr="008C3762" w:rsidRDefault="006B2E3E" w:rsidP="00F10075">
      <w:pPr>
        <w:autoSpaceDE w:val="0"/>
        <w:autoSpaceDN w:val="0"/>
        <w:adjustRightInd w:val="0"/>
        <w:snapToGrid w:val="0"/>
        <w:spacing w:line="360" w:lineRule="auto"/>
        <w:jc w:val="both"/>
        <w:rPr>
          <w:rFonts w:ascii="Book Antiqua" w:hAnsi="Book Antiqua" w:cs="Garamond-Bold"/>
          <w:bCs/>
          <w:color w:val="000000" w:themeColor="text1"/>
        </w:rPr>
      </w:pPr>
      <w:r w:rsidRPr="00997ACC">
        <w:rPr>
          <w:rFonts w:ascii="Book Antiqua" w:eastAsia="Book Antiqua" w:hAnsi="Book Antiqua" w:cs="Book Antiqua"/>
          <w:b/>
          <w:bCs/>
          <w:color w:val="000000"/>
        </w:rPr>
        <w:t xml:space="preserve">STROBE statement: </w:t>
      </w:r>
      <w:bookmarkStart w:id="34" w:name="OLE_LINK1792"/>
      <w:bookmarkStart w:id="35" w:name="OLE_LINK1793"/>
      <w:r w:rsidR="00F10075" w:rsidRPr="008C3762">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bookmarkEnd w:id="34"/>
    <w:bookmarkEnd w:id="35"/>
    <w:p w14:paraId="4625BA04" w14:textId="0236E9D9" w:rsidR="00A77B3E" w:rsidRPr="00997ACC" w:rsidRDefault="00A77B3E" w:rsidP="00997ACC">
      <w:pPr>
        <w:snapToGrid w:val="0"/>
        <w:spacing w:line="360" w:lineRule="auto"/>
        <w:jc w:val="both"/>
        <w:rPr>
          <w:rFonts w:ascii="Book Antiqua" w:hAnsi="Book Antiqua"/>
        </w:rPr>
      </w:pPr>
    </w:p>
    <w:p w14:paraId="305E0C7D"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bCs/>
          <w:color w:val="000000"/>
        </w:rPr>
        <w:t xml:space="preserve">Open-Access: </w:t>
      </w:r>
      <w:r w:rsidRPr="00997A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7ACC">
        <w:rPr>
          <w:rFonts w:ascii="Book Antiqua" w:eastAsia="Book Antiqua" w:hAnsi="Book Antiqua" w:cs="Book Antiqua"/>
          <w:color w:val="000000"/>
        </w:rPr>
        <w:t>NonCommercial</w:t>
      </w:r>
      <w:proofErr w:type="spellEnd"/>
      <w:r w:rsidRPr="00997A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11D381" w14:textId="77777777" w:rsidR="00A77B3E" w:rsidRPr="00997ACC" w:rsidRDefault="00A77B3E" w:rsidP="00997ACC">
      <w:pPr>
        <w:snapToGrid w:val="0"/>
        <w:spacing w:line="360" w:lineRule="auto"/>
        <w:jc w:val="both"/>
        <w:rPr>
          <w:rFonts w:ascii="Book Antiqua" w:hAnsi="Book Antiqua"/>
        </w:rPr>
      </w:pPr>
    </w:p>
    <w:p w14:paraId="7DEBC943" w14:textId="04BC802B"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Manuscript source: </w:t>
      </w:r>
      <w:r w:rsidRPr="00997ACC">
        <w:rPr>
          <w:rFonts w:ascii="Book Antiqua" w:eastAsia="Book Antiqua" w:hAnsi="Book Antiqua" w:cs="Book Antiqua"/>
          <w:color w:val="000000"/>
        </w:rPr>
        <w:t xml:space="preserve">Unsolicited </w:t>
      </w:r>
      <w:r w:rsidR="00BF3268" w:rsidRPr="00997ACC">
        <w:rPr>
          <w:rFonts w:ascii="Book Antiqua" w:eastAsia="Book Antiqua" w:hAnsi="Book Antiqua" w:cs="Book Antiqua"/>
          <w:color w:val="000000"/>
        </w:rPr>
        <w:t>manuscript</w:t>
      </w:r>
    </w:p>
    <w:p w14:paraId="59950188" w14:textId="77777777" w:rsidR="00A77B3E" w:rsidRPr="00997ACC" w:rsidRDefault="00A77B3E" w:rsidP="00997ACC">
      <w:pPr>
        <w:snapToGrid w:val="0"/>
        <w:spacing w:line="360" w:lineRule="auto"/>
        <w:jc w:val="both"/>
        <w:rPr>
          <w:rFonts w:ascii="Book Antiqua" w:hAnsi="Book Antiqua"/>
        </w:rPr>
      </w:pPr>
    </w:p>
    <w:p w14:paraId="4468915A"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Peer-review started: </w:t>
      </w:r>
      <w:r w:rsidRPr="00997ACC">
        <w:rPr>
          <w:rFonts w:ascii="Book Antiqua" w:eastAsia="Book Antiqua" w:hAnsi="Book Antiqua" w:cs="Book Antiqua"/>
          <w:color w:val="000000"/>
        </w:rPr>
        <w:t>August 11, 2020</w:t>
      </w:r>
    </w:p>
    <w:p w14:paraId="7A9D0674"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First decision: </w:t>
      </w:r>
      <w:r w:rsidRPr="00997ACC">
        <w:rPr>
          <w:rFonts w:ascii="Book Antiqua" w:eastAsia="Book Antiqua" w:hAnsi="Book Antiqua" w:cs="Book Antiqua"/>
          <w:color w:val="000000"/>
        </w:rPr>
        <w:t>December 18, 2020</w:t>
      </w:r>
    </w:p>
    <w:p w14:paraId="750D8B65" w14:textId="3B0526DB"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Article in press: </w:t>
      </w:r>
      <w:r w:rsidR="00BF7164" w:rsidRPr="00E717C5">
        <w:rPr>
          <w:rFonts w:ascii="Book Antiqua" w:eastAsia="Book Antiqua" w:hAnsi="Book Antiqua" w:cs="Book Antiqua"/>
          <w:color w:val="000000"/>
        </w:rPr>
        <w:t>February 11, 2021</w:t>
      </w:r>
    </w:p>
    <w:p w14:paraId="23A99A41" w14:textId="77777777" w:rsidR="00A77B3E" w:rsidRPr="00997ACC" w:rsidRDefault="00A77B3E" w:rsidP="00997ACC">
      <w:pPr>
        <w:snapToGrid w:val="0"/>
        <w:spacing w:line="360" w:lineRule="auto"/>
        <w:jc w:val="both"/>
        <w:rPr>
          <w:rFonts w:ascii="Book Antiqua" w:hAnsi="Book Antiqua"/>
        </w:rPr>
      </w:pPr>
    </w:p>
    <w:p w14:paraId="3C8F6D21" w14:textId="3D1496F2"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Specialty type: </w:t>
      </w:r>
      <w:r w:rsidRPr="00997ACC">
        <w:rPr>
          <w:rFonts w:ascii="Book Antiqua" w:eastAsia="Book Antiqua" w:hAnsi="Book Antiqua" w:cs="Book Antiqua"/>
          <w:color w:val="000000"/>
        </w:rPr>
        <w:t>Oncology</w:t>
      </w:r>
    </w:p>
    <w:p w14:paraId="655A69B2"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 xml:space="preserve">Country/Territory of origin: </w:t>
      </w:r>
      <w:r w:rsidRPr="00997ACC">
        <w:rPr>
          <w:rFonts w:ascii="Book Antiqua" w:eastAsia="Book Antiqua" w:hAnsi="Book Antiqua" w:cs="Book Antiqua"/>
          <w:color w:val="000000"/>
        </w:rPr>
        <w:t>United States</w:t>
      </w:r>
    </w:p>
    <w:p w14:paraId="5895C248"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b/>
          <w:color w:val="000000"/>
        </w:rPr>
        <w:t>Peer-review report’s scientific quality classification</w:t>
      </w:r>
    </w:p>
    <w:p w14:paraId="044B1E39"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 xml:space="preserve">Grade </w:t>
      </w:r>
      <w:proofErr w:type="gramStart"/>
      <w:r w:rsidRPr="00997ACC">
        <w:rPr>
          <w:rFonts w:ascii="Book Antiqua" w:eastAsia="Book Antiqua" w:hAnsi="Book Antiqua" w:cs="Book Antiqua"/>
          <w:color w:val="000000"/>
        </w:rPr>
        <w:t>A</w:t>
      </w:r>
      <w:proofErr w:type="gramEnd"/>
      <w:r w:rsidRPr="00997ACC">
        <w:rPr>
          <w:rFonts w:ascii="Book Antiqua" w:eastAsia="Book Antiqua" w:hAnsi="Book Antiqua" w:cs="Book Antiqua"/>
          <w:color w:val="000000"/>
        </w:rPr>
        <w:t xml:space="preserve"> (Excellent): 0</w:t>
      </w:r>
    </w:p>
    <w:p w14:paraId="50D330EB"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Grade B (Very good): B</w:t>
      </w:r>
    </w:p>
    <w:p w14:paraId="51089AC3"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Grade C (Good): 0</w:t>
      </w:r>
    </w:p>
    <w:p w14:paraId="5225FA30"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Grade D (Fair): 0</w:t>
      </w:r>
    </w:p>
    <w:p w14:paraId="15FBEAFE" w14:textId="77777777" w:rsidR="00A77B3E" w:rsidRPr="00997ACC" w:rsidRDefault="006B2E3E" w:rsidP="00997ACC">
      <w:pPr>
        <w:snapToGrid w:val="0"/>
        <w:spacing w:line="360" w:lineRule="auto"/>
        <w:jc w:val="both"/>
        <w:rPr>
          <w:rFonts w:ascii="Book Antiqua" w:hAnsi="Book Antiqua"/>
        </w:rPr>
      </w:pPr>
      <w:r w:rsidRPr="00997ACC">
        <w:rPr>
          <w:rFonts w:ascii="Book Antiqua" w:eastAsia="Book Antiqua" w:hAnsi="Book Antiqua" w:cs="Book Antiqua"/>
          <w:color w:val="000000"/>
        </w:rPr>
        <w:t>Grade E (Poor): 0</w:t>
      </w:r>
    </w:p>
    <w:p w14:paraId="7C72C6CB" w14:textId="77777777" w:rsidR="00A77B3E" w:rsidRPr="00997ACC" w:rsidRDefault="00A77B3E" w:rsidP="00997ACC">
      <w:pPr>
        <w:snapToGrid w:val="0"/>
        <w:spacing w:line="360" w:lineRule="auto"/>
        <w:jc w:val="both"/>
        <w:rPr>
          <w:rFonts w:ascii="Book Antiqua" w:hAnsi="Book Antiqua"/>
        </w:rPr>
      </w:pPr>
    </w:p>
    <w:p w14:paraId="5A41669C" w14:textId="6943F225" w:rsidR="00077226" w:rsidRPr="00AB190B" w:rsidRDefault="006B2E3E" w:rsidP="00997ACC">
      <w:pPr>
        <w:snapToGrid w:val="0"/>
        <w:spacing w:line="360" w:lineRule="auto"/>
        <w:jc w:val="both"/>
        <w:rPr>
          <w:rFonts w:ascii="Book Antiqua" w:hAnsi="Book Antiqua" w:cs="Book Antiqua"/>
          <w:color w:val="000000"/>
          <w:lang w:eastAsia="zh-CN"/>
        </w:rPr>
      </w:pPr>
      <w:r w:rsidRPr="00997ACC">
        <w:rPr>
          <w:rFonts w:ascii="Book Antiqua" w:eastAsia="Book Antiqua" w:hAnsi="Book Antiqua" w:cs="Book Antiqua"/>
          <w:b/>
          <w:color w:val="000000"/>
        </w:rPr>
        <w:t xml:space="preserve">P-Reviewer: </w:t>
      </w:r>
      <w:r w:rsidRPr="00997ACC">
        <w:rPr>
          <w:rFonts w:ascii="Book Antiqua" w:eastAsia="Book Antiqua" w:hAnsi="Book Antiqua" w:cs="Book Antiqua"/>
          <w:color w:val="000000"/>
        </w:rPr>
        <w:t>Baxter MA</w:t>
      </w:r>
      <w:r w:rsidRPr="00997ACC">
        <w:rPr>
          <w:rFonts w:ascii="Book Antiqua" w:eastAsia="Book Antiqua" w:hAnsi="Book Antiqua" w:cs="Book Antiqua"/>
          <w:b/>
          <w:color w:val="000000"/>
        </w:rPr>
        <w:t xml:space="preserve"> S-Editor: </w:t>
      </w:r>
      <w:r w:rsidRPr="00997ACC">
        <w:rPr>
          <w:rFonts w:ascii="Book Antiqua" w:eastAsia="Book Antiqua" w:hAnsi="Book Antiqua" w:cs="Book Antiqua"/>
          <w:color w:val="000000"/>
        </w:rPr>
        <w:t>Zhang L</w:t>
      </w:r>
      <w:r w:rsidRPr="00997ACC">
        <w:rPr>
          <w:rFonts w:ascii="Book Antiqua" w:eastAsia="Book Antiqua" w:hAnsi="Book Antiqua" w:cs="Book Antiqua"/>
          <w:b/>
          <w:color w:val="000000"/>
        </w:rPr>
        <w:t xml:space="preserve"> L-Editor:</w:t>
      </w:r>
      <w:r w:rsidR="00BF3268" w:rsidRPr="00AB190B">
        <w:rPr>
          <w:rFonts w:ascii="Book Antiqua" w:eastAsia="Book Antiqua" w:hAnsi="Book Antiqua" w:cs="Book Antiqua"/>
          <w:color w:val="000000"/>
        </w:rPr>
        <w:t xml:space="preserve"> </w:t>
      </w:r>
      <w:r w:rsidR="00AB190B" w:rsidRPr="00AB190B">
        <w:rPr>
          <w:rFonts w:ascii="Book Antiqua" w:eastAsia="Book Antiqua" w:hAnsi="Book Antiqua" w:cs="Book Antiqua" w:hint="eastAsia"/>
          <w:color w:val="000000"/>
        </w:rPr>
        <w:t xml:space="preserve">A </w:t>
      </w:r>
      <w:r w:rsidRPr="00997ACC">
        <w:rPr>
          <w:rFonts w:ascii="Book Antiqua" w:eastAsia="Book Antiqua" w:hAnsi="Book Antiqua" w:cs="Book Antiqua"/>
          <w:b/>
          <w:color w:val="000000"/>
        </w:rPr>
        <w:t>P-Editor:</w:t>
      </w:r>
      <w:r w:rsidRPr="00AB190B">
        <w:rPr>
          <w:rFonts w:ascii="Book Antiqua" w:eastAsia="Book Antiqua" w:hAnsi="Book Antiqua" w:cs="Book Antiqua"/>
          <w:color w:val="000000"/>
        </w:rPr>
        <w:t xml:space="preserve"> </w:t>
      </w:r>
      <w:r w:rsidR="00AB190B" w:rsidRPr="00AB190B">
        <w:rPr>
          <w:rFonts w:ascii="Book Antiqua" w:hAnsi="Book Antiqua" w:cs="Book Antiqua" w:hint="eastAsia"/>
          <w:color w:val="000000"/>
          <w:lang w:eastAsia="zh-CN"/>
        </w:rPr>
        <w:t>Wang LL</w:t>
      </w:r>
    </w:p>
    <w:p w14:paraId="09329536" w14:textId="516EB231" w:rsidR="00077226" w:rsidRPr="00997ACC" w:rsidRDefault="00077226" w:rsidP="00997ACC">
      <w:pPr>
        <w:adjustRightInd w:val="0"/>
        <w:snapToGrid w:val="0"/>
        <w:spacing w:line="360" w:lineRule="auto"/>
        <w:jc w:val="both"/>
        <w:rPr>
          <w:rFonts w:ascii="Book Antiqua" w:hAnsi="Book Antiqua"/>
          <w:b/>
        </w:rPr>
      </w:pPr>
      <w:r w:rsidRPr="00997ACC">
        <w:rPr>
          <w:rFonts w:ascii="Book Antiqua" w:eastAsia="Book Antiqua" w:hAnsi="Book Antiqua" w:cs="Book Antiqua"/>
          <w:b/>
          <w:color w:val="000000"/>
        </w:rPr>
        <w:br w:type="page"/>
      </w:r>
      <w:r w:rsidRPr="00997ACC">
        <w:rPr>
          <w:rFonts w:ascii="Book Antiqua" w:hAnsi="Book Antiqua"/>
          <w:b/>
        </w:rPr>
        <w:lastRenderedPageBreak/>
        <w:t xml:space="preserve">Table 1 Characteristics of patients with testicular germ cell tumors at our </w:t>
      </w:r>
      <w:r w:rsidR="003B4DB8">
        <w:rPr>
          <w:rFonts w:ascii="Book Antiqua" w:hAnsi="Book Antiqua"/>
          <w:b/>
        </w:rPr>
        <w:t>I</w:t>
      </w:r>
      <w:r w:rsidRPr="00997ACC">
        <w:rPr>
          <w:rFonts w:ascii="Book Antiqua" w:hAnsi="Book Antiqua"/>
          <w:b/>
        </w:rPr>
        <w:t>nstitution</w:t>
      </w:r>
    </w:p>
    <w:tbl>
      <w:tblPr>
        <w:tblW w:w="0" w:type="auto"/>
        <w:tblInd w:w="-5" w:type="dxa"/>
        <w:tblBorders>
          <w:top w:val="single" w:sz="4" w:space="0" w:color="auto"/>
          <w:bottom w:val="single" w:sz="4" w:space="0" w:color="auto"/>
        </w:tblBorders>
        <w:tblLook w:val="04A0" w:firstRow="1" w:lastRow="0" w:firstColumn="1" w:lastColumn="0" w:noHBand="0" w:noVBand="1"/>
      </w:tblPr>
      <w:tblGrid>
        <w:gridCol w:w="4359"/>
        <w:gridCol w:w="1750"/>
        <w:gridCol w:w="2752"/>
      </w:tblGrid>
      <w:tr w:rsidR="00077226" w:rsidRPr="00997ACC" w14:paraId="7ECC55AB" w14:textId="77777777" w:rsidTr="00BF7164">
        <w:tc>
          <w:tcPr>
            <w:tcW w:w="0" w:type="auto"/>
            <w:tcBorders>
              <w:top w:val="single" w:sz="4" w:space="0" w:color="auto"/>
              <w:bottom w:val="single" w:sz="4" w:space="0" w:color="auto"/>
            </w:tcBorders>
            <w:shd w:val="clear" w:color="auto" w:fill="auto"/>
          </w:tcPr>
          <w:p w14:paraId="7492F708"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Metric</w:t>
            </w:r>
          </w:p>
        </w:tc>
        <w:tc>
          <w:tcPr>
            <w:tcW w:w="0" w:type="auto"/>
            <w:tcBorders>
              <w:top w:val="single" w:sz="4" w:space="0" w:color="auto"/>
              <w:bottom w:val="single" w:sz="4" w:space="0" w:color="auto"/>
            </w:tcBorders>
            <w:shd w:val="clear" w:color="auto" w:fill="auto"/>
          </w:tcPr>
          <w:p w14:paraId="451BD382" w14:textId="77777777" w:rsidR="00077226" w:rsidRPr="00997ACC" w:rsidRDefault="00077226" w:rsidP="00997ACC">
            <w:pPr>
              <w:adjustRightInd w:val="0"/>
              <w:snapToGrid w:val="0"/>
              <w:spacing w:line="360" w:lineRule="auto"/>
              <w:jc w:val="both"/>
              <w:rPr>
                <w:rFonts w:ascii="Book Antiqua" w:hAnsi="Book Antiqua"/>
                <w:b/>
              </w:rPr>
            </w:pPr>
          </w:p>
        </w:tc>
        <w:tc>
          <w:tcPr>
            <w:tcW w:w="0" w:type="auto"/>
            <w:tcBorders>
              <w:top w:val="single" w:sz="4" w:space="0" w:color="auto"/>
              <w:bottom w:val="single" w:sz="4" w:space="0" w:color="auto"/>
            </w:tcBorders>
            <w:shd w:val="clear" w:color="auto" w:fill="auto"/>
          </w:tcPr>
          <w:p w14:paraId="578E07C1" w14:textId="6CEFAB9E"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 xml:space="preserve">Number of </w:t>
            </w:r>
            <w:r w:rsidR="00401F17" w:rsidRPr="00997ACC">
              <w:rPr>
                <w:rFonts w:ascii="Book Antiqua" w:hAnsi="Book Antiqua"/>
                <w:b/>
              </w:rPr>
              <w:t xml:space="preserve">patients </w:t>
            </w:r>
            <w:r w:rsidRPr="00997ACC">
              <w:rPr>
                <w:rFonts w:ascii="Book Antiqua" w:hAnsi="Book Antiqua"/>
                <w:b/>
              </w:rPr>
              <w:t>(</w:t>
            </w:r>
            <w:r w:rsidRPr="00997ACC">
              <w:rPr>
                <w:rFonts w:ascii="Book Antiqua" w:hAnsi="Book Antiqua"/>
                <w:b/>
                <w:i/>
                <w:iCs/>
              </w:rPr>
              <w:t xml:space="preserve">n </w:t>
            </w:r>
            <w:r w:rsidRPr="00997ACC">
              <w:rPr>
                <w:rFonts w:ascii="Book Antiqua" w:hAnsi="Book Antiqua"/>
                <w:b/>
              </w:rPr>
              <w:t>= 68)</w:t>
            </w:r>
          </w:p>
        </w:tc>
      </w:tr>
      <w:tr w:rsidR="00077226" w:rsidRPr="00997ACC" w14:paraId="505A845F" w14:textId="77777777" w:rsidTr="00BF7164">
        <w:trPr>
          <w:trHeight w:val="328"/>
        </w:trPr>
        <w:tc>
          <w:tcPr>
            <w:tcW w:w="0" w:type="auto"/>
            <w:tcBorders>
              <w:top w:val="single" w:sz="4" w:space="0" w:color="auto"/>
            </w:tcBorders>
            <w:shd w:val="clear" w:color="auto" w:fill="auto"/>
          </w:tcPr>
          <w:p w14:paraId="4B0C9BF1" w14:textId="07FD66F4"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Demographics</w:t>
            </w:r>
          </w:p>
        </w:tc>
        <w:tc>
          <w:tcPr>
            <w:tcW w:w="0" w:type="auto"/>
            <w:tcBorders>
              <w:top w:val="single" w:sz="4" w:space="0" w:color="auto"/>
            </w:tcBorders>
            <w:shd w:val="clear" w:color="auto" w:fill="auto"/>
          </w:tcPr>
          <w:p w14:paraId="667F45AA" w14:textId="3BADD1A4" w:rsidR="00077226" w:rsidRPr="00997ACC" w:rsidRDefault="00077226" w:rsidP="00997ACC">
            <w:pPr>
              <w:adjustRightInd w:val="0"/>
              <w:snapToGrid w:val="0"/>
              <w:spacing w:line="360" w:lineRule="auto"/>
              <w:jc w:val="both"/>
              <w:rPr>
                <w:rFonts w:ascii="Book Antiqua" w:hAnsi="Book Antiqua"/>
                <w:bCs/>
              </w:rPr>
            </w:pPr>
          </w:p>
        </w:tc>
        <w:tc>
          <w:tcPr>
            <w:tcW w:w="0" w:type="auto"/>
            <w:tcBorders>
              <w:top w:val="single" w:sz="4" w:space="0" w:color="auto"/>
            </w:tcBorders>
            <w:shd w:val="clear" w:color="auto" w:fill="auto"/>
          </w:tcPr>
          <w:p w14:paraId="182B4DF6" w14:textId="77777777" w:rsidR="00077226" w:rsidRPr="00997ACC" w:rsidRDefault="00077226" w:rsidP="00997ACC">
            <w:pPr>
              <w:adjustRightInd w:val="0"/>
              <w:snapToGrid w:val="0"/>
              <w:spacing w:line="360" w:lineRule="auto"/>
              <w:jc w:val="both"/>
              <w:rPr>
                <w:rFonts w:ascii="Book Antiqua" w:hAnsi="Book Antiqua"/>
                <w:bCs/>
              </w:rPr>
            </w:pPr>
          </w:p>
        </w:tc>
      </w:tr>
      <w:tr w:rsidR="000A46A3" w:rsidRPr="00997ACC" w14:paraId="5AE8B342" w14:textId="77777777" w:rsidTr="00BF7164">
        <w:trPr>
          <w:trHeight w:val="391"/>
        </w:trPr>
        <w:tc>
          <w:tcPr>
            <w:tcW w:w="0" w:type="auto"/>
            <w:shd w:val="clear" w:color="auto" w:fill="auto"/>
          </w:tcPr>
          <w:p w14:paraId="728A869F" w14:textId="44FE67A0"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Mean age at orchiectomy</w:t>
            </w:r>
            <w:r w:rsidR="00F10075">
              <w:rPr>
                <w:rFonts w:ascii="Book Antiqua" w:hAnsi="Book Antiqua"/>
                <w:bCs/>
              </w:rPr>
              <w:t xml:space="preserve"> (</w:t>
            </w:r>
            <w:proofErr w:type="spellStart"/>
            <w:r w:rsidR="00F10075">
              <w:rPr>
                <w:rFonts w:ascii="Book Antiqua" w:hAnsi="Book Antiqua"/>
                <w:bCs/>
              </w:rPr>
              <w:t>yr</w:t>
            </w:r>
            <w:proofErr w:type="spellEnd"/>
            <w:r w:rsidR="00F10075">
              <w:rPr>
                <w:rFonts w:ascii="Book Antiqua" w:hAnsi="Book Antiqua"/>
                <w:bCs/>
              </w:rPr>
              <w:t>)</w:t>
            </w:r>
          </w:p>
        </w:tc>
        <w:tc>
          <w:tcPr>
            <w:tcW w:w="0" w:type="auto"/>
            <w:shd w:val="clear" w:color="auto" w:fill="auto"/>
          </w:tcPr>
          <w:p w14:paraId="475B7F1E" w14:textId="403A243B" w:rsidR="000A46A3" w:rsidRPr="00997ACC" w:rsidRDefault="000A46A3" w:rsidP="00997ACC">
            <w:pPr>
              <w:adjustRightInd w:val="0"/>
              <w:snapToGrid w:val="0"/>
              <w:spacing w:line="360" w:lineRule="auto"/>
              <w:jc w:val="both"/>
              <w:rPr>
                <w:rFonts w:ascii="Book Antiqua" w:hAnsi="Book Antiqua"/>
                <w:bCs/>
              </w:rPr>
            </w:pPr>
          </w:p>
        </w:tc>
        <w:tc>
          <w:tcPr>
            <w:tcW w:w="0" w:type="auto"/>
            <w:shd w:val="clear" w:color="auto" w:fill="auto"/>
          </w:tcPr>
          <w:p w14:paraId="1C288E52" w14:textId="4F5A63B6"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31 (16-53)</w:t>
            </w:r>
          </w:p>
        </w:tc>
      </w:tr>
      <w:tr w:rsidR="000A46A3" w:rsidRPr="00997ACC" w14:paraId="560BEB3B" w14:textId="77777777" w:rsidTr="00BF7164">
        <w:trPr>
          <w:trHeight w:val="394"/>
        </w:trPr>
        <w:tc>
          <w:tcPr>
            <w:tcW w:w="0" w:type="auto"/>
            <w:shd w:val="clear" w:color="auto" w:fill="auto"/>
          </w:tcPr>
          <w:p w14:paraId="49EF888E" w14:textId="3E3F3F2B"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Mean BMI at 1</w:t>
            </w:r>
            <w:r w:rsidRPr="00997ACC">
              <w:rPr>
                <w:rFonts w:ascii="Book Antiqua" w:hAnsi="Book Antiqua"/>
                <w:bCs/>
                <w:vertAlign w:val="superscript"/>
              </w:rPr>
              <w:t>st</w:t>
            </w:r>
            <w:r w:rsidRPr="00997ACC">
              <w:rPr>
                <w:rFonts w:ascii="Book Antiqua" w:hAnsi="Book Antiqua"/>
                <w:bCs/>
              </w:rPr>
              <w:t xml:space="preserve"> medical oncology visit</w:t>
            </w:r>
            <w:r w:rsidR="00F10075">
              <w:rPr>
                <w:rFonts w:ascii="Book Antiqua" w:hAnsi="Book Antiqua"/>
                <w:bCs/>
              </w:rPr>
              <w:t xml:space="preserve">, </w:t>
            </w:r>
            <w:r w:rsidR="00F10075" w:rsidRPr="00F10075">
              <w:rPr>
                <w:rFonts w:ascii="Book Antiqua" w:hAnsi="Book Antiqua"/>
                <w:bCs/>
                <w:i/>
                <w:iCs/>
              </w:rPr>
              <w:t>n</w:t>
            </w:r>
            <w:r w:rsidR="00F10075">
              <w:rPr>
                <w:rFonts w:ascii="Book Antiqua" w:hAnsi="Book Antiqua"/>
                <w:bCs/>
              </w:rPr>
              <w:t xml:space="preserve"> (%)</w:t>
            </w:r>
          </w:p>
        </w:tc>
        <w:tc>
          <w:tcPr>
            <w:tcW w:w="0" w:type="auto"/>
            <w:shd w:val="clear" w:color="auto" w:fill="auto"/>
          </w:tcPr>
          <w:p w14:paraId="05569C16" w14:textId="7F0C88A9" w:rsidR="000A46A3" w:rsidRPr="00997ACC" w:rsidRDefault="000A46A3" w:rsidP="00997ACC">
            <w:pPr>
              <w:adjustRightInd w:val="0"/>
              <w:snapToGrid w:val="0"/>
              <w:spacing w:line="360" w:lineRule="auto"/>
              <w:jc w:val="both"/>
              <w:rPr>
                <w:rFonts w:ascii="Book Antiqua" w:hAnsi="Book Antiqua"/>
                <w:bCs/>
              </w:rPr>
            </w:pPr>
          </w:p>
        </w:tc>
        <w:tc>
          <w:tcPr>
            <w:tcW w:w="0" w:type="auto"/>
            <w:shd w:val="clear" w:color="auto" w:fill="auto"/>
          </w:tcPr>
          <w:p w14:paraId="66AEAC11" w14:textId="56E03B5B"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29 (18.6-58.4)</w:t>
            </w:r>
          </w:p>
        </w:tc>
      </w:tr>
      <w:tr w:rsidR="000A46A3" w:rsidRPr="00997ACC" w14:paraId="714ACE7C" w14:textId="77777777" w:rsidTr="00BF7164">
        <w:trPr>
          <w:trHeight w:val="349"/>
        </w:trPr>
        <w:tc>
          <w:tcPr>
            <w:tcW w:w="0" w:type="auto"/>
            <w:shd w:val="clear" w:color="auto" w:fill="auto"/>
          </w:tcPr>
          <w:p w14:paraId="3DD56666" w14:textId="79A87A7C"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Cigarette smoker or ex-smoker</w:t>
            </w:r>
          </w:p>
        </w:tc>
        <w:tc>
          <w:tcPr>
            <w:tcW w:w="0" w:type="auto"/>
            <w:shd w:val="clear" w:color="auto" w:fill="auto"/>
          </w:tcPr>
          <w:p w14:paraId="3EC62D99" w14:textId="5CD73ABC" w:rsidR="000A46A3" w:rsidRPr="00997ACC" w:rsidRDefault="000A46A3" w:rsidP="00997ACC">
            <w:pPr>
              <w:adjustRightInd w:val="0"/>
              <w:snapToGrid w:val="0"/>
              <w:spacing w:line="360" w:lineRule="auto"/>
              <w:jc w:val="both"/>
              <w:rPr>
                <w:rFonts w:ascii="Book Antiqua" w:hAnsi="Book Antiqua"/>
                <w:bCs/>
              </w:rPr>
            </w:pPr>
          </w:p>
        </w:tc>
        <w:tc>
          <w:tcPr>
            <w:tcW w:w="0" w:type="auto"/>
            <w:shd w:val="clear" w:color="auto" w:fill="auto"/>
          </w:tcPr>
          <w:p w14:paraId="53D0188D" w14:textId="6970DAF5"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35 (51)</w:t>
            </w:r>
          </w:p>
        </w:tc>
      </w:tr>
      <w:tr w:rsidR="000A46A3" w:rsidRPr="00997ACC" w14:paraId="0804C6DC" w14:textId="77777777" w:rsidTr="00BF7164">
        <w:trPr>
          <w:trHeight w:val="531"/>
        </w:trPr>
        <w:tc>
          <w:tcPr>
            <w:tcW w:w="0" w:type="auto"/>
            <w:shd w:val="clear" w:color="auto" w:fill="auto"/>
          </w:tcPr>
          <w:p w14:paraId="2440F79B" w14:textId="030F57E9"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Current cannabis user</w:t>
            </w:r>
            <w:r w:rsidR="00F10075">
              <w:rPr>
                <w:rFonts w:ascii="Book Antiqua" w:hAnsi="Book Antiqua"/>
                <w:bCs/>
              </w:rPr>
              <w:t xml:space="preserve">, </w:t>
            </w:r>
            <w:r w:rsidR="00F10075" w:rsidRPr="00F10075">
              <w:rPr>
                <w:rFonts w:ascii="Book Antiqua" w:hAnsi="Book Antiqua"/>
                <w:bCs/>
                <w:i/>
                <w:iCs/>
              </w:rPr>
              <w:t>n</w:t>
            </w:r>
            <w:r w:rsidR="00F10075">
              <w:rPr>
                <w:rFonts w:ascii="Book Antiqua" w:hAnsi="Book Antiqua"/>
                <w:bCs/>
              </w:rPr>
              <w:t xml:space="preserve"> (%)</w:t>
            </w:r>
          </w:p>
        </w:tc>
        <w:tc>
          <w:tcPr>
            <w:tcW w:w="0" w:type="auto"/>
            <w:shd w:val="clear" w:color="auto" w:fill="auto"/>
          </w:tcPr>
          <w:p w14:paraId="6B67CA5A" w14:textId="77777777" w:rsidR="000A46A3" w:rsidRPr="00997ACC" w:rsidRDefault="000A46A3" w:rsidP="00997ACC">
            <w:pPr>
              <w:adjustRightInd w:val="0"/>
              <w:snapToGrid w:val="0"/>
              <w:spacing w:line="360" w:lineRule="auto"/>
              <w:jc w:val="both"/>
              <w:rPr>
                <w:rFonts w:ascii="Book Antiqua" w:hAnsi="Book Antiqua"/>
                <w:bCs/>
              </w:rPr>
            </w:pPr>
          </w:p>
        </w:tc>
        <w:tc>
          <w:tcPr>
            <w:tcW w:w="0" w:type="auto"/>
            <w:shd w:val="clear" w:color="auto" w:fill="auto"/>
          </w:tcPr>
          <w:p w14:paraId="07CABEC2" w14:textId="78E44D27"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16 (23.5)</w:t>
            </w:r>
          </w:p>
        </w:tc>
      </w:tr>
      <w:tr w:rsidR="000A46A3" w:rsidRPr="00997ACC" w14:paraId="75D76489" w14:textId="77777777" w:rsidTr="00BF7164">
        <w:trPr>
          <w:trHeight w:val="536"/>
        </w:trPr>
        <w:tc>
          <w:tcPr>
            <w:tcW w:w="0" w:type="auto"/>
            <w:shd w:val="clear" w:color="auto" w:fill="auto"/>
          </w:tcPr>
          <w:p w14:paraId="6F380095" w14:textId="2A14567B" w:rsidR="000A46A3" w:rsidRPr="00997ACC" w:rsidRDefault="000A46A3" w:rsidP="00997ACC">
            <w:pPr>
              <w:adjustRightInd w:val="0"/>
              <w:snapToGrid w:val="0"/>
              <w:spacing w:line="360" w:lineRule="auto"/>
              <w:jc w:val="both"/>
              <w:rPr>
                <w:rFonts w:ascii="Book Antiqua" w:hAnsi="Book Antiqua"/>
                <w:bCs/>
              </w:rPr>
            </w:pPr>
            <w:proofErr w:type="spellStart"/>
            <w:r w:rsidRPr="00997ACC">
              <w:rPr>
                <w:rFonts w:ascii="Book Antiqua" w:hAnsi="Book Antiqua"/>
                <w:bCs/>
              </w:rPr>
              <w:t>Clinicopathologic</w:t>
            </w:r>
            <w:proofErr w:type="spellEnd"/>
            <w:r w:rsidRPr="00997ACC">
              <w:rPr>
                <w:rFonts w:ascii="Book Antiqua" w:hAnsi="Book Antiqua"/>
                <w:bCs/>
              </w:rPr>
              <w:t xml:space="preserve"> characteristics</w:t>
            </w:r>
          </w:p>
        </w:tc>
        <w:tc>
          <w:tcPr>
            <w:tcW w:w="0" w:type="auto"/>
            <w:shd w:val="clear" w:color="auto" w:fill="auto"/>
          </w:tcPr>
          <w:p w14:paraId="527B43D9" w14:textId="77777777" w:rsidR="000A46A3" w:rsidRPr="00997ACC" w:rsidRDefault="000A46A3" w:rsidP="00997ACC">
            <w:pPr>
              <w:adjustRightInd w:val="0"/>
              <w:snapToGrid w:val="0"/>
              <w:spacing w:line="360" w:lineRule="auto"/>
              <w:jc w:val="both"/>
              <w:rPr>
                <w:rFonts w:ascii="Book Antiqua" w:hAnsi="Book Antiqua"/>
                <w:bCs/>
              </w:rPr>
            </w:pPr>
          </w:p>
        </w:tc>
        <w:tc>
          <w:tcPr>
            <w:tcW w:w="0" w:type="auto"/>
            <w:shd w:val="clear" w:color="auto" w:fill="auto"/>
          </w:tcPr>
          <w:p w14:paraId="5DE6AF13" w14:textId="0C12555B" w:rsidR="000A46A3" w:rsidRPr="00997ACC" w:rsidRDefault="000A46A3" w:rsidP="00997ACC">
            <w:pPr>
              <w:adjustRightInd w:val="0"/>
              <w:snapToGrid w:val="0"/>
              <w:spacing w:line="360" w:lineRule="auto"/>
              <w:jc w:val="both"/>
              <w:rPr>
                <w:rFonts w:ascii="Book Antiqua" w:hAnsi="Book Antiqua"/>
                <w:bCs/>
              </w:rPr>
            </w:pPr>
          </w:p>
        </w:tc>
      </w:tr>
      <w:tr w:rsidR="00C1011B" w:rsidRPr="00997ACC" w14:paraId="2881FEEE" w14:textId="77777777" w:rsidTr="00BF7164">
        <w:trPr>
          <w:trHeight w:val="425"/>
        </w:trPr>
        <w:tc>
          <w:tcPr>
            <w:tcW w:w="0" w:type="auto"/>
            <w:shd w:val="clear" w:color="auto" w:fill="auto"/>
          </w:tcPr>
          <w:p w14:paraId="2638F49A" w14:textId="7EAC27F5"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Histology</w:t>
            </w:r>
            <w:r w:rsidR="00F10075">
              <w:rPr>
                <w:rFonts w:ascii="Book Antiqua" w:hAnsi="Book Antiqua"/>
                <w:bCs/>
              </w:rPr>
              <w:t xml:space="preserve">, </w:t>
            </w:r>
            <w:r w:rsidR="00F10075" w:rsidRPr="00F10075">
              <w:rPr>
                <w:rFonts w:ascii="Book Antiqua" w:hAnsi="Book Antiqua"/>
                <w:bCs/>
                <w:i/>
                <w:iCs/>
              </w:rPr>
              <w:t>n</w:t>
            </w:r>
            <w:r w:rsidR="00F10075">
              <w:rPr>
                <w:rFonts w:ascii="Book Antiqua" w:hAnsi="Book Antiqua"/>
                <w:bCs/>
              </w:rPr>
              <w:t xml:space="preserve"> (%)</w:t>
            </w:r>
          </w:p>
        </w:tc>
        <w:tc>
          <w:tcPr>
            <w:tcW w:w="0" w:type="auto"/>
            <w:shd w:val="clear" w:color="auto" w:fill="auto"/>
          </w:tcPr>
          <w:p w14:paraId="720C8139" w14:textId="7E8759A8"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Seminoma</w:t>
            </w:r>
          </w:p>
        </w:tc>
        <w:tc>
          <w:tcPr>
            <w:tcW w:w="0" w:type="auto"/>
            <w:shd w:val="clear" w:color="auto" w:fill="auto"/>
          </w:tcPr>
          <w:p w14:paraId="64C65A45" w14:textId="78C356C2"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19 (28)</w:t>
            </w:r>
          </w:p>
        </w:tc>
      </w:tr>
      <w:tr w:rsidR="00C1011B" w:rsidRPr="00997ACC" w14:paraId="7E0EA994" w14:textId="77777777" w:rsidTr="00BF7164">
        <w:trPr>
          <w:trHeight w:val="394"/>
        </w:trPr>
        <w:tc>
          <w:tcPr>
            <w:tcW w:w="0" w:type="auto"/>
            <w:shd w:val="clear" w:color="auto" w:fill="auto"/>
          </w:tcPr>
          <w:p w14:paraId="36F157CE"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63C25313" w14:textId="143D205F"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Non-seminoma</w:t>
            </w:r>
          </w:p>
        </w:tc>
        <w:tc>
          <w:tcPr>
            <w:tcW w:w="0" w:type="auto"/>
            <w:shd w:val="clear" w:color="auto" w:fill="auto"/>
          </w:tcPr>
          <w:p w14:paraId="30F9E68E" w14:textId="0D11A3B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49 (72)</w:t>
            </w:r>
          </w:p>
        </w:tc>
      </w:tr>
      <w:tr w:rsidR="00C1011B" w:rsidRPr="00997ACC" w14:paraId="7A7EAE47" w14:textId="77777777" w:rsidTr="00BF7164">
        <w:trPr>
          <w:trHeight w:val="518"/>
        </w:trPr>
        <w:tc>
          <w:tcPr>
            <w:tcW w:w="0" w:type="auto"/>
            <w:shd w:val="clear" w:color="auto" w:fill="auto"/>
          </w:tcPr>
          <w:p w14:paraId="7579C936" w14:textId="74E64B11"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 xml:space="preserve">Pathologic </w:t>
            </w:r>
            <w:r w:rsidR="00F10075">
              <w:rPr>
                <w:rFonts w:ascii="Book Antiqua" w:hAnsi="Book Antiqua"/>
                <w:bCs/>
              </w:rPr>
              <w:t>s</w:t>
            </w:r>
            <w:r w:rsidRPr="00997ACC">
              <w:rPr>
                <w:rFonts w:ascii="Book Antiqua" w:hAnsi="Book Antiqua"/>
                <w:bCs/>
              </w:rPr>
              <w:t>tage</w:t>
            </w:r>
            <w:r w:rsidR="00F10075">
              <w:rPr>
                <w:rFonts w:ascii="Book Antiqua" w:hAnsi="Book Antiqua"/>
                <w:bCs/>
              </w:rPr>
              <w:t xml:space="preserve">, </w:t>
            </w:r>
            <w:r w:rsidR="00F10075" w:rsidRPr="00F10075">
              <w:rPr>
                <w:rFonts w:ascii="Book Antiqua" w:hAnsi="Book Antiqua"/>
                <w:bCs/>
                <w:i/>
                <w:iCs/>
              </w:rPr>
              <w:t>n</w:t>
            </w:r>
            <w:r w:rsidR="00F10075">
              <w:rPr>
                <w:rFonts w:ascii="Book Antiqua" w:hAnsi="Book Antiqua"/>
                <w:bCs/>
              </w:rPr>
              <w:t xml:space="preserve"> (%)</w:t>
            </w:r>
          </w:p>
        </w:tc>
        <w:tc>
          <w:tcPr>
            <w:tcW w:w="0" w:type="auto"/>
            <w:shd w:val="clear" w:color="auto" w:fill="auto"/>
          </w:tcPr>
          <w:p w14:paraId="5C2900DF" w14:textId="4B89648C"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IA</w:t>
            </w:r>
          </w:p>
        </w:tc>
        <w:tc>
          <w:tcPr>
            <w:tcW w:w="0" w:type="auto"/>
            <w:shd w:val="clear" w:color="auto" w:fill="auto"/>
          </w:tcPr>
          <w:p w14:paraId="2C13465A" w14:textId="65085E2C"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 (1.5)</w:t>
            </w:r>
          </w:p>
        </w:tc>
      </w:tr>
      <w:tr w:rsidR="00C1011B" w:rsidRPr="00997ACC" w14:paraId="641EAB56" w14:textId="77777777" w:rsidTr="00BF7164">
        <w:trPr>
          <w:trHeight w:val="365"/>
        </w:trPr>
        <w:tc>
          <w:tcPr>
            <w:tcW w:w="0" w:type="auto"/>
            <w:shd w:val="clear" w:color="auto" w:fill="auto"/>
          </w:tcPr>
          <w:p w14:paraId="32E2163C"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267BD291" w14:textId="42565A48"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IB</w:t>
            </w:r>
          </w:p>
        </w:tc>
        <w:tc>
          <w:tcPr>
            <w:tcW w:w="0" w:type="auto"/>
            <w:shd w:val="clear" w:color="auto" w:fill="auto"/>
          </w:tcPr>
          <w:p w14:paraId="7749C530" w14:textId="1C904088"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 (1.5)</w:t>
            </w:r>
          </w:p>
        </w:tc>
      </w:tr>
      <w:tr w:rsidR="00C1011B" w:rsidRPr="00997ACC" w14:paraId="218295C6" w14:textId="77777777" w:rsidTr="00BF7164">
        <w:trPr>
          <w:trHeight w:val="515"/>
        </w:trPr>
        <w:tc>
          <w:tcPr>
            <w:tcW w:w="0" w:type="auto"/>
            <w:shd w:val="clear" w:color="auto" w:fill="auto"/>
          </w:tcPr>
          <w:p w14:paraId="65D6B8E0"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797F4383" w14:textId="16868984"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IS</w:t>
            </w:r>
          </w:p>
        </w:tc>
        <w:tc>
          <w:tcPr>
            <w:tcW w:w="0" w:type="auto"/>
            <w:shd w:val="clear" w:color="auto" w:fill="auto"/>
          </w:tcPr>
          <w:p w14:paraId="224DE623" w14:textId="34437FF2"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6 (9)</w:t>
            </w:r>
          </w:p>
        </w:tc>
      </w:tr>
      <w:tr w:rsidR="00C1011B" w:rsidRPr="00997ACC" w14:paraId="5E45E525" w14:textId="77777777" w:rsidTr="00BF7164">
        <w:trPr>
          <w:trHeight w:val="379"/>
        </w:trPr>
        <w:tc>
          <w:tcPr>
            <w:tcW w:w="0" w:type="auto"/>
            <w:shd w:val="clear" w:color="auto" w:fill="auto"/>
          </w:tcPr>
          <w:p w14:paraId="2D07A814"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19C7DAE3" w14:textId="203098E8"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IIA</w:t>
            </w:r>
          </w:p>
        </w:tc>
        <w:tc>
          <w:tcPr>
            <w:tcW w:w="0" w:type="auto"/>
            <w:shd w:val="clear" w:color="auto" w:fill="auto"/>
          </w:tcPr>
          <w:p w14:paraId="23250537" w14:textId="1CCB09CB"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31 (45.5)</w:t>
            </w:r>
          </w:p>
        </w:tc>
      </w:tr>
      <w:tr w:rsidR="00C1011B" w:rsidRPr="00997ACC" w14:paraId="33D50841" w14:textId="77777777" w:rsidTr="00BF7164">
        <w:trPr>
          <w:trHeight w:val="379"/>
        </w:trPr>
        <w:tc>
          <w:tcPr>
            <w:tcW w:w="0" w:type="auto"/>
            <w:shd w:val="clear" w:color="auto" w:fill="auto"/>
          </w:tcPr>
          <w:p w14:paraId="67C858FB"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0C0A868E" w14:textId="651EB08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IIB</w:t>
            </w:r>
          </w:p>
        </w:tc>
        <w:tc>
          <w:tcPr>
            <w:tcW w:w="0" w:type="auto"/>
            <w:shd w:val="clear" w:color="auto" w:fill="auto"/>
          </w:tcPr>
          <w:p w14:paraId="0AD8A23F" w14:textId="137579B6"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10 (14.5)</w:t>
            </w:r>
          </w:p>
        </w:tc>
      </w:tr>
      <w:tr w:rsidR="00C1011B" w:rsidRPr="00997ACC" w14:paraId="064EDA16" w14:textId="77777777" w:rsidTr="00BF7164">
        <w:trPr>
          <w:trHeight w:val="394"/>
        </w:trPr>
        <w:tc>
          <w:tcPr>
            <w:tcW w:w="0" w:type="auto"/>
            <w:shd w:val="clear" w:color="auto" w:fill="auto"/>
          </w:tcPr>
          <w:p w14:paraId="0E05C712"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0EB2B883" w14:textId="0BD2A66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IIC</w:t>
            </w:r>
          </w:p>
        </w:tc>
        <w:tc>
          <w:tcPr>
            <w:tcW w:w="0" w:type="auto"/>
            <w:shd w:val="clear" w:color="auto" w:fill="auto"/>
          </w:tcPr>
          <w:p w14:paraId="795D2B30" w14:textId="5F95DE13"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8 (11.5)</w:t>
            </w:r>
          </w:p>
        </w:tc>
      </w:tr>
      <w:tr w:rsidR="00C1011B" w:rsidRPr="00997ACC" w14:paraId="0949F84C" w14:textId="77777777" w:rsidTr="00BF7164">
        <w:trPr>
          <w:trHeight w:val="379"/>
        </w:trPr>
        <w:tc>
          <w:tcPr>
            <w:tcW w:w="0" w:type="auto"/>
            <w:shd w:val="clear" w:color="auto" w:fill="auto"/>
          </w:tcPr>
          <w:p w14:paraId="32ED8FFC"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5EB99149" w14:textId="3AD5725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III</w:t>
            </w:r>
          </w:p>
        </w:tc>
        <w:tc>
          <w:tcPr>
            <w:tcW w:w="0" w:type="auto"/>
            <w:shd w:val="clear" w:color="auto" w:fill="auto"/>
          </w:tcPr>
          <w:p w14:paraId="10077617" w14:textId="757689EA"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 (1.5)</w:t>
            </w:r>
          </w:p>
        </w:tc>
      </w:tr>
      <w:tr w:rsidR="00C1011B" w:rsidRPr="00997ACC" w14:paraId="36840D2A" w14:textId="77777777" w:rsidTr="00BF7164">
        <w:trPr>
          <w:trHeight w:val="394"/>
        </w:trPr>
        <w:tc>
          <w:tcPr>
            <w:tcW w:w="0" w:type="auto"/>
            <w:shd w:val="clear" w:color="auto" w:fill="auto"/>
          </w:tcPr>
          <w:p w14:paraId="5A3BBB69"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40919265" w14:textId="468F06F1"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IIIA</w:t>
            </w:r>
          </w:p>
        </w:tc>
        <w:tc>
          <w:tcPr>
            <w:tcW w:w="0" w:type="auto"/>
            <w:shd w:val="clear" w:color="auto" w:fill="auto"/>
          </w:tcPr>
          <w:p w14:paraId="2BAA1212" w14:textId="66CA2EE9"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2 (3)</w:t>
            </w:r>
          </w:p>
        </w:tc>
      </w:tr>
      <w:tr w:rsidR="00C1011B" w:rsidRPr="00997ACC" w14:paraId="2CA42D9B" w14:textId="77777777" w:rsidTr="00BF7164">
        <w:trPr>
          <w:trHeight w:val="379"/>
        </w:trPr>
        <w:tc>
          <w:tcPr>
            <w:tcW w:w="0" w:type="auto"/>
            <w:shd w:val="clear" w:color="auto" w:fill="auto"/>
          </w:tcPr>
          <w:p w14:paraId="4532E19B"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4C05DAD0" w14:textId="1F4FDC24"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IIIB</w:t>
            </w:r>
          </w:p>
        </w:tc>
        <w:tc>
          <w:tcPr>
            <w:tcW w:w="0" w:type="auto"/>
            <w:shd w:val="clear" w:color="auto" w:fill="auto"/>
          </w:tcPr>
          <w:p w14:paraId="17A83FCC" w14:textId="4E106A48"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4 (6)</w:t>
            </w:r>
          </w:p>
        </w:tc>
      </w:tr>
      <w:tr w:rsidR="00C1011B" w:rsidRPr="00997ACC" w14:paraId="408067D6" w14:textId="77777777" w:rsidTr="00BF7164">
        <w:trPr>
          <w:trHeight w:val="349"/>
        </w:trPr>
        <w:tc>
          <w:tcPr>
            <w:tcW w:w="0" w:type="auto"/>
            <w:shd w:val="clear" w:color="auto" w:fill="auto"/>
          </w:tcPr>
          <w:p w14:paraId="4FCEF818"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521086A9" w14:textId="165D6335"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 xml:space="preserve">IIIC </w:t>
            </w:r>
          </w:p>
        </w:tc>
        <w:tc>
          <w:tcPr>
            <w:tcW w:w="0" w:type="auto"/>
            <w:shd w:val="clear" w:color="auto" w:fill="auto"/>
          </w:tcPr>
          <w:p w14:paraId="5F0AE858" w14:textId="4DC65DFC"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4 (6)</w:t>
            </w:r>
          </w:p>
        </w:tc>
      </w:tr>
      <w:tr w:rsidR="00C1011B" w:rsidRPr="00997ACC" w14:paraId="43A5BE6E" w14:textId="77777777" w:rsidTr="00BF7164">
        <w:trPr>
          <w:trHeight w:val="486"/>
        </w:trPr>
        <w:tc>
          <w:tcPr>
            <w:tcW w:w="0" w:type="auto"/>
            <w:shd w:val="clear" w:color="auto" w:fill="auto"/>
          </w:tcPr>
          <w:p w14:paraId="2DD77B67" w14:textId="41DABEF1"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Laterality</w:t>
            </w:r>
            <w:r w:rsidR="00F10075">
              <w:rPr>
                <w:rFonts w:ascii="Book Antiqua" w:hAnsi="Book Antiqua"/>
                <w:bCs/>
              </w:rPr>
              <w:t xml:space="preserve">, </w:t>
            </w:r>
            <w:r w:rsidR="00F10075" w:rsidRPr="00F10075">
              <w:rPr>
                <w:rFonts w:ascii="Book Antiqua" w:hAnsi="Book Antiqua"/>
                <w:bCs/>
                <w:i/>
                <w:iCs/>
              </w:rPr>
              <w:t>n</w:t>
            </w:r>
            <w:r w:rsidR="00F10075">
              <w:rPr>
                <w:rFonts w:ascii="Book Antiqua" w:hAnsi="Book Antiqua"/>
                <w:bCs/>
              </w:rPr>
              <w:t xml:space="preserve"> (%)</w:t>
            </w:r>
          </w:p>
        </w:tc>
        <w:tc>
          <w:tcPr>
            <w:tcW w:w="0" w:type="auto"/>
            <w:shd w:val="clear" w:color="auto" w:fill="auto"/>
          </w:tcPr>
          <w:p w14:paraId="3EA5DA49" w14:textId="110C9FA2"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Left</w:t>
            </w:r>
          </w:p>
        </w:tc>
        <w:tc>
          <w:tcPr>
            <w:tcW w:w="0" w:type="auto"/>
            <w:shd w:val="clear" w:color="auto" w:fill="auto"/>
          </w:tcPr>
          <w:p w14:paraId="7BB40160" w14:textId="7384EEB4"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35 (52)</w:t>
            </w:r>
          </w:p>
        </w:tc>
      </w:tr>
      <w:tr w:rsidR="00C1011B" w:rsidRPr="00997ACC" w14:paraId="03D9CB80" w14:textId="77777777" w:rsidTr="00BF7164">
        <w:trPr>
          <w:trHeight w:val="408"/>
        </w:trPr>
        <w:tc>
          <w:tcPr>
            <w:tcW w:w="0" w:type="auto"/>
            <w:shd w:val="clear" w:color="auto" w:fill="auto"/>
          </w:tcPr>
          <w:p w14:paraId="439B9857"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433024F6" w14:textId="287B12E4"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Right</w:t>
            </w:r>
          </w:p>
        </w:tc>
        <w:tc>
          <w:tcPr>
            <w:tcW w:w="0" w:type="auto"/>
            <w:shd w:val="clear" w:color="auto" w:fill="auto"/>
          </w:tcPr>
          <w:p w14:paraId="2906C5AA" w14:textId="576908D6"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33 (48)</w:t>
            </w:r>
          </w:p>
        </w:tc>
      </w:tr>
      <w:tr w:rsidR="000A46A3" w:rsidRPr="00997ACC" w14:paraId="412827EC" w14:textId="77777777" w:rsidTr="00BF7164">
        <w:trPr>
          <w:trHeight w:val="416"/>
        </w:trPr>
        <w:tc>
          <w:tcPr>
            <w:tcW w:w="0" w:type="auto"/>
            <w:shd w:val="clear" w:color="auto" w:fill="auto"/>
          </w:tcPr>
          <w:p w14:paraId="1CD8225D" w14:textId="142DFC6A" w:rsidR="000A46A3"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 xml:space="preserve">RPLN </w:t>
            </w:r>
            <w:r w:rsidR="00A311AE">
              <w:rPr>
                <w:rFonts w:ascii="Book Antiqua" w:hAnsi="Book Antiqua"/>
                <w:bCs/>
              </w:rPr>
              <w:t>≥</w:t>
            </w:r>
            <w:r w:rsidRPr="00997ACC">
              <w:rPr>
                <w:rFonts w:ascii="Book Antiqua" w:hAnsi="Book Antiqua"/>
                <w:bCs/>
              </w:rPr>
              <w:t xml:space="preserve"> 3.0 cm before chemotherapy</w:t>
            </w:r>
            <w:r w:rsidR="00F10075">
              <w:rPr>
                <w:rFonts w:ascii="Book Antiqua" w:hAnsi="Book Antiqua"/>
                <w:bCs/>
              </w:rPr>
              <w:t xml:space="preserve">, </w:t>
            </w:r>
            <w:r w:rsidR="00F10075" w:rsidRPr="00F10075">
              <w:rPr>
                <w:rFonts w:ascii="Book Antiqua" w:hAnsi="Book Antiqua"/>
                <w:bCs/>
                <w:i/>
                <w:iCs/>
              </w:rPr>
              <w:t>n</w:t>
            </w:r>
            <w:r w:rsidR="00F10075">
              <w:rPr>
                <w:rFonts w:ascii="Book Antiqua" w:hAnsi="Book Antiqua"/>
                <w:bCs/>
              </w:rPr>
              <w:t xml:space="preserve"> (%)</w:t>
            </w:r>
          </w:p>
        </w:tc>
        <w:tc>
          <w:tcPr>
            <w:tcW w:w="0" w:type="auto"/>
            <w:shd w:val="clear" w:color="auto" w:fill="auto"/>
          </w:tcPr>
          <w:p w14:paraId="2AAB068E" w14:textId="5D749724"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7E2734F9" w14:textId="061464BB" w:rsidR="000A46A3"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18 (26)</w:t>
            </w:r>
          </w:p>
        </w:tc>
      </w:tr>
      <w:tr w:rsidR="000A46A3" w:rsidRPr="00997ACC" w14:paraId="11A1AF08" w14:textId="77777777" w:rsidTr="00BF7164">
        <w:trPr>
          <w:trHeight w:val="364"/>
        </w:trPr>
        <w:tc>
          <w:tcPr>
            <w:tcW w:w="0" w:type="auto"/>
            <w:shd w:val="clear" w:color="auto" w:fill="auto"/>
          </w:tcPr>
          <w:p w14:paraId="734A1311" w14:textId="77777777" w:rsidR="000A46A3" w:rsidRPr="00997ACC" w:rsidRDefault="000A46A3" w:rsidP="00997ACC">
            <w:pPr>
              <w:adjustRightInd w:val="0"/>
              <w:snapToGrid w:val="0"/>
              <w:spacing w:line="360" w:lineRule="auto"/>
              <w:jc w:val="both"/>
              <w:rPr>
                <w:rFonts w:ascii="Book Antiqua" w:hAnsi="Book Antiqua"/>
                <w:bCs/>
              </w:rPr>
            </w:pPr>
          </w:p>
        </w:tc>
        <w:tc>
          <w:tcPr>
            <w:tcW w:w="0" w:type="auto"/>
            <w:shd w:val="clear" w:color="auto" w:fill="auto"/>
          </w:tcPr>
          <w:p w14:paraId="7BCA594D" w14:textId="1004E18D"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1CD0CEFE" w14:textId="337E0F0E" w:rsidR="000A46A3" w:rsidRPr="00997ACC" w:rsidRDefault="000A46A3" w:rsidP="00997ACC">
            <w:pPr>
              <w:adjustRightInd w:val="0"/>
              <w:snapToGrid w:val="0"/>
              <w:spacing w:line="360" w:lineRule="auto"/>
              <w:jc w:val="both"/>
              <w:rPr>
                <w:rFonts w:ascii="Book Antiqua" w:hAnsi="Book Antiqua"/>
                <w:bCs/>
              </w:rPr>
            </w:pPr>
            <w:r w:rsidRPr="00997ACC">
              <w:rPr>
                <w:rFonts w:ascii="Book Antiqua" w:hAnsi="Book Antiqua"/>
                <w:bCs/>
              </w:rPr>
              <w:t>50 (74)</w:t>
            </w:r>
          </w:p>
        </w:tc>
      </w:tr>
      <w:tr w:rsidR="00C1011B" w:rsidRPr="00997ACC" w14:paraId="5B13C7A1" w14:textId="77777777" w:rsidTr="00BF7164">
        <w:trPr>
          <w:trHeight w:val="546"/>
        </w:trPr>
        <w:tc>
          <w:tcPr>
            <w:tcW w:w="0" w:type="auto"/>
            <w:shd w:val="clear" w:color="auto" w:fill="auto"/>
          </w:tcPr>
          <w:p w14:paraId="22D2178F" w14:textId="5BB2881A"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Type of chemotherapy</w:t>
            </w:r>
          </w:p>
        </w:tc>
        <w:tc>
          <w:tcPr>
            <w:tcW w:w="0" w:type="auto"/>
            <w:shd w:val="clear" w:color="auto" w:fill="auto"/>
          </w:tcPr>
          <w:p w14:paraId="70DE9FF0" w14:textId="491AC24A"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BEP</w:t>
            </w:r>
          </w:p>
        </w:tc>
        <w:tc>
          <w:tcPr>
            <w:tcW w:w="0" w:type="auto"/>
            <w:shd w:val="clear" w:color="auto" w:fill="auto"/>
          </w:tcPr>
          <w:p w14:paraId="27AAB5F9" w14:textId="13C7248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58 (85.3%)</w:t>
            </w:r>
          </w:p>
        </w:tc>
      </w:tr>
      <w:tr w:rsidR="00C1011B" w:rsidRPr="00997ACC" w14:paraId="475AE4E0" w14:textId="77777777" w:rsidTr="00BF7164">
        <w:trPr>
          <w:trHeight w:val="410"/>
        </w:trPr>
        <w:tc>
          <w:tcPr>
            <w:tcW w:w="0" w:type="auto"/>
            <w:shd w:val="clear" w:color="auto" w:fill="auto"/>
          </w:tcPr>
          <w:p w14:paraId="7B8FB67A"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5358688B" w14:textId="14BA8BE3"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EP</w:t>
            </w:r>
          </w:p>
        </w:tc>
        <w:tc>
          <w:tcPr>
            <w:tcW w:w="0" w:type="auto"/>
            <w:shd w:val="clear" w:color="auto" w:fill="auto"/>
          </w:tcPr>
          <w:p w14:paraId="01AF9104" w14:textId="0055693F"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4 (5.9%)</w:t>
            </w:r>
          </w:p>
        </w:tc>
      </w:tr>
      <w:tr w:rsidR="00C1011B" w:rsidRPr="00997ACC" w14:paraId="3F83FFB2" w14:textId="77777777" w:rsidTr="00BF7164">
        <w:trPr>
          <w:trHeight w:val="970"/>
        </w:trPr>
        <w:tc>
          <w:tcPr>
            <w:tcW w:w="0" w:type="auto"/>
            <w:shd w:val="clear" w:color="auto" w:fill="auto"/>
          </w:tcPr>
          <w:p w14:paraId="1E6B6F52"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1A9A4D8D" w14:textId="2DB8C5A4"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BEP + EP</w:t>
            </w:r>
          </w:p>
        </w:tc>
        <w:tc>
          <w:tcPr>
            <w:tcW w:w="0" w:type="auto"/>
            <w:shd w:val="clear" w:color="auto" w:fill="auto"/>
          </w:tcPr>
          <w:p w14:paraId="2C9DDF15" w14:textId="2482E6B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6 (8.8%)</w:t>
            </w:r>
          </w:p>
        </w:tc>
      </w:tr>
      <w:tr w:rsidR="00C1011B" w:rsidRPr="00997ACC" w14:paraId="5AFC6E78" w14:textId="77777777" w:rsidTr="00BF7164">
        <w:trPr>
          <w:trHeight w:val="506"/>
        </w:trPr>
        <w:tc>
          <w:tcPr>
            <w:tcW w:w="0" w:type="auto"/>
            <w:shd w:val="clear" w:color="auto" w:fill="auto"/>
          </w:tcPr>
          <w:p w14:paraId="49B9B374" w14:textId="1EF18367"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Cycles of chemotherapy</w:t>
            </w:r>
          </w:p>
        </w:tc>
        <w:tc>
          <w:tcPr>
            <w:tcW w:w="0" w:type="auto"/>
            <w:shd w:val="clear" w:color="auto" w:fill="auto"/>
          </w:tcPr>
          <w:p w14:paraId="74263B2F" w14:textId="01279E6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w:t>
            </w:r>
          </w:p>
        </w:tc>
        <w:tc>
          <w:tcPr>
            <w:tcW w:w="0" w:type="auto"/>
            <w:shd w:val="clear" w:color="auto" w:fill="auto"/>
          </w:tcPr>
          <w:p w14:paraId="79B9764D" w14:textId="25B2F670"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 (1.5%)</w:t>
            </w:r>
          </w:p>
        </w:tc>
      </w:tr>
      <w:tr w:rsidR="00C1011B" w:rsidRPr="00997ACC" w14:paraId="51FD203B" w14:textId="77777777" w:rsidTr="00BF7164">
        <w:trPr>
          <w:trHeight w:val="381"/>
        </w:trPr>
        <w:tc>
          <w:tcPr>
            <w:tcW w:w="0" w:type="auto"/>
            <w:shd w:val="clear" w:color="auto" w:fill="auto"/>
          </w:tcPr>
          <w:p w14:paraId="0B351A0C"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0F34FB34" w14:textId="7740F7C1"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2</w:t>
            </w:r>
          </w:p>
        </w:tc>
        <w:tc>
          <w:tcPr>
            <w:tcW w:w="0" w:type="auto"/>
            <w:shd w:val="clear" w:color="auto" w:fill="auto"/>
          </w:tcPr>
          <w:p w14:paraId="7E95C03F" w14:textId="341A1794"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3 (4.4%)</w:t>
            </w:r>
          </w:p>
        </w:tc>
      </w:tr>
      <w:tr w:rsidR="00C1011B" w:rsidRPr="00997ACC" w14:paraId="1E99D9CB" w14:textId="77777777" w:rsidTr="00BF7164">
        <w:trPr>
          <w:trHeight w:val="379"/>
        </w:trPr>
        <w:tc>
          <w:tcPr>
            <w:tcW w:w="0" w:type="auto"/>
            <w:shd w:val="clear" w:color="auto" w:fill="auto"/>
          </w:tcPr>
          <w:p w14:paraId="0FA60FC7"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70B80761" w14:textId="5EC50EDA"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3</w:t>
            </w:r>
          </w:p>
        </w:tc>
        <w:tc>
          <w:tcPr>
            <w:tcW w:w="0" w:type="auto"/>
            <w:shd w:val="clear" w:color="auto" w:fill="auto"/>
          </w:tcPr>
          <w:p w14:paraId="5F0003AC" w14:textId="0B460B49"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49 (72.0%)</w:t>
            </w:r>
          </w:p>
        </w:tc>
      </w:tr>
      <w:tr w:rsidR="00C1011B" w:rsidRPr="00997ACC" w14:paraId="454DDC49" w14:textId="77777777" w:rsidTr="00BF7164">
        <w:trPr>
          <w:trHeight w:val="364"/>
        </w:trPr>
        <w:tc>
          <w:tcPr>
            <w:tcW w:w="0" w:type="auto"/>
            <w:shd w:val="clear" w:color="auto" w:fill="auto"/>
          </w:tcPr>
          <w:p w14:paraId="372C6A0D"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3DED3C81" w14:textId="1985000B"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4</w:t>
            </w:r>
          </w:p>
        </w:tc>
        <w:tc>
          <w:tcPr>
            <w:tcW w:w="0" w:type="auto"/>
            <w:shd w:val="clear" w:color="auto" w:fill="auto"/>
          </w:tcPr>
          <w:p w14:paraId="5136FB27" w14:textId="73ADFF7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13 (19.1%)</w:t>
            </w:r>
          </w:p>
        </w:tc>
      </w:tr>
      <w:tr w:rsidR="00C1011B" w:rsidRPr="00997ACC" w14:paraId="56734419" w14:textId="77777777" w:rsidTr="00BF7164">
        <w:trPr>
          <w:trHeight w:val="409"/>
        </w:trPr>
        <w:tc>
          <w:tcPr>
            <w:tcW w:w="0" w:type="auto"/>
            <w:shd w:val="clear" w:color="auto" w:fill="auto"/>
          </w:tcPr>
          <w:p w14:paraId="7CA2FE2C"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13FDDA38" w14:textId="7C631601"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6</w:t>
            </w:r>
          </w:p>
        </w:tc>
        <w:tc>
          <w:tcPr>
            <w:tcW w:w="0" w:type="auto"/>
            <w:shd w:val="clear" w:color="auto" w:fill="auto"/>
          </w:tcPr>
          <w:p w14:paraId="0CA9501E" w14:textId="08485EB5"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 (1.5%)</w:t>
            </w:r>
          </w:p>
        </w:tc>
      </w:tr>
      <w:tr w:rsidR="00C1011B" w:rsidRPr="00997ACC" w14:paraId="1B6440CB" w14:textId="77777777" w:rsidTr="00BF7164">
        <w:trPr>
          <w:trHeight w:val="349"/>
        </w:trPr>
        <w:tc>
          <w:tcPr>
            <w:tcW w:w="0" w:type="auto"/>
            <w:shd w:val="clear" w:color="auto" w:fill="auto"/>
          </w:tcPr>
          <w:p w14:paraId="27E930AE"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37FD4752" w14:textId="06D744F0"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7</w:t>
            </w:r>
          </w:p>
        </w:tc>
        <w:tc>
          <w:tcPr>
            <w:tcW w:w="0" w:type="auto"/>
            <w:shd w:val="clear" w:color="auto" w:fill="auto"/>
          </w:tcPr>
          <w:p w14:paraId="0AA5F2E7" w14:textId="51E2314E"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1 (1.5%)</w:t>
            </w:r>
          </w:p>
        </w:tc>
      </w:tr>
      <w:tr w:rsidR="00C1011B" w:rsidRPr="00997ACC" w14:paraId="3255C597" w14:textId="77777777" w:rsidTr="00BF7164">
        <w:trPr>
          <w:trHeight w:val="440"/>
        </w:trPr>
        <w:tc>
          <w:tcPr>
            <w:tcW w:w="0" w:type="auto"/>
            <w:shd w:val="clear" w:color="auto" w:fill="auto"/>
          </w:tcPr>
          <w:p w14:paraId="2B6FE41D" w14:textId="73313397"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RPLND</w:t>
            </w:r>
          </w:p>
        </w:tc>
        <w:tc>
          <w:tcPr>
            <w:tcW w:w="0" w:type="auto"/>
            <w:shd w:val="clear" w:color="auto" w:fill="auto"/>
          </w:tcPr>
          <w:p w14:paraId="7E8F083E" w14:textId="7D8BB122"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503C3F50" w14:textId="2497DDFB"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 xml:space="preserve">18 (26.5%) </w:t>
            </w:r>
          </w:p>
        </w:tc>
      </w:tr>
      <w:tr w:rsidR="00C1011B" w:rsidRPr="00997ACC" w14:paraId="0DF4FE6D" w14:textId="77777777" w:rsidTr="00BF7164">
        <w:trPr>
          <w:trHeight w:val="379"/>
        </w:trPr>
        <w:tc>
          <w:tcPr>
            <w:tcW w:w="0" w:type="auto"/>
            <w:shd w:val="clear" w:color="auto" w:fill="auto"/>
          </w:tcPr>
          <w:p w14:paraId="1DD84124" w14:textId="77777777" w:rsidR="00C1011B" w:rsidRPr="00997ACC" w:rsidRDefault="00C1011B" w:rsidP="00997ACC">
            <w:pPr>
              <w:adjustRightInd w:val="0"/>
              <w:snapToGrid w:val="0"/>
              <w:spacing w:line="360" w:lineRule="auto"/>
              <w:jc w:val="both"/>
              <w:rPr>
                <w:rFonts w:ascii="Book Antiqua" w:hAnsi="Book Antiqua"/>
                <w:bCs/>
              </w:rPr>
            </w:pPr>
          </w:p>
        </w:tc>
        <w:tc>
          <w:tcPr>
            <w:tcW w:w="0" w:type="auto"/>
            <w:shd w:val="clear" w:color="auto" w:fill="auto"/>
          </w:tcPr>
          <w:p w14:paraId="0C47CAC3" w14:textId="546492DC"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393A55A9" w14:textId="755C43B0"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50 (73.5%)</w:t>
            </w:r>
          </w:p>
        </w:tc>
      </w:tr>
      <w:tr w:rsidR="00C1011B" w:rsidRPr="00997ACC" w14:paraId="4F0CFCA8" w14:textId="77777777" w:rsidTr="00BF7164">
        <w:trPr>
          <w:trHeight w:val="773"/>
        </w:trPr>
        <w:tc>
          <w:tcPr>
            <w:tcW w:w="0" w:type="auto"/>
            <w:shd w:val="clear" w:color="auto" w:fill="auto"/>
          </w:tcPr>
          <w:p w14:paraId="17BD11BB" w14:textId="29C5A902"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Recurrence after initial chemotherapy</w:t>
            </w:r>
          </w:p>
        </w:tc>
        <w:tc>
          <w:tcPr>
            <w:tcW w:w="0" w:type="auto"/>
            <w:shd w:val="clear" w:color="auto" w:fill="auto"/>
          </w:tcPr>
          <w:p w14:paraId="4B5DE210" w14:textId="156C7105"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6BB66351" w14:textId="4C415FE0"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5 (7.4%)</w:t>
            </w:r>
          </w:p>
        </w:tc>
      </w:tr>
      <w:tr w:rsidR="00C1011B" w:rsidRPr="00997ACC" w14:paraId="46011A1A" w14:textId="77777777" w:rsidTr="00BF7164">
        <w:trPr>
          <w:trHeight w:val="554"/>
        </w:trPr>
        <w:tc>
          <w:tcPr>
            <w:tcW w:w="0" w:type="auto"/>
            <w:shd w:val="clear" w:color="auto" w:fill="auto"/>
          </w:tcPr>
          <w:p w14:paraId="18FE5763" w14:textId="7B131E61"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 xml:space="preserve"> </w:t>
            </w:r>
          </w:p>
        </w:tc>
        <w:tc>
          <w:tcPr>
            <w:tcW w:w="0" w:type="auto"/>
            <w:shd w:val="clear" w:color="auto" w:fill="auto"/>
          </w:tcPr>
          <w:p w14:paraId="706B36A5" w14:textId="6461C26B"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5C1C554C" w14:textId="24B84525" w:rsidR="00C1011B" w:rsidRPr="00997ACC" w:rsidRDefault="00C1011B" w:rsidP="00997ACC">
            <w:pPr>
              <w:adjustRightInd w:val="0"/>
              <w:snapToGrid w:val="0"/>
              <w:spacing w:line="360" w:lineRule="auto"/>
              <w:jc w:val="both"/>
              <w:rPr>
                <w:rFonts w:ascii="Book Antiqua" w:hAnsi="Book Antiqua"/>
                <w:bCs/>
              </w:rPr>
            </w:pPr>
            <w:r w:rsidRPr="00997ACC">
              <w:rPr>
                <w:rFonts w:ascii="Book Antiqua" w:hAnsi="Book Antiqua"/>
                <w:bCs/>
              </w:rPr>
              <w:t>63 (92.6%)</w:t>
            </w:r>
          </w:p>
        </w:tc>
      </w:tr>
    </w:tbl>
    <w:p w14:paraId="7401CAC3" w14:textId="77777777" w:rsidR="00401F17" w:rsidRPr="00997ACC" w:rsidRDefault="00077226" w:rsidP="00997ACC">
      <w:pPr>
        <w:adjustRightInd w:val="0"/>
        <w:snapToGrid w:val="0"/>
        <w:spacing w:line="360" w:lineRule="auto"/>
        <w:jc w:val="both"/>
        <w:rPr>
          <w:rFonts w:ascii="Book Antiqua" w:hAnsi="Book Antiqua"/>
          <w:bCs/>
        </w:rPr>
        <w:sectPr w:rsidR="00401F17" w:rsidRPr="00997ACC" w:rsidSect="00EF2BFA">
          <w:pgSz w:w="12240" w:h="15840"/>
          <w:pgMar w:top="1440" w:right="1800" w:bottom="1440" w:left="1800" w:header="720" w:footer="720" w:gutter="0"/>
          <w:cols w:space="720"/>
          <w:docGrid w:linePitch="360"/>
        </w:sectPr>
      </w:pPr>
      <w:r w:rsidRPr="00997ACC">
        <w:rPr>
          <w:rFonts w:ascii="Book Antiqua" w:hAnsi="Book Antiqua"/>
          <w:bCs/>
        </w:rPr>
        <w:t>BMI: Body mass index</w:t>
      </w:r>
      <w:r w:rsidRPr="00997ACC">
        <w:rPr>
          <w:rFonts w:ascii="Book Antiqua" w:hAnsi="Book Antiqua"/>
          <w:bCs/>
          <w:lang w:eastAsia="zh-CN"/>
        </w:rPr>
        <w:t xml:space="preserve">; </w:t>
      </w:r>
      <w:r w:rsidRPr="00997ACC">
        <w:rPr>
          <w:rFonts w:ascii="Book Antiqua" w:hAnsi="Book Antiqua"/>
          <w:bCs/>
        </w:rPr>
        <w:t xml:space="preserve">BEP: </w:t>
      </w:r>
      <w:proofErr w:type="spellStart"/>
      <w:r w:rsidRPr="00997ACC">
        <w:rPr>
          <w:rFonts w:ascii="Book Antiqua" w:hAnsi="Book Antiqua"/>
          <w:bCs/>
        </w:rPr>
        <w:t>Bleomycin</w:t>
      </w:r>
      <w:proofErr w:type="spellEnd"/>
      <w:r w:rsidRPr="00997ACC">
        <w:rPr>
          <w:rFonts w:ascii="Book Antiqua" w:hAnsi="Book Antiqua"/>
          <w:bCs/>
        </w:rPr>
        <w:t xml:space="preserve">, </w:t>
      </w:r>
      <w:proofErr w:type="spellStart"/>
      <w:r w:rsidRPr="00997ACC">
        <w:rPr>
          <w:rFonts w:ascii="Book Antiqua" w:hAnsi="Book Antiqua"/>
          <w:bCs/>
        </w:rPr>
        <w:t>etoposide</w:t>
      </w:r>
      <w:proofErr w:type="spellEnd"/>
      <w:r w:rsidRPr="00997ACC">
        <w:rPr>
          <w:rFonts w:ascii="Book Antiqua" w:hAnsi="Book Antiqua"/>
          <w:bCs/>
        </w:rPr>
        <w:t xml:space="preserve">, and </w:t>
      </w:r>
      <w:proofErr w:type="spellStart"/>
      <w:r w:rsidRPr="00997ACC">
        <w:rPr>
          <w:rFonts w:ascii="Book Antiqua" w:hAnsi="Book Antiqua"/>
          <w:bCs/>
        </w:rPr>
        <w:t>cisplatin</w:t>
      </w:r>
      <w:proofErr w:type="spellEnd"/>
      <w:r w:rsidRPr="00997ACC">
        <w:rPr>
          <w:rFonts w:ascii="Book Antiqua" w:hAnsi="Book Antiqua"/>
          <w:bCs/>
          <w:lang w:eastAsia="zh-CN"/>
        </w:rPr>
        <w:t xml:space="preserve">; </w:t>
      </w:r>
      <w:r w:rsidRPr="00997ACC">
        <w:rPr>
          <w:rFonts w:ascii="Book Antiqua" w:hAnsi="Book Antiqua"/>
          <w:bCs/>
        </w:rPr>
        <w:t xml:space="preserve">EP: </w:t>
      </w:r>
      <w:proofErr w:type="spellStart"/>
      <w:r w:rsidRPr="00997ACC">
        <w:rPr>
          <w:rFonts w:ascii="Book Antiqua" w:hAnsi="Book Antiqua"/>
          <w:bCs/>
        </w:rPr>
        <w:t>Etoposide</w:t>
      </w:r>
      <w:proofErr w:type="spellEnd"/>
      <w:r w:rsidRPr="00997ACC">
        <w:rPr>
          <w:rFonts w:ascii="Book Antiqua" w:hAnsi="Book Antiqua"/>
          <w:bCs/>
        </w:rPr>
        <w:t xml:space="preserve"> and </w:t>
      </w:r>
      <w:proofErr w:type="spellStart"/>
      <w:r w:rsidRPr="00997ACC">
        <w:rPr>
          <w:rFonts w:ascii="Book Antiqua" w:hAnsi="Book Antiqua"/>
          <w:bCs/>
        </w:rPr>
        <w:t>cisplatin</w:t>
      </w:r>
      <w:proofErr w:type="spellEnd"/>
      <w:r w:rsidRPr="00997ACC">
        <w:rPr>
          <w:rFonts w:ascii="Book Antiqua" w:hAnsi="Book Antiqua"/>
          <w:bCs/>
          <w:lang w:eastAsia="zh-CN"/>
        </w:rPr>
        <w:t xml:space="preserve">; </w:t>
      </w:r>
      <w:r w:rsidRPr="00997ACC">
        <w:rPr>
          <w:rFonts w:ascii="Book Antiqua" w:hAnsi="Book Antiqua"/>
          <w:bCs/>
        </w:rPr>
        <w:t>RPLN: Retroperitoneal lymph node</w:t>
      </w:r>
      <w:r w:rsidRPr="00997ACC">
        <w:rPr>
          <w:rFonts w:ascii="Book Antiqua" w:hAnsi="Book Antiqua"/>
          <w:bCs/>
          <w:lang w:eastAsia="zh-CN"/>
        </w:rPr>
        <w:t xml:space="preserve">; </w:t>
      </w:r>
      <w:r w:rsidRPr="00997ACC">
        <w:rPr>
          <w:rFonts w:ascii="Book Antiqua" w:hAnsi="Book Antiqua"/>
          <w:bCs/>
        </w:rPr>
        <w:t>RPLND: Retroperitoneal lymph node dissection.</w:t>
      </w:r>
    </w:p>
    <w:p w14:paraId="62C30D73" w14:textId="3C7FDDDC"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lastRenderedPageBreak/>
        <w:t xml:space="preserve">Table 2 Thromboembolic events in patients with testicular germ cell tumors who underwent </w:t>
      </w:r>
      <w:proofErr w:type="spellStart"/>
      <w:r w:rsidRPr="00997ACC">
        <w:rPr>
          <w:rFonts w:ascii="Book Antiqua" w:hAnsi="Book Antiqua"/>
          <w:b/>
        </w:rPr>
        <w:t>cisplatin</w:t>
      </w:r>
      <w:proofErr w:type="spellEnd"/>
      <w:r w:rsidRPr="00997ACC">
        <w:rPr>
          <w:rFonts w:ascii="Book Antiqua" w:hAnsi="Book Antiqua"/>
          <w:b/>
        </w:rPr>
        <w:t xml:space="preserve">-based chemotherapy at our </w:t>
      </w:r>
      <w:r w:rsidR="003B4DB8">
        <w:rPr>
          <w:rFonts w:ascii="Book Antiqua" w:hAnsi="Book Antiqua"/>
          <w:b/>
        </w:rPr>
        <w:t>I</w:t>
      </w:r>
      <w:r w:rsidRPr="00997ACC">
        <w:rPr>
          <w:rFonts w:ascii="Book Antiqua" w:hAnsi="Book Antiqua"/>
          <w:b/>
        </w:rPr>
        <w:t>nstitution (</w:t>
      </w:r>
      <w:r w:rsidRPr="00997ACC">
        <w:rPr>
          <w:rFonts w:ascii="Book Antiqua" w:hAnsi="Book Antiqua"/>
          <w:b/>
          <w:i/>
          <w:iCs/>
        </w:rPr>
        <w:t>n</w:t>
      </w:r>
      <w:r w:rsidRPr="00997ACC">
        <w:rPr>
          <w:rFonts w:ascii="Book Antiqua" w:hAnsi="Book Antiqua"/>
          <w:b/>
        </w:rPr>
        <w:t xml:space="preserve"> = 19)</w:t>
      </w:r>
    </w:p>
    <w:tbl>
      <w:tblPr>
        <w:tblW w:w="0" w:type="auto"/>
        <w:tblBorders>
          <w:top w:val="single" w:sz="4" w:space="0" w:color="auto"/>
          <w:bottom w:val="single" w:sz="4" w:space="0" w:color="auto"/>
        </w:tblBorders>
        <w:tblLook w:val="04A0" w:firstRow="1" w:lastRow="0" w:firstColumn="1" w:lastColumn="0" w:noHBand="0" w:noVBand="1"/>
      </w:tblPr>
      <w:tblGrid>
        <w:gridCol w:w="1448"/>
        <w:gridCol w:w="1289"/>
        <w:gridCol w:w="1289"/>
        <w:gridCol w:w="842"/>
        <w:gridCol w:w="1309"/>
        <w:gridCol w:w="1289"/>
        <w:gridCol w:w="1390"/>
      </w:tblGrid>
      <w:tr w:rsidR="00077226" w:rsidRPr="00997ACC" w14:paraId="7186FDDD" w14:textId="77777777" w:rsidTr="004824D5">
        <w:tc>
          <w:tcPr>
            <w:tcW w:w="0" w:type="auto"/>
            <w:tcBorders>
              <w:top w:val="single" w:sz="4" w:space="0" w:color="auto"/>
              <w:bottom w:val="single" w:sz="4" w:space="0" w:color="auto"/>
            </w:tcBorders>
            <w:shd w:val="clear" w:color="auto" w:fill="auto"/>
          </w:tcPr>
          <w:p w14:paraId="220F1DF5" w14:textId="446D5F62"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Type/pathologic stage of</w:t>
            </w:r>
            <w:r w:rsidR="00C1011B" w:rsidRPr="00997ACC">
              <w:rPr>
                <w:rFonts w:ascii="Book Antiqua" w:hAnsi="Book Antiqua"/>
                <w:b/>
                <w:lang w:eastAsia="zh-CN"/>
              </w:rPr>
              <w:t xml:space="preserve"> </w:t>
            </w:r>
            <w:r w:rsidRPr="00997ACC">
              <w:rPr>
                <w:rFonts w:ascii="Book Antiqua" w:hAnsi="Book Antiqua"/>
                <w:b/>
              </w:rPr>
              <w:t>testicular tumor</w:t>
            </w:r>
          </w:p>
        </w:tc>
        <w:tc>
          <w:tcPr>
            <w:tcW w:w="0" w:type="auto"/>
            <w:tcBorders>
              <w:top w:val="single" w:sz="4" w:space="0" w:color="auto"/>
              <w:bottom w:val="single" w:sz="4" w:space="0" w:color="auto"/>
            </w:tcBorders>
          </w:tcPr>
          <w:p w14:paraId="38FCF2CE" w14:textId="05D8E42F"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 xml:space="preserve">RPLN </w:t>
            </w:r>
            <w:r w:rsidR="00A311AE">
              <w:rPr>
                <w:rFonts w:ascii="Book Antiqua" w:hAnsi="Book Antiqua"/>
                <w:b/>
              </w:rPr>
              <w:t>≥</w:t>
            </w:r>
            <w:r w:rsidRPr="00997ACC">
              <w:rPr>
                <w:rFonts w:ascii="Book Antiqua" w:hAnsi="Book Antiqua"/>
                <w:b/>
              </w:rPr>
              <w:t xml:space="preserve"> 3.0 cm before chemotherapy</w:t>
            </w:r>
          </w:p>
        </w:tc>
        <w:tc>
          <w:tcPr>
            <w:tcW w:w="0" w:type="auto"/>
            <w:tcBorders>
              <w:top w:val="single" w:sz="4" w:space="0" w:color="auto"/>
              <w:bottom w:val="single" w:sz="4" w:space="0" w:color="auto"/>
            </w:tcBorders>
            <w:shd w:val="clear" w:color="auto" w:fill="auto"/>
          </w:tcPr>
          <w:p w14:paraId="5AFBA885"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Type/number of cycles of chemotherapy</w:t>
            </w:r>
          </w:p>
        </w:tc>
        <w:tc>
          <w:tcPr>
            <w:tcW w:w="0" w:type="auto"/>
            <w:tcBorders>
              <w:top w:val="single" w:sz="4" w:space="0" w:color="auto"/>
              <w:bottom w:val="single" w:sz="4" w:space="0" w:color="auto"/>
            </w:tcBorders>
            <w:shd w:val="clear" w:color="auto" w:fill="auto"/>
          </w:tcPr>
          <w:p w14:paraId="037CCE70"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PE/DVT</w:t>
            </w:r>
          </w:p>
        </w:tc>
        <w:tc>
          <w:tcPr>
            <w:tcW w:w="0" w:type="auto"/>
            <w:tcBorders>
              <w:top w:val="single" w:sz="4" w:space="0" w:color="auto"/>
              <w:bottom w:val="single" w:sz="4" w:space="0" w:color="auto"/>
            </w:tcBorders>
            <w:shd w:val="clear" w:color="auto" w:fill="auto"/>
          </w:tcPr>
          <w:p w14:paraId="6608432D"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Timing of PE/DVT in relation to chemotherapy</w:t>
            </w:r>
          </w:p>
        </w:tc>
        <w:tc>
          <w:tcPr>
            <w:tcW w:w="0" w:type="auto"/>
            <w:tcBorders>
              <w:top w:val="single" w:sz="4" w:space="0" w:color="auto"/>
              <w:bottom w:val="single" w:sz="4" w:space="0" w:color="auto"/>
            </w:tcBorders>
            <w:shd w:val="clear" w:color="auto" w:fill="auto"/>
          </w:tcPr>
          <w:p w14:paraId="660600CB"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Anticoagulant</w:t>
            </w:r>
          </w:p>
        </w:tc>
        <w:tc>
          <w:tcPr>
            <w:tcW w:w="0" w:type="auto"/>
            <w:tcBorders>
              <w:top w:val="single" w:sz="4" w:space="0" w:color="auto"/>
              <w:bottom w:val="single" w:sz="4" w:space="0" w:color="auto"/>
            </w:tcBorders>
            <w:shd w:val="clear" w:color="auto" w:fill="auto"/>
          </w:tcPr>
          <w:p w14:paraId="0F5957B9"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Hospitalization</w:t>
            </w:r>
          </w:p>
        </w:tc>
      </w:tr>
      <w:tr w:rsidR="00077226" w:rsidRPr="00997ACC" w14:paraId="33D70CF7" w14:textId="77777777" w:rsidTr="004824D5">
        <w:tc>
          <w:tcPr>
            <w:tcW w:w="0" w:type="auto"/>
            <w:tcBorders>
              <w:top w:val="single" w:sz="4" w:space="0" w:color="auto"/>
            </w:tcBorders>
            <w:shd w:val="clear" w:color="auto" w:fill="auto"/>
          </w:tcPr>
          <w:p w14:paraId="6503EF53" w14:textId="38E17A38"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IIB</w:t>
            </w:r>
          </w:p>
        </w:tc>
        <w:tc>
          <w:tcPr>
            <w:tcW w:w="0" w:type="auto"/>
            <w:tcBorders>
              <w:top w:val="single" w:sz="4" w:space="0" w:color="auto"/>
            </w:tcBorders>
          </w:tcPr>
          <w:p w14:paraId="3FECA97A" w14:textId="66DE410B"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tcBorders>
              <w:top w:val="single" w:sz="4" w:space="0" w:color="auto"/>
            </w:tcBorders>
            <w:shd w:val="clear" w:color="auto" w:fill="auto"/>
          </w:tcPr>
          <w:p w14:paraId="752E7B7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(2 cycles), EP (1 cycles)</w:t>
            </w:r>
          </w:p>
        </w:tc>
        <w:tc>
          <w:tcPr>
            <w:tcW w:w="0" w:type="auto"/>
            <w:tcBorders>
              <w:top w:val="single" w:sz="4" w:space="0" w:color="auto"/>
            </w:tcBorders>
            <w:shd w:val="clear" w:color="auto" w:fill="auto"/>
          </w:tcPr>
          <w:p w14:paraId="134395BF"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p>
        </w:tc>
        <w:tc>
          <w:tcPr>
            <w:tcW w:w="0" w:type="auto"/>
            <w:tcBorders>
              <w:top w:val="single" w:sz="4" w:space="0" w:color="auto"/>
            </w:tcBorders>
            <w:shd w:val="clear" w:color="auto" w:fill="auto"/>
          </w:tcPr>
          <w:p w14:paraId="22D46A46"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Same day immediately prior to Cycle 1 </w:t>
            </w:r>
          </w:p>
        </w:tc>
        <w:tc>
          <w:tcPr>
            <w:tcW w:w="0" w:type="auto"/>
            <w:tcBorders>
              <w:top w:val="single" w:sz="4" w:space="0" w:color="auto"/>
            </w:tcBorders>
            <w:shd w:val="clear" w:color="auto" w:fill="auto"/>
          </w:tcPr>
          <w:p w14:paraId="49FDC783" w14:textId="77777777" w:rsidR="00077226" w:rsidRPr="00997ACC" w:rsidRDefault="00077226" w:rsidP="00997ACC">
            <w:pPr>
              <w:adjustRightInd w:val="0"/>
              <w:snapToGrid w:val="0"/>
              <w:spacing w:line="360" w:lineRule="auto"/>
              <w:jc w:val="both"/>
              <w:rPr>
                <w:rFonts w:ascii="Book Antiqua" w:hAnsi="Book Antiqua"/>
                <w:bCs/>
              </w:rPr>
            </w:pPr>
            <w:proofErr w:type="spellStart"/>
            <w:r w:rsidRPr="00997ACC">
              <w:rPr>
                <w:rFonts w:ascii="Book Antiqua" w:hAnsi="Book Antiqua"/>
                <w:bCs/>
              </w:rPr>
              <w:t>Fondaparinux</w:t>
            </w:r>
            <w:proofErr w:type="spellEnd"/>
            <w:r w:rsidRPr="00997ACC">
              <w:rPr>
                <w:rFonts w:ascii="Book Antiqua" w:hAnsi="Book Antiqua"/>
                <w:bCs/>
              </w:rPr>
              <w:t xml:space="preserve"> sodium</w:t>
            </w:r>
          </w:p>
        </w:tc>
        <w:tc>
          <w:tcPr>
            <w:tcW w:w="0" w:type="auto"/>
            <w:tcBorders>
              <w:top w:val="single" w:sz="4" w:space="0" w:color="auto"/>
            </w:tcBorders>
            <w:shd w:val="clear" w:color="auto" w:fill="auto"/>
          </w:tcPr>
          <w:p w14:paraId="27DBBC6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7AF5A4E6" w14:textId="77777777" w:rsidTr="004824D5">
        <w:tc>
          <w:tcPr>
            <w:tcW w:w="0" w:type="auto"/>
            <w:shd w:val="clear" w:color="auto" w:fill="auto"/>
          </w:tcPr>
          <w:p w14:paraId="4B361094" w14:textId="45424BCD"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IIA</w:t>
            </w:r>
          </w:p>
        </w:tc>
        <w:tc>
          <w:tcPr>
            <w:tcW w:w="0" w:type="auto"/>
          </w:tcPr>
          <w:p w14:paraId="7426D50E"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10C86B61"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EP (3 cycles)</w:t>
            </w:r>
          </w:p>
        </w:tc>
        <w:tc>
          <w:tcPr>
            <w:tcW w:w="0" w:type="auto"/>
            <w:shd w:val="clear" w:color="auto" w:fill="auto"/>
          </w:tcPr>
          <w:p w14:paraId="73CC344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r w:rsidRPr="00997ACC">
              <w:rPr>
                <w:rFonts w:ascii="Book Antiqua" w:hAnsi="Book Antiqua"/>
                <w:bCs/>
                <w:vertAlign w:val="superscript"/>
              </w:rPr>
              <w:t>1</w:t>
            </w:r>
          </w:p>
        </w:tc>
        <w:tc>
          <w:tcPr>
            <w:tcW w:w="0" w:type="auto"/>
            <w:shd w:val="clear" w:color="auto" w:fill="auto"/>
          </w:tcPr>
          <w:p w14:paraId="7C4D16D7" w14:textId="3E9E924F"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1)</w:t>
            </w:r>
          </w:p>
        </w:tc>
        <w:tc>
          <w:tcPr>
            <w:tcW w:w="0" w:type="auto"/>
            <w:shd w:val="clear" w:color="auto" w:fill="auto"/>
          </w:tcPr>
          <w:p w14:paraId="34724080" w14:textId="6558393D"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Heparin </w:t>
            </w:r>
            <w:r w:rsidR="00AF4124">
              <w:rPr>
                <w:rFonts w:ascii="Book Antiqua" w:hAnsi="Book Antiqua" w:hint="eastAsia"/>
                <w:bCs/>
                <w:lang w:eastAsia="zh-CN"/>
              </w:rPr>
              <w:t>→</w:t>
            </w:r>
            <w:r w:rsidRPr="00997ACC">
              <w:rPr>
                <w:rFonts w:ascii="Book Antiqua" w:hAnsi="Book Antiqua"/>
                <w:bCs/>
              </w:rPr>
              <w:t xml:space="preserve"> </w:t>
            </w:r>
            <w:proofErr w:type="spellStart"/>
            <w:r w:rsidRPr="00997ACC">
              <w:rPr>
                <w:rFonts w:ascii="Book Antiqua" w:hAnsi="Book Antiqua"/>
                <w:bCs/>
              </w:rPr>
              <w:t>apixaban</w:t>
            </w:r>
            <w:proofErr w:type="spellEnd"/>
          </w:p>
        </w:tc>
        <w:tc>
          <w:tcPr>
            <w:tcW w:w="0" w:type="auto"/>
            <w:shd w:val="clear" w:color="auto" w:fill="auto"/>
          </w:tcPr>
          <w:p w14:paraId="1E2134D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6F85D2D8" w14:textId="77777777" w:rsidTr="004824D5">
        <w:tc>
          <w:tcPr>
            <w:tcW w:w="0" w:type="auto"/>
            <w:shd w:val="clear" w:color="auto" w:fill="auto"/>
          </w:tcPr>
          <w:p w14:paraId="478B28A8" w14:textId="369AB78A"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IIIB</w:t>
            </w:r>
          </w:p>
        </w:tc>
        <w:tc>
          <w:tcPr>
            <w:tcW w:w="0" w:type="auto"/>
          </w:tcPr>
          <w:p w14:paraId="40A382A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5BD847C3"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EP (4 cycles)</w:t>
            </w:r>
          </w:p>
        </w:tc>
        <w:tc>
          <w:tcPr>
            <w:tcW w:w="0" w:type="auto"/>
            <w:shd w:val="clear" w:color="auto" w:fill="auto"/>
          </w:tcPr>
          <w:p w14:paraId="1345F0C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 + DVT</w:t>
            </w:r>
            <w:r w:rsidRPr="00997ACC">
              <w:rPr>
                <w:rFonts w:ascii="Book Antiqua" w:hAnsi="Book Antiqua"/>
                <w:bCs/>
                <w:vertAlign w:val="superscript"/>
              </w:rPr>
              <w:t>2</w:t>
            </w:r>
          </w:p>
        </w:tc>
        <w:tc>
          <w:tcPr>
            <w:tcW w:w="0" w:type="auto"/>
            <w:shd w:val="clear" w:color="auto" w:fill="auto"/>
          </w:tcPr>
          <w:p w14:paraId="7D332CE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3 </w:t>
            </w:r>
            <w:proofErr w:type="spellStart"/>
            <w:r w:rsidRPr="00997ACC">
              <w:rPr>
                <w:rFonts w:ascii="Book Antiqua" w:hAnsi="Book Antiqua"/>
                <w:bCs/>
              </w:rPr>
              <w:t>yr</w:t>
            </w:r>
            <w:proofErr w:type="spellEnd"/>
            <w:r w:rsidRPr="00997ACC">
              <w:rPr>
                <w:rFonts w:ascii="Book Antiqua" w:hAnsi="Book Antiqua"/>
                <w:bCs/>
              </w:rPr>
              <w:t xml:space="preserve"> after initial chemotherapy, recurrent disease</w:t>
            </w:r>
          </w:p>
        </w:tc>
        <w:tc>
          <w:tcPr>
            <w:tcW w:w="0" w:type="auto"/>
            <w:shd w:val="clear" w:color="auto" w:fill="auto"/>
          </w:tcPr>
          <w:p w14:paraId="2F4E8A9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Enoxaparin sodium</w:t>
            </w:r>
          </w:p>
        </w:tc>
        <w:tc>
          <w:tcPr>
            <w:tcW w:w="0" w:type="auto"/>
            <w:shd w:val="clear" w:color="auto" w:fill="auto"/>
          </w:tcPr>
          <w:p w14:paraId="732863B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105D6AA7" w14:textId="77777777" w:rsidTr="004824D5">
        <w:tc>
          <w:tcPr>
            <w:tcW w:w="0" w:type="auto"/>
            <w:shd w:val="clear" w:color="auto" w:fill="auto"/>
          </w:tcPr>
          <w:p w14:paraId="544101CC" w14:textId="7F2380AC"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IIB</w:t>
            </w:r>
          </w:p>
        </w:tc>
        <w:tc>
          <w:tcPr>
            <w:tcW w:w="0" w:type="auto"/>
          </w:tcPr>
          <w:p w14:paraId="5CEECF7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5099F8B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(2 cycles)</w:t>
            </w:r>
          </w:p>
        </w:tc>
        <w:tc>
          <w:tcPr>
            <w:tcW w:w="0" w:type="auto"/>
            <w:shd w:val="clear" w:color="auto" w:fill="auto"/>
          </w:tcPr>
          <w:p w14:paraId="3DE6B72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r w:rsidRPr="00997ACC">
              <w:rPr>
                <w:rFonts w:ascii="Book Antiqua" w:hAnsi="Book Antiqua"/>
                <w:bCs/>
                <w:vertAlign w:val="superscript"/>
              </w:rPr>
              <w:t>2</w:t>
            </w:r>
          </w:p>
        </w:tc>
        <w:tc>
          <w:tcPr>
            <w:tcW w:w="0" w:type="auto"/>
            <w:shd w:val="clear" w:color="auto" w:fill="auto"/>
          </w:tcPr>
          <w:p w14:paraId="32A95330" w14:textId="42AD17ED"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2)</w:t>
            </w:r>
          </w:p>
        </w:tc>
        <w:tc>
          <w:tcPr>
            <w:tcW w:w="0" w:type="auto"/>
            <w:shd w:val="clear" w:color="auto" w:fill="auto"/>
          </w:tcPr>
          <w:p w14:paraId="24E92ED5" w14:textId="5B6439BF" w:rsidR="00077226" w:rsidRPr="00997ACC" w:rsidRDefault="00077226" w:rsidP="00AF4124">
            <w:pPr>
              <w:adjustRightInd w:val="0"/>
              <w:snapToGrid w:val="0"/>
              <w:spacing w:line="360" w:lineRule="auto"/>
              <w:ind w:left="240" w:hangingChars="100" w:hanging="240"/>
              <w:jc w:val="both"/>
              <w:rPr>
                <w:rFonts w:ascii="Book Antiqua" w:hAnsi="Book Antiqua"/>
                <w:bCs/>
              </w:rPr>
            </w:pPr>
            <w:r w:rsidRPr="00997ACC">
              <w:rPr>
                <w:rFonts w:ascii="Book Antiqua" w:hAnsi="Book Antiqua"/>
                <w:bCs/>
              </w:rPr>
              <w:t xml:space="preserve">Warfarin </w:t>
            </w:r>
            <w:r w:rsidR="00AF4124">
              <w:rPr>
                <w:rFonts w:ascii="Book Antiqua" w:hAnsi="Book Antiqua" w:hint="eastAsia"/>
                <w:bCs/>
                <w:lang w:eastAsia="zh-CN"/>
              </w:rPr>
              <w:t>→</w:t>
            </w:r>
            <w:r w:rsidRPr="00997ACC">
              <w:rPr>
                <w:rFonts w:ascii="Book Antiqua" w:hAnsi="Book Antiqua"/>
                <w:bCs/>
              </w:rPr>
              <w:t>enoxaparin sodium</w:t>
            </w:r>
          </w:p>
        </w:tc>
        <w:tc>
          <w:tcPr>
            <w:tcW w:w="0" w:type="auto"/>
            <w:shd w:val="clear" w:color="auto" w:fill="auto"/>
          </w:tcPr>
          <w:p w14:paraId="20B6656B"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427E8FAB" w14:textId="77777777" w:rsidTr="004824D5">
        <w:tc>
          <w:tcPr>
            <w:tcW w:w="0" w:type="auto"/>
            <w:shd w:val="clear" w:color="auto" w:fill="auto"/>
          </w:tcPr>
          <w:p w14:paraId="7B0D9F1C" w14:textId="51283B9B"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w:t>
            </w:r>
            <w:r w:rsidRPr="00997ACC">
              <w:rPr>
                <w:rFonts w:ascii="Book Antiqua" w:hAnsi="Book Antiqua"/>
                <w:bCs/>
              </w:rPr>
              <w:lastRenderedPageBreak/>
              <w:t>seminoma</w:t>
            </w:r>
            <w:r w:rsidR="00456A66" w:rsidRPr="00997ACC">
              <w:rPr>
                <w:rFonts w:ascii="Book Antiqua" w:hAnsi="Book Antiqua"/>
                <w:bCs/>
                <w:lang w:eastAsia="zh-CN"/>
              </w:rPr>
              <w:t xml:space="preserve"> </w:t>
            </w:r>
            <w:r w:rsidRPr="00997ACC">
              <w:rPr>
                <w:rFonts w:ascii="Book Antiqua" w:hAnsi="Book Antiqua"/>
                <w:bCs/>
              </w:rPr>
              <w:t>IIB</w:t>
            </w:r>
          </w:p>
        </w:tc>
        <w:tc>
          <w:tcPr>
            <w:tcW w:w="0" w:type="auto"/>
          </w:tcPr>
          <w:p w14:paraId="549DFA0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No</w:t>
            </w:r>
          </w:p>
        </w:tc>
        <w:tc>
          <w:tcPr>
            <w:tcW w:w="0" w:type="auto"/>
            <w:shd w:val="clear" w:color="auto" w:fill="auto"/>
          </w:tcPr>
          <w:p w14:paraId="4B8D6D9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BEP (3 </w:t>
            </w:r>
            <w:r w:rsidRPr="00997ACC">
              <w:rPr>
                <w:rFonts w:ascii="Book Antiqua" w:hAnsi="Book Antiqua"/>
                <w:bCs/>
              </w:rPr>
              <w:lastRenderedPageBreak/>
              <w:t>cycles)</w:t>
            </w:r>
          </w:p>
        </w:tc>
        <w:tc>
          <w:tcPr>
            <w:tcW w:w="0" w:type="auto"/>
            <w:shd w:val="clear" w:color="auto" w:fill="auto"/>
          </w:tcPr>
          <w:p w14:paraId="0BB29A5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PE</w:t>
            </w:r>
          </w:p>
        </w:tc>
        <w:tc>
          <w:tcPr>
            <w:tcW w:w="0" w:type="auto"/>
            <w:shd w:val="clear" w:color="auto" w:fill="auto"/>
          </w:tcPr>
          <w:p w14:paraId="3D43BB27" w14:textId="74DD531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lastRenderedPageBreak/>
              <w:t>(Cycle 2)</w:t>
            </w:r>
          </w:p>
        </w:tc>
        <w:tc>
          <w:tcPr>
            <w:tcW w:w="0" w:type="auto"/>
            <w:shd w:val="clear" w:color="auto" w:fill="auto"/>
          </w:tcPr>
          <w:p w14:paraId="6A6FAA72" w14:textId="1EDB16C6"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 xml:space="preserve">Heparin </w:t>
            </w:r>
            <w:r w:rsidR="00AF4124">
              <w:rPr>
                <w:rFonts w:ascii="Book Antiqua" w:hAnsi="Book Antiqua" w:hint="eastAsia"/>
                <w:bCs/>
                <w:lang w:eastAsia="zh-CN"/>
              </w:rPr>
              <w:lastRenderedPageBreak/>
              <w:t>→</w:t>
            </w:r>
            <w:r w:rsidRPr="00997ACC">
              <w:rPr>
                <w:rFonts w:ascii="Book Antiqua" w:hAnsi="Book Antiqua"/>
                <w:bCs/>
              </w:rPr>
              <w:t xml:space="preserve"> enoxaparin sodium </w:t>
            </w:r>
            <w:r w:rsidR="00AF4124">
              <w:rPr>
                <w:rFonts w:ascii="Book Antiqua" w:hAnsi="Book Antiqua" w:hint="eastAsia"/>
                <w:bCs/>
                <w:lang w:eastAsia="zh-CN"/>
              </w:rPr>
              <w:t>→</w:t>
            </w:r>
            <w:r w:rsidRPr="00997ACC">
              <w:rPr>
                <w:rFonts w:ascii="Book Antiqua" w:hAnsi="Book Antiqua"/>
                <w:bCs/>
              </w:rPr>
              <w:t xml:space="preserve"> </w:t>
            </w:r>
            <w:proofErr w:type="spellStart"/>
            <w:r w:rsidRPr="00997ACC">
              <w:rPr>
                <w:rFonts w:ascii="Book Antiqua" w:hAnsi="Book Antiqua"/>
                <w:bCs/>
              </w:rPr>
              <w:t>rivaroxaban</w:t>
            </w:r>
            <w:proofErr w:type="spellEnd"/>
            <w:r w:rsidRPr="00997ACC">
              <w:rPr>
                <w:rFonts w:ascii="Book Antiqua" w:hAnsi="Book Antiqua"/>
                <w:bCs/>
              </w:rPr>
              <w:t xml:space="preserve"> </w:t>
            </w:r>
            <w:r w:rsidR="00AF4124">
              <w:rPr>
                <w:rFonts w:ascii="Book Antiqua" w:hAnsi="Book Antiqua" w:hint="eastAsia"/>
                <w:bCs/>
                <w:lang w:eastAsia="zh-CN"/>
              </w:rPr>
              <w:t>→</w:t>
            </w:r>
            <w:r w:rsidRPr="00997ACC">
              <w:rPr>
                <w:rFonts w:ascii="Book Antiqua" w:hAnsi="Book Antiqua"/>
                <w:bCs/>
              </w:rPr>
              <w:t xml:space="preserve"> </w:t>
            </w:r>
            <w:proofErr w:type="spellStart"/>
            <w:r w:rsidRPr="00997ACC">
              <w:rPr>
                <w:rFonts w:ascii="Book Antiqua" w:hAnsi="Book Antiqua"/>
                <w:bCs/>
              </w:rPr>
              <w:t>apixaban</w:t>
            </w:r>
            <w:proofErr w:type="spellEnd"/>
          </w:p>
        </w:tc>
        <w:tc>
          <w:tcPr>
            <w:tcW w:w="0" w:type="auto"/>
            <w:shd w:val="clear" w:color="auto" w:fill="auto"/>
          </w:tcPr>
          <w:p w14:paraId="58EACB1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Yes</w:t>
            </w:r>
          </w:p>
        </w:tc>
      </w:tr>
      <w:tr w:rsidR="00077226" w:rsidRPr="00997ACC" w14:paraId="1FE060AA" w14:textId="77777777" w:rsidTr="004824D5">
        <w:tc>
          <w:tcPr>
            <w:tcW w:w="0" w:type="auto"/>
            <w:shd w:val="clear" w:color="auto" w:fill="auto"/>
          </w:tcPr>
          <w:p w14:paraId="74A26A11" w14:textId="6812FEB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Non-seminoma</w:t>
            </w:r>
            <w:r w:rsidR="00456A66" w:rsidRPr="00997ACC">
              <w:rPr>
                <w:rFonts w:ascii="Book Antiqua" w:hAnsi="Book Antiqua"/>
                <w:bCs/>
                <w:lang w:eastAsia="zh-CN"/>
              </w:rPr>
              <w:t xml:space="preserve"> </w:t>
            </w:r>
            <w:r w:rsidRPr="00997ACC">
              <w:rPr>
                <w:rFonts w:ascii="Book Antiqua" w:hAnsi="Book Antiqua"/>
                <w:bCs/>
              </w:rPr>
              <w:t>IIC</w:t>
            </w:r>
          </w:p>
        </w:tc>
        <w:tc>
          <w:tcPr>
            <w:tcW w:w="0" w:type="auto"/>
          </w:tcPr>
          <w:p w14:paraId="15CBF4E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4C7F1CF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EP (4 cycles)</w:t>
            </w:r>
          </w:p>
        </w:tc>
        <w:tc>
          <w:tcPr>
            <w:tcW w:w="0" w:type="auto"/>
            <w:shd w:val="clear" w:color="auto" w:fill="auto"/>
          </w:tcPr>
          <w:p w14:paraId="4386B11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 + DVT</w:t>
            </w:r>
          </w:p>
        </w:tc>
        <w:tc>
          <w:tcPr>
            <w:tcW w:w="0" w:type="auto"/>
            <w:shd w:val="clear" w:color="auto" w:fill="auto"/>
          </w:tcPr>
          <w:p w14:paraId="2144307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1 </w:t>
            </w:r>
            <w:proofErr w:type="spellStart"/>
            <w:r w:rsidRPr="00997ACC">
              <w:rPr>
                <w:rFonts w:ascii="Book Antiqua" w:hAnsi="Book Antiqua"/>
                <w:bCs/>
              </w:rPr>
              <w:t>wk</w:t>
            </w:r>
            <w:proofErr w:type="spellEnd"/>
            <w:r w:rsidRPr="00997ACC">
              <w:rPr>
                <w:rFonts w:ascii="Book Antiqua" w:hAnsi="Book Antiqua"/>
                <w:bCs/>
              </w:rPr>
              <w:t xml:space="preserve"> before Cycle 1</w:t>
            </w:r>
          </w:p>
        </w:tc>
        <w:tc>
          <w:tcPr>
            <w:tcW w:w="0" w:type="auto"/>
            <w:shd w:val="clear" w:color="auto" w:fill="auto"/>
          </w:tcPr>
          <w:p w14:paraId="2B927BFC" w14:textId="270B2E63"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Heparin (</w:t>
            </w:r>
            <w:proofErr w:type="spellStart"/>
            <w:r w:rsidRPr="00997ACC">
              <w:rPr>
                <w:rFonts w:ascii="Book Antiqua" w:hAnsi="Book Antiqua"/>
                <w:bCs/>
              </w:rPr>
              <w:t>lovenox</w:t>
            </w:r>
            <w:proofErr w:type="spellEnd"/>
            <w:r w:rsidRPr="00997ACC">
              <w:rPr>
                <w:rFonts w:ascii="Book Antiqua" w:hAnsi="Book Antiqua"/>
                <w:bCs/>
              </w:rPr>
              <w:t xml:space="preserve">) </w:t>
            </w:r>
            <w:r w:rsidR="00AF4124">
              <w:rPr>
                <w:rFonts w:ascii="Book Antiqua" w:hAnsi="Book Antiqua" w:hint="eastAsia"/>
                <w:bCs/>
                <w:lang w:eastAsia="zh-CN"/>
              </w:rPr>
              <w:t>→</w:t>
            </w:r>
            <w:r w:rsidR="00456A66" w:rsidRPr="00997ACC">
              <w:rPr>
                <w:rFonts w:ascii="Book Antiqua" w:hAnsi="Book Antiqua"/>
                <w:bCs/>
                <w:lang w:eastAsia="zh-CN"/>
              </w:rPr>
              <w:t xml:space="preserve"> </w:t>
            </w:r>
            <w:r w:rsidRPr="00997ACC">
              <w:rPr>
                <w:rFonts w:ascii="Book Antiqua" w:hAnsi="Book Antiqua"/>
                <w:bCs/>
              </w:rPr>
              <w:t>warfarin</w:t>
            </w:r>
          </w:p>
        </w:tc>
        <w:tc>
          <w:tcPr>
            <w:tcW w:w="0" w:type="auto"/>
            <w:shd w:val="clear" w:color="auto" w:fill="auto"/>
          </w:tcPr>
          <w:p w14:paraId="2DAB4E1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0906B3F8" w14:textId="77777777" w:rsidTr="004824D5">
        <w:tc>
          <w:tcPr>
            <w:tcW w:w="0" w:type="auto"/>
            <w:shd w:val="clear" w:color="auto" w:fill="auto"/>
          </w:tcPr>
          <w:p w14:paraId="73A74632" w14:textId="7E23E899"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IIA</w:t>
            </w:r>
          </w:p>
        </w:tc>
        <w:tc>
          <w:tcPr>
            <w:tcW w:w="0" w:type="auto"/>
          </w:tcPr>
          <w:p w14:paraId="733CDA1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0087437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60337B4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r w:rsidRPr="00997ACC">
              <w:rPr>
                <w:rFonts w:ascii="Book Antiqua" w:hAnsi="Book Antiqua"/>
                <w:bCs/>
                <w:vertAlign w:val="superscript"/>
              </w:rPr>
              <w:t>2</w:t>
            </w:r>
          </w:p>
        </w:tc>
        <w:tc>
          <w:tcPr>
            <w:tcW w:w="0" w:type="auto"/>
            <w:shd w:val="clear" w:color="auto" w:fill="auto"/>
          </w:tcPr>
          <w:p w14:paraId="633098F6" w14:textId="4487D49D"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2)</w:t>
            </w:r>
          </w:p>
        </w:tc>
        <w:tc>
          <w:tcPr>
            <w:tcW w:w="0" w:type="auto"/>
            <w:shd w:val="clear" w:color="auto" w:fill="auto"/>
          </w:tcPr>
          <w:p w14:paraId="5A68FEA4" w14:textId="77777777" w:rsidR="00077226" w:rsidRPr="00997ACC" w:rsidRDefault="00077226" w:rsidP="00997ACC">
            <w:pPr>
              <w:adjustRightInd w:val="0"/>
              <w:snapToGrid w:val="0"/>
              <w:spacing w:line="360" w:lineRule="auto"/>
              <w:jc w:val="both"/>
              <w:rPr>
                <w:rFonts w:ascii="Book Antiqua" w:hAnsi="Book Antiqua"/>
                <w:bCs/>
              </w:rPr>
            </w:pPr>
            <w:proofErr w:type="spellStart"/>
            <w:r w:rsidRPr="00997ACC">
              <w:rPr>
                <w:rFonts w:ascii="Book Antiqua" w:hAnsi="Book Antiqua"/>
                <w:bCs/>
              </w:rPr>
              <w:t>Fondaparinux</w:t>
            </w:r>
            <w:proofErr w:type="spellEnd"/>
            <w:r w:rsidRPr="00997ACC">
              <w:rPr>
                <w:rFonts w:ascii="Book Antiqua" w:hAnsi="Book Antiqua"/>
                <w:bCs/>
              </w:rPr>
              <w:t xml:space="preserve"> sodium</w:t>
            </w:r>
          </w:p>
        </w:tc>
        <w:tc>
          <w:tcPr>
            <w:tcW w:w="0" w:type="auto"/>
            <w:shd w:val="clear" w:color="auto" w:fill="auto"/>
          </w:tcPr>
          <w:p w14:paraId="08FDBB4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0A5F5856" w14:textId="77777777" w:rsidTr="004824D5">
        <w:tc>
          <w:tcPr>
            <w:tcW w:w="0" w:type="auto"/>
            <w:shd w:val="clear" w:color="auto" w:fill="auto"/>
          </w:tcPr>
          <w:p w14:paraId="76CB39FA" w14:textId="71049002"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IIB</w:t>
            </w:r>
          </w:p>
        </w:tc>
        <w:tc>
          <w:tcPr>
            <w:tcW w:w="0" w:type="auto"/>
          </w:tcPr>
          <w:p w14:paraId="6D7C2BC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4FA9143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247A4DF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r w:rsidRPr="00997ACC">
              <w:rPr>
                <w:rFonts w:ascii="Book Antiqua" w:hAnsi="Book Antiqua"/>
                <w:bCs/>
                <w:vertAlign w:val="superscript"/>
              </w:rPr>
              <w:t>1</w:t>
            </w:r>
          </w:p>
        </w:tc>
        <w:tc>
          <w:tcPr>
            <w:tcW w:w="0" w:type="auto"/>
            <w:shd w:val="clear" w:color="auto" w:fill="auto"/>
          </w:tcPr>
          <w:p w14:paraId="668E8D61" w14:textId="1E4AA882"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3)</w:t>
            </w:r>
          </w:p>
        </w:tc>
        <w:tc>
          <w:tcPr>
            <w:tcW w:w="0" w:type="auto"/>
            <w:shd w:val="clear" w:color="auto" w:fill="auto"/>
          </w:tcPr>
          <w:p w14:paraId="05D2A60D" w14:textId="0E57DE83" w:rsidR="00077226" w:rsidRPr="00997ACC" w:rsidRDefault="00077226" w:rsidP="00997ACC">
            <w:pPr>
              <w:adjustRightInd w:val="0"/>
              <w:snapToGrid w:val="0"/>
              <w:spacing w:line="360" w:lineRule="auto"/>
              <w:jc w:val="both"/>
              <w:rPr>
                <w:rFonts w:ascii="Book Antiqua" w:hAnsi="Book Antiqua"/>
                <w:bCs/>
              </w:rPr>
            </w:pPr>
            <w:proofErr w:type="spellStart"/>
            <w:r w:rsidRPr="00997ACC">
              <w:rPr>
                <w:rFonts w:ascii="Book Antiqua" w:hAnsi="Book Antiqua"/>
                <w:bCs/>
              </w:rPr>
              <w:t>Fondaparinux</w:t>
            </w:r>
            <w:proofErr w:type="spellEnd"/>
            <w:r w:rsidRPr="00997ACC">
              <w:rPr>
                <w:rFonts w:ascii="Book Antiqua" w:hAnsi="Book Antiqua"/>
                <w:bCs/>
              </w:rPr>
              <w:t xml:space="preserve"> sodium</w:t>
            </w:r>
            <w:r w:rsidR="00AF4124">
              <w:rPr>
                <w:rFonts w:ascii="Book Antiqua" w:hAnsi="Book Antiqua" w:hint="eastAsia"/>
                <w:bCs/>
                <w:lang w:eastAsia="zh-CN"/>
              </w:rPr>
              <w:t xml:space="preserve"> </w:t>
            </w:r>
            <w:r w:rsidR="00AF4124">
              <w:rPr>
                <w:rFonts w:ascii="Book Antiqua" w:hAnsi="Book Antiqua" w:hint="eastAsia"/>
                <w:bCs/>
                <w:lang w:eastAsia="zh-CN"/>
              </w:rPr>
              <w:t>→</w:t>
            </w:r>
            <w:r w:rsidRPr="00997ACC">
              <w:rPr>
                <w:rFonts w:ascii="Book Antiqua" w:hAnsi="Book Antiqua"/>
                <w:bCs/>
              </w:rPr>
              <w:t xml:space="preserve"> warfarin</w:t>
            </w:r>
          </w:p>
        </w:tc>
        <w:tc>
          <w:tcPr>
            <w:tcW w:w="0" w:type="auto"/>
            <w:shd w:val="clear" w:color="auto" w:fill="auto"/>
          </w:tcPr>
          <w:p w14:paraId="7D38E2B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7A50016D" w14:textId="77777777" w:rsidTr="004824D5">
        <w:tc>
          <w:tcPr>
            <w:tcW w:w="0" w:type="auto"/>
            <w:shd w:val="clear" w:color="auto" w:fill="auto"/>
          </w:tcPr>
          <w:p w14:paraId="70A8B938" w14:textId="70D9634F"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IIA</w:t>
            </w:r>
          </w:p>
        </w:tc>
        <w:tc>
          <w:tcPr>
            <w:tcW w:w="0" w:type="auto"/>
          </w:tcPr>
          <w:p w14:paraId="13D69641"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2A4EE74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300C247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r w:rsidRPr="00997ACC">
              <w:rPr>
                <w:rFonts w:ascii="Book Antiqua" w:hAnsi="Book Antiqua"/>
                <w:bCs/>
                <w:vertAlign w:val="superscript"/>
              </w:rPr>
              <w:t>2</w:t>
            </w:r>
          </w:p>
        </w:tc>
        <w:tc>
          <w:tcPr>
            <w:tcW w:w="0" w:type="auto"/>
            <w:shd w:val="clear" w:color="auto" w:fill="auto"/>
          </w:tcPr>
          <w:p w14:paraId="217649F7" w14:textId="7AC560EA"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3)</w:t>
            </w:r>
          </w:p>
        </w:tc>
        <w:tc>
          <w:tcPr>
            <w:tcW w:w="0" w:type="auto"/>
            <w:shd w:val="clear" w:color="auto" w:fill="auto"/>
          </w:tcPr>
          <w:p w14:paraId="52004319"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None</w:t>
            </w:r>
          </w:p>
        </w:tc>
        <w:tc>
          <w:tcPr>
            <w:tcW w:w="0" w:type="auto"/>
            <w:shd w:val="clear" w:color="auto" w:fill="auto"/>
          </w:tcPr>
          <w:p w14:paraId="6F1B0306"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7633B6A2" w14:textId="77777777" w:rsidTr="004824D5">
        <w:tc>
          <w:tcPr>
            <w:tcW w:w="0" w:type="auto"/>
            <w:shd w:val="clear" w:color="auto" w:fill="auto"/>
          </w:tcPr>
          <w:p w14:paraId="25AF0EDD" w14:textId="179C95CE"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III</w:t>
            </w:r>
          </w:p>
        </w:tc>
        <w:tc>
          <w:tcPr>
            <w:tcW w:w="0" w:type="auto"/>
          </w:tcPr>
          <w:p w14:paraId="47D9F33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0F54C1BA" w14:textId="2B262D6B"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4198C540"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p>
        </w:tc>
        <w:tc>
          <w:tcPr>
            <w:tcW w:w="0" w:type="auto"/>
            <w:shd w:val="clear" w:color="auto" w:fill="auto"/>
          </w:tcPr>
          <w:p w14:paraId="0D7AB15B" w14:textId="5B50F1B5"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3)</w:t>
            </w:r>
          </w:p>
        </w:tc>
        <w:tc>
          <w:tcPr>
            <w:tcW w:w="0" w:type="auto"/>
            <w:shd w:val="clear" w:color="auto" w:fill="auto"/>
          </w:tcPr>
          <w:p w14:paraId="36F2B53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Enoxaparin sodium</w:t>
            </w:r>
          </w:p>
        </w:tc>
        <w:tc>
          <w:tcPr>
            <w:tcW w:w="0" w:type="auto"/>
            <w:shd w:val="clear" w:color="auto" w:fill="auto"/>
          </w:tcPr>
          <w:p w14:paraId="181EF1E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4C6FC8FD" w14:textId="77777777" w:rsidTr="004824D5">
        <w:tc>
          <w:tcPr>
            <w:tcW w:w="0" w:type="auto"/>
            <w:shd w:val="clear" w:color="auto" w:fill="auto"/>
          </w:tcPr>
          <w:p w14:paraId="461E7BA1" w14:textId="41B2E86A"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IIIC</w:t>
            </w:r>
          </w:p>
        </w:tc>
        <w:tc>
          <w:tcPr>
            <w:tcW w:w="0" w:type="auto"/>
          </w:tcPr>
          <w:p w14:paraId="1A79A4C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47B2751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(4 cycles)</w:t>
            </w:r>
          </w:p>
        </w:tc>
        <w:tc>
          <w:tcPr>
            <w:tcW w:w="0" w:type="auto"/>
            <w:shd w:val="clear" w:color="auto" w:fill="auto"/>
          </w:tcPr>
          <w:p w14:paraId="24424880"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p>
        </w:tc>
        <w:tc>
          <w:tcPr>
            <w:tcW w:w="0" w:type="auto"/>
            <w:shd w:val="clear" w:color="auto" w:fill="auto"/>
          </w:tcPr>
          <w:p w14:paraId="50F506C4" w14:textId="2CD6DE50"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4)</w:t>
            </w:r>
          </w:p>
        </w:tc>
        <w:tc>
          <w:tcPr>
            <w:tcW w:w="0" w:type="auto"/>
            <w:shd w:val="clear" w:color="auto" w:fill="auto"/>
          </w:tcPr>
          <w:p w14:paraId="6311767A"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Enoxaparin sodium</w:t>
            </w:r>
          </w:p>
        </w:tc>
        <w:tc>
          <w:tcPr>
            <w:tcW w:w="0" w:type="auto"/>
            <w:shd w:val="clear" w:color="auto" w:fill="auto"/>
          </w:tcPr>
          <w:p w14:paraId="2FFB080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3AD2FBA9" w14:textId="77777777" w:rsidTr="004824D5">
        <w:tc>
          <w:tcPr>
            <w:tcW w:w="0" w:type="auto"/>
            <w:shd w:val="clear" w:color="auto" w:fill="auto"/>
          </w:tcPr>
          <w:p w14:paraId="464C29B1" w14:textId="7B123DD4"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w:t>
            </w:r>
            <w:r w:rsidRPr="00997ACC">
              <w:rPr>
                <w:rFonts w:ascii="Book Antiqua" w:hAnsi="Book Antiqua"/>
                <w:bCs/>
              </w:rPr>
              <w:lastRenderedPageBreak/>
              <w:t>seminoma</w:t>
            </w:r>
            <w:r w:rsidR="00456A66" w:rsidRPr="00997ACC">
              <w:rPr>
                <w:rFonts w:ascii="Book Antiqua" w:hAnsi="Book Antiqua"/>
                <w:bCs/>
                <w:lang w:eastAsia="zh-CN"/>
              </w:rPr>
              <w:t xml:space="preserve"> </w:t>
            </w:r>
            <w:r w:rsidRPr="00997ACC">
              <w:rPr>
                <w:rFonts w:ascii="Book Antiqua" w:hAnsi="Book Antiqua"/>
                <w:bCs/>
              </w:rPr>
              <w:t>IIIC</w:t>
            </w:r>
          </w:p>
        </w:tc>
        <w:tc>
          <w:tcPr>
            <w:tcW w:w="0" w:type="auto"/>
          </w:tcPr>
          <w:p w14:paraId="72E844F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Yes</w:t>
            </w:r>
          </w:p>
        </w:tc>
        <w:tc>
          <w:tcPr>
            <w:tcW w:w="0" w:type="auto"/>
            <w:shd w:val="clear" w:color="auto" w:fill="auto"/>
          </w:tcPr>
          <w:p w14:paraId="53AB880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BEP (4 </w:t>
            </w:r>
            <w:r w:rsidRPr="00997ACC">
              <w:rPr>
                <w:rFonts w:ascii="Book Antiqua" w:hAnsi="Book Antiqua"/>
                <w:bCs/>
              </w:rPr>
              <w:lastRenderedPageBreak/>
              <w:t>cycles)</w:t>
            </w:r>
          </w:p>
        </w:tc>
        <w:tc>
          <w:tcPr>
            <w:tcW w:w="0" w:type="auto"/>
            <w:shd w:val="clear" w:color="auto" w:fill="auto"/>
          </w:tcPr>
          <w:p w14:paraId="768D965B"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DVT</w:t>
            </w:r>
          </w:p>
        </w:tc>
        <w:tc>
          <w:tcPr>
            <w:tcW w:w="0" w:type="auto"/>
            <w:shd w:val="clear" w:color="auto" w:fill="auto"/>
          </w:tcPr>
          <w:p w14:paraId="6D048E7F" w14:textId="16917546"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lastRenderedPageBreak/>
              <w:t>(Cycle 3)</w:t>
            </w:r>
          </w:p>
        </w:tc>
        <w:tc>
          <w:tcPr>
            <w:tcW w:w="0" w:type="auto"/>
            <w:shd w:val="clear" w:color="auto" w:fill="auto"/>
          </w:tcPr>
          <w:p w14:paraId="62DBA14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Enoxapar</w:t>
            </w:r>
            <w:r w:rsidRPr="00997ACC">
              <w:rPr>
                <w:rFonts w:ascii="Book Antiqua" w:hAnsi="Book Antiqua"/>
                <w:bCs/>
              </w:rPr>
              <w:lastRenderedPageBreak/>
              <w:t>in sodium</w:t>
            </w:r>
          </w:p>
        </w:tc>
        <w:tc>
          <w:tcPr>
            <w:tcW w:w="0" w:type="auto"/>
            <w:shd w:val="clear" w:color="auto" w:fill="auto"/>
          </w:tcPr>
          <w:p w14:paraId="1EC65C63"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No</w:t>
            </w:r>
          </w:p>
        </w:tc>
      </w:tr>
      <w:tr w:rsidR="00077226" w:rsidRPr="00997ACC" w14:paraId="396A3D53" w14:textId="77777777" w:rsidTr="004824D5">
        <w:tc>
          <w:tcPr>
            <w:tcW w:w="0" w:type="auto"/>
            <w:shd w:val="clear" w:color="auto" w:fill="auto"/>
          </w:tcPr>
          <w:p w14:paraId="59CF0485" w14:textId="37797421"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Non-seminoma</w:t>
            </w:r>
            <w:r w:rsidR="00456A66" w:rsidRPr="00997ACC">
              <w:rPr>
                <w:rFonts w:ascii="Book Antiqua" w:hAnsi="Book Antiqua"/>
                <w:bCs/>
                <w:lang w:eastAsia="zh-CN"/>
              </w:rPr>
              <w:t xml:space="preserve"> </w:t>
            </w:r>
            <w:r w:rsidRPr="00997ACC">
              <w:rPr>
                <w:rFonts w:ascii="Book Antiqua" w:hAnsi="Book Antiqua"/>
                <w:bCs/>
              </w:rPr>
              <w:t>IIA</w:t>
            </w:r>
          </w:p>
        </w:tc>
        <w:tc>
          <w:tcPr>
            <w:tcW w:w="0" w:type="auto"/>
          </w:tcPr>
          <w:p w14:paraId="75ED4FA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2C14FA9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3BDDDC01"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p>
        </w:tc>
        <w:tc>
          <w:tcPr>
            <w:tcW w:w="0" w:type="auto"/>
            <w:shd w:val="clear" w:color="auto" w:fill="auto"/>
          </w:tcPr>
          <w:p w14:paraId="4B1E1313" w14:textId="394966AD"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3)</w:t>
            </w:r>
          </w:p>
        </w:tc>
        <w:tc>
          <w:tcPr>
            <w:tcW w:w="0" w:type="auto"/>
            <w:shd w:val="clear" w:color="auto" w:fill="auto"/>
          </w:tcPr>
          <w:p w14:paraId="1FFB3F0D" w14:textId="0691A9E1"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Heparin </w:t>
            </w:r>
            <w:r w:rsidR="00AF4124">
              <w:rPr>
                <w:rFonts w:ascii="Book Antiqua" w:hAnsi="Book Antiqua" w:hint="eastAsia"/>
                <w:bCs/>
                <w:lang w:eastAsia="zh-CN"/>
              </w:rPr>
              <w:t>→</w:t>
            </w:r>
            <w:r w:rsidR="00456A66" w:rsidRPr="00997ACC">
              <w:rPr>
                <w:rFonts w:ascii="Book Antiqua" w:hAnsi="Book Antiqua"/>
                <w:bCs/>
                <w:lang w:eastAsia="zh-CN"/>
              </w:rPr>
              <w:t xml:space="preserve"> </w:t>
            </w:r>
            <w:proofErr w:type="spellStart"/>
            <w:r w:rsidRPr="00997ACC">
              <w:rPr>
                <w:rFonts w:ascii="Book Antiqua" w:hAnsi="Book Antiqua"/>
                <w:bCs/>
              </w:rPr>
              <w:t>rivaroxaban</w:t>
            </w:r>
            <w:proofErr w:type="spellEnd"/>
          </w:p>
        </w:tc>
        <w:tc>
          <w:tcPr>
            <w:tcW w:w="0" w:type="auto"/>
            <w:shd w:val="clear" w:color="auto" w:fill="auto"/>
          </w:tcPr>
          <w:p w14:paraId="04AE9A83"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3F0670F5" w14:textId="77777777" w:rsidTr="004824D5">
        <w:tc>
          <w:tcPr>
            <w:tcW w:w="0" w:type="auto"/>
            <w:shd w:val="clear" w:color="auto" w:fill="auto"/>
          </w:tcPr>
          <w:p w14:paraId="3BAB2070" w14:textId="5727A7D2"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IIA</w:t>
            </w:r>
          </w:p>
        </w:tc>
        <w:tc>
          <w:tcPr>
            <w:tcW w:w="0" w:type="auto"/>
          </w:tcPr>
          <w:p w14:paraId="2F082C93"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67A2CC9B"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(2 cycles)</w:t>
            </w:r>
          </w:p>
        </w:tc>
        <w:tc>
          <w:tcPr>
            <w:tcW w:w="0" w:type="auto"/>
            <w:shd w:val="clear" w:color="auto" w:fill="auto"/>
          </w:tcPr>
          <w:p w14:paraId="6B9041E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p>
        </w:tc>
        <w:tc>
          <w:tcPr>
            <w:tcW w:w="0" w:type="auto"/>
            <w:shd w:val="clear" w:color="auto" w:fill="auto"/>
          </w:tcPr>
          <w:p w14:paraId="7F2070DE" w14:textId="582BB9D8"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t>(Cycle 2)</w:t>
            </w:r>
          </w:p>
        </w:tc>
        <w:tc>
          <w:tcPr>
            <w:tcW w:w="0" w:type="auto"/>
            <w:shd w:val="clear" w:color="auto" w:fill="auto"/>
          </w:tcPr>
          <w:p w14:paraId="1A96FC4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Enoxaparin sodium</w:t>
            </w:r>
          </w:p>
        </w:tc>
        <w:tc>
          <w:tcPr>
            <w:tcW w:w="0" w:type="auto"/>
            <w:shd w:val="clear" w:color="auto" w:fill="auto"/>
          </w:tcPr>
          <w:p w14:paraId="2D58B43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52E5FD59" w14:textId="77777777" w:rsidTr="004824D5">
        <w:tc>
          <w:tcPr>
            <w:tcW w:w="0" w:type="auto"/>
            <w:shd w:val="clear" w:color="auto" w:fill="auto"/>
          </w:tcPr>
          <w:p w14:paraId="2121D49D" w14:textId="5BDE8B7F"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IIC</w:t>
            </w:r>
          </w:p>
        </w:tc>
        <w:tc>
          <w:tcPr>
            <w:tcW w:w="0" w:type="auto"/>
          </w:tcPr>
          <w:p w14:paraId="29E6494D"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c>
          <w:tcPr>
            <w:tcW w:w="0" w:type="auto"/>
            <w:shd w:val="clear" w:color="auto" w:fill="auto"/>
          </w:tcPr>
          <w:p w14:paraId="0296E6A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721AE8FB"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p>
        </w:tc>
        <w:tc>
          <w:tcPr>
            <w:tcW w:w="0" w:type="auto"/>
            <w:shd w:val="clear" w:color="auto" w:fill="auto"/>
          </w:tcPr>
          <w:p w14:paraId="0CCD48DD" w14:textId="2E2DDFDF"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1 </w:t>
            </w:r>
            <w:proofErr w:type="spellStart"/>
            <w:r w:rsidRPr="00997ACC">
              <w:rPr>
                <w:rFonts w:ascii="Book Antiqua" w:hAnsi="Book Antiqua"/>
                <w:bCs/>
              </w:rPr>
              <w:t>mo</w:t>
            </w:r>
            <w:proofErr w:type="spellEnd"/>
            <w:r w:rsidRPr="00997ACC">
              <w:rPr>
                <w:rFonts w:ascii="Book Antiqua" w:hAnsi="Book Antiqua"/>
                <w:bCs/>
              </w:rPr>
              <w:t xml:space="preserve"> after chemotherapy ended</w:t>
            </w:r>
          </w:p>
        </w:tc>
        <w:tc>
          <w:tcPr>
            <w:tcW w:w="0" w:type="auto"/>
            <w:shd w:val="clear" w:color="auto" w:fill="auto"/>
          </w:tcPr>
          <w:p w14:paraId="1C8C0F9B" w14:textId="25309F99" w:rsidR="00077226" w:rsidRPr="00997ACC" w:rsidRDefault="00077226" w:rsidP="00997ACC">
            <w:pPr>
              <w:adjustRightInd w:val="0"/>
              <w:snapToGrid w:val="0"/>
              <w:spacing w:line="360" w:lineRule="auto"/>
              <w:ind w:left="240" w:hangingChars="100" w:hanging="240"/>
              <w:jc w:val="both"/>
              <w:rPr>
                <w:rFonts w:ascii="Book Antiqua" w:hAnsi="Book Antiqua"/>
                <w:bCs/>
              </w:rPr>
            </w:pPr>
            <w:r w:rsidRPr="00997ACC">
              <w:rPr>
                <w:rFonts w:ascii="Book Antiqua" w:hAnsi="Book Antiqua"/>
                <w:bCs/>
              </w:rPr>
              <w:t xml:space="preserve">Heparin </w:t>
            </w:r>
            <w:r w:rsidR="00AF4124">
              <w:rPr>
                <w:rFonts w:ascii="Book Antiqua" w:hAnsi="Book Antiqua" w:hint="eastAsia"/>
                <w:bCs/>
                <w:lang w:eastAsia="zh-CN"/>
              </w:rPr>
              <w:t>→</w:t>
            </w:r>
            <w:r w:rsidRPr="00997ACC">
              <w:rPr>
                <w:rFonts w:ascii="Book Antiqua" w:hAnsi="Book Antiqua"/>
                <w:bCs/>
              </w:rPr>
              <w:t xml:space="preserve"> enoxaparin sodium</w:t>
            </w:r>
          </w:p>
        </w:tc>
        <w:tc>
          <w:tcPr>
            <w:tcW w:w="0" w:type="auto"/>
            <w:shd w:val="clear" w:color="auto" w:fill="auto"/>
          </w:tcPr>
          <w:p w14:paraId="443F7E8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4834B565" w14:textId="77777777" w:rsidTr="004824D5">
        <w:tc>
          <w:tcPr>
            <w:tcW w:w="0" w:type="auto"/>
            <w:shd w:val="clear" w:color="auto" w:fill="auto"/>
          </w:tcPr>
          <w:p w14:paraId="75112F49" w14:textId="1D2FCFF6"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t>IIA</w:t>
            </w:r>
          </w:p>
        </w:tc>
        <w:tc>
          <w:tcPr>
            <w:tcW w:w="0" w:type="auto"/>
          </w:tcPr>
          <w:p w14:paraId="2F4FECF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2841C94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7ED32F3C"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 + DVT</w:t>
            </w:r>
          </w:p>
        </w:tc>
        <w:tc>
          <w:tcPr>
            <w:tcW w:w="0" w:type="auto"/>
            <w:shd w:val="clear" w:color="auto" w:fill="auto"/>
          </w:tcPr>
          <w:p w14:paraId="421357D6" w14:textId="47DA25EB"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 (Cycle 2)</w:t>
            </w:r>
          </w:p>
        </w:tc>
        <w:tc>
          <w:tcPr>
            <w:tcW w:w="0" w:type="auto"/>
            <w:shd w:val="clear" w:color="auto" w:fill="auto"/>
          </w:tcPr>
          <w:p w14:paraId="36CF3328" w14:textId="7D75E296"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Heparin </w:t>
            </w:r>
            <w:r w:rsidR="00AF4124">
              <w:rPr>
                <w:rFonts w:ascii="Book Antiqua" w:hAnsi="Book Antiqua" w:hint="eastAsia"/>
                <w:bCs/>
                <w:lang w:eastAsia="zh-CN"/>
              </w:rPr>
              <w:t>→</w:t>
            </w:r>
            <w:r w:rsidRPr="00997ACC">
              <w:rPr>
                <w:rFonts w:ascii="Book Antiqua" w:hAnsi="Book Antiqua"/>
                <w:bCs/>
              </w:rPr>
              <w:t xml:space="preserve"> enoxaparin sodium</w:t>
            </w:r>
          </w:p>
        </w:tc>
        <w:tc>
          <w:tcPr>
            <w:tcW w:w="0" w:type="auto"/>
            <w:shd w:val="clear" w:color="auto" w:fill="auto"/>
          </w:tcPr>
          <w:p w14:paraId="45EA4A6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Yes </w:t>
            </w:r>
          </w:p>
        </w:tc>
      </w:tr>
      <w:tr w:rsidR="00077226" w:rsidRPr="00997ACC" w14:paraId="77D09FC3" w14:textId="77777777" w:rsidTr="004824D5">
        <w:tc>
          <w:tcPr>
            <w:tcW w:w="0" w:type="auto"/>
            <w:shd w:val="clear" w:color="auto" w:fill="auto"/>
          </w:tcPr>
          <w:p w14:paraId="421897AE" w14:textId="038B51DD"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IIB</w:t>
            </w:r>
          </w:p>
        </w:tc>
        <w:tc>
          <w:tcPr>
            <w:tcW w:w="0" w:type="auto"/>
          </w:tcPr>
          <w:p w14:paraId="447FD4F0"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7718D626"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0EDC5D4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DVT</w:t>
            </w:r>
          </w:p>
        </w:tc>
        <w:tc>
          <w:tcPr>
            <w:tcW w:w="0" w:type="auto"/>
            <w:shd w:val="clear" w:color="auto" w:fill="auto"/>
          </w:tcPr>
          <w:p w14:paraId="36F32ECE" w14:textId="540D9B76" w:rsidR="00077226" w:rsidRPr="00997ACC" w:rsidRDefault="004824D5" w:rsidP="00997ACC">
            <w:pPr>
              <w:adjustRightInd w:val="0"/>
              <w:snapToGrid w:val="0"/>
              <w:spacing w:line="360" w:lineRule="auto"/>
              <w:jc w:val="both"/>
              <w:rPr>
                <w:rFonts w:ascii="Book Antiqua" w:hAnsi="Book Antiqua"/>
                <w:bCs/>
              </w:rPr>
            </w:pPr>
            <w:r w:rsidRPr="00997ACC">
              <w:rPr>
                <w:rFonts w:ascii="Book Antiqua" w:hAnsi="Book Antiqua"/>
                <w:bCs/>
              </w:rPr>
              <w:t>1 d</w:t>
            </w:r>
            <w:r w:rsidR="00077226" w:rsidRPr="00997ACC">
              <w:rPr>
                <w:rFonts w:ascii="Book Antiqua" w:hAnsi="Book Antiqua"/>
                <w:bCs/>
              </w:rPr>
              <w:t xml:space="preserve"> prior to Cycle 1</w:t>
            </w:r>
          </w:p>
        </w:tc>
        <w:tc>
          <w:tcPr>
            <w:tcW w:w="0" w:type="auto"/>
            <w:shd w:val="clear" w:color="auto" w:fill="auto"/>
          </w:tcPr>
          <w:p w14:paraId="776312D6" w14:textId="64528E08"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Heparin </w:t>
            </w:r>
            <w:r w:rsidR="00AF4124">
              <w:rPr>
                <w:rFonts w:ascii="Book Antiqua" w:hAnsi="Book Antiqua" w:hint="eastAsia"/>
                <w:bCs/>
                <w:lang w:eastAsia="zh-CN"/>
              </w:rPr>
              <w:t>→</w:t>
            </w:r>
            <w:r w:rsidR="00456A66" w:rsidRPr="00997ACC">
              <w:rPr>
                <w:rFonts w:ascii="Book Antiqua" w:hAnsi="Book Antiqua"/>
                <w:bCs/>
                <w:lang w:eastAsia="zh-CN"/>
              </w:rPr>
              <w:t xml:space="preserve"> </w:t>
            </w:r>
            <w:proofErr w:type="spellStart"/>
            <w:r w:rsidRPr="00997ACC">
              <w:rPr>
                <w:rFonts w:ascii="Book Antiqua" w:hAnsi="Book Antiqua"/>
                <w:bCs/>
              </w:rPr>
              <w:t>fondaparinux</w:t>
            </w:r>
            <w:proofErr w:type="spellEnd"/>
            <w:r w:rsidRPr="00997ACC">
              <w:rPr>
                <w:rFonts w:ascii="Book Antiqua" w:hAnsi="Book Antiqua"/>
                <w:bCs/>
              </w:rPr>
              <w:t xml:space="preserve"> sodium</w:t>
            </w:r>
          </w:p>
        </w:tc>
        <w:tc>
          <w:tcPr>
            <w:tcW w:w="0" w:type="auto"/>
            <w:shd w:val="clear" w:color="auto" w:fill="auto"/>
          </w:tcPr>
          <w:p w14:paraId="2ED68C49"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Yes</w:t>
            </w:r>
          </w:p>
        </w:tc>
      </w:tr>
      <w:tr w:rsidR="00077226" w:rsidRPr="00997ACC" w14:paraId="52B89CCA" w14:textId="77777777" w:rsidTr="004824D5">
        <w:tc>
          <w:tcPr>
            <w:tcW w:w="0" w:type="auto"/>
            <w:shd w:val="clear" w:color="auto" w:fill="auto"/>
          </w:tcPr>
          <w:p w14:paraId="75E8B0E0" w14:textId="5877E25C"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Non-seminoma</w:t>
            </w:r>
            <w:r w:rsidR="00456A66" w:rsidRPr="00997ACC">
              <w:rPr>
                <w:rFonts w:ascii="Book Antiqua" w:hAnsi="Book Antiqua"/>
                <w:bCs/>
                <w:lang w:eastAsia="zh-CN"/>
              </w:rPr>
              <w:t xml:space="preserve"> </w:t>
            </w:r>
            <w:r w:rsidRPr="00997ACC">
              <w:rPr>
                <w:rFonts w:ascii="Book Antiqua" w:hAnsi="Book Antiqua"/>
                <w:bCs/>
              </w:rPr>
              <w:t>IIIA</w:t>
            </w:r>
          </w:p>
        </w:tc>
        <w:tc>
          <w:tcPr>
            <w:tcW w:w="0" w:type="auto"/>
          </w:tcPr>
          <w:p w14:paraId="7AD6894B"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c>
          <w:tcPr>
            <w:tcW w:w="0" w:type="auto"/>
            <w:shd w:val="clear" w:color="auto" w:fill="auto"/>
          </w:tcPr>
          <w:p w14:paraId="135DEF4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BEP (3 cycles)</w:t>
            </w:r>
          </w:p>
        </w:tc>
        <w:tc>
          <w:tcPr>
            <w:tcW w:w="0" w:type="auto"/>
            <w:shd w:val="clear" w:color="auto" w:fill="auto"/>
          </w:tcPr>
          <w:p w14:paraId="15B0E8A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PE</w:t>
            </w:r>
          </w:p>
        </w:tc>
        <w:tc>
          <w:tcPr>
            <w:tcW w:w="0" w:type="auto"/>
            <w:shd w:val="clear" w:color="auto" w:fill="auto"/>
          </w:tcPr>
          <w:p w14:paraId="3ED95C07"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2 </w:t>
            </w:r>
            <w:proofErr w:type="spellStart"/>
            <w:r w:rsidRPr="00997ACC">
              <w:rPr>
                <w:rFonts w:ascii="Book Antiqua" w:hAnsi="Book Antiqua"/>
                <w:bCs/>
              </w:rPr>
              <w:t>wk</w:t>
            </w:r>
            <w:proofErr w:type="spellEnd"/>
            <w:r w:rsidRPr="00997ACC">
              <w:rPr>
                <w:rFonts w:ascii="Book Antiqua" w:hAnsi="Book Antiqua"/>
                <w:bCs/>
              </w:rPr>
              <w:t xml:space="preserve"> after chemotherapy ended</w:t>
            </w:r>
          </w:p>
        </w:tc>
        <w:tc>
          <w:tcPr>
            <w:tcW w:w="0" w:type="auto"/>
            <w:shd w:val="clear" w:color="auto" w:fill="auto"/>
          </w:tcPr>
          <w:p w14:paraId="33AC55D4"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Warfarin + enoxaparin sodium</w:t>
            </w:r>
          </w:p>
        </w:tc>
        <w:tc>
          <w:tcPr>
            <w:tcW w:w="0" w:type="auto"/>
            <w:shd w:val="clear" w:color="auto" w:fill="auto"/>
          </w:tcPr>
          <w:p w14:paraId="7565855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No</w:t>
            </w:r>
          </w:p>
        </w:tc>
      </w:tr>
      <w:tr w:rsidR="00077226" w:rsidRPr="00997ACC" w14:paraId="43519407" w14:textId="77777777" w:rsidTr="004824D5">
        <w:tc>
          <w:tcPr>
            <w:tcW w:w="0" w:type="auto"/>
            <w:shd w:val="clear" w:color="auto" w:fill="auto"/>
          </w:tcPr>
          <w:p w14:paraId="0352918E" w14:textId="3CB6B2E8"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Seminoma</w:t>
            </w:r>
            <w:r w:rsidR="00456A66" w:rsidRPr="00997ACC">
              <w:rPr>
                <w:rFonts w:ascii="Book Antiqua" w:hAnsi="Book Antiqua"/>
                <w:bCs/>
                <w:lang w:eastAsia="zh-CN"/>
              </w:rPr>
              <w:t xml:space="preserve"> </w:t>
            </w:r>
            <w:r w:rsidRPr="00997ACC">
              <w:rPr>
                <w:rFonts w:ascii="Book Antiqua" w:hAnsi="Book Antiqua"/>
                <w:bCs/>
              </w:rPr>
              <w:lastRenderedPageBreak/>
              <w:t>IIC</w:t>
            </w:r>
          </w:p>
        </w:tc>
        <w:tc>
          <w:tcPr>
            <w:tcW w:w="0" w:type="auto"/>
          </w:tcPr>
          <w:p w14:paraId="11A6A15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Yes</w:t>
            </w:r>
          </w:p>
        </w:tc>
        <w:tc>
          <w:tcPr>
            <w:tcW w:w="0" w:type="auto"/>
            <w:shd w:val="clear" w:color="auto" w:fill="auto"/>
          </w:tcPr>
          <w:p w14:paraId="40878B20"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 xml:space="preserve">EP (4 </w:t>
            </w:r>
            <w:r w:rsidRPr="00997ACC">
              <w:rPr>
                <w:rFonts w:ascii="Book Antiqua" w:hAnsi="Book Antiqua"/>
                <w:bCs/>
              </w:rPr>
              <w:lastRenderedPageBreak/>
              <w:t>cycles)</w:t>
            </w:r>
          </w:p>
        </w:tc>
        <w:tc>
          <w:tcPr>
            <w:tcW w:w="0" w:type="auto"/>
            <w:shd w:val="clear" w:color="auto" w:fill="auto"/>
          </w:tcPr>
          <w:p w14:paraId="2AF12E48"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DVT</w:t>
            </w:r>
            <w:r w:rsidRPr="00997ACC">
              <w:rPr>
                <w:rFonts w:ascii="Book Antiqua" w:hAnsi="Book Antiqua"/>
                <w:bCs/>
                <w:vertAlign w:val="superscript"/>
              </w:rPr>
              <w:t>2</w:t>
            </w:r>
          </w:p>
        </w:tc>
        <w:tc>
          <w:tcPr>
            <w:tcW w:w="0" w:type="auto"/>
            <w:shd w:val="clear" w:color="auto" w:fill="auto"/>
          </w:tcPr>
          <w:p w14:paraId="0AE738FD" w14:textId="5AA73284"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During</w:t>
            </w:r>
            <w:r w:rsidR="00456A66" w:rsidRPr="00997ACC">
              <w:rPr>
                <w:rFonts w:ascii="Book Antiqua" w:hAnsi="Book Antiqua"/>
                <w:bCs/>
                <w:lang w:eastAsia="zh-CN"/>
              </w:rPr>
              <w:t xml:space="preserve"> </w:t>
            </w:r>
            <w:r w:rsidRPr="00997ACC">
              <w:rPr>
                <w:rFonts w:ascii="Book Antiqua" w:hAnsi="Book Antiqua"/>
                <w:bCs/>
              </w:rPr>
              <w:lastRenderedPageBreak/>
              <w:t>(Cycle 2)</w:t>
            </w:r>
          </w:p>
        </w:tc>
        <w:tc>
          <w:tcPr>
            <w:tcW w:w="0" w:type="auto"/>
            <w:shd w:val="clear" w:color="auto" w:fill="auto"/>
          </w:tcPr>
          <w:p w14:paraId="6381F47C" w14:textId="2F6862EA"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Enoxapar</w:t>
            </w:r>
            <w:r w:rsidRPr="00997ACC">
              <w:rPr>
                <w:rFonts w:ascii="Book Antiqua" w:hAnsi="Book Antiqua"/>
                <w:bCs/>
              </w:rPr>
              <w:lastRenderedPageBreak/>
              <w:t xml:space="preserve">in sodium </w:t>
            </w:r>
            <w:r w:rsidR="00AF4124">
              <w:rPr>
                <w:rFonts w:ascii="Book Antiqua" w:hAnsi="Book Antiqua" w:hint="eastAsia"/>
                <w:bCs/>
                <w:lang w:eastAsia="zh-CN"/>
              </w:rPr>
              <w:t>→</w:t>
            </w:r>
            <w:r w:rsidRPr="00997ACC">
              <w:rPr>
                <w:rFonts w:ascii="Book Antiqua" w:hAnsi="Book Antiqua"/>
                <w:bCs/>
              </w:rPr>
              <w:t xml:space="preserve"> </w:t>
            </w:r>
            <w:proofErr w:type="spellStart"/>
            <w:r w:rsidRPr="00997ACC">
              <w:rPr>
                <w:rFonts w:ascii="Book Antiqua" w:hAnsi="Book Antiqua"/>
                <w:bCs/>
              </w:rPr>
              <w:t>fondaparinux</w:t>
            </w:r>
            <w:proofErr w:type="spellEnd"/>
          </w:p>
        </w:tc>
        <w:tc>
          <w:tcPr>
            <w:tcW w:w="0" w:type="auto"/>
            <w:shd w:val="clear" w:color="auto" w:fill="auto"/>
          </w:tcPr>
          <w:p w14:paraId="0B8D35B2"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Yes</w:t>
            </w:r>
          </w:p>
        </w:tc>
      </w:tr>
    </w:tbl>
    <w:p w14:paraId="0C7B66A2" w14:textId="77777777" w:rsidR="00AF4124" w:rsidRDefault="00077226" w:rsidP="00997ACC">
      <w:pPr>
        <w:adjustRightInd w:val="0"/>
        <w:snapToGrid w:val="0"/>
        <w:spacing w:line="360" w:lineRule="auto"/>
        <w:jc w:val="both"/>
        <w:rPr>
          <w:rFonts w:ascii="Book Antiqua" w:hAnsi="Book Antiqua"/>
          <w:bCs/>
          <w:lang w:eastAsia="zh-CN"/>
        </w:rPr>
      </w:pPr>
      <w:r w:rsidRPr="00997ACC">
        <w:rPr>
          <w:rFonts w:ascii="Book Antiqua" w:hAnsi="Book Antiqua"/>
          <w:bCs/>
          <w:vertAlign w:val="superscript"/>
        </w:rPr>
        <w:lastRenderedPageBreak/>
        <w:t>1</w:t>
      </w:r>
      <w:r w:rsidRPr="00997ACC">
        <w:rPr>
          <w:rFonts w:ascii="Book Antiqua" w:hAnsi="Book Antiqua"/>
          <w:bCs/>
        </w:rPr>
        <w:t>Infusaport</w:t>
      </w:r>
      <w:r w:rsidR="00AF4124">
        <w:rPr>
          <w:rFonts w:ascii="Book Antiqua" w:hAnsi="Book Antiqua" w:hint="eastAsia"/>
          <w:bCs/>
          <w:lang w:eastAsia="zh-CN"/>
        </w:rPr>
        <w:t>.</w:t>
      </w:r>
    </w:p>
    <w:p w14:paraId="2BA8AA62" w14:textId="751D063A"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vertAlign w:val="superscript"/>
        </w:rPr>
        <w:t>2</w:t>
      </w:r>
      <w:bookmarkStart w:id="36" w:name="OLE_LINK1"/>
      <w:bookmarkStart w:id="37" w:name="OLE_LINK2"/>
      <w:r w:rsidR="004824D5" w:rsidRPr="00997ACC">
        <w:rPr>
          <w:rFonts w:ascii="Book Antiqua" w:hAnsi="Book Antiqua"/>
          <w:bCs/>
        </w:rPr>
        <w:t>P</w:t>
      </w:r>
      <w:r w:rsidR="00F10075" w:rsidRPr="00997ACC">
        <w:rPr>
          <w:rFonts w:ascii="Book Antiqua" w:hAnsi="Book Antiqua"/>
          <w:bCs/>
        </w:rPr>
        <w:t>eripherally inserted central catheter line</w:t>
      </w:r>
      <w:bookmarkEnd w:id="36"/>
      <w:bookmarkEnd w:id="37"/>
      <w:r w:rsidR="00F10075">
        <w:rPr>
          <w:rFonts w:ascii="Book Antiqua" w:hAnsi="Book Antiqua"/>
          <w:bCs/>
        </w:rPr>
        <w:t>.</w:t>
      </w:r>
      <w:r w:rsidRPr="00997ACC">
        <w:rPr>
          <w:rFonts w:ascii="Book Antiqua" w:hAnsi="Book Antiqua"/>
          <w:bCs/>
        </w:rPr>
        <w:t xml:space="preserve"> PE: Pulmonary embolism; BEP: </w:t>
      </w:r>
      <w:proofErr w:type="spellStart"/>
      <w:r w:rsidRPr="00997ACC">
        <w:rPr>
          <w:rFonts w:ascii="Book Antiqua" w:hAnsi="Book Antiqua"/>
          <w:bCs/>
        </w:rPr>
        <w:t>Bleomycin</w:t>
      </w:r>
      <w:proofErr w:type="spellEnd"/>
      <w:r w:rsidRPr="00997ACC">
        <w:rPr>
          <w:rFonts w:ascii="Book Antiqua" w:hAnsi="Book Antiqua"/>
          <w:bCs/>
        </w:rPr>
        <w:t xml:space="preserve">, </w:t>
      </w:r>
      <w:proofErr w:type="spellStart"/>
      <w:r w:rsidRPr="00997ACC">
        <w:rPr>
          <w:rFonts w:ascii="Book Antiqua" w:hAnsi="Book Antiqua"/>
          <w:bCs/>
        </w:rPr>
        <w:t>etoposide</w:t>
      </w:r>
      <w:proofErr w:type="spellEnd"/>
      <w:r w:rsidRPr="00997ACC">
        <w:rPr>
          <w:rFonts w:ascii="Book Antiqua" w:hAnsi="Book Antiqua"/>
          <w:bCs/>
        </w:rPr>
        <w:t xml:space="preserve">, and </w:t>
      </w:r>
      <w:proofErr w:type="spellStart"/>
      <w:r w:rsidRPr="00997ACC">
        <w:rPr>
          <w:rFonts w:ascii="Book Antiqua" w:hAnsi="Book Antiqua"/>
          <w:bCs/>
        </w:rPr>
        <w:t>cisplatin</w:t>
      </w:r>
      <w:proofErr w:type="spellEnd"/>
      <w:r w:rsidRPr="00997ACC">
        <w:rPr>
          <w:rFonts w:ascii="Book Antiqua" w:hAnsi="Book Antiqua"/>
          <w:bCs/>
        </w:rPr>
        <w:t xml:space="preserve">; DVT: Deep vein thrombosis; EP: </w:t>
      </w:r>
      <w:proofErr w:type="spellStart"/>
      <w:r w:rsidRPr="00997ACC">
        <w:rPr>
          <w:rFonts w:ascii="Book Antiqua" w:hAnsi="Book Antiqua"/>
          <w:bCs/>
        </w:rPr>
        <w:t>Etoposide</w:t>
      </w:r>
      <w:proofErr w:type="spellEnd"/>
      <w:r w:rsidRPr="00997ACC">
        <w:rPr>
          <w:rFonts w:ascii="Book Antiqua" w:hAnsi="Book Antiqua"/>
          <w:bCs/>
        </w:rPr>
        <w:t xml:space="preserve"> and </w:t>
      </w:r>
      <w:proofErr w:type="spellStart"/>
      <w:r w:rsidRPr="00997ACC">
        <w:rPr>
          <w:rFonts w:ascii="Book Antiqua" w:hAnsi="Book Antiqua"/>
          <w:bCs/>
        </w:rPr>
        <w:t>cisplatin</w:t>
      </w:r>
      <w:proofErr w:type="spellEnd"/>
      <w:r w:rsidRPr="00997ACC">
        <w:rPr>
          <w:rFonts w:ascii="Book Antiqua" w:hAnsi="Book Antiqua"/>
          <w:bCs/>
        </w:rPr>
        <w:t>.</w:t>
      </w:r>
    </w:p>
    <w:p w14:paraId="009D4347" w14:textId="5CC0D926"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Cs/>
        </w:rPr>
        <w:br w:type="page"/>
      </w:r>
      <w:r w:rsidRPr="00997ACC">
        <w:rPr>
          <w:rFonts w:ascii="Book Antiqua" w:hAnsi="Book Antiqua"/>
          <w:b/>
        </w:rPr>
        <w:lastRenderedPageBreak/>
        <w:t xml:space="preserve">Table 3 Comparison of metrics between patients with testicular germ cell tumors at our </w:t>
      </w:r>
      <w:r w:rsidR="003B4DB8">
        <w:rPr>
          <w:rFonts w:ascii="Book Antiqua" w:hAnsi="Book Antiqua"/>
          <w:b/>
        </w:rPr>
        <w:t>I</w:t>
      </w:r>
      <w:r w:rsidRPr="00997ACC">
        <w:rPr>
          <w:rFonts w:ascii="Book Antiqua" w:hAnsi="Book Antiqua"/>
          <w:b/>
        </w:rPr>
        <w:t>nstitution stratified by those who experienced a thromboembolic event and those who did not</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1396"/>
        <w:gridCol w:w="1396"/>
        <w:gridCol w:w="1037"/>
      </w:tblGrid>
      <w:tr w:rsidR="0001279A" w:rsidRPr="00997ACC" w14:paraId="1174012B" w14:textId="77777777" w:rsidTr="00AF4124">
        <w:tc>
          <w:tcPr>
            <w:tcW w:w="0" w:type="auto"/>
            <w:tcBorders>
              <w:bottom w:val="single" w:sz="4" w:space="0" w:color="auto"/>
            </w:tcBorders>
          </w:tcPr>
          <w:p w14:paraId="56C2571A" w14:textId="77777777" w:rsidR="0001279A" w:rsidRPr="00997ACC" w:rsidRDefault="0001279A" w:rsidP="00997ACC">
            <w:pPr>
              <w:adjustRightInd w:val="0"/>
              <w:snapToGrid w:val="0"/>
              <w:spacing w:line="360" w:lineRule="auto"/>
              <w:jc w:val="both"/>
              <w:rPr>
                <w:rFonts w:ascii="Book Antiqua" w:hAnsi="Book Antiqua"/>
                <w:b/>
                <w:bCs/>
              </w:rPr>
            </w:pPr>
          </w:p>
        </w:tc>
        <w:tc>
          <w:tcPr>
            <w:tcW w:w="0" w:type="auto"/>
            <w:gridSpan w:val="3"/>
            <w:tcBorders>
              <w:bottom w:val="single" w:sz="4" w:space="0" w:color="auto"/>
            </w:tcBorders>
          </w:tcPr>
          <w:p w14:paraId="42BAC067" w14:textId="2B06A59A" w:rsidR="0001279A" w:rsidRPr="00997ACC" w:rsidRDefault="0001279A" w:rsidP="00997ACC">
            <w:pPr>
              <w:adjustRightInd w:val="0"/>
              <w:snapToGrid w:val="0"/>
              <w:spacing w:line="360" w:lineRule="auto"/>
              <w:jc w:val="both"/>
              <w:rPr>
                <w:rFonts w:ascii="Book Antiqua" w:hAnsi="Book Antiqua"/>
                <w:b/>
                <w:bCs/>
              </w:rPr>
            </w:pPr>
            <w:r w:rsidRPr="00997ACC">
              <w:rPr>
                <w:rFonts w:ascii="Book Antiqua" w:hAnsi="Book Antiqua"/>
                <w:b/>
                <w:bCs/>
              </w:rPr>
              <w:t>Thromboembolic event</w:t>
            </w:r>
          </w:p>
        </w:tc>
      </w:tr>
      <w:tr w:rsidR="0001279A" w:rsidRPr="00997ACC" w14:paraId="3E4CC536" w14:textId="77777777" w:rsidTr="00AF4124">
        <w:tc>
          <w:tcPr>
            <w:tcW w:w="0" w:type="auto"/>
            <w:tcBorders>
              <w:top w:val="single" w:sz="4" w:space="0" w:color="auto"/>
              <w:bottom w:val="single" w:sz="4" w:space="0" w:color="auto"/>
            </w:tcBorders>
          </w:tcPr>
          <w:p w14:paraId="2A5D889E" w14:textId="709C3ACD" w:rsidR="0001279A" w:rsidRPr="00997ACC" w:rsidRDefault="0001279A" w:rsidP="00997ACC">
            <w:pPr>
              <w:adjustRightInd w:val="0"/>
              <w:snapToGrid w:val="0"/>
              <w:spacing w:line="360" w:lineRule="auto"/>
              <w:jc w:val="both"/>
              <w:rPr>
                <w:rFonts w:ascii="Book Antiqua" w:hAnsi="Book Antiqua"/>
                <w:b/>
                <w:bCs/>
              </w:rPr>
            </w:pPr>
            <w:r w:rsidRPr="00997ACC">
              <w:rPr>
                <w:rFonts w:ascii="Book Antiqua" w:hAnsi="Book Antiqua"/>
                <w:b/>
                <w:bCs/>
              </w:rPr>
              <w:t>Metric</w:t>
            </w:r>
          </w:p>
        </w:tc>
        <w:tc>
          <w:tcPr>
            <w:tcW w:w="0" w:type="auto"/>
            <w:tcBorders>
              <w:top w:val="single" w:sz="4" w:space="0" w:color="auto"/>
              <w:bottom w:val="single" w:sz="4" w:space="0" w:color="auto"/>
            </w:tcBorders>
          </w:tcPr>
          <w:p w14:paraId="614EDF80" w14:textId="3E4E9793" w:rsidR="0001279A" w:rsidRPr="00997ACC" w:rsidRDefault="0001279A" w:rsidP="00997ACC">
            <w:pPr>
              <w:adjustRightInd w:val="0"/>
              <w:snapToGrid w:val="0"/>
              <w:spacing w:line="360" w:lineRule="auto"/>
              <w:jc w:val="both"/>
              <w:rPr>
                <w:rFonts w:ascii="Book Antiqua" w:hAnsi="Book Antiqua"/>
                <w:b/>
                <w:bCs/>
              </w:rPr>
            </w:pPr>
            <w:r w:rsidRPr="00997ACC">
              <w:rPr>
                <w:rFonts w:ascii="Book Antiqua" w:hAnsi="Book Antiqua"/>
                <w:b/>
              </w:rPr>
              <w:t xml:space="preserve">No (%) </w:t>
            </w:r>
          </w:p>
        </w:tc>
        <w:tc>
          <w:tcPr>
            <w:tcW w:w="0" w:type="auto"/>
            <w:tcBorders>
              <w:top w:val="single" w:sz="4" w:space="0" w:color="auto"/>
              <w:bottom w:val="single" w:sz="4" w:space="0" w:color="auto"/>
            </w:tcBorders>
          </w:tcPr>
          <w:p w14:paraId="29E123FE" w14:textId="5816DA5D" w:rsidR="0001279A" w:rsidRPr="00997ACC" w:rsidRDefault="0001279A" w:rsidP="00997ACC">
            <w:pPr>
              <w:adjustRightInd w:val="0"/>
              <w:snapToGrid w:val="0"/>
              <w:spacing w:line="360" w:lineRule="auto"/>
              <w:jc w:val="both"/>
              <w:rPr>
                <w:rFonts w:ascii="Book Antiqua" w:hAnsi="Book Antiqua"/>
                <w:b/>
                <w:bCs/>
              </w:rPr>
            </w:pPr>
            <w:r w:rsidRPr="00997ACC">
              <w:rPr>
                <w:rFonts w:ascii="Book Antiqua" w:hAnsi="Book Antiqua"/>
                <w:b/>
              </w:rPr>
              <w:t>Yes (%)</w:t>
            </w:r>
          </w:p>
        </w:tc>
        <w:tc>
          <w:tcPr>
            <w:tcW w:w="0" w:type="auto"/>
            <w:tcBorders>
              <w:top w:val="single" w:sz="4" w:space="0" w:color="auto"/>
              <w:bottom w:val="single" w:sz="4" w:space="0" w:color="auto"/>
            </w:tcBorders>
          </w:tcPr>
          <w:p w14:paraId="3D2E8FBB" w14:textId="471CF5CE" w:rsidR="0001279A" w:rsidRPr="00997ACC" w:rsidRDefault="0001279A" w:rsidP="00997ACC">
            <w:pPr>
              <w:adjustRightInd w:val="0"/>
              <w:snapToGrid w:val="0"/>
              <w:spacing w:line="360" w:lineRule="auto"/>
              <w:jc w:val="both"/>
              <w:rPr>
                <w:rFonts w:ascii="Book Antiqua" w:hAnsi="Book Antiqua"/>
                <w:b/>
                <w:bCs/>
              </w:rPr>
            </w:pPr>
            <w:r w:rsidRPr="00997ACC">
              <w:rPr>
                <w:rFonts w:ascii="Book Antiqua" w:hAnsi="Book Antiqua"/>
                <w:b/>
                <w:i/>
              </w:rPr>
              <w:t>P</w:t>
            </w:r>
            <w:r w:rsidRPr="00997ACC">
              <w:rPr>
                <w:rFonts w:ascii="Book Antiqua" w:hAnsi="Book Antiqua"/>
                <w:b/>
              </w:rPr>
              <w:t xml:space="preserve"> value</w:t>
            </w:r>
          </w:p>
        </w:tc>
      </w:tr>
      <w:tr w:rsidR="0001279A" w:rsidRPr="00997ACC" w14:paraId="4D8B303E" w14:textId="77777777" w:rsidTr="00AF4124">
        <w:trPr>
          <w:trHeight w:val="373"/>
        </w:trPr>
        <w:tc>
          <w:tcPr>
            <w:tcW w:w="0" w:type="auto"/>
            <w:tcBorders>
              <w:top w:val="single" w:sz="4" w:space="0" w:color="auto"/>
            </w:tcBorders>
          </w:tcPr>
          <w:p w14:paraId="22367F03" w14:textId="2BE86C40" w:rsidR="0001279A" w:rsidRPr="00997ACC" w:rsidRDefault="0001279A" w:rsidP="00997ACC">
            <w:pPr>
              <w:adjustRightInd w:val="0"/>
              <w:snapToGrid w:val="0"/>
              <w:spacing w:line="360" w:lineRule="auto"/>
              <w:jc w:val="both"/>
              <w:rPr>
                <w:rFonts w:ascii="Book Antiqua" w:hAnsi="Book Antiqua"/>
                <w:bCs/>
                <w:i/>
              </w:rPr>
            </w:pPr>
            <w:r w:rsidRPr="00997ACC">
              <w:rPr>
                <w:rFonts w:ascii="Book Antiqua" w:hAnsi="Book Antiqua"/>
                <w:bCs/>
                <w:i/>
              </w:rPr>
              <w:t>n</w:t>
            </w:r>
          </w:p>
        </w:tc>
        <w:tc>
          <w:tcPr>
            <w:tcW w:w="0" w:type="auto"/>
            <w:tcBorders>
              <w:top w:val="single" w:sz="4" w:space="0" w:color="auto"/>
            </w:tcBorders>
          </w:tcPr>
          <w:p w14:paraId="1FB35A21" w14:textId="225D67F7" w:rsidR="0001279A" w:rsidRPr="00997ACC" w:rsidRDefault="0001279A" w:rsidP="00997ACC">
            <w:pPr>
              <w:adjustRightInd w:val="0"/>
              <w:snapToGrid w:val="0"/>
              <w:spacing w:line="360" w:lineRule="auto"/>
              <w:jc w:val="both"/>
              <w:rPr>
                <w:rFonts w:ascii="Book Antiqua" w:hAnsi="Book Antiqua"/>
                <w:bCs/>
              </w:rPr>
            </w:pPr>
            <w:r w:rsidRPr="00997ACC">
              <w:rPr>
                <w:rFonts w:ascii="Book Antiqua" w:hAnsi="Book Antiqua"/>
              </w:rPr>
              <w:t>49</w:t>
            </w:r>
          </w:p>
        </w:tc>
        <w:tc>
          <w:tcPr>
            <w:tcW w:w="0" w:type="auto"/>
            <w:tcBorders>
              <w:top w:val="single" w:sz="4" w:space="0" w:color="auto"/>
            </w:tcBorders>
          </w:tcPr>
          <w:p w14:paraId="3E9554C4" w14:textId="4A2A7BA4" w:rsidR="0001279A" w:rsidRPr="00997ACC" w:rsidRDefault="0001279A" w:rsidP="00997ACC">
            <w:pPr>
              <w:adjustRightInd w:val="0"/>
              <w:snapToGrid w:val="0"/>
              <w:spacing w:line="360" w:lineRule="auto"/>
              <w:jc w:val="both"/>
              <w:rPr>
                <w:rFonts w:ascii="Book Antiqua" w:hAnsi="Book Antiqua"/>
                <w:bCs/>
              </w:rPr>
            </w:pPr>
            <w:r w:rsidRPr="00997ACC">
              <w:rPr>
                <w:rFonts w:ascii="Book Antiqua" w:hAnsi="Book Antiqua"/>
              </w:rPr>
              <w:t>19</w:t>
            </w:r>
          </w:p>
        </w:tc>
        <w:tc>
          <w:tcPr>
            <w:tcW w:w="0" w:type="auto"/>
            <w:tcBorders>
              <w:top w:val="single" w:sz="4" w:space="0" w:color="auto"/>
            </w:tcBorders>
          </w:tcPr>
          <w:p w14:paraId="01E1C690" w14:textId="77777777" w:rsidR="0001279A" w:rsidRPr="00997ACC" w:rsidRDefault="0001279A" w:rsidP="00997ACC">
            <w:pPr>
              <w:adjustRightInd w:val="0"/>
              <w:snapToGrid w:val="0"/>
              <w:spacing w:line="360" w:lineRule="auto"/>
              <w:jc w:val="both"/>
              <w:rPr>
                <w:rFonts w:ascii="Book Antiqua" w:hAnsi="Book Antiqua"/>
                <w:bCs/>
              </w:rPr>
            </w:pPr>
          </w:p>
        </w:tc>
      </w:tr>
      <w:tr w:rsidR="0001279A" w:rsidRPr="00997ACC" w14:paraId="1F8AC41E" w14:textId="77777777" w:rsidTr="00AF4124">
        <w:tc>
          <w:tcPr>
            <w:tcW w:w="0" w:type="auto"/>
          </w:tcPr>
          <w:p w14:paraId="6FC6A1A0" w14:textId="208922CA" w:rsidR="0001279A" w:rsidRPr="00997ACC" w:rsidRDefault="00045AB5" w:rsidP="00997ACC">
            <w:pPr>
              <w:adjustRightInd w:val="0"/>
              <w:snapToGrid w:val="0"/>
              <w:spacing w:line="360" w:lineRule="auto"/>
              <w:jc w:val="both"/>
              <w:rPr>
                <w:rFonts w:ascii="Book Antiqua" w:hAnsi="Book Antiqua"/>
                <w:bCs/>
              </w:rPr>
            </w:pPr>
            <w:r w:rsidRPr="00997ACC">
              <w:rPr>
                <w:rFonts w:ascii="Book Antiqua" w:hAnsi="Book Antiqua"/>
              </w:rPr>
              <w:t>Age [</w:t>
            </w:r>
            <w:r w:rsidR="0001279A" w:rsidRPr="00997ACC">
              <w:rPr>
                <w:rFonts w:ascii="Book Antiqua" w:hAnsi="Book Antiqua"/>
              </w:rPr>
              <w:t>mean (SD)</w:t>
            </w:r>
            <w:r w:rsidRPr="00997ACC">
              <w:rPr>
                <w:rFonts w:ascii="Book Antiqua" w:hAnsi="Book Antiqua"/>
              </w:rPr>
              <w:t>]</w:t>
            </w:r>
          </w:p>
        </w:tc>
        <w:tc>
          <w:tcPr>
            <w:tcW w:w="0" w:type="auto"/>
          </w:tcPr>
          <w:p w14:paraId="32336592" w14:textId="25B06630" w:rsidR="0001279A" w:rsidRPr="00997ACC" w:rsidRDefault="0001279A"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30.9 (7.86)</w:t>
            </w:r>
          </w:p>
        </w:tc>
        <w:tc>
          <w:tcPr>
            <w:tcW w:w="0" w:type="auto"/>
          </w:tcPr>
          <w:p w14:paraId="78CC61FC" w14:textId="2E92A5A6" w:rsidR="0001279A" w:rsidRPr="00997ACC" w:rsidRDefault="0001279A"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30.79 (8.67)</w:t>
            </w:r>
          </w:p>
        </w:tc>
        <w:tc>
          <w:tcPr>
            <w:tcW w:w="0" w:type="auto"/>
          </w:tcPr>
          <w:p w14:paraId="53D7F97B" w14:textId="65D880CD" w:rsidR="0001279A" w:rsidRPr="00997ACC" w:rsidRDefault="006A128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0.909</w:t>
            </w:r>
          </w:p>
        </w:tc>
      </w:tr>
      <w:tr w:rsidR="0001279A" w:rsidRPr="00997ACC" w14:paraId="2E36D1E7" w14:textId="77777777" w:rsidTr="00AF4124">
        <w:tc>
          <w:tcPr>
            <w:tcW w:w="0" w:type="auto"/>
          </w:tcPr>
          <w:p w14:paraId="299283F9" w14:textId="54F9BABA" w:rsidR="0001279A" w:rsidRPr="00997ACC" w:rsidRDefault="00045AB5" w:rsidP="00997ACC">
            <w:pPr>
              <w:adjustRightInd w:val="0"/>
              <w:snapToGrid w:val="0"/>
              <w:spacing w:line="360" w:lineRule="auto"/>
              <w:jc w:val="both"/>
              <w:rPr>
                <w:rFonts w:ascii="Book Antiqua" w:hAnsi="Book Antiqua"/>
                <w:bCs/>
              </w:rPr>
            </w:pPr>
            <w:r w:rsidRPr="00997ACC">
              <w:rPr>
                <w:rFonts w:ascii="Book Antiqua" w:hAnsi="Book Antiqua"/>
              </w:rPr>
              <w:t>BMI [</w:t>
            </w:r>
            <w:r w:rsidR="00A0133E">
              <w:rPr>
                <w:rFonts w:ascii="Book Antiqua" w:hAnsi="Book Antiqua"/>
              </w:rPr>
              <w:t>mean (SD)</w:t>
            </w:r>
            <w:r w:rsidRPr="00997ACC">
              <w:rPr>
                <w:rFonts w:ascii="Book Antiqua" w:hAnsi="Book Antiqua"/>
              </w:rPr>
              <w:t>]</w:t>
            </w:r>
          </w:p>
        </w:tc>
        <w:tc>
          <w:tcPr>
            <w:tcW w:w="0" w:type="auto"/>
          </w:tcPr>
          <w:p w14:paraId="74DDAF76" w14:textId="085C9F20"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27.87 (6.38)</w:t>
            </w:r>
          </w:p>
        </w:tc>
        <w:tc>
          <w:tcPr>
            <w:tcW w:w="0" w:type="auto"/>
          </w:tcPr>
          <w:p w14:paraId="77A1310F" w14:textId="5EE7E740"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30.22 (9.25)</w:t>
            </w:r>
          </w:p>
        </w:tc>
        <w:tc>
          <w:tcPr>
            <w:tcW w:w="0" w:type="auto"/>
          </w:tcPr>
          <w:p w14:paraId="7DE3FB90" w14:textId="54114248"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0.237</w:t>
            </w:r>
          </w:p>
        </w:tc>
      </w:tr>
      <w:tr w:rsidR="0001279A" w:rsidRPr="00997ACC" w14:paraId="18AEEB9E" w14:textId="77777777" w:rsidTr="00AF4124">
        <w:tc>
          <w:tcPr>
            <w:tcW w:w="0" w:type="auto"/>
          </w:tcPr>
          <w:p w14:paraId="081F57E0" w14:textId="16AF6978" w:rsidR="0001279A" w:rsidRPr="00997ACC" w:rsidRDefault="006E5359" w:rsidP="00997ACC">
            <w:pPr>
              <w:adjustRightInd w:val="0"/>
              <w:snapToGrid w:val="0"/>
              <w:spacing w:line="360" w:lineRule="auto"/>
              <w:jc w:val="both"/>
              <w:rPr>
                <w:rFonts w:ascii="Book Antiqua" w:hAnsi="Book Antiqua"/>
                <w:bCs/>
              </w:rPr>
            </w:pPr>
            <w:r w:rsidRPr="00997ACC">
              <w:rPr>
                <w:rFonts w:ascii="Book Antiqua" w:hAnsi="Book Antiqua"/>
              </w:rPr>
              <w:t xml:space="preserve">Cigarette smoker = </w:t>
            </w:r>
            <w:r w:rsidR="00045AB5" w:rsidRPr="00997ACC">
              <w:rPr>
                <w:rFonts w:ascii="Book Antiqua" w:hAnsi="Book Antiqua"/>
              </w:rPr>
              <w:t xml:space="preserve">Yes </w:t>
            </w:r>
            <w:r w:rsidRPr="00997ACC">
              <w:rPr>
                <w:rFonts w:ascii="Book Antiqua" w:hAnsi="Book Antiqua"/>
              </w:rPr>
              <w:t>(%)</w:t>
            </w:r>
          </w:p>
        </w:tc>
        <w:tc>
          <w:tcPr>
            <w:tcW w:w="0" w:type="auto"/>
          </w:tcPr>
          <w:p w14:paraId="357ACE65" w14:textId="7089517A"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27 (55.1)</w:t>
            </w:r>
          </w:p>
        </w:tc>
        <w:tc>
          <w:tcPr>
            <w:tcW w:w="0" w:type="auto"/>
          </w:tcPr>
          <w:p w14:paraId="434CBE00" w14:textId="019F6635"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8 (42.1)</w:t>
            </w:r>
          </w:p>
        </w:tc>
        <w:tc>
          <w:tcPr>
            <w:tcW w:w="0" w:type="auto"/>
          </w:tcPr>
          <w:p w14:paraId="7221E083" w14:textId="57609493" w:rsidR="0001279A"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0.421</w:t>
            </w:r>
          </w:p>
        </w:tc>
      </w:tr>
      <w:tr w:rsidR="0001279A" w:rsidRPr="00997ACC" w14:paraId="500F2D00" w14:textId="77777777" w:rsidTr="00AF4124">
        <w:tc>
          <w:tcPr>
            <w:tcW w:w="0" w:type="auto"/>
          </w:tcPr>
          <w:p w14:paraId="0991C0C7" w14:textId="571DE22E" w:rsidR="0001279A" w:rsidRPr="00997ACC" w:rsidRDefault="006E5359" w:rsidP="00997ACC">
            <w:pPr>
              <w:tabs>
                <w:tab w:val="left" w:pos="2064"/>
              </w:tabs>
              <w:adjustRightInd w:val="0"/>
              <w:snapToGrid w:val="0"/>
              <w:spacing w:line="360" w:lineRule="auto"/>
              <w:jc w:val="both"/>
              <w:rPr>
                <w:rFonts w:ascii="Book Antiqua" w:hAnsi="Book Antiqua"/>
                <w:bCs/>
              </w:rPr>
            </w:pPr>
            <w:r w:rsidRPr="00997ACC">
              <w:rPr>
                <w:rFonts w:ascii="Book Antiqua" w:hAnsi="Book Antiqua"/>
              </w:rPr>
              <w:t xml:space="preserve">Marijuana use = </w:t>
            </w:r>
            <w:r w:rsidR="00045AB5" w:rsidRPr="00997ACC">
              <w:rPr>
                <w:rFonts w:ascii="Book Antiqua" w:hAnsi="Book Antiqua"/>
              </w:rPr>
              <w:t xml:space="preserve">Yes </w:t>
            </w:r>
            <w:r w:rsidRPr="00997ACC">
              <w:rPr>
                <w:rFonts w:ascii="Book Antiqua" w:hAnsi="Book Antiqua"/>
              </w:rPr>
              <w:t>(%)</w:t>
            </w:r>
          </w:p>
        </w:tc>
        <w:tc>
          <w:tcPr>
            <w:tcW w:w="0" w:type="auto"/>
          </w:tcPr>
          <w:p w14:paraId="379D447F" w14:textId="7BF178F8"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13 (26.5)</w:t>
            </w:r>
          </w:p>
        </w:tc>
        <w:tc>
          <w:tcPr>
            <w:tcW w:w="0" w:type="auto"/>
          </w:tcPr>
          <w:p w14:paraId="27598A70" w14:textId="7631A804"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 (15.8)</w:t>
            </w:r>
          </w:p>
        </w:tc>
        <w:tc>
          <w:tcPr>
            <w:tcW w:w="0" w:type="auto"/>
          </w:tcPr>
          <w:p w14:paraId="3120BD69" w14:textId="7CEB5C1C" w:rsidR="0001279A"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0.526</w:t>
            </w:r>
          </w:p>
        </w:tc>
      </w:tr>
      <w:tr w:rsidR="0001279A" w:rsidRPr="00997ACC" w14:paraId="076CE499" w14:textId="77777777" w:rsidTr="00AF4124">
        <w:tc>
          <w:tcPr>
            <w:tcW w:w="0" w:type="auto"/>
          </w:tcPr>
          <w:p w14:paraId="713E3A41" w14:textId="76108F09" w:rsidR="0001279A" w:rsidRPr="00997ACC" w:rsidRDefault="006E5359" w:rsidP="00997ACC">
            <w:pPr>
              <w:adjustRightInd w:val="0"/>
              <w:snapToGrid w:val="0"/>
              <w:spacing w:line="360" w:lineRule="auto"/>
              <w:jc w:val="both"/>
              <w:rPr>
                <w:rFonts w:ascii="Book Antiqua" w:hAnsi="Book Antiqua"/>
                <w:bCs/>
              </w:rPr>
            </w:pPr>
            <w:r w:rsidRPr="00997ACC">
              <w:rPr>
                <w:rFonts w:ascii="Book Antiqua" w:hAnsi="Book Antiqua"/>
              </w:rPr>
              <w:t xml:space="preserve">Side of orchiectomy = </w:t>
            </w:r>
            <w:r w:rsidR="00045AB5" w:rsidRPr="00997ACC">
              <w:rPr>
                <w:rFonts w:ascii="Book Antiqua" w:hAnsi="Book Antiqua"/>
              </w:rPr>
              <w:t xml:space="preserve">Right </w:t>
            </w:r>
            <w:r w:rsidRPr="00997ACC">
              <w:rPr>
                <w:rFonts w:ascii="Book Antiqua" w:hAnsi="Book Antiqua"/>
              </w:rPr>
              <w:t>(%)</w:t>
            </w:r>
          </w:p>
        </w:tc>
        <w:tc>
          <w:tcPr>
            <w:tcW w:w="0" w:type="auto"/>
          </w:tcPr>
          <w:p w14:paraId="7B4DC6F9" w14:textId="7D2918E2"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27 (55.1)</w:t>
            </w:r>
          </w:p>
        </w:tc>
        <w:tc>
          <w:tcPr>
            <w:tcW w:w="0" w:type="auto"/>
          </w:tcPr>
          <w:p w14:paraId="71D725EE" w14:textId="35CA90BE" w:rsidR="0001279A"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6 (31.6)</w:t>
            </w:r>
          </w:p>
        </w:tc>
        <w:tc>
          <w:tcPr>
            <w:tcW w:w="0" w:type="auto"/>
          </w:tcPr>
          <w:p w14:paraId="65D715D1" w14:textId="6AB9AAE0" w:rsidR="0001279A"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0.107</w:t>
            </w:r>
          </w:p>
        </w:tc>
      </w:tr>
      <w:tr w:rsidR="006E5359" w:rsidRPr="00997ACC" w14:paraId="34976983" w14:textId="77777777" w:rsidTr="00AF4124">
        <w:tc>
          <w:tcPr>
            <w:tcW w:w="0" w:type="auto"/>
          </w:tcPr>
          <w:p w14:paraId="60872AC8" w14:textId="542ECF0E" w:rsidR="006E5359" w:rsidRPr="00997ACC" w:rsidRDefault="006E5359" w:rsidP="00997ACC">
            <w:pPr>
              <w:adjustRightInd w:val="0"/>
              <w:snapToGrid w:val="0"/>
              <w:spacing w:line="360" w:lineRule="auto"/>
              <w:jc w:val="both"/>
              <w:rPr>
                <w:rFonts w:ascii="Book Antiqua" w:hAnsi="Book Antiqua"/>
              </w:rPr>
            </w:pPr>
            <w:r w:rsidRPr="00997ACC">
              <w:rPr>
                <w:rFonts w:ascii="Book Antiqua" w:hAnsi="Book Antiqua"/>
              </w:rPr>
              <w:t>Pathology = Seminoma (%)</w:t>
            </w:r>
          </w:p>
        </w:tc>
        <w:tc>
          <w:tcPr>
            <w:tcW w:w="0" w:type="auto"/>
          </w:tcPr>
          <w:p w14:paraId="3C81201C" w14:textId="0E93BDDB"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11 (22.4)</w:t>
            </w:r>
          </w:p>
        </w:tc>
        <w:tc>
          <w:tcPr>
            <w:tcW w:w="0" w:type="auto"/>
          </w:tcPr>
          <w:p w14:paraId="40B9A9C3" w14:textId="6A29ABF0"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8 (42.1)</w:t>
            </w:r>
          </w:p>
        </w:tc>
        <w:tc>
          <w:tcPr>
            <w:tcW w:w="0" w:type="auto"/>
          </w:tcPr>
          <w:p w14:paraId="2DB284A5" w14:textId="0E1F5459" w:rsidR="006E5359"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0.135</w:t>
            </w:r>
          </w:p>
        </w:tc>
      </w:tr>
      <w:tr w:rsidR="006E5359" w:rsidRPr="00997ACC" w14:paraId="25E9F2F6" w14:textId="77777777" w:rsidTr="00AF4124">
        <w:tc>
          <w:tcPr>
            <w:tcW w:w="0" w:type="auto"/>
          </w:tcPr>
          <w:p w14:paraId="2FB78994" w14:textId="21976899" w:rsidR="006E5359" w:rsidRPr="00997ACC" w:rsidRDefault="006E5359" w:rsidP="00997ACC">
            <w:pPr>
              <w:adjustRightInd w:val="0"/>
              <w:snapToGrid w:val="0"/>
              <w:spacing w:line="360" w:lineRule="auto"/>
              <w:jc w:val="both"/>
              <w:rPr>
                <w:rFonts w:ascii="Book Antiqua" w:hAnsi="Book Antiqua"/>
              </w:rPr>
            </w:pPr>
            <w:r w:rsidRPr="00997ACC">
              <w:rPr>
                <w:rFonts w:ascii="Book Antiqua" w:hAnsi="Book Antiqua"/>
              </w:rPr>
              <w:t xml:space="preserve">Pathologic </w:t>
            </w:r>
            <w:r w:rsidR="00045AB5" w:rsidRPr="00997ACC">
              <w:rPr>
                <w:rFonts w:ascii="Book Antiqua" w:hAnsi="Book Antiqua"/>
              </w:rPr>
              <w:t xml:space="preserve">stage </w:t>
            </w:r>
            <w:r w:rsidRPr="00997ACC">
              <w:rPr>
                <w:rFonts w:ascii="Book Antiqua" w:hAnsi="Book Antiqua"/>
              </w:rPr>
              <w:t>(%)</w:t>
            </w:r>
          </w:p>
        </w:tc>
        <w:tc>
          <w:tcPr>
            <w:tcW w:w="0" w:type="auto"/>
          </w:tcPr>
          <w:p w14:paraId="2F25B514" w14:textId="77777777" w:rsidR="006E5359" w:rsidRPr="00997ACC" w:rsidRDefault="006E5359" w:rsidP="00997ACC">
            <w:pPr>
              <w:adjustRightInd w:val="0"/>
              <w:snapToGrid w:val="0"/>
              <w:spacing w:line="360" w:lineRule="auto"/>
              <w:jc w:val="both"/>
              <w:rPr>
                <w:rFonts w:ascii="Book Antiqua" w:hAnsi="Book Antiqua"/>
                <w:bCs/>
              </w:rPr>
            </w:pPr>
          </w:p>
        </w:tc>
        <w:tc>
          <w:tcPr>
            <w:tcW w:w="0" w:type="auto"/>
          </w:tcPr>
          <w:p w14:paraId="54A09096" w14:textId="77777777" w:rsidR="006E5359" w:rsidRPr="00997ACC" w:rsidRDefault="006E5359" w:rsidP="00997ACC">
            <w:pPr>
              <w:adjustRightInd w:val="0"/>
              <w:snapToGrid w:val="0"/>
              <w:spacing w:line="360" w:lineRule="auto"/>
              <w:jc w:val="both"/>
              <w:rPr>
                <w:rFonts w:ascii="Book Antiqua" w:hAnsi="Book Antiqua"/>
                <w:bCs/>
              </w:rPr>
            </w:pPr>
          </w:p>
        </w:tc>
        <w:tc>
          <w:tcPr>
            <w:tcW w:w="0" w:type="auto"/>
          </w:tcPr>
          <w:p w14:paraId="2ED7BFE8" w14:textId="243F8B48"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0.050</w:t>
            </w:r>
          </w:p>
        </w:tc>
      </w:tr>
      <w:tr w:rsidR="006E5359" w:rsidRPr="00997ACC" w14:paraId="7E645D62" w14:textId="77777777" w:rsidTr="00AF4124">
        <w:tc>
          <w:tcPr>
            <w:tcW w:w="0" w:type="auto"/>
          </w:tcPr>
          <w:p w14:paraId="1B1A8C61" w14:textId="57DA78DF" w:rsidR="006E5359" w:rsidRPr="00997ACC" w:rsidRDefault="006E5359" w:rsidP="00997ACC">
            <w:pPr>
              <w:adjustRightInd w:val="0"/>
              <w:snapToGrid w:val="0"/>
              <w:spacing w:line="360" w:lineRule="auto"/>
              <w:jc w:val="both"/>
              <w:rPr>
                <w:rFonts w:ascii="Book Antiqua" w:hAnsi="Book Antiqua"/>
              </w:rPr>
            </w:pPr>
            <w:r w:rsidRPr="00997ACC">
              <w:rPr>
                <w:rFonts w:ascii="Book Antiqua" w:hAnsi="Book Antiqua"/>
              </w:rPr>
              <w:t>I</w:t>
            </w:r>
          </w:p>
        </w:tc>
        <w:tc>
          <w:tcPr>
            <w:tcW w:w="0" w:type="auto"/>
          </w:tcPr>
          <w:p w14:paraId="648823E0" w14:textId="1828D49A" w:rsidR="006E5359" w:rsidRPr="00997ACC" w:rsidRDefault="006E5359" w:rsidP="00997ACC">
            <w:pPr>
              <w:adjustRightInd w:val="0"/>
              <w:snapToGrid w:val="0"/>
              <w:spacing w:line="360" w:lineRule="auto"/>
              <w:jc w:val="both"/>
              <w:rPr>
                <w:rFonts w:ascii="Book Antiqua" w:hAnsi="Book Antiqua"/>
                <w:bCs/>
              </w:rPr>
            </w:pPr>
            <w:r w:rsidRPr="00997ACC">
              <w:rPr>
                <w:rFonts w:ascii="Book Antiqua" w:hAnsi="Book Antiqua"/>
              </w:rPr>
              <w:t>10</w:t>
            </w:r>
            <w:r w:rsidRPr="00997ACC">
              <w:rPr>
                <w:rFonts w:ascii="Book Antiqua" w:eastAsia="Times New Roman" w:hAnsi="Book Antiqua"/>
                <w:color w:val="000000"/>
              </w:rPr>
              <w:t xml:space="preserve"> (20.4)</w:t>
            </w:r>
          </w:p>
        </w:tc>
        <w:tc>
          <w:tcPr>
            <w:tcW w:w="0" w:type="auto"/>
          </w:tcPr>
          <w:p w14:paraId="55D542E2" w14:textId="63DB3D28"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 (0.0)</w:t>
            </w:r>
          </w:p>
        </w:tc>
        <w:tc>
          <w:tcPr>
            <w:tcW w:w="0" w:type="auto"/>
          </w:tcPr>
          <w:p w14:paraId="7173B143" w14:textId="77777777" w:rsidR="006E5359" w:rsidRPr="00997ACC" w:rsidRDefault="006E5359" w:rsidP="00997ACC">
            <w:pPr>
              <w:adjustRightInd w:val="0"/>
              <w:snapToGrid w:val="0"/>
              <w:spacing w:line="360" w:lineRule="auto"/>
              <w:jc w:val="both"/>
              <w:rPr>
                <w:rFonts w:ascii="Book Antiqua" w:hAnsi="Book Antiqua"/>
                <w:bCs/>
              </w:rPr>
            </w:pPr>
          </w:p>
        </w:tc>
      </w:tr>
      <w:tr w:rsidR="006E5359" w:rsidRPr="00997ACC" w14:paraId="636108DA" w14:textId="77777777" w:rsidTr="00AF4124">
        <w:tc>
          <w:tcPr>
            <w:tcW w:w="0" w:type="auto"/>
          </w:tcPr>
          <w:p w14:paraId="6B5F7727" w14:textId="4ED30435" w:rsidR="006E5359" w:rsidRPr="00997ACC" w:rsidRDefault="006E5359" w:rsidP="00997ACC">
            <w:pPr>
              <w:adjustRightInd w:val="0"/>
              <w:snapToGrid w:val="0"/>
              <w:spacing w:line="360" w:lineRule="auto"/>
              <w:jc w:val="both"/>
              <w:rPr>
                <w:rFonts w:ascii="Book Antiqua" w:hAnsi="Book Antiqua"/>
              </w:rPr>
            </w:pPr>
            <w:r w:rsidRPr="00997ACC">
              <w:rPr>
                <w:rFonts w:ascii="Book Antiqua" w:hAnsi="Book Antiqua"/>
              </w:rPr>
              <w:t>II</w:t>
            </w:r>
          </w:p>
        </w:tc>
        <w:tc>
          <w:tcPr>
            <w:tcW w:w="0" w:type="auto"/>
          </w:tcPr>
          <w:p w14:paraId="486B0B6D" w14:textId="00FCF88E"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33 (67.3)</w:t>
            </w:r>
          </w:p>
        </w:tc>
        <w:tc>
          <w:tcPr>
            <w:tcW w:w="0" w:type="auto"/>
          </w:tcPr>
          <w:p w14:paraId="4DA242F7" w14:textId="333F0B91"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14 (73.7)</w:t>
            </w:r>
          </w:p>
        </w:tc>
        <w:tc>
          <w:tcPr>
            <w:tcW w:w="0" w:type="auto"/>
          </w:tcPr>
          <w:p w14:paraId="64EFECEC" w14:textId="77777777" w:rsidR="006E5359" w:rsidRPr="00997ACC" w:rsidRDefault="006E5359" w:rsidP="00997ACC">
            <w:pPr>
              <w:adjustRightInd w:val="0"/>
              <w:snapToGrid w:val="0"/>
              <w:spacing w:line="360" w:lineRule="auto"/>
              <w:jc w:val="both"/>
              <w:rPr>
                <w:rFonts w:ascii="Book Antiqua" w:hAnsi="Book Antiqua"/>
                <w:bCs/>
              </w:rPr>
            </w:pPr>
          </w:p>
        </w:tc>
      </w:tr>
      <w:tr w:rsidR="006E5359" w:rsidRPr="00997ACC" w14:paraId="11905FC9" w14:textId="77777777" w:rsidTr="00AF4124">
        <w:tc>
          <w:tcPr>
            <w:tcW w:w="0" w:type="auto"/>
          </w:tcPr>
          <w:p w14:paraId="73D048C1" w14:textId="1A48DF12" w:rsidR="006E5359" w:rsidRPr="00997ACC" w:rsidRDefault="006E5359" w:rsidP="00997ACC">
            <w:pPr>
              <w:adjustRightInd w:val="0"/>
              <w:snapToGrid w:val="0"/>
              <w:spacing w:line="360" w:lineRule="auto"/>
              <w:jc w:val="both"/>
              <w:rPr>
                <w:rFonts w:ascii="Book Antiqua" w:hAnsi="Book Antiqua"/>
              </w:rPr>
            </w:pPr>
            <w:r w:rsidRPr="00997ACC">
              <w:rPr>
                <w:rFonts w:ascii="Book Antiqua" w:hAnsi="Book Antiqua"/>
              </w:rPr>
              <w:t>III</w:t>
            </w:r>
          </w:p>
        </w:tc>
        <w:tc>
          <w:tcPr>
            <w:tcW w:w="0" w:type="auto"/>
          </w:tcPr>
          <w:p w14:paraId="18840F73" w14:textId="7BA9E4DD" w:rsidR="006E5359" w:rsidRPr="00997ACC" w:rsidRDefault="006E5359"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6 (12.2)</w:t>
            </w:r>
          </w:p>
        </w:tc>
        <w:tc>
          <w:tcPr>
            <w:tcW w:w="0" w:type="auto"/>
          </w:tcPr>
          <w:p w14:paraId="1D5161A8" w14:textId="54E7384C" w:rsidR="006E5359" w:rsidRPr="00997ACC" w:rsidRDefault="006E5359" w:rsidP="00997ACC">
            <w:pPr>
              <w:snapToGrid w:val="0"/>
              <w:spacing w:line="360" w:lineRule="auto"/>
              <w:jc w:val="both"/>
              <w:rPr>
                <w:rFonts w:ascii="Book Antiqua" w:hAnsi="Book Antiqua"/>
              </w:rPr>
            </w:pPr>
            <w:r w:rsidRPr="00997ACC">
              <w:rPr>
                <w:rFonts w:ascii="Book Antiqua" w:eastAsia="Times New Roman" w:hAnsi="Book Antiqua"/>
                <w:color w:val="000000"/>
              </w:rPr>
              <w:t>5 (26.3)</w:t>
            </w:r>
          </w:p>
        </w:tc>
        <w:tc>
          <w:tcPr>
            <w:tcW w:w="0" w:type="auto"/>
          </w:tcPr>
          <w:p w14:paraId="561C2A52" w14:textId="77777777" w:rsidR="006E5359" w:rsidRPr="00997ACC" w:rsidRDefault="006E5359" w:rsidP="00997ACC">
            <w:pPr>
              <w:adjustRightInd w:val="0"/>
              <w:snapToGrid w:val="0"/>
              <w:spacing w:line="360" w:lineRule="auto"/>
              <w:jc w:val="both"/>
              <w:rPr>
                <w:rFonts w:ascii="Book Antiqua" w:hAnsi="Book Antiqua"/>
                <w:bCs/>
              </w:rPr>
            </w:pPr>
          </w:p>
        </w:tc>
      </w:tr>
      <w:tr w:rsidR="006E5359" w:rsidRPr="00997ACC" w14:paraId="0FF1E45B" w14:textId="77777777" w:rsidTr="00AF4124">
        <w:tc>
          <w:tcPr>
            <w:tcW w:w="0" w:type="auto"/>
          </w:tcPr>
          <w:p w14:paraId="6AB76D3F" w14:textId="56B54A87" w:rsidR="006E5359"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t xml:space="preserve">Port = </w:t>
            </w:r>
            <w:r w:rsidR="00045AB5" w:rsidRPr="00997ACC">
              <w:rPr>
                <w:rFonts w:ascii="Book Antiqua" w:hAnsi="Book Antiqua"/>
              </w:rPr>
              <w:t xml:space="preserve">Yes </w:t>
            </w:r>
            <w:r w:rsidRPr="00997ACC">
              <w:rPr>
                <w:rFonts w:ascii="Book Antiqua" w:hAnsi="Book Antiqua"/>
              </w:rPr>
              <w:t>(%)</w:t>
            </w:r>
          </w:p>
        </w:tc>
        <w:tc>
          <w:tcPr>
            <w:tcW w:w="0" w:type="auto"/>
          </w:tcPr>
          <w:p w14:paraId="19E6F1D1" w14:textId="762BEA39" w:rsidR="006E5359"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4 (8.2)</w:t>
            </w:r>
          </w:p>
        </w:tc>
        <w:tc>
          <w:tcPr>
            <w:tcW w:w="0" w:type="auto"/>
          </w:tcPr>
          <w:p w14:paraId="4BD78FEE" w14:textId="29A3AE87" w:rsidR="006E5359"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 (15.8)</w:t>
            </w:r>
          </w:p>
        </w:tc>
        <w:tc>
          <w:tcPr>
            <w:tcW w:w="0" w:type="auto"/>
          </w:tcPr>
          <w:p w14:paraId="27B96F5C" w14:textId="56538EA4" w:rsidR="006E5359"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0.390</w:t>
            </w:r>
          </w:p>
        </w:tc>
      </w:tr>
      <w:tr w:rsidR="006E5359" w:rsidRPr="00997ACC" w14:paraId="1E47AE65" w14:textId="77777777" w:rsidTr="00AF4124">
        <w:tc>
          <w:tcPr>
            <w:tcW w:w="0" w:type="auto"/>
          </w:tcPr>
          <w:p w14:paraId="4DD238EC" w14:textId="7A2BCD85" w:rsidR="006E5359"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t>Type of chemotherapy (%)</w:t>
            </w:r>
          </w:p>
        </w:tc>
        <w:tc>
          <w:tcPr>
            <w:tcW w:w="0" w:type="auto"/>
          </w:tcPr>
          <w:p w14:paraId="14DE829D" w14:textId="77777777" w:rsidR="006E5359" w:rsidRPr="00997ACC" w:rsidRDefault="006E5359" w:rsidP="00997ACC">
            <w:pPr>
              <w:adjustRightInd w:val="0"/>
              <w:snapToGrid w:val="0"/>
              <w:spacing w:line="360" w:lineRule="auto"/>
              <w:jc w:val="both"/>
              <w:rPr>
                <w:rFonts w:ascii="Book Antiqua" w:hAnsi="Book Antiqua"/>
                <w:bCs/>
              </w:rPr>
            </w:pPr>
          </w:p>
        </w:tc>
        <w:tc>
          <w:tcPr>
            <w:tcW w:w="0" w:type="auto"/>
          </w:tcPr>
          <w:p w14:paraId="37458273" w14:textId="77777777" w:rsidR="006E5359" w:rsidRPr="00997ACC" w:rsidRDefault="006E5359" w:rsidP="00997ACC">
            <w:pPr>
              <w:adjustRightInd w:val="0"/>
              <w:snapToGrid w:val="0"/>
              <w:spacing w:line="360" w:lineRule="auto"/>
              <w:jc w:val="both"/>
              <w:rPr>
                <w:rFonts w:ascii="Book Antiqua" w:hAnsi="Book Antiqua"/>
                <w:bCs/>
              </w:rPr>
            </w:pPr>
          </w:p>
        </w:tc>
        <w:tc>
          <w:tcPr>
            <w:tcW w:w="0" w:type="auto"/>
          </w:tcPr>
          <w:p w14:paraId="00AA3F36" w14:textId="77777777" w:rsidR="006E5359" w:rsidRPr="00997ACC" w:rsidRDefault="006E5359" w:rsidP="00997ACC">
            <w:pPr>
              <w:adjustRightInd w:val="0"/>
              <w:snapToGrid w:val="0"/>
              <w:spacing w:line="360" w:lineRule="auto"/>
              <w:jc w:val="both"/>
              <w:rPr>
                <w:rFonts w:ascii="Book Antiqua" w:hAnsi="Book Antiqua"/>
                <w:bCs/>
              </w:rPr>
            </w:pPr>
          </w:p>
        </w:tc>
      </w:tr>
      <w:tr w:rsidR="00124857" w:rsidRPr="00997ACC" w14:paraId="5A612326" w14:textId="77777777" w:rsidTr="00AF4124">
        <w:tc>
          <w:tcPr>
            <w:tcW w:w="0" w:type="auto"/>
          </w:tcPr>
          <w:p w14:paraId="2EEAFAB0" w14:textId="175E71E4" w:rsidR="00124857" w:rsidRPr="00997ACC" w:rsidRDefault="00A0133E" w:rsidP="00997ACC">
            <w:pPr>
              <w:adjustRightInd w:val="0"/>
              <w:snapToGrid w:val="0"/>
              <w:spacing w:line="360" w:lineRule="auto"/>
              <w:jc w:val="both"/>
              <w:rPr>
                <w:rFonts w:ascii="Book Antiqua" w:hAnsi="Book Antiqua"/>
              </w:rPr>
            </w:pPr>
            <w:r>
              <w:rPr>
                <w:rFonts w:ascii="Book Antiqua" w:hAnsi="Book Antiqua"/>
              </w:rPr>
              <w:t>BEP X 3</w:t>
            </w:r>
          </w:p>
        </w:tc>
        <w:tc>
          <w:tcPr>
            <w:tcW w:w="0" w:type="auto"/>
          </w:tcPr>
          <w:p w14:paraId="07A00D81" w14:textId="07C42C58"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45 (91.8)</w:t>
            </w:r>
          </w:p>
        </w:tc>
        <w:tc>
          <w:tcPr>
            <w:tcW w:w="0" w:type="auto"/>
          </w:tcPr>
          <w:p w14:paraId="2232BFFE" w14:textId="165ABF42"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13 (68.4)</w:t>
            </w:r>
          </w:p>
        </w:tc>
        <w:tc>
          <w:tcPr>
            <w:tcW w:w="0" w:type="auto"/>
          </w:tcPr>
          <w:p w14:paraId="0FFC3A9C" w14:textId="77777777" w:rsidR="00124857" w:rsidRPr="00997ACC" w:rsidRDefault="00124857" w:rsidP="00997ACC">
            <w:pPr>
              <w:adjustRightInd w:val="0"/>
              <w:snapToGrid w:val="0"/>
              <w:spacing w:line="360" w:lineRule="auto"/>
              <w:jc w:val="both"/>
              <w:rPr>
                <w:rFonts w:ascii="Book Antiqua" w:hAnsi="Book Antiqua"/>
                <w:bCs/>
              </w:rPr>
            </w:pPr>
          </w:p>
        </w:tc>
      </w:tr>
      <w:tr w:rsidR="00124857" w:rsidRPr="00997ACC" w14:paraId="2529B9EE" w14:textId="77777777" w:rsidTr="00AF4124">
        <w:tc>
          <w:tcPr>
            <w:tcW w:w="0" w:type="auto"/>
          </w:tcPr>
          <w:p w14:paraId="5B8E56A6" w14:textId="675F4615" w:rsidR="00124857"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t>BEP X 3 + EP X 1</w:t>
            </w:r>
          </w:p>
        </w:tc>
        <w:tc>
          <w:tcPr>
            <w:tcW w:w="0" w:type="auto"/>
          </w:tcPr>
          <w:p w14:paraId="7E9F0314" w14:textId="103D9713"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4 (8.2)</w:t>
            </w:r>
          </w:p>
        </w:tc>
        <w:tc>
          <w:tcPr>
            <w:tcW w:w="0" w:type="auto"/>
          </w:tcPr>
          <w:p w14:paraId="3546223C" w14:textId="3475F907"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2 (10.5)</w:t>
            </w:r>
          </w:p>
        </w:tc>
        <w:tc>
          <w:tcPr>
            <w:tcW w:w="0" w:type="auto"/>
          </w:tcPr>
          <w:p w14:paraId="5E9C16F6" w14:textId="77777777" w:rsidR="00124857" w:rsidRPr="00997ACC" w:rsidRDefault="00124857" w:rsidP="00997ACC">
            <w:pPr>
              <w:adjustRightInd w:val="0"/>
              <w:snapToGrid w:val="0"/>
              <w:spacing w:line="360" w:lineRule="auto"/>
              <w:jc w:val="both"/>
              <w:rPr>
                <w:rFonts w:ascii="Book Antiqua" w:hAnsi="Book Antiqua"/>
                <w:bCs/>
              </w:rPr>
            </w:pPr>
          </w:p>
        </w:tc>
      </w:tr>
      <w:tr w:rsidR="00124857" w:rsidRPr="00997ACC" w14:paraId="563C1A2D" w14:textId="77777777" w:rsidTr="00AF4124">
        <w:tc>
          <w:tcPr>
            <w:tcW w:w="0" w:type="auto"/>
          </w:tcPr>
          <w:p w14:paraId="4CCE9BC7" w14:textId="40C271B9" w:rsidR="00124857"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t>EP X 4</w:t>
            </w:r>
          </w:p>
        </w:tc>
        <w:tc>
          <w:tcPr>
            <w:tcW w:w="0" w:type="auto"/>
          </w:tcPr>
          <w:p w14:paraId="2D3B039A" w14:textId="011B6670"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 (0.0)</w:t>
            </w:r>
          </w:p>
        </w:tc>
        <w:tc>
          <w:tcPr>
            <w:tcW w:w="0" w:type="auto"/>
          </w:tcPr>
          <w:p w14:paraId="4C05EA69" w14:textId="6DE169EF"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4 (21.1)</w:t>
            </w:r>
          </w:p>
        </w:tc>
        <w:tc>
          <w:tcPr>
            <w:tcW w:w="0" w:type="auto"/>
          </w:tcPr>
          <w:p w14:paraId="19FE9237" w14:textId="77777777" w:rsidR="00124857" w:rsidRPr="00997ACC" w:rsidRDefault="00124857" w:rsidP="00997ACC">
            <w:pPr>
              <w:adjustRightInd w:val="0"/>
              <w:snapToGrid w:val="0"/>
              <w:spacing w:line="360" w:lineRule="auto"/>
              <w:jc w:val="both"/>
              <w:rPr>
                <w:rFonts w:ascii="Book Antiqua" w:hAnsi="Book Antiqua"/>
                <w:bCs/>
              </w:rPr>
            </w:pPr>
          </w:p>
        </w:tc>
      </w:tr>
      <w:tr w:rsidR="00124857" w:rsidRPr="00997ACC" w14:paraId="51DAD3F6" w14:textId="77777777" w:rsidTr="00AF4124">
        <w:tc>
          <w:tcPr>
            <w:tcW w:w="0" w:type="auto"/>
          </w:tcPr>
          <w:p w14:paraId="5AC51427" w14:textId="31AB4DB5" w:rsidR="00124857"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t xml:space="preserve">RPLN </w:t>
            </w:r>
            <w:r w:rsidR="00A311AE">
              <w:rPr>
                <w:rFonts w:ascii="Book Antiqua" w:hAnsi="Book Antiqua"/>
              </w:rPr>
              <w:t>≥</w:t>
            </w:r>
            <w:r w:rsidRPr="00997ACC">
              <w:rPr>
                <w:rFonts w:ascii="Book Antiqua" w:hAnsi="Book Antiqua"/>
              </w:rPr>
              <w:t xml:space="preserve"> 3.0 cm = </w:t>
            </w:r>
            <w:r w:rsidR="00045AB5" w:rsidRPr="00997ACC">
              <w:rPr>
                <w:rFonts w:ascii="Book Antiqua" w:hAnsi="Book Antiqua"/>
              </w:rPr>
              <w:t xml:space="preserve">Yes </w:t>
            </w:r>
            <w:r w:rsidRPr="00997ACC">
              <w:rPr>
                <w:rFonts w:ascii="Book Antiqua" w:hAnsi="Book Antiqua"/>
              </w:rPr>
              <w:t>(%)</w:t>
            </w:r>
          </w:p>
        </w:tc>
        <w:tc>
          <w:tcPr>
            <w:tcW w:w="0" w:type="auto"/>
          </w:tcPr>
          <w:p w14:paraId="55A2F3E8" w14:textId="79B2353C"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10 (20.4)</w:t>
            </w:r>
          </w:p>
        </w:tc>
        <w:tc>
          <w:tcPr>
            <w:tcW w:w="0" w:type="auto"/>
          </w:tcPr>
          <w:p w14:paraId="67740004" w14:textId="02783152"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8 (42.1)</w:t>
            </w:r>
          </w:p>
        </w:tc>
        <w:tc>
          <w:tcPr>
            <w:tcW w:w="0" w:type="auto"/>
          </w:tcPr>
          <w:p w14:paraId="68319981" w14:textId="7573C57D"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0.123</w:t>
            </w:r>
          </w:p>
        </w:tc>
      </w:tr>
      <w:tr w:rsidR="00124857" w:rsidRPr="00997ACC" w14:paraId="63A20957" w14:textId="77777777" w:rsidTr="00AF4124">
        <w:tc>
          <w:tcPr>
            <w:tcW w:w="0" w:type="auto"/>
          </w:tcPr>
          <w:p w14:paraId="530265FF" w14:textId="00D2735B" w:rsidR="00124857"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t xml:space="preserve">RPLND = </w:t>
            </w:r>
            <w:r w:rsidR="00045AB5" w:rsidRPr="00997ACC">
              <w:rPr>
                <w:rFonts w:ascii="Book Antiqua" w:hAnsi="Book Antiqua"/>
              </w:rPr>
              <w:t xml:space="preserve">Yes </w:t>
            </w:r>
            <w:r w:rsidRPr="00997ACC">
              <w:rPr>
                <w:rFonts w:ascii="Book Antiqua" w:hAnsi="Book Antiqua"/>
              </w:rPr>
              <w:t>(%)</w:t>
            </w:r>
          </w:p>
        </w:tc>
        <w:tc>
          <w:tcPr>
            <w:tcW w:w="0" w:type="auto"/>
          </w:tcPr>
          <w:p w14:paraId="1E0FDB7A" w14:textId="3B3C737D"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12 (24.5)</w:t>
            </w:r>
          </w:p>
        </w:tc>
        <w:tc>
          <w:tcPr>
            <w:tcW w:w="0" w:type="auto"/>
          </w:tcPr>
          <w:p w14:paraId="6163AA1D" w14:textId="17492D30"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6 (31.6)</w:t>
            </w:r>
          </w:p>
        </w:tc>
        <w:tc>
          <w:tcPr>
            <w:tcW w:w="0" w:type="auto"/>
          </w:tcPr>
          <w:p w14:paraId="47820FB9" w14:textId="7D4B50EF"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0.555</w:t>
            </w:r>
          </w:p>
        </w:tc>
      </w:tr>
      <w:tr w:rsidR="00124857" w:rsidRPr="00997ACC" w14:paraId="0A2F0430" w14:textId="77777777" w:rsidTr="00AF4124">
        <w:tc>
          <w:tcPr>
            <w:tcW w:w="0" w:type="auto"/>
          </w:tcPr>
          <w:p w14:paraId="04FFD3AB" w14:textId="654D1ABE" w:rsidR="00124857" w:rsidRPr="00997ACC" w:rsidRDefault="00124857" w:rsidP="00997ACC">
            <w:pPr>
              <w:adjustRightInd w:val="0"/>
              <w:snapToGrid w:val="0"/>
              <w:spacing w:line="360" w:lineRule="auto"/>
              <w:jc w:val="both"/>
              <w:rPr>
                <w:rFonts w:ascii="Book Antiqua" w:hAnsi="Book Antiqua"/>
              </w:rPr>
            </w:pPr>
            <w:r w:rsidRPr="00997ACC">
              <w:rPr>
                <w:rFonts w:ascii="Book Antiqua" w:hAnsi="Book Antiqua"/>
              </w:rPr>
              <w:t xml:space="preserve">Recurrence after chemotherapy = </w:t>
            </w:r>
            <w:r w:rsidR="00045AB5" w:rsidRPr="00997ACC">
              <w:rPr>
                <w:rFonts w:ascii="Book Antiqua" w:hAnsi="Book Antiqua"/>
              </w:rPr>
              <w:t xml:space="preserve">Yes </w:t>
            </w:r>
            <w:r w:rsidRPr="00997ACC">
              <w:rPr>
                <w:rFonts w:ascii="Book Antiqua" w:hAnsi="Book Antiqua"/>
              </w:rPr>
              <w:t>(%)</w:t>
            </w:r>
          </w:p>
        </w:tc>
        <w:tc>
          <w:tcPr>
            <w:tcW w:w="0" w:type="auto"/>
          </w:tcPr>
          <w:p w14:paraId="65680AB4" w14:textId="5A07C832"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3 (6.1)</w:t>
            </w:r>
          </w:p>
        </w:tc>
        <w:tc>
          <w:tcPr>
            <w:tcW w:w="0" w:type="auto"/>
          </w:tcPr>
          <w:p w14:paraId="636F9572" w14:textId="77980E29"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2 (10.5)</w:t>
            </w:r>
          </w:p>
        </w:tc>
        <w:tc>
          <w:tcPr>
            <w:tcW w:w="0" w:type="auto"/>
          </w:tcPr>
          <w:p w14:paraId="4AC5327F" w14:textId="6D8E6773" w:rsidR="00124857" w:rsidRPr="00997ACC" w:rsidRDefault="00124857" w:rsidP="00997ACC">
            <w:pPr>
              <w:adjustRightInd w:val="0"/>
              <w:snapToGrid w:val="0"/>
              <w:spacing w:line="360" w:lineRule="auto"/>
              <w:jc w:val="both"/>
              <w:rPr>
                <w:rFonts w:ascii="Book Antiqua" w:hAnsi="Book Antiqua"/>
                <w:bCs/>
              </w:rPr>
            </w:pPr>
            <w:r w:rsidRPr="00997ACC">
              <w:rPr>
                <w:rFonts w:ascii="Book Antiqua" w:eastAsia="Times New Roman" w:hAnsi="Book Antiqua"/>
                <w:color w:val="000000"/>
              </w:rPr>
              <w:t>0.614</w:t>
            </w:r>
          </w:p>
        </w:tc>
      </w:tr>
    </w:tbl>
    <w:p w14:paraId="211B8655" w14:textId="77777777" w:rsidR="00077226" w:rsidRPr="00997ACC" w:rsidRDefault="00077226" w:rsidP="00997ACC">
      <w:pPr>
        <w:adjustRightInd w:val="0"/>
        <w:snapToGrid w:val="0"/>
        <w:spacing w:line="360" w:lineRule="auto"/>
        <w:jc w:val="both"/>
        <w:rPr>
          <w:rFonts w:ascii="Book Antiqua" w:hAnsi="Book Antiqua"/>
          <w:bCs/>
        </w:rPr>
      </w:pPr>
      <w:r w:rsidRPr="00997ACC">
        <w:rPr>
          <w:rFonts w:ascii="Book Antiqua" w:hAnsi="Book Antiqua"/>
          <w:bCs/>
        </w:rPr>
        <w:t>BMI: Body mass index</w:t>
      </w:r>
      <w:r w:rsidRPr="00997ACC">
        <w:rPr>
          <w:rFonts w:ascii="Book Antiqua" w:hAnsi="Book Antiqua"/>
          <w:bCs/>
          <w:lang w:eastAsia="zh-CN"/>
        </w:rPr>
        <w:t xml:space="preserve">; </w:t>
      </w:r>
      <w:r w:rsidRPr="00997ACC">
        <w:rPr>
          <w:rFonts w:ascii="Book Antiqua" w:hAnsi="Book Antiqua"/>
          <w:bCs/>
        </w:rPr>
        <w:t xml:space="preserve">BEP: </w:t>
      </w:r>
      <w:proofErr w:type="spellStart"/>
      <w:r w:rsidRPr="00997ACC">
        <w:rPr>
          <w:rFonts w:ascii="Book Antiqua" w:hAnsi="Book Antiqua"/>
          <w:bCs/>
        </w:rPr>
        <w:t>Bleomycin</w:t>
      </w:r>
      <w:proofErr w:type="spellEnd"/>
      <w:r w:rsidRPr="00997ACC">
        <w:rPr>
          <w:rFonts w:ascii="Book Antiqua" w:hAnsi="Book Antiqua"/>
          <w:bCs/>
        </w:rPr>
        <w:t xml:space="preserve">, </w:t>
      </w:r>
      <w:proofErr w:type="spellStart"/>
      <w:r w:rsidRPr="00997ACC">
        <w:rPr>
          <w:rFonts w:ascii="Book Antiqua" w:hAnsi="Book Antiqua"/>
          <w:bCs/>
        </w:rPr>
        <w:t>etoposide</w:t>
      </w:r>
      <w:proofErr w:type="spellEnd"/>
      <w:r w:rsidRPr="00997ACC">
        <w:rPr>
          <w:rFonts w:ascii="Book Antiqua" w:hAnsi="Book Antiqua"/>
          <w:bCs/>
        </w:rPr>
        <w:t xml:space="preserve">, and </w:t>
      </w:r>
      <w:proofErr w:type="spellStart"/>
      <w:r w:rsidRPr="00997ACC">
        <w:rPr>
          <w:rFonts w:ascii="Book Antiqua" w:hAnsi="Book Antiqua"/>
          <w:bCs/>
        </w:rPr>
        <w:t>cisplatin</w:t>
      </w:r>
      <w:proofErr w:type="spellEnd"/>
      <w:r w:rsidRPr="00997ACC">
        <w:rPr>
          <w:rFonts w:ascii="Book Antiqua" w:hAnsi="Book Antiqua"/>
          <w:bCs/>
          <w:lang w:eastAsia="zh-CN"/>
        </w:rPr>
        <w:t xml:space="preserve">; </w:t>
      </w:r>
      <w:r w:rsidRPr="00997ACC">
        <w:rPr>
          <w:rFonts w:ascii="Book Antiqua" w:hAnsi="Book Antiqua"/>
          <w:bCs/>
        </w:rPr>
        <w:t xml:space="preserve">EP: </w:t>
      </w:r>
      <w:proofErr w:type="spellStart"/>
      <w:r w:rsidRPr="00997ACC">
        <w:rPr>
          <w:rFonts w:ascii="Book Antiqua" w:hAnsi="Book Antiqua"/>
          <w:bCs/>
        </w:rPr>
        <w:t>Etoposide</w:t>
      </w:r>
      <w:proofErr w:type="spellEnd"/>
      <w:r w:rsidRPr="00997ACC">
        <w:rPr>
          <w:rFonts w:ascii="Book Antiqua" w:hAnsi="Book Antiqua"/>
          <w:bCs/>
        </w:rPr>
        <w:t xml:space="preserve"> and </w:t>
      </w:r>
      <w:proofErr w:type="spellStart"/>
      <w:r w:rsidRPr="00997ACC">
        <w:rPr>
          <w:rFonts w:ascii="Book Antiqua" w:hAnsi="Book Antiqua"/>
          <w:bCs/>
        </w:rPr>
        <w:t>cisplatin</w:t>
      </w:r>
      <w:proofErr w:type="spellEnd"/>
      <w:r w:rsidRPr="00997ACC">
        <w:rPr>
          <w:rFonts w:ascii="Book Antiqua" w:hAnsi="Book Antiqua"/>
          <w:bCs/>
          <w:lang w:eastAsia="zh-CN"/>
        </w:rPr>
        <w:t xml:space="preserve">; </w:t>
      </w:r>
      <w:r w:rsidRPr="00997ACC">
        <w:rPr>
          <w:rFonts w:ascii="Book Antiqua" w:hAnsi="Book Antiqua"/>
          <w:bCs/>
        </w:rPr>
        <w:t>RPLN: Retroperitoneal lymph node</w:t>
      </w:r>
      <w:r w:rsidRPr="00997ACC">
        <w:rPr>
          <w:rFonts w:ascii="Book Antiqua" w:hAnsi="Book Antiqua"/>
          <w:bCs/>
          <w:lang w:eastAsia="zh-CN"/>
        </w:rPr>
        <w:t xml:space="preserve">; </w:t>
      </w:r>
      <w:r w:rsidRPr="00997ACC">
        <w:rPr>
          <w:rFonts w:ascii="Book Antiqua" w:hAnsi="Book Antiqua"/>
          <w:bCs/>
        </w:rPr>
        <w:t>RPLND: Retroperitoneal lymph node dissection.</w:t>
      </w:r>
    </w:p>
    <w:p w14:paraId="37FD3F79" w14:textId="77777777"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rPr>
        <w:br w:type="page"/>
      </w:r>
      <w:r w:rsidRPr="00997ACC">
        <w:rPr>
          <w:rFonts w:ascii="Book Antiqua" w:hAnsi="Book Antiqua"/>
          <w:b/>
        </w:rPr>
        <w:lastRenderedPageBreak/>
        <w:t xml:space="preserve">Table 4 Patients with testicular germ cell tumors who underwent </w:t>
      </w:r>
      <w:proofErr w:type="spellStart"/>
      <w:r w:rsidRPr="00997ACC">
        <w:rPr>
          <w:rFonts w:ascii="Book Antiqua" w:hAnsi="Book Antiqua"/>
          <w:b/>
        </w:rPr>
        <w:t>cisplatin</w:t>
      </w:r>
      <w:proofErr w:type="spellEnd"/>
      <w:r w:rsidRPr="00997ACC">
        <w:rPr>
          <w:rFonts w:ascii="Book Antiqua" w:hAnsi="Book Antiqua"/>
          <w:b/>
        </w:rPr>
        <w:t>-based chemotherapy and experienced a thromboembolic event in the literature</w:t>
      </w:r>
    </w:p>
    <w:tbl>
      <w:tblPr>
        <w:tblW w:w="0" w:type="auto"/>
        <w:tblBorders>
          <w:top w:val="single" w:sz="4" w:space="0" w:color="auto"/>
          <w:bottom w:val="single" w:sz="4" w:space="0" w:color="auto"/>
        </w:tblBorders>
        <w:tblLook w:val="04A0" w:firstRow="1" w:lastRow="0" w:firstColumn="1" w:lastColumn="0" w:noHBand="0" w:noVBand="1"/>
      </w:tblPr>
      <w:tblGrid>
        <w:gridCol w:w="1551"/>
        <w:gridCol w:w="2120"/>
        <w:gridCol w:w="1720"/>
        <w:gridCol w:w="3465"/>
      </w:tblGrid>
      <w:tr w:rsidR="00077226" w:rsidRPr="00997ACC" w14:paraId="526B27A3" w14:textId="77777777" w:rsidTr="00AF4124">
        <w:tc>
          <w:tcPr>
            <w:tcW w:w="0" w:type="auto"/>
            <w:tcBorders>
              <w:top w:val="single" w:sz="4" w:space="0" w:color="auto"/>
              <w:bottom w:val="single" w:sz="4" w:space="0" w:color="auto"/>
            </w:tcBorders>
            <w:shd w:val="clear" w:color="auto" w:fill="auto"/>
          </w:tcPr>
          <w:p w14:paraId="0978E192" w14:textId="1F81A936" w:rsidR="00077226" w:rsidRPr="00997ACC" w:rsidRDefault="006463E7" w:rsidP="00997ACC">
            <w:pPr>
              <w:adjustRightInd w:val="0"/>
              <w:snapToGrid w:val="0"/>
              <w:spacing w:line="360" w:lineRule="auto"/>
              <w:jc w:val="both"/>
              <w:rPr>
                <w:rFonts w:ascii="Book Antiqua" w:hAnsi="Book Antiqua"/>
                <w:b/>
              </w:rPr>
            </w:pPr>
            <w:r w:rsidRPr="00997ACC">
              <w:rPr>
                <w:rFonts w:ascii="Book Antiqua" w:hAnsi="Book Antiqua"/>
                <w:b/>
              </w:rPr>
              <w:t>Ref.</w:t>
            </w:r>
          </w:p>
        </w:tc>
        <w:tc>
          <w:tcPr>
            <w:tcW w:w="0" w:type="auto"/>
            <w:tcBorders>
              <w:top w:val="single" w:sz="4" w:space="0" w:color="auto"/>
              <w:bottom w:val="single" w:sz="4" w:space="0" w:color="auto"/>
            </w:tcBorders>
            <w:shd w:val="clear" w:color="auto" w:fill="auto"/>
          </w:tcPr>
          <w:p w14:paraId="7D7264FE" w14:textId="6D4597DD"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 xml:space="preserve">Number of </w:t>
            </w:r>
            <w:r w:rsidR="006463E7" w:rsidRPr="00997ACC">
              <w:rPr>
                <w:rFonts w:ascii="Book Antiqua" w:hAnsi="Book Antiqua"/>
                <w:b/>
              </w:rPr>
              <w:t>patients</w:t>
            </w:r>
          </w:p>
        </w:tc>
        <w:tc>
          <w:tcPr>
            <w:tcW w:w="0" w:type="auto"/>
            <w:tcBorders>
              <w:top w:val="single" w:sz="4" w:space="0" w:color="auto"/>
              <w:bottom w:val="single" w:sz="4" w:space="0" w:color="auto"/>
            </w:tcBorders>
            <w:shd w:val="clear" w:color="auto" w:fill="auto"/>
          </w:tcPr>
          <w:p w14:paraId="28996501" w14:textId="1CF4D8A8"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 xml:space="preserve">Percentage of </w:t>
            </w:r>
            <w:r w:rsidR="006463E7" w:rsidRPr="00997ACC">
              <w:rPr>
                <w:rFonts w:ascii="Book Antiqua" w:hAnsi="Book Antiqua"/>
                <w:b/>
              </w:rPr>
              <w:t xml:space="preserve">patients </w:t>
            </w:r>
            <w:r w:rsidRPr="00997ACC">
              <w:rPr>
                <w:rFonts w:ascii="Book Antiqua" w:hAnsi="Book Antiqua"/>
                <w:b/>
              </w:rPr>
              <w:t>with TE</w:t>
            </w:r>
          </w:p>
        </w:tc>
        <w:tc>
          <w:tcPr>
            <w:tcW w:w="0" w:type="auto"/>
            <w:tcBorders>
              <w:top w:val="single" w:sz="4" w:space="0" w:color="auto"/>
              <w:bottom w:val="single" w:sz="4" w:space="0" w:color="auto"/>
            </w:tcBorders>
            <w:shd w:val="clear" w:color="auto" w:fill="auto"/>
          </w:tcPr>
          <w:p w14:paraId="1FC48D3D" w14:textId="2BC54B60" w:rsidR="00077226" w:rsidRPr="00997ACC" w:rsidRDefault="00077226" w:rsidP="00997ACC">
            <w:pPr>
              <w:adjustRightInd w:val="0"/>
              <w:snapToGrid w:val="0"/>
              <w:spacing w:line="360" w:lineRule="auto"/>
              <w:jc w:val="both"/>
              <w:rPr>
                <w:rFonts w:ascii="Book Antiqua" w:hAnsi="Book Antiqua"/>
                <w:b/>
              </w:rPr>
            </w:pPr>
            <w:r w:rsidRPr="00997ACC">
              <w:rPr>
                <w:rFonts w:ascii="Book Antiqua" w:hAnsi="Book Antiqua"/>
                <w:b/>
              </w:rPr>
              <w:t xml:space="preserve">Main </w:t>
            </w:r>
            <w:r w:rsidR="006463E7" w:rsidRPr="00997ACC">
              <w:rPr>
                <w:rFonts w:ascii="Book Antiqua" w:hAnsi="Book Antiqua"/>
                <w:b/>
              </w:rPr>
              <w:t>findings</w:t>
            </w:r>
          </w:p>
        </w:tc>
      </w:tr>
      <w:tr w:rsidR="003731BB" w:rsidRPr="00997ACC" w14:paraId="5D1D2E3D" w14:textId="77777777" w:rsidTr="003731BB">
        <w:trPr>
          <w:trHeight w:val="374"/>
        </w:trPr>
        <w:tc>
          <w:tcPr>
            <w:tcW w:w="0" w:type="auto"/>
            <w:vMerge w:val="restart"/>
            <w:tcBorders>
              <w:top w:val="single" w:sz="4" w:space="0" w:color="auto"/>
            </w:tcBorders>
            <w:shd w:val="clear" w:color="auto" w:fill="auto"/>
          </w:tcPr>
          <w:p w14:paraId="73DC872E" w14:textId="7A5245FC" w:rsidR="003731BB" w:rsidRPr="00997ACC" w:rsidRDefault="003731BB" w:rsidP="00997ACC">
            <w:pPr>
              <w:adjustRightInd w:val="0"/>
              <w:snapToGrid w:val="0"/>
              <w:spacing w:line="360" w:lineRule="auto"/>
              <w:jc w:val="both"/>
              <w:rPr>
                <w:rFonts w:ascii="Book Antiqua" w:hAnsi="Book Antiqua"/>
                <w:bCs/>
              </w:rPr>
            </w:pPr>
            <w:proofErr w:type="spellStart"/>
            <w:r w:rsidRPr="00997ACC">
              <w:rPr>
                <w:rFonts w:ascii="Book Antiqua" w:hAnsi="Book Antiqua"/>
                <w:bCs/>
              </w:rPr>
              <w:t>Piketty</w:t>
            </w:r>
            <w:proofErr w:type="spellEnd"/>
            <w:r w:rsidRPr="00997ACC">
              <w:rPr>
                <w:rFonts w:ascii="Book Antiqua" w:hAnsi="Book Antiqua"/>
                <w:bCs/>
              </w:rPr>
              <w:t xml:space="preserve"> </w:t>
            </w:r>
            <w:r w:rsidRPr="00997ACC">
              <w:rPr>
                <w:rFonts w:ascii="Book Antiqua" w:hAnsi="Book Antiqua"/>
                <w:bCs/>
                <w:i/>
                <w:iCs/>
              </w:rPr>
              <w:t>et al</w:t>
            </w:r>
            <w:r w:rsidRPr="00997ACC">
              <w:rPr>
                <w:rFonts w:ascii="Book Antiqua" w:hAnsi="Book Antiqua"/>
                <w:bCs/>
                <w:vertAlign w:val="superscript"/>
              </w:rPr>
              <w:t>[9]</w:t>
            </w:r>
            <w:r w:rsidRPr="00997ACC">
              <w:rPr>
                <w:rFonts w:ascii="Book Antiqua" w:hAnsi="Book Antiqua"/>
                <w:bCs/>
              </w:rPr>
              <w:t>,</w:t>
            </w:r>
            <w:r w:rsidRPr="00997ACC">
              <w:rPr>
                <w:rFonts w:ascii="Book Antiqua" w:hAnsi="Book Antiqua"/>
                <w:bCs/>
                <w:lang w:eastAsia="zh-CN"/>
              </w:rPr>
              <w:t xml:space="preserve"> </w:t>
            </w:r>
            <w:r w:rsidRPr="00997ACC">
              <w:rPr>
                <w:rFonts w:ascii="Book Antiqua" w:hAnsi="Book Antiqua"/>
                <w:bCs/>
              </w:rPr>
              <w:t>2005</w:t>
            </w:r>
          </w:p>
        </w:tc>
        <w:tc>
          <w:tcPr>
            <w:tcW w:w="0" w:type="auto"/>
            <w:vMerge w:val="restart"/>
            <w:tcBorders>
              <w:top w:val="single" w:sz="4" w:space="0" w:color="auto"/>
            </w:tcBorders>
            <w:shd w:val="clear" w:color="auto" w:fill="auto"/>
          </w:tcPr>
          <w:p w14:paraId="6E3AF049" w14:textId="77777777"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100 patients with GCT; 100 controls with various neoplasms</w:t>
            </w:r>
          </w:p>
        </w:tc>
        <w:tc>
          <w:tcPr>
            <w:tcW w:w="0" w:type="auto"/>
            <w:vMerge w:val="restart"/>
            <w:tcBorders>
              <w:top w:val="single" w:sz="4" w:space="0" w:color="auto"/>
            </w:tcBorders>
            <w:shd w:val="clear" w:color="auto" w:fill="auto"/>
          </w:tcPr>
          <w:p w14:paraId="66211508" w14:textId="77777777"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19 (19%)</w:t>
            </w:r>
          </w:p>
        </w:tc>
        <w:tc>
          <w:tcPr>
            <w:tcW w:w="0" w:type="auto"/>
            <w:tcBorders>
              <w:top w:val="single" w:sz="4" w:space="0" w:color="auto"/>
            </w:tcBorders>
            <w:shd w:val="clear" w:color="auto" w:fill="auto"/>
          </w:tcPr>
          <w:p w14:paraId="1A738760" w14:textId="5AB9A697" w:rsidR="003731BB" w:rsidRPr="00997ACC" w:rsidRDefault="003731BB" w:rsidP="003731BB">
            <w:pPr>
              <w:adjustRightInd w:val="0"/>
              <w:snapToGrid w:val="0"/>
              <w:spacing w:line="360" w:lineRule="auto"/>
              <w:jc w:val="both"/>
              <w:rPr>
                <w:rFonts w:ascii="Book Antiqua" w:hAnsi="Book Antiqua"/>
                <w:bCs/>
                <w:lang w:eastAsia="zh-CN"/>
              </w:rPr>
            </w:pPr>
            <w:r w:rsidRPr="00997ACC">
              <w:rPr>
                <w:rFonts w:ascii="Book Antiqua" w:hAnsi="Book Antiqua"/>
                <w:bCs/>
              </w:rPr>
              <w:t>&gt; All stages of TGCT</w:t>
            </w:r>
            <w:r>
              <w:rPr>
                <w:rFonts w:ascii="Book Antiqua" w:hAnsi="Book Antiqua" w:hint="eastAsia"/>
                <w:bCs/>
                <w:lang w:eastAsia="zh-CN"/>
              </w:rPr>
              <w:t>;</w:t>
            </w:r>
          </w:p>
        </w:tc>
      </w:tr>
      <w:tr w:rsidR="003731BB" w:rsidRPr="00997ACC" w14:paraId="7AE29551" w14:textId="77777777" w:rsidTr="003731BB">
        <w:trPr>
          <w:trHeight w:val="372"/>
        </w:trPr>
        <w:tc>
          <w:tcPr>
            <w:tcW w:w="0" w:type="auto"/>
            <w:vMerge/>
            <w:shd w:val="clear" w:color="auto" w:fill="auto"/>
          </w:tcPr>
          <w:p w14:paraId="1C403436"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661FC618"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6BFF75AF"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tcBorders>
              <w:top w:val="single" w:sz="4" w:space="0" w:color="auto"/>
            </w:tcBorders>
            <w:shd w:val="clear" w:color="auto" w:fill="auto"/>
          </w:tcPr>
          <w:p w14:paraId="4252BB27" w14:textId="1F38CA92" w:rsidR="003731BB" w:rsidRPr="00997ACC" w:rsidRDefault="003731BB" w:rsidP="003731BB">
            <w:pPr>
              <w:adjustRightInd w:val="0"/>
              <w:snapToGrid w:val="0"/>
              <w:spacing w:line="360" w:lineRule="auto"/>
              <w:jc w:val="both"/>
              <w:rPr>
                <w:rFonts w:ascii="Book Antiqua" w:hAnsi="Book Antiqua"/>
                <w:bCs/>
                <w:lang w:eastAsia="zh-CN"/>
              </w:rPr>
            </w:pPr>
            <w:r w:rsidRPr="00997ACC">
              <w:rPr>
                <w:rFonts w:ascii="Book Antiqua" w:hAnsi="Book Antiqua"/>
                <w:bCs/>
              </w:rPr>
              <w:t>&gt; TE: 1</w:t>
            </w:r>
            <w:r w:rsidRPr="00997ACC">
              <w:rPr>
                <w:rFonts w:ascii="Book Antiqua" w:hAnsi="Book Antiqua"/>
                <w:bCs/>
                <w:vertAlign w:val="superscript"/>
              </w:rPr>
              <w:t>st</w:t>
            </w:r>
            <w:r w:rsidRPr="00997ACC">
              <w:rPr>
                <w:rFonts w:ascii="Book Antiqua" w:hAnsi="Book Antiqua"/>
                <w:bCs/>
              </w:rPr>
              <w:t xml:space="preserve"> day of chemo to 6 </w:t>
            </w:r>
            <w:proofErr w:type="spellStart"/>
            <w:r w:rsidRPr="00997ACC">
              <w:rPr>
                <w:rFonts w:ascii="Book Antiqua" w:hAnsi="Book Antiqua"/>
                <w:bCs/>
              </w:rPr>
              <w:t>mo</w:t>
            </w:r>
            <w:proofErr w:type="spellEnd"/>
            <w:r w:rsidRPr="00997ACC">
              <w:rPr>
                <w:rFonts w:ascii="Book Antiqua" w:hAnsi="Book Antiqua"/>
                <w:bCs/>
              </w:rPr>
              <w:t xml:space="preserve"> after</w:t>
            </w:r>
            <w:r>
              <w:rPr>
                <w:rFonts w:ascii="Book Antiqua" w:hAnsi="Book Antiqua" w:hint="eastAsia"/>
                <w:bCs/>
                <w:lang w:eastAsia="zh-CN"/>
              </w:rPr>
              <w:t>;</w:t>
            </w:r>
          </w:p>
        </w:tc>
      </w:tr>
      <w:tr w:rsidR="003731BB" w:rsidRPr="00997ACC" w14:paraId="6273B673" w14:textId="77777777" w:rsidTr="003731BB">
        <w:trPr>
          <w:trHeight w:val="372"/>
        </w:trPr>
        <w:tc>
          <w:tcPr>
            <w:tcW w:w="0" w:type="auto"/>
            <w:vMerge/>
            <w:shd w:val="clear" w:color="auto" w:fill="auto"/>
          </w:tcPr>
          <w:p w14:paraId="61872F92"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1A38EA81"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14891103"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tcBorders>
              <w:top w:val="single" w:sz="4" w:space="0" w:color="auto"/>
            </w:tcBorders>
            <w:shd w:val="clear" w:color="auto" w:fill="auto"/>
          </w:tcPr>
          <w:p w14:paraId="695E51C4" w14:textId="39BD6C4A" w:rsidR="003731BB" w:rsidRPr="00997ACC" w:rsidRDefault="003731BB" w:rsidP="003731BB">
            <w:pPr>
              <w:adjustRightInd w:val="0"/>
              <w:snapToGrid w:val="0"/>
              <w:spacing w:line="360" w:lineRule="auto"/>
              <w:jc w:val="both"/>
              <w:rPr>
                <w:rFonts w:ascii="Book Antiqua" w:hAnsi="Book Antiqua"/>
                <w:bCs/>
              </w:rPr>
            </w:pPr>
            <w:r w:rsidRPr="00997ACC">
              <w:rPr>
                <w:rFonts w:ascii="Book Antiqua" w:hAnsi="Book Antiqua"/>
                <w:bCs/>
              </w:rPr>
              <w:t>&gt; Of 19 TEE, 14 occurred during chemotherapy, 5 after chemo;</w:t>
            </w:r>
            <w:r w:rsidRPr="00997ACC">
              <w:rPr>
                <w:rFonts w:ascii="Book Antiqua" w:hAnsi="Book Antiqua"/>
                <w:bCs/>
                <w:lang w:eastAsia="zh-CN"/>
              </w:rPr>
              <w:t xml:space="preserve"> </w:t>
            </w:r>
          </w:p>
        </w:tc>
      </w:tr>
      <w:tr w:rsidR="003731BB" w:rsidRPr="00997ACC" w14:paraId="0654DD93" w14:textId="77777777" w:rsidTr="003731BB">
        <w:trPr>
          <w:trHeight w:val="372"/>
        </w:trPr>
        <w:tc>
          <w:tcPr>
            <w:tcW w:w="0" w:type="auto"/>
            <w:vMerge/>
            <w:shd w:val="clear" w:color="auto" w:fill="auto"/>
          </w:tcPr>
          <w:p w14:paraId="0C2B4959"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73A9A090"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4D81AE38"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tcBorders>
              <w:top w:val="single" w:sz="4" w:space="0" w:color="auto"/>
            </w:tcBorders>
            <w:shd w:val="clear" w:color="auto" w:fill="auto"/>
          </w:tcPr>
          <w:p w14:paraId="03058891" w14:textId="32F014F8" w:rsidR="003731BB" w:rsidRPr="00997ACC" w:rsidRDefault="003731BB" w:rsidP="00986C6B">
            <w:pPr>
              <w:adjustRightInd w:val="0"/>
              <w:snapToGrid w:val="0"/>
              <w:spacing w:line="360" w:lineRule="auto"/>
              <w:jc w:val="both"/>
              <w:rPr>
                <w:rFonts w:ascii="Book Antiqua" w:hAnsi="Book Antiqua"/>
                <w:bCs/>
              </w:rPr>
            </w:pPr>
            <w:r w:rsidRPr="00997ACC">
              <w:rPr>
                <w:rFonts w:ascii="Book Antiqua" w:hAnsi="Book Antiqua"/>
                <w:bCs/>
              </w:rPr>
              <w:t xml:space="preserve">&gt; Risk factors for TEE: </w:t>
            </w:r>
            <w:r>
              <w:rPr>
                <w:rFonts w:ascii="Book Antiqua" w:hAnsi="Book Antiqua" w:hint="eastAsia"/>
                <w:bCs/>
                <w:lang w:eastAsia="zh-CN"/>
              </w:rPr>
              <w:t>H</w:t>
            </w:r>
            <w:r w:rsidRPr="00997ACC">
              <w:rPr>
                <w:rFonts w:ascii="Book Antiqua" w:hAnsi="Book Antiqua"/>
                <w:bCs/>
              </w:rPr>
              <w:t>igh body surface area, elevated serum LDH</w:t>
            </w:r>
          </w:p>
        </w:tc>
      </w:tr>
      <w:tr w:rsidR="003731BB" w:rsidRPr="00997ACC" w14:paraId="6E351340" w14:textId="77777777" w:rsidTr="003731BB">
        <w:trPr>
          <w:trHeight w:val="465"/>
        </w:trPr>
        <w:tc>
          <w:tcPr>
            <w:tcW w:w="0" w:type="auto"/>
            <w:vMerge w:val="restart"/>
            <w:shd w:val="clear" w:color="auto" w:fill="auto"/>
          </w:tcPr>
          <w:p w14:paraId="4383B520" w14:textId="4E6DFD28" w:rsidR="003731BB" w:rsidRPr="00997ACC" w:rsidRDefault="003731BB" w:rsidP="00997ACC">
            <w:pPr>
              <w:adjustRightInd w:val="0"/>
              <w:snapToGrid w:val="0"/>
              <w:spacing w:line="360" w:lineRule="auto"/>
              <w:jc w:val="both"/>
              <w:rPr>
                <w:rFonts w:ascii="Book Antiqua" w:hAnsi="Book Antiqua"/>
                <w:bCs/>
              </w:rPr>
            </w:pPr>
            <w:proofErr w:type="spellStart"/>
            <w:r w:rsidRPr="00997ACC">
              <w:rPr>
                <w:rFonts w:ascii="Book Antiqua" w:hAnsi="Book Antiqua"/>
                <w:bCs/>
              </w:rPr>
              <w:t>Honecker</w:t>
            </w:r>
            <w:proofErr w:type="spellEnd"/>
            <w:r w:rsidRPr="00997ACC">
              <w:rPr>
                <w:rFonts w:ascii="Book Antiqua" w:hAnsi="Book Antiqua"/>
                <w:bCs/>
              </w:rPr>
              <w:t xml:space="preserve"> </w:t>
            </w:r>
            <w:r w:rsidRPr="00997ACC">
              <w:rPr>
                <w:rFonts w:ascii="Book Antiqua" w:hAnsi="Book Antiqua"/>
                <w:bCs/>
                <w:i/>
                <w:iCs/>
              </w:rPr>
              <w:t>et al</w:t>
            </w:r>
            <w:r w:rsidRPr="00997ACC">
              <w:rPr>
                <w:rFonts w:ascii="Book Antiqua" w:hAnsi="Book Antiqua"/>
                <w:bCs/>
                <w:vertAlign w:val="superscript"/>
              </w:rPr>
              <w:t>[6]</w:t>
            </w:r>
            <w:r w:rsidRPr="00997ACC">
              <w:rPr>
                <w:rFonts w:ascii="Book Antiqua" w:hAnsi="Book Antiqua"/>
                <w:bCs/>
                <w:lang w:eastAsia="zh-CN"/>
              </w:rPr>
              <w:t xml:space="preserve">, </w:t>
            </w:r>
            <w:r w:rsidRPr="00997ACC">
              <w:rPr>
                <w:rFonts w:ascii="Book Antiqua" w:hAnsi="Book Antiqua"/>
                <w:bCs/>
              </w:rPr>
              <w:t>2013</w:t>
            </w:r>
          </w:p>
        </w:tc>
        <w:tc>
          <w:tcPr>
            <w:tcW w:w="0" w:type="auto"/>
            <w:vMerge w:val="restart"/>
            <w:shd w:val="clear" w:color="auto" w:fill="auto"/>
          </w:tcPr>
          <w:p w14:paraId="2EC853BC" w14:textId="77777777"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193</w:t>
            </w:r>
          </w:p>
        </w:tc>
        <w:tc>
          <w:tcPr>
            <w:tcW w:w="0" w:type="auto"/>
            <w:vMerge w:val="restart"/>
            <w:shd w:val="clear" w:color="auto" w:fill="auto"/>
          </w:tcPr>
          <w:p w14:paraId="5641153C" w14:textId="77777777"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22 (11%)</w:t>
            </w:r>
          </w:p>
        </w:tc>
        <w:tc>
          <w:tcPr>
            <w:tcW w:w="0" w:type="auto"/>
            <w:shd w:val="clear" w:color="auto" w:fill="auto"/>
          </w:tcPr>
          <w:p w14:paraId="0026DE91" w14:textId="234B6AAE" w:rsidR="003731BB" w:rsidRPr="00997ACC" w:rsidRDefault="003731BB" w:rsidP="003731BB">
            <w:pPr>
              <w:adjustRightInd w:val="0"/>
              <w:snapToGrid w:val="0"/>
              <w:spacing w:line="360" w:lineRule="auto"/>
              <w:jc w:val="both"/>
              <w:rPr>
                <w:rFonts w:ascii="Book Antiqua" w:hAnsi="Book Antiqua"/>
                <w:bCs/>
              </w:rPr>
            </w:pPr>
            <w:r w:rsidRPr="00997ACC">
              <w:rPr>
                <w:rFonts w:ascii="Book Antiqua" w:hAnsi="Book Antiqua"/>
                <w:bCs/>
              </w:rPr>
              <w:t>&gt; All stages of TGCT;</w:t>
            </w:r>
            <w:r w:rsidRPr="00997ACC">
              <w:rPr>
                <w:rFonts w:ascii="Book Antiqua" w:hAnsi="Book Antiqua"/>
                <w:bCs/>
                <w:lang w:eastAsia="zh-CN"/>
              </w:rPr>
              <w:t xml:space="preserve"> </w:t>
            </w:r>
          </w:p>
        </w:tc>
      </w:tr>
      <w:tr w:rsidR="003731BB" w:rsidRPr="00997ACC" w14:paraId="6BC52081" w14:textId="77777777" w:rsidTr="00AF4124">
        <w:trPr>
          <w:trHeight w:val="465"/>
        </w:trPr>
        <w:tc>
          <w:tcPr>
            <w:tcW w:w="0" w:type="auto"/>
            <w:vMerge/>
            <w:shd w:val="clear" w:color="auto" w:fill="auto"/>
          </w:tcPr>
          <w:p w14:paraId="1EAA5EEF"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0908C56D"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308AAED4"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shd w:val="clear" w:color="auto" w:fill="auto"/>
          </w:tcPr>
          <w:p w14:paraId="5361D8C0" w14:textId="3D34EAC4" w:rsidR="003731BB" w:rsidRPr="00997ACC" w:rsidRDefault="003731BB" w:rsidP="003731BB">
            <w:pPr>
              <w:adjustRightInd w:val="0"/>
              <w:snapToGrid w:val="0"/>
              <w:spacing w:line="360" w:lineRule="auto"/>
              <w:jc w:val="both"/>
              <w:rPr>
                <w:rFonts w:ascii="Book Antiqua" w:hAnsi="Book Antiqua"/>
                <w:bCs/>
              </w:rPr>
            </w:pPr>
            <w:r w:rsidRPr="00997ACC">
              <w:rPr>
                <w:rFonts w:ascii="Book Antiqua" w:hAnsi="Book Antiqua"/>
                <w:bCs/>
              </w:rPr>
              <w:t xml:space="preserve">&gt; TEE: </w:t>
            </w:r>
            <w:r>
              <w:rPr>
                <w:rFonts w:ascii="Book Antiqua" w:hAnsi="Book Antiqua" w:hint="eastAsia"/>
                <w:bCs/>
                <w:lang w:eastAsia="zh-CN"/>
              </w:rPr>
              <w:t>C</w:t>
            </w:r>
            <w:r w:rsidRPr="00997ACC">
              <w:rPr>
                <w:rFonts w:ascii="Book Antiqua" w:hAnsi="Book Antiqua"/>
                <w:bCs/>
              </w:rPr>
              <w:t xml:space="preserve">onsidered therapy-associated if occurred from start of chemotherapy to 6 </w:t>
            </w:r>
            <w:proofErr w:type="spellStart"/>
            <w:r w:rsidRPr="00997ACC">
              <w:rPr>
                <w:rFonts w:ascii="Book Antiqua" w:hAnsi="Book Antiqua"/>
                <w:bCs/>
              </w:rPr>
              <w:t>wk</w:t>
            </w:r>
            <w:proofErr w:type="spellEnd"/>
            <w:r w:rsidRPr="00997ACC">
              <w:rPr>
                <w:rFonts w:ascii="Book Antiqua" w:hAnsi="Book Antiqua"/>
                <w:bCs/>
              </w:rPr>
              <w:t xml:space="preserve"> after;</w:t>
            </w:r>
            <w:r w:rsidRPr="00997ACC">
              <w:rPr>
                <w:rFonts w:ascii="Book Antiqua" w:hAnsi="Book Antiqua"/>
                <w:bCs/>
                <w:lang w:eastAsia="zh-CN"/>
              </w:rPr>
              <w:t xml:space="preserve"> </w:t>
            </w:r>
          </w:p>
        </w:tc>
      </w:tr>
      <w:tr w:rsidR="003731BB" w:rsidRPr="00997ACC" w14:paraId="6A9D19F1" w14:textId="77777777" w:rsidTr="00AF4124">
        <w:trPr>
          <w:trHeight w:val="465"/>
        </w:trPr>
        <w:tc>
          <w:tcPr>
            <w:tcW w:w="0" w:type="auto"/>
            <w:vMerge/>
            <w:shd w:val="clear" w:color="auto" w:fill="auto"/>
          </w:tcPr>
          <w:p w14:paraId="047CDE24"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4562C67F"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7965D18C"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shd w:val="clear" w:color="auto" w:fill="auto"/>
          </w:tcPr>
          <w:p w14:paraId="5224D8C7" w14:textId="1B248A34" w:rsidR="003731BB" w:rsidRPr="00997ACC" w:rsidRDefault="003731BB" w:rsidP="003731BB">
            <w:pPr>
              <w:adjustRightInd w:val="0"/>
              <w:snapToGrid w:val="0"/>
              <w:spacing w:line="360" w:lineRule="auto"/>
              <w:jc w:val="both"/>
              <w:rPr>
                <w:rFonts w:ascii="Book Antiqua" w:hAnsi="Book Antiqua"/>
                <w:bCs/>
              </w:rPr>
            </w:pPr>
            <w:r w:rsidRPr="00997ACC">
              <w:rPr>
                <w:rFonts w:ascii="Book Antiqua" w:hAnsi="Book Antiqua"/>
                <w:bCs/>
              </w:rPr>
              <w:t>&gt; 18 (%) TEE occurred before chemotherapy;</w:t>
            </w:r>
            <w:r w:rsidRPr="00997ACC">
              <w:rPr>
                <w:rFonts w:ascii="Book Antiqua" w:hAnsi="Book Antiqua"/>
                <w:bCs/>
                <w:lang w:eastAsia="zh-CN"/>
              </w:rPr>
              <w:t xml:space="preserve"> </w:t>
            </w:r>
          </w:p>
        </w:tc>
      </w:tr>
      <w:tr w:rsidR="003731BB" w:rsidRPr="00997ACC" w14:paraId="3227D535" w14:textId="77777777" w:rsidTr="00AF4124">
        <w:trPr>
          <w:trHeight w:val="465"/>
        </w:trPr>
        <w:tc>
          <w:tcPr>
            <w:tcW w:w="0" w:type="auto"/>
            <w:vMerge/>
            <w:shd w:val="clear" w:color="auto" w:fill="auto"/>
          </w:tcPr>
          <w:p w14:paraId="27F90F9D"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18D8C471"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4EF4E4B0"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shd w:val="clear" w:color="auto" w:fill="auto"/>
          </w:tcPr>
          <w:p w14:paraId="23F61246" w14:textId="63D6AD67" w:rsidR="003731BB" w:rsidRPr="00997ACC" w:rsidRDefault="003731BB" w:rsidP="00986C6B">
            <w:pPr>
              <w:adjustRightInd w:val="0"/>
              <w:snapToGrid w:val="0"/>
              <w:spacing w:line="360" w:lineRule="auto"/>
              <w:jc w:val="both"/>
              <w:rPr>
                <w:rFonts w:ascii="Book Antiqua" w:hAnsi="Book Antiqua"/>
                <w:bCs/>
              </w:rPr>
            </w:pPr>
            <w:r w:rsidRPr="00997ACC">
              <w:rPr>
                <w:rFonts w:ascii="Book Antiqua" w:hAnsi="Book Antiqua"/>
                <w:bCs/>
              </w:rPr>
              <w:t>&gt; Risk factors for TEE: Pure seminoma, retroperitoneal or supraclavicular lymph node metastases, elevated LDH, CVC</w:t>
            </w:r>
          </w:p>
        </w:tc>
      </w:tr>
      <w:tr w:rsidR="003731BB" w:rsidRPr="00997ACC" w14:paraId="5FF8F090" w14:textId="77777777" w:rsidTr="003731BB">
        <w:trPr>
          <w:trHeight w:val="374"/>
        </w:trPr>
        <w:tc>
          <w:tcPr>
            <w:tcW w:w="0" w:type="auto"/>
            <w:vMerge w:val="restart"/>
            <w:shd w:val="clear" w:color="auto" w:fill="auto"/>
          </w:tcPr>
          <w:p w14:paraId="05306F66" w14:textId="43881FCC" w:rsidR="003731BB" w:rsidRPr="00997ACC" w:rsidRDefault="003731BB" w:rsidP="00997ACC">
            <w:pPr>
              <w:adjustRightInd w:val="0"/>
              <w:snapToGrid w:val="0"/>
              <w:spacing w:line="360" w:lineRule="auto"/>
              <w:jc w:val="both"/>
              <w:rPr>
                <w:rFonts w:ascii="Book Antiqua" w:hAnsi="Book Antiqua"/>
                <w:bCs/>
              </w:rPr>
            </w:pPr>
            <w:proofErr w:type="spellStart"/>
            <w:r w:rsidRPr="00997ACC">
              <w:rPr>
                <w:rFonts w:ascii="Book Antiqua" w:hAnsi="Book Antiqua"/>
                <w:bCs/>
              </w:rPr>
              <w:t>Bezan</w:t>
            </w:r>
            <w:proofErr w:type="spellEnd"/>
            <w:r w:rsidRPr="00997ACC">
              <w:rPr>
                <w:rFonts w:ascii="Book Antiqua" w:hAnsi="Book Antiqua"/>
                <w:bCs/>
              </w:rPr>
              <w:t xml:space="preserve"> </w:t>
            </w:r>
            <w:r w:rsidRPr="00997ACC">
              <w:rPr>
                <w:rFonts w:ascii="Book Antiqua" w:hAnsi="Book Antiqua"/>
                <w:bCs/>
                <w:i/>
                <w:iCs/>
              </w:rPr>
              <w:t>et al</w:t>
            </w:r>
            <w:r w:rsidRPr="00997ACC">
              <w:rPr>
                <w:rFonts w:ascii="Book Antiqua" w:hAnsi="Book Antiqua"/>
                <w:bCs/>
                <w:vertAlign w:val="superscript"/>
              </w:rPr>
              <w:t>[18]</w:t>
            </w:r>
            <w:r w:rsidRPr="00997ACC">
              <w:rPr>
                <w:rFonts w:ascii="Book Antiqua" w:hAnsi="Book Antiqua"/>
                <w:bCs/>
              </w:rPr>
              <w:t>,</w:t>
            </w:r>
            <w:r w:rsidRPr="00997ACC">
              <w:rPr>
                <w:rFonts w:ascii="Book Antiqua" w:hAnsi="Book Antiqua"/>
                <w:bCs/>
                <w:lang w:eastAsia="zh-CN"/>
              </w:rPr>
              <w:t xml:space="preserve"> </w:t>
            </w:r>
            <w:r w:rsidRPr="00997ACC">
              <w:rPr>
                <w:rFonts w:ascii="Book Antiqua" w:hAnsi="Book Antiqua"/>
                <w:bCs/>
              </w:rPr>
              <w:t>2017</w:t>
            </w:r>
          </w:p>
        </w:tc>
        <w:tc>
          <w:tcPr>
            <w:tcW w:w="0" w:type="auto"/>
            <w:vMerge w:val="restart"/>
            <w:shd w:val="clear" w:color="auto" w:fill="auto"/>
          </w:tcPr>
          <w:p w14:paraId="2E2E4232" w14:textId="77777777"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657</w:t>
            </w:r>
          </w:p>
        </w:tc>
        <w:tc>
          <w:tcPr>
            <w:tcW w:w="0" w:type="auto"/>
            <w:vMerge w:val="restart"/>
            <w:shd w:val="clear" w:color="auto" w:fill="auto"/>
          </w:tcPr>
          <w:p w14:paraId="3FAE3D19" w14:textId="77777777"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34 (5.2%)</w:t>
            </w:r>
          </w:p>
        </w:tc>
        <w:tc>
          <w:tcPr>
            <w:tcW w:w="0" w:type="auto"/>
            <w:shd w:val="clear" w:color="auto" w:fill="auto"/>
          </w:tcPr>
          <w:p w14:paraId="4F4D350C" w14:textId="56C44437" w:rsidR="003731BB" w:rsidRPr="00997ACC" w:rsidRDefault="003731BB" w:rsidP="003731BB">
            <w:pPr>
              <w:adjustRightInd w:val="0"/>
              <w:snapToGrid w:val="0"/>
              <w:spacing w:line="360" w:lineRule="auto"/>
              <w:jc w:val="both"/>
              <w:rPr>
                <w:rFonts w:ascii="Book Antiqua" w:hAnsi="Book Antiqua"/>
                <w:bCs/>
              </w:rPr>
            </w:pPr>
            <w:r w:rsidRPr="00997ACC">
              <w:rPr>
                <w:rFonts w:ascii="Book Antiqua" w:hAnsi="Book Antiqua"/>
                <w:bCs/>
              </w:rPr>
              <w:t>&gt; All stages of TGCT;</w:t>
            </w:r>
            <w:r w:rsidRPr="00997ACC">
              <w:rPr>
                <w:rFonts w:ascii="Book Antiqua" w:hAnsi="Book Antiqua"/>
                <w:bCs/>
                <w:lang w:eastAsia="zh-CN"/>
              </w:rPr>
              <w:t xml:space="preserve"> </w:t>
            </w:r>
          </w:p>
        </w:tc>
      </w:tr>
      <w:tr w:rsidR="003731BB" w:rsidRPr="00997ACC" w14:paraId="4357D730" w14:textId="77777777" w:rsidTr="00AF4124">
        <w:trPr>
          <w:trHeight w:val="373"/>
        </w:trPr>
        <w:tc>
          <w:tcPr>
            <w:tcW w:w="0" w:type="auto"/>
            <w:vMerge/>
            <w:shd w:val="clear" w:color="auto" w:fill="auto"/>
          </w:tcPr>
          <w:p w14:paraId="7C38EDBF"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2F05AC4D"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07AFDFD1"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shd w:val="clear" w:color="auto" w:fill="auto"/>
          </w:tcPr>
          <w:p w14:paraId="012A003D" w14:textId="37FF0573" w:rsidR="003731BB" w:rsidRPr="00997ACC" w:rsidRDefault="003731BB" w:rsidP="003731BB">
            <w:pPr>
              <w:adjustRightInd w:val="0"/>
              <w:snapToGrid w:val="0"/>
              <w:spacing w:line="360" w:lineRule="auto"/>
              <w:jc w:val="both"/>
              <w:rPr>
                <w:rFonts w:ascii="Book Antiqua" w:hAnsi="Book Antiqua"/>
                <w:bCs/>
              </w:rPr>
            </w:pPr>
            <w:r w:rsidRPr="00997ACC">
              <w:rPr>
                <w:rFonts w:ascii="Book Antiqua" w:hAnsi="Book Antiqua"/>
                <w:bCs/>
              </w:rPr>
              <w:t>&gt; TEE: During 1</w:t>
            </w:r>
            <w:r w:rsidRPr="00997ACC">
              <w:rPr>
                <w:rFonts w:ascii="Book Antiqua" w:hAnsi="Book Antiqua"/>
                <w:bCs/>
                <w:vertAlign w:val="superscript"/>
              </w:rPr>
              <w:t>st</w:t>
            </w:r>
            <w:r w:rsidRPr="00997ACC">
              <w:rPr>
                <w:rFonts w:ascii="Book Antiqua" w:hAnsi="Book Antiqua"/>
                <w:bCs/>
              </w:rPr>
              <w:t xml:space="preserve"> year of </w:t>
            </w:r>
            <w:r w:rsidRPr="00997ACC">
              <w:rPr>
                <w:rFonts w:ascii="Book Antiqua" w:hAnsi="Book Antiqua"/>
                <w:bCs/>
              </w:rPr>
              <w:lastRenderedPageBreak/>
              <w:t>follow-up;</w:t>
            </w:r>
            <w:r w:rsidRPr="00997ACC">
              <w:rPr>
                <w:rFonts w:ascii="Book Antiqua" w:hAnsi="Book Antiqua"/>
                <w:bCs/>
                <w:lang w:eastAsia="zh-CN"/>
              </w:rPr>
              <w:t xml:space="preserve"> </w:t>
            </w:r>
          </w:p>
        </w:tc>
      </w:tr>
      <w:tr w:rsidR="003731BB" w:rsidRPr="00997ACC" w14:paraId="720AA87D" w14:textId="77777777" w:rsidTr="00AF4124">
        <w:trPr>
          <w:trHeight w:val="373"/>
        </w:trPr>
        <w:tc>
          <w:tcPr>
            <w:tcW w:w="0" w:type="auto"/>
            <w:vMerge/>
            <w:shd w:val="clear" w:color="auto" w:fill="auto"/>
          </w:tcPr>
          <w:p w14:paraId="1BE71AAB"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0BF6C2FA"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14A2B4C9"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shd w:val="clear" w:color="auto" w:fill="auto"/>
          </w:tcPr>
          <w:p w14:paraId="40FE2CD4" w14:textId="4D80E62B"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&gt; Risk factors for TEE: Higher clinical stage and RPLN, increased number of cycles of chemotherapy</w:t>
            </w:r>
          </w:p>
        </w:tc>
      </w:tr>
      <w:tr w:rsidR="003731BB" w:rsidRPr="00997ACC" w14:paraId="011CFFB8" w14:textId="77777777" w:rsidTr="003731BB">
        <w:trPr>
          <w:trHeight w:val="250"/>
        </w:trPr>
        <w:tc>
          <w:tcPr>
            <w:tcW w:w="0" w:type="auto"/>
            <w:vMerge w:val="restart"/>
            <w:shd w:val="clear" w:color="auto" w:fill="auto"/>
          </w:tcPr>
          <w:p w14:paraId="6C31B108" w14:textId="2DB4E2C5"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 xml:space="preserve">Tran </w:t>
            </w:r>
            <w:r w:rsidRPr="00997ACC">
              <w:rPr>
                <w:rFonts w:ascii="Book Antiqua" w:hAnsi="Book Antiqua"/>
                <w:bCs/>
                <w:i/>
                <w:iCs/>
              </w:rPr>
              <w:t>et al</w:t>
            </w:r>
            <w:r w:rsidRPr="00997ACC">
              <w:rPr>
                <w:rFonts w:ascii="Book Antiqua" w:hAnsi="Book Antiqua"/>
                <w:bCs/>
                <w:vertAlign w:val="superscript"/>
              </w:rPr>
              <w:t>[19]</w:t>
            </w:r>
            <w:r w:rsidRPr="00997ACC">
              <w:rPr>
                <w:rFonts w:ascii="Book Antiqua" w:hAnsi="Book Antiqua"/>
                <w:bCs/>
              </w:rPr>
              <w:t>,</w:t>
            </w:r>
            <w:r w:rsidRPr="00997ACC">
              <w:rPr>
                <w:rFonts w:ascii="Book Antiqua" w:hAnsi="Book Antiqua"/>
                <w:bCs/>
                <w:lang w:eastAsia="zh-CN"/>
              </w:rPr>
              <w:t xml:space="preserve"> </w:t>
            </w:r>
            <w:r w:rsidRPr="00997ACC">
              <w:rPr>
                <w:rFonts w:ascii="Book Antiqua" w:hAnsi="Book Antiqua"/>
                <w:bCs/>
              </w:rPr>
              <w:t>2019</w:t>
            </w:r>
          </w:p>
        </w:tc>
        <w:tc>
          <w:tcPr>
            <w:tcW w:w="0" w:type="auto"/>
            <w:vMerge w:val="restart"/>
            <w:shd w:val="clear" w:color="auto" w:fill="auto"/>
          </w:tcPr>
          <w:p w14:paraId="49616F40" w14:textId="77777777"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1135</w:t>
            </w:r>
          </w:p>
        </w:tc>
        <w:tc>
          <w:tcPr>
            <w:tcW w:w="0" w:type="auto"/>
            <w:vMerge w:val="restart"/>
            <w:shd w:val="clear" w:color="auto" w:fill="auto"/>
          </w:tcPr>
          <w:p w14:paraId="39F5C118" w14:textId="77777777"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150 (10%)</w:t>
            </w:r>
          </w:p>
        </w:tc>
        <w:tc>
          <w:tcPr>
            <w:tcW w:w="0" w:type="auto"/>
            <w:shd w:val="clear" w:color="auto" w:fill="auto"/>
          </w:tcPr>
          <w:p w14:paraId="28347FF1" w14:textId="698C69E1" w:rsidR="003731BB" w:rsidRPr="00997ACC" w:rsidRDefault="003731BB" w:rsidP="003731BB">
            <w:pPr>
              <w:adjustRightInd w:val="0"/>
              <w:snapToGrid w:val="0"/>
              <w:spacing w:line="360" w:lineRule="auto"/>
              <w:jc w:val="both"/>
              <w:rPr>
                <w:rFonts w:ascii="Book Antiqua" w:hAnsi="Book Antiqua"/>
                <w:bCs/>
              </w:rPr>
            </w:pPr>
            <w:r w:rsidRPr="00997ACC">
              <w:rPr>
                <w:rFonts w:ascii="Book Antiqua" w:hAnsi="Book Antiqua"/>
                <w:bCs/>
              </w:rPr>
              <w:t>&gt; Metastatic TGCT;</w:t>
            </w:r>
            <w:r w:rsidRPr="00997ACC">
              <w:rPr>
                <w:rFonts w:ascii="Book Antiqua" w:hAnsi="Book Antiqua"/>
                <w:bCs/>
                <w:lang w:eastAsia="zh-CN"/>
              </w:rPr>
              <w:t xml:space="preserve"> </w:t>
            </w:r>
          </w:p>
        </w:tc>
      </w:tr>
      <w:tr w:rsidR="003731BB" w:rsidRPr="00997ACC" w14:paraId="4BC0CC57" w14:textId="77777777" w:rsidTr="00AF4124">
        <w:trPr>
          <w:trHeight w:val="250"/>
        </w:trPr>
        <w:tc>
          <w:tcPr>
            <w:tcW w:w="0" w:type="auto"/>
            <w:vMerge/>
            <w:shd w:val="clear" w:color="auto" w:fill="auto"/>
          </w:tcPr>
          <w:p w14:paraId="720BEBE9"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4E664C9E"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459636B8"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shd w:val="clear" w:color="auto" w:fill="auto"/>
          </w:tcPr>
          <w:p w14:paraId="2EBE0B35" w14:textId="15FE8166" w:rsidR="003731BB" w:rsidRPr="00997ACC" w:rsidRDefault="003731BB" w:rsidP="003731BB">
            <w:pPr>
              <w:adjustRightInd w:val="0"/>
              <w:snapToGrid w:val="0"/>
              <w:spacing w:line="360" w:lineRule="auto"/>
              <w:jc w:val="both"/>
              <w:rPr>
                <w:rFonts w:ascii="Book Antiqua" w:hAnsi="Book Antiqua"/>
                <w:bCs/>
              </w:rPr>
            </w:pPr>
            <w:r w:rsidRPr="00997ACC">
              <w:rPr>
                <w:rFonts w:ascii="Book Antiqua" w:hAnsi="Book Antiqua"/>
                <w:bCs/>
              </w:rPr>
              <w:t>&gt; TEE: During or within 90 d of chemotherapy;</w:t>
            </w:r>
            <w:r w:rsidRPr="00997ACC">
              <w:rPr>
                <w:rFonts w:ascii="Book Antiqua" w:hAnsi="Book Antiqua"/>
                <w:bCs/>
                <w:lang w:eastAsia="zh-CN"/>
              </w:rPr>
              <w:t xml:space="preserve"> </w:t>
            </w:r>
          </w:p>
        </w:tc>
      </w:tr>
      <w:tr w:rsidR="003731BB" w:rsidRPr="00997ACC" w14:paraId="038C846C" w14:textId="77777777" w:rsidTr="00AF4124">
        <w:trPr>
          <w:trHeight w:val="250"/>
        </w:trPr>
        <w:tc>
          <w:tcPr>
            <w:tcW w:w="0" w:type="auto"/>
            <w:vMerge/>
            <w:shd w:val="clear" w:color="auto" w:fill="auto"/>
          </w:tcPr>
          <w:p w14:paraId="3E6C0883"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518F5A70"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038D5428"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shd w:val="clear" w:color="auto" w:fill="auto"/>
          </w:tcPr>
          <w:p w14:paraId="5FE2315C" w14:textId="5FB6D5DB"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&gt; Risk factors for TEE: Large RPLN, CVC</w:t>
            </w:r>
          </w:p>
        </w:tc>
      </w:tr>
      <w:tr w:rsidR="003731BB" w:rsidRPr="00997ACC" w14:paraId="663C518B" w14:textId="77777777" w:rsidTr="003731BB">
        <w:trPr>
          <w:trHeight w:val="465"/>
        </w:trPr>
        <w:tc>
          <w:tcPr>
            <w:tcW w:w="0" w:type="auto"/>
            <w:vMerge w:val="restart"/>
            <w:shd w:val="clear" w:color="auto" w:fill="auto"/>
          </w:tcPr>
          <w:p w14:paraId="508AEE0A" w14:textId="18BFA6CD" w:rsidR="003731BB" w:rsidRPr="00997ACC" w:rsidRDefault="003731BB" w:rsidP="00997ACC">
            <w:pPr>
              <w:adjustRightInd w:val="0"/>
              <w:snapToGrid w:val="0"/>
              <w:spacing w:line="360" w:lineRule="auto"/>
              <w:jc w:val="both"/>
              <w:rPr>
                <w:rFonts w:ascii="Book Antiqua" w:hAnsi="Book Antiqua"/>
                <w:bCs/>
              </w:rPr>
            </w:pPr>
            <w:proofErr w:type="spellStart"/>
            <w:r w:rsidRPr="00997ACC">
              <w:rPr>
                <w:rFonts w:ascii="Book Antiqua" w:hAnsi="Book Antiqua"/>
                <w:bCs/>
              </w:rPr>
              <w:t>Paffenholz</w:t>
            </w:r>
            <w:proofErr w:type="spellEnd"/>
            <w:r w:rsidRPr="00997ACC">
              <w:rPr>
                <w:rFonts w:ascii="Book Antiqua" w:hAnsi="Book Antiqua"/>
                <w:bCs/>
              </w:rPr>
              <w:t xml:space="preserve"> </w:t>
            </w:r>
            <w:r w:rsidRPr="00997ACC">
              <w:rPr>
                <w:rFonts w:ascii="Book Antiqua" w:hAnsi="Book Antiqua"/>
                <w:bCs/>
                <w:i/>
                <w:iCs/>
              </w:rPr>
              <w:t>et al</w:t>
            </w:r>
            <w:r w:rsidRPr="00997ACC">
              <w:rPr>
                <w:rFonts w:ascii="Book Antiqua" w:hAnsi="Book Antiqua"/>
                <w:bCs/>
                <w:vertAlign w:val="superscript"/>
              </w:rPr>
              <w:t>[16]</w:t>
            </w:r>
            <w:r w:rsidRPr="00997ACC">
              <w:rPr>
                <w:rFonts w:ascii="Book Antiqua" w:hAnsi="Book Antiqua"/>
                <w:bCs/>
              </w:rPr>
              <w:t>, 2019</w:t>
            </w:r>
          </w:p>
        </w:tc>
        <w:tc>
          <w:tcPr>
            <w:tcW w:w="0" w:type="auto"/>
            <w:vMerge w:val="restart"/>
            <w:shd w:val="clear" w:color="auto" w:fill="auto"/>
          </w:tcPr>
          <w:p w14:paraId="7CDAD850" w14:textId="77777777"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225</w:t>
            </w:r>
          </w:p>
        </w:tc>
        <w:tc>
          <w:tcPr>
            <w:tcW w:w="0" w:type="auto"/>
            <w:vMerge w:val="restart"/>
            <w:shd w:val="clear" w:color="auto" w:fill="auto"/>
          </w:tcPr>
          <w:p w14:paraId="72A962D4" w14:textId="77777777"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49 (19%)</w:t>
            </w:r>
          </w:p>
        </w:tc>
        <w:tc>
          <w:tcPr>
            <w:tcW w:w="0" w:type="auto"/>
            <w:shd w:val="clear" w:color="auto" w:fill="auto"/>
          </w:tcPr>
          <w:p w14:paraId="285F2C89" w14:textId="173F901E" w:rsidR="003731BB" w:rsidRPr="00997ACC" w:rsidRDefault="003731BB" w:rsidP="003731BB">
            <w:pPr>
              <w:adjustRightInd w:val="0"/>
              <w:snapToGrid w:val="0"/>
              <w:spacing w:line="360" w:lineRule="auto"/>
              <w:jc w:val="both"/>
              <w:rPr>
                <w:rFonts w:ascii="Book Antiqua" w:hAnsi="Book Antiqua"/>
                <w:bCs/>
              </w:rPr>
            </w:pPr>
            <w:r w:rsidRPr="00997ACC">
              <w:rPr>
                <w:rFonts w:ascii="Book Antiqua" w:hAnsi="Book Antiqua"/>
                <w:bCs/>
              </w:rPr>
              <w:t>&gt; All stages of TGCT;</w:t>
            </w:r>
            <w:r w:rsidRPr="00997ACC">
              <w:rPr>
                <w:rFonts w:ascii="Book Antiqua" w:hAnsi="Book Antiqua"/>
                <w:bCs/>
                <w:lang w:eastAsia="zh-CN"/>
              </w:rPr>
              <w:t xml:space="preserve"> </w:t>
            </w:r>
          </w:p>
        </w:tc>
      </w:tr>
      <w:tr w:rsidR="003731BB" w:rsidRPr="00997ACC" w14:paraId="655528C9" w14:textId="77777777" w:rsidTr="00AF4124">
        <w:trPr>
          <w:trHeight w:val="465"/>
        </w:trPr>
        <w:tc>
          <w:tcPr>
            <w:tcW w:w="0" w:type="auto"/>
            <w:vMerge/>
            <w:shd w:val="clear" w:color="auto" w:fill="auto"/>
          </w:tcPr>
          <w:p w14:paraId="4840697F"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6A1BFEF5"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4F10E454"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shd w:val="clear" w:color="auto" w:fill="auto"/>
          </w:tcPr>
          <w:p w14:paraId="561456DC" w14:textId="0CBFE3C1" w:rsidR="003731BB" w:rsidRPr="00997ACC" w:rsidRDefault="003731BB" w:rsidP="003731BB">
            <w:pPr>
              <w:adjustRightInd w:val="0"/>
              <w:snapToGrid w:val="0"/>
              <w:spacing w:line="360" w:lineRule="auto"/>
              <w:jc w:val="both"/>
              <w:rPr>
                <w:rFonts w:ascii="Book Antiqua" w:hAnsi="Book Antiqua"/>
                <w:bCs/>
              </w:rPr>
            </w:pPr>
            <w:r w:rsidRPr="00997ACC">
              <w:rPr>
                <w:rFonts w:ascii="Book Antiqua" w:hAnsi="Book Antiqua"/>
                <w:bCs/>
              </w:rPr>
              <w:t xml:space="preserve">&gt; TEE: </w:t>
            </w:r>
            <w:r>
              <w:rPr>
                <w:rFonts w:ascii="Book Antiqua" w:hAnsi="Book Antiqua" w:hint="eastAsia"/>
                <w:bCs/>
                <w:lang w:eastAsia="zh-CN"/>
              </w:rPr>
              <w:t>S</w:t>
            </w:r>
            <w:r w:rsidRPr="00997ACC">
              <w:rPr>
                <w:rFonts w:ascii="Book Antiqua" w:hAnsi="Book Antiqua"/>
                <w:bCs/>
              </w:rPr>
              <w:t xml:space="preserve">tart of chemotherapy to 6 </w:t>
            </w:r>
            <w:proofErr w:type="spellStart"/>
            <w:r w:rsidRPr="00997ACC">
              <w:rPr>
                <w:rFonts w:ascii="Book Antiqua" w:hAnsi="Book Antiqua"/>
                <w:bCs/>
              </w:rPr>
              <w:t>mo</w:t>
            </w:r>
            <w:proofErr w:type="spellEnd"/>
            <w:r w:rsidRPr="00997ACC">
              <w:rPr>
                <w:rFonts w:ascii="Book Antiqua" w:hAnsi="Book Antiqua"/>
                <w:bCs/>
              </w:rPr>
              <w:t xml:space="preserve"> after;</w:t>
            </w:r>
            <w:r w:rsidRPr="00997ACC">
              <w:rPr>
                <w:rFonts w:ascii="Book Antiqua" w:hAnsi="Book Antiqua"/>
                <w:bCs/>
                <w:lang w:eastAsia="zh-CN"/>
              </w:rPr>
              <w:t xml:space="preserve"> </w:t>
            </w:r>
          </w:p>
        </w:tc>
      </w:tr>
      <w:tr w:rsidR="003731BB" w:rsidRPr="00997ACC" w14:paraId="53A40B48" w14:textId="77777777" w:rsidTr="00AF4124">
        <w:trPr>
          <w:trHeight w:val="465"/>
        </w:trPr>
        <w:tc>
          <w:tcPr>
            <w:tcW w:w="0" w:type="auto"/>
            <w:vMerge/>
            <w:shd w:val="clear" w:color="auto" w:fill="auto"/>
          </w:tcPr>
          <w:p w14:paraId="0F0A9252"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239C0B76"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34708622"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shd w:val="clear" w:color="auto" w:fill="auto"/>
          </w:tcPr>
          <w:p w14:paraId="5BD69F24" w14:textId="2559805B" w:rsidR="003731BB" w:rsidRPr="00997ACC" w:rsidRDefault="003731BB" w:rsidP="003731BB">
            <w:pPr>
              <w:adjustRightInd w:val="0"/>
              <w:snapToGrid w:val="0"/>
              <w:spacing w:line="360" w:lineRule="auto"/>
              <w:jc w:val="both"/>
              <w:rPr>
                <w:rFonts w:ascii="Book Antiqua" w:hAnsi="Book Antiqua"/>
                <w:bCs/>
              </w:rPr>
            </w:pPr>
            <w:r w:rsidRPr="00997ACC">
              <w:rPr>
                <w:rFonts w:ascii="Book Antiqua" w:hAnsi="Book Antiqua"/>
                <w:bCs/>
              </w:rPr>
              <w:t>&gt; Risk factors for TEE: Higher clinical stage, elevated serum LDH, febrile neutropenia, CVC;</w:t>
            </w:r>
            <w:r w:rsidRPr="00997ACC">
              <w:rPr>
                <w:rFonts w:ascii="Book Antiqua" w:hAnsi="Book Antiqua"/>
                <w:bCs/>
                <w:lang w:eastAsia="zh-CN"/>
              </w:rPr>
              <w:t xml:space="preserve"> </w:t>
            </w:r>
          </w:p>
        </w:tc>
      </w:tr>
      <w:tr w:rsidR="003731BB" w:rsidRPr="00997ACC" w14:paraId="1045DABE" w14:textId="77777777" w:rsidTr="00AF4124">
        <w:trPr>
          <w:trHeight w:val="465"/>
        </w:trPr>
        <w:tc>
          <w:tcPr>
            <w:tcW w:w="0" w:type="auto"/>
            <w:vMerge/>
            <w:shd w:val="clear" w:color="auto" w:fill="auto"/>
          </w:tcPr>
          <w:p w14:paraId="5751B5E0"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74BB41B7"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4ED50689"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shd w:val="clear" w:color="auto" w:fill="auto"/>
          </w:tcPr>
          <w:p w14:paraId="5D6895C0" w14:textId="759DD795" w:rsidR="003731BB" w:rsidRPr="00997ACC" w:rsidRDefault="003731BB" w:rsidP="00986C6B">
            <w:pPr>
              <w:adjustRightInd w:val="0"/>
              <w:snapToGrid w:val="0"/>
              <w:spacing w:line="360" w:lineRule="auto"/>
              <w:jc w:val="both"/>
              <w:rPr>
                <w:rFonts w:ascii="Book Antiqua" w:hAnsi="Book Antiqua"/>
                <w:bCs/>
              </w:rPr>
            </w:pPr>
            <w:r w:rsidRPr="00997ACC">
              <w:rPr>
                <w:rFonts w:ascii="Book Antiqua" w:hAnsi="Book Antiqua"/>
                <w:bCs/>
              </w:rPr>
              <w:t xml:space="preserve">&gt; Patients with TEE had significantly reduced overall survival during median follow-up of 8 </w:t>
            </w:r>
            <w:proofErr w:type="spellStart"/>
            <w:r w:rsidRPr="00997ACC">
              <w:rPr>
                <w:rFonts w:ascii="Book Antiqua" w:hAnsi="Book Antiqua"/>
                <w:bCs/>
              </w:rPr>
              <w:t>mo</w:t>
            </w:r>
            <w:proofErr w:type="spellEnd"/>
          </w:p>
        </w:tc>
      </w:tr>
      <w:tr w:rsidR="003731BB" w:rsidRPr="00997ACC" w14:paraId="45CCBE15" w14:textId="77777777" w:rsidTr="003731BB">
        <w:trPr>
          <w:trHeight w:val="374"/>
        </w:trPr>
        <w:tc>
          <w:tcPr>
            <w:tcW w:w="0" w:type="auto"/>
            <w:vMerge w:val="restart"/>
            <w:shd w:val="clear" w:color="auto" w:fill="auto"/>
          </w:tcPr>
          <w:p w14:paraId="3311302B" w14:textId="77777777"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Current Study</w:t>
            </w:r>
          </w:p>
          <w:p w14:paraId="35719FF6" w14:textId="0B6EBEBF"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2020</w:t>
            </w:r>
          </w:p>
        </w:tc>
        <w:tc>
          <w:tcPr>
            <w:tcW w:w="0" w:type="auto"/>
            <w:vMerge w:val="restart"/>
            <w:shd w:val="clear" w:color="auto" w:fill="auto"/>
          </w:tcPr>
          <w:p w14:paraId="63127F00" w14:textId="77777777"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68</w:t>
            </w:r>
          </w:p>
        </w:tc>
        <w:tc>
          <w:tcPr>
            <w:tcW w:w="0" w:type="auto"/>
            <w:vMerge w:val="restart"/>
            <w:shd w:val="clear" w:color="auto" w:fill="auto"/>
          </w:tcPr>
          <w:p w14:paraId="579F0CA6" w14:textId="77777777" w:rsidR="003731BB" w:rsidRPr="00997ACC" w:rsidRDefault="003731BB" w:rsidP="00997ACC">
            <w:pPr>
              <w:adjustRightInd w:val="0"/>
              <w:snapToGrid w:val="0"/>
              <w:spacing w:line="360" w:lineRule="auto"/>
              <w:jc w:val="both"/>
              <w:rPr>
                <w:rFonts w:ascii="Book Antiqua" w:hAnsi="Book Antiqua"/>
                <w:bCs/>
              </w:rPr>
            </w:pPr>
            <w:r w:rsidRPr="00997ACC">
              <w:rPr>
                <w:rFonts w:ascii="Book Antiqua" w:hAnsi="Book Antiqua"/>
                <w:bCs/>
              </w:rPr>
              <w:t>18 (26.5%)</w:t>
            </w:r>
          </w:p>
        </w:tc>
        <w:tc>
          <w:tcPr>
            <w:tcW w:w="0" w:type="auto"/>
            <w:shd w:val="clear" w:color="auto" w:fill="auto"/>
          </w:tcPr>
          <w:p w14:paraId="72EB3E95" w14:textId="17C44B5B" w:rsidR="003731BB" w:rsidRPr="00997ACC" w:rsidRDefault="003731BB" w:rsidP="003731BB">
            <w:pPr>
              <w:adjustRightInd w:val="0"/>
              <w:snapToGrid w:val="0"/>
              <w:spacing w:line="360" w:lineRule="auto"/>
              <w:jc w:val="both"/>
              <w:rPr>
                <w:rFonts w:ascii="Book Antiqua" w:hAnsi="Book Antiqua"/>
                <w:bCs/>
              </w:rPr>
            </w:pPr>
            <w:r w:rsidRPr="00997ACC">
              <w:rPr>
                <w:rFonts w:ascii="Book Antiqua" w:hAnsi="Book Antiqua"/>
                <w:bCs/>
              </w:rPr>
              <w:t>&gt; All stages of TCGT;</w:t>
            </w:r>
            <w:r w:rsidRPr="00997ACC">
              <w:rPr>
                <w:rFonts w:ascii="Book Antiqua" w:hAnsi="Book Antiqua"/>
                <w:bCs/>
                <w:lang w:eastAsia="zh-CN"/>
              </w:rPr>
              <w:t xml:space="preserve"> </w:t>
            </w:r>
          </w:p>
        </w:tc>
      </w:tr>
      <w:tr w:rsidR="003731BB" w:rsidRPr="00997ACC" w14:paraId="69399C39" w14:textId="77777777" w:rsidTr="00AF4124">
        <w:trPr>
          <w:trHeight w:val="373"/>
        </w:trPr>
        <w:tc>
          <w:tcPr>
            <w:tcW w:w="0" w:type="auto"/>
            <w:vMerge/>
            <w:shd w:val="clear" w:color="auto" w:fill="auto"/>
          </w:tcPr>
          <w:p w14:paraId="39BDD687"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42DBCDC9"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05728292"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shd w:val="clear" w:color="auto" w:fill="auto"/>
          </w:tcPr>
          <w:p w14:paraId="1507D9C2" w14:textId="0084E80F" w:rsidR="003731BB" w:rsidRPr="00997ACC" w:rsidRDefault="003731BB" w:rsidP="003731BB">
            <w:pPr>
              <w:adjustRightInd w:val="0"/>
              <w:snapToGrid w:val="0"/>
              <w:spacing w:line="360" w:lineRule="auto"/>
              <w:jc w:val="both"/>
              <w:rPr>
                <w:rFonts w:ascii="Book Antiqua" w:hAnsi="Book Antiqua"/>
                <w:bCs/>
              </w:rPr>
            </w:pPr>
            <w:r w:rsidRPr="00997ACC">
              <w:rPr>
                <w:rFonts w:ascii="Book Antiqua" w:hAnsi="Book Antiqua"/>
                <w:bCs/>
              </w:rPr>
              <w:t>&gt; TEE: Following orchiectomy;</w:t>
            </w:r>
            <w:r w:rsidRPr="00997ACC">
              <w:rPr>
                <w:rFonts w:ascii="Book Antiqua" w:hAnsi="Book Antiqua"/>
                <w:bCs/>
                <w:lang w:eastAsia="zh-CN"/>
              </w:rPr>
              <w:t xml:space="preserve"> </w:t>
            </w:r>
          </w:p>
        </w:tc>
      </w:tr>
      <w:tr w:rsidR="003731BB" w:rsidRPr="00997ACC" w14:paraId="2A1E0A4E" w14:textId="77777777" w:rsidTr="00AF4124">
        <w:trPr>
          <w:trHeight w:val="373"/>
        </w:trPr>
        <w:tc>
          <w:tcPr>
            <w:tcW w:w="0" w:type="auto"/>
            <w:vMerge/>
            <w:shd w:val="clear" w:color="auto" w:fill="auto"/>
          </w:tcPr>
          <w:p w14:paraId="622B321D"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2E2E6298"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vMerge/>
            <w:shd w:val="clear" w:color="auto" w:fill="auto"/>
          </w:tcPr>
          <w:p w14:paraId="448935D0" w14:textId="77777777" w:rsidR="003731BB" w:rsidRPr="00997ACC" w:rsidRDefault="003731BB" w:rsidP="00997ACC">
            <w:pPr>
              <w:adjustRightInd w:val="0"/>
              <w:snapToGrid w:val="0"/>
              <w:spacing w:line="360" w:lineRule="auto"/>
              <w:jc w:val="both"/>
              <w:rPr>
                <w:rFonts w:ascii="Book Antiqua" w:hAnsi="Book Antiqua"/>
                <w:bCs/>
              </w:rPr>
            </w:pPr>
          </w:p>
        </w:tc>
        <w:tc>
          <w:tcPr>
            <w:tcW w:w="0" w:type="auto"/>
            <w:shd w:val="clear" w:color="auto" w:fill="auto"/>
          </w:tcPr>
          <w:p w14:paraId="5EE2492C" w14:textId="05C7359C" w:rsidR="003731BB" w:rsidRPr="00997ACC" w:rsidRDefault="003731BB" w:rsidP="00986C6B">
            <w:pPr>
              <w:adjustRightInd w:val="0"/>
              <w:snapToGrid w:val="0"/>
              <w:spacing w:line="360" w:lineRule="auto"/>
              <w:jc w:val="both"/>
              <w:rPr>
                <w:rFonts w:ascii="Book Antiqua" w:hAnsi="Book Antiqua"/>
                <w:bCs/>
              </w:rPr>
            </w:pPr>
            <w:r w:rsidRPr="00997ACC">
              <w:rPr>
                <w:rFonts w:ascii="Book Antiqua" w:hAnsi="Book Antiqua"/>
                <w:bCs/>
              </w:rPr>
              <w:t xml:space="preserve">&gt; Risk factors for TEE: </w:t>
            </w:r>
            <w:r>
              <w:rPr>
                <w:rFonts w:ascii="Book Antiqua" w:hAnsi="Book Antiqua" w:hint="eastAsia"/>
                <w:bCs/>
                <w:lang w:eastAsia="zh-CN"/>
              </w:rPr>
              <w:t>H</w:t>
            </w:r>
            <w:r w:rsidRPr="00997ACC">
              <w:rPr>
                <w:rFonts w:ascii="Book Antiqua" w:hAnsi="Book Antiqua"/>
                <w:bCs/>
              </w:rPr>
              <w:t>igher pathologic stage, greater number of chemotherapy cycles</w:t>
            </w:r>
          </w:p>
        </w:tc>
      </w:tr>
    </w:tbl>
    <w:p w14:paraId="5F479263" w14:textId="7591788E" w:rsidR="00A77B3E" w:rsidRDefault="00077226" w:rsidP="00997ACC">
      <w:pPr>
        <w:adjustRightInd w:val="0"/>
        <w:snapToGrid w:val="0"/>
        <w:spacing w:line="360" w:lineRule="auto"/>
        <w:jc w:val="both"/>
        <w:rPr>
          <w:rFonts w:ascii="Book Antiqua" w:hAnsi="Book Antiqua"/>
          <w:bCs/>
        </w:rPr>
      </w:pPr>
      <w:r w:rsidRPr="00997ACC">
        <w:rPr>
          <w:rFonts w:ascii="Book Antiqua" w:hAnsi="Book Antiqua"/>
          <w:bCs/>
        </w:rPr>
        <w:lastRenderedPageBreak/>
        <w:t>TGCT: Testicular germ cell tumor; TEE: Thromboembolic event</w:t>
      </w:r>
      <w:r w:rsidRPr="00997ACC">
        <w:rPr>
          <w:rFonts w:ascii="Book Antiqua" w:hAnsi="Book Antiqua"/>
          <w:bCs/>
          <w:lang w:eastAsia="zh-CN"/>
        </w:rPr>
        <w:t xml:space="preserve">; </w:t>
      </w:r>
      <w:r w:rsidRPr="00997ACC">
        <w:rPr>
          <w:rFonts w:ascii="Book Antiqua" w:hAnsi="Book Antiqua"/>
          <w:bCs/>
        </w:rPr>
        <w:t>LDH: Lactic acid dehydrogenase</w:t>
      </w:r>
      <w:r w:rsidRPr="00997ACC">
        <w:rPr>
          <w:rFonts w:ascii="Book Antiqua" w:hAnsi="Book Antiqua"/>
          <w:bCs/>
          <w:lang w:eastAsia="zh-CN"/>
        </w:rPr>
        <w:t xml:space="preserve">; </w:t>
      </w:r>
      <w:r w:rsidRPr="00997ACC">
        <w:rPr>
          <w:rFonts w:ascii="Book Antiqua" w:hAnsi="Book Antiqua"/>
          <w:bCs/>
        </w:rPr>
        <w:t>RPLN: Retroperitoneal lymph node</w:t>
      </w:r>
      <w:r w:rsidRPr="00997ACC">
        <w:rPr>
          <w:rFonts w:ascii="Book Antiqua" w:hAnsi="Book Antiqua"/>
          <w:bCs/>
          <w:lang w:eastAsia="zh-CN"/>
        </w:rPr>
        <w:t xml:space="preserve">; </w:t>
      </w:r>
      <w:r w:rsidRPr="00997ACC">
        <w:rPr>
          <w:rFonts w:ascii="Book Antiqua" w:hAnsi="Book Antiqua"/>
          <w:bCs/>
        </w:rPr>
        <w:t>CVC: Central venous catheter.</w:t>
      </w:r>
    </w:p>
    <w:p w14:paraId="68CAE6FB" w14:textId="4B0C0DB7" w:rsidR="00327926" w:rsidRDefault="00327926" w:rsidP="00997ACC">
      <w:pPr>
        <w:adjustRightInd w:val="0"/>
        <w:snapToGrid w:val="0"/>
        <w:spacing w:line="360" w:lineRule="auto"/>
        <w:jc w:val="both"/>
        <w:rPr>
          <w:rFonts w:ascii="Book Antiqua" w:hAnsi="Book Antiqua" w:hint="eastAsia"/>
          <w:bCs/>
          <w:lang w:eastAsia="zh-CN"/>
        </w:rPr>
      </w:pPr>
    </w:p>
    <w:p w14:paraId="25DB0D57" w14:textId="77777777" w:rsidR="00A14578" w:rsidRDefault="00A14578" w:rsidP="00997ACC">
      <w:pPr>
        <w:adjustRightInd w:val="0"/>
        <w:snapToGrid w:val="0"/>
        <w:spacing w:line="360" w:lineRule="auto"/>
        <w:jc w:val="both"/>
        <w:rPr>
          <w:rFonts w:ascii="Book Antiqua" w:hAnsi="Book Antiqua" w:hint="eastAsia"/>
          <w:bCs/>
          <w:lang w:eastAsia="zh-CN"/>
        </w:rPr>
      </w:pPr>
    </w:p>
    <w:p w14:paraId="5F9B843E" w14:textId="77777777" w:rsidR="00A14578" w:rsidRDefault="00A14578" w:rsidP="00997ACC">
      <w:pPr>
        <w:adjustRightInd w:val="0"/>
        <w:snapToGrid w:val="0"/>
        <w:spacing w:line="360" w:lineRule="auto"/>
        <w:jc w:val="both"/>
        <w:rPr>
          <w:rFonts w:ascii="Book Antiqua" w:hAnsi="Book Antiqua" w:hint="eastAsia"/>
          <w:bCs/>
          <w:lang w:eastAsia="zh-CN"/>
        </w:rPr>
      </w:pPr>
    </w:p>
    <w:p w14:paraId="6C2D1CDB" w14:textId="77777777" w:rsidR="00A14578" w:rsidRDefault="00A14578" w:rsidP="00997ACC">
      <w:pPr>
        <w:adjustRightInd w:val="0"/>
        <w:snapToGrid w:val="0"/>
        <w:spacing w:line="360" w:lineRule="auto"/>
        <w:jc w:val="both"/>
        <w:rPr>
          <w:rFonts w:ascii="Book Antiqua" w:hAnsi="Book Antiqua" w:hint="eastAsia"/>
          <w:bCs/>
          <w:lang w:eastAsia="zh-CN"/>
        </w:rPr>
      </w:pPr>
    </w:p>
    <w:p w14:paraId="19B8F1B3" w14:textId="77777777" w:rsidR="00A14578" w:rsidRDefault="00A14578" w:rsidP="00997ACC">
      <w:pPr>
        <w:adjustRightInd w:val="0"/>
        <w:snapToGrid w:val="0"/>
        <w:spacing w:line="360" w:lineRule="auto"/>
        <w:jc w:val="both"/>
        <w:rPr>
          <w:rFonts w:ascii="Book Antiqua" w:hAnsi="Book Antiqua" w:hint="eastAsia"/>
          <w:bCs/>
          <w:lang w:eastAsia="zh-CN"/>
        </w:rPr>
      </w:pPr>
    </w:p>
    <w:p w14:paraId="671D2855" w14:textId="77777777" w:rsidR="00A14578" w:rsidRDefault="00A14578" w:rsidP="00997ACC">
      <w:pPr>
        <w:adjustRightInd w:val="0"/>
        <w:snapToGrid w:val="0"/>
        <w:spacing w:line="360" w:lineRule="auto"/>
        <w:jc w:val="both"/>
        <w:rPr>
          <w:rFonts w:ascii="Book Antiqua" w:hAnsi="Book Antiqua" w:hint="eastAsia"/>
          <w:bCs/>
          <w:lang w:eastAsia="zh-CN"/>
        </w:rPr>
      </w:pPr>
    </w:p>
    <w:p w14:paraId="64A12995" w14:textId="77777777" w:rsidR="00A14578" w:rsidRDefault="00A14578" w:rsidP="00997ACC">
      <w:pPr>
        <w:adjustRightInd w:val="0"/>
        <w:snapToGrid w:val="0"/>
        <w:spacing w:line="360" w:lineRule="auto"/>
        <w:jc w:val="both"/>
        <w:rPr>
          <w:rFonts w:ascii="Book Antiqua" w:hAnsi="Book Antiqua" w:hint="eastAsia"/>
          <w:bCs/>
          <w:lang w:eastAsia="zh-CN"/>
        </w:rPr>
      </w:pPr>
    </w:p>
    <w:p w14:paraId="15C517C4" w14:textId="77777777" w:rsidR="00A14578" w:rsidRDefault="00A14578" w:rsidP="00997ACC">
      <w:pPr>
        <w:adjustRightInd w:val="0"/>
        <w:snapToGrid w:val="0"/>
        <w:spacing w:line="360" w:lineRule="auto"/>
        <w:jc w:val="both"/>
        <w:rPr>
          <w:rFonts w:ascii="Book Antiqua" w:hAnsi="Book Antiqua" w:hint="eastAsia"/>
          <w:bCs/>
          <w:lang w:eastAsia="zh-CN"/>
        </w:rPr>
      </w:pPr>
    </w:p>
    <w:p w14:paraId="452D7D7D" w14:textId="77777777" w:rsidR="00A14578" w:rsidRDefault="00A14578" w:rsidP="00997ACC">
      <w:pPr>
        <w:adjustRightInd w:val="0"/>
        <w:snapToGrid w:val="0"/>
        <w:spacing w:line="360" w:lineRule="auto"/>
        <w:jc w:val="both"/>
        <w:rPr>
          <w:rFonts w:ascii="Book Antiqua" w:hAnsi="Book Antiqua" w:hint="eastAsia"/>
          <w:bCs/>
          <w:lang w:eastAsia="zh-CN"/>
        </w:rPr>
      </w:pPr>
    </w:p>
    <w:p w14:paraId="7D340297" w14:textId="77777777" w:rsidR="00A14578" w:rsidRDefault="00A14578" w:rsidP="00997ACC">
      <w:pPr>
        <w:adjustRightInd w:val="0"/>
        <w:snapToGrid w:val="0"/>
        <w:spacing w:line="360" w:lineRule="auto"/>
        <w:jc w:val="both"/>
        <w:rPr>
          <w:rFonts w:ascii="Book Antiqua" w:hAnsi="Book Antiqua" w:hint="eastAsia"/>
          <w:bCs/>
          <w:lang w:eastAsia="zh-CN"/>
        </w:rPr>
      </w:pPr>
    </w:p>
    <w:p w14:paraId="4F54676C" w14:textId="77777777" w:rsidR="00A14578" w:rsidRDefault="00A14578" w:rsidP="00997ACC">
      <w:pPr>
        <w:adjustRightInd w:val="0"/>
        <w:snapToGrid w:val="0"/>
        <w:spacing w:line="360" w:lineRule="auto"/>
        <w:jc w:val="both"/>
        <w:rPr>
          <w:rFonts w:ascii="Book Antiqua" w:hAnsi="Book Antiqua" w:hint="eastAsia"/>
          <w:bCs/>
          <w:lang w:eastAsia="zh-CN"/>
        </w:rPr>
      </w:pPr>
    </w:p>
    <w:p w14:paraId="74106AC8" w14:textId="77777777" w:rsidR="00A14578" w:rsidRDefault="00A14578" w:rsidP="00997ACC">
      <w:pPr>
        <w:adjustRightInd w:val="0"/>
        <w:snapToGrid w:val="0"/>
        <w:spacing w:line="360" w:lineRule="auto"/>
        <w:jc w:val="both"/>
        <w:rPr>
          <w:rFonts w:ascii="Book Antiqua" w:hAnsi="Book Antiqua" w:hint="eastAsia"/>
          <w:bCs/>
          <w:lang w:eastAsia="zh-CN"/>
        </w:rPr>
      </w:pPr>
    </w:p>
    <w:p w14:paraId="34DD5E9D" w14:textId="77777777" w:rsidR="00A14578" w:rsidRDefault="00A14578" w:rsidP="00997ACC">
      <w:pPr>
        <w:adjustRightInd w:val="0"/>
        <w:snapToGrid w:val="0"/>
        <w:spacing w:line="360" w:lineRule="auto"/>
        <w:jc w:val="both"/>
        <w:rPr>
          <w:rFonts w:ascii="Book Antiqua" w:hAnsi="Book Antiqua" w:hint="eastAsia"/>
          <w:bCs/>
          <w:lang w:eastAsia="zh-CN"/>
        </w:rPr>
      </w:pPr>
    </w:p>
    <w:p w14:paraId="2B836C5A" w14:textId="77777777" w:rsidR="00A14578" w:rsidRDefault="00A14578" w:rsidP="00997ACC">
      <w:pPr>
        <w:adjustRightInd w:val="0"/>
        <w:snapToGrid w:val="0"/>
        <w:spacing w:line="360" w:lineRule="auto"/>
        <w:jc w:val="both"/>
        <w:rPr>
          <w:rFonts w:ascii="Book Antiqua" w:hAnsi="Book Antiqua" w:hint="eastAsia"/>
          <w:bCs/>
          <w:lang w:eastAsia="zh-CN"/>
        </w:rPr>
      </w:pPr>
    </w:p>
    <w:p w14:paraId="6BE07ED3" w14:textId="77777777" w:rsidR="00A14578" w:rsidRDefault="00A14578" w:rsidP="00997ACC">
      <w:pPr>
        <w:adjustRightInd w:val="0"/>
        <w:snapToGrid w:val="0"/>
        <w:spacing w:line="360" w:lineRule="auto"/>
        <w:jc w:val="both"/>
        <w:rPr>
          <w:rFonts w:ascii="Book Antiqua" w:hAnsi="Book Antiqua" w:hint="eastAsia"/>
          <w:bCs/>
          <w:lang w:eastAsia="zh-CN"/>
        </w:rPr>
      </w:pPr>
    </w:p>
    <w:p w14:paraId="1E6E6575" w14:textId="77777777" w:rsidR="00A14578" w:rsidRDefault="00A14578" w:rsidP="00997ACC">
      <w:pPr>
        <w:adjustRightInd w:val="0"/>
        <w:snapToGrid w:val="0"/>
        <w:spacing w:line="360" w:lineRule="auto"/>
        <w:jc w:val="both"/>
        <w:rPr>
          <w:rFonts w:ascii="Book Antiqua" w:hAnsi="Book Antiqua" w:hint="eastAsia"/>
          <w:bCs/>
          <w:lang w:eastAsia="zh-CN"/>
        </w:rPr>
      </w:pPr>
    </w:p>
    <w:p w14:paraId="0C36F646" w14:textId="77777777" w:rsidR="00A14578" w:rsidRDefault="00A14578" w:rsidP="00997ACC">
      <w:pPr>
        <w:adjustRightInd w:val="0"/>
        <w:snapToGrid w:val="0"/>
        <w:spacing w:line="360" w:lineRule="auto"/>
        <w:jc w:val="both"/>
        <w:rPr>
          <w:rFonts w:ascii="Book Antiqua" w:hAnsi="Book Antiqua" w:hint="eastAsia"/>
          <w:bCs/>
          <w:lang w:eastAsia="zh-CN"/>
        </w:rPr>
      </w:pPr>
    </w:p>
    <w:p w14:paraId="33929AD2" w14:textId="77777777" w:rsidR="00A14578" w:rsidRDefault="00A14578" w:rsidP="00997ACC">
      <w:pPr>
        <w:adjustRightInd w:val="0"/>
        <w:snapToGrid w:val="0"/>
        <w:spacing w:line="360" w:lineRule="auto"/>
        <w:jc w:val="both"/>
        <w:rPr>
          <w:rFonts w:ascii="Book Antiqua" w:hAnsi="Book Antiqua" w:hint="eastAsia"/>
          <w:bCs/>
          <w:lang w:eastAsia="zh-CN"/>
        </w:rPr>
      </w:pPr>
    </w:p>
    <w:p w14:paraId="1A4A3765" w14:textId="77777777" w:rsidR="00A14578" w:rsidRDefault="00A14578" w:rsidP="00997ACC">
      <w:pPr>
        <w:adjustRightInd w:val="0"/>
        <w:snapToGrid w:val="0"/>
        <w:spacing w:line="360" w:lineRule="auto"/>
        <w:jc w:val="both"/>
        <w:rPr>
          <w:rFonts w:ascii="Book Antiqua" w:hAnsi="Book Antiqua" w:hint="eastAsia"/>
          <w:bCs/>
          <w:lang w:eastAsia="zh-CN"/>
        </w:rPr>
      </w:pPr>
    </w:p>
    <w:p w14:paraId="2C3BCDA6" w14:textId="77777777" w:rsidR="00A14578" w:rsidRDefault="00A14578" w:rsidP="00997ACC">
      <w:pPr>
        <w:adjustRightInd w:val="0"/>
        <w:snapToGrid w:val="0"/>
        <w:spacing w:line="360" w:lineRule="auto"/>
        <w:jc w:val="both"/>
        <w:rPr>
          <w:rFonts w:ascii="Book Antiqua" w:hAnsi="Book Antiqua" w:hint="eastAsia"/>
          <w:bCs/>
          <w:lang w:eastAsia="zh-CN"/>
        </w:rPr>
      </w:pPr>
    </w:p>
    <w:p w14:paraId="0D4D1660" w14:textId="77777777" w:rsidR="00A14578" w:rsidRDefault="00A14578" w:rsidP="00997ACC">
      <w:pPr>
        <w:adjustRightInd w:val="0"/>
        <w:snapToGrid w:val="0"/>
        <w:spacing w:line="360" w:lineRule="auto"/>
        <w:jc w:val="both"/>
        <w:rPr>
          <w:rFonts w:ascii="Book Antiqua" w:hAnsi="Book Antiqua" w:hint="eastAsia"/>
          <w:bCs/>
          <w:lang w:eastAsia="zh-CN"/>
        </w:rPr>
      </w:pPr>
    </w:p>
    <w:p w14:paraId="616015C6" w14:textId="77777777" w:rsidR="00A14578" w:rsidRDefault="00A14578" w:rsidP="00997ACC">
      <w:pPr>
        <w:adjustRightInd w:val="0"/>
        <w:snapToGrid w:val="0"/>
        <w:spacing w:line="360" w:lineRule="auto"/>
        <w:jc w:val="both"/>
        <w:rPr>
          <w:rFonts w:ascii="Book Antiqua" w:hAnsi="Book Antiqua" w:hint="eastAsia"/>
          <w:bCs/>
          <w:lang w:eastAsia="zh-CN"/>
        </w:rPr>
      </w:pPr>
    </w:p>
    <w:p w14:paraId="3E302FE9" w14:textId="77777777" w:rsidR="00A14578" w:rsidRDefault="00A14578" w:rsidP="00997ACC">
      <w:pPr>
        <w:adjustRightInd w:val="0"/>
        <w:snapToGrid w:val="0"/>
        <w:spacing w:line="360" w:lineRule="auto"/>
        <w:jc w:val="both"/>
        <w:rPr>
          <w:rFonts w:ascii="Book Antiqua" w:hAnsi="Book Antiqua" w:hint="eastAsia"/>
          <w:bCs/>
          <w:lang w:eastAsia="zh-CN"/>
        </w:rPr>
      </w:pPr>
    </w:p>
    <w:p w14:paraId="59AAD576" w14:textId="77777777" w:rsidR="00A14578" w:rsidRDefault="00A14578" w:rsidP="00997ACC">
      <w:pPr>
        <w:adjustRightInd w:val="0"/>
        <w:snapToGrid w:val="0"/>
        <w:spacing w:line="360" w:lineRule="auto"/>
        <w:jc w:val="both"/>
        <w:rPr>
          <w:rFonts w:ascii="Book Antiqua" w:hAnsi="Book Antiqua" w:hint="eastAsia"/>
          <w:bCs/>
          <w:lang w:eastAsia="zh-CN"/>
        </w:rPr>
      </w:pPr>
    </w:p>
    <w:p w14:paraId="09CBE537" w14:textId="77777777" w:rsidR="00A14578" w:rsidRDefault="00A14578" w:rsidP="00997ACC">
      <w:pPr>
        <w:adjustRightInd w:val="0"/>
        <w:snapToGrid w:val="0"/>
        <w:spacing w:line="360" w:lineRule="auto"/>
        <w:jc w:val="both"/>
        <w:rPr>
          <w:rFonts w:ascii="Book Antiqua" w:hAnsi="Book Antiqua" w:hint="eastAsia"/>
          <w:bCs/>
          <w:lang w:eastAsia="zh-CN"/>
        </w:rPr>
      </w:pPr>
    </w:p>
    <w:p w14:paraId="6E251E2F" w14:textId="77777777" w:rsidR="00A14578" w:rsidRDefault="00A14578" w:rsidP="00997ACC">
      <w:pPr>
        <w:adjustRightInd w:val="0"/>
        <w:snapToGrid w:val="0"/>
        <w:spacing w:line="360" w:lineRule="auto"/>
        <w:jc w:val="both"/>
        <w:rPr>
          <w:rFonts w:ascii="Book Antiqua" w:hAnsi="Book Antiqua" w:hint="eastAsia"/>
          <w:bCs/>
          <w:lang w:eastAsia="zh-CN"/>
        </w:rPr>
      </w:pPr>
    </w:p>
    <w:p w14:paraId="3CDE90A7" w14:textId="77777777" w:rsidR="00A14578" w:rsidRDefault="00A14578" w:rsidP="00A14578">
      <w:pPr>
        <w:jc w:val="center"/>
        <w:rPr>
          <w:rFonts w:ascii="Book Antiqua" w:hAnsi="Book Antiqua"/>
          <w:lang w:eastAsia="zh-CN"/>
        </w:rPr>
      </w:pPr>
    </w:p>
    <w:p w14:paraId="416030CF" w14:textId="77777777" w:rsidR="00A14578" w:rsidRDefault="00A14578" w:rsidP="00A14578">
      <w:pPr>
        <w:jc w:val="center"/>
        <w:rPr>
          <w:rFonts w:ascii="Book Antiqua" w:hAnsi="Book Antiqua"/>
          <w:lang w:eastAsia="zh-CN"/>
        </w:rPr>
      </w:pPr>
    </w:p>
    <w:p w14:paraId="223D3C62" w14:textId="77777777" w:rsidR="00A14578" w:rsidRDefault="00A14578" w:rsidP="00A14578">
      <w:pPr>
        <w:jc w:val="center"/>
        <w:rPr>
          <w:rFonts w:ascii="Book Antiqua" w:hAnsi="Book Antiqua"/>
          <w:lang w:eastAsia="zh-CN"/>
        </w:rPr>
      </w:pPr>
    </w:p>
    <w:p w14:paraId="22424482" w14:textId="77777777" w:rsidR="00A14578" w:rsidRDefault="00A14578" w:rsidP="00A14578">
      <w:pPr>
        <w:jc w:val="center"/>
        <w:rPr>
          <w:rFonts w:ascii="Book Antiqua" w:hAnsi="Book Antiqua"/>
          <w:lang w:eastAsia="zh-CN"/>
        </w:rPr>
      </w:pPr>
    </w:p>
    <w:p w14:paraId="634AFEF3" w14:textId="77777777" w:rsidR="00A14578" w:rsidRDefault="00A14578" w:rsidP="00A14578">
      <w:pPr>
        <w:jc w:val="center"/>
        <w:rPr>
          <w:rFonts w:ascii="Book Antiqua" w:hAnsi="Book Antiqua"/>
          <w:lang w:eastAsia="zh-CN"/>
        </w:rPr>
      </w:pPr>
    </w:p>
    <w:p w14:paraId="4F23944E" w14:textId="25B0AFBC" w:rsidR="00A14578" w:rsidRDefault="00A14578" w:rsidP="00A14578">
      <w:pPr>
        <w:jc w:val="center"/>
        <w:rPr>
          <w:rFonts w:ascii="Book Antiqua" w:hAnsi="Book Antiqua"/>
          <w:lang w:eastAsia="zh-CN"/>
        </w:rPr>
      </w:pPr>
      <w:r>
        <w:rPr>
          <w:rFonts w:ascii="Book Antiqua" w:hAnsi="Book Antiqua"/>
          <w:noProof/>
          <w:lang w:eastAsia="zh-CN"/>
        </w:rPr>
        <w:drawing>
          <wp:inline distT="0" distB="0" distL="0" distR="0" wp14:anchorId="2842197F" wp14:editId="51F456BF">
            <wp:extent cx="2501900" cy="1441450"/>
            <wp:effectExtent l="0" t="0" r="0" b="635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22FD60FC" w14:textId="77777777" w:rsidR="00A14578" w:rsidRDefault="00A14578" w:rsidP="00A14578">
      <w:pPr>
        <w:jc w:val="center"/>
        <w:rPr>
          <w:rFonts w:ascii="Book Antiqua" w:hAnsi="Book Antiqua"/>
          <w:lang w:eastAsia="zh-CN"/>
        </w:rPr>
      </w:pPr>
    </w:p>
    <w:p w14:paraId="6D7E658E" w14:textId="77777777" w:rsidR="00A14578" w:rsidRDefault="00A14578" w:rsidP="00A1457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50AF9C4" w14:textId="77777777" w:rsidR="00A14578" w:rsidRDefault="00A14578" w:rsidP="00A1457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11C8D60" w14:textId="77777777" w:rsidR="00A14578" w:rsidRDefault="00A14578" w:rsidP="00A1457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68660E" w14:textId="77777777" w:rsidR="00A14578" w:rsidRDefault="00A14578" w:rsidP="00A1457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1FFA2E" w14:textId="77777777" w:rsidR="00A14578" w:rsidRDefault="00A14578" w:rsidP="00A1457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CDA16A" w14:textId="77777777" w:rsidR="00A14578" w:rsidRDefault="00A14578" w:rsidP="00A1457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7B605CC" w14:textId="77777777" w:rsidR="00A14578" w:rsidRDefault="00A14578" w:rsidP="00A14578">
      <w:pPr>
        <w:jc w:val="center"/>
        <w:rPr>
          <w:rFonts w:ascii="Book Antiqua" w:hAnsi="Book Antiqua"/>
          <w:lang w:eastAsia="zh-CN"/>
        </w:rPr>
      </w:pPr>
    </w:p>
    <w:p w14:paraId="2D0935FB" w14:textId="77777777" w:rsidR="00A14578" w:rsidRDefault="00A14578" w:rsidP="00A14578">
      <w:pPr>
        <w:jc w:val="center"/>
        <w:rPr>
          <w:rFonts w:ascii="Book Antiqua" w:hAnsi="Book Antiqua"/>
          <w:lang w:eastAsia="zh-CN"/>
        </w:rPr>
      </w:pPr>
    </w:p>
    <w:p w14:paraId="5568B3FA" w14:textId="77777777" w:rsidR="00A14578" w:rsidRDefault="00A14578" w:rsidP="00A14578">
      <w:pPr>
        <w:jc w:val="center"/>
        <w:rPr>
          <w:rFonts w:ascii="Book Antiqua" w:hAnsi="Book Antiqua"/>
          <w:lang w:eastAsia="zh-CN"/>
        </w:rPr>
      </w:pPr>
    </w:p>
    <w:p w14:paraId="2CCD56D6" w14:textId="607BE19D" w:rsidR="00A14578" w:rsidRDefault="00A14578" w:rsidP="00A14578">
      <w:pPr>
        <w:jc w:val="center"/>
        <w:rPr>
          <w:rFonts w:ascii="Book Antiqua" w:hAnsi="Book Antiqua"/>
          <w:lang w:eastAsia="zh-CN"/>
        </w:rPr>
      </w:pPr>
      <w:r>
        <w:rPr>
          <w:rFonts w:ascii="Book Antiqua" w:hAnsi="Book Antiqua"/>
          <w:noProof/>
          <w:lang w:eastAsia="zh-CN"/>
        </w:rPr>
        <w:drawing>
          <wp:inline distT="0" distB="0" distL="0" distR="0" wp14:anchorId="0AD8DE8D" wp14:editId="67270F1E">
            <wp:extent cx="1447800" cy="1441450"/>
            <wp:effectExtent l="0" t="0" r="0" b="635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5C89217D" w14:textId="77777777" w:rsidR="00A14578" w:rsidRDefault="00A14578" w:rsidP="00A14578">
      <w:pPr>
        <w:jc w:val="center"/>
        <w:rPr>
          <w:rFonts w:ascii="Book Antiqua" w:hAnsi="Book Antiqua"/>
          <w:lang w:eastAsia="zh-CN"/>
        </w:rPr>
      </w:pPr>
    </w:p>
    <w:p w14:paraId="13D698C5" w14:textId="77777777" w:rsidR="00A14578" w:rsidRDefault="00A14578" w:rsidP="00A14578">
      <w:pPr>
        <w:jc w:val="center"/>
        <w:rPr>
          <w:rFonts w:ascii="Book Antiqua" w:hAnsi="Book Antiqua"/>
          <w:lang w:eastAsia="zh-CN"/>
        </w:rPr>
      </w:pPr>
    </w:p>
    <w:p w14:paraId="2AAF87AC" w14:textId="77777777" w:rsidR="00A14578" w:rsidRDefault="00A14578" w:rsidP="00A14578">
      <w:pPr>
        <w:jc w:val="center"/>
        <w:rPr>
          <w:rFonts w:ascii="Book Antiqua" w:hAnsi="Book Antiqua"/>
          <w:lang w:eastAsia="zh-CN"/>
        </w:rPr>
      </w:pPr>
    </w:p>
    <w:p w14:paraId="2AF49D9D" w14:textId="77777777" w:rsidR="00A14578" w:rsidRDefault="00A14578" w:rsidP="00A14578">
      <w:pPr>
        <w:jc w:val="center"/>
        <w:rPr>
          <w:rFonts w:ascii="Book Antiqua" w:hAnsi="Book Antiqua"/>
          <w:lang w:eastAsia="zh-CN"/>
        </w:rPr>
      </w:pPr>
    </w:p>
    <w:p w14:paraId="054F587F" w14:textId="77777777" w:rsidR="00A14578" w:rsidRDefault="00A14578" w:rsidP="00A14578">
      <w:pPr>
        <w:jc w:val="center"/>
        <w:rPr>
          <w:rFonts w:ascii="Book Antiqua" w:hAnsi="Book Antiqua"/>
          <w:lang w:eastAsia="zh-CN"/>
        </w:rPr>
      </w:pPr>
    </w:p>
    <w:p w14:paraId="5002A60D" w14:textId="77777777" w:rsidR="00A14578" w:rsidRDefault="00A14578" w:rsidP="00A14578">
      <w:pPr>
        <w:jc w:val="center"/>
        <w:rPr>
          <w:rFonts w:ascii="Book Antiqua" w:hAnsi="Book Antiqua"/>
          <w:lang w:eastAsia="zh-CN"/>
        </w:rPr>
      </w:pPr>
    </w:p>
    <w:p w14:paraId="10A9171E" w14:textId="77777777" w:rsidR="00A14578" w:rsidRDefault="00A14578" w:rsidP="00A14578">
      <w:pPr>
        <w:jc w:val="center"/>
        <w:rPr>
          <w:rFonts w:ascii="Book Antiqua" w:hAnsi="Book Antiqua"/>
          <w:lang w:eastAsia="zh-CN"/>
        </w:rPr>
      </w:pPr>
    </w:p>
    <w:p w14:paraId="41E89DEF" w14:textId="77777777" w:rsidR="00A14578" w:rsidRDefault="00A14578" w:rsidP="00A14578">
      <w:pPr>
        <w:jc w:val="center"/>
        <w:rPr>
          <w:rFonts w:ascii="Book Antiqua" w:hAnsi="Book Antiqua"/>
          <w:lang w:eastAsia="zh-CN"/>
        </w:rPr>
      </w:pPr>
    </w:p>
    <w:p w14:paraId="13FFB0F8" w14:textId="77777777" w:rsidR="00A14578" w:rsidRDefault="00A14578" w:rsidP="00A14578">
      <w:pPr>
        <w:jc w:val="center"/>
        <w:rPr>
          <w:rFonts w:ascii="Book Antiqua" w:hAnsi="Book Antiqua"/>
          <w:lang w:eastAsia="zh-CN"/>
        </w:rPr>
      </w:pPr>
    </w:p>
    <w:p w14:paraId="5334D716" w14:textId="77777777" w:rsidR="00A14578" w:rsidRDefault="00A14578" w:rsidP="00A14578">
      <w:pPr>
        <w:jc w:val="right"/>
        <w:rPr>
          <w:rFonts w:ascii="Book Antiqua" w:hAnsi="Book Antiqua"/>
          <w:color w:val="000000" w:themeColor="text1"/>
          <w:lang w:eastAsia="zh-CN"/>
        </w:rPr>
      </w:pPr>
    </w:p>
    <w:p w14:paraId="2D2C3B4A" w14:textId="77777777" w:rsidR="00A14578" w:rsidRDefault="00A14578" w:rsidP="00A1457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3998BB8" w14:textId="77777777" w:rsidR="00327926" w:rsidRPr="00A14578" w:rsidRDefault="00327926" w:rsidP="00997ACC">
      <w:pPr>
        <w:adjustRightInd w:val="0"/>
        <w:snapToGrid w:val="0"/>
        <w:spacing w:line="360" w:lineRule="auto"/>
        <w:jc w:val="both"/>
        <w:rPr>
          <w:rFonts w:ascii="Book Antiqua" w:hAnsi="Book Antiqua"/>
          <w:bCs/>
          <w:lang w:eastAsia="zh-CN"/>
        </w:rPr>
      </w:pPr>
      <w:bookmarkStart w:id="38" w:name="_GoBack"/>
      <w:bookmarkEnd w:id="38"/>
    </w:p>
    <w:sectPr w:rsidR="00327926" w:rsidRPr="00A14578" w:rsidSect="00A1457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23902" w14:textId="77777777" w:rsidR="00FE43FA" w:rsidRDefault="00FE43FA" w:rsidP="003F7EF2">
      <w:r>
        <w:separator/>
      </w:r>
    </w:p>
  </w:endnote>
  <w:endnote w:type="continuationSeparator" w:id="0">
    <w:p w14:paraId="711C3A77" w14:textId="77777777" w:rsidR="00FE43FA" w:rsidRDefault="00FE43FA" w:rsidP="003F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100158"/>
      <w:docPartObj>
        <w:docPartGallery w:val="Page Numbers (Bottom of Page)"/>
        <w:docPartUnique/>
      </w:docPartObj>
    </w:sdtPr>
    <w:sdtEndPr/>
    <w:sdtContent>
      <w:sdt>
        <w:sdtPr>
          <w:id w:val="-1769616900"/>
          <w:docPartObj>
            <w:docPartGallery w:val="Page Numbers (Top of Page)"/>
            <w:docPartUnique/>
          </w:docPartObj>
        </w:sdtPr>
        <w:sdtEndPr/>
        <w:sdtContent>
          <w:p w14:paraId="48340CBE" w14:textId="2E6C3692" w:rsidR="003731BB" w:rsidRDefault="003731B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14578">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14578">
              <w:rPr>
                <w:b/>
                <w:bCs/>
                <w:noProof/>
              </w:rPr>
              <w:t>35</w:t>
            </w:r>
            <w:r>
              <w:rPr>
                <w:b/>
                <w:bCs/>
                <w:sz w:val="24"/>
                <w:szCs w:val="24"/>
              </w:rPr>
              <w:fldChar w:fldCharType="end"/>
            </w:r>
          </w:p>
        </w:sdtContent>
      </w:sdt>
    </w:sdtContent>
  </w:sdt>
  <w:p w14:paraId="373CEC7D" w14:textId="77777777" w:rsidR="003731BB" w:rsidRDefault="003731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A8EDB" w14:textId="77777777" w:rsidR="00FE43FA" w:rsidRDefault="00FE43FA" w:rsidP="003F7EF2">
      <w:r>
        <w:separator/>
      </w:r>
    </w:p>
  </w:footnote>
  <w:footnote w:type="continuationSeparator" w:id="0">
    <w:p w14:paraId="35545C75" w14:textId="77777777" w:rsidR="00FE43FA" w:rsidRDefault="00FE43FA" w:rsidP="003F7E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Shields">
    <w15:presenceInfo w15:providerId="Windows Live" w15:userId="8337d03595304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79A"/>
    <w:rsid w:val="00045AB5"/>
    <w:rsid w:val="00077226"/>
    <w:rsid w:val="00093AF8"/>
    <w:rsid w:val="000A46A3"/>
    <w:rsid w:val="000D6D67"/>
    <w:rsid w:val="000F29D0"/>
    <w:rsid w:val="00124857"/>
    <w:rsid w:val="00157005"/>
    <w:rsid w:val="001668C6"/>
    <w:rsid w:val="0018367E"/>
    <w:rsid w:val="001930F2"/>
    <w:rsid w:val="00203BDD"/>
    <w:rsid w:val="0027253F"/>
    <w:rsid w:val="00327926"/>
    <w:rsid w:val="00352B31"/>
    <w:rsid w:val="00360648"/>
    <w:rsid w:val="003731BB"/>
    <w:rsid w:val="003B4DB8"/>
    <w:rsid w:val="003D6B03"/>
    <w:rsid w:val="003F7EF2"/>
    <w:rsid w:val="00401F17"/>
    <w:rsid w:val="00402465"/>
    <w:rsid w:val="00422B2B"/>
    <w:rsid w:val="00456A66"/>
    <w:rsid w:val="004708F4"/>
    <w:rsid w:val="004824D5"/>
    <w:rsid w:val="00497B4E"/>
    <w:rsid w:val="004D666A"/>
    <w:rsid w:val="004E33A9"/>
    <w:rsid w:val="00530DB4"/>
    <w:rsid w:val="00591C7F"/>
    <w:rsid w:val="005F780D"/>
    <w:rsid w:val="00605AED"/>
    <w:rsid w:val="006463E7"/>
    <w:rsid w:val="00662BD7"/>
    <w:rsid w:val="00696ECF"/>
    <w:rsid w:val="006A1287"/>
    <w:rsid w:val="006B2E3E"/>
    <w:rsid w:val="006E5359"/>
    <w:rsid w:val="00700FBA"/>
    <w:rsid w:val="0072480D"/>
    <w:rsid w:val="007833DE"/>
    <w:rsid w:val="007953BA"/>
    <w:rsid w:val="007C1491"/>
    <w:rsid w:val="00842972"/>
    <w:rsid w:val="008552FD"/>
    <w:rsid w:val="00857A1A"/>
    <w:rsid w:val="00887C02"/>
    <w:rsid w:val="008972A2"/>
    <w:rsid w:val="008B0F75"/>
    <w:rsid w:val="00965D0F"/>
    <w:rsid w:val="00986C6B"/>
    <w:rsid w:val="009955ED"/>
    <w:rsid w:val="00997ACC"/>
    <w:rsid w:val="00A0133E"/>
    <w:rsid w:val="00A1447F"/>
    <w:rsid w:val="00A14578"/>
    <w:rsid w:val="00A311AE"/>
    <w:rsid w:val="00A77B3E"/>
    <w:rsid w:val="00AB190B"/>
    <w:rsid w:val="00AC0A4E"/>
    <w:rsid w:val="00AF4124"/>
    <w:rsid w:val="00BC72FB"/>
    <w:rsid w:val="00BF3268"/>
    <w:rsid w:val="00BF7164"/>
    <w:rsid w:val="00C1011B"/>
    <w:rsid w:val="00C379B1"/>
    <w:rsid w:val="00C45A26"/>
    <w:rsid w:val="00CA2A55"/>
    <w:rsid w:val="00D01603"/>
    <w:rsid w:val="00D9751D"/>
    <w:rsid w:val="00DA50B4"/>
    <w:rsid w:val="00DD4A55"/>
    <w:rsid w:val="00DF044F"/>
    <w:rsid w:val="00E55CBF"/>
    <w:rsid w:val="00E717C5"/>
    <w:rsid w:val="00EB48F1"/>
    <w:rsid w:val="00ED1D31"/>
    <w:rsid w:val="00EF2BFA"/>
    <w:rsid w:val="00F10075"/>
    <w:rsid w:val="00F5253D"/>
    <w:rsid w:val="00F54262"/>
    <w:rsid w:val="00FC4743"/>
    <w:rsid w:val="00FE43FA"/>
    <w:rsid w:val="00FF6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5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7E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7EF2"/>
    <w:rPr>
      <w:sz w:val="18"/>
      <w:szCs w:val="18"/>
    </w:rPr>
  </w:style>
  <w:style w:type="paragraph" w:styleId="a4">
    <w:name w:val="footer"/>
    <w:basedOn w:val="a"/>
    <w:link w:val="Char0"/>
    <w:uiPriority w:val="99"/>
    <w:unhideWhenUsed/>
    <w:rsid w:val="003F7EF2"/>
    <w:pPr>
      <w:tabs>
        <w:tab w:val="center" w:pos="4153"/>
        <w:tab w:val="right" w:pos="8306"/>
      </w:tabs>
      <w:snapToGrid w:val="0"/>
    </w:pPr>
    <w:rPr>
      <w:sz w:val="18"/>
      <w:szCs w:val="18"/>
    </w:rPr>
  </w:style>
  <w:style w:type="character" w:customStyle="1" w:styleId="Char0">
    <w:name w:val="页脚 Char"/>
    <w:basedOn w:val="a0"/>
    <w:link w:val="a4"/>
    <w:uiPriority w:val="99"/>
    <w:rsid w:val="003F7EF2"/>
    <w:rPr>
      <w:sz w:val="18"/>
      <w:szCs w:val="18"/>
    </w:rPr>
  </w:style>
  <w:style w:type="table" w:styleId="a5">
    <w:name w:val="Table Grid"/>
    <w:basedOn w:val="a1"/>
    <w:rsid w:val="00012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3B4DB8"/>
    <w:rPr>
      <w:sz w:val="18"/>
      <w:szCs w:val="18"/>
    </w:rPr>
  </w:style>
  <w:style w:type="character" w:customStyle="1" w:styleId="Char1">
    <w:name w:val="批注框文本 Char"/>
    <w:basedOn w:val="a0"/>
    <w:link w:val="a6"/>
    <w:semiHidden/>
    <w:rsid w:val="003B4DB8"/>
    <w:rPr>
      <w:sz w:val="18"/>
      <w:szCs w:val="18"/>
    </w:rPr>
  </w:style>
  <w:style w:type="paragraph" w:styleId="a7">
    <w:name w:val="Revision"/>
    <w:hidden/>
    <w:uiPriority w:val="99"/>
    <w:semiHidden/>
    <w:rsid w:val="003731BB"/>
    <w:rPr>
      <w:sz w:val="24"/>
      <w:szCs w:val="24"/>
    </w:rPr>
  </w:style>
  <w:style w:type="character" w:styleId="a8">
    <w:name w:val="Hyperlink"/>
    <w:basedOn w:val="a0"/>
    <w:unhideWhenUsed/>
    <w:rsid w:val="00A145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7E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7EF2"/>
    <w:rPr>
      <w:sz w:val="18"/>
      <w:szCs w:val="18"/>
    </w:rPr>
  </w:style>
  <w:style w:type="paragraph" w:styleId="a4">
    <w:name w:val="footer"/>
    <w:basedOn w:val="a"/>
    <w:link w:val="Char0"/>
    <w:uiPriority w:val="99"/>
    <w:unhideWhenUsed/>
    <w:rsid w:val="003F7EF2"/>
    <w:pPr>
      <w:tabs>
        <w:tab w:val="center" w:pos="4153"/>
        <w:tab w:val="right" w:pos="8306"/>
      </w:tabs>
      <w:snapToGrid w:val="0"/>
    </w:pPr>
    <w:rPr>
      <w:sz w:val="18"/>
      <w:szCs w:val="18"/>
    </w:rPr>
  </w:style>
  <w:style w:type="character" w:customStyle="1" w:styleId="Char0">
    <w:name w:val="页脚 Char"/>
    <w:basedOn w:val="a0"/>
    <w:link w:val="a4"/>
    <w:uiPriority w:val="99"/>
    <w:rsid w:val="003F7EF2"/>
    <w:rPr>
      <w:sz w:val="18"/>
      <w:szCs w:val="18"/>
    </w:rPr>
  </w:style>
  <w:style w:type="table" w:styleId="a5">
    <w:name w:val="Table Grid"/>
    <w:basedOn w:val="a1"/>
    <w:rsid w:val="00012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3B4DB8"/>
    <w:rPr>
      <w:sz w:val="18"/>
      <w:szCs w:val="18"/>
    </w:rPr>
  </w:style>
  <w:style w:type="character" w:customStyle="1" w:styleId="Char1">
    <w:name w:val="批注框文本 Char"/>
    <w:basedOn w:val="a0"/>
    <w:link w:val="a6"/>
    <w:semiHidden/>
    <w:rsid w:val="003B4DB8"/>
    <w:rPr>
      <w:sz w:val="18"/>
      <w:szCs w:val="18"/>
    </w:rPr>
  </w:style>
  <w:style w:type="paragraph" w:styleId="a7">
    <w:name w:val="Revision"/>
    <w:hidden/>
    <w:uiPriority w:val="99"/>
    <w:semiHidden/>
    <w:rsid w:val="003731BB"/>
    <w:rPr>
      <w:sz w:val="24"/>
      <w:szCs w:val="24"/>
    </w:rPr>
  </w:style>
  <w:style w:type="character" w:styleId="a8">
    <w:name w:val="Hyperlink"/>
    <w:basedOn w:val="a0"/>
    <w:unhideWhenUsed/>
    <w:rsid w:val="00A14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71157">
      <w:bodyDiv w:val="1"/>
      <w:marLeft w:val="0"/>
      <w:marRight w:val="0"/>
      <w:marTop w:val="0"/>
      <w:marBottom w:val="0"/>
      <w:divBdr>
        <w:top w:val="none" w:sz="0" w:space="0" w:color="auto"/>
        <w:left w:val="none" w:sz="0" w:space="0" w:color="auto"/>
        <w:bottom w:val="none" w:sz="0" w:space="0" w:color="auto"/>
        <w:right w:val="none" w:sz="0" w:space="0" w:color="auto"/>
      </w:divBdr>
    </w:div>
    <w:div w:id="75805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34</Pages>
  <Words>6543</Words>
  <Characters>37299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马玉杰</cp:lastModifiedBy>
  <cp:revision>18</cp:revision>
  <dcterms:created xsi:type="dcterms:W3CDTF">2021-02-12T04:07:00Z</dcterms:created>
  <dcterms:modified xsi:type="dcterms:W3CDTF">2021-03-10T11:37:00Z</dcterms:modified>
</cp:coreProperties>
</file>