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3B5DB2" w14:textId="77777777" w:rsidR="00A77B3E" w:rsidRDefault="0009061C">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Oncology</w:t>
      </w:r>
    </w:p>
    <w:p w14:paraId="30865AF8" w14:textId="77777777" w:rsidR="00A77B3E" w:rsidRDefault="0009061C">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58995</w:t>
      </w:r>
    </w:p>
    <w:p w14:paraId="2D5CA5C0" w14:textId="77777777" w:rsidR="00A77B3E" w:rsidRDefault="0009061C">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564F7F6E" w14:textId="77777777" w:rsidR="00A77B3E" w:rsidRDefault="00A77B3E">
      <w:pPr>
        <w:spacing w:line="360" w:lineRule="auto"/>
        <w:jc w:val="both"/>
      </w:pPr>
    </w:p>
    <w:p w14:paraId="42D88025" w14:textId="65111A5D" w:rsidR="00A77B3E" w:rsidRDefault="0009061C">
      <w:pPr>
        <w:spacing w:line="360" w:lineRule="auto"/>
        <w:jc w:val="both"/>
      </w:pPr>
      <w:r>
        <w:rPr>
          <w:rFonts w:ascii="Book Antiqua" w:eastAsia="Book Antiqua" w:hAnsi="Book Antiqua" w:cs="Book Antiqua"/>
          <w:b/>
          <w:bCs/>
          <w:color w:val="000000"/>
        </w:rPr>
        <w:t xml:space="preserve">Endometrial clear cell carcinoma </w:t>
      </w:r>
      <w:r w:rsidR="00C97EF3">
        <w:rPr>
          <w:rFonts w:ascii="Book Antiqua" w:eastAsia="Book Antiqua" w:hAnsi="Book Antiqua" w:cs="Book Antiqua"/>
          <w:b/>
          <w:bCs/>
          <w:color w:val="000000"/>
        </w:rPr>
        <w:t xml:space="preserve">invading </w:t>
      </w:r>
      <w:r>
        <w:rPr>
          <w:rFonts w:ascii="Book Antiqua" w:eastAsia="Book Antiqua" w:hAnsi="Book Antiqua" w:cs="Book Antiqua"/>
          <w:b/>
          <w:bCs/>
          <w:color w:val="000000"/>
        </w:rPr>
        <w:t>the right oviduct with a cooccurring ipsilateral oviduct adenomatoid tumor:</w:t>
      </w:r>
      <w:r>
        <w:rPr>
          <w:rFonts w:ascii="Book Antiqua" w:eastAsia="Book Antiqua" w:hAnsi="Book Antiqua" w:cs="Book Antiqua"/>
          <w:b/>
          <w:color w:val="000000"/>
          <w:szCs w:val="21"/>
        </w:rPr>
        <w:t xml:space="preserve"> </w:t>
      </w:r>
      <w:r>
        <w:rPr>
          <w:rFonts w:ascii="Book Antiqua" w:eastAsia="Book Antiqua" w:hAnsi="Book Antiqua" w:cs="Book Antiqua"/>
          <w:b/>
          <w:bCs/>
          <w:color w:val="000000"/>
        </w:rPr>
        <w:t>A case report</w:t>
      </w:r>
    </w:p>
    <w:p w14:paraId="06B8D579" w14:textId="77777777" w:rsidR="00A77B3E" w:rsidRDefault="00A77B3E">
      <w:pPr>
        <w:spacing w:line="360" w:lineRule="auto"/>
        <w:jc w:val="both"/>
      </w:pPr>
    </w:p>
    <w:p w14:paraId="7BE2481D" w14:textId="1A793CBD" w:rsidR="00A77B3E" w:rsidRDefault="003F50A9">
      <w:pPr>
        <w:spacing w:line="360" w:lineRule="auto"/>
        <w:jc w:val="both"/>
      </w:pPr>
      <w:r>
        <w:rPr>
          <w:rFonts w:ascii="Book Antiqua" w:eastAsia="Book Antiqua" w:hAnsi="Book Antiqua" w:cs="Book Antiqua"/>
          <w:color w:val="000000"/>
        </w:rPr>
        <w:t xml:space="preserve">Hu ZX </w:t>
      </w:r>
      <w:r w:rsidRPr="003F50A9">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09061C">
        <w:rPr>
          <w:rFonts w:ascii="Book Antiqua" w:eastAsia="Book Antiqua" w:hAnsi="Book Antiqua" w:cs="Book Antiqua"/>
          <w:color w:val="000000"/>
        </w:rPr>
        <w:t xml:space="preserve">Endometrial </w:t>
      </w:r>
      <w:r>
        <w:rPr>
          <w:rFonts w:ascii="Book Antiqua" w:eastAsia="Book Antiqua" w:hAnsi="Book Antiqua" w:cs="Book Antiqua"/>
          <w:color w:val="000000"/>
        </w:rPr>
        <w:t>c</w:t>
      </w:r>
      <w:r w:rsidR="0009061C">
        <w:rPr>
          <w:rFonts w:ascii="Book Antiqua" w:eastAsia="Book Antiqua" w:hAnsi="Book Antiqua" w:cs="Book Antiqua"/>
          <w:color w:val="000000"/>
        </w:rPr>
        <w:t xml:space="preserve">lear </w:t>
      </w:r>
      <w:r>
        <w:rPr>
          <w:rFonts w:ascii="Book Antiqua" w:eastAsia="Book Antiqua" w:hAnsi="Book Antiqua" w:cs="Book Antiqua"/>
          <w:color w:val="000000"/>
        </w:rPr>
        <w:t>c</w:t>
      </w:r>
      <w:r w:rsidR="0009061C">
        <w:rPr>
          <w:rFonts w:ascii="Book Antiqua" w:eastAsia="Book Antiqua" w:hAnsi="Book Antiqua" w:cs="Book Antiqua"/>
          <w:color w:val="000000"/>
        </w:rPr>
        <w:t xml:space="preserve">ell </w:t>
      </w:r>
      <w:r>
        <w:rPr>
          <w:rFonts w:ascii="Book Antiqua" w:eastAsia="Book Antiqua" w:hAnsi="Book Antiqua" w:cs="Book Antiqua"/>
          <w:color w:val="000000"/>
        </w:rPr>
        <w:t>c</w:t>
      </w:r>
      <w:r w:rsidR="0009061C">
        <w:rPr>
          <w:rFonts w:ascii="Book Antiqua" w:eastAsia="Book Antiqua" w:hAnsi="Book Antiqua" w:cs="Book Antiqua"/>
          <w:color w:val="000000"/>
        </w:rPr>
        <w:t>arcinoma</w:t>
      </w:r>
    </w:p>
    <w:p w14:paraId="32F5737A" w14:textId="77777777" w:rsidR="00A77B3E" w:rsidRDefault="00A77B3E">
      <w:pPr>
        <w:spacing w:line="360" w:lineRule="auto"/>
        <w:jc w:val="both"/>
      </w:pPr>
    </w:p>
    <w:p w14:paraId="0D5BDB60" w14:textId="77777777" w:rsidR="00A77B3E" w:rsidRDefault="0009061C">
      <w:pPr>
        <w:spacing w:line="360" w:lineRule="auto"/>
        <w:jc w:val="both"/>
      </w:pPr>
      <w:proofErr w:type="spellStart"/>
      <w:r>
        <w:rPr>
          <w:rFonts w:ascii="Book Antiqua" w:eastAsia="Book Antiqua" w:hAnsi="Book Antiqua" w:cs="Book Antiqua"/>
          <w:color w:val="000000"/>
        </w:rPr>
        <w:t>Zhi-Xiong</w:t>
      </w:r>
      <w:proofErr w:type="spellEnd"/>
      <w:r>
        <w:rPr>
          <w:rFonts w:ascii="Book Antiqua" w:eastAsia="Book Antiqua" w:hAnsi="Book Antiqua" w:cs="Book Antiqua"/>
          <w:color w:val="000000"/>
        </w:rPr>
        <w:t xml:space="preserve"> Hu, Min-Hua Tan, </w:t>
      </w:r>
      <w:proofErr w:type="spellStart"/>
      <w:r>
        <w:rPr>
          <w:rFonts w:ascii="Book Antiqua" w:eastAsia="Book Antiqua" w:hAnsi="Book Antiqua" w:cs="Book Antiqua"/>
          <w:color w:val="000000"/>
        </w:rPr>
        <w:t>Qiong</w:t>
      </w:r>
      <w:proofErr w:type="spellEnd"/>
      <w:r>
        <w:rPr>
          <w:rFonts w:ascii="Book Antiqua" w:eastAsia="Book Antiqua" w:hAnsi="Book Antiqua" w:cs="Book Antiqua"/>
          <w:color w:val="000000"/>
        </w:rPr>
        <w:t xml:space="preserve">-Zhen Li, Jia-Li Xu, Wei Chen, </w:t>
      </w:r>
      <w:proofErr w:type="spellStart"/>
      <w:r>
        <w:rPr>
          <w:rFonts w:ascii="Book Antiqua" w:eastAsia="Book Antiqua" w:hAnsi="Book Antiqua" w:cs="Book Antiqua"/>
          <w:color w:val="000000"/>
        </w:rPr>
        <w:t>Zhi</w:t>
      </w:r>
      <w:proofErr w:type="spellEnd"/>
      <w:r>
        <w:rPr>
          <w:rFonts w:ascii="Book Antiqua" w:eastAsia="Book Antiqua" w:hAnsi="Book Antiqua" w:cs="Book Antiqua"/>
          <w:color w:val="000000"/>
        </w:rPr>
        <w:t xml:space="preserve">-Hao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Yong-Jian Zhou, Qing Liang, Jian-Hong An, Hong Shen</w:t>
      </w:r>
    </w:p>
    <w:p w14:paraId="17FBB35D" w14:textId="77777777" w:rsidR="00A77B3E" w:rsidRDefault="00A77B3E">
      <w:pPr>
        <w:spacing w:line="360" w:lineRule="auto"/>
        <w:jc w:val="both"/>
      </w:pPr>
    </w:p>
    <w:p w14:paraId="2E1CC72F" w14:textId="4312BA6E" w:rsidR="00A77B3E" w:rsidRDefault="0009061C">
      <w:pPr>
        <w:spacing w:line="360" w:lineRule="auto"/>
        <w:jc w:val="both"/>
      </w:pPr>
      <w:proofErr w:type="spellStart"/>
      <w:r>
        <w:rPr>
          <w:rFonts w:ascii="Book Antiqua" w:eastAsia="Book Antiqua" w:hAnsi="Book Antiqua" w:cs="Book Antiqua"/>
          <w:b/>
          <w:bCs/>
          <w:color w:val="000000"/>
        </w:rPr>
        <w:t>Zhi-Xiong</w:t>
      </w:r>
      <w:proofErr w:type="spellEnd"/>
      <w:r>
        <w:rPr>
          <w:rFonts w:ascii="Book Antiqua" w:eastAsia="Book Antiqua" w:hAnsi="Book Antiqua" w:cs="Book Antiqua"/>
          <w:b/>
          <w:bCs/>
          <w:color w:val="000000"/>
        </w:rPr>
        <w:t xml:space="preserve"> Hu, Min-Hua Tan, Wei Chen, </w:t>
      </w:r>
      <w:proofErr w:type="spellStart"/>
      <w:r>
        <w:rPr>
          <w:rFonts w:ascii="Book Antiqua" w:eastAsia="Book Antiqua" w:hAnsi="Book Antiqua" w:cs="Book Antiqua"/>
          <w:b/>
          <w:bCs/>
          <w:color w:val="000000"/>
        </w:rPr>
        <w:t>Zhi</w:t>
      </w:r>
      <w:proofErr w:type="spellEnd"/>
      <w:r>
        <w:rPr>
          <w:rFonts w:ascii="Book Antiqua" w:eastAsia="Book Antiqua" w:hAnsi="Book Antiqua" w:cs="Book Antiqua"/>
          <w:b/>
          <w:bCs/>
          <w:color w:val="000000"/>
        </w:rPr>
        <w:t xml:space="preserve">-Hao </w:t>
      </w:r>
      <w:proofErr w:type="spellStart"/>
      <w:r>
        <w:rPr>
          <w:rFonts w:ascii="Book Antiqua" w:eastAsia="Book Antiqua" w:hAnsi="Book Antiqua" w:cs="Book Antiqua"/>
          <w:b/>
          <w:bCs/>
          <w:color w:val="000000"/>
        </w:rPr>
        <w:t>Xie</w:t>
      </w:r>
      <w:proofErr w:type="spellEnd"/>
      <w:r>
        <w:rPr>
          <w:rFonts w:ascii="Book Antiqua" w:eastAsia="Book Antiqua" w:hAnsi="Book Antiqua" w:cs="Book Antiqua"/>
          <w:b/>
          <w:bCs/>
          <w:color w:val="000000"/>
        </w:rPr>
        <w:t xml:space="preserve">, Yong-Jian Zhou, Qing Liang, </w:t>
      </w:r>
      <w:r>
        <w:rPr>
          <w:rFonts w:ascii="Book Antiqua" w:eastAsia="Book Antiqua" w:hAnsi="Book Antiqua" w:cs="Book Antiqua"/>
          <w:color w:val="000000"/>
        </w:rPr>
        <w:t>Department of Pathology, The First People</w:t>
      </w:r>
      <w:r w:rsidR="003F50A9">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526020, Guangdong Province, China</w:t>
      </w:r>
    </w:p>
    <w:p w14:paraId="21122C18" w14:textId="77777777" w:rsidR="00A77B3E" w:rsidRDefault="00A77B3E">
      <w:pPr>
        <w:spacing w:line="360" w:lineRule="auto"/>
        <w:jc w:val="both"/>
      </w:pPr>
    </w:p>
    <w:p w14:paraId="51325C46" w14:textId="246761BD" w:rsidR="00A77B3E" w:rsidRDefault="0009061C">
      <w:pPr>
        <w:spacing w:line="360" w:lineRule="auto"/>
        <w:jc w:val="both"/>
      </w:pPr>
      <w:proofErr w:type="spellStart"/>
      <w:r>
        <w:rPr>
          <w:rFonts w:ascii="Book Antiqua" w:eastAsia="Book Antiqua" w:hAnsi="Book Antiqua" w:cs="Book Antiqua"/>
          <w:b/>
          <w:bCs/>
          <w:color w:val="000000"/>
        </w:rPr>
        <w:t>Qiong</w:t>
      </w:r>
      <w:proofErr w:type="spellEnd"/>
      <w:r>
        <w:rPr>
          <w:rFonts w:ascii="Book Antiqua" w:eastAsia="Book Antiqua" w:hAnsi="Book Antiqua" w:cs="Book Antiqua"/>
          <w:b/>
          <w:bCs/>
          <w:color w:val="000000"/>
        </w:rPr>
        <w:t xml:space="preserve">-Zhen Li, </w:t>
      </w:r>
      <w:r>
        <w:rPr>
          <w:rFonts w:ascii="Book Antiqua" w:eastAsia="Book Antiqua" w:hAnsi="Book Antiqua" w:cs="Book Antiqua"/>
          <w:color w:val="000000"/>
        </w:rPr>
        <w:t xml:space="preserve">Department of </w:t>
      </w:r>
      <w:proofErr w:type="spellStart"/>
      <w:r>
        <w:rPr>
          <w:rFonts w:ascii="Book Antiqua" w:eastAsia="Book Antiqua" w:hAnsi="Book Antiqua" w:cs="Book Antiqua"/>
          <w:color w:val="000000"/>
        </w:rPr>
        <w:t>Gynaecology</w:t>
      </w:r>
      <w:proofErr w:type="spellEnd"/>
      <w:r>
        <w:rPr>
          <w:rFonts w:ascii="Book Antiqua" w:eastAsia="Book Antiqua" w:hAnsi="Book Antiqua" w:cs="Book Antiqua"/>
          <w:color w:val="000000"/>
        </w:rPr>
        <w:t xml:space="preserve"> and Obstetrics, The First People</w:t>
      </w:r>
      <w:r w:rsidR="003F50A9">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526020, Guangdong Province, China</w:t>
      </w:r>
    </w:p>
    <w:p w14:paraId="140AD52E" w14:textId="77777777" w:rsidR="00A77B3E" w:rsidRDefault="00A77B3E">
      <w:pPr>
        <w:spacing w:line="360" w:lineRule="auto"/>
        <w:jc w:val="both"/>
      </w:pPr>
    </w:p>
    <w:p w14:paraId="7EA100D3" w14:textId="18DAD262" w:rsidR="00A77B3E" w:rsidRDefault="0009061C">
      <w:pPr>
        <w:spacing w:line="360" w:lineRule="auto"/>
        <w:jc w:val="both"/>
      </w:pPr>
      <w:r>
        <w:rPr>
          <w:rFonts w:ascii="Book Antiqua" w:eastAsia="Book Antiqua" w:hAnsi="Book Antiqua" w:cs="Book Antiqua"/>
          <w:b/>
          <w:bCs/>
          <w:color w:val="000000"/>
        </w:rPr>
        <w:t xml:space="preserve">Jia-Li Xu, </w:t>
      </w:r>
      <w:r>
        <w:rPr>
          <w:rFonts w:ascii="Book Antiqua" w:eastAsia="Book Antiqua" w:hAnsi="Book Antiqua" w:cs="Book Antiqua"/>
          <w:color w:val="000000"/>
        </w:rPr>
        <w:t>Department of Radiology, The First People</w:t>
      </w:r>
      <w:r w:rsidR="003F50A9">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526020, Guangdong Province, China</w:t>
      </w:r>
    </w:p>
    <w:p w14:paraId="01A9AAEC" w14:textId="77777777" w:rsidR="00A77B3E" w:rsidRDefault="00A77B3E">
      <w:pPr>
        <w:spacing w:line="360" w:lineRule="auto"/>
        <w:jc w:val="both"/>
      </w:pPr>
    </w:p>
    <w:p w14:paraId="650ED468" w14:textId="77777777" w:rsidR="00A77B3E" w:rsidRDefault="0009061C">
      <w:pPr>
        <w:spacing w:line="360" w:lineRule="auto"/>
        <w:jc w:val="both"/>
      </w:pPr>
      <w:r>
        <w:rPr>
          <w:rFonts w:ascii="Book Antiqua" w:eastAsia="Book Antiqua" w:hAnsi="Book Antiqua" w:cs="Book Antiqua"/>
          <w:b/>
          <w:bCs/>
          <w:color w:val="000000"/>
        </w:rPr>
        <w:t xml:space="preserve">Jian-Hong An, </w:t>
      </w:r>
      <w:r>
        <w:rPr>
          <w:rFonts w:ascii="Book Antiqua" w:eastAsia="Book Antiqua" w:hAnsi="Book Antiqua" w:cs="Book Antiqua"/>
          <w:color w:val="000000"/>
        </w:rPr>
        <w:t>School of Medicine, South China University of Technology, Guangzhou 510006, Guangdong Province, China</w:t>
      </w:r>
    </w:p>
    <w:p w14:paraId="04F78E3A" w14:textId="77777777" w:rsidR="00A77B3E" w:rsidRDefault="00A77B3E">
      <w:pPr>
        <w:spacing w:line="360" w:lineRule="auto"/>
        <w:jc w:val="both"/>
      </w:pPr>
    </w:p>
    <w:p w14:paraId="2817E9FD" w14:textId="77777777" w:rsidR="00A77B3E" w:rsidRDefault="0009061C">
      <w:pPr>
        <w:spacing w:line="360" w:lineRule="auto"/>
        <w:jc w:val="both"/>
      </w:pPr>
      <w:r>
        <w:rPr>
          <w:rFonts w:ascii="Book Antiqua" w:eastAsia="Book Antiqua" w:hAnsi="Book Antiqua" w:cs="Book Antiqua"/>
          <w:b/>
          <w:bCs/>
          <w:color w:val="000000"/>
        </w:rPr>
        <w:t xml:space="preserve">Hong Shen, </w:t>
      </w:r>
      <w:r>
        <w:rPr>
          <w:rFonts w:ascii="Book Antiqua" w:eastAsia="Book Antiqua" w:hAnsi="Book Antiqua" w:cs="Book Antiqua"/>
          <w:color w:val="000000"/>
        </w:rPr>
        <w:t>Department of Pathology, Southern Medical University, Guangzhou 510515, Guangdong Province, China</w:t>
      </w:r>
    </w:p>
    <w:p w14:paraId="38785B1D" w14:textId="77777777" w:rsidR="00A77B3E" w:rsidRDefault="00A77B3E">
      <w:pPr>
        <w:spacing w:line="360" w:lineRule="auto"/>
        <w:jc w:val="both"/>
      </w:pPr>
    </w:p>
    <w:p w14:paraId="7C4C36F5" w14:textId="792DDF78" w:rsidR="00A77B3E" w:rsidRDefault="0009061C">
      <w:pPr>
        <w:spacing w:line="360" w:lineRule="auto"/>
        <w:jc w:val="both"/>
      </w:pPr>
      <w:r>
        <w:rPr>
          <w:rFonts w:ascii="Book Antiqua" w:eastAsia="Book Antiqua" w:hAnsi="Book Antiqua" w:cs="Book Antiqua"/>
          <w:b/>
          <w:bCs/>
          <w:color w:val="000000"/>
          <w:szCs w:val="21"/>
        </w:rPr>
        <w:t xml:space="preserve">Author contributions: </w:t>
      </w:r>
      <w:r>
        <w:rPr>
          <w:rFonts w:ascii="Book Antiqua" w:eastAsia="Book Antiqua" w:hAnsi="Book Antiqua" w:cs="Book Antiqua"/>
          <w:color w:val="000000"/>
        </w:rPr>
        <w:t xml:space="preserve">Hu </w:t>
      </w:r>
      <w:r w:rsidR="00734EB2">
        <w:rPr>
          <w:rFonts w:ascii="Book Antiqua" w:eastAsia="Book Antiqua" w:hAnsi="Book Antiqua" w:cs="Book Antiqua"/>
          <w:color w:val="000000"/>
        </w:rPr>
        <w:t>ZX</w:t>
      </w:r>
      <w:r w:rsidR="00D92A7D">
        <w:rPr>
          <w:rFonts w:ascii="Book Antiqua" w:eastAsia="Book Antiqua" w:hAnsi="Book Antiqua" w:cs="Book Antiqua"/>
          <w:color w:val="000000"/>
        </w:rPr>
        <w:t xml:space="preserve">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pathological diagnosis, collecting the patient's medical records</w:t>
      </w:r>
      <w:r w:rsidR="00C97EF3">
        <w:rPr>
          <w:rFonts w:ascii="Book Antiqua" w:eastAsia="Book Antiqua" w:hAnsi="Book Antiqua" w:cs="Book Antiqua"/>
          <w:color w:val="000000"/>
        </w:rPr>
        <w:t xml:space="preserve"> and </w:t>
      </w:r>
      <w:r>
        <w:rPr>
          <w:rFonts w:ascii="Book Antiqua" w:eastAsia="Book Antiqua" w:hAnsi="Book Antiqua" w:cs="Book Antiqua"/>
          <w:color w:val="000000"/>
        </w:rPr>
        <w:t>pathological pictures</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writing the first draft of the </w:t>
      </w:r>
      <w:r>
        <w:rPr>
          <w:rFonts w:ascii="Book Antiqua" w:eastAsia="Book Antiqua" w:hAnsi="Book Antiqua" w:cs="Book Antiqua"/>
          <w:color w:val="000000"/>
        </w:rPr>
        <w:lastRenderedPageBreak/>
        <w:t xml:space="preserve">paper; Tan </w:t>
      </w:r>
      <w:r w:rsidR="00734EB2">
        <w:rPr>
          <w:rFonts w:ascii="Book Antiqua" w:eastAsia="Book Antiqua" w:hAnsi="Book Antiqua" w:cs="Book Antiqua"/>
          <w:color w:val="000000"/>
        </w:rPr>
        <w:t xml:space="preserve">MH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pathological diagnosis and data management; Li </w:t>
      </w:r>
      <w:r w:rsidR="00734EB2">
        <w:rPr>
          <w:rFonts w:ascii="Book Antiqua" w:eastAsia="Book Antiqua" w:hAnsi="Book Antiqua" w:cs="Book Antiqua"/>
          <w:color w:val="000000"/>
        </w:rPr>
        <w:t xml:space="preserve">QZ </w:t>
      </w:r>
      <w:r w:rsidR="00C97EF3">
        <w:rPr>
          <w:rFonts w:ascii="Book Antiqua" w:eastAsia="Book Antiqua" w:hAnsi="Book Antiqua" w:cs="Book Antiqua"/>
          <w:color w:val="000000"/>
        </w:rPr>
        <w:t>performed the</w:t>
      </w:r>
      <w:r>
        <w:rPr>
          <w:rFonts w:ascii="Book Antiqua" w:eastAsia="Book Antiqua" w:hAnsi="Book Antiqua" w:cs="Book Antiqua"/>
          <w:color w:val="000000"/>
        </w:rPr>
        <w:t xml:space="preserve"> surgery; Xu</w:t>
      </w:r>
      <w:r w:rsidR="00734EB2" w:rsidRPr="00734EB2">
        <w:rPr>
          <w:rFonts w:ascii="Book Antiqua" w:eastAsia="Book Antiqua" w:hAnsi="Book Antiqua" w:cs="Book Antiqua"/>
          <w:color w:val="000000"/>
        </w:rPr>
        <w:t xml:space="preserve"> </w:t>
      </w:r>
      <w:r w:rsidR="00734EB2">
        <w:rPr>
          <w:rFonts w:ascii="Book Antiqua" w:eastAsia="Book Antiqua" w:hAnsi="Book Antiqua" w:cs="Book Antiqua"/>
          <w:color w:val="000000"/>
        </w:rPr>
        <w:t>JL</w:t>
      </w:r>
      <w:r>
        <w:rPr>
          <w:rFonts w:ascii="Book Antiqua" w:eastAsia="Book Antiqua" w:hAnsi="Book Antiqua" w:cs="Book Antiqua"/>
          <w:color w:val="000000"/>
        </w:rPr>
        <w:t xml:space="preserve"> </w:t>
      </w:r>
      <w:r w:rsidR="00C97EF3">
        <w:rPr>
          <w:rFonts w:ascii="Book Antiqua" w:eastAsia="Book Antiqua" w:hAnsi="Book Antiqua" w:cs="Book Antiqua"/>
          <w:color w:val="000000"/>
        </w:rPr>
        <w:t>performed</w:t>
      </w:r>
      <w:r>
        <w:rPr>
          <w:rFonts w:ascii="Book Antiqua" w:eastAsia="Book Antiqua" w:hAnsi="Book Antiqua" w:cs="Book Antiqua"/>
          <w:color w:val="000000"/>
        </w:rPr>
        <w:t xml:space="preserve"> B-ultrasound </w:t>
      </w:r>
      <w:r w:rsidR="00C97EF3">
        <w:rPr>
          <w:rFonts w:ascii="Book Antiqua" w:eastAsia="Book Antiqua" w:hAnsi="Book Antiqua" w:cs="Book Antiqua"/>
          <w:color w:val="000000"/>
        </w:rPr>
        <w:t>examination</w:t>
      </w:r>
      <w:r>
        <w:rPr>
          <w:rFonts w:ascii="Book Antiqua" w:eastAsia="Book Antiqua" w:hAnsi="Book Antiqua" w:cs="Book Antiqua"/>
          <w:color w:val="000000"/>
        </w:rPr>
        <w:t xml:space="preserve">; Chen W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gross specimen picture arrangement; </w:t>
      </w:r>
      <w:proofErr w:type="spellStart"/>
      <w:r>
        <w:rPr>
          <w:rFonts w:ascii="Book Antiqua" w:eastAsia="Book Antiqua" w:hAnsi="Book Antiqua" w:cs="Book Antiqua"/>
          <w:color w:val="000000"/>
        </w:rPr>
        <w:t>Xie</w:t>
      </w:r>
      <w:proofErr w:type="spellEnd"/>
      <w:r w:rsidR="00734EB2" w:rsidRPr="00734EB2">
        <w:rPr>
          <w:rFonts w:ascii="Book Antiqua" w:eastAsia="Book Antiqua" w:hAnsi="Book Antiqua" w:cs="Book Antiqua"/>
          <w:color w:val="000000"/>
        </w:rPr>
        <w:t xml:space="preserve"> </w:t>
      </w:r>
      <w:r w:rsidR="00734EB2">
        <w:rPr>
          <w:rFonts w:ascii="Book Antiqua" w:eastAsia="Book Antiqua" w:hAnsi="Book Antiqua" w:cs="Book Antiqua"/>
          <w:color w:val="000000"/>
        </w:rPr>
        <w:t>ZH</w:t>
      </w:r>
      <w:r>
        <w:rPr>
          <w:rFonts w:ascii="Book Antiqua" w:eastAsia="Book Antiqua" w:hAnsi="Book Antiqua" w:cs="Book Antiqua"/>
          <w:color w:val="000000"/>
        </w:rPr>
        <w:t xml:space="preserve">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taking the pathological biopsy and taking photos; Zhou</w:t>
      </w:r>
      <w:r w:rsidR="00734EB2" w:rsidRPr="00734EB2">
        <w:rPr>
          <w:rFonts w:ascii="Book Antiqua" w:eastAsia="Book Antiqua" w:hAnsi="Book Antiqua" w:cs="Book Antiqua"/>
          <w:color w:val="000000"/>
        </w:rPr>
        <w:t xml:space="preserve"> </w:t>
      </w:r>
      <w:r w:rsidR="00734EB2">
        <w:rPr>
          <w:rFonts w:ascii="Book Antiqua" w:eastAsia="Book Antiqua" w:hAnsi="Book Antiqua" w:cs="Book Antiqua"/>
          <w:color w:val="000000"/>
        </w:rPr>
        <w:t>YJ</w:t>
      </w:r>
      <w:r>
        <w:rPr>
          <w:rFonts w:ascii="Book Antiqua" w:eastAsia="Book Antiqua" w:hAnsi="Book Antiqua" w:cs="Book Antiqua"/>
          <w:color w:val="000000"/>
        </w:rPr>
        <w:t xml:space="preserve">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H&amp;E staining; Liang</w:t>
      </w:r>
      <w:r w:rsidR="00734EB2" w:rsidRPr="00734EB2">
        <w:rPr>
          <w:rFonts w:ascii="Book Antiqua" w:eastAsia="Book Antiqua" w:hAnsi="Book Antiqua" w:cs="Book Antiqua"/>
          <w:color w:val="000000"/>
        </w:rPr>
        <w:t xml:space="preserve"> </w:t>
      </w:r>
      <w:r w:rsidR="00734EB2">
        <w:rPr>
          <w:rFonts w:ascii="Book Antiqua" w:eastAsia="Book Antiqua" w:hAnsi="Book Antiqua" w:cs="Book Antiqua"/>
          <w:color w:val="000000"/>
        </w:rPr>
        <w:t>Q</w:t>
      </w:r>
      <w:r w:rsidR="00F126AE" w:rsidRPr="00F126AE">
        <w:rPr>
          <w:rFonts w:ascii="Book Antiqua" w:eastAsia="Book Antiqua" w:hAnsi="Book Antiqua" w:cs="Book Antiqua"/>
          <w:color w:val="000000"/>
        </w:rPr>
        <w:t xml:space="preserve">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immunohistochemical staining; An </w:t>
      </w:r>
      <w:r w:rsidR="00734EB2">
        <w:rPr>
          <w:rFonts w:ascii="Book Antiqua" w:eastAsia="Book Antiqua" w:hAnsi="Book Antiqua" w:cs="Book Antiqua"/>
          <w:color w:val="000000"/>
        </w:rPr>
        <w:t xml:space="preserve">JH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translation and submission of the paper; Shen </w:t>
      </w:r>
      <w:r w:rsidR="00734EB2">
        <w:rPr>
          <w:rFonts w:ascii="Book Antiqua" w:eastAsia="Book Antiqua" w:hAnsi="Book Antiqua" w:cs="Book Antiqua"/>
          <w:color w:val="000000"/>
        </w:rPr>
        <w:t xml:space="preserve">H </w:t>
      </w:r>
      <w:r w:rsidR="00F126AE">
        <w:rPr>
          <w:rFonts w:ascii="Book Antiqua" w:eastAsia="Book Antiqua" w:hAnsi="Book Antiqua" w:cs="Book Antiqua"/>
          <w:color w:val="000000"/>
        </w:rPr>
        <w:t>contributed to</w:t>
      </w:r>
      <w:r>
        <w:rPr>
          <w:rFonts w:ascii="Book Antiqua" w:eastAsia="Book Antiqua" w:hAnsi="Book Antiqua" w:cs="Book Antiqua"/>
          <w:color w:val="000000"/>
        </w:rPr>
        <w:t xml:space="preserve"> study design, data analysis, conclusion extraction, and guiding paper writing, modification</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finalization.</w:t>
      </w:r>
    </w:p>
    <w:p w14:paraId="6E70D629" w14:textId="77777777" w:rsidR="00A77B3E" w:rsidRDefault="00A77B3E">
      <w:pPr>
        <w:spacing w:line="360" w:lineRule="auto"/>
        <w:jc w:val="both"/>
      </w:pPr>
    </w:p>
    <w:p w14:paraId="79D4C7AC" w14:textId="1C389EEB" w:rsidR="00A77B3E" w:rsidRDefault="0009061C">
      <w:pPr>
        <w:spacing w:line="360" w:lineRule="auto"/>
        <w:jc w:val="both"/>
      </w:pPr>
      <w:r>
        <w:rPr>
          <w:rFonts w:ascii="Book Antiqua" w:eastAsia="Book Antiqua" w:hAnsi="Book Antiqua" w:cs="Book Antiqua"/>
          <w:b/>
          <w:bCs/>
          <w:color w:val="000000"/>
        </w:rPr>
        <w:t xml:space="preserve">Corresponding author: Hong Shen, PhD, Chief Doctor, </w:t>
      </w:r>
      <w:r>
        <w:rPr>
          <w:rFonts w:ascii="Book Antiqua" w:eastAsia="Book Antiqua" w:hAnsi="Book Antiqua" w:cs="Book Antiqua"/>
          <w:color w:val="000000"/>
        </w:rPr>
        <w:t xml:space="preserve">Department of Pathology, Southern Medical University, </w:t>
      </w:r>
      <w:proofErr w:type="spellStart"/>
      <w:r>
        <w:rPr>
          <w:rFonts w:ascii="Book Antiqua" w:eastAsia="Book Antiqua" w:hAnsi="Book Antiqua" w:cs="Book Antiqua"/>
          <w:color w:val="000000"/>
        </w:rPr>
        <w:t>Sha</w:t>
      </w:r>
      <w:r w:rsidR="0046319F">
        <w:rPr>
          <w:rFonts w:ascii="Book Antiqua" w:eastAsia="Book Antiqua" w:hAnsi="Book Antiqua" w:cs="Book Antiqua"/>
          <w:color w:val="000000"/>
        </w:rPr>
        <w:t>t</w:t>
      </w:r>
      <w:r>
        <w:rPr>
          <w:rFonts w:ascii="Book Antiqua" w:eastAsia="Book Antiqua" w:hAnsi="Book Antiqua" w:cs="Book Antiqua"/>
          <w:color w:val="000000"/>
        </w:rPr>
        <w:t>ai</w:t>
      </w:r>
      <w:proofErr w:type="spellEnd"/>
      <w:r>
        <w:rPr>
          <w:rFonts w:ascii="Book Antiqua" w:eastAsia="Book Antiqua" w:hAnsi="Book Antiqua" w:cs="Book Antiqua"/>
          <w:color w:val="000000"/>
        </w:rPr>
        <w:t xml:space="preserve"> South Road, </w:t>
      </w:r>
      <w:proofErr w:type="spellStart"/>
      <w:r>
        <w:rPr>
          <w:rFonts w:ascii="Book Antiqua" w:eastAsia="Book Antiqua" w:hAnsi="Book Antiqua" w:cs="Book Antiqua"/>
          <w:color w:val="000000"/>
        </w:rPr>
        <w:t>Baiyun</w:t>
      </w:r>
      <w:proofErr w:type="spellEnd"/>
      <w:r>
        <w:rPr>
          <w:rFonts w:ascii="Book Antiqua" w:eastAsia="Book Antiqua" w:hAnsi="Book Antiqua" w:cs="Book Antiqua"/>
          <w:color w:val="000000"/>
        </w:rPr>
        <w:t xml:space="preserve"> District, Guangzhou 510515, Guangdong Province, China. shenhongpathology@163.com</w:t>
      </w:r>
    </w:p>
    <w:p w14:paraId="72FD058C" w14:textId="77777777" w:rsidR="00A77B3E" w:rsidRDefault="00A77B3E">
      <w:pPr>
        <w:spacing w:line="360" w:lineRule="auto"/>
        <w:jc w:val="both"/>
      </w:pPr>
    </w:p>
    <w:p w14:paraId="6FCAB3A2" w14:textId="77777777" w:rsidR="00A77B3E" w:rsidRDefault="0009061C">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21, 2020</w:t>
      </w:r>
    </w:p>
    <w:p w14:paraId="4E5A3DB8" w14:textId="77777777" w:rsidR="00A77B3E" w:rsidRDefault="0009061C">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27, 2020</w:t>
      </w:r>
    </w:p>
    <w:p w14:paraId="5B85451E" w14:textId="7E5C8938" w:rsidR="000C44E2" w:rsidRPr="000C44E2" w:rsidRDefault="0009061C">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 xml:space="preserve">Accepted: </w:t>
      </w:r>
      <w:r w:rsidR="000C44E2" w:rsidRPr="000C44E2">
        <w:rPr>
          <w:rFonts w:ascii="Book Antiqua" w:eastAsia="Book Antiqua" w:hAnsi="Book Antiqua" w:cs="Book Antiqua"/>
          <w:bCs/>
          <w:color w:val="000000"/>
        </w:rPr>
        <w:t>October 15, 2020</w:t>
      </w:r>
    </w:p>
    <w:p w14:paraId="20DADF93" w14:textId="77777777" w:rsidR="00A77B3E" w:rsidRDefault="0009061C">
      <w:pPr>
        <w:spacing w:line="360" w:lineRule="auto"/>
        <w:jc w:val="both"/>
      </w:pPr>
      <w:r>
        <w:rPr>
          <w:rFonts w:ascii="Book Antiqua" w:eastAsia="Book Antiqua" w:hAnsi="Book Antiqua" w:cs="Book Antiqua"/>
          <w:b/>
          <w:bCs/>
          <w:color w:val="000000"/>
        </w:rPr>
        <w:t xml:space="preserve">Published online: </w:t>
      </w:r>
    </w:p>
    <w:p w14:paraId="07BFCF91"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648A93E3" w14:textId="77777777" w:rsidR="00A77B3E" w:rsidRDefault="0009061C">
      <w:pPr>
        <w:spacing w:line="360" w:lineRule="auto"/>
        <w:jc w:val="both"/>
      </w:pPr>
      <w:r>
        <w:rPr>
          <w:rFonts w:ascii="Book Antiqua" w:eastAsia="Book Antiqua" w:hAnsi="Book Antiqua" w:cs="Book Antiqua"/>
          <w:b/>
          <w:color w:val="000000"/>
        </w:rPr>
        <w:lastRenderedPageBreak/>
        <w:t>Abstract</w:t>
      </w:r>
    </w:p>
    <w:p w14:paraId="33585DBB" w14:textId="77777777" w:rsidR="00A77B3E" w:rsidRDefault="0009061C">
      <w:pPr>
        <w:spacing w:line="360" w:lineRule="auto"/>
        <w:jc w:val="both"/>
      </w:pPr>
      <w:r>
        <w:rPr>
          <w:rFonts w:ascii="Book Antiqua" w:eastAsia="Book Antiqua" w:hAnsi="Book Antiqua" w:cs="Book Antiqua"/>
          <w:color w:val="000000"/>
        </w:rPr>
        <w:t>BACKGROUND</w:t>
      </w:r>
    </w:p>
    <w:p w14:paraId="6010A8D9" w14:textId="703C21F6" w:rsidR="00A77B3E" w:rsidRDefault="0009061C">
      <w:pPr>
        <w:spacing w:line="360" w:lineRule="auto"/>
        <w:jc w:val="both"/>
      </w:pPr>
      <w:r>
        <w:rPr>
          <w:rFonts w:ascii="Book Antiqua" w:eastAsia="Book Antiqua" w:hAnsi="Book Antiqua" w:cs="Book Antiqua"/>
          <w:color w:val="000000"/>
        </w:rPr>
        <w:t xml:space="preserve">To investigate the clinicopathological features of endometrial clear cell carcinoma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has invaded the right oviduct with a cooccurring ipsilateral oviduct adenomatoid tumor.</w:t>
      </w:r>
    </w:p>
    <w:p w14:paraId="7A2A6578" w14:textId="77777777" w:rsidR="00A77B3E" w:rsidRDefault="00A77B3E">
      <w:pPr>
        <w:spacing w:line="360" w:lineRule="auto"/>
        <w:jc w:val="both"/>
      </w:pPr>
    </w:p>
    <w:p w14:paraId="4783A83A" w14:textId="77777777" w:rsidR="00A77B3E" w:rsidRDefault="0009061C">
      <w:pPr>
        <w:spacing w:line="360" w:lineRule="auto"/>
        <w:jc w:val="both"/>
      </w:pPr>
      <w:r>
        <w:rPr>
          <w:rFonts w:ascii="Book Antiqua" w:eastAsia="Book Antiqua" w:hAnsi="Book Antiqua" w:cs="Book Antiqua"/>
          <w:color w:val="000000"/>
        </w:rPr>
        <w:t>CASE SUMMARY</w:t>
      </w:r>
    </w:p>
    <w:p w14:paraId="20D987D2" w14:textId="4DEFDD91" w:rsidR="00A77B3E" w:rsidRDefault="0009061C">
      <w:pPr>
        <w:spacing w:line="360" w:lineRule="auto"/>
        <w:jc w:val="both"/>
      </w:pPr>
      <w:r>
        <w:rPr>
          <w:rFonts w:ascii="Book Antiqua" w:eastAsia="Book Antiqua" w:hAnsi="Book Antiqua" w:cs="Book Antiqua"/>
          <w:color w:val="000000"/>
        </w:rPr>
        <w:t xml:space="preserve">A case of endometrial clear cell carcinoma invading the right oviduct with a cooccurring ipsilateral oviduct adenomatoid tumor was collected and analyzed using </w:t>
      </w:r>
      <w:proofErr w:type="spellStart"/>
      <w:r>
        <w:rPr>
          <w:rFonts w:ascii="Book Antiqua" w:eastAsia="Book Antiqua" w:hAnsi="Book Antiqua" w:cs="Book Antiqua"/>
          <w:color w:val="000000"/>
        </w:rPr>
        <w:t>pathomorphology</w:t>
      </w:r>
      <w:proofErr w:type="spellEnd"/>
      <w:r>
        <w:rPr>
          <w:rFonts w:ascii="Book Antiqua" w:eastAsia="Book Antiqua" w:hAnsi="Book Antiqua" w:cs="Book Antiqua"/>
          <w:color w:val="000000"/>
        </w:rPr>
        <w:t xml:space="preserve"> and immunohistochemistry. Endometrial clear cell carcinoma cells were distributed in </w:t>
      </w:r>
      <w:r w:rsidR="00C97EF3">
        <w:rPr>
          <w:rFonts w:ascii="Book Antiqua" w:eastAsia="Book Antiqua" w:hAnsi="Book Antiqua" w:cs="Book Antiqua"/>
          <w:color w:val="000000"/>
        </w:rPr>
        <w:t xml:space="preserve">a </w:t>
      </w:r>
      <w:r>
        <w:rPr>
          <w:rFonts w:ascii="Book Antiqua" w:eastAsia="Book Antiqua" w:hAnsi="Book Antiqua" w:cs="Book Antiqua"/>
          <w:color w:val="000000"/>
        </w:rPr>
        <w:t>solid nest, papillary, shoe nail-like</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glandular tube-like distribution. There was infiltrative growth, </w:t>
      </w:r>
      <w:r w:rsidR="00C97EF3">
        <w:rPr>
          <w:rFonts w:ascii="Book Antiqua" w:eastAsia="Book Antiqua" w:hAnsi="Book Antiqua" w:cs="Book Antiqua"/>
          <w:color w:val="000000"/>
        </w:rPr>
        <w:t xml:space="preserve">and </w:t>
      </w:r>
      <w:r>
        <w:rPr>
          <w:rFonts w:ascii="Book Antiqua" w:eastAsia="Book Antiqua" w:hAnsi="Book Antiqua" w:cs="Book Antiqua"/>
          <w:color w:val="000000"/>
        </w:rPr>
        <w:t xml:space="preserve">tumor cells had clear cytoplasm and obvious nuclear </w:t>
      </w:r>
      <w:proofErr w:type="spellStart"/>
      <w:r>
        <w:rPr>
          <w:rFonts w:ascii="Book Antiqua" w:eastAsia="Book Antiqua" w:hAnsi="Book Antiqua" w:cs="Book Antiqua"/>
          <w:color w:val="000000"/>
        </w:rPr>
        <w:t>heteromorphism</w:t>
      </w:r>
      <w:proofErr w:type="spellEnd"/>
      <w:r>
        <w:rPr>
          <w:rFonts w:ascii="Book Antiqua" w:eastAsia="Book Antiqua" w:hAnsi="Book Antiqua" w:cs="Book Antiqua"/>
          <w:color w:val="000000"/>
        </w:rPr>
        <w:t>. The cancer tissue was necrotic and mitotic. The cancer tissue invaded the right oviduct. The ipsilateral oviduct also had a</w:t>
      </w:r>
      <w:r w:rsidR="00E614E5">
        <w:rPr>
          <w:rFonts w:ascii="Book Antiqua" w:eastAsia="Book Antiqua" w:hAnsi="Book Antiqua" w:cs="Book Antiqua"/>
          <w:color w:val="000000"/>
        </w:rPr>
        <w:t>n</w:t>
      </w:r>
      <w:r>
        <w:rPr>
          <w:rFonts w:ascii="Book Antiqua" w:eastAsia="Book Antiqua" w:hAnsi="Book Antiqua" w:cs="Book Antiqua"/>
          <w:color w:val="000000"/>
        </w:rPr>
        <w:t xml:space="preserve"> adenomatoid tumor. The adenomatoid tumor was arranged in microcapsules lined with flat or cubic cells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were surrounded by smooth muscle tissue. The adenomatoid tumor cells were round in shape.</w:t>
      </w:r>
    </w:p>
    <w:p w14:paraId="543C5975" w14:textId="77777777" w:rsidR="00A77B3E" w:rsidRDefault="00A77B3E">
      <w:pPr>
        <w:spacing w:line="360" w:lineRule="auto"/>
        <w:jc w:val="both"/>
      </w:pPr>
    </w:p>
    <w:p w14:paraId="2A40B300" w14:textId="77777777" w:rsidR="00A77B3E" w:rsidRDefault="0009061C">
      <w:pPr>
        <w:spacing w:line="360" w:lineRule="auto"/>
        <w:jc w:val="both"/>
      </w:pPr>
      <w:r>
        <w:rPr>
          <w:rFonts w:ascii="Book Antiqua" w:eastAsia="Book Antiqua" w:hAnsi="Book Antiqua" w:cs="Book Antiqua"/>
          <w:color w:val="000000"/>
        </w:rPr>
        <w:t>CONCLUSION</w:t>
      </w:r>
    </w:p>
    <w:p w14:paraId="0F1FC425" w14:textId="2F278274" w:rsidR="00A77B3E" w:rsidRDefault="0009061C">
      <w:pPr>
        <w:spacing w:line="360" w:lineRule="auto"/>
        <w:jc w:val="both"/>
      </w:pPr>
      <w:r>
        <w:rPr>
          <w:rFonts w:ascii="Book Antiqua" w:eastAsia="Book Antiqua" w:hAnsi="Book Antiqua" w:cs="Book Antiqua"/>
          <w:color w:val="000000"/>
        </w:rPr>
        <w:t>Clear cell carcinoma of the endometrium can invade the oviduct and occur simultaneously with tubal adenomatoid tumors. Upon pathological diagnosis, one should pay close attention to distinguish</w:t>
      </w:r>
      <w:r w:rsidR="00C97EF3">
        <w:rPr>
          <w:rFonts w:ascii="Book Antiqua" w:eastAsia="Book Antiqua" w:hAnsi="Book Antiqua" w:cs="Book Antiqua"/>
          <w:color w:val="000000"/>
        </w:rPr>
        <w:t>ing</w:t>
      </w:r>
      <w:r>
        <w:rPr>
          <w:rFonts w:ascii="Book Antiqua" w:eastAsia="Book Antiqua" w:hAnsi="Book Antiqua" w:cs="Book Antiqua"/>
          <w:color w:val="000000"/>
        </w:rPr>
        <w:t xml:space="preserve"> whether an endometrial clear cell carcinoma is invading the oviduct or whether it is accompanied by an adenomatoid tumor of </w:t>
      </w:r>
      <w:r w:rsidR="00C97EF3">
        <w:rPr>
          <w:rFonts w:ascii="Book Antiqua" w:eastAsia="Book Antiqua" w:hAnsi="Book Antiqua" w:cs="Book Antiqua"/>
          <w:color w:val="000000"/>
        </w:rPr>
        <w:t xml:space="preserve">the </w:t>
      </w:r>
      <w:r>
        <w:rPr>
          <w:rFonts w:ascii="Book Antiqua" w:eastAsia="Book Antiqua" w:hAnsi="Book Antiqua" w:cs="Book Antiqua"/>
          <w:color w:val="000000"/>
        </w:rPr>
        <w:t xml:space="preserve">oviduct. Immunohistochemistry is helpful to differentiate these two disease entities. Endometrial clear cell carcinomas express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-A and P16 and are negative for </w:t>
      </w:r>
      <w:r w:rsidR="00C97EF3" w:rsidRPr="00C97EF3">
        <w:rPr>
          <w:rFonts w:ascii="Book Antiqua" w:eastAsia="Book Antiqua" w:hAnsi="Book Antiqua" w:cs="Book Antiqua"/>
          <w:color w:val="000000"/>
        </w:rPr>
        <w:t>estrogen receptor</w:t>
      </w:r>
      <w:r>
        <w:rPr>
          <w:rFonts w:ascii="Book Antiqua" w:eastAsia="Book Antiqua" w:hAnsi="Book Antiqua" w:cs="Book Antiqua"/>
          <w:color w:val="000000"/>
        </w:rPr>
        <w:t xml:space="preserve"> and </w:t>
      </w:r>
      <w:r w:rsidR="00C97EF3">
        <w:rPr>
          <w:rFonts w:ascii="Book Antiqua" w:eastAsia="Book Antiqua" w:hAnsi="Book Antiqua" w:cs="Book Antiqua"/>
          <w:color w:val="000000"/>
        </w:rPr>
        <w:t>p</w:t>
      </w:r>
      <w:r w:rsidR="00C97EF3" w:rsidRPr="00C97EF3">
        <w:rPr>
          <w:rFonts w:ascii="Book Antiqua" w:eastAsia="Book Antiqua" w:hAnsi="Book Antiqua" w:cs="Book Antiqua"/>
          <w:color w:val="000000"/>
        </w:rPr>
        <w:t>rogesterone receptor</w:t>
      </w:r>
      <w:r>
        <w:rPr>
          <w:rFonts w:ascii="Book Antiqua" w:eastAsia="Book Antiqua" w:hAnsi="Book Antiqua" w:cs="Book Antiqua"/>
          <w:color w:val="000000"/>
        </w:rPr>
        <w:t>. The presence of endometrial clear cell carcinoma does not affect the expression of CK and calretinin in adenomatoid tumors.</w:t>
      </w:r>
    </w:p>
    <w:p w14:paraId="50B47B4F" w14:textId="77777777" w:rsidR="00A77B3E" w:rsidRDefault="00A77B3E">
      <w:pPr>
        <w:spacing w:line="360" w:lineRule="auto"/>
        <w:jc w:val="both"/>
      </w:pPr>
    </w:p>
    <w:p w14:paraId="36EB648F" w14:textId="20C3D1CC" w:rsidR="00A77B3E" w:rsidRDefault="0009061C">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Endometrium; Clear cell carcinoma; Oviduct; Adenomatoid tumors; </w:t>
      </w:r>
      <w:r w:rsidR="00C97EF3">
        <w:rPr>
          <w:rFonts w:ascii="Book Antiqua" w:eastAsia="Book Antiqua" w:hAnsi="Book Antiqua" w:cs="Book Antiqua"/>
          <w:color w:val="000000"/>
        </w:rPr>
        <w:t>Differential diagnosis</w:t>
      </w:r>
      <w:r>
        <w:rPr>
          <w:rFonts w:ascii="Book Antiqua" w:eastAsia="Book Antiqua" w:hAnsi="Book Antiqua" w:cs="Book Antiqua"/>
          <w:color w:val="000000"/>
        </w:rPr>
        <w:t>; Case report</w:t>
      </w:r>
    </w:p>
    <w:p w14:paraId="7F7D9A23" w14:textId="77777777" w:rsidR="00A77B3E" w:rsidRDefault="00A77B3E">
      <w:pPr>
        <w:spacing w:line="360" w:lineRule="auto"/>
        <w:jc w:val="both"/>
      </w:pPr>
    </w:p>
    <w:p w14:paraId="108F28E7" w14:textId="094B6889" w:rsidR="00A77B3E" w:rsidRDefault="0009061C">
      <w:pPr>
        <w:spacing w:line="360" w:lineRule="auto"/>
        <w:jc w:val="both"/>
      </w:pPr>
      <w:r>
        <w:rPr>
          <w:rFonts w:ascii="Book Antiqua" w:eastAsia="Book Antiqua" w:hAnsi="Book Antiqua" w:cs="Book Antiqua"/>
          <w:color w:val="000000"/>
        </w:rPr>
        <w:t xml:space="preserve">Hu ZX, Tan MH, Li QZ, Xu JL, Chen W, </w:t>
      </w:r>
      <w:proofErr w:type="spellStart"/>
      <w:r>
        <w:rPr>
          <w:rFonts w:ascii="Book Antiqua" w:eastAsia="Book Antiqua" w:hAnsi="Book Antiqua" w:cs="Book Antiqua"/>
          <w:color w:val="000000"/>
        </w:rPr>
        <w:t>Xie</w:t>
      </w:r>
      <w:proofErr w:type="spellEnd"/>
      <w:r>
        <w:rPr>
          <w:rFonts w:ascii="Book Antiqua" w:eastAsia="Book Antiqua" w:hAnsi="Book Antiqua" w:cs="Book Antiqua"/>
          <w:color w:val="000000"/>
        </w:rPr>
        <w:t xml:space="preserve"> ZH, Zhou YJ, Liang Q, An JH, Shen H. Endometrial clear cell carcinoma </w:t>
      </w:r>
      <w:r w:rsidR="00C97EF3">
        <w:rPr>
          <w:rFonts w:ascii="Book Antiqua" w:eastAsia="Book Antiqua" w:hAnsi="Book Antiqua" w:cs="Book Antiqua"/>
          <w:color w:val="000000"/>
        </w:rPr>
        <w:t xml:space="preserve">invading </w:t>
      </w:r>
      <w:r>
        <w:rPr>
          <w:rFonts w:ascii="Book Antiqua" w:eastAsia="Book Antiqua" w:hAnsi="Book Antiqua" w:cs="Book Antiqua"/>
          <w:color w:val="000000"/>
        </w:rPr>
        <w:t xml:space="preserve">the right oviduct with a cooccurring ipsilateral oviduct adenomatoid tumor: A case report. </w:t>
      </w:r>
      <w:r>
        <w:rPr>
          <w:rFonts w:ascii="Book Antiqua" w:eastAsia="Book Antiqua" w:hAnsi="Book Antiqua" w:cs="Book Antiqua"/>
          <w:i/>
          <w:iCs/>
          <w:color w:val="000000"/>
        </w:rPr>
        <w:t>World J Clin Oncol</w:t>
      </w:r>
      <w:r>
        <w:rPr>
          <w:rFonts w:ascii="Book Antiqua" w:eastAsia="Book Antiqua" w:hAnsi="Book Antiqua" w:cs="Book Antiqua"/>
          <w:color w:val="000000"/>
        </w:rPr>
        <w:t xml:space="preserve"> 2020; In press</w:t>
      </w:r>
    </w:p>
    <w:p w14:paraId="5F20E6E1" w14:textId="77777777" w:rsidR="00A77B3E" w:rsidRDefault="00A77B3E">
      <w:pPr>
        <w:spacing w:line="360" w:lineRule="auto"/>
        <w:jc w:val="both"/>
      </w:pPr>
    </w:p>
    <w:p w14:paraId="7BFC427E" w14:textId="690E3B70" w:rsidR="00A77B3E" w:rsidRDefault="0009061C">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In pathological diagnosis, when investigating invasion of the oviduct, one should pay close attention to distinguish</w:t>
      </w:r>
      <w:r w:rsidR="00C97EF3">
        <w:rPr>
          <w:rFonts w:ascii="Book Antiqua" w:eastAsia="Book Antiqua" w:hAnsi="Book Antiqua" w:cs="Book Antiqua"/>
          <w:color w:val="000000"/>
        </w:rPr>
        <w:t>ing</w:t>
      </w:r>
      <w:r>
        <w:rPr>
          <w:rFonts w:ascii="Book Antiqua" w:eastAsia="Book Antiqua" w:hAnsi="Book Antiqua" w:cs="Book Antiqua"/>
          <w:color w:val="000000"/>
        </w:rPr>
        <w:t xml:space="preserve"> whether the endometrial clear cell carcinoma invades the oviduct or whether it is accompanied by an oviduct adenomatoid tumor. The significance of this investigation is to determine whether the endometrial adenocarcinoma has tubal metastasis. This is critical for the confirmation of T3a in </w:t>
      </w:r>
      <w:r w:rsidR="00C97EF3">
        <w:rPr>
          <w:rFonts w:ascii="Book Antiqua" w:eastAsia="Book Antiqua" w:hAnsi="Book Antiqua" w:cs="Book Antiqua"/>
          <w:color w:val="000000"/>
        </w:rPr>
        <w:t>t</w:t>
      </w:r>
      <w:r w:rsidR="00C97EF3" w:rsidRPr="001C52BB">
        <w:rPr>
          <w:rFonts w:ascii="Book Antiqua" w:eastAsia="Book Antiqua" w:hAnsi="Book Antiqua" w:cs="Book Antiqua"/>
          <w:color w:val="000000"/>
        </w:rPr>
        <w:t>umor</w:t>
      </w:r>
      <w:r w:rsidR="001C52BB" w:rsidRPr="001C52BB">
        <w:rPr>
          <w:rFonts w:ascii="Book Antiqua" w:eastAsia="Book Antiqua" w:hAnsi="Book Antiqua" w:cs="Book Antiqua"/>
          <w:color w:val="000000"/>
        </w:rPr>
        <w:t>-</w:t>
      </w:r>
      <w:r w:rsidR="00C97EF3">
        <w:rPr>
          <w:rFonts w:ascii="Book Antiqua" w:eastAsia="Book Antiqua" w:hAnsi="Book Antiqua" w:cs="Book Antiqua"/>
          <w:color w:val="000000"/>
        </w:rPr>
        <w:t>n</w:t>
      </w:r>
      <w:r w:rsidR="00C97EF3" w:rsidRPr="001C52BB">
        <w:rPr>
          <w:rFonts w:ascii="Book Antiqua" w:eastAsia="Book Antiqua" w:hAnsi="Book Antiqua" w:cs="Book Antiqua"/>
          <w:color w:val="000000"/>
        </w:rPr>
        <w:t>ode</w:t>
      </w:r>
      <w:r w:rsidR="001C52BB" w:rsidRPr="001C52BB">
        <w:rPr>
          <w:rFonts w:ascii="Book Antiqua" w:eastAsia="Book Antiqua" w:hAnsi="Book Antiqua" w:cs="Book Antiqua"/>
          <w:color w:val="000000"/>
        </w:rPr>
        <w:t>-</w:t>
      </w:r>
      <w:r w:rsidR="00C97EF3">
        <w:rPr>
          <w:rFonts w:ascii="Book Antiqua" w:eastAsia="Book Antiqua" w:hAnsi="Book Antiqua" w:cs="Book Antiqua"/>
          <w:color w:val="000000"/>
        </w:rPr>
        <w:t>m</w:t>
      </w:r>
      <w:r w:rsidR="00C97EF3" w:rsidRPr="001C52BB">
        <w:rPr>
          <w:rFonts w:ascii="Book Antiqua" w:eastAsia="Book Antiqua" w:hAnsi="Book Antiqua" w:cs="Book Antiqua"/>
          <w:color w:val="000000"/>
        </w:rPr>
        <w:t>etastasis</w:t>
      </w:r>
      <w:r w:rsidR="00C97EF3">
        <w:rPr>
          <w:rFonts w:ascii="Book Antiqua" w:eastAsia="Book Antiqua" w:hAnsi="Book Antiqua" w:cs="Book Antiqua"/>
          <w:color w:val="000000"/>
        </w:rPr>
        <w:t xml:space="preserve"> </w:t>
      </w:r>
      <w:r>
        <w:rPr>
          <w:rFonts w:ascii="Book Antiqua" w:eastAsia="Book Antiqua" w:hAnsi="Book Antiqua" w:cs="Book Antiqua"/>
          <w:color w:val="000000"/>
        </w:rPr>
        <w:t>staging.</w:t>
      </w:r>
    </w:p>
    <w:p w14:paraId="178FC713" w14:textId="3B6E4CD7" w:rsidR="00A77B3E" w:rsidRDefault="001C52BB">
      <w:pPr>
        <w:spacing w:line="360" w:lineRule="auto"/>
        <w:jc w:val="both"/>
      </w:pPr>
      <w:r>
        <w:rPr>
          <w:rFonts w:ascii="Book Antiqua" w:eastAsia="Book Antiqua" w:hAnsi="Book Antiqua" w:cs="Book Antiqua"/>
          <w:b/>
          <w:caps/>
          <w:color w:val="000000"/>
          <w:u w:val="single"/>
        </w:rPr>
        <w:br w:type="page"/>
      </w:r>
      <w:r w:rsidR="0009061C">
        <w:rPr>
          <w:rFonts w:ascii="Book Antiqua" w:eastAsia="Book Antiqua" w:hAnsi="Book Antiqua" w:cs="Book Antiqua"/>
          <w:b/>
          <w:caps/>
          <w:color w:val="000000"/>
          <w:u w:val="single"/>
        </w:rPr>
        <w:lastRenderedPageBreak/>
        <w:t>INTRODUCTION</w:t>
      </w:r>
    </w:p>
    <w:p w14:paraId="01D4DB94" w14:textId="61F64850" w:rsidR="00A77B3E" w:rsidRDefault="0009061C" w:rsidP="001F5722">
      <w:pPr>
        <w:spacing w:line="360" w:lineRule="auto"/>
        <w:jc w:val="both"/>
      </w:pPr>
      <w:r>
        <w:rPr>
          <w:rFonts w:ascii="Book Antiqua" w:eastAsia="Book Antiqua" w:hAnsi="Book Antiqua" w:cs="Book Antiqua"/>
          <w:color w:val="000000"/>
        </w:rPr>
        <w:t xml:space="preserve">Clear cell carcinoma of the endometrium is a special pathological type of endometrial carcinoma which accounts for only 3.5% of all endometrial </w:t>
      </w:r>
      <w:proofErr w:type="gramStart"/>
      <w:r>
        <w:rPr>
          <w:rFonts w:ascii="Book Antiqua" w:eastAsia="Book Antiqua" w:hAnsi="Book Antiqua" w:cs="Book Antiqua"/>
          <w:color w:val="000000"/>
        </w:rPr>
        <w:t>carcinomas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szCs w:val="30"/>
          <w:vertAlign w:val="subscript"/>
        </w:rPr>
        <w:t>.</w:t>
      </w:r>
      <w:r>
        <w:rPr>
          <w:rFonts w:ascii="Book Antiqua" w:eastAsia="Book Antiqua" w:hAnsi="Book Antiqua" w:cs="Book Antiqua"/>
          <w:color w:val="000000"/>
        </w:rPr>
        <w:t xml:space="preserve"> Clear cell carcinoma of the endometrium is highly invasive and is associated with a poor prognosis.</w:t>
      </w:r>
      <w:r>
        <w:rPr>
          <w:rFonts w:ascii="Book Antiqua" w:eastAsia="Book Antiqua" w:hAnsi="Book Antiqua" w:cs="Book Antiqua"/>
          <w:color w:val="000000"/>
          <w:szCs w:val="21"/>
        </w:rPr>
        <w:t xml:space="preserve"> </w:t>
      </w:r>
      <w:r>
        <w:rPr>
          <w:rFonts w:ascii="Book Antiqua" w:eastAsia="Book Antiqua" w:hAnsi="Book Antiqua" w:cs="Book Antiqua"/>
          <w:color w:val="000000"/>
        </w:rPr>
        <w:t>Adenomatoid tumors are rare benign tumors</w:t>
      </w:r>
      <w:r>
        <w:rPr>
          <w:rFonts w:ascii="Book Antiqua" w:eastAsia="Book Antiqua" w:hAnsi="Book Antiqua" w:cs="Book Antiqua"/>
          <w:color w:val="000000"/>
          <w:szCs w:val="21"/>
        </w:rPr>
        <w:t xml:space="preserve">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 xml:space="preserve">mainly occur in the reproductive systems of both men and </w:t>
      </w:r>
      <w:proofErr w:type="gramStart"/>
      <w:r>
        <w:rPr>
          <w:rFonts w:ascii="Book Antiqua" w:eastAsia="Book Antiqua" w:hAnsi="Book Antiqua" w:cs="Book Antiqua"/>
          <w:color w:val="000000"/>
        </w:rPr>
        <w:t>women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In women they are common in the uterus and rarely occur in the oviduct. The coexistence of endometrial clear cell carcinoma and oviduct adenomatoid tumor is even</w:t>
      </w:r>
      <w:r w:rsidR="00C97EF3">
        <w:rPr>
          <w:rFonts w:ascii="Book Antiqua" w:eastAsia="Book Antiqua" w:hAnsi="Book Antiqua" w:cs="Book Antiqua"/>
          <w:color w:val="000000"/>
        </w:rPr>
        <w:t xml:space="preserve"> </w:t>
      </w:r>
      <w:r>
        <w:rPr>
          <w:rFonts w:ascii="Book Antiqua" w:eastAsia="Book Antiqua" w:hAnsi="Book Antiqua" w:cs="Book Antiqua"/>
          <w:color w:val="000000"/>
        </w:rPr>
        <w:t>rare</w:t>
      </w:r>
      <w:r w:rsidR="00C97EF3">
        <w:rPr>
          <w:rFonts w:ascii="Book Antiqua" w:eastAsia="Book Antiqua" w:hAnsi="Book Antiqua" w:cs="Book Antiqua"/>
          <w:color w:val="000000"/>
        </w:rPr>
        <w:t>r</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Here we present a case of endometrial clear cell carcinoma invading the right oviduct with a cooccurring ipsilateral adenomatoid tumor which was collected at </w:t>
      </w:r>
      <w:r w:rsidR="001F5722">
        <w:rPr>
          <w:rFonts w:ascii="Book Antiqua" w:eastAsia="Book Antiqua" w:hAnsi="Book Antiqua" w:cs="Book Antiqua"/>
          <w:color w:val="000000"/>
        </w:rPr>
        <w:t>T</w:t>
      </w:r>
      <w:r>
        <w:rPr>
          <w:rFonts w:ascii="Book Antiqua" w:eastAsia="Book Antiqua" w:hAnsi="Book Antiqua" w:cs="Book Antiqua"/>
          <w:color w:val="000000"/>
        </w:rPr>
        <w:t>he First People</w:t>
      </w:r>
      <w:r w:rsidR="001F5722">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Pathological morphology and immunohistochemical analysis were performed to provide reference for clinical pathological diagnosis and differential diagnosis.</w:t>
      </w:r>
    </w:p>
    <w:p w14:paraId="5DF86EAB" w14:textId="77777777" w:rsidR="00A77B3E" w:rsidRDefault="00A77B3E" w:rsidP="001F5722">
      <w:pPr>
        <w:spacing w:line="360" w:lineRule="auto"/>
        <w:jc w:val="both"/>
      </w:pPr>
    </w:p>
    <w:p w14:paraId="1EBA6EEA" w14:textId="77777777" w:rsidR="00A77B3E" w:rsidRDefault="0009061C">
      <w:pPr>
        <w:spacing w:line="360" w:lineRule="auto"/>
        <w:jc w:val="both"/>
      </w:pPr>
      <w:r>
        <w:rPr>
          <w:rFonts w:ascii="Book Antiqua" w:eastAsia="Book Antiqua" w:hAnsi="Book Antiqua" w:cs="Book Antiqua"/>
          <w:b/>
          <w:caps/>
          <w:color w:val="000000"/>
          <w:u w:val="single"/>
        </w:rPr>
        <w:t>CASE PRESENTATION</w:t>
      </w:r>
    </w:p>
    <w:p w14:paraId="713DDADA" w14:textId="77777777" w:rsidR="00A77B3E" w:rsidRDefault="0009061C">
      <w:pPr>
        <w:spacing w:line="360" w:lineRule="auto"/>
        <w:jc w:val="both"/>
      </w:pPr>
      <w:r>
        <w:rPr>
          <w:rFonts w:ascii="Book Antiqua" w:eastAsia="Book Antiqua" w:hAnsi="Book Antiqua" w:cs="Book Antiqua"/>
          <w:b/>
          <w:i/>
          <w:color w:val="000000"/>
        </w:rPr>
        <w:t>Chief complaints</w:t>
      </w:r>
    </w:p>
    <w:p w14:paraId="6D01C0D9" w14:textId="4040FD1B" w:rsidR="00A77B3E" w:rsidRDefault="0009061C">
      <w:pPr>
        <w:spacing w:line="360" w:lineRule="auto"/>
        <w:jc w:val="both"/>
      </w:pPr>
      <w:r>
        <w:rPr>
          <w:rFonts w:ascii="Book Antiqua" w:eastAsia="Book Antiqua" w:hAnsi="Book Antiqua" w:cs="Book Antiqua"/>
          <w:color w:val="000000"/>
        </w:rPr>
        <w:t>The patient presented with irregular vaginal bleeding for 2 years and vaginal discharge for 1 year. Additionally, her menstrual period was prolonged</w:t>
      </w:r>
      <w:r w:rsidR="00C97EF3">
        <w:rPr>
          <w:rFonts w:ascii="Book Antiqua" w:eastAsia="Book Antiqua" w:hAnsi="Book Antiqua" w:cs="Book Antiqua"/>
          <w:color w:val="000000"/>
        </w:rPr>
        <w:t xml:space="preserve"> and </w:t>
      </w:r>
      <w:r>
        <w:rPr>
          <w:rFonts w:ascii="Book Antiqua" w:eastAsia="Book Antiqua" w:hAnsi="Book Antiqua" w:cs="Book Antiqua"/>
          <w:color w:val="000000"/>
        </w:rPr>
        <w:t>disordered</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her menstrual volume was large. Occasionally during menstruation there were blood clots and flocculent tissues.</w:t>
      </w:r>
    </w:p>
    <w:p w14:paraId="77503526" w14:textId="77777777" w:rsidR="00A77B3E" w:rsidRDefault="00A77B3E">
      <w:pPr>
        <w:spacing w:line="360" w:lineRule="auto"/>
        <w:jc w:val="both"/>
      </w:pPr>
    </w:p>
    <w:p w14:paraId="5B13D76F" w14:textId="77777777" w:rsidR="00A77B3E" w:rsidRDefault="0009061C">
      <w:pPr>
        <w:spacing w:line="360" w:lineRule="auto"/>
        <w:jc w:val="both"/>
      </w:pPr>
      <w:r>
        <w:rPr>
          <w:rFonts w:ascii="Book Antiqua" w:eastAsia="Book Antiqua" w:hAnsi="Book Antiqua" w:cs="Book Antiqua"/>
          <w:b/>
          <w:i/>
          <w:color w:val="000000"/>
        </w:rPr>
        <w:t>History of present illness</w:t>
      </w:r>
    </w:p>
    <w:p w14:paraId="233C9511" w14:textId="183AB8B2" w:rsidR="00A77B3E" w:rsidRDefault="0009061C">
      <w:pPr>
        <w:spacing w:line="360" w:lineRule="auto"/>
        <w:jc w:val="both"/>
      </w:pPr>
      <w:r>
        <w:rPr>
          <w:rFonts w:ascii="Book Antiqua" w:eastAsia="Book Antiqua" w:hAnsi="Book Antiqua" w:cs="Book Antiqua"/>
          <w:color w:val="000000"/>
        </w:rPr>
        <w:t xml:space="preserve">In April 2020, curettage was performed in another hospital and the pathology report of the resected tissue suggested endometrial carcinoma of the uterine cavity. The tumor was predicted to be a </w:t>
      </w:r>
      <w:r w:rsidR="00C97EF3">
        <w:rPr>
          <w:rFonts w:ascii="Book Antiqua" w:eastAsia="Book Antiqua" w:hAnsi="Book Antiqua" w:cs="Book Antiqua"/>
          <w:color w:val="000000"/>
        </w:rPr>
        <w:t xml:space="preserve">type </w:t>
      </w:r>
      <w:r w:rsidR="001F5722">
        <w:rPr>
          <w:rFonts w:ascii="Book Antiqua" w:eastAsia="Book Antiqua" w:hAnsi="Book Antiqua" w:cs="Book Antiqua"/>
          <w:color w:val="000000"/>
        </w:rPr>
        <w:t>ΙΙ</w:t>
      </w:r>
      <w:r>
        <w:rPr>
          <w:rFonts w:ascii="Book Antiqua" w:eastAsia="Book Antiqua" w:hAnsi="Book Antiqua" w:cs="Book Antiqua"/>
          <w:color w:val="000000"/>
        </w:rPr>
        <w:t xml:space="preserve"> endometrial carcinoma and surgical treatment was recommended.</w:t>
      </w:r>
    </w:p>
    <w:p w14:paraId="662F7B8C" w14:textId="77777777" w:rsidR="00A77B3E" w:rsidRDefault="00A77B3E">
      <w:pPr>
        <w:spacing w:line="360" w:lineRule="auto"/>
        <w:jc w:val="both"/>
      </w:pPr>
    </w:p>
    <w:p w14:paraId="46A3A9E9" w14:textId="77777777" w:rsidR="00A77B3E" w:rsidRDefault="0009061C">
      <w:pPr>
        <w:spacing w:line="360" w:lineRule="auto"/>
        <w:jc w:val="both"/>
      </w:pPr>
      <w:r>
        <w:rPr>
          <w:rFonts w:ascii="Book Antiqua" w:eastAsia="Book Antiqua" w:hAnsi="Book Antiqua" w:cs="Book Antiqua"/>
          <w:b/>
          <w:i/>
          <w:color w:val="000000"/>
        </w:rPr>
        <w:t>History of past illness</w:t>
      </w:r>
    </w:p>
    <w:p w14:paraId="0FBA39BF" w14:textId="1DE5EBD6" w:rsidR="00A77B3E" w:rsidRDefault="0009061C">
      <w:pPr>
        <w:spacing w:line="360" w:lineRule="auto"/>
        <w:jc w:val="both"/>
      </w:pPr>
      <w:r>
        <w:rPr>
          <w:rFonts w:ascii="Book Antiqua" w:eastAsia="Book Antiqua" w:hAnsi="Book Antiqua" w:cs="Book Antiqua"/>
          <w:color w:val="000000"/>
        </w:rPr>
        <w:t xml:space="preserve">For further diagnosis and treatment, the patient was admitted to </w:t>
      </w:r>
      <w:r w:rsidR="001F5722">
        <w:rPr>
          <w:rFonts w:ascii="Book Antiqua" w:eastAsia="Book Antiqua" w:hAnsi="Book Antiqua" w:cs="Book Antiqua"/>
          <w:color w:val="000000"/>
        </w:rPr>
        <w:t>T</w:t>
      </w:r>
      <w:r>
        <w:rPr>
          <w:rFonts w:ascii="Book Antiqua" w:eastAsia="Book Antiqua" w:hAnsi="Book Antiqua" w:cs="Book Antiqua"/>
          <w:color w:val="000000"/>
        </w:rPr>
        <w:t>he First People</w:t>
      </w:r>
      <w:r w:rsidR="001F5722">
        <w:rPr>
          <w:rFonts w:ascii="Book Antiqua" w:eastAsia="Book Antiqua" w:hAnsi="Book Antiqua" w:cs="Book Antiqua"/>
          <w:color w:val="000000"/>
        </w:rPr>
        <w:t>’</w:t>
      </w:r>
      <w:r>
        <w:rPr>
          <w:rFonts w:ascii="Book Antiqua" w:eastAsia="Book Antiqua" w:hAnsi="Book Antiqua" w:cs="Book Antiqua"/>
          <w:color w:val="000000"/>
        </w:rPr>
        <w:t xml:space="preserve">s Hospital of </w:t>
      </w:r>
      <w:proofErr w:type="spellStart"/>
      <w:r>
        <w:rPr>
          <w:rFonts w:ascii="Book Antiqua" w:eastAsia="Book Antiqua" w:hAnsi="Book Antiqua" w:cs="Book Antiqua"/>
          <w:color w:val="000000"/>
        </w:rPr>
        <w:t>Zhaoqing</w:t>
      </w:r>
      <w:proofErr w:type="spellEnd"/>
      <w:r>
        <w:rPr>
          <w:rFonts w:ascii="Book Antiqua" w:eastAsia="Book Antiqua" w:hAnsi="Book Antiqua" w:cs="Book Antiqua"/>
          <w:color w:val="000000"/>
        </w:rPr>
        <w:t xml:space="preserve"> in June 2020.</w:t>
      </w:r>
      <w:r>
        <w:rPr>
          <w:rFonts w:ascii="Book Antiqua" w:eastAsia="Book Antiqua" w:hAnsi="Book Antiqua" w:cs="Book Antiqua"/>
          <w:color w:val="000000"/>
          <w:szCs w:val="21"/>
        </w:rPr>
        <w:t xml:space="preserve"> </w:t>
      </w:r>
      <w:r>
        <w:rPr>
          <w:rFonts w:ascii="Book Antiqua" w:eastAsia="Book Antiqua" w:hAnsi="Book Antiqua" w:cs="Book Antiqua"/>
          <w:color w:val="000000"/>
        </w:rPr>
        <w:t>The patient underwent bilateral tubal ligation in 2004.</w:t>
      </w:r>
    </w:p>
    <w:p w14:paraId="09DD5FD3" w14:textId="77777777" w:rsidR="00A77B3E" w:rsidRDefault="00A77B3E">
      <w:pPr>
        <w:spacing w:line="360" w:lineRule="auto"/>
        <w:jc w:val="both"/>
      </w:pPr>
    </w:p>
    <w:p w14:paraId="0CB1D728" w14:textId="77777777" w:rsidR="00A77B3E" w:rsidRDefault="0009061C">
      <w:pPr>
        <w:spacing w:line="360" w:lineRule="auto"/>
        <w:jc w:val="both"/>
      </w:pPr>
      <w:r>
        <w:rPr>
          <w:rFonts w:ascii="Book Antiqua" w:eastAsia="Book Antiqua" w:hAnsi="Book Antiqua" w:cs="Book Antiqua"/>
          <w:b/>
          <w:i/>
          <w:color w:val="000000"/>
        </w:rPr>
        <w:t>Physical examination</w:t>
      </w:r>
    </w:p>
    <w:p w14:paraId="1D97C12C" w14:textId="18CC6027" w:rsidR="00A77B3E" w:rsidRDefault="0009061C">
      <w:pPr>
        <w:spacing w:line="360" w:lineRule="auto"/>
        <w:jc w:val="both"/>
      </w:pPr>
      <w:r>
        <w:rPr>
          <w:rFonts w:ascii="Book Antiqua" w:eastAsia="Book Antiqua" w:hAnsi="Book Antiqua" w:cs="Book Antiqua"/>
          <w:color w:val="000000"/>
          <w:szCs w:val="21"/>
        </w:rPr>
        <w:t xml:space="preserve">A </w:t>
      </w:r>
      <w:r>
        <w:rPr>
          <w:rFonts w:ascii="Book Antiqua" w:eastAsia="Book Antiqua" w:hAnsi="Book Antiqua" w:cs="Book Antiqua"/>
          <w:color w:val="000000"/>
        </w:rPr>
        <w:t>gynecological examination concluded that</w:t>
      </w:r>
      <w:r w:rsidR="00C97EF3">
        <w:rPr>
          <w:rFonts w:ascii="Book Antiqua" w:eastAsia="Book Antiqua" w:hAnsi="Book Antiqua" w:cs="Book Antiqua"/>
          <w:color w:val="000000"/>
        </w:rPr>
        <w:t xml:space="preserve"> the </w:t>
      </w:r>
      <w:r>
        <w:rPr>
          <w:rFonts w:ascii="Book Antiqua" w:eastAsia="Book Antiqua" w:hAnsi="Book Antiqua" w:cs="Book Antiqua"/>
          <w:color w:val="000000"/>
        </w:rPr>
        <w:t xml:space="preserve">vulva was normal, the vagina was unobstructed, there was a low volume of thin secretions, the cervix was slightly inflamed, there was no hypertrophy of </w:t>
      </w:r>
      <w:r w:rsidR="00C97EF3">
        <w:rPr>
          <w:rFonts w:ascii="Book Antiqua" w:eastAsia="Book Antiqua" w:hAnsi="Book Antiqua" w:cs="Book Antiqua"/>
          <w:color w:val="000000"/>
        </w:rPr>
        <w:t xml:space="preserve">the </w:t>
      </w:r>
      <w:r>
        <w:rPr>
          <w:rFonts w:ascii="Book Antiqua" w:eastAsia="Book Antiqua" w:hAnsi="Book Antiqua" w:cs="Book Antiqua"/>
          <w:color w:val="000000"/>
        </w:rPr>
        <w:t>cervix</w:t>
      </w:r>
      <w:r w:rsidR="00C97EF3">
        <w:rPr>
          <w:rFonts w:ascii="Book Antiqua" w:eastAsia="Book Antiqua" w:hAnsi="Book Antiqua" w:cs="Book Antiqua"/>
          <w:color w:val="000000"/>
        </w:rPr>
        <w:t xml:space="preserve"> and </w:t>
      </w:r>
      <w:r>
        <w:rPr>
          <w:rFonts w:ascii="Book Antiqua" w:eastAsia="Book Antiqua" w:hAnsi="Book Antiqua" w:cs="Book Antiqua"/>
          <w:color w:val="000000"/>
        </w:rPr>
        <w:t xml:space="preserve">no lifting pain or coloring, the uterine body was in the posterior position, the uterus was enlarged and tough to the equivalent of 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of pregnancy, the activity of </w:t>
      </w:r>
      <w:r w:rsidR="00C97EF3">
        <w:rPr>
          <w:rFonts w:ascii="Book Antiqua" w:eastAsia="Book Antiqua" w:hAnsi="Book Antiqua" w:cs="Book Antiqua"/>
          <w:color w:val="000000"/>
        </w:rPr>
        <w:t xml:space="preserve">cervix was </w:t>
      </w:r>
      <w:r>
        <w:rPr>
          <w:rFonts w:ascii="Book Antiqua" w:eastAsia="Book Antiqua" w:hAnsi="Book Antiqua" w:cs="Book Antiqua"/>
          <w:color w:val="000000"/>
        </w:rPr>
        <w:t xml:space="preserve">general, there </w:t>
      </w:r>
      <w:r w:rsidR="00C97EF3">
        <w:rPr>
          <w:rFonts w:ascii="Book Antiqua" w:eastAsia="Book Antiqua" w:hAnsi="Book Antiqua" w:cs="Book Antiqua"/>
          <w:color w:val="000000"/>
        </w:rPr>
        <w:t xml:space="preserve">was </w:t>
      </w:r>
      <w:r>
        <w:rPr>
          <w:rFonts w:ascii="Book Antiqua" w:eastAsia="Book Antiqua" w:hAnsi="Book Antiqua" w:cs="Book Antiqua"/>
          <w:color w:val="000000"/>
        </w:rPr>
        <w:t>no tenderness in the abdomen</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w:t>
      </w:r>
      <w:r w:rsidR="00C97EF3">
        <w:rPr>
          <w:rFonts w:ascii="Book Antiqua" w:eastAsia="Book Antiqua" w:hAnsi="Book Antiqua" w:cs="Book Antiqua"/>
          <w:color w:val="000000"/>
        </w:rPr>
        <w:t xml:space="preserve">no </w:t>
      </w:r>
      <w:r>
        <w:rPr>
          <w:rFonts w:ascii="Book Antiqua" w:eastAsia="Book Antiqua" w:hAnsi="Book Antiqua" w:cs="Book Antiqua"/>
          <w:color w:val="000000"/>
        </w:rPr>
        <w:t xml:space="preserve">mass </w:t>
      </w:r>
      <w:r w:rsidR="00C97EF3">
        <w:rPr>
          <w:rFonts w:ascii="Book Antiqua" w:eastAsia="Book Antiqua" w:hAnsi="Book Antiqua" w:cs="Book Antiqua"/>
          <w:color w:val="000000"/>
        </w:rPr>
        <w:t xml:space="preserve">was palpable in </w:t>
      </w:r>
      <w:r>
        <w:rPr>
          <w:rFonts w:ascii="Book Antiqua" w:eastAsia="Book Antiqua" w:hAnsi="Book Antiqua" w:cs="Book Antiqua"/>
          <w:color w:val="000000"/>
        </w:rPr>
        <w:t>bilateral appendages.</w:t>
      </w:r>
    </w:p>
    <w:p w14:paraId="61DA6BD5" w14:textId="77777777" w:rsidR="00A77B3E" w:rsidRDefault="00A77B3E">
      <w:pPr>
        <w:spacing w:line="360" w:lineRule="auto"/>
        <w:jc w:val="both"/>
      </w:pPr>
    </w:p>
    <w:p w14:paraId="1367A2B9" w14:textId="77777777" w:rsidR="00A77B3E" w:rsidRDefault="0009061C">
      <w:pPr>
        <w:spacing w:line="360" w:lineRule="auto"/>
        <w:jc w:val="both"/>
      </w:pPr>
      <w:r>
        <w:rPr>
          <w:rFonts w:ascii="Book Antiqua" w:eastAsia="Book Antiqua" w:hAnsi="Book Antiqua" w:cs="Book Antiqua"/>
          <w:b/>
          <w:i/>
          <w:color w:val="000000"/>
        </w:rPr>
        <w:t>Laboratory examinations</w:t>
      </w:r>
    </w:p>
    <w:p w14:paraId="09DA4C9B" w14:textId="2C5CF04E" w:rsidR="00A77B3E" w:rsidRDefault="0009061C" w:rsidP="001F5722">
      <w:pPr>
        <w:spacing w:line="360" w:lineRule="auto"/>
        <w:jc w:val="both"/>
      </w:pPr>
      <w:r>
        <w:rPr>
          <w:rFonts w:ascii="Book Antiqua" w:eastAsia="Book Antiqua" w:hAnsi="Book Antiqua" w:cs="Book Antiqua"/>
          <w:color w:val="000000"/>
        </w:rPr>
        <w:t xml:space="preserve">Routine blood tests showed </w:t>
      </w:r>
      <w:r w:rsidR="00C97EF3">
        <w:rPr>
          <w:rFonts w:ascii="Book Antiqua" w:eastAsia="Book Antiqua" w:hAnsi="Book Antiqua" w:cs="Book Antiqua"/>
          <w:color w:val="000000"/>
        </w:rPr>
        <w:t xml:space="preserve">a </w:t>
      </w:r>
      <w:r>
        <w:rPr>
          <w:rFonts w:ascii="Book Antiqua" w:eastAsia="Book Antiqua" w:hAnsi="Book Antiqua" w:cs="Book Antiqua"/>
          <w:color w:val="000000"/>
        </w:rPr>
        <w:t xml:space="preserve">low hemoglobin level </w:t>
      </w:r>
      <w:r w:rsidR="00C97EF3">
        <w:rPr>
          <w:rFonts w:ascii="Book Antiqua" w:eastAsia="Book Antiqua" w:hAnsi="Book Antiqua" w:cs="Book Antiqua"/>
          <w:color w:val="000000"/>
        </w:rPr>
        <w:t xml:space="preserve">at </w:t>
      </w:r>
      <w:r>
        <w:rPr>
          <w:rFonts w:ascii="Book Antiqua" w:eastAsia="Book Antiqua" w:hAnsi="Book Antiqua" w:cs="Book Antiqua"/>
          <w:color w:val="000000"/>
        </w:rPr>
        <w:t>69 g/L and high</w:t>
      </w:r>
      <w:r w:rsidR="00C97EF3">
        <w:rPr>
          <w:rFonts w:ascii="Book Antiqua" w:eastAsia="Book Antiqua" w:hAnsi="Book Antiqua" w:cs="Book Antiqua"/>
          <w:color w:val="000000"/>
        </w:rPr>
        <w:t xml:space="preserve"> levels of</w:t>
      </w:r>
      <w:r>
        <w:rPr>
          <w:rFonts w:ascii="Book Antiqua" w:eastAsia="Book Antiqua" w:hAnsi="Book Antiqua" w:cs="Book Antiqua"/>
          <w:color w:val="000000"/>
        </w:rPr>
        <w:t xml:space="preserve"> tumor associated antigens CA125 and CA15-3</w:t>
      </w:r>
      <w:r w:rsidR="00C97EF3">
        <w:rPr>
          <w:rFonts w:ascii="Book Antiqua" w:eastAsia="Book Antiqua" w:hAnsi="Book Antiqua" w:cs="Book Antiqua"/>
          <w:color w:val="000000"/>
        </w:rPr>
        <w:t>,</w:t>
      </w:r>
      <w:r>
        <w:rPr>
          <w:rFonts w:ascii="Book Antiqua" w:eastAsia="Book Antiqua" w:hAnsi="Book Antiqua" w:cs="Book Antiqua"/>
          <w:color w:val="000000"/>
        </w:rPr>
        <w:t xml:space="preserve"> which were 76.2</w:t>
      </w:r>
      <w:r w:rsidR="001F5722">
        <w:rPr>
          <w:rFonts w:ascii="Book Antiqua" w:eastAsia="Book Antiqua" w:hAnsi="Book Antiqua" w:cs="Book Antiqua"/>
          <w:color w:val="000000"/>
        </w:rPr>
        <w:t xml:space="preserve"> </w:t>
      </w:r>
      <w:r>
        <w:rPr>
          <w:rFonts w:ascii="Book Antiqua" w:eastAsia="Book Antiqua" w:hAnsi="Book Antiqua" w:cs="Book Antiqua"/>
          <w:color w:val="000000"/>
        </w:rPr>
        <w:t>U/mL and 28.28 U/mL, respectively.</w:t>
      </w:r>
    </w:p>
    <w:p w14:paraId="16B98F08" w14:textId="77777777" w:rsidR="00A77B3E" w:rsidRDefault="00A77B3E" w:rsidP="001F5722">
      <w:pPr>
        <w:spacing w:line="360" w:lineRule="auto"/>
        <w:jc w:val="both"/>
      </w:pPr>
    </w:p>
    <w:p w14:paraId="67B0ECA3" w14:textId="77777777" w:rsidR="00A77B3E" w:rsidRDefault="0009061C">
      <w:pPr>
        <w:spacing w:line="360" w:lineRule="auto"/>
        <w:jc w:val="both"/>
      </w:pPr>
      <w:r>
        <w:rPr>
          <w:rFonts w:ascii="Book Antiqua" w:eastAsia="Book Antiqua" w:hAnsi="Book Antiqua" w:cs="Book Antiqua"/>
          <w:b/>
          <w:i/>
          <w:color w:val="000000"/>
        </w:rPr>
        <w:t>Imaging examinations</w:t>
      </w:r>
    </w:p>
    <w:p w14:paraId="0973150A" w14:textId="746462F3" w:rsidR="00A77B3E" w:rsidRDefault="00C97EF3">
      <w:pPr>
        <w:spacing w:line="360" w:lineRule="auto"/>
        <w:jc w:val="both"/>
      </w:pPr>
      <w:r>
        <w:rPr>
          <w:rFonts w:ascii="Book Antiqua" w:eastAsia="Book Antiqua" w:hAnsi="Book Antiqua" w:cs="Book Antiqua"/>
          <w:color w:val="000000"/>
        </w:rPr>
        <w:t>G</w:t>
      </w:r>
      <w:r w:rsidR="0009061C">
        <w:rPr>
          <w:rFonts w:ascii="Book Antiqua" w:eastAsia="Book Antiqua" w:hAnsi="Book Antiqua" w:cs="Book Antiqua"/>
          <w:color w:val="000000"/>
        </w:rPr>
        <w:t>ynecological color</w:t>
      </w:r>
      <w:r w:rsidR="00706D7E">
        <w:rPr>
          <w:rFonts w:ascii="Book Antiqua" w:eastAsia="Book Antiqua" w:hAnsi="Book Antiqua" w:cs="Book Antiqua"/>
          <w:color w:val="000000"/>
        </w:rPr>
        <w:t xml:space="preserve"> D</w:t>
      </w:r>
      <w:r w:rsidR="0009061C">
        <w:rPr>
          <w:rFonts w:ascii="Book Antiqua" w:eastAsia="Book Antiqua" w:hAnsi="Book Antiqua" w:cs="Book Antiqua"/>
          <w:color w:val="000000"/>
        </w:rPr>
        <w:t xml:space="preserve">oppler ultrasound showed solid lesions in </w:t>
      </w:r>
      <w:r>
        <w:rPr>
          <w:rFonts w:ascii="Book Antiqua" w:eastAsia="Book Antiqua" w:hAnsi="Book Antiqua" w:cs="Book Antiqua"/>
          <w:color w:val="000000"/>
        </w:rPr>
        <w:t xml:space="preserve">the </w:t>
      </w:r>
      <w:r w:rsidR="0009061C">
        <w:rPr>
          <w:rFonts w:ascii="Book Antiqua" w:eastAsia="Book Antiqua" w:hAnsi="Book Antiqua" w:cs="Book Antiqua"/>
          <w:color w:val="000000"/>
        </w:rPr>
        <w:t xml:space="preserve">uterus and mixed lesions between </w:t>
      </w:r>
      <w:r>
        <w:rPr>
          <w:rFonts w:ascii="Book Antiqua" w:eastAsia="Book Antiqua" w:hAnsi="Book Antiqua" w:cs="Book Antiqua"/>
          <w:color w:val="000000"/>
        </w:rPr>
        <w:t xml:space="preserve">the </w:t>
      </w:r>
      <w:r w:rsidR="0009061C">
        <w:rPr>
          <w:rFonts w:ascii="Book Antiqua" w:eastAsia="Book Antiqua" w:hAnsi="Book Antiqua" w:cs="Book Antiqua"/>
          <w:color w:val="000000"/>
        </w:rPr>
        <w:t xml:space="preserve">right ovary and right uterine horn. </w:t>
      </w:r>
      <w:r>
        <w:rPr>
          <w:rFonts w:ascii="Book Antiqua" w:eastAsia="Book Antiqua" w:hAnsi="Book Antiqua" w:cs="Book Antiqua"/>
          <w:color w:val="000000"/>
        </w:rPr>
        <w:t xml:space="preserve">The lesions </w:t>
      </w:r>
      <w:r w:rsidR="0009061C">
        <w:rPr>
          <w:rFonts w:ascii="Book Antiqua" w:eastAsia="Book Antiqua" w:hAnsi="Book Antiqua" w:cs="Book Antiqua"/>
          <w:color w:val="000000"/>
        </w:rPr>
        <w:t>were approximately 44 mm × 27 mm in size, had an unclear boundary with the right ovary, had an uneven echo distribution</w:t>
      </w:r>
      <w:r>
        <w:rPr>
          <w:rFonts w:ascii="Book Antiqua" w:eastAsia="Book Antiqua" w:hAnsi="Book Antiqua" w:cs="Book Antiqua"/>
          <w:color w:val="000000"/>
        </w:rPr>
        <w:t>,</w:t>
      </w:r>
      <w:r w:rsidR="0009061C">
        <w:rPr>
          <w:rFonts w:ascii="Book Antiqua" w:eastAsia="Book Antiqua" w:hAnsi="Book Antiqua" w:cs="Book Antiqua"/>
          <w:color w:val="000000"/>
        </w:rPr>
        <w:t xml:space="preserve"> and had no change in posterior echo. The patient was treated </w:t>
      </w:r>
      <w:r>
        <w:rPr>
          <w:rFonts w:ascii="Book Antiqua" w:eastAsia="Book Antiqua" w:hAnsi="Book Antiqua" w:cs="Book Antiqua"/>
          <w:color w:val="000000"/>
        </w:rPr>
        <w:t xml:space="preserve">by </w:t>
      </w:r>
      <w:r w:rsidR="0009061C">
        <w:rPr>
          <w:rFonts w:ascii="Book Antiqua" w:eastAsia="Book Antiqua" w:hAnsi="Book Antiqua" w:cs="Book Antiqua"/>
          <w:color w:val="000000"/>
        </w:rPr>
        <w:t>total abdominal hysterectomy, bilateral adnexectomy, pelvic lymph node dissection</w:t>
      </w:r>
      <w:r>
        <w:rPr>
          <w:rFonts w:ascii="Book Antiqua" w:eastAsia="Book Antiqua" w:hAnsi="Book Antiqua" w:cs="Book Antiqua"/>
          <w:color w:val="000000"/>
        </w:rPr>
        <w:t>,</w:t>
      </w:r>
      <w:r w:rsidR="0009061C">
        <w:rPr>
          <w:rFonts w:ascii="Book Antiqua" w:eastAsia="Book Antiqua" w:hAnsi="Book Antiqua" w:cs="Book Antiqua"/>
          <w:color w:val="000000"/>
        </w:rPr>
        <w:t xml:space="preserve"> and pelvic adhesion lysis</w:t>
      </w:r>
      <w:r w:rsidR="00BE4711">
        <w:rPr>
          <w:rFonts w:ascii="Book Antiqua" w:eastAsia="Book Antiqua" w:hAnsi="Book Antiqua" w:cs="Book Antiqua"/>
          <w:color w:val="000000"/>
        </w:rPr>
        <w:t xml:space="preserve"> (Figure 1)</w:t>
      </w:r>
      <w:r w:rsidR="0009061C">
        <w:rPr>
          <w:rFonts w:ascii="Book Antiqua" w:eastAsia="Book Antiqua" w:hAnsi="Book Antiqua" w:cs="Book Antiqua"/>
          <w:color w:val="000000"/>
        </w:rPr>
        <w:t>.</w:t>
      </w:r>
    </w:p>
    <w:p w14:paraId="1EFAE2B9" w14:textId="77777777" w:rsidR="00A77B3E" w:rsidRDefault="00A77B3E">
      <w:pPr>
        <w:spacing w:line="360" w:lineRule="auto"/>
        <w:jc w:val="both"/>
      </w:pPr>
    </w:p>
    <w:p w14:paraId="19D88EA1" w14:textId="77777777" w:rsidR="00A77B3E" w:rsidRDefault="0009061C">
      <w:pPr>
        <w:spacing w:line="360" w:lineRule="auto"/>
        <w:jc w:val="both"/>
      </w:pPr>
      <w:r>
        <w:rPr>
          <w:rFonts w:ascii="Book Antiqua" w:eastAsia="Book Antiqua" w:hAnsi="Book Antiqua" w:cs="Book Antiqua"/>
          <w:b/>
          <w:caps/>
          <w:color w:val="000000"/>
          <w:u w:val="single"/>
        </w:rPr>
        <w:t>FINAL DIAGNOSIS</w:t>
      </w:r>
    </w:p>
    <w:p w14:paraId="23E46B8A" w14:textId="793ED0E9" w:rsidR="00A77B3E" w:rsidRDefault="0009061C" w:rsidP="001F5722">
      <w:pPr>
        <w:spacing w:line="360" w:lineRule="auto"/>
        <w:jc w:val="both"/>
      </w:pPr>
      <w:r>
        <w:rPr>
          <w:rFonts w:ascii="Book Antiqua" w:eastAsia="Book Antiqua" w:hAnsi="Book Antiqua" w:cs="Book Antiqua"/>
          <w:color w:val="000000"/>
        </w:rPr>
        <w:t xml:space="preserve">There were </w:t>
      </w:r>
      <w:r w:rsidR="00C97EF3">
        <w:rPr>
          <w:rFonts w:ascii="Book Antiqua" w:eastAsia="Book Antiqua" w:hAnsi="Book Antiqua" w:cs="Book Antiqua"/>
          <w:color w:val="000000"/>
        </w:rPr>
        <w:t xml:space="preserve">three </w:t>
      </w:r>
      <w:r>
        <w:rPr>
          <w:rFonts w:ascii="Book Antiqua" w:eastAsia="Book Antiqua" w:hAnsi="Book Antiqua" w:cs="Book Antiqua"/>
          <w:color w:val="000000"/>
        </w:rPr>
        <w:t xml:space="preserve">main pathological diagnostic observations: (1) The cancerous tissue was a mixed endometrial adenocarcinoma. The cancer tissue infiltrated the deep muscle layer of the uterus, and invaded the right oviduct and the ipsilateral oviduct. The mixed endometrial adenocarcinoma was accompanied by </w:t>
      </w:r>
      <w:r w:rsidR="00C97EF3">
        <w:rPr>
          <w:rFonts w:ascii="Book Antiqua" w:eastAsia="Book Antiqua" w:hAnsi="Book Antiqua" w:cs="Book Antiqua"/>
          <w:color w:val="000000"/>
        </w:rPr>
        <w:t xml:space="preserve">an </w:t>
      </w:r>
      <w:r>
        <w:rPr>
          <w:rFonts w:ascii="Book Antiqua" w:eastAsia="Book Antiqua" w:hAnsi="Book Antiqua" w:cs="Book Antiqua"/>
          <w:color w:val="000000"/>
        </w:rPr>
        <w:t>adenomatous tumor</w:t>
      </w:r>
      <w:r w:rsidR="001F5722">
        <w:rPr>
          <w:rFonts w:ascii="Book Antiqua" w:eastAsia="Book Antiqua" w:hAnsi="Book Antiqua" w:cs="Book Antiqua"/>
          <w:color w:val="000000"/>
        </w:rPr>
        <w:t>;</w:t>
      </w:r>
      <w:r>
        <w:rPr>
          <w:rFonts w:ascii="Book Antiqua" w:eastAsia="Book Antiqua" w:hAnsi="Book Antiqua" w:cs="Book Antiqua"/>
          <w:color w:val="000000"/>
        </w:rPr>
        <w:t xml:space="preserve"> (2) </w:t>
      </w:r>
      <w:r w:rsidR="00C97EF3">
        <w:rPr>
          <w:rFonts w:ascii="Book Antiqua" w:eastAsia="Book Antiqua" w:hAnsi="Book Antiqua" w:cs="Book Antiqua"/>
          <w:color w:val="000000"/>
        </w:rPr>
        <w:t xml:space="preserve">no </w:t>
      </w:r>
      <w:r>
        <w:rPr>
          <w:rFonts w:ascii="Book Antiqua" w:eastAsia="Book Antiqua" w:hAnsi="Book Antiqua" w:cs="Book Antiqua"/>
          <w:color w:val="000000"/>
        </w:rPr>
        <w:t>tumors were found in the cervix, left oviduct</w:t>
      </w:r>
      <w:r w:rsidR="00C97EF3">
        <w:rPr>
          <w:rFonts w:ascii="Book Antiqua" w:eastAsia="Book Antiqua" w:hAnsi="Book Antiqua" w:cs="Book Antiqua"/>
          <w:color w:val="000000"/>
        </w:rPr>
        <w:t xml:space="preserve">, or </w:t>
      </w:r>
      <w:r>
        <w:rPr>
          <w:rFonts w:ascii="Book Antiqua" w:eastAsia="Book Antiqua" w:hAnsi="Book Antiqua" w:cs="Book Antiqua"/>
          <w:color w:val="000000"/>
        </w:rPr>
        <w:t>bilateral ovaries</w:t>
      </w:r>
      <w:r w:rsidR="001F5722">
        <w:rPr>
          <w:rFonts w:ascii="Book Antiqua" w:eastAsia="Book Antiqua" w:hAnsi="Book Antiqua" w:cs="Book Antiqua"/>
          <w:color w:val="000000"/>
        </w:rPr>
        <w:t>;</w:t>
      </w:r>
      <w:r>
        <w:rPr>
          <w:rFonts w:ascii="Book Antiqua" w:eastAsia="Book Antiqua" w:hAnsi="Book Antiqua" w:cs="Book Antiqua"/>
          <w:color w:val="000000"/>
        </w:rPr>
        <w:t xml:space="preserve"> </w:t>
      </w:r>
      <w:r w:rsidR="001F5722">
        <w:rPr>
          <w:rFonts w:ascii="Book Antiqua" w:eastAsia="Book Antiqua" w:hAnsi="Book Antiqua" w:cs="Book Antiqua"/>
          <w:color w:val="000000"/>
        </w:rPr>
        <w:t xml:space="preserve">and </w:t>
      </w:r>
      <w:r>
        <w:rPr>
          <w:rFonts w:ascii="Book Antiqua" w:eastAsia="Book Antiqua" w:hAnsi="Book Antiqua" w:cs="Book Antiqua"/>
          <w:color w:val="000000"/>
        </w:rPr>
        <w:t xml:space="preserve">(3) </w:t>
      </w:r>
      <w:r w:rsidR="00C97EF3">
        <w:rPr>
          <w:rFonts w:ascii="Book Antiqua" w:eastAsia="Book Antiqua" w:hAnsi="Book Antiqua" w:cs="Book Antiqua"/>
          <w:color w:val="000000"/>
        </w:rPr>
        <w:t xml:space="preserve">no </w:t>
      </w:r>
      <w:r>
        <w:rPr>
          <w:rFonts w:ascii="Book Antiqua" w:eastAsia="Book Antiqua" w:hAnsi="Book Antiqua" w:cs="Book Antiqua"/>
          <w:color w:val="000000"/>
        </w:rPr>
        <w:t>cancer metastasis was found in bilateral pelvic lymph nodes.</w:t>
      </w:r>
    </w:p>
    <w:p w14:paraId="0CFE57B1" w14:textId="77777777" w:rsidR="00A77B3E" w:rsidRDefault="00A77B3E" w:rsidP="001F5722">
      <w:pPr>
        <w:spacing w:line="360" w:lineRule="auto"/>
        <w:jc w:val="both"/>
      </w:pPr>
    </w:p>
    <w:p w14:paraId="1476CA84" w14:textId="77777777" w:rsidR="00A77B3E" w:rsidRDefault="0009061C">
      <w:pPr>
        <w:spacing w:line="360" w:lineRule="auto"/>
        <w:jc w:val="both"/>
      </w:pPr>
      <w:r>
        <w:rPr>
          <w:rFonts w:ascii="Book Antiqua" w:eastAsia="Book Antiqua" w:hAnsi="Book Antiqua" w:cs="Book Antiqua"/>
          <w:b/>
          <w:caps/>
          <w:color w:val="000000"/>
          <w:u w:val="single"/>
        </w:rPr>
        <w:t>TREATMENT</w:t>
      </w:r>
    </w:p>
    <w:p w14:paraId="2C43D9AF" w14:textId="41BF5E49" w:rsidR="00A77B3E" w:rsidRDefault="0009061C" w:rsidP="001F5722">
      <w:pPr>
        <w:spacing w:line="360" w:lineRule="auto"/>
        <w:jc w:val="both"/>
      </w:pPr>
      <w:r>
        <w:rPr>
          <w:rFonts w:ascii="Book Antiqua" w:eastAsia="Book Antiqua" w:hAnsi="Book Antiqua" w:cs="Book Antiqua"/>
          <w:color w:val="000000"/>
        </w:rPr>
        <w:t>The patient presented with irregular vaginal bleeding, excessive vaginal discharge, moderate anemia</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increased tumor associated antigen expression. A B-mode ultrasound scan revealed solid intrauterine lesions and mixed lesions between the right ovary and the right </w:t>
      </w:r>
      <w:proofErr w:type="spellStart"/>
      <w:r>
        <w:rPr>
          <w:rFonts w:ascii="Book Antiqua" w:eastAsia="Book Antiqua" w:hAnsi="Book Antiqua" w:cs="Book Antiqua"/>
          <w:color w:val="000000"/>
        </w:rPr>
        <w:t>cornu</w:t>
      </w:r>
      <w:proofErr w:type="spellEnd"/>
      <w:r>
        <w:rPr>
          <w:rFonts w:ascii="Book Antiqua" w:eastAsia="Book Antiqua" w:hAnsi="Book Antiqua" w:cs="Book Antiqua"/>
          <w:color w:val="000000"/>
        </w:rPr>
        <w:t xml:space="preserve"> uteri. The pathological investigation of the tumor biopsy confirmed the presence of uterine cavity type II endometrial carcinoma and indicated that surgical intervention was required.</w:t>
      </w:r>
    </w:p>
    <w:p w14:paraId="4202DD19" w14:textId="77777777" w:rsidR="00A77B3E" w:rsidRDefault="00A77B3E" w:rsidP="001F5722">
      <w:pPr>
        <w:spacing w:line="360" w:lineRule="auto"/>
        <w:jc w:val="both"/>
      </w:pPr>
    </w:p>
    <w:p w14:paraId="02E8EFB6" w14:textId="77777777" w:rsidR="00A77B3E" w:rsidRDefault="0009061C">
      <w:pPr>
        <w:spacing w:line="360" w:lineRule="auto"/>
        <w:jc w:val="both"/>
      </w:pPr>
      <w:r>
        <w:rPr>
          <w:rFonts w:ascii="Book Antiqua" w:eastAsia="Book Antiqua" w:hAnsi="Book Antiqua" w:cs="Book Antiqua"/>
          <w:b/>
          <w:caps/>
          <w:color w:val="000000"/>
          <w:u w:val="single"/>
        </w:rPr>
        <w:t>OUTCOME AND FOLLOW-UP</w:t>
      </w:r>
    </w:p>
    <w:p w14:paraId="3D40D49C" w14:textId="56BD5069" w:rsidR="00A77B3E" w:rsidRDefault="0009061C">
      <w:pPr>
        <w:spacing w:line="360" w:lineRule="auto"/>
        <w:jc w:val="both"/>
      </w:pPr>
      <w:r>
        <w:rPr>
          <w:rFonts w:ascii="Book Antiqua" w:eastAsia="Book Antiqua" w:hAnsi="Book Antiqua" w:cs="Book Antiqua"/>
          <w:color w:val="000000"/>
        </w:rPr>
        <w:t>The patient recovered well after operation, and no complications occurred during the follow-up of 3 mo.</w:t>
      </w:r>
    </w:p>
    <w:p w14:paraId="7B29470D" w14:textId="77777777" w:rsidR="00A77B3E" w:rsidRDefault="00A77B3E">
      <w:pPr>
        <w:spacing w:line="360" w:lineRule="auto"/>
        <w:jc w:val="both"/>
      </w:pPr>
    </w:p>
    <w:p w14:paraId="7997C185" w14:textId="77777777" w:rsidR="00A77B3E" w:rsidRDefault="0009061C">
      <w:pPr>
        <w:spacing w:line="360" w:lineRule="auto"/>
        <w:jc w:val="both"/>
      </w:pPr>
      <w:r>
        <w:rPr>
          <w:rFonts w:ascii="Book Antiqua" w:eastAsia="Book Antiqua" w:hAnsi="Book Antiqua" w:cs="Book Antiqua"/>
          <w:b/>
          <w:caps/>
          <w:color w:val="000000"/>
          <w:u w:val="single"/>
        </w:rPr>
        <w:t>DISCUSSION</w:t>
      </w:r>
    </w:p>
    <w:p w14:paraId="4DE7F8A3" w14:textId="7186854C" w:rsidR="00A77B3E" w:rsidRDefault="0009061C" w:rsidP="001F5722">
      <w:pPr>
        <w:spacing w:line="360" w:lineRule="auto"/>
        <w:jc w:val="both"/>
      </w:pPr>
      <w:r>
        <w:rPr>
          <w:rFonts w:ascii="Book Antiqua" w:eastAsia="Book Antiqua" w:hAnsi="Book Antiqua" w:cs="Book Antiqua"/>
          <w:color w:val="000000"/>
        </w:rPr>
        <w:t xml:space="preserve">Endometrial clear cell carcinoma is a rare malignant tumor. It is a type </w:t>
      </w:r>
      <w:r w:rsidR="00E614E5">
        <w:rPr>
          <w:rFonts w:ascii="Book Antiqua" w:eastAsia="Book Antiqua" w:hAnsi="Book Antiqua" w:cs="Book Antiqua"/>
          <w:color w:val="000000"/>
        </w:rPr>
        <w:t>II</w:t>
      </w:r>
      <w:r>
        <w:rPr>
          <w:rFonts w:ascii="Book Antiqua" w:eastAsia="Book Antiqua" w:hAnsi="Book Antiqua" w:cs="Book Antiqua"/>
          <w:color w:val="000000"/>
        </w:rPr>
        <w:t xml:space="preserve"> endometrial cancer</w:t>
      </w:r>
      <w:r w:rsidR="006D1C85">
        <w:rPr>
          <w:rFonts w:ascii="Book Antiqua" w:eastAsia="Book Antiqua" w:hAnsi="Book Antiqua" w:cs="Book Antiqua"/>
          <w:color w:val="000000"/>
        </w:rPr>
        <w:t xml:space="preserve"> </w:t>
      </w:r>
      <w:r w:rsidR="00C97EF3">
        <w:rPr>
          <w:rFonts w:ascii="Book Antiqua" w:eastAsia="Book Antiqua" w:hAnsi="Book Antiqua" w:cs="Book Antiqua"/>
          <w:color w:val="000000"/>
        </w:rPr>
        <w:t>that</w:t>
      </w:r>
      <w:r>
        <w:rPr>
          <w:rFonts w:ascii="Book Antiqua" w:eastAsia="Book Antiqua" w:hAnsi="Book Antiqua" w:cs="Book Antiqua"/>
          <w:color w:val="000000"/>
        </w:rPr>
        <w:t xml:space="preserve"> is highly invasive and prone to metastasis, has high recurrence and mortality rates, and has a poor </w:t>
      </w:r>
      <w:proofErr w:type="gramStart"/>
      <w:r>
        <w:rPr>
          <w:rFonts w:ascii="Book Antiqua" w:eastAsia="Book Antiqua" w:hAnsi="Book Antiqua" w:cs="Book Antiqua"/>
          <w:color w:val="000000"/>
        </w:rPr>
        <w:t>prognosis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The main clinical symptom is irregular vaginal bleeding.</w:t>
      </w:r>
      <w:r>
        <w:rPr>
          <w:rFonts w:ascii="Book Antiqua" w:eastAsia="Book Antiqua" w:hAnsi="Book Antiqua" w:cs="Book Antiqua"/>
          <w:color w:val="000000"/>
          <w:szCs w:val="21"/>
        </w:rPr>
        <w:t xml:space="preserve"> </w:t>
      </w:r>
      <w:r>
        <w:rPr>
          <w:rFonts w:ascii="Book Antiqua" w:eastAsia="Book Antiqua" w:hAnsi="Book Antiqua" w:cs="Book Antiqua"/>
          <w:color w:val="000000"/>
        </w:rPr>
        <w:t>This patient presented with irregular vaginal bleeding and discharge. Investigative blood tests showed moderate anemia and elevated tumor-associated antigens CA125 and CA15-3. B-mode ultrasound showed multiple lesions consistent with malignant endometrial tumors which had pathological abnormalities. This was confirmed by immunohistochemical staining. Cancer tissue invaded the right oviduct</w:t>
      </w:r>
      <w:r w:rsidR="00C97EF3">
        <w:rPr>
          <w:rFonts w:ascii="Book Antiqua" w:eastAsia="Book Antiqua" w:hAnsi="Book Antiqua" w:cs="Book Antiqua"/>
          <w:color w:val="000000"/>
        </w:rPr>
        <w:t>,</w:t>
      </w:r>
      <w:r>
        <w:rPr>
          <w:rFonts w:ascii="Book Antiqua" w:eastAsia="Book Antiqua" w:hAnsi="Book Antiqua" w:cs="Book Antiqua"/>
          <w:color w:val="000000"/>
        </w:rPr>
        <w:t xml:space="preserve"> indicating that metastasis has occurred. A high proportion of tumor cells expressed Ki-67, indicating that the tumor had a high proliferation index and that the tumor was growing fast. In this case, the morphology of the endometrial clear cell carcinoma was complex. We report nest-like, solid, papillary, shoe nail-like and glandular tube-like infiltration into the deep myometrium. The cytoplasm of the cancer cells was clear or eosinophilic and the nucleoli were obvious. Necrosis and mitosis were also obvious. Mucus secretion was observed in some glandular cavities. We also observed interstitial </w:t>
      </w:r>
      <w:r>
        <w:rPr>
          <w:rFonts w:ascii="Book Antiqua" w:eastAsia="Book Antiqua" w:hAnsi="Book Antiqua" w:cs="Book Antiqua"/>
          <w:color w:val="000000"/>
        </w:rPr>
        <w:lastRenderedPageBreak/>
        <w:t xml:space="preserve">fiber hyperplasia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 xml:space="preserve">is consistent with the histopathological morphology of endometrial clear cell carcinoma reported in the </w:t>
      </w:r>
      <w:proofErr w:type="gramStart"/>
      <w:r>
        <w:rPr>
          <w:rFonts w:ascii="Book Antiqua" w:eastAsia="Book Antiqua" w:hAnsi="Book Antiqua" w:cs="Book Antiqua"/>
          <w:color w:val="000000"/>
        </w:rPr>
        <w:t>literature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sidR="00BE4711">
        <w:rPr>
          <w:rFonts w:ascii="Book Antiqua" w:eastAsia="Book Antiqua" w:hAnsi="Book Antiqua" w:cs="Book Antiqua"/>
          <w:color w:val="000000"/>
          <w:szCs w:val="30"/>
          <w:vertAlign w:val="superscript"/>
        </w:rPr>
        <w:t xml:space="preserve"> </w:t>
      </w:r>
      <w:r w:rsidR="00BE4711" w:rsidRPr="00BE4711">
        <w:rPr>
          <w:rFonts w:ascii="Book Antiqua" w:eastAsia="Book Antiqua" w:hAnsi="Book Antiqua" w:cs="Book Antiqua"/>
          <w:color w:val="000000"/>
          <w:szCs w:val="30"/>
        </w:rPr>
        <w:t>(Figure 2)</w:t>
      </w:r>
      <w:r>
        <w:rPr>
          <w:rFonts w:ascii="Book Antiqua" w:eastAsia="Book Antiqua" w:hAnsi="Book Antiqua" w:cs="Book Antiqua"/>
          <w:color w:val="000000"/>
        </w:rPr>
        <w:t>.</w:t>
      </w:r>
    </w:p>
    <w:p w14:paraId="573A5FA7" w14:textId="10772EF4" w:rsidR="00A77B3E" w:rsidRDefault="0009061C" w:rsidP="001F5722">
      <w:pPr>
        <w:spacing w:line="360" w:lineRule="auto"/>
        <w:ind w:firstLineChars="100" w:firstLine="240"/>
        <w:jc w:val="both"/>
      </w:pPr>
      <w:r>
        <w:rPr>
          <w:rFonts w:ascii="Book Antiqua" w:eastAsia="Book Antiqua" w:hAnsi="Book Antiqua" w:cs="Book Antiqua"/>
          <w:color w:val="000000"/>
        </w:rPr>
        <w:t>In order to make informed decisions on the best future therapeutic regimes, the tumor tissue needs to be differentiated from endometrioid carcinoma, serous carcinoma</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metastatic clear cell renal cell carcinoma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xml:space="preserve">). Here we identified a type II endometrioid carcinoma. Type II endometrioid carcinoma is often histologically tubular and cribriform, whereas papillary histology is rare. In this case, stromal cells were absent and the tumor was surrounded by complex hyperplasia of </w:t>
      </w:r>
      <w:r w:rsidR="00C97EF3">
        <w:rPr>
          <w:rFonts w:ascii="Book Antiqua" w:eastAsia="Book Antiqua" w:hAnsi="Book Antiqua" w:cs="Book Antiqua"/>
          <w:color w:val="000000"/>
        </w:rPr>
        <w:t xml:space="preserve">the </w:t>
      </w:r>
      <w:r>
        <w:rPr>
          <w:rFonts w:ascii="Book Antiqua" w:eastAsia="Book Antiqua" w:hAnsi="Book Antiqua" w:cs="Book Antiqua"/>
          <w:color w:val="000000"/>
        </w:rPr>
        <w:t>endometrium which lacked the characteristic transparent cytoplasm of clear cell carcinoma. Occasionally in endometrial carcinoma, subnuclear vacuoles similar</w:t>
      </w:r>
      <w:r w:rsidR="009F2CF2">
        <w:rPr>
          <w:rFonts w:ascii="Book Antiqua" w:eastAsia="Book Antiqua" w:hAnsi="Book Antiqua" w:cs="Book Antiqua"/>
          <w:color w:val="000000"/>
        </w:rPr>
        <w:t xml:space="preserve"> </w:t>
      </w:r>
      <w:r>
        <w:rPr>
          <w:rFonts w:ascii="Book Antiqua" w:eastAsia="Book Antiqua" w:hAnsi="Book Antiqua" w:cs="Book Antiqua"/>
          <w:color w:val="000000"/>
        </w:rPr>
        <w:t>to secretory endometrium may appear. These express CK, CK7, vimentin, ER, PR</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P16, but do not express the endometrial marker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Here we report an endometrial carcinoma with the typical morphology of clear cell carcinoma. This case expresses CK, CK7, P16</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but does not express vimentin, ER</w:t>
      </w:r>
      <w:r w:rsidR="00C97EF3">
        <w:rPr>
          <w:rFonts w:ascii="Book Antiqua" w:eastAsia="Book Antiqua" w:hAnsi="Book Antiqua" w:cs="Book Antiqua"/>
          <w:color w:val="000000"/>
        </w:rPr>
        <w:t>,</w:t>
      </w:r>
      <w:r>
        <w:rPr>
          <w:rFonts w:ascii="Book Antiqua" w:eastAsia="Book Antiqua" w:hAnsi="Book Antiqua" w:cs="Book Antiqua"/>
          <w:color w:val="000000"/>
        </w:rPr>
        <w:t xml:space="preserve"> or PR. This confirms the presence of endometrial clear cell </w:t>
      </w:r>
      <w:proofErr w:type="gramStart"/>
      <w:r>
        <w:rPr>
          <w:rFonts w:ascii="Book Antiqua" w:eastAsia="Book Antiqua" w:hAnsi="Book Antiqua" w:cs="Book Antiqua"/>
          <w:color w:val="000000"/>
        </w:rPr>
        <w:t>carcinoma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Ping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 xml:space="preserve">7] </w:t>
      </w:r>
      <w:r>
        <w:rPr>
          <w:rFonts w:ascii="Book Antiqua" w:eastAsia="Book Antiqua" w:hAnsi="Book Antiqua" w:cs="Book Antiqua"/>
          <w:color w:val="000000"/>
        </w:rPr>
        <w:t xml:space="preserve">and others have shown that there are three expression patterns of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in endometrial clear cell carcinoma</w:t>
      </w:r>
      <w:r w:rsidR="00C97EF3">
        <w:rPr>
          <w:rFonts w:ascii="Book Antiqua" w:eastAsia="Book Antiqua" w:hAnsi="Book Antiqua" w:cs="Book Antiqua"/>
          <w:color w:val="000000"/>
        </w:rPr>
        <w:t>: Punctate</w:t>
      </w:r>
      <w:r>
        <w:rPr>
          <w:rFonts w:ascii="Book Antiqua" w:eastAsia="Book Antiqua" w:hAnsi="Book Antiqua" w:cs="Book Antiqua"/>
          <w:color w:val="000000"/>
        </w:rPr>
        <w:t>, focal</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diffuse. In this case, we observed punctate expression of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w:t>
      </w:r>
      <w:r w:rsidR="00C97EF3">
        <w:rPr>
          <w:rFonts w:ascii="Book Antiqua" w:eastAsia="Book Antiqua" w:hAnsi="Book Antiqua" w:cs="Book Antiqua"/>
          <w:color w:val="000000"/>
        </w:rPr>
        <w:t>,</w:t>
      </w:r>
      <w:r>
        <w:rPr>
          <w:rFonts w:ascii="Book Antiqua" w:eastAsia="Book Antiqua" w:hAnsi="Book Antiqua" w:cs="Book Antiqua"/>
          <w:color w:val="000000"/>
        </w:rPr>
        <w:t xml:space="preserve"> which supports the diagnosis of clear cell carcinoma.</w:t>
      </w:r>
      <w:r>
        <w:rPr>
          <w:rFonts w:ascii="Book Antiqua" w:eastAsia="Book Antiqua" w:hAnsi="Book Antiqua" w:cs="Book Antiqua"/>
          <w:color w:val="000000"/>
          <w:szCs w:val="21"/>
        </w:rPr>
        <w:t xml:space="preserve"> </w:t>
      </w:r>
      <w:r>
        <w:rPr>
          <w:rFonts w:ascii="Book Antiqua" w:eastAsia="Book Antiqua" w:hAnsi="Book Antiqua" w:cs="Book Antiqua"/>
          <w:color w:val="000000"/>
        </w:rPr>
        <w:t>ER and PR are robust differential diagnostic markers which distinguish between clear cell carcinoma and endometrioid carcinoma. The lack of ER and PR expression in this case excluded the possibility of endometrioid carcinoma.</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Microscopically, serous carcinoma typically forms a nipple-like structure but can also be arranged in glandular tube or solid structures. The nipple has three forms: </w:t>
      </w:r>
      <w:r w:rsidR="00C35A06">
        <w:rPr>
          <w:rFonts w:ascii="Book Antiqua" w:eastAsia="Book Antiqua" w:hAnsi="Book Antiqua" w:cs="Book Antiqua"/>
          <w:color w:val="000000"/>
        </w:rPr>
        <w:t>A</w:t>
      </w:r>
      <w:r>
        <w:rPr>
          <w:rFonts w:ascii="Book Antiqua" w:eastAsia="Book Antiqua" w:hAnsi="Book Antiqua" w:cs="Book Antiqua"/>
          <w:color w:val="000000"/>
        </w:rPr>
        <w:t xml:space="preserve"> large and wide nipple, small nipples clustered around a large nipple</w:t>
      </w:r>
      <w:r w:rsidR="00C97EF3">
        <w:rPr>
          <w:rFonts w:ascii="Book Antiqua" w:eastAsia="Book Antiqua" w:hAnsi="Book Antiqua" w:cs="Book Antiqua"/>
          <w:color w:val="000000"/>
        </w:rPr>
        <w:t>,</w:t>
      </w:r>
      <w:r>
        <w:rPr>
          <w:rFonts w:ascii="Book Antiqua" w:eastAsia="Book Antiqua" w:hAnsi="Book Antiqua" w:cs="Book Antiqua"/>
          <w:color w:val="000000"/>
        </w:rPr>
        <w:t xml:space="preserve"> or an intraductal nipple. Intraductal nipple is characterized by obvious atypia of tumor cells, high nuclear grade, serous cytoplasm, </w:t>
      </w:r>
      <w:r w:rsidR="00C97EF3">
        <w:rPr>
          <w:rFonts w:ascii="Book Antiqua" w:eastAsia="Book Antiqua" w:hAnsi="Book Antiqua" w:cs="Book Antiqua"/>
          <w:color w:val="000000"/>
        </w:rPr>
        <w:t xml:space="preserve">and </w:t>
      </w:r>
      <w:r>
        <w:rPr>
          <w:rFonts w:ascii="Book Antiqua" w:eastAsia="Book Antiqua" w:hAnsi="Book Antiqua" w:cs="Book Antiqua"/>
          <w:color w:val="000000"/>
        </w:rPr>
        <w:t>eosinophilic cytoplasm</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some may have sand bodies.</w:t>
      </w:r>
      <w:r>
        <w:rPr>
          <w:rFonts w:ascii="Book Antiqua" w:eastAsia="Book Antiqua" w:hAnsi="Book Antiqua" w:cs="Book Antiqua"/>
          <w:color w:val="000000"/>
          <w:szCs w:val="21"/>
        </w:rPr>
        <w:t xml:space="preserve"> </w:t>
      </w:r>
      <w:r>
        <w:rPr>
          <w:rFonts w:ascii="Book Antiqua" w:eastAsia="Book Antiqua" w:hAnsi="Book Antiqua" w:cs="Book Antiqua"/>
          <w:color w:val="000000"/>
        </w:rPr>
        <w:t>Additionally, immunohistochemical staining indicates that serous carcinoma is strongly positive for p53 and P16</w:t>
      </w:r>
      <w:r>
        <w:rPr>
          <w:rFonts w:ascii="Book Antiqua" w:eastAsia="Book Antiqua" w:hAnsi="Book Antiqua" w:cs="Book Antiqua"/>
          <w:color w:val="000000"/>
          <w:szCs w:val="30"/>
          <w:vertAlign w:val="superscript"/>
        </w:rPr>
        <w:t>[8]</w:t>
      </w:r>
      <w:r w:rsidR="005C4F99">
        <w:rPr>
          <w:rFonts w:ascii="Book Antiqua" w:eastAsia="Book Antiqua" w:hAnsi="Book Antiqua" w:cs="Book Antiqua"/>
          <w:color w:val="000000"/>
          <w:szCs w:val="30"/>
          <w:vertAlign w:val="superscript"/>
        </w:rPr>
        <w:t xml:space="preserve"> </w:t>
      </w:r>
      <w:r w:rsidR="005C4F99" w:rsidRPr="005C4F99">
        <w:rPr>
          <w:rFonts w:ascii="Book Antiqua" w:eastAsia="Book Antiqua" w:hAnsi="Book Antiqua" w:cs="Book Antiqua"/>
          <w:color w:val="000000"/>
          <w:szCs w:val="30"/>
        </w:rPr>
        <w:t xml:space="preserve">(Figure </w:t>
      </w:r>
      <w:r w:rsidR="00BE4711">
        <w:rPr>
          <w:rFonts w:ascii="Book Antiqua" w:eastAsia="Book Antiqua" w:hAnsi="Book Antiqua" w:cs="Book Antiqua"/>
          <w:color w:val="000000"/>
          <w:szCs w:val="30"/>
        </w:rPr>
        <w:t>3</w:t>
      </w:r>
      <w:r w:rsidR="005C4F99" w:rsidRPr="005C4F99">
        <w:rPr>
          <w:rFonts w:ascii="Book Antiqua" w:eastAsia="Book Antiqua" w:hAnsi="Book Antiqua" w:cs="Book Antiqua"/>
          <w:color w:val="000000"/>
          <w:szCs w:val="30"/>
        </w:rPr>
        <w:t>)</w:t>
      </w:r>
      <w:r>
        <w:rPr>
          <w:rFonts w:ascii="Book Antiqua" w:eastAsia="Book Antiqua" w:hAnsi="Book Antiqua" w:cs="Book Antiqua"/>
          <w:color w:val="000000"/>
        </w:rPr>
        <w:t>.</w:t>
      </w:r>
    </w:p>
    <w:p w14:paraId="75746CB8" w14:textId="0C35B8EE"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Serous carcinoma was ruled out in this patient due to transparent cytoplasm of the tumor cells, morphological characteristics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 xml:space="preserve">did not resemble serous carcinoma, </w:t>
      </w:r>
      <w:r>
        <w:rPr>
          <w:rFonts w:ascii="Book Antiqua" w:eastAsia="Book Antiqua" w:hAnsi="Book Antiqua" w:cs="Book Antiqua"/>
          <w:color w:val="000000"/>
        </w:rPr>
        <w:lastRenderedPageBreak/>
        <w:t>normal P53 expression, mottled positive expression of P16</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positive cells. Additionally, there was an absence of</w:t>
      </w:r>
      <w:r>
        <w:rPr>
          <w:rFonts w:ascii="Book Antiqua" w:eastAsia="Book Antiqua" w:hAnsi="Book Antiqua" w:cs="Book Antiqua"/>
          <w:color w:val="000000"/>
          <w:szCs w:val="21"/>
        </w:rPr>
        <w:t xml:space="preserve"> </w:t>
      </w:r>
      <w:r w:rsidR="00FD6CA9">
        <w:rPr>
          <w:rFonts w:ascii="Book Antiqua" w:eastAsia="Book Antiqua" w:hAnsi="Book Antiqua" w:cs="Book Antiqua"/>
          <w:color w:val="000000"/>
        </w:rPr>
        <w:t xml:space="preserve">Wilms’ </w:t>
      </w:r>
      <w:r w:rsidR="009F2CF2">
        <w:rPr>
          <w:rFonts w:ascii="Book Antiqua" w:eastAsia="Book Antiqua" w:hAnsi="Book Antiqua" w:cs="Book Antiqua"/>
          <w:color w:val="000000"/>
        </w:rPr>
        <w:t>t</w:t>
      </w:r>
      <w:r w:rsidR="00FD6CA9">
        <w:rPr>
          <w:rFonts w:ascii="Book Antiqua" w:eastAsia="Book Antiqua" w:hAnsi="Book Antiqua" w:cs="Book Antiqua"/>
          <w:color w:val="000000"/>
        </w:rPr>
        <w:t>umor 1</w:t>
      </w:r>
      <w:r>
        <w:rPr>
          <w:rFonts w:ascii="Book Antiqua" w:eastAsia="Book Antiqua" w:hAnsi="Book Antiqua" w:cs="Book Antiqua"/>
          <w:color w:val="000000"/>
        </w:rPr>
        <w:t xml:space="preserve"> (</w:t>
      </w:r>
      <w:r w:rsidR="00FD6CA9" w:rsidRPr="00FD6CA9">
        <w:rPr>
          <w:rFonts w:ascii="Book Antiqua" w:eastAsia="Book Antiqua" w:hAnsi="Book Antiqua" w:cs="Book Antiqua"/>
          <w:i/>
          <w:iCs/>
          <w:color w:val="000000"/>
        </w:rPr>
        <w:t>WT-1</w:t>
      </w:r>
      <w:r>
        <w:rPr>
          <w:rFonts w:ascii="Book Antiqua" w:eastAsia="Book Antiqua" w:hAnsi="Book Antiqua" w:cs="Book Antiqua"/>
          <w:color w:val="000000"/>
        </w:rPr>
        <w:t xml:space="preserve">), a tumor suppressor gene </w:t>
      </w:r>
      <w:r w:rsidR="00C97EF3">
        <w:rPr>
          <w:rFonts w:ascii="Book Antiqua" w:eastAsia="Book Antiqua" w:hAnsi="Book Antiqua" w:cs="Book Antiqua"/>
          <w:color w:val="000000"/>
        </w:rPr>
        <w:t xml:space="preserve">that </w:t>
      </w:r>
      <w:r>
        <w:rPr>
          <w:rFonts w:ascii="Book Antiqua" w:eastAsia="Book Antiqua" w:hAnsi="Book Antiqua" w:cs="Book Antiqua"/>
          <w:color w:val="000000"/>
        </w:rPr>
        <w:t>is widely expressed in ovarian serous carcinoma and less than 20</w:t>
      </w:r>
      <w:r w:rsidR="00FD6CA9">
        <w:rPr>
          <w:rFonts w:ascii="Book Antiqua" w:eastAsia="Book Antiqua" w:hAnsi="Book Antiqua" w:cs="Book Antiqua"/>
          <w:color w:val="000000"/>
        </w:rPr>
        <w:t>%</w:t>
      </w:r>
      <w:r>
        <w:rPr>
          <w:rFonts w:ascii="Book Antiqua" w:eastAsia="Book Antiqua" w:hAnsi="Book Antiqua" w:cs="Book Antiqua"/>
          <w:color w:val="000000"/>
        </w:rPr>
        <w:t xml:space="preserve">-30% in endometrial serous </w:t>
      </w:r>
      <w:proofErr w:type="gramStart"/>
      <w:r>
        <w:rPr>
          <w:rFonts w:ascii="Book Antiqua" w:eastAsia="Book Antiqua" w:hAnsi="Book Antiqua" w:cs="Book Antiqua"/>
          <w:color w:val="000000"/>
        </w:rPr>
        <w:t>carcinomas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The lack of </w:t>
      </w:r>
      <w:r w:rsidRPr="00EA79E1">
        <w:rPr>
          <w:rFonts w:ascii="Book Antiqua" w:eastAsia="Book Antiqua" w:hAnsi="Book Antiqua" w:cs="Book Antiqua"/>
          <w:i/>
          <w:color w:val="000000"/>
        </w:rPr>
        <w:t>WT-1</w:t>
      </w:r>
      <w:r>
        <w:rPr>
          <w:rFonts w:ascii="Book Antiqua" w:eastAsia="Book Antiqua" w:hAnsi="Book Antiqua" w:cs="Book Antiqua"/>
          <w:color w:val="000000"/>
        </w:rPr>
        <w:t xml:space="preserve"> expression in this case further eliminates the diagnosis of serous carcinoma.</w:t>
      </w:r>
    </w:p>
    <w:p w14:paraId="0E7BD3FF" w14:textId="32E06F7A"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Metastatic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xml:space="preserve"> is associated with similar symptoms to</w:t>
      </w:r>
      <w:r w:rsidR="00C97EF3">
        <w:rPr>
          <w:rFonts w:ascii="Book Antiqua" w:eastAsia="Book Antiqua" w:hAnsi="Book Antiqua" w:cs="Book Antiqua"/>
          <w:color w:val="000000"/>
        </w:rPr>
        <w:t xml:space="preserve"> </w:t>
      </w:r>
      <w:r>
        <w:rPr>
          <w:rFonts w:ascii="Book Antiqua" w:eastAsia="Book Antiqua" w:hAnsi="Book Antiqua" w:cs="Book Antiqua"/>
          <w:color w:val="000000"/>
        </w:rPr>
        <w:t xml:space="preserve">a renal tumor, such as a hematuria. Imaging examination of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xml:space="preserve"> can find renal space-occupying lesions. Common metastatic sites are </w:t>
      </w:r>
      <w:r w:rsidR="00C97EF3">
        <w:rPr>
          <w:rFonts w:ascii="Book Antiqua" w:eastAsia="Book Antiqua" w:hAnsi="Book Antiqua" w:cs="Book Antiqua"/>
          <w:color w:val="000000"/>
        </w:rPr>
        <w:t xml:space="preserve">the </w:t>
      </w:r>
      <w:r>
        <w:rPr>
          <w:rFonts w:ascii="Book Antiqua" w:eastAsia="Book Antiqua" w:hAnsi="Book Antiqua" w:cs="Book Antiqua"/>
          <w:color w:val="000000"/>
        </w:rPr>
        <w:t>lung, bone, liver</w:t>
      </w:r>
      <w:r w:rsidR="00C97EF3">
        <w:rPr>
          <w:rFonts w:ascii="Book Antiqua" w:eastAsia="Book Antiqua" w:hAnsi="Book Antiqua" w:cs="Book Antiqua"/>
          <w:color w:val="000000"/>
        </w:rPr>
        <w:t>,</w:t>
      </w:r>
      <w:r>
        <w:rPr>
          <w:rFonts w:ascii="Book Antiqua" w:eastAsia="Book Antiqua" w:hAnsi="Book Antiqua" w:cs="Book Antiqua"/>
          <w:color w:val="000000"/>
        </w:rPr>
        <w:t xml:space="preserve"> and brain. Morphologically, in addition to clear cells, blood sinus-like structures </w:t>
      </w:r>
      <w:r w:rsidR="00C97EF3">
        <w:rPr>
          <w:rFonts w:ascii="Book Antiqua" w:eastAsia="Book Antiqua" w:hAnsi="Book Antiqua" w:cs="Book Antiqua"/>
          <w:color w:val="000000"/>
        </w:rPr>
        <w:t xml:space="preserve">can </w:t>
      </w:r>
      <w:r>
        <w:rPr>
          <w:rFonts w:ascii="Book Antiqua" w:eastAsia="Book Antiqua" w:hAnsi="Book Antiqua" w:cs="Book Antiqua"/>
          <w:color w:val="000000"/>
        </w:rPr>
        <w:t xml:space="preserve">also be observed.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xml:space="preserve"> tumors express CD10 and vimentin and have a low Ki-67 index.</w:t>
      </w:r>
    </w:p>
    <w:p w14:paraId="3F808892" w14:textId="263512C2"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In this patient, vimentin was not expressed whereas Ki-67 was highly expressed; we therefore excluded metastatic </w:t>
      </w:r>
      <w:proofErr w:type="spellStart"/>
      <w:r>
        <w:rPr>
          <w:rFonts w:ascii="Book Antiqua" w:eastAsia="Book Antiqua" w:hAnsi="Book Antiqua" w:cs="Book Antiqua"/>
          <w:color w:val="000000"/>
        </w:rPr>
        <w:t>ccRCC</w:t>
      </w:r>
      <w:proofErr w:type="spellEnd"/>
      <w:r>
        <w:rPr>
          <w:rFonts w:ascii="Book Antiqua" w:eastAsia="Book Antiqua" w:hAnsi="Book Antiqua" w:cs="Book Antiqua"/>
          <w:color w:val="000000"/>
        </w:rPr>
        <w:t>. Furthermore, CA125 was localized to the margin of the cavity</w:t>
      </w:r>
      <w:r w:rsidR="00C97EF3">
        <w:rPr>
          <w:rFonts w:ascii="Book Antiqua" w:eastAsia="Book Antiqua" w:hAnsi="Book Antiqua" w:cs="Book Antiqua"/>
          <w:color w:val="000000"/>
        </w:rPr>
        <w:t>,</w:t>
      </w:r>
      <w:r>
        <w:rPr>
          <w:rFonts w:ascii="Book Antiqua" w:eastAsia="Book Antiqua" w:hAnsi="Book Antiqua" w:cs="Book Antiqua"/>
          <w:color w:val="000000"/>
        </w:rPr>
        <w:t xml:space="preserve"> which supports the diagnosis of a primary uterine tumor. However, the possibility of a mixed endometrial carcinoma could not be ruled out.</w:t>
      </w:r>
    </w:p>
    <w:p w14:paraId="410425F3" w14:textId="67217801"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Adenomatous tumors are benign tumors </w:t>
      </w:r>
      <w:r w:rsidR="00F271D2">
        <w:rPr>
          <w:rFonts w:ascii="Book Antiqua" w:eastAsia="Book Antiqua" w:hAnsi="Book Antiqua" w:cs="Book Antiqua"/>
          <w:color w:val="000000"/>
        </w:rPr>
        <w:t xml:space="preserve">that </w:t>
      </w:r>
      <w:r>
        <w:rPr>
          <w:rFonts w:ascii="Book Antiqua" w:eastAsia="Book Antiqua" w:hAnsi="Book Antiqua" w:cs="Book Antiqua"/>
          <w:color w:val="000000"/>
        </w:rPr>
        <w:t>are exclusive to the reproductive system. They can occur in the uterus, oviducts, ovaries</w:t>
      </w:r>
      <w:r w:rsidR="00F271D2">
        <w:rPr>
          <w:rFonts w:ascii="Book Antiqua" w:eastAsia="Book Antiqua" w:hAnsi="Book Antiqua" w:cs="Book Antiqua"/>
          <w:color w:val="000000"/>
        </w:rPr>
        <w:t>,</w:t>
      </w:r>
      <w:r>
        <w:rPr>
          <w:rFonts w:ascii="Book Antiqua" w:eastAsia="Book Antiqua" w:hAnsi="Book Antiqua" w:cs="Book Antiqua"/>
          <w:color w:val="000000"/>
        </w:rPr>
        <w:t xml:space="preserve"> and ovarian </w:t>
      </w:r>
      <w:proofErr w:type="gramStart"/>
      <w:r>
        <w:rPr>
          <w:rFonts w:ascii="Book Antiqua" w:eastAsia="Book Antiqua" w:hAnsi="Book Antiqua" w:cs="Book Antiqua"/>
          <w:color w:val="000000"/>
        </w:rPr>
        <w:t>crowns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It is now clear that adenomatoid tumors originate from mesothelial </w:t>
      </w:r>
      <w:proofErr w:type="gramStart"/>
      <w:r>
        <w:rPr>
          <w:rFonts w:ascii="Book Antiqua" w:eastAsia="Book Antiqua" w:hAnsi="Book Antiqua" w:cs="Book Antiqua"/>
          <w:color w:val="000000"/>
        </w:rPr>
        <w:t>cells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11,12]</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The pathological diagnosis of an adenomatoid tumor is mainly based on the characteristics of tumor cells, such as lacunar, adenoid, vascular</w:t>
      </w:r>
      <w:r w:rsidR="00F271D2">
        <w:rPr>
          <w:rFonts w:ascii="Book Antiqua" w:eastAsia="Book Antiqua" w:hAnsi="Book Antiqua" w:cs="Book Antiqua"/>
          <w:color w:val="000000"/>
        </w:rPr>
        <w:t>,</w:t>
      </w:r>
      <w:r>
        <w:rPr>
          <w:rFonts w:ascii="Book Antiqua" w:eastAsia="Book Antiqua" w:hAnsi="Book Antiqua" w:cs="Book Antiqua"/>
          <w:color w:val="000000"/>
        </w:rPr>
        <w:t xml:space="preserve"> or cystic structure, intraluminal mucus, anaplastic and mitotic</w:t>
      </w:r>
      <w:r w:rsidR="00F271D2">
        <w:rPr>
          <w:rFonts w:ascii="Book Antiqua" w:eastAsia="Book Antiqua" w:hAnsi="Book Antiqua" w:cs="Book Antiqua"/>
          <w:color w:val="000000"/>
        </w:rPr>
        <w:t xml:space="preserve"> features</w:t>
      </w:r>
      <w:r>
        <w:rPr>
          <w:rFonts w:ascii="Book Antiqua" w:eastAsia="Book Antiqua" w:hAnsi="Book Antiqua" w:cs="Book Antiqua"/>
          <w:color w:val="000000"/>
        </w:rPr>
        <w:t>, lined with flat or cubic cells. Immunohistochemical staining of adenomatous tumors shows strong expression of CK and calretinin.</w:t>
      </w:r>
      <w:r>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To ensure the best clinical management, it is important that they are differentiated from angioleiomyoma, lymphangioma, </w:t>
      </w:r>
      <w:proofErr w:type="spellStart"/>
      <w:r>
        <w:rPr>
          <w:rFonts w:ascii="Book Antiqua" w:eastAsia="Book Antiqua" w:hAnsi="Book Antiqua" w:cs="Book Antiqua"/>
          <w:color w:val="000000"/>
        </w:rPr>
        <w:t>leiomyolipoma</w:t>
      </w:r>
      <w:proofErr w:type="spellEnd"/>
      <w:r>
        <w:rPr>
          <w:rFonts w:ascii="Book Antiqua" w:eastAsia="Book Antiqua" w:hAnsi="Book Antiqua" w:cs="Book Antiqua"/>
          <w:color w:val="000000"/>
        </w:rPr>
        <w:t>, adenocarcinoma</w:t>
      </w:r>
      <w:r w:rsidR="00F271D2">
        <w:rPr>
          <w:rFonts w:ascii="Book Antiqua" w:eastAsia="Book Antiqua" w:hAnsi="Book Antiqua" w:cs="Book Antiqua"/>
          <w:color w:val="000000"/>
        </w:rPr>
        <w:t>,</w:t>
      </w:r>
      <w:r>
        <w:rPr>
          <w:rFonts w:ascii="Book Antiqua" w:eastAsia="Book Antiqua" w:hAnsi="Book Antiqua" w:cs="Book Antiqua"/>
          <w:color w:val="000000"/>
        </w:rPr>
        <w:t xml:space="preserve"> and signet ring cell </w:t>
      </w:r>
      <w:proofErr w:type="gramStart"/>
      <w:r>
        <w:rPr>
          <w:rFonts w:ascii="Book Antiqua" w:eastAsia="Book Antiqua" w:hAnsi="Book Antiqua" w:cs="Book Antiqua"/>
          <w:color w:val="000000"/>
        </w:rPr>
        <w:t>carcinoma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w:t>
      </w:r>
    </w:p>
    <w:p w14:paraId="5730BE1B" w14:textId="17A386EA" w:rsidR="00A77B3E" w:rsidRDefault="0009061C" w:rsidP="00FD6CA9">
      <w:pPr>
        <w:spacing w:line="360" w:lineRule="auto"/>
        <w:ind w:firstLineChars="100" w:firstLine="240"/>
        <w:jc w:val="both"/>
      </w:pPr>
      <w:r>
        <w:rPr>
          <w:rFonts w:ascii="Book Antiqua" w:eastAsia="Book Antiqua" w:hAnsi="Book Antiqua" w:cs="Book Antiqua"/>
          <w:color w:val="000000"/>
        </w:rPr>
        <w:t xml:space="preserve">In this patient, the adenomatous tumor occurred in the oviduct with </w:t>
      </w:r>
      <w:r w:rsidR="00F271D2">
        <w:rPr>
          <w:rFonts w:ascii="Book Antiqua" w:eastAsia="Book Antiqua" w:hAnsi="Book Antiqua" w:cs="Book Antiqua"/>
          <w:color w:val="000000"/>
        </w:rPr>
        <w:t xml:space="preserve">a </w:t>
      </w:r>
      <w:r>
        <w:rPr>
          <w:rFonts w:ascii="Book Antiqua" w:eastAsia="Book Antiqua" w:hAnsi="Book Antiqua" w:cs="Book Antiqua"/>
          <w:color w:val="000000"/>
        </w:rPr>
        <w:t xml:space="preserve">typical morphology. The immunohistochemical staining </w:t>
      </w:r>
      <w:r w:rsidR="00F271D2">
        <w:rPr>
          <w:rFonts w:ascii="Book Antiqua" w:eastAsia="Book Antiqua" w:hAnsi="Book Antiqua" w:cs="Book Antiqua"/>
          <w:color w:val="000000"/>
        </w:rPr>
        <w:t xml:space="preserve">for </w:t>
      </w:r>
      <w:r>
        <w:rPr>
          <w:rFonts w:ascii="Book Antiqua" w:eastAsia="Book Antiqua" w:hAnsi="Book Antiqua" w:cs="Book Antiqua"/>
          <w:color w:val="000000"/>
        </w:rPr>
        <w:t>CK and calretinin showed strong positive expression</w:t>
      </w:r>
      <w:r w:rsidR="00F271D2">
        <w:rPr>
          <w:rFonts w:ascii="Book Antiqua" w:eastAsia="Book Antiqua" w:hAnsi="Book Antiqua" w:cs="Book Antiqua"/>
          <w:color w:val="000000"/>
        </w:rPr>
        <w:t>,</w:t>
      </w:r>
      <w:r>
        <w:rPr>
          <w:rFonts w:ascii="Book Antiqua" w:eastAsia="Book Antiqua" w:hAnsi="Book Antiqua" w:cs="Book Antiqua"/>
          <w:color w:val="000000"/>
        </w:rPr>
        <w:t xml:space="preserve"> which supported the diagnosis of an adenomatoid tumor</w:t>
      </w:r>
      <w:r w:rsidR="00755457">
        <w:rPr>
          <w:rFonts w:ascii="Book Antiqua" w:eastAsia="Book Antiqua" w:hAnsi="Book Antiqua" w:cs="Book Antiqua"/>
          <w:color w:val="000000"/>
        </w:rPr>
        <w:t xml:space="preserve"> (Figure </w:t>
      </w:r>
      <w:r w:rsidR="00BE4711">
        <w:rPr>
          <w:rFonts w:ascii="Book Antiqua" w:eastAsia="Book Antiqua" w:hAnsi="Book Antiqua" w:cs="Book Antiqua"/>
          <w:color w:val="000000"/>
        </w:rPr>
        <w:t>4</w:t>
      </w:r>
      <w:r w:rsidR="00755457">
        <w:rPr>
          <w:rFonts w:ascii="Book Antiqua" w:eastAsia="Book Antiqua" w:hAnsi="Book Antiqua" w:cs="Book Antiqua"/>
          <w:color w:val="000000"/>
        </w:rPr>
        <w:t>)</w:t>
      </w:r>
      <w:r>
        <w:rPr>
          <w:rFonts w:ascii="Book Antiqua" w:eastAsia="Book Antiqua" w:hAnsi="Book Antiqua" w:cs="Book Antiqua"/>
          <w:color w:val="000000"/>
        </w:rPr>
        <w:t>.</w:t>
      </w:r>
      <w:r>
        <w:rPr>
          <w:rFonts w:ascii="Book Antiqua" w:eastAsia="Book Antiqua" w:hAnsi="Book Antiqua" w:cs="Book Antiqua"/>
          <w:color w:val="000000"/>
          <w:szCs w:val="21"/>
        </w:rPr>
        <w:t xml:space="preserve"> </w:t>
      </w:r>
      <w:r>
        <w:rPr>
          <w:rFonts w:ascii="Book Antiqua" w:eastAsia="Book Antiqua" w:hAnsi="Book Antiqua" w:cs="Book Antiqua"/>
          <w:color w:val="000000"/>
        </w:rPr>
        <w:t>This patient underwent a tubal ligation in 2004. Whether this procedure potentially induced the development of the adenomatoid tumor needs to be further investigated.</w:t>
      </w:r>
      <w:r>
        <w:rPr>
          <w:rFonts w:ascii="Book Antiqua" w:eastAsia="Book Antiqua" w:hAnsi="Book Antiqua" w:cs="Book Antiqua"/>
          <w:color w:val="000000"/>
          <w:szCs w:val="21"/>
        </w:rPr>
        <w:t xml:space="preserve"> An </w:t>
      </w:r>
      <w:r w:rsidR="00BE4711">
        <w:rPr>
          <w:rFonts w:ascii="Book Antiqua" w:eastAsia="Book Antiqua" w:hAnsi="Book Antiqua" w:cs="Book Antiqua"/>
          <w:color w:val="000000"/>
        </w:rPr>
        <w:t>a</w:t>
      </w:r>
      <w:r>
        <w:rPr>
          <w:rFonts w:ascii="Book Antiqua" w:eastAsia="Book Antiqua" w:hAnsi="Book Antiqua" w:cs="Book Antiqua"/>
          <w:color w:val="000000"/>
        </w:rPr>
        <w:t>denomatoid tumor and endometrial clear cell carcinoma coexisted in this case</w:t>
      </w:r>
      <w:r w:rsidR="00BE4711">
        <w:rPr>
          <w:rFonts w:ascii="Book Antiqua" w:eastAsia="Book Antiqua" w:hAnsi="Book Antiqua" w:cs="Book Antiqua"/>
          <w:color w:val="000000"/>
        </w:rPr>
        <w:t xml:space="preserve"> (Figure </w:t>
      </w:r>
      <w:r w:rsidR="00BE4711">
        <w:rPr>
          <w:rFonts w:ascii="Book Antiqua" w:eastAsia="Book Antiqua" w:hAnsi="Book Antiqua" w:cs="Book Antiqua"/>
          <w:color w:val="000000"/>
        </w:rPr>
        <w:lastRenderedPageBreak/>
        <w:t>5)</w:t>
      </w:r>
      <w:r>
        <w:rPr>
          <w:rFonts w:ascii="Book Antiqua" w:eastAsia="Book Antiqua" w:hAnsi="Book Antiqua" w:cs="Book Antiqua"/>
          <w:color w:val="000000"/>
        </w:rPr>
        <w:t>. There was a clear boundary between the adenomatoid tumor and endometrial clear cell carcinoma. There was no clear cell carcinoma component within the adenomatoid tumor</w:t>
      </w:r>
      <w:r w:rsidR="00F271D2">
        <w:rPr>
          <w:rFonts w:ascii="Book Antiqua" w:eastAsia="Book Antiqua" w:hAnsi="Book Antiqua" w:cs="Book Antiqua"/>
          <w:color w:val="000000"/>
        </w:rPr>
        <w:t>,</w:t>
      </w:r>
      <w:r>
        <w:rPr>
          <w:rFonts w:ascii="Book Antiqua" w:eastAsia="Book Antiqua" w:hAnsi="Book Antiqua" w:cs="Book Antiqua"/>
          <w:color w:val="000000"/>
        </w:rPr>
        <w:t xml:space="preserve"> indicating that it was more difficult</w:t>
      </w:r>
      <w:r w:rsidR="006D1C85">
        <w:rPr>
          <w:rFonts w:ascii="Book Antiqua" w:eastAsia="Book Antiqua" w:hAnsi="Book Antiqua" w:cs="Book Antiqua"/>
          <w:color w:val="000000"/>
        </w:rPr>
        <w:t xml:space="preserve"> to</w:t>
      </w:r>
      <w:r>
        <w:rPr>
          <w:rFonts w:ascii="Book Antiqua" w:eastAsia="Book Antiqua" w:hAnsi="Book Antiqua" w:cs="Book Antiqua"/>
          <w:color w:val="000000"/>
        </w:rPr>
        <w:t xml:space="preserve"> invade than normal uterine smooth muscle tissue. The expression of CK and calretinin in cancer tissues </w:t>
      </w:r>
      <w:r w:rsidR="00F271D2">
        <w:rPr>
          <w:rFonts w:ascii="Book Antiqua" w:eastAsia="Book Antiqua" w:hAnsi="Book Antiqua" w:cs="Book Antiqua"/>
          <w:color w:val="000000"/>
        </w:rPr>
        <w:t xml:space="preserve">suggested </w:t>
      </w:r>
      <w:r>
        <w:rPr>
          <w:rFonts w:ascii="Book Antiqua" w:eastAsia="Book Antiqua" w:hAnsi="Book Antiqua" w:cs="Book Antiqua"/>
          <w:color w:val="000000"/>
        </w:rPr>
        <w:t>that the two tumors had different origins and were not the same tumor, however further investigation is needed to confirm this.</w:t>
      </w:r>
    </w:p>
    <w:p w14:paraId="03FA020E" w14:textId="77777777" w:rsidR="00A77B3E" w:rsidRDefault="00A77B3E" w:rsidP="001F5722">
      <w:pPr>
        <w:spacing w:line="360" w:lineRule="auto"/>
        <w:jc w:val="both"/>
      </w:pPr>
    </w:p>
    <w:p w14:paraId="292D8A4F" w14:textId="77777777" w:rsidR="00A77B3E" w:rsidRDefault="0009061C">
      <w:pPr>
        <w:spacing w:line="360" w:lineRule="auto"/>
        <w:jc w:val="both"/>
      </w:pPr>
      <w:r>
        <w:rPr>
          <w:rFonts w:ascii="Book Antiqua" w:eastAsia="Book Antiqua" w:hAnsi="Book Antiqua" w:cs="Book Antiqua"/>
          <w:b/>
          <w:caps/>
          <w:color w:val="000000"/>
          <w:u w:val="single"/>
        </w:rPr>
        <w:t>CONCLUSION</w:t>
      </w:r>
    </w:p>
    <w:p w14:paraId="531FCD84" w14:textId="5AF085BD" w:rsidR="00A77B3E" w:rsidRDefault="0009061C" w:rsidP="00FD6CA9">
      <w:pPr>
        <w:spacing w:line="360" w:lineRule="auto"/>
        <w:jc w:val="both"/>
      </w:pPr>
      <w:r>
        <w:rPr>
          <w:rFonts w:ascii="Book Antiqua" w:eastAsia="Book Antiqua" w:hAnsi="Book Antiqua" w:cs="Book Antiqua"/>
          <w:color w:val="000000"/>
        </w:rPr>
        <w:t xml:space="preserve">In summary, we </w:t>
      </w:r>
      <w:r w:rsidR="00F271D2">
        <w:rPr>
          <w:rFonts w:ascii="Book Antiqua" w:eastAsia="Book Antiqua" w:hAnsi="Book Antiqua" w:cs="Book Antiqua"/>
          <w:color w:val="000000"/>
        </w:rPr>
        <w:t xml:space="preserve">have </w:t>
      </w:r>
      <w:r>
        <w:rPr>
          <w:rFonts w:ascii="Book Antiqua" w:eastAsia="Book Antiqua" w:hAnsi="Book Antiqua" w:cs="Book Antiqua"/>
          <w:color w:val="000000"/>
        </w:rPr>
        <w:t>show</w:t>
      </w:r>
      <w:r w:rsidR="00F271D2">
        <w:rPr>
          <w:rFonts w:ascii="Book Antiqua" w:eastAsia="Book Antiqua" w:hAnsi="Book Antiqua" w:cs="Book Antiqua"/>
          <w:color w:val="000000"/>
        </w:rPr>
        <w:t>n</w:t>
      </w:r>
      <w:r>
        <w:rPr>
          <w:rFonts w:ascii="Book Antiqua" w:eastAsia="Book Antiqua" w:hAnsi="Book Antiqua" w:cs="Book Antiqua"/>
          <w:color w:val="000000"/>
        </w:rPr>
        <w:t xml:space="preserve"> that endometrial clear cell carcinoma, a tumor </w:t>
      </w:r>
      <w:r w:rsidR="00F271D2">
        <w:rPr>
          <w:rFonts w:ascii="Book Antiqua" w:eastAsia="Book Antiqua" w:hAnsi="Book Antiqua" w:cs="Book Antiqua"/>
          <w:color w:val="000000"/>
        </w:rPr>
        <w:t xml:space="preserve">that </w:t>
      </w:r>
      <w:r>
        <w:rPr>
          <w:rFonts w:ascii="Book Antiqua" w:eastAsia="Book Antiqua" w:hAnsi="Book Antiqua" w:cs="Book Antiqua"/>
          <w:color w:val="000000"/>
        </w:rPr>
        <w:t xml:space="preserve">can invade the oviduct, can cooccur with oviduct adenomatoid tumors. Endometrial clear cell carcinoma is </w:t>
      </w:r>
      <w:proofErr w:type="spellStart"/>
      <w:r>
        <w:rPr>
          <w:rFonts w:ascii="Book Antiqua" w:eastAsia="Book Antiqua" w:hAnsi="Book Antiqua" w:cs="Book Antiqua"/>
          <w:color w:val="000000"/>
        </w:rPr>
        <w:t>Napsin</w:t>
      </w:r>
      <w:proofErr w:type="spellEnd"/>
      <w:r>
        <w:rPr>
          <w:rFonts w:ascii="Book Antiqua" w:eastAsia="Book Antiqua" w:hAnsi="Book Antiqua" w:cs="Book Antiqua"/>
          <w:color w:val="000000"/>
        </w:rPr>
        <w:t xml:space="preserve"> A and P16 positive, and ER and PR negative. Furthermore, the presence of endometrial clear cell carcinoma does not affect the expression of CK and calretinin in an adenomatoid tumor. In pathological diagnosis, when investigating invasion of the oviduct, one should pay close attention to distinguish</w:t>
      </w:r>
      <w:r w:rsidR="00F271D2">
        <w:rPr>
          <w:rFonts w:ascii="Book Antiqua" w:eastAsia="Book Antiqua" w:hAnsi="Book Antiqua" w:cs="Book Antiqua"/>
          <w:color w:val="000000"/>
        </w:rPr>
        <w:t>ing</w:t>
      </w:r>
      <w:r>
        <w:rPr>
          <w:rFonts w:ascii="Book Antiqua" w:eastAsia="Book Antiqua" w:hAnsi="Book Antiqua" w:cs="Book Antiqua"/>
          <w:color w:val="000000"/>
        </w:rPr>
        <w:t xml:space="preserve"> whether the endometrial clear cell carcinoma invades the oviduct or whether it is accompanied by an oviduct adenomatoid tumor. The significance of this investigation is to determine whether the endometrial adenocarcinoma has tubal metastasis. This is critical for the confirmation of T3a in </w:t>
      </w:r>
      <w:r w:rsidR="00F271D2">
        <w:rPr>
          <w:rFonts w:ascii="Book Antiqua" w:eastAsia="Book Antiqua" w:hAnsi="Book Antiqua" w:cs="Book Antiqua"/>
          <w:color w:val="000000"/>
        </w:rPr>
        <w:t>t</w:t>
      </w:r>
      <w:r w:rsidR="00F271D2" w:rsidRPr="000E1DEC">
        <w:rPr>
          <w:rFonts w:ascii="Book Antiqua" w:eastAsia="Book Antiqua" w:hAnsi="Book Antiqua" w:cs="Book Antiqua"/>
          <w:color w:val="000000"/>
        </w:rPr>
        <w:t>umor</w:t>
      </w:r>
      <w:r w:rsidR="000E1DEC" w:rsidRPr="000E1DEC">
        <w:rPr>
          <w:rFonts w:ascii="Book Antiqua" w:eastAsia="Book Antiqua" w:hAnsi="Book Antiqua" w:cs="Book Antiqua"/>
          <w:color w:val="000000"/>
        </w:rPr>
        <w:t>-</w:t>
      </w:r>
      <w:r w:rsidR="00F271D2">
        <w:rPr>
          <w:rFonts w:ascii="Book Antiqua" w:eastAsia="Book Antiqua" w:hAnsi="Book Antiqua" w:cs="Book Antiqua"/>
          <w:color w:val="000000"/>
        </w:rPr>
        <w:t>n</w:t>
      </w:r>
      <w:r w:rsidR="00F271D2" w:rsidRPr="000E1DEC">
        <w:rPr>
          <w:rFonts w:ascii="Book Antiqua" w:eastAsia="Book Antiqua" w:hAnsi="Book Antiqua" w:cs="Book Antiqua"/>
          <w:color w:val="000000"/>
        </w:rPr>
        <w:t>ode</w:t>
      </w:r>
      <w:r w:rsidR="000E1DEC" w:rsidRPr="000E1DEC">
        <w:rPr>
          <w:rFonts w:ascii="Book Antiqua" w:eastAsia="Book Antiqua" w:hAnsi="Book Antiqua" w:cs="Book Antiqua"/>
          <w:color w:val="000000"/>
        </w:rPr>
        <w:t>-</w:t>
      </w:r>
      <w:r w:rsidR="00F271D2">
        <w:rPr>
          <w:rFonts w:ascii="Book Antiqua" w:eastAsia="Book Antiqua" w:hAnsi="Book Antiqua" w:cs="Book Antiqua"/>
          <w:color w:val="000000"/>
        </w:rPr>
        <w:t>m</w:t>
      </w:r>
      <w:r w:rsidR="00F271D2" w:rsidRPr="000E1DEC">
        <w:rPr>
          <w:rFonts w:ascii="Book Antiqua" w:eastAsia="Book Antiqua" w:hAnsi="Book Antiqua" w:cs="Book Antiqua"/>
          <w:color w:val="000000"/>
        </w:rPr>
        <w:t>etastasis</w:t>
      </w:r>
      <w:r w:rsidR="00F271D2">
        <w:rPr>
          <w:rFonts w:ascii="Book Antiqua" w:eastAsia="Book Antiqua" w:hAnsi="Book Antiqua" w:cs="Book Antiqua"/>
          <w:color w:val="000000"/>
        </w:rPr>
        <w:t xml:space="preserve"> </w:t>
      </w:r>
      <w:r>
        <w:rPr>
          <w:rFonts w:ascii="Book Antiqua" w:eastAsia="Book Antiqua" w:hAnsi="Book Antiqua" w:cs="Book Antiqua"/>
          <w:color w:val="000000"/>
        </w:rPr>
        <w:t>staging.</w:t>
      </w:r>
    </w:p>
    <w:p w14:paraId="152C59A5" w14:textId="77777777" w:rsidR="00A77B3E" w:rsidRDefault="00A77B3E">
      <w:pPr>
        <w:spacing w:line="360" w:lineRule="auto"/>
        <w:jc w:val="both"/>
      </w:pPr>
    </w:p>
    <w:p w14:paraId="6177CB1B" w14:textId="77777777" w:rsidR="00A77B3E" w:rsidRDefault="0009061C">
      <w:pPr>
        <w:spacing w:line="360" w:lineRule="auto"/>
        <w:jc w:val="both"/>
      </w:pPr>
      <w:r>
        <w:rPr>
          <w:rFonts w:ascii="Book Antiqua" w:eastAsia="Book Antiqua" w:hAnsi="Book Antiqua" w:cs="Book Antiqua"/>
          <w:b/>
          <w:color w:val="000000"/>
        </w:rPr>
        <w:t>REFERENCES</w:t>
      </w:r>
    </w:p>
    <w:p w14:paraId="4BB7C58A" w14:textId="56FD6169" w:rsidR="00A77B3E" w:rsidRDefault="0009061C">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Creasman</w:t>
      </w:r>
      <w:proofErr w:type="spellEnd"/>
      <w:r>
        <w:rPr>
          <w:rFonts w:ascii="Book Antiqua" w:eastAsia="Book Antiqua" w:hAnsi="Book Antiqua" w:cs="Book Antiqua"/>
          <w:b/>
          <w:bCs/>
          <w:color w:val="000000"/>
        </w:rPr>
        <w:t xml:space="preserve"> WT</w:t>
      </w:r>
      <w:r>
        <w:rPr>
          <w:rFonts w:ascii="Book Antiqua" w:eastAsia="Book Antiqua" w:hAnsi="Book Antiqua" w:cs="Book Antiqua"/>
          <w:color w:val="000000"/>
        </w:rPr>
        <w:t xml:space="preserve">, Ali S, </w:t>
      </w:r>
      <w:proofErr w:type="spellStart"/>
      <w:r>
        <w:rPr>
          <w:rFonts w:ascii="Book Antiqua" w:eastAsia="Book Antiqua" w:hAnsi="Book Antiqua" w:cs="Book Antiqua"/>
          <w:color w:val="000000"/>
        </w:rPr>
        <w:t>Mutch</w:t>
      </w:r>
      <w:proofErr w:type="spellEnd"/>
      <w:r>
        <w:rPr>
          <w:rFonts w:ascii="Book Antiqua" w:eastAsia="Book Antiqua" w:hAnsi="Book Antiqua" w:cs="Book Antiqua"/>
          <w:color w:val="000000"/>
        </w:rPr>
        <w:t xml:space="preserve"> DG, </w:t>
      </w:r>
      <w:proofErr w:type="spellStart"/>
      <w:r>
        <w:rPr>
          <w:rFonts w:ascii="Book Antiqua" w:eastAsia="Book Antiqua" w:hAnsi="Book Antiqua" w:cs="Book Antiqua"/>
          <w:color w:val="000000"/>
        </w:rPr>
        <w:t>Zaino</w:t>
      </w:r>
      <w:proofErr w:type="spellEnd"/>
      <w:r>
        <w:rPr>
          <w:rFonts w:ascii="Book Antiqua" w:eastAsia="Book Antiqua" w:hAnsi="Book Antiqua" w:cs="Book Antiqua"/>
          <w:color w:val="000000"/>
        </w:rPr>
        <w:t xml:space="preserve"> RJ, Powell MA, </w:t>
      </w:r>
      <w:proofErr w:type="spellStart"/>
      <w:r>
        <w:rPr>
          <w:rFonts w:ascii="Book Antiqua" w:eastAsia="Book Antiqua" w:hAnsi="Book Antiqua" w:cs="Book Antiqua"/>
          <w:color w:val="000000"/>
        </w:rPr>
        <w:t>Mannel</w:t>
      </w:r>
      <w:proofErr w:type="spellEnd"/>
      <w:r>
        <w:rPr>
          <w:rFonts w:ascii="Book Antiqua" w:eastAsia="Book Antiqua" w:hAnsi="Book Antiqua" w:cs="Book Antiqua"/>
          <w:color w:val="000000"/>
        </w:rPr>
        <w:t xml:space="preserve"> RS, Backes FJ, </w:t>
      </w:r>
      <w:proofErr w:type="spellStart"/>
      <w:r>
        <w:rPr>
          <w:rFonts w:ascii="Book Antiqua" w:eastAsia="Book Antiqua" w:hAnsi="Book Antiqua" w:cs="Book Antiqua"/>
          <w:color w:val="000000"/>
        </w:rPr>
        <w:t>DiSilvestro</w:t>
      </w:r>
      <w:proofErr w:type="spellEnd"/>
      <w:r>
        <w:rPr>
          <w:rFonts w:ascii="Book Antiqua" w:eastAsia="Book Antiqua" w:hAnsi="Book Antiqua" w:cs="Book Antiqua"/>
          <w:color w:val="000000"/>
        </w:rPr>
        <w:t xml:space="preserve"> PA, </w:t>
      </w:r>
      <w:proofErr w:type="spellStart"/>
      <w:r>
        <w:rPr>
          <w:rFonts w:ascii="Book Antiqua" w:eastAsia="Book Antiqua" w:hAnsi="Book Antiqua" w:cs="Book Antiqua"/>
          <w:color w:val="000000"/>
        </w:rPr>
        <w:t>Argenta</w:t>
      </w:r>
      <w:proofErr w:type="spellEnd"/>
      <w:r>
        <w:rPr>
          <w:rFonts w:ascii="Book Antiqua" w:eastAsia="Book Antiqua" w:hAnsi="Book Antiqua" w:cs="Book Antiqua"/>
          <w:color w:val="000000"/>
        </w:rPr>
        <w:t xml:space="preserve"> PA, Pearl ML, </w:t>
      </w:r>
      <w:proofErr w:type="spellStart"/>
      <w:r>
        <w:rPr>
          <w:rFonts w:ascii="Book Antiqua" w:eastAsia="Book Antiqua" w:hAnsi="Book Antiqua" w:cs="Book Antiqua"/>
          <w:color w:val="000000"/>
        </w:rPr>
        <w:t>Lele</w:t>
      </w:r>
      <w:proofErr w:type="spellEnd"/>
      <w:r>
        <w:rPr>
          <w:rFonts w:ascii="Book Antiqua" w:eastAsia="Book Antiqua" w:hAnsi="Book Antiqua" w:cs="Book Antiqua"/>
          <w:color w:val="000000"/>
        </w:rPr>
        <w:t xml:space="preserve"> SB, Guntupalli SR, Waggoner S, </w:t>
      </w:r>
      <w:proofErr w:type="spellStart"/>
      <w:r>
        <w:rPr>
          <w:rFonts w:ascii="Book Antiqua" w:eastAsia="Book Antiqua" w:hAnsi="Book Antiqua" w:cs="Book Antiqua"/>
          <w:color w:val="000000"/>
        </w:rPr>
        <w:t>Spirtos</w:t>
      </w:r>
      <w:proofErr w:type="spellEnd"/>
      <w:r>
        <w:rPr>
          <w:rFonts w:ascii="Book Antiqua" w:eastAsia="Book Antiqua" w:hAnsi="Book Antiqua" w:cs="Book Antiqua"/>
          <w:color w:val="000000"/>
        </w:rPr>
        <w:t xml:space="preserve"> N, Boggess JF, Edwards RP, </w:t>
      </w:r>
      <w:proofErr w:type="spellStart"/>
      <w:r>
        <w:rPr>
          <w:rFonts w:ascii="Book Antiqua" w:eastAsia="Book Antiqua" w:hAnsi="Book Antiqua" w:cs="Book Antiqua"/>
          <w:color w:val="000000"/>
        </w:rPr>
        <w:t>Filiaci</w:t>
      </w:r>
      <w:proofErr w:type="spellEnd"/>
      <w:r>
        <w:rPr>
          <w:rFonts w:ascii="Book Antiqua" w:eastAsia="Book Antiqua" w:hAnsi="Book Antiqua" w:cs="Book Antiqua"/>
          <w:color w:val="000000"/>
        </w:rPr>
        <w:t xml:space="preserve"> VL, Miller DS. Surgical-pathological findings in type 1 and 2 endometrial cancer: An NRG Oncology/Gynecologic Oncology Group study on GOG-210 protocol.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Oncol</w:t>
      </w:r>
      <w:r>
        <w:rPr>
          <w:rFonts w:ascii="Book Antiqua" w:eastAsia="Book Antiqua" w:hAnsi="Book Antiqua" w:cs="Book Antiqua"/>
          <w:color w:val="000000"/>
        </w:rPr>
        <w:t xml:space="preserve"> 2017; </w:t>
      </w:r>
      <w:r>
        <w:rPr>
          <w:rFonts w:ascii="Book Antiqua" w:eastAsia="Book Antiqua" w:hAnsi="Book Antiqua" w:cs="Book Antiqua"/>
          <w:b/>
          <w:bCs/>
          <w:color w:val="000000"/>
        </w:rPr>
        <w:t>145</w:t>
      </w:r>
      <w:r>
        <w:rPr>
          <w:rFonts w:ascii="Book Antiqua" w:eastAsia="Book Antiqua" w:hAnsi="Book Antiqua" w:cs="Book Antiqua"/>
          <w:color w:val="000000"/>
        </w:rPr>
        <w:t>: 519-525 [PMID: 28392124 DOI: 10.1016/j.ygyno.2017.03.017]</w:t>
      </w:r>
    </w:p>
    <w:p w14:paraId="64222D33" w14:textId="020A1887" w:rsidR="00A77B3E" w:rsidRDefault="0009061C">
      <w:pPr>
        <w:spacing w:line="360" w:lineRule="auto"/>
        <w:jc w:val="both"/>
      </w:pPr>
      <w:r>
        <w:rPr>
          <w:rFonts w:ascii="Book Antiqua" w:eastAsia="Book Antiqua" w:hAnsi="Book Antiqua" w:cs="Book Antiqua"/>
          <w:color w:val="000000"/>
        </w:rPr>
        <w:t xml:space="preserve">2 </w:t>
      </w:r>
      <w:r w:rsidR="00761669" w:rsidRPr="00761669">
        <w:rPr>
          <w:rFonts w:ascii="Book Antiqua" w:eastAsia="Book Antiqua" w:hAnsi="Book Antiqua" w:cs="Book Antiqua"/>
          <w:b/>
          <w:bCs/>
          <w:color w:val="000000"/>
        </w:rPr>
        <w:t>Schwartz EJ</w:t>
      </w:r>
      <w:r>
        <w:rPr>
          <w:rFonts w:ascii="Book Antiqua" w:eastAsia="Book Antiqua" w:hAnsi="Book Antiqua" w:cs="Book Antiqua"/>
          <w:color w:val="000000"/>
        </w:rPr>
        <w:t xml:space="preserve">, </w:t>
      </w:r>
      <w:r w:rsidR="00761669" w:rsidRPr="00761669">
        <w:rPr>
          <w:rFonts w:ascii="Book Antiqua" w:eastAsia="Book Antiqua" w:hAnsi="Book Antiqua" w:cs="Book Antiqua"/>
          <w:color w:val="000000"/>
        </w:rPr>
        <w:t>Longacre TA</w:t>
      </w:r>
      <w:r>
        <w:rPr>
          <w:rFonts w:ascii="Book Antiqua" w:eastAsia="Book Antiqua" w:hAnsi="Book Antiqua" w:cs="Book Antiqua"/>
          <w:color w:val="000000"/>
        </w:rPr>
        <w:t xml:space="preserve">. </w:t>
      </w:r>
      <w:r w:rsidR="00761669" w:rsidRPr="00761669">
        <w:rPr>
          <w:rFonts w:ascii="Book Antiqua" w:eastAsia="Book Antiqua" w:hAnsi="Book Antiqua" w:cs="Book Antiqua"/>
          <w:color w:val="000000"/>
        </w:rPr>
        <w:t>Adenomatoid tumors of the female and male genital tracts express WT1</w:t>
      </w:r>
      <w:r>
        <w:rPr>
          <w:rFonts w:ascii="Book Antiqua" w:eastAsia="Book Antiqua" w:hAnsi="Book Antiqua" w:cs="Book Antiqua"/>
          <w:color w:val="000000"/>
        </w:rPr>
        <w:t xml:space="preserve">. </w:t>
      </w:r>
      <w:r w:rsidR="00761669" w:rsidRPr="00761669">
        <w:rPr>
          <w:rFonts w:ascii="Book Antiqua" w:eastAsia="Book Antiqua" w:hAnsi="Book Antiqua" w:cs="Book Antiqua"/>
          <w:i/>
          <w:iCs/>
          <w:color w:val="000000"/>
        </w:rPr>
        <w:t xml:space="preserve">Int J </w:t>
      </w:r>
      <w:proofErr w:type="spellStart"/>
      <w:r w:rsidR="00761669" w:rsidRPr="00761669">
        <w:rPr>
          <w:rFonts w:ascii="Book Antiqua" w:eastAsia="Book Antiqua" w:hAnsi="Book Antiqua" w:cs="Book Antiqua"/>
          <w:i/>
          <w:iCs/>
          <w:color w:val="000000"/>
        </w:rPr>
        <w:t>Gynecol</w:t>
      </w:r>
      <w:proofErr w:type="spellEnd"/>
      <w:r w:rsidR="00761669" w:rsidRPr="00761669">
        <w:rPr>
          <w:rFonts w:ascii="Book Antiqua" w:eastAsia="Book Antiqua" w:hAnsi="Book Antiqua" w:cs="Book Antiqua"/>
          <w:i/>
          <w:iCs/>
          <w:color w:val="000000"/>
        </w:rPr>
        <w:t xml:space="preserve"> </w:t>
      </w:r>
      <w:proofErr w:type="spellStart"/>
      <w:r w:rsidR="00761669" w:rsidRPr="00761669">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w:t>
      </w:r>
      <w:r w:rsidR="00761669">
        <w:rPr>
          <w:rFonts w:ascii="Book Antiqua" w:eastAsia="Book Antiqua" w:hAnsi="Book Antiqua" w:cs="Book Antiqua"/>
          <w:color w:val="000000"/>
        </w:rPr>
        <w:t>4</w:t>
      </w:r>
      <w:r>
        <w:rPr>
          <w:rFonts w:ascii="Book Antiqua" w:eastAsia="Book Antiqua" w:hAnsi="Book Antiqua" w:cs="Book Antiqua"/>
          <w:color w:val="000000"/>
        </w:rPr>
        <w:t xml:space="preserve">; </w:t>
      </w:r>
      <w:r>
        <w:rPr>
          <w:rFonts w:ascii="Book Antiqua" w:eastAsia="Book Antiqua" w:hAnsi="Book Antiqua" w:cs="Book Antiqua"/>
          <w:b/>
          <w:bCs/>
          <w:color w:val="000000"/>
        </w:rPr>
        <w:t>2</w:t>
      </w:r>
      <w:r w:rsidR="00761669">
        <w:rPr>
          <w:rFonts w:ascii="Book Antiqua" w:eastAsia="Book Antiqua" w:hAnsi="Book Antiqua" w:cs="Book Antiqua"/>
          <w:b/>
          <w:bCs/>
          <w:color w:val="000000"/>
        </w:rPr>
        <w:t>3</w:t>
      </w:r>
      <w:r>
        <w:rPr>
          <w:rFonts w:ascii="Book Antiqua" w:eastAsia="Book Antiqua" w:hAnsi="Book Antiqua" w:cs="Book Antiqua"/>
          <w:color w:val="000000"/>
        </w:rPr>
        <w:t>: 12</w:t>
      </w:r>
      <w:r w:rsidR="00761669">
        <w:rPr>
          <w:rFonts w:ascii="Book Antiqua" w:eastAsia="Book Antiqua" w:hAnsi="Book Antiqua" w:cs="Book Antiqua"/>
          <w:color w:val="000000"/>
        </w:rPr>
        <w:t>3</w:t>
      </w:r>
      <w:r>
        <w:rPr>
          <w:rFonts w:ascii="Book Antiqua" w:eastAsia="Book Antiqua" w:hAnsi="Book Antiqua" w:cs="Book Antiqua"/>
          <w:color w:val="000000"/>
        </w:rPr>
        <w:t>-12</w:t>
      </w:r>
      <w:r w:rsidR="00761669">
        <w:rPr>
          <w:rFonts w:ascii="Book Antiqua" w:eastAsia="Book Antiqua" w:hAnsi="Book Antiqua" w:cs="Book Antiqua"/>
          <w:color w:val="000000"/>
        </w:rPr>
        <w:t>8</w:t>
      </w:r>
      <w:r>
        <w:rPr>
          <w:rFonts w:ascii="Book Antiqua" w:eastAsia="Book Antiqua" w:hAnsi="Book Antiqua" w:cs="Book Antiqua"/>
          <w:color w:val="000000"/>
        </w:rPr>
        <w:t xml:space="preserve"> [PMID: </w:t>
      </w:r>
      <w:r w:rsidR="00761669" w:rsidRPr="00761669">
        <w:rPr>
          <w:rFonts w:ascii="Book Antiqua" w:eastAsia="Book Antiqua" w:hAnsi="Book Antiqua" w:cs="Book Antiqua"/>
          <w:color w:val="000000"/>
        </w:rPr>
        <w:t>15084840</w:t>
      </w:r>
      <w:r>
        <w:rPr>
          <w:rFonts w:ascii="Book Antiqua" w:eastAsia="Book Antiqua" w:hAnsi="Book Antiqua" w:cs="Book Antiqua"/>
          <w:color w:val="000000"/>
        </w:rPr>
        <w:t xml:space="preserve"> DOI: </w:t>
      </w:r>
      <w:r w:rsidR="00761669" w:rsidRPr="00761669">
        <w:rPr>
          <w:rFonts w:ascii="Book Antiqua" w:eastAsia="Book Antiqua" w:hAnsi="Book Antiqua" w:cs="Book Antiqua"/>
          <w:color w:val="000000"/>
        </w:rPr>
        <w:t>10.1097/00004347-200404000-00006</w:t>
      </w:r>
      <w:r>
        <w:rPr>
          <w:rFonts w:ascii="Book Antiqua" w:eastAsia="Book Antiqua" w:hAnsi="Book Antiqua" w:cs="Book Antiqua"/>
          <w:color w:val="000000"/>
        </w:rPr>
        <w:t>]</w:t>
      </w:r>
    </w:p>
    <w:p w14:paraId="0E2CF737" w14:textId="518ED2AF" w:rsidR="00A77B3E" w:rsidRDefault="0009061C">
      <w:pPr>
        <w:spacing w:line="360" w:lineRule="auto"/>
        <w:jc w:val="both"/>
      </w:pPr>
      <w:r>
        <w:rPr>
          <w:rFonts w:ascii="Book Antiqua" w:eastAsia="Book Antiqua" w:hAnsi="Book Antiqua" w:cs="Book Antiqua"/>
          <w:color w:val="000000"/>
        </w:rPr>
        <w:lastRenderedPageBreak/>
        <w:t xml:space="preserve">3 </w:t>
      </w:r>
      <w:r>
        <w:rPr>
          <w:rFonts w:ascii="Book Antiqua" w:eastAsia="Book Antiqua" w:hAnsi="Book Antiqua" w:cs="Book Antiqua"/>
          <w:b/>
          <w:bCs/>
          <w:color w:val="000000"/>
        </w:rPr>
        <w:t>Nieto K</w:t>
      </w:r>
      <w:r>
        <w:rPr>
          <w:rFonts w:ascii="Book Antiqua" w:eastAsia="Book Antiqua" w:hAnsi="Book Antiqua" w:cs="Book Antiqua"/>
          <w:color w:val="000000"/>
        </w:rPr>
        <w:t xml:space="preserve">, Adams W, Pham N, Block AM, Grover S, Small W Jr, </w:t>
      </w:r>
      <w:proofErr w:type="spellStart"/>
      <w:r>
        <w:rPr>
          <w:rFonts w:ascii="Book Antiqua" w:eastAsia="Book Antiqua" w:hAnsi="Book Antiqua" w:cs="Book Antiqua"/>
          <w:color w:val="000000"/>
        </w:rPr>
        <w:t>Harkenrider</w:t>
      </w:r>
      <w:proofErr w:type="spellEnd"/>
      <w:r>
        <w:rPr>
          <w:rFonts w:ascii="Book Antiqua" w:eastAsia="Book Antiqua" w:hAnsi="Book Antiqua" w:cs="Book Antiqua"/>
          <w:color w:val="000000"/>
        </w:rPr>
        <w:t xml:space="preserve"> MM. Adjuvant therapy in patients with clear cell endometrial carcinoma: An analysis of the National Cancer Database.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Oncol</w:t>
      </w:r>
      <w:r>
        <w:rPr>
          <w:rFonts w:ascii="Book Antiqua" w:eastAsia="Book Antiqua" w:hAnsi="Book Antiqua" w:cs="Book Antiqua"/>
          <w:color w:val="000000"/>
        </w:rPr>
        <w:t xml:space="preserve"> 2018; </w:t>
      </w:r>
      <w:r>
        <w:rPr>
          <w:rFonts w:ascii="Book Antiqua" w:eastAsia="Book Antiqua" w:hAnsi="Book Antiqua" w:cs="Book Antiqua"/>
          <w:b/>
          <w:bCs/>
          <w:color w:val="000000"/>
        </w:rPr>
        <w:t>148</w:t>
      </w:r>
      <w:r>
        <w:rPr>
          <w:rFonts w:ascii="Book Antiqua" w:eastAsia="Book Antiqua" w:hAnsi="Book Antiqua" w:cs="Book Antiqua"/>
          <w:color w:val="000000"/>
        </w:rPr>
        <w:t>: 147-153 [PMID: 29129389 DOI: 10.1016/j.ygyno.2017.11.010]</w:t>
      </w:r>
    </w:p>
    <w:p w14:paraId="6E14ABDB" w14:textId="6F355FBC" w:rsidR="00A77B3E" w:rsidRDefault="0009061C">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Alldredge</w:t>
      </w:r>
      <w:proofErr w:type="spellEnd"/>
      <w:r>
        <w:rPr>
          <w:rFonts w:ascii="Book Antiqua" w:eastAsia="Book Antiqua" w:hAnsi="Book Antiqua" w:cs="Book Antiqua"/>
          <w:b/>
          <w:bCs/>
          <w:color w:val="000000"/>
        </w:rPr>
        <w:t xml:space="preserve"> JK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Eskander</w:t>
      </w:r>
      <w:proofErr w:type="spellEnd"/>
      <w:r>
        <w:rPr>
          <w:rFonts w:ascii="Book Antiqua" w:eastAsia="Book Antiqua" w:hAnsi="Book Antiqua" w:cs="Book Antiqua"/>
          <w:color w:val="000000"/>
        </w:rPr>
        <w:t xml:space="preserve"> RN. EZH2 inhibition in </w:t>
      </w:r>
      <w:r>
        <w:rPr>
          <w:rFonts w:ascii="Book Antiqua" w:eastAsia="Book Antiqua" w:hAnsi="Book Antiqua" w:cs="Book Antiqua"/>
          <w:i/>
          <w:iCs/>
          <w:color w:val="000000"/>
        </w:rPr>
        <w:t>ARID1A</w:t>
      </w:r>
      <w:r>
        <w:rPr>
          <w:rFonts w:ascii="Book Antiqua" w:eastAsia="Book Antiqua" w:hAnsi="Book Antiqua" w:cs="Book Antiqua"/>
          <w:color w:val="000000"/>
        </w:rPr>
        <w:t xml:space="preserve"> mutated clear cell and endometrioid ovarian and endometrioid endometrial cancers.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Oncol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4</w:t>
      </w:r>
      <w:r>
        <w:rPr>
          <w:rFonts w:ascii="Book Antiqua" w:eastAsia="Book Antiqua" w:hAnsi="Book Antiqua" w:cs="Book Antiqua"/>
          <w:color w:val="000000"/>
        </w:rPr>
        <w:t>: 17 [PMID: 29093822 DOI: 10.1186/s40661-017-0052-y]</w:t>
      </w:r>
    </w:p>
    <w:p w14:paraId="2A11D736" w14:textId="22E648F9" w:rsidR="00A77B3E" w:rsidRDefault="0009061C">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Gu Y,</w:t>
      </w:r>
      <w:r>
        <w:rPr>
          <w:rFonts w:ascii="Book Antiqua" w:eastAsia="Book Antiqua" w:hAnsi="Book Antiqua" w:cs="Book Antiqua"/>
          <w:color w:val="000000"/>
        </w:rPr>
        <w:t xml:space="preserve"> Hao Y</w:t>
      </w:r>
      <w:r w:rsidR="00761669">
        <w:rPr>
          <w:rFonts w:ascii="Book Antiqua" w:eastAsia="Book Antiqua" w:hAnsi="Book Antiqua" w:cs="Book Antiqua"/>
          <w:color w:val="000000"/>
        </w:rPr>
        <w:t>J</w:t>
      </w:r>
      <w:r>
        <w:rPr>
          <w:rFonts w:ascii="Book Antiqua" w:eastAsia="Book Antiqua" w:hAnsi="Book Antiqua" w:cs="Book Antiqua"/>
          <w:color w:val="000000"/>
        </w:rPr>
        <w:t>, Qian N, Yan P</w:t>
      </w:r>
      <w:r w:rsidR="00761669">
        <w:rPr>
          <w:rFonts w:ascii="Book Antiqua" w:eastAsia="Book Antiqua" w:hAnsi="Book Antiqua" w:cs="Book Antiqua"/>
          <w:color w:val="000000"/>
        </w:rPr>
        <w:t>P</w:t>
      </w:r>
      <w:r>
        <w:rPr>
          <w:rFonts w:ascii="Book Antiqua" w:eastAsia="Book Antiqua" w:hAnsi="Book Antiqua" w:cs="Book Antiqua"/>
          <w:color w:val="000000"/>
        </w:rPr>
        <w:t>, Wu W</w:t>
      </w:r>
      <w:r w:rsidR="00761669">
        <w:rPr>
          <w:rFonts w:ascii="Book Antiqua" w:eastAsia="Book Antiqua" w:hAnsi="Book Antiqua" w:cs="Book Antiqua"/>
          <w:color w:val="000000"/>
        </w:rPr>
        <w:t>F</w:t>
      </w:r>
      <w:r>
        <w:rPr>
          <w:rFonts w:ascii="Book Antiqua" w:eastAsia="Book Antiqua" w:hAnsi="Book Antiqua" w:cs="Book Antiqua"/>
          <w:color w:val="000000"/>
        </w:rPr>
        <w:t>, Tang Y</w:t>
      </w:r>
      <w:r w:rsidR="00761669">
        <w:rPr>
          <w:rFonts w:ascii="Book Antiqua" w:eastAsia="Book Antiqua" w:hAnsi="Book Antiqua" w:cs="Book Antiqua"/>
          <w:color w:val="000000"/>
        </w:rPr>
        <w:t>F</w:t>
      </w:r>
      <w:r>
        <w:rPr>
          <w:rFonts w:ascii="Book Antiqua" w:eastAsia="Book Antiqua" w:hAnsi="Book Antiqua" w:cs="Book Antiqua"/>
          <w:color w:val="000000"/>
        </w:rPr>
        <w:t>. Uterine clear cell carcinoma:</w:t>
      </w:r>
      <w:r w:rsidR="00761669">
        <w:rPr>
          <w:rFonts w:ascii="Book Antiqua" w:eastAsia="Book Antiqua" w:hAnsi="Book Antiqua" w:cs="Book Antiqua"/>
          <w:color w:val="000000"/>
        </w:rPr>
        <w:t xml:space="preserve"> </w:t>
      </w:r>
      <w:r>
        <w:rPr>
          <w:rFonts w:ascii="Book Antiqua" w:eastAsia="Book Antiqua" w:hAnsi="Book Antiqua" w:cs="Book Antiqua"/>
          <w:color w:val="000000"/>
        </w:rPr>
        <w:t xml:space="preserve">a clinicopathologic analysis of 33 cases. </w:t>
      </w:r>
      <w:proofErr w:type="spellStart"/>
      <w:r w:rsidR="00761669" w:rsidRPr="00761669">
        <w:rPr>
          <w:rFonts w:ascii="Book Antiqua" w:eastAsia="Book Antiqua" w:hAnsi="Book Antiqua" w:cs="Book Antiqua"/>
          <w:i/>
          <w:iCs/>
          <w:color w:val="000000"/>
        </w:rPr>
        <w:t>Lin</w:t>
      </w:r>
      <w:r w:rsidR="00950C4C">
        <w:rPr>
          <w:rFonts w:ascii="Book Antiqua" w:eastAsia="Book Antiqua" w:hAnsi="Book Antiqua" w:cs="Book Antiqua"/>
          <w:i/>
          <w:iCs/>
          <w:color w:val="000000"/>
        </w:rPr>
        <w:t>c</w:t>
      </w:r>
      <w:r w:rsidR="00761669" w:rsidRPr="00761669">
        <w:rPr>
          <w:rFonts w:ascii="Book Antiqua" w:eastAsia="Book Antiqua" w:hAnsi="Book Antiqua" w:cs="Book Antiqua"/>
          <w:i/>
          <w:iCs/>
          <w:color w:val="000000"/>
        </w:rPr>
        <w:t>huang</w:t>
      </w:r>
      <w:proofErr w:type="spellEnd"/>
      <w:r w:rsidR="00761669" w:rsidRPr="00761669">
        <w:rPr>
          <w:rFonts w:ascii="Book Antiqua" w:eastAsia="Book Antiqua" w:hAnsi="Book Antiqua" w:cs="Book Antiqua"/>
          <w:i/>
          <w:iCs/>
          <w:color w:val="000000"/>
        </w:rPr>
        <w:t xml:space="preserve"> Yu </w:t>
      </w:r>
      <w:proofErr w:type="spellStart"/>
      <w:r w:rsidR="00761669" w:rsidRPr="00761669">
        <w:rPr>
          <w:rFonts w:ascii="Book Antiqua" w:eastAsia="Book Antiqua" w:hAnsi="Book Antiqua" w:cs="Book Antiqua"/>
          <w:i/>
          <w:iCs/>
          <w:color w:val="000000"/>
        </w:rPr>
        <w:t>Shi</w:t>
      </w:r>
      <w:r w:rsidR="00950C4C">
        <w:rPr>
          <w:rFonts w:ascii="Book Antiqua" w:eastAsia="Book Antiqua" w:hAnsi="Book Antiqua" w:cs="Book Antiqua"/>
          <w:i/>
          <w:iCs/>
          <w:color w:val="000000"/>
        </w:rPr>
        <w:t>y</w:t>
      </w:r>
      <w:r w:rsidR="00761669" w:rsidRPr="00761669">
        <w:rPr>
          <w:rFonts w:ascii="Book Antiqua" w:eastAsia="Book Antiqua" w:hAnsi="Book Antiqua" w:cs="Book Antiqua"/>
          <w:i/>
          <w:iCs/>
          <w:color w:val="000000"/>
        </w:rPr>
        <w:t>an</w:t>
      </w:r>
      <w:proofErr w:type="spellEnd"/>
      <w:r w:rsidR="00761669" w:rsidRPr="00761669">
        <w:rPr>
          <w:rFonts w:ascii="Book Antiqua" w:eastAsia="Book Antiqua" w:hAnsi="Book Antiqua" w:cs="Book Antiqua"/>
          <w:i/>
          <w:iCs/>
          <w:color w:val="000000"/>
        </w:rPr>
        <w:t xml:space="preserve"> </w:t>
      </w:r>
      <w:proofErr w:type="spellStart"/>
      <w:r w:rsidR="00761669" w:rsidRPr="00761669">
        <w:rPr>
          <w:rFonts w:ascii="Book Antiqua" w:eastAsia="Book Antiqua" w:hAnsi="Book Antiqua" w:cs="Book Antiqua"/>
          <w:i/>
          <w:iCs/>
          <w:color w:val="000000"/>
        </w:rPr>
        <w:t>Bing</w:t>
      </w:r>
      <w:r w:rsidR="00950C4C">
        <w:rPr>
          <w:rFonts w:ascii="Book Antiqua" w:eastAsia="Book Antiqua" w:hAnsi="Book Antiqua" w:cs="Book Antiqua"/>
          <w:i/>
          <w:iCs/>
          <w:color w:val="000000"/>
        </w:rPr>
        <w:t>l</w:t>
      </w:r>
      <w:r w:rsidR="00B11A02">
        <w:rPr>
          <w:rFonts w:ascii="Book Antiqua" w:eastAsia="Book Antiqua" w:hAnsi="Book Antiqua" w:cs="Book Antiqua"/>
          <w:i/>
          <w:iCs/>
          <w:color w:val="000000"/>
        </w:rPr>
        <w:t>i</w:t>
      </w:r>
      <w:r w:rsidR="00B11A02" w:rsidRPr="00761669">
        <w:rPr>
          <w:rFonts w:ascii="Book Antiqua" w:eastAsia="Book Antiqua" w:hAnsi="Book Antiqua" w:cs="Book Antiqua"/>
          <w:i/>
          <w:iCs/>
          <w:color w:val="000000"/>
        </w:rPr>
        <w:t>x</w:t>
      </w:r>
      <w:r w:rsidR="00761669" w:rsidRPr="00761669">
        <w:rPr>
          <w:rFonts w:ascii="Book Antiqua" w:eastAsia="Book Antiqua" w:hAnsi="Book Antiqua" w:cs="Book Antiqua"/>
          <w:i/>
          <w:iCs/>
          <w:color w:val="000000"/>
        </w:rPr>
        <w:t>ue</w:t>
      </w:r>
      <w:proofErr w:type="spellEnd"/>
      <w:r w:rsidR="00761669" w:rsidRPr="00761669">
        <w:rPr>
          <w:rFonts w:ascii="Book Antiqua" w:eastAsia="Book Antiqua" w:hAnsi="Book Antiqua" w:cs="Book Antiqua"/>
          <w:i/>
          <w:iCs/>
          <w:color w:val="000000"/>
        </w:rPr>
        <w:t xml:space="preserve"> </w:t>
      </w:r>
      <w:proofErr w:type="spellStart"/>
      <w:r w:rsidR="00761669" w:rsidRPr="00761669">
        <w:rPr>
          <w:rFonts w:ascii="Book Antiqua" w:eastAsia="Book Antiqua" w:hAnsi="Book Antiqua" w:cs="Book Antiqua"/>
          <w:i/>
          <w:iCs/>
          <w:color w:val="000000"/>
        </w:rPr>
        <w:t>Za</w:t>
      </w:r>
      <w:r w:rsidR="00950C4C">
        <w:rPr>
          <w:rFonts w:ascii="Book Antiqua" w:eastAsia="Book Antiqua" w:hAnsi="Book Antiqua" w:cs="Book Antiqua"/>
          <w:i/>
          <w:iCs/>
          <w:color w:val="000000"/>
        </w:rPr>
        <w:t>z</w:t>
      </w:r>
      <w:r w:rsidR="00761669" w:rsidRPr="00761669">
        <w:rPr>
          <w:rFonts w:ascii="Book Antiqua" w:eastAsia="Book Antiqua" w:hAnsi="Book Antiqua" w:cs="Book Antiqua"/>
          <w:i/>
          <w:iCs/>
          <w:color w:val="000000"/>
        </w:rPr>
        <w:t>hi</w:t>
      </w:r>
      <w:proofErr w:type="spellEnd"/>
      <w:r w:rsidR="00761669" w:rsidRPr="00761669">
        <w:rPr>
          <w:rFonts w:ascii="Book Antiqua" w:eastAsia="Book Antiqua" w:hAnsi="Book Antiqua" w:cs="Book Antiqua"/>
          <w:i/>
          <w:iCs/>
          <w:color w:val="000000"/>
        </w:rPr>
        <w:t xml:space="preserve"> </w:t>
      </w:r>
      <w:r>
        <w:rPr>
          <w:rFonts w:ascii="Book Antiqua" w:eastAsia="Book Antiqua" w:hAnsi="Book Antiqua" w:cs="Book Antiqua"/>
          <w:color w:val="000000"/>
        </w:rPr>
        <w:t>2018</w:t>
      </w:r>
      <w:r w:rsidR="00761669">
        <w:rPr>
          <w:rFonts w:ascii="Book Antiqua" w:eastAsia="Book Antiqua" w:hAnsi="Book Antiqua" w:cs="Book Antiqua"/>
          <w:color w:val="000000"/>
        </w:rPr>
        <w:t xml:space="preserve">; </w:t>
      </w:r>
      <w:r w:rsidRPr="00761669">
        <w:rPr>
          <w:rFonts w:ascii="Book Antiqua" w:eastAsia="Book Antiqua" w:hAnsi="Book Antiqua" w:cs="Book Antiqua"/>
          <w:b/>
          <w:bCs/>
          <w:color w:val="000000"/>
        </w:rPr>
        <w:t>34</w:t>
      </w:r>
      <w:r>
        <w:rPr>
          <w:rFonts w:ascii="Book Antiqua" w:eastAsia="Book Antiqua" w:hAnsi="Book Antiqua" w:cs="Book Antiqua"/>
          <w:color w:val="000000"/>
        </w:rPr>
        <w:t>:</w:t>
      </w:r>
      <w:r w:rsidR="00761669">
        <w:rPr>
          <w:rFonts w:ascii="Book Antiqua" w:eastAsia="Book Antiqua" w:hAnsi="Book Antiqua" w:cs="Book Antiqua"/>
          <w:color w:val="000000"/>
        </w:rPr>
        <w:t xml:space="preserve"> </w:t>
      </w:r>
      <w:r>
        <w:rPr>
          <w:rFonts w:ascii="Book Antiqua" w:eastAsia="Book Antiqua" w:hAnsi="Book Antiqua" w:cs="Book Antiqua"/>
          <w:color w:val="000000"/>
        </w:rPr>
        <w:t>1331-1334</w:t>
      </w:r>
      <w:r w:rsidR="00761669">
        <w:rPr>
          <w:rFonts w:ascii="Book Antiqua" w:eastAsia="Book Antiqua" w:hAnsi="Book Antiqua" w:cs="Book Antiqua"/>
          <w:color w:val="000000"/>
        </w:rPr>
        <w:t xml:space="preserve"> [DOI</w:t>
      </w:r>
      <w:r>
        <w:rPr>
          <w:rFonts w:ascii="Book Antiqua" w:eastAsia="Book Antiqua" w:hAnsi="Book Antiqua" w:cs="Book Antiqua"/>
          <w:color w:val="000000"/>
        </w:rPr>
        <w:t>:</w:t>
      </w:r>
      <w:r w:rsidR="00761669">
        <w:rPr>
          <w:rFonts w:ascii="Book Antiqua" w:eastAsia="Book Antiqua" w:hAnsi="Book Antiqua" w:cs="Book Antiqua"/>
          <w:color w:val="000000"/>
        </w:rPr>
        <w:t xml:space="preserve"> </w:t>
      </w:r>
      <w:r>
        <w:rPr>
          <w:rFonts w:ascii="Book Antiqua" w:eastAsia="Book Antiqua" w:hAnsi="Book Antiqua" w:cs="Book Antiqua"/>
          <w:color w:val="000000"/>
        </w:rPr>
        <w:t>10.13315/j.cnki.cjcep.2018.12.008</w:t>
      </w:r>
      <w:r w:rsidR="00761669">
        <w:rPr>
          <w:rFonts w:ascii="Book Antiqua" w:eastAsia="Book Antiqua" w:hAnsi="Book Antiqua" w:cs="Book Antiqua"/>
          <w:color w:val="000000"/>
        </w:rPr>
        <w:t>]</w:t>
      </w:r>
    </w:p>
    <w:p w14:paraId="097A06C4" w14:textId="6DA6992B" w:rsidR="00A77B3E" w:rsidRDefault="0009061C">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Lim D</w:t>
      </w:r>
      <w:r>
        <w:rPr>
          <w:rFonts w:ascii="Book Antiqua" w:eastAsia="Book Antiqua" w:hAnsi="Book Antiqua" w:cs="Book Antiqua"/>
          <w:color w:val="000000"/>
        </w:rPr>
        <w:t xml:space="preserve">, Ip PP, Cheung AN, Kiyokawa T, Oliva E. Immunohistochemical Comparison of Ovarian and Uterine Endometrioid Carcinoma, Endometrioid Carcinoma With Clear Cell Change, and Clear Cell Carcinoma.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39</w:t>
      </w:r>
      <w:r>
        <w:rPr>
          <w:rFonts w:ascii="Book Antiqua" w:eastAsia="Book Antiqua" w:hAnsi="Book Antiqua" w:cs="Book Antiqua"/>
          <w:color w:val="000000"/>
        </w:rPr>
        <w:t>: 1061-1069 [PMID: 25871622 DOI: 10.1097/PAS.0000000000000436]</w:t>
      </w:r>
    </w:p>
    <w:p w14:paraId="29624002" w14:textId="40F8765D" w:rsidR="00A77B3E" w:rsidRDefault="0009061C">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Ping</w:t>
      </w:r>
      <w:r w:rsidR="00B05D6A" w:rsidRPr="00B05D6A">
        <w:rPr>
          <w:rFonts w:ascii="Book Antiqua" w:eastAsia="Book Antiqua" w:hAnsi="Book Antiqua" w:cs="Book Antiqua"/>
          <w:b/>
          <w:bCs/>
          <w:color w:val="000000"/>
        </w:rPr>
        <w:t xml:space="preserve"> </w:t>
      </w:r>
      <w:r w:rsidR="00B05D6A">
        <w:rPr>
          <w:rFonts w:ascii="Book Antiqua" w:eastAsia="Book Antiqua" w:hAnsi="Book Antiqua" w:cs="Book Antiqua"/>
          <w:b/>
          <w:bCs/>
          <w:color w:val="000000"/>
        </w:rPr>
        <w:t>Q</w:t>
      </w:r>
      <w:r>
        <w:rPr>
          <w:rFonts w:ascii="Book Antiqua" w:eastAsia="Book Antiqua" w:hAnsi="Book Antiqua" w:cs="Book Antiqua"/>
          <w:b/>
          <w:bCs/>
          <w:color w:val="000000"/>
        </w:rPr>
        <w:t>,</w:t>
      </w:r>
      <w:r>
        <w:rPr>
          <w:rFonts w:ascii="Book Antiqua" w:eastAsia="Book Antiqua" w:hAnsi="Book Antiqua" w:cs="Book Antiqua"/>
          <w:color w:val="000000"/>
        </w:rPr>
        <w:t xml:space="preserve"> Gao B</w:t>
      </w:r>
      <w:r w:rsidR="00B05D6A">
        <w:rPr>
          <w:rFonts w:ascii="Book Antiqua" w:eastAsia="Book Antiqua" w:hAnsi="Book Antiqua" w:cs="Book Antiqua"/>
          <w:color w:val="000000"/>
        </w:rPr>
        <w:t>L</w:t>
      </w:r>
      <w:r>
        <w:rPr>
          <w:rFonts w:ascii="Book Antiqua" w:eastAsia="Book Antiqua" w:hAnsi="Book Antiqua" w:cs="Book Antiqua"/>
          <w:color w:val="000000"/>
        </w:rPr>
        <w:t xml:space="preserve">. The expression and significance of </w:t>
      </w:r>
      <w:proofErr w:type="spellStart"/>
      <w:r>
        <w:rPr>
          <w:rFonts w:ascii="Book Antiqua" w:eastAsia="Book Antiqua" w:hAnsi="Book Antiqua" w:cs="Book Antiqua"/>
          <w:color w:val="000000"/>
        </w:rPr>
        <w:t>NapsinA</w:t>
      </w:r>
      <w:proofErr w:type="spellEnd"/>
      <w:r>
        <w:rPr>
          <w:rFonts w:ascii="Book Antiqua" w:eastAsia="Book Antiqua" w:hAnsi="Book Antiqua" w:cs="Book Antiqua"/>
          <w:color w:val="000000"/>
        </w:rPr>
        <w:t xml:space="preserve">, TTF-1, PAX8 and CA125 in ovarian and uterine clear cell carcinoma and endometrioid carcinoma. </w:t>
      </w:r>
      <w:proofErr w:type="spellStart"/>
      <w:r w:rsidR="00B05D6A" w:rsidRPr="00761669">
        <w:rPr>
          <w:rFonts w:ascii="Book Antiqua" w:eastAsia="Book Antiqua" w:hAnsi="Book Antiqua" w:cs="Book Antiqua"/>
          <w:i/>
          <w:iCs/>
          <w:color w:val="000000"/>
        </w:rPr>
        <w:t>Lin</w:t>
      </w:r>
      <w:r w:rsidR="00950C4C">
        <w:rPr>
          <w:rFonts w:ascii="Book Antiqua" w:eastAsia="Book Antiqua" w:hAnsi="Book Antiqua" w:cs="Book Antiqua"/>
          <w:i/>
          <w:iCs/>
          <w:color w:val="000000"/>
        </w:rPr>
        <w:t>c</w:t>
      </w:r>
      <w:r w:rsidR="00B05D6A" w:rsidRPr="00761669">
        <w:rPr>
          <w:rFonts w:ascii="Book Antiqua" w:eastAsia="Book Antiqua" w:hAnsi="Book Antiqua" w:cs="Book Antiqua"/>
          <w:i/>
          <w:iCs/>
          <w:color w:val="000000"/>
        </w:rPr>
        <w:t>huang</w:t>
      </w:r>
      <w:proofErr w:type="spellEnd"/>
      <w:r w:rsidR="00B05D6A" w:rsidRPr="00761669">
        <w:rPr>
          <w:rFonts w:ascii="Book Antiqua" w:eastAsia="Book Antiqua" w:hAnsi="Book Antiqua" w:cs="Book Antiqua"/>
          <w:i/>
          <w:iCs/>
          <w:color w:val="000000"/>
        </w:rPr>
        <w:t xml:space="preserve"> Yu </w:t>
      </w:r>
      <w:proofErr w:type="spellStart"/>
      <w:r w:rsidR="00B05D6A" w:rsidRPr="00761669">
        <w:rPr>
          <w:rFonts w:ascii="Book Antiqua" w:eastAsia="Book Antiqua" w:hAnsi="Book Antiqua" w:cs="Book Antiqua"/>
          <w:i/>
          <w:iCs/>
          <w:color w:val="000000"/>
        </w:rPr>
        <w:t>Shi</w:t>
      </w:r>
      <w:r w:rsidR="00950C4C">
        <w:rPr>
          <w:rFonts w:ascii="Book Antiqua" w:eastAsia="Book Antiqua" w:hAnsi="Book Antiqua" w:cs="Book Antiqua"/>
          <w:i/>
          <w:iCs/>
          <w:color w:val="000000"/>
        </w:rPr>
        <w:t>y</w:t>
      </w:r>
      <w:r w:rsidR="00B05D6A" w:rsidRPr="00761669">
        <w:rPr>
          <w:rFonts w:ascii="Book Antiqua" w:eastAsia="Book Antiqua" w:hAnsi="Book Antiqua" w:cs="Book Antiqua"/>
          <w:i/>
          <w:iCs/>
          <w:color w:val="000000"/>
        </w:rPr>
        <w:t>an</w:t>
      </w:r>
      <w:proofErr w:type="spellEnd"/>
      <w:r w:rsidR="00B05D6A" w:rsidRPr="00761669">
        <w:rPr>
          <w:rFonts w:ascii="Book Antiqua" w:eastAsia="Book Antiqua" w:hAnsi="Book Antiqua" w:cs="Book Antiqua"/>
          <w:i/>
          <w:iCs/>
          <w:color w:val="000000"/>
        </w:rPr>
        <w:t xml:space="preserve"> </w:t>
      </w:r>
      <w:proofErr w:type="spellStart"/>
      <w:r w:rsidR="00B05D6A" w:rsidRPr="00761669">
        <w:rPr>
          <w:rFonts w:ascii="Book Antiqua" w:eastAsia="Book Antiqua" w:hAnsi="Book Antiqua" w:cs="Book Antiqua"/>
          <w:i/>
          <w:iCs/>
          <w:color w:val="000000"/>
        </w:rPr>
        <w:t>Bing</w:t>
      </w:r>
      <w:r w:rsidR="00950C4C">
        <w:rPr>
          <w:rFonts w:ascii="Book Antiqua" w:eastAsia="Book Antiqua" w:hAnsi="Book Antiqua" w:cs="Book Antiqua"/>
          <w:i/>
          <w:iCs/>
          <w:color w:val="000000"/>
        </w:rPr>
        <w:t>l</w:t>
      </w:r>
      <w:r w:rsidR="00B47434">
        <w:rPr>
          <w:rFonts w:ascii="Book Antiqua" w:eastAsia="Book Antiqua" w:hAnsi="Book Antiqua" w:cs="Book Antiqua"/>
          <w:i/>
          <w:iCs/>
          <w:color w:val="000000"/>
        </w:rPr>
        <w:t>i</w:t>
      </w:r>
      <w:r w:rsidR="00B47434" w:rsidRPr="00761669">
        <w:rPr>
          <w:rFonts w:ascii="Book Antiqua" w:eastAsia="Book Antiqua" w:hAnsi="Book Antiqua" w:cs="Book Antiqua"/>
          <w:i/>
          <w:iCs/>
          <w:color w:val="000000"/>
        </w:rPr>
        <w:t>x</w:t>
      </w:r>
      <w:r w:rsidR="00B05D6A" w:rsidRPr="00761669">
        <w:rPr>
          <w:rFonts w:ascii="Book Antiqua" w:eastAsia="Book Antiqua" w:hAnsi="Book Antiqua" w:cs="Book Antiqua"/>
          <w:i/>
          <w:iCs/>
          <w:color w:val="000000"/>
        </w:rPr>
        <w:t>ue</w:t>
      </w:r>
      <w:proofErr w:type="spellEnd"/>
      <w:r w:rsidR="00B05D6A" w:rsidRPr="00761669">
        <w:rPr>
          <w:rFonts w:ascii="Book Antiqua" w:eastAsia="Book Antiqua" w:hAnsi="Book Antiqua" w:cs="Book Antiqua"/>
          <w:i/>
          <w:iCs/>
          <w:color w:val="000000"/>
        </w:rPr>
        <w:t xml:space="preserve"> </w:t>
      </w:r>
      <w:proofErr w:type="spellStart"/>
      <w:r w:rsidR="00B05D6A" w:rsidRPr="00761669">
        <w:rPr>
          <w:rFonts w:ascii="Book Antiqua" w:eastAsia="Book Antiqua" w:hAnsi="Book Antiqua" w:cs="Book Antiqua"/>
          <w:i/>
          <w:iCs/>
          <w:color w:val="000000"/>
        </w:rPr>
        <w:t>Za</w:t>
      </w:r>
      <w:r w:rsidR="00950C4C">
        <w:rPr>
          <w:rFonts w:ascii="Book Antiqua" w:eastAsia="Book Antiqua" w:hAnsi="Book Antiqua" w:cs="Book Antiqua"/>
          <w:i/>
          <w:iCs/>
          <w:color w:val="000000"/>
        </w:rPr>
        <w:t>z</w:t>
      </w:r>
      <w:r w:rsidR="00B05D6A" w:rsidRPr="00761669">
        <w:rPr>
          <w:rFonts w:ascii="Book Antiqua" w:eastAsia="Book Antiqua" w:hAnsi="Book Antiqua" w:cs="Book Antiqua"/>
          <w:i/>
          <w:iCs/>
          <w:color w:val="000000"/>
        </w:rPr>
        <w:t>hi</w:t>
      </w:r>
      <w:proofErr w:type="spellEnd"/>
      <w:r>
        <w:rPr>
          <w:rFonts w:ascii="Book Antiqua" w:eastAsia="Book Antiqua" w:hAnsi="Book Antiqua" w:cs="Book Antiqua"/>
          <w:color w:val="000000"/>
        </w:rPr>
        <w:t xml:space="preserve"> 2017</w:t>
      </w:r>
      <w:r w:rsidR="00B05D6A">
        <w:rPr>
          <w:rFonts w:ascii="Book Antiqua" w:eastAsia="Book Antiqua" w:hAnsi="Book Antiqua" w:cs="Book Antiqua"/>
          <w:color w:val="000000"/>
        </w:rPr>
        <w:t xml:space="preserve">; </w:t>
      </w:r>
      <w:r w:rsidRPr="00B05D6A">
        <w:rPr>
          <w:rFonts w:ascii="Book Antiqua" w:eastAsia="Book Antiqua" w:hAnsi="Book Antiqua" w:cs="Book Antiqua"/>
          <w:b/>
          <w:bCs/>
          <w:color w:val="000000"/>
        </w:rPr>
        <w:t>2</w:t>
      </w:r>
      <w:r>
        <w:rPr>
          <w:rFonts w:ascii="Book Antiqua" w:eastAsia="Book Antiqua" w:hAnsi="Book Antiqua" w:cs="Book Antiqua"/>
          <w:color w:val="000000"/>
        </w:rPr>
        <w:t>:</w:t>
      </w:r>
      <w:r w:rsidR="00B05D6A">
        <w:rPr>
          <w:rFonts w:ascii="Book Antiqua" w:eastAsia="Book Antiqua" w:hAnsi="Book Antiqua" w:cs="Book Antiqua"/>
          <w:color w:val="000000"/>
        </w:rPr>
        <w:t xml:space="preserve"> </w:t>
      </w:r>
      <w:r>
        <w:rPr>
          <w:rFonts w:ascii="Book Antiqua" w:eastAsia="Book Antiqua" w:hAnsi="Book Antiqua" w:cs="Book Antiqua"/>
          <w:color w:val="000000"/>
        </w:rPr>
        <w:t xml:space="preserve">192-194 </w:t>
      </w:r>
      <w:r w:rsidR="00B05D6A">
        <w:rPr>
          <w:rFonts w:ascii="Book Antiqua" w:eastAsia="Book Antiqua" w:hAnsi="Book Antiqua" w:cs="Book Antiqua"/>
          <w:color w:val="000000"/>
        </w:rPr>
        <w:t>[DOI</w:t>
      </w:r>
      <w:r>
        <w:rPr>
          <w:rFonts w:ascii="Book Antiqua" w:eastAsia="Book Antiqua" w:hAnsi="Book Antiqua" w:cs="Book Antiqua"/>
          <w:color w:val="000000"/>
        </w:rPr>
        <w:t>:</w:t>
      </w:r>
      <w:r w:rsidR="00B05D6A">
        <w:rPr>
          <w:rFonts w:ascii="Book Antiqua" w:eastAsia="Book Antiqua" w:hAnsi="Book Antiqua" w:cs="Book Antiqua"/>
          <w:color w:val="000000"/>
        </w:rPr>
        <w:t xml:space="preserve"> </w:t>
      </w:r>
      <w:r>
        <w:rPr>
          <w:rFonts w:ascii="Book Antiqua" w:eastAsia="Book Antiqua" w:hAnsi="Book Antiqua" w:cs="Book Antiqua"/>
          <w:color w:val="000000"/>
        </w:rPr>
        <w:t>10.13315/j.cnki.cjcep.2017.02.018</w:t>
      </w:r>
      <w:r w:rsidR="00B05D6A">
        <w:rPr>
          <w:rFonts w:ascii="Book Antiqua" w:eastAsia="Book Antiqua" w:hAnsi="Book Antiqua" w:cs="Book Antiqua"/>
          <w:color w:val="000000"/>
        </w:rPr>
        <w:t>]</w:t>
      </w:r>
    </w:p>
    <w:p w14:paraId="393E460C" w14:textId="05692F09" w:rsidR="00A77B3E" w:rsidRDefault="0009061C">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Li C,</w:t>
      </w:r>
      <w:r>
        <w:rPr>
          <w:rFonts w:ascii="Book Antiqua" w:eastAsia="Book Antiqua" w:hAnsi="Book Antiqua" w:cs="Book Antiqua"/>
          <w:color w:val="000000"/>
        </w:rPr>
        <w:t xml:space="preserve"> Xu Y, Zhang W</w:t>
      </w:r>
      <w:r w:rsidR="00B17D34">
        <w:rPr>
          <w:rFonts w:ascii="Book Antiqua" w:eastAsia="Book Antiqua" w:hAnsi="Book Antiqua" w:cs="Book Antiqua"/>
          <w:color w:val="000000"/>
        </w:rPr>
        <w:t>M</w:t>
      </w:r>
      <w:r>
        <w:rPr>
          <w:rFonts w:ascii="Book Antiqua" w:eastAsia="Book Antiqua" w:hAnsi="Book Antiqua" w:cs="Book Antiqua"/>
          <w:color w:val="000000"/>
        </w:rPr>
        <w:t>, Tang J</w:t>
      </w:r>
      <w:r w:rsidR="00B17D34">
        <w:rPr>
          <w:rFonts w:ascii="Book Antiqua" w:eastAsia="Book Antiqua" w:hAnsi="Book Antiqua" w:cs="Book Antiqua"/>
          <w:color w:val="000000"/>
        </w:rPr>
        <w:t>L</w:t>
      </w:r>
      <w:r>
        <w:rPr>
          <w:rFonts w:ascii="Book Antiqua" w:eastAsia="Book Antiqua" w:hAnsi="Book Antiqua" w:cs="Book Antiqua"/>
          <w:color w:val="000000"/>
        </w:rPr>
        <w:t>, Zhang Z</w:t>
      </w:r>
      <w:r w:rsidR="00B17D34">
        <w:rPr>
          <w:rFonts w:ascii="Book Antiqua" w:eastAsia="Book Antiqua" w:hAnsi="Book Antiqua" w:cs="Book Antiqua"/>
          <w:color w:val="000000"/>
        </w:rPr>
        <w:t>H</w:t>
      </w:r>
      <w:r>
        <w:rPr>
          <w:rFonts w:ascii="Book Antiqua" w:eastAsia="Book Antiqua" w:hAnsi="Book Antiqua" w:cs="Book Antiqua"/>
          <w:color w:val="000000"/>
        </w:rPr>
        <w:t>, Fan Q</w:t>
      </w:r>
      <w:r w:rsidR="00B17D34">
        <w:rPr>
          <w:rFonts w:ascii="Book Antiqua" w:eastAsia="Book Antiqua" w:hAnsi="Book Antiqua" w:cs="Book Antiqua"/>
          <w:color w:val="000000"/>
        </w:rPr>
        <w:t>H</w:t>
      </w:r>
      <w:r>
        <w:rPr>
          <w:rFonts w:ascii="Book Antiqua" w:eastAsia="Book Antiqua" w:hAnsi="Book Antiqua" w:cs="Book Antiqua"/>
          <w:color w:val="000000"/>
        </w:rPr>
        <w:t xml:space="preserve">, Wang C. Primary uterine serous carcinoma: a clinicopathologic analysis of 17 cases. </w:t>
      </w:r>
      <w:proofErr w:type="spellStart"/>
      <w:r w:rsidR="00B17D34" w:rsidRPr="00761669">
        <w:rPr>
          <w:rFonts w:ascii="Book Antiqua" w:eastAsia="Book Antiqua" w:hAnsi="Book Antiqua" w:cs="Book Antiqua"/>
          <w:i/>
          <w:iCs/>
          <w:color w:val="000000"/>
        </w:rPr>
        <w:t>Lin</w:t>
      </w:r>
      <w:r w:rsidR="002D7685">
        <w:rPr>
          <w:rFonts w:ascii="Book Antiqua" w:eastAsia="Book Antiqua" w:hAnsi="Book Antiqua" w:cs="Book Antiqua"/>
          <w:i/>
          <w:iCs/>
          <w:color w:val="000000"/>
        </w:rPr>
        <w:t>c</w:t>
      </w:r>
      <w:r w:rsidR="00B17D34" w:rsidRPr="00761669">
        <w:rPr>
          <w:rFonts w:ascii="Book Antiqua" w:eastAsia="Book Antiqua" w:hAnsi="Book Antiqua" w:cs="Book Antiqua"/>
          <w:i/>
          <w:iCs/>
          <w:color w:val="000000"/>
        </w:rPr>
        <w:t>huang</w:t>
      </w:r>
      <w:proofErr w:type="spellEnd"/>
      <w:r w:rsidR="00B17D34" w:rsidRPr="00761669">
        <w:rPr>
          <w:rFonts w:ascii="Book Antiqua" w:eastAsia="Book Antiqua" w:hAnsi="Book Antiqua" w:cs="Book Antiqua"/>
          <w:i/>
          <w:iCs/>
          <w:color w:val="000000"/>
        </w:rPr>
        <w:t xml:space="preserve"> Yu </w:t>
      </w:r>
      <w:proofErr w:type="spellStart"/>
      <w:r w:rsidR="00B17D34" w:rsidRPr="00761669">
        <w:rPr>
          <w:rFonts w:ascii="Book Antiqua" w:eastAsia="Book Antiqua" w:hAnsi="Book Antiqua" w:cs="Book Antiqua"/>
          <w:i/>
          <w:iCs/>
          <w:color w:val="000000"/>
        </w:rPr>
        <w:t>Shi</w:t>
      </w:r>
      <w:r w:rsidR="002D7685">
        <w:rPr>
          <w:rFonts w:ascii="Book Antiqua" w:eastAsia="Book Antiqua" w:hAnsi="Book Antiqua" w:cs="Book Antiqua"/>
          <w:i/>
          <w:iCs/>
          <w:color w:val="000000"/>
        </w:rPr>
        <w:t>y</w:t>
      </w:r>
      <w:r w:rsidR="00B17D34" w:rsidRPr="00761669">
        <w:rPr>
          <w:rFonts w:ascii="Book Antiqua" w:eastAsia="Book Antiqua" w:hAnsi="Book Antiqua" w:cs="Book Antiqua"/>
          <w:i/>
          <w:iCs/>
          <w:color w:val="000000"/>
        </w:rPr>
        <w:t>an</w:t>
      </w:r>
      <w:proofErr w:type="spellEnd"/>
      <w:r w:rsidR="00B17D34" w:rsidRPr="00761669">
        <w:rPr>
          <w:rFonts w:ascii="Book Antiqua" w:eastAsia="Book Antiqua" w:hAnsi="Book Antiqua" w:cs="Book Antiqua"/>
          <w:i/>
          <w:iCs/>
          <w:color w:val="000000"/>
        </w:rPr>
        <w:t xml:space="preserve"> </w:t>
      </w:r>
      <w:proofErr w:type="spellStart"/>
      <w:r w:rsidR="00B17D34" w:rsidRPr="00761669">
        <w:rPr>
          <w:rFonts w:ascii="Book Antiqua" w:eastAsia="Book Antiqua" w:hAnsi="Book Antiqua" w:cs="Book Antiqua"/>
          <w:i/>
          <w:iCs/>
          <w:color w:val="000000"/>
        </w:rPr>
        <w:t>Bing</w:t>
      </w:r>
      <w:r w:rsidR="002D7685">
        <w:rPr>
          <w:rFonts w:ascii="Book Antiqua" w:eastAsia="Book Antiqua" w:hAnsi="Book Antiqua" w:cs="Book Antiqua"/>
          <w:i/>
          <w:iCs/>
          <w:color w:val="000000"/>
        </w:rPr>
        <w:t>l</w:t>
      </w:r>
      <w:r w:rsidR="00B17D34" w:rsidRPr="00761669">
        <w:rPr>
          <w:rFonts w:ascii="Book Antiqua" w:eastAsia="Book Antiqua" w:hAnsi="Book Antiqua" w:cs="Book Antiqua"/>
          <w:i/>
          <w:iCs/>
          <w:color w:val="000000"/>
        </w:rPr>
        <w:t>i</w:t>
      </w:r>
      <w:proofErr w:type="spellEnd"/>
      <w:r w:rsidR="00B17D34" w:rsidRPr="00761669">
        <w:rPr>
          <w:rFonts w:ascii="Book Antiqua" w:eastAsia="Book Antiqua" w:hAnsi="Book Antiqua" w:cs="Book Antiqua"/>
          <w:i/>
          <w:iCs/>
          <w:color w:val="000000"/>
        </w:rPr>
        <w:t xml:space="preserve"> </w:t>
      </w:r>
      <w:proofErr w:type="spellStart"/>
      <w:r w:rsidR="00B17D34" w:rsidRPr="00761669">
        <w:rPr>
          <w:rFonts w:ascii="Book Antiqua" w:eastAsia="Book Antiqua" w:hAnsi="Book Antiqua" w:cs="Book Antiqua"/>
          <w:i/>
          <w:iCs/>
          <w:color w:val="000000"/>
        </w:rPr>
        <w:t>Xue</w:t>
      </w:r>
      <w:proofErr w:type="spellEnd"/>
      <w:r w:rsidR="00B17D34" w:rsidRPr="00761669">
        <w:rPr>
          <w:rFonts w:ascii="Book Antiqua" w:eastAsia="Book Antiqua" w:hAnsi="Book Antiqua" w:cs="Book Antiqua"/>
          <w:i/>
          <w:iCs/>
          <w:color w:val="000000"/>
        </w:rPr>
        <w:t xml:space="preserve"> </w:t>
      </w:r>
      <w:proofErr w:type="spellStart"/>
      <w:r w:rsidR="00B17D34" w:rsidRPr="00761669">
        <w:rPr>
          <w:rFonts w:ascii="Book Antiqua" w:eastAsia="Book Antiqua" w:hAnsi="Book Antiqua" w:cs="Book Antiqua"/>
          <w:i/>
          <w:iCs/>
          <w:color w:val="000000"/>
        </w:rPr>
        <w:t>Za</w:t>
      </w:r>
      <w:r w:rsidR="002D7685">
        <w:rPr>
          <w:rFonts w:ascii="Book Antiqua" w:eastAsia="Book Antiqua" w:hAnsi="Book Antiqua" w:cs="Book Antiqua"/>
          <w:i/>
          <w:iCs/>
          <w:color w:val="000000"/>
        </w:rPr>
        <w:t>z</w:t>
      </w:r>
      <w:r w:rsidR="00B17D34" w:rsidRPr="00761669">
        <w:rPr>
          <w:rFonts w:ascii="Book Antiqua" w:eastAsia="Book Antiqua" w:hAnsi="Book Antiqua" w:cs="Book Antiqua"/>
          <w:i/>
          <w:iCs/>
          <w:color w:val="000000"/>
        </w:rPr>
        <w:t>hi</w:t>
      </w:r>
      <w:proofErr w:type="spellEnd"/>
      <w:r>
        <w:rPr>
          <w:rFonts w:ascii="Book Antiqua" w:eastAsia="Book Antiqua" w:hAnsi="Book Antiqua" w:cs="Book Antiqua"/>
          <w:color w:val="000000"/>
        </w:rPr>
        <w:t xml:space="preserve"> 2017</w:t>
      </w:r>
      <w:r w:rsidR="00B17D34">
        <w:rPr>
          <w:rFonts w:ascii="Book Antiqua" w:eastAsia="Book Antiqua" w:hAnsi="Book Antiqua" w:cs="Book Antiqua"/>
          <w:color w:val="000000"/>
        </w:rPr>
        <w:t xml:space="preserve">; </w:t>
      </w:r>
      <w:r w:rsidR="00B17D34" w:rsidRPr="000D4888">
        <w:rPr>
          <w:rFonts w:ascii="Book Antiqua" w:eastAsia="Book Antiqua" w:hAnsi="Book Antiqua" w:cs="Book Antiqua"/>
          <w:b/>
          <w:bCs/>
          <w:color w:val="000000"/>
        </w:rPr>
        <w:t>11</w:t>
      </w:r>
      <w:r>
        <w:rPr>
          <w:rFonts w:ascii="Book Antiqua" w:eastAsia="Book Antiqua" w:hAnsi="Book Antiqua" w:cs="Book Antiqua"/>
          <w:color w:val="000000"/>
        </w:rPr>
        <w:t>:</w:t>
      </w:r>
      <w:r w:rsidR="00B17D34">
        <w:rPr>
          <w:rFonts w:ascii="Book Antiqua" w:eastAsia="Book Antiqua" w:hAnsi="Book Antiqua" w:cs="Book Antiqua"/>
          <w:color w:val="000000"/>
        </w:rPr>
        <w:t xml:space="preserve"> </w:t>
      </w:r>
      <w:r>
        <w:rPr>
          <w:rFonts w:ascii="Book Antiqua" w:eastAsia="Book Antiqua" w:hAnsi="Book Antiqua" w:cs="Book Antiqua"/>
          <w:color w:val="000000"/>
        </w:rPr>
        <w:t>1278</w:t>
      </w:r>
      <w:r w:rsidR="00B17D34">
        <w:rPr>
          <w:rFonts w:ascii="Book Antiqua" w:eastAsia="Book Antiqua" w:hAnsi="Book Antiqua" w:cs="Book Antiqua"/>
          <w:color w:val="000000"/>
        </w:rPr>
        <w:t>-</w:t>
      </w:r>
      <w:r>
        <w:rPr>
          <w:rFonts w:ascii="Book Antiqua" w:eastAsia="Book Antiqua" w:hAnsi="Book Antiqua" w:cs="Book Antiqua"/>
          <w:color w:val="000000"/>
        </w:rPr>
        <w:t xml:space="preserve">1281 </w:t>
      </w:r>
      <w:r w:rsidR="00B17D34">
        <w:rPr>
          <w:rFonts w:ascii="Book Antiqua" w:eastAsia="Book Antiqua" w:hAnsi="Book Antiqua" w:cs="Book Antiqua"/>
          <w:color w:val="000000"/>
        </w:rPr>
        <w:t>[DOI</w:t>
      </w:r>
      <w:r>
        <w:rPr>
          <w:rFonts w:ascii="Book Antiqua" w:eastAsia="Book Antiqua" w:hAnsi="Book Antiqua" w:cs="Book Antiqua"/>
          <w:color w:val="000000"/>
        </w:rPr>
        <w:t>:</w:t>
      </w:r>
      <w:r w:rsidR="00B17D34">
        <w:rPr>
          <w:rFonts w:ascii="Book Antiqua" w:eastAsia="Book Antiqua" w:hAnsi="Book Antiqua" w:cs="Book Antiqua"/>
          <w:color w:val="000000"/>
        </w:rPr>
        <w:t xml:space="preserve"> </w:t>
      </w:r>
      <w:r>
        <w:rPr>
          <w:rFonts w:ascii="Book Antiqua" w:eastAsia="Book Antiqua" w:hAnsi="Book Antiqua" w:cs="Book Antiqua"/>
          <w:color w:val="000000"/>
        </w:rPr>
        <w:t>10.13315/j.cnki.cjcep.2017.11.026</w:t>
      </w:r>
      <w:r w:rsidR="00B17D34">
        <w:rPr>
          <w:rFonts w:ascii="Book Antiqua" w:eastAsia="Book Antiqua" w:hAnsi="Book Antiqua" w:cs="Book Antiqua"/>
          <w:color w:val="000000"/>
        </w:rPr>
        <w:t>]</w:t>
      </w:r>
    </w:p>
    <w:p w14:paraId="2512127A" w14:textId="6BC09ABE" w:rsidR="00A77B3E" w:rsidRDefault="0009061C">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Yasuda M</w:t>
      </w:r>
      <w:r>
        <w:rPr>
          <w:rFonts w:ascii="Book Antiqua" w:eastAsia="Book Antiqua" w:hAnsi="Book Antiqua" w:cs="Book Antiqua"/>
          <w:color w:val="000000"/>
        </w:rPr>
        <w:t xml:space="preserve">. Immunohistochemical characterization of endometrial carcinomas: endometrioid, serous and clear cell adenocarcinomas in association with genetic analysis.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Obstet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Gynaecol</w:t>
      </w:r>
      <w:proofErr w:type="spellEnd"/>
      <w:r>
        <w:rPr>
          <w:rFonts w:ascii="Book Antiqua" w:eastAsia="Book Antiqua" w:hAnsi="Book Antiqua" w:cs="Book Antiqua"/>
          <w:i/>
          <w:iCs/>
          <w:color w:val="000000"/>
        </w:rPr>
        <w:t xml:space="preserve"> Res</w:t>
      </w:r>
      <w:r>
        <w:rPr>
          <w:rFonts w:ascii="Book Antiqua" w:eastAsia="Book Antiqua" w:hAnsi="Book Antiqua" w:cs="Book Antiqua"/>
          <w:color w:val="000000"/>
        </w:rPr>
        <w:t xml:space="preserve"> 2014; </w:t>
      </w:r>
      <w:r>
        <w:rPr>
          <w:rFonts w:ascii="Book Antiqua" w:eastAsia="Book Antiqua" w:hAnsi="Book Antiqua" w:cs="Book Antiqua"/>
          <w:b/>
          <w:bCs/>
          <w:color w:val="000000"/>
        </w:rPr>
        <w:t>40</w:t>
      </w:r>
      <w:r>
        <w:rPr>
          <w:rFonts w:ascii="Book Antiqua" w:eastAsia="Book Antiqua" w:hAnsi="Book Antiqua" w:cs="Book Antiqua"/>
          <w:color w:val="000000"/>
        </w:rPr>
        <w:t>: 2167-2176 [PMID: 25363801 DOI: 10.1111/jog.12564]</w:t>
      </w:r>
    </w:p>
    <w:p w14:paraId="415B9D2D" w14:textId="27DD317F" w:rsidR="00A77B3E" w:rsidRDefault="0009061C">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Ranjan R</w:t>
      </w:r>
      <w:r>
        <w:rPr>
          <w:rFonts w:ascii="Book Antiqua" w:eastAsia="Book Antiqua" w:hAnsi="Book Antiqua" w:cs="Book Antiqua"/>
          <w:color w:val="000000"/>
        </w:rPr>
        <w:t xml:space="preserve">, Singh L, Nath D, Sable MN, Malhotra N, </w:t>
      </w:r>
      <w:proofErr w:type="spellStart"/>
      <w:r>
        <w:rPr>
          <w:rFonts w:ascii="Book Antiqua" w:eastAsia="Book Antiqua" w:hAnsi="Book Antiqua" w:cs="Book Antiqua"/>
          <w:color w:val="000000"/>
        </w:rPr>
        <w:t>Bhatla</w:t>
      </w:r>
      <w:proofErr w:type="spellEnd"/>
      <w:r>
        <w:rPr>
          <w:rFonts w:ascii="Book Antiqua" w:eastAsia="Book Antiqua" w:hAnsi="Book Antiqua" w:cs="Book Antiqua"/>
          <w:color w:val="000000"/>
        </w:rPr>
        <w:t xml:space="preserve"> N, Kumar S, Datta Gupta S. Uterine Adenomatoid Tumors: A Study of Five Cases Including Three Cases of the Rare </w:t>
      </w:r>
      <w:proofErr w:type="spellStart"/>
      <w:r>
        <w:rPr>
          <w:rFonts w:ascii="Book Antiqua" w:eastAsia="Book Antiqua" w:hAnsi="Book Antiqua" w:cs="Book Antiqua"/>
          <w:color w:val="000000"/>
        </w:rPr>
        <w:t>Leiomyoadenomatoid</w:t>
      </w:r>
      <w:proofErr w:type="spellEnd"/>
      <w:r>
        <w:rPr>
          <w:rFonts w:ascii="Book Antiqua" w:eastAsia="Book Antiqua" w:hAnsi="Book Antiqua" w:cs="Book Antiqua"/>
          <w:color w:val="000000"/>
        </w:rPr>
        <w:t xml:space="preserve"> Variant.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Obstet</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Gynaecol</w:t>
      </w:r>
      <w:proofErr w:type="spellEnd"/>
      <w:r>
        <w:rPr>
          <w:rFonts w:ascii="Book Antiqua" w:eastAsia="Book Antiqua" w:hAnsi="Book Antiqua" w:cs="Book Antiqua"/>
          <w:i/>
          <w:iCs/>
          <w:color w:val="000000"/>
        </w:rPr>
        <w:t xml:space="preserve"> India</w:t>
      </w:r>
      <w:r>
        <w:rPr>
          <w:rFonts w:ascii="Book Antiqua" w:eastAsia="Book Antiqua" w:hAnsi="Book Antiqua" w:cs="Book Antiqua"/>
          <w:color w:val="000000"/>
        </w:rPr>
        <w:t xml:space="preserve"> 2015; </w:t>
      </w:r>
      <w:r>
        <w:rPr>
          <w:rFonts w:ascii="Book Antiqua" w:eastAsia="Book Antiqua" w:hAnsi="Book Antiqua" w:cs="Book Antiqua"/>
          <w:b/>
          <w:bCs/>
          <w:color w:val="000000"/>
        </w:rPr>
        <w:t>65</w:t>
      </w:r>
      <w:r>
        <w:rPr>
          <w:rFonts w:ascii="Book Antiqua" w:eastAsia="Book Antiqua" w:hAnsi="Book Antiqua" w:cs="Book Antiqua"/>
          <w:color w:val="000000"/>
        </w:rPr>
        <w:t>: 255-258 [PMID: 26243993 DOI: 10.1007/s13224-014-0557-9]</w:t>
      </w:r>
    </w:p>
    <w:p w14:paraId="72A98C6E" w14:textId="36BD6405" w:rsidR="00A77B3E" w:rsidRDefault="0009061C">
      <w:pPr>
        <w:spacing w:line="360" w:lineRule="auto"/>
        <w:jc w:val="both"/>
      </w:pPr>
      <w:r>
        <w:rPr>
          <w:rFonts w:ascii="Book Antiqua" w:eastAsia="Book Antiqua" w:hAnsi="Book Antiqua" w:cs="Book Antiqua"/>
          <w:color w:val="000000"/>
        </w:rPr>
        <w:t xml:space="preserve">11 </w:t>
      </w:r>
      <w:proofErr w:type="spellStart"/>
      <w:r>
        <w:rPr>
          <w:rFonts w:ascii="Book Antiqua" w:eastAsia="Book Antiqua" w:hAnsi="Book Antiqua" w:cs="Book Antiqua"/>
          <w:b/>
          <w:bCs/>
          <w:color w:val="000000"/>
        </w:rPr>
        <w:t>Kurman</w:t>
      </w:r>
      <w:proofErr w:type="spellEnd"/>
      <w:r w:rsidR="006C185F" w:rsidRPr="006C185F">
        <w:rPr>
          <w:rFonts w:ascii="Book Antiqua" w:eastAsia="Book Antiqua" w:hAnsi="Book Antiqua" w:cs="Book Antiqua"/>
          <w:b/>
          <w:bCs/>
          <w:color w:val="000000"/>
        </w:rPr>
        <w:t xml:space="preserve"> </w:t>
      </w:r>
      <w:r w:rsidR="006C185F">
        <w:rPr>
          <w:rFonts w:ascii="Book Antiqua" w:eastAsia="Book Antiqua" w:hAnsi="Book Antiqua" w:cs="Book Antiqua"/>
          <w:b/>
          <w:bCs/>
          <w:color w:val="000000"/>
        </w:rPr>
        <w:t>RJ</w:t>
      </w:r>
      <w:r>
        <w:rPr>
          <w:rFonts w:ascii="Book Antiqua" w:eastAsia="Book Antiqua" w:hAnsi="Book Antiqua" w:cs="Book Antiqua"/>
          <w:b/>
          <w:bCs/>
          <w:color w:val="000000"/>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Carcangiu</w:t>
      </w:r>
      <w:proofErr w:type="spellEnd"/>
      <w:r w:rsidR="006C185F" w:rsidRPr="006C185F">
        <w:rPr>
          <w:rFonts w:ascii="Book Antiqua" w:eastAsia="Book Antiqua" w:hAnsi="Book Antiqua" w:cs="Book Antiqua"/>
          <w:color w:val="000000"/>
        </w:rPr>
        <w:t xml:space="preserve"> </w:t>
      </w:r>
      <w:r w:rsidR="006C185F">
        <w:rPr>
          <w:rFonts w:ascii="Book Antiqua" w:eastAsia="Book Antiqua" w:hAnsi="Book Antiqua" w:cs="Book Antiqua"/>
          <w:color w:val="000000"/>
        </w:rPr>
        <w:t>ML</w:t>
      </w:r>
      <w:r>
        <w:rPr>
          <w:rFonts w:ascii="Book Antiqua" w:eastAsia="Book Antiqua" w:hAnsi="Book Antiqua" w:cs="Book Antiqua"/>
          <w:color w:val="000000"/>
        </w:rPr>
        <w:t>, Herrington</w:t>
      </w:r>
      <w:r w:rsidR="006C185F" w:rsidRPr="006C185F">
        <w:rPr>
          <w:rFonts w:ascii="Book Antiqua" w:eastAsia="Book Antiqua" w:hAnsi="Book Antiqua" w:cs="Book Antiqua"/>
          <w:color w:val="000000"/>
        </w:rPr>
        <w:t xml:space="preserve"> </w:t>
      </w:r>
      <w:r w:rsidR="006C185F">
        <w:rPr>
          <w:rFonts w:ascii="Book Antiqua" w:eastAsia="Book Antiqua" w:hAnsi="Book Antiqua" w:cs="Book Antiqua"/>
          <w:color w:val="000000"/>
        </w:rPr>
        <w:t>CS</w:t>
      </w:r>
      <w:r>
        <w:rPr>
          <w:rFonts w:ascii="Book Antiqua" w:eastAsia="Book Antiqua" w:hAnsi="Book Antiqua" w:cs="Book Antiqua"/>
          <w:color w:val="000000"/>
        </w:rPr>
        <w:t>, Young</w:t>
      </w:r>
      <w:r w:rsidR="006C185F" w:rsidRPr="006C185F">
        <w:rPr>
          <w:rFonts w:ascii="Book Antiqua" w:eastAsia="Book Antiqua" w:hAnsi="Book Antiqua" w:cs="Book Antiqua"/>
          <w:color w:val="000000"/>
        </w:rPr>
        <w:t xml:space="preserve"> </w:t>
      </w:r>
      <w:r w:rsidR="006C185F">
        <w:rPr>
          <w:rFonts w:ascii="Book Antiqua" w:eastAsia="Book Antiqua" w:hAnsi="Book Antiqua" w:cs="Book Antiqua"/>
          <w:color w:val="000000"/>
        </w:rPr>
        <w:t>RH</w:t>
      </w:r>
      <w:r>
        <w:rPr>
          <w:rFonts w:ascii="Book Antiqua" w:eastAsia="Book Antiqua" w:hAnsi="Book Antiqua" w:cs="Book Antiqua"/>
          <w:color w:val="000000"/>
        </w:rPr>
        <w:t xml:space="preserve">. WHO </w:t>
      </w:r>
      <w:r w:rsidR="006C185F">
        <w:rPr>
          <w:rFonts w:ascii="Book Antiqua" w:eastAsia="Book Antiqua" w:hAnsi="Book Antiqua" w:cs="Book Antiqua"/>
          <w:color w:val="000000"/>
        </w:rPr>
        <w:t>C</w:t>
      </w:r>
      <w:r>
        <w:rPr>
          <w:rFonts w:ascii="Book Antiqua" w:eastAsia="Book Antiqua" w:hAnsi="Book Antiqua" w:cs="Book Antiqua"/>
          <w:color w:val="000000"/>
        </w:rPr>
        <w:t xml:space="preserve">lassification of </w:t>
      </w:r>
      <w:proofErr w:type="spellStart"/>
      <w:r w:rsidR="006C185F">
        <w:rPr>
          <w:rFonts w:ascii="Book Antiqua" w:eastAsia="Book Antiqua" w:hAnsi="Book Antiqua" w:cs="Book Antiqua"/>
          <w:color w:val="000000"/>
        </w:rPr>
        <w:t>T</w:t>
      </w:r>
      <w:r>
        <w:rPr>
          <w:rFonts w:ascii="Book Antiqua" w:eastAsia="Book Antiqua" w:hAnsi="Book Antiqua" w:cs="Book Antiqua"/>
          <w:color w:val="000000"/>
        </w:rPr>
        <w:t>umours</w:t>
      </w:r>
      <w:proofErr w:type="spellEnd"/>
      <w:r>
        <w:rPr>
          <w:rFonts w:ascii="Book Antiqua" w:eastAsia="Book Antiqua" w:hAnsi="Book Antiqua" w:cs="Book Antiqua"/>
          <w:color w:val="000000"/>
        </w:rPr>
        <w:t xml:space="preserve"> of </w:t>
      </w:r>
      <w:r w:rsidR="006C185F">
        <w:rPr>
          <w:rFonts w:ascii="Book Antiqua" w:eastAsia="Book Antiqua" w:hAnsi="Book Antiqua" w:cs="Book Antiqua"/>
          <w:color w:val="000000"/>
        </w:rPr>
        <w:t>F</w:t>
      </w:r>
      <w:r>
        <w:rPr>
          <w:rFonts w:ascii="Book Antiqua" w:eastAsia="Book Antiqua" w:hAnsi="Book Antiqua" w:cs="Book Antiqua"/>
          <w:color w:val="000000"/>
        </w:rPr>
        <w:t xml:space="preserve">emale </w:t>
      </w:r>
      <w:r w:rsidR="006C185F">
        <w:rPr>
          <w:rFonts w:ascii="Book Antiqua" w:eastAsia="Book Antiqua" w:hAnsi="Book Antiqua" w:cs="Book Antiqua"/>
          <w:color w:val="000000"/>
        </w:rPr>
        <w:t>R</w:t>
      </w:r>
      <w:r>
        <w:rPr>
          <w:rFonts w:ascii="Book Antiqua" w:eastAsia="Book Antiqua" w:hAnsi="Book Antiqua" w:cs="Book Antiqua"/>
          <w:color w:val="000000"/>
        </w:rPr>
        <w:t xml:space="preserve">eproductive </w:t>
      </w:r>
      <w:r w:rsidR="006C185F">
        <w:rPr>
          <w:rFonts w:ascii="Book Antiqua" w:eastAsia="Book Antiqua" w:hAnsi="Book Antiqua" w:cs="Book Antiqua"/>
          <w:color w:val="000000"/>
        </w:rPr>
        <w:t>O</w:t>
      </w:r>
      <w:r>
        <w:rPr>
          <w:rFonts w:ascii="Book Antiqua" w:eastAsia="Book Antiqua" w:hAnsi="Book Antiqua" w:cs="Book Antiqua"/>
          <w:color w:val="000000"/>
        </w:rPr>
        <w:t>rgans. 4th ed</w:t>
      </w:r>
      <w:r w:rsidR="006C185F">
        <w:rPr>
          <w:rFonts w:ascii="Book Antiqua" w:eastAsia="Book Antiqua" w:hAnsi="Book Antiqua" w:cs="Book Antiqua"/>
          <w:color w:val="000000"/>
        </w:rPr>
        <w:t>ition</w:t>
      </w:r>
      <w:r>
        <w:rPr>
          <w:rFonts w:ascii="Book Antiqua" w:eastAsia="Book Antiqua" w:hAnsi="Book Antiqua" w:cs="Book Antiqua"/>
          <w:color w:val="000000"/>
        </w:rPr>
        <w:t>. Lyon: IARC Press</w:t>
      </w:r>
      <w:r w:rsidR="006C185F">
        <w:rPr>
          <w:rFonts w:ascii="Book Antiqua" w:eastAsia="Book Antiqua" w:hAnsi="Book Antiqua" w:cs="Book Antiqua"/>
          <w:color w:val="000000"/>
        </w:rPr>
        <w:t xml:space="preserve">. </w:t>
      </w:r>
      <w:r w:rsidRPr="006C185F">
        <w:rPr>
          <w:rFonts w:ascii="Book Antiqua" w:eastAsia="Book Antiqua" w:hAnsi="Book Antiqua" w:cs="Book Antiqua"/>
          <w:color w:val="000000"/>
        </w:rPr>
        <w:t>2014</w:t>
      </w:r>
      <w:r w:rsidR="006C185F">
        <w:rPr>
          <w:rFonts w:ascii="Book Antiqua" w:eastAsia="Book Antiqua" w:hAnsi="Book Antiqua" w:cs="Book Antiqua"/>
          <w:color w:val="000000"/>
        </w:rPr>
        <w:t xml:space="preserve">; </w:t>
      </w:r>
      <w:r>
        <w:rPr>
          <w:rFonts w:ascii="Book Antiqua" w:eastAsia="Book Antiqua" w:hAnsi="Book Antiqua" w:cs="Book Antiqua"/>
          <w:color w:val="000000"/>
        </w:rPr>
        <w:t>151-154</w:t>
      </w:r>
    </w:p>
    <w:p w14:paraId="6D7D43EE" w14:textId="59C21697" w:rsidR="00A77B3E" w:rsidRDefault="0009061C">
      <w:pPr>
        <w:spacing w:line="360" w:lineRule="auto"/>
        <w:jc w:val="both"/>
      </w:pPr>
      <w:r>
        <w:rPr>
          <w:rFonts w:ascii="Book Antiqua" w:eastAsia="Book Antiqua" w:hAnsi="Book Antiqua" w:cs="Book Antiqua"/>
          <w:color w:val="000000"/>
        </w:rPr>
        <w:lastRenderedPageBreak/>
        <w:t xml:space="preserve">12 </w:t>
      </w:r>
      <w:r>
        <w:rPr>
          <w:rFonts w:ascii="Book Antiqua" w:eastAsia="Book Antiqua" w:hAnsi="Book Antiqua" w:cs="Book Antiqua"/>
          <w:b/>
          <w:bCs/>
          <w:color w:val="000000"/>
        </w:rPr>
        <w:t>Deng J,</w:t>
      </w:r>
      <w:r>
        <w:rPr>
          <w:rFonts w:ascii="Book Antiqua" w:eastAsia="Book Antiqua" w:hAnsi="Book Antiqua" w:cs="Book Antiqua"/>
          <w:color w:val="000000"/>
        </w:rPr>
        <w:t xml:space="preserve"> Wang J</w:t>
      </w:r>
      <w:r w:rsidR="006C185F">
        <w:rPr>
          <w:rFonts w:ascii="Book Antiqua" w:eastAsia="Book Antiqua" w:hAnsi="Book Antiqua" w:cs="Book Antiqua"/>
          <w:color w:val="000000"/>
        </w:rPr>
        <w:t>W</w:t>
      </w:r>
      <w:r>
        <w:rPr>
          <w:rFonts w:ascii="Book Antiqua" w:eastAsia="Book Antiqua" w:hAnsi="Book Antiqua" w:cs="Book Antiqua"/>
          <w:color w:val="000000"/>
        </w:rPr>
        <w:t>, Zhou W</w:t>
      </w:r>
      <w:r w:rsidR="006C185F">
        <w:rPr>
          <w:rFonts w:ascii="Book Antiqua" w:eastAsia="Book Antiqua" w:hAnsi="Book Antiqua" w:cs="Book Antiqua"/>
          <w:color w:val="000000"/>
        </w:rPr>
        <w:t>X</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Leiomyo-matoid</w:t>
      </w:r>
      <w:proofErr w:type="spellEnd"/>
      <w:r>
        <w:rPr>
          <w:rFonts w:ascii="Book Antiqua" w:eastAsia="Book Antiqua" w:hAnsi="Book Antiqua" w:cs="Book Antiqua"/>
          <w:color w:val="000000"/>
        </w:rPr>
        <w:t xml:space="preserve"> tumor of uterus:</w:t>
      </w:r>
      <w:r w:rsidR="006C185F">
        <w:rPr>
          <w:rFonts w:ascii="Book Antiqua" w:eastAsia="Book Antiqua" w:hAnsi="Book Antiqua" w:cs="Book Antiqua"/>
          <w:color w:val="000000"/>
        </w:rPr>
        <w:t xml:space="preserve"> </w:t>
      </w:r>
      <w:r>
        <w:rPr>
          <w:rFonts w:ascii="Book Antiqua" w:eastAsia="Book Antiqua" w:hAnsi="Book Antiqua" w:cs="Book Antiqua"/>
          <w:color w:val="000000"/>
        </w:rPr>
        <w:t xml:space="preserve">a clinicopathological analysis. </w:t>
      </w:r>
      <w:proofErr w:type="spellStart"/>
      <w:r w:rsidR="006C185F" w:rsidRPr="002338EE">
        <w:rPr>
          <w:rFonts w:ascii="Book Antiqua" w:eastAsia="Book Antiqua" w:hAnsi="Book Antiqua" w:cs="Book Antiqua"/>
          <w:i/>
          <w:iCs/>
          <w:color w:val="000000"/>
        </w:rPr>
        <w:t>Zhen</w:t>
      </w:r>
      <w:r w:rsidR="00EA77EA">
        <w:rPr>
          <w:rFonts w:ascii="Book Antiqua" w:eastAsia="Book Antiqua" w:hAnsi="Book Antiqua" w:cs="Book Antiqua"/>
          <w:i/>
          <w:iCs/>
          <w:color w:val="000000"/>
        </w:rPr>
        <w:t>d</w:t>
      </w:r>
      <w:r w:rsidR="006C185F" w:rsidRPr="002338EE">
        <w:rPr>
          <w:rFonts w:ascii="Book Antiqua" w:eastAsia="Book Antiqua" w:hAnsi="Book Antiqua" w:cs="Book Antiqua"/>
          <w:i/>
          <w:iCs/>
          <w:color w:val="000000"/>
        </w:rPr>
        <w:t>uan</w:t>
      </w:r>
      <w:proofErr w:type="spellEnd"/>
      <w:r w:rsidR="006C185F" w:rsidRPr="002338EE">
        <w:rPr>
          <w:rFonts w:ascii="Book Antiqua" w:eastAsia="Book Antiqua" w:hAnsi="Book Antiqua" w:cs="Book Antiqua"/>
          <w:i/>
          <w:iCs/>
          <w:color w:val="000000"/>
        </w:rPr>
        <w:t xml:space="preserve"> </w:t>
      </w:r>
      <w:proofErr w:type="spellStart"/>
      <w:r w:rsidR="006C185F" w:rsidRPr="002338EE">
        <w:rPr>
          <w:rFonts w:ascii="Book Antiqua" w:eastAsia="Book Antiqua" w:hAnsi="Book Antiqua" w:cs="Book Antiqua"/>
          <w:i/>
          <w:iCs/>
          <w:color w:val="000000"/>
        </w:rPr>
        <w:t>Bing</w:t>
      </w:r>
      <w:r w:rsidR="00EA77EA">
        <w:rPr>
          <w:rFonts w:ascii="Book Antiqua" w:eastAsia="Book Antiqua" w:hAnsi="Book Antiqua" w:cs="Book Antiqua"/>
          <w:i/>
          <w:iCs/>
          <w:color w:val="000000"/>
        </w:rPr>
        <w:t>l</w:t>
      </w:r>
      <w:r w:rsidR="00B11A02">
        <w:rPr>
          <w:rFonts w:ascii="Book Antiqua" w:eastAsia="Book Antiqua" w:hAnsi="Book Antiqua" w:cs="Book Antiqua"/>
          <w:i/>
          <w:iCs/>
          <w:color w:val="000000"/>
        </w:rPr>
        <w:t>i</w:t>
      </w:r>
      <w:r w:rsidR="00B11A02" w:rsidRPr="002338EE">
        <w:rPr>
          <w:rFonts w:ascii="Book Antiqua" w:eastAsia="Book Antiqua" w:hAnsi="Book Antiqua" w:cs="Book Antiqua"/>
          <w:i/>
          <w:iCs/>
          <w:color w:val="000000"/>
        </w:rPr>
        <w:t>x</w:t>
      </w:r>
      <w:r w:rsidR="006C185F" w:rsidRPr="002338EE">
        <w:rPr>
          <w:rFonts w:ascii="Book Antiqua" w:eastAsia="Book Antiqua" w:hAnsi="Book Antiqua" w:cs="Book Antiqua"/>
          <w:i/>
          <w:iCs/>
          <w:color w:val="000000"/>
        </w:rPr>
        <w:t>ue</w:t>
      </w:r>
      <w:proofErr w:type="spellEnd"/>
      <w:r w:rsidR="006C185F" w:rsidRPr="002338EE">
        <w:rPr>
          <w:rFonts w:ascii="Book Antiqua" w:eastAsia="Book Antiqua" w:hAnsi="Book Antiqua" w:cs="Book Antiqua"/>
          <w:i/>
          <w:iCs/>
          <w:color w:val="000000"/>
        </w:rPr>
        <w:t xml:space="preserve"> </w:t>
      </w:r>
      <w:proofErr w:type="spellStart"/>
      <w:r w:rsidR="006C185F" w:rsidRPr="002338EE">
        <w:rPr>
          <w:rFonts w:ascii="Book Antiqua" w:eastAsia="Book Antiqua" w:hAnsi="Book Antiqua" w:cs="Book Antiqua"/>
          <w:i/>
          <w:iCs/>
          <w:color w:val="000000"/>
        </w:rPr>
        <w:t>Za</w:t>
      </w:r>
      <w:r w:rsidR="00EA77EA">
        <w:rPr>
          <w:rFonts w:ascii="Book Antiqua" w:eastAsia="Book Antiqua" w:hAnsi="Book Antiqua" w:cs="Book Antiqua"/>
          <w:i/>
          <w:iCs/>
          <w:color w:val="000000"/>
        </w:rPr>
        <w:t>z</w:t>
      </w:r>
      <w:r w:rsidR="006C185F" w:rsidRPr="002338EE">
        <w:rPr>
          <w:rFonts w:ascii="Book Antiqua" w:eastAsia="Book Antiqua" w:hAnsi="Book Antiqua" w:cs="Book Antiqua"/>
          <w:i/>
          <w:iCs/>
          <w:color w:val="000000"/>
        </w:rPr>
        <w:t>hi</w:t>
      </w:r>
      <w:proofErr w:type="spellEnd"/>
      <w:r>
        <w:rPr>
          <w:rFonts w:ascii="Book Antiqua" w:eastAsia="Book Antiqua" w:hAnsi="Book Antiqua" w:cs="Book Antiqua"/>
          <w:color w:val="000000"/>
        </w:rPr>
        <w:t xml:space="preserve"> 2011</w:t>
      </w:r>
      <w:r w:rsidR="002338EE">
        <w:rPr>
          <w:rFonts w:ascii="Book Antiqua" w:eastAsia="Book Antiqua" w:hAnsi="Book Antiqua" w:cs="Book Antiqua"/>
          <w:color w:val="000000"/>
        </w:rPr>
        <w:t xml:space="preserve">; </w:t>
      </w:r>
      <w:r w:rsidRPr="002338EE">
        <w:rPr>
          <w:rFonts w:ascii="Book Antiqua" w:eastAsia="Book Antiqua" w:hAnsi="Book Antiqua" w:cs="Book Antiqua"/>
          <w:b/>
          <w:bCs/>
          <w:color w:val="000000"/>
        </w:rPr>
        <w:t>18</w:t>
      </w:r>
      <w:r>
        <w:rPr>
          <w:rFonts w:ascii="Book Antiqua" w:eastAsia="Book Antiqua" w:hAnsi="Book Antiqua" w:cs="Book Antiqua"/>
          <w:color w:val="000000"/>
        </w:rPr>
        <w:t>:</w:t>
      </w:r>
      <w:r w:rsidR="002338EE">
        <w:rPr>
          <w:rFonts w:ascii="Book Antiqua" w:eastAsia="Book Antiqua" w:hAnsi="Book Antiqua" w:cs="Book Antiqua"/>
          <w:color w:val="000000"/>
        </w:rPr>
        <w:t xml:space="preserve"> </w:t>
      </w:r>
      <w:r>
        <w:rPr>
          <w:rFonts w:ascii="Book Antiqua" w:eastAsia="Book Antiqua" w:hAnsi="Book Antiqua" w:cs="Book Antiqua"/>
          <w:color w:val="000000"/>
        </w:rPr>
        <w:t xml:space="preserve">371-373 </w:t>
      </w:r>
      <w:r w:rsidR="002338EE">
        <w:rPr>
          <w:rFonts w:ascii="Book Antiqua" w:eastAsia="Book Antiqua" w:hAnsi="Book Antiqua" w:cs="Book Antiqua"/>
          <w:color w:val="000000"/>
        </w:rPr>
        <w:t>[</w:t>
      </w:r>
      <w:r w:rsidR="006C185F">
        <w:rPr>
          <w:rFonts w:ascii="Book Antiqua" w:eastAsia="Book Antiqua" w:hAnsi="Book Antiqua" w:cs="Book Antiqua"/>
          <w:color w:val="000000"/>
        </w:rPr>
        <w:t>DOI</w:t>
      </w:r>
      <w:r>
        <w:rPr>
          <w:rFonts w:ascii="Book Antiqua" w:eastAsia="Book Antiqua" w:hAnsi="Book Antiqua" w:cs="Book Antiqua"/>
          <w:color w:val="000000"/>
        </w:rPr>
        <w:t>:</w:t>
      </w:r>
      <w:r w:rsidR="006C185F">
        <w:rPr>
          <w:rFonts w:ascii="Book Antiqua" w:eastAsia="Book Antiqua" w:hAnsi="Book Antiqua" w:cs="Book Antiqua"/>
          <w:color w:val="000000"/>
        </w:rPr>
        <w:t xml:space="preserve"> </w:t>
      </w:r>
      <w:r>
        <w:rPr>
          <w:rFonts w:ascii="Book Antiqua" w:eastAsia="Book Antiqua" w:hAnsi="Book Antiqua" w:cs="Book Antiqua"/>
          <w:color w:val="000000"/>
        </w:rPr>
        <w:t>10.3969/j.issn.1007-8096.2011.05.015</w:t>
      </w:r>
      <w:r w:rsidR="002338EE">
        <w:rPr>
          <w:rFonts w:ascii="Book Antiqua" w:eastAsia="Book Antiqua" w:hAnsi="Book Antiqua" w:cs="Book Antiqua"/>
          <w:color w:val="000000"/>
        </w:rPr>
        <w:t>]</w:t>
      </w:r>
    </w:p>
    <w:p w14:paraId="79A3F7EB" w14:textId="03B44B69" w:rsidR="00A77B3E" w:rsidRDefault="0009061C">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Zhu L</w:t>
      </w:r>
      <w:r>
        <w:rPr>
          <w:rFonts w:ascii="Book Antiqua" w:eastAsia="Book Antiqua" w:hAnsi="Book Antiqua" w:cs="Book Antiqua"/>
          <w:color w:val="000000"/>
        </w:rPr>
        <w:t xml:space="preserve">, Li B. [Clinical pathological analysis of adenomatoid tumor in uterus and ovaries]. </w:t>
      </w:r>
      <w:proofErr w:type="spellStart"/>
      <w:r w:rsidR="00647ABE" w:rsidRPr="00647ABE">
        <w:rPr>
          <w:rFonts w:ascii="Book Antiqua" w:eastAsia="Book Antiqua" w:hAnsi="Book Antiqua" w:cs="Book Antiqua"/>
          <w:i/>
          <w:iCs/>
          <w:color w:val="000000"/>
        </w:rPr>
        <w:t>Zhonghua</w:t>
      </w:r>
      <w:proofErr w:type="spellEnd"/>
      <w:r w:rsidR="00647ABE" w:rsidRPr="00647ABE">
        <w:rPr>
          <w:rFonts w:ascii="Book Antiqua" w:eastAsia="Book Antiqua" w:hAnsi="Book Antiqua" w:cs="Book Antiqua"/>
          <w:i/>
          <w:iCs/>
          <w:color w:val="000000"/>
        </w:rPr>
        <w:t xml:space="preserve"> Bing Li </w:t>
      </w:r>
      <w:proofErr w:type="spellStart"/>
      <w:r w:rsidR="00647ABE" w:rsidRPr="00647ABE">
        <w:rPr>
          <w:rFonts w:ascii="Book Antiqua" w:eastAsia="Book Antiqua" w:hAnsi="Book Antiqua" w:cs="Book Antiqua"/>
          <w:i/>
          <w:iCs/>
          <w:color w:val="000000"/>
        </w:rPr>
        <w:t>Xue</w:t>
      </w:r>
      <w:proofErr w:type="spellEnd"/>
      <w:r w:rsidR="00647ABE" w:rsidRPr="00647ABE">
        <w:rPr>
          <w:rFonts w:ascii="Book Antiqua" w:eastAsia="Book Antiqua" w:hAnsi="Book Antiqua" w:cs="Book Antiqua"/>
          <w:i/>
          <w:iCs/>
          <w:color w:val="000000"/>
        </w:rPr>
        <w:t xml:space="preserve"> Za </w:t>
      </w:r>
      <w:proofErr w:type="spellStart"/>
      <w:r w:rsidR="00647ABE" w:rsidRPr="00647ABE">
        <w:rPr>
          <w:rFonts w:ascii="Book Antiqua" w:eastAsia="Book Antiqua" w:hAnsi="Book Antiqua" w:cs="Book Antiqua"/>
          <w:i/>
          <w:iCs/>
          <w:color w:val="000000"/>
        </w:rPr>
        <w:t>Zhi</w:t>
      </w:r>
      <w:proofErr w:type="spellEnd"/>
      <w:r w:rsidR="00647ABE">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2001; </w:t>
      </w:r>
      <w:r>
        <w:rPr>
          <w:rFonts w:ascii="Book Antiqua" w:eastAsia="Book Antiqua" w:hAnsi="Book Antiqua" w:cs="Book Antiqua"/>
          <w:b/>
          <w:bCs/>
          <w:color w:val="000000"/>
        </w:rPr>
        <w:t>30</w:t>
      </w:r>
      <w:r>
        <w:rPr>
          <w:rFonts w:ascii="Book Antiqua" w:eastAsia="Book Antiqua" w:hAnsi="Book Antiqua" w:cs="Book Antiqua"/>
          <w:color w:val="000000"/>
        </w:rPr>
        <w:t>: 43-45 [PMID: 11866957 DOI: 10.3969/j.issn.1007-8096.2017.01.004]</w:t>
      </w:r>
    </w:p>
    <w:p w14:paraId="226AF952"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7CEB7782" w14:textId="77777777" w:rsidR="00A77B3E" w:rsidRDefault="0009061C">
      <w:pPr>
        <w:spacing w:line="360" w:lineRule="auto"/>
        <w:jc w:val="both"/>
      </w:pPr>
      <w:r>
        <w:rPr>
          <w:rFonts w:ascii="Book Antiqua" w:eastAsia="Book Antiqua" w:hAnsi="Book Antiqua" w:cs="Book Antiqua"/>
          <w:b/>
          <w:color w:val="000000"/>
        </w:rPr>
        <w:lastRenderedPageBreak/>
        <w:t>Footnotes</w:t>
      </w:r>
    </w:p>
    <w:p w14:paraId="7054A352" w14:textId="77777777" w:rsidR="00A77B3E" w:rsidRDefault="0009061C">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The patient provided informed written consent prior to study enrollment.</w:t>
      </w:r>
    </w:p>
    <w:p w14:paraId="7A0A6C9C" w14:textId="77777777" w:rsidR="00A77B3E" w:rsidRDefault="00A77B3E">
      <w:pPr>
        <w:spacing w:line="360" w:lineRule="auto"/>
        <w:jc w:val="both"/>
      </w:pPr>
    </w:p>
    <w:p w14:paraId="7CF58532" w14:textId="77777777" w:rsidR="00A77B3E" w:rsidRDefault="0009061C">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The authors declare that they have no competing interests.</w:t>
      </w:r>
    </w:p>
    <w:p w14:paraId="7203B7FC" w14:textId="77777777" w:rsidR="00A77B3E" w:rsidRDefault="00A77B3E">
      <w:pPr>
        <w:spacing w:line="360" w:lineRule="auto"/>
        <w:jc w:val="both"/>
      </w:pPr>
    </w:p>
    <w:p w14:paraId="13B6433F" w14:textId="6562153B" w:rsidR="00A77B3E" w:rsidRDefault="0009061C">
      <w:pPr>
        <w:spacing w:line="360" w:lineRule="auto"/>
        <w:jc w:val="both"/>
      </w:pPr>
      <w:r>
        <w:rPr>
          <w:rFonts w:ascii="Book Antiqua" w:eastAsia="Book Antiqua" w:hAnsi="Book Antiqua" w:cs="Book Antiqua"/>
          <w:b/>
          <w:bCs/>
          <w:color w:val="000000"/>
        </w:rPr>
        <w:t xml:space="preserve">CARE Checklist (2016) statement: </w:t>
      </w:r>
      <w:r w:rsidR="00FD7759" w:rsidRPr="00FD7759">
        <w:rPr>
          <w:rFonts w:ascii="Book Antiqua" w:eastAsia="Book Antiqua" w:hAnsi="Book Antiqua" w:cs="Book Antiqua"/>
          <w:color w:val="000000"/>
        </w:rPr>
        <w:t>The authors have read the CARE Checklist (2016), and the manuscript was prepared and revised according to the CARE Checklist (2016).</w:t>
      </w:r>
    </w:p>
    <w:p w14:paraId="523E95BD" w14:textId="77777777" w:rsidR="00A77B3E" w:rsidRDefault="00A77B3E">
      <w:pPr>
        <w:spacing w:line="360" w:lineRule="auto"/>
        <w:jc w:val="both"/>
      </w:pPr>
    </w:p>
    <w:p w14:paraId="460342EF" w14:textId="77777777" w:rsidR="00A77B3E" w:rsidRDefault="0009061C">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062BAB69" w14:textId="77777777" w:rsidR="00A77B3E" w:rsidRDefault="00A77B3E">
      <w:pPr>
        <w:spacing w:line="360" w:lineRule="auto"/>
        <w:jc w:val="both"/>
      </w:pPr>
    </w:p>
    <w:p w14:paraId="545B93CA" w14:textId="5BB8F6F5" w:rsidR="00A77B3E" w:rsidRDefault="0009061C">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FD7759">
        <w:rPr>
          <w:rFonts w:ascii="Book Antiqua" w:eastAsia="Book Antiqua" w:hAnsi="Book Antiqua" w:cs="Book Antiqua"/>
          <w:color w:val="000000"/>
        </w:rPr>
        <w:t>m</w:t>
      </w:r>
      <w:r>
        <w:rPr>
          <w:rFonts w:ascii="Book Antiqua" w:eastAsia="Book Antiqua" w:hAnsi="Book Antiqua" w:cs="Book Antiqua"/>
          <w:color w:val="000000"/>
        </w:rPr>
        <w:t>anuscript</w:t>
      </w:r>
    </w:p>
    <w:p w14:paraId="58419282" w14:textId="77777777" w:rsidR="00A77B3E" w:rsidRDefault="00A77B3E">
      <w:pPr>
        <w:spacing w:line="360" w:lineRule="auto"/>
        <w:jc w:val="both"/>
      </w:pPr>
    </w:p>
    <w:p w14:paraId="669E752B" w14:textId="77777777" w:rsidR="00A77B3E" w:rsidRDefault="0009061C">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21, 2020</w:t>
      </w:r>
    </w:p>
    <w:p w14:paraId="6801DAB2" w14:textId="77777777" w:rsidR="00A77B3E" w:rsidRDefault="0009061C">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13, 2020</w:t>
      </w:r>
    </w:p>
    <w:p w14:paraId="2A2FC3F8" w14:textId="77777777" w:rsidR="00A77B3E" w:rsidRDefault="0009061C">
      <w:pPr>
        <w:spacing w:line="360" w:lineRule="auto"/>
        <w:jc w:val="both"/>
      </w:pPr>
      <w:r>
        <w:rPr>
          <w:rFonts w:ascii="Book Antiqua" w:eastAsia="Book Antiqua" w:hAnsi="Book Antiqua" w:cs="Book Antiqua"/>
          <w:b/>
          <w:color w:val="000000"/>
        </w:rPr>
        <w:t xml:space="preserve">Article in press: </w:t>
      </w:r>
    </w:p>
    <w:p w14:paraId="057DCAC1" w14:textId="77777777" w:rsidR="00A77B3E" w:rsidRDefault="00A77B3E">
      <w:pPr>
        <w:spacing w:line="360" w:lineRule="auto"/>
        <w:jc w:val="both"/>
      </w:pPr>
    </w:p>
    <w:p w14:paraId="45D7F06E" w14:textId="5E4B7A77" w:rsidR="00A77B3E" w:rsidRDefault="0009061C">
      <w:pPr>
        <w:spacing w:line="360" w:lineRule="auto"/>
        <w:jc w:val="both"/>
      </w:pPr>
      <w:r>
        <w:rPr>
          <w:rFonts w:ascii="Book Antiqua" w:eastAsia="Book Antiqua" w:hAnsi="Book Antiqua" w:cs="Book Antiqua"/>
          <w:b/>
          <w:color w:val="000000"/>
        </w:rPr>
        <w:t xml:space="preserve">Specialty type: </w:t>
      </w:r>
      <w:r w:rsidR="00EB311D" w:rsidRPr="00EB311D">
        <w:rPr>
          <w:rFonts w:ascii="Book Antiqua" w:eastAsia="Book Antiqua" w:hAnsi="Book Antiqua" w:cs="Book Antiqua"/>
          <w:color w:val="000000"/>
        </w:rPr>
        <w:t>Oncology</w:t>
      </w:r>
    </w:p>
    <w:p w14:paraId="082F8D26" w14:textId="77777777" w:rsidR="00A77B3E" w:rsidRDefault="0009061C">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23468E79" w14:textId="77777777" w:rsidR="00A77B3E" w:rsidRDefault="0009061C">
      <w:pPr>
        <w:spacing w:line="360" w:lineRule="auto"/>
        <w:jc w:val="both"/>
      </w:pPr>
      <w:r>
        <w:rPr>
          <w:rFonts w:ascii="Book Antiqua" w:eastAsia="Book Antiqua" w:hAnsi="Book Antiqua" w:cs="Book Antiqua"/>
          <w:b/>
          <w:color w:val="000000"/>
        </w:rPr>
        <w:t>Peer-review report’s scientific quality classification</w:t>
      </w:r>
    </w:p>
    <w:p w14:paraId="64D47D1D" w14:textId="77777777" w:rsidR="00A77B3E" w:rsidRDefault="0009061C">
      <w:pPr>
        <w:spacing w:line="360" w:lineRule="auto"/>
        <w:jc w:val="both"/>
      </w:pPr>
      <w:r>
        <w:rPr>
          <w:rFonts w:ascii="Book Antiqua" w:eastAsia="Book Antiqua" w:hAnsi="Book Antiqua" w:cs="Book Antiqua"/>
          <w:color w:val="000000"/>
        </w:rPr>
        <w:t>Grade A (Excellent): 0</w:t>
      </w:r>
    </w:p>
    <w:p w14:paraId="46D0B47A" w14:textId="77777777" w:rsidR="00A77B3E" w:rsidRDefault="0009061C">
      <w:pPr>
        <w:spacing w:line="360" w:lineRule="auto"/>
        <w:jc w:val="both"/>
      </w:pPr>
      <w:r>
        <w:rPr>
          <w:rFonts w:ascii="Book Antiqua" w:eastAsia="Book Antiqua" w:hAnsi="Book Antiqua" w:cs="Book Antiqua"/>
          <w:color w:val="000000"/>
        </w:rPr>
        <w:t>Grade B (Very good): 0</w:t>
      </w:r>
    </w:p>
    <w:p w14:paraId="4FA87839" w14:textId="77777777" w:rsidR="00A77B3E" w:rsidRDefault="0009061C">
      <w:pPr>
        <w:spacing w:line="360" w:lineRule="auto"/>
        <w:jc w:val="both"/>
      </w:pPr>
      <w:r>
        <w:rPr>
          <w:rFonts w:ascii="Book Antiqua" w:eastAsia="Book Antiqua" w:hAnsi="Book Antiqua" w:cs="Book Antiqua"/>
          <w:color w:val="000000"/>
        </w:rPr>
        <w:t>Grade C (Good): C</w:t>
      </w:r>
    </w:p>
    <w:p w14:paraId="0D18FCA0" w14:textId="77777777" w:rsidR="00A77B3E" w:rsidRDefault="0009061C">
      <w:pPr>
        <w:spacing w:line="360" w:lineRule="auto"/>
        <w:jc w:val="both"/>
      </w:pPr>
      <w:r>
        <w:rPr>
          <w:rFonts w:ascii="Book Antiqua" w:eastAsia="Book Antiqua" w:hAnsi="Book Antiqua" w:cs="Book Antiqua"/>
          <w:color w:val="000000"/>
        </w:rPr>
        <w:t>Grade D (Fair): 0</w:t>
      </w:r>
    </w:p>
    <w:p w14:paraId="12A03868" w14:textId="77777777" w:rsidR="00A77B3E" w:rsidRDefault="0009061C">
      <w:pPr>
        <w:spacing w:line="360" w:lineRule="auto"/>
        <w:jc w:val="both"/>
      </w:pPr>
      <w:r>
        <w:rPr>
          <w:rFonts w:ascii="Book Antiqua" w:eastAsia="Book Antiqua" w:hAnsi="Book Antiqua" w:cs="Book Antiqua"/>
          <w:color w:val="000000"/>
        </w:rPr>
        <w:lastRenderedPageBreak/>
        <w:t>Grade E (Poor): 0</w:t>
      </w:r>
    </w:p>
    <w:p w14:paraId="27A09CB0" w14:textId="77777777" w:rsidR="00A77B3E" w:rsidRDefault="00A77B3E">
      <w:pPr>
        <w:spacing w:line="360" w:lineRule="auto"/>
        <w:jc w:val="both"/>
      </w:pPr>
    </w:p>
    <w:p w14:paraId="57A7DA89" w14:textId="65C45936" w:rsidR="00A77B3E" w:rsidRDefault="0009061C">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Viswanath Y</w:t>
      </w:r>
      <w:r>
        <w:rPr>
          <w:rFonts w:ascii="Book Antiqua" w:eastAsia="Book Antiqua" w:hAnsi="Book Antiqua" w:cs="Book Antiqua"/>
          <w:b/>
          <w:color w:val="000000"/>
        </w:rPr>
        <w:t xml:space="preserve"> S-Editor: </w:t>
      </w:r>
      <w:r>
        <w:rPr>
          <w:rFonts w:ascii="Book Antiqua" w:eastAsia="Book Antiqua" w:hAnsi="Book Antiqua" w:cs="Book Antiqua"/>
          <w:color w:val="000000"/>
        </w:rPr>
        <w:t>Huang P</w:t>
      </w:r>
      <w:r>
        <w:rPr>
          <w:rFonts w:ascii="Book Antiqua" w:eastAsia="Book Antiqua" w:hAnsi="Book Antiqua" w:cs="Book Antiqua"/>
          <w:b/>
          <w:color w:val="000000"/>
        </w:rPr>
        <w:t xml:space="preserve"> L-Editor: </w:t>
      </w:r>
      <w:r w:rsidR="00F271D2" w:rsidRPr="006D1C85">
        <w:rPr>
          <w:rFonts w:ascii="Book Antiqua" w:eastAsia="Book Antiqua" w:hAnsi="Book Antiqua" w:cs="Book Antiqua"/>
          <w:color w:val="000000"/>
        </w:rPr>
        <w:t>Wang TQ</w:t>
      </w:r>
      <w:r>
        <w:rPr>
          <w:rFonts w:ascii="Book Antiqua" w:eastAsia="Book Antiqua" w:hAnsi="Book Antiqua" w:cs="Book Antiqua"/>
          <w:b/>
          <w:color w:val="000000"/>
        </w:rPr>
        <w:t xml:space="preserve"> P-Editor: </w:t>
      </w:r>
    </w:p>
    <w:p w14:paraId="626A9291" w14:textId="77777777" w:rsidR="005940CE" w:rsidRDefault="005940CE">
      <w:pPr>
        <w:spacing w:line="360" w:lineRule="auto"/>
        <w:jc w:val="both"/>
        <w:sectPr w:rsidR="005940CE">
          <w:pgSz w:w="12240" w:h="15840"/>
          <w:pgMar w:top="1440" w:right="1440" w:bottom="1440" w:left="1440" w:header="720" w:footer="720" w:gutter="0"/>
          <w:cols w:space="720"/>
          <w:docGrid w:linePitch="360"/>
        </w:sectPr>
      </w:pPr>
    </w:p>
    <w:p w14:paraId="5D77A85D" w14:textId="418354EF" w:rsidR="00A77B3E" w:rsidRDefault="0009061C">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665E3F38" w14:textId="0EF3BA25" w:rsidR="00C763CF" w:rsidRDefault="00EF6FAF">
      <w:pPr>
        <w:spacing w:line="360" w:lineRule="auto"/>
        <w:jc w:val="both"/>
      </w:pPr>
      <w:r w:rsidRPr="008B56C1">
        <w:rPr>
          <w:noProof/>
          <w:lang w:eastAsia="zh-CN"/>
        </w:rPr>
        <w:drawing>
          <wp:inline distT="0" distB="0" distL="0" distR="0" wp14:anchorId="3738CF32" wp14:editId="5E200254">
            <wp:extent cx="4173411" cy="27584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4180770" cy="2763304"/>
                    </a:xfrm>
                    <a:prstGeom prst="rect">
                      <a:avLst/>
                    </a:prstGeom>
                    <a:noFill/>
                    <a:ln>
                      <a:noFill/>
                    </a:ln>
                  </pic:spPr>
                </pic:pic>
              </a:graphicData>
            </a:graphic>
          </wp:inline>
        </w:drawing>
      </w:r>
    </w:p>
    <w:p w14:paraId="5282D585" w14:textId="1A9552DA" w:rsidR="00EF6FAF" w:rsidRPr="00EF6FAF" w:rsidRDefault="0009061C">
      <w:pPr>
        <w:spacing w:line="360" w:lineRule="auto"/>
        <w:jc w:val="both"/>
        <w:rPr>
          <w:rFonts w:ascii="Book Antiqua" w:eastAsia="Book Antiqua" w:hAnsi="Book Antiqua" w:cs="Book Antiqua"/>
          <w:b/>
          <w:bCs/>
          <w:color w:val="000000"/>
          <w:szCs w:val="21"/>
        </w:rPr>
      </w:pPr>
      <w:r w:rsidRPr="00EF6FAF">
        <w:rPr>
          <w:rFonts w:ascii="Book Antiqua" w:eastAsia="Book Antiqua" w:hAnsi="Book Antiqua" w:cs="Book Antiqua"/>
          <w:b/>
          <w:bCs/>
          <w:color w:val="000000"/>
        </w:rPr>
        <w:t>Figure</w:t>
      </w:r>
      <w:r w:rsidR="00EF6FAF" w:rsidRPr="00EF6FAF">
        <w:rPr>
          <w:rFonts w:ascii="Book Antiqua" w:eastAsia="Book Antiqua" w:hAnsi="Book Antiqua" w:cs="Book Antiqua"/>
          <w:b/>
          <w:bCs/>
          <w:color w:val="000000"/>
        </w:rPr>
        <w:t xml:space="preserve"> </w:t>
      </w:r>
      <w:r w:rsidRPr="00EF6FAF">
        <w:rPr>
          <w:rFonts w:ascii="Book Antiqua" w:eastAsia="Book Antiqua" w:hAnsi="Book Antiqua" w:cs="Book Antiqua"/>
          <w:b/>
          <w:bCs/>
          <w:color w:val="000000"/>
        </w:rPr>
        <w:t xml:space="preserve">1 </w:t>
      </w:r>
      <w:r w:rsidRPr="00EF6FAF">
        <w:rPr>
          <w:rFonts w:ascii="Book Antiqua" w:eastAsia="Book Antiqua" w:hAnsi="Book Antiqua" w:cs="Book Antiqua"/>
          <w:b/>
          <w:bCs/>
          <w:color w:val="000000"/>
          <w:szCs w:val="21"/>
        </w:rPr>
        <w:t>Cauliflower mass in the uterine cavity (black arrow) and right oviduct mass (red arrow).</w:t>
      </w:r>
    </w:p>
    <w:p w14:paraId="7882393A" w14:textId="2C3CD4B7" w:rsidR="00A77B3E" w:rsidRDefault="00EF6FAF">
      <w:pPr>
        <w:spacing w:line="360" w:lineRule="auto"/>
        <w:jc w:val="both"/>
      </w:pPr>
      <w:r>
        <w:rPr>
          <w:rFonts w:ascii="Book Antiqua" w:eastAsia="Book Antiqua" w:hAnsi="Book Antiqua" w:cs="Book Antiqua"/>
          <w:color w:val="000000"/>
          <w:szCs w:val="21"/>
        </w:rPr>
        <w:br w:type="page"/>
      </w:r>
      <w:r w:rsidR="00761BA9">
        <w:rPr>
          <w:noProof/>
          <w:lang w:eastAsia="zh-CN"/>
        </w:rPr>
        <w:lastRenderedPageBreak/>
        <w:drawing>
          <wp:inline distT="0" distB="0" distL="0" distR="0" wp14:anchorId="34B93CD5" wp14:editId="67C95AB4">
            <wp:extent cx="5943600" cy="482536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8">
                      <a:extLst>
                        <a:ext uri="{28A0092B-C50C-407E-A947-70E740481C1C}">
                          <a14:useLocalDpi xmlns:a14="http://schemas.microsoft.com/office/drawing/2010/main" val="0"/>
                        </a:ext>
                      </a:extLst>
                    </a:blip>
                    <a:stretch>
                      <a:fillRect/>
                    </a:stretch>
                  </pic:blipFill>
                  <pic:spPr>
                    <a:xfrm>
                      <a:off x="0" y="0"/>
                      <a:ext cx="5943600" cy="4825365"/>
                    </a:xfrm>
                    <a:prstGeom prst="rect">
                      <a:avLst/>
                    </a:prstGeom>
                  </pic:spPr>
                </pic:pic>
              </a:graphicData>
            </a:graphic>
          </wp:inline>
        </w:drawing>
      </w:r>
    </w:p>
    <w:p w14:paraId="1FFBC5D1" w14:textId="67CF7CC8" w:rsidR="00CB1024" w:rsidRDefault="0009061C" w:rsidP="00BE4711">
      <w:pPr>
        <w:spacing w:line="360" w:lineRule="auto"/>
        <w:jc w:val="both"/>
        <w:rPr>
          <w:rFonts w:ascii="Book Antiqua" w:eastAsia="Book Antiqua" w:hAnsi="Book Antiqua" w:cs="Book Antiqua"/>
          <w:color w:val="000000"/>
        </w:rPr>
      </w:pPr>
      <w:r w:rsidRPr="00761BA9">
        <w:rPr>
          <w:rFonts w:ascii="Book Antiqua" w:eastAsia="Book Antiqua" w:hAnsi="Book Antiqua" w:cs="Book Antiqua"/>
          <w:b/>
          <w:bCs/>
          <w:color w:val="000000"/>
          <w:szCs w:val="21"/>
        </w:rPr>
        <w:t>Figure</w:t>
      </w:r>
      <w:r w:rsidR="00761BA9" w:rsidRPr="00761BA9">
        <w:rPr>
          <w:rFonts w:ascii="Book Antiqua" w:eastAsia="Book Antiqua" w:hAnsi="Book Antiqua" w:cs="Book Antiqua"/>
          <w:b/>
          <w:bCs/>
          <w:color w:val="000000"/>
          <w:szCs w:val="21"/>
        </w:rPr>
        <w:t xml:space="preserve"> </w:t>
      </w:r>
      <w:r w:rsidRPr="00761BA9">
        <w:rPr>
          <w:rFonts w:ascii="Book Antiqua" w:eastAsia="Book Antiqua" w:hAnsi="Book Antiqua" w:cs="Book Antiqua"/>
          <w:b/>
          <w:bCs/>
          <w:color w:val="000000"/>
          <w:szCs w:val="21"/>
        </w:rPr>
        <w:t xml:space="preserve">2 </w:t>
      </w:r>
      <w:r w:rsidR="00F271D2">
        <w:rPr>
          <w:rFonts w:ascii="Book Antiqua" w:eastAsia="Book Antiqua" w:hAnsi="Book Antiqua" w:cs="Book Antiqua"/>
          <w:b/>
          <w:bCs/>
          <w:color w:val="000000"/>
          <w:szCs w:val="21"/>
        </w:rPr>
        <w:t>Histology</w:t>
      </w:r>
      <w:r w:rsidRPr="00761BA9">
        <w:rPr>
          <w:rFonts w:ascii="Book Antiqua" w:eastAsia="Book Antiqua" w:hAnsi="Book Antiqua" w:cs="Book Antiqua"/>
          <w:b/>
          <w:bCs/>
          <w:color w:val="000000"/>
          <w:szCs w:val="21"/>
        </w:rPr>
        <w:t xml:space="preserve"> of</w:t>
      </w:r>
      <w:r w:rsidR="00F271D2">
        <w:rPr>
          <w:rFonts w:ascii="Book Antiqua" w:eastAsia="Book Antiqua" w:hAnsi="Book Antiqua" w:cs="Book Antiqua"/>
          <w:b/>
          <w:bCs/>
          <w:color w:val="000000"/>
          <w:szCs w:val="21"/>
        </w:rPr>
        <w:t xml:space="preserve"> the</w:t>
      </w:r>
      <w:r w:rsidRPr="00761BA9">
        <w:rPr>
          <w:rFonts w:ascii="Book Antiqua" w:eastAsia="Book Antiqua" w:hAnsi="Book Antiqua" w:cs="Book Antiqua"/>
          <w:b/>
          <w:bCs/>
          <w:color w:val="000000"/>
          <w:szCs w:val="21"/>
        </w:rPr>
        <w:t xml:space="preserve"> uterine tumor (</w:t>
      </w:r>
      <w:r w:rsidR="00761BA9" w:rsidRPr="00761BA9">
        <w:rPr>
          <w:rFonts w:ascii="Book Antiqua" w:eastAsia="Book Antiqua" w:hAnsi="Book Antiqua" w:cs="Book Antiqua"/>
          <w:b/>
          <w:bCs/>
          <w:color w:val="000000"/>
          <w:szCs w:val="21"/>
        </w:rPr>
        <w:t>hematoxylin and eosin</w:t>
      </w:r>
      <w:r w:rsidRPr="00761BA9">
        <w:rPr>
          <w:rFonts w:ascii="Book Antiqua" w:eastAsia="Book Antiqua" w:hAnsi="Book Antiqua" w:cs="Book Antiqua"/>
          <w:b/>
          <w:bCs/>
          <w:color w:val="000000"/>
          <w:szCs w:val="21"/>
        </w:rPr>
        <w:t xml:space="preserve"> staining).</w:t>
      </w:r>
      <w:r>
        <w:rPr>
          <w:rFonts w:ascii="Book Antiqua" w:eastAsia="Book Antiqua" w:hAnsi="Book Antiqua" w:cs="Book Antiqua"/>
          <w:color w:val="000000"/>
          <w:szCs w:val="21"/>
        </w:rPr>
        <w:t xml:space="preserve"> A</w:t>
      </w:r>
      <w:r w:rsidR="00761BA9">
        <w:rPr>
          <w:rFonts w:ascii="Book Antiqua" w:eastAsia="Book Antiqua" w:hAnsi="Book Antiqua" w:cs="Book Antiqua"/>
          <w:color w:val="000000"/>
          <w:szCs w:val="21"/>
        </w:rPr>
        <w:t xml:space="preserve">: </w:t>
      </w:r>
      <w:r>
        <w:rPr>
          <w:rFonts w:ascii="Book Antiqua" w:eastAsia="Book Antiqua" w:hAnsi="Book Antiqua" w:cs="Book Antiqua"/>
          <w:color w:val="000000"/>
        </w:rPr>
        <w:t>The cancer tissue showed nest-like and solid infiltration into the myometrium</w:t>
      </w:r>
      <w:r w:rsidR="00761BA9">
        <w:rPr>
          <w:rFonts w:ascii="Book Antiqua" w:eastAsia="Book Antiqua" w:hAnsi="Book Antiqua" w:cs="Book Antiqua"/>
          <w:color w:val="000000"/>
        </w:rPr>
        <w:t>;</w:t>
      </w:r>
      <w:r>
        <w:rPr>
          <w:rFonts w:ascii="Book Antiqua" w:eastAsia="Book Antiqua" w:hAnsi="Book Antiqua" w:cs="Book Antiqua"/>
          <w:color w:val="000000"/>
        </w:rPr>
        <w:t xml:space="preserve"> B</w:t>
      </w:r>
      <w:r w:rsidR="00761BA9">
        <w:rPr>
          <w:rFonts w:ascii="Book Antiqua" w:eastAsia="Book Antiqua" w:hAnsi="Book Antiqua" w:cs="Book Antiqua"/>
          <w:color w:val="000000"/>
        </w:rPr>
        <w:t xml:space="preserve">: </w:t>
      </w:r>
      <w:r>
        <w:rPr>
          <w:rFonts w:ascii="Book Antiqua" w:eastAsia="Book Antiqua" w:hAnsi="Book Antiqua" w:cs="Book Antiqua"/>
          <w:color w:val="000000"/>
          <w:szCs w:val="21"/>
        </w:rPr>
        <w:t>The cytoplasm of tumor cells was clear</w:t>
      </w:r>
      <w:r w:rsidR="00761BA9">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C</w:t>
      </w:r>
      <w:r w:rsidR="00761BA9">
        <w:rPr>
          <w:rFonts w:ascii="Book Antiqua" w:eastAsia="Book Antiqua" w:hAnsi="Book Antiqua" w:cs="Book Antiqua"/>
          <w:color w:val="000000"/>
          <w:szCs w:val="21"/>
        </w:rPr>
        <w:t xml:space="preserve">: </w:t>
      </w:r>
      <w:r>
        <w:rPr>
          <w:rFonts w:ascii="Book Antiqua" w:eastAsia="Book Antiqua" w:hAnsi="Book Antiqua" w:cs="Book Antiqua"/>
          <w:color w:val="000000"/>
          <w:szCs w:val="21"/>
        </w:rPr>
        <w:t xml:space="preserve">Tumor cells </w:t>
      </w:r>
      <w:r w:rsidR="00F271D2">
        <w:rPr>
          <w:rFonts w:ascii="Book Antiqua" w:eastAsia="Book Antiqua" w:hAnsi="Book Antiqua" w:cs="Book Antiqua"/>
          <w:color w:val="000000"/>
          <w:szCs w:val="21"/>
        </w:rPr>
        <w:t xml:space="preserve">were </w:t>
      </w:r>
      <w:r>
        <w:rPr>
          <w:rFonts w:ascii="Book Antiqua" w:eastAsia="Book Antiqua" w:hAnsi="Book Antiqua" w:cs="Book Antiqua"/>
          <w:color w:val="000000"/>
          <w:szCs w:val="21"/>
        </w:rPr>
        <w:t xml:space="preserve">papillary and </w:t>
      </w:r>
      <w:r w:rsidR="00F271D2">
        <w:rPr>
          <w:rFonts w:ascii="Book Antiqua" w:eastAsia="Book Antiqua" w:hAnsi="Book Antiqua" w:cs="Book Antiqua"/>
          <w:color w:val="000000"/>
          <w:szCs w:val="21"/>
        </w:rPr>
        <w:t xml:space="preserve">had </w:t>
      </w:r>
      <w:r>
        <w:rPr>
          <w:rFonts w:ascii="Book Antiqua" w:eastAsia="Book Antiqua" w:hAnsi="Book Antiqua" w:cs="Book Antiqua"/>
          <w:color w:val="000000"/>
          <w:szCs w:val="21"/>
        </w:rPr>
        <w:t>a stud-like arrangement</w:t>
      </w:r>
      <w:r w:rsidR="00761BA9">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D</w:t>
      </w:r>
      <w:r w:rsidR="00761BA9">
        <w:rPr>
          <w:rFonts w:ascii="Book Antiqua" w:eastAsia="Book Antiqua" w:hAnsi="Book Antiqua" w:cs="Book Antiqua"/>
          <w:color w:val="000000"/>
          <w:szCs w:val="21"/>
        </w:rPr>
        <w:t xml:space="preserve">: </w:t>
      </w:r>
      <w:r>
        <w:rPr>
          <w:rFonts w:ascii="Book Antiqua" w:eastAsia="Book Antiqua" w:hAnsi="Book Antiqua" w:cs="Book Antiqua"/>
          <w:color w:val="000000"/>
        </w:rPr>
        <w:t xml:space="preserve">Tumor cells </w:t>
      </w:r>
      <w:r w:rsidR="00F271D2">
        <w:rPr>
          <w:rFonts w:ascii="Book Antiqua" w:eastAsia="Book Antiqua" w:hAnsi="Book Antiqua" w:cs="Book Antiqua"/>
          <w:color w:val="000000"/>
        </w:rPr>
        <w:t xml:space="preserve">were </w:t>
      </w:r>
      <w:r>
        <w:rPr>
          <w:rFonts w:ascii="Book Antiqua" w:eastAsia="Book Antiqua" w:hAnsi="Book Antiqua" w:cs="Book Antiqua"/>
          <w:color w:val="000000"/>
        </w:rPr>
        <w:t xml:space="preserve">arranged in a glandular tube. Mucus </w:t>
      </w:r>
      <w:r w:rsidR="00F271D2">
        <w:rPr>
          <w:rFonts w:ascii="Book Antiqua" w:eastAsia="Book Antiqua" w:hAnsi="Book Antiqua" w:cs="Book Antiqua"/>
          <w:color w:val="000000"/>
        </w:rPr>
        <w:t xml:space="preserve">was </w:t>
      </w:r>
      <w:r>
        <w:rPr>
          <w:rFonts w:ascii="Book Antiqua" w:eastAsia="Book Antiqua" w:hAnsi="Book Antiqua" w:cs="Book Antiqua"/>
          <w:color w:val="000000"/>
        </w:rPr>
        <w:t>present in the gland cavity.</w:t>
      </w:r>
    </w:p>
    <w:p w14:paraId="57685E36" w14:textId="4709070F" w:rsidR="00A77B3E" w:rsidRDefault="00CB1024">
      <w:pPr>
        <w:spacing w:line="360" w:lineRule="auto"/>
        <w:jc w:val="both"/>
      </w:pPr>
      <w:r>
        <w:rPr>
          <w:rFonts w:ascii="Book Antiqua" w:eastAsia="Book Antiqua" w:hAnsi="Book Antiqua" w:cs="Book Antiqua"/>
          <w:color w:val="000000"/>
        </w:rPr>
        <w:br w:type="page"/>
      </w:r>
      <w:r w:rsidR="00242BB1">
        <w:rPr>
          <w:noProof/>
          <w:lang w:eastAsia="zh-CN"/>
        </w:rPr>
        <w:lastRenderedPageBreak/>
        <w:drawing>
          <wp:inline distT="0" distB="0" distL="0" distR="0" wp14:anchorId="40609C0C" wp14:editId="0E9DCABF">
            <wp:extent cx="5943600" cy="349948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9">
                      <a:extLst>
                        <a:ext uri="{28A0092B-C50C-407E-A947-70E740481C1C}">
                          <a14:useLocalDpi xmlns:a14="http://schemas.microsoft.com/office/drawing/2010/main" val="0"/>
                        </a:ext>
                      </a:extLst>
                    </a:blip>
                    <a:stretch>
                      <a:fillRect/>
                    </a:stretch>
                  </pic:blipFill>
                  <pic:spPr>
                    <a:xfrm>
                      <a:off x="0" y="0"/>
                      <a:ext cx="5943600" cy="3499485"/>
                    </a:xfrm>
                    <a:prstGeom prst="rect">
                      <a:avLst/>
                    </a:prstGeom>
                  </pic:spPr>
                </pic:pic>
              </a:graphicData>
            </a:graphic>
          </wp:inline>
        </w:drawing>
      </w:r>
    </w:p>
    <w:p w14:paraId="18E09E46" w14:textId="276C7AE4" w:rsidR="00242BB1" w:rsidRDefault="0009061C">
      <w:pPr>
        <w:spacing w:line="360" w:lineRule="auto"/>
        <w:jc w:val="both"/>
        <w:rPr>
          <w:rFonts w:ascii="Book Antiqua" w:eastAsia="Book Antiqua" w:hAnsi="Book Antiqua" w:cs="Book Antiqua"/>
          <w:color w:val="000000"/>
        </w:rPr>
      </w:pPr>
      <w:r w:rsidRPr="00242BB1">
        <w:rPr>
          <w:rFonts w:ascii="Book Antiqua" w:eastAsia="Book Antiqua" w:hAnsi="Book Antiqua" w:cs="Book Antiqua"/>
          <w:b/>
          <w:bCs/>
          <w:color w:val="000000"/>
        </w:rPr>
        <w:t>Figure</w:t>
      </w:r>
      <w:r w:rsidR="00242BB1" w:rsidRPr="00242BB1">
        <w:rPr>
          <w:rFonts w:ascii="Book Antiqua" w:eastAsia="Book Antiqua" w:hAnsi="Book Antiqua" w:cs="Book Antiqua"/>
          <w:b/>
          <w:bCs/>
          <w:color w:val="000000"/>
        </w:rPr>
        <w:t xml:space="preserve"> </w:t>
      </w:r>
      <w:r w:rsidR="00BE4711">
        <w:rPr>
          <w:rFonts w:ascii="Book Antiqua" w:eastAsia="Book Antiqua" w:hAnsi="Book Antiqua" w:cs="Book Antiqua"/>
          <w:b/>
          <w:bCs/>
          <w:color w:val="000000"/>
        </w:rPr>
        <w:t>3</w:t>
      </w:r>
      <w:r w:rsidRPr="00242BB1">
        <w:rPr>
          <w:rFonts w:ascii="Book Antiqua" w:eastAsia="Book Antiqua" w:hAnsi="Book Antiqua" w:cs="Book Antiqua"/>
          <w:b/>
          <w:bCs/>
          <w:color w:val="000000"/>
        </w:rPr>
        <w:t xml:space="preserve"> </w:t>
      </w:r>
      <w:r w:rsidRPr="00242BB1">
        <w:rPr>
          <w:rFonts w:ascii="Book Antiqua" w:eastAsia="Book Antiqua" w:hAnsi="Book Antiqua" w:cs="Book Antiqua"/>
          <w:b/>
          <w:bCs/>
          <w:color w:val="000000"/>
          <w:szCs w:val="21"/>
        </w:rPr>
        <w:t>Immunohistochemical staining of the intrauterine tumor</w:t>
      </w:r>
      <w:r w:rsidR="00242BB1" w:rsidRPr="00242BB1">
        <w:rPr>
          <w:rFonts w:ascii="Book Antiqua" w:eastAsia="Book Antiqua" w:hAnsi="Book Antiqua" w:cs="Book Antiqua"/>
          <w:b/>
          <w:bCs/>
          <w:color w:val="000000"/>
        </w:rPr>
        <w:t>.</w:t>
      </w:r>
      <w:r w:rsidR="00242BB1">
        <w:rPr>
          <w:rFonts w:ascii="Book Antiqua" w:eastAsia="Book Antiqua" w:hAnsi="Book Antiqua" w:cs="Book Antiqua"/>
          <w:color w:val="000000"/>
        </w:rPr>
        <w:t xml:space="preserve"> A: </w:t>
      </w:r>
      <w:r w:rsidR="00F271D2">
        <w:rPr>
          <w:rFonts w:ascii="Book Antiqua" w:eastAsia="Book Antiqua" w:hAnsi="Book Antiqua" w:cs="Book Antiqua"/>
          <w:color w:val="000000"/>
        </w:rPr>
        <w:t xml:space="preserve">Positivity for </w:t>
      </w:r>
      <w:r w:rsidR="00242BB1" w:rsidRPr="00242BB1">
        <w:rPr>
          <w:rFonts w:ascii="Book Antiqua" w:eastAsia="Book Antiqua" w:hAnsi="Book Antiqua" w:cs="Book Antiqua"/>
          <w:color w:val="000000"/>
        </w:rPr>
        <w:t>CK7</w:t>
      </w:r>
      <w:r w:rsidR="00242BB1">
        <w:rPr>
          <w:rFonts w:ascii="Book Antiqua" w:eastAsia="Book Antiqua" w:hAnsi="Book Antiqua" w:cs="Book Antiqua"/>
          <w:color w:val="000000"/>
        </w:rPr>
        <w:t xml:space="preserve">; B: </w:t>
      </w:r>
      <w:r w:rsidR="00F271D2">
        <w:rPr>
          <w:rFonts w:ascii="Book Antiqua" w:eastAsia="Book Antiqua" w:hAnsi="Book Antiqua" w:cs="Book Antiqua"/>
          <w:color w:val="000000"/>
        </w:rPr>
        <w:t>Positivity for</w:t>
      </w:r>
      <w:r w:rsidR="00F271D2" w:rsidRPr="00242BB1">
        <w:rPr>
          <w:rFonts w:ascii="Book Antiqua" w:eastAsia="Book Antiqua" w:hAnsi="Book Antiqua" w:cs="Book Antiqua"/>
          <w:color w:val="000000"/>
        </w:rPr>
        <w:t xml:space="preserve"> </w:t>
      </w:r>
      <w:proofErr w:type="spellStart"/>
      <w:r w:rsidR="00242BB1" w:rsidRPr="00242BB1">
        <w:rPr>
          <w:rFonts w:ascii="Book Antiqua" w:eastAsia="Book Antiqua" w:hAnsi="Book Antiqua" w:cs="Book Antiqua"/>
          <w:color w:val="000000"/>
        </w:rPr>
        <w:t>Napsin</w:t>
      </w:r>
      <w:proofErr w:type="spellEnd"/>
      <w:r w:rsidR="00242BB1" w:rsidRPr="00242BB1">
        <w:rPr>
          <w:rFonts w:ascii="Book Antiqua" w:eastAsia="Book Antiqua" w:hAnsi="Book Antiqua" w:cs="Book Antiqua"/>
          <w:color w:val="000000"/>
        </w:rPr>
        <w:t>-A</w:t>
      </w:r>
      <w:r w:rsidR="00242BB1">
        <w:rPr>
          <w:rFonts w:ascii="Book Antiqua" w:eastAsia="Book Antiqua" w:hAnsi="Book Antiqua" w:cs="Book Antiqua"/>
          <w:color w:val="000000"/>
        </w:rPr>
        <w:t xml:space="preserve">; C: </w:t>
      </w:r>
      <w:r w:rsidR="00F271D2">
        <w:rPr>
          <w:rFonts w:ascii="Book Antiqua" w:eastAsia="Book Antiqua" w:hAnsi="Book Antiqua" w:cs="Book Antiqua"/>
          <w:color w:val="000000"/>
        </w:rPr>
        <w:t>Positivity for</w:t>
      </w:r>
      <w:r w:rsidR="00F271D2" w:rsidRPr="00242BB1">
        <w:rPr>
          <w:rFonts w:ascii="Book Antiqua" w:eastAsia="Book Antiqua" w:hAnsi="Book Antiqua" w:cs="Book Antiqua"/>
          <w:color w:val="000000"/>
        </w:rPr>
        <w:t xml:space="preserve"> </w:t>
      </w:r>
      <w:r w:rsidR="00242BB1" w:rsidRPr="00242BB1">
        <w:rPr>
          <w:rFonts w:ascii="Book Antiqua" w:eastAsia="Book Antiqua" w:hAnsi="Book Antiqua" w:cs="Book Antiqua"/>
          <w:color w:val="000000"/>
        </w:rPr>
        <w:t>P16</w:t>
      </w:r>
      <w:r w:rsidR="00242BB1">
        <w:rPr>
          <w:rFonts w:ascii="Book Antiqua" w:eastAsia="Book Antiqua" w:hAnsi="Book Antiqua" w:cs="Book Antiqua"/>
          <w:color w:val="000000"/>
        </w:rPr>
        <w:t xml:space="preserve">; D: </w:t>
      </w:r>
      <w:r w:rsidR="00F271D2">
        <w:rPr>
          <w:rFonts w:ascii="Book Antiqua" w:eastAsia="Book Antiqua" w:hAnsi="Book Antiqua" w:cs="Book Antiqua"/>
          <w:color w:val="000000"/>
        </w:rPr>
        <w:t>H</w:t>
      </w:r>
      <w:r w:rsidR="00F271D2" w:rsidRPr="00242BB1">
        <w:rPr>
          <w:rFonts w:ascii="Book Antiqua" w:eastAsia="Book Antiqua" w:hAnsi="Book Antiqua" w:cs="Book Antiqua"/>
          <w:color w:val="000000"/>
        </w:rPr>
        <w:t xml:space="preserve">igh </w:t>
      </w:r>
      <w:r w:rsidR="00242BB1" w:rsidRPr="00242BB1">
        <w:rPr>
          <w:rFonts w:ascii="Book Antiqua" w:eastAsia="Book Antiqua" w:hAnsi="Book Antiqua" w:cs="Book Antiqua"/>
          <w:color w:val="000000"/>
        </w:rPr>
        <w:t>Ki-67</w:t>
      </w:r>
      <w:r w:rsidR="00F271D2">
        <w:rPr>
          <w:rFonts w:ascii="Book Antiqua" w:eastAsia="Book Antiqua" w:hAnsi="Book Antiqua" w:cs="Book Antiqua"/>
          <w:color w:val="000000"/>
        </w:rPr>
        <w:t xml:space="preserve"> </w:t>
      </w:r>
      <w:r w:rsidR="00242BB1" w:rsidRPr="00242BB1">
        <w:rPr>
          <w:rFonts w:ascii="Book Antiqua" w:eastAsia="Book Antiqua" w:hAnsi="Book Antiqua" w:cs="Book Antiqua"/>
          <w:color w:val="000000"/>
        </w:rPr>
        <w:t>index</w:t>
      </w:r>
      <w:r w:rsidR="00242BB1">
        <w:rPr>
          <w:rFonts w:ascii="Book Antiqua" w:eastAsia="Book Antiqua" w:hAnsi="Book Antiqua" w:cs="Book Antiqua"/>
          <w:color w:val="000000"/>
        </w:rPr>
        <w:t xml:space="preserve">; E: </w:t>
      </w:r>
      <w:r w:rsidR="00F271D2">
        <w:rPr>
          <w:rFonts w:ascii="Book Antiqua" w:eastAsia="Book Antiqua" w:hAnsi="Book Antiqua" w:cs="Book Antiqua"/>
          <w:color w:val="000000"/>
        </w:rPr>
        <w:t>Negativity for v</w:t>
      </w:r>
      <w:r w:rsidR="00242BB1" w:rsidRPr="00242BB1">
        <w:rPr>
          <w:rFonts w:ascii="Book Antiqua" w:eastAsia="Book Antiqua" w:hAnsi="Book Antiqua" w:cs="Book Antiqua"/>
          <w:color w:val="000000"/>
        </w:rPr>
        <w:t>imentin</w:t>
      </w:r>
      <w:r w:rsidR="00242BB1">
        <w:rPr>
          <w:rFonts w:ascii="Book Antiqua" w:eastAsia="Book Antiqua" w:hAnsi="Book Antiqua" w:cs="Book Antiqua"/>
          <w:color w:val="000000"/>
        </w:rPr>
        <w:t xml:space="preserve">; F: </w:t>
      </w:r>
      <w:r w:rsidR="00F271D2">
        <w:rPr>
          <w:rFonts w:ascii="Book Antiqua" w:eastAsia="Book Antiqua" w:hAnsi="Book Antiqua" w:cs="Book Antiqua"/>
          <w:color w:val="000000"/>
        </w:rPr>
        <w:t>Negativity for</w:t>
      </w:r>
      <w:r w:rsidR="00F271D2" w:rsidRPr="00242BB1">
        <w:rPr>
          <w:rFonts w:ascii="Book Antiqua" w:eastAsia="Book Antiqua" w:hAnsi="Book Antiqua" w:cs="Book Antiqua"/>
          <w:color w:val="000000"/>
        </w:rPr>
        <w:t xml:space="preserve"> </w:t>
      </w:r>
      <w:r w:rsidR="00242BB1" w:rsidRPr="00242BB1">
        <w:rPr>
          <w:rFonts w:ascii="Book Antiqua" w:eastAsia="Book Antiqua" w:hAnsi="Book Antiqua" w:cs="Book Antiqua"/>
          <w:color w:val="000000"/>
        </w:rPr>
        <w:t>ER</w:t>
      </w:r>
      <w:r w:rsidR="00242BB1">
        <w:rPr>
          <w:rFonts w:ascii="Book Antiqua" w:eastAsia="Book Antiqua" w:hAnsi="Book Antiqua" w:cs="Book Antiqua"/>
          <w:color w:val="000000"/>
        </w:rPr>
        <w:t xml:space="preserve">; G: </w:t>
      </w:r>
      <w:r w:rsidR="00F271D2">
        <w:rPr>
          <w:rFonts w:ascii="Book Antiqua" w:eastAsia="Book Antiqua" w:hAnsi="Book Antiqua" w:cs="Book Antiqua"/>
          <w:color w:val="000000"/>
        </w:rPr>
        <w:t>W</w:t>
      </w:r>
      <w:r w:rsidR="00F271D2" w:rsidRPr="00242BB1">
        <w:rPr>
          <w:rFonts w:ascii="Book Antiqua" w:eastAsia="Book Antiqua" w:hAnsi="Book Antiqua" w:cs="Book Antiqua"/>
          <w:color w:val="000000"/>
        </w:rPr>
        <w:t xml:space="preserve">ild type </w:t>
      </w:r>
      <w:r w:rsidR="00F271D2">
        <w:rPr>
          <w:rFonts w:ascii="Book Antiqua" w:eastAsia="Book Antiqua" w:hAnsi="Book Antiqua" w:cs="Book Antiqua"/>
          <w:color w:val="000000"/>
        </w:rPr>
        <w:t>p</w:t>
      </w:r>
      <w:r w:rsidR="00F271D2" w:rsidRPr="00242BB1">
        <w:rPr>
          <w:rFonts w:ascii="Book Antiqua" w:eastAsia="Book Antiqua" w:hAnsi="Book Antiqua" w:cs="Book Antiqua"/>
          <w:color w:val="000000"/>
        </w:rPr>
        <w:t>53</w:t>
      </w:r>
      <w:r w:rsidR="00242BB1">
        <w:rPr>
          <w:rFonts w:ascii="Book Antiqua" w:eastAsia="Book Antiqua" w:hAnsi="Book Antiqua" w:cs="Book Antiqua"/>
          <w:color w:val="000000"/>
        </w:rPr>
        <w:t xml:space="preserve">; H: </w:t>
      </w:r>
      <w:r w:rsidR="00F271D2">
        <w:rPr>
          <w:rFonts w:ascii="Book Antiqua" w:eastAsia="Book Antiqua" w:hAnsi="Book Antiqua" w:cs="Book Antiqua"/>
          <w:color w:val="000000"/>
        </w:rPr>
        <w:t xml:space="preserve">Negativity for </w:t>
      </w:r>
      <w:r w:rsidR="00242BB1">
        <w:rPr>
          <w:rFonts w:ascii="Book Antiqua" w:eastAsia="Book Antiqua" w:hAnsi="Book Antiqua" w:cs="Book Antiqua"/>
          <w:color w:val="000000"/>
        </w:rPr>
        <w:t xml:space="preserve">Wilms’ </w:t>
      </w:r>
      <w:r w:rsidR="00A33399">
        <w:rPr>
          <w:rFonts w:ascii="Book Antiqua" w:eastAsia="Book Antiqua" w:hAnsi="Book Antiqua" w:cs="Book Antiqua"/>
          <w:color w:val="000000"/>
        </w:rPr>
        <w:t>t</w:t>
      </w:r>
      <w:r w:rsidR="00242BB1">
        <w:rPr>
          <w:rFonts w:ascii="Book Antiqua" w:eastAsia="Book Antiqua" w:hAnsi="Book Antiqua" w:cs="Book Antiqua"/>
          <w:color w:val="000000"/>
        </w:rPr>
        <w:t>umor 1.</w:t>
      </w:r>
    </w:p>
    <w:p w14:paraId="2AAD0097" w14:textId="17F143CC" w:rsidR="00A77B3E" w:rsidRDefault="00242BB1">
      <w:pPr>
        <w:spacing w:line="360" w:lineRule="auto"/>
        <w:jc w:val="both"/>
      </w:pPr>
      <w:r>
        <w:rPr>
          <w:rFonts w:ascii="Book Antiqua" w:eastAsia="Book Antiqua" w:hAnsi="Book Antiqua" w:cs="Book Antiqua"/>
          <w:color w:val="000000"/>
        </w:rPr>
        <w:br w:type="page"/>
      </w:r>
      <w:r w:rsidR="007F5847">
        <w:rPr>
          <w:noProof/>
          <w:lang w:eastAsia="zh-CN"/>
        </w:rPr>
        <w:lastRenderedPageBreak/>
        <w:drawing>
          <wp:inline distT="0" distB="0" distL="0" distR="0" wp14:anchorId="1DC2A68E" wp14:editId="4397257F">
            <wp:extent cx="5943600" cy="250063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0">
                      <a:extLst>
                        <a:ext uri="{28A0092B-C50C-407E-A947-70E740481C1C}">
                          <a14:useLocalDpi xmlns:a14="http://schemas.microsoft.com/office/drawing/2010/main" val="0"/>
                        </a:ext>
                      </a:extLst>
                    </a:blip>
                    <a:stretch>
                      <a:fillRect/>
                    </a:stretch>
                  </pic:blipFill>
                  <pic:spPr>
                    <a:xfrm>
                      <a:off x="0" y="0"/>
                      <a:ext cx="5943600" cy="2500630"/>
                    </a:xfrm>
                    <a:prstGeom prst="rect">
                      <a:avLst/>
                    </a:prstGeom>
                  </pic:spPr>
                </pic:pic>
              </a:graphicData>
            </a:graphic>
          </wp:inline>
        </w:drawing>
      </w:r>
    </w:p>
    <w:p w14:paraId="24170470" w14:textId="359C9CC4" w:rsidR="00BE4711" w:rsidRDefault="0009061C">
      <w:pPr>
        <w:spacing w:line="360" w:lineRule="auto"/>
        <w:jc w:val="both"/>
        <w:rPr>
          <w:rFonts w:ascii="Book Antiqua" w:eastAsia="Book Antiqua" w:hAnsi="Book Antiqua" w:cs="Book Antiqua"/>
          <w:color w:val="000000"/>
        </w:rPr>
      </w:pPr>
      <w:r w:rsidRPr="00C35A06">
        <w:rPr>
          <w:rFonts w:ascii="Book Antiqua" w:eastAsia="Book Antiqua" w:hAnsi="Book Antiqua" w:cs="Book Antiqua"/>
          <w:b/>
          <w:bCs/>
          <w:color w:val="000000"/>
          <w:szCs w:val="21"/>
        </w:rPr>
        <w:t>Figure</w:t>
      </w:r>
      <w:r w:rsidR="007F5847" w:rsidRPr="00C35A06">
        <w:rPr>
          <w:rFonts w:ascii="Book Antiqua" w:eastAsia="Book Antiqua" w:hAnsi="Book Antiqua" w:cs="Book Antiqua"/>
          <w:b/>
          <w:bCs/>
          <w:color w:val="000000"/>
          <w:szCs w:val="21"/>
        </w:rPr>
        <w:t xml:space="preserve"> </w:t>
      </w:r>
      <w:r w:rsidR="00BE4711">
        <w:rPr>
          <w:rFonts w:ascii="Book Antiqua" w:eastAsia="Book Antiqua" w:hAnsi="Book Antiqua" w:cs="Book Antiqua"/>
          <w:b/>
          <w:bCs/>
          <w:color w:val="000000"/>
          <w:szCs w:val="21"/>
        </w:rPr>
        <w:t>4</w:t>
      </w:r>
      <w:r w:rsidRPr="00C35A06">
        <w:rPr>
          <w:rFonts w:ascii="Book Antiqua" w:eastAsia="Book Antiqua" w:hAnsi="Book Antiqua" w:cs="Book Antiqua"/>
          <w:b/>
          <w:bCs/>
          <w:color w:val="000000"/>
          <w:szCs w:val="21"/>
        </w:rPr>
        <w:t xml:space="preserve"> </w:t>
      </w:r>
      <w:r w:rsidRPr="00C35A06">
        <w:rPr>
          <w:rFonts w:ascii="Book Antiqua" w:eastAsia="Book Antiqua" w:hAnsi="Book Antiqua" w:cs="Book Antiqua"/>
          <w:b/>
          <w:bCs/>
          <w:color w:val="000000"/>
        </w:rPr>
        <w:t>Immunohistochemical staining of the oviduct tumor</w:t>
      </w:r>
      <w:r w:rsidR="007F5847" w:rsidRPr="00C35A06">
        <w:rPr>
          <w:rFonts w:ascii="Book Antiqua" w:eastAsia="Book Antiqua" w:hAnsi="Book Antiqua" w:cs="Book Antiqua"/>
          <w:b/>
          <w:bCs/>
          <w:color w:val="000000"/>
        </w:rPr>
        <w:t xml:space="preserve">. </w:t>
      </w:r>
      <w:r w:rsidR="007F5847">
        <w:rPr>
          <w:rFonts w:ascii="Book Antiqua" w:eastAsia="Book Antiqua" w:hAnsi="Book Antiqua" w:cs="Book Antiqua"/>
          <w:color w:val="000000"/>
        </w:rPr>
        <w:t xml:space="preserve">A: </w:t>
      </w:r>
      <w:r w:rsidR="00F271D2">
        <w:rPr>
          <w:rFonts w:ascii="Book Antiqua" w:eastAsia="Book Antiqua" w:hAnsi="Book Antiqua" w:cs="Book Antiqua"/>
          <w:color w:val="000000"/>
        </w:rPr>
        <w:t>T</w:t>
      </w:r>
      <w:r w:rsidR="007F5847" w:rsidRPr="007F5847">
        <w:rPr>
          <w:rFonts w:ascii="Book Antiqua" w:eastAsia="Book Antiqua" w:hAnsi="Book Antiqua" w:cs="Book Antiqua"/>
          <w:color w:val="000000"/>
        </w:rPr>
        <w:t>he tumor tissue and adenomatoid tumor were CK positive</w:t>
      </w:r>
      <w:r w:rsidR="007F5847">
        <w:rPr>
          <w:rFonts w:ascii="Book Antiqua" w:eastAsia="Book Antiqua" w:hAnsi="Book Antiqua" w:cs="Book Antiqua"/>
          <w:color w:val="000000"/>
        </w:rPr>
        <w:t xml:space="preserve">; B: </w:t>
      </w:r>
      <w:r w:rsidR="00F271D2">
        <w:rPr>
          <w:rFonts w:ascii="Book Antiqua" w:eastAsia="Book Antiqua" w:hAnsi="Book Antiqua" w:cs="Book Antiqua"/>
          <w:color w:val="000000"/>
        </w:rPr>
        <w:t>T</w:t>
      </w:r>
      <w:r w:rsidR="007F5847" w:rsidRPr="007F5847">
        <w:rPr>
          <w:rFonts w:ascii="Book Antiqua" w:eastAsia="Book Antiqua" w:hAnsi="Book Antiqua" w:cs="Book Antiqua"/>
          <w:color w:val="000000"/>
        </w:rPr>
        <w:t>he tumor tissue was calretinin negative and adenomatoid tumor was calretinin positive.</w:t>
      </w:r>
    </w:p>
    <w:p w14:paraId="12C3D26D" w14:textId="77777777" w:rsidR="00BE4711" w:rsidRDefault="00BE4711" w:rsidP="00BE4711">
      <w:pPr>
        <w:spacing w:line="360" w:lineRule="auto"/>
        <w:jc w:val="both"/>
      </w:pPr>
      <w:r>
        <w:rPr>
          <w:rFonts w:ascii="Book Antiqua" w:eastAsia="Book Antiqua" w:hAnsi="Book Antiqua" w:cs="Book Antiqua"/>
          <w:color w:val="000000"/>
        </w:rPr>
        <w:br w:type="page"/>
      </w:r>
      <w:r>
        <w:rPr>
          <w:noProof/>
          <w:lang w:eastAsia="zh-CN"/>
        </w:rPr>
        <w:lastRenderedPageBreak/>
        <w:drawing>
          <wp:inline distT="0" distB="0" distL="0" distR="0" wp14:anchorId="58AFAD60" wp14:editId="669B24EC">
            <wp:extent cx="5943600" cy="24352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1">
                      <a:extLst>
                        <a:ext uri="{28A0092B-C50C-407E-A947-70E740481C1C}">
                          <a14:useLocalDpi xmlns:a14="http://schemas.microsoft.com/office/drawing/2010/main" val="0"/>
                        </a:ext>
                      </a:extLst>
                    </a:blip>
                    <a:stretch>
                      <a:fillRect/>
                    </a:stretch>
                  </pic:blipFill>
                  <pic:spPr>
                    <a:xfrm>
                      <a:off x="0" y="0"/>
                      <a:ext cx="5943600" cy="2435225"/>
                    </a:xfrm>
                    <a:prstGeom prst="rect">
                      <a:avLst/>
                    </a:prstGeom>
                  </pic:spPr>
                </pic:pic>
              </a:graphicData>
            </a:graphic>
          </wp:inline>
        </w:drawing>
      </w:r>
    </w:p>
    <w:p w14:paraId="0F42025B" w14:textId="5551B2F5" w:rsidR="00A77B3E" w:rsidRPr="00BE4711" w:rsidRDefault="00BE4711">
      <w:pPr>
        <w:spacing w:line="360" w:lineRule="auto"/>
        <w:jc w:val="both"/>
        <w:rPr>
          <w:rFonts w:ascii="Book Antiqua" w:eastAsia="Book Antiqua" w:hAnsi="Book Antiqua" w:cs="Book Antiqua"/>
          <w:color w:val="000000"/>
        </w:rPr>
      </w:pPr>
      <w:r w:rsidRPr="00CB1024">
        <w:rPr>
          <w:rFonts w:ascii="Book Antiqua" w:eastAsia="Book Antiqua" w:hAnsi="Book Antiqua" w:cs="Book Antiqua"/>
          <w:b/>
          <w:bCs/>
          <w:color w:val="000000"/>
        </w:rPr>
        <w:t xml:space="preserve">Figure </w:t>
      </w:r>
      <w:r>
        <w:rPr>
          <w:rFonts w:ascii="Book Antiqua" w:eastAsia="Book Antiqua" w:hAnsi="Book Antiqua" w:cs="Book Antiqua"/>
          <w:b/>
          <w:bCs/>
          <w:color w:val="000000"/>
        </w:rPr>
        <w:t>5</w:t>
      </w:r>
      <w:r w:rsidRPr="00CB1024">
        <w:rPr>
          <w:rFonts w:ascii="Book Antiqua" w:eastAsia="Book Antiqua" w:hAnsi="Book Antiqua" w:cs="Book Antiqua"/>
          <w:b/>
          <w:bCs/>
          <w:color w:val="000000"/>
        </w:rPr>
        <w:t xml:space="preserve"> </w:t>
      </w:r>
      <w:r w:rsidR="00F271D2">
        <w:rPr>
          <w:rFonts w:ascii="Book Antiqua" w:eastAsia="Book Antiqua" w:hAnsi="Book Antiqua" w:cs="Book Antiqua"/>
          <w:b/>
          <w:bCs/>
          <w:color w:val="000000"/>
        </w:rPr>
        <w:t>Histology</w:t>
      </w:r>
      <w:r w:rsidRPr="00CB1024">
        <w:rPr>
          <w:rFonts w:ascii="Book Antiqua" w:eastAsia="Book Antiqua" w:hAnsi="Book Antiqua" w:cs="Book Antiqua"/>
          <w:b/>
          <w:bCs/>
          <w:color w:val="000000"/>
        </w:rPr>
        <w:t xml:space="preserve"> of </w:t>
      </w:r>
      <w:r w:rsidR="00F271D2">
        <w:rPr>
          <w:rFonts w:ascii="Book Antiqua" w:eastAsia="Book Antiqua" w:hAnsi="Book Antiqua" w:cs="Book Antiqua"/>
          <w:b/>
          <w:bCs/>
          <w:color w:val="000000"/>
        </w:rPr>
        <w:t xml:space="preserve">the </w:t>
      </w:r>
      <w:r w:rsidRPr="00CB1024">
        <w:rPr>
          <w:rFonts w:ascii="Book Antiqua" w:eastAsia="Book Antiqua" w:hAnsi="Book Antiqua" w:cs="Book Antiqua"/>
          <w:b/>
          <w:bCs/>
          <w:color w:val="000000"/>
        </w:rPr>
        <w:t xml:space="preserve">oviduct mass (hematoxylin and eosin staining). </w:t>
      </w:r>
      <w:r>
        <w:rPr>
          <w:rFonts w:ascii="Book Antiqua" w:eastAsia="Book Antiqua" w:hAnsi="Book Antiqua" w:cs="Book Antiqua"/>
          <w:color w:val="000000"/>
        </w:rPr>
        <w:t xml:space="preserve">A: </w:t>
      </w:r>
      <w:r w:rsidRPr="00CB1024">
        <w:rPr>
          <w:rFonts w:ascii="Book Antiqua" w:eastAsia="Book Antiqua" w:hAnsi="Book Antiqua" w:cs="Book Antiqua"/>
          <w:color w:val="000000"/>
        </w:rPr>
        <w:t xml:space="preserve">Cancer tissue </w:t>
      </w:r>
      <w:r w:rsidR="00F271D2" w:rsidRPr="00CB1024">
        <w:rPr>
          <w:rFonts w:ascii="Book Antiqua" w:eastAsia="Book Antiqua" w:hAnsi="Book Antiqua" w:cs="Book Antiqua"/>
          <w:color w:val="000000"/>
        </w:rPr>
        <w:t>coexist</w:t>
      </w:r>
      <w:r w:rsidR="00F271D2">
        <w:rPr>
          <w:rFonts w:ascii="Book Antiqua" w:eastAsia="Book Antiqua" w:hAnsi="Book Antiqua" w:cs="Book Antiqua"/>
          <w:color w:val="000000"/>
        </w:rPr>
        <w:t>ed</w:t>
      </w:r>
      <w:r w:rsidR="00F271D2" w:rsidRPr="00CB1024">
        <w:rPr>
          <w:rFonts w:ascii="Book Antiqua" w:eastAsia="Book Antiqua" w:hAnsi="Book Antiqua" w:cs="Book Antiqua"/>
          <w:color w:val="000000"/>
        </w:rPr>
        <w:t xml:space="preserve"> </w:t>
      </w:r>
      <w:r w:rsidRPr="00CB1024">
        <w:rPr>
          <w:rFonts w:ascii="Book Antiqua" w:eastAsia="Book Antiqua" w:hAnsi="Book Antiqua" w:cs="Book Antiqua"/>
          <w:color w:val="000000"/>
        </w:rPr>
        <w:t>with adenomatoid tumor area</w:t>
      </w:r>
      <w:r>
        <w:rPr>
          <w:rFonts w:ascii="Book Antiqua" w:eastAsia="Book Antiqua" w:hAnsi="Book Antiqua" w:cs="Book Antiqua"/>
          <w:color w:val="000000"/>
        </w:rPr>
        <w:t xml:space="preserve">; B: </w:t>
      </w:r>
      <w:r w:rsidRPr="00CB1024">
        <w:rPr>
          <w:rFonts w:ascii="Book Antiqua" w:eastAsia="Book Antiqua" w:hAnsi="Book Antiqua" w:cs="Book Antiqua"/>
          <w:color w:val="000000"/>
        </w:rPr>
        <w:t>Microcapsule-like structure of adenomatoid tumor area</w:t>
      </w:r>
      <w:r>
        <w:rPr>
          <w:rFonts w:ascii="Book Antiqua" w:eastAsia="Book Antiqua" w:hAnsi="Book Antiqua" w:cs="Book Antiqua"/>
          <w:color w:val="000000"/>
        </w:rPr>
        <w:t>.</w:t>
      </w:r>
    </w:p>
    <w:sectPr w:rsidR="00A77B3E" w:rsidRPr="00BE47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BB949C" w14:textId="77777777" w:rsidR="008208E2" w:rsidRDefault="008208E2" w:rsidP="001C52BB">
      <w:r>
        <w:separator/>
      </w:r>
    </w:p>
  </w:endnote>
  <w:endnote w:type="continuationSeparator" w:id="0">
    <w:p w14:paraId="6BF77C29" w14:textId="77777777" w:rsidR="008208E2" w:rsidRDefault="008208E2" w:rsidP="001C52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20614270"/>
      <w:docPartObj>
        <w:docPartGallery w:val="Page Numbers (Bottom of Page)"/>
        <w:docPartUnique/>
      </w:docPartObj>
    </w:sdtPr>
    <w:sdtEndPr>
      <w:rPr>
        <w:rFonts w:ascii="Book Antiqua" w:hAnsi="Book Antiqua"/>
        <w:sz w:val="21"/>
        <w:szCs w:val="21"/>
      </w:rPr>
    </w:sdtEndPr>
    <w:sdtContent>
      <w:sdt>
        <w:sdtPr>
          <w:id w:val="-1705238520"/>
          <w:docPartObj>
            <w:docPartGallery w:val="Page Numbers (Top of Page)"/>
            <w:docPartUnique/>
          </w:docPartObj>
        </w:sdtPr>
        <w:sdtEndPr>
          <w:rPr>
            <w:rFonts w:ascii="Book Antiqua" w:hAnsi="Book Antiqua"/>
            <w:sz w:val="21"/>
            <w:szCs w:val="21"/>
          </w:rPr>
        </w:sdtEndPr>
        <w:sdtContent>
          <w:p w14:paraId="24D82D57" w14:textId="600015A4" w:rsidR="001C52BB" w:rsidRDefault="001C52BB" w:rsidP="001C52BB">
            <w:pPr>
              <w:pStyle w:val="a5"/>
              <w:jc w:val="right"/>
            </w:pPr>
            <w:r>
              <w:rPr>
                <w:lang w:val="zh-CN" w:eastAsia="zh-CN"/>
              </w:rPr>
              <w:t xml:space="preserve"> </w:t>
            </w:r>
            <w:r w:rsidRPr="001C52BB">
              <w:rPr>
                <w:rFonts w:ascii="Book Antiqua" w:hAnsi="Book Antiqua"/>
                <w:sz w:val="21"/>
                <w:szCs w:val="21"/>
              </w:rPr>
              <w:fldChar w:fldCharType="begin"/>
            </w:r>
            <w:r w:rsidRPr="001C52BB">
              <w:rPr>
                <w:rFonts w:ascii="Book Antiqua" w:hAnsi="Book Antiqua"/>
                <w:sz w:val="21"/>
                <w:szCs w:val="21"/>
              </w:rPr>
              <w:instrText>PAGE</w:instrText>
            </w:r>
            <w:r w:rsidRPr="001C52BB">
              <w:rPr>
                <w:rFonts w:ascii="Book Antiqua" w:hAnsi="Book Antiqua"/>
                <w:sz w:val="21"/>
                <w:szCs w:val="21"/>
              </w:rPr>
              <w:fldChar w:fldCharType="separate"/>
            </w:r>
            <w:r w:rsidR="006D1C85">
              <w:rPr>
                <w:rFonts w:ascii="Book Antiqua" w:hAnsi="Book Antiqua"/>
                <w:noProof/>
                <w:sz w:val="21"/>
                <w:szCs w:val="21"/>
              </w:rPr>
              <w:t>19</w:t>
            </w:r>
            <w:r w:rsidRPr="001C52BB">
              <w:rPr>
                <w:rFonts w:ascii="Book Antiqua" w:hAnsi="Book Antiqua"/>
                <w:sz w:val="21"/>
                <w:szCs w:val="21"/>
              </w:rPr>
              <w:fldChar w:fldCharType="end"/>
            </w:r>
            <w:r w:rsidRPr="001C52BB">
              <w:rPr>
                <w:rFonts w:ascii="Book Antiqua" w:hAnsi="Book Antiqua"/>
                <w:sz w:val="21"/>
                <w:szCs w:val="21"/>
                <w:lang w:val="zh-CN" w:eastAsia="zh-CN"/>
              </w:rPr>
              <w:t xml:space="preserve"> / </w:t>
            </w:r>
            <w:r w:rsidRPr="001C52BB">
              <w:rPr>
                <w:rFonts w:ascii="Book Antiqua" w:hAnsi="Book Antiqua"/>
                <w:sz w:val="21"/>
                <w:szCs w:val="21"/>
              </w:rPr>
              <w:fldChar w:fldCharType="begin"/>
            </w:r>
            <w:r w:rsidRPr="001C52BB">
              <w:rPr>
                <w:rFonts w:ascii="Book Antiqua" w:hAnsi="Book Antiqua"/>
                <w:sz w:val="21"/>
                <w:szCs w:val="21"/>
              </w:rPr>
              <w:instrText>NUMPAGES</w:instrText>
            </w:r>
            <w:r w:rsidRPr="001C52BB">
              <w:rPr>
                <w:rFonts w:ascii="Book Antiqua" w:hAnsi="Book Antiqua"/>
                <w:sz w:val="21"/>
                <w:szCs w:val="21"/>
              </w:rPr>
              <w:fldChar w:fldCharType="separate"/>
            </w:r>
            <w:r w:rsidR="006D1C85">
              <w:rPr>
                <w:rFonts w:ascii="Book Antiqua" w:hAnsi="Book Antiqua"/>
                <w:noProof/>
                <w:sz w:val="21"/>
                <w:szCs w:val="21"/>
              </w:rPr>
              <w:t>19</w:t>
            </w:r>
            <w:r w:rsidRPr="001C52BB">
              <w:rPr>
                <w:rFonts w:ascii="Book Antiqua" w:hAnsi="Book Antiqua"/>
                <w:sz w:val="21"/>
                <w:szCs w:val="21"/>
              </w:rPr>
              <w:fldChar w:fldCharType="end"/>
            </w:r>
          </w:p>
        </w:sdtContent>
      </w:sdt>
    </w:sdtContent>
  </w:sdt>
  <w:p w14:paraId="7AC898FB" w14:textId="77777777" w:rsidR="001C52BB" w:rsidRDefault="001C52B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F22355" w14:textId="77777777" w:rsidR="008208E2" w:rsidRDefault="008208E2" w:rsidP="001C52BB">
      <w:r>
        <w:separator/>
      </w:r>
    </w:p>
  </w:footnote>
  <w:footnote w:type="continuationSeparator" w:id="0">
    <w:p w14:paraId="7608026E" w14:textId="77777777" w:rsidR="008208E2" w:rsidRDefault="008208E2" w:rsidP="001C52B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80133"/>
    <w:rsid w:val="0009061C"/>
    <w:rsid w:val="000B1A35"/>
    <w:rsid w:val="000C44E2"/>
    <w:rsid w:val="000C452D"/>
    <w:rsid w:val="000D4888"/>
    <w:rsid w:val="000E1DEC"/>
    <w:rsid w:val="00111860"/>
    <w:rsid w:val="00114C8C"/>
    <w:rsid w:val="00131686"/>
    <w:rsid w:val="001325F1"/>
    <w:rsid w:val="00143A36"/>
    <w:rsid w:val="00184B35"/>
    <w:rsid w:val="001915AD"/>
    <w:rsid w:val="001933F4"/>
    <w:rsid w:val="001B38DB"/>
    <w:rsid w:val="001C2A18"/>
    <w:rsid w:val="001C4C95"/>
    <w:rsid w:val="001C52BB"/>
    <w:rsid w:val="001C7671"/>
    <w:rsid w:val="001D2134"/>
    <w:rsid w:val="001F5722"/>
    <w:rsid w:val="002338EE"/>
    <w:rsid w:val="00242BB1"/>
    <w:rsid w:val="002B1C33"/>
    <w:rsid w:val="002D4014"/>
    <w:rsid w:val="002D5752"/>
    <w:rsid w:val="002D7685"/>
    <w:rsid w:val="003001BC"/>
    <w:rsid w:val="00317E97"/>
    <w:rsid w:val="003F50A9"/>
    <w:rsid w:val="0043217B"/>
    <w:rsid w:val="0046319F"/>
    <w:rsid w:val="004B3888"/>
    <w:rsid w:val="00563C15"/>
    <w:rsid w:val="00567E85"/>
    <w:rsid w:val="005940CE"/>
    <w:rsid w:val="005C4F99"/>
    <w:rsid w:val="00640E19"/>
    <w:rsid w:val="00647ABE"/>
    <w:rsid w:val="00651D66"/>
    <w:rsid w:val="00663349"/>
    <w:rsid w:val="006C185F"/>
    <w:rsid w:val="006D1C85"/>
    <w:rsid w:val="006D4545"/>
    <w:rsid w:val="006E263A"/>
    <w:rsid w:val="00706D7E"/>
    <w:rsid w:val="007259DC"/>
    <w:rsid w:val="00734EB2"/>
    <w:rsid w:val="007509C4"/>
    <w:rsid w:val="00755457"/>
    <w:rsid w:val="00761669"/>
    <w:rsid w:val="00761BA9"/>
    <w:rsid w:val="007F5847"/>
    <w:rsid w:val="008208E2"/>
    <w:rsid w:val="00834315"/>
    <w:rsid w:val="00837012"/>
    <w:rsid w:val="00874DFA"/>
    <w:rsid w:val="00882E43"/>
    <w:rsid w:val="008A3CBC"/>
    <w:rsid w:val="008C4ACF"/>
    <w:rsid w:val="00931296"/>
    <w:rsid w:val="00950C4C"/>
    <w:rsid w:val="00972F79"/>
    <w:rsid w:val="009F2CF2"/>
    <w:rsid w:val="00A33399"/>
    <w:rsid w:val="00A42BF3"/>
    <w:rsid w:val="00A44FFF"/>
    <w:rsid w:val="00A5787D"/>
    <w:rsid w:val="00A77B3E"/>
    <w:rsid w:val="00AB0159"/>
    <w:rsid w:val="00B05D6A"/>
    <w:rsid w:val="00B11A02"/>
    <w:rsid w:val="00B17D34"/>
    <w:rsid w:val="00B47434"/>
    <w:rsid w:val="00B47E6F"/>
    <w:rsid w:val="00B7208C"/>
    <w:rsid w:val="00BA260A"/>
    <w:rsid w:val="00BE4711"/>
    <w:rsid w:val="00C3444F"/>
    <w:rsid w:val="00C35A06"/>
    <w:rsid w:val="00C57E71"/>
    <w:rsid w:val="00C763CF"/>
    <w:rsid w:val="00C97EF3"/>
    <w:rsid w:val="00CA2A55"/>
    <w:rsid w:val="00CB1024"/>
    <w:rsid w:val="00D16231"/>
    <w:rsid w:val="00D92A7D"/>
    <w:rsid w:val="00E2209F"/>
    <w:rsid w:val="00E56359"/>
    <w:rsid w:val="00E614E5"/>
    <w:rsid w:val="00EA77EA"/>
    <w:rsid w:val="00EA79E1"/>
    <w:rsid w:val="00EB311D"/>
    <w:rsid w:val="00EF6FAF"/>
    <w:rsid w:val="00F126AE"/>
    <w:rsid w:val="00F271D2"/>
    <w:rsid w:val="00F34012"/>
    <w:rsid w:val="00F44FE8"/>
    <w:rsid w:val="00F54E96"/>
    <w:rsid w:val="00F56480"/>
    <w:rsid w:val="00F751DB"/>
    <w:rsid w:val="00F9278B"/>
    <w:rsid w:val="00FA4704"/>
    <w:rsid w:val="00FD6CA9"/>
    <w:rsid w:val="00FD7759"/>
    <w:rsid w:val="00FE67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CCC635"/>
  <w15:docId w15:val="{2207FAFF-1EFE-41F0-88E6-33FC7CF3E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1C52BB"/>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1C52BB"/>
    <w:rPr>
      <w:sz w:val="18"/>
      <w:szCs w:val="18"/>
    </w:rPr>
  </w:style>
  <w:style w:type="paragraph" w:styleId="a5">
    <w:name w:val="footer"/>
    <w:basedOn w:val="a"/>
    <w:link w:val="a6"/>
    <w:uiPriority w:val="99"/>
    <w:unhideWhenUsed/>
    <w:rsid w:val="001C52BB"/>
    <w:pPr>
      <w:tabs>
        <w:tab w:val="center" w:pos="4153"/>
        <w:tab w:val="right" w:pos="8306"/>
      </w:tabs>
      <w:snapToGrid w:val="0"/>
    </w:pPr>
    <w:rPr>
      <w:sz w:val="18"/>
      <w:szCs w:val="18"/>
    </w:rPr>
  </w:style>
  <w:style w:type="character" w:customStyle="1" w:styleId="a6">
    <w:name w:val="页脚 字符"/>
    <w:basedOn w:val="a0"/>
    <w:link w:val="a5"/>
    <w:uiPriority w:val="99"/>
    <w:rsid w:val="001C52BB"/>
    <w:rPr>
      <w:sz w:val="18"/>
      <w:szCs w:val="18"/>
    </w:rPr>
  </w:style>
  <w:style w:type="character" w:styleId="a7">
    <w:name w:val="annotation reference"/>
    <w:basedOn w:val="a0"/>
    <w:semiHidden/>
    <w:unhideWhenUsed/>
    <w:rsid w:val="00C97EF3"/>
    <w:rPr>
      <w:sz w:val="21"/>
      <w:szCs w:val="21"/>
    </w:rPr>
  </w:style>
  <w:style w:type="paragraph" w:styleId="a8">
    <w:name w:val="annotation text"/>
    <w:basedOn w:val="a"/>
    <w:link w:val="a9"/>
    <w:semiHidden/>
    <w:unhideWhenUsed/>
    <w:rsid w:val="00C97EF3"/>
  </w:style>
  <w:style w:type="character" w:customStyle="1" w:styleId="a9">
    <w:name w:val="批注文字 字符"/>
    <w:basedOn w:val="a0"/>
    <w:link w:val="a8"/>
    <w:semiHidden/>
    <w:rsid w:val="00C97EF3"/>
    <w:rPr>
      <w:sz w:val="24"/>
      <w:szCs w:val="24"/>
    </w:rPr>
  </w:style>
  <w:style w:type="paragraph" w:styleId="aa">
    <w:name w:val="annotation subject"/>
    <w:basedOn w:val="a8"/>
    <w:next w:val="a8"/>
    <w:link w:val="ab"/>
    <w:semiHidden/>
    <w:unhideWhenUsed/>
    <w:rsid w:val="00C97EF3"/>
    <w:rPr>
      <w:b/>
      <w:bCs/>
    </w:rPr>
  </w:style>
  <w:style w:type="character" w:customStyle="1" w:styleId="ab">
    <w:name w:val="批注主题 字符"/>
    <w:basedOn w:val="a9"/>
    <w:link w:val="aa"/>
    <w:semiHidden/>
    <w:rsid w:val="00C97EF3"/>
    <w:rPr>
      <w:b/>
      <w:bCs/>
      <w:sz w:val="24"/>
      <w:szCs w:val="24"/>
    </w:rPr>
  </w:style>
  <w:style w:type="paragraph" w:styleId="ac">
    <w:name w:val="Revision"/>
    <w:hidden/>
    <w:uiPriority w:val="99"/>
    <w:semiHidden/>
    <w:rsid w:val="00C97EF3"/>
    <w:rPr>
      <w:sz w:val="24"/>
      <w:szCs w:val="24"/>
    </w:rPr>
  </w:style>
  <w:style w:type="paragraph" w:styleId="ad">
    <w:name w:val="Balloon Text"/>
    <w:basedOn w:val="a"/>
    <w:link w:val="ae"/>
    <w:rsid w:val="00C97EF3"/>
    <w:rPr>
      <w:sz w:val="18"/>
      <w:szCs w:val="18"/>
    </w:rPr>
  </w:style>
  <w:style w:type="character" w:customStyle="1" w:styleId="ae">
    <w:name w:val="批注框文本 字符"/>
    <w:basedOn w:val="a0"/>
    <w:link w:val="ad"/>
    <w:rsid w:val="00C97EF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tif"/><Relationship Id="rId5" Type="http://schemas.openxmlformats.org/officeDocument/2006/relationships/endnotes" Target="endnotes.xml"/><Relationship Id="rId10" Type="http://schemas.openxmlformats.org/officeDocument/2006/relationships/image" Target="media/image4.tif"/><Relationship Id="rId4" Type="http://schemas.openxmlformats.org/officeDocument/2006/relationships/footnotes" Target="footnotes.xml"/><Relationship Id="rId9" Type="http://schemas.openxmlformats.org/officeDocument/2006/relationships/image" Target="media/image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19</Pages>
  <Words>3218</Words>
  <Characters>18346</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wdm</cp:lastModifiedBy>
  <cp:revision>4</cp:revision>
  <dcterms:created xsi:type="dcterms:W3CDTF">2020-10-26T01:32:00Z</dcterms:created>
  <dcterms:modified xsi:type="dcterms:W3CDTF">2020-10-26T08:42:00Z</dcterms:modified>
</cp:coreProperties>
</file>