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BC4C5"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 xml:space="preserve">Name of Journal: </w:t>
      </w:r>
      <w:r w:rsidRPr="00D93CF1">
        <w:rPr>
          <w:rFonts w:ascii="Book Antiqua" w:eastAsia="Book Antiqua" w:hAnsi="Book Antiqua" w:cs="Book Antiqua"/>
          <w:i/>
          <w:color w:val="000000"/>
        </w:rPr>
        <w:t>World Journal of Gastrointestinal Endoscopy</w:t>
      </w:r>
    </w:p>
    <w:p w14:paraId="3668C41C"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 xml:space="preserve">Manuscript NO: </w:t>
      </w:r>
      <w:r w:rsidRPr="00D93CF1">
        <w:rPr>
          <w:rFonts w:ascii="Book Antiqua" w:eastAsia="Book Antiqua" w:hAnsi="Book Antiqua" w:cs="Book Antiqua"/>
          <w:color w:val="000000"/>
        </w:rPr>
        <w:t>59077</w:t>
      </w:r>
    </w:p>
    <w:p w14:paraId="6C383A77"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 xml:space="preserve">Manuscript Type: </w:t>
      </w:r>
      <w:r w:rsidRPr="00D93CF1">
        <w:rPr>
          <w:rFonts w:ascii="Book Antiqua" w:eastAsia="Book Antiqua" w:hAnsi="Book Antiqua" w:cs="Book Antiqua"/>
          <w:color w:val="000000"/>
        </w:rPr>
        <w:t>ORIGINAL ARTICLE</w:t>
      </w:r>
    </w:p>
    <w:p w14:paraId="4427CE55" w14:textId="77777777" w:rsidR="00A77B3E" w:rsidRPr="00D93CF1" w:rsidRDefault="00A77B3E" w:rsidP="00D93CF1">
      <w:pPr>
        <w:adjustRightInd w:val="0"/>
        <w:snapToGrid w:val="0"/>
        <w:spacing w:line="360" w:lineRule="auto"/>
        <w:jc w:val="both"/>
        <w:rPr>
          <w:rFonts w:ascii="Book Antiqua" w:hAnsi="Book Antiqua"/>
        </w:rPr>
      </w:pPr>
    </w:p>
    <w:p w14:paraId="4AE9ABF9" w14:textId="77777777" w:rsidR="00E05D6B"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i/>
          <w:color w:val="000000"/>
        </w:rPr>
        <w:t>Retrospective Study</w:t>
      </w:r>
    </w:p>
    <w:p w14:paraId="57B2A4A7" w14:textId="68B5ECD1" w:rsidR="00A77B3E" w:rsidRPr="00D93CF1" w:rsidRDefault="00D3747A" w:rsidP="00D93CF1">
      <w:pPr>
        <w:adjustRightInd w:val="0"/>
        <w:snapToGrid w:val="0"/>
        <w:spacing w:line="360" w:lineRule="auto"/>
        <w:jc w:val="both"/>
        <w:rPr>
          <w:rFonts w:ascii="Book Antiqua" w:hAnsi="Book Antiqua"/>
        </w:rPr>
      </w:pPr>
      <w:bookmarkStart w:id="0" w:name="OLE_LINK27"/>
      <w:bookmarkStart w:id="1" w:name="OLE_LINK28"/>
      <w:bookmarkStart w:id="2" w:name="OLE_LINK31"/>
      <w:r w:rsidRPr="00D93CF1">
        <w:rPr>
          <w:rFonts w:ascii="Book Antiqua" w:eastAsia="Book Antiqua" w:hAnsi="Book Antiqua" w:cs="Book Antiqua"/>
          <w:b/>
          <w:color w:val="000000"/>
          <w:shd w:val="clear" w:color="auto" w:fill="FFFFFF"/>
        </w:rPr>
        <w:t>Impact of intragastric balloon on blood pressure reduction: A retrospective study in Eastern North Carolina</w:t>
      </w:r>
    </w:p>
    <w:bookmarkEnd w:id="0"/>
    <w:bookmarkEnd w:id="1"/>
    <w:bookmarkEnd w:id="2"/>
    <w:p w14:paraId="7B6384D7" w14:textId="77777777" w:rsidR="00A77B3E" w:rsidRPr="00D93CF1" w:rsidRDefault="00A77B3E" w:rsidP="00D93CF1">
      <w:pPr>
        <w:adjustRightInd w:val="0"/>
        <w:snapToGrid w:val="0"/>
        <w:spacing w:line="360" w:lineRule="auto"/>
        <w:jc w:val="both"/>
        <w:rPr>
          <w:rFonts w:ascii="Book Antiqua" w:hAnsi="Book Antiqua"/>
        </w:rPr>
      </w:pPr>
    </w:p>
    <w:p w14:paraId="33EC14B5" w14:textId="1AD84412" w:rsidR="00A77B3E" w:rsidRPr="00D93CF1" w:rsidRDefault="00D3747A" w:rsidP="00D93CF1">
      <w:pPr>
        <w:adjustRightInd w:val="0"/>
        <w:snapToGrid w:val="0"/>
        <w:spacing w:line="360" w:lineRule="auto"/>
        <w:jc w:val="both"/>
        <w:rPr>
          <w:rFonts w:ascii="Book Antiqua" w:hAnsi="Book Antiqua"/>
        </w:rPr>
      </w:pPr>
      <w:bookmarkStart w:id="3" w:name="OLE_LINK63"/>
      <w:bookmarkStart w:id="4" w:name="OLE_LINK64"/>
      <w:r w:rsidRPr="00D93CF1">
        <w:rPr>
          <w:rFonts w:ascii="Book Antiqua" w:eastAsia="Book Antiqua" w:hAnsi="Book Antiqua" w:cs="Book Antiqua"/>
          <w:color w:val="000000"/>
        </w:rPr>
        <w:t xml:space="preserve">Samuel </w:t>
      </w:r>
      <w:bookmarkEnd w:id="3"/>
      <w:bookmarkEnd w:id="4"/>
      <w:r w:rsidRPr="00D93CF1">
        <w:rPr>
          <w:rFonts w:ascii="Book Antiqua" w:eastAsia="Book Antiqua" w:hAnsi="Book Antiqua" w:cs="Book Antiqua"/>
          <w:color w:val="000000"/>
        </w:rPr>
        <w:t xml:space="preserve">GO </w:t>
      </w:r>
      <w:r w:rsidRPr="00D93CF1">
        <w:rPr>
          <w:rFonts w:ascii="Book Antiqua" w:eastAsia="Book Antiqua" w:hAnsi="Book Antiqua" w:cs="Book Antiqua"/>
          <w:i/>
          <w:iCs/>
          <w:color w:val="000000"/>
        </w:rPr>
        <w:t>et al</w:t>
      </w:r>
      <w:r w:rsidRPr="00D93CF1">
        <w:rPr>
          <w:rFonts w:ascii="Book Antiqua" w:eastAsia="Book Antiqua" w:hAnsi="Book Antiqua" w:cs="Book Antiqua"/>
          <w:color w:val="000000"/>
        </w:rPr>
        <w:t>. Effect of intragastric balloon on hypertension</w:t>
      </w:r>
    </w:p>
    <w:p w14:paraId="02E32D1D" w14:textId="77777777" w:rsidR="00A77B3E" w:rsidRPr="00D93CF1" w:rsidRDefault="00A77B3E" w:rsidP="00D93CF1">
      <w:pPr>
        <w:adjustRightInd w:val="0"/>
        <w:snapToGrid w:val="0"/>
        <w:spacing w:line="360" w:lineRule="auto"/>
        <w:jc w:val="both"/>
        <w:rPr>
          <w:rFonts w:ascii="Book Antiqua" w:hAnsi="Book Antiqua"/>
        </w:rPr>
      </w:pPr>
    </w:p>
    <w:p w14:paraId="60465E57" w14:textId="14D7CA51" w:rsidR="00A77B3E" w:rsidRPr="00D93CF1" w:rsidRDefault="00D3747A" w:rsidP="00D93CF1">
      <w:pPr>
        <w:adjustRightInd w:val="0"/>
        <w:snapToGrid w:val="0"/>
        <w:spacing w:line="360" w:lineRule="auto"/>
        <w:jc w:val="both"/>
        <w:rPr>
          <w:rFonts w:ascii="Book Antiqua" w:hAnsi="Book Antiqua"/>
        </w:rPr>
      </w:pPr>
      <w:proofErr w:type="spellStart"/>
      <w:r w:rsidRPr="00D93CF1">
        <w:rPr>
          <w:rFonts w:ascii="Book Antiqua" w:eastAsia="Book Antiqua" w:hAnsi="Book Antiqua" w:cs="Book Antiqua"/>
          <w:color w:val="000000"/>
        </w:rPr>
        <w:t>Gbeminiyi</w:t>
      </w:r>
      <w:proofErr w:type="spellEnd"/>
      <w:r w:rsidRPr="00D93CF1">
        <w:rPr>
          <w:rFonts w:ascii="Book Antiqua" w:eastAsia="Book Antiqua" w:hAnsi="Book Antiqua" w:cs="Book Antiqua"/>
          <w:color w:val="000000"/>
        </w:rPr>
        <w:t xml:space="preserve"> </w:t>
      </w:r>
      <w:proofErr w:type="spellStart"/>
      <w:r w:rsidRPr="00D93CF1">
        <w:rPr>
          <w:rFonts w:ascii="Book Antiqua" w:eastAsia="Book Antiqua" w:hAnsi="Book Antiqua" w:cs="Book Antiqua"/>
          <w:color w:val="000000"/>
        </w:rPr>
        <w:t>Olanrewaju</w:t>
      </w:r>
      <w:proofErr w:type="spellEnd"/>
      <w:r w:rsidRPr="00D93CF1">
        <w:rPr>
          <w:rFonts w:ascii="Book Antiqua" w:eastAsia="Book Antiqua" w:hAnsi="Book Antiqua" w:cs="Book Antiqua"/>
          <w:color w:val="000000"/>
        </w:rPr>
        <w:t xml:space="preserve"> Samuel, </w:t>
      </w:r>
      <w:proofErr w:type="spellStart"/>
      <w:r w:rsidRPr="00D93CF1">
        <w:rPr>
          <w:rFonts w:ascii="Book Antiqua" w:eastAsia="Book Antiqua" w:hAnsi="Book Antiqua" w:cs="Book Antiqua"/>
          <w:color w:val="000000"/>
        </w:rPr>
        <w:t>Karissa</w:t>
      </w:r>
      <w:proofErr w:type="spellEnd"/>
      <w:r w:rsidRPr="00D93CF1">
        <w:rPr>
          <w:rFonts w:ascii="Book Antiqua" w:eastAsia="Book Antiqua" w:hAnsi="Book Antiqua" w:cs="Book Antiqua"/>
          <w:color w:val="000000"/>
        </w:rPr>
        <w:t xml:space="preserve"> </w:t>
      </w:r>
      <w:r w:rsidR="00601C6D" w:rsidRPr="00D93CF1">
        <w:rPr>
          <w:rFonts w:ascii="Book Antiqua" w:eastAsia="Book Antiqua" w:hAnsi="Book Antiqua" w:cs="Book Antiqua"/>
          <w:color w:val="000000"/>
        </w:rPr>
        <w:t>Lambert</w:t>
      </w:r>
      <w:r w:rsidRPr="00D93CF1">
        <w:rPr>
          <w:rFonts w:ascii="Book Antiqua" w:eastAsia="Book Antiqua" w:hAnsi="Book Antiqua" w:cs="Book Antiqua"/>
          <w:color w:val="000000"/>
        </w:rPr>
        <w:t xml:space="preserve">, Elijah </w:t>
      </w:r>
      <w:proofErr w:type="spellStart"/>
      <w:r w:rsidRPr="00D93CF1">
        <w:rPr>
          <w:rFonts w:ascii="Book Antiqua" w:eastAsia="Book Antiqua" w:hAnsi="Book Antiqua" w:cs="Book Antiqua"/>
          <w:color w:val="000000"/>
        </w:rPr>
        <w:t>Asagbra</w:t>
      </w:r>
      <w:proofErr w:type="spellEnd"/>
      <w:r w:rsidRPr="00D93CF1">
        <w:rPr>
          <w:rFonts w:ascii="Book Antiqua" w:eastAsia="Book Antiqua" w:hAnsi="Book Antiqua" w:cs="Book Antiqua"/>
          <w:color w:val="000000"/>
        </w:rPr>
        <w:t xml:space="preserve">, Glenn </w:t>
      </w:r>
      <w:proofErr w:type="spellStart"/>
      <w:r w:rsidRPr="00D93CF1">
        <w:rPr>
          <w:rFonts w:ascii="Book Antiqua" w:eastAsia="Book Antiqua" w:hAnsi="Book Antiqua" w:cs="Book Antiqua"/>
          <w:color w:val="000000"/>
        </w:rPr>
        <w:t>Harvin</w:t>
      </w:r>
      <w:proofErr w:type="spellEnd"/>
      <w:r w:rsidRPr="00D93CF1">
        <w:rPr>
          <w:rFonts w:ascii="Book Antiqua" w:eastAsia="Book Antiqua" w:hAnsi="Book Antiqua" w:cs="Book Antiqua"/>
          <w:color w:val="000000"/>
        </w:rPr>
        <w:t xml:space="preserve">, Eric </w:t>
      </w:r>
      <w:proofErr w:type="spellStart"/>
      <w:r w:rsidRPr="00D93CF1">
        <w:rPr>
          <w:rFonts w:ascii="Book Antiqua" w:eastAsia="Book Antiqua" w:hAnsi="Book Antiqua" w:cs="Book Antiqua"/>
          <w:color w:val="000000"/>
        </w:rPr>
        <w:t>Ibegbu</w:t>
      </w:r>
      <w:proofErr w:type="spellEnd"/>
    </w:p>
    <w:p w14:paraId="069E2147" w14:textId="77777777" w:rsidR="00A77B3E" w:rsidRPr="00D93CF1" w:rsidRDefault="00A77B3E" w:rsidP="00D93CF1">
      <w:pPr>
        <w:adjustRightInd w:val="0"/>
        <w:snapToGrid w:val="0"/>
        <w:spacing w:line="360" w:lineRule="auto"/>
        <w:jc w:val="both"/>
        <w:rPr>
          <w:rFonts w:ascii="Book Antiqua" w:hAnsi="Book Antiqua"/>
        </w:rPr>
      </w:pPr>
    </w:p>
    <w:p w14:paraId="7B6F59F6" w14:textId="32CECE20" w:rsidR="00A77B3E" w:rsidRPr="00D93CF1" w:rsidRDefault="06F32664" w:rsidP="00D93CF1">
      <w:pPr>
        <w:adjustRightInd w:val="0"/>
        <w:snapToGrid w:val="0"/>
        <w:spacing w:line="360" w:lineRule="auto"/>
        <w:jc w:val="both"/>
        <w:rPr>
          <w:rFonts w:ascii="Book Antiqua" w:hAnsi="Book Antiqua"/>
        </w:rPr>
      </w:pPr>
      <w:r w:rsidRPr="06F32664">
        <w:rPr>
          <w:rFonts w:ascii="Book Antiqua" w:eastAsia="Book Antiqua" w:hAnsi="Book Antiqua" w:cs="Book Antiqua"/>
          <w:b/>
          <w:bCs/>
          <w:color w:val="000000" w:themeColor="text1"/>
        </w:rPr>
        <w:t xml:space="preserve">Gbeminiyi </w:t>
      </w:r>
      <w:proofErr w:type="spellStart"/>
      <w:r w:rsidRPr="06F32664">
        <w:rPr>
          <w:rFonts w:ascii="Book Antiqua" w:eastAsia="Book Antiqua" w:hAnsi="Book Antiqua" w:cs="Book Antiqua"/>
          <w:b/>
          <w:bCs/>
          <w:color w:val="000000" w:themeColor="text1"/>
        </w:rPr>
        <w:t>Olanrewaju</w:t>
      </w:r>
      <w:proofErr w:type="spellEnd"/>
      <w:r w:rsidRPr="06F32664">
        <w:rPr>
          <w:rFonts w:ascii="Book Antiqua" w:eastAsia="Book Antiqua" w:hAnsi="Book Antiqua" w:cs="Book Antiqua"/>
          <w:b/>
          <w:bCs/>
          <w:color w:val="000000" w:themeColor="text1"/>
        </w:rPr>
        <w:t xml:space="preserve"> Samuel, Glenn </w:t>
      </w:r>
      <w:proofErr w:type="spellStart"/>
      <w:r w:rsidRPr="06F32664">
        <w:rPr>
          <w:rFonts w:ascii="Book Antiqua" w:eastAsia="Book Antiqua" w:hAnsi="Book Antiqua" w:cs="Book Antiqua"/>
          <w:b/>
          <w:bCs/>
          <w:color w:val="000000" w:themeColor="text1"/>
        </w:rPr>
        <w:t>Harvin</w:t>
      </w:r>
      <w:proofErr w:type="spellEnd"/>
      <w:r w:rsidRPr="06F32664">
        <w:rPr>
          <w:rFonts w:ascii="Book Antiqua" w:eastAsia="Book Antiqua" w:hAnsi="Book Antiqua" w:cs="Book Antiqua"/>
          <w:b/>
          <w:bCs/>
          <w:color w:val="000000" w:themeColor="text1"/>
        </w:rPr>
        <w:t xml:space="preserve">, Eric </w:t>
      </w:r>
      <w:proofErr w:type="spellStart"/>
      <w:r w:rsidRPr="06F32664">
        <w:rPr>
          <w:rFonts w:ascii="Book Antiqua" w:eastAsia="Book Antiqua" w:hAnsi="Book Antiqua" w:cs="Book Antiqua"/>
          <w:b/>
          <w:bCs/>
          <w:color w:val="000000" w:themeColor="text1"/>
        </w:rPr>
        <w:t>Ibegbu</w:t>
      </w:r>
      <w:proofErr w:type="spellEnd"/>
      <w:r w:rsidRPr="06F32664">
        <w:rPr>
          <w:rFonts w:ascii="Book Antiqua" w:eastAsia="Book Antiqua" w:hAnsi="Book Antiqua" w:cs="Book Antiqua"/>
          <w:b/>
          <w:bCs/>
          <w:color w:val="000000" w:themeColor="text1"/>
        </w:rPr>
        <w:t xml:space="preserve">, </w:t>
      </w:r>
      <w:bookmarkStart w:id="5" w:name="OLE_LINK1"/>
      <w:bookmarkStart w:id="6" w:name="OLE_LINK2"/>
      <w:bookmarkStart w:id="7" w:name="OLE_LINK17"/>
      <w:r w:rsidRPr="06F32664">
        <w:rPr>
          <w:rFonts w:ascii="Book Antiqua" w:eastAsia="Book Antiqua" w:hAnsi="Book Antiqua" w:cs="Book Antiqua"/>
          <w:color w:val="000000" w:themeColor="text1"/>
        </w:rPr>
        <w:t xml:space="preserve"> Division of Gastroenterology</w:t>
      </w:r>
      <w:bookmarkEnd w:id="5"/>
      <w:bookmarkEnd w:id="6"/>
      <w:bookmarkEnd w:id="7"/>
      <w:r w:rsidRPr="06F32664">
        <w:rPr>
          <w:rFonts w:ascii="Book Antiqua" w:eastAsia="Book Antiqua" w:hAnsi="Book Antiqua" w:cs="Book Antiqua"/>
          <w:color w:val="000000" w:themeColor="text1"/>
        </w:rPr>
        <w:t xml:space="preserve">, </w:t>
      </w:r>
      <w:bookmarkStart w:id="8" w:name="OLE_LINK18"/>
      <w:bookmarkStart w:id="9" w:name="OLE_LINK19"/>
      <w:r w:rsidRPr="06F32664">
        <w:rPr>
          <w:rFonts w:ascii="Book Antiqua" w:eastAsia="Book Antiqua" w:hAnsi="Book Antiqua" w:cs="Book Antiqua"/>
          <w:color w:val="000000" w:themeColor="text1"/>
        </w:rPr>
        <w:t>East Carolina University</w:t>
      </w:r>
      <w:bookmarkEnd w:id="8"/>
      <w:bookmarkEnd w:id="9"/>
      <w:r w:rsidRPr="06F32664">
        <w:rPr>
          <w:rFonts w:ascii="Book Antiqua" w:eastAsia="Book Antiqua" w:hAnsi="Book Antiqua" w:cs="Book Antiqua"/>
          <w:color w:val="000000" w:themeColor="text1"/>
        </w:rPr>
        <w:t>, Greenville, NC 27834, United States</w:t>
      </w:r>
    </w:p>
    <w:p w14:paraId="79DB22E8" w14:textId="77777777" w:rsidR="00A77B3E" w:rsidRPr="00D93CF1" w:rsidRDefault="00A77B3E" w:rsidP="00D93CF1">
      <w:pPr>
        <w:adjustRightInd w:val="0"/>
        <w:snapToGrid w:val="0"/>
        <w:spacing w:line="360" w:lineRule="auto"/>
        <w:jc w:val="both"/>
        <w:rPr>
          <w:rFonts w:ascii="Book Antiqua" w:hAnsi="Book Antiqua"/>
        </w:rPr>
      </w:pPr>
    </w:p>
    <w:p w14:paraId="033D2F66" w14:textId="2FFFC6FC" w:rsidR="00601C6D"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Karissa </w:t>
      </w:r>
      <w:r w:rsidR="00601C6D" w:rsidRPr="00D93CF1">
        <w:rPr>
          <w:rFonts w:ascii="Book Antiqua" w:eastAsia="Book Antiqua" w:hAnsi="Book Antiqua" w:cs="Book Antiqua"/>
          <w:b/>
          <w:bCs/>
          <w:color w:val="000000"/>
        </w:rPr>
        <w:t>Lambert</w:t>
      </w:r>
      <w:r w:rsidRPr="00D93CF1">
        <w:rPr>
          <w:rFonts w:ascii="Book Antiqua" w:eastAsia="Book Antiqua" w:hAnsi="Book Antiqua" w:cs="Book Antiqua"/>
          <w:b/>
          <w:bCs/>
          <w:color w:val="000000"/>
        </w:rPr>
        <w:t>,</w:t>
      </w:r>
      <w:r w:rsidR="00601C6D" w:rsidRPr="00D93CF1">
        <w:rPr>
          <w:rFonts w:ascii="Book Antiqua" w:eastAsia="Book Antiqua" w:hAnsi="Book Antiqua" w:cs="Book Antiqua"/>
          <w:b/>
          <w:bCs/>
          <w:color w:val="000000"/>
        </w:rPr>
        <w:t xml:space="preserve"> </w:t>
      </w:r>
      <w:bookmarkStart w:id="10" w:name="OLE_LINK3"/>
      <w:bookmarkStart w:id="11" w:name="OLE_LINK4"/>
      <w:bookmarkStart w:id="12" w:name="OLE_LINK15"/>
      <w:r w:rsidR="00601C6D" w:rsidRPr="00D93CF1">
        <w:rPr>
          <w:rFonts w:ascii="Book Antiqua" w:eastAsia="Book Antiqua" w:hAnsi="Book Antiqua" w:cs="Book Antiqua"/>
          <w:color w:val="000000"/>
        </w:rPr>
        <w:t>Department of Internal Medicine</w:t>
      </w:r>
      <w:bookmarkEnd w:id="10"/>
      <w:bookmarkEnd w:id="11"/>
      <w:bookmarkEnd w:id="12"/>
      <w:r w:rsidR="00601C6D" w:rsidRPr="00D93CF1">
        <w:rPr>
          <w:rFonts w:ascii="Book Antiqua" w:eastAsia="Book Antiqua" w:hAnsi="Book Antiqua" w:cs="Book Antiqua"/>
          <w:color w:val="000000"/>
        </w:rPr>
        <w:t xml:space="preserve">, </w:t>
      </w:r>
      <w:bookmarkStart w:id="13" w:name="OLE_LINK13"/>
      <w:bookmarkStart w:id="14" w:name="OLE_LINK14"/>
      <w:bookmarkStart w:id="15" w:name="OLE_LINK16"/>
      <w:r w:rsidR="00601C6D" w:rsidRPr="00D93CF1">
        <w:rPr>
          <w:rFonts w:ascii="Book Antiqua" w:eastAsia="Book Antiqua" w:hAnsi="Book Antiqua" w:cs="Book Antiqua"/>
          <w:color w:val="000000"/>
        </w:rPr>
        <w:t>Brody School of Medicine, East Carolina University</w:t>
      </w:r>
      <w:bookmarkEnd w:id="13"/>
      <w:bookmarkEnd w:id="14"/>
      <w:bookmarkEnd w:id="15"/>
      <w:r w:rsidR="00601C6D" w:rsidRPr="00D93CF1">
        <w:rPr>
          <w:rFonts w:ascii="Book Antiqua" w:eastAsia="Book Antiqua" w:hAnsi="Book Antiqua" w:cs="Book Antiqua"/>
          <w:color w:val="000000"/>
        </w:rPr>
        <w:t>, Greenville, NC 27834, United States</w:t>
      </w:r>
    </w:p>
    <w:p w14:paraId="64BC582C" w14:textId="4C195776" w:rsidR="00A77B3E" w:rsidRPr="00D93CF1" w:rsidRDefault="00A77B3E" w:rsidP="00D93CF1">
      <w:pPr>
        <w:adjustRightInd w:val="0"/>
        <w:snapToGrid w:val="0"/>
        <w:spacing w:line="360" w:lineRule="auto"/>
        <w:jc w:val="both"/>
        <w:rPr>
          <w:rFonts w:ascii="Book Antiqua" w:hAnsi="Book Antiqua"/>
        </w:rPr>
      </w:pPr>
    </w:p>
    <w:p w14:paraId="288F81BA" w14:textId="5E0BD0BB"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Elijah </w:t>
      </w:r>
      <w:proofErr w:type="spellStart"/>
      <w:r w:rsidRPr="00D93CF1">
        <w:rPr>
          <w:rFonts w:ascii="Book Antiqua" w:eastAsia="Book Antiqua" w:hAnsi="Book Antiqua" w:cs="Book Antiqua"/>
          <w:b/>
          <w:bCs/>
          <w:color w:val="000000"/>
        </w:rPr>
        <w:t>Asagbra</w:t>
      </w:r>
      <w:proofErr w:type="spellEnd"/>
      <w:r w:rsidRPr="00D93CF1">
        <w:rPr>
          <w:rFonts w:ascii="Book Antiqua" w:eastAsia="Book Antiqua" w:hAnsi="Book Antiqua" w:cs="Book Antiqua"/>
          <w:b/>
          <w:bCs/>
          <w:color w:val="000000"/>
        </w:rPr>
        <w:t xml:space="preserve">, </w:t>
      </w:r>
      <w:r w:rsidRPr="00D93CF1">
        <w:rPr>
          <w:rFonts w:ascii="Book Antiqua" w:eastAsia="Book Antiqua" w:hAnsi="Book Antiqua" w:cs="Book Antiqua"/>
          <w:color w:val="000000"/>
        </w:rPr>
        <w:t>Department of Health Services and Information Management, East Carolina University</w:t>
      </w:r>
      <w:r w:rsidR="00601C6D"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College of Allied Health Sciences, Greenville, NC 27834, United States</w:t>
      </w:r>
    </w:p>
    <w:p w14:paraId="73AF407F" w14:textId="77777777" w:rsidR="00A77B3E" w:rsidRPr="00D93CF1" w:rsidRDefault="00A77B3E" w:rsidP="00D93CF1">
      <w:pPr>
        <w:adjustRightInd w:val="0"/>
        <w:snapToGrid w:val="0"/>
        <w:spacing w:line="360" w:lineRule="auto"/>
        <w:jc w:val="both"/>
        <w:rPr>
          <w:rFonts w:ascii="Book Antiqua" w:hAnsi="Book Antiqua"/>
        </w:rPr>
      </w:pPr>
    </w:p>
    <w:p w14:paraId="242CE457" w14:textId="27071E89"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Author contributions:</w:t>
      </w:r>
      <w:r w:rsidR="007C0E36" w:rsidRPr="00D93CF1">
        <w:rPr>
          <w:rFonts w:ascii="Book Antiqua" w:eastAsia="Book Antiqua" w:hAnsi="Book Antiqua" w:cs="Book Antiqua"/>
          <w:b/>
          <w:bCs/>
          <w:color w:val="000000"/>
        </w:rPr>
        <w:t xml:space="preserve"> </w:t>
      </w:r>
      <w:bookmarkStart w:id="16" w:name="OLE_LINK32"/>
      <w:bookmarkStart w:id="17" w:name="OLE_LINK33"/>
      <w:r w:rsidR="0071478D" w:rsidRPr="00D93CF1">
        <w:rPr>
          <w:rFonts w:ascii="Book Antiqua" w:eastAsia="Book Antiqua" w:hAnsi="Book Antiqua" w:cs="Book Antiqua"/>
          <w:color w:val="000000"/>
        </w:rPr>
        <w:t xml:space="preserve">Samuel GO and Lambert K </w:t>
      </w:r>
      <w:r w:rsidR="00D60534" w:rsidRPr="00D93CF1">
        <w:rPr>
          <w:rFonts w:ascii="Book Antiqua" w:eastAsia="Book Antiqua" w:hAnsi="Book Antiqua" w:cs="Book Antiqua"/>
          <w:color w:val="000000"/>
        </w:rPr>
        <w:t>c</w:t>
      </w:r>
      <w:r w:rsidRPr="00D93CF1">
        <w:rPr>
          <w:rFonts w:ascii="Book Antiqua" w:eastAsia="Book Antiqua" w:hAnsi="Book Antiqua" w:cs="Book Antiqua"/>
          <w:color w:val="000000"/>
        </w:rPr>
        <w:t xml:space="preserve">ollected and managed data, communicated with </w:t>
      </w:r>
      <w:r w:rsidR="000C6719" w:rsidRPr="00D93CF1">
        <w:rPr>
          <w:rFonts w:ascii="Book Antiqua" w:eastAsia="Book Antiqua" w:hAnsi="Book Antiqua" w:cs="Book Antiqua"/>
          <w:color w:val="000000"/>
        </w:rPr>
        <w:t>institutional review board</w:t>
      </w:r>
      <w:r w:rsidRPr="00D93CF1">
        <w:rPr>
          <w:rFonts w:ascii="Book Antiqua" w:eastAsia="Book Antiqua" w:hAnsi="Book Antiqua" w:cs="Book Antiqua"/>
          <w:color w:val="000000"/>
        </w:rPr>
        <w:t>, prepared study initiation activities, and helped with the writing of the manuscript</w:t>
      </w:r>
      <w:r w:rsidR="007C0E36" w:rsidRPr="00D93CF1">
        <w:rPr>
          <w:rFonts w:ascii="Book Antiqua" w:eastAsia="Book Antiqua" w:hAnsi="Book Antiqua" w:cs="Book Antiqua"/>
          <w:color w:val="000000"/>
        </w:rPr>
        <w:t xml:space="preserve">; </w:t>
      </w:r>
      <w:proofErr w:type="spellStart"/>
      <w:r w:rsidR="0071478D" w:rsidRPr="00D93CF1">
        <w:rPr>
          <w:rFonts w:ascii="Book Antiqua" w:eastAsia="Book Antiqua" w:hAnsi="Book Antiqua" w:cs="Book Antiqua"/>
          <w:color w:val="000000"/>
        </w:rPr>
        <w:t>Asagbra</w:t>
      </w:r>
      <w:proofErr w:type="spellEnd"/>
      <w:r w:rsidR="0071478D" w:rsidRPr="00D93CF1">
        <w:rPr>
          <w:rFonts w:ascii="Book Antiqua" w:eastAsia="Book Antiqua" w:hAnsi="Book Antiqua" w:cs="Book Antiqua"/>
          <w:color w:val="000000"/>
        </w:rPr>
        <w:t xml:space="preserve"> E </w:t>
      </w:r>
      <w:r w:rsidR="00D60534" w:rsidRPr="00D93CF1">
        <w:rPr>
          <w:rFonts w:ascii="Book Antiqua" w:eastAsia="Book Antiqua" w:hAnsi="Book Antiqua" w:cs="Book Antiqua"/>
          <w:color w:val="000000"/>
        </w:rPr>
        <w:t>a</w:t>
      </w:r>
      <w:r w:rsidRPr="00D93CF1">
        <w:rPr>
          <w:rFonts w:ascii="Book Antiqua" w:eastAsia="Book Antiqua" w:hAnsi="Book Antiqua" w:cs="Book Antiqua"/>
          <w:color w:val="000000"/>
          <w:shd w:val="clear" w:color="auto" w:fill="FFFFFF"/>
        </w:rPr>
        <w:t>nalyzed the data and helped with writing of the manuscript</w:t>
      </w:r>
      <w:r w:rsidR="007C0E36" w:rsidRPr="00D93CF1">
        <w:rPr>
          <w:rFonts w:ascii="Book Antiqua" w:eastAsia="Book Antiqua" w:hAnsi="Book Antiqua" w:cs="Book Antiqua"/>
          <w:color w:val="000000"/>
        </w:rPr>
        <w:t>;</w:t>
      </w:r>
      <w:r w:rsidR="007C0E36" w:rsidRPr="00D93CF1">
        <w:rPr>
          <w:rFonts w:ascii="Book Antiqua" w:hAnsi="Book Antiqua"/>
          <w:lang w:eastAsia="zh-CN"/>
        </w:rPr>
        <w:t xml:space="preserve"> </w:t>
      </w:r>
      <w:r w:rsidR="0071478D" w:rsidRPr="00D93CF1">
        <w:rPr>
          <w:rFonts w:ascii="Book Antiqua" w:eastAsia="Book Antiqua" w:hAnsi="Book Antiqua" w:cs="Book Antiqua"/>
          <w:color w:val="000000"/>
          <w:shd w:val="clear" w:color="auto" w:fill="FFFFFF"/>
        </w:rPr>
        <w:t xml:space="preserve">Harvin G </w:t>
      </w:r>
      <w:r w:rsidR="00D60534" w:rsidRPr="00D93CF1">
        <w:rPr>
          <w:rFonts w:ascii="Book Antiqua" w:eastAsia="Book Antiqua" w:hAnsi="Book Antiqua" w:cs="Book Antiqua"/>
          <w:color w:val="000000"/>
          <w:shd w:val="clear" w:color="auto" w:fill="FFFFFF"/>
        </w:rPr>
        <w:t>r</w:t>
      </w:r>
      <w:r w:rsidRPr="00D93CF1">
        <w:rPr>
          <w:rFonts w:ascii="Book Antiqua" w:eastAsia="Book Antiqua" w:hAnsi="Book Antiqua" w:cs="Book Antiqua"/>
          <w:color w:val="000000"/>
          <w:shd w:val="clear" w:color="auto" w:fill="FFFFFF"/>
        </w:rPr>
        <w:t>eviewed and helped with writing of the manuscript</w:t>
      </w:r>
      <w:r w:rsidR="007C0E36" w:rsidRPr="00D93CF1">
        <w:rPr>
          <w:rFonts w:ascii="Book Antiqua" w:eastAsia="Book Antiqua" w:hAnsi="Book Antiqua" w:cs="Book Antiqua"/>
          <w:color w:val="000000"/>
        </w:rPr>
        <w:t>;</w:t>
      </w:r>
      <w:r w:rsidR="007C0E36" w:rsidRPr="00D93CF1">
        <w:rPr>
          <w:rFonts w:ascii="Book Antiqua" w:hAnsi="Book Antiqua"/>
          <w:lang w:eastAsia="zh-CN"/>
        </w:rPr>
        <w:t xml:space="preserve"> </w:t>
      </w:r>
      <w:proofErr w:type="spellStart"/>
      <w:r w:rsidRPr="00D93CF1">
        <w:rPr>
          <w:rFonts w:ascii="Book Antiqua" w:eastAsia="Book Antiqua" w:hAnsi="Book Antiqua" w:cs="Book Antiqua"/>
          <w:color w:val="000000"/>
          <w:shd w:val="clear" w:color="auto" w:fill="FFFFFF"/>
        </w:rPr>
        <w:t>Ibegbu</w:t>
      </w:r>
      <w:proofErr w:type="spellEnd"/>
      <w:r w:rsidR="007C0E36" w:rsidRPr="00D93CF1">
        <w:rPr>
          <w:rFonts w:ascii="Book Antiqua" w:eastAsia="Book Antiqua" w:hAnsi="Book Antiqua" w:cs="Book Antiqua"/>
          <w:color w:val="000000"/>
          <w:shd w:val="clear" w:color="auto" w:fill="FFFFFF"/>
        </w:rPr>
        <w:t xml:space="preserve"> </w:t>
      </w:r>
      <w:r w:rsidRPr="00D93CF1">
        <w:rPr>
          <w:rFonts w:ascii="Book Antiqua" w:eastAsia="Book Antiqua" w:hAnsi="Book Antiqua" w:cs="Book Antiqua"/>
          <w:color w:val="000000"/>
          <w:shd w:val="clear" w:color="auto" w:fill="FFFFFF"/>
        </w:rPr>
        <w:t xml:space="preserve">E </w:t>
      </w:r>
      <w:r w:rsidR="00D60534" w:rsidRPr="00D93CF1">
        <w:rPr>
          <w:rFonts w:ascii="Book Antiqua" w:eastAsia="Book Antiqua" w:hAnsi="Book Antiqua" w:cs="Book Antiqua"/>
          <w:color w:val="000000"/>
          <w:shd w:val="clear" w:color="auto" w:fill="FFFFFF"/>
        </w:rPr>
        <w:t>m</w:t>
      </w:r>
      <w:r w:rsidRPr="00D93CF1">
        <w:rPr>
          <w:rFonts w:ascii="Book Antiqua" w:eastAsia="Book Antiqua" w:hAnsi="Book Antiqua" w:cs="Book Antiqua"/>
          <w:color w:val="000000"/>
          <w:shd w:val="clear" w:color="auto" w:fill="FFFFFF"/>
        </w:rPr>
        <w:t xml:space="preserve">anaged and provided data, reviewed </w:t>
      </w:r>
      <w:r w:rsidRPr="00D93CF1">
        <w:rPr>
          <w:rFonts w:ascii="Book Antiqua" w:eastAsia="Book Antiqua" w:hAnsi="Book Antiqua" w:cs="Book Antiqua"/>
          <w:color w:val="000000"/>
          <w:shd w:val="clear" w:color="auto" w:fill="FFFFFF"/>
        </w:rPr>
        <w:lastRenderedPageBreak/>
        <w:t>and helped with writing of the manuscript</w:t>
      </w:r>
      <w:r w:rsidR="00C21907" w:rsidRPr="00D93CF1">
        <w:rPr>
          <w:rFonts w:ascii="Book Antiqua" w:eastAsia="Book Antiqua" w:hAnsi="Book Antiqua" w:cs="Book Antiqua"/>
          <w:color w:val="000000"/>
          <w:shd w:val="clear" w:color="auto" w:fill="FFFFFF"/>
        </w:rPr>
        <w:t>;</w:t>
      </w:r>
      <w:r w:rsidR="00AA0771" w:rsidRPr="00D93CF1">
        <w:rPr>
          <w:rFonts w:ascii="Book Antiqua" w:eastAsia="Book Antiqua" w:hAnsi="Book Antiqua" w:cs="Book Antiqua"/>
          <w:color w:val="000000"/>
          <w:shd w:val="clear" w:color="auto" w:fill="FFFFFF"/>
        </w:rPr>
        <w:t xml:space="preserve"> </w:t>
      </w:r>
      <w:r w:rsidR="00C21907" w:rsidRPr="00D93CF1">
        <w:rPr>
          <w:rFonts w:ascii="Book Antiqua" w:eastAsia="Book Antiqua" w:hAnsi="Book Antiqua" w:cs="Book Antiqua"/>
          <w:color w:val="000000"/>
          <w:shd w:val="clear" w:color="auto" w:fill="FFFFFF"/>
        </w:rPr>
        <w:t>a</w:t>
      </w:r>
      <w:r w:rsidRPr="00D93CF1">
        <w:rPr>
          <w:rFonts w:ascii="Book Antiqua" w:eastAsia="Book Antiqua" w:hAnsi="Book Antiqua" w:cs="Book Antiqua"/>
          <w:color w:val="000000"/>
          <w:shd w:val="clear" w:color="auto" w:fill="FFFFFF"/>
        </w:rPr>
        <w:t>ll</w:t>
      </w:r>
      <w:r w:rsidR="00372E3C" w:rsidRPr="00D93CF1">
        <w:rPr>
          <w:rFonts w:ascii="Book Antiqua" w:eastAsia="Book Antiqua" w:hAnsi="Book Antiqua" w:cs="Book Antiqua"/>
          <w:color w:val="000000"/>
          <w:shd w:val="clear" w:color="auto" w:fill="FFFFFF"/>
        </w:rPr>
        <w:t xml:space="preserve"> </w:t>
      </w:r>
      <w:r w:rsidRPr="00D93CF1">
        <w:rPr>
          <w:rFonts w:ascii="Book Antiqua" w:eastAsia="Book Antiqua" w:hAnsi="Book Antiqua" w:cs="Book Antiqua"/>
          <w:color w:val="000000"/>
          <w:shd w:val="clear" w:color="auto" w:fill="FFFFFF"/>
        </w:rPr>
        <w:t>authors have read and approved the final manuscript.</w:t>
      </w:r>
    </w:p>
    <w:bookmarkEnd w:id="16"/>
    <w:bookmarkEnd w:id="17"/>
    <w:p w14:paraId="6940AC0E" w14:textId="77777777" w:rsidR="00A77B3E" w:rsidRPr="00D93CF1" w:rsidRDefault="00A77B3E" w:rsidP="00D93CF1">
      <w:pPr>
        <w:adjustRightInd w:val="0"/>
        <w:snapToGrid w:val="0"/>
        <w:spacing w:line="360" w:lineRule="auto"/>
        <w:jc w:val="both"/>
        <w:rPr>
          <w:rFonts w:ascii="Book Antiqua" w:hAnsi="Book Antiqua"/>
        </w:rPr>
      </w:pPr>
    </w:p>
    <w:p w14:paraId="09684216" w14:textId="6E6A9CE4" w:rsidR="00A77B3E" w:rsidRPr="00D93CF1" w:rsidRDefault="06F32664" w:rsidP="00D93CF1">
      <w:pPr>
        <w:adjustRightInd w:val="0"/>
        <w:snapToGrid w:val="0"/>
        <w:spacing w:line="360" w:lineRule="auto"/>
        <w:jc w:val="both"/>
        <w:rPr>
          <w:rFonts w:ascii="Book Antiqua" w:hAnsi="Book Antiqua"/>
          <w:u w:val="single"/>
        </w:rPr>
      </w:pPr>
      <w:r w:rsidRPr="06F32664">
        <w:rPr>
          <w:rFonts w:ascii="Book Antiqua" w:eastAsia="Book Antiqua" w:hAnsi="Book Antiqua" w:cs="Book Antiqua"/>
          <w:b/>
          <w:bCs/>
          <w:color w:val="000000" w:themeColor="text1"/>
        </w:rPr>
        <w:t xml:space="preserve">Corresponding author: Gbeminiyi Olanrewaju Samuel, MD, Academic Fellow, </w:t>
      </w:r>
      <w:r w:rsidRPr="06F32664">
        <w:rPr>
          <w:rFonts w:ascii="Book Antiqua" w:eastAsia="Book Antiqua" w:hAnsi="Book Antiqua" w:cs="Book Antiqua"/>
          <w:color w:val="000000" w:themeColor="text1"/>
        </w:rPr>
        <w:t xml:space="preserve">Division of Gastroenterology, East Carolina University, 2100 </w:t>
      </w:r>
      <w:proofErr w:type="spellStart"/>
      <w:r w:rsidRPr="06F32664">
        <w:rPr>
          <w:rFonts w:ascii="Book Antiqua" w:eastAsia="Book Antiqua" w:hAnsi="Book Antiqua" w:cs="Book Antiqua"/>
          <w:color w:val="000000" w:themeColor="text1"/>
        </w:rPr>
        <w:t>Stantonsburg</w:t>
      </w:r>
      <w:proofErr w:type="spellEnd"/>
      <w:r w:rsidRPr="06F32664">
        <w:rPr>
          <w:rFonts w:ascii="Book Antiqua" w:eastAsia="Book Antiqua" w:hAnsi="Book Antiqua" w:cs="Book Antiqua"/>
          <w:color w:val="000000" w:themeColor="text1"/>
        </w:rPr>
        <w:t xml:space="preserve"> Road, Greenville, NC 27834, United States. gbeminiyi.samuel@gmail.com</w:t>
      </w:r>
    </w:p>
    <w:p w14:paraId="7FBBF08C" w14:textId="77777777" w:rsidR="00A77B3E" w:rsidRPr="00D93CF1" w:rsidRDefault="00A77B3E" w:rsidP="00D93CF1">
      <w:pPr>
        <w:adjustRightInd w:val="0"/>
        <w:snapToGrid w:val="0"/>
        <w:spacing w:line="360" w:lineRule="auto"/>
        <w:jc w:val="both"/>
        <w:rPr>
          <w:rFonts w:ascii="Book Antiqua" w:hAnsi="Book Antiqua"/>
        </w:rPr>
      </w:pPr>
    </w:p>
    <w:p w14:paraId="680831A7"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Received: </w:t>
      </w:r>
      <w:r w:rsidRPr="00D93CF1">
        <w:rPr>
          <w:rFonts w:ascii="Book Antiqua" w:eastAsia="Book Antiqua" w:hAnsi="Book Antiqua" w:cs="Book Antiqua"/>
          <w:color w:val="000000"/>
        </w:rPr>
        <w:t>August 25, 2020</w:t>
      </w:r>
    </w:p>
    <w:p w14:paraId="1D65CB2E" w14:textId="3B55B6B9"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Revised:</w:t>
      </w:r>
      <w:r w:rsidR="00D60534" w:rsidRPr="00D93CF1">
        <w:rPr>
          <w:rStyle w:val="mce-spellchecker-annotation"/>
          <w:rFonts w:ascii="Book Antiqua" w:hAnsi="Book Antiqua"/>
        </w:rPr>
        <w:t xml:space="preserve"> </w:t>
      </w:r>
      <w:r w:rsidR="00D60534" w:rsidRPr="00D93CF1">
        <w:rPr>
          <w:rStyle w:val="dxebaseoffice2010blue"/>
          <w:rFonts w:ascii="Book Antiqua" w:hAnsi="Book Antiqua"/>
        </w:rPr>
        <w:t>December 26, 2020</w:t>
      </w:r>
      <w:r w:rsidRPr="00D93CF1">
        <w:rPr>
          <w:rFonts w:ascii="Book Antiqua" w:eastAsia="Book Antiqua" w:hAnsi="Book Antiqua" w:cs="Book Antiqua"/>
          <w:b/>
          <w:bCs/>
          <w:color w:val="000000"/>
        </w:rPr>
        <w:t xml:space="preserve"> </w:t>
      </w:r>
    </w:p>
    <w:p w14:paraId="653072AF" w14:textId="1F325109"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Accepted: </w:t>
      </w:r>
      <w:r w:rsidR="006C784C" w:rsidRPr="006C784C">
        <w:rPr>
          <w:rFonts w:ascii="Book Antiqua" w:eastAsia="Book Antiqua" w:hAnsi="Book Antiqua" w:cs="Book Antiqua"/>
          <w:color w:val="000000"/>
        </w:rPr>
        <w:t>April 7, 2021</w:t>
      </w:r>
    </w:p>
    <w:p w14:paraId="0EAC8EA6" w14:textId="7779943E" w:rsidR="00A77B3E" w:rsidRDefault="00D3747A" w:rsidP="00D93CF1">
      <w:pPr>
        <w:adjustRightInd w:val="0"/>
        <w:snapToGrid w:val="0"/>
        <w:spacing w:line="360" w:lineRule="auto"/>
        <w:jc w:val="both"/>
        <w:rPr>
          <w:rFonts w:ascii="Book Antiqua" w:hAnsi="Book Antiqua" w:cs="Book Antiqua"/>
          <w:b/>
          <w:bCs/>
          <w:color w:val="000000"/>
          <w:lang w:eastAsia="zh-CN"/>
        </w:rPr>
      </w:pPr>
      <w:r w:rsidRPr="00D93CF1">
        <w:rPr>
          <w:rFonts w:ascii="Book Antiqua" w:eastAsia="Book Antiqua" w:hAnsi="Book Antiqua" w:cs="Book Antiqua"/>
          <w:b/>
          <w:bCs/>
          <w:color w:val="000000"/>
        </w:rPr>
        <w:t xml:space="preserve">Published online: </w:t>
      </w:r>
      <w:r w:rsidR="007A0B69">
        <w:rPr>
          <w:rFonts w:ascii="Book Antiqua" w:hAnsi="Book Antiqua"/>
          <w:color w:val="000000"/>
          <w:shd w:val="clear" w:color="auto" w:fill="FFFFFF"/>
        </w:rPr>
        <w:t>May 16</w:t>
      </w:r>
      <w:r w:rsidR="007A0B69">
        <w:rPr>
          <w:rFonts w:ascii="Book Antiqua" w:hAnsi="Book Antiqua" w:hint="eastAsia"/>
          <w:color w:val="000000"/>
          <w:shd w:val="clear" w:color="auto" w:fill="FFFFFF"/>
          <w:lang w:eastAsia="zh-CN"/>
        </w:rPr>
        <w:t>, 2021</w:t>
      </w:r>
    </w:p>
    <w:p w14:paraId="62391C6A" w14:textId="77777777" w:rsidR="007A0B69" w:rsidRDefault="007A0B69" w:rsidP="00D93CF1">
      <w:pPr>
        <w:adjustRightInd w:val="0"/>
        <w:snapToGrid w:val="0"/>
        <w:spacing w:line="360" w:lineRule="auto"/>
        <w:jc w:val="both"/>
        <w:rPr>
          <w:rFonts w:ascii="Book Antiqua" w:hAnsi="Book Antiqua" w:cs="Book Antiqua"/>
          <w:b/>
          <w:bCs/>
          <w:color w:val="000000"/>
          <w:lang w:eastAsia="zh-CN"/>
        </w:rPr>
      </w:pPr>
    </w:p>
    <w:p w14:paraId="4403F4EF" w14:textId="77777777" w:rsidR="007A0B69" w:rsidRPr="007A0B69" w:rsidRDefault="007A0B69" w:rsidP="00D93CF1">
      <w:pPr>
        <w:adjustRightInd w:val="0"/>
        <w:snapToGrid w:val="0"/>
        <w:spacing w:line="360" w:lineRule="auto"/>
        <w:jc w:val="both"/>
        <w:rPr>
          <w:rFonts w:ascii="Book Antiqua" w:hAnsi="Book Antiqua"/>
          <w:lang w:eastAsia="zh-CN"/>
        </w:rPr>
      </w:pPr>
    </w:p>
    <w:p w14:paraId="6B3369F3" w14:textId="264AEA8A" w:rsidR="00A77B3E" w:rsidRPr="00D93CF1" w:rsidRDefault="00464F92"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br w:type="page"/>
      </w:r>
      <w:r w:rsidR="00D3747A" w:rsidRPr="00D93CF1">
        <w:rPr>
          <w:rFonts w:ascii="Book Antiqua" w:eastAsia="Book Antiqua" w:hAnsi="Book Antiqua" w:cs="Book Antiqua"/>
          <w:b/>
          <w:color w:val="000000"/>
        </w:rPr>
        <w:lastRenderedPageBreak/>
        <w:t>Abstract</w:t>
      </w:r>
    </w:p>
    <w:p w14:paraId="6BB22F40" w14:textId="77777777" w:rsidR="00D60534"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BACKGROUND</w:t>
      </w:r>
    </w:p>
    <w:p w14:paraId="5317C45C" w14:textId="0BF0E005" w:rsidR="00A77B3E" w:rsidRPr="00D93CF1" w:rsidRDefault="06F32664" w:rsidP="00D93CF1">
      <w:pPr>
        <w:adjustRightInd w:val="0"/>
        <w:snapToGrid w:val="0"/>
        <w:spacing w:line="360" w:lineRule="auto"/>
        <w:jc w:val="both"/>
        <w:rPr>
          <w:rFonts w:ascii="Book Antiqua" w:hAnsi="Book Antiqua"/>
        </w:rPr>
      </w:pPr>
      <w:bookmarkStart w:id="18" w:name="OLE_LINK36"/>
      <w:bookmarkStart w:id="19" w:name="OLE_LINK37"/>
      <w:r w:rsidRPr="06F32664">
        <w:rPr>
          <w:rFonts w:ascii="Book Antiqua" w:eastAsia="Book Antiqua" w:hAnsi="Book Antiqua" w:cs="Book Antiqua"/>
          <w:color w:val="000000" w:themeColor="text1"/>
        </w:rPr>
        <w:t xml:space="preserve">Obesity has evolved into a global pandemic. The prevalence of obesity and hypertension in eastern North Carolina are comparable, if not higher, than the national prevalence. In the United States, an estimated 34% of adults have hypertension, the most modifiable risk factor for heart disease and stroke. Lifestyle and pharmacological interventions often do not provide sustained weight loss in obese patients. Bariatric surgery offers an effective weight reduction with short-and long-term health improvements; however, a higher body mass index is associated with higher surgical morbidity and mortality, longer hospitalization, and increasing rates of 30-day readmission due to co-morbidities. </w:t>
      </w:r>
      <w:bookmarkStart w:id="20" w:name="OLE_LINK25"/>
      <w:bookmarkStart w:id="21" w:name="OLE_LINK26"/>
      <w:r w:rsidRPr="06F32664">
        <w:rPr>
          <w:rFonts w:ascii="Book Antiqua" w:eastAsia="Book Antiqua" w:hAnsi="Book Antiqua" w:cs="Book Antiqua"/>
          <w:color w:val="000000" w:themeColor="text1"/>
        </w:rPr>
        <w:t>Intragastric balloon</w:t>
      </w:r>
      <w:bookmarkEnd w:id="20"/>
      <w:bookmarkEnd w:id="21"/>
      <w:r w:rsidRPr="06F32664">
        <w:rPr>
          <w:rFonts w:ascii="Book Antiqua" w:eastAsia="Book Antiqua" w:hAnsi="Book Antiqua" w:cs="Book Antiqua"/>
          <w:color w:val="000000" w:themeColor="text1"/>
        </w:rPr>
        <w:t xml:space="preserve"> may bridge a critical gap in the treatment of obesity. The objective of this paper is to showcase the impact of endoscopic bariatric therapy on blood pressure reduction.</w:t>
      </w:r>
    </w:p>
    <w:bookmarkEnd w:id="18"/>
    <w:bookmarkEnd w:id="19"/>
    <w:p w14:paraId="51D4DEE7" w14:textId="77777777" w:rsidR="00A77B3E" w:rsidRPr="00D93CF1" w:rsidRDefault="00A77B3E" w:rsidP="00D93CF1">
      <w:pPr>
        <w:adjustRightInd w:val="0"/>
        <w:snapToGrid w:val="0"/>
        <w:spacing w:line="360" w:lineRule="auto"/>
        <w:jc w:val="both"/>
        <w:rPr>
          <w:rFonts w:ascii="Book Antiqua" w:hAnsi="Book Antiqua"/>
        </w:rPr>
      </w:pPr>
    </w:p>
    <w:p w14:paraId="6E7829D1"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AIM</w:t>
      </w:r>
    </w:p>
    <w:p w14:paraId="12E93854"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To investigate the impact of intragastric balloon on blood pressure reduction.</w:t>
      </w:r>
    </w:p>
    <w:p w14:paraId="1822BCAB" w14:textId="77777777" w:rsidR="00A77B3E" w:rsidRPr="00D93CF1" w:rsidRDefault="00A77B3E" w:rsidP="00D93CF1">
      <w:pPr>
        <w:adjustRightInd w:val="0"/>
        <w:snapToGrid w:val="0"/>
        <w:spacing w:line="360" w:lineRule="auto"/>
        <w:jc w:val="both"/>
        <w:rPr>
          <w:rFonts w:ascii="Book Antiqua" w:hAnsi="Book Antiqua"/>
        </w:rPr>
      </w:pPr>
    </w:p>
    <w:p w14:paraId="07ACB0E9"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METHODS</w:t>
      </w:r>
    </w:p>
    <w:p w14:paraId="5FE25DBF" w14:textId="4F62E89B" w:rsidR="00A77B3E" w:rsidRPr="00D93CF1" w:rsidRDefault="00D3747A" w:rsidP="00D93CF1">
      <w:pPr>
        <w:adjustRightInd w:val="0"/>
        <w:snapToGrid w:val="0"/>
        <w:spacing w:line="360" w:lineRule="auto"/>
        <w:jc w:val="both"/>
        <w:rPr>
          <w:rFonts w:ascii="Book Antiqua" w:hAnsi="Book Antiqua"/>
        </w:rPr>
      </w:pPr>
      <w:bookmarkStart w:id="22" w:name="OLE_LINK38"/>
      <w:bookmarkStart w:id="23" w:name="OLE_LINK39"/>
      <w:r w:rsidRPr="00D93CF1">
        <w:rPr>
          <w:rFonts w:ascii="Book Antiqua" w:eastAsia="Book Antiqua" w:hAnsi="Book Antiqua" w:cs="Book Antiqua"/>
          <w:color w:val="000000"/>
        </w:rPr>
        <w:t>A retrospective chart review was conducted from January 1, 2016 to January 31, 2019 of consecutive adults who received</w:t>
      </w:r>
      <w:bookmarkStart w:id="24" w:name="OLE_LINK24"/>
      <w:bookmarkStart w:id="25" w:name="OLE_LINK20"/>
      <w:bookmarkStart w:id="26" w:name="OLE_LINK21"/>
      <w:r w:rsidRPr="00D93CF1">
        <w:rPr>
          <w:rFonts w:ascii="Book Antiqua" w:eastAsia="Book Antiqua" w:hAnsi="Book Antiqua" w:cs="Book Antiqua"/>
          <w:color w:val="000000"/>
        </w:rPr>
        <w:t> </w:t>
      </w:r>
      <w:r w:rsidR="00667FB1" w:rsidRPr="00D93CF1">
        <w:rPr>
          <w:rFonts w:ascii="Book Antiqua" w:eastAsia="Book Antiqua" w:hAnsi="Book Antiqua" w:cs="Book Antiqua"/>
          <w:color w:val="000000"/>
        </w:rPr>
        <w:t>intragastric balloon</w:t>
      </w:r>
      <w:r w:rsidR="00667FB1" w:rsidRPr="00D93CF1">
        <w:rPr>
          <w:rStyle w:val="mce-spellchecker-annotation"/>
          <w:rFonts w:ascii="Book Antiqua" w:eastAsia="Book Antiqua" w:hAnsi="Book Antiqua" w:cs="Book Antiqua"/>
          <w:color w:val="000000"/>
        </w:rPr>
        <w:t xml:space="preserve"> </w:t>
      </w:r>
      <w:r w:rsidR="00667FB1" w:rsidRPr="00D93CF1">
        <w:rPr>
          <w:rFonts w:ascii="Book Antiqua" w:eastAsia="Book Antiqua" w:hAnsi="Book Antiqua" w:cs="Book Antiqua"/>
          <w:color w:val="000000"/>
        </w:rPr>
        <w:t>therapy</w:t>
      </w:r>
      <w:r w:rsidR="00667FB1" w:rsidRPr="00D93CF1">
        <w:rPr>
          <w:rStyle w:val="mce-spellchecker-annotation"/>
          <w:rFonts w:ascii="Book Antiqua" w:eastAsia="Book Antiqua" w:hAnsi="Book Antiqua" w:cs="Book Antiqua"/>
          <w:color w:val="000000"/>
        </w:rPr>
        <w:t xml:space="preserve"> (</w:t>
      </w:r>
      <w:r w:rsidRPr="00D93CF1">
        <w:rPr>
          <w:rStyle w:val="mce-spellchecker-annotation"/>
          <w:rFonts w:ascii="Book Antiqua" w:eastAsia="Book Antiqua" w:hAnsi="Book Antiqua" w:cs="Book Antiqua"/>
          <w:color w:val="000000"/>
        </w:rPr>
        <w:t>IGBT</w:t>
      </w:r>
      <w:bookmarkEnd w:id="24"/>
      <w:r w:rsidR="00667FB1" w:rsidRPr="00D93CF1">
        <w:rPr>
          <w:rStyle w:val="mce-spellchecker-annotation"/>
          <w:rFonts w:ascii="Book Antiqua" w:eastAsia="Book Antiqua" w:hAnsi="Book Antiqua" w:cs="Book Antiqua"/>
          <w:color w:val="000000"/>
        </w:rPr>
        <w:t>)</w:t>
      </w:r>
      <w:r w:rsidRPr="00D93CF1">
        <w:rPr>
          <w:rFonts w:ascii="Book Antiqua" w:eastAsia="Book Antiqua" w:hAnsi="Book Antiqua" w:cs="Book Antiqua"/>
          <w:color w:val="000000"/>
        </w:rPr>
        <w:t> in a </w:t>
      </w:r>
      <w:r w:rsidRPr="00D93CF1">
        <w:rPr>
          <w:rStyle w:val="mce-spellchecker-annotation"/>
          <w:rFonts w:ascii="Book Antiqua" w:eastAsia="Book Antiqua" w:hAnsi="Book Antiqua" w:cs="Book Antiqua"/>
          <w:color w:val="000000"/>
        </w:rPr>
        <w:t>gastroenterology</w:t>
      </w:r>
      <w:bookmarkEnd w:id="25"/>
      <w:bookmarkEnd w:id="26"/>
      <w:r w:rsidRPr="00D93CF1">
        <w:rPr>
          <w:rFonts w:ascii="Book Antiqua" w:eastAsia="Book Antiqua" w:hAnsi="Book Antiqua" w:cs="Book Antiqua"/>
          <w:color w:val="000000"/>
        </w:rPr>
        <w:t xml:space="preserve"> private practice in Eastern</w:t>
      </w:r>
      <w:r w:rsidR="00D60534"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North Carolina. The balloon was introduced into the stomach under</w:t>
      </w:r>
      <w:r w:rsidR="00D60534" w:rsidRPr="00D93CF1">
        <w:rPr>
          <w:rFonts w:ascii="Book Antiqua" w:eastAsia="Book Antiqua" w:hAnsi="Book Antiqua" w:cs="Book Antiqua"/>
          <w:color w:val="000000"/>
        </w:rPr>
        <w:t xml:space="preserve"> </w:t>
      </w:r>
      <w:r w:rsidRPr="00D93CF1">
        <w:rPr>
          <w:rStyle w:val="mce-spellchecker-annotation"/>
          <w:rFonts w:ascii="Book Antiqua" w:eastAsia="Book Antiqua" w:hAnsi="Book Antiqua" w:cs="Book Antiqua"/>
          <w:color w:val="000000"/>
        </w:rPr>
        <w:t>endoscopic</w:t>
      </w:r>
      <w:r w:rsidRPr="00D93CF1">
        <w:rPr>
          <w:rFonts w:ascii="Book Antiqua" w:eastAsia="Book Antiqua" w:hAnsi="Book Antiqua" w:cs="Book Antiqua"/>
          <w:color w:val="000000"/>
        </w:rPr>
        <w:t xml:space="preserve"> guidance, and while in the region of the gastric body, inflation with saline was performed at increments of </w:t>
      </w:r>
      <w:bookmarkStart w:id="27" w:name="OLE_LINK22"/>
      <w:bookmarkStart w:id="28" w:name="OLE_LINK23"/>
      <w:r w:rsidRPr="00D93CF1">
        <w:rPr>
          <w:rFonts w:ascii="Book Antiqua" w:eastAsia="Book Antiqua" w:hAnsi="Book Antiqua" w:cs="Book Antiqua"/>
          <w:color w:val="000000"/>
        </w:rPr>
        <w:t>50</w:t>
      </w:r>
      <w:r w:rsidR="00D60534" w:rsidRPr="00D93CF1">
        <w:rPr>
          <w:rFonts w:ascii="Book Antiqua" w:eastAsia="Book Antiqua" w:hAnsi="Book Antiqua" w:cs="Book Antiqua"/>
          <w:color w:val="000000"/>
        </w:rPr>
        <w:t xml:space="preserve"> </w:t>
      </w:r>
      <w:bookmarkEnd w:id="27"/>
      <w:bookmarkEnd w:id="28"/>
      <w:r w:rsidR="0071478D" w:rsidRPr="00D93CF1">
        <w:rPr>
          <w:rFonts w:ascii="Book Antiqua" w:eastAsia="Book Antiqua" w:hAnsi="Book Antiqua" w:cs="Book Antiqua"/>
          <w:color w:val="000000"/>
        </w:rPr>
        <w:t>mL</w:t>
      </w:r>
      <w:r w:rsidRPr="00D93CF1">
        <w:rPr>
          <w:rFonts w:ascii="Book Antiqua" w:eastAsia="Book Antiqua" w:hAnsi="Book Antiqua" w:cs="Book Antiqua"/>
          <w:color w:val="000000"/>
        </w:rPr>
        <w:t xml:space="preserve"> until target volume between 500 to 650 </w:t>
      </w:r>
      <w:r w:rsidR="0071478D" w:rsidRPr="00D93CF1">
        <w:rPr>
          <w:rFonts w:ascii="Book Antiqua" w:eastAsia="Book Antiqua" w:hAnsi="Book Antiqua" w:cs="Book Antiqua"/>
          <w:color w:val="000000"/>
        </w:rPr>
        <w:t>mL</w:t>
      </w:r>
      <w:r w:rsidRPr="00D93CF1">
        <w:rPr>
          <w:rFonts w:ascii="Book Antiqua" w:eastAsia="Book Antiqua" w:hAnsi="Book Antiqua" w:cs="Book Antiqua"/>
          <w:color w:val="000000"/>
        </w:rPr>
        <w:t xml:space="preserve"> of saline was attained depending on the patient's gastric capacity. No procedural complications were noted during endoscopic placement and removal of the balloon.</w:t>
      </w:r>
      <w:r w:rsidR="00D93CF1">
        <w:rPr>
          <w:rFonts w:ascii="Book Antiqua" w:hAnsi="Book Antiqua" w:hint="eastAsia"/>
          <w:lang w:eastAsia="zh-CN"/>
        </w:rPr>
        <w:t xml:space="preserve"> </w:t>
      </w:r>
      <w:r w:rsidRPr="00D93CF1">
        <w:rPr>
          <w:rFonts w:ascii="Book Antiqua" w:eastAsia="Book Antiqua" w:hAnsi="Book Antiqua" w:cs="Book Antiqua"/>
          <w:color w:val="000000"/>
        </w:rPr>
        <w:t xml:space="preserve">A cohort study design was used for data analysis. A total of 172 patients had the </w:t>
      </w:r>
      <w:proofErr w:type="spellStart"/>
      <w:r w:rsidRPr="00D93CF1">
        <w:rPr>
          <w:rFonts w:ascii="Book Antiqua" w:eastAsia="Book Antiqua" w:hAnsi="Book Antiqua" w:cs="Book Antiqua"/>
          <w:color w:val="000000"/>
        </w:rPr>
        <w:t>Orbera</w:t>
      </w:r>
      <w:proofErr w:type="spellEnd"/>
      <w:r w:rsidRPr="00456018">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w:t>
      </w:r>
      <w:proofErr w:type="spellStart"/>
      <w:r w:rsidRPr="00D93CF1">
        <w:rPr>
          <w:rFonts w:ascii="Book Antiqua" w:eastAsia="Book Antiqua" w:hAnsi="Book Antiqua" w:cs="Book Antiqua"/>
          <w:color w:val="000000"/>
        </w:rPr>
        <w:t>intragastric</w:t>
      </w:r>
      <w:proofErr w:type="spellEnd"/>
      <w:r w:rsidRPr="00D93CF1">
        <w:rPr>
          <w:rFonts w:ascii="Book Antiqua" w:eastAsia="Book Antiqua" w:hAnsi="Book Antiqua" w:cs="Book Antiqua"/>
          <w:color w:val="000000"/>
        </w:rPr>
        <w:t xml:space="preserve"> balloon placed. Of the 172 patients who had IGBT at baseline, 11 patients (6.4%) </w:t>
      </w:r>
      <w:r w:rsidRPr="00D93CF1">
        <w:rPr>
          <w:rFonts w:ascii="Book Antiqua" w:eastAsia="Book Antiqua" w:hAnsi="Book Antiqua" w:cs="Book Antiqua"/>
          <w:color w:val="000000"/>
        </w:rPr>
        <w:lastRenderedPageBreak/>
        <w:t>requested early balloon removal due to foreign body sensation (</w:t>
      </w:r>
      <w:r w:rsidRPr="00D93CF1">
        <w:rPr>
          <w:rFonts w:ascii="Book Antiqua" w:eastAsia="Book Antiqua" w:hAnsi="Book Antiqua" w:cs="Book Antiqua"/>
          <w:i/>
          <w:iCs/>
          <w:color w:val="000000"/>
        </w:rPr>
        <w:t>n</w:t>
      </w:r>
      <w:r w:rsidRPr="00D93CF1">
        <w:rPr>
          <w:rFonts w:ascii="Book Antiqua" w:eastAsia="Book Antiqua" w:hAnsi="Book Antiqua" w:cs="Book Antiqua"/>
          <w:color w:val="000000"/>
        </w:rPr>
        <w:t xml:space="preserve"> = 1), and/or intolerable gastrointestinal adverse events (</w:t>
      </w:r>
      <w:r w:rsidRPr="00D93CF1">
        <w:rPr>
          <w:rFonts w:ascii="Book Antiqua" w:eastAsia="Book Antiqua" w:hAnsi="Book Antiqua" w:cs="Book Antiqua"/>
          <w:i/>
          <w:iCs/>
          <w:color w:val="000000"/>
        </w:rPr>
        <w:t>n</w:t>
      </w:r>
      <w:r w:rsidRPr="00D93CF1">
        <w:rPr>
          <w:rFonts w:ascii="Book Antiqua" w:eastAsia="Book Antiqua" w:hAnsi="Book Antiqua" w:cs="Book Antiqua"/>
          <w:color w:val="000000"/>
        </w:rPr>
        <w:t xml:space="preserve"> = 10). The reported gastrointestinal adverse events were nausea, vomiting, abdominal pain, and diarrhea. Eventually, 6-mo follow-up data were available for only 140 patients. As a result, only the 140 available at the 6-mo follow-up were included in the analysis. Univariate, bivariate, and multivariate statistical analyses were performed. Specifically, scatterplots were created to show the relationship between weight and blood pressure, and paired two-sample </w:t>
      </w:r>
      <w:r w:rsidRPr="00D93CF1">
        <w:rPr>
          <w:rFonts w:ascii="Book Antiqua" w:eastAsia="Book Antiqua" w:hAnsi="Book Antiqua" w:cs="Book Antiqua"/>
          <w:i/>
          <w:iCs/>
          <w:color w:val="000000"/>
        </w:rPr>
        <w:t>t</w:t>
      </w:r>
      <w:r w:rsidRPr="00D93CF1">
        <w:rPr>
          <w:rFonts w:ascii="Book Antiqua" w:eastAsia="Book Antiqua" w:hAnsi="Book Antiqua" w:cs="Book Antiqua"/>
          <w:color w:val="000000"/>
        </w:rPr>
        <w:t>-test was carried out to determine if there was a significant reduction in weight before and after the IGBT. Multiple regressions were also performed to examine the association between participants’ total body weight and blood pressure. The outcome variables for the multiple regression were systolic and diastolic blood pressure measured as continuous variables. This was followed by logistic regression analyses to determine the association between total body weight and hypertension at 6-mo post-implantation. The outcome variables for the logistic regression were systolic blood pressure–non-hypertensive (140 mmHg or less) or hypertensive (greater than 140 mmHg), and diastolic blood pressure–non-hypertensive (90 mmHg or less) or hypertensive (greater than 90 mmHg). All authors had access to the study data and reviewed and approved the final manuscript. All statistical analyses were done using STATA 14</w:t>
      </w:r>
      <w:r w:rsidRPr="00456018">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w:t>
      </w:r>
    </w:p>
    <w:bookmarkEnd w:id="22"/>
    <w:bookmarkEnd w:id="23"/>
    <w:p w14:paraId="0A33406E" w14:textId="77777777" w:rsidR="00A77B3E" w:rsidRPr="00D93CF1" w:rsidRDefault="00A77B3E" w:rsidP="00D93CF1">
      <w:pPr>
        <w:adjustRightInd w:val="0"/>
        <w:snapToGrid w:val="0"/>
        <w:spacing w:line="360" w:lineRule="auto"/>
        <w:jc w:val="both"/>
        <w:rPr>
          <w:rFonts w:ascii="Book Antiqua" w:hAnsi="Book Antiqua"/>
        </w:rPr>
      </w:pPr>
    </w:p>
    <w:p w14:paraId="6B3B7FD8"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RESULTS</w:t>
      </w:r>
    </w:p>
    <w:p w14:paraId="64A47109" w14:textId="653F3E11" w:rsidR="00A77B3E" w:rsidRPr="00D93CF1" w:rsidRDefault="00D3747A" w:rsidP="00D93CF1">
      <w:pPr>
        <w:adjustRightInd w:val="0"/>
        <w:snapToGrid w:val="0"/>
        <w:spacing w:line="360" w:lineRule="auto"/>
        <w:jc w:val="both"/>
        <w:rPr>
          <w:rFonts w:ascii="Book Antiqua" w:hAnsi="Book Antiqua"/>
        </w:rPr>
      </w:pPr>
      <w:bookmarkStart w:id="29" w:name="OLE_LINK40"/>
      <w:bookmarkStart w:id="30" w:name="OLE_LINK41"/>
      <w:r w:rsidRPr="00D93CF1">
        <w:rPr>
          <w:rFonts w:ascii="Book Antiqua" w:eastAsia="Book Antiqua" w:hAnsi="Book Antiqua" w:cs="Book Antiqua"/>
          <w:color w:val="000000"/>
        </w:rPr>
        <w:t>The study included 15% males and 85% females. 50% of the patients were white and just over 22% were non-white, and about 27% declined to give their race. The average baseline patients’ weight prior to IGBT was 231.61 Lbs. (SD = 46.53 Lbs.). However, the average patients’ weight after IGBT at the 6-mo follow-up was 203.88 Lbs. (SD = 41.04 Lbs.). Hence, on average, the percent total body weight loss at 6-mo is 11.97 after IGBT. The logistic regression performed revealed that weight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 0.0140, </w:t>
      </w:r>
      <w:r w:rsidR="00D60534"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0.000) and age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 0.0534, </w:t>
      </w:r>
      <w:r w:rsidR="00D60534" w:rsidRPr="00D93CF1">
        <w:rPr>
          <w:rFonts w:ascii="Book Antiqua" w:eastAsia="Book Antiqua" w:hAnsi="Book Antiqua" w:cs="Book Antiqua"/>
          <w:i/>
          <w:iCs/>
          <w:color w:val="000000"/>
        </w:rPr>
        <w:t>P</w:t>
      </w:r>
      <w:r w:rsidRPr="00D93CF1">
        <w:rPr>
          <w:rFonts w:ascii="Book Antiqua" w:eastAsia="Book Antiqua" w:hAnsi="Book Antiqua" w:cs="Book Antiqua"/>
          <w:i/>
          <w:iCs/>
          <w:color w:val="000000"/>
        </w:rPr>
        <w:t xml:space="preserve"> </w:t>
      </w:r>
      <w:r w:rsidRPr="00D93CF1">
        <w:rPr>
          <w:rFonts w:ascii="Book Antiqua" w:eastAsia="Book Antiqua" w:hAnsi="Book Antiqua" w:cs="Book Antiqua"/>
          <w:color w:val="000000"/>
        </w:rPr>
        <w:t xml:space="preserve">&lt; 0.000) are </w:t>
      </w:r>
      <w:r w:rsidRPr="00D93CF1">
        <w:rPr>
          <w:rFonts w:ascii="Book Antiqua" w:eastAsia="Book Antiqua" w:hAnsi="Book Antiqua" w:cs="Book Antiqua"/>
          <w:color w:val="000000"/>
        </w:rPr>
        <w:lastRenderedPageBreak/>
        <w:t>important factors in determining systolic blood pressure after IGBT. None of the other demographic characteristics or indicated comorbidities were found to be significant.</w:t>
      </w:r>
    </w:p>
    <w:bookmarkEnd w:id="29"/>
    <w:bookmarkEnd w:id="30"/>
    <w:p w14:paraId="139151F2" w14:textId="77777777" w:rsidR="00A77B3E" w:rsidRPr="00D93CF1" w:rsidRDefault="00A77B3E" w:rsidP="00D93CF1">
      <w:pPr>
        <w:adjustRightInd w:val="0"/>
        <w:snapToGrid w:val="0"/>
        <w:spacing w:line="360" w:lineRule="auto"/>
        <w:jc w:val="both"/>
        <w:rPr>
          <w:rFonts w:ascii="Book Antiqua" w:hAnsi="Book Antiqua"/>
        </w:rPr>
      </w:pPr>
    </w:p>
    <w:p w14:paraId="49016510"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CONCLUSION</w:t>
      </w:r>
    </w:p>
    <w:p w14:paraId="558F00D6" w14:textId="168A4228"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IGBT can be an effective short-term weight reduction modality with a relatively little risk of adverse event. Due to its improvement on systolic blood pressure, IGBT may help reduce cardiovascular risk.</w:t>
      </w:r>
    </w:p>
    <w:p w14:paraId="6A1FEC67" w14:textId="77777777" w:rsidR="00A77B3E" w:rsidRPr="00D93CF1" w:rsidRDefault="00A77B3E" w:rsidP="00D93CF1">
      <w:pPr>
        <w:adjustRightInd w:val="0"/>
        <w:snapToGrid w:val="0"/>
        <w:spacing w:line="360" w:lineRule="auto"/>
        <w:jc w:val="both"/>
        <w:rPr>
          <w:rFonts w:ascii="Book Antiqua" w:hAnsi="Book Antiqua"/>
        </w:rPr>
      </w:pPr>
    </w:p>
    <w:p w14:paraId="65BD2360"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Key Words: </w:t>
      </w:r>
      <w:bookmarkStart w:id="31" w:name="OLE_LINK34"/>
      <w:proofErr w:type="spellStart"/>
      <w:r w:rsidRPr="00D93CF1">
        <w:rPr>
          <w:rFonts w:ascii="Book Antiqua" w:eastAsia="Book Antiqua" w:hAnsi="Book Antiqua" w:cs="Book Antiqua"/>
          <w:color w:val="000000"/>
        </w:rPr>
        <w:t>Intragastric</w:t>
      </w:r>
      <w:proofErr w:type="spellEnd"/>
      <w:r w:rsidRPr="00D93CF1">
        <w:rPr>
          <w:rFonts w:ascii="Book Antiqua" w:eastAsia="Book Antiqua" w:hAnsi="Book Antiqua" w:cs="Book Antiqua"/>
          <w:color w:val="000000"/>
        </w:rPr>
        <w:t xml:space="preserve"> balloon; </w:t>
      </w:r>
      <w:proofErr w:type="spellStart"/>
      <w:r w:rsidRPr="00D93CF1">
        <w:rPr>
          <w:rFonts w:ascii="Book Antiqua" w:eastAsia="Book Antiqua" w:hAnsi="Book Antiqua" w:cs="Book Antiqua"/>
          <w:color w:val="000000"/>
        </w:rPr>
        <w:t>Orbera</w:t>
      </w:r>
      <w:proofErr w:type="spellEnd"/>
      <w:r w:rsidRPr="00456018">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Obesity; Hypertension; Systolic blood pressure; Diastolic blood pressure</w:t>
      </w:r>
    </w:p>
    <w:bookmarkEnd w:id="31"/>
    <w:p w14:paraId="240312A9" w14:textId="77777777" w:rsidR="00A77B3E" w:rsidRDefault="00A77B3E" w:rsidP="00D93CF1">
      <w:pPr>
        <w:adjustRightInd w:val="0"/>
        <w:snapToGrid w:val="0"/>
        <w:spacing w:line="360" w:lineRule="auto"/>
        <w:jc w:val="both"/>
        <w:rPr>
          <w:rFonts w:ascii="Book Antiqua" w:hAnsi="Book Antiqua" w:hint="eastAsia"/>
          <w:lang w:eastAsia="zh-CN"/>
        </w:rPr>
      </w:pPr>
    </w:p>
    <w:p w14:paraId="1490D8CB" w14:textId="77777777" w:rsidR="005F3829" w:rsidRPr="00026CB8" w:rsidRDefault="005F3829" w:rsidP="005F3829">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5F78853" w14:textId="77777777" w:rsidR="005F3829" w:rsidRPr="00D93CF1" w:rsidRDefault="005F3829" w:rsidP="00D93CF1">
      <w:pPr>
        <w:adjustRightInd w:val="0"/>
        <w:snapToGrid w:val="0"/>
        <w:spacing w:line="360" w:lineRule="auto"/>
        <w:jc w:val="both"/>
        <w:rPr>
          <w:rFonts w:ascii="Book Antiqua" w:hAnsi="Book Antiqua" w:hint="eastAsia"/>
          <w:lang w:eastAsia="zh-CN"/>
        </w:rPr>
      </w:pPr>
    </w:p>
    <w:p w14:paraId="7BEF9FC8" w14:textId="0CE90464" w:rsidR="005F3829" w:rsidRDefault="005F3829" w:rsidP="00D93CF1">
      <w:pPr>
        <w:adjustRightInd w:val="0"/>
        <w:snapToGrid w:val="0"/>
        <w:spacing w:line="360" w:lineRule="auto"/>
        <w:jc w:val="both"/>
        <w:rPr>
          <w:rFonts w:ascii="Book Antiqua" w:hAnsi="Book Antiqua" w:cs="Book Antiqua" w:hint="eastAsia"/>
          <w:color w:val="000000"/>
          <w:lang w:eastAsia="zh-CN"/>
        </w:rPr>
      </w:pPr>
      <w:bookmarkStart w:id="32" w:name="OLE_LINK29"/>
      <w:bookmarkStart w:id="33" w:name="OLE_LINK30"/>
      <w:r w:rsidRPr="005F3829">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D3747A" w:rsidRPr="00D93CF1">
        <w:rPr>
          <w:rFonts w:ascii="Book Antiqua" w:eastAsia="Book Antiqua" w:hAnsi="Book Antiqua" w:cs="Book Antiqua"/>
          <w:color w:val="000000"/>
        </w:rPr>
        <w:t xml:space="preserve">Samuel GO, </w:t>
      </w:r>
      <w:r w:rsidR="0071478D" w:rsidRPr="00D93CF1">
        <w:rPr>
          <w:rFonts w:ascii="Book Antiqua" w:eastAsia="Book Antiqua" w:hAnsi="Book Antiqua" w:cs="Book Antiqua"/>
          <w:color w:val="000000"/>
        </w:rPr>
        <w:t xml:space="preserve">Lambert </w:t>
      </w:r>
      <w:r w:rsidR="00D3747A" w:rsidRPr="00D93CF1">
        <w:rPr>
          <w:rFonts w:ascii="Book Antiqua" w:eastAsia="Book Antiqua" w:hAnsi="Book Antiqua" w:cs="Book Antiqua"/>
          <w:color w:val="000000"/>
        </w:rPr>
        <w:t xml:space="preserve">K, </w:t>
      </w:r>
      <w:proofErr w:type="spellStart"/>
      <w:r w:rsidR="00D3747A" w:rsidRPr="00D93CF1">
        <w:rPr>
          <w:rFonts w:ascii="Book Antiqua" w:eastAsia="Book Antiqua" w:hAnsi="Book Antiqua" w:cs="Book Antiqua"/>
          <w:color w:val="000000"/>
        </w:rPr>
        <w:t>Asagbra</w:t>
      </w:r>
      <w:proofErr w:type="spellEnd"/>
      <w:r w:rsidR="00D3747A" w:rsidRPr="00D93CF1">
        <w:rPr>
          <w:rFonts w:ascii="Book Antiqua" w:eastAsia="Book Antiqua" w:hAnsi="Book Antiqua" w:cs="Book Antiqua"/>
          <w:color w:val="000000"/>
        </w:rPr>
        <w:t xml:space="preserve"> E, </w:t>
      </w:r>
      <w:proofErr w:type="spellStart"/>
      <w:r w:rsidR="00D3747A" w:rsidRPr="00D93CF1">
        <w:rPr>
          <w:rFonts w:ascii="Book Antiqua" w:eastAsia="Book Antiqua" w:hAnsi="Book Antiqua" w:cs="Book Antiqua"/>
          <w:color w:val="000000"/>
        </w:rPr>
        <w:t>Harvin</w:t>
      </w:r>
      <w:proofErr w:type="spellEnd"/>
      <w:r w:rsidR="00D3747A" w:rsidRPr="00D93CF1">
        <w:rPr>
          <w:rFonts w:ascii="Book Antiqua" w:eastAsia="Book Antiqua" w:hAnsi="Book Antiqua" w:cs="Book Antiqua"/>
          <w:color w:val="000000"/>
        </w:rPr>
        <w:t xml:space="preserve"> G, </w:t>
      </w:r>
      <w:proofErr w:type="spellStart"/>
      <w:r w:rsidR="00D3747A" w:rsidRPr="00D93CF1">
        <w:rPr>
          <w:rFonts w:ascii="Book Antiqua" w:eastAsia="Book Antiqua" w:hAnsi="Book Antiqua" w:cs="Book Antiqua"/>
          <w:color w:val="000000"/>
        </w:rPr>
        <w:t>Ibegbu</w:t>
      </w:r>
      <w:proofErr w:type="spellEnd"/>
      <w:r w:rsidR="00D3747A" w:rsidRPr="00D93CF1">
        <w:rPr>
          <w:rFonts w:ascii="Book Antiqua" w:eastAsia="Book Antiqua" w:hAnsi="Book Antiqua" w:cs="Book Antiqua"/>
          <w:color w:val="000000"/>
        </w:rPr>
        <w:t xml:space="preserve"> E. Impact of intragastric balloon on blood pressure reduction: A retrospective study in Eastern North Carolina. </w:t>
      </w:r>
      <w:r w:rsidR="00D3747A" w:rsidRPr="00D93CF1">
        <w:rPr>
          <w:rFonts w:ascii="Book Antiqua" w:eastAsia="Book Antiqua" w:hAnsi="Book Antiqua" w:cs="Book Antiqua"/>
          <w:i/>
          <w:iCs/>
          <w:color w:val="000000"/>
        </w:rPr>
        <w:t xml:space="preserve">World J </w:t>
      </w:r>
      <w:proofErr w:type="spellStart"/>
      <w:r w:rsidR="00D3747A" w:rsidRPr="00D93CF1">
        <w:rPr>
          <w:rFonts w:ascii="Book Antiqua" w:eastAsia="Book Antiqua" w:hAnsi="Book Antiqua" w:cs="Book Antiqua"/>
          <w:i/>
          <w:iCs/>
          <w:color w:val="000000"/>
        </w:rPr>
        <w:t>Gastrointest</w:t>
      </w:r>
      <w:proofErr w:type="spellEnd"/>
      <w:r w:rsidR="00D3747A" w:rsidRPr="00D93CF1">
        <w:rPr>
          <w:rFonts w:ascii="Book Antiqua" w:eastAsia="Book Antiqua" w:hAnsi="Book Antiqua" w:cs="Book Antiqua"/>
          <w:i/>
          <w:iCs/>
          <w:color w:val="000000"/>
        </w:rPr>
        <w:t xml:space="preserve"> </w:t>
      </w:r>
      <w:proofErr w:type="spellStart"/>
      <w:r w:rsidR="00D3747A" w:rsidRPr="00D93CF1">
        <w:rPr>
          <w:rFonts w:ascii="Book Antiqua" w:eastAsia="Book Antiqua" w:hAnsi="Book Antiqua" w:cs="Book Antiqua"/>
          <w:i/>
          <w:iCs/>
          <w:color w:val="000000"/>
        </w:rPr>
        <w:t>Endosc</w:t>
      </w:r>
      <w:proofErr w:type="spellEnd"/>
      <w:r w:rsidR="00E67F37" w:rsidRPr="00D93CF1">
        <w:rPr>
          <w:rFonts w:ascii="Book Antiqua" w:eastAsia="Book Antiqua" w:hAnsi="Book Antiqua" w:cs="Book Antiqua"/>
          <w:color w:val="000000"/>
        </w:rPr>
        <w:t xml:space="preserve"> 2021</w:t>
      </w:r>
      <w:r w:rsidR="00D3747A" w:rsidRPr="00D93CF1">
        <w:rPr>
          <w:rFonts w:ascii="Book Antiqua" w:eastAsia="Book Antiqua" w:hAnsi="Book Antiqua" w:cs="Book Antiqua"/>
          <w:color w:val="000000"/>
        </w:rPr>
        <w:t xml:space="preserve">; </w:t>
      </w:r>
      <w:r w:rsidR="00AC0623" w:rsidRPr="00B16B86">
        <w:rPr>
          <w:rFonts w:ascii="Book Antiqua" w:eastAsia="Book Antiqua" w:hAnsi="Book Antiqua" w:cs="Book Antiqua"/>
          <w:color w:val="000000"/>
        </w:rPr>
        <w:t>1</w:t>
      </w:r>
      <w:r w:rsidR="00AC0623">
        <w:rPr>
          <w:rFonts w:ascii="Book Antiqua" w:hAnsi="Book Antiqua" w:cs="Book Antiqua" w:hint="eastAsia"/>
          <w:color w:val="000000"/>
          <w:lang w:eastAsia="zh-CN"/>
        </w:rPr>
        <w:t>3</w:t>
      </w:r>
      <w:r w:rsidR="00AC0623" w:rsidRPr="00B16B86">
        <w:rPr>
          <w:rFonts w:ascii="Book Antiqua" w:eastAsia="Book Antiqua" w:hAnsi="Book Antiqua" w:cs="Book Antiqua"/>
          <w:color w:val="000000"/>
        </w:rPr>
        <w:t>(</w:t>
      </w:r>
      <w:r w:rsidR="00AC0623">
        <w:rPr>
          <w:rFonts w:ascii="Book Antiqua" w:hAnsi="Book Antiqua" w:cs="Book Antiqua" w:hint="eastAsia"/>
          <w:color w:val="000000"/>
          <w:lang w:eastAsia="zh-CN"/>
        </w:rPr>
        <w:t>5</w:t>
      </w:r>
      <w:r w:rsidR="00AC0623" w:rsidRPr="00B16B86">
        <w:rPr>
          <w:rFonts w:ascii="Book Antiqua" w:eastAsia="Book Antiqua" w:hAnsi="Book Antiqua" w:cs="Book Antiqua"/>
          <w:color w:val="000000"/>
        </w:rPr>
        <w:t xml:space="preserve">): </w:t>
      </w:r>
      <w:r>
        <w:rPr>
          <w:rFonts w:ascii="Book Antiqua" w:hAnsi="Book Antiqua" w:cs="Book Antiqua" w:hint="eastAsia"/>
          <w:color w:val="000000"/>
          <w:lang w:eastAsia="zh-CN"/>
        </w:rPr>
        <w:t>115</w:t>
      </w:r>
      <w:r w:rsidR="00AC0623" w:rsidRPr="00B16B86">
        <w:rPr>
          <w:rFonts w:ascii="Book Antiqua" w:eastAsia="Book Antiqua" w:hAnsi="Book Antiqua" w:cs="Book Antiqua"/>
          <w:color w:val="000000"/>
        </w:rPr>
        <w:t>-</w:t>
      </w:r>
      <w:r>
        <w:rPr>
          <w:rFonts w:ascii="Book Antiqua" w:hAnsi="Book Antiqua" w:cs="Book Antiqua" w:hint="eastAsia"/>
          <w:color w:val="000000"/>
          <w:lang w:eastAsia="zh-CN"/>
        </w:rPr>
        <w:t>124</w:t>
      </w:r>
      <w:r w:rsidR="00AC0623" w:rsidRPr="00B16B86">
        <w:rPr>
          <w:rFonts w:ascii="Book Antiqua" w:eastAsia="Book Antiqua" w:hAnsi="Book Antiqua" w:cs="Book Antiqua"/>
          <w:color w:val="000000"/>
        </w:rPr>
        <w:t xml:space="preserve"> </w:t>
      </w:r>
    </w:p>
    <w:p w14:paraId="40482088" w14:textId="5A8D5F1F" w:rsidR="005F3829" w:rsidRDefault="00AC0623" w:rsidP="00D93CF1">
      <w:pPr>
        <w:adjustRightInd w:val="0"/>
        <w:snapToGrid w:val="0"/>
        <w:spacing w:line="360" w:lineRule="auto"/>
        <w:jc w:val="both"/>
        <w:rPr>
          <w:rFonts w:ascii="Book Antiqua" w:hAnsi="Book Antiqua" w:cs="Book Antiqua" w:hint="eastAsia"/>
          <w:color w:val="000000"/>
          <w:lang w:eastAsia="zh-CN"/>
        </w:rPr>
      </w:pPr>
      <w:r w:rsidRPr="005F3829">
        <w:rPr>
          <w:rFonts w:ascii="Book Antiqua" w:hAnsi="Book Antiqua" w:cs="Book Antiqua"/>
          <w:b/>
          <w:color w:val="000000"/>
          <w:lang w:eastAsia="zh-CN"/>
        </w:rPr>
        <w:t>URL:</w:t>
      </w:r>
      <w:r w:rsidRPr="00B16B86">
        <w:rPr>
          <w:rFonts w:ascii="Book Antiqua" w:eastAsia="Book Antiqua" w:hAnsi="Book Antiqua" w:cs="Book Antiqua"/>
          <w:color w:val="000000"/>
        </w:rPr>
        <w:t xml:space="preserve"> https://www.wjgnet.com/1948-5190/full/v1</w:t>
      </w:r>
      <w:r>
        <w:rPr>
          <w:rFonts w:ascii="Book Antiqua" w:hAnsi="Book Antiqua" w:cs="Book Antiqua" w:hint="eastAsia"/>
          <w:color w:val="000000"/>
          <w:lang w:eastAsia="zh-CN"/>
        </w:rPr>
        <w:t>3</w:t>
      </w:r>
      <w:r w:rsidRPr="00B16B86">
        <w:rPr>
          <w:rFonts w:ascii="Book Antiqua" w:eastAsia="Book Antiqua" w:hAnsi="Book Antiqua" w:cs="Book Antiqua"/>
          <w:color w:val="000000"/>
        </w:rPr>
        <w:t>/i</w:t>
      </w:r>
      <w:r>
        <w:rPr>
          <w:rFonts w:ascii="Book Antiqua" w:hAnsi="Book Antiqua" w:cs="Book Antiqua" w:hint="eastAsia"/>
          <w:color w:val="000000"/>
          <w:lang w:eastAsia="zh-CN"/>
        </w:rPr>
        <w:t>5</w:t>
      </w:r>
      <w:r w:rsidRPr="00B16B86">
        <w:rPr>
          <w:rFonts w:ascii="Book Antiqua" w:eastAsia="Book Antiqua" w:hAnsi="Book Antiqua" w:cs="Book Antiqua"/>
          <w:color w:val="000000"/>
        </w:rPr>
        <w:t>/</w:t>
      </w:r>
      <w:r w:rsidR="005F3829">
        <w:rPr>
          <w:rFonts w:ascii="Book Antiqua" w:hAnsi="Book Antiqua" w:cs="Book Antiqua" w:hint="eastAsia"/>
          <w:color w:val="000000"/>
          <w:lang w:eastAsia="zh-CN"/>
        </w:rPr>
        <w:t>115</w:t>
      </w:r>
      <w:r w:rsidRPr="00B16B86">
        <w:rPr>
          <w:rFonts w:ascii="Book Antiqua" w:eastAsia="Book Antiqua" w:hAnsi="Book Antiqua" w:cs="Book Antiqua"/>
          <w:color w:val="000000"/>
        </w:rPr>
        <w:t xml:space="preserve">.htm  </w:t>
      </w:r>
    </w:p>
    <w:p w14:paraId="24EFAFBE" w14:textId="667C60B0" w:rsidR="00A77B3E" w:rsidRPr="005F3829" w:rsidRDefault="00AC0623" w:rsidP="00D93CF1">
      <w:pPr>
        <w:adjustRightInd w:val="0"/>
        <w:snapToGrid w:val="0"/>
        <w:spacing w:line="360" w:lineRule="auto"/>
        <w:jc w:val="both"/>
        <w:rPr>
          <w:rFonts w:ascii="Book Antiqua" w:hAnsi="Book Antiqua" w:hint="eastAsia"/>
          <w:lang w:eastAsia="zh-CN"/>
        </w:rPr>
      </w:pPr>
      <w:r w:rsidRPr="005F3829">
        <w:rPr>
          <w:rFonts w:ascii="Book Antiqua" w:hAnsi="Book Antiqua" w:cs="Book Antiqua"/>
          <w:b/>
          <w:color w:val="000000"/>
          <w:lang w:eastAsia="zh-CN"/>
        </w:rPr>
        <w:t xml:space="preserve">DOI: </w:t>
      </w:r>
      <w:r w:rsidRPr="00B16B86">
        <w:rPr>
          <w:rFonts w:ascii="Book Antiqua" w:eastAsia="Book Antiqua" w:hAnsi="Book Antiqua" w:cs="Book Antiqua"/>
          <w:color w:val="000000"/>
        </w:rPr>
        <w:t>https://dx.doi.org/10.4253/wjge.v1</w:t>
      </w:r>
      <w:r>
        <w:rPr>
          <w:rFonts w:ascii="Book Antiqua" w:hAnsi="Book Antiqua" w:cs="Book Antiqua" w:hint="eastAsia"/>
          <w:color w:val="000000"/>
          <w:lang w:eastAsia="zh-CN"/>
        </w:rPr>
        <w:t>3</w:t>
      </w:r>
      <w:r w:rsidRPr="00B16B86">
        <w:rPr>
          <w:rFonts w:ascii="Book Antiqua" w:eastAsia="Book Antiqua" w:hAnsi="Book Antiqua" w:cs="Book Antiqua"/>
          <w:color w:val="000000"/>
        </w:rPr>
        <w:t>.i</w:t>
      </w:r>
      <w:r>
        <w:rPr>
          <w:rFonts w:ascii="Book Antiqua" w:hAnsi="Book Antiqua" w:cs="Book Antiqua" w:hint="eastAsia"/>
          <w:color w:val="000000"/>
          <w:lang w:eastAsia="zh-CN"/>
        </w:rPr>
        <w:t>5</w:t>
      </w:r>
      <w:r w:rsidRPr="00B16B86">
        <w:rPr>
          <w:rFonts w:ascii="Book Antiqua" w:eastAsia="Book Antiqua" w:hAnsi="Book Antiqua" w:cs="Book Antiqua"/>
          <w:color w:val="000000"/>
        </w:rPr>
        <w:t>.</w:t>
      </w:r>
      <w:r w:rsidR="005F3829">
        <w:rPr>
          <w:rFonts w:ascii="Book Antiqua" w:hAnsi="Book Antiqua" w:cs="Book Antiqua" w:hint="eastAsia"/>
          <w:color w:val="000000"/>
          <w:lang w:eastAsia="zh-CN"/>
        </w:rPr>
        <w:t>115</w:t>
      </w:r>
    </w:p>
    <w:bookmarkEnd w:id="32"/>
    <w:bookmarkEnd w:id="33"/>
    <w:p w14:paraId="1A35D767" w14:textId="77777777" w:rsidR="00A77B3E" w:rsidRPr="00D93CF1" w:rsidRDefault="00A77B3E" w:rsidP="00D93CF1">
      <w:pPr>
        <w:adjustRightInd w:val="0"/>
        <w:snapToGrid w:val="0"/>
        <w:spacing w:line="360" w:lineRule="auto"/>
        <w:jc w:val="both"/>
        <w:rPr>
          <w:rFonts w:ascii="Book Antiqua" w:hAnsi="Book Antiqua"/>
        </w:rPr>
      </w:pPr>
    </w:p>
    <w:p w14:paraId="1E9559EB" w14:textId="6E41C500"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Core Tip:</w:t>
      </w:r>
      <w:bookmarkStart w:id="34" w:name="OLE_LINK5"/>
      <w:bookmarkStart w:id="35" w:name="OLE_LINK6"/>
      <w:r w:rsidRPr="00D93CF1">
        <w:rPr>
          <w:rFonts w:ascii="Book Antiqua" w:eastAsia="Book Antiqua" w:hAnsi="Book Antiqua" w:cs="Book Antiqua"/>
          <w:b/>
          <w:bCs/>
          <w:color w:val="000000"/>
        </w:rPr>
        <w:t xml:space="preserve"> </w:t>
      </w:r>
      <w:bookmarkStart w:id="36" w:name="OLE_LINK35"/>
      <w:bookmarkStart w:id="37" w:name="OLE_LINK7"/>
      <w:bookmarkStart w:id="38" w:name="OLE_LINK8"/>
      <w:r w:rsidRPr="00D93CF1">
        <w:rPr>
          <w:rFonts w:ascii="Book Antiqua" w:eastAsia="Book Antiqua" w:hAnsi="Book Antiqua" w:cs="Book Antiqua"/>
          <w:color w:val="000000"/>
        </w:rPr>
        <w:t>Obesity is one of the leading causes of preventable life-years lost among Americans. Adults who have obesity compared with adults at a healthy weight have an increased risk of developing serious health conditions including hypertension. The treatment of hypertension in obesity is complicated by a high prevalence of resistant hypertension, as well as unpredictable hemodynamic effects of many medications.</w:t>
      </w:r>
      <w:r w:rsidR="00D60534"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Weight loss stabilizes neurohormonal activity and causes clinically significant reductions in blood pressure. While lifestyle interventions can improve blood pressure, they fail to consistently yield </w:t>
      </w:r>
      <w:r w:rsidRPr="00D93CF1">
        <w:rPr>
          <w:rFonts w:ascii="Book Antiqua" w:eastAsia="Book Antiqua" w:hAnsi="Book Antiqua" w:cs="Book Antiqua"/>
          <w:color w:val="000000"/>
        </w:rPr>
        <w:lastRenderedPageBreak/>
        <w:t>sustained weight loss and have not demonstrated long-term benefits. Weight loss promotes dramatic declines in blood pressure and attenuation of long-term cardiovascular risk.</w:t>
      </w:r>
      <w:bookmarkEnd w:id="36"/>
    </w:p>
    <w:bookmarkEnd w:id="37"/>
    <w:bookmarkEnd w:id="38"/>
    <w:p w14:paraId="496DE9C8" w14:textId="6C2F764D" w:rsidR="00A77B3E" w:rsidRPr="00D93CF1" w:rsidRDefault="00D60534" w:rsidP="00D93CF1">
      <w:pPr>
        <w:adjustRightInd w:val="0"/>
        <w:snapToGrid w:val="0"/>
        <w:spacing w:line="360" w:lineRule="auto"/>
        <w:jc w:val="both"/>
        <w:rPr>
          <w:rFonts w:ascii="Book Antiqua" w:hAnsi="Book Antiqua"/>
        </w:rPr>
      </w:pPr>
      <w:r w:rsidRPr="00D93CF1">
        <w:rPr>
          <w:rFonts w:ascii="Book Antiqua" w:hAnsi="Book Antiqua"/>
        </w:rPr>
        <w:br w:type="page"/>
      </w:r>
      <w:bookmarkEnd w:id="34"/>
      <w:bookmarkEnd w:id="35"/>
      <w:r w:rsidR="00D3747A" w:rsidRPr="00D93CF1">
        <w:rPr>
          <w:rFonts w:ascii="Book Antiqua" w:eastAsia="Book Antiqua" w:hAnsi="Book Antiqua" w:cs="Book Antiqua"/>
          <w:b/>
          <w:caps/>
          <w:color w:val="000000"/>
          <w:u w:val="single"/>
        </w:rPr>
        <w:lastRenderedPageBreak/>
        <w:t>INTRODUCTION</w:t>
      </w:r>
    </w:p>
    <w:p w14:paraId="18AE84E9" w14:textId="6102AB59" w:rsidR="00A77B3E" w:rsidRPr="00D93CF1" w:rsidRDefault="00D3747A" w:rsidP="00D93CF1">
      <w:pPr>
        <w:adjustRightInd w:val="0"/>
        <w:snapToGrid w:val="0"/>
        <w:spacing w:line="360" w:lineRule="auto"/>
        <w:jc w:val="both"/>
        <w:rPr>
          <w:rFonts w:ascii="Book Antiqua" w:hAnsi="Book Antiqua"/>
        </w:rPr>
      </w:pPr>
      <w:bookmarkStart w:id="39" w:name="OLE_LINK42"/>
      <w:bookmarkStart w:id="40" w:name="OLE_LINK43"/>
      <w:r w:rsidRPr="00D93CF1">
        <w:rPr>
          <w:rFonts w:ascii="Book Antiqua" w:eastAsia="Book Antiqua" w:hAnsi="Book Antiqua" w:cs="Book Antiqua"/>
          <w:color w:val="000000"/>
        </w:rPr>
        <w:t xml:space="preserve">Obesity with its associated devastating consequences has evolved into a global pandemic and a major health </w:t>
      </w:r>
      <w:proofErr w:type="gramStart"/>
      <w:r w:rsidRPr="00D93CF1">
        <w:rPr>
          <w:rFonts w:ascii="Book Antiqua" w:eastAsia="Book Antiqua" w:hAnsi="Book Antiqua" w:cs="Book Antiqua"/>
          <w:color w:val="000000"/>
        </w:rPr>
        <w:t>concern</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1]</w:t>
      </w:r>
      <w:r w:rsidRPr="00D93CF1">
        <w:rPr>
          <w:rFonts w:ascii="Book Antiqua" w:eastAsia="Book Antiqua" w:hAnsi="Book Antiqua" w:cs="Book Antiqua"/>
          <w:color w:val="000000"/>
        </w:rPr>
        <w:t>.</w:t>
      </w:r>
      <w:r w:rsidRPr="00D93CF1">
        <w:rPr>
          <w:rFonts w:ascii="Book Antiqua" w:eastAsia="Book Antiqua" w:hAnsi="Book Antiqua" w:cs="Book Antiqua"/>
          <w:color w:val="000000"/>
          <w:vertAlign w:val="subscript"/>
        </w:rPr>
        <w:t xml:space="preserve"> </w:t>
      </w:r>
      <w:r w:rsidRPr="00D93CF1">
        <w:rPr>
          <w:rFonts w:ascii="Book Antiqua" w:eastAsia="Book Antiqua" w:hAnsi="Book Antiqua" w:cs="Book Antiqua"/>
          <w:color w:val="000000"/>
        </w:rPr>
        <w:t xml:space="preserve">In the United States, an estimated 34% of adults have hypertension (approximately 8.7 million people), which is the most modifiable risk factor for heart disease and </w:t>
      </w:r>
      <w:proofErr w:type="gramStart"/>
      <w:r w:rsidRPr="00D93CF1">
        <w:rPr>
          <w:rFonts w:ascii="Book Antiqua" w:eastAsia="Book Antiqua" w:hAnsi="Book Antiqua" w:cs="Book Antiqua"/>
          <w:color w:val="000000"/>
        </w:rPr>
        <w:t>stroke</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2]</w:t>
      </w:r>
      <w:r w:rsidRPr="00D93CF1">
        <w:rPr>
          <w:rFonts w:ascii="Book Antiqua" w:eastAsia="Book Antiqua" w:hAnsi="Book Antiqua" w:cs="Book Antiqua"/>
          <w:color w:val="000000"/>
        </w:rPr>
        <w:t>.</w:t>
      </w:r>
      <w:r w:rsidRPr="00D93CF1">
        <w:rPr>
          <w:rFonts w:ascii="Book Antiqua" w:eastAsia="Book Antiqua" w:hAnsi="Book Antiqua" w:cs="Book Antiqua"/>
          <w:color w:val="000000"/>
          <w:vertAlign w:val="subscript"/>
        </w:rPr>
        <w:t xml:space="preserve"> </w:t>
      </w:r>
      <w:r w:rsidRPr="00D93CF1">
        <w:rPr>
          <w:rFonts w:ascii="Book Antiqua" w:eastAsia="Book Antiqua" w:hAnsi="Book Antiqua" w:cs="Book Antiqua"/>
          <w:color w:val="000000"/>
        </w:rPr>
        <w:t xml:space="preserve">Lifestyle interventions often do not provide sustained weight loss for people who are </w:t>
      </w:r>
      <w:proofErr w:type="gramStart"/>
      <w:r w:rsidRPr="00D93CF1">
        <w:rPr>
          <w:rFonts w:ascii="Book Antiqua" w:eastAsia="Book Antiqua" w:hAnsi="Book Antiqua" w:cs="Book Antiqua"/>
          <w:color w:val="000000"/>
        </w:rPr>
        <w:t>obese</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2]</w:t>
      </w:r>
      <w:r w:rsidRPr="00D93CF1">
        <w:rPr>
          <w:rFonts w:ascii="Book Antiqua" w:eastAsia="Book Antiqua" w:hAnsi="Book Antiqua" w:cs="Book Antiqua"/>
          <w:color w:val="000000"/>
        </w:rPr>
        <w:t>. While 4.5</w:t>
      </w:r>
      <w:r w:rsidR="00D60534" w:rsidRPr="00D93CF1">
        <w:rPr>
          <w:rFonts w:ascii="Book Antiqua" w:eastAsia="Book Antiqua" w:hAnsi="Book Antiqua" w:cs="Book Antiqua"/>
          <w:color w:val="000000"/>
        </w:rPr>
        <w:t>%</w:t>
      </w:r>
      <w:r w:rsidRPr="00D93CF1">
        <w:rPr>
          <w:rFonts w:ascii="Book Antiqua" w:eastAsia="Book Antiqua" w:hAnsi="Book Antiqua" w:cs="Book Antiqua"/>
          <w:color w:val="000000"/>
        </w:rPr>
        <w:t xml:space="preserve">-11% total body weight loss can be achieved with pharmacological agents, some patients cannot achieve enough weight loss with lifestyle modifications and medication </w:t>
      </w:r>
      <w:proofErr w:type="gramStart"/>
      <w:r w:rsidRPr="00D93CF1">
        <w:rPr>
          <w:rFonts w:ascii="Book Antiqua" w:eastAsia="Book Antiqua" w:hAnsi="Book Antiqua" w:cs="Book Antiqua"/>
          <w:color w:val="000000"/>
        </w:rPr>
        <w:t>alone</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3]</w:t>
      </w:r>
      <w:r w:rsidRPr="00D93CF1">
        <w:rPr>
          <w:rFonts w:ascii="Book Antiqua" w:eastAsia="Book Antiqua" w:hAnsi="Book Antiqua" w:cs="Book Antiqua"/>
          <w:color w:val="000000"/>
        </w:rPr>
        <w:t xml:space="preserve">. The pharmacological agents indicated for weight reduction often have limited data for long term effects or intolerable side effect </w:t>
      </w:r>
      <w:proofErr w:type="gramStart"/>
      <w:r w:rsidRPr="00D93CF1">
        <w:rPr>
          <w:rFonts w:ascii="Book Antiqua" w:eastAsia="Book Antiqua" w:hAnsi="Book Antiqua" w:cs="Book Antiqua"/>
          <w:color w:val="000000"/>
        </w:rPr>
        <w:t>profile</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4]</w:t>
      </w:r>
      <w:r w:rsidRPr="00D93CF1">
        <w:rPr>
          <w:rFonts w:ascii="Book Antiqua" w:eastAsia="Book Antiqua" w:hAnsi="Book Antiqua" w:cs="Book Antiqua"/>
          <w:color w:val="000000"/>
        </w:rPr>
        <w:t>. Bariatric surgery is the most effective weight reduction intervention with short- and long-term health improvements; however, a higher body mass index is associated with higher surgical morbidity and mortality, longer hospitalization, and increasing rates of 30-d readmission due to co-</w:t>
      </w:r>
      <w:proofErr w:type="gramStart"/>
      <w:r w:rsidRPr="00D93CF1">
        <w:rPr>
          <w:rFonts w:ascii="Book Antiqua" w:eastAsia="Book Antiqua" w:hAnsi="Book Antiqua" w:cs="Book Antiqua"/>
          <w:color w:val="000000"/>
        </w:rPr>
        <w:t>morbidities</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5</w:t>
      </w:r>
      <w:r w:rsidR="00790709"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vertAlign w:val="superscript"/>
        </w:rPr>
        <w:t>8]</w:t>
      </w:r>
      <w:r w:rsidRPr="00D93CF1">
        <w:rPr>
          <w:rFonts w:ascii="Book Antiqua" w:eastAsia="Book Antiqua" w:hAnsi="Book Antiqua" w:cs="Book Antiqua"/>
          <w:color w:val="000000"/>
        </w:rPr>
        <w:t>. In addition, risks may outweigh the benefits in those with a greater body mass index. While the mortality rates associated with bariatric surgery have decreased, the complication rates remain high with one meta-analysis citing a complication rate of 17% and a reoperation rate of 7</w:t>
      </w:r>
      <w:proofErr w:type="gramStart"/>
      <w:r w:rsidRPr="00D93CF1">
        <w:rPr>
          <w:rFonts w:ascii="Book Antiqua" w:eastAsia="Book Antiqua" w:hAnsi="Book Antiqua" w:cs="Book Antiqua"/>
          <w:color w:val="000000"/>
        </w:rPr>
        <w:t>%</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9]</w:t>
      </w:r>
      <w:r w:rsidRPr="00D93CF1">
        <w:rPr>
          <w:rFonts w:ascii="Book Antiqua" w:eastAsia="Book Antiqua" w:hAnsi="Book Antiqua" w:cs="Book Antiqua"/>
          <w:color w:val="000000"/>
        </w:rPr>
        <w:t xml:space="preserve">. In addition, only 1% of patients eligible for bariatric surgery ultimately undergo the </w:t>
      </w:r>
      <w:proofErr w:type="gramStart"/>
      <w:r w:rsidRPr="00D93CF1">
        <w:rPr>
          <w:rFonts w:ascii="Book Antiqua" w:eastAsia="Book Antiqua" w:hAnsi="Book Antiqua" w:cs="Book Antiqua"/>
          <w:color w:val="000000"/>
        </w:rPr>
        <w:t>procedure</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3]</w:t>
      </w:r>
      <w:r w:rsidRPr="00D93CF1">
        <w:rPr>
          <w:rFonts w:ascii="Book Antiqua" w:eastAsia="Book Antiqua" w:hAnsi="Book Antiqua" w:cs="Book Antiqua"/>
          <w:color w:val="000000"/>
        </w:rPr>
        <w:t xml:space="preserve">. Minimally invasive non-surgical options may bridge a critical gap in the treatment of </w:t>
      </w:r>
      <w:proofErr w:type="gramStart"/>
      <w:r w:rsidRPr="00D93CF1">
        <w:rPr>
          <w:rFonts w:ascii="Book Antiqua" w:eastAsia="Book Antiqua" w:hAnsi="Book Antiqua" w:cs="Book Antiqua"/>
          <w:color w:val="000000"/>
        </w:rPr>
        <w:t>obesity</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10,11]</w:t>
      </w:r>
      <w:r w:rsidRPr="00D93CF1">
        <w:rPr>
          <w:rFonts w:ascii="Book Antiqua" w:eastAsia="Book Antiqua" w:hAnsi="Book Antiqua" w:cs="Book Antiqua"/>
          <w:color w:val="000000"/>
        </w:rPr>
        <w:t>.</w:t>
      </w:r>
      <w:r w:rsidR="00962E91">
        <w:rPr>
          <w:rFonts w:ascii="Book Antiqua" w:eastAsia="Book Antiqua" w:hAnsi="Book Antiqua" w:cs="Book Antiqua"/>
          <w:color w:val="000000"/>
        </w:rPr>
        <w:t xml:space="preserve">     </w:t>
      </w:r>
    </w:p>
    <w:p w14:paraId="7A2D9DA8" w14:textId="61B1BD8D"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 xml:space="preserve">One of the most widely studied of the endoscopic bariatric therapies is </w:t>
      </w:r>
      <w:proofErr w:type="spellStart"/>
      <w:r w:rsidRPr="00D93CF1">
        <w:rPr>
          <w:rFonts w:ascii="Book Antiqua" w:eastAsia="Book Antiqua" w:hAnsi="Book Antiqua" w:cs="Book Antiqua"/>
          <w:color w:val="000000"/>
        </w:rPr>
        <w:t>Orbera</w:t>
      </w:r>
      <w:proofErr w:type="spellEnd"/>
      <w:r w:rsidRPr="00D93CF1">
        <w:rPr>
          <w:rFonts w:ascii="Book Antiqua" w:eastAsia="Book Antiqua" w:hAnsi="Book Antiqua" w:cs="Book Antiqua"/>
          <w:color w:val="000000"/>
        </w:rPr>
        <w:t>, which is an intragastric balloon approved for a body mass index of 30-40 kg/m</w:t>
      </w:r>
      <w:r w:rsidRPr="00D93CF1">
        <w:rPr>
          <w:rFonts w:ascii="Book Antiqua" w:eastAsia="Book Antiqua" w:hAnsi="Book Antiqua" w:cs="Book Antiqua"/>
          <w:color w:val="000000"/>
          <w:vertAlign w:val="superscript"/>
        </w:rPr>
        <w:t>2[11]</w:t>
      </w:r>
      <w:r w:rsidRPr="00D93CF1">
        <w:rPr>
          <w:rFonts w:ascii="Book Antiqua" w:eastAsia="Book Antiqua" w:hAnsi="Book Antiqua" w:cs="Book Antiqua"/>
          <w:color w:val="000000"/>
        </w:rPr>
        <w:t xml:space="preserve">. It is a spherical silicone device, filled with saline, that is endoscopically implanted and removed with an approved indication of placement for six </w:t>
      </w:r>
      <w:proofErr w:type="gramStart"/>
      <w:r w:rsidRPr="00D93CF1">
        <w:rPr>
          <w:rFonts w:ascii="Book Antiqua" w:eastAsia="Book Antiqua" w:hAnsi="Book Antiqua" w:cs="Book Antiqua"/>
          <w:color w:val="000000"/>
        </w:rPr>
        <w:t>months</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10,11]</w:t>
      </w:r>
      <w:r w:rsidRPr="00D93CF1">
        <w:rPr>
          <w:rFonts w:ascii="Book Antiqua" w:eastAsia="Book Antiqua" w:hAnsi="Book Antiqua" w:cs="Book Antiqua"/>
          <w:color w:val="000000"/>
        </w:rPr>
        <w:t xml:space="preserve">. It promotes weight loss by its effect as a space occupying device and altering gut hormones, however the mechanism is not quite </w:t>
      </w:r>
      <w:proofErr w:type="gramStart"/>
      <w:r w:rsidRPr="00D93CF1">
        <w:rPr>
          <w:rFonts w:ascii="Book Antiqua" w:eastAsia="Book Antiqua" w:hAnsi="Book Antiqua" w:cs="Book Antiqua"/>
          <w:color w:val="000000"/>
        </w:rPr>
        <w:t>clear</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11]</w:t>
      </w:r>
      <w:r w:rsidRPr="00D93CF1">
        <w:rPr>
          <w:rFonts w:ascii="Book Antiqua" w:eastAsia="Book Antiqua" w:hAnsi="Book Antiqua" w:cs="Book Antiqua"/>
          <w:color w:val="000000"/>
        </w:rPr>
        <w:t xml:space="preserve">. One study showed that weight loss achieved with </w:t>
      </w:r>
      <w:proofErr w:type="spellStart"/>
      <w:r w:rsidRPr="00D93CF1">
        <w:rPr>
          <w:rFonts w:ascii="Book Antiqua" w:eastAsia="Book Antiqua" w:hAnsi="Book Antiqua" w:cs="Book Antiqua"/>
          <w:color w:val="000000"/>
        </w:rPr>
        <w:t>Orbera</w:t>
      </w:r>
      <w:proofErr w:type="spellEnd"/>
      <w:r w:rsidRPr="00D93CF1">
        <w:rPr>
          <w:rFonts w:ascii="Book Antiqua" w:eastAsia="Book Antiqua" w:hAnsi="Book Antiqua" w:cs="Book Antiqua"/>
          <w:color w:val="000000"/>
        </w:rPr>
        <w:t xml:space="preserve"> was 11.3% and excess weight loss measured was 25.4</w:t>
      </w:r>
      <w:proofErr w:type="gramStart"/>
      <w:r w:rsidRPr="00D93CF1">
        <w:rPr>
          <w:rFonts w:ascii="Book Antiqua" w:eastAsia="Book Antiqua" w:hAnsi="Book Antiqua" w:cs="Book Antiqua"/>
          <w:color w:val="000000"/>
        </w:rPr>
        <w:t>%</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9]</w:t>
      </w:r>
      <w:r w:rsidRPr="00D93CF1">
        <w:rPr>
          <w:rFonts w:ascii="Book Antiqua" w:eastAsia="Book Antiqua" w:hAnsi="Book Antiqua" w:cs="Book Antiqua"/>
          <w:color w:val="000000"/>
        </w:rPr>
        <w:t xml:space="preserve">. </w:t>
      </w:r>
      <w:r w:rsidR="00D60534" w:rsidRPr="00D93CF1">
        <w:rPr>
          <w:rFonts w:ascii="Book Antiqua" w:eastAsia="Book Antiqua" w:hAnsi="Book Antiqua" w:cs="Book Antiqua"/>
          <w:color w:val="000000"/>
        </w:rPr>
        <w:t>C</w:t>
      </w:r>
      <w:r w:rsidRPr="00D93CF1">
        <w:rPr>
          <w:rFonts w:ascii="Book Antiqua" w:eastAsia="Book Antiqua" w:hAnsi="Book Antiqua" w:cs="Book Antiqua"/>
          <w:color w:val="000000"/>
        </w:rPr>
        <w:t xml:space="preserve">omorbidity improvement occurs at a 10% body weight </w:t>
      </w:r>
      <w:proofErr w:type="gramStart"/>
      <w:r w:rsidRPr="00D93CF1">
        <w:rPr>
          <w:rFonts w:ascii="Book Antiqua" w:eastAsia="Book Antiqua" w:hAnsi="Book Antiqua" w:cs="Book Antiqua"/>
          <w:color w:val="000000"/>
        </w:rPr>
        <w:t>reduction</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1,12,13]</w:t>
      </w:r>
      <w:r w:rsidRPr="00D93CF1">
        <w:rPr>
          <w:rFonts w:ascii="Book Antiqua" w:eastAsia="Book Antiqua" w:hAnsi="Book Antiqua" w:cs="Book Antiqua"/>
          <w:color w:val="000000"/>
        </w:rPr>
        <w:t xml:space="preserve">. </w:t>
      </w:r>
    </w:p>
    <w:p w14:paraId="43062D04" w14:textId="1C9E0E4F"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lastRenderedPageBreak/>
        <w:t xml:space="preserve">Limited studies have evaluated the efficacy of </w:t>
      </w:r>
      <w:proofErr w:type="spellStart"/>
      <w:r w:rsidRPr="00D93CF1">
        <w:rPr>
          <w:rFonts w:ascii="Book Antiqua" w:eastAsia="Book Antiqua" w:hAnsi="Book Antiqua" w:cs="Book Antiqua"/>
          <w:color w:val="000000"/>
        </w:rPr>
        <w:t>Orbera</w:t>
      </w:r>
      <w:proofErr w:type="spellEnd"/>
      <w:r w:rsidRPr="00D93CF1">
        <w:rPr>
          <w:rFonts w:ascii="Book Antiqua" w:eastAsia="Book Antiqua" w:hAnsi="Book Antiqua" w:cs="Book Antiqua"/>
          <w:color w:val="000000"/>
        </w:rPr>
        <w:t xml:space="preserve"> and its influence on co-morbidities. Genco </w:t>
      </w:r>
      <w:r w:rsidRPr="00D93CF1">
        <w:rPr>
          <w:rFonts w:ascii="Book Antiqua" w:eastAsia="Book Antiqua" w:hAnsi="Book Antiqua" w:cs="Book Antiqua"/>
          <w:i/>
          <w:iCs/>
          <w:color w:val="000000"/>
        </w:rPr>
        <w:t xml:space="preserve">et </w:t>
      </w:r>
      <w:proofErr w:type="gramStart"/>
      <w:r w:rsidRPr="00D93CF1">
        <w:rPr>
          <w:rFonts w:ascii="Book Antiqua" w:eastAsia="Book Antiqua" w:hAnsi="Book Antiqua" w:cs="Book Antiqua"/>
          <w:i/>
          <w:iCs/>
          <w:color w:val="000000"/>
        </w:rPr>
        <w:t>al</w:t>
      </w:r>
      <w:r w:rsidR="00D60534" w:rsidRPr="00D93CF1">
        <w:rPr>
          <w:rFonts w:ascii="Book Antiqua" w:eastAsia="Book Antiqua" w:hAnsi="Book Antiqua" w:cs="Book Antiqua"/>
          <w:color w:val="000000"/>
          <w:vertAlign w:val="superscript"/>
        </w:rPr>
        <w:t>[</w:t>
      </w:r>
      <w:proofErr w:type="gramEnd"/>
      <w:r w:rsidR="00D60534" w:rsidRPr="00D93CF1">
        <w:rPr>
          <w:rFonts w:ascii="Book Antiqua" w:eastAsia="Book Antiqua" w:hAnsi="Book Antiqua" w:cs="Book Antiqua"/>
          <w:color w:val="000000"/>
          <w:vertAlign w:val="superscript"/>
        </w:rPr>
        <w:t>14]</w:t>
      </w:r>
      <w:r w:rsidRPr="00D93CF1">
        <w:rPr>
          <w:rFonts w:ascii="Book Antiqua" w:eastAsia="Book Antiqua" w:hAnsi="Book Antiqua" w:cs="Book Antiqua"/>
          <w:color w:val="000000"/>
        </w:rPr>
        <w:t xml:space="preserve"> demonstrated in an Italian study significant improvement and resolution of pre-operative complications (hypertension, diabetes, respiratory disorders, osteoarthritis, and dyslipidemia) in 89.1% patients. There was a 44.8% resolution of hypertension; yet, there is an insufficient amount of data analyzing the association of weight loss with blood pressure reduction.</w:t>
      </w:r>
    </w:p>
    <w:bookmarkEnd w:id="39"/>
    <w:bookmarkEnd w:id="40"/>
    <w:p w14:paraId="5EF9DD60" w14:textId="77777777" w:rsidR="00A77B3E" w:rsidRPr="00D93CF1" w:rsidRDefault="00A77B3E" w:rsidP="00D93CF1">
      <w:pPr>
        <w:adjustRightInd w:val="0"/>
        <w:snapToGrid w:val="0"/>
        <w:spacing w:line="360" w:lineRule="auto"/>
        <w:jc w:val="both"/>
        <w:rPr>
          <w:rFonts w:ascii="Book Antiqua" w:hAnsi="Book Antiqua"/>
        </w:rPr>
      </w:pPr>
    </w:p>
    <w:p w14:paraId="32AE8D6F"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aps/>
          <w:color w:val="000000"/>
          <w:u w:val="single"/>
        </w:rPr>
        <w:t>MATERIALS AND METHODS</w:t>
      </w:r>
    </w:p>
    <w:p w14:paraId="6D74A1D4" w14:textId="13BDCB29" w:rsidR="00A77B3E" w:rsidRPr="00D93CF1" w:rsidRDefault="00D3747A" w:rsidP="00D93CF1">
      <w:pPr>
        <w:adjustRightInd w:val="0"/>
        <w:snapToGrid w:val="0"/>
        <w:spacing w:line="360" w:lineRule="auto"/>
        <w:jc w:val="both"/>
        <w:rPr>
          <w:rFonts w:ascii="Book Antiqua" w:hAnsi="Book Antiqua"/>
        </w:rPr>
      </w:pPr>
      <w:bookmarkStart w:id="41" w:name="OLE_LINK44"/>
      <w:bookmarkStart w:id="42" w:name="OLE_LINK45"/>
      <w:r w:rsidRPr="00D93CF1">
        <w:rPr>
          <w:rFonts w:ascii="Book Antiqua" w:eastAsia="Book Antiqua" w:hAnsi="Book Antiqua" w:cs="Book Antiqua"/>
          <w:color w:val="000000"/>
        </w:rPr>
        <w:t xml:space="preserve">A retrospective chart review was conducted from January 1, 2016 to January 31, 2019 of consecutive adults who received </w:t>
      </w:r>
      <w:r w:rsidR="00667FB1" w:rsidRPr="00D93CF1">
        <w:rPr>
          <w:rFonts w:ascii="Book Antiqua" w:eastAsia="Book Antiqua" w:hAnsi="Book Antiqua" w:cs="Book Antiqua"/>
          <w:color w:val="000000"/>
        </w:rPr>
        <w:t>intragastric balloon</w:t>
      </w:r>
      <w:r w:rsidR="00667FB1" w:rsidRPr="00D93CF1">
        <w:rPr>
          <w:rStyle w:val="mce-spellchecker-annotation"/>
          <w:rFonts w:ascii="Book Antiqua" w:eastAsia="Book Antiqua" w:hAnsi="Book Antiqua" w:cs="Book Antiqua"/>
          <w:color w:val="000000"/>
        </w:rPr>
        <w:t xml:space="preserve"> </w:t>
      </w:r>
      <w:r w:rsidR="00667FB1" w:rsidRPr="00D93CF1">
        <w:rPr>
          <w:rFonts w:ascii="Book Antiqua" w:eastAsia="Book Antiqua" w:hAnsi="Book Antiqua" w:cs="Book Antiqua"/>
          <w:color w:val="000000"/>
        </w:rPr>
        <w:t>therapy</w:t>
      </w:r>
      <w:r w:rsidR="00667FB1" w:rsidRPr="00D93CF1">
        <w:rPr>
          <w:rStyle w:val="mce-spellchecker-annotation"/>
          <w:rFonts w:ascii="Book Antiqua" w:eastAsia="Book Antiqua" w:hAnsi="Book Antiqua" w:cs="Book Antiqua"/>
          <w:color w:val="000000"/>
        </w:rPr>
        <w:t xml:space="preserve"> (IGBT)</w:t>
      </w:r>
      <w:r w:rsidRPr="00D93CF1">
        <w:rPr>
          <w:rFonts w:ascii="Book Antiqua" w:eastAsia="Book Antiqua" w:hAnsi="Book Antiqua" w:cs="Book Antiqua"/>
          <w:color w:val="000000"/>
        </w:rPr>
        <w:t xml:space="preserve"> in a gastroenterology private practice in Eastern North Carolina. The balloon was introduced into the stomach under endoscopic guidance, and while in the region of the gastric body, inflation with saline was performed at increments of 50</w:t>
      </w:r>
      <w:r w:rsidR="00D60534" w:rsidRPr="00D93CF1">
        <w:rPr>
          <w:rFonts w:ascii="Book Antiqua" w:eastAsia="Book Antiqua" w:hAnsi="Book Antiqua" w:cs="Book Antiqua"/>
          <w:color w:val="000000"/>
        </w:rPr>
        <w:t xml:space="preserve"> </w:t>
      </w:r>
      <w:r w:rsidR="00667FB1" w:rsidRPr="00D93CF1">
        <w:rPr>
          <w:rFonts w:ascii="Book Antiqua" w:eastAsia="Book Antiqua" w:hAnsi="Book Antiqua" w:cs="Book Antiqua"/>
          <w:color w:val="000000"/>
        </w:rPr>
        <w:t xml:space="preserve">mL </w:t>
      </w:r>
      <w:r w:rsidRPr="00D93CF1">
        <w:rPr>
          <w:rFonts w:ascii="Book Antiqua" w:eastAsia="Book Antiqua" w:hAnsi="Book Antiqua" w:cs="Book Antiqua"/>
          <w:color w:val="000000"/>
        </w:rPr>
        <w:t xml:space="preserve">until target volume between 500 to 650 </w:t>
      </w:r>
      <w:r w:rsidR="00667FB1" w:rsidRPr="00D93CF1">
        <w:rPr>
          <w:rFonts w:ascii="Book Antiqua" w:eastAsia="Book Antiqua" w:hAnsi="Book Antiqua" w:cs="Book Antiqua"/>
          <w:color w:val="000000"/>
        </w:rPr>
        <w:t>mL</w:t>
      </w:r>
      <w:r w:rsidRPr="00D93CF1">
        <w:rPr>
          <w:rFonts w:ascii="Book Antiqua" w:eastAsia="Book Antiqua" w:hAnsi="Book Antiqua" w:cs="Book Antiqua"/>
          <w:color w:val="000000"/>
        </w:rPr>
        <w:t xml:space="preserve"> of saline was attained depending on the patient's gastric capacity (see Figure 1</w:t>
      </w:r>
      <w:r w:rsidR="00200162" w:rsidRPr="00D93CF1">
        <w:rPr>
          <w:rFonts w:ascii="Book Antiqua" w:eastAsia="Book Antiqua" w:hAnsi="Book Antiqua" w:cs="Book Antiqua"/>
          <w:color w:val="000000"/>
        </w:rPr>
        <w:t xml:space="preserve"> for placement and removal of gastric balloon</w:t>
      </w:r>
      <w:r w:rsidRPr="00D93CF1">
        <w:rPr>
          <w:rFonts w:ascii="Book Antiqua" w:eastAsia="Book Antiqua" w:hAnsi="Book Antiqua" w:cs="Book Antiqua"/>
          <w:color w:val="000000"/>
        </w:rPr>
        <w:t>)</w:t>
      </w:r>
      <w:r w:rsidR="00E50507" w:rsidRPr="00D93CF1">
        <w:rPr>
          <w:rFonts w:ascii="Book Antiqua" w:eastAsia="Book Antiqua" w:hAnsi="Book Antiqua" w:cs="Book Antiqua"/>
          <w:color w:val="000000"/>
          <w:vertAlign w:val="superscript"/>
        </w:rPr>
        <w:t>[15]</w:t>
      </w:r>
      <w:r w:rsidRPr="00D93CF1">
        <w:rPr>
          <w:rFonts w:ascii="Book Antiqua" w:eastAsia="Book Antiqua" w:hAnsi="Book Antiqua" w:cs="Book Antiqua"/>
          <w:color w:val="000000"/>
        </w:rPr>
        <w:t>. No procedural complications were noted during endoscopic placement and removal of the balloon.</w:t>
      </w:r>
    </w:p>
    <w:p w14:paraId="2E713F4C" w14:textId="5EAF8B7B" w:rsidR="00A77B3E" w:rsidRPr="00D93CF1" w:rsidRDefault="00D3747A" w:rsidP="00D93CF1">
      <w:pPr>
        <w:adjustRightInd w:val="0"/>
        <w:snapToGrid w:val="0"/>
        <w:spacing w:line="360" w:lineRule="auto"/>
        <w:ind w:firstLineChars="100" w:firstLine="240"/>
        <w:jc w:val="both"/>
        <w:rPr>
          <w:rFonts w:ascii="Book Antiqua" w:eastAsia="Book Antiqua" w:hAnsi="Book Antiqua" w:cs="Book Antiqua"/>
          <w:color w:val="000000"/>
        </w:rPr>
      </w:pPr>
      <w:r w:rsidRPr="00D93CF1">
        <w:rPr>
          <w:rFonts w:ascii="Book Antiqua" w:eastAsia="Book Antiqua" w:hAnsi="Book Antiqua" w:cs="Book Antiqua"/>
          <w:color w:val="000000"/>
        </w:rPr>
        <w:t xml:space="preserve">This study was exempt from </w:t>
      </w:r>
      <w:r w:rsidR="000C6719" w:rsidRPr="00D93CF1">
        <w:rPr>
          <w:rFonts w:ascii="Book Antiqua" w:eastAsia="Book Antiqua" w:hAnsi="Book Antiqua" w:cs="Book Antiqua"/>
          <w:color w:val="000000"/>
        </w:rPr>
        <w:t>institutional review board</w:t>
      </w:r>
      <w:r w:rsidR="000C6719" w:rsidRPr="00D93CF1">
        <w:rPr>
          <w:rFonts w:ascii="Book Antiqua" w:hAnsi="Book Antiqua" w:cs="Book Antiqua"/>
          <w:color w:val="000000"/>
          <w:lang w:eastAsia="zh-CN"/>
        </w:rPr>
        <w:t xml:space="preserve"> (</w:t>
      </w:r>
      <w:r w:rsidRPr="00D93CF1">
        <w:rPr>
          <w:rFonts w:ascii="Book Antiqua" w:eastAsia="Book Antiqua" w:hAnsi="Book Antiqua" w:cs="Book Antiqua"/>
          <w:color w:val="000000"/>
        </w:rPr>
        <w:t>IRB</w:t>
      </w:r>
      <w:r w:rsidR="000C6719" w:rsidRPr="00D93CF1">
        <w:rPr>
          <w:rFonts w:ascii="Book Antiqua" w:eastAsia="Book Antiqua" w:hAnsi="Book Antiqua" w:cs="Book Antiqua"/>
          <w:color w:val="000000"/>
        </w:rPr>
        <w:t>)</w:t>
      </w:r>
      <w:r w:rsidRPr="00D93CF1">
        <w:rPr>
          <w:rFonts w:ascii="Book Antiqua" w:eastAsia="Book Antiqua" w:hAnsi="Book Antiqua" w:cs="Book Antiqua"/>
          <w:color w:val="000000"/>
        </w:rPr>
        <w:t xml:space="preserve"> review after institutional IRB review (UMCIRB 19-001002). The data collected consisted of patient demographics and other comorbidities. The patient demographic information collected included race, gender, age, and weight. Race was categorized in three groups</w:t>
      </w:r>
      <w:r w:rsidR="000C6719" w:rsidRPr="00D93CF1">
        <w:rPr>
          <w:rFonts w:ascii="Book Antiqua" w:eastAsia="Book Antiqua" w:hAnsi="Book Antiqua" w:cs="Book Antiqua"/>
          <w:color w:val="000000"/>
        </w:rPr>
        <w:t>-</w:t>
      </w:r>
      <w:r w:rsidRPr="00D93CF1">
        <w:rPr>
          <w:rFonts w:ascii="Book Antiqua" w:eastAsia="Book Antiqua" w:hAnsi="Book Antiqua" w:cs="Book Antiqua"/>
          <w:color w:val="000000"/>
        </w:rPr>
        <w:t xml:space="preserve">white, non-white, and not reported. The comorbidities considered in this study included hyperlipidemia, depression, coronary artery disease, cardiovascular disease, obstructive sleep apnea, and diabetes mellitus. </w:t>
      </w:r>
    </w:p>
    <w:p w14:paraId="4996150F" w14:textId="5E3A24F4"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 xml:space="preserve">The unit of analysis was the patient, and the outcome of interest was hypertension. Both systolic and diastolic blood pressure were obtained to determine hypertension. All blood pressure measurements were assessed by a </w:t>
      </w:r>
      <w:r w:rsidRPr="00D93CF1">
        <w:rPr>
          <w:rFonts w:ascii="Book Antiqua" w:eastAsia="Book Antiqua" w:hAnsi="Book Antiqua" w:cs="Book Antiqua"/>
          <w:color w:val="000000"/>
        </w:rPr>
        <w:lastRenderedPageBreak/>
        <w:t xml:space="preserve">digital blood pressure machine (GE </w:t>
      </w:r>
      <w:proofErr w:type="spellStart"/>
      <w:r w:rsidRPr="00D93CF1">
        <w:rPr>
          <w:rFonts w:ascii="Book Antiqua" w:eastAsia="Book Antiqua" w:hAnsi="Book Antiqua" w:cs="Book Antiqua"/>
          <w:color w:val="000000"/>
        </w:rPr>
        <w:t>Dinamap</w:t>
      </w:r>
      <w:proofErr w:type="spellEnd"/>
      <w:r w:rsidRPr="00D93CF1">
        <w:rPr>
          <w:rFonts w:ascii="Book Antiqua" w:eastAsia="Book Antiqua" w:hAnsi="Book Antiqua" w:cs="Book Antiqua"/>
          <w:color w:val="000000"/>
        </w:rPr>
        <w:t xml:space="preserve"> </w:t>
      </w:r>
      <w:proofErr w:type="spellStart"/>
      <w:r w:rsidRPr="00D93CF1">
        <w:rPr>
          <w:rFonts w:ascii="Book Antiqua" w:eastAsia="Book Antiqua" w:hAnsi="Book Antiqua" w:cs="Book Antiqua"/>
          <w:color w:val="000000"/>
        </w:rPr>
        <w:t>Carescape</w:t>
      </w:r>
      <w:proofErr w:type="spellEnd"/>
      <w:r w:rsidRPr="00D93CF1">
        <w:rPr>
          <w:rFonts w:ascii="Book Antiqua" w:eastAsia="Book Antiqua" w:hAnsi="Book Antiqua" w:cs="Book Antiqua"/>
          <w:color w:val="000000"/>
        </w:rPr>
        <w:t xml:space="preserve"> V100 Vitals Monitor). This study examined the impact of weight reduction at baseline compared to 6-mo on hypertension. The cut-offs for systolic and diastolic blood pressures were 140 and 90 respectively. This allowed for the creation of binary outcome variables</w:t>
      </w:r>
      <w:r w:rsidR="00790709" w:rsidRPr="00D93CF1">
        <w:rPr>
          <w:rFonts w:ascii="Book Antiqua" w:eastAsia="Book Antiqua" w:hAnsi="Book Antiqua" w:cs="Book Antiqua"/>
          <w:color w:val="000000"/>
        </w:rPr>
        <w:t>-</w:t>
      </w:r>
      <w:r w:rsidRPr="00D93CF1">
        <w:rPr>
          <w:rFonts w:ascii="Book Antiqua" w:eastAsia="Book Antiqua" w:hAnsi="Book Antiqua" w:cs="Book Antiqua"/>
          <w:color w:val="000000"/>
        </w:rPr>
        <w:t xml:space="preserve">hypertension and non-hypertension for both systolic and diastolic blood pressures. </w:t>
      </w:r>
    </w:p>
    <w:p w14:paraId="1DB2C11C" w14:textId="39113937"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 xml:space="preserve">A cohort study design was used for data analysis. A total of 172 patients had the </w:t>
      </w:r>
      <w:proofErr w:type="spellStart"/>
      <w:r w:rsidRPr="00D93CF1">
        <w:rPr>
          <w:rFonts w:ascii="Book Antiqua" w:eastAsia="Book Antiqua" w:hAnsi="Book Antiqua" w:cs="Book Antiqua"/>
          <w:color w:val="000000"/>
        </w:rPr>
        <w:t>Orbera</w:t>
      </w:r>
      <w:proofErr w:type="spellEnd"/>
      <w:r w:rsidRPr="00D93CF1">
        <w:rPr>
          <w:rFonts w:ascii="Book Antiqua" w:eastAsia="Book Antiqua" w:hAnsi="Book Antiqua" w:cs="Book Antiqua"/>
          <w:color w:val="000000"/>
        </w:rPr>
        <w:t xml:space="preserve"> </w:t>
      </w:r>
      <w:proofErr w:type="spellStart"/>
      <w:r w:rsidRPr="00D93CF1">
        <w:rPr>
          <w:rFonts w:ascii="Book Antiqua" w:eastAsia="Book Antiqua" w:hAnsi="Book Antiqua" w:cs="Book Antiqua"/>
          <w:color w:val="000000"/>
        </w:rPr>
        <w:t>intragastric</w:t>
      </w:r>
      <w:proofErr w:type="spellEnd"/>
      <w:r w:rsidRPr="00D93CF1">
        <w:rPr>
          <w:rFonts w:ascii="Book Antiqua" w:eastAsia="Book Antiqua" w:hAnsi="Book Antiqua" w:cs="Book Antiqua"/>
          <w:color w:val="000000"/>
        </w:rPr>
        <w:t xml:space="preserve"> balloon placed. Of the 172 patients who had IGBT at baseline, 11 patients (6.4%) requested early balloon removal due to foreign body sensation (</w:t>
      </w:r>
      <w:r w:rsidRPr="00D93CF1">
        <w:rPr>
          <w:rFonts w:ascii="Book Antiqua" w:eastAsia="Book Antiqua" w:hAnsi="Book Antiqua" w:cs="Book Antiqua"/>
          <w:i/>
          <w:iCs/>
          <w:color w:val="000000"/>
        </w:rPr>
        <w:t>n</w:t>
      </w:r>
      <w:r w:rsidRPr="00D93CF1">
        <w:rPr>
          <w:rFonts w:ascii="Book Antiqua" w:eastAsia="Book Antiqua" w:hAnsi="Book Antiqua" w:cs="Book Antiqua"/>
          <w:color w:val="000000"/>
        </w:rPr>
        <w:t xml:space="preserve"> = 1), and/or intolerable gastrointestinal adverse events (</w:t>
      </w:r>
      <w:r w:rsidRPr="00D93CF1">
        <w:rPr>
          <w:rFonts w:ascii="Book Antiqua" w:eastAsia="Book Antiqua" w:hAnsi="Book Antiqua" w:cs="Book Antiqua"/>
          <w:i/>
          <w:iCs/>
          <w:color w:val="000000"/>
        </w:rPr>
        <w:t>n</w:t>
      </w:r>
      <w:r w:rsidRPr="00D93CF1">
        <w:rPr>
          <w:rFonts w:ascii="Book Antiqua" w:eastAsia="Book Antiqua" w:hAnsi="Book Antiqua" w:cs="Book Antiqua"/>
          <w:color w:val="000000"/>
        </w:rPr>
        <w:t xml:space="preserve"> = 10). The reported gastrointestinal adverse events were nausea, vomiting, abdominal pain, and diarrhea. Eventually, 6-mo follow-up data were available for only 140 patients. As a result, only the 140 available at the 6-mo follow-up were included in the analysis. Univariate, bivariate, and multivariate statistical analyses were performed. Specifically, scatterplots were created to show the relationship between weight and blood pressure, and paired two-sample </w:t>
      </w:r>
      <w:r w:rsidRPr="00D93CF1">
        <w:rPr>
          <w:rFonts w:ascii="Book Antiqua" w:eastAsia="Book Antiqua" w:hAnsi="Book Antiqua" w:cs="Book Antiqua"/>
          <w:i/>
          <w:iCs/>
          <w:color w:val="000000"/>
        </w:rPr>
        <w:t>t</w:t>
      </w:r>
      <w:r w:rsidRPr="00D93CF1">
        <w:rPr>
          <w:rFonts w:ascii="Book Antiqua" w:eastAsia="Book Antiqua" w:hAnsi="Book Antiqua" w:cs="Book Antiqua"/>
          <w:color w:val="000000"/>
        </w:rPr>
        <w:t>-test was carried out to determine if there was a significant reduction in weight before and after the IGBT. Multiple regressions were also performed to examine the association between participants’ total body weight and blood pressure. The outcome variables for the multiple regression were systolic and diastolic blood pressure measured as continuous variables. This was followed by logistic regression analyses to determine the association between total body weight and hypertension at 6-mo post-implantation. The outcome variables for the logistic regression were systolic blood pressure</w:t>
      </w:r>
      <w:r w:rsidR="00584547" w:rsidRPr="00D93CF1">
        <w:rPr>
          <w:rFonts w:ascii="Book Antiqua" w:eastAsia="Book Antiqua" w:hAnsi="Book Antiqua" w:cs="Book Antiqua"/>
          <w:color w:val="000000"/>
        </w:rPr>
        <w:t xml:space="preserve"> (SBP)</w:t>
      </w:r>
      <w:r w:rsidRPr="00D93CF1">
        <w:rPr>
          <w:rFonts w:ascii="Book Antiqua" w:eastAsia="Book Antiqua" w:hAnsi="Book Antiqua" w:cs="Book Antiqua"/>
          <w:color w:val="000000"/>
        </w:rPr>
        <w:t>–non-hypertensive (140 mmHg or less) or hypertensive (greater than 140 mmHg), and diastolic blood pressure–non-hypertensive (90 mmHg or less) or hypertensive (greater than 90 mmHg). All authors had access to the study data and reviewed and approved the final manuscript. All statistical analyses were done using STATA 14</w:t>
      </w:r>
      <w:r w:rsidRPr="00456018">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w:t>
      </w:r>
    </w:p>
    <w:bookmarkEnd w:id="41"/>
    <w:bookmarkEnd w:id="42"/>
    <w:p w14:paraId="6DA70EC9" w14:textId="77777777" w:rsidR="00A77B3E" w:rsidRPr="00D93CF1" w:rsidRDefault="00A77B3E" w:rsidP="00D93CF1">
      <w:pPr>
        <w:adjustRightInd w:val="0"/>
        <w:snapToGrid w:val="0"/>
        <w:spacing w:line="360" w:lineRule="auto"/>
        <w:jc w:val="both"/>
        <w:rPr>
          <w:rFonts w:ascii="Book Antiqua" w:hAnsi="Book Antiqua"/>
        </w:rPr>
      </w:pPr>
    </w:p>
    <w:p w14:paraId="3CEF1707"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aps/>
          <w:color w:val="000000"/>
          <w:u w:val="single"/>
        </w:rPr>
        <w:lastRenderedPageBreak/>
        <w:t>RESULTS</w:t>
      </w:r>
    </w:p>
    <w:p w14:paraId="3B53317F" w14:textId="231048FC" w:rsidR="00A77B3E" w:rsidRPr="00D93CF1" w:rsidRDefault="00D3747A" w:rsidP="00D93CF1">
      <w:pPr>
        <w:adjustRightInd w:val="0"/>
        <w:snapToGrid w:val="0"/>
        <w:spacing w:line="360" w:lineRule="auto"/>
        <w:jc w:val="both"/>
        <w:rPr>
          <w:rFonts w:ascii="Book Antiqua" w:hAnsi="Book Antiqua"/>
          <w:b/>
          <w:bCs/>
          <w:i/>
          <w:iCs/>
        </w:rPr>
      </w:pPr>
      <w:bookmarkStart w:id="43" w:name="OLE_LINK46"/>
      <w:bookmarkStart w:id="44" w:name="OLE_LINK47"/>
      <w:r w:rsidRPr="00D93CF1">
        <w:rPr>
          <w:rFonts w:ascii="Book Antiqua" w:eastAsia="Book Antiqua" w:hAnsi="Book Antiqua" w:cs="Book Antiqua"/>
          <w:b/>
          <w:bCs/>
          <w:i/>
          <w:iCs/>
          <w:color w:val="000000"/>
        </w:rPr>
        <w:t xml:space="preserve">Univariate and </w:t>
      </w:r>
      <w:r w:rsidR="00667FB1" w:rsidRPr="00D93CF1">
        <w:rPr>
          <w:rFonts w:ascii="Book Antiqua" w:eastAsia="Book Antiqua" w:hAnsi="Book Antiqua" w:cs="Book Antiqua"/>
          <w:b/>
          <w:bCs/>
          <w:i/>
          <w:iCs/>
          <w:color w:val="000000"/>
        </w:rPr>
        <w:t>bivariate analysis</w:t>
      </w:r>
    </w:p>
    <w:p w14:paraId="019EB9B2" w14:textId="5045F20F"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 xml:space="preserve">Of the 172 patients at baseline, follow-up data were available for only 140 patients at 6-mo. Table 1 shows the descriptive statistics for both patient demographic information and presence of comorbidities at baseline unless otherwise stated. The study included 15% males and 85% females. 50% of the patients were white and just over 22% were non-white, and about 27% declined to give their race. Additionally, a few patients were diagnosed with comorbidities including 12.86% patients with hyperlipidemia, 30% with depression, 2.86% with coronary artery disease, 5.71% with cardiovascular disease, 17.86% with </w:t>
      </w:r>
      <w:r w:rsidR="00584547" w:rsidRPr="00D93CF1">
        <w:rPr>
          <w:rFonts w:ascii="Book Antiqua" w:eastAsia="Book Antiqua" w:hAnsi="Book Antiqua" w:cs="Book Antiqua"/>
          <w:color w:val="000000"/>
        </w:rPr>
        <w:t>o</w:t>
      </w:r>
      <w:r w:rsidRPr="00D93CF1">
        <w:rPr>
          <w:rFonts w:ascii="Book Antiqua" w:eastAsia="Book Antiqua" w:hAnsi="Book Antiqua" w:cs="Book Antiqua"/>
          <w:color w:val="000000"/>
        </w:rPr>
        <w:t xml:space="preserve">bstructive </w:t>
      </w:r>
      <w:r w:rsidR="00584547" w:rsidRPr="00D93CF1">
        <w:rPr>
          <w:rFonts w:ascii="Book Antiqua" w:eastAsia="Book Antiqua" w:hAnsi="Book Antiqua" w:cs="Book Antiqua"/>
          <w:color w:val="000000"/>
        </w:rPr>
        <w:t>s</w:t>
      </w:r>
      <w:r w:rsidRPr="00D93CF1">
        <w:rPr>
          <w:rFonts w:ascii="Book Antiqua" w:eastAsia="Book Antiqua" w:hAnsi="Book Antiqua" w:cs="Book Antiqua"/>
          <w:color w:val="000000"/>
        </w:rPr>
        <w:t xml:space="preserve">leep </w:t>
      </w:r>
      <w:r w:rsidR="00584547" w:rsidRPr="00D93CF1">
        <w:rPr>
          <w:rFonts w:ascii="Book Antiqua" w:eastAsia="Book Antiqua" w:hAnsi="Book Antiqua" w:cs="Book Antiqua"/>
          <w:color w:val="000000"/>
        </w:rPr>
        <w:t>a</w:t>
      </w:r>
      <w:r w:rsidRPr="00D93CF1">
        <w:rPr>
          <w:rFonts w:ascii="Book Antiqua" w:eastAsia="Book Antiqua" w:hAnsi="Book Antiqua" w:cs="Book Antiqua"/>
          <w:color w:val="000000"/>
        </w:rPr>
        <w:t xml:space="preserve">pnea, and 21.43% with Diabetes Mellitus. </w:t>
      </w:r>
    </w:p>
    <w:p w14:paraId="41468C00" w14:textId="615413BA"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 xml:space="preserve">The average baseline patients’ weight prior to IGBT was 231.61 Lbs. (SD = 46.53 Lbs.). However, the average patients’ weight after IGBT at the 6-mo follow-up was 203.88 Lbs. (SD = 41.04 Lbs.). Hence, on average, the </w:t>
      </w:r>
      <w:r w:rsidR="00D83033" w:rsidRPr="00D93CF1">
        <w:rPr>
          <w:rFonts w:ascii="Book Antiqua" w:eastAsia="Book Antiqua" w:hAnsi="Book Antiqua" w:cs="Book Antiqua"/>
          <w:color w:val="000000"/>
        </w:rPr>
        <w:t xml:space="preserve">percent </w:t>
      </w:r>
      <w:r w:rsidR="003C02EB" w:rsidRPr="00D93CF1">
        <w:rPr>
          <w:rFonts w:ascii="Book Antiqua" w:eastAsia="Book Antiqua" w:hAnsi="Book Antiqua" w:cs="Book Antiqua"/>
          <w:color w:val="000000"/>
        </w:rPr>
        <w:t>total body weight loss</w:t>
      </w:r>
      <w:r w:rsidRPr="00D93CF1">
        <w:rPr>
          <w:rFonts w:ascii="Book Antiqua" w:eastAsia="Book Antiqua" w:hAnsi="Book Antiqua" w:cs="Book Antiqua"/>
          <w:color w:val="000000"/>
        </w:rPr>
        <w:t xml:space="preserve"> at 6-mo is 11.97 after IGBT. For comparison, a paired two-sample </w:t>
      </w:r>
      <w:r w:rsidRPr="00D93CF1">
        <w:rPr>
          <w:rFonts w:ascii="Book Antiqua" w:eastAsia="Book Antiqua" w:hAnsi="Book Antiqua" w:cs="Book Antiqua"/>
          <w:i/>
          <w:iCs/>
          <w:color w:val="000000"/>
        </w:rPr>
        <w:t>t</w:t>
      </w:r>
      <w:r w:rsidRPr="00D93CF1">
        <w:rPr>
          <w:rFonts w:ascii="Book Antiqua" w:eastAsia="Book Antiqua" w:hAnsi="Book Antiqua" w:cs="Book Antiqua"/>
          <w:color w:val="000000"/>
        </w:rPr>
        <w:t xml:space="preserve">-test was performed as shown in Table 2. The result reveals a statistically significant reduction in weight at the 6-mo follow-up after the IGBT. The scatterplot showing the relationship between total body weight and systolic and diastolic blood pressure is presented in Figure </w:t>
      </w:r>
      <w:r w:rsidR="00E50507" w:rsidRPr="00D93CF1">
        <w:rPr>
          <w:rFonts w:ascii="Book Antiqua" w:eastAsia="Book Antiqua" w:hAnsi="Book Antiqua" w:cs="Book Antiqua"/>
          <w:color w:val="000000"/>
        </w:rPr>
        <w:t>2</w:t>
      </w:r>
      <w:r w:rsidRPr="00D93CF1">
        <w:rPr>
          <w:rFonts w:ascii="Book Antiqua" w:eastAsia="Book Antiqua" w:hAnsi="Book Antiqua" w:cs="Book Antiqua"/>
          <w:color w:val="000000"/>
        </w:rPr>
        <w:t>. The plots reveal a weak but positive correlation between total body weight and systolic blood pressure (</w:t>
      </w:r>
      <w:r w:rsidRPr="00D93CF1">
        <w:rPr>
          <w:rFonts w:ascii="Book Antiqua" w:eastAsia="Book Antiqua" w:hAnsi="Book Antiqua" w:cs="Book Antiqua"/>
          <w:i/>
          <w:iCs/>
          <w:color w:val="000000"/>
        </w:rPr>
        <w:t>r</w:t>
      </w:r>
      <w:r w:rsidRPr="00D93CF1">
        <w:rPr>
          <w:rFonts w:ascii="Book Antiqua" w:eastAsia="Book Antiqua" w:hAnsi="Book Antiqua" w:cs="Book Antiqua"/>
          <w:color w:val="000000"/>
        </w:rPr>
        <w:t xml:space="preserve"> = 0.280), and total body weight and diastolic blood pressure (</w:t>
      </w:r>
      <w:r w:rsidRPr="00D93CF1">
        <w:rPr>
          <w:rFonts w:ascii="Book Antiqua" w:eastAsia="Book Antiqua" w:hAnsi="Book Antiqua" w:cs="Book Antiqua"/>
          <w:i/>
          <w:iCs/>
          <w:color w:val="000000"/>
        </w:rPr>
        <w:t>r</w:t>
      </w:r>
      <w:r w:rsidRPr="00D93CF1">
        <w:rPr>
          <w:rFonts w:ascii="Book Antiqua" w:eastAsia="Book Antiqua" w:hAnsi="Book Antiqua" w:cs="Book Antiqua"/>
          <w:color w:val="000000"/>
        </w:rPr>
        <w:t xml:space="preserve"> = 0.132). Given the weak correlation, several cofounders were included in the multivariate analysis as presented below. </w:t>
      </w:r>
    </w:p>
    <w:p w14:paraId="176190DE" w14:textId="77777777" w:rsidR="00584547" w:rsidRPr="00D93CF1" w:rsidRDefault="00584547" w:rsidP="00D93CF1">
      <w:pPr>
        <w:adjustRightInd w:val="0"/>
        <w:snapToGrid w:val="0"/>
        <w:spacing w:line="360" w:lineRule="auto"/>
        <w:jc w:val="both"/>
        <w:rPr>
          <w:rFonts w:ascii="Book Antiqua" w:eastAsia="Book Antiqua" w:hAnsi="Book Antiqua" w:cs="Book Antiqua"/>
          <w:color w:val="000000"/>
          <w:u w:val="single"/>
        </w:rPr>
      </w:pPr>
    </w:p>
    <w:p w14:paraId="4A75A787" w14:textId="02388FBC" w:rsidR="00A77B3E" w:rsidRPr="00D93CF1" w:rsidRDefault="00D3747A" w:rsidP="00D93CF1">
      <w:pPr>
        <w:adjustRightInd w:val="0"/>
        <w:snapToGrid w:val="0"/>
        <w:spacing w:line="360" w:lineRule="auto"/>
        <w:jc w:val="both"/>
        <w:rPr>
          <w:rFonts w:ascii="Book Antiqua" w:hAnsi="Book Antiqua"/>
          <w:b/>
          <w:bCs/>
          <w:i/>
          <w:iCs/>
        </w:rPr>
      </w:pPr>
      <w:r w:rsidRPr="00D93CF1">
        <w:rPr>
          <w:rFonts w:ascii="Book Antiqua" w:eastAsia="Book Antiqua" w:hAnsi="Book Antiqua" w:cs="Book Antiqua"/>
          <w:b/>
          <w:bCs/>
          <w:i/>
          <w:iCs/>
          <w:color w:val="000000"/>
        </w:rPr>
        <w:t xml:space="preserve">Multivariate </w:t>
      </w:r>
      <w:r w:rsidR="00667FB1" w:rsidRPr="00D93CF1">
        <w:rPr>
          <w:rFonts w:ascii="Book Antiqua" w:eastAsia="Book Antiqua" w:hAnsi="Book Antiqua" w:cs="Book Antiqua"/>
          <w:b/>
          <w:bCs/>
          <w:i/>
          <w:iCs/>
          <w:color w:val="000000"/>
        </w:rPr>
        <w:t>analysis</w:t>
      </w:r>
    </w:p>
    <w:p w14:paraId="007B90E8" w14:textId="3D04517D" w:rsidR="00584547" w:rsidRPr="00D93CF1" w:rsidRDefault="00D3747A" w:rsidP="00D93CF1">
      <w:pPr>
        <w:adjustRightInd w:val="0"/>
        <w:snapToGrid w:val="0"/>
        <w:spacing w:line="360" w:lineRule="auto"/>
        <w:jc w:val="both"/>
        <w:rPr>
          <w:rFonts w:ascii="Book Antiqua" w:eastAsia="Book Antiqua" w:hAnsi="Book Antiqua" w:cs="Book Antiqua"/>
          <w:color w:val="000000"/>
        </w:rPr>
      </w:pPr>
      <w:r w:rsidRPr="00D93CF1">
        <w:rPr>
          <w:rFonts w:ascii="Book Antiqua" w:eastAsia="Book Antiqua" w:hAnsi="Book Antiqua" w:cs="Book Antiqua"/>
          <w:color w:val="000000"/>
        </w:rPr>
        <w:t xml:space="preserve">This study further analyzed the relationship between weight loss and blood pressure using a multiple regression technique. The findings presented in </w:t>
      </w:r>
      <w:r w:rsidR="00667FB1" w:rsidRPr="00D93CF1">
        <w:rPr>
          <w:rFonts w:ascii="Book Antiqua" w:eastAsia="Book Antiqua" w:hAnsi="Book Antiqua" w:cs="Book Antiqua"/>
          <w:color w:val="000000"/>
        </w:rPr>
        <w:t xml:space="preserve">Table </w:t>
      </w:r>
      <w:r w:rsidRPr="00D93CF1">
        <w:rPr>
          <w:rFonts w:ascii="Book Antiqua" w:eastAsia="Book Antiqua" w:hAnsi="Book Antiqua" w:cs="Book Antiqua"/>
          <w:color w:val="000000"/>
        </w:rPr>
        <w:t xml:space="preserve">3 show that after controlling for other cofounders like comorbidities and patient demographic characteristics, weight is an important factor for predicting the </w:t>
      </w:r>
      <w:r w:rsidRPr="00D93CF1">
        <w:rPr>
          <w:rFonts w:ascii="Book Antiqua" w:eastAsia="Book Antiqua" w:hAnsi="Book Antiqua" w:cs="Book Antiqua"/>
          <w:color w:val="000000"/>
        </w:rPr>
        <w:lastRenderedPageBreak/>
        <w:t>systolic blood pressure of the study participants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 0.1350, </w:t>
      </w:r>
      <w:r w:rsidR="00584547"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0.000). Conversely, it was revealed that weight was not significantly associated with the diastolic blood pressure of the study participants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0.0295,</w:t>
      </w:r>
      <w:r w:rsidRPr="00D93CF1">
        <w:rPr>
          <w:rFonts w:ascii="Book Antiqua" w:eastAsia="Book Antiqua" w:hAnsi="Book Antiqua" w:cs="Book Antiqua"/>
          <w:i/>
          <w:iCs/>
          <w:color w:val="000000"/>
        </w:rPr>
        <w:t xml:space="preserve"> </w:t>
      </w:r>
      <w:r w:rsidR="00584547"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0.138).</w:t>
      </w:r>
    </w:p>
    <w:p w14:paraId="4D17D8C7" w14:textId="1E460C61" w:rsidR="00A77B3E" w:rsidRPr="00D93CF1" w:rsidRDefault="00D3747A" w:rsidP="00D93CF1">
      <w:pPr>
        <w:shd w:val="clear" w:color="auto" w:fill="FFFFFF"/>
        <w:adjustRightInd w:val="0"/>
        <w:snapToGrid w:val="0"/>
        <w:spacing w:line="360" w:lineRule="auto"/>
        <w:ind w:firstLineChars="100" w:firstLine="240"/>
        <w:jc w:val="both"/>
        <w:rPr>
          <w:rFonts w:ascii="Book Antiqua" w:eastAsia="Book Antiqua" w:hAnsi="Book Antiqua" w:cs="Book Antiqua"/>
          <w:color w:val="000000"/>
        </w:rPr>
      </w:pPr>
      <w:r w:rsidRPr="00D93CF1">
        <w:rPr>
          <w:rFonts w:ascii="Book Antiqua" w:eastAsia="Book Antiqua" w:hAnsi="Book Antiqua" w:cs="Book Antiqua"/>
          <w:color w:val="000000"/>
        </w:rPr>
        <w:t>The logistic regression performed revealed that weight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 0.0140, </w:t>
      </w:r>
      <w:r w:rsidR="00584547"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0.000) and age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 0.0534, </w:t>
      </w:r>
      <w:r w:rsidR="00584547"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0.000) are important factors in determining systolic blood pressure after IGBT. None of the other demographic characteristics or indicated comorbidities were found to be significant. The results specifically indicated that for every unit increase in weight, the log odds of SB</w:t>
      </w:r>
      <w:r w:rsidR="00584547" w:rsidRPr="00D93CF1">
        <w:rPr>
          <w:rFonts w:ascii="Book Antiqua" w:eastAsia="Book Antiqua" w:hAnsi="Book Antiqua" w:cs="Book Antiqua"/>
          <w:color w:val="000000"/>
        </w:rPr>
        <w:t>P</w:t>
      </w:r>
      <w:r w:rsidRPr="00D93CF1">
        <w:rPr>
          <w:rFonts w:ascii="Book Antiqua" w:eastAsia="Book Antiqua" w:hAnsi="Book Antiqua" w:cs="Book Antiqua"/>
          <w:color w:val="000000"/>
        </w:rPr>
        <w:t xml:space="preserve"> will increase by 1.4%. Also, for every unit increase in age, the log odds of SBP will increase by 5.34%. No variable included in the study however showed a significant association with diastolic blood pressure after IGBT. These results are presented in </w:t>
      </w:r>
      <w:r w:rsidR="00FE2FD8" w:rsidRPr="00D93CF1">
        <w:rPr>
          <w:rFonts w:ascii="Book Antiqua" w:eastAsia="Book Antiqua" w:hAnsi="Book Antiqua" w:cs="Book Antiqua"/>
          <w:color w:val="000000"/>
        </w:rPr>
        <w:t xml:space="preserve">Table </w:t>
      </w:r>
      <w:r w:rsidRPr="00D93CF1">
        <w:rPr>
          <w:rFonts w:ascii="Book Antiqua" w:eastAsia="Book Antiqua" w:hAnsi="Book Antiqua" w:cs="Book Antiqua"/>
          <w:color w:val="000000"/>
        </w:rPr>
        <w:t>4.</w:t>
      </w:r>
    </w:p>
    <w:bookmarkEnd w:id="43"/>
    <w:bookmarkEnd w:id="44"/>
    <w:p w14:paraId="26E43358" w14:textId="77777777" w:rsidR="00A77B3E" w:rsidRPr="00D93CF1" w:rsidRDefault="00A77B3E" w:rsidP="00D93CF1">
      <w:pPr>
        <w:adjustRightInd w:val="0"/>
        <w:snapToGrid w:val="0"/>
        <w:spacing w:line="360" w:lineRule="auto"/>
        <w:jc w:val="both"/>
        <w:rPr>
          <w:rFonts w:ascii="Book Antiqua" w:hAnsi="Book Antiqua"/>
        </w:rPr>
      </w:pPr>
    </w:p>
    <w:p w14:paraId="1B9283C6"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aps/>
          <w:color w:val="000000"/>
          <w:u w:val="single"/>
        </w:rPr>
        <w:t>DISCUSSION</w:t>
      </w:r>
    </w:p>
    <w:p w14:paraId="5ED5FD5F" w14:textId="77777777" w:rsidR="00A77B3E" w:rsidRPr="00D93CF1" w:rsidRDefault="00D3747A" w:rsidP="00D93CF1">
      <w:pPr>
        <w:adjustRightInd w:val="0"/>
        <w:snapToGrid w:val="0"/>
        <w:spacing w:line="360" w:lineRule="auto"/>
        <w:jc w:val="both"/>
        <w:rPr>
          <w:rFonts w:ascii="Book Antiqua" w:hAnsi="Book Antiqua"/>
        </w:rPr>
      </w:pPr>
      <w:bookmarkStart w:id="45" w:name="OLE_LINK48"/>
      <w:bookmarkStart w:id="46" w:name="OLE_LINK49"/>
      <w:r w:rsidRPr="00D93CF1">
        <w:rPr>
          <w:rFonts w:ascii="Book Antiqua" w:eastAsia="Book Antiqua" w:hAnsi="Book Antiqua" w:cs="Book Antiqua"/>
          <w:color w:val="000000"/>
        </w:rPr>
        <w:t>The intragastric balloon is used for those patients who have failed to achieve and maintain the weight loss with conservative measures or prefer a less invasive approach. In addition, it can have a significant role in the preoperative management of morbidly obese patients prior to bariatric surgery to reduce mortality and morbidity.</w:t>
      </w:r>
    </w:p>
    <w:p w14:paraId="5266196D" w14:textId="53395DB3"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We observed an average loss of 1</w:t>
      </w:r>
      <w:r w:rsidR="00E50507" w:rsidRPr="00D93CF1">
        <w:rPr>
          <w:rFonts w:ascii="Book Antiqua" w:eastAsia="Book Antiqua" w:hAnsi="Book Antiqua" w:cs="Book Antiqua"/>
          <w:color w:val="000000"/>
        </w:rPr>
        <w:t>1.97% from baseline weight at 6-</w:t>
      </w:r>
      <w:r w:rsidRPr="00D93CF1">
        <w:rPr>
          <w:rFonts w:ascii="Book Antiqua" w:eastAsia="Book Antiqua" w:hAnsi="Book Antiqua" w:cs="Book Antiqua"/>
          <w:color w:val="000000"/>
        </w:rPr>
        <w:t xml:space="preserve">mo post implantation, which is sufficient for comorbidity improvement. The present data indicate that </w:t>
      </w:r>
      <w:proofErr w:type="spellStart"/>
      <w:r w:rsidRPr="00D93CF1">
        <w:rPr>
          <w:rFonts w:ascii="Book Antiqua" w:eastAsia="Book Antiqua" w:hAnsi="Book Antiqua" w:cs="Book Antiqua"/>
          <w:color w:val="000000"/>
        </w:rPr>
        <w:t>Orbera</w:t>
      </w:r>
      <w:proofErr w:type="spellEnd"/>
      <w:r w:rsidRPr="00456018">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w:t>
      </w:r>
      <w:proofErr w:type="spellStart"/>
      <w:r w:rsidRPr="00D93CF1">
        <w:rPr>
          <w:rFonts w:ascii="Book Antiqua" w:eastAsia="Book Antiqua" w:hAnsi="Book Antiqua" w:cs="Book Antiqua"/>
          <w:color w:val="000000"/>
        </w:rPr>
        <w:t>intragastric</w:t>
      </w:r>
      <w:proofErr w:type="spellEnd"/>
      <w:r w:rsidRPr="00D93CF1">
        <w:rPr>
          <w:rFonts w:ascii="Book Antiqua" w:eastAsia="Book Antiqua" w:hAnsi="Book Antiqua" w:cs="Book Antiqua"/>
          <w:color w:val="000000"/>
        </w:rPr>
        <w:t xml:space="preserve"> balloon significantly reduced weight, and systolic blood pressure at t</w:t>
      </w:r>
      <w:r w:rsidR="00E50507" w:rsidRPr="00D93CF1">
        <w:rPr>
          <w:rFonts w:ascii="Book Antiqua" w:eastAsia="Book Antiqua" w:hAnsi="Book Antiqua" w:cs="Book Antiqua"/>
          <w:color w:val="000000"/>
        </w:rPr>
        <w:t>he time of balloon removal at 6-</w:t>
      </w:r>
      <w:r w:rsidRPr="00D93CF1">
        <w:rPr>
          <w:rFonts w:ascii="Book Antiqua" w:eastAsia="Book Antiqua" w:hAnsi="Book Antiqua" w:cs="Book Antiqua"/>
          <w:color w:val="000000"/>
        </w:rPr>
        <w:t xml:space="preserve">mo; although there was a decrease in diastolic blood pressure, it was not statistically significant. Furthermore, weight and age appear to be important factors in determining systolic blood pressure after intragastric balloon therapy. The weight reduction observed was analogous to other studies. Yorke </w:t>
      </w:r>
      <w:r w:rsidRPr="00D93CF1">
        <w:rPr>
          <w:rFonts w:ascii="Book Antiqua" w:eastAsia="Book Antiqua" w:hAnsi="Book Antiqua" w:cs="Book Antiqua"/>
          <w:i/>
          <w:iCs/>
          <w:color w:val="000000"/>
        </w:rPr>
        <w:t xml:space="preserve">et </w:t>
      </w:r>
      <w:proofErr w:type="gramStart"/>
      <w:r w:rsidRPr="00D93CF1">
        <w:rPr>
          <w:rFonts w:ascii="Book Antiqua" w:eastAsia="Book Antiqua" w:hAnsi="Book Antiqua" w:cs="Book Antiqua"/>
          <w:i/>
          <w:iCs/>
          <w:color w:val="000000"/>
        </w:rPr>
        <w:t>al</w:t>
      </w:r>
      <w:r w:rsidR="00584547" w:rsidRPr="00D93CF1">
        <w:rPr>
          <w:rFonts w:ascii="Book Antiqua" w:eastAsia="Book Antiqua" w:hAnsi="Book Antiqua" w:cs="Book Antiqua"/>
          <w:color w:val="000000"/>
          <w:vertAlign w:val="superscript"/>
        </w:rPr>
        <w:t>[</w:t>
      </w:r>
      <w:proofErr w:type="gramEnd"/>
      <w:r w:rsidR="00584547" w:rsidRPr="00D93CF1">
        <w:rPr>
          <w:rFonts w:ascii="Book Antiqua" w:eastAsia="Book Antiqua" w:hAnsi="Book Antiqua" w:cs="Book Antiqua"/>
          <w:color w:val="000000"/>
          <w:vertAlign w:val="superscript"/>
        </w:rPr>
        <w:t>12]</w:t>
      </w:r>
      <w:r w:rsidRPr="00D93CF1">
        <w:rPr>
          <w:rFonts w:ascii="Book Antiqua" w:eastAsia="Book Antiqua" w:hAnsi="Book Antiqua" w:cs="Book Antiqua"/>
          <w:color w:val="000000"/>
        </w:rPr>
        <w:t xml:space="preserve"> demonstrated a 15</w:t>
      </w:r>
      <w:r w:rsidR="003C02EB"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kg and 5.9</w:t>
      </w:r>
      <w:r w:rsidR="00584547" w:rsidRPr="00D93CF1">
        <w:rPr>
          <w:rFonts w:ascii="Book Antiqua" w:eastAsia="Book Antiqua" w:hAnsi="Book Antiqua" w:cs="Book Antiqua"/>
          <w:color w:val="000000"/>
        </w:rPr>
        <w:t xml:space="preserve"> ± </w:t>
      </w:r>
      <w:r w:rsidRPr="00D93CF1">
        <w:rPr>
          <w:rFonts w:ascii="Book Antiqua" w:eastAsia="Book Antiqua" w:hAnsi="Book Antiqua" w:cs="Book Antiqua"/>
          <w:color w:val="000000"/>
        </w:rPr>
        <w:t>1.0 kg/m</w:t>
      </w:r>
      <w:r w:rsidRPr="00D93CF1">
        <w:rPr>
          <w:rFonts w:ascii="Book Antiqua" w:eastAsia="Book Antiqua" w:hAnsi="Book Antiqua" w:cs="Book Antiqua"/>
          <w:color w:val="000000"/>
          <w:vertAlign w:val="superscript"/>
        </w:rPr>
        <w:t>2</w:t>
      </w:r>
      <w:r w:rsidRPr="00D93CF1">
        <w:rPr>
          <w:rFonts w:ascii="Book Antiqua" w:eastAsia="Book Antiqua" w:hAnsi="Book Antiqua" w:cs="Book Antiqua"/>
          <w:color w:val="000000"/>
        </w:rPr>
        <w:t xml:space="preserve"> reduction post-implantation in a systematic review of 26 studies. Herve </w:t>
      </w:r>
      <w:r w:rsidRPr="00D93CF1">
        <w:rPr>
          <w:rFonts w:ascii="Book Antiqua" w:eastAsia="Book Antiqua" w:hAnsi="Book Antiqua" w:cs="Book Antiqua"/>
          <w:i/>
          <w:iCs/>
          <w:color w:val="000000"/>
        </w:rPr>
        <w:t xml:space="preserve">at </w:t>
      </w:r>
      <w:proofErr w:type="gramStart"/>
      <w:r w:rsidRPr="00D93CF1">
        <w:rPr>
          <w:rFonts w:ascii="Book Antiqua" w:eastAsia="Book Antiqua" w:hAnsi="Book Antiqua" w:cs="Book Antiqua"/>
          <w:i/>
          <w:iCs/>
          <w:color w:val="000000"/>
        </w:rPr>
        <w:t>al</w:t>
      </w:r>
      <w:r w:rsidR="00584547" w:rsidRPr="00D93CF1">
        <w:rPr>
          <w:rFonts w:ascii="Book Antiqua" w:eastAsia="Book Antiqua" w:hAnsi="Book Antiqua" w:cs="Book Antiqua"/>
          <w:color w:val="000000"/>
          <w:vertAlign w:val="superscript"/>
        </w:rPr>
        <w:t>[</w:t>
      </w:r>
      <w:proofErr w:type="gramEnd"/>
      <w:r w:rsidR="00584547" w:rsidRPr="00D93CF1">
        <w:rPr>
          <w:rFonts w:ascii="Book Antiqua" w:eastAsia="Book Antiqua" w:hAnsi="Book Antiqua" w:cs="Book Antiqua"/>
          <w:color w:val="000000"/>
          <w:vertAlign w:val="superscript"/>
        </w:rPr>
        <w:t>1</w:t>
      </w:r>
      <w:r w:rsidR="00E50507" w:rsidRPr="00D93CF1">
        <w:rPr>
          <w:rFonts w:ascii="Book Antiqua" w:eastAsia="Book Antiqua" w:hAnsi="Book Antiqua" w:cs="Book Antiqua"/>
          <w:color w:val="000000"/>
          <w:vertAlign w:val="superscript"/>
        </w:rPr>
        <w:t>6</w:t>
      </w:r>
      <w:r w:rsidR="00584547"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demonstrated a 12 kg weight reduction at the time of balloon </w:t>
      </w:r>
      <w:r w:rsidRPr="00D93CF1">
        <w:rPr>
          <w:rFonts w:ascii="Book Antiqua" w:eastAsia="Book Antiqua" w:hAnsi="Book Antiqua" w:cs="Book Antiqua"/>
          <w:color w:val="000000"/>
        </w:rPr>
        <w:lastRenderedPageBreak/>
        <w:t xml:space="preserve">removal and 8.6 kg reduction at 1 year follow up. A Brazilian multicenter study also cited a significant weight reduction of 15.2 </w:t>
      </w:r>
      <w:r w:rsidR="00584547" w:rsidRPr="00D93CF1">
        <w:rPr>
          <w:rFonts w:ascii="Book Antiqua" w:eastAsia="Book Antiqua" w:hAnsi="Book Antiqua" w:cs="Book Antiqua"/>
          <w:color w:val="000000"/>
        </w:rPr>
        <w:t>±</w:t>
      </w:r>
      <w:r w:rsidRPr="00D93CF1">
        <w:rPr>
          <w:rFonts w:ascii="Book Antiqua" w:eastAsia="Book Antiqua" w:hAnsi="Book Antiqua" w:cs="Book Antiqua"/>
          <w:color w:val="000000"/>
        </w:rPr>
        <w:t xml:space="preserve"> 10.5 kg, however, Ganesh </w:t>
      </w:r>
      <w:r w:rsidRPr="00D93CF1">
        <w:rPr>
          <w:rFonts w:ascii="Book Antiqua" w:eastAsia="Book Antiqua" w:hAnsi="Book Antiqua" w:cs="Book Antiqua"/>
          <w:i/>
          <w:iCs/>
          <w:color w:val="000000"/>
        </w:rPr>
        <w:t xml:space="preserve">et </w:t>
      </w:r>
      <w:proofErr w:type="gramStart"/>
      <w:r w:rsidRPr="00D93CF1">
        <w:rPr>
          <w:rFonts w:ascii="Book Antiqua" w:eastAsia="Book Antiqua" w:hAnsi="Book Antiqua" w:cs="Book Antiqua"/>
          <w:i/>
          <w:iCs/>
          <w:color w:val="000000"/>
        </w:rPr>
        <w:t>al</w:t>
      </w:r>
      <w:r w:rsidR="00584547" w:rsidRPr="00D93CF1">
        <w:rPr>
          <w:rFonts w:ascii="Book Antiqua" w:eastAsia="Book Antiqua" w:hAnsi="Book Antiqua" w:cs="Book Antiqua"/>
          <w:color w:val="000000"/>
          <w:vertAlign w:val="superscript"/>
        </w:rPr>
        <w:t>[</w:t>
      </w:r>
      <w:proofErr w:type="gramEnd"/>
      <w:r w:rsidR="00584547" w:rsidRPr="00D93CF1">
        <w:rPr>
          <w:rFonts w:ascii="Book Antiqua" w:eastAsia="Book Antiqua" w:hAnsi="Book Antiqua" w:cs="Book Antiqua"/>
          <w:color w:val="000000"/>
          <w:vertAlign w:val="superscript"/>
        </w:rPr>
        <w:t>1</w:t>
      </w:r>
      <w:r w:rsidR="00E50507" w:rsidRPr="00D93CF1">
        <w:rPr>
          <w:rFonts w:ascii="Book Antiqua" w:eastAsia="Book Antiqua" w:hAnsi="Book Antiqua" w:cs="Book Antiqua"/>
          <w:color w:val="000000"/>
          <w:vertAlign w:val="superscript"/>
        </w:rPr>
        <w:t>7</w:t>
      </w:r>
      <w:r w:rsidR="00584547"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reported a 5.9 kg reduction after 6 </w:t>
      </w:r>
      <w:proofErr w:type="spellStart"/>
      <w:r w:rsidRPr="00D93CF1">
        <w:rPr>
          <w:rFonts w:ascii="Book Antiqua" w:eastAsia="Book Antiqua" w:hAnsi="Book Antiqua" w:cs="Book Antiqua"/>
          <w:color w:val="000000"/>
        </w:rPr>
        <w:t>mo</w:t>
      </w:r>
      <w:proofErr w:type="spellEnd"/>
      <w:r w:rsidR="00584547"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vertAlign w:val="superscript"/>
        </w:rPr>
        <w:t>1</w:t>
      </w:r>
      <w:r w:rsidR="00E50507" w:rsidRPr="00D93CF1">
        <w:rPr>
          <w:rFonts w:ascii="Book Antiqua" w:eastAsia="Book Antiqua" w:hAnsi="Book Antiqua" w:cs="Book Antiqua"/>
          <w:color w:val="000000"/>
          <w:vertAlign w:val="superscript"/>
        </w:rPr>
        <w:t>8</w:t>
      </w:r>
      <w:r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While the intragastric balloon can induce short-term weight reduction, the weight loss sustainability is often difficult to achieve. Despite weight regain observed, </w:t>
      </w:r>
      <w:proofErr w:type="spellStart"/>
      <w:r w:rsidRPr="00D93CF1">
        <w:rPr>
          <w:rFonts w:ascii="Book Antiqua" w:eastAsia="Book Antiqua" w:hAnsi="Book Antiqua" w:cs="Book Antiqua"/>
          <w:color w:val="000000"/>
        </w:rPr>
        <w:t>Crea</w:t>
      </w:r>
      <w:proofErr w:type="spellEnd"/>
      <w:r w:rsidRPr="00D93CF1">
        <w:rPr>
          <w:rFonts w:ascii="Book Antiqua" w:eastAsia="Book Antiqua" w:hAnsi="Book Antiqua" w:cs="Book Antiqua"/>
          <w:color w:val="000000"/>
        </w:rPr>
        <w:t xml:space="preserve"> </w:t>
      </w:r>
      <w:r w:rsidRPr="00D93CF1">
        <w:rPr>
          <w:rFonts w:ascii="Book Antiqua" w:eastAsia="Book Antiqua" w:hAnsi="Book Antiqua" w:cs="Book Antiqua"/>
          <w:i/>
          <w:iCs/>
          <w:color w:val="000000"/>
        </w:rPr>
        <w:t xml:space="preserve">et </w:t>
      </w:r>
      <w:proofErr w:type="gramStart"/>
      <w:r w:rsidRPr="00D93CF1">
        <w:rPr>
          <w:rFonts w:ascii="Book Antiqua" w:eastAsia="Book Antiqua" w:hAnsi="Book Antiqua" w:cs="Book Antiqua"/>
          <w:i/>
          <w:iCs/>
          <w:color w:val="000000"/>
        </w:rPr>
        <w:t>al</w:t>
      </w:r>
      <w:r w:rsidR="00584547" w:rsidRPr="00D93CF1">
        <w:rPr>
          <w:rFonts w:ascii="Book Antiqua" w:eastAsia="Book Antiqua" w:hAnsi="Book Antiqua" w:cs="Book Antiqua"/>
          <w:color w:val="000000"/>
          <w:vertAlign w:val="superscript"/>
        </w:rPr>
        <w:t>[</w:t>
      </w:r>
      <w:proofErr w:type="gramEnd"/>
      <w:r w:rsidR="00584547" w:rsidRPr="00D93CF1">
        <w:rPr>
          <w:rFonts w:ascii="Book Antiqua" w:eastAsia="Book Antiqua" w:hAnsi="Book Antiqua" w:cs="Book Antiqua"/>
          <w:color w:val="000000"/>
          <w:vertAlign w:val="superscript"/>
        </w:rPr>
        <w:t>1</w:t>
      </w:r>
      <w:r w:rsidR="00E50507" w:rsidRPr="00D93CF1">
        <w:rPr>
          <w:rFonts w:ascii="Book Antiqua" w:eastAsia="Book Antiqua" w:hAnsi="Book Antiqua" w:cs="Book Antiqua"/>
          <w:color w:val="000000"/>
          <w:vertAlign w:val="superscript"/>
        </w:rPr>
        <w:t>9</w:t>
      </w:r>
      <w:r w:rsidR="00584547" w:rsidRPr="00D93CF1">
        <w:rPr>
          <w:rFonts w:ascii="Book Antiqua" w:eastAsia="Book Antiqua" w:hAnsi="Book Antiqua" w:cs="Book Antiqua"/>
          <w:color w:val="000000"/>
          <w:vertAlign w:val="superscript"/>
        </w:rPr>
        <w:t>]</w:t>
      </w:r>
      <w:r w:rsidR="002550DC"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reported improvement in metabolic syndrome and the sustained 10% body weight loss.</w:t>
      </w:r>
    </w:p>
    <w:p w14:paraId="31EA445D" w14:textId="1D4C0529"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 xml:space="preserve">Obesity plays a key role in metabolic </w:t>
      </w:r>
      <w:proofErr w:type="gramStart"/>
      <w:r w:rsidRPr="00D93CF1">
        <w:rPr>
          <w:rFonts w:ascii="Book Antiqua" w:eastAsia="Book Antiqua" w:hAnsi="Book Antiqua" w:cs="Book Antiqua"/>
          <w:color w:val="000000"/>
        </w:rPr>
        <w:t>syndrome</w:t>
      </w:r>
      <w:r w:rsidRPr="00D93CF1">
        <w:rPr>
          <w:rFonts w:ascii="Book Antiqua" w:eastAsia="Book Antiqua" w:hAnsi="Book Antiqua" w:cs="Book Antiqua"/>
          <w:color w:val="000000"/>
          <w:vertAlign w:val="superscript"/>
        </w:rPr>
        <w:t>[</w:t>
      </w:r>
      <w:proofErr w:type="gramEnd"/>
      <w:r w:rsidR="00E50507" w:rsidRPr="00D93CF1">
        <w:rPr>
          <w:rFonts w:ascii="Book Antiqua" w:eastAsia="Book Antiqua" w:hAnsi="Book Antiqua" w:cs="Book Antiqua"/>
          <w:color w:val="000000"/>
          <w:vertAlign w:val="superscript"/>
        </w:rPr>
        <w:t>20</w:t>
      </w:r>
      <w:r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The development of hyper</w:t>
      </w:r>
      <w:r w:rsidR="00FD31F4">
        <w:rPr>
          <w:rFonts w:ascii="Book Antiqua" w:hAnsi="Book Antiqua" w:cs="Book Antiqua" w:hint="eastAsia"/>
          <w:color w:val="000000"/>
          <w:lang w:eastAsia="zh-CN"/>
        </w:rPr>
        <w:t>-</w:t>
      </w:r>
      <w:r w:rsidRPr="00D93CF1">
        <w:rPr>
          <w:rFonts w:ascii="Book Antiqua" w:eastAsia="Book Antiqua" w:hAnsi="Book Antiqua" w:cs="Book Antiqua"/>
          <w:color w:val="000000"/>
        </w:rPr>
        <w:t xml:space="preserve">tension in obesity involves multiple mechanisms such as insulin resistance, increased inflammatory markers, oxidative stress, the sympathetic nervous system, and the renin-angiotensin aldosterone system. The mentioned effects in the setting of obesity induce endothelial dysfunction thus contributing to elevated blood </w:t>
      </w:r>
      <w:proofErr w:type="gramStart"/>
      <w:r w:rsidRPr="00D93CF1">
        <w:rPr>
          <w:rFonts w:ascii="Book Antiqua" w:eastAsia="Book Antiqua" w:hAnsi="Book Antiqua" w:cs="Book Antiqua"/>
          <w:color w:val="000000"/>
        </w:rPr>
        <w:t>pressure</w:t>
      </w:r>
      <w:r w:rsidR="00D93CF1" w:rsidRPr="00D93CF1">
        <w:rPr>
          <w:rFonts w:ascii="Book Antiqua" w:eastAsia="Book Antiqua" w:hAnsi="Book Antiqua" w:cs="Book Antiqua"/>
          <w:color w:val="000000"/>
          <w:vertAlign w:val="superscript"/>
        </w:rPr>
        <w:t>[</w:t>
      </w:r>
      <w:proofErr w:type="gramEnd"/>
      <w:r w:rsidR="00D93CF1" w:rsidRPr="00D93CF1">
        <w:rPr>
          <w:rFonts w:ascii="Book Antiqua" w:eastAsia="Book Antiqua" w:hAnsi="Book Antiqua" w:cs="Book Antiqua"/>
          <w:color w:val="000000"/>
          <w:vertAlign w:val="superscript"/>
        </w:rPr>
        <w:t>20</w:t>
      </w:r>
      <w:r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While patients who undergo lifestyle interventions often have blood pressure improvement, its sustainability on weight loss is limited; therefore, it may fail to decrease long-term adverse cardiovascular </w:t>
      </w:r>
      <w:proofErr w:type="gramStart"/>
      <w:r w:rsidRPr="00D93CF1">
        <w:rPr>
          <w:rFonts w:ascii="Book Antiqua" w:eastAsia="Book Antiqua" w:hAnsi="Book Antiqua" w:cs="Book Antiqua"/>
          <w:color w:val="000000"/>
        </w:rPr>
        <w:t>effect</w:t>
      </w:r>
      <w:r w:rsidRPr="00D93CF1">
        <w:rPr>
          <w:rFonts w:ascii="Book Antiqua" w:eastAsia="Book Antiqua" w:hAnsi="Book Antiqua" w:cs="Book Antiqua"/>
          <w:color w:val="000000"/>
          <w:vertAlign w:val="superscript"/>
        </w:rPr>
        <w:t>[</w:t>
      </w:r>
      <w:proofErr w:type="gramEnd"/>
      <w:r w:rsidR="00D93CF1" w:rsidRPr="00D93CF1">
        <w:rPr>
          <w:rFonts w:ascii="Book Antiqua" w:eastAsia="Book Antiqua" w:hAnsi="Book Antiqua" w:cs="Book Antiqua"/>
          <w:color w:val="000000"/>
          <w:vertAlign w:val="superscript"/>
        </w:rPr>
        <w:t>20</w:t>
      </w:r>
      <w:r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While there are conflicting data regarding the influence of pharmacological agents for weight reduction on blood pressure improvement, there is evidence that bariatric surgery improves blood pressure by mechanisms such as decreasing plasma leptin and sympathetic nervous system </w:t>
      </w:r>
      <w:proofErr w:type="gramStart"/>
      <w:r w:rsidRPr="00D93CF1">
        <w:rPr>
          <w:rFonts w:ascii="Book Antiqua" w:eastAsia="Book Antiqua" w:hAnsi="Book Antiqua" w:cs="Book Antiqua"/>
          <w:color w:val="000000"/>
        </w:rPr>
        <w:t>activity</w:t>
      </w:r>
      <w:r w:rsidRPr="00D93CF1">
        <w:rPr>
          <w:rFonts w:ascii="Book Antiqua" w:eastAsia="Book Antiqua" w:hAnsi="Book Antiqua" w:cs="Book Antiqua"/>
          <w:color w:val="000000"/>
          <w:vertAlign w:val="superscript"/>
        </w:rPr>
        <w:t>[</w:t>
      </w:r>
      <w:proofErr w:type="gramEnd"/>
      <w:r w:rsidR="00D93CF1" w:rsidRPr="00D93CF1">
        <w:rPr>
          <w:rFonts w:ascii="Book Antiqua" w:eastAsia="Book Antiqua" w:hAnsi="Book Antiqua" w:cs="Book Antiqua"/>
          <w:color w:val="000000"/>
          <w:vertAlign w:val="superscript"/>
        </w:rPr>
        <w:t>20</w:t>
      </w:r>
      <w:r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Given the relatively new field of endoscopic bariatric therapies, there is limited data regarding the influence of intragastric balloon therapy on blood pressure. It is known that the intragastric balloon adopts the gastric restriction mechanism through the space-occupying design, while increasing post-prandial satiety and decreasing pre-prandial hunger. It has also been reported to alter hormone release, such as leptin and ghrelin, leading to weight loss; however, it appears to be a transitory </w:t>
      </w:r>
      <w:proofErr w:type="gramStart"/>
      <w:r w:rsidRPr="00D93CF1">
        <w:rPr>
          <w:rFonts w:ascii="Book Antiqua" w:eastAsia="Book Antiqua" w:hAnsi="Book Antiqua" w:cs="Book Antiqua"/>
          <w:color w:val="000000"/>
        </w:rPr>
        <w:t>affect</w:t>
      </w:r>
      <w:r w:rsidR="00D93CF1" w:rsidRPr="00D93CF1">
        <w:rPr>
          <w:rFonts w:ascii="Book Antiqua" w:eastAsia="Book Antiqua" w:hAnsi="Book Antiqua" w:cs="Book Antiqua"/>
          <w:color w:val="000000"/>
          <w:vertAlign w:val="superscript"/>
        </w:rPr>
        <w:t>[</w:t>
      </w:r>
      <w:proofErr w:type="gramEnd"/>
      <w:r w:rsidR="00D93CF1" w:rsidRPr="00D93CF1">
        <w:rPr>
          <w:rFonts w:ascii="Book Antiqua" w:eastAsia="Book Antiqua" w:hAnsi="Book Antiqua" w:cs="Book Antiqua"/>
          <w:color w:val="000000"/>
          <w:vertAlign w:val="superscript"/>
        </w:rPr>
        <w:t>21,22</w:t>
      </w:r>
      <w:r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w:t>
      </w:r>
    </w:p>
    <w:p w14:paraId="4C948EEC" w14:textId="15EBC67B" w:rsidR="00A77B3E" w:rsidRPr="00D93CF1" w:rsidRDefault="00D3747A" w:rsidP="00D93CF1">
      <w:pPr>
        <w:adjustRightInd w:val="0"/>
        <w:snapToGrid w:val="0"/>
        <w:spacing w:line="360" w:lineRule="auto"/>
        <w:ind w:firstLineChars="100" w:firstLine="240"/>
        <w:jc w:val="both"/>
        <w:rPr>
          <w:rFonts w:ascii="Book Antiqua" w:hAnsi="Book Antiqua"/>
        </w:rPr>
      </w:pPr>
      <w:proofErr w:type="spellStart"/>
      <w:r w:rsidRPr="00D93CF1">
        <w:rPr>
          <w:rFonts w:ascii="Book Antiqua" w:eastAsia="Book Antiqua" w:hAnsi="Book Antiqua" w:cs="Book Antiqua"/>
          <w:color w:val="000000"/>
        </w:rPr>
        <w:t>Orbera</w:t>
      </w:r>
      <w:proofErr w:type="spellEnd"/>
      <w:r w:rsidRPr="00D93CF1">
        <w:rPr>
          <w:rFonts w:ascii="Book Antiqua" w:eastAsia="Book Antiqua" w:hAnsi="Book Antiqua" w:cs="Book Antiqua"/>
          <w:color w:val="000000"/>
        </w:rPr>
        <w:t xml:space="preserve"> has a relatively good safety profile with the commonest adverse events being abdominal pain, nausea, vomiting, and gastroesophageal reflux </w:t>
      </w:r>
      <w:proofErr w:type="gramStart"/>
      <w:r w:rsidRPr="00D93CF1">
        <w:rPr>
          <w:rFonts w:ascii="Book Antiqua" w:eastAsia="Book Antiqua" w:hAnsi="Book Antiqua" w:cs="Book Antiqua"/>
          <w:color w:val="000000"/>
        </w:rPr>
        <w:t>disease</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8,12,2</w:t>
      </w:r>
      <w:r w:rsidR="00D93CF1" w:rsidRPr="00D93CF1">
        <w:rPr>
          <w:rFonts w:ascii="Book Antiqua" w:eastAsia="Book Antiqua" w:hAnsi="Book Antiqua" w:cs="Book Antiqua"/>
          <w:color w:val="000000"/>
          <w:vertAlign w:val="superscript"/>
        </w:rPr>
        <w:t>3</w:t>
      </w:r>
      <w:r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While there is a cited early balloon removal rate of 9%, in our study, </w:t>
      </w:r>
      <w:r w:rsidRPr="00D93CF1">
        <w:rPr>
          <w:rFonts w:ascii="Book Antiqua" w:eastAsia="Book Antiqua" w:hAnsi="Book Antiqua" w:cs="Book Antiqua"/>
          <w:color w:val="000000"/>
        </w:rPr>
        <w:lastRenderedPageBreak/>
        <w:t xml:space="preserve">there was a 6.4% early balloon removal rate due to intolerable gastrointestinal adverse </w:t>
      </w:r>
      <w:proofErr w:type="gramStart"/>
      <w:r w:rsidRPr="00D93CF1">
        <w:rPr>
          <w:rFonts w:ascii="Book Antiqua" w:eastAsia="Book Antiqua" w:hAnsi="Book Antiqua" w:cs="Book Antiqua"/>
          <w:color w:val="000000"/>
        </w:rPr>
        <w:t>events</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9]</w:t>
      </w:r>
      <w:r w:rsidRPr="00D93CF1">
        <w:rPr>
          <w:rFonts w:ascii="Book Antiqua" w:eastAsia="Book Antiqua" w:hAnsi="Book Antiqua" w:cs="Book Antiqua"/>
          <w:color w:val="000000"/>
        </w:rPr>
        <w:t>.</w:t>
      </w:r>
    </w:p>
    <w:p w14:paraId="7A3BC196" w14:textId="7CA2978C"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The study has several limitations. They include the retrospective analysis of a single-center analysis and the absence of a control group. The frequency of the other comorbidities may be an underestimate. In addition, the follow-up period was only at the six-month time period of balloon removal, and therefore, weight loss sustainability cannot be concluded.</w:t>
      </w:r>
    </w:p>
    <w:bookmarkEnd w:id="45"/>
    <w:bookmarkEnd w:id="46"/>
    <w:p w14:paraId="74DDD354" w14:textId="77777777" w:rsidR="00A77B3E" w:rsidRPr="00D93CF1" w:rsidRDefault="00A77B3E" w:rsidP="00D93CF1">
      <w:pPr>
        <w:adjustRightInd w:val="0"/>
        <w:snapToGrid w:val="0"/>
        <w:spacing w:line="360" w:lineRule="auto"/>
        <w:jc w:val="both"/>
        <w:rPr>
          <w:rFonts w:ascii="Book Antiqua" w:hAnsi="Book Antiqua"/>
        </w:rPr>
      </w:pPr>
    </w:p>
    <w:p w14:paraId="7D0145CF"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aps/>
          <w:color w:val="000000"/>
          <w:u w:val="single"/>
        </w:rPr>
        <w:t>CONCLUSION</w:t>
      </w:r>
    </w:p>
    <w:p w14:paraId="34DFFFA0" w14:textId="77777777" w:rsidR="00A77B3E" w:rsidRPr="00D93CF1" w:rsidRDefault="00D3747A" w:rsidP="00D93CF1">
      <w:pPr>
        <w:adjustRightInd w:val="0"/>
        <w:snapToGrid w:val="0"/>
        <w:spacing w:line="360" w:lineRule="auto"/>
        <w:jc w:val="both"/>
        <w:rPr>
          <w:rFonts w:ascii="Book Antiqua" w:hAnsi="Book Antiqua"/>
        </w:rPr>
      </w:pPr>
      <w:bookmarkStart w:id="47" w:name="OLE_LINK9"/>
      <w:bookmarkStart w:id="48" w:name="OLE_LINK10"/>
      <w:bookmarkStart w:id="49" w:name="OLE_LINK50"/>
      <w:r w:rsidRPr="00D93CF1">
        <w:rPr>
          <w:rFonts w:ascii="Book Antiqua" w:eastAsia="Book Antiqua" w:hAnsi="Book Antiqua" w:cs="Book Antiqua"/>
          <w:color w:val="000000"/>
        </w:rPr>
        <w:t>IGBT can be an effective short-term weight reduction modality with a relatively little risk of adverse event. Due to its improvement on systolic blood pressure, IGBT may help reduce cardiovascular risk.</w:t>
      </w:r>
    </w:p>
    <w:bookmarkEnd w:id="47"/>
    <w:bookmarkEnd w:id="48"/>
    <w:bookmarkEnd w:id="49"/>
    <w:p w14:paraId="105E667C" w14:textId="77777777" w:rsidR="00A77B3E" w:rsidRPr="00D93CF1" w:rsidRDefault="00A77B3E" w:rsidP="00D93CF1">
      <w:pPr>
        <w:adjustRightInd w:val="0"/>
        <w:snapToGrid w:val="0"/>
        <w:spacing w:line="360" w:lineRule="auto"/>
        <w:jc w:val="both"/>
        <w:rPr>
          <w:rFonts w:ascii="Book Antiqua" w:hAnsi="Book Antiqua"/>
        </w:rPr>
      </w:pPr>
    </w:p>
    <w:p w14:paraId="108E4FDB"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aps/>
          <w:color w:val="000000"/>
          <w:u w:val="single"/>
        </w:rPr>
        <w:t>ARTICLE HIGHLIGHTS</w:t>
      </w:r>
    </w:p>
    <w:p w14:paraId="3E9A4FDD"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i/>
          <w:color w:val="000000"/>
        </w:rPr>
        <w:t>Research background</w:t>
      </w:r>
    </w:p>
    <w:p w14:paraId="40F699D1" w14:textId="3AF9C764" w:rsidR="00A77B3E" w:rsidRPr="00D93CF1" w:rsidRDefault="00D3747A" w:rsidP="00D93CF1">
      <w:pPr>
        <w:adjustRightInd w:val="0"/>
        <w:snapToGrid w:val="0"/>
        <w:spacing w:line="360" w:lineRule="auto"/>
        <w:jc w:val="both"/>
        <w:rPr>
          <w:rFonts w:ascii="Book Antiqua" w:hAnsi="Book Antiqua"/>
        </w:rPr>
      </w:pPr>
      <w:bookmarkStart w:id="50" w:name="OLE_LINK51"/>
      <w:bookmarkStart w:id="51" w:name="OLE_LINK52"/>
      <w:r w:rsidRPr="00D93CF1">
        <w:rPr>
          <w:rFonts w:ascii="Book Antiqua" w:eastAsia="Book Antiqua" w:hAnsi="Book Antiqua" w:cs="Book Antiqua"/>
          <w:color w:val="000000"/>
        </w:rPr>
        <w:t xml:space="preserve">In the United States, about a third of adults have hypertension, which is the most modifiable risk factor for heart disease and stroke. The prevalence of obesity and hypertension in </w:t>
      </w:r>
      <w:r w:rsidR="00744671" w:rsidRPr="00D93CF1">
        <w:rPr>
          <w:rFonts w:ascii="Book Antiqua" w:eastAsia="Book Antiqua" w:hAnsi="Book Antiqua" w:cs="Book Antiqua"/>
          <w:color w:val="000000"/>
        </w:rPr>
        <w:t xml:space="preserve">eastern </w:t>
      </w:r>
      <w:r w:rsidR="000C49EF" w:rsidRPr="00D93CF1">
        <w:rPr>
          <w:rFonts w:ascii="Book Antiqua" w:eastAsia="Book Antiqua" w:hAnsi="Book Antiqua" w:cs="Book Antiqua"/>
          <w:color w:val="000000"/>
        </w:rPr>
        <w:t xml:space="preserve">North Carolina </w:t>
      </w:r>
      <w:r w:rsidRPr="00D93CF1">
        <w:rPr>
          <w:rFonts w:ascii="Book Antiqua" w:eastAsia="Book Antiqua" w:hAnsi="Book Antiqua" w:cs="Book Antiqua"/>
          <w:color w:val="000000"/>
        </w:rPr>
        <w:t>are comparable, with obesity being an established risk factor for hypertension. Lifestyle interventions and pharmacological agents often are not sufficient to achieve enough weight loss. Bariatric surgery offers the most effective weight reduction intervention, however patients with higher body mass index may have higher surgical morbidity and mortality, longer hospitalization, and high rates of 30-d readmission due to co-morbidities. Minimally invasive non-surgical options like the intragastric balloon may bridge a critical gap in the treatment of obesity.</w:t>
      </w:r>
    </w:p>
    <w:bookmarkEnd w:id="50"/>
    <w:bookmarkEnd w:id="51"/>
    <w:p w14:paraId="4F77BA2C" w14:textId="77777777" w:rsidR="00A77B3E" w:rsidRPr="00D93CF1" w:rsidRDefault="00A77B3E" w:rsidP="00D93CF1">
      <w:pPr>
        <w:adjustRightInd w:val="0"/>
        <w:snapToGrid w:val="0"/>
        <w:spacing w:line="360" w:lineRule="auto"/>
        <w:jc w:val="both"/>
        <w:rPr>
          <w:rFonts w:ascii="Book Antiqua" w:hAnsi="Book Antiqua"/>
        </w:rPr>
      </w:pPr>
    </w:p>
    <w:p w14:paraId="3F2DFC42"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i/>
          <w:color w:val="000000"/>
        </w:rPr>
        <w:t>Research motivation</w:t>
      </w:r>
    </w:p>
    <w:p w14:paraId="62333462" w14:textId="38EDCD8E" w:rsidR="00A77B3E" w:rsidRPr="00D93CF1" w:rsidRDefault="00D3747A" w:rsidP="00D93CF1">
      <w:pPr>
        <w:adjustRightInd w:val="0"/>
        <w:snapToGrid w:val="0"/>
        <w:spacing w:line="360" w:lineRule="auto"/>
        <w:jc w:val="both"/>
        <w:rPr>
          <w:rFonts w:ascii="Book Antiqua" w:hAnsi="Book Antiqua"/>
        </w:rPr>
      </w:pPr>
      <w:bookmarkStart w:id="52" w:name="OLE_LINK53"/>
      <w:bookmarkStart w:id="53" w:name="OLE_LINK54"/>
      <w:r w:rsidRPr="00D93CF1">
        <w:rPr>
          <w:rFonts w:ascii="Book Antiqua" w:eastAsia="Book Antiqua" w:hAnsi="Book Antiqua" w:cs="Book Antiqua"/>
          <w:color w:val="000000"/>
        </w:rPr>
        <w:t>The weight loss mechanism of the intragastric balloon therapy is restrictive, and this leads to weight reduction due to reduced food intake from early post-</w:t>
      </w:r>
      <w:r w:rsidRPr="00D93CF1">
        <w:rPr>
          <w:rFonts w:ascii="Book Antiqua" w:eastAsia="Book Antiqua" w:hAnsi="Book Antiqua" w:cs="Book Antiqua"/>
          <w:color w:val="000000"/>
        </w:rPr>
        <w:lastRenderedPageBreak/>
        <w:t>prandial satiety. Weight loss helps to lower the risk of potentially serious obesity-related health problems like heart disease, stroke, hypertension, diabetes and osteoarthritis. Aside from long-term health benefits, weight reduction is cost-effective and promotes substantial health-care cost savings. </w:t>
      </w:r>
    </w:p>
    <w:bookmarkEnd w:id="52"/>
    <w:bookmarkEnd w:id="53"/>
    <w:p w14:paraId="616D8D95" w14:textId="77777777" w:rsidR="00A77B3E" w:rsidRPr="00D93CF1" w:rsidRDefault="00A77B3E" w:rsidP="00D93CF1">
      <w:pPr>
        <w:adjustRightInd w:val="0"/>
        <w:snapToGrid w:val="0"/>
        <w:spacing w:line="360" w:lineRule="auto"/>
        <w:jc w:val="both"/>
        <w:rPr>
          <w:rFonts w:ascii="Book Antiqua" w:hAnsi="Book Antiqua"/>
        </w:rPr>
      </w:pPr>
    </w:p>
    <w:p w14:paraId="42DD823E"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i/>
          <w:color w:val="000000"/>
        </w:rPr>
        <w:t>Research objectives</w:t>
      </w:r>
    </w:p>
    <w:p w14:paraId="46DA5AB1" w14:textId="3BBCDFB4" w:rsidR="00A77B3E" w:rsidRPr="00D93CF1" w:rsidRDefault="00D3747A" w:rsidP="00D93CF1">
      <w:pPr>
        <w:adjustRightInd w:val="0"/>
        <w:snapToGrid w:val="0"/>
        <w:spacing w:line="360" w:lineRule="auto"/>
        <w:jc w:val="both"/>
        <w:rPr>
          <w:rFonts w:ascii="Book Antiqua" w:hAnsi="Book Antiqua"/>
        </w:rPr>
      </w:pPr>
      <w:bookmarkStart w:id="54" w:name="OLE_LINK55"/>
      <w:r w:rsidRPr="00D93CF1">
        <w:rPr>
          <w:rFonts w:ascii="Book Antiqua" w:eastAsia="Book Antiqua" w:hAnsi="Book Antiqua" w:cs="Book Antiqua"/>
          <w:color w:val="000000"/>
        </w:rPr>
        <w:t xml:space="preserve">Our study focused on the impact of </w:t>
      </w:r>
      <w:r w:rsidR="002550DC" w:rsidRPr="00D93CF1">
        <w:rPr>
          <w:rFonts w:ascii="Book Antiqua" w:eastAsia="Book Antiqua" w:hAnsi="Book Antiqua" w:cs="Book Antiqua"/>
          <w:color w:val="000000"/>
        </w:rPr>
        <w:t>intragastric balloon</w:t>
      </w:r>
      <w:r w:rsidR="002550DC" w:rsidRPr="00D93CF1">
        <w:rPr>
          <w:rStyle w:val="mce-spellchecker-annotation"/>
          <w:rFonts w:ascii="Book Antiqua" w:eastAsia="Book Antiqua" w:hAnsi="Book Antiqua" w:cs="Book Antiqua"/>
          <w:color w:val="000000"/>
        </w:rPr>
        <w:t xml:space="preserve"> </w:t>
      </w:r>
      <w:r w:rsidR="002550DC" w:rsidRPr="00D93CF1">
        <w:rPr>
          <w:rFonts w:ascii="Book Antiqua" w:eastAsia="Book Antiqua" w:hAnsi="Book Antiqua" w:cs="Book Antiqua"/>
          <w:color w:val="000000"/>
        </w:rPr>
        <w:t>therapy</w:t>
      </w:r>
      <w:r w:rsidR="002550DC" w:rsidRPr="00D93CF1">
        <w:rPr>
          <w:rStyle w:val="mce-spellchecker-annotation"/>
          <w:rFonts w:ascii="Book Antiqua" w:eastAsia="Book Antiqua" w:hAnsi="Book Antiqua" w:cs="Book Antiqua"/>
          <w:color w:val="000000"/>
        </w:rPr>
        <w:t xml:space="preserve"> (IGBT)</w:t>
      </w:r>
      <w:r w:rsidRPr="00D93CF1">
        <w:rPr>
          <w:rFonts w:ascii="Book Antiqua" w:eastAsia="Book Antiqua" w:hAnsi="Book Antiqua" w:cs="Book Antiqua"/>
          <w:color w:val="000000"/>
        </w:rPr>
        <w:t xml:space="preserve"> on blood pressure reduction. IGBT leads to statistically significant weight and systolic blood pressure reduction at 6-mo. Also, the degree of weight reduction by IGBT is sufficient to effect improvement in comorbidities.</w:t>
      </w:r>
    </w:p>
    <w:bookmarkEnd w:id="54"/>
    <w:p w14:paraId="41D60DCB" w14:textId="77777777" w:rsidR="00A77B3E" w:rsidRPr="00D93CF1" w:rsidRDefault="00A77B3E" w:rsidP="00D93CF1">
      <w:pPr>
        <w:adjustRightInd w:val="0"/>
        <w:snapToGrid w:val="0"/>
        <w:spacing w:line="360" w:lineRule="auto"/>
        <w:jc w:val="both"/>
        <w:rPr>
          <w:rFonts w:ascii="Book Antiqua" w:hAnsi="Book Antiqua"/>
        </w:rPr>
      </w:pPr>
    </w:p>
    <w:p w14:paraId="4BDC0840"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i/>
          <w:color w:val="000000"/>
        </w:rPr>
        <w:t>Research methods</w:t>
      </w:r>
    </w:p>
    <w:p w14:paraId="5335617B" w14:textId="27016169" w:rsidR="00A77B3E" w:rsidRPr="00D93CF1" w:rsidRDefault="00D3747A" w:rsidP="00D93CF1">
      <w:pPr>
        <w:adjustRightInd w:val="0"/>
        <w:snapToGrid w:val="0"/>
        <w:spacing w:line="360" w:lineRule="auto"/>
        <w:jc w:val="both"/>
        <w:rPr>
          <w:rFonts w:ascii="Book Antiqua" w:hAnsi="Book Antiqua"/>
        </w:rPr>
      </w:pPr>
      <w:bookmarkStart w:id="55" w:name="OLE_LINK11"/>
      <w:bookmarkStart w:id="56" w:name="OLE_LINK12"/>
      <w:r w:rsidRPr="00D93CF1">
        <w:rPr>
          <w:rFonts w:ascii="Book Antiqua" w:eastAsia="Book Antiqua" w:hAnsi="Book Antiqua" w:cs="Book Antiqua"/>
          <w:color w:val="000000"/>
        </w:rPr>
        <w:t>A retrospective chart review was conducted from January 1, 2016 to January 31, 2019 of consecutive adults who received </w:t>
      </w:r>
      <w:r w:rsidRPr="00D93CF1">
        <w:rPr>
          <w:rStyle w:val="mce-spellchecker-annotation"/>
          <w:rFonts w:ascii="Book Antiqua" w:eastAsia="Book Antiqua" w:hAnsi="Book Antiqua" w:cs="Book Antiqua"/>
          <w:color w:val="000000"/>
        </w:rPr>
        <w:t>IGBT</w:t>
      </w:r>
      <w:r w:rsidRPr="00D93CF1">
        <w:rPr>
          <w:rFonts w:ascii="Book Antiqua" w:eastAsia="Book Antiqua" w:hAnsi="Book Antiqua" w:cs="Book Antiqua"/>
          <w:color w:val="000000"/>
        </w:rPr>
        <w:t> in a </w:t>
      </w:r>
      <w:r w:rsidRPr="00D93CF1">
        <w:rPr>
          <w:rStyle w:val="mce-spellchecker-annotation"/>
          <w:rFonts w:ascii="Book Antiqua" w:eastAsia="Book Antiqua" w:hAnsi="Book Antiqua" w:cs="Book Antiqua"/>
          <w:color w:val="000000"/>
        </w:rPr>
        <w:t>gastroenterology</w:t>
      </w:r>
      <w:r w:rsidRPr="00D93CF1">
        <w:rPr>
          <w:rFonts w:ascii="Book Antiqua" w:eastAsia="Book Antiqua" w:hAnsi="Book Antiqua" w:cs="Book Antiqua"/>
          <w:color w:val="000000"/>
        </w:rPr>
        <w:t> private practice in eastern North Carolina. The balloon was introduced into the stomach under </w:t>
      </w:r>
      <w:r w:rsidRPr="00D93CF1">
        <w:rPr>
          <w:rStyle w:val="mce-spellchecker-annotation"/>
          <w:rFonts w:ascii="Book Antiqua" w:eastAsia="Book Antiqua" w:hAnsi="Book Antiqua" w:cs="Book Antiqua"/>
          <w:color w:val="000000"/>
        </w:rPr>
        <w:t>endoscopic</w:t>
      </w:r>
      <w:r w:rsidRPr="00D93CF1">
        <w:rPr>
          <w:rFonts w:ascii="Book Antiqua" w:eastAsia="Book Antiqua" w:hAnsi="Book Antiqua" w:cs="Book Antiqua"/>
          <w:color w:val="000000"/>
        </w:rPr>
        <w:t xml:space="preserve"> guidance, and while in the region of the gastric body, inflation with saline was performed at increments of 50</w:t>
      </w:r>
      <w:r w:rsidR="00744671" w:rsidRPr="00D93CF1">
        <w:rPr>
          <w:rFonts w:ascii="Book Antiqua" w:eastAsia="Book Antiqua" w:hAnsi="Book Antiqua" w:cs="Book Antiqua"/>
          <w:color w:val="000000"/>
        </w:rPr>
        <w:t xml:space="preserve"> </w:t>
      </w:r>
      <w:r w:rsidR="002550DC" w:rsidRPr="00D93CF1">
        <w:rPr>
          <w:rFonts w:ascii="Book Antiqua" w:eastAsia="Book Antiqua" w:hAnsi="Book Antiqua" w:cs="Book Antiqua"/>
          <w:color w:val="000000"/>
        </w:rPr>
        <w:t>mL</w:t>
      </w:r>
      <w:r w:rsidRPr="00D93CF1">
        <w:rPr>
          <w:rFonts w:ascii="Book Antiqua" w:eastAsia="Book Antiqua" w:hAnsi="Book Antiqua" w:cs="Book Antiqua"/>
          <w:color w:val="000000"/>
        </w:rPr>
        <w:t xml:space="preserve"> until target volume between 500 to 650 </w:t>
      </w:r>
      <w:r w:rsidR="002550DC" w:rsidRPr="00D93CF1">
        <w:rPr>
          <w:rFonts w:ascii="Book Antiqua" w:eastAsia="Book Antiqua" w:hAnsi="Book Antiqua" w:cs="Book Antiqua"/>
          <w:color w:val="000000"/>
        </w:rPr>
        <w:t>mL</w:t>
      </w:r>
      <w:r w:rsidRPr="00D93CF1">
        <w:rPr>
          <w:rFonts w:ascii="Book Antiqua" w:eastAsia="Book Antiqua" w:hAnsi="Book Antiqua" w:cs="Book Antiqua"/>
          <w:color w:val="000000"/>
        </w:rPr>
        <w:t xml:space="preserve"> of saline was attained depending on the patient's gastric capacity. No procedural complications were noted during endoscopic placement and removal of the balloon.</w:t>
      </w:r>
    </w:p>
    <w:p w14:paraId="41E98A8B" w14:textId="398DE052"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Of the 172 patients who had IGBT at baseline, 11 patients (6.4%) requested early balloon removal due to foreign body sensation (</w:t>
      </w:r>
      <w:r w:rsidRPr="00D93CF1">
        <w:rPr>
          <w:rFonts w:ascii="Book Antiqua" w:eastAsia="Book Antiqua" w:hAnsi="Book Antiqua" w:cs="Book Antiqua"/>
          <w:i/>
          <w:iCs/>
          <w:color w:val="000000"/>
        </w:rPr>
        <w:t>n</w:t>
      </w:r>
      <w:r w:rsidRPr="00D93CF1">
        <w:rPr>
          <w:rFonts w:ascii="Book Antiqua" w:eastAsia="Book Antiqua" w:hAnsi="Book Antiqua" w:cs="Book Antiqua"/>
          <w:color w:val="000000"/>
        </w:rPr>
        <w:t xml:space="preserve"> = 1), and/or intolerable gastrointestinal adverse events (</w:t>
      </w:r>
      <w:r w:rsidRPr="00D93CF1">
        <w:rPr>
          <w:rFonts w:ascii="Book Antiqua" w:eastAsia="Book Antiqua" w:hAnsi="Book Antiqua" w:cs="Book Antiqua"/>
          <w:i/>
          <w:iCs/>
          <w:color w:val="000000"/>
        </w:rPr>
        <w:t>n</w:t>
      </w:r>
      <w:r w:rsidRPr="00D93CF1">
        <w:rPr>
          <w:rFonts w:ascii="Book Antiqua" w:eastAsia="Book Antiqua" w:hAnsi="Book Antiqua" w:cs="Book Antiqua"/>
          <w:color w:val="000000"/>
        </w:rPr>
        <w:t xml:space="preserve"> = 10). The reported gastrointestinal adverse events were nausea, vomiting, abdominal pain, and diarrhea. Eventually, 6-mo follow-up data were available for only 140 patients. As a result, only the 140 available at the 6-mo follow-up were included in the analysis. Univariate, bivariate, and multivariate statistical analyses were performed. Specifically, scatterplots were created to show the relationship between weight and blood pressure, and paired two-sample </w:t>
      </w:r>
      <w:r w:rsidRPr="00D93CF1">
        <w:rPr>
          <w:rFonts w:ascii="Book Antiqua" w:eastAsia="Book Antiqua" w:hAnsi="Book Antiqua" w:cs="Book Antiqua"/>
          <w:i/>
          <w:iCs/>
          <w:color w:val="000000"/>
        </w:rPr>
        <w:t>t</w:t>
      </w:r>
      <w:r w:rsidRPr="00D93CF1">
        <w:rPr>
          <w:rFonts w:ascii="Book Antiqua" w:eastAsia="Book Antiqua" w:hAnsi="Book Antiqua" w:cs="Book Antiqua"/>
          <w:color w:val="000000"/>
        </w:rPr>
        <w:t xml:space="preserve">-test was carried out to determine if there was </w:t>
      </w:r>
      <w:r w:rsidRPr="00D93CF1">
        <w:rPr>
          <w:rFonts w:ascii="Book Antiqua" w:eastAsia="Book Antiqua" w:hAnsi="Book Antiqua" w:cs="Book Antiqua"/>
          <w:color w:val="000000"/>
        </w:rPr>
        <w:lastRenderedPageBreak/>
        <w:t>a significant reduction in weight before and after the IGBT. Multiple regressions were also performed to examine the association between participants’ total body weight and blood pressure. The outcome variables for the multiple regression were systolic and diastolic blood pressure measured as continuous variables. This was followed by logistic regression analyses to determine the association between total body weight and hypertension at 6-mo post-implantation. The outcome variables for the logistic regression were systolic blood pressure–non-hypertensive (140 mmHg or less) or hypertensive (greater than 140 mmHg), and diastolic blood pressure</w:t>
      </w:r>
      <w:r w:rsidR="00744671" w:rsidRPr="00D93CF1">
        <w:rPr>
          <w:rFonts w:ascii="Book Antiqua" w:eastAsia="Book Antiqua" w:hAnsi="Book Antiqua" w:cs="Book Antiqua"/>
          <w:color w:val="000000"/>
        </w:rPr>
        <w:t>-</w:t>
      </w:r>
      <w:r w:rsidRPr="00D93CF1">
        <w:rPr>
          <w:rFonts w:ascii="Book Antiqua" w:eastAsia="Book Antiqua" w:hAnsi="Book Antiqua" w:cs="Book Antiqua"/>
          <w:color w:val="000000"/>
        </w:rPr>
        <w:t>non-hypertensive (90 mmHg or less) or hypertensive (greater than 90 mmHg). All authors had access to the study data and reviewed and approved the final manuscript. All statistical analyses were done using STATA 14</w:t>
      </w:r>
      <w:r w:rsidRPr="00456018">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w:t>
      </w:r>
    </w:p>
    <w:p w14:paraId="3774CEB0" w14:textId="77777777" w:rsidR="00A77B3E" w:rsidRPr="00D93CF1" w:rsidRDefault="00A77B3E" w:rsidP="00D93CF1">
      <w:pPr>
        <w:adjustRightInd w:val="0"/>
        <w:snapToGrid w:val="0"/>
        <w:spacing w:line="360" w:lineRule="auto"/>
        <w:jc w:val="both"/>
        <w:rPr>
          <w:rFonts w:ascii="Book Antiqua" w:hAnsi="Book Antiqua"/>
        </w:rPr>
      </w:pPr>
    </w:p>
    <w:p w14:paraId="172A07C3"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i/>
          <w:color w:val="000000"/>
        </w:rPr>
        <w:t>Research results</w:t>
      </w:r>
    </w:p>
    <w:bookmarkEnd w:id="55"/>
    <w:bookmarkEnd w:id="56"/>
    <w:p w14:paraId="031DB950" w14:textId="10FD678F" w:rsidR="00744671"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Weight is an important factor for predicting the systolic blood pressure of the study participants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 0.1350, </w:t>
      </w:r>
      <w:r w:rsidR="00744671"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0.000). Conversely, weight was not significantly associated with the diastolic blood pressure of the study participants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0.0295,</w:t>
      </w:r>
      <w:r w:rsidR="00744671" w:rsidRPr="00D93CF1">
        <w:rPr>
          <w:rFonts w:ascii="Book Antiqua" w:eastAsia="Book Antiqua" w:hAnsi="Book Antiqua" w:cs="Book Antiqua"/>
          <w:color w:val="000000"/>
        </w:rPr>
        <w:t xml:space="preserve"> </w:t>
      </w:r>
      <w:r w:rsidR="00744671"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0.138). On average, the percent </w:t>
      </w:r>
      <w:r w:rsidR="003C02EB" w:rsidRPr="00D93CF1">
        <w:rPr>
          <w:rFonts w:ascii="Book Antiqua" w:eastAsia="Book Antiqua" w:hAnsi="Book Antiqua" w:cs="Book Antiqua"/>
          <w:color w:val="000000"/>
        </w:rPr>
        <w:t>total body weight loss</w:t>
      </w:r>
      <w:r w:rsidRPr="00D93CF1">
        <w:rPr>
          <w:rFonts w:ascii="Book Antiqua" w:eastAsia="Book Antiqua" w:hAnsi="Book Antiqua" w:cs="Book Antiqua"/>
          <w:color w:val="000000"/>
        </w:rPr>
        <w:t xml:space="preserve"> at 6-mo is 11.97 after IGBT. The logistic regression performed revealed that weight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0.0140,</w:t>
      </w:r>
      <w:r w:rsidRPr="00D93CF1">
        <w:rPr>
          <w:rFonts w:ascii="Book Antiqua" w:eastAsia="Book Antiqua" w:hAnsi="Book Antiqua" w:cs="Book Antiqua"/>
          <w:i/>
          <w:iCs/>
          <w:color w:val="000000"/>
        </w:rPr>
        <w:t xml:space="preserve"> </w:t>
      </w:r>
      <w:r w:rsidR="00744671"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0.000) and age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 0.0534, </w:t>
      </w:r>
      <w:r w:rsidR="00744671"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0.000) are important factors in determining systolic blood pressure after IGBT. The results specifically indicated that for every unit increase in weight, the log odds of SBP will increase by 1.4%. Also, for every unit increase in age, the log odds of SBP will increase by 5.34%.</w:t>
      </w:r>
    </w:p>
    <w:p w14:paraId="248B98D2" w14:textId="09143169"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 xml:space="preserve">IGBT can be an effective short-term weight reduction modality with a relatively little risk of adverse event. Due to its improvement on systolic blood pressure, IGBT may help reduce cardiovascular risk. Study limitations include the retrospective analysis of a single-center and the absence of a control group. In </w:t>
      </w:r>
      <w:r w:rsidRPr="00D93CF1">
        <w:rPr>
          <w:rFonts w:ascii="Book Antiqua" w:eastAsia="Book Antiqua" w:hAnsi="Book Antiqua" w:cs="Book Antiqua"/>
          <w:color w:val="000000"/>
        </w:rPr>
        <w:lastRenderedPageBreak/>
        <w:t>addition, the follow-up period was only at the six-month time period of balloon removal, and therefore, weight loss sustainability cannot be concluded.</w:t>
      </w:r>
    </w:p>
    <w:p w14:paraId="1A727CCB" w14:textId="77777777" w:rsidR="00A77B3E" w:rsidRPr="00D93CF1" w:rsidRDefault="00A77B3E" w:rsidP="00D93CF1">
      <w:pPr>
        <w:adjustRightInd w:val="0"/>
        <w:snapToGrid w:val="0"/>
        <w:spacing w:line="360" w:lineRule="auto"/>
        <w:jc w:val="both"/>
        <w:rPr>
          <w:rFonts w:ascii="Book Antiqua" w:hAnsi="Book Antiqua"/>
        </w:rPr>
      </w:pPr>
    </w:p>
    <w:p w14:paraId="352A3CAE"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i/>
          <w:color w:val="000000"/>
        </w:rPr>
        <w:t>Research conclusions</w:t>
      </w:r>
    </w:p>
    <w:p w14:paraId="3066BD3F"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IGBT engenders short-term weight reduction modality with a relatively little risk of adverse event. Its improvement on systolic blood pressure may help reduce cardiovascular risk.</w:t>
      </w:r>
    </w:p>
    <w:p w14:paraId="7076F226" w14:textId="77777777" w:rsidR="00A77B3E" w:rsidRPr="00D93CF1" w:rsidRDefault="00A77B3E" w:rsidP="00D93CF1">
      <w:pPr>
        <w:adjustRightInd w:val="0"/>
        <w:snapToGrid w:val="0"/>
        <w:spacing w:line="360" w:lineRule="auto"/>
        <w:jc w:val="both"/>
        <w:rPr>
          <w:rFonts w:ascii="Book Antiqua" w:hAnsi="Book Antiqua"/>
        </w:rPr>
      </w:pPr>
    </w:p>
    <w:p w14:paraId="1E349AF6"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i/>
          <w:color w:val="000000"/>
        </w:rPr>
        <w:t>Research perspectives</w:t>
      </w:r>
    </w:p>
    <w:p w14:paraId="63298C48" w14:textId="66B83BF2"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Given the increasing global prevalence of obesity, it is envisioned that bariatric devices such as intragastric balloons will continue to evolve. Though intragastric balloons can bring about short-term morbidity/mortality benefits, the long-term benefits are questionable. Further studies will focus on promoting the long-term weight benefits of intragastric balloons.</w:t>
      </w:r>
    </w:p>
    <w:p w14:paraId="4BF799D8" w14:textId="77777777" w:rsidR="00A77B3E" w:rsidRPr="00D93CF1" w:rsidRDefault="00A77B3E" w:rsidP="00D93CF1">
      <w:pPr>
        <w:adjustRightInd w:val="0"/>
        <w:snapToGrid w:val="0"/>
        <w:spacing w:line="360" w:lineRule="auto"/>
        <w:jc w:val="both"/>
        <w:rPr>
          <w:rFonts w:ascii="Book Antiqua" w:hAnsi="Book Antiqua"/>
        </w:rPr>
      </w:pPr>
    </w:p>
    <w:p w14:paraId="74D5DEB0"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REFERENCES</w:t>
      </w:r>
    </w:p>
    <w:p w14:paraId="4BCD035E" w14:textId="674497B1"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 xml:space="preserve">1 </w:t>
      </w:r>
      <w:proofErr w:type="spellStart"/>
      <w:r w:rsidRPr="000E7355">
        <w:rPr>
          <w:rFonts w:ascii="Book Antiqua" w:eastAsia="Book Antiqua" w:hAnsi="Book Antiqua" w:cs="Book Antiqua"/>
          <w:b/>
          <w:bCs/>
          <w:color w:val="000000"/>
        </w:rPr>
        <w:t>Fruh</w:t>
      </w:r>
      <w:proofErr w:type="spellEnd"/>
      <w:r w:rsidRPr="000E7355">
        <w:rPr>
          <w:rFonts w:ascii="Book Antiqua" w:eastAsia="Book Antiqua" w:hAnsi="Book Antiqua" w:cs="Book Antiqua"/>
          <w:b/>
          <w:bCs/>
          <w:color w:val="000000"/>
        </w:rPr>
        <w:t xml:space="preserve"> SM</w:t>
      </w:r>
      <w:r w:rsidRPr="000E7355">
        <w:rPr>
          <w:rFonts w:ascii="Book Antiqua" w:eastAsia="Book Antiqua" w:hAnsi="Book Antiqua" w:cs="Book Antiqua"/>
          <w:color w:val="000000"/>
        </w:rPr>
        <w:t xml:space="preserve">. Obesity: Risk factors, complications, and strategies for sustainable long-term weight management. </w:t>
      </w:r>
      <w:r w:rsidRPr="000E7355">
        <w:rPr>
          <w:rFonts w:ascii="Book Antiqua" w:eastAsia="Book Antiqua" w:hAnsi="Book Antiqua" w:cs="Book Antiqua"/>
          <w:i/>
          <w:iCs/>
          <w:color w:val="000000"/>
        </w:rPr>
        <w:t xml:space="preserve">J Am </w:t>
      </w:r>
      <w:proofErr w:type="spellStart"/>
      <w:r w:rsidRPr="000E7355">
        <w:rPr>
          <w:rFonts w:ascii="Book Antiqua" w:eastAsia="Book Antiqua" w:hAnsi="Book Antiqua" w:cs="Book Antiqua"/>
          <w:i/>
          <w:iCs/>
          <w:color w:val="000000"/>
        </w:rPr>
        <w:t>Assoc</w:t>
      </w:r>
      <w:proofErr w:type="spellEnd"/>
      <w:r w:rsidRPr="000E7355">
        <w:rPr>
          <w:rFonts w:ascii="Book Antiqua" w:eastAsia="Book Antiqua" w:hAnsi="Book Antiqua" w:cs="Book Antiqua"/>
          <w:i/>
          <w:iCs/>
          <w:color w:val="000000"/>
        </w:rPr>
        <w:t xml:space="preserve"> Nurse </w:t>
      </w:r>
      <w:proofErr w:type="spellStart"/>
      <w:r w:rsidRPr="000E7355">
        <w:rPr>
          <w:rFonts w:ascii="Book Antiqua" w:eastAsia="Book Antiqua" w:hAnsi="Book Antiqua" w:cs="Book Antiqua"/>
          <w:i/>
          <w:iCs/>
          <w:color w:val="000000"/>
        </w:rPr>
        <w:t>Pract</w:t>
      </w:r>
      <w:proofErr w:type="spellEnd"/>
      <w:r w:rsidRPr="000E7355">
        <w:rPr>
          <w:rFonts w:ascii="Book Antiqua" w:eastAsia="Book Antiqua" w:hAnsi="Book Antiqua" w:cs="Book Antiqua"/>
          <w:color w:val="000000"/>
        </w:rPr>
        <w:t xml:space="preserve"> 2017; </w:t>
      </w:r>
      <w:r w:rsidRPr="000E7355">
        <w:rPr>
          <w:rFonts w:ascii="Book Antiqua" w:eastAsia="Book Antiqua" w:hAnsi="Book Antiqua" w:cs="Book Antiqua"/>
          <w:b/>
          <w:bCs/>
          <w:color w:val="000000"/>
        </w:rPr>
        <w:t>29</w:t>
      </w:r>
      <w:r w:rsidRPr="000E7355">
        <w:rPr>
          <w:rFonts w:ascii="Book Antiqua" w:eastAsia="Book Antiqua" w:hAnsi="Book Antiqua" w:cs="Book Antiqua"/>
          <w:color w:val="000000"/>
        </w:rPr>
        <w:t>: S3-S14 [PMID: 29024553 DOI: 10.1002/2327-6924.12510]</w:t>
      </w:r>
    </w:p>
    <w:p w14:paraId="130709B0" w14:textId="50E1D2C5"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 xml:space="preserve">2 </w:t>
      </w:r>
      <w:r w:rsidRPr="000E7355">
        <w:rPr>
          <w:rFonts w:ascii="Book Antiqua" w:eastAsia="Book Antiqua" w:hAnsi="Book Antiqua" w:cs="Book Antiqua"/>
          <w:b/>
          <w:bCs/>
          <w:color w:val="000000"/>
        </w:rPr>
        <w:t>Benjamin EJ</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color w:val="000000"/>
        </w:rPr>
        <w:t>Blaha</w:t>
      </w:r>
      <w:proofErr w:type="spellEnd"/>
      <w:r w:rsidRPr="000E7355">
        <w:rPr>
          <w:rFonts w:ascii="Book Antiqua" w:eastAsia="Book Antiqua" w:hAnsi="Book Antiqua" w:cs="Book Antiqua"/>
          <w:color w:val="000000"/>
        </w:rPr>
        <w:t xml:space="preserve"> MJ, </w:t>
      </w:r>
      <w:proofErr w:type="spellStart"/>
      <w:r w:rsidRPr="000E7355">
        <w:rPr>
          <w:rFonts w:ascii="Book Antiqua" w:eastAsia="Book Antiqua" w:hAnsi="Book Antiqua" w:cs="Book Antiqua"/>
          <w:color w:val="000000"/>
        </w:rPr>
        <w:t>Chiuve</w:t>
      </w:r>
      <w:proofErr w:type="spellEnd"/>
      <w:r w:rsidRPr="000E7355">
        <w:rPr>
          <w:rFonts w:ascii="Book Antiqua" w:eastAsia="Book Antiqua" w:hAnsi="Book Antiqua" w:cs="Book Antiqua"/>
          <w:color w:val="000000"/>
        </w:rPr>
        <w:t xml:space="preserve"> SE, Cushman M, Das SR, Deo R, de Ferranti SD, Floyd J, </w:t>
      </w:r>
      <w:proofErr w:type="spellStart"/>
      <w:r w:rsidRPr="000E7355">
        <w:rPr>
          <w:rFonts w:ascii="Book Antiqua" w:eastAsia="Book Antiqua" w:hAnsi="Book Antiqua" w:cs="Book Antiqua"/>
          <w:color w:val="000000"/>
        </w:rPr>
        <w:t>Fornage</w:t>
      </w:r>
      <w:proofErr w:type="spellEnd"/>
      <w:r w:rsidRPr="000E7355">
        <w:rPr>
          <w:rFonts w:ascii="Book Antiqua" w:eastAsia="Book Antiqua" w:hAnsi="Book Antiqua" w:cs="Book Antiqua"/>
          <w:color w:val="000000"/>
        </w:rPr>
        <w:t xml:space="preserve"> M, Gillespie C, </w:t>
      </w:r>
      <w:proofErr w:type="spellStart"/>
      <w:r w:rsidRPr="000E7355">
        <w:rPr>
          <w:rFonts w:ascii="Book Antiqua" w:eastAsia="Book Antiqua" w:hAnsi="Book Antiqua" w:cs="Book Antiqua"/>
          <w:color w:val="000000"/>
        </w:rPr>
        <w:t>Isasi</w:t>
      </w:r>
      <w:proofErr w:type="spellEnd"/>
      <w:r w:rsidRPr="000E7355">
        <w:rPr>
          <w:rFonts w:ascii="Book Antiqua" w:eastAsia="Book Antiqua" w:hAnsi="Book Antiqua" w:cs="Book Antiqua"/>
          <w:color w:val="000000"/>
        </w:rPr>
        <w:t xml:space="preserve"> CR, Jiménez MC, Jordan LC, Judd SE, Lackland D, Lichtman JH, Lisabeth L, Liu S, Longenecker CT, Mackey RH, Matsushita K, </w:t>
      </w:r>
      <w:proofErr w:type="spellStart"/>
      <w:r w:rsidRPr="000E7355">
        <w:rPr>
          <w:rFonts w:ascii="Book Antiqua" w:eastAsia="Book Antiqua" w:hAnsi="Book Antiqua" w:cs="Book Antiqua"/>
          <w:color w:val="000000"/>
        </w:rPr>
        <w:t>Mozaffarian</w:t>
      </w:r>
      <w:proofErr w:type="spellEnd"/>
      <w:r w:rsidRPr="000E7355">
        <w:rPr>
          <w:rFonts w:ascii="Book Antiqua" w:eastAsia="Book Antiqua" w:hAnsi="Book Antiqua" w:cs="Book Antiqua"/>
          <w:color w:val="000000"/>
        </w:rPr>
        <w:t xml:space="preserve"> D, </w:t>
      </w:r>
      <w:proofErr w:type="spellStart"/>
      <w:r w:rsidRPr="000E7355">
        <w:rPr>
          <w:rFonts w:ascii="Book Antiqua" w:eastAsia="Book Antiqua" w:hAnsi="Book Antiqua" w:cs="Book Antiqua"/>
          <w:color w:val="000000"/>
        </w:rPr>
        <w:t>Mussolino</w:t>
      </w:r>
      <w:proofErr w:type="spellEnd"/>
      <w:r w:rsidRPr="000E7355">
        <w:rPr>
          <w:rFonts w:ascii="Book Antiqua" w:eastAsia="Book Antiqua" w:hAnsi="Book Antiqua" w:cs="Book Antiqua"/>
          <w:color w:val="000000"/>
        </w:rPr>
        <w:t xml:space="preserve"> ME, </w:t>
      </w:r>
      <w:proofErr w:type="spellStart"/>
      <w:r w:rsidRPr="000E7355">
        <w:rPr>
          <w:rFonts w:ascii="Book Antiqua" w:eastAsia="Book Antiqua" w:hAnsi="Book Antiqua" w:cs="Book Antiqua"/>
          <w:color w:val="000000"/>
        </w:rPr>
        <w:t>Nasir</w:t>
      </w:r>
      <w:proofErr w:type="spellEnd"/>
      <w:r w:rsidRPr="000E7355">
        <w:rPr>
          <w:rFonts w:ascii="Book Antiqua" w:eastAsia="Book Antiqua" w:hAnsi="Book Antiqua" w:cs="Book Antiqua"/>
          <w:color w:val="000000"/>
        </w:rPr>
        <w:t xml:space="preserve"> K, </w:t>
      </w:r>
      <w:proofErr w:type="spellStart"/>
      <w:r w:rsidRPr="000E7355">
        <w:rPr>
          <w:rFonts w:ascii="Book Antiqua" w:eastAsia="Book Antiqua" w:hAnsi="Book Antiqua" w:cs="Book Antiqua"/>
          <w:color w:val="000000"/>
        </w:rPr>
        <w:t>Neumar</w:t>
      </w:r>
      <w:proofErr w:type="spellEnd"/>
      <w:r w:rsidRPr="000E7355">
        <w:rPr>
          <w:rFonts w:ascii="Book Antiqua" w:eastAsia="Book Antiqua" w:hAnsi="Book Antiqua" w:cs="Book Antiqua"/>
          <w:color w:val="000000"/>
        </w:rPr>
        <w:t xml:space="preserve"> RW, </w:t>
      </w:r>
      <w:proofErr w:type="spellStart"/>
      <w:r w:rsidRPr="000E7355">
        <w:rPr>
          <w:rFonts w:ascii="Book Antiqua" w:eastAsia="Book Antiqua" w:hAnsi="Book Antiqua" w:cs="Book Antiqua"/>
          <w:color w:val="000000"/>
        </w:rPr>
        <w:t>Palaniappan</w:t>
      </w:r>
      <w:proofErr w:type="spellEnd"/>
      <w:r w:rsidRPr="000E7355">
        <w:rPr>
          <w:rFonts w:ascii="Book Antiqua" w:eastAsia="Book Antiqua" w:hAnsi="Book Antiqua" w:cs="Book Antiqua"/>
          <w:color w:val="000000"/>
        </w:rPr>
        <w:t xml:space="preserve"> L, </w:t>
      </w:r>
      <w:proofErr w:type="spellStart"/>
      <w:r w:rsidRPr="000E7355">
        <w:rPr>
          <w:rFonts w:ascii="Book Antiqua" w:eastAsia="Book Antiqua" w:hAnsi="Book Antiqua" w:cs="Book Antiqua"/>
          <w:color w:val="000000"/>
        </w:rPr>
        <w:t>Pandey</w:t>
      </w:r>
      <w:proofErr w:type="spellEnd"/>
      <w:r w:rsidRPr="000E7355">
        <w:rPr>
          <w:rFonts w:ascii="Book Antiqua" w:eastAsia="Book Antiqua" w:hAnsi="Book Antiqua" w:cs="Book Antiqua"/>
          <w:color w:val="000000"/>
        </w:rPr>
        <w:t xml:space="preserve"> DK, Thiagarajan RR, Reeves MJ, Ritchey M, Rodriguez CJ, Roth GA, Rosamond WD, </w:t>
      </w:r>
      <w:proofErr w:type="spellStart"/>
      <w:r w:rsidRPr="000E7355">
        <w:rPr>
          <w:rFonts w:ascii="Book Antiqua" w:eastAsia="Book Antiqua" w:hAnsi="Book Antiqua" w:cs="Book Antiqua"/>
          <w:color w:val="000000"/>
        </w:rPr>
        <w:t>Sasson</w:t>
      </w:r>
      <w:proofErr w:type="spellEnd"/>
      <w:r w:rsidRPr="000E7355">
        <w:rPr>
          <w:rFonts w:ascii="Book Antiqua" w:eastAsia="Book Antiqua" w:hAnsi="Book Antiqua" w:cs="Book Antiqua"/>
          <w:color w:val="000000"/>
        </w:rPr>
        <w:t xml:space="preserve"> C, </w:t>
      </w:r>
      <w:proofErr w:type="spellStart"/>
      <w:r w:rsidRPr="000E7355">
        <w:rPr>
          <w:rFonts w:ascii="Book Antiqua" w:eastAsia="Book Antiqua" w:hAnsi="Book Antiqua" w:cs="Book Antiqua"/>
          <w:color w:val="000000"/>
        </w:rPr>
        <w:t>Towfighi</w:t>
      </w:r>
      <w:proofErr w:type="spellEnd"/>
      <w:r w:rsidRPr="000E7355">
        <w:rPr>
          <w:rFonts w:ascii="Book Antiqua" w:eastAsia="Book Antiqua" w:hAnsi="Book Antiqua" w:cs="Book Antiqua"/>
          <w:color w:val="000000"/>
        </w:rPr>
        <w:t xml:space="preserve"> A, Tsao CW, Turner MB, </w:t>
      </w:r>
      <w:proofErr w:type="spellStart"/>
      <w:r w:rsidRPr="000E7355">
        <w:rPr>
          <w:rFonts w:ascii="Book Antiqua" w:eastAsia="Book Antiqua" w:hAnsi="Book Antiqua" w:cs="Book Antiqua"/>
          <w:color w:val="000000"/>
        </w:rPr>
        <w:t>Virani</w:t>
      </w:r>
      <w:proofErr w:type="spellEnd"/>
      <w:r w:rsidRPr="000E7355">
        <w:rPr>
          <w:rFonts w:ascii="Book Antiqua" w:eastAsia="Book Antiqua" w:hAnsi="Book Antiqua" w:cs="Book Antiqua"/>
          <w:color w:val="000000"/>
        </w:rPr>
        <w:t xml:space="preserve"> SS, </w:t>
      </w:r>
      <w:proofErr w:type="spellStart"/>
      <w:r w:rsidRPr="000E7355">
        <w:rPr>
          <w:rFonts w:ascii="Book Antiqua" w:eastAsia="Book Antiqua" w:hAnsi="Book Antiqua" w:cs="Book Antiqua"/>
          <w:color w:val="000000"/>
        </w:rPr>
        <w:t>Voeks</w:t>
      </w:r>
      <w:proofErr w:type="spellEnd"/>
      <w:r w:rsidRPr="000E7355">
        <w:rPr>
          <w:rFonts w:ascii="Book Antiqua" w:eastAsia="Book Antiqua" w:hAnsi="Book Antiqua" w:cs="Book Antiqua"/>
          <w:color w:val="000000"/>
        </w:rPr>
        <w:t xml:space="preserve"> JH, Willey JZ, Wilkins JT, Wu JH, Alger HM, Wong SS, </w:t>
      </w:r>
      <w:proofErr w:type="spellStart"/>
      <w:r w:rsidRPr="000E7355">
        <w:rPr>
          <w:rFonts w:ascii="Book Antiqua" w:eastAsia="Book Antiqua" w:hAnsi="Book Antiqua" w:cs="Book Antiqua"/>
          <w:color w:val="000000"/>
        </w:rPr>
        <w:t>Muntner</w:t>
      </w:r>
      <w:proofErr w:type="spellEnd"/>
      <w:r w:rsidRPr="000E7355">
        <w:rPr>
          <w:rFonts w:ascii="Book Antiqua" w:eastAsia="Book Antiqua" w:hAnsi="Book Antiqua" w:cs="Book Antiqua"/>
          <w:color w:val="000000"/>
        </w:rPr>
        <w:t xml:space="preserve"> P; American Heart Association Statistics Committee and Stroke Statistics Subcommittee. Heart Disease and Stroke Statistics-2017 Update: A Report </w:t>
      </w:r>
      <w:proofErr w:type="gramStart"/>
      <w:r w:rsidRPr="000E7355">
        <w:rPr>
          <w:rFonts w:ascii="Book Antiqua" w:eastAsia="Book Antiqua" w:hAnsi="Book Antiqua" w:cs="Book Antiqua"/>
          <w:color w:val="000000"/>
        </w:rPr>
        <w:t>From</w:t>
      </w:r>
      <w:proofErr w:type="gramEnd"/>
      <w:r w:rsidRPr="000E7355">
        <w:rPr>
          <w:rFonts w:ascii="Book Antiqua" w:eastAsia="Book Antiqua" w:hAnsi="Book Antiqua" w:cs="Book Antiqua"/>
          <w:color w:val="000000"/>
        </w:rPr>
        <w:t xml:space="preserve"> the American Heart </w:t>
      </w:r>
      <w:r w:rsidRPr="000E7355">
        <w:rPr>
          <w:rFonts w:ascii="Book Antiqua" w:eastAsia="Book Antiqua" w:hAnsi="Book Antiqua" w:cs="Book Antiqua"/>
          <w:color w:val="000000"/>
        </w:rPr>
        <w:lastRenderedPageBreak/>
        <w:t xml:space="preserve">Association. </w:t>
      </w:r>
      <w:r w:rsidRPr="000E7355">
        <w:rPr>
          <w:rFonts w:ascii="Book Antiqua" w:eastAsia="Book Antiqua" w:hAnsi="Book Antiqua" w:cs="Book Antiqua"/>
          <w:i/>
          <w:iCs/>
          <w:color w:val="000000"/>
        </w:rPr>
        <w:t>Circulation</w:t>
      </w:r>
      <w:r w:rsidRPr="000E7355">
        <w:rPr>
          <w:rFonts w:ascii="Book Antiqua" w:eastAsia="Book Antiqua" w:hAnsi="Book Antiqua" w:cs="Book Antiqua"/>
          <w:color w:val="000000"/>
        </w:rPr>
        <w:t xml:space="preserve"> 2017; </w:t>
      </w:r>
      <w:r w:rsidRPr="000E7355">
        <w:rPr>
          <w:rFonts w:ascii="Book Antiqua" w:eastAsia="Book Antiqua" w:hAnsi="Book Antiqua" w:cs="Book Antiqua"/>
          <w:b/>
          <w:bCs/>
          <w:color w:val="000000"/>
        </w:rPr>
        <w:t>135</w:t>
      </w:r>
      <w:r w:rsidRPr="000E7355">
        <w:rPr>
          <w:rFonts w:ascii="Book Antiqua" w:eastAsia="Book Antiqua" w:hAnsi="Book Antiqua" w:cs="Book Antiqua"/>
          <w:color w:val="000000"/>
        </w:rPr>
        <w:t>: e146-e603 [PMID: 28122885 DOI: 10.1161/CIR.0000000000000485]</w:t>
      </w:r>
    </w:p>
    <w:p w14:paraId="100B64EE" w14:textId="12475FAD"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 xml:space="preserve">3 </w:t>
      </w:r>
      <w:r w:rsidRPr="000E7355">
        <w:rPr>
          <w:rFonts w:ascii="Book Antiqua" w:eastAsia="Book Antiqua" w:hAnsi="Book Antiqua" w:cs="Book Antiqua"/>
          <w:b/>
          <w:bCs/>
          <w:color w:val="000000"/>
        </w:rPr>
        <w:t>Saunders KH</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color w:val="000000"/>
        </w:rPr>
        <w:t>Igel</w:t>
      </w:r>
      <w:proofErr w:type="spellEnd"/>
      <w:r w:rsidRPr="000E7355">
        <w:rPr>
          <w:rFonts w:ascii="Book Antiqua" w:eastAsia="Book Antiqua" w:hAnsi="Book Antiqua" w:cs="Book Antiqua"/>
          <w:color w:val="000000"/>
        </w:rPr>
        <w:t xml:space="preserve"> LI, </w:t>
      </w:r>
      <w:proofErr w:type="spellStart"/>
      <w:r w:rsidRPr="000E7355">
        <w:rPr>
          <w:rFonts w:ascii="Book Antiqua" w:eastAsia="Book Antiqua" w:hAnsi="Book Antiqua" w:cs="Book Antiqua"/>
          <w:color w:val="000000"/>
        </w:rPr>
        <w:t>Saumoy</w:t>
      </w:r>
      <w:proofErr w:type="spellEnd"/>
      <w:r w:rsidRPr="000E7355">
        <w:rPr>
          <w:rFonts w:ascii="Book Antiqua" w:eastAsia="Book Antiqua" w:hAnsi="Book Antiqua" w:cs="Book Antiqua"/>
          <w:color w:val="000000"/>
        </w:rPr>
        <w:t xml:space="preserve"> M, </w:t>
      </w:r>
      <w:proofErr w:type="spellStart"/>
      <w:r w:rsidRPr="000E7355">
        <w:rPr>
          <w:rFonts w:ascii="Book Antiqua" w:eastAsia="Book Antiqua" w:hAnsi="Book Antiqua" w:cs="Book Antiqua"/>
          <w:color w:val="000000"/>
        </w:rPr>
        <w:t>Sharaiha</w:t>
      </w:r>
      <w:proofErr w:type="spellEnd"/>
      <w:r w:rsidRPr="000E7355">
        <w:rPr>
          <w:rFonts w:ascii="Book Antiqua" w:eastAsia="Book Antiqua" w:hAnsi="Book Antiqua" w:cs="Book Antiqua"/>
          <w:color w:val="000000"/>
        </w:rPr>
        <w:t xml:space="preserve"> RZ, </w:t>
      </w:r>
      <w:proofErr w:type="spellStart"/>
      <w:r w:rsidRPr="000E7355">
        <w:rPr>
          <w:rFonts w:ascii="Book Antiqua" w:eastAsia="Book Antiqua" w:hAnsi="Book Antiqua" w:cs="Book Antiqua"/>
          <w:color w:val="000000"/>
        </w:rPr>
        <w:t>Aronne</w:t>
      </w:r>
      <w:proofErr w:type="spellEnd"/>
      <w:r w:rsidRPr="000E7355">
        <w:rPr>
          <w:rFonts w:ascii="Book Antiqua" w:eastAsia="Book Antiqua" w:hAnsi="Book Antiqua" w:cs="Book Antiqua"/>
          <w:color w:val="000000"/>
        </w:rPr>
        <w:t xml:space="preserve"> LJ. Devices and Endoscopic Bariatric Therapies for Obesity. </w:t>
      </w:r>
      <w:proofErr w:type="spellStart"/>
      <w:r w:rsidRPr="000E7355">
        <w:rPr>
          <w:rFonts w:ascii="Book Antiqua" w:eastAsia="Book Antiqua" w:hAnsi="Book Antiqua" w:cs="Book Antiqua"/>
          <w:i/>
          <w:iCs/>
          <w:color w:val="000000"/>
        </w:rPr>
        <w:t>Curr</w:t>
      </w:r>
      <w:proofErr w:type="spellEnd"/>
      <w:r w:rsidRPr="000E7355">
        <w:rPr>
          <w:rFonts w:ascii="Book Antiqua" w:eastAsia="Book Antiqua" w:hAnsi="Book Antiqua" w:cs="Book Antiqua"/>
          <w:i/>
          <w:iCs/>
          <w:color w:val="000000"/>
        </w:rPr>
        <w:t xml:space="preserve"> </w:t>
      </w:r>
      <w:proofErr w:type="spellStart"/>
      <w:r w:rsidRPr="000E7355">
        <w:rPr>
          <w:rFonts w:ascii="Book Antiqua" w:eastAsia="Book Antiqua" w:hAnsi="Book Antiqua" w:cs="Book Antiqua"/>
          <w:i/>
          <w:iCs/>
          <w:color w:val="000000"/>
        </w:rPr>
        <w:t>Obes</w:t>
      </w:r>
      <w:proofErr w:type="spellEnd"/>
      <w:r w:rsidRPr="000E7355">
        <w:rPr>
          <w:rFonts w:ascii="Book Antiqua" w:eastAsia="Book Antiqua" w:hAnsi="Book Antiqua" w:cs="Book Antiqua"/>
          <w:i/>
          <w:iCs/>
          <w:color w:val="000000"/>
        </w:rPr>
        <w:t xml:space="preserve"> Rep</w:t>
      </w:r>
      <w:r w:rsidRPr="000E7355">
        <w:rPr>
          <w:rFonts w:ascii="Book Antiqua" w:eastAsia="Book Antiqua" w:hAnsi="Book Antiqua" w:cs="Book Antiqua"/>
          <w:color w:val="000000"/>
        </w:rPr>
        <w:t xml:space="preserve"> 2018; </w:t>
      </w:r>
      <w:r w:rsidRPr="000E7355">
        <w:rPr>
          <w:rFonts w:ascii="Book Antiqua" w:eastAsia="Book Antiqua" w:hAnsi="Book Antiqua" w:cs="Book Antiqua"/>
          <w:b/>
          <w:bCs/>
          <w:color w:val="000000"/>
        </w:rPr>
        <w:t>7</w:t>
      </w:r>
      <w:r w:rsidRPr="000E7355">
        <w:rPr>
          <w:rFonts w:ascii="Book Antiqua" w:eastAsia="Book Antiqua" w:hAnsi="Book Antiqua" w:cs="Book Antiqua"/>
          <w:color w:val="000000"/>
        </w:rPr>
        <w:t>: 162-171 [PMID: 29667157 DOI: 10.1007/s13679-018-0307-x]</w:t>
      </w:r>
    </w:p>
    <w:p w14:paraId="202BB696" w14:textId="572E3515"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 xml:space="preserve">4 </w:t>
      </w:r>
      <w:r w:rsidRPr="000E7355">
        <w:rPr>
          <w:rFonts w:ascii="Book Antiqua" w:eastAsia="Book Antiqua" w:hAnsi="Book Antiqua" w:cs="Book Antiqua"/>
          <w:b/>
          <w:bCs/>
          <w:color w:val="000000"/>
        </w:rPr>
        <w:t>Bray GA</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color w:val="000000"/>
        </w:rPr>
        <w:t>Frühbeck</w:t>
      </w:r>
      <w:proofErr w:type="spellEnd"/>
      <w:r w:rsidRPr="000E7355">
        <w:rPr>
          <w:rFonts w:ascii="Book Antiqua" w:eastAsia="Book Antiqua" w:hAnsi="Book Antiqua" w:cs="Book Antiqua"/>
          <w:color w:val="000000"/>
        </w:rPr>
        <w:t xml:space="preserve"> G, Ryan DH, Wilding JP. Management of obesity. </w:t>
      </w:r>
      <w:r w:rsidRPr="000E7355">
        <w:rPr>
          <w:rFonts w:ascii="Book Antiqua" w:eastAsia="Book Antiqua" w:hAnsi="Book Antiqua" w:cs="Book Antiqua"/>
          <w:i/>
          <w:iCs/>
          <w:color w:val="000000"/>
        </w:rPr>
        <w:t>Lancet</w:t>
      </w:r>
      <w:r w:rsidRPr="000E7355">
        <w:rPr>
          <w:rFonts w:ascii="Book Antiqua" w:eastAsia="Book Antiqua" w:hAnsi="Book Antiqua" w:cs="Book Antiqua"/>
          <w:color w:val="000000"/>
        </w:rPr>
        <w:t xml:space="preserve"> 2016; </w:t>
      </w:r>
      <w:r w:rsidRPr="000E7355">
        <w:rPr>
          <w:rFonts w:ascii="Book Antiqua" w:eastAsia="Book Antiqua" w:hAnsi="Book Antiqua" w:cs="Book Antiqua"/>
          <w:b/>
          <w:bCs/>
          <w:color w:val="000000"/>
        </w:rPr>
        <w:t>387</w:t>
      </w:r>
      <w:r w:rsidRPr="000E7355">
        <w:rPr>
          <w:rFonts w:ascii="Book Antiqua" w:eastAsia="Book Antiqua" w:hAnsi="Book Antiqua" w:cs="Book Antiqua"/>
          <w:color w:val="000000"/>
        </w:rPr>
        <w:t>: 1947-1956 [PMID: 26868660 DOI: 10.1016/S0140-6736(16)00271-3]</w:t>
      </w:r>
    </w:p>
    <w:p w14:paraId="48084DD7" w14:textId="11198DAD"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 xml:space="preserve">5 </w:t>
      </w:r>
      <w:proofErr w:type="spellStart"/>
      <w:r w:rsidRPr="000E7355">
        <w:rPr>
          <w:rFonts w:ascii="Book Antiqua" w:eastAsia="Book Antiqua" w:hAnsi="Book Antiqua" w:cs="Book Antiqua"/>
          <w:b/>
          <w:bCs/>
          <w:color w:val="000000"/>
        </w:rPr>
        <w:t>Benaiges</w:t>
      </w:r>
      <w:proofErr w:type="spellEnd"/>
      <w:r w:rsidRPr="000E7355">
        <w:rPr>
          <w:rFonts w:ascii="Book Antiqua" w:eastAsia="Book Antiqua" w:hAnsi="Book Antiqua" w:cs="Book Antiqua"/>
          <w:b/>
          <w:bCs/>
          <w:color w:val="000000"/>
        </w:rPr>
        <w:t xml:space="preserve"> D</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color w:val="000000"/>
        </w:rPr>
        <w:t>Más</w:t>
      </w:r>
      <w:proofErr w:type="spellEnd"/>
      <w:r w:rsidRPr="000E7355">
        <w:rPr>
          <w:rFonts w:ascii="Book Antiqua" w:eastAsia="Book Antiqua" w:hAnsi="Book Antiqua" w:cs="Book Antiqua"/>
          <w:color w:val="000000"/>
        </w:rPr>
        <w:t xml:space="preserve">-Lorenzo A, </w:t>
      </w:r>
      <w:proofErr w:type="spellStart"/>
      <w:r w:rsidRPr="000E7355">
        <w:rPr>
          <w:rFonts w:ascii="Book Antiqua" w:eastAsia="Book Antiqua" w:hAnsi="Book Antiqua" w:cs="Book Antiqua"/>
          <w:color w:val="000000"/>
        </w:rPr>
        <w:t>Goday</w:t>
      </w:r>
      <w:proofErr w:type="spellEnd"/>
      <w:r w:rsidRPr="000E7355">
        <w:rPr>
          <w:rFonts w:ascii="Book Antiqua" w:eastAsia="Book Antiqua" w:hAnsi="Book Antiqua" w:cs="Book Antiqua"/>
          <w:color w:val="000000"/>
        </w:rPr>
        <w:t xml:space="preserve"> A, Ramon JM, </w:t>
      </w:r>
      <w:proofErr w:type="spellStart"/>
      <w:r w:rsidRPr="000E7355">
        <w:rPr>
          <w:rFonts w:ascii="Book Antiqua" w:eastAsia="Book Antiqua" w:hAnsi="Book Antiqua" w:cs="Book Antiqua"/>
          <w:color w:val="000000"/>
        </w:rPr>
        <w:t>Chillarón</w:t>
      </w:r>
      <w:proofErr w:type="spellEnd"/>
      <w:r w:rsidRPr="000E7355">
        <w:rPr>
          <w:rFonts w:ascii="Book Antiqua" w:eastAsia="Book Antiqua" w:hAnsi="Book Antiqua" w:cs="Book Antiqua"/>
          <w:color w:val="000000"/>
        </w:rPr>
        <w:t xml:space="preserve"> JJ, Pedro-</w:t>
      </w:r>
      <w:proofErr w:type="spellStart"/>
      <w:r w:rsidRPr="000E7355">
        <w:rPr>
          <w:rFonts w:ascii="Book Antiqua" w:eastAsia="Book Antiqua" w:hAnsi="Book Antiqua" w:cs="Book Antiqua"/>
          <w:color w:val="000000"/>
        </w:rPr>
        <w:t>Botet</w:t>
      </w:r>
      <w:proofErr w:type="spellEnd"/>
      <w:r w:rsidRPr="000E7355">
        <w:rPr>
          <w:rFonts w:ascii="Book Antiqua" w:eastAsia="Book Antiqua" w:hAnsi="Book Antiqua" w:cs="Book Antiqua"/>
          <w:color w:val="000000"/>
        </w:rPr>
        <w:t xml:space="preserve"> J, Flores-Le Roux JA. Laparoscopic sleeve gastrectomy: More than a restrictive bariatric surgery procedure? </w:t>
      </w:r>
      <w:r w:rsidRPr="000E7355">
        <w:rPr>
          <w:rFonts w:ascii="Book Antiqua" w:eastAsia="Book Antiqua" w:hAnsi="Book Antiqua" w:cs="Book Antiqua"/>
          <w:i/>
          <w:iCs/>
          <w:color w:val="000000"/>
        </w:rPr>
        <w:t>World J Gastroenterol</w:t>
      </w:r>
      <w:r w:rsidRPr="000E7355">
        <w:rPr>
          <w:rFonts w:ascii="Book Antiqua" w:eastAsia="Book Antiqua" w:hAnsi="Book Antiqua" w:cs="Book Antiqua"/>
          <w:color w:val="000000"/>
        </w:rPr>
        <w:t xml:space="preserve"> 2015; </w:t>
      </w:r>
      <w:r w:rsidRPr="000E7355">
        <w:rPr>
          <w:rFonts w:ascii="Book Antiqua" w:eastAsia="Book Antiqua" w:hAnsi="Book Antiqua" w:cs="Book Antiqua"/>
          <w:b/>
          <w:bCs/>
          <w:color w:val="000000"/>
        </w:rPr>
        <w:t>21</w:t>
      </w:r>
      <w:r w:rsidRPr="000E7355">
        <w:rPr>
          <w:rFonts w:ascii="Book Antiqua" w:eastAsia="Book Antiqua" w:hAnsi="Book Antiqua" w:cs="Book Antiqua"/>
          <w:color w:val="000000"/>
        </w:rPr>
        <w:t>: 11804-11814 [PMID: 26557004 DOI: 10.3748/wjg.v21.i41.11804]</w:t>
      </w:r>
    </w:p>
    <w:p w14:paraId="019F1789" w14:textId="12B8C1B6"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 xml:space="preserve">6 </w:t>
      </w:r>
      <w:r w:rsidRPr="000E7355">
        <w:rPr>
          <w:rFonts w:ascii="Book Antiqua" w:eastAsia="Book Antiqua" w:hAnsi="Book Antiqua" w:cs="Book Antiqua"/>
          <w:b/>
          <w:bCs/>
          <w:color w:val="000000"/>
        </w:rPr>
        <w:t>Genco A</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color w:val="000000"/>
        </w:rPr>
        <w:t>Cipriano</w:t>
      </w:r>
      <w:proofErr w:type="spellEnd"/>
      <w:r w:rsidRPr="000E7355">
        <w:rPr>
          <w:rFonts w:ascii="Book Antiqua" w:eastAsia="Book Antiqua" w:hAnsi="Book Antiqua" w:cs="Book Antiqua"/>
          <w:color w:val="000000"/>
        </w:rPr>
        <w:t xml:space="preserve"> M, </w:t>
      </w:r>
      <w:proofErr w:type="spellStart"/>
      <w:r w:rsidRPr="000E7355">
        <w:rPr>
          <w:rFonts w:ascii="Book Antiqua" w:eastAsia="Book Antiqua" w:hAnsi="Book Antiqua" w:cs="Book Antiqua"/>
          <w:color w:val="000000"/>
        </w:rPr>
        <w:t>Materia</w:t>
      </w:r>
      <w:proofErr w:type="spellEnd"/>
      <w:r w:rsidRPr="000E7355">
        <w:rPr>
          <w:rFonts w:ascii="Book Antiqua" w:eastAsia="Book Antiqua" w:hAnsi="Book Antiqua" w:cs="Book Antiqua"/>
          <w:color w:val="000000"/>
        </w:rPr>
        <w:t xml:space="preserve"> A, </w:t>
      </w:r>
      <w:proofErr w:type="spellStart"/>
      <w:r w:rsidRPr="000E7355">
        <w:rPr>
          <w:rFonts w:ascii="Book Antiqua" w:eastAsia="Book Antiqua" w:hAnsi="Book Antiqua" w:cs="Book Antiqua"/>
          <w:color w:val="000000"/>
        </w:rPr>
        <w:t>Bacci</w:t>
      </w:r>
      <w:proofErr w:type="spellEnd"/>
      <w:r w:rsidRPr="000E7355">
        <w:rPr>
          <w:rFonts w:ascii="Book Antiqua" w:eastAsia="Book Antiqua" w:hAnsi="Book Antiqua" w:cs="Book Antiqua"/>
          <w:color w:val="000000"/>
        </w:rPr>
        <w:t xml:space="preserve"> V, </w:t>
      </w:r>
      <w:proofErr w:type="spellStart"/>
      <w:r w:rsidRPr="000E7355">
        <w:rPr>
          <w:rFonts w:ascii="Book Antiqua" w:eastAsia="Book Antiqua" w:hAnsi="Book Antiqua" w:cs="Book Antiqua"/>
          <w:color w:val="000000"/>
        </w:rPr>
        <w:t>Maselli</w:t>
      </w:r>
      <w:proofErr w:type="spellEnd"/>
      <w:r w:rsidRPr="000E7355">
        <w:rPr>
          <w:rFonts w:ascii="Book Antiqua" w:eastAsia="Book Antiqua" w:hAnsi="Book Antiqua" w:cs="Book Antiqua"/>
          <w:color w:val="000000"/>
        </w:rPr>
        <w:t xml:space="preserve"> R, </w:t>
      </w:r>
      <w:proofErr w:type="spellStart"/>
      <w:r w:rsidRPr="000E7355">
        <w:rPr>
          <w:rFonts w:ascii="Book Antiqua" w:eastAsia="Book Antiqua" w:hAnsi="Book Antiqua" w:cs="Book Antiqua"/>
          <w:color w:val="000000"/>
        </w:rPr>
        <w:t>Musmeci</w:t>
      </w:r>
      <w:proofErr w:type="spellEnd"/>
      <w:r w:rsidRPr="000E7355">
        <w:rPr>
          <w:rFonts w:ascii="Book Antiqua" w:eastAsia="Book Antiqua" w:hAnsi="Book Antiqua" w:cs="Book Antiqua"/>
          <w:color w:val="000000"/>
        </w:rPr>
        <w:t xml:space="preserve"> L, Lorenzo M, Basso N. Laparoscopic sleeve gastrectomy </w:t>
      </w:r>
      <w:r w:rsidRPr="000E7355">
        <w:rPr>
          <w:rFonts w:ascii="Book Antiqua" w:eastAsia="Book Antiqua" w:hAnsi="Book Antiqua" w:cs="Book Antiqua"/>
          <w:i/>
          <w:iCs/>
          <w:color w:val="000000"/>
        </w:rPr>
        <w:t>vs</w:t>
      </w:r>
      <w:r w:rsidRPr="000E7355">
        <w:rPr>
          <w:rFonts w:ascii="Book Antiqua" w:eastAsia="Book Antiqua" w:hAnsi="Book Antiqua" w:cs="Book Antiqua"/>
          <w:color w:val="000000"/>
        </w:rPr>
        <w:t xml:space="preserve"> intragastric balloon: a case-control study. </w:t>
      </w:r>
      <w:proofErr w:type="spellStart"/>
      <w:r w:rsidRPr="000E7355">
        <w:rPr>
          <w:rFonts w:ascii="Book Antiqua" w:eastAsia="Book Antiqua" w:hAnsi="Book Antiqua" w:cs="Book Antiqua"/>
          <w:i/>
          <w:iCs/>
          <w:color w:val="000000"/>
        </w:rPr>
        <w:t>Surg</w:t>
      </w:r>
      <w:proofErr w:type="spellEnd"/>
      <w:r w:rsidRPr="000E7355">
        <w:rPr>
          <w:rFonts w:ascii="Book Antiqua" w:eastAsia="Book Antiqua" w:hAnsi="Book Antiqua" w:cs="Book Antiqua"/>
          <w:i/>
          <w:iCs/>
          <w:color w:val="000000"/>
        </w:rPr>
        <w:t xml:space="preserve"> </w:t>
      </w:r>
      <w:proofErr w:type="spellStart"/>
      <w:r w:rsidRPr="000E7355">
        <w:rPr>
          <w:rFonts w:ascii="Book Antiqua" w:eastAsia="Book Antiqua" w:hAnsi="Book Antiqua" w:cs="Book Antiqua"/>
          <w:i/>
          <w:iCs/>
          <w:color w:val="000000"/>
        </w:rPr>
        <w:t>Endosc</w:t>
      </w:r>
      <w:proofErr w:type="spellEnd"/>
      <w:r w:rsidRPr="000E7355">
        <w:rPr>
          <w:rFonts w:ascii="Book Antiqua" w:eastAsia="Book Antiqua" w:hAnsi="Book Antiqua" w:cs="Book Antiqua"/>
          <w:color w:val="000000"/>
        </w:rPr>
        <w:t xml:space="preserve"> 2009; </w:t>
      </w:r>
      <w:r w:rsidRPr="000E7355">
        <w:rPr>
          <w:rFonts w:ascii="Book Antiqua" w:eastAsia="Book Antiqua" w:hAnsi="Book Antiqua" w:cs="Book Antiqua"/>
          <w:b/>
          <w:bCs/>
          <w:color w:val="000000"/>
        </w:rPr>
        <w:t>23</w:t>
      </w:r>
      <w:r w:rsidRPr="000E7355">
        <w:rPr>
          <w:rFonts w:ascii="Book Antiqua" w:eastAsia="Book Antiqua" w:hAnsi="Book Antiqua" w:cs="Book Antiqua"/>
          <w:color w:val="000000"/>
        </w:rPr>
        <w:t>: 1849-1853 [PMID: 19169745 DOI: 10.1007/s00464-008-0285-2]</w:t>
      </w:r>
    </w:p>
    <w:p w14:paraId="4F56A1DC" w14:textId="3E656F8A"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 xml:space="preserve">7 </w:t>
      </w:r>
      <w:proofErr w:type="spellStart"/>
      <w:r w:rsidRPr="000E7355">
        <w:rPr>
          <w:rFonts w:ascii="Book Antiqua" w:eastAsia="Book Antiqua" w:hAnsi="Book Antiqua" w:cs="Book Antiqua"/>
          <w:b/>
          <w:bCs/>
          <w:color w:val="000000"/>
        </w:rPr>
        <w:t>Contival</w:t>
      </w:r>
      <w:proofErr w:type="spellEnd"/>
      <w:r w:rsidRPr="000E7355">
        <w:rPr>
          <w:rFonts w:ascii="Book Antiqua" w:eastAsia="Book Antiqua" w:hAnsi="Book Antiqua" w:cs="Book Antiqua"/>
          <w:b/>
          <w:bCs/>
          <w:color w:val="000000"/>
        </w:rPr>
        <w:t xml:space="preserve"> N</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color w:val="000000"/>
        </w:rPr>
        <w:t>Menahem</w:t>
      </w:r>
      <w:proofErr w:type="spellEnd"/>
      <w:r w:rsidRPr="000E7355">
        <w:rPr>
          <w:rFonts w:ascii="Book Antiqua" w:eastAsia="Book Antiqua" w:hAnsi="Book Antiqua" w:cs="Book Antiqua"/>
          <w:color w:val="000000"/>
        </w:rPr>
        <w:t xml:space="preserve"> B, Gautier T, Le Roux Y, Alves A. Guiding the non-bariatric surgeon through complications of bariatric surgery. </w:t>
      </w:r>
      <w:r w:rsidRPr="000E7355">
        <w:rPr>
          <w:rFonts w:ascii="Book Antiqua" w:eastAsia="Book Antiqua" w:hAnsi="Book Antiqua" w:cs="Book Antiqua"/>
          <w:i/>
          <w:iCs/>
          <w:color w:val="000000"/>
        </w:rPr>
        <w:t xml:space="preserve">J </w:t>
      </w:r>
      <w:proofErr w:type="spellStart"/>
      <w:r w:rsidRPr="000E7355">
        <w:rPr>
          <w:rFonts w:ascii="Book Antiqua" w:eastAsia="Book Antiqua" w:hAnsi="Book Antiqua" w:cs="Book Antiqua"/>
          <w:i/>
          <w:iCs/>
          <w:color w:val="000000"/>
        </w:rPr>
        <w:t>Visc</w:t>
      </w:r>
      <w:proofErr w:type="spellEnd"/>
      <w:r w:rsidRPr="000E7355">
        <w:rPr>
          <w:rFonts w:ascii="Book Antiqua" w:eastAsia="Book Antiqua" w:hAnsi="Book Antiqua" w:cs="Book Antiqua"/>
          <w:i/>
          <w:iCs/>
          <w:color w:val="000000"/>
        </w:rPr>
        <w:t xml:space="preserve"> </w:t>
      </w:r>
      <w:proofErr w:type="spellStart"/>
      <w:r w:rsidRPr="000E7355">
        <w:rPr>
          <w:rFonts w:ascii="Book Antiqua" w:eastAsia="Book Antiqua" w:hAnsi="Book Antiqua" w:cs="Book Antiqua"/>
          <w:i/>
          <w:iCs/>
          <w:color w:val="000000"/>
        </w:rPr>
        <w:t>Surg</w:t>
      </w:r>
      <w:proofErr w:type="spellEnd"/>
      <w:r w:rsidRPr="000E7355">
        <w:rPr>
          <w:rFonts w:ascii="Book Antiqua" w:eastAsia="Book Antiqua" w:hAnsi="Book Antiqua" w:cs="Book Antiqua"/>
          <w:color w:val="000000"/>
        </w:rPr>
        <w:t xml:space="preserve"> 2018; </w:t>
      </w:r>
      <w:r w:rsidRPr="000E7355">
        <w:rPr>
          <w:rFonts w:ascii="Book Antiqua" w:eastAsia="Book Antiqua" w:hAnsi="Book Antiqua" w:cs="Book Antiqua"/>
          <w:b/>
          <w:bCs/>
          <w:color w:val="000000"/>
        </w:rPr>
        <w:t>155</w:t>
      </w:r>
      <w:r w:rsidRPr="000E7355">
        <w:rPr>
          <w:rFonts w:ascii="Book Antiqua" w:eastAsia="Book Antiqua" w:hAnsi="Book Antiqua" w:cs="Book Antiqua"/>
          <w:color w:val="000000"/>
        </w:rPr>
        <w:t>: 27-40 [PMID: 29277390 DOI: 10.1016/j.jviscsurg.2017.10.012]</w:t>
      </w:r>
    </w:p>
    <w:p w14:paraId="498C4C84" w14:textId="54BEBD31"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 xml:space="preserve">8 </w:t>
      </w:r>
      <w:proofErr w:type="spellStart"/>
      <w:r w:rsidRPr="000E7355">
        <w:rPr>
          <w:rFonts w:ascii="Book Antiqua" w:eastAsia="Book Antiqua" w:hAnsi="Book Antiqua" w:cs="Book Antiqua"/>
          <w:b/>
          <w:bCs/>
          <w:color w:val="000000"/>
        </w:rPr>
        <w:t>Milone</w:t>
      </w:r>
      <w:proofErr w:type="spellEnd"/>
      <w:r w:rsidRPr="000E7355">
        <w:rPr>
          <w:rFonts w:ascii="Book Antiqua" w:eastAsia="Book Antiqua" w:hAnsi="Book Antiqua" w:cs="Book Antiqua"/>
          <w:b/>
          <w:bCs/>
          <w:color w:val="000000"/>
        </w:rPr>
        <w:t xml:space="preserve"> L</w:t>
      </w:r>
      <w:r w:rsidRPr="000E7355">
        <w:rPr>
          <w:rFonts w:ascii="Book Antiqua" w:eastAsia="Book Antiqua" w:hAnsi="Book Antiqua" w:cs="Book Antiqua"/>
          <w:color w:val="000000"/>
        </w:rPr>
        <w:t xml:space="preserve">, Strong V, </w:t>
      </w:r>
      <w:proofErr w:type="spellStart"/>
      <w:r w:rsidRPr="000E7355">
        <w:rPr>
          <w:rFonts w:ascii="Book Antiqua" w:eastAsia="Book Antiqua" w:hAnsi="Book Antiqua" w:cs="Book Antiqua"/>
          <w:color w:val="000000"/>
        </w:rPr>
        <w:t>Gagner</w:t>
      </w:r>
      <w:proofErr w:type="spellEnd"/>
      <w:r w:rsidRPr="000E7355">
        <w:rPr>
          <w:rFonts w:ascii="Book Antiqua" w:eastAsia="Book Antiqua" w:hAnsi="Book Antiqua" w:cs="Book Antiqua"/>
          <w:color w:val="000000"/>
        </w:rPr>
        <w:t xml:space="preserve"> M. Laparoscopic sleeve gastrectomy is superior to endoscopic intragastric balloon as a first stage procedure for super-obese patients (BMI &gt; or =50). </w:t>
      </w:r>
      <w:proofErr w:type="spellStart"/>
      <w:r w:rsidRPr="000E7355">
        <w:rPr>
          <w:rFonts w:ascii="Book Antiqua" w:eastAsia="Book Antiqua" w:hAnsi="Book Antiqua" w:cs="Book Antiqua"/>
          <w:i/>
          <w:iCs/>
          <w:color w:val="000000"/>
        </w:rPr>
        <w:t>Obes</w:t>
      </w:r>
      <w:proofErr w:type="spellEnd"/>
      <w:r w:rsidRPr="000E7355">
        <w:rPr>
          <w:rFonts w:ascii="Book Antiqua" w:eastAsia="Book Antiqua" w:hAnsi="Book Antiqua" w:cs="Book Antiqua"/>
          <w:i/>
          <w:iCs/>
          <w:color w:val="000000"/>
        </w:rPr>
        <w:t xml:space="preserve"> </w:t>
      </w:r>
      <w:proofErr w:type="spellStart"/>
      <w:r w:rsidRPr="000E7355">
        <w:rPr>
          <w:rFonts w:ascii="Book Antiqua" w:eastAsia="Book Antiqua" w:hAnsi="Book Antiqua" w:cs="Book Antiqua"/>
          <w:i/>
          <w:iCs/>
          <w:color w:val="000000"/>
        </w:rPr>
        <w:t>Surg</w:t>
      </w:r>
      <w:proofErr w:type="spellEnd"/>
      <w:r w:rsidRPr="000E7355">
        <w:rPr>
          <w:rFonts w:ascii="Book Antiqua" w:eastAsia="Book Antiqua" w:hAnsi="Book Antiqua" w:cs="Book Antiqua"/>
          <w:color w:val="000000"/>
        </w:rPr>
        <w:t xml:space="preserve"> 2005; </w:t>
      </w:r>
      <w:r w:rsidRPr="000E7355">
        <w:rPr>
          <w:rFonts w:ascii="Book Antiqua" w:eastAsia="Book Antiqua" w:hAnsi="Book Antiqua" w:cs="Book Antiqua"/>
          <w:b/>
          <w:bCs/>
          <w:color w:val="000000"/>
        </w:rPr>
        <w:t>15</w:t>
      </w:r>
      <w:r w:rsidRPr="000E7355">
        <w:rPr>
          <w:rFonts w:ascii="Book Antiqua" w:eastAsia="Book Antiqua" w:hAnsi="Book Antiqua" w:cs="Book Antiqua"/>
          <w:color w:val="000000"/>
        </w:rPr>
        <w:t>: 612-617 [PMID: 15946449 DOI: 10.1381/0960892053923833]</w:t>
      </w:r>
    </w:p>
    <w:p w14:paraId="26602FDB" w14:textId="346CDF36"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 xml:space="preserve">9 </w:t>
      </w:r>
      <w:r w:rsidRPr="000E7355">
        <w:rPr>
          <w:rFonts w:ascii="Book Antiqua" w:eastAsia="Book Antiqua" w:hAnsi="Book Antiqua" w:cs="Book Antiqua"/>
          <w:b/>
          <w:bCs/>
          <w:color w:val="000000"/>
        </w:rPr>
        <w:t>Choi HS</w:t>
      </w:r>
      <w:r w:rsidRPr="000E7355">
        <w:rPr>
          <w:rFonts w:ascii="Book Antiqua" w:eastAsia="Book Antiqua" w:hAnsi="Book Antiqua" w:cs="Book Antiqua"/>
          <w:color w:val="000000"/>
        </w:rPr>
        <w:t xml:space="preserve">, Chun HJ. Recent Trends in Endoscopic Bariatric Therapies. </w:t>
      </w:r>
      <w:proofErr w:type="spellStart"/>
      <w:r w:rsidRPr="000E7355">
        <w:rPr>
          <w:rFonts w:ascii="Book Antiqua" w:eastAsia="Book Antiqua" w:hAnsi="Book Antiqua" w:cs="Book Antiqua"/>
          <w:i/>
          <w:iCs/>
          <w:color w:val="000000"/>
        </w:rPr>
        <w:t>Clin</w:t>
      </w:r>
      <w:proofErr w:type="spellEnd"/>
      <w:r w:rsidRPr="000E7355">
        <w:rPr>
          <w:rFonts w:ascii="Book Antiqua" w:eastAsia="Book Antiqua" w:hAnsi="Book Antiqua" w:cs="Book Antiqua"/>
          <w:i/>
          <w:iCs/>
          <w:color w:val="000000"/>
        </w:rPr>
        <w:t xml:space="preserve"> </w:t>
      </w:r>
      <w:proofErr w:type="spellStart"/>
      <w:r w:rsidRPr="000E7355">
        <w:rPr>
          <w:rFonts w:ascii="Book Antiqua" w:eastAsia="Book Antiqua" w:hAnsi="Book Antiqua" w:cs="Book Antiqua"/>
          <w:i/>
          <w:iCs/>
          <w:color w:val="000000"/>
        </w:rPr>
        <w:t>Endosc</w:t>
      </w:r>
      <w:proofErr w:type="spellEnd"/>
      <w:r w:rsidRPr="000E7355">
        <w:rPr>
          <w:rFonts w:ascii="Book Antiqua" w:eastAsia="Book Antiqua" w:hAnsi="Book Antiqua" w:cs="Book Antiqua"/>
          <w:color w:val="000000"/>
        </w:rPr>
        <w:t xml:space="preserve"> 2017; </w:t>
      </w:r>
      <w:r w:rsidRPr="000E7355">
        <w:rPr>
          <w:rFonts w:ascii="Book Antiqua" w:eastAsia="Book Antiqua" w:hAnsi="Book Antiqua" w:cs="Book Antiqua"/>
          <w:b/>
          <w:bCs/>
          <w:color w:val="000000"/>
        </w:rPr>
        <w:t>50</w:t>
      </w:r>
      <w:r w:rsidRPr="000E7355">
        <w:rPr>
          <w:rFonts w:ascii="Book Antiqua" w:eastAsia="Book Antiqua" w:hAnsi="Book Antiqua" w:cs="Book Antiqua"/>
          <w:color w:val="000000"/>
        </w:rPr>
        <w:t>: 11-16 [PMID: 28147471 DOI: 10.5946/ce.2017.007]</w:t>
      </w:r>
    </w:p>
    <w:p w14:paraId="5318BE79" w14:textId="568B9FFF"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 xml:space="preserve">10 </w:t>
      </w:r>
      <w:r w:rsidRPr="000E7355">
        <w:rPr>
          <w:rFonts w:ascii="Book Antiqua" w:eastAsia="Book Antiqua" w:hAnsi="Book Antiqua" w:cs="Book Antiqua"/>
          <w:b/>
          <w:bCs/>
          <w:color w:val="000000"/>
        </w:rPr>
        <w:t>Sullivan S</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color w:val="000000"/>
        </w:rPr>
        <w:t>Edmundowicz</w:t>
      </w:r>
      <w:proofErr w:type="spellEnd"/>
      <w:r w:rsidRPr="000E7355">
        <w:rPr>
          <w:rFonts w:ascii="Book Antiqua" w:eastAsia="Book Antiqua" w:hAnsi="Book Antiqua" w:cs="Book Antiqua"/>
          <w:color w:val="000000"/>
        </w:rPr>
        <w:t xml:space="preserve"> SA, Thompson CC. Endoscopic Bariatric and Metabolic Therapies: New and Emerging Technologies. </w:t>
      </w:r>
      <w:r w:rsidRPr="000E7355">
        <w:rPr>
          <w:rFonts w:ascii="Book Antiqua" w:eastAsia="Book Antiqua" w:hAnsi="Book Antiqua" w:cs="Book Antiqua"/>
          <w:i/>
          <w:iCs/>
          <w:color w:val="000000"/>
        </w:rPr>
        <w:t>Gastroenterology</w:t>
      </w:r>
      <w:r w:rsidRPr="000E7355">
        <w:rPr>
          <w:rFonts w:ascii="Book Antiqua" w:eastAsia="Book Antiqua" w:hAnsi="Book Antiqua" w:cs="Book Antiqua"/>
          <w:color w:val="000000"/>
        </w:rPr>
        <w:t xml:space="preserve"> 2017; </w:t>
      </w:r>
      <w:r w:rsidRPr="000E7355">
        <w:rPr>
          <w:rFonts w:ascii="Book Antiqua" w:eastAsia="Book Antiqua" w:hAnsi="Book Antiqua" w:cs="Book Antiqua"/>
          <w:b/>
          <w:bCs/>
          <w:color w:val="000000"/>
        </w:rPr>
        <w:t>152</w:t>
      </w:r>
      <w:r w:rsidRPr="000E7355">
        <w:rPr>
          <w:rFonts w:ascii="Book Antiqua" w:eastAsia="Book Antiqua" w:hAnsi="Book Antiqua" w:cs="Book Antiqua"/>
          <w:color w:val="000000"/>
        </w:rPr>
        <w:t>: 1791-1801 [PMID: 28192103 DOI: 10.1053/j.gastro.2017.01.044]</w:t>
      </w:r>
    </w:p>
    <w:p w14:paraId="77500098" w14:textId="4585D593"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 xml:space="preserve">11 </w:t>
      </w:r>
      <w:r w:rsidRPr="000E7355">
        <w:rPr>
          <w:rFonts w:ascii="Book Antiqua" w:eastAsia="Book Antiqua" w:hAnsi="Book Antiqua" w:cs="Book Antiqua"/>
          <w:b/>
          <w:bCs/>
          <w:color w:val="000000"/>
        </w:rPr>
        <w:t>Goyal D</w:t>
      </w:r>
      <w:r w:rsidRPr="000E7355">
        <w:rPr>
          <w:rFonts w:ascii="Book Antiqua" w:eastAsia="Book Antiqua" w:hAnsi="Book Antiqua" w:cs="Book Antiqua"/>
          <w:color w:val="000000"/>
        </w:rPr>
        <w:t xml:space="preserve">, Watson RR. Endoscopic Bariatric Therapies. </w:t>
      </w:r>
      <w:proofErr w:type="spellStart"/>
      <w:r w:rsidRPr="000E7355">
        <w:rPr>
          <w:rFonts w:ascii="Book Antiqua" w:eastAsia="Book Antiqua" w:hAnsi="Book Antiqua" w:cs="Book Antiqua"/>
          <w:i/>
          <w:iCs/>
          <w:color w:val="000000"/>
        </w:rPr>
        <w:t>Curr</w:t>
      </w:r>
      <w:proofErr w:type="spellEnd"/>
      <w:r w:rsidRPr="000E7355">
        <w:rPr>
          <w:rFonts w:ascii="Book Antiqua" w:eastAsia="Book Antiqua" w:hAnsi="Book Antiqua" w:cs="Book Antiqua"/>
          <w:i/>
          <w:iCs/>
          <w:color w:val="000000"/>
        </w:rPr>
        <w:t xml:space="preserve"> </w:t>
      </w:r>
      <w:proofErr w:type="spellStart"/>
      <w:r w:rsidRPr="000E7355">
        <w:rPr>
          <w:rFonts w:ascii="Book Antiqua" w:eastAsia="Book Antiqua" w:hAnsi="Book Antiqua" w:cs="Book Antiqua"/>
          <w:i/>
          <w:iCs/>
          <w:color w:val="000000"/>
        </w:rPr>
        <w:t>Gastroenterol</w:t>
      </w:r>
      <w:proofErr w:type="spellEnd"/>
      <w:r w:rsidRPr="000E7355">
        <w:rPr>
          <w:rFonts w:ascii="Book Antiqua" w:eastAsia="Book Antiqua" w:hAnsi="Book Antiqua" w:cs="Book Antiqua"/>
          <w:i/>
          <w:iCs/>
          <w:color w:val="000000"/>
        </w:rPr>
        <w:t xml:space="preserve"> Rep</w:t>
      </w:r>
      <w:r w:rsidRPr="000E7355">
        <w:rPr>
          <w:rFonts w:ascii="Book Antiqua" w:eastAsia="Book Antiqua" w:hAnsi="Book Antiqua" w:cs="Book Antiqua"/>
          <w:color w:val="000000"/>
        </w:rPr>
        <w:t xml:space="preserve"> 2016; </w:t>
      </w:r>
      <w:r w:rsidRPr="000E7355">
        <w:rPr>
          <w:rFonts w:ascii="Book Antiqua" w:eastAsia="Book Antiqua" w:hAnsi="Book Antiqua" w:cs="Book Antiqua"/>
          <w:b/>
          <w:bCs/>
          <w:color w:val="000000"/>
        </w:rPr>
        <w:t>18</w:t>
      </w:r>
      <w:r w:rsidRPr="000E7355">
        <w:rPr>
          <w:rFonts w:ascii="Book Antiqua" w:eastAsia="Book Antiqua" w:hAnsi="Book Antiqua" w:cs="Book Antiqua"/>
          <w:color w:val="000000"/>
        </w:rPr>
        <w:t>: 26 [PMID: 27098813 DOI: 10.1007/s11894-016-0501-5]</w:t>
      </w:r>
    </w:p>
    <w:p w14:paraId="5333C2D9" w14:textId="23A9A655"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lastRenderedPageBreak/>
        <w:t xml:space="preserve">12 </w:t>
      </w:r>
      <w:r w:rsidRPr="000E7355">
        <w:rPr>
          <w:rFonts w:ascii="Book Antiqua" w:eastAsia="Book Antiqua" w:hAnsi="Book Antiqua" w:cs="Book Antiqua"/>
          <w:b/>
          <w:bCs/>
          <w:color w:val="000000"/>
        </w:rPr>
        <w:t>Yorke E</w:t>
      </w:r>
      <w:r w:rsidRPr="000E7355">
        <w:rPr>
          <w:rFonts w:ascii="Book Antiqua" w:eastAsia="Book Antiqua" w:hAnsi="Book Antiqua" w:cs="Book Antiqua"/>
          <w:color w:val="000000"/>
        </w:rPr>
        <w:t xml:space="preserve">, Switzer NJ, Reso A, Shi X, de </w:t>
      </w:r>
      <w:proofErr w:type="spellStart"/>
      <w:r w:rsidRPr="000E7355">
        <w:rPr>
          <w:rFonts w:ascii="Book Antiqua" w:eastAsia="Book Antiqua" w:hAnsi="Book Antiqua" w:cs="Book Antiqua"/>
          <w:color w:val="000000"/>
        </w:rPr>
        <w:t>Gara</w:t>
      </w:r>
      <w:proofErr w:type="spellEnd"/>
      <w:r w:rsidRPr="000E7355">
        <w:rPr>
          <w:rFonts w:ascii="Book Antiqua" w:eastAsia="Book Antiqua" w:hAnsi="Book Antiqua" w:cs="Book Antiqua"/>
          <w:color w:val="000000"/>
        </w:rPr>
        <w:t xml:space="preserve"> C, Birch D, Gill R, </w:t>
      </w:r>
      <w:proofErr w:type="spellStart"/>
      <w:r w:rsidRPr="000E7355">
        <w:rPr>
          <w:rFonts w:ascii="Book Antiqua" w:eastAsia="Book Antiqua" w:hAnsi="Book Antiqua" w:cs="Book Antiqua"/>
          <w:color w:val="000000"/>
        </w:rPr>
        <w:t>Karmali</w:t>
      </w:r>
      <w:proofErr w:type="spellEnd"/>
      <w:r w:rsidRPr="000E7355">
        <w:rPr>
          <w:rFonts w:ascii="Book Antiqua" w:eastAsia="Book Antiqua" w:hAnsi="Book Antiqua" w:cs="Book Antiqua"/>
          <w:color w:val="000000"/>
        </w:rPr>
        <w:t xml:space="preserve"> S. Intragastric Balloon for Management of Severe Obesity: a Systematic Review. </w:t>
      </w:r>
      <w:proofErr w:type="spellStart"/>
      <w:r w:rsidRPr="000E7355">
        <w:rPr>
          <w:rFonts w:ascii="Book Antiqua" w:eastAsia="Book Antiqua" w:hAnsi="Book Antiqua" w:cs="Book Antiqua"/>
          <w:i/>
          <w:iCs/>
          <w:color w:val="000000"/>
        </w:rPr>
        <w:t>Obes</w:t>
      </w:r>
      <w:proofErr w:type="spellEnd"/>
      <w:r w:rsidRPr="000E7355">
        <w:rPr>
          <w:rFonts w:ascii="Book Antiqua" w:eastAsia="Book Antiqua" w:hAnsi="Book Antiqua" w:cs="Book Antiqua"/>
          <w:i/>
          <w:iCs/>
          <w:color w:val="000000"/>
        </w:rPr>
        <w:t xml:space="preserve"> </w:t>
      </w:r>
      <w:proofErr w:type="spellStart"/>
      <w:r w:rsidRPr="000E7355">
        <w:rPr>
          <w:rFonts w:ascii="Book Antiqua" w:eastAsia="Book Antiqua" w:hAnsi="Book Antiqua" w:cs="Book Antiqua"/>
          <w:i/>
          <w:iCs/>
          <w:color w:val="000000"/>
        </w:rPr>
        <w:t>Surg</w:t>
      </w:r>
      <w:proofErr w:type="spellEnd"/>
      <w:r w:rsidRPr="000E7355">
        <w:rPr>
          <w:rFonts w:ascii="Book Antiqua" w:eastAsia="Book Antiqua" w:hAnsi="Book Antiqua" w:cs="Book Antiqua"/>
          <w:color w:val="000000"/>
        </w:rPr>
        <w:t xml:space="preserve"> 2016; </w:t>
      </w:r>
      <w:r w:rsidRPr="000E7355">
        <w:rPr>
          <w:rFonts w:ascii="Book Antiqua" w:eastAsia="Book Antiqua" w:hAnsi="Book Antiqua" w:cs="Book Antiqua"/>
          <w:b/>
          <w:bCs/>
          <w:color w:val="000000"/>
        </w:rPr>
        <w:t>26</w:t>
      </w:r>
      <w:r w:rsidRPr="000E7355">
        <w:rPr>
          <w:rFonts w:ascii="Book Antiqua" w:eastAsia="Book Antiqua" w:hAnsi="Book Antiqua" w:cs="Book Antiqua"/>
          <w:color w:val="000000"/>
        </w:rPr>
        <w:t>: 2248-2254 [PMID: 27444806 DOI: 10.1007/s11695-016-2307-9]</w:t>
      </w:r>
    </w:p>
    <w:p w14:paraId="03C6F3F3" w14:textId="0736D67E"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 xml:space="preserve">13 </w:t>
      </w:r>
      <w:r w:rsidRPr="000E7355">
        <w:rPr>
          <w:rFonts w:ascii="Book Antiqua" w:eastAsia="Book Antiqua" w:hAnsi="Book Antiqua" w:cs="Book Antiqua"/>
          <w:b/>
          <w:bCs/>
          <w:color w:val="000000"/>
        </w:rPr>
        <w:t>Ribeiro da Silva J</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color w:val="000000"/>
        </w:rPr>
        <w:t>Proença</w:t>
      </w:r>
      <w:proofErr w:type="spellEnd"/>
      <w:r w:rsidRPr="000E7355">
        <w:rPr>
          <w:rFonts w:ascii="Book Antiqua" w:eastAsia="Book Antiqua" w:hAnsi="Book Antiqua" w:cs="Book Antiqua"/>
          <w:color w:val="000000"/>
        </w:rPr>
        <w:t xml:space="preserve"> L, Rodrigues A, </w:t>
      </w:r>
      <w:proofErr w:type="spellStart"/>
      <w:r w:rsidRPr="000E7355">
        <w:rPr>
          <w:rFonts w:ascii="Book Antiqua" w:eastAsia="Book Antiqua" w:hAnsi="Book Antiqua" w:cs="Book Antiqua"/>
          <w:color w:val="000000"/>
        </w:rPr>
        <w:t>Pinho</w:t>
      </w:r>
      <w:proofErr w:type="spellEnd"/>
      <w:r w:rsidRPr="000E7355">
        <w:rPr>
          <w:rFonts w:ascii="Book Antiqua" w:eastAsia="Book Antiqua" w:hAnsi="Book Antiqua" w:cs="Book Antiqua"/>
          <w:color w:val="000000"/>
        </w:rPr>
        <w:t xml:space="preserve"> R, Ponte A, Rodrigues J, Sousa M, Almeida R, Carvalho J. Intragastric Balloon for Obesity Treatment: Safety, Tolerance, and Efficacy. </w:t>
      </w:r>
      <w:r w:rsidRPr="000E7355">
        <w:rPr>
          <w:rFonts w:ascii="Book Antiqua" w:eastAsia="Book Antiqua" w:hAnsi="Book Antiqua" w:cs="Book Antiqua"/>
          <w:i/>
          <w:iCs/>
          <w:color w:val="000000"/>
        </w:rPr>
        <w:t>GE Port J Gastroenterol</w:t>
      </w:r>
      <w:r w:rsidRPr="000E7355">
        <w:rPr>
          <w:rFonts w:ascii="Book Antiqua" w:eastAsia="Book Antiqua" w:hAnsi="Book Antiqua" w:cs="Book Antiqua"/>
          <w:color w:val="000000"/>
        </w:rPr>
        <w:t xml:space="preserve"> 2018; </w:t>
      </w:r>
      <w:r w:rsidRPr="000E7355">
        <w:rPr>
          <w:rFonts w:ascii="Book Antiqua" w:eastAsia="Book Antiqua" w:hAnsi="Book Antiqua" w:cs="Book Antiqua"/>
          <w:b/>
          <w:bCs/>
          <w:color w:val="000000"/>
        </w:rPr>
        <w:t>25</w:t>
      </w:r>
      <w:r w:rsidRPr="000E7355">
        <w:rPr>
          <w:rFonts w:ascii="Book Antiqua" w:eastAsia="Book Antiqua" w:hAnsi="Book Antiqua" w:cs="Book Antiqua"/>
          <w:color w:val="000000"/>
        </w:rPr>
        <w:t>: 236-242 [PMID: 30320162 DOI: 10.1159/000485428]</w:t>
      </w:r>
    </w:p>
    <w:p w14:paraId="02896116" w14:textId="5DCF648E"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 xml:space="preserve">14 </w:t>
      </w:r>
      <w:proofErr w:type="spellStart"/>
      <w:r w:rsidRPr="000E7355">
        <w:rPr>
          <w:rFonts w:ascii="Book Antiqua" w:eastAsia="Book Antiqua" w:hAnsi="Book Antiqua" w:cs="Book Antiqua"/>
          <w:b/>
          <w:bCs/>
          <w:color w:val="000000"/>
        </w:rPr>
        <w:t>Genco</w:t>
      </w:r>
      <w:proofErr w:type="spellEnd"/>
      <w:r w:rsidRPr="000E7355">
        <w:rPr>
          <w:rFonts w:ascii="Book Antiqua" w:eastAsia="Book Antiqua" w:hAnsi="Book Antiqua" w:cs="Book Antiqua"/>
          <w:b/>
          <w:bCs/>
          <w:color w:val="000000"/>
        </w:rPr>
        <w:t xml:space="preserve"> A</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color w:val="000000"/>
        </w:rPr>
        <w:t>Bruni</w:t>
      </w:r>
      <w:proofErr w:type="spellEnd"/>
      <w:r w:rsidRPr="000E7355">
        <w:rPr>
          <w:rFonts w:ascii="Book Antiqua" w:eastAsia="Book Antiqua" w:hAnsi="Book Antiqua" w:cs="Book Antiqua"/>
          <w:color w:val="000000"/>
        </w:rPr>
        <w:t xml:space="preserve"> T, </w:t>
      </w:r>
      <w:proofErr w:type="spellStart"/>
      <w:r w:rsidRPr="000E7355">
        <w:rPr>
          <w:rFonts w:ascii="Book Antiqua" w:eastAsia="Book Antiqua" w:hAnsi="Book Antiqua" w:cs="Book Antiqua"/>
          <w:color w:val="000000"/>
        </w:rPr>
        <w:t>Doldi</w:t>
      </w:r>
      <w:proofErr w:type="spellEnd"/>
      <w:r w:rsidRPr="000E7355">
        <w:rPr>
          <w:rFonts w:ascii="Book Antiqua" w:eastAsia="Book Antiqua" w:hAnsi="Book Antiqua" w:cs="Book Antiqua"/>
          <w:color w:val="000000"/>
        </w:rPr>
        <w:t xml:space="preserve"> SB, </w:t>
      </w:r>
      <w:proofErr w:type="spellStart"/>
      <w:r w:rsidRPr="000E7355">
        <w:rPr>
          <w:rFonts w:ascii="Book Antiqua" w:eastAsia="Book Antiqua" w:hAnsi="Book Antiqua" w:cs="Book Antiqua"/>
          <w:color w:val="000000"/>
        </w:rPr>
        <w:t>Forestieri</w:t>
      </w:r>
      <w:proofErr w:type="spellEnd"/>
      <w:r w:rsidRPr="000E7355">
        <w:rPr>
          <w:rFonts w:ascii="Book Antiqua" w:eastAsia="Book Antiqua" w:hAnsi="Book Antiqua" w:cs="Book Antiqua"/>
          <w:color w:val="000000"/>
        </w:rPr>
        <w:t xml:space="preserve"> P, Marino M, </w:t>
      </w:r>
      <w:proofErr w:type="spellStart"/>
      <w:r w:rsidRPr="000E7355">
        <w:rPr>
          <w:rFonts w:ascii="Book Antiqua" w:eastAsia="Book Antiqua" w:hAnsi="Book Antiqua" w:cs="Book Antiqua"/>
          <w:color w:val="000000"/>
        </w:rPr>
        <w:t>Busetto</w:t>
      </w:r>
      <w:proofErr w:type="spellEnd"/>
      <w:r w:rsidRPr="000E7355">
        <w:rPr>
          <w:rFonts w:ascii="Book Antiqua" w:eastAsia="Book Antiqua" w:hAnsi="Book Antiqua" w:cs="Book Antiqua"/>
          <w:color w:val="000000"/>
        </w:rPr>
        <w:t xml:space="preserve"> L, </w:t>
      </w:r>
      <w:proofErr w:type="spellStart"/>
      <w:r w:rsidRPr="000E7355">
        <w:rPr>
          <w:rFonts w:ascii="Book Antiqua" w:eastAsia="Book Antiqua" w:hAnsi="Book Antiqua" w:cs="Book Antiqua"/>
          <w:color w:val="000000"/>
        </w:rPr>
        <w:t>Giardiello</w:t>
      </w:r>
      <w:proofErr w:type="spellEnd"/>
      <w:r w:rsidRPr="000E7355">
        <w:rPr>
          <w:rFonts w:ascii="Book Antiqua" w:eastAsia="Book Antiqua" w:hAnsi="Book Antiqua" w:cs="Book Antiqua"/>
          <w:color w:val="000000"/>
        </w:rPr>
        <w:t xml:space="preserve"> C, </w:t>
      </w:r>
      <w:proofErr w:type="spellStart"/>
      <w:r w:rsidRPr="000E7355">
        <w:rPr>
          <w:rFonts w:ascii="Book Antiqua" w:eastAsia="Book Antiqua" w:hAnsi="Book Antiqua" w:cs="Book Antiqua"/>
          <w:color w:val="000000"/>
        </w:rPr>
        <w:t>Angrisani</w:t>
      </w:r>
      <w:proofErr w:type="spellEnd"/>
      <w:r w:rsidRPr="000E7355">
        <w:rPr>
          <w:rFonts w:ascii="Book Antiqua" w:eastAsia="Book Antiqua" w:hAnsi="Book Antiqua" w:cs="Book Antiqua"/>
          <w:color w:val="000000"/>
        </w:rPr>
        <w:t xml:space="preserve"> L, </w:t>
      </w:r>
      <w:proofErr w:type="spellStart"/>
      <w:r w:rsidRPr="000E7355">
        <w:rPr>
          <w:rFonts w:ascii="Book Antiqua" w:eastAsia="Book Antiqua" w:hAnsi="Book Antiqua" w:cs="Book Antiqua"/>
          <w:color w:val="000000"/>
        </w:rPr>
        <w:t>Pecchioli</w:t>
      </w:r>
      <w:proofErr w:type="spellEnd"/>
      <w:r w:rsidRPr="000E7355">
        <w:rPr>
          <w:rFonts w:ascii="Book Antiqua" w:eastAsia="Book Antiqua" w:hAnsi="Book Antiqua" w:cs="Book Antiqua"/>
          <w:color w:val="000000"/>
        </w:rPr>
        <w:t xml:space="preserve"> L, Stornelli P, Puglisi F, </w:t>
      </w:r>
      <w:proofErr w:type="spellStart"/>
      <w:r w:rsidRPr="000E7355">
        <w:rPr>
          <w:rFonts w:ascii="Book Antiqua" w:eastAsia="Book Antiqua" w:hAnsi="Book Antiqua" w:cs="Book Antiqua"/>
          <w:color w:val="000000"/>
        </w:rPr>
        <w:t>Alkilani</w:t>
      </w:r>
      <w:proofErr w:type="spellEnd"/>
      <w:r w:rsidRPr="000E7355">
        <w:rPr>
          <w:rFonts w:ascii="Book Antiqua" w:eastAsia="Book Antiqua" w:hAnsi="Book Antiqua" w:cs="Book Antiqua"/>
          <w:color w:val="000000"/>
        </w:rPr>
        <w:t xml:space="preserve"> M, </w:t>
      </w:r>
      <w:proofErr w:type="spellStart"/>
      <w:r w:rsidRPr="000E7355">
        <w:rPr>
          <w:rFonts w:ascii="Book Antiqua" w:eastAsia="Book Antiqua" w:hAnsi="Book Antiqua" w:cs="Book Antiqua"/>
          <w:color w:val="000000"/>
        </w:rPr>
        <w:t>Nigri</w:t>
      </w:r>
      <w:proofErr w:type="spellEnd"/>
      <w:r w:rsidRPr="000E7355">
        <w:rPr>
          <w:rFonts w:ascii="Book Antiqua" w:eastAsia="Book Antiqua" w:hAnsi="Book Antiqua" w:cs="Book Antiqua"/>
          <w:color w:val="000000"/>
        </w:rPr>
        <w:t xml:space="preserve"> A, Di Lorenzo N, </w:t>
      </w:r>
      <w:proofErr w:type="spellStart"/>
      <w:r w:rsidRPr="000E7355">
        <w:rPr>
          <w:rFonts w:ascii="Book Antiqua" w:eastAsia="Book Antiqua" w:hAnsi="Book Antiqua" w:cs="Book Antiqua"/>
          <w:color w:val="000000"/>
        </w:rPr>
        <w:t>Furbetta</w:t>
      </w:r>
      <w:proofErr w:type="spellEnd"/>
      <w:r w:rsidRPr="000E7355">
        <w:rPr>
          <w:rFonts w:ascii="Book Antiqua" w:eastAsia="Book Antiqua" w:hAnsi="Book Antiqua" w:cs="Book Antiqua"/>
          <w:color w:val="000000"/>
        </w:rPr>
        <w:t xml:space="preserve"> F, </w:t>
      </w:r>
      <w:proofErr w:type="spellStart"/>
      <w:r w:rsidRPr="000E7355">
        <w:rPr>
          <w:rFonts w:ascii="Book Antiqua" w:eastAsia="Book Antiqua" w:hAnsi="Book Antiqua" w:cs="Book Antiqua"/>
          <w:color w:val="000000"/>
        </w:rPr>
        <w:t>Cascardo</w:t>
      </w:r>
      <w:proofErr w:type="spellEnd"/>
      <w:r w:rsidRPr="000E7355">
        <w:rPr>
          <w:rFonts w:ascii="Book Antiqua" w:eastAsia="Book Antiqua" w:hAnsi="Book Antiqua" w:cs="Book Antiqua"/>
          <w:color w:val="000000"/>
        </w:rPr>
        <w:t xml:space="preserve"> A, Cipriano M, Lorenzo M, Basso N. </w:t>
      </w:r>
      <w:proofErr w:type="spellStart"/>
      <w:r w:rsidRPr="000E7355">
        <w:rPr>
          <w:rFonts w:ascii="Book Antiqua" w:eastAsia="Book Antiqua" w:hAnsi="Book Antiqua" w:cs="Book Antiqua"/>
          <w:color w:val="000000"/>
        </w:rPr>
        <w:t>BioEnterics</w:t>
      </w:r>
      <w:proofErr w:type="spellEnd"/>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color w:val="000000"/>
        </w:rPr>
        <w:t>Intragastric</w:t>
      </w:r>
      <w:proofErr w:type="spellEnd"/>
      <w:r w:rsidRPr="000E7355">
        <w:rPr>
          <w:rFonts w:ascii="Book Antiqua" w:eastAsia="Book Antiqua" w:hAnsi="Book Antiqua" w:cs="Book Antiqua"/>
          <w:color w:val="000000"/>
        </w:rPr>
        <w:t xml:space="preserve"> Balloon: The Italian Experience with 2,515 Patients. </w:t>
      </w:r>
      <w:proofErr w:type="spellStart"/>
      <w:r w:rsidRPr="000E7355">
        <w:rPr>
          <w:rFonts w:ascii="Book Antiqua" w:eastAsia="Book Antiqua" w:hAnsi="Book Antiqua" w:cs="Book Antiqua"/>
          <w:i/>
          <w:iCs/>
          <w:color w:val="000000"/>
        </w:rPr>
        <w:t>Obes</w:t>
      </w:r>
      <w:proofErr w:type="spellEnd"/>
      <w:r w:rsidRPr="000E7355">
        <w:rPr>
          <w:rFonts w:ascii="Book Antiqua" w:eastAsia="Book Antiqua" w:hAnsi="Book Antiqua" w:cs="Book Antiqua"/>
          <w:i/>
          <w:iCs/>
          <w:color w:val="000000"/>
        </w:rPr>
        <w:t xml:space="preserve"> </w:t>
      </w:r>
      <w:proofErr w:type="spellStart"/>
      <w:r w:rsidRPr="000E7355">
        <w:rPr>
          <w:rFonts w:ascii="Book Antiqua" w:eastAsia="Book Antiqua" w:hAnsi="Book Antiqua" w:cs="Book Antiqua"/>
          <w:i/>
          <w:iCs/>
          <w:color w:val="000000"/>
        </w:rPr>
        <w:t>Surg</w:t>
      </w:r>
      <w:proofErr w:type="spellEnd"/>
      <w:r w:rsidRPr="000E7355">
        <w:rPr>
          <w:rFonts w:ascii="Book Antiqua" w:eastAsia="Book Antiqua" w:hAnsi="Book Antiqua" w:cs="Book Antiqua"/>
          <w:color w:val="000000"/>
        </w:rPr>
        <w:t xml:space="preserve"> 2005; </w:t>
      </w:r>
      <w:r w:rsidRPr="000E7355">
        <w:rPr>
          <w:rFonts w:ascii="Book Antiqua" w:eastAsia="Book Antiqua" w:hAnsi="Book Antiqua" w:cs="Book Antiqua"/>
          <w:b/>
          <w:bCs/>
          <w:color w:val="000000"/>
        </w:rPr>
        <w:t>15</w:t>
      </w:r>
      <w:r w:rsidRPr="000E7355">
        <w:rPr>
          <w:rFonts w:ascii="Book Antiqua" w:eastAsia="Book Antiqua" w:hAnsi="Book Antiqua" w:cs="Book Antiqua"/>
          <w:color w:val="000000"/>
        </w:rPr>
        <w:t>: 1161-1164 [PMID: 16197790 DOI: 10.1381/0960892055002202]</w:t>
      </w:r>
    </w:p>
    <w:p w14:paraId="38723E83" w14:textId="599E38A2" w:rsidR="000E7355" w:rsidRDefault="00E50507" w:rsidP="00D93CF1">
      <w:pPr>
        <w:adjustRightInd w:val="0"/>
        <w:snapToGrid w:val="0"/>
        <w:spacing w:line="360" w:lineRule="auto"/>
        <w:jc w:val="both"/>
        <w:rPr>
          <w:rStyle w:val="a5"/>
          <w:rFonts w:ascii="Book Antiqua" w:hAnsi="Book Antiqua"/>
          <w:color w:val="auto"/>
          <w:u w:val="none"/>
          <w:lang w:eastAsia="zh-CN"/>
        </w:rPr>
      </w:pPr>
      <w:r w:rsidRPr="000E7355">
        <w:rPr>
          <w:rFonts w:ascii="Book Antiqua" w:hAnsi="Book Antiqua"/>
        </w:rPr>
        <w:t xml:space="preserve">15 </w:t>
      </w:r>
      <w:r w:rsidRPr="000E7355">
        <w:rPr>
          <w:rFonts w:ascii="Book Antiqua" w:hAnsi="Book Antiqua"/>
          <w:b/>
        </w:rPr>
        <w:t>Image Library.</w:t>
      </w:r>
      <w:r w:rsidRPr="000E7355">
        <w:rPr>
          <w:rFonts w:ascii="Book Antiqua" w:hAnsi="Book Antiqua"/>
        </w:rPr>
        <w:t xml:space="preserve"> In: Illustrations [cited 22 March 2021]. Available from:</w:t>
      </w:r>
      <w:bookmarkStart w:id="57" w:name="OLE_LINK66"/>
      <w:bookmarkStart w:id="58" w:name="OLE_LINK67"/>
      <w:r w:rsidRPr="000E7355">
        <w:rPr>
          <w:rFonts w:ascii="Book Antiqua" w:hAnsi="Book Antiqua"/>
        </w:rPr>
        <w:t xml:space="preserve"> </w:t>
      </w:r>
      <w:r w:rsidR="000E7355" w:rsidRPr="000E7355">
        <w:rPr>
          <w:rStyle w:val="a5"/>
          <w:rFonts w:ascii="Book Antiqua" w:hAnsi="Book Antiqua"/>
          <w:color w:val="auto"/>
          <w:u w:val="none"/>
        </w:rPr>
        <w:t>http://apolloresource.wpengine.com/orbera/image-library/</w:t>
      </w:r>
      <w:bookmarkEnd w:id="57"/>
      <w:bookmarkEnd w:id="58"/>
    </w:p>
    <w:p w14:paraId="6B5E381F" w14:textId="11D503D4"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1</w:t>
      </w:r>
      <w:r w:rsidR="00E50507" w:rsidRPr="000E7355">
        <w:rPr>
          <w:rFonts w:ascii="Book Antiqua" w:eastAsia="Book Antiqua" w:hAnsi="Book Antiqua" w:cs="Book Antiqua"/>
          <w:color w:val="000000"/>
        </w:rPr>
        <w:t>6</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b/>
          <w:bCs/>
          <w:color w:val="000000"/>
        </w:rPr>
        <w:t>Herve</w:t>
      </w:r>
      <w:proofErr w:type="spellEnd"/>
      <w:r w:rsidRPr="000E7355">
        <w:rPr>
          <w:rFonts w:ascii="Book Antiqua" w:eastAsia="Book Antiqua" w:hAnsi="Book Antiqua" w:cs="Book Antiqua"/>
          <w:b/>
          <w:bCs/>
          <w:color w:val="000000"/>
        </w:rPr>
        <w:t xml:space="preserve"> J</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color w:val="000000"/>
        </w:rPr>
        <w:t>Wahlen</w:t>
      </w:r>
      <w:proofErr w:type="spellEnd"/>
      <w:r w:rsidRPr="000E7355">
        <w:rPr>
          <w:rFonts w:ascii="Book Antiqua" w:eastAsia="Book Antiqua" w:hAnsi="Book Antiqua" w:cs="Book Antiqua"/>
          <w:color w:val="000000"/>
        </w:rPr>
        <w:t xml:space="preserve"> CH, </w:t>
      </w:r>
      <w:proofErr w:type="spellStart"/>
      <w:r w:rsidRPr="000E7355">
        <w:rPr>
          <w:rFonts w:ascii="Book Antiqua" w:eastAsia="Book Antiqua" w:hAnsi="Book Antiqua" w:cs="Book Antiqua"/>
          <w:color w:val="000000"/>
        </w:rPr>
        <w:t>Schaeken</w:t>
      </w:r>
      <w:proofErr w:type="spellEnd"/>
      <w:r w:rsidRPr="000E7355">
        <w:rPr>
          <w:rFonts w:ascii="Book Antiqua" w:eastAsia="Book Antiqua" w:hAnsi="Book Antiqua" w:cs="Book Antiqua"/>
          <w:color w:val="000000"/>
        </w:rPr>
        <w:t xml:space="preserve"> A, </w:t>
      </w:r>
      <w:proofErr w:type="spellStart"/>
      <w:r w:rsidRPr="000E7355">
        <w:rPr>
          <w:rFonts w:ascii="Book Antiqua" w:eastAsia="Book Antiqua" w:hAnsi="Book Antiqua" w:cs="Book Antiqua"/>
          <w:color w:val="000000"/>
        </w:rPr>
        <w:t>Dallemagne</w:t>
      </w:r>
      <w:proofErr w:type="spellEnd"/>
      <w:r w:rsidRPr="000E7355">
        <w:rPr>
          <w:rFonts w:ascii="Book Antiqua" w:eastAsia="Book Antiqua" w:hAnsi="Book Antiqua" w:cs="Book Antiqua"/>
          <w:color w:val="000000"/>
        </w:rPr>
        <w:t xml:space="preserve"> B, </w:t>
      </w:r>
      <w:proofErr w:type="spellStart"/>
      <w:r w:rsidRPr="000E7355">
        <w:rPr>
          <w:rFonts w:ascii="Book Antiqua" w:eastAsia="Book Antiqua" w:hAnsi="Book Antiqua" w:cs="Book Antiqua"/>
          <w:color w:val="000000"/>
        </w:rPr>
        <w:t>Dewandre</w:t>
      </w:r>
      <w:proofErr w:type="spellEnd"/>
      <w:r w:rsidRPr="000E7355">
        <w:rPr>
          <w:rFonts w:ascii="Book Antiqua" w:eastAsia="Book Antiqua" w:hAnsi="Book Antiqua" w:cs="Book Antiqua"/>
          <w:color w:val="000000"/>
        </w:rPr>
        <w:t xml:space="preserve"> JM, </w:t>
      </w:r>
      <w:proofErr w:type="spellStart"/>
      <w:r w:rsidRPr="000E7355">
        <w:rPr>
          <w:rFonts w:ascii="Book Antiqua" w:eastAsia="Book Antiqua" w:hAnsi="Book Antiqua" w:cs="Book Antiqua"/>
          <w:color w:val="000000"/>
        </w:rPr>
        <w:t>Markiewicz</w:t>
      </w:r>
      <w:proofErr w:type="spellEnd"/>
      <w:r w:rsidRPr="000E7355">
        <w:rPr>
          <w:rFonts w:ascii="Book Antiqua" w:eastAsia="Book Antiqua" w:hAnsi="Book Antiqua" w:cs="Book Antiqua"/>
          <w:color w:val="000000"/>
        </w:rPr>
        <w:t xml:space="preserve"> S, </w:t>
      </w:r>
      <w:proofErr w:type="spellStart"/>
      <w:r w:rsidRPr="000E7355">
        <w:rPr>
          <w:rFonts w:ascii="Book Antiqua" w:eastAsia="Book Antiqua" w:hAnsi="Book Antiqua" w:cs="Book Antiqua"/>
          <w:color w:val="000000"/>
        </w:rPr>
        <w:t>Monami</w:t>
      </w:r>
      <w:proofErr w:type="spellEnd"/>
      <w:r w:rsidRPr="000E7355">
        <w:rPr>
          <w:rFonts w:ascii="Book Antiqua" w:eastAsia="Book Antiqua" w:hAnsi="Book Antiqua" w:cs="Book Antiqua"/>
          <w:color w:val="000000"/>
        </w:rPr>
        <w:t xml:space="preserve"> B, </w:t>
      </w:r>
      <w:proofErr w:type="spellStart"/>
      <w:r w:rsidRPr="000E7355">
        <w:rPr>
          <w:rFonts w:ascii="Book Antiqua" w:eastAsia="Book Antiqua" w:hAnsi="Book Antiqua" w:cs="Book Antiqua"/>
          <w:color w:val="000000"/>
        </w:rPr>
        <w:t>Weerts</w:t>
      </w:r>
      <w:proofErr w:type="spellEnd"/>
      <w:r w:rsidRPr="000E7355">
        <w:rPr>
          <w:rFonts w:ascii="Book Antiqua" w:eastAsia="Book Antiqua" w:hAnsi="Book Antiqua" w:cs="Book Antiqua"/>
          <w:color w:val="000000"/>
        </w:rPr>
        <w:t xml:space="preserve"> J, </w:t>
      </w:r>
      <w:proofErr w:type="spellStart"/>
      <w:r w:rsidRPr="000E7355">
        <w:rPr>
          <w:rFonts w:ascii="Book Antiqua" w:eastAsia="Book Antiqua" w:hAnsi="Book Antiqua" w:cs="Book Antiqua"/>
          <w:color w:val="000000"/>
        </w:rPr>
        <w:t>Jehaes</w:t>
      </w:r>
      <w:proofErr w:type="spellEnd"/>
      <w:r w:rsidRPr="000E7355">
        <w:rPr>
          <w:rFonts w:ascii="Book Antiqua" w:eastAsia="Book Antiqua" w:hAnsi="Book Antiqua" w:cs="Book Antiqua"/>
          <w:color w:val="000000"/>
        </w:rPr>
        <w:t xml:space="preserve"> C. What becomes of patients one year after the intragastric balloon has been removed? </w:t>
      </w:r>
      <w:proofErr w:type="spellStart"/>
      <w:r w:rsidRPr="000E7355">
        <w:rPr>
          <w:rFonts w:ascii="Book Antiqua" w:eastAsia="Book Antiqua" w:hAnsi="Book Antiqua" w:cs="Book Antiqua"/>
          <w:i/>
          <w:iCs/>
          <w:color w:val="000000"/>
        </w:rPr>
        <w:t>Obes</w:t>
      </w:r>
      <w:proofErr w:type="spellEnd"/>
      <w:r w:rsidRPr="000E7355">
        <w:rPr>
          <w:rFonts w:ascii="Book Antiqua" w:eastAsia="Book Antiqua" w:hAnsi="Book Antiqua" w:cs="Book Antiqua"/>
          <w:i/>
          <w:iCs/>
          <w:color w:val="000000"/>
        </w:rPr>
        <w:t xml:space="preserve"> </w:t>
      </w:r>
      <w:proofErr w:type="spellStart"/>
      <w:r w:rsidRPr="000E7355">
        <w:rPr>
          <w:rFonts w:ascii="Book Antiqua" w:eastAsia="Book Antiqua" w:hAnsi="Book Antiqua" w:cs="Book Antiqua"/>
          <w:i/>
          <w:iCs/>
          <w:color w:val="000000"/>
        </w:rPr>
        <w:t>Surg</w:t>
      </w:r>
      <w:proofErr w:type="spellEnd"/>
      <w:r w:rsidRPr="000E7355">
        <w:rPr>
          <w:rFonts w:ascii="Book Antiqua" w:eastAsia="Book Antiqua" w:hAnsi="Book Antiqua" w:cs="Book Antiqua"/>
          <w:color w:val="000000"/>
        </w:rPr>
        <w:t xml:space="preserve"> 2005; </w:t>
      </w:r>
      <w:r w:rsidRPr="000E7355">
        <w:rPr>
          <w:rFonts w:ascii="Book Antiqua" w:eastAsia="Book Antiqua" w:hAnsi="Book Antiqua" w:cs="Book Antiqua"/>
          <w:b/>
          <w:bCs/>
          <w:color w:val="000000"/>
        </w:rPr>
        <w:t>15</w:t>
      </w:r>
      <w:r w:rsidRPr="000E7355">
        <w:rPr>
          <w:rFonts w:ascii="Book Antiqua" w:eastAsia="Book Antiqua" w:hAnsi="Book Antiqua" w:cs="Book Antiqua"/>
          <w:color w:val="000000"/>
        </w:rPr>
        <w:t>: 864-870 [PMID: 15978160 DOI: 10.1381/0960892054222894]</w:t>
      </w:r>
    </w:p>
    <w:p w14:paraId="189BE0C6" w14:textId="60C4776E"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1</w:t>
      </w:r>
      <w:r w:rsidR="00E50507" w:rsidRPr="000E7355">
        <w:rPr>
          <w:rFonts w:ascii="Book Antiqua" w:eastAsia="Book Antiqua" w:hAnsi="Book Antiqua" w:cs="Book Antiqua"/>
          <w:color w:val="000000"/>
        </w:rPr>
        <w:t>7</w:t>
      </w:r>
      <w:r w:rsidRPr="000E7355">
        <w:rPr>
          <w:rFonts w:ascii="Book Antiqua" w:eastAsia="Book Antiqua" w:hAnsi="Book Antiqua" w:cs="Book Antiqua"/>
          <w:color w:val="000000"/>
        </w:rPr>
        <w:t xml:space="preserve"> </w:t>
      </w:r>
      <w:r w:rsidRPr="000E7355">
        <w:rPr>
          <w:rFonts w:ascii="Book Antiqua" w:eastAsia="Book Antiqua" w:hAnsi="Book Antiqua" w:cs="Book Antiqua"/>
          <w:b/>
          <w:bCs/>
          <w:color w:val="000000"/>
        </w:rPr>
        <w:t>Ganesh R</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color w:val="000000"/>
        </w:rPr>
        <w:t>Rao</w:t>
      </w:r>
      <w:proofErr w:type="spellEnd"/>
      <w:r w:rsidRPr="000E7355">
        <w:rPr>
          <w:rFonts w:ascii="Book Antiqua" w:eastAsia="Book Antiqua" w:hAnsi="Book Antiqua" w:cs="Book Antiqua"/>
          <w:color w:val="000000"/>
        </w:rPr>
        <w:t xml:space="preserve"> AD, </w:t>
      </w:r>
      <w:proofErr w:type="spellStart"/>
      <w:r w:rsidRPr="000E7355">
        <w:rPr>
          <w:rFonts w:ascii="Book Antiqua" w:eastAsia="Book Antiqua" w:hAnsi="Book Antiqua" w:cs="Book Antiqua"/>
          <w:color w:val="000000"/>
        </w:rPr>
        <w:t>Baladas</w:t>
      </w:r>
      <w:proofErr w:type="spellEnd"/>
      <w:r w:rsidRPr="000E7355">
        <w:rPr>
          <w:rFonts w:ascii="Book Antiqua" w:eastAsia="Book Antiqua" w:hAnsi="Book Antiqua" w:cs="Book Antiqua"/>
          <w:color w:val="000000"/>
        </w:rPr>
        <w:t xml:space="preserve"> HG, </w:t>
      </w:r>
      <w:proofErr w:type="spellStart"/>
      <w:r w:rsidRPr="000E7355">
        <w:rPr>
          <w:rFonts w:ascii="Book Antiqua" w:eastAsia="Book Antiqua" w:hAnsi="Book Antiqua" w:cs="Book Antiqua"/>
          <w:color w:val="000000"/>
        </w:rPr>
        <w:t>Leese</w:t>
      </w:r>
      <w:proofErr w:type="spellEnd"/>
      <w:r w:rsidRPr="000E7355">
        <w:rPr>
          <w:rFonts w:ascii="Book Antiqua" w:eastAsia="Book Antiqua" w:hAnsi="Book Antiqua" w:cs="Book Antiqua"/>
          <w:color w:val="000000"/>
        </w:rPr>
        <w:t xml:space="preserve"> T. The </w:t>
      </w:r>
      <w:proofErr w:type="spellStart"/>
      <w:r w:rsidRPr="000E7355">
        <w:rPr>
          <w:rFonts w:ascii="Book Antiqua" w:eastAsia="Book Antiqua" w:hAnsi="Book Antiqua" w:cs="Book Antiqua"/>
          <w:color w:val="000000"/>
        </w:rPr>
        <w:t>Bioenteric</w:t>
      </w:r>
      <w:proofErr w:type="spellEnd"/>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color w:val="000000"/>
        </w:rPr>
        <w:t>Intragastric</w:t>
      </w:r>
      <w:proofErr w:type="spellEnd"/>
      <w:r w:rsidRPr="000E7355">
        <w:rPr>
          <w:rFonts w:ascii="Book Antiqua" w:eastAsia="Book Antiqua" w:hAnsi="Book Antiqua" w:cs="Book Antiqua"/>
          <w:color w:val="000000"/>
        </w:rPr>
        <w:t xml:space="preserve"> Balloon (BIB) as a treatment for obesity: poor results in Asian patients. </w:t>
      </w:r>
      <w:r w:rsidRPr="000E7355">
        <w:rPr>
          <w:rFonts w:ascii="Book Antiqua" w:eastAsia="Book Antiqua" w:hAnsi="Book Antiqua" w:cs="Book Antiqua"/>
          <w:i/>
          <w:iCs/>
          <w:color w:val="000000"/>
        </w:rPr>
        <w:t>Singapore Med J</w:t>
      </w:r>
      <w:r w:rsidRPr="000E7355">
        <w:rPr>
          <w:rFonts w:ascii="Book Antiqua" w:eastAsia="Book Antiqua" w:hAnsi="Book Antiqua" w:cs="Book Antiqua"/>
          <w:color w:val="000000"/>
        </w:rPr>
        <w:t xml:space="preserve"> 2007; </w:t>
      </w:r>
      <w:r w:rsidRPr="000E7355">
        <w:rPr>
          <w:rFonts w:ascii="Book Antiqua" w:eastAsia="Book Antiqua" w:hAnsi="Book Antiqua" w:cs="Book Antiqua"/>
          <w:b/>
          <w:bCs/>
          <w:color w:val="000000"/>
        </w:rPr>
        <w:t>48</w:t>
      </w:r>
      <w:r w:rsidRPr="000E7355">
        <w:rPr>
          <w:rFonts w:ascii="Book Antiqua" w:eastAsia="Book Antiqua" w:hAnsi="Book Antiqua" w:cs="Book Antiqua"/>
          <w:color w:val="000000"/>
        </w:rPr>
        <w:t>: 227-231 [PMID: 17342292]</w:t>
      </w:r>
    </w:p>
    <w:p w14:paraId="2F0AB883" w14:textId="1F45D1DF"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1</w:t>
      </w:r>
      <w:r w:rsidR="00E50507" w:rsidRPr="000E7355">
        <w:rPr>
          <w:rFonts w:ascii="Book Antiqua" w:eastAsia="Book Antiqua" w:hAnsi="Book Antiqua" w:cs="Book Antiqua"/>
          <w:color w:val="000000"/>
        </w:rPr>
        <w:t>8</w:t>
      </w:r>
      <w:r w:rsidRPr="000E7355">
        <w:rPr>
          <w:rFonts w:ascii="Book Antiqua" w:eastAsia="Book Antiqua" w:hAnsi="Book Antiqua" w:cs="Book Antiqua"/>
          <w:color w:val="000000"/>
        </w:rPr>
        <w:t xml:space="preserve"> </w:t>
      </w:r>
      <w:r w:rsidRPr="000E7355">
        <w:rPr>
          <w:rFonts w:ascii="Book Antiqua" w:eastAsia="Book Antiqua" w:hAnsi="Book Antiqua" w:cs="Book Antiqua"/>
          <w:b/>
          <w:bCs/>
          <w:color w:val="000000"/>
        </w:rPr>
        <w:t>Sallet JA</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color w:val="000000"/>
        </w:rPr>
        <w:t>Marchesini</w:t>
      </w:r>
      <w:proofErr w:type="spellEnd"/>
      <w:r w:rsidRPr="000E7355">
        <w:rPr>
          <w:rFonts w:ascii="Book Antiqua" w:eastAsia="Book Antiqua" w:hAnsi="Book Antiqua" w:cs="Book Antiqua"/>
          <w:color w:val="000000"/>
        </w:rPr>
        <w:t xml:space="preserve"> JB, </w:t>
      </w:r>
      <w:proofErr w:type="spellStart"/>
      <w:r w:rsidRPr="000E7355">
        <w:rPr>
          <w:rFonts w:ascii="Book Antiqua" w:eastAsia="Book Antiqua" w:hAnsi="Book Antiqua" w:cs="Book Antiqua"/>
          <w:color w:val="000000"/>
        </w:rPr>
        <w:t>Paiva</w:t>
      </w:r>
      <w:proofErr w:type="spellEnd"/>
      <w:r w:rsidRPr="000E7355">
        <w:rPr>
          <w:rFonts w:ascii="Book Antiqua" w:eastAsia="Book Antiqua" w:hAnsi="Book Antiqua" w:cs="Book Antiqua"/>
          <w:color w:val="000000"/>
        </w:rPr>
        <w:t xml:space="preserve"> DS, </w:t>
      </w:r>
      <w:proofErr w:type="spellStart"/>
      <w:r w:rsidRPr="000E7355">
        <w:rPr>
          <w:rFonts w:ascii="Book Antiqua" w:eastAsia="Book Antiqua" w:hAnsi="Book Antiqua" w:cs="Book Antiqua"/>
          <w:color w:val="000000"/>
        </w:rPr>
        <w:t>Komoto</w:t>
      </w:r>
      <w:proofErr w:type="spellEnd"/>
      <w:r w:rsidRPr="000E7355">
        <w:rPr>
          <w:rFonts w:ascii="Book Antiqua" w:eastAsia="Book Antiqua" w:hAnsi="Book Antiqua" w:cs="Book Antiqua"/>
          <w:color w:val="000000"/>
        </w:rPr>
        <w:t xml:space="preserve"> K, </w:t>
      </w:r>
      <w:proofErr w:type="spellStart"/>
      <w:r w:rsidRPr="000E7355">
        <w:rPr>
          <w:rFonts w:ascii="Book Antiqua" w:eastAsia="Book Antiqua" w:hAnsi="Book Antiqua" w:cs="Book Antiqua"/>
          <w:color w:val="000000"/>
        </w:rPr>
        <w:t>Pizani</w:t>
      </w:r>
      <w:proofErr w:type="spellEnd"/>
      <w:r w:rsidRPr="000E7355">
        <w:rPr>
          <w:rFonts w:ascii="Book Antiqua" w:eastAsia="Book Antiqua" w:hAnsi="Book Antiqua" w:cs="Book Antiqua"/>
          <w:color w:val="000000"/>
        </w:rPr>
        <w:t xml:space="preserve"> CE, </w:t>
      </w:r>
      <w:proofErr w:type="spellStart"/>
      <w:r w:rsidRPr="000E7355">
        <w:rPr>
          <w:rFonts w:ascii="Book Antiqua" w:eastAsia="Book Antiqua" w:hAnsi="Book Antiqua" w:cs="Book Antiqua"/>
          <w:color w:val="000000"/>
        </w:rPr>
        <w:t>Ribeiro</w:t>
      </w:r>
      <w:proofErr w:type="spellEnd"/>
      <w:r w:rsidRPr="000E7355">
        <w:rPr>
          <w:rFonts w:ascii="Book Antiqua" w:eastAsia="Book Antiqua" w:hAnsi="Book Antiqua" w:cs="Book Antiqua"/>
          <w:color w:val="000000"/>
        </w:rPr>
        <w:t xml:space="preserve"> ML, Miguel P, </w:t>
      </w:r>
      <w:proofErr w:type="spellStart"/>
      <w:r w:rsidRPr="000E7355">
        <w:rPr>
          <w:rFonts w:ascii="Book Antiqua" w:eastAsia="Book Antiqua" w:hAnsi="Book Antiqua" w:cs="Book Antiqua"/>
          <w:color w:val="000000"/>
        </w:rPr>
        <w:t>Ferraz</w:t>
      </w:r>
      <w:proofErr w:type="spellEnd"/>
      <w:r w:rsidRPr="000E7355">
        <w:rPr>
          <w:rFonts w:ascii="Book Antiqua" w:eastAsia="Book Antiqua" w:hAnsi="Book Antiqua" w:cs="Book Antiqua"/>
          <w:color w:val="000000"/>
        </w:rPr>
        <w:t xml:space="preserve"> AM, </w:t>
      </w:r>
      <w:proofErr w:type="spellStart"/>
      <w:r w:rsidRPr="000E7355">
        <w:rPr>
          <w:rFonts w:ascii="Book Antiqua" w:eastAsia="Book Antiqua" w:hAnsi="Book Antiqua" w:cs="Book Antiqua"/>
          <w:color w:val="000000"/>
        </w:rPr>
        <w:t>Sallet</w:t>
      </w:r>
      <w:proofErr w:type="spellEnd"/>
      <w:r w:rsidRPr="000E7355">
        <w:rPr>
          <w:rFonts w:ascii="Book Antiqua" w:eastAsia="Book Antiqua" w:hAnsi="Book Antiqua" w:cs="Book Antiqua"/>
          <w:color w:val="000000"/>
        </w:rPr>
        <w:t xml:space="preserve"> PC. Brazilian multicenter study of the intragastric balloon. </w:t>
      </w:r>
      <w:proofErr w:type="spellStart"/>
      <w:r w:rsidRPr="000E7355">
        <w:rPr>
          <w:rFonts w:ascii="Book Antiqua" w:eastAsia="Book Antiqua" w:hAnsi="Book Antiqua" w:cs="Book Antiqua"/>
          <w:i/>
          <w:iCs/>
          <w:color w:val="000000"/>
        </w:rPr>
        <w:t>Obes</w:t>
      </w:r>
      <w:proofErr w:type="spellEnd"/>
      <w:r w:rsidRPr="000E7355">
        <w:rPr>
          <w:rFonts w:ascii="Book Antiqua" w:eastAsia="Book Antiqua" w:hAnsi="Book Antiqua" w:cs="Book Antiqua"/>
          <w:i/>
          <w:iCs/>
          <w:color w:val="000000"/>
        </w:rPr>
        <w:t xml:space="preserve"> </w:t>
      </w:r>
      <w:proofErr w:type="spellStart"/>
      <w:r w:rsidRPr="000E7355">
        <w:rPr>
          <w:rFonts w:ascii="Book Antiqua" w:eastAsia="Book Antiqua" w:hAnsi="Book Antiqua" w:cs="Book Antiqua"/>
          <w:i/>
          <w:iCs/>
          <w:color w:val="000000"/>
        </w:rPr>
        <w:t>Surg</w:t>
      </w:r>
      <w:proofErr w:type="spellEnd"/>
      <w:r w:rsidRPr="000E7355">
        <w:rPr>
          <w:rFonts w:ascii="Book Antiqua" w:eastAsia="Book Antiqua" w:hAnsi="Book Antiqua" w:cs="Book Antiqua"/>
          <w:color w:val="000000"/>
        </w:rPr>
        <w:t xml:space="preserve"> 2004; </w:t>
      </w:r>
      <w:r w:rsidRPr="000E7355">
        <w:rPr>
          <w:rFonts w:ascii="Book Antiqua" w:eastAsia="Book Antiqua" w:hAnsi="Book Antiqua" w:cs="Book Antiqua"/>
          <w:b/>
          <w:bCs/>
          <w:color w:val="000000"/>
        </w:rPr>
        <w:t>14</w:t>
      </w:r>
      <w:r w:rsidRPr="000E7355">
        <w:rPr>
          <w:rFonts w:ascii="Book Antiqua" w:eastAsia="Book Antiqua" w:hAnsi="Book Antiqua" w:cs="Book Antiqua"/>
          <w:color w:val="000000"/>
        </w:rPr>
        <w:t>: 991-998 [PMID: 15329191 DOI: 10.1381/0960892041719671]</w:t>
      </w:r>
    </w:p>
    <w:p w14:paraId="4955565A" w14:textId="5C1F0452"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1</w:t>
      </w:r>
      <w:r w:rsidR="00E50507" w:rsidRPr="000E7355">
        <w:rPr>
          <w:rFonts w:ascii="Book Antiqua" w:eastAsia="Book Antiqua" w:hAnsi="Book Antiqua" w:cs="Book Antiqua"/>
          <w:color w:val="000000"/>
        </w:rPr>
        <w:t>9</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b/>
          <w:bCs/>
          <w:color w:val="000000"/>
        </w:rPr>
        <w:t>Crea</w:t>
      </w:r>
      <w:proofErr w:type="spellEnd"/>
      <w:r w:rsidRPr="000E7355">
        <w:rPr>
          <w:rFonts w:ascii="Book Antiqua" w:eastAsia="Book Antiqua" w:hAnsi="Book Antiqua" w:cs="Book Antiqua"/>
          <w:b/>
          <w:bCs/>
          <w:color w:val="000000"/>
        </w:rPr>
        <w:t xml:space="preserve"> N</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color w:val="000000"/>
        </w:rPr>
        <w:t>Pata</w:t>
      </w:r>
      <w:proofErr w:type="spellEnd"/>
      <w:r w:rsidRPr="000E7355">
        <w:rPr>
          <w:rFonts w:ascii="Book Antiqua" w:eastAsia="Book Antiqua" w:hAnsi="Book Antiqua" w:cs="Book Antiqua"/>
          <w:color w:val="000000"/>
        </w:rPr>
        <w:t xml:space="preserve"> G, Della Casa D, </w:t>
      </w:r>
      <w:proofErr w:type="spellStart"/>
      <w:r w:rsidRPr="000E7355">
        <w:rPr>
          <w:rFonts w:ascii="Book Antiqua" w:eastAsia="Book Antiqua" w:hAnsi="Book Antiqua" w:cs="Book Antiqua"/>
          <w:color w:val="000000"/>
        </w:rPr>
        <w:t>Minelli</w:t>
      </w:r>
      <w:proofErr w:type="spellEnd"/>
      <w:r w:rsidRPr="000E7355">
        <w:rPr>
          <w:rFonts w:ascii="Book Antiqua" w:eastAsia="Book Antiqua" w:hAnsi="Book Antiqua" w:cs="Book Antiqua"/>
          <w:color w:val="000000"/>
        </w:rPr>
        <w:t xml:space="preserve"> L, </w:t>
      </w:r>
      <w:proofErr w:type="spellStart"/>
      <w:r w:rsidRPr="000E7355">
        <w:rPr>
          <w:rFonts w:ascii="Book Antiqua" w:eastAsia="Book Antiqua" w:hAnsi="Book Antiqua" w:cs="Book Antiqua"/>
          <w:color w:val="000000"/>
        </w:rPr>
        <w:t>Maifredi</w:t>
      </w:r>
      <w:proofErr w:type="spellEnd"/>
      <w:r w:rsidRPr="000E7355">
        <w:rPr>
          <w:rFonts w:ascii="Book Antiqua" w:eastAsia="Book Antiqua" w:hAnsi="Book Antiqua" w:cs="Book Antiqua"/>
          <w:color w:val="000000"/>
        </w:rPr>
        <w:t xml:space="preserve"> G, Di </w:t>
      </w:r>
      <w:proofErr w:type="spellStart"/>
      <w:r w:rsidRPr="000E7355">
        <w:rPr>
          <w:rFonts w:ascii="Book Antiqua" w:eastAsia="Book Antiqua" w:hAnsi="Book Antiqua" w:cs="Book Antiqua"/>
          <w:color w:val="000000"/>
        </w:rPr>
        <w:t>Betta</w:t>
      </w:r>
      <w:proofErr w:type="spellEnd"/>
      <w:r w:rsidRPr="000E7355">
        <w:rPr>
          <w:rFonts w:ascii="Book Antiqua" w:eastAsia="Book Antiqua" w:hAnsi="Book Antiqua" w:cs="Book Antiqua"/>
          <w:color w:val="000000"/>
        </w:rPr>
        <w:t xml:space="preserve"> E, </w:t>
      </w:r>
      <w:proofErr w:type="spellStart"/>
      <w:r w:rsidRPr="000E7355">
        <w:rPr>
          <w:rFonts w:ascii="Book Antiqua" w:eastAsia="Book Antiqua" w:hAnsi="Book Antiqua" w:cs="Book Antiqua"/>
          <w:color w:val="000000"/>
        </w:rPr>
        <w:t>Mittempergher</w:t>
      </w:r>
      <w:proofErr w:type="spellEnd"/>
      <w:r w:rsidRPr="000E7355">
        <w:rPr>
          <w:rFonts w:ascii="Book Antiqua" w:eastAsia="Book Antiqua" w:hAnsi="Book Antiqua" w:cs="Book Antiqua"/>
          <w:color w:val="000000"/>
        </w:rPr>
        <w:t xml:space="preserve"> F. Improvement of metabolic syndrome following intragastric balloon: 1 year follow-up analysis. </w:t>
      </w:r>
      <w:proofErr w:type="spellStart"/>
      <w:r w:rsidRPr="000E7355">
        <w:rPr>
          <w:rFonts w:ascii="Book Antiqua" w:eastAsia="Book Antiqua" w:hAnsi="Book Antiqua" w:cs="Book Antiqua"/>
          <w:i/>
          <w:iCs/>
          <w:color w:val="000000"/>
        </w:rPr>
        <w:t>Obes</w:t>
      </w:r>
      <w:proofErr w:type="spellEnd"/>
      <w:r w:rsidRPr="000E7355">
        <w:rPr>
          <w:rFonts w:ascii="Book Antiqua" w:eastAsia="Book Antiqua" w:hAnsi="Book Antiqua" w:cs="Book Antiqua"/>
          <w:i/>
          <w:iCs/>
          <w:color w:val="000000"/>
        </w:rPr>
        <w:t xml:space="preserve"> </w:t>
      </w:r>
      <w:proofErr w:type="spellStart"/>
      <w:r w:rsidRPr="000E7355">
        <w:rPr>
          <w:rFonts w:ascii="Book Antiqua" w:eastAsia="Book Antiqua" w:hAnsi="Book Antiqua" w:cs="Book Antiqua"/>
          <w:i/>
          <w:iCs/>
          <w:color w:val="000000"/>
        </w:rPr>
        <w:t>Surg</w:t>
      </w:r>
      <w:proofErr w:type="spellEnd"/>
      <w:r w:rsidRPr="000E7355">
        <w:rPr>
          <w:rFonts w:ascii="Book Antiqua" w:eastAsia="Book Antiqua" w:hAnsi="Book Antiqua" w:cs="Book Antiqua"/>
          <w:color w:val="000000"/>
        </w:rPr>
        <w:t xml:space="preserve"> 2009; </w:t>
      </w:r>
      <w:r w:rsidRPr="000E7355">
        <w:rPr>
          <w:rFonts w:ascii="Book Antiqua" w:eastAsia="Book Antiqua" w:hAnsi="Book Antiqua" w:cs="Book Antiqua"/>
          <w:b/>
          <w:bCs/>
          <w:color w:val="000000"/>
        </w:rPr>
        <w:t>19</w:t>
      </w:r>
      <w:r w:rsidRPr="000E7355">
        <w:rPr>
          <w:rFonts w:ascii="Book Antiqua" w:eastAsia="Book Antiqua" w:hAnsi="Book Antiqua" w:cs="Book Antiqua"/>
          <w:color w:val="000000"/>
        </w:rPr>
        <w:t>: 1084-1088 [PMID: 19506981 DOI: 10.1007/s11695-009-9879-6]</w:t>
      </w:r>
    </w:p>
    <w:p w14:paraId="69DE8F96" w14:textId="7A3074E3" w:rsidR="00A77B3E" w:rsidRPr="000E7355" w:rsidRDefault="00E50507"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lastRenderedPageBreak/>
        <w:t>20</w:t>
      </w:r>
      <w:r w:rsidR="00D3747A" w:rsidRPr="000E7355">
        <w:rPr>
          <w:rFonts w:ascii="Book Antiqua" w:eastAsia="Book Antiqua" w:hAnsi="Book Antiqua" w:cs="Book Antiqua"/>
          <w:color w:val="000000"/>
        </w:rPr>
        <w:t xml:space="preserve"> </w:t>
      </w:r>
      <w:r w:rsidR="00D3747A" w:rsidRPr="000E7355">
        <w:rPr>
          <w:rFonts w:ascii="Book Antiqua" w:eastAsia="Book Antiqua" w:hAnsi="Book Antiqua" w:cs="Book Antiqua"/>
          <w:b/>
          <w:bCs/>
          <w:color w:val="000000"/>
        </w:rPr>
        <w:t>Cohen JB</w:t>
      </w:r>
      <w:r w:rsidR="00D3747A" w:rsidRPr="000E7355">
        <w:rPr>
          <w:rFonts w:ascii="Book Antiqua" w:eastAsia="Book Antiqua" w:hAnsi="Book Antiqua" w:cs="Book Antiqua"/>
          <w:color w:val="000000"/>
        </w:rPr>
        <w:t xml:space="preserve">. Hypertension in Obesity and the Impact of Weight Loss. </w:t>
      </w:r>
      <w:proofErr w:type="spellStart"/>
      <w:r w:rsidR="00D3747A" w:rsidRPr="000E7355">
        <w:rPr>
          <w:rFonts w:ascii="Book Antiqua" w:eastAsia="Book Antiqua" w:hAnsi="Book Antiqua" w:cs="Book Antiqua"/>
          <w:i/>
          <w:iCs/>
          <w:color w:val="000000"/>
        </w:rPr>
        <w:t>Curr</w:t>
      </w:r>
      <w:proofErr w:type="spellEnd"/>
      <w:r w:rsidR="00D3747A" w:rsidRPr="000E7355">
        <w:rPr>
          <w:rFonts w:ascii="Book Antiqua" w:eastAsia="Book Antiqua" w:hAnsi="Book Antiqua" w:cs="Book Antiqua"/>
          <w:i/>
          <w:iCs/>
          <w:color w:val="000000"/>
        </w:rPr>
        <w:t xml:space="preserve"> </w:t>
      </w:r>
      <w:proofErr w:type="spellStart"/>
      <w:r w:rsidR="00D3747A" w:rsidRPr="000E7355">
        <w:rPr>
          <w:rFonts w:ascii="Book Antiqua" w:eastAsia="Book Antiqua" w:hAnsi="Book Antiqua" w:cs="Book Antiqua"/>
          <w:i/>
          <w:iCs/>
          <w:color w:val="000000"/>
        </w:rPr>
        <w:t>Cardiol</w:t>
      </w:r>
      <w:proofErr w:type="spellEnd"/>
      <w:r w:rsidR="00D3747A" w:rsidRPr="000E7355">
        <w:rPr>
          <w:rFonts w:ascii="Book Antiqua" w:eastAsia="Book Antiqua" w:hAnsi="Book Antiqua" w:cs="Book Antiqua"/>
          <w:i/>
          <w:iCs/>
          <w:color w:val="000000"/>
        </w:rPr>
        <w:t xml:space="preserve"> Rep</w:t>
      </w:r>
      <w:r w:rsidR="00D3747A" w:rsidRPr="000E7355">
        <w:rPr>
          <w:rFonts w:ascii="Book Antiqua" w:eastAsia="Book Antiqua" w:hAnsi="Book Antiqua" w:cs="Book Antiqua"/>
          <w:color w:val="000000"/>
        </w:rPr>
        <w:t xml:space="preserve"> 2017; </w:t>
      </w:r>
      <w:r w:rsidR="00D3747A" w:rsidRPr="000E7355">
        <w:rPr>
          <w:rFonts w:ascii="Book Antiqua" w:eastAsia="Book Antiqua" w:hAnsi="Book Antiqua" w:cs="Book Antiqua"/>
          <w:b/>
          <w:bCs/>
          <w:color w:val="000000"/>
        </w:rPr>
        <w:t>19</w:t>
      </w:r>
      <w:r w:rsidR="00D3747A" w:rsidRPr="000E7355">
        <w:rPr>
          <w:rFonts w:ascii="Book Antiqua" w:eastAsia="Book Antiqua" w:hAnsi="Book Antiqua" w:cs="Book Antiqua"/>
          <w:color w:val="000000"/>
        </w:rPr>
        <w:t>: 98 [PMID: 28840500 DOI: 10.1007/s11886-017-0912-4]</w:t>
      </w:r>
    </w:p>
    <w:p w14:paraId="1A3765FB" w14:textId="3420C0DF"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2</w:t>
      </w:r>
      <w:r w:rsidR="00E50507" w:rsidRPr="000E7355">
        <w:rPr>
          <w:rFonts w:ascii="Book Antiqua" w:eastAsia="Book Antiqua" w:hAnsi="Book Antiqua" w:cs="Book Antiqua"/>
          <w:color w:val="000000"/>
        </w:rPr>
        <w:t>1</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b/>
          <w:bCs/>
          <w:color w:val="000000"/>
        </w:rPr>
        <w:t>Konopko-Zubrzycka</w:t>
      </w:r>
      <w:proofErr w:type="spellEnd"/>
      <w:r w:rsidRPr="000E7355">
        <w:rPr>
          <w:rFonts w:ascii="Book Antiqua" w:eastAsia="Book Antiqua" w:hAnsi="Book Antiqua" w:cs="Book Antiqua"/>
          <w:b/>
          <w:bCs/>
          <w:color w:val="000000"/>
        </w:rPr>
        <w:t xml:space="preserve"> M</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color w:val="000000"/>
        </w:rPr>
        <w:t>Baniukiewicz</w:t>
      </w:r>
      <w:proofErr w:type="spellEnd"/>
      <w:r w:rsidRPr="000E7355">
        <w:rPr>
          <w:rFonts w:ascii="Book Antiqua" w:eastAsia="Book Antiqua" w:hAnsi="Book Antiqua" w:cs="Book Antiqua"/>
          <w:color w:val="000000"/>
        </w:rPr>
        <w:t xml:space="preserve"> A, </w:t>
      </w:r>
      <w:proofErr w:type="spellStart"/>
      <w:r w:rsidRPr="000E7355">
        <w:rPr>
          <w:rFonts w:ascii="Book Antiqua" w:eastAsia="Book Antiqua" w:hAnsi="Book Antiqua" w:cs="Book Antiqua"/>
          <w:color w:val="000000"/>
        </w:rPr>
        <w:t>Wróblewski</w:t>
      </w:r>
      <w:proofErr w:type="spellEnd"/>
      <w:r w:rsidRPr="000E7355">
        <w:rPr>
          <w:rFonts w:ascii="Book Antiqua" w:eastAsia="Book Antiqua" w:hAnsi="Book Antiqua" w:cs="Book Antiqua"/>
          <w:color w:val="000000"/>
        </w:rPr>
        <w:t xml:space="preserve"> E, </w:t>
      </w:r>
      <w:proofErr w:type="spellStart"/>
      <w:r w:rsidRPr="000E7355">
        <w:rPr>
          <w:rFonts w:ascii="Book Antiqua" w:eastAsia="Book Antiqua" w:hAnsi="Book Antiqua" w:cs="Book Antiqua"/>
          <w:color w:val="000000"/>
        </w:rPr>
        <w:t>Kowalska</w:t>
      </w:r>
      <w:proofErr w:type="spellEnd"/>
      <w:r w:rsidRPr="000E7355">
        <w:rPr>
          <w:rFonts w:ascii="Book Antiqua" w:eastAsia="Book Antiqua" w:hAnsi="Book Antiqua" w:cs="Book Antiqua"/>
          <w:color w:val="000000"/>
        </w:rPr>
        <w:t xml:space="preserve"> I, </w:t>
      </w:r>
      <w:proofErr w:type="spellStart"/>
      <w:r w:rsidRPr="000E7355">
        <w:rPr>
          <w:rFonts w:ascii="Book Antiqua" w:eastAsia="Book Antiqua" w:hAnsi="Book Antiqua" w:cs="Book Antiqua"/>
          <w:color w:val="000000"/>
        </w:rPr>
        <w:t>Zarzycki</w:t>
      </w:r>
      <w:proofErr w:type="spellEnd"/>
      <w:r w:rsidRPr="000E7355">
        <w:rPr>
          <w:rFonts w:ascii="Book Antiqua" w:eastAsia="Book Antiqua" w:hAnsi="Book Antiqua" w:cs="Book Antiqua"/>
          <w:color w:val="000000"/>
        </w:rPr>
        <w:t xml:space="preserve"> W, </w:t>
      </w:r>
      <w:proofErr w:type="spellStart"/>
      <w:r w:rsidRPr="000E7355">
        <w:rPr>
          <w:rFonts w:ascii="Book Antiqua" w:eastAsia="Book Antiqua" w:hAnsi="Book Antiqua" w:cs="Book Antiqua"/>
          <w:color w:val="000000"/>
        </w:rPr>
        <w:t>Górska</w:t>
      </w:r>
      <w:proofErr w:type="spellEnd"/>
      <w:r w:rsidRPr="000E7355">
        <w:rPr>
          <w:rFonts w:ascii="Book Antiqua" w:eastAsia="Book Antiqua" w:hAnsi="Book Antiqua" w:cs="Book Antiqua"/>
          <w:color w:val="000000"/>
        </w:rPr>
        <w:t xml:space="preserve"> M, </w:t>
      </w:r>
      <w:proofErr w:type="spellStart"/>
      <w:r w:rsidRPr="000E7355">
        <w:rPr>
          <w:rFonts w:ascii="Book Antiqua" w:eastAsia="Book Antiqua" w:hAnsi="Book Antiqua" w:cs="Book Antiqua"/>
          <w:color w:val="000000"/>
        </w:rPr>
        <w:t>Dabrowski</w:t>
      </w:r>
      <w:proofErr w:type="spellEnd"/>
      <w:r w:rsidRPr="000E7355">
        <w:rPr>
          <w:rFonts w:ascii="Book Antiqua" w:eastAsia="Book Antiqua" w:hAnsi="Book Antiqua" w:cs="Book Antiqua"/>
          <w:color w:val="000000"/>
        </w:rPr>
        <w:t xml:space="preserve"> A. The effect of intragastric balloon on plasma ghrelin, leptin, and adiponectin levels in patients with morbid obesity. </w:t>
      </w:r>
      <w:r w:rsidRPr="000E7355">
        <w:rPr>
          <w:rFonts w:ascii="Book Antiqua" w:eastAsia="Book Antiqua" w:hAnsi="Book Antiqua" w:cs="Book Antiqua"/>
          <w:i/>
          <w:iCs/>
          <w:color w:val="000000"/>
        </w:rPr>
        <w:t xml:space="preserve">J </w:t>
      </w:r>
      <w:proofErr w:type="spellStart"/>
      <w:r w:rsidRPr="000E7355">
        <w:rPr>
          <w:rFonts w:ascii="Book Antiqua" w:eastAsia="Book Antiqua" w:hAnsi="Book Antiqua" w:cs="Book Antiqua"/>
          <w:i/>
          <w:iCs/>
          <w:color w:val="000000"/>
        </w:rPr>
        <w:t>Clin</w:t>
      </w:r>
      <w:proofErr w:type="spellEnd"/>
      <w:r w:rsidRPr="000E7355">
        <w:rPr>
          <w:rFonts w:ascii="Book Antiqua" w:eastAsia="Book Antiqua" w:hAnsi="Book Antiqua" w:cs="Book Antiqua"/>
          <w:i/>
          <w:iCs/>
          <w:color w:val="000000"/>
        </w:rPr>
        <w:t xml:space="preserve"> </w:t>
      </w:r>
      <w:proofErr w:type="spellStart"/>
      <w:r w:rsidRPr="000E7355">
        <w:rPr>
          <w:rFonts w:ascii="Book Antiqua" w:eastAsia="Book Antiqua" w:hAnsi="Book Antiqua" w:cs="Book Antiqua"/>
          <w:i/>
          <w:iCs/>
          <w:color w:val="000000"/>
        </w:rPr>
        <w:t>Endocrinol</w:t>
      </w:r>
      <w:proofErr w:type="spellEnd"/>
      <w:r w:rsidRPr="000E7355">
        <w:rPr>
          <w:rFonts w:ascii="Book Antiqua" w:eastAsia="Book Antiqua" w:hAnsi="Book Antiqua" w:cs="Book Antiqua"/>
          <w:i/>
          <w:iCs/>
          <w:color w:val="000000"/>
        </w:rPr>
        <w:t xml:space="preserve"> </w:t>
      </w:r>
      <w:proofErr w:type="spellStart"/>
      <w:r w:rsidRPr="000E7355">
        <w:rPr>
          <w:rFonts w:ascii="Book Antiqua" w:eastAsia="Book Antiqua" w:hAnsi="Book Antiqua" w:cs="Book Antiqua"/>
          <w:i/>
          <w:iCs/>
          <w:color w:val="000000"/>
        </w:rPr>
        <w:t>Metab</w:t>
      </w:r>
      <w:proofErr w:type="spellEnd"/>
      <w:r w:rsidRPr="000E7355">
        <w:rPr>
          <w:rFonts w:ascii="Book Antiqua" w:eastAsia="Book Antiqua" w:hAnsi="Book Antiqua" w:cs="Book Antiqua"/>
          <w:color w:val="000000"/>
        </w:rPr>
        <w:t xml:space="preserve"> 2009; </w:t>
      </w:r>
      <w:r w:rsidRPr="000E7355">
        <w:rPr>
          <w:rFonts w:ascii="Book Antiqua" w:eastAsia="Book Antiqua" w:hAnsi="Book Antiqua" w:cs="Book Antiqua"/>
          <w:b/>
          <w:bCs/>
          <w:color w:val="000000"/>
        </w:rPr>
        <w:t>94</w:t>
      </w:r>
      <w:r w:rsidRPr="000E7355">
        <w:rPr>
          <w:rFonts w:ascii="Book Antiqua" w:eastAsia="Book Antiqua" w:hAnsi="Book Antiqua" w:cs="Book Antiqua"/>
          <w:color w:val="000000"/>
        </w:rPr>
        <w:t>: 1644-1649 [PMID: 19258408 DOI: 10.1210/jc.2008-1083]</w:t>
      </w:r>
    </w:p>
    <w:p w14:paraId="5A5004A8" w14:textId="32BC25B1" w:rsidR="00A77B3E" w:rsidRPr="000E7355"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2</w:t>
      </w:r>
      <w:r w:rsidR="00E50507" w:rsidRPr="000E7355">
        <w:rPr>
          <w:rFonts w:ascii="Book Antiqua" w:eastAsia="Book Antiqua" w:hAnsi="Book Antiqua" w:cs="Book Antiqua"/>
          <w:color w:val="000000"/>
        </w:rPr>
        <w:t>2</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b/>
          <w:bCs/>
          <w:color w:val="000000"/>
        </w:rPr>
        <w:t>Bazerbachi</w:t>
      </w:r>
      <w:proofErr w:type="spellEnd"/>
      <w:r w:rsidRPr="000E7355">
        <w:rPr>
          <w:rFonts w:ascii="Book Antiqua" w:eastAsia="Book Antiqua" w:hAnsi="Book Antiqua" w:cs="Book Antiqua"/>
          <w:b/>
          <w:bCs/>
          <w:color w:val="000000"/>
        </w:rPr>
        <w:t xml:space="preserve"> F</w:t>
      </w:r>
      <w:r w:rsidRPr="000E7355">
        <w:rPr>
          <w:rFonts w:ascii="Book Antiqua" w:eastAsia="Book Antiqua" w:hAnsi="Book Antiqua" w:cs="Book Antiqua"/>
          <w:color w:val="000000"/>
        </w:rPr>
        <w:t xml:space="preserve">, Vargas EJ, Abu </w:t>
      </w:r>
      <w:proofErr w:type="spellStart"/>
      <w:r w:rsidRPr="000E7355">
        <w:rPr>
          <w:rFonts w:ascii="Book Antiqua" w:eastAsia="Book Antiqua" w:hAnsi="Book Antiqua" w:cs="Book Antiqua"/>
          <w:color w:val="000000"/>
        </w:rPr>
        <w:t>Dayyeh</w:t>
      </w:r>
      <w:proofErr w:type="spellEnd"/>
      <w:r w:rsidRPr="000E7355">
        <w:rPr>
          <w:rFonts w:ascii="Book Antiqua" w:eastAsia="Book Antiqua" w:hAnsi="Book Antiqua" w:cs="Book Antiqua"/>
          <w:color w:val="000000"/>
        </w:rPr>
        <w:t xml:space="preserve"> BK. Endoscopic Bariatric Therapy: A Guide to the Intragastric Balloon. </w:t>
      </w:r>
      <w:r w:rsidRPr="000E7355">
        <w:rPr>
          <w:rFonts w:ascii="Book Antiqua" w:eastAsia="Book Antiqua" w:hAnsi="Book Antiqua" w:cs="Book Antiqua"/>
          <w:i/>
          <w:iCs/>
          <w:color w:val="000000"/>
        </w:rPr>
        <w:t>Am J Gastroenterol</w:t>
      </w:r>
      <w:r w:rsidRPr="000E7355">
        <w:rPr>
          <w:rFonts w:ascii="Book Antiqua" w:eastAsia="Book Antiqua" w:hAnsi="Book Antiqua" w:cs="Book Antiqua"/>
          <w:color w:val="000000"/>
        </w:rPr>
        <w:t xml:space="preserve"> 2019; </w:t>
      </w:r>
      <w:r w:rsidRPr="000E7355">
        <w:rPr>
          <w:rFonts w:ascii="Book Antiqua" w:eastAsia="Book Antiqua" w:hAnsi="Book Antiqua" w:cs="Book Antiqua"/>
          <w:b/>
          <w:bCs/>
          <w:color w:val="000000"/>
        </w:rPr>
        <w:t>114</w:t>
      </w:r>
      <w:r w:rsidRPr="000E7355">
        <w:rPr>
          <w:rFonts w:ascii="Book Antiqua" w:eastAsia="Book Antiqua" w:hAnsi="Book Antiqua" w:cs="Book Antiqua"/>
          <w:color w:val="000000"/>
        </w:rPr>
        <w:t>: 1421-1431 [PMID: 31082868 DOI: 10.14309/ajg.0000000000000239]</w:t>
      </w:r>
    </w:p>
    <w:p w14:paraId="239F032D" w14:textId="248B3337" w:rsidR="00A77B3E" w:rsidRPr="00D93CF1" w:rsidRDefault="00D3747A" w:rsidP="00D93CF1">
      <w:pPr>
        <w:adjustRightInd w:val="0"/>
        <w:snapToGrid w:val="0"/>
        <w:spacing w:line="360" w:lineRule="auto"/>
        <w:jc w:val="both"/>
        <w:rPr>
          <w:rFonts w:ascii="Book Antiqua" w:hAnsi="Book Antiqua"/>
        </w:rPr>
      </w:pPr>
      <w:r w:rsidRPr="000E7355">
        <w:rPr>
          <w:rFonts w:ascii="Book Antiqua" w:eastAsia="Book Antiqua" w:hAnsi="Book Antiqua" w:cs="Book Antiqua"/>
          <w:color w:val="000000"/>
        </w:rPr>
        <w:t>2</w:t>
      </w:r>
      <w:r w:rsidR="00E50507" w:rsidRPr="000E7355">
        <w:rPr>
          <w:rFonts w:ascii="Book Antiqua" w:eastAsia="Book Antiqua" w:hAnsi="Book Antiqua" w:cs="Book Antiqua"/>
          <w:color w:val="000000"/>
        </w:rPr>
        <w:t>3</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b/>
          <w:bCs/>
          <w:color w:val="000000"/>
        </w:rPr>
        <w:t>Imaz</w:t>
      </w:r>
      <w:proofErr w:type="spellEnd"/>
      <w:r w:rsidRPr="000E7355">
        <w:rPr>
          <w:rFonts w:ascii="Book Antiqua" w:eastAsia="Book Antiqua" w:hAnsi="Book Antiqua" w:cs="Book Antiqua"/>
          <w:b/>
          <w:bCs/>
          <w:color w:val="000000"/>
        </w:rPr>
        <w:t xml:space="preserve"> I</w:t>
      </w:r>
      <w:r w:rsidRPr="000E7355">
        <w:rPr>
          <w:rFonts w:ascii="Book Antiqua" w:eastAsia="Book Antiqua" w:hAnsi="Book Antiqua" w:cs="Book Antiqua"/>
          <w:color w:val="000000"/>
        </w:rPr>
        <w:t xml:space="preserve">, </w:t>
      </w:r>
      <w:proofErr w:type="spellStart"/>
      <w:r w:rsidRPr="000E7355">
        <w:rPr>
          <w:rFonts w:ascii="Book Antiqua" w:eastAsia="Book Antiqua" w:hAnsi="Book Antiqua" w:cs="Book Antiqua"/>
          <w:color w:val="000000"/>
        </w:rPr>
        <w:t>Martínez-Cervell</w:t>
      </w:r>
      <w:proofErr w:type="spellEnd"/>
      <w:r w:rsidRPr="000E7355">
        <w:rPr>
          <w:rFonts w:ascii="Book Antiqua" w:eastAsia="Book Antiqua" w:hAnsi="Book Antiqua" w:cs="Book Antiqua"/>
          <w:color w:val="000000"/>
        </w:rPr>
        <w:t xml:space="preserve"> C, </w:t>
      </w:r>
      <w:proofErr w:type="spellStart"/>
      <w:r w:rsidRPr="000E7355">
        <w:rPr>
          <w:rFonts w:ascii="Book Antiqua" w:eastAsia="Book Antiqua" w:hAnsi="Book Antiqua" w:cs="Book Antiqua"/>
          <w:color w:val="000000"/>
        </w:rPr>
        <w:t>García</w:t>
      </w:r>
      <w:proofErr w:type="spellEnd"/>
      <w:r w:rsidRPr="000E7355">
        <w:rPr>
          <w:rFonts w:ascii="Book Antiqua" w:eastAsia="Book Antiqua" w:hAnsi="Book Antiqua" w:cs="Book Antiqua"/>
          <w:color w:val="000000"/>
        </w:rPr>
        <w:t xml:space="preserve">-Alvarez EE, </w:t>
      </w:r>
      <w:proofErr w:type="spellStart"/>
      <w:r w:rsidRPr="000E7355">
        <w:rPr>
          <w:rFonts w:ascii="Book Antiqua" w:eastAsia="Book Antiqua" w:hAnsi="Book Antiqua" w:cs="Book Antiqua"/>
          <w:color w:val="000000"/>
        </w:rPr>
        <w:t>Sendra</w:t>
      </w:r>
      <w:proofErr w:type="spellEnd"/>
      <w:r w:rsidRPr="000E7355">
        <w:rPr>
          <w:rFonts w:ascii="Book Antiqua" w:eastAsia="Book Antiqua" w:hAnsi="Book Antiqua" w:cs="Book Antiqua"/>
          <w:color w:val="000000"/>
        </w:rPr>
        <w:t>-Gutiérrez JM, González-</w:t>
      </w:r>
      <w:proofErr w:type="spellStart"/>
      <w:r w:rsidRPr="000E7355">
        <w:rPr>
          <w:rFonts w:ascii="Book Antiqua" w:eastAsia="Book Antiqua" w:hAnsi="Book Antiqua" w:cs="Book Antiqua"/>
          <w:color w:val="000000"/>
        </w:rPr>
        <w:t>Enríquez</w:t>
      </w:r>
      <w:proofErr w:type="spellEnd"/>
      <w:r w:rsidRPr="000E7355">
        <w:rPr>
          <w:rFonts w:ascii="Book Antiqua" w:eastAsia="Book Antiqua" w:hAnsi="Book Antiqua" w:cs="Book Antiqua"/>
          <w:color w:val="000000"/>
        </w:rPr>
        <w:t xml:space="preserve"> J. Safety and effectiveness of the intragastric balloon for obesity. A meta-analysis. </w:t>
      </w:r>
      <w:proofErr w:type="spellStart"/>
      <w:r w:rsidRPr="000E7355">
        <w:rPr>
          <w:rFonts w:ascii="Book Antiqua" w:eastAsia="Book Antiqua" w:hAnsi="Book Antiqua" w:cs="Book Antiqua"/>
          <w:i/>
          <w:iCs/>
          <w:color w:val="000000"/>
        </w:rPr>
        <w:t>Obes</w:t>
      </w:r>
      <w:proofErr w:type="spellEnd"/>
      <w:r w:rsidRPr="000E7355">
        <w:rPr>
          <w:rFonts w:ascii="Book Antiqua" w:eastAsia="Book Antiqua" w:hAnsi="Book Antiqua" w:cs="Book Antiqua"/>
          <w:i/>
          <w:iCs/>
          <w:color w:val="000000"/>
        </w:rPr>
        <w:t xml:space="preserve"> </w:t>
      </w:r>
      <w:proofErr w:type="spellStart"/>
      <w:r w:rsidRPr="000E7355">
        <w:rPr>
          <w:rFonts w:ascii="Book Antiqua" w:eastAsia="Book Antiqua" w:hAnsi="Book Antiqua" w:cs="Book Antiqua"/>
          <w:i/>
          <w:iCs/>
          <w:color w:val="000000"/>
        </w:rPr>
        <w:t>Surg</w:t>
      </w:r>
      <w:proofErr w:type="spellEnd"/>
      <w:r w:rsidRPr="000E7355">
        <w:rPr>
          <w:rFonts w:ascii="Book Antiqua" w:eastAsia="Book Antiqua" w:hAnsi="Book Antiqua" w:cs="Book Antiqua"/>
          <w:color w:val="000000"/>
        </w:rPr>
        <w:t xml:space="preserve"> 2008; </w:t>
      </w:r>
      <w:r w:rsidRPr="000E7355">
        <w:rPr>
          <w:rFonts w:ascii="Book Antiqua" w:eastAsia="Book Antiqua" w:hAnsi="Book Antiqua" w:cs="Book Antiqua"/>
          <w:b/>
          <w:bCs/>
          <w:color w:val="000000"/>
        </w:rPr>
        <w:t>18</w:t>
      </w:r>
      <w:r w:rsidRPr="000E7355">
        <w:rPr>
          <w:rFonts w:ascii="Book Antiqua" w:eastAsia="Book Antiqua" w:hAnsi="Book Antiqua" w:cs="Book Antiqua"/>
          <w:color w:val="000000"/>
        </w:rPr>
        <w:t>: 841-846 [PMID: 18459025 DOI: 10.1007/s11695-007-9331-8]</w:t>
      </w:r>
    </w:p>
    <w:p w14:paraId="6940D402" w14:textId="7B02BAA1" w:rsidR="00A77B3E" w:rsidRPr="00D93CF1" w:rsidRDefault="002550DC"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br w:type="page"/>
      </w:r>
      <w:r w:rsidR="00D3747A" w:rsidRPr="00D93CF1">
        <w:rPr>
          <w:rFonts w:ascii="Book Antiqua" w:eastAsia="Book Antiqua" w:hAnsi="Book Antiqua" w:cs="Book Antiqua"/>
          <w:b/>
          <w:color w:val="000000"/>
        </w:rPr>
        <w:lastRenderedPageBreak/>
        <w:t>Footnotes</w:t>
      </w:r>
    </w:p>
    <w:p w14:paraId="77124F6D" w14:textId="69D7BECD"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Institutional review board statement: </w:t>
      </w:r>
      <w:bookmarkStart w:id="59" w:name="OLE_LINK56"/>
      <w:bookmarkStart w:id="60" w:name="OLE_LINK57"/>
      <w:r w:rsidRPr="00D93CF1">
        <w:rPr>
          <w:rFonts w:ascii="Book Antiqua" w:eastAsia="Book Antiqua" w:hAnsi="Book Antiqua" w:cs="Book Antiqua"/>
          <w:color w:val="000000"/>
        </w:rPr>
        <w:t xml:space="preserve">This study was exempt from </w:t>
      </w:r>
      <w:r w:rsidR="002550DC" w:rsidRPr="00D93CF1">
        <w:rPr>
          <w:rFonts w:ascii="Book Antiqua" w:eastAsia="Book Antiqua" w:hAnsi="Book Antiqua" w:cs="Book Antiqua"/>
          <w:bCs/>
          <w:color w:val="000000"/>
        </w:rPr>
        <w:t>Institutional Review Board</w:t>
      </w:r>
      <w:r w:rsidR="002550DC"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review after </w:t>
      </w:r>
      <w:r w:rsidR="002550DC" w:rsidRPr="00D93CF1">
        <w:rPr>
          <w:rFonts w:ascii="Book Antiqua" w:eastAsia="Book Antiqua" w:hAnsi="Book Antiqua" w:cs="Book Antiqua"/>
          <w:bCs/>
          <w:color w:val="000000"/>
        </w:rPr>
        <w:t>Institutional Review Board</w:t>
      </w:r>
      <w:r w:rsidR="002550DC"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review (UMCIRB 19-001002).</w:t>
      </w:r>
    </w:p>
    <w:p w14:paraId="147E0EB9" w14:textId="77777777" w:rsidR="00A77B3E" w:rsidRPr="00D93CF1" w:rsidRDefault="00A77B3E" w:rsidP="00D93CF1">
      <w:pPr>
        <w:adjustRightInd w:val="0"/>
        <w:snapToGrid w:val="0"/>
        <w:spacing w:line="360" w:lineRule="auto"/>
        <w:jc w:val="both"/>
        <w:rPr>
          <w:rFonts w:ascii="Book Antiqua" w:hAnsi="Book Antiqua"/>
        </w:rPr>
      </w:pPr>
    </w:p>
    <w:bookmarkEnd w:id="59"/>
    <w:bookmarkEnd w:id="60"/>
    <w:p w14:paraId="267ECC4D" w14:textId="7B90F8D8" w:rsidR="001650D3" w:rsidRPr="00D93CF1" w:rsidRDefault="001650D3" w:rsidP="00D93CF1">
      <w:pPr>
        <w:adjustRightInd w:val="0"/>
        <w:snapToGrid w:val="0"/>
        <w:spacing w:line="360" w:lineRule="auto"/>
        <w:jc w:val="both"/>
        <w:rPr>
          <w:rFonts w:ascii="Book Antiqua" w:hAnsi="Book Antiqua"/>
        </w:rPr>
      </w:pPr>
      <w:r w:rsidRPr="00D93CF1">
        <w:rPr>
          <w:rFonts w:ascii="Book Antiqua" w:hAnsi="Book Antiqua"/>
          <w:b/>
        </w:rPr>
        <w:t>Informed consent statement</w:t>
      </w:r>
      <w:r w:rsidRPr="00D93CF1">
        <w:rPr>
          <w:rFonts w:ascii="Book Antiqua" w:hAnsi="Book Antiqua"/>
          <w:b/>
          <w:iCs/>
          <w:color w:val="000000"/>
        </w:rPr>
        <w:t xml:space="preserve">: </w:t>
      </w:r>
      <w:r w:rsidRPr="00D93CF1">
        <w:rPr>
          <w:rFonts w:ascii="Book Antiqua" w:eastAsia="Book Antiqua" w:hAnsi="Book Antiqua" w:cs="Book Antiqua"/>
          <w:color w:val="000000"/>
          <w:shd w:val="clear" w:color="auto" w:fill="FFFFFF"/>
        </w:rPr>
        <w:t>A waiver of informed consent was obtained as the data are anonymized and the risk of the identification is low.</w:t>
      </w:r>
    </w:p>
    <w:p w14:paraId="197FDBC9" w14:textId="77777777" w:rsidR="001650D3" w:rsidRPr="00D93CF1" w:rsidRDefault="001650D3" w:rsidP="00D93CF1">
      <w:pPr>
        <w:adjustRightInd w:val="0"/>
        <w:snapToGrid w:val="0"/>
        <w:spacing w:line="360" w:lineRule="auto"/>
        <w:jc w:val="both"/>
        <w:rPr>
          <w:rFonts w:ascii="Book Antiqua" w:hAnsi="Book Antiqua"/>
        </w:rPr>
      </w:pPr>
    </w:p>
    <w:p w14:paraId="43078814" w14:textId="14BFAF51"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Conflict-of-interest statement: </w:t>
      </w:r>
      <w:bookmarkStart w:id="61" w:name="OLE_LINK58"/>
      <w:bookmarkStart w:id="62" w:name="OLE_LINK59"/>
      <w:r w:rsidRPr="00D93CF1">
        <w:rPr>
          <w:rFonts w:ascii="Book Antiqua" w:eastAsia="Book Antiqua" w:hAnsi="Book Antiqua" w:cs="Book Antiqua"/>
          <w:color w:val="000000"/>
        </w:rPr>
        <w:t>No relevant conflicts of interest exist for all authors</w:t>
      </w:r>
      <w:r w:rsidR="002550DC" w:rsidRPr="00D93CF1">
        <w:rPr>
          <w:rFonts w:ascii="Book Antiqua" w:eastAsia="Book Antiqua" w:hAnsi="Book Antiqua" w:cs="Book Antiqua"/>
          <w:color w:val="000000"/>
        </w:rPr>
        <w:t>.</w:t>
      </w:r>
    </w:p>
    <w:bookmarkEnd w:id="61"/>
    <w:bookmarkEnd w:id="62"/>
    <w:p w14:paraId="12FC3BF0" w14:textId="77777777" w:rsidR="00A77B3E" w:rsidRPr="00D93CF1" w:rsidRDefault="00A77B3E" w:rsidP="00D93CF1">
      <w:pPr>
        <w:adjustRightInd w:val="0"/>
        <w:snapToGrid w:val="0"/>
        <w:spacing w:line="360" w:lineRule="auto"/>
        <w:jc w:val="both"/>
        <w:rPr>
          <w:rFonts w:ascii="Book Antiqua" w:hAnsi="Book Antiqua"/>
        </w:rPr>
      </w:pPr>
    </w:p>
    <w:p w14:paraId="71942367" w14:textId="56C625EA"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Data sharing statement: </w:t>
      </w:r>
      <w:bookmarkStart w:id="63" w:name="OLE_LINK60"/>
      <w:bookmarkStart w:id="64" w:name="OLE_LINK61"/>
      <w:r w:rsidRPr="00D93CF1">
        <w:rPr>
          <w:rFonts w:ascii="Book Antiqua" w:eastAsia="Book Antiqua" w:hAnsi="Book Antiqua" w:cs="Book Antiqua"/>
          <w:color w:val="000000"/>
          <w:shd w:val="clear" w:color="auto" w:fill="FFFFFF"/>
        </w:rPr>
        <w:t xml:space="preserve">Statistical codes, and dataset available from the corresponding author at gbeminiyi.samuel@gmail.com. </w:t>
      </w:r>
    </w:p>
    <w:bookmarkEnd w:id="63"/>
    <w:bookmarkEnd w:id="64"/>
    <w:p w14:paraId="5B1F0F9E" w14:textId="77777777" w:rsidR="00A77B3E" w:rsidRPr="00D93CF1" w:rsidRDefault="00A77B3E" w:rsidP="00D93CF1">
      <w:pPr>
        <w:adjustRightInd w:val="0"/>
        <w:snapToGrid w:val="0"/>
        <w:spacing w:line="360" w:lineRule="auto"/>
        <w:jc w:val="both"/>
        <w:rPr>
          <w:rFonts w:ascii="Book Antiqua" w:hAnsi="Book Antiqua"/>
        </w:rPr>
      </w:pPr>
    </w:p>
    <w:p w14:paraId="51A6FB23"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Open-Access: </w:t>
      </w:r>
      <w:r w:rsidRPr="00D93CF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93CF1">
        <w:rPr>
          <w:rFonts w:ascii="Book Antiqua" w:eastAsia="Book Antiqua" w:hAnsi="Book Antiqua" w:cs="Book Antiqua"/>
          <w:color w:val="000000"/>
        </w:rPr>
        <w:t>NonCommercial</w:t>
      </w:r>
      <w:proofErr w:type="spellEnd"/>
      <w:r w:rsidRPr="00D93CF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FD4649" w14:textId="77777777" w:rsidR="00A77B3E" w:rsidRPr="00D93CF1" w:rsidRDefault="00A77B3E" w:rsidP="00D93CF1">
      <w:pPr>
        <w:adjustRightInd w:val="0"/>
        <w:snapToGrid w:val="0"/>
        <w:spacing w:line="360" w:lineRule="auto"/>
        <w:jc w:val="both"/>
        <w:rPr>
          <w:rFonts w:ascii="Book Antiqua" w:hAnsi="Book Antiqua"/>
        </w:rPr>
      </w:pPr>
    </w:p>
    <w:p w14:paraId="487E0675" w14:textId="6F98F358" w:rsidR="00A77B3E" w:rsidRPr="00D93CF1" w:rsidRDefault="00D3747A" w:rsidP="00D93CF1">
      <w:pPr>
        <w:adjustRightInd w:val="0"/>
        <w:snapToGrid w:val="0"/>
        <w:spacing w:line="360" w:lineRule="auto"/>
        <w:jc w:val="both"/>
        <w:rPr>
          <w:rFonts w:ascii="Book Antiqua" w:eastAsia="Book Antiqua" w:hAnsi="Book Antiqua" w:cs="Book Antiqua"/>
          <w:color w:val="000000"/>
        </w:rPr>
      </w:pPr>
      <w:r w:rsidRPr="00D93CF1">
        <w:rPr>
          <w:rFonts w:ascii="Book Antiqua" w:eastAsia="Book Antiqua" w:hAnsi="Book Antiqua" w:cs="Book Antiqua"/>
          <w:b/>
          <w:color w:val="000000"/>
        </w:rPr>
        <w:t xml:space="preserve">Manuscript source: </w:t>
      </w:r>
      <w:r w:rsidRPr="00D93CF1">
        <w:rPr>
          <w:rFonts w:ascii="Book Antiqua" w:eastAsia="Book Antiqua" w:hAnsi="Book Antiqua" w:cs="Book Antiqua"/>
          <w:color w:val="000000"/>
        </w:rPr>
        <w:t xml:space="preserve">Unsolicited </w:t>
      </w:r>
      <w:r w:rsidR="002550DC" w:rsidRPr="00D93CF1">
        <w:rPr>
          <w:rFonts w:ascii="Book Antiqua" w:eastAsia="Book Antiqua" w:hAnsi="Book Antiqua" w:cs="Book Antiqua"/>
          <w:color w:val="000000"/>
        </w:rPr>
        <w:t>manuscript</w:t>
      </w:r>
    </w:p>
    <w:p w14:paraId="65FF3DED" w14:textId="77777777" w:rsidR="00A77B3E" w:rsidRPr="00D93CF1" w:rsidRDefault="00A77B3E" w:rsidP="00D93CF1">
      <w:pPr>
        <w:adjustRightInd w:val="0"/>
        <w:snapToGrid w:val="0"/>
        <w:spacing w:line="360" w:lineRule="auto"/>
        <w:jc w:val="both"/>
        <w:rPr>
          <w:rFonts w:ascii="Book Antiqua" w:hAnsi="Book Antiqua"/>
        </w:rPr>
      </w:pPr>
    </w:p>
    <w:p w14:paraId="0BF78E5C"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 xml:space="preserve">Peer-review started: </w:t>
      </w:r>
      <w:r w:rsidRPr="00D93CF1">
        <w:rPr>
          <w:rFonts w:ascii="Book Antiqua" w:eastAsia="Book Antiqua" w:hAnsi="Book Antiqua" w:cs="Book Antiqua"/>
          <w:color w:val="000000"/>
        </w:rPr>
        <w:t>August 25, 2020</w:t>
      </w:r>
    </w:p>
    <w:p w14:paraId="331D0A0F"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 xml:space="preserve">First decision: </w:t>
      </w:r>
      <w:r w:rsidRPr="00D93CF1">
        <w:rPr>
          <w:rFonts w:ascii="Book Antiqua" w:eastAsia="Book Antiqua" w:hAnsi="Book Antiqua" w:cs="Book Antiqua"/>
          <w:color w:val="000000"/>
        </w:rPr>
        <w:t>December 11, 2020</w:t>
      </w:r>
    </w:p>
    <w:p w14:paraId="7C17A27C" w14:textId="4B601E3D"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 xml:space="preserve">Article in press: </w:t>
      </w:r>
      <w:r w:rsidR="007751E4" w:rsidRPr="006C784C">
        <w:rPr>
          <w:rFonts w:ascii="Book Antiqua" w:eastAsia="Book Antiqua" w:hAnsi="Book Antiqua" w:cs="Book Antiqua"/>
          <w:color w:val="000000"/>
        </w:rPr>
        <w:t>April 7, 2021</w:t>
      </w:r>
    </w:p>
    <w:p w14:paraId="31C1625D" w14:textId="77777777" w:rsidR="00A77B3E" w:rsidRPr="00D93CF1" w:rsidRDefault="00A77B3E" w:rsidP="00D93CF1">
      <w:pPr>
        <w:adjustRightInd w:val="0"/>
        <w:snapToGrid w:val="0"/>
        <w:spacing w:line="360" w:lineRule="auto"/>
        <w:jc w:val="both"/>
        <w:rPr>
          <w:rFonts w:ascii="Book Antiqua" w:hAnsi="Book Antiqua"/>
        </w:rPr>
      </w:pPr>
    </w:p>
    <w:p w14:paraId="62E7523D" w14:textId="2A2169B1"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 xml:space="preserve">Specialty type: </w:t>
      </w:r>
      <w:r w:rsidRPr="00D93CF1">
        <w:rPr>
          <w:rFonts w:ascii="Book Antiqua" w:eastAsia="Book Antiqua" w:hAnsi="Book Antiqua" w:cs="Book Antiqua"/>
          <w:color w:val="000000"/>
        </w:rPr>
        <w:t xml:space="preserve">Gastroenterology and </w:t>
      </w:r>
      <w:r w:rsidR="002550DC" w:rsidRPr="00D93CF1">
        <w:rPr>
          <w:rFonts w:ascii="Book Antiqua" w:eastAsia="Book Antiqua" w:hAnsi="Book Antiqua" w:cs="Book Antiqua"/>
          <w:color w:val="000000"/>
        </w:rPr>
        <w:t>hepatology</w:t>
      </w:r>
    </w:p>
    <w:p w14:paraId="5F4AE0CD"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lastRenderedPageBreak/>
        <w:t xml:space="preserve">Country/Territory of origin: </w:t>
      </w:r>
      <w:r w:rsidRPr="00D93CF1">
        <w:rPr>
          <w:rFonts w:ascii="Book Antiqua" w:eastAsia="Book Antiqua" w:hAnsi="Book Antiqua" w:cs="Book Antiqua"/>
          <w:color w:val="000000"/>
        </w:rPr>
        <w:t>United States</w:t>
      </w:r>
    </w:p>
    <w:p w14:paraId="569EEEDD"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Peer-review report’s scientific quality classification</w:t>
      </w:r>
    </w:p>
    <w:p w14:paraId="2A3E7EAF"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Grade A (Excellent): 0</w:t>
      </w:r>
    </w:p>
    <w:p w14:paraId="3A8ED6B7"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Grade B (Very good): 0</w:t>
      </w:r>
    </w:p>
    <w:p w14:paraId="14D00DD7" w14:textId="67BBEFC6"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Grade C (Good): C</w:t>
      </w:r>
      <w:r w:rsidR="00C56903" w:rsidRPr="00D93CF1">
        <w:rPr>
          <w:rFonts w:ascii="Book Antiqua" w:eastAsia="Book Antiqua" w:hAnsi="Book Antiqua" w:cs="Book Antiqua"/>
          <w:color w:val="000000"/>
        </w:rPr>
        <w:t>, C</w:t>
      </w:r>
    </w:p>
    <w:p w14:paraId="0CAF9F0A"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Grade D (Fair): 0</w:t>
      </w:r>
    </w:p>
    <w:p w14:paraId="4875035F"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Grade E (Poor): 0</w:t>
      </w:r>
    </w:p>
    <w:p w14:paraId="4C0F2AF4" w14:textId="77777777" w:rsidR="00A77B3E" w:rsidRPr="00D93CF1" w:rsidRDefault="00A77B3E" w:rsidP="00D93CF1">
      <w:pPr>
        <w:adjustRightInd w:val="0"/>
        <w:snapToGrid w:val="0"/>
        <w:spacing w:line="360" w:lineRule="auto"/>
        <w:jc w:val="both"/>
        <w:rPr>
          <w:rFonts w:ascii="Book Antiqua" w:hAnsi="Book Antiqua"/>
        </w:rPr>
      </w:pPr>
    </w:p>
    <w:p w14:paraId="7CEFAB81" w14:textId="5B69D742" w:rsidR="00A77B3E" w:rsidRPr="000E7355" w:rsidRDefault="00D3747A" w:rsidP="00D93CF1">
      <w:pPr>
        <w:adjustRightInd w:val="0"/>
        <w:snapToGrid w:val="0"/>
        <w:spacing w:line="360" w:lineRule="auto"/>
        <w:jc w:val="both"/>
        <w:rPr>
          <w:rFonts w:ascii="Book Antiqua" w:eastAsia="Book Antiqua" w:hAnsi="Book Antiqua" w:cs="Book Antiqua"/>
          <w:color w:val="000000"/>
        </w:rPr>
      </w:pPr>
      <w:r w:rsidRPr="00D93CF1">
        <w:rPr>
          <w:rFonts w:ascii="Book Antiqua" w:eastAsia="Book Antiqua" w:hAnsi="Book Antiqua" w:cs="Book Antiqua"/>
          <w:b/>
          <w:color w:val="000000"/>
        </w:rPr>
        <w:t xml:space="preserve">P-Reviewer: </w:t>
      </w:r>
      <w:r w:rsidRPr="00D93CF1">
        <w:rPr>
          <w:rFonts w:ascii="Book Antiqua" w:eastAsia="Book Antiqua" w:hAnsi="Book Antiqua" w:cs="Book Antiqua"/>
          <w:color w:val="000000"/>
        </w:rPr>
        <w:t xml:space="preserve">de </w:t>
      </w:r>
      <w:proofErr w:type="spellStart"/>
      <w:r w:rsidRPr="00D93CF1">
        <w:rPr>
          <w:rFonts w:ascii="Book Antiqua" w:eastAsia="Book Antiqua" w:hAnsi="Book Antiqua" w:cs="Book Antiqua"/>
          <w:color w:val="000000"/>
        </w:rPr>
        <w:t>Quadros</w:t>
      </w:r>
      <w:proofErr w:type="spellEnd"/>
      <w:r w:rsidRPr="00D93CF1">
        <w:rPr>
          <w:rFonts w:ascii="Book Antiqua" w:eastAsia="Book Antiqua" w:hAnsi="Book Antiqua" w:cs="Book Antiqua"/>
          <w:color w:val="000000"/>
        </w:rPr>
        <w:t xml:space="preserve"> LG</w:t>
      </w:r>
      <w:r w:rsidR="00C56903" w:rsidRPr="00D93CF1">
        <w:rPr>
          <w:rFonts w:ascii="Book Antiqua" w:eastAsia="Book Antiqua" w:hAnsi="Book Antiqua" w:cs="Book Antiqua"/>
          <w:color w:val="000000"/>
        </w:rPr>
        <w:t xml:space="preserve">, </w:t>
      </w:r>
      <w:r w:rsidR="00C56903" w:rsidRPr="00D93CF1">
        <w:rPr>
          <w:rFonts w:ascii="Book Antiqua" w:hAnsi="Book Antiqua"/>
        </w:rPr>
        <w:t>Hu B</w:t>
      </w:r>
      <w:r w:rsidR="00C56903" w:rsidRPr="00D93CF1">
        <w:rPr>
          <w:rFonts w:ascii="Book Antiqua" w:eastAsia="Book Antiqua" w:hAnsi="Book Antiqua" w:cs="Book Antiqua"/>
          <w:b/>
          <w:color w:val="000000"/>
        </w:rPr>
        <w:t xml:space="preserve"> </w:t>
      </w:r>
      <w:r w:rsidRPr="00D93CF1">
        <w:rPr>
          <w:rFonts w:ascii="Book Antiqua" w:eastAsia="Book Antiqua" w:hAnsi="Book Antiqua" w:cs="Book Antiqua"/>
          <w:b/>
          <w:color w:val="000000"/>
        </w:rPr>
        <w:t xml:space="preserve">S-Editor: </w:t>
      </w:r>
      <w:r w:rsidR="002550DC" w:rsidRPr="00D93CF1">
        <w:rPr>
          <w:rFonts w:ascii="Book Antiqua" w:eastAsia="Book Antiqua" w:hAnsi="Book Antiqua" w:cs="Book Antiqua"/>
          <w:color w:val="000000"/>
        </w:rPr>
        <w:t>Zhang L</w:t>
      </w:r>
      <w:r w:rsidRPr="00D93CF1">
        <w:rPr>
          <w:rFonts w:ascii="Book Antiqua" w:eastAsia="Book Antiqua" w:hAnsi="Book Antiqua" w:cs="Book Antiqua"/>
          <w:b/>
          <w:color w:val="000000"/>
        </w:rPr>
        <w:t xml:space="preserve"> L-Editor:</w:t>
      </w:r>
      <w:r w:rsidRPr="000E7355">
        <w:rPr>
          <w:rFonts w:ascii="Book Antiqua" w:eastAsia="Book Antiqua" w:hAnsi="Book Antiqua" w:cs="Book Antiqua"/>
          <w:color w:val="000000"/>
        </w:rPr>
        <w:t xml:space="preserve"> </w:t>
      </w:r>
      <w:r w:rsidR="000E7355" w:rsidRPr="000E7355">
        <w:rPr>
          <w:rFonts w:ascii="Book Antiqua" w:hAnsi="Book Antiqua" w:cs="Book Antiqua" w:hint="eastAsia"/>
          <w:color w:val="000000"/>
          <w:lang w:eastAsia="zh-CN"/>
        </w:rPr>
        <w:t xml:space="preserve">A </w:t>
      </w:r>
      <w:r w:rsidRPr="00D93CF1">
        <w:rPr>
          <w:rFonts w:ascii="Book Antiqua" w:eastAsia="Book Antiqua" w:hAnsi="Book Antiqua" w:cs="Book Antiqua"/>
          <w:b/>
          <w:color w:val="000000"/>
        </w:rPr>
        <w:t xml:space="preserve">P-Editor: </w:t>
      </w:r>
      <w:r w:rsidR="000E7355" w:rsidRPr="000E7355">
        <w:rPr>
          <w:rFonts w:ascii="Book Antiqua" w:eastAsia="Book Antiqua" w:hAnsi="Book Antiqua" w:cs="Book Antiqua" w:hint="eastAsia"/>
          <w:color w:val="000000"/>
        </w:rPr>
        <w:t>Wang LL</w:t>
      </w:r>
    </w:p>
    <w:p w14:paraId="11935E0A" w14:textId="1EF73BBD" w:rsidR="00A77B3E" w:rsidRPr="00D93CF1" w:rsidRDefault="002550DC" w:rsidP="00D93CF1">
      <w:pPr>
        <w:adjustRightInd w:val="0"/>
        <w:snapToGrid w:val="0"/>
        <w:spacing w:line="360" w:lineRule="auto"/>
        <w:jc w:val="both"/>
        <w:rPr>
          <w:rFonts w:ascii="Book Antiqua" w:eastAsia="Book Antiqua" w:hAnsi="Book Antiqua" w:cs="Book Antiqua"/>
          <w:b/>
          <w:color w:val="000000"/>
        </w:rPr>
      </w:pPr>
      <w:r w:rsidRPr="00D93CF1">
        <w:rPr>
          <w:rFonts w:ascii="Book Antiqua" w:eastAsia="Book Antiqua" w:hAnsi="Book Antiqua" w:cs="Book Antiqua"/>
          <w:b/>
          <w:color w:val="000000"/>
        </w:rPr>
        <w:br w:type="page"/>
      </w:r>
      <w:r w:rsidR="00D3747A" w:rsidRPr="00D93CF1">
        <w:rPr>
          <w:rFonts w:ascii="Book Antiqua" w:eastAsia="Book Antiqua" w:hAnsi="Book Antiqua" w:cs="Book Antiqua"/>
          <w:b/>
          <w:color w:val="000000"/>
        </w:rPr>
        <w:lastRenderedPageBreak/>
        <w:t>Figure Legends</w:t>
      </w:r>
    </w:p>
    <w:p w14:paraId="4C337E0B" w14:textId="116EC6FC" w:rsidR="00744671" w:rsidRPr="00D93CF1" w:rsidRDefault="00970F84" w:rsidP="00D93CF1">
      <w:pPr>
        <w:adjustRightInd w:val="0"/>
        <w:snapToGrid w:val="0"/>
        <w:spacing w:line="360" w:lineRule="auto"/>
        <w:jc w:val="both"/>
        <w:rPr>
          <w:rFonts w:ascii="Book Antiqua" w:hAnsi="Book Antiqua"/>
        </w:rPr>
      </w:pPr>
      <w:r w:rsidRPr="00D93CF1">
        <w:rPr>
          <w:rFonts w:ascii="Book Antiqua" w:hAnsi="Book Antiqua"/>
          <w:noProof/>
          <w:lang w:eastAsia="zh-CN"/>
        </w:rPr>
        <w:drawing>
          <wp:inline distT="0" distB="0" distL="0" distR="0" wp14:anchorId="61D46B77" wp14:editId="55D4D627">
            <wp:extent cx="5486400" cy="20961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096135"/>
                    </a:xfrm>
                    <a:prstGeom prst="rect">
                      <a:avLst/>
                    </a:prstGeom>
                  </pic:spPr>
                </pic:pic>
              </a:graphicData>
            </a:graphic>
          </wp:inline>
        </w:drawing>
      </w:r>
    </w:p>
    <w:p w14:paraId="38BAF28B" w14:textId="5497736B" w:rsidR="00D93CF1" w:rsidRPr="00D93CF1" w:rsidRDefault="00970F84" w:rsidP="00D93CF1">
      <w:pPr>
        <w:adjustRightInd w:val="0"/>
        <w:snapToGrid w:val="0"/>
        <w:spacing w:line="360" w:lineRule="auto"/>
        <w:jc w:val="both"/>
        <w:rPr>
          <w:rFonts w:ascii="Book Antiqua" w:hAnsi="Book Antiqua"/>
        </w:rPr>
        <w:sectPr w:rsidR="00D93CF1" w:rsidRPr="00D93CF1" w:rsidSect="00464F92">
          <w:footerReference w:type="default" r:id="rId9"/>
          <w:type w:val="continuous"/>
          <w:pgSz w:w="12240" w:h="15840"/>
          <w:pgMar w:top="1440" w:right="1800" w:bottom="1440" w:left="1800" w:header="720" w:footer="720" w:gutter="0"/>
          <w:cols w:space="720"/>
          <w:docGrid w:linePitch="360"/>
        </w:sectPr>
      </w:pPr>
      <w:r w:rsidRPr="00D93CF1">
        <w:rPr>
          <w:rFonts w:ascii="Book Antiqua" w:hAnsi="Book Antiqua"/>
          <w:b/>
          <w:bCs/>
        </w:rPr>
        <w:t>Figure 1</w:t>
      </w:r>
      <w:r w:rsidR="00EE5EA1" w:rsidRPr="00D93CF1">
        <w:rPr>
          <w:rFonts w:ascii="Book Antiqua" w:hAnsi="Book Antiqua"/>
          <w:b/>
          <w:bCs/>
        </w:rPr>
        <w:t xml:space="preserve"> </w:t>
      </w:r>
      <w:r w:rsidRPr="00D93CF1">
        <w:rPr>
          <w:rFonts w:ascii="Book Antiqua" w:eastAsia="Book Antiqua" w:hAnsi="Book Antiqua" w:cs="Book Antiqua"/>
          <w:b/>
          <w:color w:val="000000"/>
        </w:rPr>
        <w:t>Placement and removal of gastric balloon</w:t>
      </w:r>
      <w:r w:rsidRPr="00D93CF1">
        <w:rPr>
          <w:rFonts w:ascii="Book Antiqua" w:hAnsi="Book Antiqua"/>
          <w:b/>
          <w:bCs/>
        </w:rPr>
        <w:t xml:space="preserve">. </w:t>
      </w:r>
      <w:r w:rsidRPr="00D93CF1">
        <w:rPr>
          <w:rFonts w:ascii="Book Antiqua" w:hAnsi="Book Antiqua"/>
          <w:bCs/>
        </w:rPr>
        <w:t xml:space="preserve">A: Showing </w:t>
      </w:r>
      <w:r w:rsidR="00200162" w:rsidRPr="00D93CF1">
        <w:rPr>
          <w:rFonts w:ascii="Book Antiqua" w:hAnsi="Book Antiqua"/>
          <w:bCs/>
        </w:rPr>
        <w:t>endoscopic advancement of the balloon in the esophagus</w:t>
      </w:r>
      <w:bookmarkStart w:id="65" w:name="_Hlk67567530"/>
      <w:r w:rsidRPr="00D93CF1">
        <w:rPr>
          <w:rFonts w:ascii="Book Antiqua" w:hAnsi="Book Antiqua"/>
          <w:b/>
          <w:bCs/>
        </w:rPr>
        <w:t>;</w:t>
      </w:r>
      <w:bookmarkEnd w:id="65"/>
      <w:r w:rsidR="00200162" w:rsidRPr="00D93CF1">
        <w:rPr>
          <w:rFonts w:ascii="Book Antiqua" w:hAnsi="Book Antiqua"/>
          <w:b/>
          <w:bCs/>
        </w:rPr>
        <w:t xml:space="preserve"> </w:t>
      </w:r>
      <w:r w:rsidRPr="00D93CF1">
        <w:rPr>
          <w:rFonts w:ascii="Book Antiqua" w:hAnsi="Book Antiqua"/>
          <w:bCs/>
        </w:rPr>
        <w:t xml:space="preserve">B: </w:t>
      </w:r>
      <w:r w:rsidR="00200162" w:rsidRPr="00D93CF1">
        <w:rPr>
          <w:rFonts w:ascii="Book Antiqua" w:hAnsi="Book Antiqua"/>
          <w:bCs/>
        </w:rPr>
        <w:t>Showing endoscopic appearance of deflated balloon in the gastric body</w:t>
      </w:r>
      <w:r w:rsidRPr="00D93CF1">
        <w:rPr>
          <w:rFonts w:ascii="Book Antiqua" w:hAnsi="Book Antiqua"/>
          <w:bCs/>
        </w:rPr>
        <w:t>;</w:t>
      </w:r>
      <w:r w:rsidRPr="00D93CF1">
        <w:rPr>
          <w:rFonts w:ascii="Book Antiqua" w:hAnsi="Book Antiqua"/>
          <w:lang w:eastAsia="zh-CN"/>
        </w:rPr>
        <w:t xml:space="preserve"> </w:t>
      </w:r>
      <w:r w:rsidRPr="00D93CF1">
        <w:rPr>
          <w:rFonts w:ascii="Book Antiqua" w:hAnsi="Book Antiqua"/>
          <w:bCs/>
        </w:rPr>
        <w:t xml:space="preserve">C: Showing </w:t>
      </w:r>
      <w:r w:rsidR="00200162" w:rsidRPr="00D93CF1">
        <w:rPr>
          <w:rFonts w:ascii="Book Antiqua" w:hAnsi="Book Antiqua"/>
          <w:bCs/>
        </w:rPr>
        <w:t>endoscopic appearance of inflated balloon in the gastric body</w:t>
      </w:r>
      <w:r w:rsidRPr="00D93CF1">
        <w:rPr>
          <w:rFonts w:ascii="Book Antiqua" w:hAnsi="Book Antiqua"/>
        </w:rPr>
        <w:t>;</w:t>
      </w:r>
      <w:r w:rsidRPr="00D93CF1">
        <w:rPr>
          <w:rFonts w:ascii="Book Antiqua" w:hAnsi="Book Antiqua"/>
          <w:bCs/>
          <w:lang w:eastAsia="zh-CN"/>
        </w:rPr>
        <w:t xml:space="preserve"> </w:t>
      </w:r>
      <w:r w:rsidRPr="00D93CF1">
        <w:rPr>
          <w:rFonts w:ascii="Book Antiqua" w:hAnsi="Book Antiqua"/>
          <w:bCs/>
        </w:rPr>
        <w:t xml:space="preserve">and D: </w:t>
      </w:r>
      <w:r w:rsidR="00200162" w:rsidRPr="00D93CF1">
        <w:rPr>
          <w:rFonts w:ascii="Book Antiqua" w:hAnsi="Book Antiqua"/>
          <w:bCs/>
        </w:rPr>
        <w:t>Removal of intragastric balloon after deflation</w:t>
      </w:r>
      <w:r w:rsidR="005F6B04" w:rsidRPr="00D93CF1">
        <w:rPr>
          <w:rFonts w:ascii="Book Antiqua" w:hAnsi="Book Antiqua"/>
          <w:bCs/>
          <w:lang w:eastAsia="zh-CN"/>
        </w:rPr>
        <w:t>.</w:t>
      </w:r>
      <w:r w:rsidRPr="00D93CF1">
        <w:rPr>
          <w:rFonts w:ascii="Book Antiqua" w:hAnsi="Book Antiqua"/>
          <w:lang w:eastAsia="zh-CN"/>
        </w:rPr>
        <w:t xml:space="preserve"> </w:t>
      </w:r>
      <w:r w:rsidR="00D93CF1" w:rsidRPr="00D93CF1">
        <w:rPr>
          <w:rFonts w:ascii="Book Antiqua" w:hAnsi="Book Antiqua"/>
          <w:color w:val="000000" w:themeColor="text1"/>
        </w:rPr>
        <w:t xml:space="preserve">Citation: </w:t>
      </w:r>
      <w:r w:rsidR="00D93CF1" w:rsidRPr="00D93CF1">
        <w:rPr>
          <w:rFonts w:ascii="Book Antiqua" w:hAnsi="Book Antiqua"/>
        </w:rPr>
        <w:t xml:space="preserve">Image Library. In: Illustrations [cited 22 March 2021]. Available from: </w:t>
      </w:r>
      <w:r w:rsidR="00D93CF1" w:rsidRPr="006E2F1E">
        <w:rPr>
          <w:rStyle w:val="a5"/>
          <w:rFonts w:ascii="Book Antiqua" w:hAnsi="Book Antiqua"/>
          <w:color w:val="auto"/>
          <w:u w:val="none"/>
        </w:rPr>
        <w:t>http://apolloresource.wpengine.com/orbera/image-library/.</w:t>
      </w:r>
      <w:r w:rsidR="00D93CF1" w:rsidRPr="006E2F1E">
        <w:rPr>
          <w:rFonts w:ascii="Book Antiqua" w:hAnsi="Book Antiqua"/>
        </w:rPr>
        <w:t xml:space="preserve"> </w:t>
      </w:r>
      <w:r w:rsidR="00D93CF1" w:rsidRPr="00D93CF1">
        <w:rPr>
          <w:rFonts w:ascii="Book Antiqua" w:hAnsi="Book Antiqua"/>
          <w:color w:val="000000" w:themeColor="text1"/>
        </w:rPr>
        <w:t>Copyright</w:t>
      </w:r>
      <w:r w:rsidR="00D93CF1" w:rsidRPr="006E2F1E">
        <w:rPr>
          <w:rFonts w:ascii="Book Antiqua" w:hAnsi="Book Antiqua"/>
          <w:color w:val="000000" w:themeColor="text1"/>
          <w:vertAlign w:val="superscript"/>
        </w:rPr>
        <w:t>©</w:t>
      </w:r>
      <w:r w:rsidR="00D93CF1" w:rsidRPr="00D93CF1">
        <w:rPr>
          <w:rFonts w:ascii="Book Antiqua" w:hAnsi="Book Antiqua"/>
          <w:color w:val="000000" w:themeColor="text1"/>
        </w:rPr>
        <w:t xml:space="preserve"> The figures 2021. Published by </w:t>
      </w:r>
      <w:r w:rsidR="006A2E6D" w:rsidRPr="006A2E6D">
        <w:rPr>
          <w:rFonts w:ascii="Book Antiqua" w:hAnsi="Book Antiqua"/>
          <w:color w:val="000000" w:themeColor="text1"/>
        </w:rPr>
        <w:t xml:space="preserve">Apollo </w:t>
      </w:r>
      <w:proofErr w:type="spellStart"/>
      <w:r w:rsidR="006A2E6D" w:rsidRPr="006A2E6D">
        <w:rPr>
          <w:rFonts w:ascii="Book Antiqua" w:hAnsi="Book Antiqua"/>
          <w:color w:val="000000" w:themeColor="text1"/>
        </w:rPr>
        <w:t>Endosurgery</w:t>
      </w:r>
      <w:proofErr w:type="spellEnd"/>
      <w:r w:rsidR="006A2E6D" w:rsidRPr="006A2E6D">
        <w:rPr>
          <w:rFonts w:ascii="Book Antiqua" w:hAnsi="Book Antiqua"/>
          <w:color w:val="000000" w:themeColor="text1"/>
        </w:rPr>
        <w:t>, Inc</w:t>
      </w:r>
      <w:proofErr w:type="gramStart"/>
      <w:r w:rsidR="006A2E6D" w:rsidRPr="006A2E6D">
        <w:rPr>
          <w:rFonts w:ascii="Book Antiqua" w:hAnsi="Book Antiqua"/>
          <w:color w:val="000000" w:themeColor="text1"/>
        </w:rPr>
        <w:t>.</w:t>
      </w:r>
      <w:r w:rsidR="00D93CF1" w:rsidRPr="00D93CF1">
        <w:rPr>
          <w:rFonts w:ascii="Book Antiqua" w:hAnsi="Book Antiqua"/>
          <w:color w:val="000000" w:themeColor="text1"/>
          <w:vertAlign w:val="superscript"/>
        </w:rPr>
        <w:t>[</w:t>
      </w:r>
      <w:proofErr w:type="gramEnd"/>
      <w:r w:rsidR="00D93CF1" w:rsidRPr="00D93CF1">
        <w:rPr>
          <w:rFonts w:ascii="Book Antiqua" w:hAnsi="Book Antiqua"/>
          <w:color w:val="000000" w:themeColor="text1"/>
          <w:vertAlign w:val="superscript"/>
        </w:rPr>
        <w:t>15]</w:t>
      </w:r>
      <w:r w:rsidR="00D93CF1" w:rsidRPr="00D93CF1">
        <w:rPr>
          <w:rFonts w:ascii="Book Antiqua" w:hAnsi="Book Antiqua"/>
          <w:color w:val="000000" w:themeColor="text1"/>
        </w:rPr>
        <w:t>.</w:t>
      </w:r>
    </w:p>
    <w:p w14:paraId="3737E84C" w14:textId="6E7E2FFF" w:rsidR="00D93CF1" w:rsidRPr="00D93CF1" w:rsidRDefault="00D93CF1" w:rsidP="00D93CF1">
      <w:pPr>
        <w:adjustRightInd w:val="0"/>
        <w:snapToGrid w:val="0"/>
        <w:spacing w:line="360" w:lineRule="auto"/>
        <w:jc w:val="both"/>
        <w:rPr>
          <w:rFonts w:ascii="Book Antiqua" w:hAnsi="Book Antiqua"/>
        </w:rPr>
      </w:pPr>
    </w:p>
    <w:p w14:paraId="0197672E" w14:textId="640DD2A2" w:rsidR="00744671" w:rsidRPr="00D93CF1" w:rsidRDefault="00744671" w:rsidP="00D93CF1">
      <w:pPr>
        <w:adjustRightInd w:val="0"/>
        <w:snapToGrid w:val="0"/>
        <w:spacing w:line="360" w:lineRule="auto"/>
        <w:jc w:val="both"/>
        <w:rPr>
          <w:rFonts w:ascii="Book Antiqua" w:eastAsia="Book Antiqua" w:hAnsi="Book Antiqua" w:cs="Book Antiqua"/>
          <w:color w:val="000000"/>
        </w:rPr>
      </w:pPr>
      <w:r w:rsidRPr="00D93CF1">
        <w:rPr>
          <w:rFonts w:ascii="Book Antiqua" w:eastAsia="Book Antiqua" w:hAnsi="Book Antiqua" w:cs="Book Antiqua"/>
          <w:color w:val="000000"/>
        </w:rPr>
        <w:br w:type="page"/>
      </w:r>
      <w:r w:rsidR="00B73200" w:rsidRPr="00D93CF1">
        <w:rPr>
          <w:rFonts w:ascii="Book Antiqua" w:eastAsia="Book Antiqua" w:hAnsi="Book Antiqua" w:cs="Book Antiqua"/>
          <w:noProof/>
          <w:color w:val="000000"/>
          <w:lang w:eastAsia="zh-CN"/>
        </w:rPr>
        <w:lastRenderedPageBreak/>
        <w:drawing>
          <wp:inline distT="0" distB="0" distL="0" distR="0" wp14:anchorId="0156708A" wp14:editId="1D5B147D">
            <wp:extent cx="5486400" cy="16281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1628140"/>
                    </a:xfrm>
                    <a:prstGeom prst="rect">
                      <a:avLst/>
                    </a:prstGeom>
                  </pic:spPr>
                </pic:pic>
              </a:graphicData>
            </a:graphic>
          </wp:inline>
        </w:drawing>
      </w:r>
    </w:p>
    <w:p w14:paraId="6B5F6BB4" w14:textId="7F97128C" w:rsidR="00744671" w:rsidRPr="00D93CF1" w:rsidRDefault="00D3747A" w:rsidP="00D93CF1">
      <w:pPr>
        <w:adjustRightInd w:val="0"/>
        <w:snapToGrid w:val="0"/>
        <w:spacing w:line="360" w:lineRule="auto"/>
        <w:jc w:val="both"/>
        <w:rPr>
          <w:rFonts w:ascii="Book Antiqua" w:eastAsia="Book Antiqua" w:hAnsi="Book Antiqua" w:cs="Book Antiqua"/>
          <w:b/>
          <w:bCs/>
          <w:color w:val="000000"/>
        </w:rPr>
        <w:sectPr w:rsidR="00744671" w:rsidRPr="00D93CF1" w:rsidSect="00464F92">
          <w:type w:val="continuous"/>
          <w:pgSz w:w="12240" w:h="15840"/>
          <w:pgMar w:top="1440" w:right="1800" w:bottom="1440" w:left="1800" w:header="720" w:footer="720" w:gutter="0"/>
          <w:cols w:space="720"/>
          <w:docGrid w:linePitch="360"/>
        </w:sectPr>
      </w:pPr>
      <w:r w:rsidRPr="00D93CF1">
        <w:rPr>
          <w:rFonts w:ascii="Book Antiqua" w:eastAsia="Book Antiqua" w:hAnsi="Book Antiqua" w:cs="Book Antiqua"/>
          <w:b/>
          <w:bCs/>
          <w:color w:val="000000"/>
        </w:rPr>
        <w:t xml:space="preserve">Figure </w:t>
      </w:r>
      <w:r w:rsidR="00E50507" w:rsidRPr="00D93CF1">
        <w:rPr>
          <w:rFonts w:ascii="Book Antiqua" w:eastAsia="Book Antiqua" w:hAnsi="Book Antiqua" w:cs="Book Antiqua"/>
          <w:b/>
          <w:bCs/>
          <w:color w:val="000000"/>
        </w:rPr>
        <w:t>2</w:t>
      </w:r>
      <w:r w:rsidRPr="00D93CF1">
        <w:rPr>
          <w:rFonts w:ascii="Book Antiqua" w:eastAsia="Book Antiqua" w:hAnsi="Book Antiqua" w:cs="Book Antiqua"/>
          <w:b/>
          <w:bCs/>
          <w:color w:val="000000"/>
        </w:rPr>
        <w:t xml:space="preserve"> Chart </w:t>
      </w:r>
      <w:r w:rsidR="00744671" w:rsidRPr="00D93CF1">
        <w:rPr>
          <w:rFonts w:ascii="Book Antiqua" w:eastAsia="Book Antiqua" w:hAnsi="Book Antiqua" w:cs="Book Antiqua"/>
          <w:b/>
          <w:bCs/>
          <w:color w:val="000000"/>
        </w:rPr>
        <w:t>s</w:t>
      </w:r>
      <w:r w:rsidRPr="00D93CF1">
        <w:rPr>
          <w:rFonts w:ascii="Book Antiqua" w:eastAsia="Book Antiqua" w:hAnsi="Book Antiqua" w:cs="Book Antiqua"/>
          <w:b/>
          <w:bCs/>
          <w:color w:val="000000"/>
        </w:rPr>
        <w:t xml:space="preserve">howing the </w:t>
      </w:r>
      <w:r w:rsidR="00744671" w:rsidRPr="00D93CF1">
        <w:rPr>
          <w:rFonts w:ascii="Book Antiqua" w:eastAsia="Book Antiqua" w:hAnsi="Book Antiqua" w:cs="Book Antiqua"/>
          <w:b/>
          <w:bCs/>
          <w:color w:val="000000"/>
        </w:rPr>
        <w:t>a</w:t>
      </w:r>
      <w:r w:rsidRPr="00D93CF1">
        <w:rPr>
          <w:rFonts w:ascii="Book Antiqua" w:eastAsia="Book Antiqua" w:hAnsi="Book Antiqua" w:cs="Book Antiqua"/>
          <w:b/>
          <w:bCs/>
          <w:color w:val="000000"/>
        </w:rPr>
        <w:t xml:space="preserve">ssociation </w:t>
      </w:r>
      <w:r w:rsidR="00744671" w:rsidRPr="00D93CF1">
        <w:rPr>
          <w:rFonts w:ascii="Book Antiqua" w:eastAsia="Book Antiqua" w:hAnsi="Book Antiqua" w:cs="Book Antiqua"/>
          <w:b/>
          <w:bCs/>
          <w:color w:val="000000"/>
        </w:rPr>
        <w:t>b</w:t>
      </w:r>
      <w:r w:rsidRPr="00D93CF1">
        <w:rPr>
          <w:rFonts w:ascii="Book Antiqua" w:eastAsia="Book Antiqua" w:hAnsi="Book Antiqua" w:cs="Book Antiqua"/>
          <w:b/>
          <w:bCs/>
          <w:color w:val="000000"/>
        </w:rPr>
        <w:t xml:space="preserve">etween </w:t>
      </w:r>
      <w:r w:rsidR="00744671" w:rsidRPr="00D93CF1">
        <w:rPr>
          <w:rFonts w:ascii="Book Antiqua" w:eastAsia="Book Antiqua" w:hAnsi="Book Antiqua" w:cs="Book Antiqua"/>
          <w:b/>
          <w:bCs/>
          <w:color w:val="000000"/>
        </w:rPr>
        <w:t>t</w:t>
      </w:r>
      <w:r w:rsidRPr="00D93CF1">
        <w:rPr>
          <w:rFonts w:ascii="Book Antiqua" w:eastAsia="Book Antiqua" w:hAnsi="Book Antiqua" w:cs="Book Antiqua"/>
          <w:b/>
          <w:bCs/>
          <w:color w:val="000000"/>
        </w:rPr>
        <w:t xml:space="preserve">otal </w:t>
      </w:r>
      <w:r w:rsidR="00744671" w:rsidRPr="00D93CF1">
        <w:rPr>
          <w:rFonts w:ascii="Book Antiqua" w:eastAsia="Book Antiqua" w:hAnsi="Book Antiqua" w:cs="Book Antiqua"/>
          <w:b/>
          <w:bCs/>
          <w:color w:val="000000"/>
        </w:rPr>
        <w:t>b</w:t>
      </w:r>
      <w:r w:rsidRPr="00D93CF1">
        <w:rPr>
          <w:rFonts w:ascii="Book Antiqua" w:eastAsia="Book Antiqua" w:hAnsi="Book Antiqua" w:cs="Book Antiqua"/>
          <w:b/>
          <w:bCs/>
          <w:color w:val="000000"/>
        </w:rPr>
        <w:t xml:space="preserve">ody </w:t>
      </w:r>
      <w:r w:rsidR="00744671" w:rsidRPr="00D93CF1">
        <w:rPr>
          <w:rFonts w:ascii="Book Antiqua" w:eastAsia="Book Antiqua" w:hAnsi="Book Antiqua" w:cs="Book Antiqua"/>
          <w:b/>
          <w:bCs/>
          <w:color w:val="000000"/>
        </w:rPr>
        <w:t>w</w:t>
      </w:r>
      <w:r w:rsidRPr="00D93CF1">
        <w:rPr>
          <w:rFonts w:ascii="Book Antiqua" w:eastAsia="Book Antiqua" w:hAnsi="Book Antiqua" w:cs="Book Antiqua"/>
          <w:b/>
          <w:bCs/>
          <w:color w:val="000000"/>
        </w:rPr>
        <w:t xml:space="preserve">eight and </w:t>
      </w:r>
      <w:r w:rsidR="00744671" w:rsidRPr="00D93CF1">
        <w:rPr>
          <w:rFonts w:ascii="Book Antiqua" w:eastAsia="Book Antiqua" w:hAnsi="Book Antiqua" w:cs="Book Antiqua"/>
          <w:b/>
          <w:bCs/>
          <w:color w:val="000000"/>
        </w:rPr>
        <w:t>b</w:t>
      </w:r>
      <w:r w:rsidRPr="00D93CF1">
        <w:rPr>
          <w:rFonts w:ascii="Book Antiqua" w:eastAsia="Book Antiqua" w:hAnsi="Book Antiqua" w:cs="Book Antiqua"/>
          <w:b/>
          <w:bCs/>
          <w:color w:val="000000"/>
        </w:rPr>
        <w:t xml:space="preserve">lood </w:t>
      </w:r>
      <w:r w:rsidR="00744671" w:rsidRPr="00D93CF1">
        <w:rPr>
          <w:rFonts w:ascii="Book Antiqua" w:eastAsia="Book Antiqua" w:hAnsi="Book Antiqua" w:cs="Book Antiqua"/>
          <w:b/>
          <w:bCs/>
          <w:color w:val="000000"/>
        </w:rPr>
        <w:t>p</w:t>
      </w:r>
      <w:r w:rsidRPr="00D93CF1">
        <w:rPr>
          <w:rFonts w:ascii="Book Antiqua" w:eastAsia="Book Antiqua" w:hAnsi="Book Antiqua" w:cs="Book Antiqua"/>
          <w:b/>
          <w:bCs/>
          <w:color w:val="000000"/>
        </w:rPr>
        <w:t>ressure</w:t>
      </w:r>
      <w:r w:rsidR="00744671" w:rsidRPr="00D93CF1">
        <w:rPr>
          <w:rFonts w:ascii="Book Antiqua" w:eastAsia="Book Antiqua" w:hAnsi="Book Antiqua" w:cs="Book Antiqua"/>
          <w:b/>
          <w:bCs/>
          <w:color w:val="000000"/>
        </w:rPr>
        <w:t>.</w:t>
      </w:r>
    </w:p>
    <w:p w14:paraId="1FBE6AD8" w14:textId="77777777" w:rsidR="00D3747A" w:rsidRPr="00D93CF1" w:rsidRDefault="00D3747A" w:rsidP="00D93CF1">
      <w:pPr>
        <w:adjustRightInd w:val="0"/>
        <w:snapToGrid w:val="0"/>
        <w:spacing w:line="360" w:lineRule="auto"/>
        <w:jc w:val="both"/>
        <w:rPr>
          <w:rFonts w:ascii="Book Antiqua" w:hAnsi="Book Antiqua"/>
          <w:b/>
          <w:bCs/>
        </w:rPr>
      </w:pPr>
      <w:r w:rsidRPr="00D93CF1">
        <w:rPr>
          <w:rFonts w:ascii="Book Antiqua" w:hAnsi="Book Antiqua"/>
          <w:b/>
          <w:bCs/>
        </w:rPr>
        <w:lastRenderedPageBreak/>
        <w:t>Table 1 Patient demographical information and comorbidities at baseline</w:t>
      </w:r>
    </w:p>
    <w:tbl>
      <w:tblPr>
        <w:tblStyle w:val="1"/>
        <w:tblW w:w="0" w:type="auto"/>
        <w:tblBorders>
          <w:top w:val="single" w:sz="4" w:space="0" w:color="auto"/>
          <w:bottom w:val="single" w:sz="4" w:space="0" w:color="auto"/>
        </w:tblBorders>
        <w:tblLook w:val="0600" w:firstRow="0" w:lastRow="0" w:firstColumn="0" w:lastColumn="0" w:noHBand="1" w:noVBand="1"/>
      </w:tblPr>
      <w:tblGrid>
        <w:gridCol w:w="3622"/>
        <w:gridCol w:w="3141"/>
        <w:gridCol w:w="1197"/>
        <w:gridCol w:w="1282"/>
      </w:tblGrid>
      <w:tr w:rsidR="00D3747A" w:rsidRPr="00D93CF1" w14:paraId="4B3249E2" w14:textId="77777777" w:rsidTr="006E2F1E">
        <w:tc>
          <w:tcPr>
            <w:tcW w:w="0" w:type="auto"/>
            <w:tcBorders>
              <w:top w:val="single" w:sz="4" w:space="0" w:color="auto"/>
              <w:bottom w:val="single" w:sz="4" w:space="0" w:color="auto"/>
            </w:tcBorders>
            <w:hideMark/>
          </w:tcPr>
          <w:p w14:paraId="6715AD0B"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b/>
                <w:bCs/>
                <w:color w:val="000000"/>
              </w:rPr>
              <w:t>Variables</w:t>
            </w:r>
          </w:p>
        </w:tc>
        <w:tc>
          <w:tcPr>
            <w:tcW w:w="0" w:type="auto"/>
            <w:tcBorders>
              <w:top w:val="single" w:sz="4" w:space="0" w:color="auto"/>
              <w:bottom w:val="single" w:sz="4" w:space="0" w:color="auto"/>
            </w:tcBorders>
            <w:hideMark/>
          </w:tcPr>
          <w:p w14:paraId="459C7143"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b/>
                <w:bCs/>
                <w:color w:val="000000"/>
              </w:rPr>
              <w:t>Description</w:t>
            </w:r>
          </w:p>
        </w:tc>
        <w:tc>
          <w:tcPr>
            <w:tcW w:w="0" w:type="auto"/>
            <w:tcBorders>
              <w:top w:val="single" w:sz="4" w:space="0" w:color="auto"/>
              <w:bottom w:val="single" w:sz="4" w:space="0" w:color="auto"/>
            </w:tcBorders>
            <w:hideMark/>
          </w:tcPr>
          <w:p w14:paraId="1DB1F142"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b/>
                <w:bCs/>
                <w:color w:val="000000"/>
              </w:rPr>
              <w:t>Frequency</w:t>
            </w:r>
          </w:p>
        </w:tc>
        <w:tc>
          <w:tcPr>
            <w:tcW w:w="0" w:type="auto"/>
            <w:tcBorders>
              <w:top w:val="single" w:sz="4" w:space="0" w:color="auto"/>
              <w:bottom w:val="single" w:sz="4" w:space="0" w:color="auto"/>
            </w:tcBorders>
            <w:hideMark/>
          </w:tcPr>
          <w:p w14:paraId="4E812341"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b/>
                <w:bCs/>
                <w:color w:val="000000"/>
              </w:rPr>
              <w:t>Percent (%)</w:t>
            </w:r>
          </w:p>
        </w:tc>
      </w:tr>
      <w:tr w:rsidR="00D3747A" w:rsidRPr="00D93CF1" w14:paraId="7305D540" w14:textId="77777777" w:rsidTr="006E2F1E">
        <w:tc>
          <w:tcPr>
            <w:tcW w:w="0" w:type="auto"/>
            <w:vMerge w:val="restart"/>
            <w:tcBorders>
              <w:top w:val="single" w:sz="4" w:space="0" w:color="auto"/>
            </w:tcBorders>
            <w:hideMark/>
          </w:tcPr>
          <w:p w14:paraId="634931B3"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Race distribution</w:t>
            </w:r>
          </w:p>
        </w:tc>
        <w:tc>
          <w:tcPr>
            <w:tcW w:w="0" w:type="auto"/>
            <w:tcBorders>
              <w:top w:val="single" w:sz="4" w:space="0" w:color="auto"/>
            </w:tcBorders>
            <w:hideMark/>
          </w:tcPr>
          <w:p w14:paraId="0A048EA0"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White</w:t>
            </w:r>
          </w:p>
        </w:tc>
        <w:tc>
          <w:tcPr>
            <w:tcW w:w="0" w:type="auto"/>
            <w:tcBorders>
              <w:top w:val="single" w:sz="4" w:space="0" w:color="auto"/>
            </w:tcBorders>
            <w:hideMark/>
          </w:tcPr>
          <w:p w14:paraId="6BE0477F"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70</w:t>
            </w:r>
          </w:p>
        </w:tc>
        <w:tc>
          <w:tcPr>
            <w:tcW w:w="0" w:type="auto"/>
            <w:tcBorders>
              <w:top w:val="single" w:sz="4" w:space="0" w:color="auto"/>
            </w:tcBorders>
            <w:hideMark/>
          </w:tcPr>
          <w:p w14:paraId="1623B5E5" w14:textId="3E96AF8A"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50.00</w:t>
            </w:r>
          </w:p>
        </w:tc>
      </w:tr>
      <w:tr w:rsidR="00D3747A" w:rsidRPr="00D93CF1" w14:paraId="35C68542" w14:textId="77777777" w:rsidTr="006E2F1E">
        <w:tc>
          <w:tcPr>
            <w:tcW w:w="0" w:type="auto"/>
            <w:vMerge/>
            <w:hideMark/>
          </w:tcPr>
          <w:p w14:paraId="41D2E7E5" w14:textId="77777777" w:rsidR="00D3747A" w:rsidRPr="00D93CF1" w:rsidRDefault="00D3747A" w:rsidP="00D93CF1">
            <w:pPr>
              <w:adjustRightInd w:val="0"/>
              <w:snapToGrid w:val="0"/>
              <w:spacing w:line="360" w:lineRule="auto"/>
              <w:jc w:val="both"/>
              <w:rPr>
                <w:rFonts w:ascii="Book Antiqua" w:eastAsia="宋体" w:hAnsi="Book Antiqua" w:cs="宋体"/>
              </w:rPr>
            </w:pPr>
          </w:p>
        </w:tc>
        <w:tc>
          <w:tcPr>
            <w:tcW w:w="0" w:type="auto"/>
            <w:hideMark/>
          </w:tcPr>
          <w:p w14:paraId="5317088B"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Non-White</w:t>
            </w:r>
          </w:p>
        </w:tc>
        <w:tc>
          <w:tcPr>
            <w:tcW w:w="0" w:type="auto"/>
            <w:hideMark/>
          </w:tcPr>
          <w:p w14:paraId="35AF99DC"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32</w:t>
            </w:r>
          </w:p>
        </w:tc>
        <w:tc>
          <w:tcPr>
            <w:tcW w:w="0" w:type="auto"/>
            <w:hideMark/>
          </w:tcPr>
          <w:p w14:paraId="2CAE4CD6" w14:textId="35D90F36"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22.86</w:t>
            </w:r>
          </w:p>
        </w:tc>
      </w:tr>
      <w:tr w:rsidR="00D3747A" w:rsidRPr="00D93CF1" w14:paraId="299CCBD9" w14:textId="77777777" w:rsidTr="006E2F1E">
        <w:tc>
          <w:tcPr>
            <w:tcW w:w="0" w:type="auto"/>
            <w:vMerge/>
            <w:hideMark/>
          </w:tcPr>
          <w:p w14:paraId="1BF314D0" w14:textId="77777777" w:rsidR="00D3747A" w:rsidRPr="00D93CF1" w:rsidRDefault="00D3747A" w:rsidP="00D93CF1">
            <w:pPr>
              <w:adjustRightInd w:val="0"/>
              <w:snapToGrid w:val="0"/>
              <w:spacing w:line="360" w:lineRule="auto"/>
              <w:jc w:val="both"/>
              <w:rPr>
                <w:rFonts w:ascii="Book Antiqua" w:eastAsia="宋体" w:hAnsi="Book Antiqua" w:cs="宋体"/>
              </w:rPr>
            </w:pPr>
          </w:p>
        </w:tc>
        <w:tc>
          <w:tcPr>
            <w:tcW w:w="0" w:type="auto"/>
            <w:hideMark/>
          </w:tcPr>
          <w:p w14:paraId="57722F40"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Declined</w:t>
            </w:r>
          </w:p>
        </w:tc>
        <w:tc>
          <w:tcPr>
            <w:tcW w:w="0" w:type="auto"/>
            <w:hideMark/>
          </w:tcPr>
          <w:p w14:paraId="528B9339"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38</w:t>
            </w:r>
          </w:p>
        </w:tc>
        <w:tc>
          <w:tcPr>
            <w:tcW w:w="0" w:type="auto"/>
            <w:hideMark/>
          </w:tcPr>
          <w:p w14:paraId="4F9BDDE7" w14:textId="6329486E"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27.14</w:t>
            </w:r>
          </w:p>
        </w:tc>
      </w:tr>
      <w:tr w:rsidR="00D3747A" w:rsidRPr="00D93CF1" w14:paraId="1049F8A7" w14:textId="77777777" w:rsidTr="006E2F1E">
        <w:tc>
          <w:tcPr>
            <w:tcW w:w="0" w:type="auto"/>
            <w:vMerge w:val="restart"/>
            <w:hideMark/>
          </w:tcPr>
          <w:p w14:paraId="7F451101"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Gender distribution</w:t>
            </w:r>
          </w:p>
        </w:tc>
        <w:tc>
          <w:tcPr>
            <w:tcW w:w="0" w:type="auto"/>
            <w:hideMark/>
          </w:tcPr>
          <w:p w14:paraId="17AA5704"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Male</w:t>
            </w:r>
          </w:p>
        </w:tc>
        <w:tc>
          <w:tcPr>
            <w:tcW w:w="0" w:type="auto"/>
            <w:hideMark/>
          </w:tcPr>
          <w:p w14:paraId="7CD8ED78"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21</w:t>
            </w:r>
          </w:p>
        </w:tc>
        <w:tc>
          <w:tcPr>
            <w:tcW w:w="0" w:type="auto"/>
            <w:hideMark/>
          </w:tcPr>
          <w:p w14:paraId="291B1D90" w14:textId="41CC9E8B"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15.00</w:t>
            </w:r>
          </w:p>
        </w:tc>
      </w:tr>
      <w:tr w:rsidR="00D3747A" w:rsidRPr="00D93CF1" w14:paraId="508EC76C" w14:textId="77777777" w:rsidTr="006E2F1E">
        <w:tc>
          <w:tcPr>
            <w:tcW w:w="0" w:type="auto"/>
            <w:vMerge/>
            <w:hideMark/>
          </w:tcPr>
          <w:p w14:paraId="00D4E242" w14:textId="77777777" w:rsidR="00D3747A" w:rsidRPr="00D93CF1" w:rsidRDefault="00D3747A" w:rsidP="00D93CF1">
            <w:pPr>
              <w:adjustRightInd w:val="0"/>
              <w:snapToGrid w:val="0"/>
              <w:spacing w:line="360" w:lineRule="auto"/>
              <w:jc w:val="both"/>
              <w:rPr>
                <w:rFonts w:ascii="Book Antiqua" w:eastAsia="宋体" w:hAnsi="Book Antiqua" w:cs="宋体"/>
              </w:rPr>
            </w:pPr>
          </w:p>
        </w:tc>
        <w:tc>
          <w:tcPr>
            <w:tcW w:w="0" w:type="auto"/>
            <w:hideMark/>
          </w:tcPr>
          <w:p w14:paraId="01F8AB50"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Female</w:t>
            </w:r>
          </w:p>
        </w:tc>
        <w:tc>
          <w:tcPr>
            <w:tcW w:w="0" w:type="auto"/>
            <w:hideMark/>
          </w:tcPr>
          <w:p w14:paraId="3BD0CB6B"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119</w:t>
            </w:r>
          </w:p>
        </w:tc>
        <w:tc>
          <w:tcPr>
            <w:tcW w:w="0" w:type="auto"/>
            <w:hideMark/>
          </w:tcPr>
          <w:p w14:paraId="5418A56A" w14:textId="18F52DE8"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85.00</w:t>
            </w:r>
          </w:p>
        </w:tc>
      </w:tr>
      <w:tr w:rsidR="00D3747A" w:rsidRPr="00D93CF1" w14:paraId="7ED367C4" w14:textId="77777777" w:rsidTr="006E2F1E">
        <w:tc>
          <w:tcPr>
            <w:tcW w:w="0" w:type="auto"/>
            <w:hideMark/>
          </w:tcPr>
          <w:p w14:paraId="10855400" w14:textId="7500C06A"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Age (in y</w:t>
            </w:r>
            <w:r w:rsidR="00B73200" w:rsidRPr="00D93CF1">
              <w:rPr>
                <w:rFonts w:ascii="Book Antiqua" w:eastAsia="宋体" w:hAnsi="Book Antiqua" w:cs="Arial"/>
                <w:color w:val="000000"/>
              </w:rPr>
              <w:t>ea</w:t>
            </w:r>
            <w:r w:rsidR="003C02EB" w:rsidRPr="00D93CF1">
              <w:rPr>
                <w:rFonts w:ascii="Book Antiqua" w:eastAsia="宋体" w:hAnsi="Book Antiqua" w:cs="Arial"/>
                <w:color w:val="000000"/>
              </w:rPr>
              <w:t>r</w:t>
            </w:r>
            <w:r w:rsidRPr="00D93CF1">
              <w:rPr>
                <w:rFonts w:ascii="Book Antiqua" w:eastAsia="宋体" w:hAnsi="Book Antiqua" w:cs="Arial"/>
                <w:color w:val="000000"/>
              </w:rPr>
              <w:t>)</w:t>
            </w:r>
          </w:p>
        </w:tc>
        <w:tc>
          <w:tcPr>
            <w:tcW w:w="0" w:type="auto"/>
            <w:hideMark/>
          </w:tcPr>
          <w:p w14:paraId="65F44EB4" w14:textId="34FC2513" w:rsidR="00D3747A" w:rsidRPr="00D93CF1" w:rsidRDefault="00B73200"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Mean </w:t>
            </w:r>
            <w:r w:rsidR="00D3747A" w:rsidRPr="00D93CF1">
              <w:rPr>
                <w:rFonts w:ascii="Book Antiqua" w:eastAsia="宋体" w:hAnsi="Book Antiqua" w:cs="Arial"/>
                <w:color w:val="000000"/>
              </w:rPr>
              <w:t>(SD)</w:t>
            </w:r>
          </w:p>
        </w:tc>
        <w:tc>
          <w:tcPr>
            <w:tcW w:w="0" w:type="auto"/>
            <w:gridSpan w:val="2"/>
            <w:hideMark/>
          </w:tcPr>
          <w:p w14:paraId="687C2CE6"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45.56 (10.75)</w:t>
            </w:r>
          </w:p>
        </w:tc>
      </w:tr>
      <w:tr w:rsidR="00D3747A" w:rsidRPr="00D93CF1" w14:paraId="7FCF16D2" w14:textId="77777777" w:rsidTr="006E2F1E">
        <w:tc>
          <w:tcPr>
            <w:tcW w:w="0" w:type="auto"/>
            <w:hideMark/>
          </w:tcPr>
          <w:p w14:paraId="0F40BFD8"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Weight in lbs. (At baseline)</w:t>
            </w:r>
          </w:p>
        </w:tc>
        <w:tc>
          <w:tcPr>
            <w:tcW w:w="0" w:type="auto"/>
            <w:hideMark/>
          </w:tcPr>
          <w:p w14:paraId="420C7BD7" w14:textId="5F6F31B8" w:rsidR="00D3747A" w:rsidRPr="00D93CF1" w:rsidRDefault="00B73200"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Mean </w:t>
            </w:r>
            <w:r w:rsidR="00D3747A" w:rsidRPr="00D93CF1">
              <w:rPr>
                <w:rFonts w:ascii="Book Antiqua" w:eastAsia="宋体" w:hAnsi="Book Antiqua" w:cs="Arial"/>
                <w:color w:val="000000"/>
              </w:rPr>
              <w:t>(SD)</w:t>
            </w:r>
          </w:p>
        </w:tc>
        <w:tc>
          <w:tcPr>
            <w:tcW w:w="0" w:type="auto"/>
            <w:gridSpan w:val="2"/>
            <w:hideMark/>
          </w:tcPr>
          <w:p w14:paraId="73F7ADAF"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231.61 (46.53)</w:t>
            </w:r>
          </w:p>
        </w:tc>
      </w:tr>
      <w:tr w:rsidR="00D3747A" w:rsidRPr="00D93CF1" w14:paraId="04D0DC30" w14:textId="77777777" w:rsidTr="006E2F1E">
        <w:tc>
          <w:tcPr>
            <w:tcW w:w="0" w:type="auto"/>
            <w:hideMark/>
          </w:tcPr>
          <w:p w14:paraId="46AB670E"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Weight in lbs. (At 6-mo)</w:t>
            </w:r>
          </w:p>
        </w:tc>
        <w:tc>
          <w:tcPr>
            <w:tcW w:w="0" w:type="auto"/>
            <w:hideMark/>
          </w:tcPr>
          <w:p w14:paraId="389D6C2A" w14:textId="4E8B7FD5" w:rsidR="00D3747A" w:rsidRPr="00D93CF1" w:rsidRDefault="00B73200"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Mean </w:t>
            </w:r>
            <w:r w:rsidR="00D3747A" w:rsidRPr="00D93CF1">
              <w:rPr>
                <w:rFonts w:ascii="Book Antiqua" w:eastAsia="宋体" w:hAnsi="Book Antiqua" w:cs="Arial"/>
                <w:color w:val="000000"/>
              </w:rPr>
              <w:t>(SD)</w:t>
            </w:r>
          </w:p>
        </w:tc>
        <w:tc>
          <w:tcPr>
            <w:tcW w:w="0" w:type="auto"/>
            <w:gridSpan w:val="2"/>
            <w:hideMark/>
          </w:tcPr>
          <w:p w14:paraId="0A4B4634"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203.88 (41.04)</w:t>
            </w:r>
          </w:p>
        </w:tc>
      </w:tr>
      <w:tr w:rsidR="00D3747A" w:rsidRPr="00D93CF1" w14:paraId="2FF767BD" w14:textId="77777777" w:rsidTr="006E2F1E">
        <w:tc>
          <w:tcPr>
            <w:tcW w:w="0" w:type="auto"/>
            <w:vMerge w:val="restart"/>
            <w:hideMark/>
          </w:tcPr>
          <w:p w14:paraId="5B9BBFC1" w14:textId="33AFAB3D"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Systolic </w:t>
            </w:r>
            <w:r w:rsidR="00B73200" w:rsidRPr="00D93CF1">
              <w:rPr>
                <w:rFonts w:ascii="Book Antiqua" w:eastAsia="宋体" w:hAnsi="Book Antiqua" w:cs="Arial"/>
                <w:color w:val="000000"/>
              </w:rPr>
              <w:t>blood pressure </w:t>
            </w:r>
            <w:r w:rsidRPr="00D93CF1">
              <w:rPr>
                <w:rFonts w:ascii="Book Antiqua" w:eastAsia="宋体" w:hAnsi="Book Antiqua" w:cs="Arial"/>
                <w:color w:val="000000"/>
              </w:rPr>
              <w:t>(At baseline)</w:t>
            </w:r>
          </w:p>
        </w:tc>
        <w:tc>
          <w:tcPr>
            <w:tcW w:w="0" w:type="auto"/>
            <w:hideMark/>
          </w:tcPr>
          <w:p w14:paraId="0118304D"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Non-hypertensive (140 or less)</w:t>
            </w:r>
          </w:p>
        </w:tc>
        <w:tc>
          <w:tcPr>
            <w:tcW w:w="0" w:type="auto"/>
            <w:hideMark/>
          </w:tcPr>
          <w:p w14:paraId="18019DA4"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76</w:t>
            </w:r>
          </w:p>
        </w:tc>
        <w:tc>
          <w:tcPr>
            <w:tcW w:w="0" w:type="auto"/>
            <w:hideMark/>
          </w:tcPr>
          <w:p w14:paraId="110961BE" w14:textId="10EEE4C4"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54.29</w:t>
            </w:r>
          </w:p>
        </w:tc>
      </w:tr>
      <w:tr w:rsidR="00D3747A" w:rsidRPr="00D93CF1" w14:paraId="4F5C4755" w14:textId="77777777" w:rsidTr="006E2F1E">
        <w:tc>
          <w:tcPr>
            <w:tcW w:w="0" w:type="auto"/>
            <w:vMerge/>
            <w:hideMark/>
          </w:tcPr>
          <w:p w14:paraId="41539836" w14:textId="77777777" w:rsidR="00D3747A" w:rsidRPr="00D93CF1" w:rsidRDefault="00D3747A" w:rsidP="00D93CF1">
            <w:pPr>
              <w:adjustRightInd w:val="0"/>
              <w:snapToGrid w:val="0"/>
              <w:spacing w:line="360" w:lineRule="auto"/>
              <w:jc w:val="both"/>
              <w:rPr>
                <w:rFonts w:ascii="Book Antiqua" w:eastAsia="宋体" w:hAnsi="Book Antiqua" w:cs="宋体"/>
              </w:rPr>
            </w:pPr>
          </w:p>
        </w:tc>
        <w:tc>
          <w:tcPr>
            <w:tcW w:w="0" w:type="auto"/>
            <w:hideMark/>
          </w:tcPr>
          <w:p w14:paraId="3F0329F2"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Hypertensive (Greater than 140)</w:t>
            </w:r>
          </w:p>
        </w:tc>
        <w:tc>
          <w:tcPr>
            <w:tcW w:w="0" w:type="auto"/>
            <w:hideMark/>
          </w:tcPr>
          <w:p w14:paraId="776CEE4B"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64</w:t>
            </w:r>
          </w:p>
        </w:tc>
        <w:tc>
          <w:tcPr>
            <w:tcW w:w="0" w:type="auto"/>
            <w:hideMark/>
          </w:tcPr>
          <w:p w14:paraId="28FEBB18" w14:textId="37CAF19F"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45.71</w:t>
            </w:r>
          </w:p>
        </w:tc>
      </w:tr>
      <w:tr w:rsidR="00D3747A" w:rsidRPr="00D93CF1" w14:paraId="4FE9D123" w14:textId="77777777" w:rsidTr="006E2F1E">
        <w:tc>
          <w:tcPr>
            <w:tcW w:w="0" w:type="auto"/>
            <w:vMerge w:val="restart"/>
            <w:hideMark/>
          </w:tcPr>
          <w:p w14:paraId="222969E3" w14:textId="6E8C9D00"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Systolic </w:t>
            </w:r>
            <w:r w:rsidR="00B73200" w:rsidRPr="00D93CF1">
              <w:rPr>
                <w:rFonts w:ascii="Book Antiqua" w:eastAsia="宋体" w:hAnsi="Book Antiqua" w:cs="Arial"/>
                <w:color w:val="000000"/>
              </w:rPr>
              <w:t>blood pressure </w:t>
            </w:r>
            <w:r w:rsidRPr="00D93CF1">
              <w:rPr>
                <w:rFonts w:ascii="Book Antiqua" w:eastAsia="宋体" w:hAnsi="Book Antiqua" w:cs="Arial"/>
                <w:color w:val="000000"/>
              </w:rPr>
              <w:t>(At 6-mo)</w:t>
            </w:r>
          </w:p>
        </w:tc>
        <w:tc>
          <w:tcPr>
            <w:tcW w:w="0" w:type="auto"/>
            <w:hideMark/>
          </w:tcPr>
          <w:p w14:paraId="29CFF36C"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Non-hypertensive (140 or less)</w:t>
            </w:r>
          </w:p>
        </w:tc>
        <w:tc>
          <w:tcPr>
            <w:tcW w:w="0" w:type="auto"/>
            <w:hideMark/>
          </w:tcPr>
          <w:p w14:paraId="29BA346D"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110</w:t>
            </w:r>
          </w:p>
        </w:tc>
        <w:tc>
          <w:tcPr>
            <w:tcW w:w="0" w:type="auto"/>
            <w:hideMark/>
          </w:tcPr>
          <w:p w14:paraId="677A0A4B" w14:textId="7FA41FFF"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78.57</w:t>
            </w:r>
          </w:p>
        </w:tc>
      </w:tr>
      <w:tr w:rsidR="00D3747A" w:rsidRPr="00D93CF1" w14:paraId="27D93B36" w14:textId="77777777" w:rsidTr="006E2F1E">
        <w:tc>
          <w:tcPr>
            <w:tcW w:w="0" w:type="auto"/>
            <w:vMerge/>
            <w:hideMark/>
          </w:tcPr>
          <w:p w14:paraId="58090926" w14:textId="77777777" w:rsidR="00D3747A" w:rsidRPr="00D93CF1" w:rsidRDefault="00D3747A" w:rsidP="00D93CF1">
            <w:pPr>
              <w:adjustRightInd w:val="0"/>
              <w:snapToGrid w:val="0"/>
              <w:spacing w:line="360" w:lineRule="auto"/>
              <w:jc w:val="both"/>
              <w:rPr>
                <w:rFonts w:ascii="Book Antiqua" w:eastAsia="宋体" w:hAnsi="Book Antiqua" w:cs="宋体"/>
              </w:rPr>
            </w:pPr>
          </w:p>
        </w:tc>
        <w:tc>
          <w:tcPr>
            <w:tcW w:w="0" w:type="auto"/>
            <w:hideMark/>
          </w:tcPr>
          <w:p w14:paraId="6DB0E40C"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Hypertensive (Greater than 140)</w:t>
            </w:r>
          </w:p>
        </w:tc>
        <w:tc>
          <w:tcPr>
            <w:tcW w:w="0" w:type="auto"/>
            <w:hideMark/>
          </w:tcPr>
          <w:p w14:paraId="36299A1E"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30</w:t>
            </w:r>
          </w:p>
        </w:tc>
        <w:tc>
          <w:tcPr>
            <w:tcW w:w="0" w:type="auto"/>
            <w:hideMark/>
          </w:tcPr>
          <w:p w14:paraId="750A512E" w14:textId="566C858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21.43</w:t>
            </w:r>
          </w:p>
        </w:tc>
      </w:tr>
      <w:tr w:rsidR="00D3747A" w:rsidRPr="00D93CF1" w14:paraId="3FB771FC" w14:textId="77777777" w:rsidTr="006E2F1E">
        <w:tc>
          <w:tcPr>
            <w:tcW w:w="0" w:type="auto"/>
            <w:vMerge w:val="restart"/>
            <w:hideMark/>
          </w:tcPr>
          <w:p w14:paraId="53C156DD" w14:textId="6274F85C"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Diastolic </w:t>
            </w:r>
            <w:r w:rsidR="00B73200" w:rsidRPr="00D93CF1">
              <w:rPr>
                <w:rFonts w:ascii="Book Antiqua" w:eastAsia="宋体" w:hAnsi="Book Antiqua" w:cs="Arial"/>
                <w:color w:val="000000"/>
              </w:rPr>
              <w:t>blood pressure </w:t>
            </w:r>
            <w:r w:rsidRPr="00D93CF1">
              <w:rPr>
                <w:rFonts w:ascii="Book Antiqua" w:eastAsia="宋体" w:hAnsi="Book Antiqua" w:cs="Arial"/>
                <w:color w:val="000000"/>
              </w:rPr>
              <w:t>(At baseline)</w:t>
            </w:r>
          </w:p>
        </w:tc>
        <w:tc>
          <w:tcPr>
            <w:tcW w:w="0" w:type="auto"/>
            <w:hideMark/>
          </w:tcPr>
          <w:p w14:paraId="3B2E4ABB"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Non-hypertensive (90 or less)</w:t>
            </w:r>
          </w:p>
        </w:tc>
        <w:tc>
          <w:tcPr>
            <w:tcW w:w="0" w:type="auto"/>
            <w:hideMark/>
          </w:tcPr>
          <w:p w14:paraId="79F5B7BB"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123</w:t>
            </w:r>
          </w:p>
        </w:tc>
        <w:tc>
          <w:tcPr>
            <w:tcW w:w="0" w:type="auto"/>
            <w:hideMark/>
          </w:tcPr>
          <w:p w14:paraId="62966BEE" w14:textId="1C4B6AAE"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87.86</w:t>
            </w:r>
          </w:p>
        </w:tc>
      </w:tr>
      <w:tr w:rsidR="00D3747A" w:rsidRPr="00D93CF1" w14:paraId="6EF712D7" w14:textId="77777777" w:rsidTr="006E2F1E">
        <w:tc>
          <w:tcPr>
            <w:tcW w:w="0" w:type="auto"/>
            <w:vMerge/>
            <w:hideMark/>
          </w:tcPr>
          <w:p w14:paraId="7B9CB94B" w14:textId="77777777" w:rsidR="00D3747A" w:rsidRPr="00D93CF1" w:rsidRDefault="00D3747A" w:rsidP="00D93CF1">
            <w:pPr>
              <w:adjustRightInd w:val="0"/>
              <w:snapToGrid w:val="0"/>
              <w:spacing w:line="360" w:lineRule="auto"/>
              <w:jc w:val="both"/>
              <w:rPr>
                <w:rFonts w:ascii="Book Antiqua" w:eastAsia="宋体" w:hAnsi="Book Antiqua" w:cs="宋体"/>
              </w:rPr>
            </w:pPr>
          </w:p>
        </w:tc>
        <w:tc>
          <w:tcPr>
            <w:tcW w:w="0" w:type="auto"/>
            <w:hideMark/>
          </w:tcPr>
          <w:p w14:paraId="467D6FE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Hypertensive (Greater than 90)</w:t>
            </w:r>
          </w:p>
        </w:tc>
        <w:tc>
          <w:tcPr>
            <w:tcW w:w="0" w:type="auto"/>
            <w:hideMark/>
          </w:tcPr>
          <w:p w14:paraId="553ABBEC"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17</w:t>
            </w:r>
          </w:p>
        </w:tc>
        <w:tc>
          <w:tcPr>
            <w:tcW w:w="0" w:type="auto"/>
            <w:hideMark/>
          </w:tcPr>
          <w:p w14:paraId="49481FC1" w14:textId="14485880"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12.14</w:t>
            </w:r>
          </w:p>
        </w:tc>
      </w:tr>
      <w:tr w:rsidR="00D3747A" w:rsidRPr="00D93CF1" w14:paraId="67CD8EF3" w14:textId="77777777" w:rsidTr="006E2F1E">
        <w:tc>
          <w:tcPr>
            <w:tcW w:w="0" w:type="auto"/>
            <w:vMerge w:val="restart"/>
            <w:hideMark/>
          </w:tcPr>
          <w:p w14:paraId="179AB93F" w14:textId="75983299"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Diastolic </w:t>
            </w:r>
            <w:r w:rsidR="00B73200" w:rsidRPr="00D93CF1">
              <w:rPr>
                <w:rFonts w:ascii="Book Antiqua" w:eastAsia="宋体" w:hAnsi="Book Antiqua" w:cs="Arial"/>
                <w:color w:val="000000"/>
              </w:rPr>
              <w:t>blood pressure </w:t>
            </w:r>
            <w:r w:rsidRPr="00D93CF1">
              <w:rPr>
                <w:rFonts w:ascii="Book Antiqua" w:eastAsia="宋体" w:hAnsi="Book Antiqua" w:cs="Arial"/>
                <w:color w:val="000000"/>
              </w:rPr>
              <w:t>(At 6-mo)</w:t>
            </w:r>
          </w:p>
        </w:tc>
        <w:tc>
          <w:tcPr>
            <w:tcW w:w="0" w:type="auto"/>
            <w:hideMark/>
          </w:tcPr>
          <w:p w14:paraId="25C1522C"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Non-hypertensive (90 or less)</w:t>
            </w:r>
          </w:p>
        </w:tc>
        <w:tc>
          <w:tcPr>
            <w:tcW w:w="0" w:type="auto"/>
            <w:hideMark/>
          </w:tcPr>
          <w:p w14:paraId="047A22E0"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125</w:t>
            </w:r>
          </w:p>
        </w:tc>
        <w:tc>
          <w:tcPr>
            <w:tcW w:w="0" w:type="auto"/>
            <w:hideMark/>
          </w:tcPr>
          <w:p w14:paraId="5C98AA63" w14:textId="3677DE53"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89.29</w:t>
            </w:r>
          </w:p>
        </w:tc>
      </w:tr>
      <w:tr w:rsidR="00D3747A" w:rsidRPr="00D93CF1" w14:paraId="01895A54" w14:textId="77777777" w:rsidTr="006E2F1E">
        <w:tc>
          <w:tcPr>
            <w:tcW w:w="0" w:type="auto"/>
            <w:vMerge/>
            <w:hideMark/>
          </w:tcPr>
          <w:p w14:paraId="53F1EB33" w14:textId="77777777" w:rsidR="00D3747A" w:rsidRPr="00D93CF1" w:rsidRDefault="00D3747A" w:rsidP="00D93CF1">
            <w:pPr>
              <w:adjustRightInd w:val="0"/>
              <w:snapToGrid w:val="0"/>
              <w:spacing w:line="360" w:lineRule="auto"/>
              <w:jc w:val="both"/>
              <w:rPr>
                <w:rFonts w:ascii="Book Antiqua" w:eastAsia="宋体" w:hAnsi="Book Antiqua" w:cs="宋体"/>
              </w:rPr>
            </w:pPr>
          </w:p>
        </w:tc>
        <w:tc>
          <w:tcPr>
            <w:tcW w:w="0" w:type="auto"/>
            <w:hideMark/>
          </w:tcPr>
          <w:p w14:paraId="02D8E51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Hypertensive (Greater than 90)</w:t>
            </w:r>
          </w:p>
        </w:tc>
        <w:tc>
          <w:tcPr>
            <w:tcW w:w="0" w:type="auto"/>
            <w:hideMark/>
          </w:tcPr>
          <w:p w14:paraId="55D94380"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15</w:t>
            </w:r>
          </w:p>
        </w:tc>
        <w:tc>
          <w:tcPr>
            <w:tcW w:w="0" w:type="auto"/>
            <w:hideMark/>
          </w:tcPr>
          <w:p w14:paraId="0AFF5C6C" w14:textId="2F98D5FE"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10.71</w:t>
            </w:r>
          </w:p>
        </w:tc>
      </w:tr>
      <w:tr w:rsidR="00D3747A" w:rsidRPr="00D93CF1" w14:paraId="4A22CC05" w14:textId="77777777" w:rsidTr="006E2F1E">
        <w:tc>
          <w:tcPr>
            <w:tcW w:w="0" w:type="auto"/>
            <w:vMerge w:val="restart"/>
            <w:hideMark/>
          </w:tcPr>
          <w:p w14:paraId="0D5AF9BF"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Has hyperlipidemia</w:t>
            </w:r>
          </w:p>
        </w:tc>
        <w:tc>
          <w:tcPr>
            <w:tcW w:w="0" w:type="auto"/>
            <w:hideMark/>
          </w:tcPr>
          <w:p w14:paraId="762BD4D3"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No</w:t>
            </w:r>
          </w:p>
        </w:tc>
        <w:tc>
          <w:tcPr>
            <w:tcW w:w="0" w:type="auto"/>
            <w:hideMark/>
          </w:tcPr>
          <w:p w14:paraId="0A90901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121</w:t>
            </w:r>
          </w:p>
        </w:tc>
        <w:tc>
          <w:tcPr>
            <w:tcW w:w="0" w:type="auto"/>
            <w:hideMark/>
          </w:tcPr>
          <w:p w14:paraId="66F46DBD" w14:textId="155641D3"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86.43</w:t>
            </w:r>
          </w:p>
        </w:tc>
      </w:tr>
      <w:tr w:rsidR="00D3747A" w:rsidRPr="00D93CF1" w14:paraId="6057895D" w14:textId="77777777" w:rsidTr="006E2F1E">
        <w:tc>
          <w:tcPr>
            <w:tcW w:w="0" w:type="auto"/>
            <w:vMerge/>
            <w:hideMark/>
          </w:tcPr>
          <w:p w14:paraId="33F9A5EC" w14:textId="77777777" w:rsidR="00D3747A" w:rsidRPr="00D93CF1" w:rsidRDefault="00D3747A" w:rsidP="00D93CF1">
            <w:pPr>
              <w:adjustRightInd w:val="0"/>
              <w:snapToGrid w:val="0"/>
              <w:spacing w:line="360" w:lineRule="auto"/>
              <w:jc w:val="both"/>
              <w:rPr>
                <w:rFonts w:ascii="Book Antiqua" w:eastAsia="宋体" w:hAnsi="Book Antiqua" w:cs="宋体"/>
              </w:rPr>
            </w:pPr>
          </w:p>
        </w:tc>
        <w:tc>
          <w:tcPr>
            <w:tcW w:w="0" w:type="auto"/>
            <w:hideMark/>
          </w:tcPr>
          <w:p w14:paraId="0B5F1ADD"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Yes</w:t>
            </w:r>
          </w:p>
        </w:tc>
        <w:tc>
          <w:tcPr>
            <w:tcW w:w="0" w:type="auto"/>
            <w:hideMark/>
          </w:tcPr>
          <w:p w14:paraId="5A9658BD"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18</w:t>
            </w:r>
          </w:p>
        </w:tc>
        <w:tc>
          <w:tcPr>
            <w:tcW w:w="0" w:type="auto"/>
            <w:hideMark/>
          </w:tcPr>
          <w:p w14:paraId="54D73D4D" w14:textId="2927F93F"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12.86</w:t>
            </w:r>
          </w:p>
        </w:tc>
      </w:tr>
      <w:tr w:rsidR="00D3747A" w:rsidRPr="00D93CF1" w14:paraId="5CD7CB9C" w14:textId="77777777" w:rsidTr="006E2F1E">
        <w:tc>
          <w:tcPr>
            <w:tcW w:w="0" w:type="auto"/>
            <w:vMerge/>
            <w:hideMark/>
          </w:tcPr>
          <w:p w14:paraId="193D9F30" w14:textId="77777777" w:rsidR="00D3747A" w:rsidRPr="00D93CF1" w:rsidRDefault="00D3747A" w:rsidP="00D93CF1">
            <w:pPr>
              <w:adjustRightInd w:val="0"/>
              <w:snapToGrid w:val="0"/>
              <w:spacing w:line="360" w:lineRule="auto"/>
              <w:jc w:val="both"/>
              <w:rPr>
                <w:rFonts w:ascii="Book Antiqua" w:eastAsia="宋体" w:hAnsi="Book Antiqua" w:cs="宋体"/>
              </w:rPr>
            </w:pPr>
          </w:p>
        </w:tc>
        <w:tc>
          <w:tcPr>
            <w:tcW w:w="0" w:type="auto"/>
            <w:hideMark/>
          </w:tcPr>
          <w:p w14:paraId="6C10A53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Missing</w:t>
            </w:r>
          </w:p>
        </w:tc>
        <w:tc>
          <w:tcPr>
            <w:tcW w:w="0" w:type="auto"/>
            <w:hideMark/>
          </w:tcPr>
          <w:p w14:paraId="559F1256"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w:t>
            </w:r>
          </w:p>
        </w:tc>
        <w:tc>
          <w:tcPr>
            <w:tcW w:w="0" w:type="auto"/>
            <w:hideMark/>
          </w:tcPr>
          <w:p w14:paraId="528F41B0" w14:textId="7D91A533"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0.71</w:t>
            </w:r>
          </w:p>
        </w:tc>
      </w:tr>
      <w:tr w:rsidR="00D3747A" w:rsidRPr="00D93CF1" w14:paraId="31A4FE2D" w14:textId="77777777" w:rsidTr="006E2F1E">
        <w:tc>
          <w:tcPr>
            <w:tcW w:w="0" w:type="auto"/>
            <w:vMerge w:val="restart"/>
            <w:hideMark/>
          </w:tcPr>
          <w:p w14:paraId="5DAB153C" w14:textId="7A25454A"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Has </w:t>
            </w:r>
            <w:r w:rsidR="00B73200" w:rsidRPr="00D93CF1">
              <w:rPr>
                <w:rFonts w:ascii="Book Antiqua" w:eastAsia="宋体" w:hAnsi="Book Antiqua" w:cs="Arial"/>
                <w:color w:val="000000"/>
              </w:rPr>
              <w:t>depression</w:t>
            </w:r>
          </w:p>
        </w:tc>
        <w:tc>
          <w:tcPr>
            <w:tcW w:w="0" w:type="auto"/>
            <w:hideMark/>
          </w:tcPr>
          <w:p w14:paraId="075A786A"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No</w:t>
            </w:r>
          </w:p>
        </w:tc>
        <w:tc>
          <w:tcPr>
            <w:tcW w:w="0" w:type="auto"/>
            <w:hideMark/>
          </w:tcPr>
          <w:p w14:paraId="34CA374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97</w:t>
            </w:r>
          </w:p>
        </w:tc>
        <w:tc>
          <w:tcPr>
            <w:tcW w:w="0" w:type="auto"/>
            <w:hideMark/>
          </w:tcPr>
          <w:p w14:paraId="4CB75E2F" w14:textId="577B8206"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69.29</w:t>
            </w:r>
          </w:p>
        </w:tc>
      </w:tr>
      <w:tr w:rsidR="00D3747A" w:rsidRPr="00D93CF1" w14:paraId="484E798B" w14:textId="77777777" w:rsidTr="006E2F1E">
        <w:tc>
          <w:tcPr>
            <w:tcW w:w="0" w:type="auto"/>
            <w:vMerge/>
            <w:hideMark/>
          </w:tcPr>
          <w:p w14:paraId="21B7DAAB" w14:textId="77777777" w:rsidR="00D3747A" w:rsidRPr="00D93CF1" w:rsidRDefault="00D3747A" w:rsidP="00D93CF1">
            <w:pPr>
              <w:adjustRightInd w:val="0"/>
              <w:snapToGrid w:val="0"/>
              <w:spacing w:line="360" w:lineRule="auto"/>
              <w:jc w:val="both"/>
              <w:rPr>
                <w:rFonts w:ascii="Book Antiqua" w:eastAsia="宋体" w:hAnsi="Book Antiqua" w:cs="宋体"/>
              </w:rPr>
            </w:pPr>
          </w:p>
        </w:tc>
        <w:tc>
          <w:tcPr>
            <w:tcW w:w="0" w:type="auto"/>
            <w:hideMark/>
          </w:tcPr>
          <w:p w14:paraId="254C8F31"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Yes</w:t>
            </w:r>
          </w:p>
        </w:tc>
        <w:tc>
          <w:tcPr>
            <w:tcW w:w="0" w:type="auto"/>
            <w:hideMark/>
          </w:tcPr>
          <w:p w14:paraId="051DFFB4"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42</w:t>
            </w:r>
          </w:p>
        </w:tc>
        <w:tc>
          <w:tcPr>
            <w:tcW w:w="0" w:type="auto"/>
            <w:hideMark/>
          </w:tcPr>
          <w:p w14:paraId="6AE75901" w14:textId="3837FA9E"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30.00</w:t>
            </w:r>
          </w:p>
        </w:tc>
      </w:tr>
      <w:tr w:rsidR="00D3747A" w:rsidRPr="00D93CF1" w14:paraId="1B8AA7A4" w14:textId="77777777" w:rsidTr="006E2F1E">
        <w:tc>
          <w:tcPr>
            <w:tcW w:w="0" w:type="auto"/>
            <w:vMerge/>
            <w:hideMark/>
          </w:tcPr>
          <w:p w14:paraId="05999ED8" w14:textId="77777777" w:rsidR="00D3747A" w:rsidRPr="00D93CF1" w:rsidRDefault="00D3747A" w:rsidP="00D93CF1">
            <w:pPr>
              <w:adjustRightInd w:val="0"/>
              <w:snapToGrid w:val="0"/>
              <w:spacing w:line="360" w:lineRule="auto"/>
              <w:jc w:val="both"/>
              <w:rPr>
                <w:rFonts w:ascii="Book Antiqua" w:eastAsia="宋体" w:hAnsi="Book Antiqua" w:cs="宋体"/>
              </w:rPr>
            </w:pPr>
          </w:p>
        </w:tc>
        <w:tc>
          <w:tcPr>
            <w:tcW w:w="0" w:type="auto"/>
            <w:hideMark/>
          </w:tcPr>
          <w:p w14:paraId="716F73AC"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Missing</w:t>
            </w:r>
          </w:p>
        </w:tc>
        <w:tc>
          <w:tcPr>
            <w:tcW w:w="0" w:type="auto"/>
            <w:hideMark/>
          </w:tcPr>
          <w:p w14:paraId="5BB577F5"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w:t>
            </w:r>
          </w:p>
        </w:tc>
        <w:tc>
          <w:tcPr>
            <w:tcW w:w="0" w:type="auto"/>
            <w:hideMark/>
          </w:tcPr>
          <w:p w14:paraId="5BC7D030" w14:textId="56966274"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0.71</w:t>
            </w:r>
          </w:p>
        </w:tc>
      </w:tr>
      <w:tr w:rsidR="00D3747A" w:rsidRPr="00D93CF1" w14:paraId="61E0F94C" w14:textId="77777777" w:rsidTr="006E2F1E">
        <w:tc>
          <w:tcPr>
            <w:tcW w:w="0" w:type="auto"/>
            <w:vMerge w:val="restart"/>
            <w:hideMark/>
          </w:tcPr>
          <w:p w14:paraId="314E0F21"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Has CAD</w:t>
            </w:r>
          </w:p>
        </w:tc>
        <w:tc>
          <w:tcPr>
            <w:tcW w:w="0" w:type="auto"/>
            <w:hideMark/>
          </w:tcPr>
          <w:p w14:paraId="1AA72295"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No</w:t>
            </w:r>
          </w:p>
        </w:tc>
        <w:tc>
          <w:tcPr>
            <w:tcW w:w="0" w:type="auto"/>
            <w:hideMark/>
          </w:tcPr>
          <w:p w14:paraId="18E66D72"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136</w:t>
            </w:r>
          </w:p>
        </w:tc>
        <w:tc>
          <w:tcPr>
            <w:tcW w:w="0" w:type="auto"/>
            <w:hideMark/>
          </w:tcPr>
          <w:p w14:paraId="5B01748C" w14:textId="624BDAEC"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97.14</w:t>
            </w:r>
          </w:p>
        </w:tc>
      </w:tr>
      <w:tr w:rsidR="00D3747A" w:rsidRPr="00D93CF1" w14:paraId="7121BE0B" w14:textId="77777777" w:rsidTr="006E2F1E">
        <w:tc>
          <w:tcPr>
            <w:tcW w:w="0" w:type="auto"/>
            <w:vMerge/>
            <w:hideMark/>
          </w:tcPr>
          <w:p w14:paraId="0EC8BBAB" w14:textId="77777777" w:rsidR="00D3747A" w:rsidRPr="00D93CF1" w:rsidRDefault="00D3747A" w:rsidP="00D93CF1">
            <w:pPr>
              <w:adjustRightInd w:val="0"/>
              <w:snapToGrid w:val="0"/>
              <w:spacing w:line="360" w:lineRule="auto"/>
              <w:jc w:val="both"/>
              <w:rPr>
                <w:rFonts w:ascii="Book Antiqua" w:eastAsia="宋体" w:hAnsi="Book Antiqua" w:cs="宋体"/>
              </w:rPr>
            </w:pPr>
          </w:p>
        </w:tc>
        <w:tc>
          <w:tcPr>
            <w:tcW w:w="0" w:type="auto"/>
            <w:hideMark/>
          </w:tcPr>
          <w:p w14:paraId="45D4478B"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Yes</w:t>
            </w:r>
          </w:p>
        </w:tc>
        <w:tc>
          <w:tcPr>
            <w:tcW w:w="0" w:type="auto"/>
            <w:hideMark/>
          </w:tcPr>
          <w:p w14:paraId="7BC970B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4</w:t>
            </w:r>
          </w:p>
        </w:tc>
        <w:tc>
          <w:tcPr>
            <w:tcW w:w="0" w:type="auto"/>
            <w:hideMark/>
          </w:tcPr>
          <w:p w14:paraId="79F618C9" w14:textId="131A8753"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2.86</w:t>
            </w:r>
          </w:p>
        </w:tc>
      </w:tr>
      <w:tr w:rsidR="00D3747A" w:rsidRPr="00D93CF1" w14:paraId="393167C8" w14:textId="77777777" w:rsidTr="006E2F1E">
        <w:tc>
          <w:tcPr>
            <w:tcW w:w="0" w:type="auto"/>
            <w:vMerge w:val="restart"/>
            <w:hideMark/>
          </w:tcPr>
          <w:p w14:paraId="3684A2E8"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Has CVD</w:t>
            </w:r>
          </w:p>
        </w:tc>
        <w:tc>
          <w:tcPr>
            <w:tcW w:w="0" w:type="auto"/>
            <w:hideMark/>
          </w:tcPr>
          <w:p w14:paraId="196A8250"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No</w:t>
            </w:r>
          </w:p>
        </w:tc>
        <w:tc>
          <w:tcPr>
            <w:tcW w:w="0" w:type="auto"/>
            <w:hideMark/>
          </w:tcPr>
          <w:p w14:paraId="2615FD59"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132</w:t>
            </w:r>
          </w:p>
        </w:tc>
        <w:tc>
          <w:tcPr>
            <w:tcW w:w="0" w:type="auto"/>
            <w:hideMark/>
          </w:tcPr>
          <w:p w14:paraId="34A50158" w14:textId="7BC62ABA"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94.29</w:t>
            </w:r>
          </w:p>
        </w:tc>
      </w:tr>
      <w:tr w:rsidR="00D3747A" w:rsidRPr="00D93CF1" w14:paraId="347B8C6D" w14:textId="77777777" w:rsidTr="006E2F1E">
        <w:tc>
          <w:tcPr>
            <w:tcW w:w="0" w:type="auto"/>
            <w:vMerge/>
            <w:hideMark/>
          </w:tcPr>
          <w:p w14:paraId="37674331" w14:textId="77777777" w:rsidR="00D3747A" w:rsidRPr="00D93CF1" w:rsidRDefault="00D3747A" w:rsidP="00D93CF1">
            <w:pPr>
              <w:adjustRightInd w:val="0"/>
              <w:snapToGrid w:val="0"/>
              <w:spacing w:line="360" w:lineRule="auto"/>
              <w:jc w:val="both"/>
              <w:rPr>
                <w:rFonts w:ascii="Book Antiqua" w:eastAsia="宋体" w:hAnsi="Book Antiqua" w:cs="宋体"/>
              </w:rPr>
            </w:pPr>
          </w:p>
        </w:tc>
        <w:tc>
          <w:tcPr>
            <w:tcW w:w="0" w:type="auto"/>
            <w:hideMark/>
          </w:tcPr>
          <w:p w14:paraId="0F8978FC"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Yes</w:t>
            </w:r>
          </w:p>
        </w:tc>
        <w:tc>
          <w:tcPr>
            <w:tcW w:w="0" w:type="auto"/>
            <w:hideMark/>
          </w:tcPr>
          <w:p w14:paraId="27F30848"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8</w:t>
            </w:r>
          </w:p>
        </w:tc>
        <w:tc>
          <w:tcPr>
            <w:tcW w:w="0" w:type="auto"/>
            <w:hideMark/>
          </w:tcPr>
          <w:p w14:paraId="3191767E" w14:textId="7C622EE2"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5.71</w:t>
            </w:r>
          </w:p>
        </w:tc>
      </w:tr>
      <w:tr w:rsidR="00D3747A" w:rsidRPr="00D93CF1" w14:paraId="3B72F01E" w14:textId="77777777" w:rsidTr="006E2F1E">
        <w:tc>
          <w:tcPr>
            <w:tcW w:w="0" w:type="auto"/>
            <w:vMerge w:val="restart"/>
            <w:hideMark/>
          </w:tcPr>
          <w:p w14:paraId="02C70479"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Has OSA</w:t>
            </w:r>
          </w:p>
        </w:tc>
        <w:tc>
          <w:tcPr>
            <w:tcW w:w="0" w:type="auto"/>
            <w:hideMark/>
          </w:tcPr>
          <w:p w14:paraId="28034563"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No</w:t>
            </w:r>
          </w:p>
        </w:tc>
        <w:tc>
          <w:tcPr>
            <w:tcW w:w="0" w:type="auto"/>
            <w:hideMark/>
          </w:tcPr>
          <w:p w14:paraId="2089BFFC"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115</w:t>
            </w:r>
          </w:p>
        </w:tc>
        <w:tc>
          <w:tcPr>
            <w:tcW w:w="0" w:type="auto"/>
            <w:hideMark/>
          </w:tcPr>
          <w:p w14:paraId="5F96E8EF" w14:textId="5DAD841E"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82.14</w:t>
            </w:r>
          </w:p>
        </w:tc>
      </w:tr>
      <w:tr w:rsidR="00D3747A" w:rsidRPr="00D93CF1" w14:paraId="4CF29191" w14:textId="77777777" w:rsidTr="006E2F1E">
        <w:tc>
          <w:tcPr>
            <w:tcW w:w="0" w:type="auto"/>
            <w:vMerge/>
            <w:hideMark/>
          </w:tcPr>
          <w:p w14:paraId="437279D4" w14:textId="77777777" w:rsidR="00D3747A" w:rsidRPr="00D93CF1" w:rsidRDefault="00D3747A" w:rsidP="00D93CF1">
            <w:pPr>
              <w:adjustRightInd w:val="0"/>
              <w:snapToGrid w:val="0"/>
              <w:spacing w:line="360" w:lineRule="auto"/>
              <w:jc w:val="both"/>
              <w:rPr>
                <w:rFonts w:ascii="Book Antiqua" w:eastAsia="宋体" w:hAnsi="Book Antiqua" w:cs="宋体"/>
              </w:rPr>
            </w:pPr>
          </w:p>
        </w:tc>
        <w:tc>
          <w:tcPr>
            <w:tcW w:w="0" w:type="auto"/>
            <w:hideMark/>
          </w:tcPr>
          <w:p w14:paraId="19B88612"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Yes</w:t>
            </w:r>
          </w:p>
        </w:tc>
        <w:tc>
          <w:tcPr>
            <w:tcW w:w="0" w:type="auto"/>
            <w:hideMark/>
          </w:tcPr>
          <w:p w14:paraId="56FC2206"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25</w:t>
            </w:r>
          </w:p>
        </w:tc>
        <w:tc>
          <w:tcPr>
            <w:tcW w:w="0" w:type="auto"/>
            <w:hideMark/>
          </w:tcPr>
          <w:p w14:paraId="21B236F1" w14:textId="64B26204"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17.86</w:t>
            </w:r>
          </w:p>
        </w:tc>
      </w:tr>
      <w:tr w:rsidR="00D3747A" w:rsidRPr="00D93CF1" w14:paraId="413E5E5B" w14:textId="77777777" w:rsidTr="006E2F1E">
        <w:tc>
          <w:tcPr>
            <w:tcW w:w="0" w:type="auto"/>
            <w:vMerge w:val="restart"/>
            <w:hideMark/>
          </w:tcPr>
          <w:p w14:paraId="10C75599" w14:textId="4E799041"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Has </w:t>
            </w:r>
            <w:r w:rsidR="00B73200" w:rsidRPr="00D93CF1">
              <w:rPr>
                <w:rFonts w:ascii="Book Antiqua" w:eastAsia="宋体" w:hAnsi="Book Antiqua" w:cs="Arial"/>
                <w:color w:val="000000"/>
              </w:rPr>
              <w:t>diabetes mellitus</w:t>
            </w:r>
          </w:p>
        </w:tc>
        <w:tc>
          <w:tcPr>
            <w:tcW w:w="0" w:type="auto"/>
            <w:hideMark/>
          </w:tcPr>
          <w:p w14:paraId="4A2B93F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No</w:t>
            </w:r>
          </w:p>
        </w:tc>
        <w:tc>
          <w:tcPr>
            <w:tcW w:w="0" w:type="auto"/>
            <w:hideMark/>
          </w:tcPr>
          <w:p w14:paraId="04D84C3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110</w:t>
            </w:r>
          </w:p>
        </w:tc>
        <w:tc>
          <w:tcPr>
            <w:tcW w:w="0" w:type="auto"/>
            <w:hideMark/>
          </w:tcPr>
          <w:p w14:paraId="78F09984" w14:textId="2A671B9B"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78.57</w:t>
            </w:r>
          </w:p>
        </w:tc>
      </w:tr>
      <w:tr w:rsidR="00D3747A" w:rsidRPr="00D93CF1" w14:paraId="16B698E9" w14:textId="77777777" w:rsidTr="006E2F1E">
        <w:tc>
          <w:tcPr>
            <w:tcW w:w="0" w:type="auto"/>
            <w:vMerge/>
            <w:hideMark/>
          </w:tcPr>
          <w:p w14:paraId="10B69736" w14:textId="77777777" w:rsidR="00D3747A" w:rsidRPr="00D93CF1" w:rsidRDefault="00D3747A" w:rsidP="00D93CF1">
            <w:pPr>
              <w:adjustRightInd w:val="0"/>
              <w:snapToGrid w:val="0"/>
              <w:spacing w:line="360" w:lineRule="auto"/>
              <w:jc w:val="both"/>
              <w:rPr>
                <w:rFonts w:ascii="Book Antiqua" w:eastAsia="宋体" w:hAnsi="Book Antiqua" w:cs="宋体"/>
              </w:rPr>
            </w:pPr>
          </w:p>
        </w:tc>
        <w:tc>
          <w:tcPr>
            <w:tcW w:w="0" w:type="auto"/>
            <w:hideMark/>
          </w:tcPr>
          <w:p w14:paraId="47D3B76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Yes</w:t>
            </w:r>
          </w:p>
        </w:tc>
        <w:tc>
          <w:tcPr>
            <w:tcW w:w="0" w:type="auto"/>
            <w:hideMark/>
          </w:tcPr>
          <w:p w14:paraId="202FBA85"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30</w:t>
            </w:r>
          </w:p>
        </w:tc>
        <w:tc>
          <w:tcPr>
            <w:tcW w:w="0" w:type="auto"/>
            <w:hideMark/>
          </w:tcPr>
          <w:p w14:paraId="62133A76" w14:textId="509ACF3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21.43</w:t>
            </w:r>
          </w:p>
        </w:tc>
      </w:tr>
    </w:tbl>
    <w:p w14:paraId="7614E687" w14:textId="5E61AD95" w:rsidR="00D3747A" w:rsidRPr="00D93CF1" w:rsidRDefault="00D3747A" w:rsidP="00D93CF1">
      <w:pPr>
        <w:adjustRightInd w:val="0"/>
        <w:snapToGrid w:val="0"/>
        <w:spacing w:line="360" w:lineRule="auto"/>
        <w:jc w:val="both"/>
        <w:rPr>
          <w:rFonts w:ascii="Book Antiqua" w:eastAsia="宋体" w:hAnsi="Book Antiqua" w:cs="Arial"/>
          <w:color w:val="000000"/>
        </w:rPr>
      </w:pPr>
      <w:r w:rsidRPr="00D93CF1">
        <w:rPr>
          <w:rFonts w:ascii="Book Antiqua" w:eastAsia="宋体" w:hAnsi="Book Antiqua" w:cs="Arial"/>
          <w:color w:val="000000"/>
        </w:rPr>
        <w:t>CAD: Coronary artery disease; CVD: Cardiovascular disease; OSA: Obstructive sleep apnea</w:t>
      </w:r>
      <w:r w:rsidR="00B73200" w:rsidRPr="00D93CF1">
        <w:rPr>
          <w:rFonts w:ascii="Book Antiqua" w:eastAsia="宋体" w:hAnsi="Book Antiqua" w:cs="Arial"/>
          <w:color w:val="000000"/>
        </w:rPr>
        <w:t>.</w:t>
      </w:r>
    </w:p>
    <w:p w14:paraId="5133AF2E" w14:textId="77777777" w:rsidR="006E2F1E" w:rsidRDefault="006E2F1E" w:rsidP="00D93CF1">
      <w:pPr>
        <w:adjustRightInd w:val="0"/>
        <w:snapToGrid w:val="0"/>
        <w:spacing w:line="360" w:lineRule="auto"/>
        <w:jc w:val="both"/>
        <w:rPr>
          <w:rFonts w:ascii="Book Antiqua" w:hAnsi="Book Antiqua"/>
          <w:b/>
          <w:bCs/>
          <w:lang w:eastAsia="zh-CN"/>
        </w:rPr>
      </w:pPr>
    </w:p>
    <w:p w14:paraId="46D45359" w14:textId="77777777" w:rsidR="006E2F1E" w:rsidRDefault="006E2F1E" w:rsidP="00D93CF1">
      <w:pPr>
        <w:adjustRightInd w:val="0"/>
        <w:snapToGrid w:val="0"/>
        <w:spacing w:line="360" w:lineRule="auto"/>
        <w:jc w:val="both"/>
        <w:rPr>
          <w:rFonts w:ascii="Book Antiqua" w:hAnsi="Book Antiqua"/>
          <w:b/>
          <w:bCs/>
          <w:lang w:eastAsia="zh-CN"/>
        </w:rPr>
      </w:pPr>
    </w:p>
    <w:p w14:paraId="5A8E5CCA" w14:textId="77777777" w:rsidR="006E2F1E" w:rsidRDefault="006E2F1E" w:rsidP="00D93CF1">
      <w:pPr>
        <w:adjustRightInd w:val="0"/>
        <w:snapToGrid w:val="0"/>
        <w:spacing w:line="360" w:lineRule="auto"/>
        <w:jc w:val="both"/>
        <w:rPr>
          <w:rFonts w:ascii="Book Antiqua" w:hAnsi="Book Antiqua"/>
          <w:b/>
          <w:bCs/>
          <w:lang w:eastAsia="zh-CN"/>
        </w:rPr>
      </w:pPr>
    </w:p>
    <w:p w14:paraId="1ADCB89D" w14:textId="22DC4BE3" w:rsidR="00D3747A" w:rsidRPr="00D93CF1" w:rsidRDefault="00B73200" w:rsidP="00D93CF1">
      <w:pPr>
        <w:adjustRightInd w:val="0"/>
        <w:snapToGrid w:val="0"/>
        <w:spacing w:line="360" w:lineRule="auto"/>
        <w:jc w:val="both"/>
        <w:rPr>
          <w:rFonts w:ascii="Book Antiqua" w:hAnsi="Book Antiqua"/>
          <w:b/>
          <w:bCs/>
        </w:rPr>
      </w:pPr>
      <w:r w:rsidRPr="00D93CF1">
        <w:rPr>
          <w:rFonts w:ascii="Book Antiqua" w:hAnsi="Book Antiqua"/>
          <w:b/>
          <w:bCs/>
        </w:rPr>
        <w:br w:type="page"/>
      </w:r>
      <w:r w:rsidR="00D3747A" w:rsidRPr="00D93CF1">
        <w:rPr>
          <w:rFonts w:ascii="Book Antiqua" w:hAnsi="Book Antiqua"/>
          <w:b/>
          <w:bCs/>
        </w:rPr>
        <w:lastRenderedPageBreak/>
        <w:t xml:space="preserve">Table 2 </w:t>
      </w:r>
      <w:r w:rsidRPr="00D93CF1">
        <w:rPr>
          <w:rFonts w:ascii="Book Antiqua" w:hAnsi="Book Antiqua"/>
          <w:b/>
          <w:bCs/>
          <w:i/>
          <w:iCs/>
        </w:rPr>
        <w:t>t</w:t>
      </w:r>
      <w:r w:rsidR="00D3747A" w:rsidRPr="00D93CF1">
        <w:rPr>
          <w:rFonts w:ascii="Book Antiqua" w:hAnsi="Book Antiqua"/>
          <w:b/>
          <w:bCs/>
        </w:rPr>
        <w:t>-test: Paired two sample for means</w:t>
      </w:r>
    </w:p>
    <w:tbl>
      <w:tblPr>
        <w:tblStyle w:val="1"/>
        <w:tblW w:w="0" w:type="auto"/>
        <w:tblLook w:val="0600" w:firstRow="0" w:lastRow="0" w:firstColumn="0" w:lastColumn="0" w:noHBand="1" w:noVBand="1"/>
      </w:tblPr>
      <w:tblGrid>
        <w:gridCol w:w="1008"/>
        <w:gridCol w:w="2256"/>
        <w:gridCol w:w="3036"/>
      </w:tblGrid>
      <w:tr w:rsidR="00D3747A" w:rsidRPr="00D93CF1" w14:paraId="56BE806B" w14:textId="77777777" w:rsidTr="006E2F1E">
        <w:trPr>
          <w:trHeight w:val="340"/>
        </w:trPr>
        <w:tc>
          <w:tcPr>
            <w:tcW w:w="0" w:type="auto"/>
            <w:tcBorders>
              <w:top w:val="single" w:sz="4" w:space="0" w:color="auto"/>
              <w:bottom w:val="single" w:sz="4" w:space="0" w:color="auto"/>
            </w:tcBorders>
            <w:hideMark/>
          </w:tcPr>
          <w:p w14:paraId="20A32459" w14:textId="77777777" w:rsidR="00D3747A" w:rsidRPr="00D93CF1" w:rsidRDefault="00D3747A" w:rsidP="00D93CF1">
            <w:pPr>
              <w:adjustRightInd w:val="0"/>
              <w:snapToGrid w:val="0"/>
              <w:spacing w:line="360" w:lineRule="auto"/>
              <w:jc w:val="both"/>
              <w:rPr>
                <w:rFonts w:ascii="Book Antiqua" w:eastAsia="宋体" w:hAnsi="Book Antiqua" w:cs="宋体"/>
                <w:b/>
                <w:bCs/>
              </w:rPr>
            </w:pPr>
            <w:r w:rsidRPr="00D93CF1">
              <w:rPr>
                <w:rFonts w:ascii="Book Antiqua" w:eastAsia="宋体" w:hAnsi="Book Antiqua" w:cs="Arial"/>
                <w:b/>
                <w:bCs/>
                <w:color w:val="000000"/>
              </w:rPr>
              <w:t> </w:t>
            </w:r>
          </w:p>
        </w:tc>
        <w:tc>
          <w:tcPr>
            <w:tcW w:w="0" w:type="auto"/>
            <w:tcBorders>
              <w:top w:val="single" w:sz="4" w:space="0" w:color="auto"/>
              <w:bottom w:val="single" w:sz="4" w:space="0" w:color="auto"/>
            </w:tcBorders>
            <w:hideMark/>
          </w:tcPr>
          <w:p w14:paraId="2DB61E7C" w14:textId="5A18D2EF" w:rsidR="00D3747A" w:rsidRPr="00D93CF1" w:rsidRDefault="00D3747A" w:rsidP="00D93CF1">
            <w:pPr>
              <w:adjustRightInd w:val="0"/>
              <w:snapToGrid w:val="0"/>
              <w:spacing w:line="360" w:lineRule="auto"/>
              <w:jc w:val="both"/>
              <w:rPr>
                <w:rFonts w:ascii="Book Antiqua" w:eastAsia="宋体" w:hAnsi="Book Antiqua" w:cs="宋体"/>
                <w:b/>
                <w:bCs/>
              </w:rPr>
            </w:pPr>
            <w:r w:rsidRPr="00D93CF1">
              <w:rPr>
                <w:rFonts w:ascii="Book Antiqua" w:eastAsia="宋体" w:hAnsi="Book Antiqua" w:cs="Arial"/>
                <w:b/>
                <w:bCs/>
                <w:color w:val="000000"/>
              </w:rPr>
              <w:t>Weight at </w:t>
            </w:r>
            <w:r w:rsidR="00B73200" w:rsidRPr="00D93CF1">
              <w:rPr>
                <w:rFonts w:ascii="Book Antiqua" w:eastAsia="宋体" w:hAnsi="Book Antiqua" w:cs="Arial"/>
                <w:b/>
                <w:bCs/>
                <w:color w:val="000000"/>
              </w:rPr>
              <w:t>baseline</w:t>
            </w:r>
          </w:p>
        </w:tc>
        <w:tc>
          <w:tcPr>
            <w:tcW w:w="0" w:type="auto"/>
            <w:tcBorders>
              <w:top w:val="single" w:sz="4" w:space="0" w:color="auto"/>
              <w:bottom w:val="single" w:sz="4" w:space="0" w:color="auto"/>
            </w:tcBorders>
            <w:hideMark/>
          </w:tcPr>
          <w:p w14:paraId="3EBC3EB5" w14:textId="48715DF0" w:rsidR="00D3747A" w:rsidRPr="00D93CF1" w:rsidRDefault="00D3747A" w:rsidP="00D93CF1">
            <w:pPr>
              <w:adjustRightInd w:val="0"/>
              <w:snapToGrid w:val="0"/>
              <w:spacing w:line="360" w:lineRule="auto"/>
              <w:jc w:val="both"/>
              <w:rPr>
                <w:rFonts w:ascii="Book Antiqua" w:eastAsia="宋体" w:hAnsi="Book Antiqua" w:cs="宋体"/>
                <w:b/>
                <w:bCs/>
              </w:rPr>
            </w:pPr>
            <w:r w:rsidRPr="00D93CF1">
              <w:rPr>
                <w:rFonts w:ascii="Book Antiqua" w:eastAsia="宋体" w:hAnsi="Book Antiqua" w:cs="Arial"/>
                <w:b/>
                <w:bCs/>
                <w:color w:val="000000"/>
              </w:rPr>
              <w:t>Weight at 6-mo </w:t>
            </w:r>
            <w:r w:rsidR="00B73200" w:rsidRPr="00D93CF1">
              <w:rPr>
                <w:rFonts w:ascii="Book Antiqua" w:eastAsia="宋体" w:hAnsi="Book Antiqua" w:cs="Arial"/>
                <w:b/>
                <w:bCs/>
                <w:color w:val="000000"/>
              </w:rPr>
              <w:t>follow</w:t>
            </w:r>
            <w:r w:rsidRPr="00D93CF1">
              <w:rPr>
                <w:rFonts w:ascii="Book Antiqua" w:eastAsia="宋体" w:hAnsi="Book Antiqua" w:cs="Arial"/>
                <w:b/>
                <w:bCs/>
                <w:color w:val="000000"/>
              </w:rPr>
              <w:t>-up</w:t>
            </w:r>
          </w:p>
        </w:tc>
      </w:tr>
      <w:tr w:rsidR="00D3747A" w:rsidRPr="00D93CF1" w14:paraId="5F19E2ED" w14:textId="77777777" w:rsidTr="006E2F1E">
        <w:trPr>
          <w:trHeight w:val="340"/>
        </w:trPr>
        <w:tc>
          <w:tcPr>
            <w:tcW w:w="0" w:type="auto"/>
            <w:tcBorders>
              <w:top w:val="single" w:sz="4" w:space="0" w:color="auto"/>
            </w:tcBorders>
            <w:hideMark/>
          </w:tcPr>
          <w:p w14:paraId="65515A7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Mean</w:t>
            </w:r>
          </w:p>
        </w:tc>
        <w:tc>
          <w:tcPr>
            <w:tcW w:w="0" w:type="auto"/>
            <w:tcBorders>
              <w:top w:val="single" w:sz="4" w:space="0" w:color="auto"/>
            </w:tcBorders>
            <w:hideMark/>
          </w:tcPr>
          <w:p w14:paraId="7D088003"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231.61</w:t>
            </w:r>
          </w:p>
        </w:tc>
        <w:tc>
          <w:tcPr>
            <w:tcW w:w="0" w:type="auto"/>
            <w:tcBorders>
              <w:top w:val="single" w:sz="4" w:space="0" w:color="auto"/>
            </w:tcBorders>
            <w:hideMark/>
          </w:tcPr>
          <w:p w14:paraId="4A23EBCD"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203.88</w:t>
            </w:r>
          </w:p>
        </w:tc>
      </w:tr>
      <w:tr w:rsidR="00D3747A" w:rsidRPr="00D93CF1" w14:paraId="0DFADA0A" w14:textId="77777777" w:rsidTr="006E2F1E">
        <w:trPr>
          <w:trHeight w:val="340"/>
        </w:trPr>
        <w:tc>
          <w:tcPr>
            <w:tcW w:w="0" w:type="auto"/>
            <w:hideMark/>
          </w:tcPr>
          <w:p w14:paraId="7F237490"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i/>
                <w:iCs/>
                <w:color w:val="000000"/>
              </w:rPr>
              <w:t>t</w:t>
            </w:r>
            <w:r w:rsidRPr="00D93CF1">
              <w:rPr>
                <w:rFonts w:ascii="Book Antiqua" w:eastAsia="宋体" w:hAnsi="Book Antiqua" w:cs="Arial"/>
                <w:color w:val="000000"/>
              </w:rPr>
              <w:t>-stat</w:t>
            </w:r>
          </w:p>
        </w:tc>
        <w:tc>
          <w:tcPr>
            <w:tcW w:w="0" w:type="auto"/>
            <w:hideMark/>
          </w:tcPr>
          <w:p w14:paraId="0E3BA9AF"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18.06</w:t>
            </w:r>
          </w:p>
        </w:tc>
        <w:tc>
          <w:tcPr>
            <w:tcW w:w="0" w:type="auto"/>
            <w:hideMark/>
          </w:tcPr>
          <w:p w14:paraId="21E94B4F" w14:textId="77777777" w:rsidR="00D3747A" w:rsidRPr="00D93CF1" w:rsidRDefault="00D3747A" w:rsidP="00D93CF1">
            <w:pPr>
              <w:adjustRightInd w:val="0"/>
              <w:snapToGrid w:val="0"/>
              <w:spacing w:line="360" w:lineRule="auto"/>
              <w:jc w:val="both"/>
              <w:rPr>
                <w:rFonts w:ascii="Book Antiqua" w:eastAsia="宋体" w:hAnsi="Book Antiqua" w:cs="宋体"/>
              </w:rPr>
            </w:pPr>
          </w:p>
        </w:tc>
      </w:tr>
      <w:tr w:rsidR="00D3747A" w:rsidRPr="00D93CF1" w14:paraId="3886B134" w14:textId="77777777" w:rsidTr="006E2F1E">
        <w:trPr>
          <w:trHeight w:val="340"/>
        </w:trPr>
        <w:tc>
          <w:tcPr>
            <w:tcW w:w="0" w:type="auto"/>
            <w:tcBorders>
              <w:bottom w:val="single" w:sz="4" w:space="0" w:color="auto"/>
            </w:tcBorders>
            <w:hideMark/>
          </w:tcPr>
          <w:p w14:paraId="6B8B57EB" w14:textId="7C9F9A11"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i/>
                <w:iCs/>
                <w:color w:val="000000"/>
              </w:rPr>
              <w:t>P</w:t>
            </w:r>
            <w:r w:rsidR="005F6B04" w:rsidRPr="00D93CF1">
              <w:rPr>
                <w:rFonts w:ascii="Book Antiqua" w:eastAsia="宋体" w:hAnsi="Book Antiqua" w:cs="Arial"/>
                <w:color w:val="000000"/>
              </w:rPr>
              <w:t xml:space="preserve"> </w:t>
            </w:r>
            <w:r w:rsidRPr="00D93CF1">
              <w:rPr>
                <w:rFonts w:ascii="Book Antiqua" w:eastAsia="宋体" w:hAnsi="Book Antiqua" w:cs="Arial"/>
                <w:color w:val="000000"/>
              </w:rPr>
              <w:t>value</w:t>
            </w:r>
          </w:p>
        </w:tc>
        <w:tc>
          <w:tcPr>
            <w:tcW w:w="0" w:type="auto"/>
            <w:tcBorders>
              <w:bottom w:val="single" w:sz="4" w:space="0" w:color="auto"/>
            </w:tcBorders>
            <w:hideMark/>
          </w:tcPr>
          <w:p w14:paraId="5BB8CB9B"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0.0000</w:t>
            </w:r>
          </w:p>
        </w:tc>
        <w:tc>
          <w:tcPr>
            <w:tcW w:w="0" w:type="auto"/>
            <w:tcBorders>
              <w:bottom w:val="single" w:sz="4" w:space="0" w:color="auto"/>
            </w:tcBorders>
            <w:hideMark/>
          </w:tcPr>
          <w:p w14:paraId="5B67CF40" w14:textId="77777777" w:rsidR="00D3747A" w:rsidRPr="00D93CF1" w:rsidRDefault="00D3747A" w:rsidP="00D93CF1">
            <w:pPr>
              <w:adjustRightInd w:val="0"/>
              <w:snapToGrid w:val="0"/>
              <w:spacing w:line="360" w:lineRule="auto"/>
              <w:jc w:val="both"/>
              <w:rPr>
                <w:rFonts w:ascii="Book Antiqua" w:eastAsia="宋体" w:hAnsi="Book Antiqua" w:cs="宋体"/>
              </w:rPr>
            </w:pPr>
          </w:p>
        </w:tc>
      </w:tr>
    </w:tbl>
    <w:p w14:paraId="152AB5B3" w14:textId="77777777" w:rsidR="00D3747A" w:rsidRPr="00D93CF1" w:rsidRDefault="00D3747A" w:rsidP="00D93CF1">
      <w:pPr>
        <w:adjustRightInd w:val="0"/>
        <w:snapToGrid w:val="0"/>
        <w:spacing w:line="360" w:lineRule="auto"/>
        <w:jc w:val="both"/>
        <w:rPr>
          <w:rFonts w:ascii="Book Antiqua" w:hAnsi="Book Antiqua"/>
          <w:b/>
          <w:bCs/>
        </w:rPr>
      </w:pPr>
    </w:p>
    <w:p w14:paraId="35203B89" w14:textId="0C218E27" w:rsidR="00D3747A" w:rsidRPr="00D93CF1" w:rsidRDefault="00D3747A" w:rsidP="00D93CF1">
      <w:pPr>
        <w:adjustRightInd w:val="0"/>
        <w:snapToGrid w:val="0"/>
        <w:spacing w:line="360" w:lineRule="auto"/>
        <w:jc w:val="both"/>
        <w:rPr>
          <w:rFonts w:ascii="Book Antiqua" w:hAnsi="Book Antiqua"/>
          <w:b/>
          <w:bCs/>
        </w:rPr>
      </w:pPr>
      <w:r w:rsidRPr="00D93CF1">
        <w:rPr>
          <w:rFonts w:ascii="Book Antiqua" w:hAnsi="Book Antiqua"/>
          <w:b/>
          <w:bCs/>
        </w:rPr>
        <w:br w:type="page"/>
      </w:r>
      <w:r w:rsidRPr="00D93CF1">
        <w:rPr>
          <w:rFonts w:ascii="Book Antiqua" w:hAnsi="Book Antiqua"/>
          <w:b/>
          <w:bCs/>
        </w:rPr>
        <w:lastRenderedPageBreak/>
        <w:t xml:space="preserve">Table 3 Multiple regression showing the association between systolic and diastolic blood pressure and demographics and other </w:t>
      </w:r>
      <w:r w:rsidR="003B29DC" w:rsidRPr="00D93CF1">
        <w:rPr>
          <w:rFonts w:ascii="Book Antiqua" w:hAnsi="Book Antiqua"/>
          <w:b/>
          <w:bCs/>
        </w:rPr>
        <w:t>comorbidities</w:t>
      </w:r>
    </w:p>
    <w:tbl>
      <w:tblPr>
        <w:tblStyle w:val="1"/>
        <w:tblW w:w="13467" w:type="dxa"/>
        <w:tblLook w:val="0600" w:firstRow="0" w:lastRow="0" w:firstColumn="0" w:lastColumn="0" w:noHBand="1" w:noVBand="1"/>
      </w:tblPr>
      <w:tblGrid>
        <w:gridCol w:w="5353"/>
        <w:gridCol w:w="4121"/>
        <w:gridCol w:w="3993"/>
      </w:tblGrid>
      <w:tr w:rsidR="00D3747A" w:rsidRPr="00D93CF1" w14:paraId="79C7E31A" w14:textId="77777777" w:rsidTr="006E2F1E">
        <w:trPr>
          <w:trHeight w:val="540"/>
        </w:trPr>
        <w:tc>
          <w:tcPr>
            <w:tcW w:w="5353" w:type="dxa"/>
            <w:tcBorders>
              <w:top w:val="single" w:sz="4" w:space="0" w:color="auto"/>
              <w:bottom w:val="single" w:sz="4" w:space="0" w:color="auto"/>
            </w:tcBorders>
            <w:hideMark/>
          </w:tcPr>
          <w:p w14:paraId="3098C00D"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b/>
                <w:bCs/>
                <w:color w:val="000000"/>
              </w:rPr>
              <w:t> </w:t>
            </w:r>
          </w:p>
        </w:tc>
        <w:tc>
          <w:tcPr>
            <w:tcW w:w="4121" w:type="dxa"/>
            <w:tcBorders>
              <w:top w:val="single" w:sz="4" w:space="0" w:color="auto"/>
              <w:bottom w:val="single" w:sz="4" w:space="0" w:color="auto"/>
            </w:tcBorders>
            <w:hideMark/>
          </w:tcPr>
          <w:p w14:paraId="4D6E1985" w14:textId="0C11F95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b/>
                <w:bCs/>
                <w:color w:val="000000"/>
              </w:rPr>
              <w:t>Systolic </w:t>
            </w:r>
            <w:r w:rsidR="00B73200" w:rsidRPr="00D93CF1">
              <w:rPr>
                <w:rFonts w:ascii="Book Antiqua" w:eastAsia="宋体" w:hAnsi="Book Antiqua" w:cs="Arial"/>
                <w:b/>
                <w:bCs/>
                <w:color w:val="000000"/>
              </w:rPr>
              <w:t>blood pressure</w:t>
            </w:r>
            <w:r w:rsidR="00B73200" w:rsidRPr="00D93CF1">
              <w:rPr>
                <w:rFonts w:ascii="Book Antiqua" w:eastAsia="宋体" w:hAnsi="Book Antiqua" w:cs="宋体"/>
                <w:lang w:eastAsia="zh-CN"/>
              </w:rPr>
              <w:t xml:space="preserve"> </w:t>
            </w:r>
            <w:r w:rsidRPr="00D93CF1">
              <w:rPr>
                <w:rFonts w:ascii="Book Antiqua" w:eastAsia="宋体" w:hAnsi="Book Antiqua" w:cs="Arial"/>
                <w:b/>
                <w:bCs/>
                <w:color w:val="000000"/>
              </w:rPr>
              <w:t>(β)</w:t>
            </w:r>
          </w:p>
        </w:tc>
        <w:tc>
          <w:tcPr>
            <w:tcW w:w="3993" w:type="dxa"/>
            <w:tcBorders>
              <w:top w:val="single" w:sz="4" w:space="0" w:color="auto"/>
              <w:bottom w:val="single" w:sz="4" w:space="0" w:color="auto"/>
            </w:tcBorders>
            <w:hideMark/>
          </w:tcPr>
          <w:p w14:paraId="11AB7583" w14:textId="272B9A91"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b/>
                <w:bCs/>
                <w:color w:val="000000"/>
              </w:rPr>
              <w:t>Diastolic </w:t>
            </w:r>
            <w:r w:rsidR="00B73200" w:rsidRPr="00D93CF1">
              <w:rPr>
                <w:rFonts w:ascii="Book Antiqua" w:eastAsia="宋体" w:hAnsi="Book Antiqua" w:cs="Arial"/>
                <w:b/>
                <w:bCs/>
                <w:color w:val="000000"/>
              </w:rPr>
              <w:t>blood pressure</w:t>
            </w:r>
            <w:r w:rsidR="00B73200" w:rsidRPr="00D93CF1">
              <w:rPr>
                <w:rFonts w:ascii="Book Antiqua" w:eastAsia="宋体" w:hAnsi="Book Antiqua" w:cs="宋体"/>
                <w:lang w:eastAsia="zh-CN"/>
              </w:rPr>
              <w:t xml:space="preserve"> </w:t>
            </w:r>
            <w:r w:rsidRPr="00D93CF1">
              <w:rPr>
                <w:rFonts w:ascii="Book Antiqua" w:eastAsia="宋体" w:hAnsi="Book Antiqua" w:cs="Arial"/>
                <w:b/>
                <w:bCs/>
                <w:color w:val="000000"/>
              </w:rPr>
              <w:t>(β)</w:t>
            </w:r>
          </w:p>
        </w:tc>
      </w:tr>
      <w:tr w:rsidR="00D3747A" w:rsidRPr="00D93CF1" w14:paraId="578D4BEE" w14:textId="77777777" w:rsidTr="006E2F1E">
        <w:trPr>
          <w:trHeight w:val="320"/>
        </w:trPr>
        <w:tc>
          <w:tcPr>
            <w:tcW w:w="5353" w:type="dxa"/>
            <w:tcBorders>
              <w:top w:val="single" w:sz="4" w:space="0" w:color="auto"/>
            </w:tcBorders>
            <w:hideMark/>
          </w:tcPr>
          <w:p w14:paraId="04604559"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Weight</w:t>
            </w:r>
          </w:p>
        </w:tc>
        <w:tc>
          <w:tcPr>
            <w:tcW w:w="4121" w:type="dxa"/>
            <w:tcBorders>
              <w:top w:val="single" w:sz="4" w:space="0" w:color="auto"/>
            </w:tcBorders>
            <w:hideMark/>
          </w:tcPr>
          <w:p w14:paraId="7C512632" w14:textId="12C736EB"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0.1350</w:t>
            </w:r>
            <w:r w:rsidR="00372E3C" w:rsidRPr="00D93CF1">
              <w:rPr>
                <w:rFonts w:ascii="Book Antiqua" w:eastAsia="宋体" w:hAnsi="Book Antiqua" w:cs="Arial"/>
                <w:color w:val="000000"/>
                <w:vertAlign w:val="superscript"/>
              </w:rPr>
              <w:t>b</w:t>
            </w:r>
          </w:p>
        </w:tc>
        <w:tc>
          <w:tcPr>
            <w:tcW w:w="3993" w:type="dxa"/>
            <w:tcBorders>
              <w:top w:val="single" w:sz="4" w:space="0" w:color="auto"/>
            </w:tcBorders>
            <w:hideMark/>
          </w:tcPr>
          <w:p w14:paraId="50333536"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0.0295</w:t>
            </w:r>
          </w:p>
        </w:tc>
      </w:tr>
      <w:tr w:rsidR="00D3747A" w:rsidRPr="00D93CF1" w14:paraId="38A59CAD" w14:textId="77777777" w:rsidTr="006E2F1E">
        <w:trPr>
          <w:trHeight w:val="320"/>
        </w:trPr>
        <w:tc>
          <w:tcPr>
            <w:tcW w:w="5353" w:type="dxa"/>
            <w:hideMark/>
          </w:tcPr>
          <w:p w14:paraId="62A6D834"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Age</w:t>
            </w:r>
          </w:p>
        </w:tc>
        <w:tc>
          <w:tcPr>
            <w:tcW w:w="4121" w:type="dxa"/>
            <w:hideMark/>
          </w:tcPr>
          <w:p w14:paraId="35C12E90" w14:textId="33A15E1E"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0.5135</w:t>
            </w:r>
            <w:r w:rsidR="00372E3C" w:rsidRPr="00D93CF1">
              <w:rPr>
                <w:rFonts w:ascii="Book Antiqua" w:eastAsia="宋体" w:hAnsi="Book Antiqua" w:cs="Arial"/>
                <w:color w:val="000000"/>
                <w:vertAlign w:val="superscript"/>
              </w:rPr>
              <w:t>b</w:t>
            </w:r>
          </w:p>
        </w:tc>
        <w:tc>
          <w:tcPr>
            <w:tcW w:w="3993" w:type="dxa"/>
            <w:hideMark/>
          </w:tcPr>
          <w:p w14:paraId="4F2424D3"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0.1439</w:t>
            </w:r>
          </w:p>
        </w:tc>
      </w:tr>
      <w:tr w:rsidR="00D3747A" w:rsidRPr="00D93CF1" w14:paraId="31786B45" w14:textId="77777777" w:rsidTr="006E2F1E">
        <w:trPr>
          <w:trHeight w:val="320"/>
        </w:trPr>
        <w:tc>
          <w:tcPr>
            <w:tcW w:w="5353" w:type="dxa"/>
            <w:hideMark/>
          </w:tcPr>
          <w:p w14:paraId="44787383"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Gender</w:t>
            </w:r>
          </w:p>
        </w:tc>
        <w:tc>
          <w:tcPr>
            <w:tcW w:w="4121" w:type="dxa"/>
            <w:hideMark/>
          </w:tcPr>
          <w:p w14:paraId="5BF43A2F" w14:textId="77777777" w:rsidR="00D3747A" w:rsidRPr="00D93CF1" w:rsidRDefault="00D3747A" w:rsidP="00D93CF1">
            <w:pPr>
              <w:adjustRightInd w:val="0"/>
              <w:snapToGrid w:val="0"/>
              <w:spacing w:line="360" w:lineRule="auto"/>
              <w:jc w:val="both"/>
              <w:rPr>
                <w:rFonts w:ascii="Book Antiqua" w:eastAsia="宋体" w:hAnsi="Book Antiqua" w:cs="宋体"/>
              </w:rPr>
            </w:pPr>
          </w:p>
        </w:tc>
        <w:tc>
          <w:tcPr>
            <w:tcW w:w="3993" w:type="dxa"/>
            <w:hideMark/>
          </w:tcPr>
          <w:p w14:paraId="436915DC" w14:textId="278C8D75" w:rsidR="00D3747A" w:rsidRPr="00D93CF1" w:rsidRDefault="00D3747A" w:rsidP="00D93CF1">
            <w:pPr>
              <w:adjustRightInd w:val="0"/>
              <w:snapToGrid w:val="0"/>
              <w:spacing w:line="360" w:lineRule="auto"/>
              <w:jc w:val="both"/>
              <w:rPr>
                <w:rFonts w:ascii="Book Antiqua" w:eastAsia="宋体" w:hAnsi="Book Antiqua" w:cs="宋体"/>
              </w:rPr>
            </w:pPr>
          </w:p>
        </w:tc>
      </w:tr>
      <w:tr w:rsidR="00D3747A" w:rsidRPr="00D93CF1" w14:paraId="64E533F1" w14:textId="77777777" w:rsidTr="006E2F1E">
        <w:trPr>
          <w:trHeight w:val="320"/>
        </w:trPr>
        <w:tc>
          <w:tcPr>
            <w:tcW w:w="5353" w:type="dxa"/>
            <w:hideMark/>
          </w:tcPr>
          <w:p w14:paraId="73B80171" w14:textId="77777777" w:rsidR="00D3747A" w:rsidRPr="00D93CF1" w:rsidRDefault="00D3747A" w:rsidP="00D93CF1">
            <w:pPr>
              <w:adjustRightInd w:val="0"/>
              <w:snapToGrid w:val="0"/>
              <w:spacing w:line="360" w:lineRule="auto"/>
              <w:ind w:firstLineChars="50" w:firstLine="120"/>
              <w:jc w:val="both"/>
              <w:rPr>
                <w:rFonts w:ascii="Book Antiqua" w:eastAsia="宋体" w:hAnsi="Book Antiqua" w:cs="宋体"/>
              </w:rPr>
            </w:pPr>
            <w:r w:rsidRPr="00D93CF1">
              <w:rPr>
                <w:rFonts w:ascii="Book Antiqua" w:eastAsia="宋体" w:hAnsi="Book Antiqua" w:cs="Arial"/>
                <w:color w:val="000000"/>
              </w:rPr>
              <w:t>Female</w:t>
            </w:r>
          </w:p>
        </w:tc>
        <w:tc>
          <w:tcPr>
            <w:tcW w:w="4121" w:type="dxa"/>
            <w:hideMark/>
          </w:tcPr>
          <w:p w14:paraId="751C41E9"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-1.1118</w:t>
            </w:r>
          </w:p>
        </w:tc>
        <w:tc>
          <w:tcPr>
            <w:tcW w:w="3993" w:type="dxa"/>
            <w:hideMark/>
          </w:tcPr>
          <w:p w14:paraId="58197D35"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-2.9830</w:t>
            </w:r>
          </w:p>
        </w:tc>
      </w:tr>
      <w:tr w:rsidR="00D3747A" w:rsidRPr="00D93CF1" w14:paraId="7927CF8D" w14:textId="77777777" w:rsidTr="006E2F1E">
        <w:trPr>
          <w:trHeight w:val="320"/>
        </w:trPr>
        <w:tc>
          <w:tcPr>
            <w:tcW w:w="5353" w:type="dxa"/>
            <w:hideMark/>
          </w:tcPr>
          <w:p w14:paraId="48068EA6"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Race (White)</w:t>
            </w:r>
          </w:p>
        </w:tc>
        <w:tc>
          <w:tcPr>
            <w:tcW w:w="4121" w:type="dxa"/>
            <w:hideMark/>
          </w:tcPr>
          <w:p w14:paraId="3E9B57F0" w14:textId="77777777" w:rsidR="00D3747A" w:rsidRPr="00D93CF1" w:rsidRDefault="00D3747A" w:rsidP="00D93CF1">
            <w:pPr>
              <w:adjustRightInd w:val="0"/>
              <w:snapToGrid w:val="0"/>
              <w:spacing w:line="360" w:lineRule="auto"/>
              <w:jc w:val="both"/>
              <w:rPr>
                <w:rFonts w:ascii="Book Antiqua" w:eastAsia="宋体" w:hAnsi="Book Antiqua" w:cs="宋体"/>
              </w:rPr>
            </w:pPr>
          </w:p>
        </w:tc>
        <w:tc>
          <w:tcPr>
            <w:tcW w:w="3993" w:type="dxa"/>
            <w:hideMark/>
          </w:tcPr>
          <w:p w14:paraId="68895FA9"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 </w:t>
            </w:r>
          </w:p>
        </w:tc>
      </w:tr>
      <w:tr w:rsidR="00D3747A" w:rsidRPr="00D93CF1" w14:paraId="19C2FC13" w14:textId="77777777" w:rsidTr="006E2F1E">
        <w:trPr>
          <w:trHeight w:val="320"/>
        </w:trPr>
        <w:tc>
          <w:tcPr>
            <w:tcW w:w="5353" w:type="dxa"/>
            <w:hideMark/>
          </w:tcPr>
          <w:p w14:paraId="0752496A" w14:textId="77777777" w:rsidR="00D3747A" w:rsidRPr="00D93CF1" w:rsidRDefault="00D3747A" w:rsidP="00D93CF1">
            <w:pPr>
              <w:adjustRightInd w:val="0"/>
              <w:snapToGrid w:val="0"/>
              <w:spacing w:line="360" w:lineRule="auto"/>
              <w:ind w:firstLineChars="50" w:firstLine="120"/>
              <w:jc w:val="both"/>
              <w:rPr>
                <w:rFonts w:ascii="Book Antiqua" w:eastAsia="宋体" w:hAnsi="Book Antiqua" w:cs="宋体"/>
              </w:rPr>
            </w:pPr>
            <w:r w:rsidRPr="00D93CF1">
              <w:rPr>
                <w:rFonts w:ascii="Book Antiqua" w:eastAsia="宋体" w:hAnsi="Book Antiqua" w:cs="Arial"/>
                <w:color w:val="000000"/>
              </w:rPr>
              <w:t>Non-White</w:t>
            </w:r>
          </w:p>
        </w:tc>
        <w:tc>
          <w:tcPr>
            <w:tcW w:w="4121" w:type="dxa"/>
            <w:hideMark/>
          </w:tcPr>
          <w:p w14:paraId="7AD71E4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-0.9900</w:t>
            </w:r>
          </w:p>
        </w:tc>
        <w:tc>
          <w:tcPr>
            <w:tcW w:w="3993" w:type="dxa"/>
            <w:hideMark/>
          </w:tcPr>
          <w:p w14:paraId="29B18188"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1.9809</w:t>
            </w:r>
          </w:p>
        </w:tc>
      </w:tr>
      <w:tr w:rsidR="00D3747A" w:rsidRPr="00D93CF1" w14:paraId="7A802063" w14:textId="77777777" w:rsidTr="006E2F1E">
        <w:trPr>
          <w:trHeight w:val="320"/>
        </w:trPr>
        <w:tc>
          <w:tcPr>
            <w:tcW w:w="5353" w:type="dxa"/>
            <w:hideMark/>
          </w:tcPr>
          <w:p w14:paraId="684D2B2F" w14:textId="77777777" w:rsidR="00D3747A" w:rsidRPr="00D93CF1" w:rsidRDefault="00D3747A" w:rsidP="00D93CF1">
            <w:pPr>
              <w:adjustRightInd w:val="0"/>
              <w:snapToGrid w:val="0"/>
              <w:spacing w:line="360" w:lineRule="auto"/>
              <w:ind w:firstLineChars="50" w:firstLine="120"/>
              <w:jc w:val="both"/>
              <w:rPr>
                <w:rFonts w:ascii="Book Antiqua" w:eastAsia="宋体" w:hAnsi="Book Antiqua" w:cs="宋体"/>
              </w:rPr>
            </w:pPr>
            <w:r w:rsidRPr="00D93CF1">
              <w:rPr>
                <w:rFonts w:ascii="Book Antiqua" w:eastAsia="宋体" w:hAnsi="Book Antiqua" w:cs="Arial"/>
                <w:color w:val="000000"/>
              </w:rPr>
              <w:t>Declined</w:t>
            </w:r>
          </w:p>
        </w:tc>
        <w:tc>
          <w:tcPr>
            <w:tcW w:w="4121" w:type="dxa"/>
            <w:hideMark/>
          </w:tcPr>
          <w:p w14:paraId="737E9272" w14:textId="14BFB709"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0.9093</w:t>
            </w:r>
          </w:p>
        </w:tc>
        <w:tc>
          <w:tcPr>
            <w:tcW w:w="3993" w:type="dxa"/>
            <w:hideMark/>
          </w:tcPr>
          <w:p w14:paraId="59C5209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1.0592</w:t>
            </w:r>
          </w:p>
        </w:tc>
      </w:tr>
      <w:tr w:rsidR="00D3747A" w:rsidRPr="00D93CF1" w14:paraId="61347BD7" w14:textId="77777777" w:rsidTr="006E2F1E">
        <w:trPr>
          <w:trHeight w:val="320"/>
        </w:trPr>
        <w:tc>
          <w:tcPr>
            <w:tcW w:w="5353" w:type="dxa"/>
            <w:hideMark/>
          </w:tcPr>
          <w:p w14:paraId="20676682"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DM</w:t>
            </w:r>
          </w:p>
        </w:tc>
        <w:tc>
          <w:tcPr>
            <w:tcW w:w="4121" w:type="dxa"/>
            <w:hideMark/>
          </w:tcPr>
          <w:p w14:paraId="39D45C79"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-1.0136</w:t>
            </w:r>
          </w:p>
        </w:tc>
        <w:tc>
          <w:tcPr>
            <w:tcW w:w="3993" w:type="dxa"/>
            <w:hideMark/>
          </w:tcPr>
          <w:p w14:paraId="22EC603B"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-3.8298</w:t>
            </w:r>
          </w:p>
        </w:tc>
      </w:tr>
      <w:tr w:rsidR="00D3747A" w:rsidRPr="00D93CF1" w14:paraId="16C17751" w14:textId="77777777" w:rsidTr="006E2F1E">
        <w:trPr>
          <w:trHeight w:val="320"/>
        </w:trPr>
        <w:tc>
          <w:tcPr>
            <w:tcW w:w="5353" w:type="dxa"/>
            <w:hideMark/>
          </w:tcPr>
          <w:p w14:paraId="357FE11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OSA</w:t>
            </w:r>
          </w:p>
        </w:tc>
        <w:tc>
          <w:tcPr>
            <w:tcW w:w="4121" w:type="dxa"/>
            <w:hideMark/>
          </w:tcPr>
          <w:p w14:paraId="05EAFE1C"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-1.4531</w:t>
            </w:r>
          </w:p>
        </w:tc>
        <w:tc>
          <w:tcPr>
            <w:tcW w:w="3993" w:type="dxa"/>
            <w:hideMark/>
          </w:tcPr>
          <w:p w14:paraId="232327FA"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-0.7374</w:t>
            </w:r>
          </w:p>
        </w:tc>
      </w:tr>
      <w:tr w:rsidR="00D3747A" w:rsidRPr="00D93CF1" w14:paraId="2E3A7745" w14:textId="77777777" w:rsidTr="006E2F1E">
        <w:trPr>
          <w:trHeight w:val="320"/>
        </w:trPr>
        <w:tc>
          <w:tcPr>
            <w:tcW w:w="5353" w:type="dxa"/>
            <w:hideMark/>
          </w:tcPr>
          <w:p w14:paraId="170B1B92"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CVD</w:t>
            </w:r>
          </w:p>
        </w:tc>
        <w:tc>
          <w:tcPr>
            <w:tcW w:w="4121" w:type="dxa"/>
            <w:hideMark/>
          </w:tcPr>
          <w:p w14:paraId="202D6BE9"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-5.5353</w:t>
            </w:r>
          </w:p>
        </w:tc>
        <w:tc>
          <w:tcPr>
            <w:tcW w:w="3993" w:type="dxa"/>
            <w:hideMark/>
          </w:tcPr>
          <w:p w14:paraId="09918225"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-2.4714</w:t>
            </w:r>
          </w:p>
        </w:tc>
      </w:tr>
      <w:tr w:rsidR="00D3747A" w:rsidRPr="00D93CF1" w14:paraId="6DC5116F" w14:textId="77777777" w:rsidTr="006E2F1E">
        <w:trPr>
          <w:trHeight w:val="320"/>
        </w:trPr>
        <w:tc>
          <w:tcPr>
            <w:tcW w:w="5353" w:type="dxa"/>
            <w:hideMark/>
          </w:tcPr>
          <w:p w14:paraId="13FE63E4"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Hyperlipidemia</w:t>
            </w:r>
          </w:p>
        </w:tc>
        <w:tc>
          <w:tcPr>
            <w:tcW w:w="4121" w:type="dxa"/>
            <w:hideMark/>
          </w:tcPr>
          <w:p w14:paraId="214AE2CB"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-1.4230</w:t>
            </w:r>
          </w:p>
        </w:tc>
        <w:tc>
          <w:tcPr>
            <w:tcW w:w="3993" w:type="dxa"/>
            <w:hideMark/>
          </w:tcPr>
          <w:p w14:paraId="50EB4BBA"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3.5368</w:t>
            </w:r>
          </w:p>
        </w:tc>
      </w:tr>
      <w:tr w:rsidR="00D3747A" w:rsidRPr="00D93CF1" w14:paraId="3D8E58AA" w14:textId="77777777" w:rsidTr="006E2F1E">
        <w:trPr>
          <w:trHeight w:val="320"/>
        </w:trPr>
        <w:tc>
          <w:tcPr>
            <w:tcW w:w="5353" w:type="dxa"/>
            <w:hideMark/>
          </w:tcPr>
          <w:p w14:paraId="3C3ABA9F"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CAD</w:t>
            </w:r>
          </w:p>
        </w:tc>
        <w:tc>
          <w:tcPr>
            <w:tcW w:w="4121" w:type="dxa"/>
            <w:hideMark/>
          </w:tcPr>
          <w:p w14:paraId="341643CC"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14.9021</w:t>
            </w:r>
          </w:p>
        </w:tc>
        <w:tc>
          <w:tcPr>
            <w:tcW w:w="3993" w:type="dxa"/>
            <w:hideMark/>
          </w:tcPr>
          <w:p w14:paraId="5533C160"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-0.4645</w:t>
            </w:r>
          </w:p>
        </w:tc>
      </w:tr>
      <w:tr w:rsidR="00D3747A" w:rsidRPr="00D93CF1" w14:paraId="053866F0" w14:textId="77777777" w:rsidTr="006E2F1E">
        <w:trPr>
          <w:trHeight w:val="320"/>
        </w:trPr>
        <w:tc>
          <w:tcPr>
            <w:tcW w:w="5353" w:type="dxa"/>
            <w:tcBorders>
              <w:bottom w:val="single" w:sz="4" w:space="0" w:color="auto"/>
            </w:tcBorders>
            <w:hideMark/>
          </w:tcPr>
          <w:p w14:paraId="18EC54F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Depression</w:t>
            </w:r>
          </w:p>
        </w:tc>
        <w:tc>
          <w:tcPr>
            <w:tcW w:w="4121" w:type="dxa"/>
            <w:tcBorders>
              <w:bottom w:val="single" w:sz="4" w:space="0" w:color="auto"/>
            </w:tcBorders>
            <w:hideMark/>
          </w:tcPr>
          <w:p w14:paraId="3D844E1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-2.3854</w:t>
            </w:r>
          </w:p>
        </w:tc>
        <w:tc>
          <w:tcPr>
            <w:tcW w:w="3993" w:type="dxa"/>
            <w:tcBorders>
              <w:bottom w:val="single" w:sz="4" w:space="0" w:color="auto"/>
            </w:tcBorders>
            <w:hideMark/>
          </w:tcPr>
          <w:p w14:paraId="17B4915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-0.9559</w:t>
            </w:r>
          </w:p>
        </w:tc>
      </w:tr>
    </w:tbl>
    <w:p w14:paraId="5FD1BEBB" w14:textId="78BEF4C3" w:rsidR="00D3747A" w:rsidRPr="00D93CF1" w:rsidRDefault="00372E3C" w:rsidP="00D93CF1">
      <w:pPr>
        <w:adjustRightInd w:val="0"/>
        <w:snapToGrid w:val="0"/>
        <w:spacing w:line="360" w:lineRule="auto"/>
        <w:jc w:val="both"/>
        <w:rPr>
          <w:rFonts w:ascii="Book Antiqua" w:eastAsia="宋体" w:hAnsi="Book Antiqua" w:cs="Arial"/>
          <w:color w:val="000000"/>
        </w:rPr>
      </w:pPr>
      <w:proofErr w:type="spellStart"/>
      <w:r w:rsidRPr="00D93CF1">
        <w:rPr>
          <w:rFonts w:ascii="Book Antiqua" w:eastAsia="宋体" w:hAnsi="Book Antiqua" w:cs="Arial"/>
          <w:color w:val="000000"/>
          <w:vertAlign w:val="superscript"/>
        </w:rPr>
        <w:t>b</w:t>
      </w:r>
      <w:r w:rsidR="00D3747A" w:rsidRPr="00D93CF1">
        <w:rPr>
          <w:rFonts w:ascii="Book Antiqua" w:eastAsia="宋体" w:hAnsi="Book Antiqua" w:cs="Arial"/>
          <w:i/>
          <w:iCs/>
          <w:color w:val="000000"/>
        </w:rPr>
        <w:t>P</w:t>
      </w:r>
      <w:proofErr w:type="spellEnd"/>
      <w:r w:rsidR="00B73200" w:rsidRPr="00D93CF1">
        <w:rPr>
          <w:rFonts w:ascii="Book Antiqua" w:eastAsia="宋体" w:hAnsi="Book Antiqua" w:cs="Arial"/>
          <w:i/>
          <w:iCs/>
          <w:color w:val="000000"/>
        </w:rPr>
        <w:t xml:space="preserve"> </w:t>
      </w:r>
      <w:r w:rsidR="00B73200" w:rsidRPr="00D93CF1">
        <w:rPr>
          <w:rFonts w:ascii="Book Antiqua" w:eastAsia="宋体" w:hAnsi="Book Antiqua" w:cs="Arial"/>
          <w:color w:val="000000"/>
        </w:rPr>
        <w:t>&lt; 0.01.</w:t>
      </w:r>
      <w:r w:rsidR="00D3747A" w:rsidRPr="00D93CF1">
        <w:rPr>
          <w:rFonts w:ascii="Book Antiqua" w:eastAsia="宋体" w:hAnsi="Book Antiqua" w:cs="Arial"/>
          <w:color w:val="000000"/>
        </w:rPr>
        <w:t xml:space="preserve"> CAD: Coronary artery disease; CVD: Cardiovascular disease; OSA: Obstructive sleep apnea</w:t>
      </w:r>
      <w:r w:rsidR="00B73200" w:rsidRPr="00D93CF1">
        <w:rPr>
          <w:rFonts w:ascii="Book Antiqua" w:eastAsia="宋体" w:hAnsi="Book Antiqua" w:cs="Arial"/>
          <w:color w:val="000000"/>
        </w:rPr>
        <w:t>.</w:t>
      </w:r>
    </w:p>
    <w:p w14:paraId="192AAD71" w14:textId="77777777" w:rsidR="00CA45C7" w:rsidRDefault="00CA45C7" w:rsidP="00D93CF1">
      <w:pPr>
        <w:adjustRightInd w:val="0"/>
        <w:snapToGrid w:val="0"/>
        <w:spacing w:line="360" w:lineRule="auto"/>
        <w:jc w:val="both"/>
        <w:rPr>
          <w:rFonts w:ascii="Book Antiqua" w:hAnsi="Book Antiqua"/>
          <w:b/>
          <w:bCs/>
          <w:lang w:eastAsia="zh-CN"/>
        </w:rPr>
      </w:pPr>
    </w:p>
    <w:p w14:paraId="154C827F" w14:textId="77777777" w:rsidR="00CA45C7" w:rsidRDefault="00CA45C7" w:rsidP="00D93CF1">
      <w:pPr>
        <w:adjustRightInd w:val="0"/>
        <w:snapToGrid w:val="0"/>
        <w:spacing w:line="360" w:lineRule="auto"/>
        <w:jc w:val="both"/>
        <w:rPr>
          <w:rFonts w:ascii="Book Antiqua" w:hAnsi="Book Antiqua"/>
          <w:b/>
          <w:bCs/>
          <w:lang w:eastAsia="zh-CN"/>
        </w:rPr>
      </w:pPr>
    </w:p>
    <w:p w14:paraId="0C8EF8F5" w14:textId="747E11EB" w:rsidR="00D3747A" w:rsidRPr="00D93CF1" w:rsidRDefault="00B73200" w:rsidP="00D93CF1">
      <w:pPr>
        <w:adjustRightInd w:val="0"/>
        <w:snapToGrid w:val="0"/>
        <w:spacing w:line="360" w:lineRule="auto"/>
        <w:jc w:val="both"/>
        <w:rPr>
          <w:rFonts w:ascii="Book Antiqua" w:hAnsi="Book Antiqua"/>
          <w:b/>
          <w:bCs/>
        </w:rPr>
      </w:pPr>
      <w:r w:rsidRPr="00D93CF1">
        <w:rPr>
          <w:rFonts w:ascii="Book Antiqua" w:hAnsi="Book Antiqua"/>
          <w:b/>
          <w:bCs/>
        </w:rPr>
        <w:br w:type="page"/>
      </w:r>
      <w:r w:rsidR="00D3747A" w:rsidRPr="00D93CF1">
        <w:rPr>
          <w:rFonts w:ascii="Book Antiqua" w:hAnsi="Book Antiqua"/>
          <w:b/>
          <w:bCs/>
        </w:rPr>
        <w:lastRenderedPageBreak/>
        <w:t xml:space="preserve">Table 4 Logistic regression showing the association between systolic and diastolic blood pressure and demographics and other </w:t>
      </w:r>
      <w:r w:rsidR="003B29DC" w:rsidRPr="00D93CF1">
        <w:rPr>
          <w:rFonts w:ascii="Book Antiqua" w:hAnsi="Book Antiqua"/>
          <w:b/>
          <w:bCs/>
        </w:rPr>
        <w:t>comorbidities</w:t>
      </w:r>
      <w:r w:rsidR="00D3747A" w:rsidRPr="00D93CF1">
        <w:rPr>
          <w:rFonts w:ascii="Book Antiqua" w:hAnsi="Book Antiqua"/>
          <w:b/>
          <w:bCs/>
        </w:rPr>
        <w:t xml:space="preserve"> at 6-mo post-implantation</w:t>
      </w:r>
    </w:p>
    <w:tbl>
      <w:tblPr>
        <w:tblStyle w:val="1"/>
        <w:tblW w:w="0" w:type="auto"/>
        <w:tblBorders>
          <w:top w:val="single" w:sz="4" w:space="0" w:color="auto"/>
          <w:bottom w:val="single" w:sz="4" w:space="0" w:color="auto"/>
        </w:tblBorders>
        <w:tblLook w:val="0600" w:firstRow="0" w:lastRow="0" w:firstColumn="0" w:lastColumn="0" w:noHBand="1" w:noVBand="1"/>
      </w:tblPr>
      <w:tblGrid>
        <w:gridCol w:w="1921"/>
        <w:gridCol w:w="3131"/>
        <w:gridCol w:w="3251"/>
      </w:tblGrid>
      <w:tr w:rsidR="00D3747A" w:rsidRPr="00D93CF1" w14:paraId="3D16801F" w14:textId="77777777" w:rsidTr="00CA45C7">
        <w:trPr>
          <w:trHeight w:val="540"/>
        </w:trPr>
        <w:tc>
          <w:tcPr>
            <w:tcW w:w="0" w:type="auto"/>
            <w:tcBorders>
              <w:top w:val="single" w:sz="4" w:space="0" w:color="auto"/>
              <w:bottom w:val="single" w:sz="4" w:space="0" w:color="auto"/>
            </w:tcBorders>
            <w:hideMark/>
          </w:tcPr>
          <w:p w14:paraId="63F18D7E"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b/>
                <w:bCs/>
                <w:color w:val="000000"/>
              </w:rPr>
              <w:t> </w:t>
            </w:r>
          </w:p>
        </w:tc>
        <w:tc>
          <w:tcPr>
            <w:tcW w:w="0" w:type="auto"/>
            <w:tcBorders>
              <w:top w:val="single" w:sz="4" w:space="0" w:color="auto"/>
              <w:bottom w:val="single" w:sz="4" w:space="0" w:color="auto"/>
            </w:tcBorders>
            <w:hideMark/>
          </w:tcPr>
          <w:p w14:paraId="2EFC9C60" w14:textId="7D5263A0"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b/>
                <w:bCs/>
                <w:color w:val="000000"/>
              </w:rPr>
              <w:t>Systolic </w:t>
            </w:r>
            <w:r w:rsidR="00E01A8F" w:rsidRPr="00D93CF1">
              <w:rPr>
                <w:rFonts w:ascii="Book Antiqua" w:eastAsia="宋体" w:hAnsi="Book Antiqua" w:cs="Arial"/>
                <w:b/>
                <w:bCs/>
                <w:color w:val="000000"/>
              </w:rPr>
              <w:t>blood pressure</w:t>
            </w:r>
            <w:r w:rsidR="00E01A8F" w:rsidRPr="00D93CF1">
              <w:rPr>
                <w:rFonts w:ascii="Book Antiqua" w:eastAsia="宋体" w:hAnsi="Book Antiqua" w:cs="宋体"/>
                <w:lang w:eastAsia="zh-CN"/>
              </w:rPr>
              <w:t xml:space="preserve"> </w:t>
            </w:r>
            <w:r w:rsidRPr="00D93CF1">
              <w:rPr>
                <w:rFonts w:ascii="Book Antiqua" w:eastAsia="宋体" w:hAnsi="Book Antiqua" w:cs="Arial"/>
                <w:b/>
                <w:bCs/>
                <w:color w:val="000000"/>
              </w:rPr>
              <w:t>(β)</w:t>
            </w:r>
          </w:p>
        </w:tc>
        <w:tc>
          <w:tcPr>
            <w:tcW w:w="0" w:type="auto"/>
            <w:tcBorders>
              <w:top w:val="single" w:sz="4" w:space="0" w:color="auto"/>
              <w:bottom w:val="single" w:sz="4" w:space="0" w:color="auto"/>
            </w:tcBorders>
            <w:hideMark/>
          </w:tcPr>
          <w:p w14:paraId="473AFD5C" w14:textId="098FFB0B"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b/>
                <w:bCs/>
                <w:color w:val="000000"/>
              </w:rPr>
              <w:t>Diastolic </w:t>
            </w:r>
            <w:r w:rsidR="00E01A8F" w:rsidRPr="00D93CF1">
              <w:rPr>
                <w:rFonts w:ascii="Book Antiqua" w:eastAsia="宋体" w:hAnsi="Book Antiqua" w:cs="Arial"/>
                <w:b/>
                <w:bCs/>
                <w:color w:val="000000"/>
              </w:rPr>
              <w:t>blood pressure</w:t>
            </w:r>
            <w:r w:rsidR="00E01A8F" w:rsidRPr="00D93CF1">
              <w:rPr>
                <w:rFonts w:ascii="Book Antiqua" w:eastAsia="宋体" w:hAnsi="Book Antiqua" w:cs="宋体"/>
                <w:lang w:eastAsia="zh-CN"/>
              </w:rPr>
              <w:t xml:space="preserve"> </w:t>
            </w:r>
            <w:r w:rsidRPr="00D93CF1">
              <w:rPr>
                <w:rFonts w:ascii="Book Antiqua" w:eastAsia="宋体" w:hAnsi="Book Antiqua" w:cs="Arial"/>
                <w:b/>
                <w:bCs/>
                <w:color w:val="000000"/>
              </w:rPr>
              <w:t>(β)</w:t>
            </w:r>
          </w:p>
        </w:tc>
      </w:tr>
      <w:tr w:rsidR="00D3747A" w:rsidRPr="00D93CF1" w14:paraId="52437C9E" w14:textId="77777777" w:rsidTr="00CA45C7">
        <w:trPr>
          <w:trHeight w:val="320"/>
        </w:trPr>
        <w:tc>
          <w:tcPr>
            <w:tcW w:w="0" w:type="auto"/>
            <w:tcBorders>
              <w:top w:val="single" w:sz="4" w:space="0" w:color="auto"/>
            </w:tcBorders>
            <w:hideMark/>
          </w:tcPr>
          <w:p w14:paraId="233E0CF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Weight</w:t>
            </w:r>
          </w:p>
        </w:tc>
        <w:tc>
          <w:tcPr>
            <w:tcW w:w="0" w:type="auto"/>
            <w:tcBorders>
              <w:top w:val="single" w:sz="4" w:space="0" w:color="auto"/>
            </w:tcBorders>
            <w:hideMark/>
          </w:tcPr>
          <w:p w14:paraId="1E842232" w14:textId="4D2C5B24"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0.0140</w:t>
            </w:r>
            <w:r w:rsidR="00372E3C" w:rsidRPr="00D93CF1">
              <w:rPr>
                <w:rFonts w:ascii="Book Antiqua" w:eastAsia="宋体" w:hAnsi="Book Antiqua" w:cs="Arial"/>
                <w:color w:val="000000"/>
                <w:vertAlign w:val="superscript"/>
              </w:rPr>
              <w:t>b</w:t>
            </w:r>
          </w:p>
        </w:tc>
        <w:tc>
          <w:tcPr>
            <w:tcW w:w="0" w:type="auto"/>
            <w:tcBorders>
              <w:top w:val="single" w:sz="4" w:space="0" w:color="auto"/>
            </w:tcBorders>
            <w:hideMark/>
          </w:tcPr>
          <w:p w14:paraId="4E20900F"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0.0081</w:t>
            </w:r>
          </w:p>
        </w:tc>
      </w:tr>
      <w:tr w:rsidR="00D3747A" w:rsidRPr="00D93CF1" w14:paraId="55132E51" w14:textId="77777777" w:rsidTr="00CA45C7">
        <w:trPr>
          <w:trHeight w:val="320"/>
        </w:trPr>
        <w:tc>
          <w:tcPr>
            <w:tcW w:w="0" w:type="auto"/>
            <w:hideMark/>
          </w:tcPr>
          <w:p w14:paraId="0210AC31"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Age</w:t>
            </w:r>
          </w:p>
        </w:tc>
        <w:tc>
          <w:tcPr>
            <w:tcW w:w="0" w:type="auto"/>
            <w:hideMark/>
          </w:tcPr>
          <w:p w14:paraId="54AA91C4" w14:textId="638DF074"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0.0534</w:t>
            </w:r>
            <w:r w:rsidR="00372E3C" w:rsidRPr="00D93CF1">
              <w:rPr>
                <w:rFonts w:ascii="Book Antiqua" w:eastAsia="宋体" w:hAnsi="Book Antiqua" w:cs="Arial"/>
                <w:color w:val="000000"/>
                <w:vertAlign w:val="superscript"/>
              </w:rPr>
              <w:t>b</w:t>
            </w:r>
          </w:p>
        </w:tc>
        <w:tc>
          <w:tcPr>
            <w:tcW w:w="0" w:type="auto"/>
            <w:hideMark/>
          </w:tcPr>
          <w:p w14:paraId="2EA6EE5D"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0.0262</w:t>
            </w:r>
          </w:p>
        </w:tc>
      </w:tr>
      <w:tr w:rsidR="00D3747A" w:rsidRPr="00D93CF1" w14:paraId="1C824A2A" w14:textId="77777777" w:rsidTr="00CA45C7">
        <w:trPr>
          <w:trHeight w:val="320"/>
        </w:trPr>
        <w:tc>
          <w:tcPr>
            <w:tcW w:w="0" w:type="auto"/>
            <w:hideMark/>
          </w:tcPr>
          <w:p w14:paraId="5BE4ACAB"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Gender</w:t>
            </w:r>
          </w:p>
        </w:tc>
        <w:tc>
          <w:tcPr>
            <w:tcW w:w="0" w:type="auto"/>
            <w:hideMark/>
          </w:tcPr>
          <w:p w14:paraId="6EC114C1"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 </w:t>
            </w:r>
          </w:p>
        </w:tc>
        <w:tc>
          <w:tcPr>
            <w:tcW w:w="0" w:type="auto"/>
            <w:hideMark/>
          </w:tcPr>
          <w:p w14:paraId="00461AE4"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 </w:t>
            </w:r>
          </w:p>
        </w:tc>
      </w:tr>
      <w:tr w:rsidR="00D3747A" w:rsidRPr="00D93CF1" w14:paraId="6B11AF20" w14:textId="77777777" w:rsidTr="00CA45C7">
        <w:trPr>
          <w:trHeight w:val="320"/>
        </w:trPr>
        <w:tc>
          <w:tcPr>
            <w:tcW w:w="0" w:type="auto"/>
            <w:hideMark/>
          </w:tcPr>
          <w:p w14:paraId="4D63DC9D" w14:textId="77777777" w:rsidR="00D3747A" w:rsidRPr="00D93CF1" w:rsidRDefault="00D3747A" w:rsidP="00D93CF1">
            <w:pPr>
              <w:adjustRightInd w:val="0"/>
              <w:snapToGrid w:val="0"/>
              <w:spacing w:line="360" w:lineRule="auto"/>
              <w:ind w:firstLineChars="50" w:firstLine="120"/>
              <w:jc w:val="both"/>
              <w:rPr>
                <w:rFonts w:ascii="Book Antiqua" w:eastAsia="宋体" w:hAnsi="Book Antiqua" w:cs="宋体"/>
              </w:rPr>
            </w:pPr>
            <w:r w:rsidRPr="00D93CF1">
              <w:rPr>
                <w:rFonts w:ascii="Book Antiqua" w:eastAsia="宋体" w:hAnsi="Book Antiqua" w:cs="Arial"/>
                <w:color w:val="000000"/>
              </w:rPr>
              <w:t>Female</w:t>
            </w:r>
          </w:p>
        </w:tc>
        <w:tc>
          <w:tcPr>
            <w:tcW w:w="0" w:type="auto"/>
            <w:hideMark/>
          </w:tcPr>
          <w:p w14:paraId="0B135379"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0.0002</w:t>
            </w:r>
          </w:p>
        </w:tc>
        <w:tc>
          <w:tcPr>
            <w:tcW w:w="0" w:type="auto"/>
            <w:hideMark/>
          </w:tcPr>
          <w:p w14:paraId="7F75F3AA"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0.2519</w:t>
            </w:r>
          </w:p>
        </w:tc>
      </w:tr>
      <w:tr w:rsidR="00D3747A" w:rsidRPr="00D93CF1" w14:paraId="204051CF" w14:textId="77777777" w:rsidTr="00CA45C7">
        <w:trPr>
          <w:trHeight w:val="320"/>
        </w:trPr>
        <w:tc>
          <w:tcPr>
            <w:tcW w:w="0" w:type="auto"/>
            <w:hideMark/>
          </w:tcPr>
          <w:p w14:paraId="20784DE5"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Race (White)</w:t>
            </w:r>
          </w:p>
        </w:tc>
        <w:tc>
          <w:tcPr>
            <w:tcW w:w="0" w:type="auto"/>
            <w:hideMark/>
          </w:tcPr>
          <w:p w14:paraId="425119FD"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 </w:t>
            </w:r>
          </w:p>
        </w:tc>
        <w:tc>
          <w:tcPr>
            <w:tcW w:w="0" w:type="auto"/>
            <w:hideMark/>
          </w:tcPr>
          <w:p w14:paraId="3C5EE9E9"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 </w:t>
            </w:r>
          </w:p>
        </w:tc>
      </w:tr>
      <w:tr w:rsidR="00D3747A" w:rsidRPr="00D93CF1" w14:paraId="3E517854" w14:textId="77777777" w:rsidTr="00CA45C7">
        <w:trPr>
          <w:trHeight w:val="320"/>
        </w:trPr>
        <w:tc>
          <w:tcPr>
            <w:tcW w:w="0" w:type="auto"/>
            <w:hideMark/>
          </w:tcPr>
          <w:p w14:paraId="5E8F3496" w14:textId="77777777" w:rsidR="00D3747A" w:rsidRPr="00D93CF1" w:rsidRDefault="00D3747A" w:rsidP="00D93CF1">
            <w:pPr>
              <w:adjustRightInd w:val="0"/>
              <w:snapToGrid w:val="0"/>
              <w:spacing w:line="360" w:lineRule="auto"/>
              <w:ind w:firstLineChars="50" w:firstLine="120"/>
              <w:jc w:val="both"/>
              <w:rPr>
                <w:rFonts w:ascii="Book Antiqua" w:eastAsia="宋体" w:hAnsi="Book Antiqua" w:cs="宋体"/>
              </w:rPr>
            </w:pPr>
            <w:r w:rsidRPr="00D93CF1">
              <w:rPr>
                <w:rFonts w:ascii="Book Antiqua" w:eastAsia="宋体" w:hAnsi="Book Antiqua" w:cs="Arial"/>
                <w:color w:val="000000"/>
              </w:rPr>
              <w:t>Non-White</w:t>
            </w:r>
          </w:p>
        </w:tc>
        <w:tc>
          <w:tcPr>
            <w:tcW w:w="0" w:type="auto"/>
            <w:hideMark/>
          </w:tcPr>
          <w:p w14:paraId="36E135C9"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-0.3575</w:t>
            </w:r>
          </w:p>
        </w:tc>
        <w:tc>
          <w:tcPr>
            <w:tcW w:w="0" w:type="auto"/>
            <w:hideMark/>
          </w:tcPr>
          <w:p w14:paraId="78D92AF2"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0.0558</w:t>
            </w:r>
          </w:p>
        </w:tc>
      </w:tr>
      <w:tr w:rsidR="00D3747A" w:rsidRPr="00D93CF1" w14:paraId="304A6380" w14:textId="77777777" w:rsidTr="00CA45C7">
        <w:trPr>
          <w:trHeight w:val="320"/>
        </w:trPr>
        <w:tc>
          <w:tcPr>
            <w:tcW w:w="0" w:type="auto"/>
            <w:hideMark/>
          </w:tcPr>
          <w:p w14:paraId="56821671" w14:textId="77777777" w:rsidR="00D3747A" w:rsidRPr="00D93CF1" w:rsidRDefault="00D3747A" w:rsidP="00D93CF1">
            <w:pPr>
              <w:adjustRightInd w:val="0"/>
              <w:snapToGrid w:val="0"/>
              <w:spacing w:line="360" w:lineRule="auto"/>
              <w:ind w:firstLineChars="50" w:firstLine="120"/>
              <w:jc w:val="both"/>
              <w:rPr>
                <w:rFonts w:ascii="Book Antiqua" w:eastAsia="宋体" w:hAnsi="Book Antiqua" w:cs="宋体"/>
              </w:rPr>
            </w:pPr>
            <w:r w:rsidRPr="00D93CF1">
              <w:rPr>
                <w:rFonts w:ascii="Book Antiqua" w:eastAsia="宋体" w:hAnsi="Book Antiqua" w:cs="Arial"/>
                <w:color w:val="000000"/>
              </w:rPr>
              <w:t>Declined</w:t>
            </w:r>
          </w:p>
        </w:tc>
        <w:tc>
          <w:tcPr>
            <w:tcW w:w="0" w:type="auto"/>
            <w:hideMark/>
          </w:tcPr>
          <w:p w14:paraId="57A3C46B"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0.1795</w:t>
            </w:r>
          </w:p>
        </w:tc>
        <w:tc>
          <w:tcPr>
            <w:tcW w:w="0" w:type="auto"/>
            <w:hideMark/>
          </w:tcPr>
          <w:p w14:paraId="40B30EC5"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-0.3747</w:t>
            </w:r>
          </w:p>
        </w:tc>
      </w:tr>
      <w:tr w:rsidR="00D3747A" w:rsidRPr="00D93CF1" w14:paraId="7331EF69" w14:textId="77777777" w:rsidTr="00CA45C7">
        <w:trPr>
          <w:trHeight w:val="320"/>
        </w:trPr>
        <w:tc>
          <w:tcPr>
            <w:tcW w:w="0" w:type="auto"/>
            <w:hideMark/>
          </w:tcPr>
          <w:p w14:paraId="30D7E75D"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DM</w:t>
            </w:r>
          </w:p>
        </w:tc>
        <w:tc>
          <w:tcPr>
            <w:tcW w:w="0" w:type="auto"/>
            <w:hideMark/>
          </w:tcPr>
          <w:p w14:paraId="65D3A7A9"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-0.1462</w:t>
            </w:r>
          </w:p>
        </w:tc>
        <w:tc>
          <w:tcPr>
            <w:tcW w:w="0" w:type="auto"/>
            <w:hideMark/>
          </w:tcPr>
          <w:p w14:paraId="03D3E62D"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-0.2354</w:t>
            </w:r>
          </w:p>
        </w:tc>
      </w:tr>
      <w:tr w:rsidR="00D3747A" w:rsidRPr="00D93CF1" w14:paraId="38A23B0A" w14:textId="77777777" w:rsidTr="00CA45C7">
        <w:trPr>
          <w:trHeight w:val="320"/>
        </w:trPr>
        <w:tc>
          <w:tcPr>
            <w:tcW w:w="0" w:type="auto"/>
            <w:hideMark/>
          </w:tcPr>
          <w:p w14:paraId="5DBA8FA5"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OSA</w:t>
            </w:r>
          </w:p>
        </w:tc>
        <w:tc>
          <w:tcPr>
            <w:tcW w:w="0" w:type="auto"/>
            <w:hideMark/>
          </w:tcPr>
          <w:p w14:paraId="59259A8F"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-0.4340</w:t>
            </w:r>
          </w:p>
        </w:tc>
        <w:tc>
          <w:tcPr>
            <w:tcW w:w="0" w:type="auto"/>
            <w:hideMark/>
          </w:tcPr>
          <w:p w14:paraId="12A75630"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-0.3993</w:t>
            </w:r>
          </w:p>
        </w:tc>
      </w:tr>
      <w:tr w:rsidR="00D3747A" w:rsidRPr="00D93CF1" w14:paraId="314DDA8E" w14:textId="77777777" w:rsidTr="00CA45C7">
        <w:trPr>
          <w:trHeight w:val="320"/>
        </w:trPr>
        <w:tc>
          <w:tcPr>
            <w:tcW w:w="0" w:type="auto"/>
            <w:hideMark/>
          </w:tcPr>
          <w:p w14:paraId="42BFD309"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CVD</w:t>
            </w:r>
          </w:p>
        </w:tc>
        <w:tc>
          <w:tcPr>
            <w:tcW w:w="0" w:type="auto"/>
            <w:hideMark/>
          </w:tcPr>
          <w:p w14:paraId="540FE965"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-0.4240</w:t>
            </w:r>
          </w:p>
        </w:tc>
        <w:tc>
          <w:tcPr>
            <w:tcW w:w="0" w:type="auto"/>
            <w:hideMark/>
          </w:tcPr>
          <w:p w14:paraId="01799B77"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0.3402</w:t>
            </w:r>
          </w:p>
        </w:tc>
      </w:tr>
      <w:tr w:rsidR="00D3747A" w:rsidRPr="00D93CF1" w14:paraId="16E3B2AC" w14:textId="77777777" w:rsidTr="00CA45C7">
        <w:trPr>
          <w:trHeight w:val="320"/>
        </w:trPr>
        <w:tc>
          <w:tcPr>
            <w:tcW w:w="0" w:type="auto"/>
            <w:hideMark/>
          </w:tcPr>
          <w:p w14:paraId="12C64784"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Hyperlipidemia</w:t>
            </w:r>
          </w:p>
        </w:tc>
        <w:tc>
          <w:tcPr>
            <w:tcW w:w="0" w:type="auto"/>
            <w:hideMark/>
          </w:tcPr>
          <w:p w14:paraId="5BB24E55"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-0.0603</w:t>
            </w:r>
          </w:p>
        </w:tc>
        <w:tc>
          <w:tcPr>
            <w:tcW w:w="0" w:type="auto"/>
            <w:hideMark/>
          </w:tcPr>
          <w:p w14:paraId="6273FDFD"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0.4243</w:t>
            </w:r>
          </w:p>
        </w:tc>
      </w:tr>
      <w:tr w:rsidR="00D3747A" w:rsidRPr="00D93CF1" w14:paraId="6E580D99" w14:textId="77777777" w:rsidTr="00CA45C7">
        <w:trPr>
          <w:trHeight w:val="320"/>
        </w:trPr>
        <w:tc>
          <w:tcPr>
            <w:tcW w:w="0" w:type="auto"/>
            <w:hideMark/>
          </w:tcPr>
          <w:p w14:paraId="384A2935"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CAD</w:t>
            </w:r>
          </w:p>
        </w:tc>
        <w:tc>
          <w:tcPr>
            <w:tcW w:w="0" w:type="auto"/>
            <w:hideMark/>
          </w:tcPr>
          <w:p w14:paraId="101B9CFD"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0.3749</w:t>
            </w:r>
          </w:p>
        </w:tc>
        <w:tc>
          <w:tcPr>
            <w:tcW w:w="0" w:type="auto"/>
            <w:hideMark/>
          </w:tcPr>
          <w:p w14:paraId="0E625B5F"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0.0000</w:t>
            </w:r>
          </w:p>
        </w:tc>
      </w:tr>
      <w:tr w:rsidR="00D3747A" w:rsidRPr="00D93CF1" w14:paraId="2EADBD18" w14:textId="77777777" w:rsidTr="00CA45C7">
        <w:trPr>
          <w:trHeight w:val="320"/>
        </w:trPr>
        <w:tc>
          <w:tcPr>
            <w:tcW w:w="0" w:type="auto"/>
            <w:hideMark/>
          </w:tcPr>
          <w:p w14:paraId="430E885D"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Depression</w:t>
            </w:r>
          </w:p>
        </w:tc>
        <w:tc>
          <w:tcPr>
            <w:tcW w:w="0" w:type="auto"/>
            <w:hideMark/>
          </w:tcPr>
          <w:p w14:paraId="1F923346"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-0.3549</w:t>
            </w:r>
          </w:p>
        </w:tc>
        <w:tc>
          <w:tcPr>
            <w:tcW w:w="0" w:type="auto"/>
            <w:hideMark/>
          </w:tcPr>
          <w:p w14:paraId="46C5D5F4" w14:textId="77777777" w:rsidR="00D3747A" w:rsidRPr="00D93CF1" w:rsidRDefault="00D3747A" w:rsidP="00D93CF1">
            <w:pPr>
              <w:adjustRightInd w:val="0"/>
              <w:snapToGrid w:val="0"/>
              <w:spacing w:line="360" w:lineRule="auto"/>
              <w:jc w:val="both"/>
              <w:rPr>
                <w:rFonts w:ascii="Book Antiqua" w:eastAsia="宋体" w:hAnsi="Book Antiqua" w:cs="宋体"/>
              </w:rPr>
            </w:pPr>
            <w:r w:rsidRPr="00D93CF1">
              <w:rPr>
                <w:rFonts w:ascii="Book Antiqua" w:eastAsia="宋体" w:hAnsi="Book Antiqua" w:cs="Arial"/>
                <w:color w:val="000000"/>
              </w:rPr>
              <w:t>-0.3365</w:t>
            </w:r>
          </w:p>
        </w:tc>
      </w:tr>
    </w:tbl>
    <w:p w14:paraId="481F7F3D" w14:textId="62B8FB8A" w:rsidR="00A77B3E" w:rsidRDefault="00372E3C" w:rsidP="00D93CF1">
      <w:pPr>
        <w:adjustRightInd w:val="0"/>
        <w:snapToGrid w:val="0"/>
        <w:spacing w:line="360" w:lineRule="auto"/>
        <w:jc w:val="both"/>
        <w:rPr>
          <w:rFonts w:ascii="Book Antiqua" w:eastAsia="宋体" w:hAnsi="Book Antiqua" w:cs="Arial" w:hint="eastAsia"/>
          <w:color w:val="000000"/>
          <w:lang w:eastAsia="zh-CN"/>
        </w:rPr>
      </w:pPr>
      <w:proofErr w:type="spellStart"/>
      <w:r w:rsidRPr="00D93CF1">
        <w:rPr>
          <w:rFonts w:ascii="Book Antiqua" w:hAnsi="Book Antiqua"/>
          <w:vertAlign w:val="superscript"/>
        </w:rPr>
        <w:t>b</w:t>
      </w:r>
      <w:r w:rsidR="00D3747A" w:rsidRPr="00D93CF1">
        <w:rPr>
          <w:rFonts w:ascii="Book Antiqua" w:hAnsi="Book Antiqua"/>
          <w:i/>
          <w:iCs/>
        </w:rPr>
        <w:t>P</w:t>
      </w:r>
      <w:proofErr w:type="spellEnd"/>
      <w:r w:rsidR="00D3747A" w:rsidRPr="00D93CF1">
        <w:rPr>
          <w:rFonts w:ascii="Book Antiqua" w:hAnsi="Book Antiqua"/>
        </w:rPr>
        <w:t xml:space="preserve"> &lt; 0.01</w:t>
      </w:r>
      <w:r w:rsidR="00E01A8F" w:rsidRPr="00D93CF1">
        <w:rPr>
          <w:rFonts w:ascii="Book Antiqua" w:hAnsi="Book Antiqua"/>
        </w:rPr>
        <w:t>.</w:t>
      </w:r>
      <w:r w:rsidR="00D3747A" w:rsidRPr="00D93CF1">
        <w:rPr>
          <w:rFonts w:ascii="Book Antiqua" w:eastAsia="宋体" w:hAnsi="Book Antiqua" w:cs="Arial"/>
          <w:color w:val="000000"/>
        </w:rPr>
        <w:t xml:space="preserve"> CAD: Coronary artery disease; CVD: Cardiovascular disease; OSA: Obstructive sleep apnea</w:t>
      </w:r>
      <w:r w:rsidR="00B73200" w:rsidRPr="00D93CF1">
        <w:rPr>
          <w:rFonts w:ascii="Book Antiqua" w:eastAsia="宋体" w:hAnsi="Book Antiqua" w:cs="Arial"/>
          <w:color w:val="000000"/>
        </w:rPr>
        <w:t>.</w:t>
      </w:r>
    </w:p>
    <w:p w14:paraId="13D9A3BD" w14:textId="77777777" w:rsidR="005F3829" w:rsidRDefault="005F3829" w:rsidP="00D93CF1">
      <w:pPr>
        <w:adjustRightInd w:val="0"/>
        <w:snapToGrid w:val="0"/>
        <w:spacing w:line="360" w:lineRule="auto"/>
        <w:jc w:val="both"/>
        <w:rPr>
          <w:rFonts w:ascii="Book Antiqua" w:eastAsia="宋体" w:hAnsi="Book Antiqua" w:cs="Arial" w:hint="eastAsia"/>
          <w:color w:val="000000"/>
          <w:lang w:eastAsia="zh-CN"/>
        </w:rPr>
      </w:pPr>
    </w:p>
    <w:p w14:paraId="1F6B41C9" w14:textId="77777777" w:rsidR="005F3829" w:rsidRDefault="005F3829" w:rsidP="00D93CF1">
      <w:pPr>
        <w:adjustRightInd w:val="0"/>
        <w:snapToGrid w:val="0"/>
        <w:spacing w:line="360" w:lineRule="auto"/>
        <w:jc w:val="both"/>
        <w:rPr>
          <w:rFonts w:ascii="Book Antiqua" w:eastAsia="宋体" w:hAnsi="Book Antiqua" w:cs="Arial" w:hint="eastAsia"/>
          <w:color w:val="000000"/>
          <w:lang w:eastAsia="zh-CN"/>
        </w:rPr>
      </w:pPr>
    </w:p>
    <w:p w14:paraId="2E550994" w14:textId="77777777" w:rsidR="005F3829" w:rsidRDefault="005F3829" w:rsidP="00D93CF1">
      <w:pPr>
        <w:adjustRightInd w:val="0"/>
        <w:snapToGrid w:val="0"/>
        <w:spacing w:line="360" w:lineRule="auto"/>
        <w:jc w:val="both"/>
        <w:rPr>
          <w:rFonts w:ascii="Book Antiqua" w:eastAsia="宋体" w:hAnsi="Book Antiqua" w:cs="Arial" w:hint="eastAsia"/>
          <w:color w:val="000000"/>
          <w:lang w:eastAsia="zh-CN"/>
        </w:rPr>
      </w:pPr>
    </w:p>
    <w:p w14:paraId="0F5D31EF" w14:textId="77777777" w:rsidR="005F3829" w:rsidRDefault="005F3829" w:rsidP="00D93CF1">
      <w:pPr>
        <w:adjustRightInd w:val="0"/>
        <w:snapToGrid w:val="0"/>
        <w:spacing w:line="360" w:lineRule="auto"/>
        <w:jc w:val="both"/>
        <w:rPr>
          <w:rFonts w:ascii="Book Antiqua" w:eastAsia="宋体" w:hAnsi="Book Antiqua" w:cs="Arial" w:hint="eastAsia"/>
          <w:color w:val="000000"/>
          <w:lang w:eastAsia="zh-CN"/>
        </w:rPr>
      </w:pPr>
    </w:p>
    <w:p w14:paraId="05515606" w14:textId="77777777" w:rsidR="005F3829" w:rsidRDefault="005F3829" w:rsidP="00D93CF1">
      <w:pPr>
        <w:adjustRightInd w:val="0"/>
        <w:snapToGrid w:val="0"/>
        <w:spacing w:line="360" w:lineRule="auto"/>
        <w:jc w:val="both"/>
        <w:rPr>
          <w:rFonts w:ascii="Book Antiqua" w:eastAsia="宋体" w:hAnsi="Book Antiqua" w:cs="Arial" w:hint="eastAsia"/>
          <w:color w:val="000000"/>
          <w:lang w:eastAsia="zh-CN"/>
        </w:rPr>
      </w:pPr>
    </w:p>
    <w:p w14:paraId="1C5DE080" w14:textId="77777777" w:rsidR="005F3829" w:rsidRDefault="005F3829" w:rsidP="00D93CF1">
      <w:pPr>
        <w:adjustRightInd w:val="0"/>
        <w:snapToGrid w:val="0"/>
        <w:spacing w:line="360" w:lineRule="auto"/>
        <w:jc w:val="both"/>
        <w:rPr>
          <w:rFonts w:ascii="Book Antiqua" w:eastAsia="宋体" w:hAnsi="Book Antiqua" w:cs="Arial" w:hint="eastAsia"/>
          <w:color w:val="000000"/>
          <w:lang w:eastAsia="zh-CN"/>
        </w:rPr>
      </w:pPr>
    </w:p>
    <w:p w14:paraId="587A4A71" w14:textId="77777777" w:rsidR="005F3829" w:rsidRDefault="005F3829" w:rsidP="00D93CF1">
      <w:pPr>
        <w:adjustRightInd w:val="0"/>
        <w:snapToGrid w:val="0"/>
        <w:spacing w:line="360" w:lineRule="auto"/>
        <w:jc w:val="both"/>
        <w:rPr>
          <w:rFonts w:ascii="Book Antiqua" w:eastAsia="宋体" w:hAnsi="Book Antiqua" w:cs="Arial" w:hint="eastAsia"/>
          <w:color w:val="000000"/>
          <w:lang w:eastAsia="zh-CN"/>
        </w:rPr>
      </w:pPr>
    </w:p>
    <w:p w14:paraId="6686B6E0" w14:textId="77777777" w:rsidR="005F3829" w:rsidRDefault="005F3829" w:rsidP="00D93CF1">
      <w:pPr>
        <w:adjustRightInd w:val="0"/>
        <w:snapToGrid w:val="0"/>
        <w:spacing w:line="360" w:lineRule="auto"/>
        <w:jc w:val="both"/>
        <w:rPr>
          <w:rFonts w:ascii="Book Antiqua" w:eastAsia="宋体" w:hAnsi="Book Antiqua" w:cs="Arial" w:hint="eastAsia"/>
          <w:color w:val="000000"/>
          <w:lang w:eastAsia="zh-CN"/>
        </w:rPr>
      </w:pPr>
    </w:p>
    <w:p w14:paraId="5922A9CE" w14:textId="77777777" w:rsidR="005F3829" w:rsidRDefault="005F3829" w:rsidP="00D93CF1">
      <w:pPr>
        <w:adjustRightInd w:val="0"/>
        <w:snapToGrid w:val="0"/>
        <w:spacing w:line="360" w:lineRule="auto"/>
        <w:jc w:val="both"/>
        <w:rPr>
          <w:rFonts w:ascii="Book Antiqua" w:eastAsia="宋体" w:hAnsi="Book Antiqua" w:cs="Arial" w:hint="eastAsia"/>
          <w:color w:val="000000"/>
          <w:lang w:eastAsia="zh-CN"/>
        </w:rPr>
      </w:pPr>
    </w:p>
    <w:p w14:paraId="21D93C66" w14:textId="77777777" w:rsidR="005F3829" w:rsidRDefault="005F3829" w:rsidP="00D93CF1">
      <w:pPr>
        <w:adjustRightInd w:val="0"/>
        <w:snapToGrid w:val="0"/>
        <w:spacing w:line="360" w:lineRule="auto"/>
        <w:jc w:val="both"/>
        <w:rPr>
          <w:rFonts w:ascii="Book Antiqua" w:eastAsia="宋体" w:hAnsi="Book Antiqua" w:cs="Arial" w:hint="eastAsia"/>
          <w:color w:val="000000"/>
          <w:lang w:eastAsia="zh-CN"/>
        </w:rPr>
      </w:pPr>
    </w:p>
    <w:p w14:paraId="2FE57817" w14:textId="77777777" w:rsidR="005F3829" w:rsidRPr="005F3829" w:rsidRDefault="005F3829" w:rsidP="005F3829">
      <w:pPr>
        <w:jc w:val="center"/>
        <w:rPr>
          <w:rFonts w:ascii="Book Antiqua" w:eastAsia="宋体" w:hAnsi="Book Antiqua"/>
          <w:lang w:eastAsia="zh-CN"/>
        </w:rPr>
      </w:pPr>
    </w:p>
    <w:p w14:paraId="113CE0C0" w14:textId="77777777" w:rsidR="005F3829" w:rsidRPr="005F3829" w:rsidRDefault="005F3829" w:rsidP="005F3829">
      <w:pPr>
        <w:jc w:val="center"/>
        <w:rPr>
          <w:rFonts w:ascii="Book Antiqua" w:eastAsia="宋体" w:hAnsi="Book Antiqua"/>
          <w:lang w:eastAsia="zh-CN"/>
        </w:rPr>
      </w:pPr>
    </w:p>
    <w:p w14:paraId="6786E9C8" w14:textId="77777777" w:rsidR="005F3829" w:rsidRPr="005F3829" w:rsidRDefault="005F3829" w:rsidP="005F3829">
      <w:pPr>
        <w:jc w:val="center"/>
        <w:rPr>
          <w:rFonts w:ascii="Book Antiqua" w:eastAsia="宋体" w:hAnsi="Book Antiqua"/>
          <w:lang w:eastAsia="zh-CN"/>
        </w:rPr>
      </w:pPr>
    </w:p>
    <w:p w14:paraId="3DC39B29" w14:textId="77777777" w:rsidR="005F3829" w:rsidRPr="005F3829" w:rsidRDefault="005F3829" w:rsidP="005F3829">
      <w:pPr>
        <w:jc w:val="center"/>
        <w:rPr>
          <w:rFonts w:ascii="Book Antiqua" w:eastAsia="宋体" w:hAnsi="Book Antiqua"/>
          <w:lang w:eastAsia="zh-CN"/>
        </w:rPr>
      </w:pPr>
      <w:r w:rsidRPr="005F3829">
        <w:rPr>
          <w:rFonts w:ascii="Book Antiqua" w:eastAsia="宋体" w:hAnsi="Book Antiqua"/>
          <w:noProof/>
          <w:lang w:eastAsia="zh-CN"/>
        </w:rPr>
        <w:drawing>
          <wp:inline distT="0" distB="0" distL="0" distR="0" wp14:anchorId="50A61A9E" wp14:editId="0F57EE3A">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245741" w14:textId="77777777" w:rsidR="005F3829" w:rsidRPr="005F3829" w:rsidRDefault="005F3829" w:rsidP="005F3829">
      <w:pPr>
        <w:jc w:val="center"/>
        <w:rPr>
          <w:rFonts w:ascii="Book Antiqua" w:eastAsia="宋体" w:hAnsi="Book Antiqua"/>
          <w:lang w:eastAsia="zh-CN"/>
        </w:rPr>
      </w:pPr>
    </w:p>
    <w:p w14:paraId="5134068B" w14:textId="77777777" w:rsidR="005F3829" w:rsidRPr="005F3829" w:rsidRDefault="005F3829" w:rsidP="005F3829">
      <w:pPr>
        <w:autoSpaceDE w:val="0"/>
        <w:autoSpaceDN w:val="0"/>
        <w:adjustRightInd w:val="0"/>
        <w:jc w:val="center"/>
        <w:rPr>
          <w:rFonts w:ascii="Book Antiqua" w:eastAsia="Garamond-Bold" w:hAnsi="Book Antiqua" w:cs="Garamond-Bold"/>
          <w:b/>
          <w:bCs/>
          <w:color w:val="000000"/>
          <w:sz w:val="28"/>
          <w:szCs w:val="28"/>
        </w:rPr>
      </w:pPr>
      <w:r w:rsidRPr="005F3829">
        <w:rPr>
          <w:rFonts w:ascii="Book Antiqua" w:eastAsia="TimesNewRomanPSMT" w:hAnsi="Book Antiqua" w:cs="TimesNewRomanPSMT"/>
          <w:color w:val="000000"/>
          <w:sz w:val="28"/>
          <w:szCs w:val="28"/>
        </w:rPr>
        <w:t xml:space="preserve">Published by </w:t>
      </w:r>
      <w:proofErr w:type="spellStart"/>
      <w:r w:rsidRPr="005F3829">
        <w:rPr>
          <w:rFonts w:ascii="Book Antiqua" w:eastAsia="Garamond-Bold" w:hAnsi="Book Antiqua" w:cs="Garamond-Bold"/>
          <w:b/>
          <w:bCs/>
          <w:color w:val="000000"/>
          <w:sz w:val="28"/>
          <w:szCs w:val="28"/>
        </w:rPr>
        <w:t>Baishideng</w:t>
      </w:r>
      <w:proofErr w:type="spellEnd"/>
      <w:r w:rsidRPr="005F3829">
        <w:rPr>
          <w:rFonts w:ascii="Book Antiqua" w:eastAsia="Garamond-Bold" w:hAnsi="Book Antiqua" w:cs="Garamond-Bold"/>
          <w:b/>
          <w:bCs/>
          <w:color w:val="000000"/>
          <w:sz w:val="28"/>
          <w:szCs w:val="28"/>
        </w:rPr>
        <w:t xml:space="preserve"> Publishing Group </w:t>
      </w:r>
      <w:proofErr w:type="spellStart"/>
      <w:r w:rsidRPr="005F3829">
        <w:rPr>
          <w:rFonts w:ascii="Book Antiqua" w:eastAsia="Garamond-Bold" w:hAnsi="Book Antiqua" w:cs="Garamond-Bold"/>
          <w:b/>
          <w:bCs/>
          <w:color w:val="000000"/>
          <w:sz w:val="28"/>
          <w:szCs w:val="28"/>
        </w:rPr>
        <w:t>Inc</w:t>
      </w:r>
      <w:proofErr w:type="spellEnd"/>
    </w:p>
    <w:p w14:paraId="53EBE999" w14:textId="77777777" w:rsidR="005F3829" w:rsidRPr="005F3829" w:rsidRDefault="005F3829" w:rsidP="005F3829">
      <w:pPr>
        <w:autoSpaceDE w:val="0"/>
        <w:autoSpaceDN w:val="0"/>
        <w:adjustRightInd w:val="0"/>
        <w:jc w:val="center"/>
        <w:rPr>
          <w:rFonts w:ascii="Book Antiqua" w:eastAsia="TimesNewRomanPSMT" w:hAnsi="Book Antiqua" w:cs="Garamond"/>
          <w:color w:val="000000"/>
          <w:sz w:val="28"/>
          <w:szCs w:val="28"/>
        </w:rPr>
      </w:pPr>
      <w:r w:rsidRPr="005F3829">
        <w:rPr>
          <w:rFonts w:ascii="Book Antiqua" w:eastAsia="TimesNewRomanPSMT" w:hAnsi="Book Antiqua" w:cs="Garamond"/>
          <w:color w:val="000000"/>
          <w:sz w:val="28"/>
          <w:szCs w:val="28"/>
        </w:rPr>
        <w:t>7041 Koll Center Parkway, Suite 160, Pleasanton, CA 94566, USA</w:t>
      </w:r>
    </w:p>
    <w:p w14:paraId="1C6D6A07" w14:textId="77777777" w:rsidR="005F3829" w:rsidRPr="005F3829" w:rsidRDefault="005F3829" w:rsidP="005F3829">
      <w:pPr>
        <w:autoSpaceDE w:val="0"/>
        <w:autoSpaceDN w:val="0"/>
        <w:adjustRightInd w:val="0"/>
        <w:jc w:val="center"/>
        <w:rPr>
          <w:rFonts w:ascii="Book Antiqua" w:eastAsia="TimesNewRomanPSMT" w:hAnsi="Book Antiqua" w:cs="Garamond"/>
          <w:color w:val="000000"/>
          <w:sz w:val="28"/>
          <w:szCs w:val="28"/>
        </w:rPr>
      </w:pPr>
      <w:r w:rsidRPr="005F3829">
        <w:rPr>
          <w:rFonts w:ascii="Book Antiqua" w:eastAsia="Garamond-Bold" w:hAnsi="Book Antiqua" w:cs="Garamond-Bold"/>
          <w:b/>
          <w:bCs/>
          <w:color w:val="000000"/>
          <w:sz w:val="28"/>
          <w:szCs w:val="28"/>
        </w:rPr>
        <w:t xml:space="preserve">Telephone: </w:t>
      </w:r>
      <w:r w:rsidRPr="005F3829">
        <w:rPr>
          <w:rFonts w:ascii="Book Antiqua" w:eastAsia="TimesNewRomanPSMT" w:hAnsi="Book Antiqua" w:cs="Garamond"/>
          <w:color w:val="000000"/>
          <w:sz w:val="28"/>
          <w:szCs w:val="28"/>
        </w:rPr>
        <w:t>+1-925-3991568</w:t>
      </w:r>
    </w:p>
    <w:p w14:paraId="2C89410C" w14:textId="77777777" w:rsidR="005F3829" w:rsidRPr="005F3829" w:rsidRDefault="005F3829" w:rsidP="005F3829">
      <w:pPr>
        <w:autoSpaceDE w:val="0"/>
        <w:autoSpaceDN w:val="0"/>
        <w:adjustRightInd w:val="0"/>
        <w:jc w:val="center"/>
        <w:rPr>
          <w:rFonts w:ascii="Book Antiqua" w:eastAsia="TimesNewRomanPSMT" w:hAnsi="Book Antiqua" w:cs="Garamond"/>
          <w:color w:val="D56400"/>
          <w:sz w:val="28"/>
          <w:szCs w:val="28"/>
        </w:rPr>
      </w:pPr>
      <w:r w:rsidRPr="005F3829">
        <w:rPr>
          <w:rFonts w:ascii="Book Antiqua" w:eastAsia="Garamond-Bold" w:hAnsi="Book Antiqua" w:cs="Garamond-Bold"/>
          <w:b/>
          <w:bCs/>
          <w:color w:val="000000"/>
          <w:sz w:val="28"/>
          <w:szCs w:val="28"/>
        </w:rPr>
        <w:t xml:space="preserve">E-mail: </w:t>
      </w:r>
      <w:r w:rsidRPr="005F3829">
        <w:rPr>
          <w:rFonts w:ascii="Book Antiqua" w:eastAsia="TimesNewRomanPSMT" w:hAnsi="Book Antiqua" w:cs="Garamond"/>
          <w:color w:val="D56400"/>
          <w:sz w:val="28"/>
          <w:szCs w:val="28"/>
        </w:rPr>
        <w:t>bpgoffice@wjgnet.com</w:t>
      </w:r>
    </w:p>
    <w:p w14:paraId="28912D2C" w14:textId="77777777" w:rsidR="005F3829" w:rsidRPr="005F3829" w:rsidRDefault="005F3829" w:rsidP="005F3829">
      <w:pPr>
        <w:autoSpaceDE w:val="0"/>
        <w:autoSpaceDN w:val="0"/>
        <w:adjustRightInd w:val="0"/>
        <w:jc w:val="center"/>
        <w:rPr>
          <w:rFonts w:ascii="Book Antiqua" w:eastAsia="TimesNewRomanPSMT" w:hAnsi="Book Antiqua" w:cs="Garamond"/>
          <w:color w:val="D56400"/>
          <w:sz w:val="28"/>
          <w:szCs w:val="28"/>
        </w:rPr>
      </w:pPr>
      <w:r w:rsidRPr="005F3829">
        <w:rPr>
          <w:rFonts w:ascii="Book Antiqua" w:eastAsia="Garamond-Bold" w:hAnsi="Book Antiqua" w:cs="Garamond-Bold"/>
          <w:b/>
          <w:bCs/>
          <w:color w:val="000000"/>
          <w:sz w:val="28"/>
          <w:szCs w:val="28"/>
        </w:rPr>
        <w:t xml:space="preserve">Help Desk: </w:t>
      </w:r>
      <w:r w:rsidRPr="005F3829">
        <w:rPr>
          <w:rFonts w:ascii="Book Antiqua" w:eastAsia="TimesNewRomanPSMT" w:hAnsi="Book Antiqua" w:cs="Garamond"/>
          <w:color w:val="D56400"/>
          <w:sz w:val="28"/>
          <w:szCs w:val="28"/>
        </w:rPr>
        <w:t>https://www.f6publishing.com/helpdesk</w:t>
      </w:r>
    </w:p>
    <w:p w14:paraId="647EB338" w14:textId="77777777" w:rsidR="005F3829" w:rsidRPr="005F3829" w:rsidRDefault="005F3829" w:rsidP="005F3829">
      <w:pPr>
        <w:jc w:val="center"/>
        <w:rPr>
          <w:rFonts w:ascii="Book Antiqua" w:eastAsia="宋体" w:hAnsi="Book Antiqua"/>
          <w:lang w:eastAsia="zh-CN"/>
        </w:rPr>
      </w:pPr>
      <w:r w:rsidRPr="005F3829">
        <w:rPr>
          <w:rFonts w:ascii="Book Antiqua" w:eastAsia="TimesNewRomanPSMT" w:hAnsi="Book Antiqua" w:cs="Garamond"/>
          <w:color w:val="D56400"/>
          <w:sz w:val="28"/>
          <w:szCs w:val="28"/>
        </w:rPr>
        <w:t>https://www.wjgnet.com</w:t>
      </w:r>
    </w:p>
    <w:p w14:paraId="6BAE5B0F" w14:textId="77777777" w:rsidR="005F3829" w:rsidRPr="005F3829" w:rsidRDefault="005F3829" w:rsidP="005F3829">
      <w:pPr>
        <w:jc w:val="center"/>
        <w:rPr>
          <w:rFonts w:ascii="Book Antiqua" w:eastAsia="宋体" w:hAnsi="Book Antiqua"/>
          <w:lang w:eastAsia="zh-CN"/>
        </w:rPr>
      </w:pPr>
    </w:p>
    <w:p w14:paraId="1AE847FC" w14:textId="77777777" w:rsidR="005F3829" w:rsidRPr="005F3829" w:rsidRDefault="005F3829" w:rsidP="005F3829">
      <w:pPr>
        <w:jc w:val="center"/>
        <w:rPr>
          <w:rFonts w:ascii="Book Antiqua" w:eastAsia="宋体" w:hAnsi="Book Antiqua"/>
          <w:lang w:eastAsia="zh-CN"/>
        </w:rPr>
      </w:pPr>
    </w:p>
    <w:p w14:paraId="5C1E59D9" w14:textId="77777777" w:rsidR="005F3829" w:rsidRPr="005F3829" w:rsidRDefault="005F3829" w:rsidP="005F3829">
      <w:pPr>
        <w:jc w:val="center"/>
        <w:rPr>
          <w:rFonts w:ascii="Book Antiqua" w:eastAsia="宋体" w:hAnsi="Book Antiqua"/>
          <w:lang w:eastAsia="zh-CN"/>
        </w:rPr>
      </w:pPr>
    </w:p>
    <w:p w14:paraId="1369C8BB" w14:textId="77777777" w:rsidR="005F3829" w:rsidRPr="005F3829" w:rsidRDefault="005F3829" w:rsidP="005F3829">
      <w:pPr>
        <w:jc w:val="center"/>
        <w:rPr>
          <w:rFonts w:ascii="Book Antiqua" w:eastAsia="宋体" w:hAnsi="Book Antiqua"/>
          <w:lang w:eastAsia="zh-CN"/>
        </w:rPr>
      </w:pPr>
      <w:r w:rsidRPr="005F3829">
        <w:rPr>
          <w:rFonts w:ascii="Book Antiqua" w:eastAsia="宋体" w:hAnsi="Book Antiqua"/>
          <w:noProof/>
          <w:lang w:eastAsia="zh-CN"/>
        </w:rPr>
        <w:drawing>
          <wp:inline distT="0" distB="0" distL="0" distR="0" wp14:anchorId="3B5ADDD8" wp14:editId="27FD78D8">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465AD0" w14:textId="77777777" w:rsidR="005F3829" w:rsidRPr="005F3829" w:rsidRDefault="005F3829" w:rsidP="005F3829">
      <w:pPr>
        <w:jc w:val="center"/>
        <w:rPr>
          <w:rFonts w:ascii="Book Antiqua" w:eastAsia="宋体" w:hAnsi="Book Antiqua"/>
          <w:lang w:eastAsia="zh-CN"/>
        </w:rPr>
      </w:pPr>
    </w:p>
    <w:p w14:paraId="1216D633" w14:textId="77777777" w:rsidR="005F3829" w:rsidRPr="005F3829" w:rsidRDefault="005F3829" w:rsidP="005F3829">
      <w:pPr>
        <w:jc w:val="center"/>
        <w:rPr>
          <w:rFonts w:ascii="Book Antiqua" w:eastAsia="宋体" w:hAnsi="Book Antiqua"/>
          <w:lang w:eastAsia="zh-CN"/>
        </w:rPr>
      </w:pPr>
    </w:p>
    <w:p w14:paraId="112426F1" w14:textId="77777777" w:rsidR="005F3829" w:rsidRPr="005F3829" w:rsidRDefault="005F3829" w:rsidP="005F3829">
      <w:pPr>
        <w:jc w:val="center"/>
        <w:rPr>
          <w:rFonts w:ascii="Book Antiqua" w:eastAsia="宋体" w:hAnsi="Book Antiqua"/>
          <w:lang w:eastAsia="zh-CN"/>
        </w:rPr>
      </w:pPr>
    </w:p>
    <w:p w14:paraId="5BE220DC" w14:textId="77777777" w:rsidR="005F3829" w:rsidRPr="005F3829" w:rsidRDefault="005F3829" w:rsidP="005F3829">
      <w:pPr>
        <w:jc w:val="center"/>
        <w:rPr>
          <w:rFonts w:ascii="Book Antiqua" w:eastAsia="宋体" w:hAnsi="Book Antiqua"/>
          <w:lang w:eastAsia="zh-CN"/>
        </w:rPr>
      </w:pPr>
    </w:p>
    <w:p w14:paraId="0D138120" w14:textId="77777777" w:rsidR="005F3829" w:rsidRPr="005F3829" w:rsidRDefault="005F3829" w:rsidP="005F3829">
      <w:pPr>
        <w:jc w:val="center"/>
        <w:rPr>
          <w:rFonts w:ascii="Book Antiqua" w:eastAsia="宋体" w:hAnsi="Book Antiqua"/>
          <w:lang w:eastAsia="zh-CN"/>
        </w:rPr>
      </w:pPr>
    </w:p>
    <w:p w14:paraId="72F5A190" w14:textId="77777777" w:rsidR="005F3829" w:rsidRPr="005F3829" w:rsidRDefault="005F3829" w:rsidP="005F3829">
      <w:pPr>
        <w:jc w:val="center"/>
        <w:rPr>
          <w:rFonts w:ascii="Book Antiqua" w:eastAsia="宋体" w:hAnsi="Book Antiqua"/>
          <w:color w:val="000000"/>
          <w:lang w:eastAsia="zh-CN"/>
        </w:rPr>
      </w:pPr>
      <w:r w:rsidRPr="005F3829">
        <w:rPr>
          <w:rFonts w:ascii="Book Antiqua" w:eastAsia="BookAntiqua-Bold" w:hAnsi="Book Antiqua" w:cs="BookAntiqua-Bold"/>
          <w:b/>
          <w:bCs/>
          <w:color w:val="000000"/>
        </w:rPr>
        <w:t xml:space="preserve">© 2021 </w:t>
      </w:r>
      <w:proofErr w:type="spellStart"/>
      <w:r w:rsidRPr="005F3829">
        <w:rPr>
          <w:rFonts w:ascii="Book Antiqua" w:eastAsia="BookAntiqua-Bold" w:hAnsi="Book Antiqua" w:cs="BookAntiqua-Bold"/>
          <w:b/>
          <w:bCs/>
          <w:color w:val="000000"/>
        </w:rPr>
        <w:t>Baishideng</w:t>
      </w:r>
      <w:proofErr w:type="spellEnd"/>
      <w:r w:rsidRPr="005F3829">
        <w:rPr>
          <w:rFonts w:ascii="Book Antiqua" w:eastAsia="BookAntiqua-Bold" w:hAnsi="Book Antiqua" w:cs="BookAntiqua-Bold"/>
          <w:b/>
          <w:bCs/>
          <w:color w:val="000000"/>
        </w:rPr>
        <w:t xml:space="preserve"> Publishing Group Inc. All rights reserved.</w:t>
      </w:r>
      <w:r w:rsidRPr="005F3829">
        <w:rPr>
          <w:rFonts w:ascii="Book Antiqua" w:eastAsia="宋体" w:hAnsi="Book Antiqua"/>
          <w:color w:val="000000"/>
          <w:lang w:eastAsia="zh-CN"/>
        </w:rPr>
        <w:fldChar w:fldCharType="begin"/>
      </w:r>
      <w:r w:rsidRPr="005F3829">
        <w:rPr>
          <w:rFonts w:ascii="Book Antiqua" w:eastAsia="宋体" w:hAnsi="Book Antiqua"/>
          <w:color w:val="000000"/>
          <w:lang w:eastAsia="zh-CN"/>
        </w:rPr>
        <w:instrText xml:space="preserve"> ADDIN EN.REFLIST </w:instrText>
      </w:r>
      <w:r w:rsidRPr="005F3829">
        <w:rPr>
          <w:rFonts w:ascii="Book Antiqua" w:eastAsia="宋体" w:hAnsi="Book Antiqua"/>
          <w:color w:val="000000"/>
          <w:lang w:eastAsia="zh-CN"/>
        </w:rPr>
        <w:fldChar w:fldCharType="end"/>
      </w:r>
    </w:p>
    <w:p w14:paraId="7F3F1139" w14:textId="77777777" w:rsidR="005F3829" w:rsidRPr="005F3829" w:rsidRDefault="005F3829" w:rsidP="00D93CF1">
      <w:pPr>
        <w:adjustRightInd w:val="0"/>
        <w:snapToGrid w:val="0"/>
        <w:spacing w:line="360" w:lineRule="auto"/>
        <w:jc w:val="both"/>
        <w:rPr>
          <w:rFonts w:ascii="Book Antiqua" w:hAnsi="Book Antiqua" w:hint="eastAsia"/>
          <w:lang w:eastAsia="zh-CN"/>
        </w:rPr>
      </w:pPr>
      <w:bookmarkStart w:id="66" w:name="_GoBack"/>
      <w:bookmarkEnd w:id="66"/>
    </w:p>
    <w:sectPr w:rsidR="005F3829" w:rsidRPr="005F3829" w:rsidSect="005F3829">
      <w:pgSz w:w="11906" w:h="16838"/>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83CA5" w14:textId="77777777" w:rsidR="0008064D" w:rsidRDefault="0008064D" w:rsidP="00384800">
      <w:r>
        <w:separator/>
      </w:r>
    </w:p>
  </w:endnote>
  <w:endnote w:type="continuationSeparator" w:id="0">
    <w:p w14:paraId="23FE6C50" w14:textId="77777777" w:rsidR="0008064D" w:rsidRDefault="0008064D" w:rsidP="0038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29233"/>
      <w:docPartObj>
        <w:docPartGallery w:val="Page Numbers (Bottom of Page)"/>
        <w:docPartUnique/>
      </w:docPartObj>
    </w:sdtPr>
    <w:sdtEndPr/>
    <w:sdtContent>
      <w:sdt>
        <w:sdtPr>
          <w:id w:val="-1769616900"/>
          <w:docPartObj>
            <w:docPartGallery w:val="Page Numbers (Top of Page)"/>
            <w:docPartUnique/>
          </w:docPartObj>
        </w:sdtPr>
        <w:sdtEndPr/>
        <w:sdtContent>
          <w:p w14:paraId="2BF6BF77" w14:textId="2FD7BD49" w:rsidR="00B73200" w:rsidRDefault="00B73200">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F3829">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F3829">
              <w:rPr>
                <w:b/>
                <w:bCs/>
                <w:noProof/>
              </w:rPr>
              <w:t>29</w:t>
            </w:r>
            <w:r>
              <w:rPr>
                <w:b/>
                <w:bCs/>
                <w:sz w:val="24"/>
                <w:szCs w:val="24"/>
              </w:rPr>
              <w:fldChar w:fldCharType="end"/>
            </w:r>
          </w:p>
        </w:sdtContent>
      </w:sdt>
    </w:sdtContent>
  </w:sdt>
  <w:p w14:paraId="607DB232" w14:textId="77777777" w:rsidR="00B73200" w:rsidRDefault="00B732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9078B" w14:textId="77777777" w:rsidR="0008064D" w:rsidRDefault="0008064D" w:rsidP="00384800">
      <w:r>
        <w:separator/>
      </w:r>
    </w:p>
  </w:footnote>
  <w:footnote w:type="continuationSeparator" w:id="0">
    <w:p w14:paraId="734449D7" w14:textId="77777777" w:rsidR="0008064D" w:rsidRDefault="0008064D" w:rsidP="00384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758C4"/>
    <w:multiLevelType w:val="multilevel"/>
    <w:tmpl w:val="3E06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92F2B"/>
    <w:multiLevelType w:val="multilevel"/>
    <w:tmpl w:val="8CC8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beminiyi samuel">
    <w15:presenceInfo w15:providerId="Windows Live" w15:userId="2656ff3eee1cac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064D"/>
    <w:rsid w:val="00093832"/>
    <w:rsid w:val="000A021B"/>
    <w:rsid w:val="000C49EF"/>
    <w:rsid w:val="000C6719"/>
    <w:rsid w:val="000E7355"/>
    <w:rsid w:val="001650D3"/>
    <w:rsid w:val="001A457C"/>
    <w:rsid w:val="001B3863"/>
    <w:rsid w:val="001C0BEE"/>
    <w:rsid w:val="001F1E53"/>
    <w:rsid w:val="00200162"/>
    <w:rsid w:val="00212530"/>
    <w:rsid w:val="00242143"/>
    <w:rsid w:val="002550DC"/>
    <w:rsid w:val="002D54BC"/>
    <w:rsid w:val="00372E3C"/>
    <w:rsid w:val="00384800"/>
    <w:rsid w:val="003B29DC"/>
    <w:rsid w:val="003C02EB"/>
    <w:rsid w:val="0041139E"/>
    <w:rsid w:val="00417B29"/>
    <w:rsid w:val="00456018"/>
    <w:rsid w:val="00464F92"/>
    <w:rsid w:val="00480C93"/>
    <w:rsid w:val="00516639"/>
    <w:rsid w:val="00543B08"/>
    <w:rsid w:val="00584547"/>
    <w:rsid w:val="005D3CE7"/>
    <w:rsid w:val="005F3829"/>
    <w:rsid w:val="005F6B04"/>
    <w:rsid w:val="00601C6D"/>
    <w:rsid w:val="006365AC"/>
    <w:rsid w:val="006654E8"/>
    <w:rsid w:val="00667FB1"/>
    <w:rsid w:val="006A2E6D"/>
    <w:rsid w:val="006C784C"/>
    <w:rsid w:val="006E2F1E"/>
    <w:rsid w:val="0070536E"/>
    <w:rsid w:val="0071478D"/>
    <w:rsid w:val="00721399"/>
    <w:rsid w:val="00744671"/>
    <w:rsid w:val="007751E4"/>
    <w:rsid w:val="00790709"/>
    <w:rsid w:val="007A0B69"/>
    <w:rsid w:val="007C0E36"/>
    <w:rsid w:val="007D15B9"/>
    <w:rsid w:val="0086000C"/>
    <w:rsid w:val="008641F2"/>
    <w:rsid w:val="009569E1"/>
    <w:rsid w:val="00962E91"/>
    <w:rsid w:val="009701F6"/>
    <w:rsid w:val="00970F84"/>
    <w:rsid w:val="0098461F"/>
    <w:rsid w:val="00992D70"/>
    <w:rsid w:val="009A6922"/>
    <w:rsid w:val="009E7DA7"/>
    <w:rsid w:val="00A5690D"/>
    <w:rsid w:val="00A77B3E"/>
    <w:rsid w:val="00AA0771"/>
    <w:rsid w:val="00AB5E96"/>
    <w:rsid w:val="00AC0623"/>
    <w:rsid w:val="00B73200"/>
    <w:rsid w:val="00BA2EDD"/>
    <w:rsid w:val="00BB1F5A"/>
    <w:rsid w:val="00BB3E0D"/>
    <w:rsid w:val="00C21907"/>
    <w:rsid w:val="00C22B19"/>
    <w:rsid w:val="00C56903"/>
    <w:rsid w:val="00C875BB"/>
    <w:rsid w:val="00CA2A55"/>
    <w:rsid w:val="00CA45C7"/>
    <w:rsid w:val="00CA4B9F"/>
    <w:rsid w:val="00D039AD"/>
    <w:rsid w:val="00D3747A"/>
    <w:rsid w:val="00D60534"/>
    <w:rsid w:val="00D66C3F"/>
    <w:rsid w:val="00D83033"/>
    <w:rsid w:val="00D93CF1"/>
    <w:rsid w:val="00D944DA"/>
    <w:rsid w:val="00E01A8F"/>
    <w:rsid w:val="00E05D6B"/>
    <w:rsid w:val="00E50507"/>
    <w:rsid w:val="00E67F37"/>
    <w:rsid w:val="00EB723F"/>
    <w:rsid w:val="00EC270D"/>
    <w:rsid w:val="00EE5EA1"/>
    <w:rsid w:val="00F02FBC"/>
    <w:rsid w:val="00F536AC"/>
    <w:rsid w:val="00F6522E"/>
    <w:rsid w:val="00F66340"/>
    <w:rsid w:val="00FC3DE9"/>
    <w:rsid w:val="00FC4539"/>
    <w:rsid w:val="00FD0F30"/>
    <w:rsid w:val="00FD31F4"/>
    <w:rsid w:val="00FE2FD8"/>
    <w:rsid w:val="00FF6492"/>
    <w:rsid w:val="06F32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D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ce-spellchecker-annotation">
    <w:name w:val="mce-spellchecker-annotation"/>
    <w:basedOn w:val="a0"/>
  </w:style>
  <w:style w:type="character" w:customStyle="1" w:styleId="dxebaseoffice2010blue">
    <w:name w:val="dxebase_office2010blue"/>
    <w:basedOn w:val="a0"/>
    <w:rsid w:val="00D60534"/>
  </w:style>
  <w:style w:type="paragraph" w:styleId="a3">
    <w:name w:val="header"/>
    <w:basedOn w:val="a"/>
    <w:link w:val="Char"/>
    <w:unhideWhenUsed/>
    <w:rsid w:val="003848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84800"/>
    <w:rPr>
      <w:sz w:val="18"/>
      <w:szCs w:val="18"/>
    </w:rPr>
  </w:style>
  <w:style w:type="paragraph" w:styleId="a4">
    <w:name w:val="footer"/>
    <w:basedOn w:val="a"/>
    <w:link w:val="Char0"/>
    <w:uiPriority w:val="99"/>
    <w:unhideWhenUsed/>
    <w:rsid w:val="00384800"/>
    <w:pPr>
      <w:tabs>
        <w:tab w:val="center" w:pos="4153"/>
        <w:tab w:val="right" w:pos="8306"/>
      </w:tabs>
      <w:snapToGrid w:val="0"/>
    </w:pPr>
    <w:rPr>
      <w:sz w:val="18"/>
      <w:szCs w:val="18"/>
    </w:rPr>
  </w:style>
  <w:style w:type="character" w:customStyle="1" w:styleId="Char0">
    <w:name w:val="页脚 Char"/>
    <w:basedOn w:val="a0"/>
    <w:link w:val="a4"/>
    <w:uiPriority w:val="99"/>
    <w:rsid w:val="00384800"/>
    <w:rPr>
      <w:sz w:val="18"/>
      <w:szCs w:val="18"/>
    </w:rPr>
  </w:style>
  <w:style w:type="character" w:styleId="a5">
    <w:name w:val="Hyperlink"/>
    <w:basedOn w:val="a0"/>
    <w:unhideWhenUsed/>
    <w:rsid w:val="00FF6492"/>
    <w:rPr>
      <w:color w:val="0000FF" w:themeColor="hyperlink"/>
      <w:u w:val="single"/>
    </w:rPr>
  </w:style>
  <w:style w:type="character" w:customStyle="1" w:styleId="UnresolvedMention1">
    <w:name w:val="Unresolved Mention1"/>
    <w:basedOn w:val="a0"/>
    <w:uiPriority w:val="99"/>
    <w:semiHidden/>
    <w:unhideWhenUsed/>
    <w:rsid w:val="00FF6492"/>
    <w:rPr>
      <w:color w:val="605E5C"/>
      <w:shd w:val="clear" w:color="auto" w:fill="E1DFDD"/>
    </w:rPr>
  </w:style>
  <w:style w:type="paragraph" w:styleId="a6">
    <w:name w:val="Balloon Text"/>
    <w:basedOn w:val="a"/>
    <w:link w:val="Char1"/>
    <w:semiHidden/>
    <w:unhideWhenUsed/>
    <w:rsid w:val="007751E4"/>
    <w:rPr>
      <w:sz w:val="18"/>
      <w:szCs w:val="18"/>
    </w:rPr>
  </w:style>
  <w:style w:type="character" w:customStyle="1" w:styleId="Char1">
    <w:name w:val="批注框文本 Char"/>
    <w:basedOn w:val="a0"/>
    <w:link w:val="a6"/>
    <w:semiHidden/>
    <w:rsid w:val="007751E4"/>
    <w:rPr>
      <w:sz w:val="18"/>
      <w:szCs w:val="18"/>
    </w:rPr>
  </w:style>
  <w:style w:type="table" w:styleId="a7">
    <w:name w:val="Table Grid"/>
    <w:basedOn w:val="a1"/>
    <w:rsid w:val="006E2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Subtle 1"/>
    <w:basedOn w:val="a1"/>
    <w:rsid w:val="006E2F1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8">
    <w:name w:val="Revision"/>
    <w:hidden/>
    <w:uiPriority w:val="99"/>
    <w:semiHidden/>
    <w:rsid w:val="008641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ce-spellchecker-annotation">
    <w:name w:val="mce-spellchecker-annotation"/>
    <w:basedOn w:val="a0"/>
  </w:style>
  <w:style w:type="character" w:customStyle="1" w:styleId="dxebaseoffice2010blue">
    <w:name w:val="dxebase_office2010blue"/>
    <w:basedOn w:val="a0"/>
    <w:rsid w:val="00D60534"/>
  </w:style>
  <w:style w:type="paragraph" w:styleId="a3">
    <w:name w:val="header"/>
    <w:basedOn w:val="a"/>
    <w:link w:val="Char"/>
    <w:unhideWhenUsed/>
    <w:rsid w:val="003848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84800"/>
    <w:rPr>
      <w:sz w:val="18"/>
      <w:szCs w:val="18"/>
    </w:rPr>
  </w:style>
  <w:style w:type="paragraph" w:styleId="a4">
    <w:name w:val="footer"/>
    <w:basedOn w:val="a"/>
    <w:link w:val="Char0"/>
    <w:uiPriority w:val="99"/>
    <w:unhideWhenUsed/>
    <w:rsid w:val="00384800"/>
    <w:pPr>
      <w:tabs>
        <w:tab w:val="center" w:pos="4153"/>
        <w:tab w:val="right" w:pos="8306"/>
      </w:tabs>
      <w:snapToGrid w:val="0"/>
    </w:pPr>
    <w:rPr>
      <w:sz w:val="18"/>
      <w:szCs w:val="18"/>
    </w:rPr>
  </w:style>
  <w:style w:type="character" w:customStyle="1" w:styleId="Char0">
    <w:name w:val="页脚 Char"/>
    <w:basedOn w:val="a0"/>
    <w:link w:val="a4"/>
    <w:uiPriority w:val="99"/>
    <w:rsid w:val="00384800"/>
    <w:rPr>
      <w:sz w:val="18"/>
      <w:szCs w:val="18"/>
    </w:rPr>
  </w:style>
  <w:style w:type="character" w:styleId="a5">
    <w:name w:val="Hyperlink"/>
    <w:basedOn w:val="a0"/>
    <w:unhideWhenUsed/>
    <w:rsid w:val="00FF6492"/>
    <w:rPr>
      <w:color w:val="0000FF" w:themeColor="hyperlink"/>
      <w:u w:val="single"/>
    </w:rPr>
  </w:style>
  <w:style w:type="character" w:customStyle="1" w:styleId="UnresolvedMention1">
    <w:name w:val="Unresolved Mention1"/>
    <w:basedOn w:val="a0"/>
    <w:uiPriority w:val="99"/>
    <w:semiHidden/>
    <w:unhideWhenUsed/>
    <w:rsid w:val="00FF6492"/>
    <w:rPr>
      <w:color w:val="605E5C"/>
      <w:shd w:val="clear" w:color="auto" w:fill="E1DFDD"/>
    </w:rPr>
  </w:style>
  <w:style w:type="paragraph" w:styleId="a6">
    <w:name w:val="Balloon Text"/>
    <w:basedOn w:val="a"/>
    <w:link w:val="Char1"/>
    <w:semiHidden/>
    <w:unhideWhenUsed/>
    <w:rsid w:val="007751E4"/>
    <w:rPr>
      <w:sz w:val="18"/>
      <w:szCs w:val="18"/>
    </w:rPr>
  </w:style>
  <w:style w:type="character" w:customStyle="1" w:styleId="Char1">
    <w:name w:val="批注框文本 Char"/>
    <w:basedOn w:val="a0"/>
    <w:link w:val="a6"/>
    <w:semiHidden/>
    <w:rsid w:val="007751E4"/>
    <w:rPr>
      <w:sz w:val="18"/>
      <w:szCs w:val="18"/>
    </w:rPr>
  </w:style>
  <w:style w:type="table" w:styleId="a7">
    <w:name w:val="Table Grid"/>
    <w:basedOn w:val="a1"/>
    <w:rsid w:val="006E2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Subtle 1"/>
    <w:basedOn w:val="a1"/>
    <w:rsid w:val="006E2F1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8">
    <w:name w:val="Revision"/>
    <w:hidden/>
    <w:uiPriority w:val="99"/>
    <w:semiHidden/>
    <w:rsid w:val="008641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5907">
      <w:bodyDiv w:val="1"/>
      <w:marLeft w:val="0"/>
      <w:marRight w:val="0"/>
      <w:marTop w:val="0"/>
      <w:marBottom w:val="0"/>
      <w:divBdr>
        <w:top w:val="none" w:sz="0" w:space="0" w:color="auto"/>
        <w:left w:val="none" w:sz="0" w:space="0" w:color="auto"/>
        <w:bottom w:val="none" w:sz="0" w:space="0" w:color="auto"/>
        <w:right w:val="none" w:sz="0" w:space="0" w:color="auto"/>
      </w:divBdr>
    </w:div>
    <w:div w:id="752091494">
      <w:bodyDiv w:val="1"/>
      <w:marLeft w:val="0"/>
      <w:marRight w:val="0"/>
      <w:marTop w:val="0"/>
      <w:marBottom w:val="0"/>
      <w:divBdr>
        <w:top w:val="none" w:sz="0" w:space="0" w:color="auto"/>
        <w:left w:val="none" w:sz="0" w:space="0" w:color="auto"/>
        <w:bottom w:val="none" w:sz="0" w:space="0" w:color="auto"/>
        <w:right w:val="none" w:sz="0" w:space="0" w:color="auto"/>
      </w:divBdr>
    </w:div>
    <w:div w:id="833300290">
      <w:bodyDiv w:val="1"/>
      <w:marLeft w:val="0"/>
      <w:marRight w:val="0"/>
      <w:marTop w:val="0"/>
      <w:marBottom w:val="0"/>
      <w:divBdr>
        <w:top w:val="none" w:sz="0" w:space="0" w:color="auto"/>
        <w:left w:val="none" w:sz="0" w:space="0" w:color="auto"/>
        <w:bottom w:val="none" w:sz="0" w:space="0" w:color="auto"/>
        <w:right w:val="none" w:sz="0" w:space="0" w:color="auto"/>
      </w:divBdr>
    </w:div>
    <w:div w:id="2139254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29</Pages>
  <Words>5449</Words>
  <Characters>31062</Characters>
  <Application>Microsoft Office Word</Application>
  <DocSecurity>0</DocSecurity>
  <Lines>258</Lines>
  <Paragraphs>72</Paragraphs>
  <ScaleCrop>false</ScaleCrop>
  <Company/>
  <LinksUpToDate>false</LinksUpToDate>
  <CharactersWithSpaces>36439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gbeminiyi samuel</dc:creator>
  <cp:lastModifiedBy>马玉杰</cp:lastModifiedBy>
  <cp:revision>4</cp:revision>
  <dcterms:created xsi:type="dcterms:W3CDTF">2021-04-18T23:54:00Z</dcterms:created>
  <dcterms:modified xsi:type="dcterms:W3CDTF">2021-05-07T04:57:00Z</dcterms:modified>
</cp:coreProperties>
</file>