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AB79" w14:textId="77777777" w:rsidR="00A77B3E" w:rsidRDefault="007656A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51632E94" w14:textId="77777777" w:rsidR="00A77B3E" w:rsidRDefault="007656A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59433</w:t>
      </w:r>
    </w:p>
    <w:p w14:paraId="64FEB3B6" w14:textId="77777777" w:rsidR="00A77B3E" w:rsidRDefault="007656A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41460E" w14:textId="77777777" w:rsidR="00A77B3E" w:rsidRDefault="00A77B3E">
      <w:pPr>
        <w:spacing w:line="360" w:lineRule="auto"/>
        <w:jc w:val="both"/>
      </w:pPr>
    </w:p>
    <w:p w14:paraId="55294101" w14:textId="77777777" w:rsidR="00A77B3E" w:rsidRDefault="007656AD">
      <w:pPr>
        <w:spacing w:line="360" w:lineRule="auto"/>
        <w:jc w:val="both"/>
      </w:pPr>
      <w:r>
        <w:rPr>
          <w:rFonts w:ascii="Book Antiqua" w:eastAsia="Book Antiqua" w:hAnsi="Book Antiqua" w:cs="Book Antiqua"/>
          <w:b/>
          <w:i/>
          <w:color w:val="000000"/>
        </w:rPr>
        <w:t>Retrospective Study</w:t>
      </w:r>
    </w:p>
    <w:p w14:paraId="2AAFACDD" w14:textId="15154AE5" w:rsidR="00A77B3E" w:rsidRDefault="007656AD">
      <w:pPr>
        <w:spacing w:line="360" w:lineRule="auto"/>
        <w:jc w:val="both"/>
      </w:pPr>
      <w:r>
        <w:rPr>
          <w:rFonts w:ascii="Book Antiqua" w:eastAsia="Book Antiqua" w:hAnsi="Book Antiqua" w:cs="Book Antiqua"/>
          <w:b/>
          <w:color w:val="000000"/>
        </w:rPr>
        <w:t>Intensive care outcome of left main stem disease surgery</w:t>
      </w:r>
      <w:r w:rsidR="00FC5053">
        <w:rPr>
          <w:rFonts w:ascii="Book Antiqua" w:eastAsia="Book Antiqua" w:hAnsi="Book Antiqua" w:cs="Book Antiqua"/>
          <w:b/>
          <w:color w:val="000000"/>
        </w:rPr>
        <w:t>:</w:t>
      </w:r>
      <w:r>
        <w:rPr>
          <w:rFonts w:ascii="Book Antiqua" w:eastAsia="Book Antiqua" w:hAnsi="Book Antiqua" w:cs="Book Antiqua"/>
          <w:b/>
          <w:color w:val="000000"/>
        </w:rPr>
        <w:t xml:space="preserve"> A single center three years’ experience</w:t>
      </w:r>
    </w:p>
    <w:p w14:paraId="30876A89" w14:textId="77777777" w:rsidR="00A77B3E" w:rsidRDefault="00A77B3E">
      <w:pPr>
        <w:spacing w:line="360" w:lineRule="auto"/>
        <w:jc w:val="both"/>
      </w:pPr>
    </w:p>
    <w:p w14:paraId="560ED1D9" w14:textId="0113FEA5" w:rsidR="00A77B3E" w:rsidRDefault="00FC5053">
      <w:pPr>
        <w:spacing w:line="360" w:lineRule="auto"/>
        <w:jc w:val="both"/>
      </w:pPr>
      <w:r>
        <w:rPr>
          <w:rFonts w:ascii="Book Antiqua" w:eastAsia="Book Antiqua" w:hAnsi="Book Antiqua" w:cs="Book Antiqua"/>
          <w:color w:val="000000"/>
        </w:rPr>
        <w:t xml:space="preserve">Omar AS </w:t>
      </w:r>
      <w:r w:rsidRPr="00FC505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656AD">
        <w:rPr>
          <w:rFonts w:ascii="Book Antiqua" w:eastAsia="Book Antiqua" w:hAnsi="Book Antiqua" w:cs="Book Antiqua"/>
          <w:color w:val="000000"/>
        </w:rPr>
        <w:t>Intensive care outcome of left main stem surgery</w:t>
      </w:r>
    </w:p>
    <w:p w14:paraId="119567FF" w14:textId="77777777" w:rsidR="00A77B3E" w:rsidRDefault="00A77B3E">
      <w:pPr>
        <w:spacing w:line="360" w:lineRule="auto"/>
        <w:jc w:val="both"/>
      </w:pPr>
    </w:p>
    <w:p w14:paraId="2BC36646" w14:textId="77777777" w:rsidR="00A77B3E" w:rsidRDefault="007656AD">
      <w:pPr>
        <w:spacing w:line="360" w:lineRule="auto"/>
        <w:jc w:val="both"/>
      </w:pPr>
      <w:r>
        <w:rPr>
          <w:rFonts w:ascii="Book Antiqua" w:eastAsia="Book Antiqua" w:hAnsi="Book Antiqua" w:cs="Book Antiqua"/>
          <w:color w:val="000000"/>
        </w:rPr>
        <w:t xml:space="preserve">Amr S Omar, </w:t>
      </w:r>
      <w:proofErr w:type="spellStart"/>
      <w:r>
        <w:rPr>
          <w:rFonts w:ascii="Book Antiqua" w:eastAsia="Book Antiqua" w:hAnsi="Book Antiqua" w:cs="Book Antiqua"/>
          <w:color w:val="000000"/>
        </w:rPr>
        <w:t>Samy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Hanoura</w:t>
      </w:r>
      <w:proofErr w:type="spellEnd"/>
      <w:r>
        <w:rPr>
          <w:rFonts w:ascii="Book Antiqua" w:eastAsia="Book Antiqua" w:hAnsi="Book Antiqua" w:cs="Book Antiqua"/>
          <w:color w:val="000000"/>
        </w:rPr>
        <w:t xml:space="preserve">, Yasser </w:t>
      </w:r>
      <w:proofErr w:type="spellStart"/>
      <w:r>
        <w:rPr>
          <w:rFonts w:ascii="Book Antiqua" w:eastAsia="Book Antiqua" w:hAnsi="Book Antiqua" w:cs="Book Antiqua"/>
          <w:color w:val="000000"/>
        </w:rPr>
        <w:t>Shouman</w:t>
      </w:r>
      <w:proofErr w:type="spellEnd"/>
      <w:r>
        <w:rPr>
          <w:rFonts w:ascii="Book Antiqua" w:eastAsia="Book Antiqua" w:hAnsi="Book Antiqua" w:cs="Book Antiqua"/>
          <w:color w:val="000000"/>
        </w:rPr>
        <w:t xml:space="preserve">, Praveen C </w:t>
      </w:r>
      <w:proofErr w:type="spellStart"/>
      <w:r>
        <w:rPr>
          <w:rFonts w:ascii="Book Antiqua" w:eastAsia="Book Antiqua" w:hAnsi="Book Antiqua" w:cs="Book Antiqua"/>
          <w:color w:val="000000"/>
        </w:rPr>
        <w:t>Sivadasan</w:t>
      </w:r>
      <w:proofErr w:type="spellEnd"/>
      <w:r>
        <w:rPr>
          <w:rFonts w:ascii="Book Antiqua" w:eastAsia="Book Antiqua" w:hAnsi="Book Antiqua" w:cs="Book Antiqua"/>
          <w:color w:val="000000"/>
        </w:rPr>
        <w:t xml:space="preserve">, Suraj </w:t>
      </w:r>
      <w:proofErr w:type="spellStart"/>
      <w:r>
        <w:rPr>
          <w:rFonts w:ascii="Book Antiqua" w:eastAsia="Book Antiqua" w:hAnsi="Book Antiqua" w:cs="Book Antiqua"/>
          <w:color w:val="000000"/>
        </w:rPr>
        <w:t>Sudarsanan</w:t>
      </w:r>
      <w:proofErr w:type="spellEnd"/>
      <w:r>
        <w:rPr>
          <w:rFonts w:ascii="Book Antiqua" w:eastAsia="Book Antiqua" w:hAnsi="Book Antiqua" w:cs="Book Antiqua"/>
          <w:color w:val="000000"/>
        </w:rPr>
        <w:t xml:space="preserve">, Hany Osman, Abdul Rasheed </w:t>
      </w:r>
      <w:proofErr w:type="spellStart"/>
      <w:r>
        <w:rPr>
          <w:rFonts w:ascii="Book Antiqua" w:eastAsia="Book Antiqua" w:hAnsi="Book Antiqua" w:cs="Book Antiqua"/>
          <w:color w:val="000000"/>
        </w:rPr>
        <w:t>Pattath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Rajvir</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AlKhulaifi</w:t>
      </w:r>
      <w:proofErr w:type="spellEnd"/>
    </w:p>
    <w:p w14:paraId="02374D98" w14:textId="77777777" w:rsidR="00A77B3E" w:rsidRDefault="00A77B3E">
      <w:pPr>
        <w:spacing w:line="360" w:lineRule="auto"/>
        <w:jc w:val="both"/>
      </w:pPr>
    </w:p>
    <w:p w14:paraId="1EA8829C" w14:textId="751E0CFA" w:rsidR="00A77B3E" w:rsidRDefault="007656AD">
      <w:pPr>
        <w:spacing w:line="360" w:lineRule="auto"/>
        <w:jc w:val="both"/>
      </w:pPr>
      <w:r>
        <w:rPr>
          <w:rFonts w:ascii="Book Antiqua" w:eastAsia="Book Antiqua" w:hAnsi="Book Antiqua" w:cs="Book Antiqua"/>
          <w:b/>
          <w:bCs/>
          <w:color w:val="000000"/>
        </w:rPr>
        <w:t xml:space="preserve">Amr S Omar, </w:t>
      </w:r>
      <w:r>
        <w:rPr>
          <w:rFonts w:ascii="Book Antiqua" w:eastAsia="Book Antiqua" w:hAnsi="Book Antiqua" w:cs="Book Antiqua"/>
          <w:color w:val="000000"/>
        </w:rPr>
        <w:t xml:space="preserve">Department of Cardiothoracic Surgery/Cardiac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w:t>
      </w:r>
      <w:r w:rsidR="00CD3F1C">
        <w:rPr>
          <w:rFonts w:ascii="Book Antiqua" w:eastAsia="Book Antiqua" w:hAnsi="Book Antiqua" w:cs="Book Antiqua"/>
          <w:color w:val="000000"/>
        </w:rPr>
        <w:t>Intensive Care Unit</w:t>
      </w:r>
      <w:r>
        <w:rPr>
          <w:rFonts w:ascii="Book Antiqua" w:eastAsia="Book Antiqua" w:hAnsi="Book Antiqua" w:cs="Book Antiqua"/>
          <w:color w:val="000000"/>
        </w:rPr>
        <w:t xml:space="preserve">,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Pr>
          <w:rFonts w:ascii="Book Antiqua" w:eastAsia="Book Antiqua" w:hAnsi="Book Antiqua" w:cs="Book Antiqua"/>
          <w:color w:val="000000"/>
        </w:rPr>
        <w:t>orporation, Doha 3050, DA, Qatar</w:t>
      </w:r>
    </w:p>
    <w:p w14:paraId="41A74B9A" w14:textId="77777777" w:rsidR="00A77B3E" w:rsidRDefault="00A77B3E">
      <w:pPr>
        <w:spacing w:line="360" w:lineRule="auto"/>
        <w:jc w:val="both"/>
      </w:pPr>
    </w:p>
    <w:p w14:paraId="4A0C34E0" w14:textId="13C39615" w:rsidR="00A77B3E" w:rsidRDefault="007656AD">
      <w:pPr>
        <w:spacing w:line="360" w:lineRule="auto"/>
        <w:jc w:val="both"/>
      </w:pPr>
      <w:r>
        <w:rPr>
          <w:rFonts w:ascii="Book Antiqua" w:eastAsia="Book Antiqua" w:hAnsi="Book Antiqua" w:cs="Book Antiqua"/>
          <w:b/>
          <w:bCs/>
          <w:color w:val="000000"/>
        </w:rPr>
        <w:t xml:space="preserve">Amr S Omar,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Medicine, Weill Cornell Medical College in Qatar, Doha 3050, DA, Qatar</w:t>
      </w:r>
    </w:p>
    <w:p w14:paraId="51555EB9" w14:textId="77777777" w:rsidR="00A77B3E" w:rsidRDefault="00A77B3E">
      <w:pPr>
        <w:spacing w:line="360" w:lineRule="auto"/>
        <w:jc w:val="both"/>
      </w:pPr>
    </w:p>
    <w:p w14:paraId="531FC7E2" w14:textId="1F9F29BD" w:rsidR="00A77B3E" w:rsidRDefault="007656AD">
      <w:pPr>
        <w:spacing w:line="360" w:lineRule="auto"/>
        <w:jc w:val="both"/>
      </w:pPr>
      <w:r>
        <w:rPr>
          <w:rFonts w:ascii="Book Antiqua" w:eastAsia="Book Antiqua" w:hAnsi="Book Antiqua" w:cs="Book Antiqua"/>
          <w:b/>
          <w:bCs/>
          <w:color w:val="000000"/>
        </w:rPr>
        <w:t xml:space="preserve">Amr S Omar,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Critical Care Medicine, Beni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University, Beni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62511, Egypt</w:t>
      </w:r>
    </w:p>
    <w:p w14:paraId="0543F96E" w14:textId="77777777" w:rsidR="00A77B3E" w:rsidRDefault="00A77B3E">
      <w:pPr>
        <w:spacing w:line="360" w:lineRule="auto"/>
        <w:jc w:val="both"/>
      </w:pPr>
    </w:p>
    <w:p w14:paraId="1BC499A6" w14:textId="610DC46D" w:rsidR="00A77B3E" w:rsidRDefault="007656AD">
      <w:pPr>
        <w:spacing w:line="360" w:lineRule="auto"/>
        <w:jc w:val="both"/>
      </w:pPr>
      <w:proofErr w:type="spellStart"/>
      <w:r>
        <w:rPr>
          <w:rFonts w:ascii="Book Antiqua" w:eastAsia="Book Antiqua" w:hAnsi="Book Antiqua" w:cs="Book Antiqua"/>
          <w:b/>
          <w:bCs/>
          <w:color w:val="000000"/>
        </w:rPr>
        <w:t>Samy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Hanoura</w:t>
      </w:r>
      <w:proofErr w:type="spellEnd"/>
      <w:r>
        <w:rPr>
          <w:rFonts w:ascii="Book Antiqua" w:eastAsia="Book Antiqua" w:hAnsi="Book Antiqua" w:cs="Book Antiqua"/>
          <w:b/>
          <w:bCs/>
          <w:color w:val="000000"/>
        </w:rPr>
        <w:t xml:space="preserve">, Yasser </w:t>
      </w:r>
      <w:proofErr w:type="spellStart"/>
      <w:r>
        <w:rPr>
          <w:rFonts w:ascii="Book Antiqua" w:eastAsia="Book Antiqua" w:hAnsi="Book Antiqua" w:cs="Book Antiqua"/>
          <w:b/>
          <w:bCs/>
          <w:color w:val="000000"/>
        </w:rPr>
        <w:t>Shouman</w:t>
      </w:r>
      <w:proofErr w:type="spellEnd"/>
      <w:r>
        <w:rPr>
          <w:rFonts w:ascii="Book Antiqua" w:eastAsia="Book Antiqua" w:hAnsi="Book Antiqua" w:cs="Book Antiqua"/>
          <w:b/>
          <w:bCs/>
          <w:color w:val="000000"/>
        </w:rPr>
        <w:t xml:space="preserve">, Suraj </w:t>
      </w:r>
      <w:proofErr w:type="spellStart"/>
      <w:r>
        <w:rPr>
          <w:rFonts w:ascii="Book Antiqua" w:eastAsia="Book Antiqua" w:hAnsi="Book Antiqua" w:cs="Book Antiqua"/>
          <w:b/>
          <w:bCs/>
          <w:color w:val="000000"/>
        </w:rPr>
        <w:t>Sudarsanan</w:t>
      </w:r>
      <w:proofErr w:type="spellEnd"/>
      <w:r>
        <w:rPr>
          <w:rFonts w:ascii="Book Antiqua" w:eastAsia="Book Antiqua" w:hAnsi="Book Antiqua" w:cs="Book Antiqua"/>
          <w:b/>
          <w:bCs/>
          <w:color w:val="000000"/>
        </w:rPr>
        <w:t xml:space="preserve">, </w:t>
      </w:r>
      <w:r w:rsidR="00CF1CA9">
        <w:rPr>
          <w:rFonts w:ascii="Book Antiqua" w:eastAsia="Book Antiqua" w:hAnsi="Book Antiqua" w:cs="Book Antiqua"/>
          <w:b/>
          <w:bCs/>
          <w:color w:val="000000"/>
        </w:rPr>
        <w:t xml:space="preserve">Hany Osman, </w:t>
      </w:r>
      <w:r>
        <w:rPr>
          <w:rFonts w:ascii="Book Antiqua" w:eastAsia="Book Antiqua" w:hAnsi="Book Antiqua" w:cs="Book Antiqua"/>
          <w:b/>
          <w:bCs/>
          <w:color w:val="000000"/>
        </w:rPr>
        <w:t xml:space="preserve">Abdul Rasheed </w:t>
      </w:r>
      <w:proofErr w:type="spellStart"/>
      <w:r>
        <w:rPr>
          <w:rFonts w:ascii="Book Antiqua" w:eastAsia="Book Antiqua" w:hAnsi="Book Antiqua" w:cs="Book Antiqua"/>
          <w:b/>
          <w:bCs/>
          <w:color w:val="000000"/>
        </w:rPr>
        <w:t>Pattath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Abdulaziz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AlKhulaifi</w:t>
      </w:r>
      <w:proofErr w:type="spellEnd"/>
      <w:r>
        <w:rPr>
          <w:rFonts w:ascii="Book Antiqua" w:eastAsia="Book Antiqua" w:hAnsi="Book Antiqua" w:cs="Book Antiqua"/>
          <w:b/>
          <w:bCs/>
          <w:color w:val="000000"/>
        </w:rPr>
        <w:t xml:space="preserve">,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Cardiothoracic </w:t>
      </w:r>
      <w:r w:rsidR="00FF74D6">
        <w:rPr>
          <w:rFonts w:ascii="Book Antiqua" w:eastAsia="Book Antiqua" w:hAnsi="Book Antiqua" w:cs="Book Antiqua"/>
          <w:color w:val="000000"/>
        </w:rPr>
        <w:t>S</w:t>
      </w:r>
      <w:r>
        <w:rPr>
          <w:rFonts w:ascii="Book Antiqua" w:eastAsia="Book Antiqua" w:hAnsi="Book Antiqua" w:cs="Book Antiqua"/>
          <w:color w:val="000000"/>
        </w:rPr>
        <w:t xml:space="preserve">urgery,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Pr>
          <w:rFonts w:ascii="Book Antiqua" w:eastAsia="Book Antiqua" w:hAnsi="Book Antiqua" w:cs="Book Antiqua"/>
          <w:color w:val="000000"/>
        </w:rPr>
        <w:t>orporation, Doha 3050, DA, Qatar</w:t>
      </w:r>
    </w:p>
    <w:p w14:paraId="604740FB" w14:textId="77777777" w:rsidR="00A77B3E" w:rsidRDefault="00A77B3E">
      <w:pPr>
        <w:spacing w:line="360" w:lineRule="auto"/>
        <w:jc w:val="both"/>
      </w:pPr>
    </w:p>
    <w:p w14:paraId="2894C88F" w14:textId="7D553855" w:rsidR="00A77B3E" w:rsidRDefault="007656AD">
      <w:pPr>
        <w:spacing w:line="360" w:lineRule="auto"/>
        <w:jc w:val="both"/>
      </w:pPr>
      <w:proofErr w:type="spellStart"/>
      <w:r>
        <w:rPr>
          <w:rFonts w:ascii="Book Antiqua" w:eastAsia="Book Antiqua" w:hAnsi="Book Antiqua" w:cs="Book Antiqua"/>
          <w:b/>
          <w:bCs/>
          <w:color w:val="000000"/>
        </w:rPr>
        <w:t>Samy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Hanoura</w:t>
      </w:r>
      <w:proofErr w:type="spellEnd"/>
      <w:r>
        <w:rPr>
          <w:rFonts w:ascii="Book Antiqua" w:eastAsia="Book Antiqua" w:hAnsi="Book Antiqua" w:cs="Book Antiqua"/>
          <w:b/>
          <w:bCs/>
          <w:color w:val="000000"/>
        </w:rPr>
        <w:t xml:space="preserve">, Hany Osman,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Anesthesia, </w:t>
      </w:r>
      <w:proofErr w:type="spellStart"/>
      <w:r>
        <w:rPr>
          <w:rFonts w:ascii="Book Antiqua" w:eastAsia="Book Antiqua" w:hAnsi="Book Antiqua" w:cs="Book Antiqua"/>
          <w:color w:val="000000"/>
        </w:rPr>
        <w:t>Alazhar</w:t>
      </w:r>
      <w:proofErr w:type="spellEnd"/>
      <w:r>
        <w:rPr>
          <w:rFonts w:ascii="Book Antiqua" w:eastAsia="Book Antiqua" w:hAnsi="Book Antiqua" w:cs="Book Antiqua"/>
          <w:color w:val="000000"/>
        </w:rPr>
        <w:t xml:space="preserve"> University, Cairo 11651, Egypt</w:t>
      </w:r>
    </w:p>
    <w:p w14:paraId="6EDED496" w14:textId="77777777" w:rsidR="00A77B3E" w:rsidRDefault="00A77B3E">
      <w:pPr>
        <w:spacing w:line="360" w:lineRule="auto"/>
        <w:jc w:val="both"/>
      </w:pPr>
    </w:p>
    <w:p w14:paraId="758E78FF" w14:textId="5A6B2CBD" w:rsidR="00A77B3E" w:rsidRDefault="007656AD">
      <w:pPr>
        <w:spacing w:line="360" w:lineRule="auto"/>
        <w:jc w:val="both"/>
      </w:pPr>
      <w:r>
        <w:rPr>
          <w:rFonts w:ascii="Book Antiqua" w:eastAsia="Book Antiqua" w:hAnsi="Book Antiqua" w:cs="Book Antiqua"/>
          <w:b/>
          <w:bCs/>
          <w:color w:val="000000"/>
        </w:rPr>
        <w:lastRenderedPageBreak/>
        <w:t xml:space="preserve">Praveen C </w:t>
      </w:r>
      <w:proofErr w:type="spellStart"/>
      <w:r>
        <w:rPr>
          <w:rFonts w:ascii="Book Antiqua" w:eastAsia="Book Antiqua" w:hAnsi="Book Antiqua" w:cs="Book Antiqua"/>
          <w:b/>
          <w:bCs/>
          <w:color w:val="000000"/>
        </w:rPr>
        <w:t>Sivadasan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Cardiothoracic Surgery/Intensive Care Unit Section,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sidR="00CD3F1C">
        <w:rPr>
          <w:rFonts w:ascii="Book Antiqua" w:eastAsia="Book Antiqua" w:hAnsi="Book Antiqua" w:cs="Book Antiqua"/>
          <w:color w:val="000000"/>
        </w:rPr>
        <w:t>orporation</w:t>
      </w:r>
      <w:r>
        <w:rPr>
          <w:rFonts w:ascii="Book Antiqua" w:eastAsia="Book Antiqua" w:hAnsi="Book Antiqua" w:cs="Book Antiqua"/>
          <w:color w:val="000000"/>
        </w:rPr>
        <w:t>, Doha 3050, DA, Qatar</w:t>
      </w:r>
    </w:p>
    <w:p w14:paraId="75C4CE3D" w14:textId="77777777" w:rsidR="00A77B3E" w:rsidRDefault="00A77B3E">
      <w:pPr>
        <w:spacing w:line="360" w:lineRule="auto"/>
        <w:jc w:val="both"/>
      </w:pPr>
    </w:p>
    <w:p w14:paraId="47B905F0" w14:textId="3804CE44" w:rsidR="00A77B3E" w:rsidRDefault="007656AD">
      <w:pPr>
        <w:spacing w:line="360" w:lineRule="auto"/>
        <w:jc w:val="both"/>
      </w:pPr>
      <w:proofErr w:type="spellStart"/>
      <w:r>
        <w:rPr>
          <w:rFonts w:ascii="Book Antiqua" w:eastAsia="Book Antiqua" w:hAnsi="Book Antiqua" w:cs="Book Antiqua"/>
          <w:b/>
          <w:bCs/>
          <w:color w:val="000000"/>
        </w:rPr>
        <w:t>Rajvir</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 xml:space="preserve">Department of Medical Research,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Pr>
          <w:rFonts w:ascii="Book Antiqua" w:eastAsia="Book Antiqua" w:hAnsi="Book Antiqua" w:cs="Book Antiqua"/>
          <w:color w:val="000000"/>
        </w:rPr>
        <w:t>orporation, Doha 3050, DA, Qatar</w:t>
      </w:r>
    </w:p>
    <w:p w14:paraId="2025AC5E" w14:textId="77777777" w:rsidR="00A77B3E" w:rsidRDefault="00A77B3E">
      <w:pPr>
        <w:spacing w:line="360" w:lineRule="auto"/>
        <w:jc w:val="both"/>
      </w:pPr>
    </w:p>
    <w:p w14:paraId="6052665E" w14:textId="0712AF81" w:rsidR="00A77B3E" w:rsidRDefault="007656AD">
      <w:pPr>
        <w:spacing w:line="360" w:lineRule="auto"/>
        <w:jc w:val="both"/>
      </w:pPr>
      <w:proofErr w:type="spellStart"/>
      <w:r>
        <w:rPr>
          <w:rFonts w:ascii="Book Antiqua" w:eastAsia="Book Antiqua" w:hAnsi="Book Antiqua" w:cs="Book Antiqua"/>
          <w:b/>
          <w:bCs/>
          <w:color w:val="000000"/>
        </w:rPr>
        <w:t>Abdulaziz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AlKhulaifi</w:t>
      </w:r>
      <w:proofErr w:type="spellEnd"/>
      <w:r>
        <w:rPr>
          <w:rFonts w:ascii="Book Antiqua" w:eastAsia="Book Antiqua" w:hAnsi="Book Antiqua" w:cs="Book Antiqua"/>
          <w:b/>
          <w:bCs/>
          <w:color w:val="000000"/>
        </w:rPr>
        <w:t xml:space="preserve">, </w:t>
      </w:r>
      <w:r w:rsidR="000234C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Cardiothoracic Surgery, Qatar University, Doha 3050, </w:t>
      </w:r>
      <w:r w:rsidR="000A6809">
        <w:rPr>
          <w:rFonts w:ascii="Book Antiqua" w:eastAsia="Book Antiqua" w:hAnsi="Book Antiqua" w:cs="Book Antiqua"/>
          <w:color w:val="000000"/>
        </w:rPr>
        <w:t xml:space="preserve">DA, </w:t>
      </w:r>
      <w:r>
        <w:rPr>
          <w:rFonts w:ascii="Book Antiqua" w:eastAsia="Book Antiqua" w:hAnsi="Book Antiqua" w:cs="Book Antiqua"/>
          <w:color w:val="000000"/>
        </w:rPr>
        <w:t>Qatar</w:t>
      </w:r>
    </w:p>
    <w:p w14:paraId="542E0448" w14:textId="7856A2BF" w:rsidR="00A77B3E" w:rsidRDefault="00A77B3E">
      <w:pPr>
        <w:spacing w:line="360" w:lineRule="auto"/>
        <w:jc w:val="both"/>
      </w:pPr>
    </w:p>
    <w:p w14:paraId="046719B9" w14:textId="22C7B742" w:rsidR="00A77B3E" w:rsidRDefault="007656AD">
      <w:pPr>
        <w:spacing w:line="360" w:lineRule="auto"/>
        <w:jc w:val="both"/>
      </w:pPr>
      <w:r>
        <w:rPr>
          <w:rFonts w:ascii="Book Antiqua" w:eastAsia="Book Antiqua" w:hAnsi="Book Antiqua" w:cs="Book Antiqua"/>
          <w:b/>
          <w:bCs/>
          <w:color w:val="000000"/>
        </w:rPr>
        <w:t xml:space="preserve">Author contributions: </w:t>
      </w:r>
      <w:r w:rsidR="00196F10">
        <w:rPr>
          <w:rFonts w:ascii="Book Antiqua" w:eastAsia="Book Antiqua" w:hAnsi="Book Antiqua" w:cs="Book Antiqua"/>
          <w:color w:val="000000"/>
        </w:rPr>
        <w:t>Omar AS contributed to</w:t>
      </w:r>
      <w:r>
        <w:rPr>
          <w:rFonts w:ascii="Book Antiqua" w:eastAsia="Book Antiqua" w:hAnsi="Book Antiqua" w:cs="Book Antiqua"/>
          <w:color w:val="000000"/>
        </w:rPr>
        <w:t xml:space="preserve"> study design, concept, writing the manuscript and revising the final form</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Hanoura</w:t>
      </w:r>
      <w:proofErr w:type="spellEnd"/>
      <w:r w:rsidR="00196F10">
        <w:rPr>
          <w:rFonts w:ascii="Book Antiqua" w:eastAsia="Book Antiqua" w:hAnsi="Book Antiqua" w:cs="Book Antiqua"/>
          <w:color w:val="000000"/>
        </w:rPr>
        <w:t xml:space="preserve"> S contributed to</w:t>
      </w:r>
      <w:r>
        <w:rPr>
          <w:rFonts w:ascii="Book Antiqua" w:eastAsia="Book Antiqua" w:hAnsi="Book Antiqua" w:cs="Book Antiqua"/>
          <w:color w:val="000000"/>
        </w:rPr>
        <w:t xml:space="preserve"> data collection</w:t>
      </w:r>
      <w:r w:rsidR="00196F10" w:rsidRPr="00196F10">
        <w:rPr>
          <w:rFonts w:ascii="Book Antiqua" w:eastAsia="Book Antiqua" w:hAnsi="Book Antiqua" w:cs="Book Antiqua"/>
          <w:color w:val="000000"/>
        </w:rPr>
        <w:t xml:space="preserve"> </w:t>
      </w:r>
      <w:r w:rsidR="00196F10">
        <w:rPr>
          <w:rFonts w:ascii="Book Antiqua" w:eastAsia="Book Antiqua" w:hAnsi="Book Antiqua" w:cs="Book Antiqua"/>
          <w:color w:val="000000"/>
        </w:rPr>
        <w:t xml:space="preserve">and manuscript revision; </w:t>
      </w:r>
      <w:proofErr w:type="spellStart"/>
      <w:r w:rsidR="00196F10">
        <w:rPr>
          <w:rFonts w:ascii="Book Antiqua" w:eastAsia="Book Antiqua" w:hAnsi="Book Antiqua" w:cs="Book Antiqua"/>
          <w:color w:val="000000"/>
        </w:rPr>
        <w:t>Shouman</w:t>
      </w:r>
      <w:proofErr w:type="spellEnd"/>
      <w:r w:rsidR="00196F10">
        <w:rPr>
          <w:rFonts w:ascii="Book Antiqua" w:eastAsia="Book Antiqua" w:hAnsi="Book Antiqua" w:cs="Book Antiqua"/>
          <w:color w:val="000000"/>
        </w:rPr>
        <w:t xml:space="preserve"> Y contributed to </w:t>
      </w:r>
      <w:r>
        <w:rPr>
          <w:rFonts w:ascii="Book Antiqua" w:eastAsia="Book Antiqua" w:hAnsi="Book Antiqua" w:cs="Book Antiqua"/>
          <w:color w:val="000000"/>
        </w:rPr>
        <w:t>writing and discussion management</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Sivadasan</w:t>
      </w:r>
      <w:proofErr w:type="spellEnd"/>
      <w:r w:rsidR="00196F10">
        <w:rPr>
          <w:rFonts w:ascii="Book Antiqua" w:eastAsia="Book Antiqua" w:hAnsi="Book Antiqua" w:cs="Book Antiqua"/>
          <w:color w:val="000000"/>
        </w:rPr>
        <w:t xml:space="preserve"> PC contributed to</w:t>
      </w:r>
      <w:r>
        <w:rPr>
          <w:rFonts w:ascii="Book Antiqua" w:eastAsia="Book Antiqua" w:hAnsi="Book Antiqua" w:cs="Book Antiqua"/>
          <w:color w:val="000000"/>
        </w:rPr>
        <w:t xml:space="preserve"> data management and manuscript revision, data collection, interpretation of data, and revising of the manuscript</w:t>
      </w:r>
      <w:r w:rsidR="00196F10">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Sudarsanan</w:t>
      </w:r>
      <w:proofErr w:type="spellEnd"/>
      <w:r w:rsidR="00196F10">
        <w:rPr>
          <w:rFonts w:ascii="Book Antiqua" w:eastAsia="Book Antiqua" w:hAnsi="Book Antiqua" w:cs="Book Antiqua"/>
          <w:color w:val="000000"/>
        </w:rPr>
        <w:t xml:space="preserve"> S contributed to</w:t>
      </w:r>
      <w:r>
        <w:rPr>
          <w:rFonts w:ascii="Book Antiqua" w:eastAsia="Book Antiqua" w:hAnsi="Book Antiqua" w:cs="Book Antiqua"/>
          <w:color w:val="000000"/>
        </w:rPr>
        <w:t xml:space="preserve"> data collection and revision</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r w:rsidR="00196F10">
        <w:rPr>
          <w:rFonts w:ascii="Book Antiqua" w:eastAsia="Book Antiqua" w:hAnsi="Book Antiqua" w:cs="Book Antiqua"/>
          <w:color w:val="000000"/>
        </w:rPr>
        <w:t>Osman H contributed to</w:t>
      </w:r>
      <w:r>
        <w:rPr>
          <w:rFonts w:ascii="Book Antiqua" w:eastAsia="Book Antiqua" w:hAnsi="Book Antiqua" w:cs="Book Antiqua"/>
          <w:color w:val="000000"/>
        </w:rPr>
        <w:t xml:space="preserve"> data collection</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Pattath</w:t>
      </w:r>
      <w:proofErr w:type="spellEnd"/>
      <w:r w:rsidR="00196F10">
        <w:rPr>
          <w:rFonts w:ascii="Book Antiqua" w:eastAsia="Book Antiqua" w:hAnsi="Book Antiqua" w:cs="Book Antiqua"/>
          <w:color w:val="000000"/>
        </w:rPr>
        <w:t xml:space="preserve"> AR contributed to</w:t>
      </w:r>
      <w:r>
        <w:rPr>
          <w:rFonts w:ascii="Book Antiqua" w:eastAsia="Book Antiqua" w:hAnsi="Book Antiqua" w:cs="Book Antiqua"/>
          <w:color w:val="000000"/>
        </w:rPr>
        <w:t xml:space="preserve"> critical revision; </w:t>
      </w:r>
      <w:r w:rsidR="00196F10">
        <w:rPr>
          <w:rFonts w:ascii="Book Antiqua" w:eastAsia="Book Antiqua" w:hAnsi="Book Antiqua" w:cs="Book Antiqua"/>
          <w:color w:val="000000"/>
        </w:rPr>
        <w:t xml:space="preserve">Singh R contributed to </w:t>
      </w:r>
      <w:r>
        <w:rPr>
          <w:rFonts w:ascii="Book Antiqua" w:eastAsia="Book Antiqua" w:hAnsi="Book Antiqua" w:cs="Book Antiqua"/>
          <w:color w:val="000000"/>
        </w:rPr>
        <w:t>statistical analysis</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AlKhulaifi</w:t>
      </w:r>
      <w:proofErr w:type="spellEnd"/>
      <w:r w:rsidR="00196F10">
        <w:rPr>
          <w:rFonts w:ascii="Book Antiqua" w:eastAsia="Book Antiqua" w:hAnsi="Book Antiqua" w:cs="Book Antiqua"/>
          <w:color w:val="000000"/>
        </w:rPr>
        <w:t xml:space="preserve"> A </w:t>
      </w:r>
      <w:r>
        <w:rPr>
          <w:rFonts w:ascii="Book Antiqua" w:eastAsia="Book Antiqua" w:hAnsi="Book Antiqua" w:cs="Book Antiqua"/>
          <w:color w:val="000000"/>
        </w:rPr>
        <w:t>suggested the idea, as a chair of the department provided general support and substantial contribution to concept and design, acquisition of data</w:t>
      </w:r>
      <w:r w:rsidR="00196F10">
        <w:rPr>
          <w:rFonts w:ascii="Book Antiqua" w:eastAsia="Book Antiqua" w:hAnsi="Book Antiqua" w:cs="Book Antiqua"/>
          <w:color w:val="000000"/>
        </w:rPr>
        <w:t>; a</w:t>
      </w:r>
      <w:r>
        <w:rPr>
          <w:rFonts w:ascii="Book Antiqua" w:eastAsia="Book Antiqua" w:hAnsi="Book Antiqua" w:cs="Book Antiqua"/>
          <w:color w:val="000000"/>
        </w:rPr>
        <w:t>ll authors read and approved the final manuscript.</w:t>
      </w:r>
    </w:p>
    <w:p w14:paraId="02528057" w14:textId="77777777" w:rsidR="00A77B3E" w:rsidRDefault="00A77B3E">
      <w:pPr>
        <w:spacing w:line="360" w:lineRule="auto"/>
        <w:jc w:val="both"/>
      </w:pPr>
    </w:p>
    <w:p w14:paraId="32122A93" w14:textId="7E7E407B" w:rsidR="00A77B3E" w:rsidRDefault="007656AD">
      <w:pPr>
        <w:spacing w:line="360" w:lineRule="auto"/>
        <w:jc w:val="both"/>
      </w:pPr>
      <w:r>
        <w:rPr>
          <w:rFonts w:ascii="Book Antiqua" w:eastAsia="Book Antiqua" w:hAnsi="Book Antiqua" w:cs="Book Antiqua"/>
          <w:b/>
          <w:bCs/>
          <w:color w:val="000000"/>
        </w:rPr>
        <w:t xml:space="preserve">Supported by </w:t>
      </w:r>
      <w:r w:rsidR="00EC3027" w:rsidRPr="00EC3027">
        <w:rPr>
          <w:rFonts w:ascii="Book Antiqua" w:eastAsia="Book Antiqua" w:hAnsi="Book Antiqua" w:cs="Book Antiqua"/>
          <w:color w:val="000000"/>
        </w:rPr>
        <w:t xml:space="preserve">Hamad </w:t>
      </w:r>
      <w:r w:rsidR="00EC3027">
        <w:rPr>
          <w:rFonts w:ascii="Book Antiqua" w:eastAsia="Book Antiqua" w:hAnsi="Book Antiqua" w:cs="Book Antiqua"/>
          <w:color w:val="000000"/>
        </w:rPr>
        <w:t>M</w:t>
      </w:r>
      <w:r w:rsidR="00EC3027" w:rsidRPr="00EC3027">
        <w:rPr>
          <w:rFonts w:ascii="Book Antiqua" w:eastAsia="Book Antiqua" w:hAnsi="Book Antiqua" w:cs="Book Antiqua"/>
          <w:color w:val="000000"/>
        </w:rPr>
        <w:t xml:space="preserve">edical </w:t>
      </w:r>
      <w:r w:rsidR="00EC3027">
        <w:rPr>
          <w:rFonts w:ascii="Book Antiqua" w:eastAsia="Book Antiqua" w:hAnsi="Book Antiqua" w:cs="Book Antiqua"/>
          <w:color w:val="000000"/>
        </w:rPr>
        <w:t>C</w:t>
      </w:r>
      <w:r w:rsidR="00EC3027" w:rsidRPr="00EC3027">
        <w:rPr>
          <w:rFonts w:ascii="Book Antiqua" w:eastAsia="Book Antiqua" w:hAnsi="Book Antiqua" w:cs="Book Antiqua"/>
          <w:color w:val="000000"/>
        </w:rPr>
        <w:t>orporation</w:t>
      </w:r>
      <w:r w:rsidR="00EC3027">
        <w:rPr>
          <w:rFonts w:ascii="Book Antiqua" w:eastAsia="Book Antiqua" w:hAnsi="Book Antiqua" w:cs="Book Antiqua"/>
          <w:color w:val="000000"/>
        </w:rPr>
        <w:t xml:space="preserve">, No. </w:t>
      </w:r>
      <w:r w:rsidR="00EC3027" w:rsidRPr="00EC3027">
        <w:rPr>
          <w:rFonts w:ascii="Book Antiqua" w:eastAsia="Book Antiqua" w:hAnsi="Book Antiqua" w:cs="Book Antiqua"/>
          <w:color w:val="000000"/>
        </w:rPr>
        <w:t>MRC-01-17-058</w:t>
      </w:r>
      <w:r w:rsidR="00EC3027">
        <w:rPr>
          <w:rFonts w:ascii="Book Antiqua" w:eastAsia="Book Antiqua" w:hAnsi="Book Antiqua" w:cs="Book Antiqua"/>
          <w:color w:val="000000"/>
        </w:rPr>
        <w:t>.</w:t>
      </w:r>
    </w:p>
    <w:p w14:paraId="7DF8203E" w14:textId="77777777" w:rsidR="00A77B3E" w:rsidRDefault="00A77B3E">
      <w:pPr>
        <w:spacing w:line="360" w:lineRule="auto"/>
        <w:jc w:val="both"/>
      </w:pPr>
    </w:p>
    <w:p w14:paraId="32F9EF5F" w14:textId="127BBA7D" w:rsidR="00A77B3E" w:rsidRDefault="007656AD">
      <w:pPr>
        <w:spacing w:line="360" w:lineRule="auto"/>
        <w:jc w:val="both"/>
      </w:pPr>
      <w:r>
        <w:rPr>
          <w:rFonts w:ascii="Book Antiqua" w:eastAsia="Book Antiqua" w:hAnsi="Book Antiqua" w:cs="Book Antiqua"/>
          <w:b/>
          <w:bCs/>
          <w:color w:val="000000"/>
        </w:rPr>
        <w:t xml:space="preserve">Corresponding author: Amr S Omar, MBChB, MD, PhD, Professor, </w:t>
      </w:r>
      <w:r w:rsidR="00F546C2">
        <w:rPr>
          <w:rFonts w:ascii="Book Antiqua" w:eastAsia="Book Antiqua" w:hAnsi="Book Antiqua" w:cs="Book Antiqua"/>
          <w:color w:val="000000"/>
        </w:rPr>
        <w:t xml:space="preserve">Department of Cardiothoracic Surgery/Cardiac </w:t>
      </w:r>
      <w:proofErr w:type="spellStart"/>
      <w:r w:rsidR="00F546C2">
        <w:rPr>
          <w:rFonts w:ascii="Book Antiqua" w:eastAsia="Book Antiqua" w:hAnsi="Book Antiqua" w:cs="Book Antiqua"/>
          <w:color w:val="000000"/>
        </w:rPr>
        <w:t>Anaesthesia</w:t>
      </w:r>
      <w:proofErr w:type="spellEnd"/>
      <w:r w:rsidR="00F546C2">
        <w:rPr>
          <w:rFonts w:ascii="Book Antiqua" w:eastAsia="Book Antiqua" w:hAnsi="Book Antiqua" w:cs="Book Antiqua"/>
          <w:color w:val="000000"/>
        </w:rPr>
        <w:t xml:space="preserve"> and Intensive Care Unit</w:t>
      </w:r>
      <w:r>
        <w:rPr>
          <w:rFonts w:ascii="Book Antiqua" w:eastAsia="Book Antiqua" w:hAnsi="Book Antiqua" w:cs="Book Antiqua"/>
          <w:color w:val="000000"/>
        </w:rPr>
        <w:t>, Hamad Medical Corporation,</w:t>
      </w:r>
      <w:r w:rsidR="00F546C2">
        <w:rPr>
          <w:rFonts w:ascii="Book Antiqua" w:eastAsia="Book Antiqua" w:hAnsi="Book Antiqua" w:cs="Book Antiqua"/>
          <w:color w:val="000000"/>
        </w:rPr>
        <w:t xml:space="preserve"> </w:t>
      </w:r>
      <w:r w:rsidR="002042D7" w:rsidRPr="002042D7">
        <w:rPr>
          <w:rFonts w:ascii="Book Antiqua" w:eastAsia="Book Antiqua" w:hAnsi="Book Antiqua" w:cs="Book Antiqua"/>
          <w:color w:val="000000"/>
        </w:rPr>
        <w:t>1</w:t>
      </w:r>
      <w:r w:rsidR="002042D7" w:rsidRPr="002042D7">
        <w:rPr>
          <w:rFonts w:ascii="Book Antiqua" w:eastAsia="Book Antiqua" w:hAnsi="Book Antiqua" w:cs="Book Antiqua"/>
          <w:color w:val="000000"/>
          <w:vertAlign w:val="superscript"/>
        </w:rPr>
        <w:t>st</w:t>
      </w:r>
      <w:r w:rsidR="002042D7" w:rsidRPr="002042D7">
        <w:rPr>
          <w:rFonts w:ascii="Book Antiqua" w:eastAsia="Book Antiqua" w:hAnsi="Book Antiqua" w:cs="Book Antiqua"/>
          <w:color w:val="000000"/>
        </w:rPr>
        <w:t xml:space="preserve"> Floor, CTICU, Heart Hospital Hamad Medical Corporation</w:t>
      </w:r>
      <w:r w:rsidR="00F546C2">
        <w:rPr>
          <w:rFonts w:ascii="Book Antiqua" w:eastAsia="Book Antiqua" w:hAnsi="Book Antiqua" w:cs="Book Antiqua"/>
          <w:color w:val="000000"/>
        </w:rPr>
        <w:t>,</w:t>
      </w:r>
      <w:r>
        <w:rPr>
          <w:rFonts w:ascii="Book Antiqua" w:eastAsia="Book Antiqua" w:hAnsi="Book Antiqua" w:cs="Book Antiqua"/>
          <w:color w:val="000000"/>
        </w:rPr>
        <w:t xml:space="preserve"> Doha 3050, DA, Qatar. a_s_omar@yahoo.com</w:t>
      </w:r>
    </w:p>
    <w:p w14:paraId="3960EB4D" w14:textId="77777777" w:rsidR="00A77B3E" w:rsidRDefault="00A77B3E">
      <w:pPr>
        <w:spacing w:line="360" w:lineRule="auto"/>
        <w:jc w:val="both"/>
      </w:pPr>
    </w:p>
    <w:p w14:paraId="562FB001" w14:textId="77777777" w:rsidR="00A77B3E" w:rsidRDefault="007656A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11, 2020</w:t>
      </w:r>
    </w:p>
    <w:p w14:paraId="7E7FF7B1" w14:textId="77777777" w:rsidR="00A77B3E" w:rsidRDefault="007656A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9, 2020</w:t>
      </w:r>
    </w:p>
    <w:p w14:paraId="0E4E3FA2" w14:textId="165D0FC9" w:rsidR="00A77B3E" w:rsidRDefault="007656AD">
      <w:pPr>
        <w:spacing w:line="360" w:lineRule="auto"/>
        <w:jc w:val="both"/>
      </w:pPr>
      <w:r>
        <w:rPr>
          <w:rFonts w:ascii="Book Antiqua" w:eastAsia="Book Antiqua" w:hAnsi="Book Antiqua" w:cs="Book Antiqua"/>
          <w:b/>
          <w:bCs/>
          <w:color w:val="000000"/>
        </w:rPr>
        <w:t xml:space="preserve">Accepted: </w:t>
      </w:r>
      <w:r w:rsidR="00B67311" w:rsidRPr="00B67311">
        <w:rPr>
          <w:rFonts w:ascii="Book Antiqua" w:eastAsia="Book Antiqua" w:hAnsi="Book Antiqua" w:cs="Book Antiqua"/>
          <w:color w:val="000000"/>
        </w:rPr>
        <w:t>December 2</w:t>
      </w:r>
      <w:r w:rsidR="00B67311">
        <w:rPr>
          <w:rFonts w:ascii="Book Antiqua" w:eastAsia="Book Antiqua" w:hAnsi="Book Antiqua" w:cs="Book Antiqua"/>
          <w:color w:val="000000"/>
        </w:rPr>
        <w:t>3</w:t>
      </w:r>
      <w:r w:rsidR="00B67311" w:rsidRPr="00B67311">
        <w:rPr>
          <w:rFonts w:ascii="Book Antiqua" w:eastAsia="Book Antiqua" w:hAnsi="Book Antiqua" w:cs="Book Antiqua"/>
          <w:color w:val="000000"/>
        </w:rPr>
        <w:t>, 2020</w:t>
      </w:r>
    </w:p>
    <w:p w14:paraId="6AEBE6EA" w14:textId="77777777" w:rsidR="00A77B3E" w:rsidRDefault="007656AD">
      <w:pPr>
        <w:spacing w:line="360" w:lineRule="auto"/>
        <w:jc w:val="both"/>
      </w:pPr>
      <w:r>
        <w:rPr>
          <w:rFonts w:ascii="Book Antiqua" w:eastAsia="Book Antiqua" w:hAnsi="Book Antiqua" w:cs="Book Antiqua"/>
          <w:b/>
          <w:bCs/>
          <w:color w:val="000000"/>
        </w:rPr>
        <w:lastRenderedPageBreak/>
        <w:t xml:space="preserve">Published online: </w:t>
      </w:r>
    </w:p>
    <w:p w14:paraId="7706A0A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4D49FB" w14:textId="77777777" w:rsidR="00A77B3E" w:rsidRDefault="007656AD">
      <w:pPr>
        <w:spacing w:line="360" w:lineRule="auto"/>
        <w:jc w:val="both"/>
      </w:pPr>
      <w:r>
        <w:rPr>
          <w:rFonts w:ascii="Book Antiqua" w:eastAsia="Book Antiqua" w:hAnsi="Book Antiqua" w:cs="Book Antiqua"/>
          <w:b/>
          <w:color w:val="000000"/>
        </w:rPr>
        <w:lastRenderedPageBreak/>
        <w:t>Abstract</w:t>
      </w:r>
    </w:p>
    <w:p w14:paraId="341C0803" w14:textId="77777777" w:rsidR="00A77B3E" w:rsidRDefault="007656AD">
      <w:pPr>
        <w:spacing w:line="360" w:lineRule="auto"/>
        <w:jc w:val="both"/>
      </w:pPr>
      <w:r>
        <w:rPr>
          <w:rFonts w:ascii="Book Antiqua" w:eastAsia="Book Antiqua" w:hAnsi="Book Antiqua" w:cs="Book Antiqua"/>
          <w:color w:val="000000"/>
        </w:rPr>
        <w:t>BACKGROUND</w:t>
      </w:r>
    </w:p>
    <w:p w14:paraId="326C2F29" w14:textId="0CB0D1C6" w:rsidR="00A77B3E" w:rsidRDefault="007656AD">
      <w:pPr>
        <w:spacing w:line="360" w:lineRule="auto"/>
        <w:jc w:val="both"/>
      </w:pPr>
      <w:r>
        <w:rPr>
          <w:rFonts w:ascii="Book Antiqua" w:eastAsia="Book Antiqua" w:hAnsi="Book Antiqua" w:cs="Book Antiqua"/>
          <w:color w:val="000000"/>
        </w:rPr>
        <w:t xml:space="preserve">Left main coronary artery (LMCA) supplies more than 80% of the left ventricle, and significant disease of this artery carries a high mortality unless intervened surgically. However, the influence of coronary artery bypass grafting (CABG) surgery on patients with LMCA disease on morbidity </w:t>
      </w:r>
      <w:r w:rsidR="004319AA" w:rsidRPr="004319AA">
        <w:rPr>
          <w:rFonts w:ascii="Book Antiqua" w:eastAsia="Book Antiqua" w:hAnsi="Book Antiqua" w:cs="Book Antiqua"/>
          <w:color w:val="000000"/>
        </w:rPr>
        <w:t xml:space="preserve">intensive care unit </w:t>
      </w:r>
      <w:r w:rsidR="004319AA">
        <w:rPr>
          <w:rFonts w:ascii="Book Antiqua" w:eastAsia="Book Antiqua" w:hAnsi="Book Antiqua" w:cs="Book Antiqua"/>
          <w:color w:val="000000"/>
        </w:rPr>
        <w:t>(</w:t>
      </w:r>
      <w:r>
        <w:rPr>
          <w:rFonts w:ascii="Book Antiqua" w:eastAsia="Book Antiqua" w:hAnsi="Book Antiqua" w:cs="Book Antiqua"/>
          <w:color w:val="000000"/>
        </w:rPr>
        <w:t>ICU</w:t>
      </w:r>
      <w:r w:rsidR="004319AA">
        <w:rPr>
          <w:rFonts w:ascii="Book Antiqua" w:eastAsia="Book Antiqua" w:hAnsi="Book Antiqua" w:cs="Book Antiqua"/>
          <w:color w:val="000000"/>
        </w:rPr>
        <w:t>)</w:t>
      </w:r>
      <w:r>
        <w:rPr>
          <w:rFonts w:ascii="Book Antiqua" w:eastAsia="Book Antiqua" w:hAnsi="Book Antiqua" w:cs="Book Antiqua"/>
          <w:color w:val="000000"/>
        </w:rPr>
        <w:t xml:space="preserve"> outcomes needs to be explored. However, the impact of</w:t>
      </w:r>
      <w:r w:rsidR="004319AA">
        <w:rPr>
          <w:rFonts w:ascii="Book Antiqua" w:eastAsia="Book Antiqua" w:hAnsi="Book Antiqua" w:cs="Book Antiqua"/>
          <w:color w:val="000000"/>
        </w:rPr>
        <w:t xml:space="preserve"> </w:t>
      </w:r>
      <w:r>
        <w:rPr>
          <w:rFonts w:ascii="Book Antiqua" w:eastAsia="Book Antiqua" w:hAnsi="Book Antiqua" w:cs="Book Antiqua"/>
          <w:color w:val="000000"/>
        </w:rPr>
        <w:t>CABG</w:t>
      </w:r>
      <w:r w:rsidR="004319AA">
        <w:rPr>
          <w:rFonts w:ascii="Book Antiqua" w:eastAsia="Book Antiqua" w:hAnsi="Book Antiqua" w:cs="Book Antiqua"/>
          <w:color w:val="000000"/>
        </w:rPr>
        <w:t xml:space="preserve"> </w:t>
      </w:r>
      <w:r>
        <w:rPr>
          <w:rFonts w:ascii="Book Antiqua" w:eastAsia="Book Antiqua" w:hAnsi="Book Antiqua" w:cs="Book Antiqua"/>
          <w:color w:val="000000"/>
        </w:rPr>
        <w:t>surgery on the morbidity of the ICU population with LMCA disease</w:t>
      </w:r>
      <w:r w:rsidR="004319AA">
        <w:rPr>
          <w:rFonts w:ascii="Book Antiqua" w:eastAsia="Book Antiqua" w:hAnsi="Book Antiqua" w:cs="Book Antiqua"/>
          <w:color w:val="000000"/>
        </w:rPr>
        <w:t xml:space="preserve"> </w:t>
      </w:r>
      <w:r>
        <w:rPr>
          <w:rFonts w:ascii="Book Antiqua" w:eastAsia="Book Antiqua" w:hAnsi="Book Antiqua" w:cs="Book Antiqua"/>
          <w:color w:val="000000"/>
        </w:rPr>
        <w:t>is worth exploring.</w:t>
      </w:r>
    </w:p>
    <w:p w14:paraId="7B5A0A16" w14:textId="77777777" w:rsidR="00A77B3E" w:rsidRDefault="00A77B3E">
      <w:pPr>
        <w:spacing w:line="360" w:lineRule="auto"/>
        <w:jc w:val="both"/>
      </w:pPr>
    </w:p>
    <w:p w14:paraId="4841F829" w14:textId="77777777" w:rsidR="00A77B3E" w:rsidRDefault="007656AD">
      <w:pPr>
        <w:spacing w:line="360" w:lineRule="auto"/>
        <w:jc w:val="both"/>
      </w:pPr>
      <w:r>
        <w:rPr>
          <w:rFonts w:ascii="Book Antiqua" w:eastAsia="Book Antiqua" w:hAnsi="Book Antiqua" w:cs="Book Antiqua"/>
          <w:color w:val="000000"/>
        </w:rPr>
        <w:t>AIM</w:t>
      </w:r>
    </w:p>
    <w:p w14:paraId="25DA14A3" w14:textId="26DE972A" w:rsidR="00A77B3E" w:rsidRDefault="004319AA">
      <w:pPr>
        <w:spacing w:line="360" w:lineRule="auto"/>
        <w:jc w:val="both"/>
      </w:pPr>
      <w:r>
        <w:rPr>
          <w:rFonts w:ascii="Book Antiqua" w:eastAsia="Book Antiqua" w:hAnsi="Book Antiqua" w:cs="Book Antiqua"/>
          <w:color w:val="000000"/>
        </w:rPr>
        <w:t>To</w:t>
      </w:r>
      <w:r w:rsidR="007656AD">
        <w:rPr>
          <w:rFonts w:ascii="Book Antiqua" w:eastAsia="Book Antiqua" w:hAnsi="Book Antiqua" w:cs="Book Antiqua"/>
          <w:color w:val="000000"/>
        </w:rPr>
        <w:t xml:space="preserve"> determin</w:t>
      </w:r>
      <w:r>
        <w:rPr>
          <w:rFonts w:ascii="Book Antiqua" w:eastAsia="Book Antiqua" w:hAnsi="Book Antiqua" w:cs="Book Antiqua"/>
          <w:color w:val="000000"/>
        </w:rPr>
        <w:t>e</w:t>
      </w:r>
      <w:r w:rsidR="007656AD">
        <w:rPr>
          <w:rFonts w:ascii="Book Antiqua" w:eastAsia="Book Antiqua" w:hAnsi="Book Antiqua" w:cs="Book Antiqua"/>
          <w:color w:val="000000"/>
        </w:rPr>
        <w:t xml:space="preserve"> whether LMCA disease is a definitive risk factor of prolonged ICU stay as a primary outcome and early morbidity</w:t>
      </w:r>
      <w:r>
        <w:rPr>
          <w:rFonts w:ascii="Book Antiqua" w:eastAsia="Book Antiqua" w:hAnsi="Book Antiqua" w:cs="Book Antiqua"/>
          <w:color w:val="000000"/>
        </w:rPr>
        <w:t xml:space="preserve"> </w:t>
      </w:r>
      <w:r w:rsidR="007656AD">
        <w:rPr>
          <w:rFonts w:ascii="Book Antiqua" w:eastAsia="Book Antiqua" w:hAnsi="Book Antiqua" w:cs="Book Antiqua"/>
          <w:color w:val="000000"/>
        </w:rPr>
        <w:t>within the ICU stay as secondary outcome.</w:t>
      </w:r>
    </w:p>
    <w:p w14:paraId="3A567F97" w14:textId="77777777" w:rsidR="00A77B3E" w:rsidRDefault="00A77B3E">
      <w:pPr>
        <w:spacing w:line="360" w:lineRule="auto"/>
        <w:jc w:val="both"/>
      </w:pPr>
    </w:p>
    <w:p w14:paraId="23699D8C" w14:textId="77777777" w:rsidR="00A77B3E" w:rsidRDefault="007656AD">
      <w:pPr>
        <w:spacing w:line="360" w:lineRule="auto"/>
        <w:jc w:val="both"/>
      </w:pPr>
      <w:r>
        <w:rPr>
          <w:rFonts w:ascii="Book Antiqua" w:eastAsia="Book Antiqua" w:hAnsi="Book Antiqua" w:cs="Book Antiqua"/>
          <w:color w:val="000000"/>
        </w:rPr>
        <w:t>METHODS</w:t>
      </w:r>
    </w:p>
    <w:p w14:paraId="25CDC799" w14:textId="77777777" w:rsidR="00A77B3E" w:rsidRDefault="007656AD">
      <w:pPr>
        <w:spacing w:line="360" w:lineRule="auto"/>
        <w:jc w:val="both"/>
      </w:pPr>
      <w:r>
        <w:rPr>
          <w:rFonts w:ascii="Book Antiqua" w:eastAsia="Book Antiqua" w:hAnsi="Book Antiqua" w:cs="Book Antiqua"/>
          <w:color w:val="000000"/>
        </w:rPr>
        <w:t xml:space="preserve">Retrospective descriptive study with purposive sampling analyzing 399 patients who underwent isolated urgent or elective CABG. Patients were divided into 2 </w:t>
      </w:r>
      <w:proofErr w:type="gramStart"/>
      <w:r>
        <w:rPr>
          <w:rFonts w:ascii="Book Antiqua" w:eastAsia="Book Antiqua" w:hAnsi="Book Antiqua" w:cs="Book Antiqua"/>
          <w:color w:val="000000"/>
        </w:rPr>
        <w:t>groups;</w:t>
      </w:r>
      <w:proofErr w:type="gramEnd"/>
      <w:r>
        <w:rPr>
          <w:rFonts w:ascii="Book Antiqua" w:eastAsia="Book Antiqua" w:hAnsi="Book Antiqua" w:cs="Book Antiqua"/>
          <w:color w:val="000000"/>
        </w:rPr>
        <w:t xml:space="preserve"> those with LMCA disease as group 1 (75 patients) and those without LMCA disease as group 2 (324 patients). We correlated ICU outcome parameters including ICU length of stay, post-operative atrial fibrillation, acute kidney injury, re-exploration, perioperative myocardial infarction, post-operative bleeding in both groups.</w:t>
      </w:r>
    </w:p>
    <w:p w14:paraId="626EF3D9" w14:textId="77777777" w:rsidR="00A77B3E" w:rsidRDefault="00A77B3E">
      <w:pPr>
        <w:spacing w:line="360" w:lineRule="auto"/>
        <w:jc w:val="both"/>
      </w:pPr>
    </w:p>
    <w:p w14:paraId="558DBFAC" w14:textId="77777777" w:rsidR="00A77B3E" w:rsidRDefault="007656AD">
      <w:pPr>
        <w:spacing w:line="360" w:lineRule="auto"/>
        <w:jc w:val="both"/>
      </w:pPr>
      <w:r>
        <w:rPr>
          <w:rFonts w:ascii="Book Antiqua" w:eastAsia="Book Antiqua" w:hAnsi="Book Antiqua" w:cs="Book Antiqua"/>
          <w:color w:val="000000"/>
        </w:rPr>
        <w:t>RESULTS</w:t>
      </w:r>
    </w:p>
    <w:p w14:paraId="39FEFC48" w14:textId="77777777" w:rsidR="00A77B3E" w:rsidRDefault="007656AD">
      <w:pPr>
        <w:spacing w:line="360" w:lineRule="auto"/>
        <w:jc w:val="both"/>
      </w:pPr>
      <w:r>
        <w:rPr>
          <w:rFonts w:ascii="Book Antiqua" w:eastAsia="Book Antiqua" w:hAnsi="Book Antiqua" w:cs="Book Antiqua"/>
          <w:color w:val="000000"/>
        </w:rPr>
        <w:t xml:space="preserve">Patients with LMCA disease had a significantly higher prevalence of diabetes (43.3%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However, we did not find a statistically significant difference with regards to ICU stay, or other morbidity and mortality outcome measures.</w:t>
      </w:r>
    </w:p>
    <w:p w14:paraId="40948E52" w14:textId="77777777" w:rsidR="00A77B3E" w:rsidRDefault="00A77B3E">
      <w:pPr>
        <w:spacing w:line="360" w:lineRule="auto"/>
        <w:jc w:val="both"/>
      </w:pPr>
    </w:p>
    <w:p w14:paraId="1E24B12A" w14:textId="77777777" w:rsidR="00A77B3E" w:rsidRDefault="007656AD">
      <w:pPr>
        <w:spacing w:line="360" w:lineRule="auto"/>
        <w:jc w:val="both"/>
      </w:pPr>
      <w:r>
        <w:rPr>
          <w:rFonts w:ascii="Book Antiqua" w:eastAsia="Book Antiqua" w:hAnsi="Book Antiqua" w:cs="Book Antiqua"/>
          <w:color w:val="000000"/>
        </w:rPr>
        <w:t>CONCLUSION</w:t>
      </w:r>
    </w:p>
    <w:p w14:paraId="00AD55C7" w14:textId="77777777" w:rsidR="00A77B3E" w:rsidRDefault="007656AD">
      <w:pPr>
        <w:spacing w:line="360" w:lineRule="auto"/>
        <w:jc w:val="both"/>
      </w:pPr>
      <w:r>
        <w:rPr>
          <w:rFonts w:ascii="Book Antiqua" w:eastAsia="Book Antiqua" w:hAnsi="Book Antiqua" w:cs="Book Antiqua"/>
          <w:color w:val="000000"/>
        </w:rPr>
        <w:t xml:space="preserve">Post-operative performance of Patients with LMCA disease who underwent CABG were comparable to those without LMCA involvement. Diabetes was more prevalent in </w:t>
      </w:r>
      <w:r>
        <w:rPr>
          <w:rFonts w:ascii="Book Antiqua" w:eastAsia="Book Antiqua" w:hAnsi="Book Antiqua" w:cs="Book Antiqua"/>
          <w:color w:val="000000"/>
        </w:rPr>
        <w:lastRenderedPageBreak/>
        <w:t>patients with LMCA disease. These findings may help in guiding decision making for future practice and stratifying the patients’ care.</w:t>
      </w:r>
    </w:p>
    <w:p w14:paraId="14C06BA4" w14:textId="77777777" w:rsidR="00A77B3E" w:rsidRDefault="00A77B3E">
      <w:pPr>
        <w:spacing w:line="360" w:lineRule="auto"/>
        <w:jc w:val="both"/>
      </w:pPr>
    </w:p>
    <w:p w14:paraId="34EE3CD6" w14:textId="69E60407" w:rsidR="00A77B3E" w:rsidRDefault="007656A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Cardiac surgery; Critical care; </w:t>
      </w:r>
      <w:r w:rsidR="004319AA">
        <w:rPr>
          <w:rFonts w:ascii="Book Antiqua" w:eastAsia="Book Antiqua" w:hAnsi="Book Antiqua" w:cs="Book Antiqua"/>
          <w:color w:val="000000"/>
        </w:rPr>
        <w:t>L</w:t>
      </w:r>
      <w:r>
        <w:rPr>
          <w:rFonts w:ascii="Book Antiqua" w:eastAsia="Book Antiqua" w:hAnsi="Book Antiqua" w:cs="Book Antiqua"/>
          <w:color w:val="000000"/>
        </w:rPr>
        <w:t xml:space="preserve">eft main disease; </w:t>
      </w:r>
      <w:r w:rsidR="004319AA">
        <w:rPr>
          <w:rFonts w:ascii="Book Antiqua" w:eastAsia="Book Antiqua" w:hAnsi="Book Antiqua" w:cs="Book Antiqua"/>
          <w:color w:val="000000"/>
        </w:rPr>
        <w:t>C</w:t>
      </w:r>
      <w:r>
        <w:rPr>
          <w:rFonts w:ascii="Book Antiqua" w:eastAsia="Book Antiqua" w:hAnsi="Book Antiqua" w:cs="Book Antiqua"/>
          <w:color w:val="000000"/>
        </w:rPr>
        <w:t xml:space="preserve">oronary graft; </w:t>
      </w:r>
      <w:r w:rsidR="004319AA">
        <w:rPr>
          <w:rFonts w:ascii="Book Antiqua" w:eastAsia="Book Antiqua" w:hAnsi="Book Antiqua" w:cs="Book Antiqua"/>
          <w:color w:val="000000"/>
        </w:rPr>
        <w:t>O</w:t>
      </w:r>
      <w:r>
        <w:rPr>
          <w:rFonts w:ascii="Book Antiqua" w:eastAsia="Book Antiqua" w:hAnsi="Book Antiqua" w:cs="Book Antiqua"/>
          <w:color w:val="000000"/>
        </w:rPr>
        <w:t xml:space="preserve">utcome; </w:t>
      </w:r>
      <w:r w:rsidR="004319AA">
        <w:rPr>
          <w:rFonts w:ascii="Book Antiqua" w:eastAsia="Book Antiqua" w:hAnsi="Book Antiqua" w:cs="Book Antiqua"/>
          <w:color w:val="000000"/>
        </w:rPr>
        <w:t>C</w:t>
      </w:r>
      <w:r>
        <w:rPr>
          <w:rFonts w:ascii="Book Antiqua" w:eastAsia="Book Antiqua" w:hAnsi="Book Antiqua" w:cs="Book Antiqua"/>
          <w:color w:val="000000"/>
        </w:rPr>
        <w:t>ardiac output</w:t>
      </w:r>
    </w:p>
    <w:p w14:paraId="32A09CF2" w14:textId="77777777" w:rsidR="00A77B3E" w:rsidRDefault="00A77B3E">
      <w:pPr>
        <w:spacing w:line="360" w:lineRule="auto"/>
        <w:jc w:val="both"/>
      </w:pPr>
    </w:p>
    <w:p w14:paraId="56B1BEC6" w14:textId="41A9D5A5" w:rsidR="00A77B3E" w:rsidRDefault="007656AD">
      <w:pPr>
        <w:spacing w:line="360" w:lineRule="auto"/>
        <w:jc w:val="both"/>
      </w:pPr>
      <w:r>
        <w:rPr>
          <w:rFonts w:ascii="Book Antiqua" w:eastAsia="Book Antiqua" w:hAnsi="Book Antiqua" w:cs="Book Antiqua"/>
          <w:color w:val="000000"/>
        </w:rPr>
        <w:t xml:space="preserve">Omar AS, </w:t>
      </w:r>
      <w:proofErr w:type="spellStart"/>
      <w:r>
        <w:rPr>
          <w:rFonts w:ascii="Book Antiqua" w:eastAsia="Book Antiqua" w:hAnsi="Book Antiqua" w:cs="Book Antiqua"/>
          <w:color w:val="000000"/>
        </w:rPr>
        <w:t>Hanoura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Shouman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Sivadasan</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Sudarsanan</w:t>
      </w:r>
      <w:proofErr w:type="spellEnd"/>
      <w:r>
        <w:rPr>
          <w:rFonts w:ascii="Book Antiqua" w:eastAsia="Book Antiqua" w:hAnsi="Book Antiqua" w:cs="Book Antiqua"/>
          <w:color w:val="000000"/>
        </w:rPr>
        <w:t xml:space="preserve"> S, Osman H, </w:t>
      </w:r>
      <w:proofErr w:type="spellStart"/>
      <w:r>
        <w:rPr>
          <w:rFonts w:ascii="Book Antiqua" w:eastAsia="Book Antiqua" w:hAnsi="Book Antiqua" w:cs="Book Antiqua"/>
          <w:color w:val="000000"/>
        </w:rPr>
        <w:t>Pattath</w:t>
      </w:r>
      <w:proofErr w:type="spellEnd"/>
      <w:r>
        <w:rPr>
          <w:rFonts w:ascii="Book Antiqua" w:eastAsia="Book Antiqua" w:hAnsi="Book Antiqua" w:cs="Book Antiqua"/>
          <w:color w:val="000000"/>
        </w:rPr>
        <w:t xml:space="preserve"> AR, Singh R, </w:t>
      </w:r>
      <w:proofErr w:type="spellStart"/>
      <w:r>
        <w:rPr>
          <w:rFonts w:ascii="Book Antiqua" w:eastAsia="Book Antiqua" w:hAnsi="Book Antiqua" w:cs="Book Antiqua"/>
          <w:color w:val="000000"/>
        </w:rPr>
        <w:t>AlKhulaifi</w:t>
      </w:r>
      <w:proofErr w:type="spellEnd"/>
      <w:r>
        <w:rPr>
          <w:rFonts w:ascii="Book Antiqua" w:eastAsia="Book Antiqua" w:hAnsi="Book Antiqua" w:cs="Book Antiqua"/>
          <w:color w:val="000000"/>
        </w:rPr>
        <w:t xml:space="preserve"> A. </w:t>
      </w:r>
      <w:r w:rsidR="00FC5053" w:rsidRPr="00FC5053">
        <w:rPr>
          <w:rFonts w:ascii="Book Antiqua" w:eastAsia="Book Antiqua" w:hAnsi="Book Antiqua" w:cs="Book Antiqua"/>
          <w:color w:val="000000"/>
        </w:rPr>
        <w:t>Intensive care outcome of left main stem disease surgery: A single center three years’ experience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2020; In press</w:t>
      </w:r>
    </w:p>
    <w:p w14:paraId="7BF0A5BA" w14:textId="77777777" w:rsidR="00A77B3E" w:rsidRDefault="00A77B3E">
      <w:pPr>
        <w:spacing w:line="360" w:lineRule="auto"/>
        <w:jc w:val="both"/>
      </w:pPr>
    </w:p>
    <w:p w14:paraId="202A9EE2" w14:textId="5AE4323B" w:rsidR="00A77B3E" w:rsidRDefault="007656AD">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Post-operative performance of </w:t>
      </w:r>
      <w:r w:rsidR="004319AA">
        <w:rPr>
          <w:rFonts w:ascii="Book Antiqua" w:eastAsia="Book Antiqua" w:hAnsi="Book Antiqua" w:cs="Book Antiqua"/>
          <w:color w:val="000000"/>
        </w:rPr>
        <w:t>p</w:t>
      </w:r>
      <w:r>
        <w:rPr>
          <w:rFonts w:ascii="Book Antiqua" w:eastAsia="Book Antiqua" w:hAnsi="Book Antiqua" w:cs="Book Antiqua"/>
          <w:color w:val="000000"/>
        </w:rPr>
        <w:t xml:space="preserve">atients with </w:t>
      </w:r>
      <w:r w:rsidR="004319AA">
        <w:rPr>
          <w:rFonts w:ascii="Book Antiqua" w:eastAsia="Book Antiqua" w:hAnsi="Book Antiqua" w:cs="Book Antiqua"/>
          <w:color w:val="000000"/>
        </w:rPr>
        <w:t>left main coronary artery (LMCA)</w:t>
      </w:r>
      <w:r>
        <w:rPr>
          <w:rFonts w:ascii="Book Antiqua" w:eastAsia="Book Antiqua" w:hAnsi="Book Antiqua" w:cs="Book Antiqua"/>
          <w:color w:val="000000"/>
        </w:rPr>
        <w:t xml:space="preserve"> disease who underwent </w:t>
      </w:r>
      <w:r w:rsidR="004319AA">
        <w:rPr>
          <w:rFonts w:ascii="Book Antiqua" w:eastAsia="Book Antiqua" w:hAnsi="Book Antiqua" w:cs="Book Antiqua"/>
          <w:color w:val="000000"/>
        </w:rPr>
        <w:t>coronary artery bypass grafting</w:t>
      </w:r>
      <w:r>
        <w:rPr>
          <w:rFonts w:ascii="Book Antiqua" w:eastAsia="Book Antiqua" w:hAnsi="Book Antiqua" w:cs="Book Antiqua"/>
          <w:color w:val="000000"/>
        </w:rPr>
        <w:t xml:space="preserve"> were comparable to those without LMCA involvement</w:t>
      </w:r>
      <w:r w:rsidR="004319AA" w:rsidRPr="002F6D08">
        <w:rPr>
          <w:rFonts w:ascii="Book Antiqua" w:hAnsi="Book Antiqua"/>
          <w:lang w:eastAsia="zh-CN"/>
        </w:rPr>
        <w:t>.</w:t>
      </w:r>
    </w:p>
    <w:p w14:paraId="1E1DF781" w14:textId="4F73BB58" w:rsidR="00A77B3E" w:rsidRDefault="004319AA">
      <w:pPr>
        <w:spacing w:line="360" w:lineRule="auto"/>
        <w:jc w:val="both"/>
      </w:pPr>
      <w:r>
        <w:rPr>
          <w:rFonts w:ascii="Book Antiqua" w:eastAsia="Book Antiqua" w:hAnsi="Book Antiqua" w:cs="Book Antiqua"/>
          <w:b/>
          <w:caps/>
          <w:color w:val="000000"/>
          <w:u w:val="single"/>
        </w:rPr>
        <w:br w:type="page"/>
      </w:r>
      <w:r w:rsidR="007656AD">
        <w:rPr>
          <w:rFonts w:ascii="Book Antiqua" w:eastAsia="Book Antiqua" w:hAnsi="Book Antiqua" w:cs="Book Antiqua"/>
          <w:b/>
          <w:caps/>
          <w:color w:val="000000"/>
          <w:u w:val="single"/>
        </w:rPr>
        <w:lastRenderedPageBreak/>
        <w:t>INTRODUCTION</w:t>
      </w:r>
    </w:p>
    <w:p w14:paraId="7EACDA90" w14:textId="521E6071" w:rsidR="00A77B3E" w:rsidRDefault="007656AD">
      <w:pPr>
        <w:spacing w:line="360" w:lineRule="auto"/>
        <w:jc w:val="both"/>
      </w:pPr>
      <w:r>
        <w:rPr>
          <w:rFonts w:ascii="Book Antiqua" w:eastAsia="Book Antiqua" w:hAnsi="Book Antiqua" w:cs="Book Antiqua"/>
          <w:color w:val="000000"/>
        </w:rPr>
        <w:t xml:space="preserve">Defining the intensive care unit (ICU) outcome predictors after cardiac surgery remains an optimum </w:t>
      </w:r>
      <w:proofErr w:type="gramStart"/>
      <w:r>
        <w:rPr>
          <w:rFonts w:ascii="Book Antiqua" w:eastAsia="Book Antiqua" w:hAnsi="Book Antiqua" w:cs="Book Antiqua"/>
          <w:color w:val="000000"/>
        </w:rPr>
        <w:t>goal</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Prolonged ICU stay is associated with increased costs and adverse patient </w:t>
      </w:r>
      <w:proofErr w:type="gramStart"/>
      <w:r>
        <w:rPr>
          <w:rFonts w:ascii="Book Antiqua" w:eastAsia="Book Antiqua" w:hAnsi="Book Antiqua" w:cs="Book Antiqua"/>
          <w:color w:val="000000"/>
        </w:rPr>
        <w:t>outcome</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Age, congestive cardiac failure, peripheral vascular disease, higher perioperative serum creatinine, and prior cardiac surgery had been identified by </w:t>
      </w:r>
      <w:proofErr w:type="spellStart"/>
      <w:r>
        <w:rPr>
          <w:rFonts w:ascii="Book Antiqua" w:eastAsia="Book Antiqua" w:hAnsi="Book Antiqua" w:cs="Book Antiqua"/>
          <w:color w:val="000000"/>
        </w:rPr>
        <w:t>Hammermeister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potential risk factors for adverse outcome after cardiac surgery.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Although the risk of mortality after cardiac surgery has been identified in several studies through various scoring systems, there is a growing need to identify morbidity predictors and factors influencing the ICU length of stay in the cardiac surgery </w:t>
      </w:r>
      <w:proofErr w:type="gramStart"/>
      <w:r>
        <w:rPr>
          <w:rFonts w:ascii="Book Antiqua" w:eastAsia="Book Antiqua" w:hAnsi="Book Antiqua" w:cs="Book Antiqua"/>
          <w:color w:val="000000"/>
        </w:rPr>
        <w:t>setting</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Time in blood glucose </w:t>
      </w:r>
      <w:proofErr w:type="gramStart"/>
      <w:r>
        <w:rPr>
          <w:rFonts w:ascii="Book Antiqua" w:eastAsia="Book Antiqua" w:hAnsi="Book Antiqua" w:cs="Book Antiqua"/>
          <w:color w:val="000000"/>
        </w:rPr>
        <w:t>range</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elevated perioperative troponin</w:t>
      </w:r>
      <w:r w:rsidR="005B7E61">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acute kidney injury (AKI) have been identified as individual risk factors for morbidity in cardiac surgery ICU</w:t>
      </w:r>
      <w:r w:rsidR="005B7E61">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849CA30" w14:textId="258663A6" w:rsidR="00A77B3E" w:rsidRDefault="007656AD" w:rsidP="005B7E61">
      <w:pPr>
        <w:spacing w:line="360" w:lineRule="auto"/>
        <w:ind w:firstLineChars="100" w:firstLine="240"/>
        <w:jc w:val="both"/>
      </w:pPr>
      <w:r>
        <w:rPr>
          <w:rFonts w:ascii="Book Antiqua" w:eastAsia="Book Antiqua" w:hAnsi="Book Antiqua" w:cs="Book Antiqua"/>
          <w:color w:val="000000"/>
        </w:rPr>
        <w:t xml:space="preserve">The left main coronary artery (LMCA) supplies 80% of the blood demands of the left ventricle. Obstructive lesions of the LMCA carries high mortality with medical </w:t>
      </w:r>
      <w:proofErr w:type="gramStart"/>
      <w:r>
        <w:rPr>
          <w:rFonts w:ascii="Book Antiqua" w:eastAsia="Book Antiqua" w:hAnsi="Book Antiqua" w:cs="Book Antiqua"/>
          <w:color w:val="000000"/>
        </w:rPr>
        <w:t>treatment</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but improves markedly with surgical treatment</w:t>
      </w:r>
      <w:r w:rsidR="005B7E61">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5B7E61">
        <w:rPr>
          <w:rFonts w:ascii="Book Antiqua" w:eastAsia="Book Antiqua" w:hAnsi="Book Antiqua" w:cs="Book Antiqua"/>
          <w:color w:val="000000"/>
        </w:rPr>
        <w:t xml:space="preserve"> </w:t>
      </w:r>
      <w:r>
        <w:rPr>
          <w:rFonts w:ascii="Book Antiqua" w:eastAsia="Book Antiqua" w:hAnsi="Book Antiqua" w:cs="Book Antiqua"/>
          <w:color w:val="000000"/>
        </w:rPr>
        <w:t xml:space="preserve">Some authors do not consider LMCA occlusion as a risk for early and late </w:t>
      </w:r>
      <w:proofErr w:type="gramStart"/>
      <w:r>
        <w:rPr>
          <w:rFonts w:ascii="Book Antiqua" w:eastAsia="Book Antiqua" w:hAnsi="Book Antiqua" w:cs="Book Antiqua"/>
          <w:color w:val="000000"/>
        </w:rPr>
        <w:t>mortality</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challenges associated with LMS disease had been explored in previous work of </w:t>
      </w:r>
      <w:r>
        <w:rPr>
          <w:rFonts w:ascii="Book Antiqua" w:eastAsia="Book Antiqua" w:hAnsi="Book Antiqua" w:cs="Book Antiqua"/>
          <w:color w:val="000000"/>
          <w:shd w:val="clear" w:color="auto" w:fill="FFFFFF"/>
        </w:rPr>
        <w:t>El-</w:t>
      </w:r>
      <w:proofErr w:type="spellStart"/>
      <w:r>
        <w:rPr>
          <w:rFonts w:ascii="Book Antiqua" w:eastAsia="Book Antiqua" w:hAnsi="Book Antiqua" w:cs="Book Antiqua"/>
          <w:color w:val="000000"/>
          <w:shd w:val="clear" w:color="auto" w:fill="FFFFFF"/>
        </w:rPr>
        <w:t>Menyar</w:t>
      </w:r>
      <w:proofErr w:type="spellEnd"/>
      <w:r w:rsidR="00E4292D">
        <w:rPr>
          <w:rFonts w:ascii="Book Antiqua" w:eastAsia="Book Antiqua" w:hAnsi="Book Antiqua" w:cs="Book Antiqua"/>
          <w:color w:val="000000"/>
          <w:shd w:val="clear" w:color="auto" w:fill="FFFFFF"/>
        </w:rPr>
        <w:t xml:space="preserve"> </w:t>
      </w:r>
      <w:r w:rsidR="00E4292D" w:rsidRPr="00E4292D">
        <w:rPr>
          <w:rFonts w:ascii="Book Antiqua" w:eastAsia="Book Antiqua" w:hAnsi="Book Antiqua" w:cs="Book Antiqua"/>
          <w:i/>
          <w:iCs/>
          <w:color w:val="000000"/>
          <w:shd w:val="clear" w:color="auto" w:fill="FFFFFF"/>
        </w:rPr>
        <w:t xml:space="preserve">et </w:t>
      </w:r>
      <w:proofErr w:type="gramStart"/>
      <w:r w:rsidR="00E4292D" w:rsidRPr="00E4292D">
        <w:rPr>
          <w:rFonts w:ascii="Book Antiqua" w:eastAsia="Book Antiqua" w:hAnsi="Book Antiqua" w:cs="Book Antiqua"/>
          <w:i/>
          <w:iCs/>
          <w:color w:val="000000"/>
          <w:shd w:val="clear" w:color="auto" w:fill="FFFFFF"/>
        </w:rPr>
        <w:t>al</w:t>
      </w:r>
      <w:r w:rsidR="00E4292D" w:rsidRPr="00E4292D">
        <w:rPr>
          <w:rFonts w:ascii="Book Antiqua" w:eastAsia="Book Antiqua" w:hAnsi="Book Antiqua" w:cs="Book Antiqua"/>
          <w:color w:val="000000"/>
          <w:shd w:val="clear" w:color="auto" w:fill="FFFFFF"/>
          <w:vertAlign w:val="superscript"/>
        </w:rPr>
        <w:t>[</w:t>
      </w:r>
      <w:proofErr w:type="gramEnd"/>
      <w:r w:rsidR="00E4292D" w:rsidRPr="00E4292D">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to include </w:t>
      </w:r>
      <w:r>
        <w:rPr>
          <w:rFonts w:ascii="Book Antiqua" w:eastAsia="Book Antiqua" w:hAnsi="Book Antiqua" w:cs="Book Antiqua"/>
          <w:color w:val="000000"/>
          <w:shd w:val="clear" w:color="auto" w:fill="FFFFFF"/>
        </w:rPr>
        <w:t xml:space="preserve">lesion location to outcome relation, subacute thrombosis potential, left ventricular function and patient comorbidities on overall outcome; and the risk-benefit ratio of coronary artery bypass graft surgery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stenting. In a cross-sectional study conducted in Qatar, isolated LMCA obstruction was 4-fold higher in women, with high prevalence of distal and proximal lesions. The authors found that renal failure was independent predictor of </w:t>
      </w:r>
      <w:r w:rsidR="00F1152B">
        <w:rPr>
          <w:rFonts w:ascii="Book Antiqua" w:eastAsia="Book Antiqua" w:hAnsi="Book Antiqua" w:cs="Book Antiqua"/>
          <w:color w:val="000000"/>
          <w:shd w:val="clear" w:color="auto" w:fill="FFFFFF"/>
        </w:rPr>
        <w:t>left main stem (</w:t>
      </w:r>
      <w:r>
        <w:rPr>
          <w:rFonts w:ascii="Book Antiqua" w:eastAsia="Book Antiqua" w:hAnsi="Book Antiqua" w:cs="Book Antiqua"/>
          <w:color w:val="000000"/>
          <w:shd w:val="clear" w:color="auto" w:fill="FFFFFF"/>
        </w:rPr>
        <w:t>LMS</w:t>
      </w:r>
      <w:r w:rsidR="00F1152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disease. The mortality over one-year was higher in patients with LMS </w:t>
      </w:r>
      <w:proofErr w:type="gramStart"/>
      <w:r>
        <w:rPr>
          <w:rFonts w:ascii="Book Antiqua" w:eastAsia="Book Antiqua" w:hAnsi="Book Antiqua" w:cs="Book Antiqua"/>
          <w:color w:val="000000"/>
          <w:shd w:val="clear" w:color="auto" w:fill="FFFFFF"/>
        </w:rPr>
        <w:t>disease</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11]</w:t>
      </w:r>
      <w:r>
        <w:rPr>
          <w:rFonts w:ascii="Book Antiqua" w:eastAsia="Book Antiqua" w:hAnsi="Book Antiqua" w:cs="Book Antiqua"/>
          <w:color w:val="000000"/>
          <w:shd w:val="clear" w:color="auto" w:fill="FFFFFF"/>
        </w:rPr>
        <w:t>.</w:t>
      </w:r>
    </w:p>
    <w:p w14:paraId="51DE614A" w14:textId="77777777" w:rsidR="00A77B3E" w:rsidRDefault="007656AD" w:rsidP="005B7E61">
      <w:pPr>
        <w:spacing w:line="360" w:lineRule="auto"/>
        <w:ind w:firstLineChars="100" w:firstLine="240"/>
        <w:jc w:val="both"/>
      </w:pPr>
      <w:r>
        <w:rPr>
          <w:rFonts w:ascii="Book Antiqua" w:eastAsia="Book Antiqua" w:hAnsi="Book Antiqua" w:cs="Book Antiqua"/>
          <w:color w:val="000000"/>
        </w:rPr>
        <w:t>To the best of our knowledge no previous studies have addressed the short-term morbidity based on the ICU outcome; hence LMS morbidity measures need to be explored further.</w:t>
      </w:r>
    </w:p>
    <w:p w14:paraId="5B472328" w14:textId="77777777" w:rsidR="00A77B3E" w:rsidRDefault="00A77B3E">
      <w:pPr>
        <w:spacing w:line="360" w:lineRule="auto"/>
        <w:jc w:val="both"/>
      </w:pPr>
    </w:p>
    <w:p w14:paraId="531C961D" w14:textId="77777777" w:rsidR="00A77B3E" w:rsidRDefault="007656AD">
      <w:pPr>
        <w:spacing w:line="360" w:lineRule="auto"/>
        <w:jc w:val="both"/>
      </w:pPr>
      <w:r>
        <w:rPr>
          <w:rFonts w:ascii="Book Antiqua" w:eastAsia="Book Antiqua" w:hAnsi="Book Antiqua" w:cs="Book Antiqua"/>
          <w:b/>
          <w:caps/>
          <w:color w:val="000000"/>
          <w:u w:val="single"/>
        </w:rPr>
        <w:t>MATERIALS AND METHODS</w:t>
      </w:r>
    </w:p>
    <w:p w14:paraId="58B02C50" w14:textId="219D039E" w:rsidR="00E25061" w:rsidRPr="00E25061" w:rsidRDefault="00E25061">
      <w:pPr>
        <w:spacing w:line="360" w:lineRule="auto"/>
        <w:jc w:val="both"/>
        <w:rPr>
          <w:rFonts w:ascii="Book Antiqua" w:hAnsi="Book Antiqua" w:cs="Book Antiqua"/>
          <w:b/>
          <w:bCs/>
          <w:i/>
          <w:iCs/>
          <w:color w:val="000000"/>
          <w:lang w:eastAsia="zh-CN"/>
        </w:rPr>
      </w:pPr>
      <w:r w:rsidRPr="00E25061">
        <w:rPr>
          <w:rFonts w:ascii="Book Antiqua" w:hAnsi="Book Antiqua" w:cs="Book Antiqua" w:hint="eastAsia"/>
          <w:b/>
          <w:bCs/>
          <w:i/>
          <w:iCs/>
          <w:color w:val="000000"/>
          <w:lang w:eastAsia="zh-CN"/>
        </w:rPr>
        <w:t>M</w:t>
      </w:r>
      <w:r w:rsidRPr="00E25061">
        <w:rPr>
          <w:rFonts w:ascii="Book Antiqua" w:hAnsi="Book Antiqua" w:cs="Book Antiqua"/>
          <w:b/>
          <w:bCs/>
          <w:i/>
          <w:iCs/>
          <w:color w:val="000000"/>
          <w:lang w:eastAsia="zh-CN"/>
        </w:rPr>
        <w:t>ethods</w:t>
      </w:r>
    </w:p>
    <w:p w14:paraId="0AB7B58C" w14:textId="5B86AD38" w:rsidR="00A77B3E" w:rsidRDefault="007656AD">
      <w:pPr>
        <w:spacing w:line="360" w:lineRule="auto"/>
        <w:jc w:val="both"/>
      </w:pPr>
      <w:r>
        <w:rPr>
          <w:rFonts w:ascii="Book Antiqua" w:eastAsia="Book Antiqua" w:hAnsi="Book Antiqua" w:cs="Book Antiqua"/>
          <w:color w:val="000000"/>
        </w:rPr>
        <w:lastRenderedPageBreak/>
        <w:t xml:space="preserve">This was a retrospective study conducted in Cardiothoracic Surgery </w:t>
      </w:r>
      <w:r w:rsidR="005B7E61">
        <w:rPr>
          <w:rFonts w:ascii="Book Antiqua" w:eastAsia="Book Antiqua" w:hAnsi="Book Antiqua" w:cs="Book Antiqua"/>
          <w:color w:val="000000"/>
        </w:rPr>
        <w:t>D</w:t>
      </w:r>
      <w:r>
        <w:rPr>
          <w:rFonts w:ascii="Book Antiqua" w:eastAsia="Book Antiqua" w:hAnsi="Book Antiqua" w:cs="Book Antiqua"/>
          <w:color w:val="000000"/>
        </w:rPr>
        <w:t xml:space="preserve">epartment, Heart Hospital, Hamad Medical Corporation, Qatar. The Heart </w:t>
      </w:r>
      <w:r w:rsidR="009805F9">
        <w:rPr>
          <w:rFonts w:ascii="Book Antiqua" w:eastAsia="Book Antiqua" w:hAnsi="Book Antiqua" w:cs="Book Antiqua"/>
          <w:color w:val="000000"/>
        </w:rPr>
        <w:t>H</w:t>
      </w:r>
      <w:r>
        <w:rPr>
          <w:rFonts w:ascii="Book Antiqua" w:eastAsia="Book Antiqua" w:hAnsi="Book Antiqua" w:cs="Book Antiqua"/>
          <w:color w:val="000000"/>
        </w:rPr>
        <w:t>ospital is a tertiary cardiac care center and is currently performing over 350 cardiac surgeries annually. The study was conducted after approval of the local research committee of the institution review board (</w:t>
      </w:r>
      <w:r w:rsidR="009805F9" w:rsidRPr="009805F9">
        <w:rPr>
          <w:rFonts w:ascii="Book Antiqua" w:eastAsia="Book Antiqua" w:hAnsi="Book Antiqua" w:cs="Book Antiqua"/>
          <w:color w:val="000000"/>
        </w:rPr>
        <w:t>MRC-01-17-058</w:t>
      </w:r>
      <w:r>
        <w:rPr>
          <w:rFonts w:ascii="Book Antiqua" w:eastAsia="Book Antiqua" w:hAnsi="Book Antiqua" w:cs="Book Antiqua"/>
          <w:color w:val="000000"/>
        </w:rPr>
        <w:t>). The review board waived the informed consent as this was a retrospective study. The patient data in the period from January 2015 to January 2018</w:t>
      </w:r>
      <w:r>
        <w:rPr>
          <w:rFonts w:ascii="Book Antiqua" w:eastAsia="Book Antiqua" w:hAnsi="Book Antiqua" w:cs="Book Antiqua"/>
          <w:color w:val="000000"/>
          <w:u w:val="single"/>
        </w:rPr>
        <w:t xml:space="preserve"> </w:t>
      </w:r>
      <w:r>
        <w:rPr>
          <w:rFonts w:ascii="Book Antiqua" w:eastAsia="Book Antiqua" w:hAnsi="Book Antiqua" w:cs="Book Antiqua"/>
          <w:color w:val="000000"/>
        </w:rPr>
        <w:t xml:space="preserve">were analyzed. We included all patients with isolated </w:t>
      </w:r>
      <w:r w:rsidR="009805F9">
        <w:rPr>
          <w:rFonts w:ascii="Book Antiqua" w:eastAsia="Book Antiqua" w:hAnsi="Book Antiqua" w:cs="Book Antiqua"/>
          <w:color w:val="000000"/>
        </w:rPr>
        <w:t>coronary artery bypass grafting (CABG)</w:t>
      </w:r>
      <w:r>
        <w:rPr>
          <w:rFonts w:ascii="Book Antiqua" w:eastAsia="Book Antiqua" w:hAnsi="Book Antiqua" w:cs="Book Antiqua"/>
          <w:color w:val="000000"/>
        </w:rPr>
        <w:t>. Patients with combined surgeries, were excluded. We screened 421 patients, and a total of 22 patients were excluded. Remaining 399 Patients were divided into 2 groups</w:t>
      </w:r>
      <w:r w:rsidR="009805F9">
        <w:rPr>
          <w:rFonts w:ascii="Book Antiqua" w:eastAsia="Book Antiqua" w:hAnsi="Book Antiqua" w:cs="Book Antiqua"/>
          <w:color w:val="000000"/>
        </w:rPr>
        <w:t xml:space="preserve"> -</w:t>
      </w:r>
      <w:r>
        <w:rPr>
          <w:rFonts w:ascii="Book Antiqua" w:eastAsia="Book Antiqua" w:hAnsi="Book Antiqua" w:cs="Book Antiqua"/>
          <w:color w:val="000000"/>
        </w:rPr>
        <w:t xml:space="preserve"> those with LMCA disease as group 1 (75 patients) and those without LMCA disease, as group 2 (324 patients). They were then correlated with ICU outcome parameters.</w:t>
      </w:r>
    </w:p>
    <w:p w14:paraId="44BC7BA0" w14:textId="1E3A9225" w:rsidR="00A77B3E" w:rsidRDefault="007656AD" w:rsidP="009805F9">
      <w:pPr>
        <w:spacing w:line="360" w:lineRule="auto"/>
        <w:ind w:firstLineChars="100" w:firstLine="240"/>
        <w:jc w:val="both"/>
      </w:pPr>
      <w:r>
        <w:rPr>
          <w:rFonts w:ascii="Book Antiqua" w:eastAsia="Book Antiqua" w:hAnsi="Book Antiqua" w:cs="Book Antiqua"/>
          <w:color w:val="000000"/>
        </w:rPr>
        <w:t xml:space="preserve">The following set of data were analyzed and reported for all patients: </w:t>
      </w:r>
      <w:r w:rsidR="009805F9">
        <w:rPr>
          <w:rFonts w:ascii="Book Antiqua" w:eastAsia="Book Antiqua" w:hAnsi="Book Antiqua" w:cs="Book Antiqua"/>
          <w:color w:val="000000"/>
        </w:rPr>
        <w:t>A</w:t>
      </w:r>
      <w:r>
        <w:rPr>
          <w:rFonts w:ascii="Book Antiqua" w:eastAsia="Book Antiqua" w:hAnsi="Book Antiqua" w:cs="Book Antiqua"/>
          <w:color w:val="000000"/>
        </w:rPr>
        <w:t>ge, gender, past history of diabetes or hypertension, total anesthesia duration, time of cardiopulmonary bypass (CPB), time of aortic cross clamp (ACC), utilization of intra-aortic balloon pump (IABP), inotropes score, and Euro SCORE.</w:t>
      </w:r>
    </w:p>
    <w:p w14:paraId="50404B77" w14:textId="37AD81FE" w:rsidR="00A77B3E" w:rsidRDefault="007656AD" w:rsidP="009805F9">
      <w:pPr>
        <w:spacing w:line="360" w:lineRule="auto"/>
        <w:ind w:firstLineChars="100" w:firstLine="240"/>
        <w:jc w:val="both"/>
      </w:pPr>
      <w:r>
        <w:rPr>
          <w:rFonts w:ascii="Book Antiqua" w:eastAsia="Book Antiqua" w:hAnsi="Book Antiqua" w:cs="Book Antiqua"/>
          <w:color w:val="000000"/>
        </w:rPr>
        <w:t>We had chosen the primary outcome variable to be the length of stay in the ICU (LOS</w:t>
      </w:r>
      <w:r w:rsidRPr="00ED5EC4">
        <w:rPr>
          <w:rFonts w:ascii="Book Antiqua" w:eastAsia="Book Antiqua" w:hAnsi="Book Antiqua" w:cs="Book Antiqua"/>
          <w:color w:val="000000"/>
          <w:vertAlign w:val="subscript"/>
        </w:rPr>
        <w:t>ICU</w:t>
      </w:r>
      <w:r>
        <w:rPr>
          <w:rFonts w:ascii="Book Antiqua" w:eastAsia="Book Antiqua" w:hAnsi="Book Antiqua" w:cs="Book Antiqua"/>
          <w:color w:val="000000"/>
        </w:rPr>
        <w:t>), other variables collected included length of mechanical ventilation (LOV), and the length of stay in the hospital (</w:t>
      </w:r>
      <w:proofErr w:type="spellStart"/>
      <w:r>
        <w:rPr>
          <w:rFonts w:ascii="Book Antiqua" w:eastAsia="Book Antiqua" w:hAnsi="Book Antiqua" w:cs="Book Antiqua"/>
          <w:color w:val="000000"/>
        </w:rPr>
        <w:t>LOS</w:t>
      </w:r>
      <w:r>
        <w:rPr>
          <w:rFonts w:ascii="Book Antiqua" w:eastAsia="Book Antiqua" w:hAnsi="Book Antiqua" w:cs="Book Antiqua"/>
          <w:color w:val="000000"/>
          <w:szCs w:val="30"/>
          <w:vertAlign w:val="subscript"/>
        </w:rPr>
        <w:t>Hosp</w:t>
      </w:r>
      <w:proofErr w:type="spellEnd"/>
      <w:r>
        <w:rPr>
          <w:rFonts w:ascii="Book Antiqua" w:eastAsia="Book Antiqua" w:hAnsi="Book Antiqua" w:cs="Book Antiqua"/>
          <w:color w:val="000000"/>
        </w:rPr>
        <w:t xml:space="preserve">), </w:t>
      </w:r>
      <w:r w:rsidR="00033D80">
        <w:rPr>
          <w:rFonts w:ascii="Book Antiqua" w:eastAsia="Book Antiqua" w:hAnsi="Book Antiqua" w:cs="Book Antiqua"/>
          <w:color w:val="000000"/>
        </w:rPr>
        <w:t>c</w:t>
      </w:r>
      <w:r>
        <w:rPr>
          <w:rFonts w:ascii="Book Antiqua" w:eastAsia="Book Antiqua" w:hAnsi="Book Antiqua" w:cs="Book Antiqua"/>
          <w:color w:val="000000"/>
        </w:rPr>
        <w:t xml:space="preserve">omplications, including infections, AKI, post-operative atrial fibrillation (POAF), perioperative myocardial infarction (PMI), stroke, the need for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-arterial extra corporeal membrane oxygenation (VA-ECMO) and early mortality within the hospital stay were reported for each patient. Dendrite Clinical Systems (London, U</w:t>
      </w:r>
      <w:r w:rsidR="009805F9">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805F9">
        <w:rPr>
          <w:rFonts w:ascii="Book Antiqua" w:eastAsia="Book Antiqua" w:hAnsi="Book Antiqua" w:cs="Book Antiqua"/>
          <w:color w:val="000000"/>
        </w:rPr>
        <w:t>ingdom</w:t>
      </w:r>
      <w:r>
        <w:rPr>
          <w:rFonts w:ascii="Book Antiqua" w:eastAsia="Book Antiqua" w:hAnsi="Book Antiqua" w:cs="Book Antiqua"/>
          <w:color w:val="000000"/>
        </w:rPr>
        <w:t>) and (Cerner, U</w:t>
      </w:r>
      <w:r w:rsidR="009805F9">
        <w:rPr>
          <w:rFonts w:ascii="Book Antiqua" w:eastAsia="Book Antiqua" w:hAnsi="Book Antiqua" w:cs="Book Antiqua"/>
          <w:color w:val="000000"/>
        </w:rPr>
        <w:t>nited States</w:t>
      </w:r>
      <w:r>
        <w:rPr>
          <w:rFonts w:ascii="Book Antiqua" w:eastAsia="Book Antiqua" w:hAnsi="Book Antiqua" w:cs="Book Antiqua"/>
          <w:color w:val="000000"/>
        </w:rPr>
        <w:t xml:space="preserve">) were used to retrieve data. </w:t>
      </w:r>
      <w:r>
        <w:rPr>
          <w:rFonts w:ascii="Book Antiqua" w:eastAsia="Book Antiqua" w:hAnsi="Book Antiqua" w:cs="Book Antiqua"/>
          <w:color w:val="000000"/>
          <w:shd w:val="clear" w:color="auto" w:fill="FFFFFF"/>
        </w:rPr>
        <w:t xml:space="preserve">In our institution we have a </w:t>
      </w:r>
      <w:proofErr w:type="gramStart"/>
      <w:r>
        <w:rPr>
          <w:rFonts w:ascii="Book Antiqua" w:eastAsia="Book Antiqua" w:hAnsi="Book Antiqua" w:cs="Book Antiqua"/>
          <w:color w:val="000000"/>
          <w:shd w:val="clear" w:color="auto" w:fill="FFFFFF"/>
        </w:rPr>
        <w:t>fast track</w:t>
      </w:r>
      <w:proofErr w:type="gramEnd"/>
      <w:r>
        <w:rPr>
          <w:rFonts w:ascii="Book Antiqua" w:eastAsia="Book Antiqua" w:hAnsi="Book Antiqua" w:cs="Book Antiqua"/>
          <w:color w:val="000000"/>
          <w:shd w:val="clear" w:color="auto" w:fill="FFFFFF"/>
        </w:rPr>
        <w:t xml:space="preserve"> approach in transferring patients to the step down, we transfer patients when they are off inotropes/vasopressors, no need for invasive or noninvasive ventilatory support, not requiring early kind of real replacement therapy, awake started pain medications, chest drain is our or minimal chest drain, and started oral medication.</w:t>
      </w:r>
    </w:p>
    <w:p w14:paraId="4D9BF988" w14:textId="77777777" w:rsidR="00A77B3E" w:rsidRDefault="00A77B3E">
      <w:pPr>
        <w:spacing w:line="360" w:lineRule="auto"/>
        <w:jc w:val="both"/>
      </w:pPr>
    </w:p>
    <w:p w14:paraId="73C0C66C" w14:textId="16BEB6F0" w:rsidR="00A77B3E" w:rsidRPr="00234A85" w:rsidRDefault="007656AD">
      <w:pPr>
        <w:spacing w:line="360" w:lineRule="auto"/>
        <w:jc w:val="both"/>
        <w:rPr>
          <w:b/>
          <w:bCs/>
          <w:i/>
          <w:iCs/>
        </w:rPr>
      </w:pPr>
      <w:r w:rsidRPr="00234A85">
        <w:rPr>
          <w:rFonts w:ascii="Book Antiqua" w:eastAsia="Book Antiqua" w:hAnsi="Book Antiqua" w:cs="Book Antiqua"/>
          <w:b/>
          <w:bCs/>
          <w:i/>
          <w:iCs/>
          <w:color w:val="000000"/>
        </w:rPr>
        <w:t>Outcome definitions</w:t>
      </w:r>
    </w:p>
    <w:p w14:paraId="45890C47" w14:textId="5F802460" w:rsidR="00A77B3E" w:rsidRDefault="007656AD">
      <w:pPr>
        <w:spacing w:line="360" w:lineRule="auto"/>
        <w:jc w:val="both"/>
      </w:pPr>
      <w:r>
        <w:rPr>
          <w:rFonts w:ascii="Book Antiqua" w:eastAsia="Book Antiqua" w:hAnsi="Book Antiqua" w:cs="Book Antiqua"/>
          <w:color w:val="000000"/>
        </w:rPr>
        <w:lastRenderedPageBreak/>
        <w:t>The primary outcome was the LOS</w:t>
      </w:r>
      <w:r>
        <w:rPr>
          <w:rFonts w:ascii="Book Antiqua" w:eastAsia="Book Antiqua" w:hAnsi="Book Antiqua" w:cs="Book Antiqua"/>
          <w:color w:val="000000"/>
          <w:szCs w:val="30"/>
          <w:vertAlign w:val="subscript"/>
        </w:rPr>
        <w:t>ICU</w:t>
      </w:r>
      <w:r>
        <w:rPr>
          <w:rFonts w:ascii="Book Antiqua" w:eastAsia="Book Antiqua" w:hAnsi="Book Antiqua" w:cs="Book Antiqua"/>
          <w:color w:val="000000"/>
        </w:rPr>
        <w:t xml:space="preserve">, the secondary outcomes were LOV, </w:t>
      </w:r>
      <w:proofErr w:type="spellStart"/>
      <w:r>
        <w:rPr>
          <w:rFonts w:ascii="Book Antiqua" w:eastAsia="Book Antiqua" w:hAnsi="Book Antiqua" w:cs="Book Antiqua"/>
          <w:color w:val="000000"/>
        </w:rPr>
        <w:t>LOS</w:t>
      </w:r>
      <w:r>
        <w:rPr>
          <w:rFonts w:ascii="Book Antiqua" w:eastAsia="Book Antiqua" w:hAnsi="Book Antiqua" w:cs="Book Antiqua"/>
          <w:color w:val="000000"/>
          <w:szCs w:val="30"/>
          <w:vertAlign w:val="subscript"/>
        </w:rPr>
        <w:t>Hosp</w:t>
      </w:r>
      <w:proofErr w:type="spellEnd"/>
      <w:r>
        <w:rPr>
          <w:rFonts w:ascii="Book Antiqua" w:eastAsia="Book Antiqua" w:hAnsi="Book Antiqua" w:cs="Book Antiqua"/>
          <w:color w:val="000000"/>
        </w:rPr>
        <w:t>, complications, as POAF, AKI, PMI, infection, mortality within the hospital.</w:t>
      </w:r>
    </w:p>
    <w:p w14:paraId="35A8E120" w14:textId="4ECA8C6D" w:rsidR="00A77B3E" w:rsidRDefault="007656AD" w:rsidP="00ED5EC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AKI was defined as an acute post-operative (within 48 h) reduction in kidney function, with absolute increase in the serum creatinine concentration of 0.3 mg/dL or greater (26.4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or an increase in serum creatinine of 1.5-fold from baseline) or dropping of urine volume to &lt;</w:t>
      </w:r>
      <w:r w:rsidR="00ED5EC4">
        <w:rPr>
          <w:rFonts w:ascii="Book Antiqua" w:eastAsia="Book Antiqua" w:hAnsi="Book Antiqua" w:cs="Book Antiqua"/>
          <w:color w:val="000000"/>
        </w:rPr>
        <w:t xml:space="preserve"> </w:t>
      </w:r>
      <w:r>
        <w:rPr>
          <w:rFonts w:ascii="Book Antiqua" w:eastAsia="Book Antiqua" w:hAnsi="Book Antiqua" w:cs="Book Antiqua"/>
          <w:color w:val="000000"/>
        </w:rPr>
        <w:t xml:space="preserve">0.5 mL/kg/h for 6 </w:t>
      </w:r>
      <w:proofErr w:type="gramStart"/>
      <w:r>
        <w:rPr>
          <w:rFonts w:ascii="Book Antiqua" w:eastAsia="Book Antiqua" w:hAnsi="Book Antiqua" w:cs="Book Antiqua"/>
          <w:color w:val="000000"/>
        </w:rPr>
        <w:t>h</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POAF is defined as a new onset of </w:t>
      </w:r>
      <w:r w:rsidR="00ED5EC4">
        <w:rPr>
          <w:rFonts w:ascii="Book Antiqua" w:eastAsia="Book Antiqua" w:hAnsi="Book Antiqua" w:cs="Book Antiqua"/>
          <w:color w:val="000000"/>
        </w:rPr>
        <w:t>a</w:t>
      </w:r>
      <w:r>
        <w:rPr>
          <w:rFonts w:ascii="Book Antiqua" w:eastAsia="Book Antiqua" w:hAnsi="Book Antiqua" w:cs="Book Antiqua"/>
          <w:color w:val="000000"/>
        </w:rPr>
        <w:t xml:space="preserve">trial </w:t>
      </w:r>
      <w:r w:rsidR="00ED5EC4">
        <w:rPr>
          <w:rFonts w:ascii="Book Antiqua" w:eastAsia="Book Antiqua" w:hAnsi="Book Antiqua" w:cs="Book Antiqua"/>
          <w:color w:val="000000"/>
        </w:rPr>
        <w:t>f</w:t>
      </w:r>
      <w:r>
        <w:rPr>
          <w:rFonts w:ascii="Book Antiqua" w:eastAsia="Book Antiqua" w:hAnsi="Book Antiqua" w:cs="Book Antiqua"/>
          <w:color w:val="000000"/>
        </w:rPr>
        <w:t>ibrillation (AF) after cardiac surgery in patients who were in sinus rhythm before surgery and had no prior history of AF. Significant LM</w:t>
      </w:r>
      <w:r w:rsidR="00176283">
        <w:rPr>
          <w:rFonts w:ascii="Book Antiqua" w:eastAsia="Book Antiqua" w:hAnsi="Book Antiqua" w:cs="Book Antiqua"/>
          <w:color w:val="000000"/>
        </w:rPr>
        <w:t>S</w:t>
      </w:r>
      <w:r>
        <w:rPr>
          <w:rFonts w:ascii="Book Antiqua" w:eastAsia="Book Antiqua" w:hAnsi="Book Antiqua" w:cs="Book Antiqua"/>
          <w:color w:val="000000"/>
        </w:rPr>
        <w:t xml:space="preserve"> disease was defined as a more than 50% narrowing of the lumen diameter as determined by </w:t>
      </w:r>
      <w:proofErr w:type="gramStart"/>
      <w:r>
        <w:rPr>
          <w:rFonts w:ascii="Book Antiqua" w:eastAsia="Book Antiqua" w:hAnsi="Book Antiqua" w:cs="Book Antiqua"/>
          <w:color w:val="000000"/>
        </w:rPr>
        <w:t>angiography</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vasoactive active inotrope score was calculated according to </w:t>
      </w:r>
      <w:proofErr w:type="spellStart"/>
      <w:r>
        <w:rPr>
          <w:rFonts w:ascii="Book Antiqua" w:eastAsia="Book Antiqua" w:hAnsi="Book Antiqua" w:cs="Book Antiqua"/>
          <w:color w:val="000000"/>
        </w:rPr>
        <w:t>Gaies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14]</w:t>
      </w:r>
      <w:r w:rsidR="00023966" w:rsidRPr="00023966">
        <w:rPr>
          <w:rFonts w:ascii="Book Antiqua" w:eastAsia="Book Antiqua" w:hAnsi="Book Antiqua" w:cs="Book Antiqua"/>
          <w:color w:val="000000"/>
          <w:szCs w:val="30"/>
        </w:rPr>
        <w:t>.</w:t>
      </w:r>
      <w:r>
        <w:rPr>
          <w:rFonts w:ascii="Book Antiqua" w:eastAsia="Book Antiqua" w:hAnsi="Book Antiqua" w:cs="Book Antiqua"/>
          <w:color w:val="000000"/>
        </w:rPr>
        <w:t xml:space="preserve"> The LOV was defined according to our institute rule as the time from ICU admission to tracheal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We define early mortality as mortality within the first 28 d within the hospital as per our organization rules. Bleeding events that mandate surgical re-exploration were also recorded. We defined PMI as post-operative rise of highly sensitive troponin T to level of 3466</w:t>
      </w:r>
      <w:r w:rsidR="00ED5EC4">
        <w:rPr>
          <w:rFonts w:ascii="Book Antiqua" w:eastAsia="Book Antiqua" w:hAnsi="Book Antiqua" w:cs="Book Antiqua"/>
          <w:color w:val="000000"/>
        </w:rPr>
        <w:t xml:space="preserve"> </w:t>
      </w:r>
      <w:r>
        <w:rPr>
          <w:rFonts w:ascii="Book Antiqua" w:eastAsia="Book Antiqua" w:hAnsi="Book Antiqua" w:cs="Book Antiqua"/>
          <w:color w:val="000000"/>
        </w:rPr>
        <w:t xml:space="preserve">ng/L associated with electrocardiographic, echocardiographic or angiographic </w:t>
      </w:r>
      <w:proofErr w:type="gramStart"/>
      <w:r>
        <w:rPr>
          <w:rFonts w:ascii="Book Antiqua" w:eastAsia="Book Antiqua" w:hAnsi="Book Antiqua" w:cs="Book Antiqua"/>
          <w:color w:val="000000"/>
        </w:rPr>
        <w:t>evidence</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C568A2E" w14:textId="77777777" w:rsidR="00ED5EC4" w:rsidRDefault="00ED5EC4" w:rsidP="00ED5EC4">
      <w:pPr>
        <w:spacing w:line="360" w:lineRule="auto"/>
        <w:jc w:val="both"/>
      </w:pPr>
    </w:p>
    <w:p w14:paraId="2AD16098" w14:textId="77777777" w:rsidR="00A77B3E" w:rsidRPr="00ED5EC4" w:rsidRDefault="007656AD">
      <w:pPr>
        <w:spacing w:line="360" w:lineRule="auto"/>
        <w:jc w:val="both"/>
        <w:rPr>
          <w:b/>
          <w:bCs/>
        </w:rPr>
      </w:pPr>
      <w:r w:rsidRPr="00ED5EC4">
        <w:rPr>
          <w:rFonts w:ascii="Book Antiqua" w:eastAsia="Book Antiqua" w:hAnsi="Book Antiqua" w:cs="Book Antiqua"/>
          <w:b/>
          <w:bCs/>
          <w:i/>
          <w:iCs/>
          <w:color w:val="000000"/>
        </w:rPr>
        <w:t>Statistical analysis</w:t>
      </w:r>
    </w:p>
    <w:p w14:paraId="3D736423" w14:textId="4897BE56" w:rsidR="00A77B3E" w:rsidRDefault="007656AD">
      <w:pPr>
        <w:spacing w:line="360" w:lineRule="auto"/>
        <w:jc w:val="both"/>
      </w:pPr>
      <w:r>
        <w:rPr>
          <w:rFonts w:ascii="Book Antiqua" w:eastAsia="Book Antiqua" w:hAnsi="Book Antiqua" w:cs="Book Antiqua"/>
          <w:color w:val="000000"/>
        </w:rPr>
        <w:t>Normally distributed continuous variables were expressed as the mean ±</w:t>
      </w:r>
      <w:r w:rsidR="00395A31">
        <w:rPr>
          <w:rFonts w:ascii="Book Antiqua" w:eastAsia="Book Antiqua" w:hAnsi="Book Antiqua" w:cs="Book Antiqua"/>
          <w:color w:val="000000"/>
        </w:rPr>
        <w:t xml:space="preserve"> </w:t>
      </w:r>
      <w:r>
        <w:rPr>
          <w:rFonts w:ascii="Book Antiqua" w:eastAsia="Book Antiqua" w:hAnsi="Book Antiqua" w:cs="Book Antiqua"/>
          <w:color w:val="000000"/>
        </w:rPr>
        <w:t xml:space="preserve">SD. Skewed variables were presented as the median (interquartile range). The patients were divided into two groups according to the association of LMS disease. Continuous variables were compared using the Student’ s </w:t>
      </w:r>
      <w:r w:rsidRPr="00176283">
        <w:rPr>
          <w:rFonts w:ascii="Book Antiqua" w:eastAsia="Book Antiqua" w:hAnsi="Book Antiqua" w:cs="Book Antiqua"/>
          <w:i/>
          <w:iCs/>
          <w:color w:val="000000"/>
        </w:rPr>
        <w:t>t</w:t>
      </w:r>
      <w:r>
        <w:rPr>
          <w:rFonts w:ascii="Book Antiqua" w:eastAsia="Book Antiqua" w:hAnsi="Book Antiqua" w:cs="Book Antiqua"/>
          <w:color w:val="000000"/>
        </w:rPr>
        <w:t xml:space="preserve">-test and the Mann Whitney </w:t>
      </w:r>
      <w:r w:rsidRPr="00176283">
        <w:rPr>
          <w:rFonts w:ascii="Book Antiqua" w:eastAsia="Book Antiqua" w:hAnsi="Book Antiqua" w:cs="Book Antiqua"/>
          <w:i/>
          <w:iCs/>
          <w:color w:val="000000"/>
        </w:rPr>
        <w:t>U</w:t>
      </w:r>
      <w:r>
        <w:rPr>
          <w:rFonts w:ascii="Book Antiqua" w:eastAsia="Book Antiqua" w:hAnsi="Book Antiqua" w:cs="Book Antiqua"/>
          <w:color w:val="000000"/>
        </w:rPr>
        <w:t xml:space="preserve"> test, as found appropriate. Chi-square or Fisher’s exact tests were used to compare categorical variables between the two groups. A significant association was defined by a </w:t>
      </w:r>
      <w:r w:rsidRPr="00176283">
        <w:rPr>
          <w:rFonts w:ascii="Book Antiqua" w:eastAsia="Book Antiqua" w:hAnsi="Book Antiqua" w:cs="Book Antiqua"/>
          <w:i/>
          <w:iCs/>
          <w:color w:val="000000"/>
        </w:rPr>
        <w:t>P</w:t>
      </w:r>
      <w:r>
        <w:rPr>
          <w:rFonts w:ascii="Book Antiqua" w:eastAsia="Book Antiqua" w:hAnsi="Book Antiqua" w:cs="Book Antiqua"/>
          <w:color w:val="000000"/>
        </w:rPr>
        <w:t xml:space="preserve"> value ≤ 0.05 (two-tailed). Patients undergoing isolated CABG were included in the study and they were divided in two groups according to significant LMS disease. Group I</w:t>
      </w:r>
      <w:r w:rsidR="009E373D">
        <w:rPr>
          <w:rFonts w:ascii="Book Antiqua" w:eastAsia="Book Antiqua" w:hAnsi="Book Antiqua" w:cs="Book Antiqua"/>
          <w:color w:val="000000"/>
        </w:rPr>
        <w:t>: P</w:t>
      </w:r>
      <w:r>
        <w:rPr>
          <w:rFonts w:ascii="Book Antiqua" w:eastAsia="Book Antiqua" w:hAnsi="Book Antiqua" w:cs="Book Antiqua"/>
          <w:color w:val="000000"/>
        </w:rPr>
        <w:t>atients without significant LMS disease (</w:t>
      </w:r>
      <w:r w:rsidR="00176283">
        <w:rPr>
          <w:rFonts w:ascii="Book Antiqua" w:eastAsia="Book Antiqua" w:hAnsi="Book Antiqua" w:cs="Book Antiqua"/>
          <w:color w:val="000000"/>
        </w:rPr>
        <w:t>c</w:t>
      </w:r>
      <w:r>
        <w:rPr>
          <w:rFonts w:ascii="Book Antiqua" w:eastAsia="Book Antiqua" w:hAnsi="Book Antiqua" w:cs="Book Antiqua"/>
          <w:color w:val="000000"/>
        </w:rPr>
        <w:t xml:space="preserve">ontrol </w:t>
      </w:r>
      <w:r w:rsidR="00176283">
        <w:rPr>
          <w:rFonts w:ascii="Book Antiqua" w:eastAsia="Book Antiqua" w:hAnsi="Book Antiqua" w:cs="Book Antiqua"/>
          <w:color w:val="000000"/>
        </w:rPr>
        <w:t>g</w:t>
      </w:r>
      <w:r>
        <w:rPr>
          <w:rFonts w:ascii="Book Antiqua" w:eastAsia="Book Antiqua" w:hAnsi="Book Antiqua" w:cs="Book Antiqua"/>
          <w:color w:val="000000"/>
        </w:rPr>
        <w:t>roup) and Group II: Patients with significant LMS disease (</w:t>
      </w:r>
      <w:r w:rsidR="00176283">
        <w:rPr>
          <w:rFonts w:ascii="Book Antiqua" w:eastAsia="Book Antiqua" w:hAnsi="Book Antiqua" w:cs="Book Antiqua"/>
          <w:color w:val="000000"/>
        </w:rPr>
        <w:t>s</w:t>
      </w:r>
      <w:r>
        <w:rPr>
          <w:rFonts w:ascii="Book Antiqua" w:eastAsia="Book Antiqua" w:hAnsi="Book Antiqua" w:cs="Book Antiqua"/>
          <w:color w:val="000000"/>
        </w:rPr>
        <w:t xml:space="preserve">tudy </w:t>
      </w:r>
      <w:r w:rsidR="00176283">
        <w:rPr>
          <w:rFonts w:ascii="Book Antiqua" w:eastAsia="Book Antiqua" w:hAnsi="Book Antiqua" w:cs="Book Antiqua"/>
          <w:color w:val="000000"/>
        </w:rPr>
        <w:t>g</w:t>
      </w:r>
      <w:r>
        <w:rPr>
          <w:rFonts w:ascii="Book Antiqua" w:eastAsia="Book Antiqua" w:hAnsi="Book Antiqua" w:cs="Book Antiqua"/>
          <w:color w:val="000000"/>
        </w:rPr>
        <w:t>roup). Statistical analysis was performed using the SPSS software (version 22, Chicago, IL, U</w:t>
      </w:r>
      <w:r w:rsidR="00176283">
        <w:rPr>
          <w:rFonts w:ascii="Book Antiqua" w:eastAsia="Book Antiqua" w:hAnsi="Book Antiqua" w:cs="Book Antiqua"/>
          <w:color w:val="000000"/>
        </w:rPr>
        <w:t>nited States</w:t>
      </w:r>
      <w:r>
        <w:rPr>
          <w:rFonts w:ascii="Book Antiqua" w:eastAsia="Book Antiqua" w:hAnsi="Book Antiqua" w:cs="Book Antiqua"/>
          <w:color w:val="000000"/>
        </w:rPr>
        <w:t>).</w:t>
      </w:r>
    </w:p>
    <w:p w14:paraId="2AD24ADB" w14:textId="77777777" w:rsidR="00A77B3E" w:rsidRDefault="00A77B3E">
      <w:pPr>
        <w:spacing w:line="360" w:lineRule="auto"/>
        <w:jc w:val="both"/>
      </w:pPr>
    </w:p>
    <w:p w14:paraId="608E8AA0" w14:textId="77777777" w:rsidR="00A77B3E" w:rsidRDefault="007656AD">
      <w:pPr>
        <w:spacing w:line="360" w:lineRule="auto"/>
        <w:jc w:val="both"/>
      </w:pPr>
      <w:r>
        <w:rPr>
          <w:rFonts w:ascii="Book Antiqua" w:eastAsia="Book Antiqua" w:hAnsi="Book Antiqua" w:cs="Book Antiqua"/>
          <w:b/>
          <w:caps/>
          <w:color w:val="000000"/>
          <w:u w:val="single"/>
        </w:rPr>
        <w:lastRenderedPageBreak/>
        <w:t>RESULTS</w:t>
      </w:r>
    </w:p>
    <w:p w14:paraId="71129201" w14:textId="26F7C37A" w:rsidR="00A77B3E" w:rsidRDefault="007656AD">
      <w:pPr>
        <w:spacing w:line="360" w:lineRule="auto"/>
        <w:jc w:val="both"/>
      </w:pPr>
      <w:r>
        <w:rPr>
          <w:rFonts w:ascii="Book Antiqua" w:eastAsia="Book Antiqua" w:hAnsi="Book Antiqua" w:cs="Book Antiqua"/>
          <w:color w:val="000000"/>
        </w:rPr>
        <w:t>Of the 421 patients screened, 399 patients were enrolled in this study; the remaining 22 patients met the exclusion criteria. The mean age was 51.9 ± 11.3 years. The rest of the baseline descriptive data are highlighted (Table</w:t>
      </w:r>
      <w:r w:rsidR="005B65D2">
        <w:rPr>
          <w:rFonts w:ascii="Book Antiqua" w:eastAsia="Book Antiqua" w:hAnsi="Book Antiqua" w:cs="Book Antiqua"/>
          <w:color w:val="000000"/>
        </w:rPr>
        <w:t xml:space="preserve"> </w:t>
      </w:r>
      <w:r>
        <w:rPr>
          <w:rFonts w:ascii="Book Antiqua" w:eastAsia="Book Antiqua" w:hAnsi="Book Antiqua" w:cs="Book Antiqua"/>
          <w:color w:val="000000"/>
        </w:rPr>
        <w:t xml:space="preserve">1). The predominant gender in this study were males, accounting for 245 patients (82.2%). The high prevalence of diabetes was noted in our study where 141 patients (47.3%) were diabetics. Patients were divided based on the association of LMS disease into 2 groups. Both groups were matched regarding the age, gender, association of hypertension, Euro score, baseline </w:t>
      </w:r>
      <w:r w:rsidR="005B65D2">
        <w:rPr>
          <w:rFonts w:ascii="Book Antiqua" w:eastAsia="Book Antiqua" w:hAnsi="Book Antiqua" w:cs="Book Antiqua"/>
          <w:color w:val="000000"/>
        </w:rPr>
        <w:t>e</w:t>
      </w:r>
      <w:r>
        <w:rPr>
          <w:rFonts w:ascii="Book Antiqua" w:eastAsia="Book Antiqua" w:hAnsi="Book Antiqua" w:cs="Book Antiqua"/>
          <w:color w:val="000000"/>
        </w:rPr>
        <w:t xml:space="preserve">jection </w:t>
      </w:r>
      <w:r w:rsidR="005B65D2">
        <w:rPr>
          <w:rFonts w:ascii="Book Antiqua" w:eastAsia="Book Antiqua" w:hAnsi="Book Antiqua" w:cs="Book Antiqua"/>
          <w:color w:val="000000"/>
        </w:rPr>
        <w:t>f</w:t>
      </w:r>
      <w:r>
        <w:rPr>
          <w:rFonts w:ascii="Book Antiqua" w:eastAsia="Book Antiqua" w:hAnsi="Book Antiqua" w:cs="Book Antiqua"/>
          <w:color w:val="000000"/>
        </w:rPr>
        <w:t>raction (EF), baseline creatinine and need for elective surgery</w:t>
      </w:r>
      <w:r w:rsidR="005B65D2">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We noted that diabetes was significantly more prevalent in LMS group (53%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Pr>
          <w:rFonts w:ascii="Book Antiqua" w:eastAsia="Book Antiqua" w:hAnsi="Book Antiqua" w:cs="Book Antiqua"/>
          <w:color w:val="000000"/>
        </w:rPr>
        <w:t xml:space="preserve"> = 0.05). The usage of IABP was significantly higher percentage among LMS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
    <w:p w14:paraId="70781716" w14:textId="701738C6" w:rsidR="00A77B3E" w:rsidRDefault="007656AD" w:rsidP="005B65D2">
      <w:pPr>
        <w:spacing w:line="360" w:lineRule="auto"/>
        <w:ind w:firstLineChars="100" w:firstLine="240"/>
        <w:jc w:val="both"/>
      </w:pPr>
      <w:r>
        <w:rPr>
          <w:rFonts w:ascii="Book Antiqua" w:eastAsia="Book Antiqua" w:hAnsi="Book Antiqua" w:cs="Book Antiqua"/>
          <w:color w:val="000000"/>
        </w:rPr>
        <w:t>There was no significant difference between both groups regarding inotropic and vasopressors demands. We did not encounter significant differences between the groups in terms of anesthesia, CPB and ACC times as well as number of grafts. The postoperative lengths of mechanical ventilation, ICU stay, and hospital stay did not show any significant differences between both groups</w:t>
      </w:r>
      <w:r w:rsidR="005B65D2">
        <w:rPr>
          <w:rFonts w:ascii="Book Antiqua" w:eastAsia="Book Antiqua" w:hAnsi="Book Antiqua" w:cs="Book Antiqua"/>
          <w:color w:val="000000"/>
        </w:rPr>
        <w:t xml:space="preserve"> (Table 3)</w:t>
      </w:r>
      <w:r>
        <w:rPr>
          <w:rFonts w:ascii="Book Antiqua" w:eastAsia="Book Antiqua" w:hAnsi="Book Antiqua" w:cs="Book Antiqua"/>
          <w:color w:val="000000"/>
        </w:rPr>
        <w:t>.</w:t>
      </w:r>
      <w:r w:rsidR="005B65D2" w:rsidRPr="005B65D2">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complications, including POAF, AKI, hospital-mortality, ventilator associated pneumonia, need for VA-ECMO, </w:t>
      </w:r>
      <w:r w:rsidR="00D36025">
        <w:rPr>
          <w:rFonts w:ascii="Book Antiqua" w:eastAsia="Book Antiqua" w:hAnsi="Book Antiqua" w:cs="Book Antiqua"/>
          <w:color w:val="000000"/>
        </w:rPr>
        <w:t>v</w:t>
      </w:r>
      <w:r w:rsidR="00D36025" w:rsidRPr="00D36025">
        <w:rPr>
          <w:rFonts w:ascii="Book Antiqua" w:eastAsia="Book Antiqua" w:hAnsi="Book Antiqua" w:cs="Book Antiqua"/>
          <w:color w:val="000000"/>
        </w:rPr>
        <w:t xml:space="preserve">asoactive inotrope score </w:t>
      </w:r>
      <w:r w:rsidR="00D36025">
        <w:rPr>
          <w:rFonts w:ascii="Book Antiqua" w:eastAsia="Book Antiqua" w:hAnsi="Book Antiqua" w:cs="Book Antiqua"/>
          <w:color w:val="000000"/>
        </w:rPr>
        <w:t>(</w:t>
      </w:r>
      <w:r>
        <w:rPr>
          <w:rFonts w:ascii="Book Antiqua" w:eastAsia="Book Antiqua" w:hAnsi="Book Antiqua" w:cs="Book Antiqua"/>
          <w:color w:val="000000"/>
        </w:rPr>
        <w:t>VIS</w:t>
      </w:r>
      <w:r w:rsidR="00D36025">
        <w:rPr>
          <w:rFonts w:ascii="Book Antiqua" w:eastAsia="Book Antiqua" w:hAnsi="Book Antiqua" w:cs="Book Antiqua"/>
          <w:color w:val="000000"/>
        </w:rPr>
        <w:t>)</w:t>
      </w:r>
      <w:r>
        <w:rPr>
          <w:rFonts w:ascii="Book Antiqua" w:eastAsia="Book Antiqua" w:hAnsi="Book Antiqua" w:cs="Book Antiqua"/>
          <w:color w:val="000000"/>
        </w:rPr>
        <w:t>, re-admission to ICU, surgical re-exploration, major bleeding and PMI did not make significant differences between groups.</w:t>
      </w:r>
    </w:p>
    <w:p w14:paraId="4A1AA865" w14:textId="77777777" w:rsidR="00A77B3E" w:rsidRDefault="00A77B3E">
      <w:pPr>
        <w:spacing w:line="360" w:lineRule="auto"/>
        <w:jc w:val="both"/>
      </w:pPr>
    </w:p>
    <w:p w14:paraId="7BBAF8D7" w14:textId="77777777" w:rsidR="00A77B3E" w:rsidRDefault="007656AD">
      <w:pPr>
        <w:spacing w:line="360" w:lineRule="auto"/>
        <w:jc w:val="both"/>
      </w:pPr>
      <w:r>
        <w:rPr>
          <w:rFonts w:ascii="Book Antiqua" w:eastAsia="Book Antiqua" w:hAnsi="Book Antiqua" w:cs="Book Antiqua"/>
          <w:b/>
          <w:caps/>
          <w:color w:val="000000"/>
          <w:u w:val="single"/>
        </w:rPr>
        <w:t>DISCUSSION</w:t>
      </w:r>
    </w:p>
    <w:p w14:paraId="4EE93B41" w14:textId="73BFB969" w:rsidR="00A77B3E" w:rsidRDefault="007656AD">
      <w:pPr>
        <w:spacing w:line="360" w:lineRule="auto"/>
        <w:jc w:val="both"/>
      </w:pPr>
      <w:r>
        <w:rPr>
          <w:rFonts w:ascii="Book Antiqua" w:eastAsia="Book Antiqua" w:hAnsi="Book Antiqua" w:cs="Book Antiqua"/>
          <w:color w:val="000000"/>
        </w:rPr>
        <w:t>The salient findings of this work were</w:t>
      </w:r>
      <w:r w:rsidR="00BA705B">
        <w:rPr>
          <w:rFonts w:ascii="Book Antiqua" w:eastAsia="Book Antiqua" w:hAnsi="Book Antiqua" w:cs="Book Antiqua"/>
          <w:color w:val="000000"/>
        </w:rPr>
        <w:t>:</w:t>
      </w:r>
      <w:r>
        <w:rPr>
          <w:rFonts w:ascii="Book Antiqua" w:eastAsia="Book Antiqua" w:hAnsi="Book Antiqua" w:cs="Book Antiqua"/>
          <w:color w:val="000000"/>
        </w:rPr>
        <w:t xml:space="preserve"> </w:t>
      </w:r>
      <w:r w:rsidR="00BA705B">
        <w:rPr>
          <w:rFonts w:ascii="Book Antiqua" w:eastAsia="Book Antiqua" w:hAnsi="Book Antiqua" w:cs="Book Antiqua"/>
          <w:color w:val="000000"/>
        </w:rPr>
        <w:t>(</w:t>
      </w:r>
      <w:r>
        <w:rPr>
          <w:rFonts w:ascii="Book Antiqua" w:eastAsia="Book Antiqua" w:hAnsi="Book Antiqua" w:cs="Book Antiqua"/>
          <w:color w:val="000000"/>
        </w:rPr>
        <w:t>1) The primary outcome which was the LOS</w:t>
      </w:r>
      <w:r w:rsidR="00BA705B" w:rsidRPr="00BA705B">
        <w:rPr>
          <w:rFonts w:ascii="Book Antiqua" w:eastAsia="Book Antiqua" w:hAnsi="Book Antiqua" w:cs="Book Antiqua"/>
          <w:color w:val="000000"/>
          <w:vertAlign w:val="subscript"/>
        </w:rPr>
        <w:t>ICU</w:t>
      </w:r>
      <w:r>
        <w:rPr>
          <w:rFonts w:ascii="Book Antiqua" w:eastAsia="Book Antiqua" w:hAnsi="Book Antiqua" w:cs="Book Antiqua"/>
          <w:color w:val="000000"/>
        </w:rPr>
        <w:t xml:space="preserve"> was not different between the studied groups</w:t>
      </w:r>
      <w:r w:rsidR="00BA705B">
        <w:rPr>
          <w:rFonts w:ascii="Book Antiqua" w:eastAsia="Book Antiqua" w:hAnsi="Book Antiqua" w:cs="Book Antiqua"/>
          <w:color w:val="000000"/>
        </w:rPr>
        <w:t>; (</w:t>
      </w:r>
      <w:r>
        <w:rPr>
          <w:rFonts w:ascii="Book Antiqua" w:eastAsia="Book Antiqua" w:hAnsi="Book Antiqua" w:cs="Book Antiqua"/>
          <w:color w:val="000000"/>
        </w:rPr>
        <w:t>2) The secondary outcome measures did not show any significant differences</w:t>
      </w:r>
      <w:r w:rsidR="00BA705B">
        <w:rPr>
          <w:rFonts w:ascii="Book Antiqua" w:eastAsia="Book Antiqua" w:hAnsi="Book Antiqua" w:cs="Book Antiqua"/>
          <w:color w:val="000000"/>
        </w:rPr>
        <w:t>;</w:t>
      </w:r>
      <w:r>
        <w:rPr>
          <w:rFonts w:ascii="Book Antiqua" w:eastAsia="Book Antiqua" w:hAnsi="Book Antiqua" w:cs="Book Antiqua"/>
          <w:color w:val="000000"/>
        </w:rPr>
        <w:t xml:space="preserve"> </w:t>
      </w:r>
      <w:r w:rsidR="00BA705B">
        <w:rPr>
          <w:rFonts w:ascii="Book Antiqua" w:eastAsia="Book Antiqua" w:hAnsi="Book Antiqua" w:cs="Book Antiqua"/>
          <w:color w:val="000000"/>
        </w:rPr>
        <w:t>(</w:t>
      </w:r>
      <w:r>
        <w:rPr>
          <w:rFonts w:ascii="Book Antiqua" w:eastAsia="Book Antiqua" w:hAnsi="Book Antiqua" w:cs="Book Antiqua"/>
          <w:color w:val="000000"/>
        </w:rPr>
        <w:t>3) Need for IABP support for LMS group was significantly higher than the group without LMS</w:t>
      </w:r>
      <w:r w:rsidR="00BA705B">
        <w:rPr>
          <w:rFonts w:ascii="Book Antiqua" w:eastAsia="Book Antiqua" w:hAnsi="Book Antiqua" w:cs="Book Antiqua"/>
          <w:color w:val="000000"/>
        </w:rPr>
        <w:t>: and (</w:t>
      </w:r>
      <w:r>
        <w:rPr>
          <w:rFonts w:ascii="Book Antiqua" w:eastAsia="Book Antiqua" w:hAnsi="Book Antiqua" w:cs="Book Antiqua"/>
          <w:color w:val="000000"/>
        </w:rPr>
        <w:t>4) Diabetes was more prevalent in patients with LMS</w:t>
      </w:r>
      <w:r w:rsidR="00BA705B">
        <w:rPr>
          <w:rFonts w:ascii="Book Antiqua" w:eastAsia="Book Antiqua" w:hAnsi="Book Antiqua" w:cs="Book Antiqua"/>
          <w:color w:val="000000"/>
        </w:rPr>
        <w:t>.</w:t>
      </w:r>
    </w:p>
    <w:p w14:paraId="75FB725D" w14:textId="0063B387"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To the best of our knowledge, this is the ﬁrst study to address the ICU outcome of LMS disease after CABG.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have highlighted the high morbidity and mortality of LMS disease and its frequent association with multi-vessel disease.</w:t>
      </w:r>
    </w:p>
    <w:p w14:paraId="458AE1FD" w14:textId="50FC273F" w:rsidR="00A77B3E" w:rsidRDefault="005B7E61" w:rsidP="00BA705B">
      <w:pPr>
        <w:spacing w:line="360" w:lineRule="auto"/>
        <w:ind w:firstLineChars="100" w:firstLine="240"/>
        <w:jc w:val="both"/>
      </w:pPr>
      <w:r>
        <w:rPr>
          <w:rFonts w:ascii="Book Antiqua" w:eastAsia="Book Antiqua" w:hAnsi="Book Antiqua" w:cs="Book Antiqua"/>
          <w:color w:val="000000"/>
          <w:shd w:val="clear" w:color="auto" w:fill="FFFFFF"/>
        </w:rPr>
        <w:lastRenderedPageBreak/>
        <w:t>LMS</w:t>
      </w:r>
      <w:r w:rsidR="007656AD">
        <w:rPr>
          <w:rFonts w:ascii="Book Antiqua" w:eastAsia="Book Antiqua" w:hAnsi="Book Antiqua" w:cs="Book Antiqua"/>
          <w:color w:val="000000"/>
          <w:shd w:val="clear" w:color="auto" w:fill="FFFFFF"/>
        </w:rPr>
        <w:t xml:space="preserve"> disease patients comprised 18.7% of the patients in our study, compared with 30% in the Keogh </w:t>
      </w:r>
      <w:r w:rsidR="00170B0C" w:rsidRPr="00170B0C">
        <w:rPr>
          <w:rFonts w:ascii="Book Antiqua" w:eastAsia="Book Antiqua" w:hAnsi="Book Antiqua" w:cs="Book Antiqua"/>
          <w:i/>
          <w:iCs/>
          <w:color w:val="000000"/>
          <w:shd w:val="clear" w:color="auto" w:fill="FFFFFF"/>
        </w:rPr>
        <w:t xml:space="preserve">et </w:t>
      </w:r>
      <w:proofErr w:type="gramStart"/>
      <w:r w:rsidR="00170B0C" w:rsidRPr="00170B0C">
        <w:rPr>
          <w:rFonts w:ascii="Book Antiqua" w:eastAsia="Book Antiqua" w:hAnsi="Book Antiqua" w:cs="Book Antiqua"/>
          <w:i/>
          <w:iCs/>
          <w:color w:val="000000"/>
          <w:shd w:val="clear" w:color="auto" w:fill="FFFFFF"/>
        </w:rPr>
        <w:t>al</w:t>
      </w:r>
      <w:r w:rsidR="00170B0C">
        <w:rPr>
          <w:rFonts w:ascii="Book Antiqua" w:eastAsia="Book Antiqua" w:hAnsi="Book Antiqua" w:cs="Book Antiqua"/>
          <w:color w:val="000000"/>
          <w:szCs w:val="30"/>
          <w:shd w:val="clear" w:color="auto" w:fill="FFFFFF"/>
          <w:vertAlign w:val="superscript"/>
        </w:rPr>
        <w:t>[</w:t>
      </w:r>
      <w:proofErr w:type="gramEnd"/>
      <w:r w:rsidR="00170B0C">
        <w:rPr>
          <w:rFonts w:ascii="Book Antiqua" w:eastAsia="Book Antiqua" w:hAnsi="Book Antiqua" w:cs="Book Antiqua"/>
          <w:color w:val="000000"/>
          <w:szCs w:val="30"/>
          <w:shd w:val="clear" w:color="auto" w:fill="FFFFFF"/>
          <w:vertAlign w:val="superscript"/>
        </w:rPr>
        <w:t>16]</w:t>
      </w:r>
      <w:r w:rsidR="007656AD">
        <w:rPr>
          <w:rFonts w:ascii="Book Antiqua" w:eastAsia="Book Antiqua" w:hAnsi="Book Antiqua" w:cs="Book Antiqua"/>
          <w:color w:val="000000"/>
          <w:shd w:val="clear" w:color="auto" w:fill="FFFFFF"/>
        </w:rPr>
        <w:t xml:space="preserve"> database. According to the guidelines of the </w:t>
      </w:r>
      <w:r w:rsidR="007656AD">
        <w:rPr>
          <w:rFonts w:ascii="Book Antiqua" w:eastAsia="Book Antiqua" w:hAnsi="Book Antiqua" w:cs="Book Antiqua"/>
          <w:color w:val="000000"/>
        </w:rPr>
        <w:t xml:space="preserve">American College of Cardiology/American Heart Association (ACC/AHA), CABG is a class I one recommendation for LMS stenosis in asymptomatic </w:t>
      </w:r>
      <w:proofErr w:type="gramStart"/>
      <w:r w:rsidR="007656AD">
        <w:rPr>
          <w:rFonts w:ascii="Book Antiqua" w:eastAsia="Book Antiqua" w:hAnsi="Book Antiqua" w:cs="Book Antiqua"/>
          <w:color w:val="000000"/>
        </w:rPr>
        <w:t>patients</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17]</w:t>
      </w:r>
      <w:r w:rsidR="007656AD">
        <w:rPr>
          <w:rFonts w:ascii="Book Antiqua" w:eastAsia="Book Antiqua" w:hAnsi="Book Antiqua" w:cs="Book Antiqua"/>
          <w:color w:val="000000"/>
        </w:rPr>
        <w:t>. The most important coronary lesion in prognosis prediction is LMS, the latter is diagnosed in 5</w:t>
      </w:r>
      <w:r w:rsidR="00BA705B">
        <w:rPr>
          <w:rFonts w:ascii="Book Antiqua" w:eastAsia="Book Antiqua" w:hAnsi="Book Antiqua" w:cs="Book Antiqua"/>
          <w:color w:val="000000"/>
        </w:rPr>
        <w:t>%-</w:t>
      </w:r>
      <w:r w:rsidR="007656AD">
        <w:rPr>
          <w:rFonts w:ascii="Book Antiqua" w:eastAsia="Book Antiqua" w:hAnsi="Book Antiqua" w:cs="Book Antiqua"/>
          <w:color w:val="000000"/>
        </w:rPr>
        <w:t xml:space="preserve">7% of patients who underwent coronary </w:t>
      </w:r>
      <w:proofErr w:type="gramStart"/>
      <w:r w:rsidR="007656AD">
        <w:rPr>
          <w:rFonts w:ascii="Book Antiqua" w:eastAsia="Book Antiqua" w:hAnsi="Book Antiqua" w:cs="Book Antiqua"/>
          <w:color w:val="000000"/>
        </w:rPr>
        <w:t>angiography</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18]</w:t>
      </w:r>
      <w:r w:rsidR="007656AD">
        <w:rPr>
          <w:rFonts w:ascii="Book Antiqua" w:eastAsia="Book Antiqua" w:hAnsi="Book Antiqua" w:cs="Book Antiqua"/>
          <w:color w:val="000000"/>
        </w:rPr>
        <w:t xml:space="preserve">. The mortality in our LMS group was 2.7%. Conley and colleagues pointed to the contributing factors in LMS mortality to include age, diabetes, left ventricular function and </w:t>
      </w:r>
      <w:proofErr w:type="gramStart"/>
      <w:r w:rsidR="007656AD">
        <w:rPr>
          <w:rFonts w:ascii="Book Antiqua" w:eastAsia="Book Antiqua" w:hAnsi="Book Antiqua" w:cs="Book Antiqua"/>
          <w:color w:val="000000"/>
        </w:rPr>
        <w:t>dyslipidemia</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19]</w:t>
      </w:r>
      <w:r w:rsidR="007656AD">
        <w:rPr>
          <w:rFonts w:ascii="Book Antiqua" w:eastAsia="Book Antiqua" w:hAnsi="Book Antiqua" w:cs="Book Antiqua"/>
          <w:color w:val="000000"/>
        </w:rPr>
        <w:t xml:space="preserve">. </w:t>
      </w:r>
      <w:proofErr w:type="spellStart"/>
      <w:r w:rsidR="007656AD">
        <w:rPr>
          <w:rFonts w:ascii="Book Antiqua" w:eastAsia="Book Antiqua" w:hAnsi="Book Antiqua" w:cs="Book Antiqua"/>
          <w:color w:val="000000"/>
          <w:shd w:val="clear" w:color="auto" w:fill="FFFFFF"/>
        </w:rPr>
        <w:t>Su</w:t>
      </w:r>
      <w:proofErr w:type="spellEnd"/>
      <w:r w:rsidR="007656AD">
        <w:rPr>
          <w:rFonts w:ascii="Book Antiqua" w:eastAsia="Book Antiqua" w:hAnsi="Book Antiqua" w:cs="Book Antiqua"/>
          <w:color w:val="000000"/>
          <w:shd w:val="clear" w:color="auto" w:fill="FFFFFF"/>
        </w:rPr>
        <w:t xml:space="preserve"> </w:t>
      </w:r>
      <w:r w:rsidR="007656AD">
        <w:rPr>
          <w:rFonts w:ascii="Book Antiqua" w:eastAsia="Book Antiqua" w:hAnsi="Book Antiqua" w:cs="Book Antiqua"/>
          <w:i/>
          <w:iCs/>
          <w:color w:val="000000"/>
          <w:shd w:val="clear" w:color="auto" w:fill="FFFFFF"/>
        </w:rPr>
        <w:t xml:space="preserve">et </w:t>
      </w:r>
      <w:proofErr w:type="gramStart"/>
      <w:r w:rsidR="007656AD">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20]</w:t>
      </w:r>
      <w:r w:rsidR="007656AD">
        <w:rPr>
          <w:rFonts w:ascii="Book Antiqua" w:eastAsia="Book Antiqua" w:hAnsi="Book Antiqua" w:cs="Book Antiqua"/>
          <w:color w:val="000000"/>
          <w:shd w:val="clear" w:color="auto" w:fill="FFFFFF"/>
        </w:rPr>
        <w:t xml:space="preserve"> in their review observed a mortality of 3.4% with conventional CABG in patients having LMS disease. Lower mortality in our series may be related to younger age.</w:t>
      </w:r>
    </w:p>
    <w:p w14:paraId="04331444" w14:textId="264361A8"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In our study, patients with LMS disease were older and having higher prevalence of diabetes compared to those without LMS disease, but this did not attain statistical significance. Older patients may have more advanced form of </w:t>
      </w:r>
      <w:proofErr w:type="gramStart"/>
      <w:r>
        <w:rPr>
          <w:rFonts w:ascii="Book Antiqua" w:eastAsia="Book Antiqua" w:hAnsi="Book Antiqua" w:cs="Book Antiqua"/>
          <w:color w:val="000000"/>
        </w:rPr>
        <w:t>CAD</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Usage of IABP was significantly higher in patients with LMS. In a meta-analysis of randomized controlled trials </w:t>
      </w:r>
      <w:proofErr w:type="spellStart"/>
      <w:r>
        <w:rPr>
          <w:rFonts w:ascii="Book Antiqua" w:eastAsia="Book Antiqua" w:hAnsi="Book Antiqua" w:cs="Book Antiqua"/>
          <w:color w:val="000000"/>
          <w:shd w:val="clear" w:color="auto" w:fill="FFFFFF"/>
        </w:rPr>
        <w:t>Rampersad</w:t>
      </w:r>
      <w:proofErr w:type="spellEnd"/>
      <w:r>
        <w:rPr>
          <w:rFonts w:ascii="Book Antiqua" w:eastAsia="Book Antiqua" w:hAnsi="Book Antiqua" w:cs="Book Antiqua"/>
          <w:color w:val="000000"/>
          <w:shd w:val="clear" w:color="auto" w:fill="FFFFFF"/>
        </w:rPr>
        <w:t xml:space="preserve"> </w:t>
      </w:r>
      <w:r w:rsidR="00BA705B" w:rsidRPr="00BA705B">
        <w:rPr>
          <w:rFonts w:ascii="Book Antiqua" w:eastAsia="Book Antiqua" w:hAnsi="Book Antiqua" w:cs="Book Antiqua"/>
          <w:i/>
          <w:iCs/>
          <w:color w:val="000000"/>
          <w:shd w:val="clear" w:color="auto" w:fill="FFFFFF"/>
        </w:rPr>
        <w:t xml:space="preserve">et </w:t>
      </w:r>
      <w:proofErr w:type="gramStart"/>
      <w:r w:rsidR="00BA705B" w:rsidRPr="00BA705B">
        <w:rPr>
          <w:rFonts w:ascii="Book Antiqua" w:eastAsia="Book Antiqua" w:hAnsi="Book Antiqua" w:cs="Book Antiqua"/>
          <w:i/>
          <w:iCs/>
          <w:color w:val="000000"/>
          <w:shd w:val="clear" w:color="auto" w:fill="FFFFFF"/>
        </w:rPr>
        <w:t>al</w:t>
      </w:r>
      <w:r w:rsidR="00BA705B" w:rsidRPr="00BA705B">
        <w:rPr>
          <w:rFonts w:ascii="Book Antiqua" w:eastAsia="Book Antiqua" w:hAnsi="Book Antiqua" w:cs="Book Antiqua"/>
          <w:color w:val="000000"/>
          <w:szCs w:val="30"/>
          <w:shd w:val="clear" w:color="auto" w:fill="FFFFFF"/>
          <w:vertAlign w:val="superscript"/>
        </w:rPr>
        <w:t>[</w:t>
      </w:r>
      <w:proofErr w:type="gramEnd"/>
      <w:r w:rsidR="00BA705B" w:rsidRPr="00BA705B">
        <w:rPr>
          <w:rFonts w:ascii="Book Antiqua" w:eastAsia="Book Antiqua" w:hAnsi="Book Antiqua" w:cs="Book Antiqua"/>
          <w:color w:val="000000"/>
          <w:szCs w:val="30"/>
          <w:shd w:val="clear" w:color="auto" w:fill="FFFFFF"/>
          <w:vertAlign w:val="superscript"/>
        </w:rPr>
        <w:t>22</w:t>
      </w:r>
      <w:r w:rsidR="00BA705B" w:rsidRPr="00BA705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concluded that preoperative utilization of IABP reduced the early mortality in high-risk patients undergoing elective CABG. </w:t>
      </w:r>
      <w:r>
        <w:rPr>
          <w:rFonts w:ascii="Book Antiqua" w:eastAsia="Book Antiqua" w:hAnsi="Book Antiqua" w:cs="Book Antiqua"/>
          <w:color w:val="000000"/>
        </w:rPr>
        <w:t xml:space="preserve">The IABP has been the most widely used mechanical circulatory support device. In cardiac surgery, the placement of the IABP was indicated when post-cardiotomy cardiogenic shock or mechanical complications appeared. Although preoperative IABP is frequently used by some clinicians in high-risk patients undergoing cardiac surgery, its effectiveness has not been </w:t>
      </w:r>
      <w:proofErr w:type="gramStart"/>
      <w:r>
        <w:rPr>
          <w:rFonts w:ascii="Book Antiqua" w:eastAsia="Book Antiqua" w:hAnsi="Book Antiqua" w:cs="Book Antiqua"/>
          <w:color w:val="000000"/>
        </w:rPr>
        <w:t>confirmed</w:t>
      </w:r>
      <w:r w:rsidR="00BA705B">
        <w:rPr>
          <w:rFonts w:ascii="Book Antiqua" w:eastAsia="Book Antiqua" w:hAnsi="Book Antiqua" w:cs="Book Antiqua"/>
          <w:color w:val="000000"/>
          <w:szCs w:val="20"/>
          <w:vertAlign w:val="superscript"/>
        </w:rPr>
        <w:t>[</w:t>
      </w:r>
      <w:proofErr w:type="gramEnd"/>
      <w:r w:rsidR="00BA705B">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45CAC201" w14:textId="4087B0B0"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In our study, patients with LMS had significantly more IABP utilization than the other group. IABP is the most commonly used mechanical circulatory device, and it is used in some centers as preoperative prophylaxis for high-risk CABG surgeries, although this practice is </w:t>
      </w:r>
      <w:proofErr w:type="gramStart"/>
      <w:r>
        <w:rPr>
          <w:rFonts w:ascii="Book Antiqua" w:eastAsia="Book Antiqua" w:hAnsi="Book Antiqua" w:cs="Book Antiqua"/>
          <w:color w:val="000000"/>
        </w:rPr>
        <w:t>debatable</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our study we followed an earlier study that supported the use of IABP preoperatively when 2 of the following factors were associated with LMS ejection fraction EF below 35%, re-do CABG, LMS stenosis more than 70%, unstable angina in the preoperative </w:t>
      </w:r>
      <w:proofErr w:type="gramStart"/>
      <w:r>
        <w:rPr>
          <w:rFonts w:ascii="Book Antiqua" w:eastAsia="Book Antiqua" w:hAnsi="Book Antiqua" w:cs="Book Antiqua"/>
          <w:color w:val="000000"/>
        </w:rPr>
        <w:t>period</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Pilarczyk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 xml:space="preserve"> mentioned that utilization of IABP in high risk patients could help the </w:t>
      </w:r>
      <w:r>
        <w:rPr>
          <w:rFonts w:ascii="Book Antiqua" w:eastAsia="Book Antiqua" w:hAnsi="Book Antiqua" w:cs="Book Antiqua"/>
          <w:color w:val="000000"/>
        </w:rPr>
        <w:t xml:space="preserve">intra-operative hemodynamic management with trend towards clinical stability and better prognosis. The authors found that usage of IABP in the </w:t>
      </w:r>
      <w:r>
        <w:rPr>
          <w:rFonts w:ascii="Book Antiqua" w:eastAsia="Book Antiqua" w:hAnsi="Book Antiqua" w:cs="Book Antiqua"/>
          <w:color w:val="000000"/>
        </w:rPr>
        <w:lastRenderedPageBreak/>
        <w:t xml:space="preserve">preoperative period could reduce ICU and hospital lengths of stay as well as death within the hospital. Similarly, </w:t>
      </w:r>
      <w:r>
        <w:rPr>
          <w:rFonts w:ascii="Book Antiqua" w:eastAsia="Book Antiqua" w:hAnsi="Book Antiqua" w:cs="Book Antiqua"/>
          <w:color w:val="000000"/>
          <w:shd w:val="clear" w:color="auto" w:fill="FFFFFF"/>
        </w:rPr>
        <w:t xml:space="preserve">Christenson </w:t>
      </w:r>
      <w:r w:rsidR="00A57690" w:rsidRPr="00A57690">
        <w:rPr>
          <w:rFonts w:ascii="Book Antiqua" w:eastAsia="Book Antiqua" w:hAnsi="Book Antiqua" w:cs="Book Antiqua"/>
          <w:i/>
          <w:iCs/>
          <w:color w:val="000000"/>
          <w:shd w:val="clear" w:color="auto" w:fill="FFFFFF"/>
        </w:rPr>
        <w:t xml:space="preserve">et </w:t>
      </w:r>
      <w:proofErr w:type="gramStart"/>
      <w:r w:rsidR="00A57690" w:rsidRPr="00A57690">
        <w:rPr>
          <w:rFonts w:ascii="Book Antiqua" w:eastAsia="Book Antiqua" w:hAnsi="Book Antiqua" w:cs="Book Antiqua"/>
          <w:i/>
          <w:iCs/>
          <w:color w:val="000000"/>
          <w:shd w:val="clear" w:color="auto" w:fill="FFFFFF"/>
        </w:rPr>
        <w:t>al</w:t>
      </w:r>
      <w:r w:rsidR="00A57690">
        <w:rPr>
          <w:rFonts w:ascii="Book Antiqua" w:eastAsia="Book Antiqua" w:hAnsi="Book Antiqua" w:cs="Book Antiqua"/>
          <w:color w:val="000000"/>
          <w:szCs w:val="30"/>
          <w:vertAlign w:val="superscript"/>
        </w:rPr>
        <w:t>[</w:t>
      </w:r>
      <w:proofErr w:type="gramEnd"/>
      <w:r w:rsidR="00A57690">
        <w:rPr>
          <w:rFonts w:ascii="Book Antiqua" w:eastAsia="Book Antiqua" w:hAnsi="Book Antiqua" w:cs="Book Antiqua"/>
          <w:color w:val="000000"/>
          <w:szCs w:val="30"/>
          <w:vertAlign w:val="superscript"/>
        </w:rPr>
        <w:t>25]</w:t>
      </w:r>
      <w:r w:rsidR="00A5769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found </w:t>
      </w:r>
      <w:r>
        <w:rPr>
          <w:rFonts w:ascii="Book Antiqua" w:eastAsia="Book Antiqua" w:hAnsi="Book Antiqua" w:cs="Book Antiqua"/>
          <w:color w:val="000000"/>
        </w:rPr>
        <w:t xml:space="preserve">reduction in mortality, postoperative ICU and hospital stay with use of IABP. Our study is a retrospective data review. Our institutional preference is to insert IABP prophylactically after induction in patients with high risk LMCA disease. </w:t>
      </w:r>
      <w:proofErr w:type="spellStart"/>
      <w:r>
        <w:rPr>
          <w:rFonts w:ascii="Book Antiqua" w:eastAsia="Book Antiqua" w:hAnsi="Book Antiqua" w:cs="Book Antiqua"/>
          <w:color w:val="000000"/>
        </w:rPr>
        <w:t>Takaro</w:t>
      </w:r>
      <w:proofErr w:type="spellEnd"/>
      <w:r>
        <w:rPr>
          <w:rFonts w:ascii="Book Antiqua" w:eastAsia="Book Antiqua" w:hAnsi="Book Antiqua" w:cs="Book Antiqua"/>
          <w:color w:val="000000"/>
        </w:rPr>
        <w:t xml:space="preserve"> </w:t>
      </w:r>
      <w:r w:rsidR="00BA705B" w:rsidRPr="00BA705B">
        <w:rPr>
          <w:rFonts w:ascii="Book Antiqua" w:eastAsia="Book Antiqua" w:hAnsi="Book Antiqua" w:cs="Book Antiqua"/>
          <w:i/>
          <w:iCs/>
          <w:color w:val="000000"/>
        </w:rPr>
        <w:t xml:space="preserve">et </w:t>
      </w:r>
      <w:proofErr w:type="gramStart"/>
      <w:r w:rsidR="00BA705B" w:rsidRPr="00BA705B">
        <w:rPr>
          <w:rFonts w:ascii="Book Antiqua" w:eastAsia="Book Antiqua" w:hAnsi="Book Antiqua" w:cs="Book Antiqua"/>
          <w:i/>
          <w:iCs/>
          <w:color w:val="000000"/>
        </w:rPr>
        <w:t>al</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mentioned that stenosis greater than 75% especially in the presence of left ventricular dysfunction is considered a high risk.</w:t>
      </w:r>
    </w:p>
    <w:p w14:paraId="24F50FEC" w14:textId="4FA32588" w:rsidR="00A77B3E" w:rsidRDefault="007656AD" w:rsidP="00BA705B">
      <w:pPr>
        <w:spacing w:line="360" w:lineRule="auto"/>
        <w:ind w:firstLineChars="100" w:firstLine="240"/>
        <w:jc w:val="both"/>
      </w:pPr>
      <w:r>
        <w:rPr>
          <w:rFonts w:ascii="Book Antiqua" w:eastAsia="Book Antiqua" w:hAnsi="Book Antiqua" w:cs="Book Antiqua"/>
          <w:color w:val="000000"/>
          <w:shd w:val="clear" w:color="auto" w:fill="FFFFFF"/>
        </w:rPr>
        <w:t xml:space="preserve">The assumption that LMS disease portends higher risk is due to the fact that 75% to 100% of myocardial territory is at risk when dominance of the left system is associated. Revascularization is recommended when more than 50% LMS disease is present, regardless of the symptoms or other ischemic association. CABG is recommended according to the American guidelines - when surgical bypass is feasible and SYNTAX score is more than 33, which define complexity of the multi-vessel </w:t>
      </w:r>
      <w:proofErr w:type="gramStart"/>
      <w:r>
        <w:rPr>
          <w:rFonts w:ascii="Book Antiqua" w:eastAsia="Book Antiqua" w:hAnsi="Book Antiqua" w:cs="Book Antiqua"/>
          <w:color w:val="000000"/>
          <w:shd w:val="clear" w:color="auto" w:fill="FFFFFF"/>
        </w:rPr>
        <w:t>disease</w:t>
      </w:r>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primary outcome in our study was the ICU length of stay, which was not significantly different in both groups (65.9</w:t>
      </w:r>
      <w:r w:rsidR="00BA705B">
        <w:rPr>
          <w:rFonts w:ascii="Book Antiqua" w:eastAsia="Book Antiqua" w:hAnsi="Book Antiqua" w:cs="Book Antiqua"/>
          <w:color w:val="000000"/>
        </w:rPr>
        <w:t xml:space="preserve"> </w:t>
      </w:r>
      <w:r>
        <w:rPr>
          <w:rFonts w:ascii="Book Antiqua" w:eastAsia="Book Antiqua" w:hAnsi="Book Antiqua" w:cs="Book Antiqua"/>
          <w:color w:val="000000"/>
        </w:rPr>
        <w:t>±</w:t>
      </w:r>
      <w:r w:rsidR="00BA705B">
        <w:rPr>
          <w:rFonts w:ascii="Book Antiqua" w:eastAsia="Book Antiqua" w:hAnsi="Book Antiqua" w:cs="Book Antiqua"/>
          <w:color w:val="000000"/>
        </w:rPr>
        <w:t xml:space="preserve"> </w:t>
      </w:r>
      <w:r>
        <w:rPr>
          <w:rFonts w:ascii="Book Antiqua" w:eastAsia="Book Antiqua" w:hAnsi="Book Antiqua" w:cs="Book Antiqua"/>
          <w:color w:val="000000"/>
        </w:rPr>
        <w:t xml:space="preserve">4 6.1 </w:t>
      </w:r>
      <w:r>
        <w:rPr>
          <w:rFonts w:ascii="Book Antiqua" w:eastAsia="Book Antiqua" w:hAnsi="Book Antiqua" w:cs="Book Antiqua"/>
          <w:i/>
          <w:iCs/>
          <w:color w:val="000000"/>
        </w:rPr>
        <w:t>vs</w:t>
      </w:r>
      <w:r>
        <w:rPr>
          <w:rFonts w:ascii="Book Antiqua" w:eastAsia="Book Antiqua" w:hAnsi="Book Antiqua" w:cs="Book Antiqua"/>
          <w:color w:val="000000"/>
        </w:rPr>
        <w:t xml:space="preserve"> 63.4</w:t>
      </w:r>
      <w:r w:rsidR="00BA705B">
        <w:rPr>
          <w:rFonts w:ascii="Book Antiqua" w:eastAsia="Book Antiqua" w:hAnsi="Book Antiqua" w:cs="Book Antiqua"/>
          <w:color w:val="000000"/>
        </w:rPr>
        <w:t xml:space="preserve"> </w:t>
      </w:r>
      <w:r>
        <w:rPr>
          <w:rFonts w:ascii="Book Antiqua" w:eastAsia="Book Antiqua" w:hAnsi="Book Antiqua" w:cs="Book Antiqua"/>
          <w:color w:val="000000"/>
        </w:rPr>
        <w:t>±</w:t>
      </w:r>
      <w:r w:rsidR="00BA705B">
        <w:rPr>
          <w:rFonts w:ascii="Book Antiqua" w:eastAsia="Book Antiqua" w:hAnsi="Book Antiqua" w:cs="Book Antiqua"/>
          <w:color w:val="000000"/>
        </w:rPr>
        <w:t xml:space="preserve"> </w:t>
      </w:r>
      <w:r>
        <w:rPr>
          <w:rFonts w:ascii="Book Antiqua" w:eastAsia="Book Antiqua" w:hAnsi="Book Antiqua" w:cs="Book Antiqua"/>
          <w:color w:val="000000"/>
        </w:rPr>
        <w:t xml:space="preserve">43.9, </w:t>
      </w:r>
      <w:r>
        <w:rPr>
          <w:rFonts w:ascii="Book Antiqua" w:eastAsia="Book Antiqua" w:hAnsi="Book Antiqua" w:cs="Book Antiqua"/>
          <w:i/>
          <w:iCs/>
          <w:color w:val="000000"/>
        </w:rPr>
        <w:t>P</w:t>
      </w:r>
      <w:r>
        <w:rPr>
          <w:rFonts w:ascii="Book Antiqua" w:eastAsia="Book Antiqua" w:hAnsi="Book Antiqua" w:cs="Book Antiqua"/>
          <w:color w:val="000000"/>
        </w:rPr>
        <w:t xml:space="preserve"> = 0.6). Many studies have showed LMS disease as a risk factor for surgery. In a systemic review over 172000 patients after cardiac surgery, the authors found LMS to be predictive of short-term adverse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BA705B" w:rsidRPr="00BA705B">
        <w:rPr>
          <w:rFonts w:ascii="Book Antiqua" w:eastAsia="Book Antiqua" w:hAnsi="Book Antiqua" w:cs="Book Antiqua"/>
          <w:color w:val="000000"/>
          <w:szCs w:val="30"/>
        </w:rPr>
        <w:t>.</w:t>
      </w:r>
    </w:p>
    <w:p w14:paraId="4372506A" w14:textId="5A7DE0C3" w:rsidR="00A77B3E" w:rsidRDefault="007656AD" w:rsidP="00BA705B">
      <w:pPr>
        <w:spacing w:line="360" w:lineRule="auto"/>
        <w:ind w:firstLineChars="100" w:firstLine="240"/>
        <w:jc w:val="both"/>
      </w:pPr>
      <w:r>
        <w:rPr>
          <w:rFonts w:ascii="Book Antiqua" w:eastAsia="Book Antiqua" w:hAnsi="Book Antiqua" w:cs="Book Antiqua"/>
          <w:color w:val="000000"/>
          <w:shd w:val="clear" w:color="auto" w:fill="FFFFFF"/>
        </w:rPr>
        <w:t xml:space="preserve">In our study urgent procedures in the LMS group was 40%, which was not significantly different from patients without LMS 36.4% (Table 2). </w:t>
      </w:r>
      <w:r w:rsidR="00BA705B" w:rsidRPr="00BA705B">
        <w:rPr>
          <w:rFonts w:ascii="Book Antiqua" w:eastAsia="Book Antiqua" w:hAnsi="Book Antiqua" w:cs="Book Antiqua"/>
          <w:color w:val="000000"/>
          <w:shd w:val="clear" w:color="auto" w:fill="FFFFFF"/>
        </w:rPr>
        <w:t>Sher-I-Murtaza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conducted a single center study and found the ICU length of stay to be higher in patients with LMS disease. The LMS population in this study was older and had more cases done on urgent basis. This was not the case in our study where both groups were matched regarding the age, Euro </w:t>
      </w:r>
      <w:r w:rsidR="00D666A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core and urgency. In o</w:t>
      </w:r>
      <w:r>
        <w:rPr>
          <w:rFonts w:ascii="Book Antiqua" w:eastAsia="Book Antiqua" w:hAnsi="Book Antiqua" w:cs="Book Antiqua"/>
          <w:color w:val="000000"/>
        </w:rPr>
        <w:t xml:space="preserve">ur institution, LMS involvement alone does not warrant urgent surgical intervention. This </w:t>
      </w:r>
      <w:r w:rsidR="00F87AB2">
        <w:rPr>
          <w:rFonts w:ascii="Book Antiqua" w:eastAsia="Book Antiqua" w:hAnsi="Book Antiqua" w:cs="Book Antiqua"/>
          <w:color w:val="000000"/>
        </w:rPr>
        <w:t>p</w:t>
      </w:r>
      <w:r>
        <w:rPr>
          <w:rFonts w:ascii="Book Antiqua" w:eastAsia="Book Antiqua" w:hAnsi="Book Antiqua" w:cs="Book Antiqua"/>
          <w:color w:val="000000"/>
        </w:rPr>
        <w:t xml:space="preserve">robably has accounted for the difference in the ICU length of stay compared to </w:t>
      </w:r>
      <w:r w:rsidR="00BA705B" w:rsidRPr="00BA705B">
        <w:rPr>
          <w:rFonts w:ascii="Book Antiqua" w:eastAsia="Book Antiqua" w:hAnsi="Book Antiqua" w:cs="Book Antiqua"/>
          <w:color w:val="000000"/>
          <w:shd w:val="clear" w:color="auto" w:fill="FFFFFF"/>
        </w:rPr>
        <w:t>Sher-I-Murtaza</w:t>
      </w:r>
      <w:r w:rsidR="00BA705B">
        <w:rPr>
          <w:rFonts w:ascii="Book Antiqua" w:eastAsia="Book Antiqua" w:hAnsi="Book Antiqua" w:cs="Book Antiqua"/>
          <w:color w:val="000000"/>
          <w:shd w:val="clear" w:color="auto" w:fill="FFFFFF"/>
        </w:rPr>
        <w:t xml:space="preserve"> </w:t>
      </w:r>
      <w:r w:rsidR="00BA705B">
        <w:rPr>
          <w:rFonts w:ascii="Book Antiqua" w:eastAsia="Book Antiqua" w:hAnsi="Book Antiqua" w:cs="Book Antiqua"/>
          <w:i/>
          <w:iCs/>
          <w:color w:val="000000"/>
          <w:shd w:val="clear" w:color="auto" w:fill="FFFFFF"/>
        </w:rPr>
        <w:t xml:space="preserve">et </w:t>
      </w:r>
      <w:proofErr w:type="spellStart"/>
      <w:proofErr w:type="gramStart"/>
      <w:r w:rsidR="00BA705B">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rPr>
        <w:t>’s</w:t>
      </w:r>
      <w:proofErr w:type="spellEnd"/>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rPr>
        <w:t xml:space="preserve"> study.</w:t>
      </w:r>
    </w:p>
    <w:p w14:paraId="5725E5D3" w14:textId="1B9AF4AD"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According to the SYNTAX trial, the postoperative outcome is related to the burden of atherosclerosis of the native coronary vessels where percutaneous coronary revascularization strategy is adopted but not if CABG is </w:t>
      </w:r>
      <w:proofErr w:type="gramStart"/>
      <w:r>
        <w:rPr>
          <w:rFonts w:ascii="Book Antiqua" w:eastAsia="Book Antiqua" w:hAnsi="Book Antiqua" w:cs="Book Antiqua"/>
          <w:color w:val="000000"/>
        </w:rPr>
        <w:t>applied</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our study, the postoperative lengths of mechanical ventilation, ICU stay, and hospital stay did not show any significant differences between both groups</w:t>
      </w:r>
      <w:r w:rsidR="00BA705B">
        <w:rPr>
          <w:rFonts w:ascii="Book Antiqua" w:eastAsia="Book Antiqua" w:hAnsi="Book Antiqua" w:cs="Book Antiqua"/>
          <w:color w:val="000000"/>
        </w:rPr>
        <w:t xml:space="preserve"> (Table 3)</w:t>
      </w:r>
      <w:r>
        <w:rPr>
          <w:rFonts w:ascii="Book Antiqua" w:eastAsia="Book Antiqua" w:hAnsi="Book Antiqua" w:cs="Book Antiqua"/>
          <w:color w:val="000000"/>
        </w:rPr>
        <w:t>. Post-operative complications, including POAF, AKI, hospital-mortality, ventilator-associated pneumonia, need for VA-</w:t>
      </w:r>
      <w:r>
        <w:rPr>
          <w:rFonts w:ascii="Book Antiqua" w:eastAsia="Book Antiqua" w:hAnsi="Book Antiqua" w:cs="Book Antiqua"/>
          <w:color w:val="000000"/>
        </w:rPr>
        <w:lastRenderedPageBreak/>
        <w:t>ECMO, re-admission to ICU, surgical re-exploration and PMI did not make significant differences between groups. The in-hospital mortality after CABG range from 1</w:t>
      </w:r>
      <w:r w:rsidR="00365225">
        <w:rPr>
          <w:rFonts w:ascii="Book Antiqua" w:eastAsia="Book Antiqua" w:hAnsi="Book Antiqua" w:cs="Book Antiqua"/>
          <w:color w:val="000000"/>
        </w:rPr>
        <w:t>%</w:t>
      </w:r>
      <w:r>
        <w:rPr>
          <w:rFonts w:ascii="Book Antiqua" w:eastAsia="Book Antiqua" w:hAnsi="Book Antiqua" w:cs="Book Antiqua"/>
          <w:color w:val="000000"/>
        </w:rPr>
        <w:t xml:space="preserve">-3% and its related to age, female gender, re-do surgery, low EF, degree of LMS stenosis and other coronary vessel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365225" w:rsidRPr="00365225">
        <w:rPr>
          <w:rFonts w:ascii="Book Antiqua" w:eastAsia="Book Antiqua" w:hAnsi="Book Antiqua" w:cs="Book Antiqua"/>
          <w:color w:val="000000"/>
          <w:szCs w:val="30"/>
        </w:rPr>
        <w:t>.</w:t>
      </w:r>
      <w:r>
        <w:rPr>
          <w:rFonts w:ascii="Book Antiqua" w:eastAsia="Book Antiqua" w:hAnsi="Book Antiqua" w:cs="Book Antiqua"/>
          <w:color w:val="000000"/>
        </w:rPr>
        <w:t xml:space="preserve"> Mortality was equal in our studied groups, the low mortality in our patient population did not allow us to analyze the predictive factors beyond mortality. Both our groups were matched regarding the ACC, CPB, VIS, anesthesia time. Some authors refer the outcome to the type of cardioplegia used and the length of </w:t>
      </w:r>
      <w:proofErr w:type="gramStart"/>
      <w:r>
        <w:rPr>
          <w:rFonts w:ascii="Book Antiqua" w:eastAsia="Book Antiqua" w:hAnsi="Book Antiqua" w:cs="Book Antiqua"/>
          <w:color w:val="000000"/>
        </w:rPr>
        <w:t>ACC</w:t>
      </w:r>
      <w:r w:rsidR="00365225">
        <w:rPr>
          <w:rFonts w:ascii="Book Antiqua" w:eastAsia="Book Antiqua" w:hAnsi="Book Antiqua" w:cs="Book Antiqua"/>
          <w:color w:val="000000"/>
          <w:szCs w:val="30"/>
          <w:vertAlign w:val="superscript"/>
        </w:rPr>
        <w:t>[</w:t>
      </w:r>
      <w:proofErr w:type="gramEnd"/>
      <w:r w:rsidR="00365225">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All our patients underwent on-pump CABG, we used the same cardioplegia. </w:t>
      </w:r>
      <w:r w:rsidR="00365225" w:rsidRPr="00BA705B">
        <w:rPr>
          <w:rFonts w:ascii="Book Antiqua" w:eastAsia="Book Antiqua" w:hAnsi="Book Antiqua" w:cs="Book Antiqua"/>
          <w:color w:val="000000"/>
          <w:shd w:val="clear" w:color="auto" w:fill="FFFFFF"/>
        </w:rPr>
        <w:t>Sher-I-Murtaza</w:t>
      </w:r>
      <w:r w:rsidR="00365225">
        <w:rPr>
          <w:rFonts w:ascii="Book Antiqua" w:eastAsia="Book Antiqua" w:hAnsi="Book Antiqua" w:cs="Book Antiqua"/>
          <w:color w:val="000000"/>
          <w:shd w:val="clear" w:color="auto" w:fill="FFFFFF"/>
        </w:rPr>
        <w:t xml:space="preserve"> </w:t>
      </w:r>
      <w:r w:rsidR="00365225">
        <w:rPr>
          <w:rFonts w:ascii="Book Antiqua" w:eastAsia="Book Antiqua" w:hAnsi="Book Antiqua" w:cs="Book Antiqua"/>
          <w:i/>
          <w:iCs/>
          <w:color w:val="000000"/>
          <w:shd w:val="clear" w:color="auto" w:fill="FFFFFF"/>
        </w:rPr>
        <w:t xml:space="preserve">et </w:t>
      </w:r>
      <w:proofErr w:type="gramStart"/>
      <w:r w:rsidR="00365225">
        <w:rPr>
          <w:rFonts w:ascii="Book Antiqua" w:eastAsia="Book Antiqua" w:hAnsi="Book Antiqua" w:cs="Book Antiqua"/>
          <w:i/>
          <w:iCs/>
          <w:color w:val="000000"/>
          <w:shd w:val="clear" w:color="auto" w:fill="FFFFFF"/>
        </w:rPr>
        <w:t>al</w:t>
      </w:r>
      <w:r w:rsidR="00365225">
        <w:rPr>
          <w:rFonts w:ascii="Book Antiqua" w:eastAsia="Book Antiqua" w:hAnsi="Book Antiqua" w:cs="Book Antiqua"/>
          <w:color w:val="000000"/>
          <w:szCs w:val="30"/>
          <w:shd w:val="clear" w:color="auto" w:fill="FFFFFF"/>
          <w:vertAlign w:val="superscript"/>
        </w:rPr>
        <w:t>[</w:t>
      </w:r>
      <w:proofErr w:type="gramEnd"/>
      <w:r w:rsidR="00365225">
        <w:rPr>
          <w:rFonts w:ascii="Book Antiqua" w:eastAsia="Book Antiqua" w:hAnsi="Book Antiqua" w:cs="Book Antiqua"/>
          <w:color w:val="000000"/>
          <w:szCs w:val="30"/>
          <w:shd w:val="clear" w:color="auto" w:fill="FFFFFF"/>
          <w:vertAlign w:val="superscript"/>
        </w:rPr>
        <w:t>29]</w:t>
      </w:r>
      <w:r w:rsidR="003652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reported worse outcome with LMS when compared to non LMS groups with regard to length of ventilation, mortality and need for inotropic support.</w:t>
      </w:r>
      <w:r w:rsidR="00365225">
        <w:rPr>
          <w:rFonts w:ascii="Book Antiqua" w:eastAsia="Book Antiqua" w:hAnsi="Book Antiqua" w:cs="Book Antiqua"/>
          <w:color w:val="000000"/>
        </w:rPr>
        <w:t xml:space="preserve"> </w:t>
      </w:r>
      <w:r>
        <w:rPr>
          <w:rFonts w:ascii="Book Antiqua" w:eastAsia="Book Antiqua" w:hAnsi="Book Antiqua" w:cs="Book Antiqua"/>
          <w:color w:val="000000"/>
        </w:rPr>
        <w:t xml:space="preserve">This can be explained by the older age and the association of other lesions in their population while we operated on younger population. Blood consumption rate was not different among the two groups. This may be due to timely stoppage of antiplatelet therapy with appropriate bridging and use of antifibrinolytics in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patients</w:t>
      </w:r>
      <w:r w:rsidR="00365225">
        <w:rPr>
          <w:rFonts w:ascii="Book Antiqua" w:eastAsia="Book Antiqua" w:hAnsi="Book Antiqua" w:cs="Book Antiqua"/>
          <w:color w:val="000000"/>
        </w:rPr>
        <w:t>.</w:t>
      </w:r>
    </w:p>
    <w:p w14:paraId="576A471D" w14:textId="230619DC" w:rsidR="00A77B3E" w:rsidRDefault="007656AD" w:rsidP="00365225">
      <w:pPr>
        <w:spacing w:line="360" w:lineRule="auto"/>
        <w:ind w:firstLineChars="100" w:firstLine="240"/>
        <w:jc w:val="both"/>
      </w:pPr>
      <w:r>
        <w:rPr>
          <w:rFonts w:ascii="Book Antiqua" w:eastAsia="Book Antiqua" w:hAnsi="Book Antiqua" w:cs="Book Antiqua"/>
          <w:color w:val="000000"/>
        </w:rPr>
        <w:t xml:space="preserve">Finally, we noted that diabetes was significantly more prevalent in LMS group (53%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Pr>
          <w:rFonts w:ascii="Book Antiqua" w:eastAsia="Book Antiqua" w:hAnsi="Book Antiqua" w:cs="Book Antiqua"/>
          <w:color w:val="000000"/>
        </w:rPr>
        <w:t xml:space="preserve"> = 0.05). Diabetes is known to increase the cardiovascular disease </w:t>
      </w:r>
      <w:proofErr w:type="gramStart"/>
      <w:r>
        <w:rPr>
          <w:rFonts w:ascii="Book Antiqua" w:eastAsia="Book Antiqua" w:hAnsi="Book Antiqua" w:cs="Book Antiqua"/>
          <w:color w:val="000000"/>
        </w:rPr>
        <w:t>risk</w:t>
      </w:r>
      <w:r w:rsidR="00365225">
        <w:rPr>
          <w:rFonts w:ascii="Book Antiqua" w:eastAsia="Book Antiqua" w:hAnsi="Book Antiqua" w:cs="Book Antiqua"/>
          <w:color w:val="000000"/>
          <w:szCs w:val="30"/>
          <w:vertAlign w:val="superscript"/>
        </w:rPr>
        <w:t>[</w:t>
      </w:r>
      <w:proofErr w:type="gramEnd"/>
      <w:r w:rsidR="00365225">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1593F594" w14:textId="173F5C5D" w:rsidR="00A77B3E" w:rsidRDefault="007656AD" w:rsidP="00365225">
      <w:pPr>
        <w:spacing w:line="360" w:lineRule="auto"/>
        <w:ind w:firstLineChars="100" w:firstLine="240"/>
        <w:jc w:val="both"/>
      </w:pPr>
      <w:r w:rsidRPr="00365225">
        <w:rPr>
          <w:rFonts w:ascii="Book Antiqua" w:eastAsia="Book Antiqua" w:hAnsi="Book Antiqua" w:cs="Book Antiqua"/>
          <w:color w:val="000000"/>
        </w:rPr>
        <w:t xml:space="preserve">Study limitations: </w:t>
      </w:r>
      <w:r>
        <w:rPr>
          <w:rFonts w:ascii="Book Antiqua" w:eastAsia="Book Antiqua" w:hAnsi="Book Antiqua" w:cs="Book Antiqua"/>
          <w:color w:val="000000"/>
        </w:rPr>
        <w:t>This study had the following limitations</w:t>
      </w:r>
      <w:r w:rsidR="00365225">
        <w:rPr>
          <w:rFonts w:ascii="Book Antiqua" w:eastAsia="Book Antiqua" w:hAnsi="Book Antiqua" w:cs="Book Antiqua"/>
          <w:color w:val="000000"/>
        </w:rPr>
        <w:t>:</w:t>
      </w:r>
      <w:r>
        <w:rPr>
          <w:rFonts w:ascii="Book Antiqua" w:eastAsia="Book Antiqua" w:hAnsi="Book Antiqua" w:cs="Book Antiqua"/>
          <w:color w:val="000000"/>
        </w:rPr>
        <w:t xml:space="preserve"> </w:t>
      </w:r>
      <w:r w:rsidR="00365225">
        <w:rPr>
          <w:rFonts w:ascii="Book Antiqua" w:eastAsia="Book Antiqua" w:hAnsi="Book Antiqua" w:cs="Book Antiqua"/>
          <w:color w:val="000000"/>
        </w:rPr>
        <w:t xml:space="preserve">(1) </w:t>
      </w:r>
      <w:r>
        <w:rPr>
          <w:rFonts w:ascii="Book Antiqua" w:eastAsia="Book Antiqua" w:hAnsi="Book Antiqua" w:cs="Book Antiqua"/>
          <w:color w:val="000000"/>
        </w:rPr>
        <w:t>Being retrospective and conducted in a single center</w:t>
      </w:r>
      <w:r w:rsidR="00365225">
        <w:rPr>
          <w:rFonts w:ascii="Book Antiqua" w:eastAsia="Book Antiqua" w:hAnsi="Book Antiqua" w:cs="Book Antiqua"/>
          <w:color w:val="000000"/>
        </w:rPr>
        <w:t xml:space="preserve">; (2) </w:t>
      </w:r>
      <w:r>
        <w:rPr>
          <w:rFonts w:ascii="Book Antiqua" w:eastAsia="Book Antiqua" w:hAnsi="Book Antiqua" w:cs="Book Antiqua"/>
          <w:color w:val="000000"/>
        </w:rPr>
        <w:t>The revascularization strategy was based on the physician discretion</w:t>
      </w:r>
      <w:r w:rsidR="00365225">
        <w:rPr>
          <w:rFonts w:ascii="Book Antiqua" w:eastAsia="Book Antiqua" w:hAnsi="Book Antiqua" w:cs="Book Antiqua"/>
          <w:color w:val="000000"/>
        </w:rPr>
        <w:t xml:space="preserve">; (3) </w:t>
      </w:r>
      <w:r>
        <w:rPr>
          <w:rFonts w:ascii="Book Antiqua" w:eastAsia="Book Antiqua" w:hAnsi="Book Antiqua" w:cs="Book Antiqua"/>
          <w:color w:val="000000"/>
        </w:rPr>
        <w:t>Difficulty in doing long term follow up. Our study conclusions should be confirmed with larger randomized trials to better define mortality and morbidity variation in LMS patients in relation to the others</w:t>
      </w:r>
      <w:r w:rsidR="00365225">
        <w:rPr>
          <w:rFonts w:ascii="Book Antiqua" w:eastAsia="Book Antiqua" w:hAnsi="Book Antiqua" w:cs="Book Antiqua"/>
          <w:color w:val="000000"/>
        </w:rPr>
        <w:t xml:space="preserve">; and (4) </w:t>
      </w:r>
      <w:r>
        <w:rPr>
          <w:rFonts w:ascii="Book Antiqua" w:eastAsia="Book Antiqua" w:hAnsi="Book Antiqua" w:cs="Book Antiqua"/>
          <w:color w:val="000000"/>
        </w:rPr>
        <w:t>Low sample size.</w:t>
      </w:r>
    </w:p>
    <w:p w14:paraId="6840EEE7" w14:textId="77777777" w:rsidR="00A77B3E" w:rsidRDefault="00A77B3E">
      <w:pPr>
        <w:spacing w:line="360" w:lineRule="auto"/>
        <w:jc w:val="both"/>
      </w:pPr>
    </w:p>
    <w:p w14:paraId="1E1A0057" w14:textId="77777777" w:rsidR="00A77B3E" w:rsidRDefault="007656AD">
      <w:pPr>
        <w:spacing w:line="360" w:lineRule="auto"/>
        <w:jc w:val="both"/>
      </w:pPr>
      <w:r>
        <w:rPr>
          <w:rFonts w:ascii="Book Antiqua" w:eastAsia="Book Antiqua" w:hAnsi="Book Antiqua" w:cs="Book Antiqua"/>
          <w:b/>
          <w:caps/>
          <w:color w:val="000000"/>
          <w:u w:val="single"/>
        </w:rPr>
        <w:t>CONCLUSION</w:t>
      </w:r>
    </w:p>
    <w:p w14:paraId="668BDD13" w14:textId="76F001C4" w:rsidR="00A77B3E" w:rsidRDefault="007656AD">
      <w:pPr>
        <w:spacing w:line="360" w:lineRule="auto"/>
        <w:jc w:val="both"/>
      </w:pPr>
      <w:r>
        <w:rPr>
          <w:rFonts w:ascii="Book Antiqua" w:eastAsia="Book Antiqua" w:hAnsi="Book Antiqua" w:cs="Book Antiqua"/>
          <w:color w:val="000000"/>
        </w:rPr>
        <w:t>Patients with LMS disease showed similar outcome as those without LMS in this study. Diabetes was more prevalent in patients with LMS. We observed that patients with LMS had significantly more IABP utilization. These findings may help in guiding decision making for future practice and stratifying the patients’ care.</w:t>
      </w:r>
    </w:p>
    <w:p w14:paraId="1EAD0915" w14:textId="77777777" w:rsidR="00A77B3E" w:rsidRDefault="00A77B3E">
      <w:pPr>
        <w:spacing w:line="360" w:lineRule="auto"/>
        <w:jc w:val="both"/>
      </w:pPr>
    </w:p>
    <w:p w14:paraId="6F4222AC" w14:textId="77777777" w:rsidR="00A77B3E" w:rsidRDefault="007656AD">
      <w:pPr>
        <w:spacing w:line="360" w:lineRule="auto"/>
        <w:jc w:val="both"/>
      </w:pPr>
      <w:r>
        <w:rPr>
          <w:rFonts w:ascii="Book Antiqua" w:eastAsia="Book Antiqua" w:hAnsi="Book Antiqua" w:cs="Book Antiqua"/>
          <w:b/>
          <w:caps/>
          <w:color w:val="000000"/>
          <w:u w:val="single"/>
        </w:rPr>
        <w:t>ARTICLE HIGHLIGHTS</w:t>
      </w:r>
    </w:p>
    <w:p w14:paraId="57391B97" w14:textId="77777777" w:rsidR="00A77B3E" w:rsidRDefault="007656AD">
      <w:pPr>
        <w:spacing w:line="360" w:lineRule="auto"/>
        <w:jc w:val="both"/>
      </w:pPr>
      <w:r>
        <w:rPr>
          <w:rFonts w:ascii="Book Antiqua" w:eastAsia="Book Antiqua" w:hAnsi="Book Antiqua" w:cs="Book Antiqua"/>
          <w:b/>
          <w:i/>
          <w:color w:val="000000"/>
        </w:rPr>
        <w:t>Research background</w:t>
      </w:r>
    </w:p>
    <w:p w14:paraId="44E45A7A" w14:textId="08FE069F" w:rsidR="00A77B3E" w:rsidRDefault="007656AD">
      <w:pPr>
        <w:spacing w:line="360" w:lineRule="auto"/>
        <w:jc w:val="both"/>
      </w:pPr>
      <w:r>
        <w:rPr>
          <w:rFonts w:ascii="Book Antiqua" w:eastAsia="Book Antiqua" w:hAnsi="Book Antiqua" w:cs="Book Antiqua"/>
          <w:color w:val="000000"/>
        </w:rPr>
        <w:lastRenderedPageBreak/>
        <w:t xml:space="preserve">Left main coronary artery (LMCA) supplies more than 80% of the left ventricle, and significant disease of this artery carries a high mortality unless intervened surgically. However, the influence of coronary artery bypass grafting (CABG) surgery on patients with LMCA disease on morbidity </w:t>
      </w:r>
      <w:r w:rsidR="002D3182" w:rsidRPr="004319AA">
        <w:rPr>
          <w:rFonts w:ascii="Book Antiqua" w:eastAsia="Book Antiqua" w:hAnsi="Book Antiqua" w:cs="Book Antiqua"/>
          <w:color w:val="000000"/>
        </w:rPr>
        <w:t xml:space="preserve">intensive care unit </w:t>
      </w:r>
      <w:r w:rsidR="002D3182">
        <w:rPr>
          <w:rFonts w:ascii="Book Antiqua" w:eastAsia="Book Antiqua" w:hAnsi="Book Antiqua" w:cs="Book Antiqua"/>
          <w:color w:val="000000"/>
        </w:rPr>
        <w:t>(ICU)</w:t>
      </w:r>
      <w:r>
        <w:rPr>
          <w:rFonts w:ascii="Book Antiqua" w:eastAsia="Book Antiqua" w:hAnsi="Book Antiqua" w:cs="Book Antiqua"/>
          <w:color w:val="000000"/>
        </w:rPr>
        <w:t xml:space="preserve"> outcomes needs to be explored.</w:t>
      </w:r>
    </w:p>
    <w:p w14:paraId="076FE65F" w14:textId="77777777" w:rsidR="00A77B3E" w:rsidRDefault="00A77B3E">
      <w:pPr>
        <w:spacing w:line="360" w:lineRule="auto"/>
        <w:jc w:val="both"/>
      </w:pPr>
    </w:p>
    <w:p w14:paraId="6AE57B23" w14:textId="77777777" w:rsidR="00A77B3E" w:rsidRDefault="007656AD">
      <w:pPr>
        <w:spacing w:line="360" w:lineRule="auto"/>
        <w:jc w:val="both"/>
      </w:pPr>
      <w:r>
        <w:rPr>
          <w:rFonts w:ascii="Book Antiqua" w:eastAsia="Book Antiqua" w:hAnsi="Book Antiqua" w:cs="Book Antiqua"/>
          <w:b/>
          <w:i/>
          <w:color w:val="000000"/>
        </w:rPr>
        <w:t>Research motivation</w:t>
      </w:r>
    </w:p>
    <w:p w14:paraId="00B1E980" w14:textId="30D1C749" w:rsidR="00A77B3E" w:rsidRDefault="007656AD">
      <w:pPr>
        <w:spacing w:line="360" w:lineRule="auto"/>
        <w:jc w:val="both"/>
      </w:pPr>
      <w:r>
        <w:rPr>
          <w:rFonts w:ascii="Book Antiqua" w:eastAsia="Book Antiqua" w:hAnsi="Book Antiqua" w:cs="Book Antiqua"/>
          <w:color w:val="000000"/>
        </w:rPr>
        <w:t>However, the impact of</w:t>
      </w:r>
      <w:r w:rsidR="002D3182">
        <w:rPr>
          <w:rFonts w:ascii="Book Antiqua" w:eastAsia="Book Antiqua" w:hAnsi="Book Antiqua" w:cs="Book Antiqua"/>
          <w:color w:val="000000"/>
        </w:rPr>
        <w:t xml:space="preserve"> </w:t>
      </w:r>
      <w:r>
        <w:rPr>
          <w:rFonts w:ascii="Book Antiqua" w:eastAsia="Book Antiqua" w:hAnsi="Book Antiqua" w:cs="Book Antiqua"/>
          <w:color w:val="000000"/>
        </w:rPr>
        <w:t>CABG</w:t>
      </w:r>
      <w:r w:rsidR="002D3182">
        <w:rPr>
          <w:rFonts w:ascii="Book Antiqua" w:eastAsia="Book Antiqua" w:hAnsi="Book Antiqua" w:cs="Book Antiqua"/>
          <w:color w:val="000000"/>
        </w:rPr>
        <w:t xml:space="preserve"> </w:t>
      </w:r>
      <w:r>
        <w:rPr>
          <w:rFonts w:ascii="Book Antiqua" w:eastAsia="Book Antiqua" w:hAnsi="Book Antiqua" w:cs="Book Antiqua"/>
          <w:color w:val="000000"/>
        </w:rPr>
        <w:t>surgery on the morbidity of the ICU population with LMCA disease</w:t>
      </w:r>
      <w:r w:rsidR="002D3182">
        <w:rPr>
          <w:rFonts w:ascii="Book Antiqua" w:eastAsia="Book Antiqua" w:hAnsi="Book Antiqua" w:cs="Book Antiqua"/>
          <w:color w:val="000000"/>
        </w:rPr>
        <w:t xml:space="preserve"> </w:t>
      </w:r>
      <w:r>
        <w:rPr>
          <w:rFonts w:ascii="Book Antiqua" w:eastAsia="Book Antiqua" w:hAnsi="Book Antiqua" w:cs="Book Antiqua"/>
          <w:color w:val="000000"/>
        </w:rPr>
        <w:t>is worth exploring.</w:t>
      </w:r>
    </w:p>
    <w:p w14:paraId="445789AC" w14:textId="77777777" w:rsidR="00A77B3E" w:rsidRDefault="00A77B3E">
      <w:pPr>
        <w:spacing w:line="360" w:lineRule="auto"/>
        <w:jc w:val="both"/>
      </w:pPr>
    </w:p>
    <w:p w14:paraId="6D4971D6" w14:textId="77777777" w:rsidR="00A77B3E" w:rsidRDefault="007656AD">
      <w:pPr>
        <w:spacing w:line="360" w:lineRule="auto"/>
        <w:jc w:val="both"/>
      </w:pPr>
      <w:r>
        <w:rPr>
          <w:rFonts w:ascii="Book Antiqua" w:eastAsia="Book Antiqua" w:hAnsi="Book Antiqua" w:cs="Book Antiqua"/>
          <w:b/>
          <w:i/>
          <w:color w:val="000000"/>
        </w:rPr>
        <w:t>Research objectives</w:t>
      </w:r>
    </w:p>
    <w:p w14:paraId="35A108B1" w14:textId="2C773003" w:rsidR="00A77B3E" w:rsidRDefault="007656AD">
      <w:pPr>
        <w:spacing w:line="360" w:lineRule="auto"/>
        <w:jc w:val="both"/>
      </w:pPr>
      <w:r>
        <w:rPr>
          <w:rFonts w:ascii="Book Antiqua" w:eastAsia="Book Antiqua" w:hAnsi="Book Antiqua" w:cs="Book Antiqua"/>
          <w:color w:val="000000"/>
        </w:rPr>
        <w:t>We aim at determining whether LMCA disease is a definitive risk factor of prolonged ICU stay as a primary outcome and early morbidity</w:t>
      </w:r>
      <w:r w:rsidR="001F4EB9">
        <w:rPr>
          <w:rFonts w:ascii="Book Antiqua" w:eastAsia="Book Antiqua" w:hAnsi="Book Antiqua" w:cs="Book Antiqua"/>
          <w:color w:val="000000"/>
        </w:rPr>
        <w:t xml:space="preserve"> </w:t>
      </w:r>
      <w:r>
        <w:rPr>
          <w:rFonts w:ascii="Book Antiqua" w:eastAsia="Book Antiqua" w:hAnsi="Book Antiqua" w:cs="Book Antiqua"/>
          <w:color w:val="000000"/>
        </w:rPr>
        <w:t>within the ICU stay as secondary outcome.</w:t>
      </w:r>
    </w:p>
    <w:p w14:paraId="7DD74224" w14:textId="77777777" w:rsidR="00A77B3E" w:rsidRDefault="00A77B3E">
      <w:pPr>
        <w:spacing w:line="360" w:lineRule="auto"/>
        <w:jc w:val="both"/>
      </w:pPr>
    </w:p>
    <w:p w14:paraId="46116919" w14:textId="77777777" w:rsidR="00A77B3E" w:rsidRDefault="007656AD">
      <w:pPr>
        <w:spacing w:line="360" w:lineRule="auto"/>
        <w:jc w:val="both"/>
      </w:pPr>
      <w:r>
        <w:rPr>
          <w:rFonts w:ascii="Book Antiqua" w:eastAsia="Book Antiqua" w:hAnsi="Book Antiqua" w:cs="Book Antiqua"/>
          <w:b/>
          <w:i/>
          <w:color w:val="000000"/>
        </w:rPr>
        <w:t>Research methods</w:t>
      </w:r>
    </w:p>
    <w:p w14:paraId="24F9AE0A" w14:textId="77777777" w:rsidR="00A77B3E" w:rsidRDefault="007656AD">
      <w:pPr>
        <w:spacing w:line="360" w:lineRule="auto"/>
        <w:jc w:val="both"/>
      </w:pPr>
      <w:r>
        <w:rPr>
          <w:rFonts w:ascii="Book Antiqua" w:eastAsia="Book Antiqua" w:hAnsi="Book Antiqua" w:cs="Book Antiqua"/>
          <w:color w:val="000000"/>
        </w:rPr>
        <w:t xml:space="preserve">Retrospective descriptive study with purposive sampling analyzing 399 patients who underwent isolated urgent or elective CABG. Patients were divided into 2 </w:t>
      </w:r>
      <w:proofErr w:type="gramStart"/>
      <w:r>
        <w:rPr>
          <w:rFonts w:ascii="Book Antiqua" w:eastAsia="Book Antiqua" w:hAnsi="Book Antiqua" w:cs="Book Antiqua"/>
          <w:color w:val="000000"/>
        </w:rPr>
        <w:t>groups;</w:t>
      </w:r>
      <w:proofErr w:type="gramEnd"/>
      <w:r>
        <w:rPr>
          <w:rFonts w:ascii="Book Antiqua" w:eastAsia="Book Antiqua" w:hAnsi="Book Antiqua" w:cs="Book Antiqua"/>
          <w:color w:val="000000"/>
        </w:rPr>
        <w:t xml:space="preserve"> those with LMCA disease as group 1 (75 patients) and those without LMCA disease as group 2 (324 patients). We correlated ICU outcome parameters including ICU length of stay, post-operative atrial fibrillation, acute kidney injury, re-exploration, perioperative myocardial infarction, post-operative bleeding in both groups.</w:t>
      </w:r>
    </w:p>
    <w:p w14:paraId="199673D3" w14:textId="77777777" w:rsidR="00A77B3E" w:rsidRDefault="00A77B3E">
      <w:pPr>
        <w:spacing w:line="360" w:lineRule="auto"/>
        <w:jc w:val="both"/>
      </w:pPr>
    </w:p>
    <w:p w14:paraId="3BE6365A" w14:textId="77777777" w:rsidR="00A77B3E" w:rsidRDefault="007656AD">
      <w:pPr>
        <w:spacing w:line="360" w:lineRule="auto"/>
        <w:jc w:val="both"/>
      </w:pPr>
      <w:r>
        <w:rPr>
          <w:rFonts w:ascii="Book Antiqua" w:eastAsia="Book Antiqua" w:hAnsi="Book Antiqua" w:cs="Book Antiqua"/>
          <w:b/>
          <w:i/>
          <w:color w:val="000000"/>
        </w:rPr>
        <w:t>Research results</w:t>
      </w:r>
    </w:p>
    <w:p w14:paraId="09BFE63A" w14:textId="1DB74611" w:rsidR="00A77B3E" w:rsidRDefault="007656AD">
      <w:pPr>
        <w:spacing w:line="360" w:lineRule="auto"/>
        <w:jc w:val="both"/>
      </w:pPr>
      <w:r>
        <w:rPr>
          <w:rFonts w:ascii="Book Antiqua" w:eastAsia="Book Antiqua" w:hAnsi="Book Antiqua" w:cs="Book Antiqua"/>
          <w:color w:val="000000"/>
        </w:rPr>
        <w:t>In this study,</w:t>
      </w:r>
      <w:r w:rsidR="002D3182">
        <w:rPr>
          <w:rFonts w:ascii="Book Antiqua" w:eastAsia="Book Antiqua" w:hAnsi="Book Antiqua" w:cs="Book Antiqua"/>
          <w:color w:val="000000"/>
        </w:rPr>
        <w:t xml:space="preserve"> p</w:t>
      </w:r>
      <w:r>
        <w:rPr>
          <w:rFonts w:ascii="Book Antiqua" w:eastAsia="Book Antiqua" w:hAnsi="Book Antiqua" w:cs="Book Antiqua"/>
          <w:color w:val="000000"/>
        </w:rPr>
        <w:t xml:space="preserve">atients with LMCA disease had a significantly higher prevalence of diabetes (43.3%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However, we did not find a statistically significant difference with regards to ICU stay, or other morbidity and mortality outcome measures.</w:t>
      </w:r>
    </w:p>
    <w:p w14:paraId="21EFF625" w14:textId="77777777" w:rsidR="00A77B3E" w:rsidRDefault="00A77B3E">
      <w:pPr>
        <w:spacing w:line="360" w:lineRule="auto"/>
        <w:jc w:val="both"/>
      </w:pPr>
    </w:p>
    <w:p w14:paraId="0DC2B054" w14:textId="77777777" w:rsidR="00A77B3E" w:rsidRDefault="007656AD">
      <w:pPr>
        <w:spacing w:line="360" w:lineRule="auto"/>
        <w:jc w:val="both"/>
      </w:pPr>
      <w:r>
        <w:rPr>
          <w:rFonts w:ascii="Book Antiqua" w:eastAsia="Book Antiqua" w:hAnsi="Book Antiqua" w:cs="Book Antiqua"/>
          <w:b/>
          <w:i/>
          <w:color w:val="000000"/>
        </w:rPr>
        <w:t>Research conclusions</w:t>
      </w:r>
    </w:p>
    <w:p w14:paraId="00F3338D" w14:textId="7F0AD7B3" w:rsidR="00A77B3E" w:rsidRDefault="007656AD">
      <w:pPr>
        <w:spacing w:line="360" w:lineRule="auto"/>
        <w:jc w:val="both"/>
      </w:pPr>
      <w:r>
        <w:rPr>
          <w:rFonts w:ascii="Book Antiqua" w:eastAsia="Book Antiqua" w:hAnsi="Book Antiqua" w:cs="Book Antiqua"/>
          <w:color w:val="000000"/>
        </w:rPr>
        <w:lastRenderedPageBreak/>
        <w:t xml:space="preserve">Patients with </w:t>
      </w:r>
      <w:r w:rsidR="002D3182">
        <w:rPr>
          <w:rFonts w:ascii="Book Antiqua" w:eastAsia="Book Antiqua" w:hAnsi="Book Antiqua" w:cs="Book Antiqua"/>
          <w:color w:val="000000"/>
          <w:shd w:val="clear" w:color="auto" w:fill="FFFFFF"/>
        </w:rPr>
        <w:t>left main stem (LMS)</w:t>
      </w:r>
      <w:r>
        <w:rPr>
          <w:rFonts w:ascii="Book Antiqua" w:eastAsia="Book Antiqua" w:hAnsi="Book Antiqua" w:cs="Book Antiqua"/>
          <w:color w:val="000000"/>
        </w:rPr>
        <w:t xml:space="preserve"> disease showed similar outcome as those without LMS in this study. Diabetes was more prevalent in patients with LMS. We observed that patients with LMS had significantly more </w:t>
      </w:r>
      <w:r w:rsidR="002D3182">
        <w:rPr>
          <w:rFonts w:ascii="Book Antiqua" w:eastAsia="Book Antiqua" w:hAnsi="Book Antiqua" w:cs="Book Antiqua"/>
          <w:color w:val="000000"/>
        </w:rPr>
        <w:t>intra-aortic balloon pump (IABP)</w:t>
      </w:r>
      <w:r>
        <w:rPr>
          <w:rFonts w:ascii="Book Antiqua" w:eastAsia="Book Antiqua" w:hAnsi="Book Antiqua" w:cs="Book Antiqua"/>
          <w:color w:val="000000"/>
        </w:rPr>
        <w:t xml:space="preserve"> utilization. These findings may help in guiding decision making for future practice and stratifying the patients’ care.</w:t>
      </w:r>
    </w:p>
    <w:p w14:paraId="0D0D6212" w14:textId="77777777" w:rsidR="00A77B3E" w:rsidRDefault="00A77B3E">
      <w:pPr>
        <w:spacing w:line="360" w:lineRule="auto"/>
        <w:jc w:val="both"/>
      </w:pPr>
    </w:p>
    <w:p w14:paraId="557808B5" w14:textId="77777777" w:rsidR="00A77B3E" w:rsidRDefault="007656AD">
      <w:pPr>
        <w:spacing w:line="360" w:lineRule="auto"/>
        <w:jc w:val="both"/>
      </w:pPr>
      <w:r>
        <w:rPr>
          <w:rFonts w:ascii="Book Antiqua" w:eastAsia="Book Antiqua" w:hAnsi="Book Antiqua" w:cs="Book Antiqua"/>
          <w:b/>
          <w:i/>
          <w:color w:val="000000"/>
        </w:rPr>
        <w:t>Research perspectives</w:t>
      </w:r>
    </w:p>
    <w:p w14:paraId="15CE66F3" w14:textId="7B6DA3E8" w:rsidR="00A77B3E" w:rsidRDefault="002D3182">
      <w:pPr>
        <w:spacing w:line="360" w:lineRule="auto"/>
        <w:jc w:val="both"/>
      </w:pPr>
      <w:r>
        <w:rPr>
          <w:rFonts w:ascii="Book Antiqua" w:eastAsia="Book Antiqua" w:hAnsi="Book Antiqua" w:cs="Book Antiqua"/>
          <w:color w:val="000000"/>
        </w:rPr>
        <w:t>(</w:t>
      </w:r>
      <w:r w:rsidR="007656AD">
        <w:rPr>
          <w:rFonts w:ascii="Book Antiqua" w:eastAsia="Book Antiqua" w:hAnsi="Book Antiqua" w:cs="Book Antiqua"/>
          <w:color w:val="000000"/>
        </w:rPr>
        <w:t xml:space="preserve">1) The hospital length of stay did not differ between the studied groups with and without LMS disease; </w:t>
      </w:r>
      <w:r>
        <w:rPr>
          <w:rFonts w:ascii="Book Antiqua" w:eastAsia="Book Antiqua" w:hAnsi="Book Antiqua" w:cs="Book Antiqua"/>
          <w:color w:val="000000"/>
        </w:rPr>
        <w:t xml:space="preserve">(2) </w:t>
      </w:r>
      <w:r w:rsidR="007656AD">
        <w:rPr>
          <w:rFonts w:ascii="Book Antiqua" w:eastAsia="Book Antiqua" w:hAnsi="Book Antiqua" w:cs="Book Antiqua"/>
          <w:color w:val="000000"/>
        </w:rPr>
        <w:t>The secondary outcome measures did not show any significant differences among the studied population;</w:t>
      </w:r>
      <w:r>
        <w:rPr>
          <w:rFonts w:ascii="Book Antiqua" w:eastAsia="Book Antiqua" w:hAnsi="Book Antiqua" w:cs="Book Antiqua"/>
          <w:color w:val="000000"/>
        </w:rPr>
        <w:t xml:space="preserve"> (3) </w:t>
      </w:r>
      <w:r w:rsidR="007656AD">
        <w:rPr>
          <w:rFonts w:ascii="Book Antiqua" w:eastAsia="Book Antiqua" w:hAnsi="Book Antiqua" w:cs="Book Antiqua"/>
          <w:color w:val="000000"/>
        </w:rPr>
        <w:t xml:space="preserve">Need for IABP support for LMS group was significantly higher than the group without LMS; </w:t>
      </w:r>
      <w:r>
        <w:rPr>
          <w:rFonts w:ascii="Book Antiqua" w:eastAsia="Book Antiqua" w:hAnsi="Book Antiqua" w:cs="Book Antiqua"/>
          <w:color w:val="000000"/>
        </w:rPr>
        <w:t xml:space="preserve">and (4) </w:t>
      </w:r>
      <w:r w:rsidR="007656AD">
        <w:rPr>
          <w:rFonts w:ascii="Book Antiqua" w:eastAsia="Book Antiqua" w:hAnsi="Book Antiqua" w:cs="Book Antiqua"/>
          <w:color w:val="000000"/>
        </w:rPr>
        <w:t>Diabetes was more prevalent in patients with LMS</w:t>
      </w:r>
      <w:r>
        <w:rPr>
          <w:rFonts w:ascii="Book Antiqua" w:eastAsia="Book Antiqua" w:hAnsi="Book Antiqua" w:cs="Book Antiqua"/>
          <w:color w:val="000000"/>
        </w:rPr>
        <w:t>.</w:t>
      </w:r>
    </w:p>
    <w:p w14:paraId="7A5E171B" w14:textId="77777777" w:rsidR="00A77B3E" w:rsidRDefault="00A77B3E">
      <w:pPr>
        <w:spacing w:line="360" w:lineRule="auto"/>
        <w:jc w:val="both"/>
      </w:pPr>
    </w:p>
    <w:p w14:paraId="06A95149" w14:textId="77777777" w:rsidR="00A77B3E" w:rsidRDefault="007656AD">
      <w:pPr>
        <w:spacing w:line="360" w:lineRule="auto"/>
        <w:jc w:val="both"/>
      </w:pPr>
      <w:r>
        <w:rPr>
          <w:rFonts w:ascii="Book Antiqua" w:eastAsia="Book Antiqua" w:hAnsi="Book Antiqua" w:cs="Book Antiqua"/>
          <w:b/>
          <w:color w:val="000000"/>
        </w:rPr>
        <w:t>REFERENCES</w:t>
      </w:r>
    </w:p>
    <w:p w14:paraId="28A01558" w14:textId="77777777" w:rsidR="00A77B3E" w:rsidRDefault="007656A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Ryan TA</w:t>
      </w:r>
      <w:r>
        <w:rPr>
          <w:rFonts w:ascii="Book Antiqua" w:eastAsia="Book Antiqua" w:hAnsi="Book Antiqua" w:cs="Book Antiqua"/>
          <w:color w:val="000000"/>
        </w:rPr>
        <w:t xml:space="preserve">, Rady MY, </w:t>
      </w:r>
      <w:proofErr w:type="spellStart"/>
      <w:r>
        <w:rPr>
          <w:rFonts w:ascii="Book Antiqua" w:eastAsia="Book Antiqua" w:hAnsi="Book Antiqua" w:cs="Book Antiqua"/>
          <w:color w:val="000000"/>
        </w:rPr>
        <w:t>Bashour</w:t>
      </w:r>
      <w:proofErr w:type="spellEnd"/>
      <w:r>
        <w:rPr>
          <w:rFonts w:ascii="Book Antiqua" w:eastAsia="Book Antiqua" w:hAnsi="Book Antiqua" w:cs="Book Antiqua"/>
          <w:color w:val="000000"/>
        </w:rPr>
        <w:t xml:space="preserve"> CA, Leventhal M, Lytle B, Starr NJ. Predictors of outcome in cardiac surgical patients with prolonged intensive care stay.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1035-1042 [PMID: 9377914 DOI: 10.1378/chest.112.4.1035]</w:t>
      </w:r>
    </w:p>
    <w:p w14:paraId="205F90CF" w14:textId="7D4B8DD1" w:rsidR="00A77B3E" w:rsidRDefault="007656A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Bucerius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Gummert</w:t>
      </w:r>
      <w:proofErr w:type="spellEnd"/>
      <w:r>
        <w:rPr>
          <w:rFonts w:ascii="Book Antiqua" w:eastAsia="Book Antiqua" w:hAnsi="Book Antiqua" w:cs="Book Antiqua"/>
          <w:color w:val="000000"/>
        </w:rPr>
        <w:t xml:space="preserve"> JF, Walther T, Doll N, Falk V, Schmitt DV, Mohr FW. Predictors of prolonged ICU stay after on-pump </w:t>
      </w:r>
      <w:r>
        <w:rPr>
          <w:rFonts w:ascii="Book Antiqua" w:eastAsia="Book Antiqua" w:hAnsi="Book Antiqua" w:cs="Book Antiqua"/>
          <w:i/>
          <w:iCs/>
          <w:color w:val="000000"/>
        </w:rPr>
        <w:t>v</w:t>
      </w:r>
      <w:r w:rsidR="00F8053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off-pump coronary artery bypass grafting.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88-95 [PMID: 14504725 DOI: 10.1007/s00134-003-1950-5]</w:t>
      </w:r>
    </w:p>
    <w:p w14:paraId="0D4325C0" w14:textId="77777777" w:rsidR="00A77B3E" w:rsidRDefault="007656A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Hammermeister</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Burchfiel</w:t>
      </w:r>
      <w:proofErr w:type="spellEnd"/>
      <w:r>
        <w:rPr>
          <w:rFonts w:ascii="Book Antiqua" w:eastAsia="Book Antiqua" w:hAnsi="Book Antiqua" w:cs="Book Antiqua"/>
          <w:color w:val="000000"/>
        </w:rPr>
        <w:t xml:space="preserve"> C, Johnson R, Grover FL. Identification of patients at greatest risk for developing major complications at cardiac surgery.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1990; </w:t>
      </w:r>
      <w:r>
        <w:rPr>
          <w:rFonts w:ascii="Book Antiqua" w:eastAsia="Book Antiqua" w:hAnsi="Book Antiqua" w:cs="Book Antiqua"/>
          <w:b/>
          <w:bCs/>
          <w:color w:val="000000"/>
        </w:rPr>
        <w:t>82</w:t>
      </w:r>
      <w:r>
        <w:rPr>
          <w:rFonts w:ascii="Book Antiqua" w:eastAsia="Book Antiqua" w:hAnsi="Book Antiqua" w:cs="Book Antiqua"/>
          <w:color w:val="000000"/>
        </w:rPr>
        <w:t>: IV380-IV389 [PMID: 2225429]</w:t>
      </w:r>
    </w:p>
    <w:p w14:paraId="640BF457" w14:textId="77777777" w:rsidR="00A77B3E" w:rsidRDefault="007656A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Petros AJ</w:t>
      </w:r>
      <w:r>
        <w:rPr>
          <w:rFonts w:ascii="Book Antiqua" w:eastAsia="Book Antiqua" w:hAnsi="Book Antiqua" w:cs="Book Antiqua"/>
          <w:color w:val="000000"/>
        </w:rPr>
        <w:t xml:space="preserve">, Marshall JC, van </w:t>
      </w:r>
      <w:proofErr w:type="spellStart"/>
      <w:r>
        <w:rPr>
          <w:rFonts w:ascii="Book Antiqua" w:eastAsia="Book Antiqua" w:hAnsi="Book Antiqua" w:cs="Book Antiqua"/>
          <w:color w:val="000000"/>
        </w:rPr>
        <w:t>Saene</w:t>
      </w:r>
      <w:proofErr w:type="spellEnd"/>
      <w:r>
        <w:rPr>
          <w:rFonts w:ascii="Book Antiqua" w:eastAsia="Book Antiqua" w:hAnsi="Book Antiqua" w:cs="Book Antiqua"/>
          <w:color w:val="000000"/>
        </w:rPr>
        <w:t xml:space="preserve"> HK. Should morbidity replace mortality as an endpoint for clinical trials in intensive care?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345</w:t>
      </w:r>
      <w:r>
        <w:rPr>
          <w:rFonts w:ascii="Book Antiqua" w:eastAsia="Book Antiqua" w:hAnsi="Book Antiqua" w:cs="Book Antiqua"/>
          <w:color w:val="000000"/>
        </w:rPr>
        <w:t>: 369-371 [PMID: 7772121 DOI: 10.1016/s0140-6736(95)90347-x]</w:t>
      </w:r>
    </w:p>
    <w:p w14:paraId="39A99349" w14:textId="77777777" w:rsidR="00A77B3E" w:rsidRDefault="007656A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Omar AS</w:t>
      </w:r>
      <w:r>
        <w:rPr>
          <w:rFonts w:ascii="Book Antiqua" w:eastAsia="Book Antiqua" w:hAnsi="Book Antiqua" w:cs="Book Antiqua"/>
          <w:color w:val="000000"/>
        </w:rPr>
        <w:t xml:space="preserve">, Salama A, Allam M, </w:t>
      </w:r>
      <w:proofErr w:type="spellStart"/>
      <w:r>
        <w:rPr>
          <w:rFonts w:ascii="Book Antiqua" w:eastAsia="Book Antiqua" w:hAnsi="Book Antiqua" w:cs="Book Antiqua"/>
          <w:color w:val="000000"/>
        </w:rPr>
        <w:t>Elgohary</w:t>
      </w:r>
      <w:proofErr w:type="spellEnd"/>
      <w:r>
        <w:rPr>
          <w:rFonts w:ascii="Book Antiqua" w:eastAsia="Book Antiqua" w:hAnsi="Book Antiqua" w:cs="Book Antiqua"/>
          <w:color w:val="000000"/>
        </w:rPr>
        <w:t xml:space="preserve"> Y, Mohammed S, Tuli AK, Singh R. Association of time in blood glucose range with outcomes following cardiac surgery.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14 [PMID: 25670921 DOI: 10.1186/1471-2253-15-14]</w:t>
      </w:r>
    </w:p>
    <w:p w14:paraId="39841DA7" w14:textId="77777777" w:rsidR="00A77B3E" w:rsidRDefault="007656A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Omar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Sudarsanan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Hanoura</w:t>
      </w:r>
      <w:proofErr w:type="spellEnd"/>
      <w:r>
        <w:rPr>
          <w:rFonts w:ascii="Book Antiqua" w:eastAsia="Book Antiqua" w:hAnsi="Book Antiqua" w:cs="Book Antiqua"/>
          <w:color w:val="000000"/>
        </w:rPr>
        <w:t xml:space="preserve"> S, Osman H, </w:t>
      </w:r>
      <w:proofErr w:type="spellStart"/>
      <w:r>
        <w:rPr>
          <w:rFonts w:ascii="Book Antiqua" w:eastAsia="Book Antiqua" w:hAnsi="Book Antiqua" w:cs="Book Antiqua"/>
          <w:color w:val="000000"/>
        </w:rPr>
        <w:t>Sivadasan</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Shouman</w:t>
      </w:r>
      <w:proofErr w:type="spellEnd"/>
      <w:r>
        <w:rPr>
          <w:rFonts w:ascii="Book Antiqua" w:eastAsia="Book Antiqua" w:hAnsi="Book Antiqua" w:cs="Book Antiqua"/>
          <w:color w:val="000000"/>
        </w:rPr>
        <w:t xml:space="preserve"> Y, Tuli AK, Singh R, Al </w:t>
      </w:r>
      <w:proofErr w:type="spellStart"/>
      <w:r>
        <w:rPr>
          <w:rFonts w:ascii="Book Antiqua" w:eastAsia="Book Antiqua" w:hAnsi="Book Antiqua" w:cs="Book Antiqua"/>
          <w:color w:val="000000"/>
        </w:rPr>
        <w:t>Khulaifi</w:t>
      </w:r>
      <w:proofErr w:type="spellEnd"/>
      <w:r>
        <w:rPr>
          <w:rFonts w:ascii="Book Antiqua" w:eastAsia="Book Antiqua" w:hAnsi="Book Antiqua" w:cs="Book Antiqua"/>
          <w:color w:val="000000"/>
        </w:rPr>
        <w:t xml:space="preserve"> A. Kinetics of Highly Sensitive Troponin T after Cardiac Surgery.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574546 [PMID: 26539512 DOI: 10.1155/2015/574546]</w:t>
      </w:r>
    </w:p>
    <w:p w14:paraId="1C726A1C" w14:textId="77777777" w:rsidR="00A77B3E" w:rsidRDefault="007656A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Omar AS</w:t>
      </w:r>
      <w:r>
        <w:rPr>
          <w:rFonts w:ascii="Book Antiqua" w:eastAsia="Book Antiqua" w:hAnsi="Book Antiqua" w:cs="Book Antiqua"/>
          <w:color w:val="000000"/>
        </w:rPr>
        <w:t xml:space="preserve">, Mahmoud K, </w:t>
      </w:r>
      <w:proofErr w:type="spellStart"/>
      <w:r>
        <w:rPr>
          <w:rFonts w:ascii="Book Antiqua" w:eastAsia="Book Antiqua" w:hAnsi="Book Antiqua" w:cs="Book Antiqua"/>
          <w:color w:val="000000"/>
        </w:rPr>
        <w:t>Hanoura</w:t>
      </w:r>
      <w:proofErr w:type="spellEnd"/>
      <w:r>
        <w:rPr>
          <w:rFonts w:ascii="Book Antiqua" w:eastAsia="Book Antiqua" w:hAnsi="Book Antiqua" w:cs="Book Antiqua"/>
          <w:color w:val="000000"/>
        </w:rPr>
        <w:t xml:space="preserve"> S, Osman H, </w:t>
      </w:r>
      <w:proofErr w:type="spellStart"/>
      <w:r>
        <w:rPr>
          <w:rFonts w:ascii="Book Antiqua" w:eastAsia="Book Antiqua" w:hAnsi="Book Antiqua" w:cs="Book Antiqua"/>
          <w:color w:val="000000"/>
        </w:rPr>
        <w:t>Sivadasan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Sudarsanan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Shouman</w:t>
      </w:r>
      <w:proofErr w:type="spellEnd"/>
      <w:r>
        <w:rPr>
          <w:rFonts w:ascii="Book Antiqua" w:eastAsia="Book Antiqua" w:hAnsi="Book Antiqua" w:cs="Book Antiqua"/>
          <w:color w:val="000000"/>
        </w:rPr>
        <w:t xml:space="preserve"> Y, Singh R, </w:t>
      </w:r>
      <w:proofErr w:type="spellStart"/>
      <w:r>
        <w:rPr>
          <w:rFonts w:ascii="Book Antiqua" w:eastAsia="Book Antiqua" w:hAnsi="Book Antiqua" w:cs="Book Antiqua"/>
          <w:color w:val="000000"/>
        </w:rPr>
        <w:t>AlKhulaifi</w:t>
      </w:r>
      <w:proofErr w:type="spellEnd"/>
      <w:r>
        <w:rPr>
          <w:rFonts w:ascii="Book Antiqua" w:eastAsia="Book Antiqua" w:hAnsi="Book Antiqua" w:cs="Book Antiqua"/>
          <w:color w:val="000000"/>
        </w:rPr>
        <w:t xml:space="preserve"> A. Acute kidney injury induces high-sensitivity troponin measurement changes after cardiac surgery.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15 [PMID: 28143401 DOI: 10.1186/s12871-017-0307-5]</w:t>
      </w:r>
    </w:p>
    <w:p w14:paraId="6C5D70DD" w14:textId="66EEF4E5" w:rsidR="00A77B3E" w:rsidRDefault="007656A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Göl</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Ozsöyler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Göksel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Saritaş</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Taşdemír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Bayazit</w:t>
      </w:r>
      <w:proofErr w:type="spellEnd"/>
      <w:r>
        <w:rPr>
          <w:rFonts w:ascii="Book Antiqua" w:eastAsia="Book Antiqua" w:hAnsi="Book Antiqua" w:cs="Book Antiqua"/>
          <w:color w:val="000000"/>
        </w:rPr>
        <w:t xml:space="preserve"> K. Is left main coronary artery stenosis a risk factor for early mortality in coronary artery surgery? </w:t>
      </w:r>
      <w:r>
        <w:rPr>
          <w:rFonts w:ascii="Book Antiqua" w:eastAsia="Book Antiqua" w:hAnsi="Book Antiqua" w:cs="Book Antiqua"/>
          <w:i/>
          <w:iCs/>
          <w:color w:val="000000"/>
        </w:rPr>
        <w:t>J Card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217-222 [PMID: 11414608 DOI: 10.1111/j.1540-</w:t>
      </w:r>
      <w:proofErr w:type="gramStart"/>
      <w:r>
        <w:rPr>
          <w:rFonts w:ascii="Book Antiqua" w:eastAsia="Book Antiqua" w:hAnsi="Book Antiqua" w:cs="Book Antiqua"/>
          <w:color w:val="000000"/>
        </w:rPr>
        <w:t>8191.2000.tb</w:t>
      </w:r>
      <w:proofErr w:type="gramEnd"/>
      <w:r>
        <w:rPr>
          <w:rFonts w:ascii="Book Antiqua" w:eastAsia="Book Antiqua" w:hAnsi="Book Antiqua" w:cs="Book Antiqua"/>
          <w:color w:val="000000"/>
        </w:rPr>
        <w:t>00459.x</w:t>
      </w:r>
      <w:r w:rsidR="00F80533">
        <w:rPr>
          <w:rFonts w:ascii="Book Antiqua" w:eastAsia="Book Antiqua" w:hAnsi="Book Antiqua" w:cs="Book Antiqua"/>
          <w:color w:val="000000"/>
        </w:rPr>
        <w:t>]</w:t>
      </w:r>
    </w:p>
    <w:p w14:paraId="57BFAD11" w14:textId="77777777" w:rsidR="00A77B3E" w:rsidRDefault="007656A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Jönsson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Nordquist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Ivert</w:t>
      </w:r>
      <w:proofErr w:type="spellEnd"/>
      <w:r>
        <w:rPr>
          <w:rFonts w:ascii="Book Antiqua" w:eastAsia="Book Antiqua" w:hAnsi="Book Antiqua" w:cs="Book Antiqua"/>
          <w:color w:val="000000"/>
        </w:rPr>
        <w:t xml:space="preserve"> T. Left main coronary artery stenosis no longer a risk factor for early and late death after coronary artery bypass surgery--an experience covering three decades.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311-317 [PMID: 16829104 DOI: 10.1016/j.ejcts.2006.05.015]</w:t>
      </w:r>
    </w:p>
    <w:p w14:paraId="6F5F5CD5" w14:textId="77777777" w:rsidR="00A77B3E" w:rsidRDefault="007656A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Menyar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Al Suwaidi J, Holmes DR Jr. Left main coronary artery stenosis: state-of-the-art.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103-193 [PMID: 17382834 DOI: 10.1016/j.cpcardiol.2006.12.002]</w:t>
      </w:r>
    </w:p>
    <w:p w14:paraId="38795AA7" w14:textId="77777777" w:rsidR="00A77B3E" w:rsidRDefault="007656A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Gehani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El-</w:t>
      </w:r>
      <w:proofErr w:type="spellStart"/>
      <w:r>
        <w:rPr>
          <w:rFonts w:ascii="Book Antiqua" w:eastAsia="Book Antiqua" w:hAnsi="Book Antiqua" w:cs="Book Antiqua"/>
          <w:color w:val="000000"/>
        </w:rPr>
        <w:t>Menyar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Elgendy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Abuzaid</w:t>
      </w:r>
      <w:proofErr w:type="spellEnd"/>
      <w:r>
        <w:rPr>
          <w:rFonts w:ascii="Book Antiqua" w:eastAsia="Book Antiqua" w:hAnsi="Book Antiqua" w:cs="Book Antiqua"/>
          <w:color w:val="000000"/>
        </w:rPr>
        <w:t xml:space="preserve"> A, Ahmed E, Haque S. Clinical presentation and cardiovascular risk profiles in patients with left main coronary artery disease in a middle eastern country.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195-199 [PMID: 22492251 DOI: 10.1177/0003319712440142]</w:t>
      </w:r>
    </w:p>
    <w:p w14:paraId="22979B80" w14:textId="77777777" w:rsidR="00A77B3E" w:rsidRDefault="007656A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Palevsky PM</w:t>
      </w:r>
      <w:r>
        <w:rPr>
          <w:rFonts w:ascii="Book Antiqua" w:eastAsia="Book Antiqua" w:hAnsi="Book Antiqua" w:cs="Book Antiqua"/>
          <w:color w:val="000000"/>
        </w:rPr>
        <w:t xml:space="preserve">, Liu KD, Brophy PD, Chawla LS, Parikh CR, </w:t>
      </w:r>
      <w:proofErr w:type="spellStart"/>
      <w:r>
        <w:rPr>
          <w:rFonts w:ascii="Book Antiqua" w:eastAsia="Book Antiqua" w:hAnsi="Book Antiqua" w:cs="Book Antiqua"/>
          <w:color w:val="000000"/>
        </w:rPr>
        <w:t>Thakar</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Tolwani</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Waikar</w:t>
      </w:r>
      <w:proofErr w:type="spellEnd"/>
      <w:r>
        <w:rPr>
          <w:rFonts w:ascii="Book Antiqua" w:eastAsia="Book Antiqua" w:hAnsi="Book Antiqua" w:cs="Book Antiqua"/>
          <w:color w:val="000000"/>
        </w:rPr>
        <w:t xml:space="preserve"> SS, Weisbord SD. KDOQI US commentary on the 2012 KDIGO clinical practice guideline for acute kidney injury.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649-672 [PMID: 23499048 DOI: 10.1053/j.ajkd.2013.02.349]</w:t>
      </w:r>
    </w:p>
    <w:p w14:paraId="2D354761" w14:textId="77777777" w:rsidR="00A77B3E" w:rsidRDefault="007656A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Levine GN</w:t>
      </w:r>
      <w:r>
        <w:rPr>
          <w:rFonts w:ascii="Book Antiqua" w:eastAsia="Book Antiqua" w:hAnsi="Book Antiqua" w:cs="Book Antiqua"/>
          <w:color w:val="000000"/>
        </w:rPr>
        <w:t xml:space="preserve">, Bates ER, Blankenship JC, Bailey SR,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B, Chambers CE, Ellis SG, Guyton RA,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Khot</w:t>
      </w:r>
      <w:proofErr w:type="spellEnd"/>
      <w:r>
        <w:rPr>
          <w:rFonts w:ascii="Book Antiqua" w:eastAsia="Book Antiqua" w:hAnsi="Book Antiqua" w:cs="Book Antiqua"/>
          <w:color w:val="000000"/>
        </w:rPr>
        <w:t xml:space="preserve"> UN, Lange RA, Mauri L, Mehran R, Moussa ID, Mukherjee D,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Ting HH. 2011 ACCF/AHA/SCAI Guideline for Percutaneous Coronary Intervention: a report of the American College of Cardiology Foundation/American Heart Association Task Force on Practice Guidelines and the </w:t>
      </w:r>
      <w:r>
        <w:rPr>
          <w:rFonts w:ascii="Book Antiqua" w:eastAsia="Book Antiqua" w:hAnsi="Book Antiqua" w:cs="Book Antiqua"/>
          <w:color w:val="000000"/>
        </w:rPr>
        <w:lastRenderedPageBreak/>
        <w:t xml:space="preserve">Society for Cardiovascular Angiography and Interventions.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e574-e651 [PMID: 22064601 DOI: 10.1161/CIR.0b013e31823ba622]</w:t>
      </w:r>
    </w:p>
    <w:p w14:paraId="700031D2" w14:textId="77777777" w:rsidR="00A77B3E" w:rsidRDefault="007656A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Gaies</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Gurney JG, Yen AH, Napoli ML, </w:t>
      </w:r>
      <w:proofErr w:type="spellStart"/>
      <w:r>
        <w:rPr>
          <w:rFonts w:ascii="Book Antiqua" w:eastAsia="Book Antiqua" w:hAnsi="Book Antiqua" w:cs="Book Antiqua"/>
          <w:color w:val="000000"/>
        </w:rPr>
        <w:t>Gajarski</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Ohye</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Charpie</w:t>
      </w:r>
      <w:proofErr w:type="spellEnd"/>
      <w:r>
        <w:rPr>
          <w:rFonts w:ascii="Book Antiqua" w:eastAsia="Book Antiqua" w:hAnsi="Book Antiqua" w:cs="Book Antiqua"/>
          <w:color w:val="000000"/>
        </w:rPr>
        <w:t xml:space="preserve"> JR, Hirsch JC. Vasoactive-inotropic score as a predictor of morbidity and mortality in infants after cardiopulmonary bypass.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Crit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234-238 [PMID: 19794327 DOI: 10.1097/PCC.0b013e3181b806fc]</w:t>
      </w:r>
    </w:p>
    <w:p w14:paraId="52844078" w14:textId="77777777" w:rsidR="00A77B3E" w:rsidRDefault="007656A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Chaitman</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Fisher LD, Bourassa MG, Davis K, Rogers WJ, Maynard C, </w:t>
      </w:r>
      <w:proofErr w:type="spellStart"/>
      <w:r>
        <w:rPr>
          <w:rFonts w:ascii="Book Antiqua" w:eastAsia="Book Antiqua" w:hAnsi="Book Antiqua" w:cs="Book Antiqua"/>
          <w:color w:val="000000"/>
        </w:rPr>
        <w:t>Tyras</w:t>
      </w:r>
      <w:proofErr w:type="spellEnd"/>
      <w:r>
        <w:rPr>
          <w:rFonts w:ascii="Book Antiqua" w:eastAsia="Book Antiqua" w:hAnsi="Book Antiqua" w:cs="Book Antiqua"/>
          <w:color w:val="000000"/>
        </w:rPr>
        <w:t xml:space="preserve"> DH, Berger RL, Judkins MP, </w:t>
      </w:r>
      <w:proofErr w:type="spellStart"/>
      <w:r>
        <w:rPr>
          <w:rFonts w:ascii="Book Antiqua" w:eastAsia="Book Antiqua" w:hAnsi="Book Antiqua" w:cs="Book Antiqua"/>
          <w:color w:val="000000"/>
        </w:rPr>
        <w:t>Ringqvist</w:t>
      </w:r>
      <w:proofErr w:type="spellEnd"/>
      <w:r>
        <w:rPr>
          <w:rFonts w:ascii="Book Antiqua" w:eastAsia="Book Antiqua" w:hAnsi="Book Antiqua" w:cs="Book Antiqua"/>
          <w:color w:val="000000"/>
        </w:rPr>
        <w:t xml:space="preserve"> I, Mock MB, Killip T. Effect of coronary bypass surgery on survival patterns in subsets of patients with left main coronary artery disease. Report of the Collaborative Study in Coronary Artery Surgery (CASS).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48</w:t>
      </w:r>
      <w:r>
        <w:rPr>
          <w:rFonts w:ascii="Book Antiqua" w:eastAsia="Book Antiqua" w:hAnsi="Book Antiqua" w:cs="Book Antiqua"/>
          <w:color w:val="000000"/>
        </w:rPr>
        <w:t>: 765-777 [PMID: 7025604 DOI: 10.1016/0002-9149(81)90156-9]</w:t>
      </w:r>
    </w:p>
    <w:p w14:paraId="36AA2D1C" w14:textId="4CAC73C5" w:rsidR="00A77B3E" w:rsidRDefault="007656AD">
      <w:pPr>
        <w:spacing w:line="360" w:lineRule="auto"/>
        <w:jc w:val="both"/>
      </w:pPr>
      <w:r w:rsidRPr="00ED4528">
        <w:rPr>
          <w:rFonts w:ascii="Book Antiqua" w:eastAsia="Book Antiqua" w:hAnsi="Book Antiqua" w:cs="Book Antiqua"/>
          <w:color w:val="000000"/>
          <w:highlight w:val="yellow"/>
        </w:rPr>
        <w:t xml:space="preserve">16 </w:t>
      </w:r>
      <w:r w:rsidRPr="00ED4528">
        <w:rPr>
          <w:rFonts w:ascii="Book Antiqua" w:eastAsia="Book Antiqua" w:hAnsi="Book Antiqua" w:cs="Book Antiqua"/>
          <w:b/>
          <w:bCs/>
          <w:color w:val="000000"/>
          <w:highlight w:val="yellow"/>
        </w:rPr>
        <w:t>Keogh B</w:t>
      </w:r>
      <w:r w:rsidRPr="00F1152B">
        <w:rPr>
          <w:rFonts w:ascii="Book Antiqua" w:eastAsia="Book Antiqua" w:hAnsi="Book Antiqua" w:cs="Book Antiqua"/>
          <w:color w:val="000000"/>
          <w:highlight w:val="yellow"/>
        </w:rPr>
        <w:t>,</w:t>
      </w:r>
      <w:r w:rsidRPr="00ED4528">
        <w:rPr>
          <w:rFonts w:ascii="Book Antiqua" w:eastAsia="Book Antiqua" w:hAnsi="Book Antiqua" w:cs="Book Antiqua"/>
          <w:color w:val="000000"/>
          <w:highlight w:val="yellow"/>
        </w:rPr>
        <w:t xml:space="preserve"> Kinsman R. Fifth national adult cardiac surgical database report 2003: improving outcomes for patients. </w:t>
      </w:r>
      <w:r w:rsidR="006F5432" w:rsidRPr="00ED4528">
        <w:rPr>
          <w:rFonts w:ascii="Book Antiqua" w:eastAsia="Book Antiqua" w:hAnsi="Book Antiqua" w:cs="Book Antiqua"/>
          <w:color w:val="000000"/>
          <w:highlight w:val="yellow"/>
        </w:rPr>
        <w:t>Reading, MA: Dendrite Clinical Systems, 2004</w:t>
      </w:r>
      <w:r w:rsidR="005349E9" w:rsidRPr="00ED4528">
        <w:rPr>
          <w:rFonts w:ascii="Book Antiqua" w:eastAsia="Book Antiqua" w:hAnsi="Book Antiqua" w:cs="Book Antiqua"/>
          <w:color w:val="000000"/>
          <w:highlight w:val="yellow"/>
        </w:rPr>
        <w:t xml:space="preserve"> [</w:t>
      </w:r>
      <w:r w:rsidR="00F1152B">
        <w:rPr>
          <w:rFonts w:ascii="Book Antiqua" w:eastAsia="Book Antiqua" w:hAnsi="Book Antiqua" w:cs="Book Antiqua"/>
          <w:color w:val="000000"/>
          <w:highlight w:val="yellow"/>
        </w:rPr>
        <w:t>cited</w:t>
      </w:r>
      <w:r w:rsidR="005349E9" w:rsidRPr="00ED4528">
        <w:rPr>
          <w:rFonts w:ascii="Book Antiqua" w:eastAsia="Book Antiqua" w:hAnsi="Book Antiqua" w:cs="Book Antiqua"/>
          <w:color w:val="000000"/>
          <w:highlight w:val="yellow"/>
        </w:rPr>
        <w:t xml:space="preserve"> 8 December 2020]</w:t>
      </w:r>
      <w:r w:rsidR="006F5432" w:rsidRPr="00ED4528">
        <w:rPr>
          <w:rFonts w:ascii="Book Antiqua" w:eastAsia="Book Antiqua" w:hAnsi="Book Antiqua" w:cs="Book Antiqua"/>
          <w:color w:val="000000"/>
          <w:highlight w:val="yellow"/>
        </w:rPr>
        <w:t>.</w:t>
      </w:r>
      <w:r w:rsidRPr="00ED4528">
        <w:rPr>
          <w:rFonts w:ascii="Book Antiqua" w:eastAsia="Book Antiqua" w:hAnsi="Book Antiqua" w:cs="Book Antiqua"/>
          <w:color w:val="000000"/>
          <w:highlight w:val="yellow"/>
        </w:rPr>
        <w:t xml:space="preserve"> Available </w:t>
      </w:r>
      <w:r w:rsidR="005349E9" w:rsidRPr="00ED4528">
        <w:rPr>
          <w:rFonts w:ascii="Book Antiqua" w:eastAsia="Book Antiqua" w:hAnsi="Book Antiqua" w:cs="Book Antiqua"/>
          <w:color w:val="000000"/>
          <w:highlight w:val="yellow"/>
        </w:rPr>
        <w:t>from</w:t>
      </w:r>
      <w:r w:rsidRPr="00ED4528">
        <w:rPr>
          <w:rFonts w:ascii="Book Antiqua" w:eastAsia="Book Antiqua" w:hAnsi="Book Antiqua" w:cs="Book Antiqua"/>
          <w:color w:val="000000"/>
          <w:highlight w:val="yellow"/>
        </w:rPr>
        <w:t>: http://citeseerx.ist.psu.edu/viewdoc/download?doi=10.1.1.190.9272&amp;rep=rep1&amp;type=pdf</w:t>
      </w:r>
    </w:p>
    <w:p w14:paraId="39916C21" w14:textId="77777777" w:rsidR="00A77B3E" w:rsidRDefault="007656A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Hillis LD</w:t>
      </w:r>
      <w:r>
        <w:rPr>
          <w:rFonts w:ascii="Book Antiqua" w:eastAsia="Book Antiqua" w:hAnsi="Book Antiqua" w:cs="Book Antiqua"/>
          <w:color w:val="000000"/>
        </w:rPr>
        <w:t xml:space="preserve">, Smith PK, Anderson JL,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Bridges CR, Byrne JG, </w:t>
      </w:r>
      <w:proofErr w:type="spellStart"/>
      <w:r>
        <w:rPr>
          <w:rFonts w:ascii="Book Antiqua" w:eastAsia="Book Antiqua" w:hAnsi="Book Antiqua" w:cs="Book Antiqua"/>
          <w:color w:val="000000"/>
        </w:rPr>
        <w:t>Cigarroa</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DiSesa</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Hiratzka</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AM Jr, Jessen ME, Keeley EC, Lahey SJ, Lange RA, London MJ, Mack MJ, Patel MR, Puskas JD, </w:t>
      </w:r>
      <w:proofErr w:type="spellStart"/>
      <w:r>
        <w:rPr>
          <w:rFonts w:ascii="Book Antiqua" w:eastAsia="Book Antiqua" w:hAnsi="Book Antiqua" w:cs="Book Antiqua"/>
          <w:color w:val="000000"/>
        </w:rPr>
        <w:t>Sabik</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Selnes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Shahian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Winniford</w:t>
      </w:r>
      <w:proofErr w:type="spellEnd"/>
      <w:r>
        <w:rPr>
          <w:rFonts w:ascii="Book Antiqua" w:eastAsia="Book Antiqua" w:hAnsi="Book Antiqua" w:cs="Book Antiqua"/>
          <w:color w:val="000000"/>
        </w:rPr>
        <w:t xml:space="preserve"> MD, Jacobs AK, Anderson JL, Albert N, Creager MA, Ettinger SM, Guyton RA, Halperin JL, Hochman JS, Kushner FG,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Stevenson W, Yancy CW; American College of Cardiology Foundation/American Heart Association Task Force on Practice Guidelines. 2011 ACCF/AHA guideline for coronary artery bypass graft surgery: executive summary: a report of the American College of Cardiology Foundation/American Heart Association Task Force on Practice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4-34 [PMID: 22172748 DOI: 10.1016/j.jtcvs.2011.10.015]</w:t>
      </w:r>
    </w:p>
    <w:p w14:paraId="1AEE097A" w14:textId="42EAFC6E" w:rsidR="00A77B3E" w:rsidRDefault="007656A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SJ</w:t>
      </w:r>
      <w:r>
        <w:rPr>
          <w:rFonts w:ascii="Book Antiqua" w:eastAsia="Book Antiqua" w:hAnsi="Book Antiqua" w:cs="Book Antiqua"/>
          <w:color w:val="000000"/>
        </w:rPr>
        <w:t xml:space="preserve">, Park DW. Percutaneous coronary intervention with stent implantation </w:t>
      </w:r>
      <w:r>
        <w:rPr>
          <w:rFonts w:ascii="Book Antiqua" w:eastAsia="Book Antiqua" w:hAnsi="Book Antiqua" w:cs="Book Antiqua"/>
          <w:i/>
          <w:iCs/>
          <w:color w:val="000000"/>
        </w:rPr>
        <w:t>v</w:t>
      </w:r>
      <w:r w:rsidR="00B81081">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coronary artery bypass surgery for treatment of left main coronary artery disease: is it time to change guidelines?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59-68 [PMID: 20031694 DOI: 10.1161/CIRCINTERVENTIONS.108.831701]</w:t>
      </w:r>
    </w:p>
    <w:p w14:paraId="38EE5ED8" w14:textId="4739AAB4" w:rsidR="00A77B3E" w:rsidRDefault="007656AD">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Conley MJ</w:t>
      </w:r>
      <w:r>
        <w:rPr>
          <w:rFonts w:ascii="Book Antiqua" w:eastAsia="Book Antiqua" w:hAnsi="Book Antiqua" w:cs="Book Antiqua"/>
          <w:color w:val="000000"/>
        </w:rPr>
        <w:t xml:space="preserve">, Ely RL, </w:t>
      </w:r>
      <w:proofErr w:type="spellStart"/>
      <w:r>
        <w:rPr>
          <w:rFonts w:ascii="Book Antiqua" w:eastAsia="Book Antiqua" w:hAnsi="Book Antiqua" w:cs="Book Antiqua"/>
          <w:color w:val="000000"/>
        </w:rPr>
        <w:t>Kisslo</w:t>
      </w:r>
      <w:proofErr w:type="spellEnd"/>
      <w:r>
        <w:rPr>
          <w:rFonts w:ascii="Book Antiqua" w:eastAsia="Book Antiqua" w:hAnsi="Book Antiqua" w:cs="Book Antiqua"/>
          <w:color w:val="000000"/>
        </w:rPr>
        <w:t xml:space="preserve"> J, Lee KL, </w:t>
      </w:r>
      <w:proofErr w:type="spellStart"/>
      <w:r>
        <w:rPr>
          <w:rFonts w:ascii="Book Antiqua" w:eastAsia="Book Antiqua" w:hAnsi="Book Antiqua" w:cs="Book Antiqua"/>
          <w:color w:val="000000"/>
        </w:rPr>
        <w:t>McNeer</w:t>
      </w:r>
      <w:proofErr w:type="spellEnd"/>
      <w:r>
        <w:rPr>
          <w:rFonts w:ascii="Book Antiqua" w:eastAsia="Book Antiqua" w:hAnsi="Book Antiqua" w:cs="Book Antiqua"/>
          <w:color w:val="000000"/>
        </w:rPr>
        <w:t xml:space="preserve"> JF, Rosati RA. The prognostic spectrum of left main stenosis.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1978; </w:t>
      </w:r>
      <w:r>
        <w:rPr>
          <w:rFonts w:ascii="Book Antiqua" w:eastAsia="Book Antiqua" w:hAnsi="Book Antiqua" w:cs="Book Antiqua"/>
          <w:b/>
          <w:bCs/>
          <w:color w:val="000000"/>
        </w:rPr>
        <w:t>57</w:t>
      </w:r>
      <w:r>
        <w:rPr>
          <w:rFonts w:ascii="Book Antiqua" w:eastAsia="Book Antiqua" w:hAnsi="Book Antiqua" w:cs="Book Antiqua"/>
          <w:color w:val="000000"/>
        </w:rPr>
        <w:t>: 947-952 [PMID: 639216 DOI: 10.1161/01.cir.57.5.947</w:t>
      </w:r>
      <w:r w:rsidR="00F80533">
        <w:rPr>
          <w:rFonts w:ascii="Book Antiqua" w:eastAsia="Book Antiqua" w:hAnsi="Book Antiqua" w:cs="Book Antiqua"/>
          <w:color w:val="000000"/>
        </w:rPr>
        <w:t>]</w:t>
      </w:r>
    </w:p>
    <w:p w14:paraId="2BB94FEC" w14:textId="77777777" w:rsidR="00A77B3E" w:rsidRDefault="007656A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Chen YW, Shen CH, Liu TJ, Chang Y, Lee WL. Clinical outcomes of left main coronary artery disease patients undergoing three different revascularization approaches.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e9778 [PMID: 29443740 DOI: 10.1097/MD.0000000000009778]</w:t>
      </w:r>
    </w:p>
    <w:p w14:paraId="7F3BE733" w14:textId="35041CFD" w:rsidR="00A77B3E" w:rsidRDefault="007656A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Edwards FH</w:t>
      </w:r>
      <w:r>
        <w:rPr>
          <w:rFonts w:ascii="Book Antiqua" w:eastAsia="Book Antiqua" w:hAnsi="Book Antiqua" w:cs="Book Antiqua"/>
          <w:color w:val="000000"/>
        </w:rPr>
        <w:t xml:space="preserve">, Clark RE, Schwartz M. Coronary artery bypass grafting: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Society of Thoracic Surgeons National Database experience.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12-19 [PMID: 8279877 DOI: 10.1016/0003-4975(94)90358-1</w:t>
      </w:r>
      <w:r w:rsidR="00F80533">
        <w:rPr>
          <w:rFonts w:ascii="Book Antiqua" w:eastAsia="Book Antiqua" w:hAnsi="Book Antiqua" w:cs="Book Antiqua"/>
          <w:color w:val="000000"/>
        </w:rPr>
        <w:t>]</w:t>
      </w:r>
    </w:p>
    <w:p w14:paraId="382180E5" w14:textId="77777777" w:rsidR="00A77B3E" w:rsidRDefault="007656A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Rampersad</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Udell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Zawi</w:t>
      </w:r>
      <w:proofErr w:type="spellEnd"/>
      <w:r>
        <w:rPr>
          <w:rFonts w:ascii="Book Antiqua" w:eastAsia="Book Antiqua" w:hAnsi="Book Antiqua" w:cs="Book Antiqua"/>
          <w:color w:val="000000"/>
        </w:rPr>
        <w:t xml:space="preserve"> R, Ouzounian M, Overgaard CB, Sharma V, Rao V, </w:t>
      </w:r>
      <w:proofErr w:type="spellStart"/>
      <w:r>
        <w:rPr>
          <w:rFonts w:ascii="Book Antiqua" w:eastAsia="Book Antiqua" w:hAnsi="Book Antiqua" w:cs="Book Antiqua"/>
          <w:color w:val="000000"/>
        </w:rPr>
        <w:t>Farkouh</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Džavík</w:t>
      </w:r>
      <w:proofErr w:type="spellEnd"/>
      <w:r>
        <w:rPr>
          <w:rFonts w:ascii="Book Antiqua" w:eastAsia="Book Antiqua" w:hAnsi="Book Antiqua" w:cs="Book Antiqua"/>
          <w:color w:val="000000"/>
        </w:rPr>
        <w:t xml:space="preserve"> V. Preoperative </w:t>
      </w:r>
      <w:proofErr w:type="spellStart"/>
      <w:r>
        <w:rPr>
          <w:rFonts w:ascii="Book Antiqua" w:eastAsia="Book Antiqua" w:hAnsi="Book Antiqua" w:cs="Book Antiqua"/>
          <w:color w:val="000000"/>
        </w:rPr>
        <w:t>Intraaortic</w:t>
      </w:r>
      <w:proofErr w:type="spellEnd"/>
      <w:r>
        <w:rPr>
          <w:rFonts w:ascii="Book Antiqua" w:eastAsia="Book Antiqua" w:hAnsi="Book Antiqua" w:cs="Book Antiqua"/>
          <w:color w:val="000000"/>
        </w:rPr>
        <w:t xml:space="preserve"> Balloon Pump Improves Early Outcomes Following High-Risk Coronary Artery Bypass Graft Surgery: A Meta-Analysis of Randomized Trials and Prospective Study Design. </w:t>
      </w:r>
      <w:r>
        <w:rPr>
          <w:rFonts w:ascii="Book Antiqua" w:eastAsia="Book Antiqua" w:hAnsi="Book Antiqua" w:cs="Book Antiqua"/>
          <w:i/>
          <w:iCs/>
          <w:color w:val="000000"/>
        </w:rPr>
        <w:t xml:space="preserve">J Invasive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2-9 [PMID: 28915508]</w:t>
      </w:r>
    </w:p>
    <w:p w14:paraId="785AA449" w14:textId="77777777" w:rsidR="00A77B3E" w:rsidRDefault="007656A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Hou D</w:t>
      </w:r>
      <w:r>
        <w:rPr>
          <w:rFonts w:ascii="Book Antiqua" w:eastAsia="Book Antiqua" w:hAnsi="Book Antiqua" w:cs="Book Antiqua"/>
          <w:color w:val="000000"/>
        </w:rPr>
        <w:t xml:space="preserve">, Yang F, Hou X. Clinical application of intra-aortic balloon </w:t>
      </w:r>
      <w:proofErr w:type="spellStart"/>
      <w:r>
        <w:rPr>
          <w:rFonts w:ascii="Book Antiqua" w:eastAsia="Book Antiqua" w:hAnsi="Book Antiqua" w:cs="Book Antiqua"/>
          <w:color w:val="000000"/>
        </w:rPr>
        <w:t>counterpulsation</w:t>
      </w:r>
      <w:proofErr w:type="spellEnd"/>
      <w:r>
        <w:rPr>
          <w:rFonts w:ascii="Book Antiqua" w:eastAsia="Book Antiqua" w:hAnsi="Book Antiqua" w:cs="Book Antiqua"/>
          <w:color w:val="000000"/>
        </w:rPr>
        <w:t xml:space="preserve"> in high-risk patients undergoing cardiac surgery. </w:t>
      </w:r>
      <w:r>
        <w:rPr>
          <w:rFonts w:ascii="Book Antiqua" w:eastAsia="Book Antiqua" w:hAnsi="Book Antiqua" w:cs="Book Antiqua"/>
          <w:i/>
          <w:iCs/>
          <w:color w:val="000000"/>
        </w:rPr>
        <w:t>Perfusion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178-184 [PMID: 28975854 DOI: 10.1177/0267659117734630]</w:t>
      </w:r>
    </w:p>
    <w:p w14:paraId="485D6F38" w14:textId="77777777" w:rsidR="00A77B3E" w:rsidRDefault="007656A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Thiele H</w:t>
      </w:r>
      <w:r>
        <w:rPr>
          <w:rFonts w:ascii="Book Antiqua" w:eastAsia="Book Antiqua" w:hAnsi="Book Antiqua" w:cs="Book Antiqua"/>
          <w:color w:val="000000"/>
        </w:rPr>
        <w:t xml:space="preserve">, Schuler G, Neumann FJ,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Olbrich</w:t>
      </w:r>
      <w:proofErr w:type="spellEnd"/>
      <w:r>
        <w:rPr>
          <w:rFonts w:ascii="Book Antiqua" w:eastAsia="Book Antiqua" w:hAnsi="Book Antiqua" w:cs="Book Antiqua"/>
          <w:color w:val="000000"/>
        </w:rPr>
        <w:t xml:space="preserve"> HG, Schwarz B, </w:t>
      </w:r>
      <w:proofErr w:type="spellStart"/>
      <w:r>
        <w:rPr>
          <w:rFonts w:ascii="Book Antiqua" w:eastAsia="Book Antiqua" w:hAnsi="Book Antiqua" w:cs="Book Antiqua"/>
          <w:color w:val="000000"/>
        </w:rPr>
        <w:t>Hennersdorf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Empen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Fuernau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Desch</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Waha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Eitel</w:t>
      </w:r>
      <w:proofErr w:type="spellEnd"/>
      <w:r>
        <w:rPr>
          <w:rFonts w:ascii="Book Antiqua" w:eastAsia="Book Antiqua" w:hAnsi="Book Antiqua" w:cs="Book Antiqua"/>
          <w:color w:val="000000"/>
        </w:rPr>
        <w:t xml:space="preserve"> I, Hambrecht R,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Kurowski</w:t>
      </w:r>
      <w:proofErr w:type="spellEnd"/>
      <w:r>
        <w:rPr>
          <w:rFonts w:ascii="Book Antiqua" w:eastAsia="Book Antiqua" w:hAnsi="Book Antiqua" w:cs="Book Antiqua"/>
          <w:color w:val="000000"/>
        </w:rPr>
        <w:t xml:space="preserve"> V, Lauer B, Minden HH, </w:t>
      </w:r>
      <w:proofErr w:type="spellStart"/>
      <w:r>
        <w:rPr>
          <w:rFonts w:ascii="Book Antiqua" w:eastAsia="Book Antiqua" w:hAnsi="Book Antiqua" w:cs="Book Antiqua"/>
          <w:color w:val="000000"/>
        </w:rPr>
        <w:t>Figulla</w:t>
      </w:r>
      <w:proofErr w:type="spellEnd"/>
      <w:r>
        <w:rPr>
          <w:rFonts w:ascii="Book Antiqua" w:eastAsia="Book Antiqua" w:hAnsi="Book Antiqua" w:cs="Book Antiqua"/>
          <w:color w:val="000000"/>
        </w:rPr>
        <w:t xml:space="preserve"> HR, Braun-</w:t>
      </w:r>
      <w:proofErr w:type="spellStart"/>
      <w:r>
        <w:rPr>
          <w:rFonts w:ascii="Book Antiqua" w:eastAsia="Book Antiqua" w:hAnsi="Book Antiqua" w:cs="Book Antiqua"/>
          <w:color w:val="000000"/>
        </w:rPr>
        <w:t>Dullaeus</w:t>
      </w:r>
      <w:proofErr w:type="spellEnd"/>
      <w:r>
        <w:rPr>
          <w:rFonts w:ascii="Book Antiqua" w:eastAsia="Book Antiqua" w:hAnsi="Book Antiqua" w:cs="Book Antiqua"/>
          <w:color w:val="000000"/>
        </w:rPr>
        <w:t xml:space="preserve"> RC, Strasser RH, </w:t>
      </w:r>
      <w:proofErr w:type="spellStart"/>
      <w:r>
        <w:rPr>
          <w:rFonts w:ascii="Book Antiqua" w:eastAsia="Book Antiqua" w:hAnsi="Book Antiqua" w:cs="Book Antiqua"/>
          <w:color w:val="000000"/>
        </w:rPr>
        <w:t>Rochor</w:t>
      </w:r>
      <w:proofErr w:type="spellEnd"/>
      <w:r>
        <w:rPr>
          <w:rFonts w:ascii="Book Antiqua" w:eastAsia="Book Antiqua" w:hAnsi="Book Antiqua" w:cs="Book Antiqua"/>
          <w:color w:val="000000"/>
        </w:rPr>
        <w:t xml:space="preserve"> K, Maier SK, </w:t>
      </w:r>
      <w:proofErr w:type="spellStart"/>
      <w:r>
        <w:rPr>
          <w:rFonts w:ascii="Book Antiqua" w:eastAsia="Book Antiqua" w:hAnsi="Book Antiqua" w:cs="Book Antiqua"/>
          <w:color w:val="000000"/>
        </w:rPr>
        <w:t>Möllmann</w:t>
      </w:r>
      <w:proofErr w:type="spellEnd"/>
      <w:r>
        <w:rPr>
          <w:rFonts w:ascii="Book Antiqua" w:eastAsia="Book Antiqua" w:hAnsi="Book Antiqua" w:cs="Book Antiqua"/>
          <w:color w:val="000000"/>
        </w:rPr>
        <w:t xml:space="preserve"> H, Schneider S, </w:t>
      </w:r>
      <w:proofErr w:type="spellStart"/>
      <w:r>
        <w:rPr>
          <w:rFonts w:ascii="Book Antiqua" w:eastAsia="Book Antiqua" w:hAnsi="Book Antiqua" w:cs="Book Antiqua"/>
          <w:color w:val="000000"/>
        </w:rPr>
        <w:t>Ebelt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Zeymer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Intraaortic</w:t>
      </w:r>
      <w:proofErr w:type="spellEnd"/>
      <w:r>
        <w:rPr>
          <w:rFonts w:ascii="Book Antiqua" w:eastAsia="Book Antiqua" w:hAnsi="Book Antiqua" w:cs="Book Antiqua"/>
          <w:color w:val="000000"/>
        </w:rPr>
        <w:t xml:space="preserve"> balloon </w:t>
      </w:r>
      <w:proofErr w:type="spellStart"/>
      <w:r>
        <w:rPr>
          <w:rFonts w:ascii="Book Antiqua" w:eastAsia="Book Antiqua" w:hAnsi="Book Antiqua" w:cs="Book Antiqua"/>
          <w:color w:val="000000"/>
        </w:rPr>
        <w:t>counterpulsation</w:t>
      </w:r>
      <w:proofErr w:type="spellEnd"/>
      <w:r>
        <w:rPr>
          <w:rFonts w:ascii="Book Antiqua" w:eastAsia="Book Antiqua" w:hAnsi="Book Antiqua" w:cs="Book Antiqua"/>
          <w:color w:val="000000"/>
        </w:rPr>
        <w:t xml:space="preserve"> in acute myocardial infarction complicated by cardiogenic shock: design and rationale of the </w:t>
      </w:r>
      <w:proofErr w:type="spellStart"/>
      <w:r>
        <w:rPr>
          <w:rFonts w:ascii="Book Antiqua" w:eastAsia="Book Antiqua" w:hAnsi="Book Antiqua" w:cs="Book Antiqua"/>
          <w:color w:val="000000"/>
        </w:rPr>
        <w:t>Intraaortic</w:t>
      </w:r>
      <w:proofErr w:type="spellEnd"/>
      <w:r>
        <w:rPr>
          <w:rFonts w:ascii="Book Antiqua" w:eastAsia="Book Antiqua" w:hAnsi="Book Antiqua" w:cs="Book Antiqua"/>
          <w:color w:val="000000"/>
        </w:rPr>
        <w:t xml:space="preserve"> Balloon Pump in Cardiogenic Shock II (IABP-SHOCK II) trial.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163</w:t>
      </w:r>
      <w:r>
        <w:rPr>
          <w:rFonts w:ascii="Book Antiqua" w:eastAsia="Book Antiqua" w:hAnsi="Book Antiqua" w:cs="Book Antiqua"/>
          <w:color w:val="000000"/>
        </w:rPr>
        <w:t>: 938-945 [PMID: 22709745 DOI: 10.1016/j.ahj.2012.03.012]</w:t>
      </w:r>
    </w:p>
    <w:p w14:paraId="438083FF" w14:textId="77777777" w:rsidR="00A77B3E" w:rsidRDefault="007656A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Christenson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Simonet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Schmuziger</w:t>
      </w:r>
      <w:proofErr w:type="spellEnd"/>
      <w:r>
        <w:rPr>
          <w:rFonts w:ascii="Book Antiqua" w:eastAsia="Book Antiqua" w:hAnsi="Book Antiqua" w:cs="Book Antiqua"/>
          <w:color w:val="000000"/>
        </w:rPr>
        <w:t xml:space="preserve"> M. Preoperative </w:t>
      </w:r>
      <w:proofErr w:type="spellStart"/>
      <w:r>
        <w:rPr>
          <w:rFonts w:ascii="Book Antiqua" w:eastAsia="Book Antiqua" w:hAnsi="Book Antiqua" w:cs="Book Antiqua"/>
          <w:color w:val="000000"/>
        </w:rPr>
        <w:t>intraaortic</w:t>
      </w:r>
      <w:proofErr w:type="spellEnd"/>
      <w:r>
        <w:rPr>
          <w:rFonts w:ascii="Book Antiqua" w:eastAsia="Book Antiqua" w:hAnsi="Book Antiqua" w:cs="Book Antiqua"/>
          <w:color w:val="000000"/>
        </w:rPr>
        <w:t xml:space="preserve"> balloon pump enhances cardiac performance and improves the outcome of redo CABG.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64</w:t>
      </w:r>
      <w:r>
        <w:rPr>
          <w:rFonts w:ascii="Book Antiqua" w:eastAsia="Book Antiqua" w:hAnsi="Book Antiqua" w:cs="Book Antiqua"/>
          <w:color w:val="000000"/>
        </w:rPr>
        <w:t>: 1237-1244 [PMID: 9386685 DOI: 10.1016/S0003-4975(97)00898-9]</w:t>
      </w:r>
    </w:p>
    <w:p w14:paraId="3454A082" w14:textId="77777777" w:rsidR="00A77B3E" w:rsidRDefault="007656AD">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Pilarczyk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Boening</w:t>
      </w:r>
      <w:proofErr w:type="spellEnd"/>
      <w:r>
        <w:rPr>
          <w:rFonts w:ascii="Book Antiqua" w:eastAsia="Book Antiqua" w:hAnsi="Book Antiqua" w:cs="Book Antiqua"/>
          <w:color w:val="000000"/>
        </w:rPr>
        <w:t xml:space="preserve"> A, Jakob H, </w:t>
      </w:r>
      <w:proofErr w:type="spellStart"/>
      <w:r>
        <w:rPr>
          <w:rFonts w:ascii="Book Antiqua" w:eastAsia="Book Antiqua" w:hAnsi="Book Antiqua" w:cs="Book Antiqua"/>
          <w:color w:val="000000"/>
        </w:rPr>
        <w:t>Langebartels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Markewitz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Haake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Heringlake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Trummer</w:t>
      </w:r>
      <w:proofErr w:type="spellEnd"/>
      <w:r>
        <w:rPr>
          <w:rFonts w:ascii="Book Antiqua" w:eastAsia="Book Antiqua" w:hAnsi="Book Antiqua" w:cs="Book Antiqua"/>
          <w:color w:val="000000"/>
        </w:rPr>
        <w:t xml:space="preserve"> G. Preoperative intra-aortic </w:t>
      </w:r>
      <w:proofErr w:type="spellStart"/>
      <w:r>
        <w:rPr>
          <w:rFonts w:ascii="Book Antiqua" w:eastAsia="Book Antiqua" w:hAnsi="Book Antiqua" w:cs="Book Antiqua"/>
          <w:color w:val="000000"/>
        </w:rPr>
        <w:t>counterpulsation</w:t>
      </w:r>
      <w:proofErr w:type="spellEnd"/>
      <w:r>
        <w:rPr>
          <w:rFonts w:ascii="Book Antiqua" w:eastAsia="Book Antiqua" w:hAnsi="Book Antiqua" w:cs="Book Antiqua"/>
          <w:color w:val="000000"/>
        </w:rPr>
        <w:t xml:space="preserve"> in high-risk patients undergoing cardiac surgery: a meta-analysis of randomized controlled trials†.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5-17 [PMID: 26245629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/ezv258]</w:t>
      </w:r>
    </w:p>
    <w:p w14:paraId="2D9E7105" w14:textId="77777777" w:rsidR="00A77B3E" w:rsidRDefault="007656A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Takaro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Peduzzi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Detre</w:t>
      </w:r>
      <w:proofErr w:type="spellEnd"/>
      <w:r>
        <w:rPr>
          <w:rFonts w:ascii="Book Antiqua" w:eastAsia="Book Antiqua" w:hAnsi="Book Antiqua" w:cs="Book Antiqua"/>
          <w:color w:val="000000"/>
        </w:rPr>
        <w:t xml:space="preserve"> KM, Hultgren HN, Murphy ML, van der Bel-Kahn J, Thomsen J, Meadows WR. Survival in subgroups of patients with left main coronary artery disease. Veterans Administration Cooperative Study of Surgery for Coronary Arterial Occlusive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1982; </w:t>
      </w:r>
      <w:r>
        <w:rPr>
          <w:rFonts w:ascii="Book Antiqua" w:eastAsia="Book Antiqua" w:hAnsi="Book Antiqua" w:cs="Book Antiqua"/>
          <w:b/>
          <w:bCs/>
          <w:color w:val="000000"/>
        </w:rPr>
        <w:t>66</w:t>
      </w:r>
      <w:r>
        <w:rPr>
          <w:rFonts w:ascii="Book Antiqua" w:eastAsia="Book Antiqua" w:hAnsi="Book Antiqua" w:cs="Book Antiqua"/>
          <w:color w:val="000000"/>
        </w:rPr>
        <w:t>: 14-22 [PMID: 6979435 DOI: 10.1161/01.cir.66.1.14]</w:t>
      </w:r>
    </w:p>
    <w:p w14:paraId="3262A5D5" w14:textId="108F8027" w:rsidR="00A77B3E" w:rsidRDefault="007656A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Jones RH</w:t>
      </w:r>
      <w:r>
        <w:rPr>
          <w:rFonts w:ascii="Book Antiqua" w:eastAsia="Book Antiqua" w:hAnsi="Book Antiqua" w:cs="Book Antiqua"/>
          <w:color w:val="000000"/>
        </w:rPr>
        <w:t xml:space="preserve">, Hannan EL, </w:t>
      </w:r>
      <w:proofErr w:type="spellStart"/>
      <w:r>
        <w:rPr>
          <w:rFonts w:ascii="Book Antiqua" w:eastAsia="Book Antiqua" w:hAnsi="Book Antiqua" w:cs="Book Antiqua"/>
          <w:color w:val="000000"/>
        </w:rPr>
        <w:t>Hammermeister</w:t>
      </w:r>
      <w:proofErr w:type="spellEnd"/>
      <w:r>
        <w:rPr>
          <w:rFonts w:ascii="Book Antiqua" w:eastAsia="Book Antiqua" w:hAnsi="Book Antiqua" w:cs="Book Antiqua"/>
          <w:color w:val="000000"/>
        </w:rPr>
        <w:t xml:space="preserve"> KE, Delong ER, O'Connor GT, </w:t>
      </w:r>
      <w:proofErr w:type="spellStart"/>
      <w:r>
        <w:rPr>
          <w:rFonts w:ascii="Book Antiqua" w:eastAsia="Book Antiqua" w:hAnsi="Book Antiqua" w:cs="Book Antiqua"/>
          <w:color w:val="000000"/>
        </w:rPr>
        <w:t>Luepker</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Parsonnet</w:t>
      </w:r>
      <w:proofErr w:type="spellEnd"/>
      <w:r>
        <w:rPr>
          <w:rFonts w:ascii="Book Antiqua" w:eastAsia="Book Antiqua" w:hAnsi="Book Antiqua" w:cs="Book Antiqua"/>
          <w:color w:val="000000"/>
        </w:rPr>
        <w:t xml:space="preserve"> V, Pryor DB. Identification of preoperative variables needed for risk adjustment of short-term mortality after coronary artery bypass graft surgery. The Working Group Panel on the Cooperative CABG Database Project.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28</w:t>
      </w:r>
      <w:r>
        <w:rPr>
          <w:rFonts w:ascii="Book Antiqua" w:eastAsia="Book Antiqua" w:hAnsi="Book Antiqua" w:cs="Book Antiqua"/>
          <w:color w:val="000000"/>
        </w:rPr>
        <w:t>: 1478-1487 [PMID: 8917261 DOI: 10.1016/s0735-1097(96)00359-2</w:t>
      </w:r>
      <w:r w:rsidR="00F80533">
        <w:rPr>
          <w:rFonts w:ascii="Book Antiqua" w:eastAsia="Book Antiqua" w:hAnsi="Book Antiqua" w:cs="Book Antiqua"/>
          <w:color w:val="000000"/>
        </w:rPr>
        <w:t>]</w:t>
      </w:r>
    </w:p>
    <w:p w14:paraId="0D80AE21" w14:textId="77777777" w:rsidR="00A77B3E" w:rsidRDefault="007656A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Sher-I-Murtaza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Raheel</w:t>
      </w:r>
      <w:proofErr w:type="spellEnd"/>
      <w:r>
        <w:rPr>
          <w:rFonts w:ascii="Book Antiqua" w:eastAsia="Book Antiqua" w:hAnsi="Book Antiqua" w:cs="Book Antiqua"/>
          <w:color w:val="000000"/>
        </w:rPr>
        <w:t xml:space="preserve"> HM. Early outcome of Coronary Artery Bypass Graft Surgery in patients with significant Left Main Stem stenosis at a tertiary cardiac care center.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909-914 [PMID: 26430428 DOI: 10.12669/pjms.314.7597]</w:t>
      </w:r>
    </w:p>
    <w:p w14:paraId="1CA4E1FC" w14:textId="77777777" w:rsidR="00A77B3E" w:rsidRDefault="007656A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Morice</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Kappetein</w:t>
      </w:r>
      <w:proofErr w:type="spellEnd"/>
      <w:r>
        <w:rPr>
          <w:rFonts w:ascii="Book Antiqua" w:eastAsia="Book Antiqua" w:hAnsi="Book Antiqua" w:cs="Book Antiqua"/>
          <w:color w:val="000000"/>
        </w:rPr>
        <w:t xml:space="preserve"> AP, Feldman TE, </w:t>
      </w:r>
      <w:proofErr w:type="spellStart"/>
      <w:r>
        <w:rPr>
          <w:rFonts w:ascii="Book Antiqua" w:eastAsia="Book Antiqua" w:hAnsi="Book Antiqua" w:cs="Book Antiqua"/>
          <w:color w:val="000000"/>
        </w:rPr>
        <w:t>Ståhle</w:t>
      </w:r>
      <w:proofErr w:type="spellEnd"/>
      <w:r>
        <w:rPr>
          <w:rFonts w:ascii="Book Antiqua" w:eastAsia="Book Antiqua" w:hAnsi="Book Antiqua" w:cs="Book Antiqua"/>
          <w:color w:val="000000"/>
        </w:rPr>
        <w:t xml:space="preserve"> E, Colombo A, Mack MJ, Holmes DR, Choi JW, </w:t>
      </w:r>
      <w:proofErr w:type="spellStart"/>
      <w:r>
        <w:rPr>
          <w:rFonts w:ascii="Book Antiqua" w:eastAsia="Book Antiqua" w:hAnsi="Book Antiqua" w:cs="Book Antiqua"/>
          <w:color w:val="000000"/>
        </w:rPr>
        <w:t>Ruzyllo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Religa</w:t>
      </w:r>
      <w:proofErr w:type="spellEnd"/>
      <w:r>
        <w:rPr>
          <w:rFonts w:ascii="Book Antiqua" w:eastAsia="Book Antiqua" w:hAnsi="Book Antiqua" w:cs="Book Antiqua"/>
          <w:color w:val="000000"/>
        </w:rPr>
        <w:t xml:space="preserve"> G, Huang J, Roy K, Dawkins KD, Mohr F. Five-year outcomes in patients with left main disease treated with either percutaneous coronary intervention or coronary artery bypass grafting in the synergy between percutaneous coronary intervention with taxus and cardiac surgery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129</w:t>
      </w:r>
      <w:r>
        <w:rPr>
          <w:rFonts w:ascii="Book Antiqua" w:eastAsia="Book Antiqua" w:hAnsi="Book Antiqua" w:cs="Book Antiqua"/>
          <w:color w:val="000000"/>
        </w:rPr>
        <w:t>: 2388-2394 [PMID: 24700706 DOI: 10.1161/CIRCULATIONAHA.113.006689]</w:t>
      </w:r>
    </w:p>
    <w:p w14:paraId="7C7E4AA6" w14:textId="77777777" w:rsidR="00A77B3E" w:rsidRDefault="007656A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Head SJ</w:t>
      </w:r>
      <w:r>
        <w:rPr>
          <w:rFonts w:ascii="Book Antiqua" w:eastAsia="Book Antiqua" w:hAnsi="Book Antiqua" w:cs="Book Antiqua"/>
          <w:color w:val="000000"/>
        </w:rPr>
        <w:t xml:space="preserve">, Kaul S, Mack MJ,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Taggart DP, Holmes DR Jr, Leon MB, Marco J, </w:t>
      </w:r>
      <w:proofErr w:type="spellStart"/>
      <w:r>
        <w:rPr>
          <w:rFonts w:ascii="Book Antiqua" w:eastAsia="Book Antiqua" w:hAnsi="Book Antiqua" w:cs="Book Antiqua"/>
          <w:color w:val="000000"/>
        </w:rPr>
        <w:t>Bogers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Kappetein</w:t>
      </w:r>
      <w:proofErr w:type="spellEnd"/>
      <w:r>
        <w:rPr>
          <w:rFonts w:ascii="Book Antiqua" w:eastAsia="Book Antiqua" w:hAnsi="Book Antiqua" w:cs="Book Antiqua"/>
          <w:color w:val="000000"/>
        </w:rPr>
        <w:t xml:space="preserve"> AP. The rationale for Heart Team decision-making for patients with stable, complex coronary artery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2510-2518 [PMID: 23425523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/eht059]</w:t>
      </w:r>
    </w:p>
    <w:p w14:paraId="1402B4CC" w14:textId="23E90807" w:rsidR="00A77B3E" w:rsidRDefault="007656AD">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Onorati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Renzulli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Feo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Santarpino</w:t>
      </w:r>
      <w:proofErr w:type="spellEnd"/>
      <w:r>
        <w:rPr>
          <w:rFonts w:ascii="Book Antiqua" w:eastAsia="Book Antiqua" w:hAnsi="Book Antiqua" w:cs="Book Antiqua"/>
          <w:color w:val="000000"/>
        </w:rPr>
        <w:t xml:space="preserve"> G, Gregorio R, Biondi A, </w:t>
      </w:r>
      <w:proofErr w:type="spellStart"/>
      <w:r>
        <w:rPr>
          <w:rFonts w:ascii="Book Antiqua" w:eastAsia="Book Antiqua" w:hAnsi="Book Antiqua" w:cs="Book Antiqua"/>
          <w:color w:val="000000"/>
        </w:rPr>
        <w:t>Cerasuolo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Cotrufo</w:t>
      </w:r>
      <w:proofErr w:type="spellEnd"/>
      <w:r>
        <w:rPr>
          <w:rFonts w:ascii="Book Antiqua" w:eastAsia="Book Antiqua" w:hAnsi="Book Antiqua" w:cs="Book Antiqua"/>
          <w:color w:val="000000"/>
        </w:rPr>
        <w:t xml:space="preserve"> M. Does antegrade blood cardioplegia alone provide adequate myocardial </w:t>
      </w:r>
      <w:r>
        <w:rPr>
          <w:rFonts w:ascii="Book Antiqua" w:eastAsia="Book Antiqua" w:hAnsi="Book Antiqua" w:cs="Book Antiqua"/>
          <w:color w:val="000000"/>
        </w:rPr>
        <w:lastRenderedPageBreak/>
        <w:t xml:space="preserve">protection in patients with left main stem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126</w:t>
      </w:r>
      <w:r>
        <w:rPr>
          <w:rFonts w:ascii="Book Antiqua" w:eastAsia="Book Antiqua" w:hAnsi="Book Antiqua" w:cs="Book Antiqua"/>
          <w:color w:val="000000"/>
        </w:rPr>
        <w:t>: 1345-1351 [PMID: 14666005 DOI: 10.1016/s0022-5223(03)00736-0</w:t>
      </w:r>
      <w:r w:rsidR="00F80533">
        <w:rPr>
          <w:rFonts w:ascii="Book Antiqua" w:eastAsia="Book Antiqua" w:hAnsi="Book Antiqua" w:cs="Book Antiqua"/>
          <w:color w:val="000000"/>
        </w:rPr>
        <w:t>]</w:t>
      </w:r>
    </w:p>
    <w:p w14:paraId="46DEBE91" w14:textId="6DC54A59" w:rsidR="00A77B3E" w:rsidRDefault="007656A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Garcia MJ</w:t>
      </w:r>
      <w:r>
        <w:rPr>
          <w:rFonts w:ascii="Book Antiqua" w:eastAsia="Book Antiqua" w:hAnsi="Book Antiqua" w:cs="Book Antiqua"/>
          <w:color w:val="000000"/>
        </w:rPr>
        <w:t xml:space="preserve">, McNamara PM, Gordon T, </w:t>
      </w:r>
      <w:proofErr w:type="spellStart"/>
      <w:r>
        <w:rPr>
          <w:rFonts w:ascii="Book Antiqua" w:eastAsia="Book Antiqua" w:hAnsi="Book Antiqua" w:cs="Book Antiqua"/>
          <w:color w:val="000000"/>
        </w:rPr>
        <w:t>Kannel</w:t>
      </w:r>
      <w:proofErr w:type="spellEnd"/>
      <w:r>
        <w:rPr>
          <w:rFonts w:ascii="Book Antiqua" w:eastAsia="Book Antiqua" w:hAnsi="Book Antiqua" w:cs="Book Antiqua"/>
          <w:color w:val="000000"/>
        </w:rPr>
        <w:t xml:space="preserve"> WB. Morbidity and mortality in diabetics in the Framingham population. </w:t>
      </w:r>
      <w:proofErr w:type="gramStart"/>
      <w:r>
        <w:rPr>
          <w:rFonts w:ascii="Book Antiqua" w:eastAsia="Book Antiqua" w:hAnsi="Book Antiqua" w:cs="Book Antiqua"/>
          <w:color w:val="000000"/>
        </w:rPr>
        <w:t>Sixteen year</w:t>
      </w:r>
      <w:proofErr w:type="gramEnd"/>
      <w:r>
        <w:rPr>
          <w:rFonts w:ascii="Book Antiqua" w:eastAsia="Book Antiqua" w:hAnsi="Book Antiqua" w:cs="Book Antiqua"/>
          <w:color w:val="000000"/>
        </w:rPr>
        <w:t xml:space="preserve"> follow-up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1974; </w:t>
      </w:r>
      <w:r>
        <w:rPr>
          <w:rFonts w:ascii="Book Antiqua" w:eastAsia="Book Antiqua" w:hAnsi="Book Antiqua" w:cs="Book Antiqua"/>
          <w:b/>
          <w:bCs/>
          <w:color w:val="000000"/>
        </w:rPr>
        <w:t>23</w:t>
      </w:r>
      <w:r>
        <w:rPr>
          <w:rFonts w:ascii="Book Antiqua" w:eastAsia="Book Antiqua" w:hAnsi="Book Antiqua" w:cs="Book Antiqua"/>
          <w:color w:val="000000"/>
        </w:rPr>
        <w:t>: 105-111 [PMID: 4359625 DOI: 10.2337/diab.23.2.105</w:t>
      </w:r>
      <w:r w:rsidR="00F80533">
        <w:rPr>
          <w:rFonts w:ascii="Book Antiqua" w:eastAsia="Book Antiqua" w:hAnsi="Book Antiqua" w:cs="Book Antiqua"/>
          <w:color w:val="000000"/>
        </w:rPr>
        <w:t>]</w:t>
      </w:r>
    </w:p>
    <w:p w14:paraId="6A418CF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C94308" w14:textId="77777777" w:rsidR="00A77B3E" w:rsidRDefault="007656AD">
      <w:pPr>
        <w:spacing w:line="360" w:lineRule="auto"/>
        <w:jc w:val="both"/>
      </w:pPr>
      <w:r>
        <w:rPr>
          <w:rFonts w:ascii="Book Antiqua" w:eastAsia="Book Antiqua" w:hAnsi="Book Antiqua" w:cs="Book Antiqua"/>
          <w:b/>
          <w:color w:val="000000"/>
        </w:rPr>
        <w:lastRenderedPageBreak/>
        <w:t>Footnotes</w:t>
      </w:r>
    </w:p>
    <w:p w14:paraId="171D744F" w14:textId="45B9E78F" w:rsidR="00A77B3E" w:rsidRDefault="007656A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IRB</w:t>
      </w:r>
      <w:r w:rsidR="00440FB7">
        <w:rPr>
          <w:rFonts w:ascii="Book Antiqua" w:eastAsia="Book Antiqua" w:hAnsi="Book Antiqua" w:cs="Book Antiqua"/>
          <w:color w:val="000000"/>
        </w:rPr>
        <w:t xml:space="preserve"> </w:t>
      </w:r>
      <w:r>
        <w:rPr>
          <w:rFonts w:ascii="Book Antiqua" w:eastAsia="Book Antiqua" w:hAnsi="Book Antiqua" w:cs="Book Antiqua"/>
          <w:color w:val="000000"/>
        </w:rPr>
        <w:t>board in Hamad medical corporation approved this research and waived consent as it was a retrospective study</w:t>
      </w:r>
      <w:r w:rsidR="00440FB7">
        <w:rPr>
          <w:rFonts w:ascii="Book Antiqua" w:eastAsia="Book Antiqua" w:hAnsi="Book Antiqua" w:cs="Book Antiqua"/>
          <w:color w:val="000000"/>
        </w:rPr>
        <w:t>.</w:t>
      </w:r>
    </w:p>
    <w:p w14:paraId="6003AB7A" w14:textId="77777777" w:rsidR="00A77B3E" w:rsidRDefault="00A77B3E">
      <w:pPr>
        <w:spacing w:line="360" w:lineRule="auto"/>
        <w:jc w:val="both"/>
      </w:pPr>
    </w:p>
    <w:p w14:paraId="07D64AAE" w14:textId="403238C5" w:rsidR="00A77B3E" w:rsidRDefault="007656AD">
      <w:pPr>
        <w:spacing w:line="360" w:lineRule="auto"/>
        <w:jc w:val="both"/>
      </w:pPr>
      <w:r>
        <w:rPr>
          <w:rFonts w:ascii="Book Antiqua" w:eastAsia="Book Antiqua" w:hAnsi="Book Antiqua" w:cs="Book Antiqua"/>
          <w:b/>
          <w:bCs/>
          <w:color w:val="000000"/>
        </w:rPr>
        <w:t xml:space="preserve">Informed consent statement: </w:t>
      </w:r>
      <w:r w:rsidR="00BA6801" w:rsidRPr="00BA6801">
        <w:rPr>
          <w:rFonts w:ascii="Book Antiqua" w:eastAsia="DengXian" w:hAnsi="Book Antiqua"/>
          <w:kern w:val="2"/>
        </w:rPr>
        <w:t>The studied group as the study was retrospective in nature and no specific intervention was described by the author’s methodology</w:t>
      </w:r>
      <w:r w:rsidR="00BA6801">
        <w:rPr>
          <w:rFonts w:ascii="Book Antiqua" w:eastAsia="DengXian" w:hAnsi="Book Antiqua"/>
          <w:kern w:val="2"/>
        </w:rPr>
        <w:t xml:space="preserve">. </w:t>
      </w:r>
      <w:r w:rsidR="00BA6801" w:rsidRPr="00BA6801">
        <w:rPr>
          <w:rFonts w:ascii="Book Antiqua" w:eastAsia="DengXian" w:hAnsi="Book Antiqua"/>
          <w:kern w:val="2"/>
        </w:rPr>
        <w:t xml:space="preserve">The medical research </w:t>
      </w:r>
      <w:proofErr w:type="spellStart"/>
      <w:r w:rsidR="00BA6801" w:rsidRPr="00BA6801">
        <w:rPr>
          <w:rFonts w:ascii="Book Antiqua" w:eastAsia="DengXian" w:hAnsi="Book Antiqua"/>
          <w:kern w:val="2"/>
        </w:rPr>
        <w:t>centre</w:t>
      </w:r>
      <w:proofErr w:type="spellEnd"/>
      <w:r w:rsidR="00BA6801" w:rsidRPr="00BA6801">
        <w:rPr>
          <w:rFonts w:ascii="Book Antiqua" w:eastAsia="DengXian" w:hAnsi="Book Antiqua"/>
          <w:kern w:val="2"/>
        </w:rPr>
        <w:t xml:space="preserve"> waived the informed consent for the project</w:t>
      </w:r>
      <w:r w:rsidR="00BA6801">
        <w:rPr>
          <w:rFonts w:ascii="Book Antiqua" w:eastAsia="DengXian" w:hAnsi="Book Antiqua"/>
          <w:kern w:val="2"/>
        </w:rPr>
        <w:t>.</w:t>
      </w:r>
    </w:p>
    <w:p w14:paraId="42FBA324" w14:textId="77777777" w:rsidR="00A77B3E" w:rsidRDefault="00A77B3E">
      <w:pPr>
        <w:spacing w:line="360" w:lineRule="auto"/>
        <w:jc w:val="both"/>
      </w:pPr>
    </w:p>
    <w:p w14:paraId="4AAE832E" w14:textId="4FD940BB" w:rsidR="00A77B3E" w:rsidRDefault="007656A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w:t>
      </w:r>
      <w:r w:rsidR="00FA0580">
        <w:rPr>
          <w:rFonts w:ascii="Book Antiqua" w:eastAsia="Book Antiqua" w:hAnsi="Book Antiqua" w:cs="Book Antiqua"/>
          <w:color w:val="000000"/>
        </w:rPr>
        <w:t>c</w:t>
      </w:r>
      <w:r w:rsidR="00FA0580" w:rsidRPr="00FA0580">
        <w:rPr>
          <w:rFonts w:ascii="Book Antiqua" w:eastAsia="Book Antiqua" w:hAnsi="Book Antiqua" w:cs="Book Antiqua"/>
          <w:color w:val="000000"/>
        </w:rPr>
        <w:t>onflict-of-interest</w:t>
      </w:r>
      <w:r w:rsidR="00FA0580">
        <w:rPr>
          <w:rFonts w:ascii="Book Antiqua" w:eastAsia="Book Antiqua" w:hAnsi="Book Antiqua" w:cs="Book Antiqua"/>
          <w:color w:val="000000"/>
        </w:rPr>
        <w:t>.</w:t>
      </w:r>
    </w:p>
    <w:p w14:paraId="23EB5327" w14:textId="77777777" w:rsidR="00A77B3E" w:rsidRDefault="00A77B3E">
      <w:pPr>
        <w:spacing w:line="360" w:lineRule="auto"/>
        <w:jc w:val="both"/>
      </w:pPr>
    </w:p>
    <w:p w14:paraId="15E1D809" w14:textId="67083572" w:rsidR="00A77B3E" w:rsidRDefault="007656A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authors agree to share data if it is permissive</w:t>
      </w:r>
      <w:r w:rsidR="00FA0580">
        <w:rPr>
          <w:rFonts w:ascii="Book Antiqua" w:eastAsia="Book Antiqua" w:hAnsi="Book Antiqua" w:cs="Book Antiqua"/>
          <w:color w:val="000000"/>
        </w:rPr>
        <w:t xml:space="preserve"> </w:t>
      </w:r>
      <w:r>
        <w:rPr>
          <w:rFonts w:ascii="Book Antiqua" w:eastAsia="Book Antiqua" w:hAnsi="Book Antiqua" w:cs="Book Antiqua"/>
          <w:color w:val="000000"/>
        </w:rPr>
        <w:t>by their institution</w:t>
      </w:r>
      <w:r w:rsidR="00FA0580">
        <w:rPr>
          <w:rFonts w:ascii="Book Antiqua" w:eastAsia="Book Antiqua" w:hAnsi="Book Antiqua" w:cs="Book Antiqua"/>
          <w:color w:val="000000"/>
        </w:rPr>
        <w:t>.</w:t>
      </w:r>
    </w:p>
    <w:p w14:paraId="14299515" w14:textId="77777777" w:rsidR="00A77B3E" w:rsidRDefault="00A77B3E">
      <w:pPr>
        <w:spacing w:line="360" w:lineRule="auto"/>
        <w:jc w:val="both"/>
      </w:pPr>
    </w:p>
    <w:p w14:paraId="1A4908DE" w14:textId="77777777" w:rsidR="00A77B3E" w:rsidRDefault="007656A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E5F600" w14:textId="77777777" w:rsidR="00A77B3E" w:rsidRDefault="00A77B3E">
      <w:pPr>
        <w:spacing w:line="360" w:lineRule="auto"/>
        <w:jc w:val="both"/>
      </w:pPr>
    </w:p>
    <w:p w14:paraId="571B5788" w14:textId="1089F521" w:rsidR="00A77B3E" w:rsidRDefault="007656A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547EA">
        <w:rPr>
          <w:rFonts w:ascii="Book Antiqua" w:eastAsia="Book Antiqua" w:hAnsi="Book Antiqua" w:cs="Book Antiqua"/>
          <w:color w:val="000000"/>
        </w:rPr>
        <w:t>m</w:t>
      </w:r>
      <w:r>
        <w:rPr>
          <w:rFonts w:ascii="Book Antiqua" w:eastAsia="Book Antiqua" w:hAnsi="Book Antiqua" w:cs="Book Antiqua"/>
          <w:color w:val="000000"/>
        </w:rPr>
        <w:t>anuscript</w:t>
      </w:r>
    </w:p>
    <w:p w14:paraId="4EF9EE39" w14:textId="77777777" w:rsidR="00A77B3E" w:rsidRDefault="00A77B3E">
      <w:pPr>
        <w:spacing w:line="360" w:lineRule="auto"/>
        <w:jc w:val="both"/>
      </w:pPr>
    </w:p>
    <w:p w14:paraId="6534D72C" w14:textId="77777777" w:rsidR="00A77B3E" w:rsidRDefault="007656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11, 2020</w:t>
      </w:r>
    </w:p>
    <w:p w14:paraId="372FA45A" w14:textId="77777777" w:rsidR="00A77B3E" w:rsidRDefault="007656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39C0E3B7" w14:textId="77777777" w:rsidR="00A77B3E" w:rsidRDefault="007656AD">
      <w:pPr>
        <w:spacing w:line="360" w:lineRule="auto"/>
        <w:jc w:val="both"/>
      </w:pPr>
      <w:r>
        <w:rPr>
          <w:rFonts w:ascii="Book Antiqua" w:eastAsia="Book Antiqua" w:hAnsi="Book Antiqua" w:cs="Book Antiqua"/>
          <w:b/>
          <w:color w:val="000000"/>
        </w:rPr>
        <w:t xml:space="preserve">Article in press: </w:t>
      </w:r>
    </w:p>
    <w:p w14:paraId="37ECC736" w14:textId="77777777" w:rsidR="00A77B3E" w:rsidRDefault="00A77B3E">
      <w:pPr>
        <w:spacing w:line="360" w:lineRule="auto"/>
        <w:jc w:val="both"/>
      </w:pPr>
    </w:p>
    <w:p w14:paraId="11A33365" w14:textId="1FA5A81A" w:rsidR="00A77B3E" w:rsidRDefault="007656A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0209AA">
        <w:rPr>
          <w:rFonts w:ascii="Book Antiqua" w:eastAsia="Book Antiqua" w:hAnsi="Book Antiqua" w:cs="Book Antiqua"/>
          <w:color w:val="000000"/>
        </w:rPr>
        <w:t>c</w:t>
      </w:r>
      <w:r>
        <w:rPr>
          <w:rFonts w:ascii="Book Antiqua" w:eastAsia="Book Antiqua" w:hAnsi="Book Antiqua" w:cs="Book Antiqua"/>
          <w:color w:val="000000"/>
        </w:rPr>
        <w:t xml:space="preserve">are </w:t>
      </w:r>
      <w:r w:rsidR="000209AA">
        <w:rPr>
          <w:rFonts w:ascii="Book Antiqua" w:eastAsia="Book Antiqua" w:hAnsi="Book Antiqua" w:cs="Book Antiqua"/>
          <w:color w:val="000000"/>
        </w:rPr>
        <w:t>m</w:t>
      </w:r>
      <w:r>
        <w:rPr>
          <w:rFonts w:ascii="Book Antiqua" w:eastAsia="Book Antiqua" w:hAnsi="Book Antiqua" w:cs="Book Antiqua"/>
          <w:color w:val="000000"/>
        </w:rPr>
        <w:t>edicine</w:t>
      </w:r>
    </w:p>
    <w:p w14:paraId="3CF755D3" w14:textId="77777777" w:rsidR="00A77B3E" w:rsidRDefault="007656A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Qatar</w:t>
      </w:r>
    </w:p>
    <w:p w14:paraId="77A458F7" w14:textId="77777777" w:rsidR="00A77B3E" w:rsidRDefault="007656AD">
      <w:pPr>
        <w:spacing w:line="360" w:lineRule="auto"/>
        <w:jc w:val="both"/>
      </w:pPr>
      <w:r>
        <w:rPr>
          <w:rFonts w:ascii="Book Antiqua" w:eastAsia="Book Antiqua" w:hAnsi="Book Antiqua" w:cs="Book Antiqua"/>
          <w:b/>
          <w:color w:val="000000"/>
        </w:rPr>
        <w:t>Peer-review report’s scientific quality classification</w:t>
      </w:r>
    </w:p>
    <w:p w14:paraId="76F5E959" w14:textId="77777777" w:rsidR="00A77B3E" w:rsidRDefault="007656AD">
      <w:pPr>
        <w:spacing w:line="360" w:lineRule="auto"/>
        <w:jc w:val="both"/>
      </w:pPr>
      <w:r>
        <w:rPr>
          <w:rFonts w:ascii="Book Antiqua" w:eastAsia="Book Antiqua" w:hAnsi="Book Antiqua" w:cs="Book Antiqua"/>
          <w:color w:val="000000"/>
        </w:rPr>
        <w:t>Grade A (Excellent): 0</w:t>
      </w:r>
    </w:p>
    <w:p w14:paraId="5305F1A5" w14:textId="77777777" w:rsidR="00A77B3E" w:rsidRDefault="007656AD">
      <w:pPr>
        <w:spacing w:line="360" w:lineRule="auto"/>
        <w:jc w:val="both"/>
      </w:pPr>
      <w:r>
        <w:rPr>
          <w:rFonts w:ascii="Book Antiqua" w:eastAsia="Book Antiqua" w:hAnsi="Book Antiqua" w:cs="Book Antiqua"/>
          <w:color w:val="000000"/>
        </w:rPr>
        <w:lastRenderedPageBreak/>
        <w:t>Grade B (Very good): B</w:t>
      </w:r>
    </w:p>
    <w:p w14:paraId="26141997" w14:textId="77777777" w:rsidR="00A77B3E" w:rsidRDefault="007656AD">
      <w:pPr>
        <w:spacing w:line="360" w:lineRule="auto"/>
        <w:jc w:val="both"/>
      </w:pPr>
      <w:r>
        <w:rPr>
          <w:rFonts w:ascii="Book Antiqua" w:eastAsia="Book Antiqua" w:hAnsi="Book Antiqua" w:cs="Book Antiqua"/>
          <w:color w:val="000000"/>
        </w:rPr>
        <w:t>Grade C (Good): 0</w:t>
      </w:r>
    </w:p>
    <w:p w14:paraId="6C2676BE" w14:textId="77777777" w:rsidR="00A77B3E" w:rsidRDefault="007656AD">
      <w:pPr>
        <w:spacing w:line="360" w:lineRule="auto"/>
        <w:jc w:val="both"/>
      </w:pPr>
      <w:r>
        <w:rPr>
          <w:rFonts w:ascii="Book Antiqua" w:eastAsia="Book Antiqua" w:hAnsi="Book Antiqua" w:cs="Book Antiqua"/>
          <w:color w:val="000000"/>
        </w:rPr>
        <w:t>Grade D (Fair): 0</w:t>
      </w:r>
    </w:p>
    <w:p w14:paraId="1AA63C67" w14:textId="77777777" w:rsidR="00A77B3E" w:rsidRDefault="007656AD">
      <w:pPr>
        <w:spacing w:line="360" w:lineRule="auto"/>
        <w:jc w:val="both"/>
      </w:pPr>
      <w:r>
        <w:rPr>
          <w:rFonts w:ascii="Book Antiqua" w:eastAsia="Book Antiqua" w:hAnsi="Book Antiqua" w:cs="Book Antiqua"/>
          <w:color w:val="000000"/>
        </w:rPr>
        <w:t>Grade E (Poor): 0</w:t>
      </w:r>
    </w:p>
    <w:p w14:paraId="76680C1D" w14:textId="77777777" w:rsidR="00A77B3E" w:rsidRDefault="00A77B3E">
      <w:pPr>
        <w:spacing w:line="360" w:lineRule="auto"/>
        <w:jc w:val="both"/>
      </w:pPr>
    </w:p>
    <w:p w14:paraId="10A5A66E" w14:textId="77777777" w:rsidR="00A77B3E" w:rsidRDefault="007656A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Redant</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3DEE8109" w14:textId="1AD7F1A7" w:rsidR="00A77B3E" w:rsidRDefault="002D3129">
      <w:pPr>
        <w:spacing w:line="360" w:lineRule="auto"/>
        <w:jc w:val="both"/>
        <w:rPr>
          <w:rFonts w:ascii="Book Antiqua" w:eastAsia="Book Antiqua" w:hAnsi="Book Antiqua" w:cs="Book Antiqua"/>
          <w:b/>
          <w:color w:val="000000"/>
        </w:rPr>
      </w:pPr>
      <w:r w:rsidRPr="002D3129">
        <w:rPr>
          <w:rFonts w:ascii="Book Antiqua" w:eastAsia="Book Antiqua" w:hAnsi="Book Antiqua" w:cs="Book Antiqua"/>
          <w:b/>
          <w:color w:val="000000"/>
        </w:rPr>
        <w:lastRenderedPageBreak/>
        <w:t xml:space="preserve">Table </w:t>
      </w:r>
      <w:r>
        <w:rPr>
          <w:rFonts w:ascii="Book Antiqua" w:eastAsia="Book Antiqua" w:hAnsi="Book Antiqua" w:cs="Book Antiqua"/>
          <w:b/>
          <w:color w:val="000000"/>
        </w:rPr>
        <w:t xml:space="preserve">1 </w:t>
      </w:r>
      <w:r w:rsidRPr="002D3129">
        <w:rPr>
          <w:rFonts w:ascii="Book Antiqua" w:eastAsia="Book Antiqua" w:hAnsi="Book Antiqua" w:cs="Book Antiqua"/>
          <w:b/>
          <w:color w:val="000000"/>
        </w:rPr>
        <w:t>Description of the studied group</w:t>
      </w:r>
    </w:p>
    <w:tbl>
      <w:tblPr>
        <w:tblStyle w:val="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938"/>
        <w:gridCol w:w="1336"/>
        <w:gridCol w:w="1560"/>
        <w:gridCol w:w="1842"/>
      </w:tblGrid>
      <w:tr w:rsidR="00FF14B7" w:rsidRPr="00FF14B7" w14:paraId="6FB49017" w14:textId="77777777" w:rsidTr="00003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none" w:sz="0" w:space="0" w:color="auto"/>
              <w:bottom w:val="single" w:sz="4" w:space="0" w:color="auto"/>
            </w:tcBorders>
            <w:shd w:val="clear" w:color="auto" w:fill="auto"/>
          </w:tcPr>
          <w:p w14:paraId="08611165" w14:textId="77777777" w:rsidR="00FF14B7" w:rsidRPr="00003CCC" w:rsidRDefault="00FF14B7" w:rsidP="00FF14B7">
            <w:pPr>
              <w:spacing w:line="360" w:lineRule="auto"/>
              <w:rPr>
                <w:rFonts w:ascii="Book Antiqua" w:hAnsi="Book Antiqua" w:cstheme="majorBidi"/>
                <w:color w:val="auto"/>
              </w:rPr>
            </w:pPr>
            <w:r w:rsidRPr="00003CCC">
              <w:rPr>
                <w:rFonts w:ascii="Book Antiqua" w:hAnsi="Book Antiqua" w:cstheme="majorBidi"/>
                <w:color w:val="auto"/>
              </w:rPr>
              <w:t>Variable</w:t>
            </w:r>
          </w:p>
        </w:tc>
        <w:tc>
          <w:tcPr>
            <w:tcW w:w="938" w:type="dxa"/>
            <w:tcBorders>
              <w:top w:val="single" w:sz="4" w:space="0" w:color="auto"/>
              <w:bottom w:val="single" w:sz="4" w:space="0" w:color="auto"/>
            </w:tcBorders>
            <w:shd w:val="clear" w:color="auto" w:fill="auto"/>
          </w:tcPr>
          <w:p w14:paraId="0EE511A2" w14:textId="3C832416" w:rsidR="00FF14B7" w:rsidRPr="00003CCC" w:rsidRDefault="00003CCC"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i/>
                <w:iCs/>
                <w:color w:val="auto"/>
              </w:rPr>
            </w:pPr>
            <w:r w:rsidRPr="00003CCC">
              <w:rPr>
                <w:rFonts w:ascii="Book Antiqua" w:hAnsi="Book Antiqua" w:cstheme="majorBidi"/>
                <w:i/>
                <w:iCs/>
                <w:color w:val="auto"/>
              </w:rPr>
              <w:t>n</w:t>
            </w:r>
          </w:p>
        </w:tc>
        <w:tc>
          <w:tcPr>
            <w:tcW w:w="1336" w:type="dxa"/>
            <w:tcBorders>
              <w:top w:val="single" w:sz="4" w:space="0" w:color="auto"/>
              <w:bottom w:val="single" w:sz="4" w:space="0" w:color="auto"/>
            </w:tcBorders>
            <w:shd w:val="clear" w:color="auto" w:fill="auto"/>
          </w:tcPr>
          <w:p w14:paraId="04E22156" w14:textId="77777777" w:rsidR="00FF14B7" w:rsidRPr="00003CCC" w:rsidRDefault="00FF14B7"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003CCC">
              <w:rPr>
                <w:rFonts w:ascii="Book Antiqua" w:hAnsi="Book Antiqua" w:cstheme="majorBidi"/>
                <w:color w:val="auto"/>
              </w:rPr>
              <w:t>Minimum</w:t>
            </w:r>
          </w:p>
        </w:tc>
        <w:tc>
          <w:tcPr>
            <w:tcW w:w="1560" w:type="dxa"/>
            <w:tcBorders>
              <w:top w:val="single" w:sz="4" w:space="0" w:color="auto"/>
              <w:bottom w:val="single" w:sz="4" w:space="0" w:color="auto"/>
            </w:tcBorders>
            <w:shd w:val="clear" w:color="auto" w:fill="auto"/>
          </w:tcPr>
          <w:p w14:paraId="72259D88" w14:textId="77777777" w:rsidR="00FF14B7" w:rsidRPr="00003CCC" w:rsidRDefault="00FF14B7"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003CCC">
              <w:rPr>
                <w:rFonts w:ascii="Book Antiqua" w:hAnsi="Book Antiqua" w:cstheme="majorBidi"/>
                <w:color w:val="auto"/>
              </w:rPr>
              <w:t>Maximum</w:t>
            </w:r>
          </w:p>
        </w:tc>
        <w:tc>
          <w:tcPr>
            <w:tcW w:w="1842" w:type="dxa"/>
            <w:tcBorders>
              <w:top w:val="single" w:sz="4" w:space="0" w:color="auto"/>
              <w:bottom w:val="single" w:sz="4" w:space="0" w:color="auto"/>
              <w:right w:val="none" w:sz="0" w:space="0" w:color="auto"/>
            </w:tcBorders>
            <w:shd w:val="clear" w:color="auto" w:fill="auto"/>
          </w:tcPr>
          <w:p w14:paraId="28195A93" w14:textId="5CB78E1F" w:rsidR="00FF14B7" w:rsidRPr="00003CCC" w:rsidRDefault="007F6046"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Pr>
                <w:rFonts w:ascii="Book Antiqua" w:hAnsi="Book Antiqua" w:cstheme="majorBidi"/>
                <w:color w:val="auto"/>
              </w:rPr>
              <w:t>m</w:t>
            </w:r>
            <w:r w:rsidR="00FF14B7" w:rsidRPr="00003CCC">
              <w:rPr>
                <w:rFonts w:ascii="Book Antiqua" w:hAnsi="Book Antiqua" w:cstheme="majorBidi"/>
                <w:color w:val="auto"/>
              </w:rPr>
              <w:t>ean</w:t>
            </w:r>
            <w:r w:rsidR="00003CCC" w:rsidRPr="00003CCC">
              <w:rPr>
                <w:rFonts w:ascii="Book Antiqua" w:hAnsi="Book Antiqua" w:cstheme="majorBidi"/>
                <w:color w:val="auto"/>
              </w:rPr>
              <w:t xml:space="preserve"> </w:t>
            </w:r>
            <w:r w:rsidR="00FF14B7" w:rsidRPr="00003CCC">
              <w:rPr>
                <w:rFonts w:ascii="Book Antiqua" w:hAnsi="Book Antiqua" w:cstheme="majorBidi"/>
                <w:color w:val="auto"/>
              </w:rPr>
              <w:t>±</w:t>
            </w:r>
            <w:r w:rsidR="00003CCC" w:rsidRPr="00003CCC">
              <w:rPr>
                <w:rFonts w:ascii="Book Antiqua" w:hAnsi="Book Antiqua" w:cstheme="majorBidi"/>
                <w:color w:val="auto"/>
              </w:rPr>
              <w:t xml:space="preserve"> </w:t>
            </w:r>
            <w:r w:rsidR="00FF14B7" w:rsidRPr="00003CCC">
              <w:rPr>
                <w:rFonts w:ascii="Book Antiqua" w:hAnsi="Book Antiqua" w:cstheme="majorBidi"/>
                <w:color w:val="auto"/>
              </w:rPr>
              <w:t>SD</w:t>
            </w:r>
          </w:p>
        </w:tc>
      </w:tr>
      <w:tr w:rsidR="00FF14B7" w:rsidRPr="00FF14B7" w14:paraId="05329305"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shd w:val="clear" w:color="auto" w:fill="auto"/>
          </w:tcPr>
          <w:p w14:paraId="7D08C8A0"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Age</w:t>
            </w:r>
          </w:p>
        </w:tc>
        <w:tc>
          <w:tcPr>
            <w:tcW w:w="938" w:type="dxa"/>
            <w:tcBorders>
              <w:top w:val="single" w:sz="4" w:space="0" w:color="auto"/>
            </w:tcBorders>
            <w:shd w:val="clear" w:color="auto" w:fill="auto"/>
          </w:tcPr>
          <w:p w14:paraId="55058F25"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399</w:t>
            </w:r>
          </w:p>
        </w:tc>
        <w:tc>
          <w:tcPr>
            <w:tcW w:w="1336" w:type="dxa"/>
            <w:tcBorders>
              <w:top w:val="single" w:sz="4" w:space="0" w:color="auto"/>
            </w:tcBorders>
            <w:shd w:val="clear" w:color="auto" w:fill="auto"/>
          </w:tcPr>
          <w:p w14:paraId="5151635E"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18</w:t>
            </w:r>
          </w:p>
        </w:tc>
        <w:tc>
          <w:tcPr>
            <w:tcW w:w="1560" w:type="dxa"/>
            <w:tcBorders>
              <w:top w:val="single" w:sz="4" w:space="0" w:color="auto"/>
            </w:tcBorders>
            <w:shd w:val="clear" w:color="auto" w:fill="auto"/>
          </w:tcPr>
          <w:p w14:paraId="3A5E00B0"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79</w:t>
            </w:r>
          </w:p>
        </w:tc>
        <w:tc>
          <w:tcPr>
            <w:tcW w:w="1842" w:type="dxa"/>
            <w:tcBorders>
              <w:top w:val="single" w:sz="4" w:space="0" w:color="auto"/>
            </w:tcBorders>
            <w:shd w:val="clear" w:color="auto" w:fill="auto"/>
          </w:tcPr>
          <w:p w14:paraId="434D3D39" w14:textId="121F103F"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51.9</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11.3</w:t>
            </w:r>
          </w:p>
        </w:tc>
      </w:tr>
      <w:tr w:rsidR="00003CCC" w:rsidRPr="00FF14B7" w14:paraId="138D6F5B"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03EDC18"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BMI (kg/m</w:t>
            </w:r>
            <w:r w:rsidRPr="00FF14B7">
              <w:rPr>
                <w:rFonts w:ascii="Book Antiqua" w:hAnsi="Book Antiqua" w:cstheme="majorBidi"/>
                <w:b w:val="0"/>
                <w:bCs w:val="0"/>
                <w:vertAlign w:val="superscript"/>
              </w:rPr>
              <w:t>2</w:t>
            </w:r>
            <w:r w:rsidRPr="00FF14B7">
              <w:rPr>
                <w:rFonts w:ascii="Book Antiqua" w:hAnsi="Book Antiqua" w:cstheme="majorBidi"/>
                <w:b w:val="0"/>
                <w:bCs w:val="0"/>
              </w:rPr>
              <w:t>)</w:t>
            </w:r>
          </w:p>
        </w:tc>
        <w:tc>
          <w:tcPr>
            <w:tcW w:w="938" w:type="dxa"/>
            <w:shd w:val="clear" w:color="auto" w:fill="auto"/>
          </w:tcPr>
          <w:p w14:paraId="068E3DD1"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399</w:t>
            </w:r>
          </w:p>
        </w:tc>
        <w:tc>
          <w:tcPr>
            <w:tcW w:w="1336" w:type="dxa"/>
            <w:shd w:val="clear" w:color="auto" w:fill="auto"/>
          </w:tcPr>
          <w:p w14:paraId="19E63E24"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18.8</w:t>
            </w:r>
          </w:p>
        </w:tc>
        <w:tc>
          <w:tcPr>
            <w:tcW w:w="1560" w:type="dxa"/>
            <w:shd w:val="clear" w:color="auto" w:fill="auto"/>
          </w:tcPr>
          <w:p w14:paraId="30EAAA4E"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43.7</w:t>
            </w:r>
          </w:p>
        </w:tc>
        <w:tc>
          <w:tcPr>
            <w:tcW w:w="1842" w:type="dxa"/>
            <w:shd w:val="clear" w:color="auto" w:fill="auto"/>
          </w:tcPr>
          <w:p w14:paraId="359440F9" w14:textId="58323D1B"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25.1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7.1</w:t>
            </w:r>
          </w:p>
        </w:tc>
      </w:tr>
      <w:tr w:rsidR="00FF14B7" w:rsidRPr="00FF14B7" w14:paraId="3934C954"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3F5BE97" w14:textId="34368CB8"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Creatinine (</w:t>
            </w:r>
            <w:proofErr w:type="spellStart"/>
            <w:r w:rsidR="00034128">
              <w:rPr>
                <w:rFonts w:ascii="Book Antiqua" w:hAnsi="Book Antiqua" w:cstheme="majorBidi"/>
                <w:b w:val="0"/>
                <w:bCs w:val="0"/>
              </w:rPr>
              <w:t>μmol</w:t>
            </w:r>
            <w:proofErr w:type="spellEnd"/>
            <w:r w:rsidRPr="00FF14B7">
              <w:rPr>
                <w:rFonts w:ascii="Book Antiqua" w:hAnsi="Book Antiqua" w:cstheme="majorBidi"/>
                <w:b w:val="0"/>
                <w:bCs w:val="0"/>
              </w:rPr>
              <w:t>/L)</w:t>
            </w:r>
          </w:p>
        </w:tc>
        <w:tc>
          <w:tcPr>
            <w:tcW w:w="938" w:type="dxa"/>
            <w:shd w:val="clear" w:color="auto" w:fill="auto"/>
          </w:tcPr>
          <w:p w14:paraId="759D7A19"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397</w:t>
            </w:r>
          </w:p>
        </w:tc>
        <w:tc>
          <w:tcPr>
            <w:tcW w:w="1336" w:type="dxa"/>
            <w:shd w:val="clear" w:color="auto" w:fill="auto"/>
          </w:tcPr>
          <w:p w14:paraId="356209B8"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54.9</w:t>
            </w:r>
          </w:p>
        </w:tc>
        <w:tc>
          <w:tcPr>
            <w:tcW w:w="1560" w:type="dxa"/>
            <w:shd w:val="clear" w:color="auto" w:fill="auto"/>
          </w:tcPr>
          <w:p w14:paraId="0D1B9C68"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378.1</w:t>
            </w:r>
          </w:p>
        </w:tc>
        <w:tc>
          <w:tcPr>
            <w:tcW w:w="1842" w:type="dxa"/>
            <w:shd w:val="clear" w:color="auto" w:fill="auto"/>
          </w:tcPr>
          <w:p w14:paraId="774BFCF9" w14:textId="4E7968AE"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99.8</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55.8</w:t>
            </w:r>
          </w:p>
        </w:tc>
      </w:tr>
      <w:tr w:rsidR="00003CCC" w:rsidRPr="00FF14B7" w14:paraId="428F7FCE"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91C7282"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EF%</w:t>
            </w:r>
          </w:p>
        </w:tc>
        <w:tc>
          <w:tcPr>
            <w:tcW w:w="938" w:type="dxa"/>
            <w:shd w:val="clear" w:color="auto" w:fill="auto"/>
          </w:tcPr>
          <w:p w14:paraId="1361BAA6"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388</w:t>
            </w:r>
          </w:p>
        </w:tc>
        <w:tc>
          <w:tcPr>
            <w:tcW w:w="1336" w:type="dxa"/>
            <w:shd w:val="clear" w:color="auto" w:fill="auto"/>
          </w:tcPr>
          <w:p w14:paraId="2742287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18</w:t>
            </w:r>
          </w:p>
        </w:tc>
        <w:tc>
          <w:tcPr>
            <w:tcW w:w="1560" w:type="dxa"/>
            <w:shd w:val="clear" w:color="auto" w:fill="auto"/>
          </w:tcPr>
          <w:p w14:paraId="3017B6AC"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65</w:t>
            </w:r>
          </w:p>
        </w:tc>
        <w:tc>
          <w:tcPr>
            <w:tcW w:w="1842" w:type="dxa"/>
            <w:shd w:val="clear" w:color="auto" w:fill="auto"/>
          </w:tcPr>
          <w:p w14:paraId="18C7C2F9" w14:textId="167005EA"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45.8</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8.9</w:t>
            </w:r>
          </w:p>
        </w:tc>
      </w:tr>
      <w:tr w:rsidR="00FF14B7" w:rsidRPr="00FF14B7" w14:paraId="16A0B257"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626E844"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Additive Euro score</w:t>
            </w:r>
          </w:p>
        </w:tc>
        <w:tc>
          <w:tcPr>
            <w:tcW w:w="938" w:type="dxa"/>
            <w:shd w:val="clear" w:color="auto" w:fill="auto"/>
          </w:tcPr>
          <w:p w14:paraId="6DA937CA"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398</w:t>
            </w:r>
          </w:p>
        </w:tc>
        <w:tc>
          <w:tcPr>
            <w:tcW w:w="1336" w:type="dxa"/>
            <w:shd w:val="clear" w:color="auto" w:fill="auto"/>
          </w:tcPr>
          <w:p w14:paraId="0FCE3E57"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763A501E"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19</w:t>
            </w:r>
          </w:p>
        </w:tc>
        <w:tc>
          <w:tcPr>
            <w:tcW w:w="1842" w:type="dxa"/>
            <w:shd w:val="clear" w:color="auto" w:fill="auto"/>
          </w:tcPr>
          <w:p w14:paraId="362077CD" w14:textId="219DAC0C"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4.6</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3.1</w:t>
            </w:r>
          </w:p>
        </w:tc>
      </w:tr>
      <w:tr w:rsidR="00003CCC" w:rsidRPr="00FF14B7" w14:paraId="5DB9DD74"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DE6764B" w14:textId="76745B72"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CPB time (min)</w:t>
            </w:r>
          </w:p>
        </w:tc>
        <w:tc>
          <w:tcPr>
            <w:tcW w:w="938" w:type="dxa"/>
            <w:shd w:val="clear" w:color="auto" w:fill="auto"/>
          </w:tcPr>
          <w:p w14:paraId="7D54E80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393</w:t>
            </w:r>
          </w:p>
        </w:tc>
        <w:tc>
          <w:tcPr>
            <w:tcW w:w="1336" w:type="dxa"/>
            <w:shd w:val="clear" w:color="auto" w:fill="auto"/>
          </w:tcPr>
          <w:p w14:paraId="3D56F52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4C08402C"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377</w:t>
            </w:r>
          </w:p>
        </w:tc>
        <w:tc>
          <w:tcPr>
            <w:tcW w:w="1842" w:type="dxa"/>
            <w:shd w:val="clear" w:color="auto" w:fill="auto"/>
          </w:tcPr>
          <w:p w14:paraId="7392B1BF" w14:textId="78A456C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118.1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46.9</w:t>
            </w:r>
          </w:p>
        </w:tc>
      </w:tr>
      <w:tr w:rsidR="00FF14B7" w:rsidRPr="00FF14B7" w14:paraId="4BAF76B3"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E7188BA" w14:textId="68E50E23"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ACC time (min)</w:t>
            </w:r>
          </w:p>
        </w:tc>
        <w:tc>
          <w:tcPr>
            <w:tcW w:w="938" w:type="dxa"/>
            <w:shd w:val="clear" w:color="auto" w:fill="auto"/>
          </w:tcPr>
          <w:p w14:paraId="24971C64"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392</w:t>
            </w:r>
          </w:p>
        </w:tc>
        <w:tc>
          <w:tcPr>
            <w:tcW w:w="1336" w:type="dxa"/>
            <w:shd w:val="clear" w:color="auto" w:fill="auto"/>
          </w:tcPr>
          <w:p w14:paraId="5428F37B"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421196A4"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188</w:t>
            </w:r>
          </w:p>
        </w:tc>
        <w:tc>
          <w:tcPr>
            <w:tcW w:w="1842" w:type="dxa"/>
            <w:shd w:val="clear" w:color="auto" w:fill="auto"/>
          </w:tcPr>
          <w:p w14:paraId="37CCED11" w14:textId="09434233"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86.1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38.7</w:t>
            </w:r>
          </w:p>
        </w:tc>
      </w:tr>
      <w:tr w:rsidR="00003CCC" w:rsidRPr="00FF14B7" w14:paraId="763E5E7D"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5697C7B" w14:textId="365C39F2"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Anesthesia time (min)</w:t>
            </w:r>
          </w:p>
        </w:tc>
        <w:tc>
          <w:tcPr>
            <w:tcW w:w="938" w:type="dxa"/>
            <w:shd w:val="clear" w:color="auto" w:fill="auto"/>
          </w:tcPr>
          <w:p w14:paraId="5AD95126"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398</w:t>
            </w:r>
          </w:p>
        </w:tc>
        <w:tc>
          <w:tcPr>
            <w:tcW w:w="1336" w:type="dxa"/>
            <w:shd w:val="clear" w:color="auto" w:fill="auto"/>
          </w:tcPr>
          <w:p w14:paraId="5E0B102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220</w:t>
            </w:r>
          </w:p>
        </w:tc>
        <w:tc>
          <w:tcPr>
            <w:tcW w:w="1560" w:type="dxa"/>
            <w:shd w:val="clear" w:color="auto" w:fill="auto"/>
          </w:tcPr>
          <w:p w14:paraId="69783B01"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630</w:t>
            </w:r>
          </w:p>
        </w:tc>
        <w:tc>
          <w:tcPr>
            <w:tcW w:w="1842" w:type="dxa"/>
            <w:shd w:val="clear" w:color="auto" w:fill="auto"/>
          </w:tcPr>
          <w:p w14:paraId="447C7918" w14:textId="242349DA"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295.7</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71.2</w:t>
            </w:r>
          </w:p>
        </w:tc>
      </w:tr>
      <w:tr w:rsidR="00FF14B7" w:rsidRPr="00FF14B7" w14:paraId="072C59E5"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1BBDA45"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VIS</w:t>
            </w:r>
          </w:p>
        </w:tc>
        <w:tc>
          <w:tcPr>
            <w:tcW w:w="938" w:type="dxa"/>
            <w:shd w:val="clear" w:color="auto" w:fill="auto"/>
          </w:tcPr>
          <w:p w14:paraId="2EB16275"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398</w:t>
            </w:r>
          </w:p>
        </w:tc>
        <w:tc>
          <w:tcPr>
            <w:tcW w:w="1336" w:type="dxa"/>
            <w:shd w:val="clear" w:color="auto" w:fill="auto"/>
          </w:tcPr>
          <w:p w14:paraId="661AF0BA"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329201B0"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29</w:t>
            </w:r>
          </w:p>
        </w:tc>
        <w:tc>
          <w:tcPr>
            <w:tcW w:w="1842" w:type="dxa"/>
            <w:shd w:val="clear" w:color="auto" w:fill="auto"/>
          </w:tcPr>
          <w:p w14:paraId="265788EB" w14:textId="1F5F1369"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6</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2.1</w:t>
            </w:r>
          </w:p>
        </w:tc>
      </w:tr>
      <w:tr w:rsidR="00003CCC" w:rsidRPr="00FF14B7" w14:paraId="0AD2FDF6"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4B815459" w14:textId="0B27BB9B"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LOS</w:t>
            </w:r>
            <w:r w:rsidRPr="00FF14B7">
              <w:rPr>
                <w:rFonts w:ascii="Book Antiqua" w:hAnsi="Book Antiqua" w:cstheme="majorBidi"/>
                <w:b w:val="0"/>
                <w:bCs w:val="0"/>
                <w:vertAlign w:val="subscript"/>
              </w:rPr>
              <w:t>ICU</w:t>
            </w:r>
            <w:r w:rsidRPr="00FF14B7">
              <w:rPr>
                <w:rFonts w:ascii="Book Antiqua" w:hAnsi="Book Antiqua" w:cstheme="majorBidi"/>
                <w:b w:val="0"/>
                <w:bCs w:val="0"/>
              </w:rPr>
              <w:t xml:space="preserve"> (h)</w:t>
            </w:r>
          </w:p>
        </w:tc>
        <w:tc>
          <w:tcPr>
            <w:tcW w:w="938" w:type="dxa"/>
            <w:shd w:val="clear" w:color="auto" w:fill="auto"/>
          </w:tcPr>
          <w:p w14:paraId="3B8DAFFA"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397</w:t>
            </w:r>
          </w:p>
        </w:tc>
        <w:tc>
          <w:tcPr>
            <w:tcW w:w="1336" w:type="dxa"/>
            <w:shd w:val="clear" w:color="auto" w:fill="auto"/>
          </w:tcPr>
          <w:p w14:paraId="45A4D4E6"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26</w:t>
            </w:r>
          </w:p>
        </w:tc>
        <w:tc>
          <w:tcPr>
            <w:tcW w:w="1560" w:type="dxa"/>
            <w:shd w:val="clear" w:color="auto" w:fill="auto"/>
          </w:tcPr>
          <w:p w14:paraId="5F88558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320</w:t>
            </w:r>
          </w:p>
        </w:tc>
        <w:tc>
          <w:tcPr>
            <w:tcW w:w="1842" w:type="dxa"/>
            <w:shd w:val="clear" w:color="auto" w:fill="auto"/>
          </w:tcPr>
          <w:p w14:paraId="0C46951C" w14:textId="2EB0CBA4"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65.9</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46.1</w:t>
            </w:r>
          </w:p>
        </w:tc>
      </w:tr>
      <w:tr w:rsidR="00FF14B7" w:rsidRPr="00FF14B7" w14:paraId="26AC7C8B"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B656EFA" w14:textId="0E54CFC0"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LOV (min)</w:t>
            </w:r>
          </w:p>
        </w:tc>
        <w:tc>
          <w:tcPr>
            <w:tcW w:w="938" w:type="dxa"/>
            <w:shd w:val="clear" w:color="auto" w:fill="auto"/>
          </w:tcPr>
          <w:p w14:paraId="5D5F57E4"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397</w:t>
            </w:r>
          </w:p>
        </w:tc>
        <w:tc>
          <w:tcPr>
            <w:tcW w:w="1336" w:type="dxa"/>
            <w:shd w:val="clear" w:color="auto" w:fill="auto"/>
          </w:tcPr>
          <w:p w14:paraId="2DBBB553"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190</w:t>
            </w:r>
          </w:p>
        </w:tc>
        <w:tc>
          <w:tcPr>
            <w:tcW w:w="1560" w:type="dxa"/>
            <w:shd w:val="clear" w:color="auto" w:fill="auto"/>
          </w:tcPr>
          <w:p w14:paraId="1527EF6C"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17300</w:t>
            </w:r>
          </w:p>
        </w:tc>
        <w:tc>
          <w:tcPr>
            <w:tcW w:w="1842" w:type="dxa"/>
            <w:shd w:val="clear" w:color="auto" w:fill="auto"/>
          </w:tcPr>
          <w:p w14:paraId="3818B38A" w14:textId="2519CA04"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432</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65</w:t>
            </w:r>
          </w:p>
        </w:tc>
      </w:tr>
      <w:tr w:rsidR="00003CCC" w:rsidRPr="00FF14B7" w14:paraId="1443A892" w14:textId="77777777" w:rsidTr="00003CCC">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shd w:val="clear" w:color="auto" w:fill="auto"/>
          </w:tcPr>
          <w:p w14:paraId="423297F1" w14:textId="66B2B331" w:rsidR="00FF14B7" w:rsidRPr="00FF14B7" w:rsidRDefault="00FF14B7" w:rsidP="00FF14B7">
            <w:pPr>
              <w:spacing w:line="360" w:lineRule="auto"/>
              <w:rPr>
                <w:rFonts w:ascii="Book Antiqua" w:hAnsi="Book Antiqua" w:cstheme="majorBidi"/>
                <w:b w:val="0"/>
                <w:bCs w:val="0"/>
              </w:rPr>
            </w:pPr>
            <w:proofErr w:type="spellStart"/>
            <w:r w:rsidRPr="00FF14B7">
              <w:rPr>
                <w:rFonts w:ascii="Book Antiqua" w:hAnsi="Book Antiqua" w:cstheme="majorBidi"/>
                <w:b w:val="0"/>
                <w:bCs w:val="0"/>
              </w:rPr>
              <w:t>LOS</w:t>
            </w:r>
            <w:r w:rsidRPr="00FF14B7">
              <w:rPr>
                <w:rFonts w:ascii="Book Antiqua" w:hAnsi="Book Antiqua" w:cstheme="majorBidi"/>
                <w:b w:val="0"/>
                <w:bCs w:val="0"/>
                <w:vertAlign w:val="subscript"/>
              </w:rPr>
              <w:t>hosp</w:t>
            </w:r>
            <w:proofErr w:type="spellEnd"/>
            <w:r w:rsidRPr="00FF14B7">
              <w:rPr>
                <w:rFonts w:ascii="Book Antiqua" w:hAnsi="Book Antiqua" w:cstheme="majorBidi"/>
                <w:b w:val="0"/>
                <w:bCs w:val="0"/>
                <w:vertAlign w:val="subscript"/>
              </w:rPr>
              <w:t xml:space="preserve"> </w:t>
            </w:r>
            <w:r w:rsidRPr="00FF14B7">
              <w:rPr>
                <w:rFonts w:ascii="Book Antiqua" w:hAnsi="Book Antiqua" w:cstheme="majorBidi"/>
                <w:b w:val="0"/>
                <w:bCs w:val="0"/>
              </w:rPr>
              <w:t>(d)</w:t>
            </w:r>
          </w:p>
        </w:tc>
        <w:tc>
          <w:tcPr>
            <w:tcW w:w="938" w:type="dxa"/>
            <w:tcBorders>
              <w:bottom w:val="single" w:sz="4" w:space="0" w:color="auto"/>
            </w:tcBorders>
            <w:shd w:val="clear" w:color="auto" w:fill="auto"/>
          </w:tcPr>
          <w:p w14:paraId="29FBE247"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394</w:t>
            </w:r>
          </w:p>
        </w:tc>
        <w:tc>
          <w:tcPr>
            <w:tcW w:w="1336" w:type="dxa"/>
            <w:tcBorders>
              <w:bottom w:val="single" w:sz="4" w:space="0" w:color="auto"/>
            </w:tcBorders>
            <w:shd w:val="clear" w:color="auto" w:fill="auto"/>
          </w:tcPr>
          <w:p w14:paraId="3F247C95"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w:t>
            </w:r>
          </w:p>
        </w:tc>
        <w:tc>
          <w:tcPr>
            <w:tcW w:w="1560" w:type="dxa"/>
            <w:tcBorders>
              <w:bottom w:val="single" w:sz="4" w:space="0" w:color="auto"/>
            </w:tcBorders>
            <w:shd w:val="clear" w:color="auto" w:fill="auto"/>
          </w:tcPr>
          <w:p w14:paraId="75CC4235"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245</w:t>
            </w:r>
          </w:p>
        </w:tc>
        <w:tc>
          <w:tcPr>
            <w:tcW w:w="1842" w:type="dxa"/>
            <w:tcBorders>
              <w:bottom w:val="single" w:sz="4" w:space="0" w:color="auto"/>
            </w:tcBorders>
            <w:shd w:val="clear" w:color="auto" w:fill="auto"/>
          </w:tcPr>
          <w:p w14:paraId="3814E28A" w14:textId="4DF300FD"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28.1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12.9</w:t>
            </w:r>
          </w:p>
        </w:tc>
      </w:tr>
    </w:tbl>
    <w:p w14:paraId="01D8FD28" w14:textId="723D1B44" w:rsidR="004841D8" w:rsidRDefault="00003CCC" w:rsidP="00003CCC">
      <w:pPr>
        <w:spacing w:line="360" w:lineRule="auto"/>
        <w:jc w:val="both"/>
        <w:rPr>
          <w:rFonts w:ascii="Book Antiqua" w:hAnsi="Book Antiqua" w:cstheme="majorBidi"/>
        </w:rPr>
      </w:pPr>
      <w:r w:rsidRPr="00FF14B7">
        <w:rPr>
          <w:rFonts w:ascii="Book Antiqua" w:hAnsi="Book Antiqua" w:cstheme="majorBidi"/>
        </w:rPr>
        <w:t>BMI</w:t>
      </w:r>
      <w:r w:rsidR="004841D8">
        <w:rPr>
          <w:rFonts w:ascii="Book Antiqua" w:hAnsi="Book Antiqua" w:cstheme="majorBidi"/>
        </w:rPr>
        <w:t>: B</w:t>
      </w:r>
      <w:r w:rsidRPr="00FF14B7">
        <w:rPr>
          <w:rFonts w:ascii="Book Antiqua" w:hAnsi="Book Antiqua" w:cstheme="majorBidi"/>
        </w:rPr>
        <w:t>ody mass index</w:t>
      </w:r>
      <w:r w:rsidR="004841D8">
        <w:rPr>
          <w:rFonts w:ascii="Book Antiqua" w:hAnsi="Book Antiqua" w:cstheme="majorBidi"/>
        </w:rPr>
        <w:t xml:space="preserve">; </w:t>
      </w:r>
      <w:r w:rsidRPr="00FF14B7">
        <w:rPr>
          <w:rFonts w:ascii="Book Antiqua" w:hAnsi="Book Antiqua" w:cstheme="majorBidi"/>
        </w:rPr>
        <w:t>EF</w:t>
      </w:r>
      <w:r w:rsidR="004841D8">
        <w:rPr>
          <w:rFonts w:ascii="Book Antiqua" w:hAnsi="Book Antiqua" w:cstheme="majorBidi"/>
        </w:rPr>
        <w:t>: E</w:t>
      </w:r>
      <w:r w:rsidRPr="00FF14B7">
        <w:rPr>
          <w:rFonts w:ascii="Book Antiqua" w:hAnsi="Book Antiqua" w:cstheme="majorBidi"/>
        </w:rPr>
        <w:t>jection fraction</w:t>
      </w:r>
      <w:r w:rsidR="004841D8">
        <w:rPr>
          <w:rFonts w:ascii="Book Antiqua" w:hAnsi="Book Antiqua" w:cstheme="majorBidi"/>
        </w:rPr>
        <w:t>;</w:t>
      </w:r>
      <w:r w:rsidRPr="00FF14B7">
        <w:rPr>
          <w:rFonts w:ascii="Book Antiqua" w:hAnsi="Book Antiqua" w:cstheme="majorBidi"/>
        </w:rPr>
        <w:t xml:space="preserve"> CPB</w:t>
      </w:r>
      <w:r w:rsidR="004841D8">
        <w:rPr>
          <w:rFonts w:ascii="Book Antiqua" w:hAnsi="Book Antiqua" w:cstheme="majorBidi"/>
        </w:rPr>
        <w:t>: C</w:t>
      </w:r>
      <w:r w:rsidRPr="00FF14B7">
        <w:rPr>
          <w:rFonts w:ascii="Book Antiqua" w:hAnsi="Book Antiqua" w:cstheme="majorBidi"/>
        </w:rPr>
        <w:t>ardiopulmonary bypass</w:t>
      </w:r>
      <w:r w:rsidR="004841D8">
        <w:rPr>
          <w:rFonts w:ascii="Book Antiqua" w:hAnsi="Book Antiqua" w:cstheme="majorBidi"/>
        </w:rPr>
        <w:t>;</w:t>
      </w:r>
      <w:r w:rsidRPr="00FF14B7">
        <w:rPr>
          <w:rFonts w:ascii="Book Antiqua" w:hAnsi="Book Antiqua" w:cstheme="majorBidi"/>
        </w:rPr>
        <w:t xml:space="preserve"> ACC</w:t>
      </w:r>
      <w:r w:rsidR="004841D8">
        <w:rPr>
          <w:rFonts w:ascii="Book Antiqua" w:hAnsi="Book Antiqua" w:cstheme="majorBidi"/>
        </w:rPr>
        <w:t>: A</w:t>
      </w:r>
      <w:r w:rsidRPr="00FF14B7">
        <w:rPr>
          <w:rFonts w:ascii="Book Antiqua" w:hAnsi="Book Antiqua" w:cstheme="majorBidi"/>
        </w:rPr>
        <w:t>ortic cross clamp</w:t>
      </w:r>
      <w:r w:rsidR="004841D8">
        <w:rPr>
          <w:rFonts w:ascii="Book Antiqua" w:hAnsi="Book Antiqua" w:cstheme="majorBidi"/>
        </w:rPr>
        <w:t xml:space="preserve">; </w:t>
      </w:r>
      <w:r w:rsidRPr="00FF14B7">
        <w:rPr>
          <w:rFonts w:ascii="Book Antiqua" w:hAnsi="Book Antiqua" w:cstheme="majorBidi"/>
        </w:rPr>
        <w:t>WBCs</w:t>
      </w:r>
      <w:r w:rsidR="004841D8">
        <w:rPr>
          <w:rFonts w:ascii="Book Antiqua" w:hAnsi="Book Antiqua" w:cstheme="majorBidi"/>
        </w:rPr>
        <w:t>: W</w:t>
      </w:r>
      <w:r w:rsidRPr="00FF14B7">
        <w:rPr>
          <w:rFonts w:ascii="Book Antiqua" w:hAnsi="Book Antiqua" w:cstheme="majorBidi"/>
        </w:rPr>
        <w:t>hite blood cells</w:t>
      </w:r>
      <w:r w:rsidR="004841D8">
        <w:rPr>
          <w:rFonts w:ascii="Book Antiqua" w:hAnsi="Book Antiqua" w:cstheme="majorBidi"/>
        </w:rPr>
        <w:t>;</w:t>
      </w:r>
      <w:r w:rsidRPr="00FF14B7">
        <w:rPr>
          <w:rFonts w:ascii="Book Antiqua" w:hAnsi="Book Antiqua" w:cstheme="majorBidi"/>
        </w:rPr>
        <w:t xml:space="preserve"> LOS</w:t>
      </w:r>
      <w:r w:rsidRPr="00FF14B7">
        <w:rPr>
          <w:rFonts w:ascii="Book Antiqua" w:hAnsi="Book Antiqua" w:cstheme="majorBidi"/>
          <w:vertAlign w:val="subscript"/>
        </w:rPr>
        <w:t>ICU</w:t>
      </w:r>
      <w:r w:rsidR="004841D8" w:rsidRPr="004841D8">
        <w:rPr>
          <w:rFonts w:ascii="Book Antiqua" w:hAnsi="Book Antiqua" w:cstheme="majorBidi"/>
        </w:rPr>
        <w:t>:</w:t>
      </w:r>
      <w:r w:rsidRPr="00FF14B7">
        <w:rPr>
          <w:rFonts w:ascii="Book Antiqua" w:hAnsi="Book Antiqua" w:cstheme="majorBidi"/>
        </w:rPr>
        <w:t xml:space="preserve"> </w:t>
      </w:r>
      <w:r w:rsidR="004841D8">
        <w:rPr>
          <w:rFonts w:ascii="Book Antiqua" w:hAnsi="Book Antiqua" w:cstheme="majorBidi"/>
        </w:rPr>
        <w:t>L</w:t>
      </w:r>
      <w:r w:rsidRPr="00FF14B7">
        <w:rPr>
          <w:rFonts w:ascii="Book Antiqua" w:hAnsi="Book Antiqua" w:cstheme="majorBidi"/>
        </w:rPr>
        <w:t>ength of stay in intensive care unit</w:t>
      </w:r>
      <w:r w:rsidR="004841D8">
        <w:rPr>
          <w:rFonts w:ascii="Book Antiqua" w:hAnsi="Book Antiqua" w:cstheme="majorBidi"/>
        </w:rPr>
        <w:t>;</w:t>
      </w:r>
      <w:r w:rsidRPr="00FF14B7">
        <w:rPr>
          <w:rFonts w:ascii="Book Antiqua" w:hAnsi="Book Antiqua" w:cstheme="majorBidi"/>
        </w:rPr>
        <w:t xml:space="preserve"> LOV</w:t>
      </w:r>
      <w:r w:rsidR="004841D8">
        <w:rPr>
          <w:rFonts w:ascii="Book Antiqua" w:hAnsi="Book Antiqua" w:cstheme="majorBidi"/>
        </w:rPr>
        <w:t>: L</w:t>
      </w:r>
      <w:r w:rsidRPr="00FF14B7">
        <w:rPr>
          <w:rFonts w:ascii="Book Antiqua" w:hAnsi="Book Antiqua" w:cstheme="majorBidi"/>
        </w:rPr>
        <w:t>ength of mechanical</w:t>
      </w:r>
      <w:r w:rsidR="004841D8">
        <w:rPr>
          <w:rFonts w:ascii="Book Antiqua" w:hAnsi="Book Antiqua" w:cstheme="majorBidi"/>
        </w:rPr>
        <w:t xml:space="preserve"> </w:t>
      </w:r>
      <w:r w:rsidRPr="00FF14B7">
        <w:rPr>
          <w:rFonts w:ascii="Book Antiqua" w:hAnsi="Book Antiqua" w:cstheme="majorBidi"/>
        </w:rPr>
        <w:t>ventilation</w:t>
      </w:r>
      <w:r w:rsidR="004841D8">
        <w:rPr>
          <w:rFonts w:ascii="Book Antiqua" w:hAnsi="Book Antiqua" w:cstheme="majorBidi"/>
        </w:rPr>
        <w:t>;</w:t>
      </w:r>
      <w:r w:rsidRPr="00FF14B7">
        <w:rPr>
          <w:rFonts w:ascii="Book Antiqua" w:hAnsi="Book Antiqua" w:cstheme="majorBidi"/>
        </w:rPr>
        <w:t xml:space="preserve"> </w:t>
      </w:r>
      <w:proofErr w:type="spellStart"/>
      <w:r w:rsidRPr="00FF14B7">
        <w:rPr>
          <w:rFonts w:ascii="Book Antiqua" w:hAnsi="Book Antiqua" w:cstheme="majorBidi"/>
        </w:rPr>
        <w:t>LOS</w:t>
      </w:r>
      <w:r w:rsidRPr="00FF14B7">
        <w:rPr>
          <w:rFonts w:ascii="Book Antiqua" w:hAnsi="Book Antiqua" w:cstheme="majorBidi"/>
          <w:vertAlign w:val="subscript"/>
        </w:rPr>
        <w:t>hosp</w:t>
      </w:r>
      <w:proofErr w:type="spellEnd"/>
      <w:r w:rsidR="004841D8" w:rsidRPr="004841D8">
        <w:rPr>
          <w:rFonts w:ascii="Book Antiqua" w:hAnsi="Book Antiqua" w:cstheme="majorBidi"/>
        </w:rPr>
        <w:t>:</w:t>
      </w:r>
      <w:r w:rsidR="004841D8">
        <w:rPr>
          <w:rFonts w:ascii="Book Antiqua" w:hAnsi="Book Antiqua" w:cstheme="majorBidi"/>
        </w:rPr>
        <w:t xml:space="preserve"> </w:t>
      </w:r>
      <w:r w:rsidRPr="00FF14B7">
        <w:rPr>
          <w:rFonts w:ascii="Book Antiqua" w:hAnsi="Book Antiqua" w:cstheme="majorBidi"/>
        </w:rPr>
        <w:t>Hospital length of stay</w:t>
      </w:r>
      <w:r w:rsidR="004841D8">
        <w:rPr>
          <w:rFonts w:ascii="Book Antiqua" w:hAnsi="Book Antiqua" w:cstheme="majorBidi"/>
        </w:rPr>
        <w:t>;</w:t>
      </w:r>
      <w:r w:rsidRPr="00FF14B7">
        <w:rPr>
          <w:rFonts w:ascii="Book Antiqua" w:hAnsi="Book Antiqua" w:cstheme="majorBidi"/>
        </w:rPr>
        <w:t xml:space="preserve"> VIS</w:t>
      </w:r>
      <w:r w:rsidR="004841D8">
        <w:rPr>
          <w:rFonts w:ascii="Book Antiqua" w:hAnsi="Book Antiqua" w:cstheme="majorBidi"/>
        </w:rPr>
        <w:t>:</w:t>
      </w:r>
      <w:r w:rsidRPr="00FF14B7">
        <w:rPr>
          <w:rFonts w:ascii="Book Antiqua" w:hAnsi="Book Antiqua" w:cstheme="majorBidi"/>
        </w:rPr>
        <w:t xml:space="preserve"> </w:t>
      </w:r>
      <w:r w:rsidR="004841D8">
        <w:rPr>
          <w:rFonts w:ascii="Book Antiqua" w:hAnsi="Book Antiqua" w:cstheme="majorBidi"/>
        </w:rPr>
        <w:t>V</w:t>
      </w:r>
      <w:r w:rsidRPr="00FF14B7">
        <w:rPr>
          <w:rFonts w:ascii="Book Antiqua" w:hAnsi="Book Antiqua" w:cstheme="majorBidi"/>
        </w:rPr>
        <w:t>asoactive inotrope score</w:t>
      </w:r>
      <w:r w:rsidR="004841D8">
        <w:rPr>
          <w:rFonts w:ascii="Book Antiqua" w:hAnsi="Book Antiqua" w:cstheme="majorBidi"/>
        </w:rPr>
        <w:t>.</w:t>
      </w:r>
    </w:p>
    <w:p w14:paraId="798158EB" w14:textId="2D9CB83C" w:rsidR="00A77B3E" w:rsidRDefault="004841D8" w:rsidP="00003CCC">
      <w:pPr>
        <w:spacing w:line="360" w:lineRule="auto"/>
        <w:jc w:val="both"/>
        <w:rPr>
          <w:rFonts w:ascii="Book Antiqua" w:hAnsi="Book Antiqua" w:cstheme="majorBidi"/>
          <w:b/>
          <w:bCs/>
        </w:rPr>
      </w:pPr>
      <w:r>
        <w:rPr>
          <w:rFonts w:ascii="Book Antiqua" w:hAnsi="Book Antiqua" w:cstheme="majorBidi"/>
        </w:rPr>
        <w:br w:type="page"/>
      </w:r>
      <w:r w:rsidR="009B2A5A" w:rsidRPr="009B2A5A">
        <w:rPr>
          <w:rFonts w:ascii="Book Antiqua" w:hAnsi="Book Antiqua" w:cstheme="majorBidi"/>
          <w:b/>
          <w:bCs/>
        </w:rPr>
        <w:lastRenderedPageBreak/>
        <w:t>Table 2 Demographic differences between both groups</w:t>
      </w:r>
    </w:p>
    <w:tbl>
      <w:tblPr>
        <w:tblStyle w:val="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94"/>
        <w:gridCol w:w="2551"/>
        <w:gridCol w:w="1135"/>
      </w:tblGrid>
      <w:tr w:rsidR="009B2A5A" w:rsidRPr="009B2A5A" w14:paraId="59F5320A" w14:textId="77777777" w:rsidTr="009B2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one" w:sz="0" w:space="0" w:color="auto"/>
              <w:bottom w:val="single" w:sz="4" w:space="0" w:color="auto"/>
            </w:tcBorders>
            <w:shd w:val="clear" w:color="auto" w:fill="auto"/>
          </w:tcPr>
          <w:p w14:paraId="6A85F437" w14:textId="77777777" w:rsidR="009B2A5A" w:rsidRPr="009B2A5A" w:rsidRDefault="009B2A5A" w:rsidP="009B2A5A">
            <w:pPr>
              <w:spacing w:line="360" w:lineRule="auto"/>
              <w:rPr>
                <w:rFonts w:ascii="Book Antiqua" w:hAnsi="Book Antiqua" w:cstheme="majorBidi"/>
                <w:color w:val="auto"/>
              </w:rPr>
            </w:pPr>
            <w:r w:rsidRPr="009B2A5A">
              <w:rPr>
                <w:rFonts w:ascii="Book Antiqua" w:hAnsi="Book Antiqua" w:cstheme="majorBidi"/>
                <w:color w:val="auto"/>
              </w:rPr>
              <w:t>Variable</w:t>
            </w:r>
          </w:p>
        </w:tc>
        <w:tc>
          <w:tcPr>
            <w:tcW w:w="2694" w:type="dxa"/>
            <w:tcBorders>
              <w:top w:val="single" w:sz="4" w:space="0" w:color="auto"/>
              <w:bottom w:val="single" w:sz="4" w:space="0" w:color="auto"/>
            </w:tcBorders>
            <w:shd w:val="clear" w:color="auto" w:fill="auto"/>
          </w:tcPr>
          <w:p w14:paraId="65DA0B22" w14:textId="7DA84FD9" w:rsidR="009B2A5A" w:rsidRPr="009B2A5A" w:rsidRDefault="009B2A5A" w:rsidP="009B2A5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9B2A5A">
              <w:rPr>
                <w:rFonts w:ascii="Book Antiqua" w:hAnsi="Book Antiqua" w:cstheme="majorBidi"/>
                <w:color w:val="auto"/>
              </w:rPr>
              <w:t>Group I</w:t>
            </w:r>
            <w:r>
              <w:rPr>
                <w:rFonts w:ascii="Book Antiqua" w:hAnsi="Book Antiqua" w:cstheme="majorBidi" w:hint="eastAsia"/>
                <w:color w:val="auto"/>
                <w:lang w:eastAsia="zh-CN"/>
              </w:rPr>
              <w:t xml:space="preserve"> </w:t>
            </w:r>
            <w:r w:rsidRPr="009B2A5A">
              <w:rPr>
                <w:rFonts w:ascii="Book Antiqua" w:hAnsi="Book Antiqua" w:cstheme="majorBidi"/>
                <w:color w:val="auto"/>
              </w:rPr>
              <w:t>(LMS)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9B2A5A">
              <w:rPr>
                <w:rFonts w:ascii="Book Antiqua" w:hAnsi="Book Antiqua" w:cstheme="majorBidi"/>
                <w:color w:val="auto"/>
              </w:rPr>
              <w:t>75 (%)</w:t>
            </w:r>
          </w:p>
        </w:tc>
        <w:tc>
          <w:tcPr>
            <w:tcW w:w="2551" w:type="dxa"/>
            <w:tcBorders>
              <w:top w:val="single" w:sz="4" w:space="0" w:color="auto"/>
              <w:bottom w:val="single" w:sz="4" w:space="0" w:color="auto"/>
            </w:tcBorders>
            <w:shd w:val="clear" w:color="auto" w:fill="auto"/>
          </w:tcPr>
          <w:p w14:paraId="7BF5CA42" w14:textId="54B9C729" w:rsidR="009B2A5A" w:rsidRPr="009B2A5A" w:rsidRDefault="009B2A5A" w:rsidP="009B2A5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9B2A5A">
              <w:rPr>
                <w:rFonts w:ascii="Book Antiqua" w:hAnsi="Book Antiqua" w:cstheme="majorBidi"/>
                <w:color w:val="auto"/>
              </w:rPr>
              <w:t>Group II (</w:t>
            </w:r>
            <w:r w:rsidR="00C6133D">
              <w:rPr>
                <w:rFonts w:ascii="Book Antiqua" w:hAnsi="Book Antiqua" w:cstheme="majorBidi"/>
                <w:color w:val="auto"/>
              </w:rPr>
              <w:t>n</w:t>
            </w:r>
            <w:r w:rsidRPr="009B2A5A">
              <w:rPr>
                <w:rFonts w:ascii="Book Antiqua" w:hAnsi="Book Antiqua" w:cstheme="majorBidi"/>
                <w:color w:val="auto"/>
              </w:rPr>
              <w:t>o 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9B2A5A">
              <w:rPr>
                <w:rFonts w:ascii="Book Antiqua" w:hAnsi="Book Antiqua" w:cstheme="majorBidi"/>
                <w:color w:val="auto"/>
              </w:rPr>
              <w:t>324 (%)</w:t>
            </w:r>
          </w:p>
        </w:tc>
        <w:tc>
          <w:tcPr>
            <w:tcW w:w="1135" w:type="dxa"/>
            <w:tcBorders>
              <w:top w:val="single" w:sz="4" w:space="0" w:color="auto"/>
              <w:bottom w:val="single" w:sz="4" w:space="0" w:color="auto"/>
              <w:right w:val="none" w:sz="0" w:space="0" w:color="auto"/>
            </w:tcBorders>
            <w:shd w:val="clear" w:color="auto" w:fill="auto"/>
          </w:tcPr>
          <w:p w14:paraId="1F5D50E5" w14:textId="30E2FC84" w:rsidR="009B2A5A" w:rsidRPr="009B2A5A" w:rsidRDefault="009B2A5A" w:rsidP="009B2A5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9B2A5A">
              <w:rPr>
                <w:rFonts w:ascii="Book Antiqua" w:hAnsi="Book Antiqua" w:cstheme="majorBidi"/>
                <w:i/>
                <w:iCs/>
                <w:color w:val="auto"/>
              </w:rPr>
              <w:t>P</w:t>
            </w:r>
            <w:r>
              <w:rPr>
                <w:rFonts w:ascii="Book Antiqua" w:hAnsi="Book Antiqua" w:cstheme="majorBidi"/>
                <w:color w:val="auto"/>
              </w:rPr>
              <w:t xml:space="preserve"> v</w:t>
            </w:r>
            <w:r w:rsidRPr="009B2A5A">
              <w:rPr>
                <w:rFonts w:ascii="Book Antiqua" w:hAnsi="Book Antiqua" w:cstheme="majorBidi"/>
                <w:color w:val="auto"/>
              </w:rPr>
              <w:t>alue</w:t>
            </w:r>
          </w:p>
        </w:tc>
      </w:tr>
      <w:tr w:rsidR="009B2A5A" w:rsidRPr="009B2A5A" w14:paraId="743E1EA3"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auto"/>
          </w:tcPr>
          <w:p w14:paraId="2E8D8319"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Age</w:t>
            </w:r>
          </w:p>
        </w:tc>
        <w:tc>
          <w:tcPr>
            <w:tcW w:w="2694" w:type="dxa"/>
            <w:tcBorders>
              <w:top w:val="single" w:sz="4" w:space="0" w:color="auto"/>
            </w:tcBorders>
            <w:shd w:val="clear" w:color="auto" w:fill="auto"/>
          </w:tcPr>
          <w:p w14:paraId="05EB2B48" w14:textId="4024BB9C" w:rsidR="009B2A5A" w:rsidRPr="009B2A5A" w:rsidRDefault="009B2A5A" w:rsidP="009B2A5A">
            <w:pPr>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58.3</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11.8</w:t>
            </w:r>
          </w:p>
        </w:tc>
        <w:tc>
          <w:tcPr>
            <w:tcW w:w="2551" w:type="dxa"/>
            <w:tcBorders>
              <w:top w:val="single" w:sz="4" w:space="0" w:color="auto"/>
            </w:tcBorders>
            <w:shd w:val="clear" w:color="auto" w:fill="auto"/>
          </w:tcPr>
          <w:p w14:paraId="29E80A6D" w14:textId="7F88DA94"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55.19</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9.7</w:t>
            </w:r>
          </w:p>
        </w:tc>
        <w:tc>
          <w:tcPr>
            <w:tcW w:w="1135" w:type="dxa"/>
            <w:tcBorders>
              <w:top w:val="single" w:sz="4" w:space="0" w:color="auto"/>
            </w:tcBorders>
            <w:shd w:val="clear" w:color="auto" w:fill="auto"/>
          </w:tcPr>
          <w:p w14:paraId="45E4C3F3"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0.06</w:t>
            </w:r>
          </w:p>
        </w:tc>
      </w:tr>
      <w:tr w:rsidR="009B2A5A" w:rsidRPr="009B2A5A" w14:paraId="713BB0A8"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E2A397F"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Gender (male)</w:t>
            </w:r>
          </w:p>
        </w:tc>
        <w:tc>
          <w:tcPr>
            <w:tcW w:w="2694" w:type="dxa"/>
            <w:shd w:val="clear" w:color="auto" w:fill="auto"/>
          </w:tcPr>
          <w:p w14:paraId="04EC6E5E" w14:textId="77777777" w:rsidR="009B2A5A" w:rsidRPr="009B2A5A" w:rsidRDefault="009B2A5A" w:rsidP="009B2A5A">
            <w:pPr>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62 (82.6)</w:t>
            </w:r>
          </w:p>
        </w:tc>
        <w:tc>
          <w:tcPr>
            <w:tcW w:w="2551" w:type="dxa"/>
            <w:shd w:val="clear" w:color="auto" w:fill="auto"/>
          </w:tcPr>
          <w:p w14:paraId="7D52CC95"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264 (81.4)</w:t>
            </w:r>
          </w:p>
        </w:tc>
        <w:tc>
          <w:tcPr>
            <w:tcW w:w="1135" w:type="dxa"/>
            <w:shd w:val="clear" w:color="auto" w:fill="auto"/>
          </w:tcPr>
          <w:p w14:paraId="6C7F786C"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0.34</w:t>
            </w:r>
          </w:p>
        </w:tc>
      </w:tr>
      <w:tr w:rsidR="009B2A5A" w:rsidRPr="009B2A5A" w14:paraId="26C78BB5"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19F50CC1"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Diabetes</w:t>
            </w:r>
          </w:p>
        </w:tc>
        <w:tc>
          <w:tcPr>
            <w:tcW w:w="2694" w:type="dxa"/>
            <w:shd w:val="clear" w:color="auto" w:fill="auto"/>
          </w:tcPr>
          <w:p w14:paraId="68F6F4FE"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39 (52)</w:t>
            </w:r>
          </w:p>
        </w:tc>
        <w:tc>
          <w:tcPr>
            <w:tcW w:w="2551" w:type="dxa"/>
            <w:shd w:val="clear" w:color="auto" w:fill="auto"/>
          </w:tcPr>
          <w:p w14:paraId="6521ACE8"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144 (44.4)</w:t>
            </w:r>
          </w:p>
        </w:tc>
        <w:tc>
          <w:tcPr>
            <w:tcW w:w="1135" w:type="dxa"/>
            <w:shd w:val="clear" w:color="auto" w:fill="auto"/>
          </w:tcPr>
          <w:p w14:paraId="57F32B0E"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0.05</w:t>
            </w:r>
          </w:p>
        </w:tc>
      </w:tr>
      <w:tr w:rsidR="009B2A5A" w:rsidRPr="009B2A5A" w14:paraId="3636682E"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0476D81"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Hypertension</w:t>
            </w:r>
          </w:p>
        </w:tc>
        <w:tc>
          <w:tcPr>
            <w:tcW w:w="2694" w:type="dxa"/>
            <w:shd w:val="clear" w:color="auto" w:fill="auto"/>
          </w:tcPr>
          <w:p w14:paraId="5F40C407"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32 (42.6)</w:t>
            </w:r>
          </w:p>
        </w:tc>
        <w:tc>
          <w:tcPr>
            <w:tcW w:w="2551" w:type="dxa"/>
            <w:shd w:val="clear" w:color="auto" w:fill="auto"/>
          </w:tcPr>
          <w:p w14:paraId="52AD3C66"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144 (44.4)</w:t>
            </w:r>
          </w:p>
        </w:tc>
        <w:tc>
          <w:tcPr>
            <w:tcW w:w="1135" w:type="dxa"/>
            <w:shd w:val="clear" w:color="auto" w:fill="auto"/>
          </w:tcPr>
          <w:p w14:paraId="5AF2F88F"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0.13</w:t>
            </w:r>
          </w:p>
        </w:tc>
      </w:tr>
      <w:tr w:rsidR="009B2A5A" w:rsidRPr="009B2A5A" w14:paraId="0E14408A"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0478B92"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Euro score</w:t>
            </w:r>
          </w:p>
        </w:tc>
        <w:tc>
          <w:tcPr>
            <w:tcW w:w="2694" w:type="dxa"/>
            <w:shd w:val="clear" w:color="auto" w:fill="auto"/>
          </w:tcPr>
          <w:p w14:paraId="33C2383B" w14:textId="6B0AFA5E"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5.8</w:t>
            </w:r>
            <w:r w:rsidR="00CD7C10">
              <w:rPr>
                <w:rFonts w:ascii="Book Antiqua" w:hAnsi="Book Antiqua" w:cstheme="majorBidi"/>
              </w:rPr>
              <w:t xml:space="preserve"> </w:t>
            </w:r>
            <w:r w:rsidRPr="009B2A5A">
              <w:rPr>
                <w:rFonts w:ascii="Book Antiqua" w:hAnsi="Book Antiqua" w:cstheme="majorBidi"/>
              </w:rPr>
              <w:t>±</w:t>
            </w:r>
            <w:r w:rsidR="00CD7C10">
              <w:rPr>
                <w:rFonts w:ascii="Book Antiqua" w:hAnsi="Book Antiqua" w:cstheme="majorBidi"/>
              </w:rPr>
              <w:t xml:space="preserve"> </w:t>
            </w:r>
            <w:r w:rsidRPr="009B2A5A">
              <w:rPr>
                <w:rFonts w:ascii="Book Antiqua" w:hAnsi="Book Antiqua" w:cstheme="majorBidi"/>
              </w:rPr>
              <w:t>3.9</w:t>
            </w:r>
          </w:p>
        </w:tc>
        <w:tc>
          <w:tcPr>
            <w:tcW w:w="2551" w:type="dxa"/>
            <w:shd w:val="clear" w:color="auto" w:fill="auto"/>
          </w:tcPr>
          <w:p w14:paraId="3CF40141" w14:textId="0190B8E5"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5.0</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3.6</w:t>
            </w:r>
          </w:p>
        </w:tc>
        <w:tc>
          <w:tcPr>
            <w:tcW w:w="1135" w:type="dxa"/>
            <w:shd w:val="clear" w:color="auto" w:fill="auto"/>
          </w:tcPr>
          <w:p w14:paraId="77E101F0"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0.6</w:t>
            </w:r>
          </w:p>
        </w:tc>
      </w:tr>
      <w:tr w:rsidR="009B2A5A" w:rsidRPr="009B2A5A" w14:paraId="2F85F21E"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39FC946C"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BMI</w:t>
            </w:r>
          </w:p>
        </w:tc>
        <w:tc>
          <w:tcPr>
            <w:tcW w:w="2694" w:type="dxa"/>
            <w:shd w:val="clear" w:color="auto" w:fill="auto"/>
          </w:tcPr>
          <w:p w14:paraId="29D6C61B" w14:textId="1F33E9C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30.1</w:t>
            </w:r>
            <w:r w:rsidR="00CD7C10">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6.3</w:t>
            </w:r>
          </w:p>
        </w:tc>
        <w:tc>
          <w:tcPr>
            <w:tcW w:w="2551" w:type="dxa"/>
            <w:shd w:val="clear" w:color="auto" w:fill="auto"/>
          </w:tcPr>
          <w:p w14:paraId="2F7ACF9A" w14:textId="519BAEAA"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27.9</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5.8</w:t>
            </w:r>
          </w:p>
        </w:tc>
        <w:tc>
          <w:tcPr>
            <w:tcW w:w="1135" w:type="dxa"/>
            <w:shd w:val="clear" w:color="auto" w:fill="auto"/>
          </w:tcPr>
          <w:p w14:paraId="157B1FF7"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0.6</w:t>
            </w:r>
          </w:p>
        </w:tc>
      </w:tr>
      <w:tr w:rsidR="009B2A5A" w:rsidRPr="009B2A5A" w14:paraId="3A054A2D"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0A622E5" w14:textId="116678D0"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EF</w:t>
            </w:r>
            <w:r>
              <w:rPr>
                <w:rFonts w:ascii="Book Antiqua" w:hAnsi="Book Antiqua" w:cstheme="majorBidi"/>
                <w:b w:val="0"/>
                <w:bCs w:val="0"/>
              </w:rPr>
              <w:t xml:space="preserve"> </w:t>
            </w:r>
            <w:r w:rsidRPr="009B2A5A">
              <w:rPr>
                <w:rFonts w:ascii="Book Antiqua" w:hAnsi="Book Antiqua" w:cstheme="majorBidi"/>
                <w:b w:val="0"/>
                <w:bCs w:val="0"/>
              </w:rPr>
              <w:t>&lt;</w:t>
            </w:r>
            <w:r>
              <w:rPr>
                <w:rFonts w:ascii="Book Antiqua" w:hAnsi="Book Antiqua" w:cstheme="majorBidi"/>
                <w:b w:val="0"/>
                <w:bCs w:val="0"/>
              </w:rPr>
              <w:t xml:space="preserve"> </w:t>
            </w:r>
            <w:r w:rsidRPr="009B2A5A">
              <w:rPr>
                <w:rFonts w:ascii="Book Antiqua" w:hAnsi="Book Antiqua" w:cstheme="majorBidi"/>
                <w:b w:val="0"/>
                <w:bCs w:val="0"/>
              </w:rPr>
              <w:t>40</w:t>
            </w:r>
          </w:p>
        </w:tc>
        <w:tc>
          <w:tcPr>
            <w:tcW w:w="2694" w:type="dxa"/>
            <w:shd w:val="clear" w:color="auto" w:fill="auto"/>
          </w:tcPr>
          <w:p w14:paraId="4095754C"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24 (32)</w:t>
            </w:r>
          </w:p>
        </w:tc>
        <w:tc>
          <w:tcPr>
            <w:tcW w:w="2551" w:type="dxa"/>
            <w:shd w:val="clear" w:color="auto" w:fill="auto"/>
          </w:tcPr>
          <w:p w14:paraId="40C1B0BD"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86 (26.5)</w:t>
            </w:r>
          </w:p>
        </w:tc>
        <w:tc>
          <w:tcPr>
            <w:tcW w:w="1135" w:type="dxa"/>
            <w:shd w:val="clear" w:color="auto" w:fill="auto"/>
          </w:tcPr>
          <w:p w14:paraId="61A60B1D"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0.07</w:t>
            </w:r>
          </w:p>
        </w:tc>
      </w:tr>
      <w:tr w:rsidR="009B2A5A" w:rsidRPr="009B2A5A" w14:paraId="6FE5AD0F"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7FB76BD"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IABP</w:t>
            </w:r>
          </w:p>
        </w:tc>
        <w:tc>
          <w:tcPr>
            <w:tcW w:w="2694" w:type="dxa"/>
            <w:shd w:val="clear" w:color="auto" w:fill="auto"/>
          </w:tcPr>
          <w:p w14:paraId="05071B10"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28 (37.3)</w:t>
            </w:r>
          </w:p>
        </w:tc>
        <w:tc>
          <w:tcPr>
            <w:tcW w:w="2551" w:type="dxa"/>
            <w:shd w:val="clear" w:color="auto" w:fill="auto"/>
          </w:tcPr>
          <w:p w14:paraId="7CA5E596"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80 (24.6)</w:t>
            </w:r>
          </w:p>
        </w:tc>
        <w:tc>
          <w:tcPr>
            <w:tcW w:w="1135" w:type="dxa"/>
            <w:shd w:val="clear" w:color="auto" w:fill="auto"/>
          </w:tcPr>
          <w:p w14:paraId="0365B537"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0.05</w:t>
            </w:r>
          </w:p>
        </w:tc>
      </w:tr>
      <w:tr w:rsidR="009B2A5A" w:rsidRPr="009B2A5A" w14:paraId="4E6BE676"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92D0D7C"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Elective surgery</w:t>
            </w:r>
          </w:p>
        </w:tc>
        <w:tc>
          <w:tcPr>
            <w:tcW w:w="2694" w:type="dxa"/>
            <w:shd w:val="clear" w:color="auto" w:fill="auto"/>
          </w:tcPr>
          <w:p w14:paraId="306B43C3"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45 (60)</w:t>
            </w:r>
          </w:p>
        </w:tc>
        <w:tc>
          <w:tcPr>
            <w:tcW w:w="2551" w:type="dxa"/>
            <w:shd w:val="clear" w:color="auto" w:fill="auto"/>
          </w:tcPr>
          <w:p w14:paraId="1E135108"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224 (66.6)</w:t>
            </w:r>
          </w:p>
        </w:tc>
        <w:tc>
          <w:tcPr>
            <w:tcW w:w="1135" w:type="dxa"/>
            <w:shd w:val="clear" w:color="auto" w:fill="auto"/>
          </w:tcPr>
          <w:p w14:paraId="6618546E"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0.5</w:t>
            </w:r>
          </w:p>
        </w:tc>
      </w:tr>
      <w:tr w:rsidR="009B2A5A" w:rsidRPr="009B2A5A" w14:paraId="3985B75E" w14:textId="77777777" w:rsidTr="009B2A5A">
        <w:trPr>
          <w:trHeight w:val="306"/>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auto"/>
          </w:tcPr>
          <w:p w14:paraId="55BDCF5A" w14:textId="1313AE29" w:rsidR="009B2A5A" w:rsidRPr="009B2A5A" w:rsidRDefault="009B2A5A" w:rsidP="009B2A5A">
            <w:pPr>
              <w:autoSpaceDE w:val="0"/>
              <w:autoSpaceDN w:val="0"/>
              <w:adjustRightInd w:val="0"/>
              <w:spacing w:line="360" w:lineRule="auto"/>
              <w:rPr>
                <w:rFonts w:ascii="Book Antiqua" w:hAnsi="Book Antiqua" w:cstheme="majorBidi"/>
                <w:b w:val="0"/>
                <w:bCs w:val="0"/>
                <w:iCs/>
                <w:lang w:eastAsia="ja-JP"/>
              </w:rPr>
            </w:pPr>
            <w:r w:rsidRPr="009B2A5A">
              <w:rPr>
                <w:rFonts w:ascii="Book Antiqua" w:hAnsi="Book Antiqua" w:cstheme="majorBidi"/>
                <w:b w:val="0"/>
                <w:bCs w:val="0"/>
                <w:iCs/>
                <w:lang w:eastAsia="ja-JP"/>
              </w:rPr>
              <w:t>Basal creatinine</w:t>
            </w:r>
            <w:r>
              <w:rPr>
                <w:rFonts w:ascii="Book Antiqua" w:eastAsiaTheme="minorEastAsia" w:hAnsi="Book Antiqua" w:cstheme="majorBidi" w:hint="eastAsia"/>
                <w:b w:val="0"/>
                <w:bCs w:val="0"/>
                <w:iCs/>
                <w:lang w:eastAsia="zh-CN"/>
              </w:rPr>
              <w:t xml:space="preserve"> </w:t>
            </w:r>
            <w:r w:rsidRPr="009B2A5A">
              <w:rPr>
                <w:rFonts w:ascii="Book Antiqua" w:hAnsi="Book Antiqua" w:cstheme="majorBidi"/>
                <w:b w:val="0"/>
                <w:bCs w:val="0"/>
                <w:iCs/>
                <w:lang w:eastAsia="ja-JP"/>
              </w:rPr>
              <w:t>(</w:t>
            </w:r>
            <w:proofErr w:type="spellStart"/>
            <w:r w:rsidR="00CD7C10">
              <w:rPr>
                <w:rFonts w:ascii="Book Antiqua" w:hAnsi="Book Antiqua" w:cstheme="majorBidi"/>
                <w:b w:val="0"/>
                <w:bCs w:val="0"/>
                <w:iCs/>
                <w:lang w:eastAsia="ja-JP"/>
              </w:rPr>
              <w:t>μmol</w:t>
            </w:r>
            <w:proofErr w:type="spellEnd"/>
            <w:r w:rsidRPr="009B2A5A">
              <w:rPr>
                <w:rFonts w:ascii="Book Antiqua" w:hAnsi="Book Antiqua" w:cstheme="majorBidi"/>
                <w:b w:val="0"/>
                <w:bCs w:val="0"/>
                <w:iCs/>
                <w:lang w:eastAsia="ja-JP"/>
              </w:rPr>
              <w:t>/L)</w:t>
            </w:r>
          </w:p>
        </w:tc>
        <w:tc>
          <w:tcPr>
            <w:tcW w:w="2694" w:type="dxa"/>
            <w:tcBorders>
              <w:bottom w:val="single" w:sz="4" w:space="0" w:color="auto"/>
            </w:tcBorders>
            <w:shd w:val="clear" w:color="auto" w:fill="auto"/>
          </w:tcPr>
          <w:p w14:paraId="6DC896DE" w14:textId="55EDC340"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98.7</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46.5</w:t>
            </w:r>
          </w:p>
        </w:tc>
        <w:tc>
          <w:tcPr>
            <w:tcW w:w="2551" w:type="dxa"/>
            <w:tcBorders>
              <w:bottom w:val="single" w:sz="4" w:space="0" w:color="auto"/>
            </w:tcBorders>
            <w:shd w:val="clear" w:color="auto" w:fill="auto"/>
          </w:tcPr>
          <w:p w14:paraId="4350C76C" w14:textId="7B7706C5"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94.7</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43.1</w:t>
            </w:r>
          </w:p>
        </w:tc>
        <w:tc>
          <w:tcPr>
            <w:tcW w:w="1135" w:type="dxa"/>
            <w:tcBorders>
              <w:bottom w:val="single" w:sz="4" w:space="0" w:color="auto"/>
            </w:tcBorders>
            <w:shd w:val="clear" w:color="auto" w:fill="auto"/>
          </w:tcPr>
          <w:p w14:paraId="0CFF4EFB"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0.6</w:t>
            </w:r>
          </w:p>
        </w:tc>
      </w:tr>
    </w:tbl>
    <w:p w14:paraId="4E401B6E" w14:textId="316B725E" w:rsidR="009B2A5A" w:rsidRDefault="009B2A5A" w:rsidP="009B2A5A">
      <w:pPr>
        <w:spacing w:line="360" w:lineRule="auto"/>
        <w:rPr>
          <w:rFonts w:ascii="Book Antiqua" w:hAnsi="Book Antiqua" w:cstheme="majorBidi"/>
        </w:rPr>
      </w:pPr>
      <w:r w:rsidRPr="009B2A5A">
        <w:rPr>
          <w:rFonts w:ascii="Book Antiqua" w:hAnsi="Book Antiqua" w:cstheme="majorBidi"/>
        </w:rPr>
        <w:t>BMI</w:t>
      </w:r>
      <w:r>
        <w:rPr>
          <w:rFonts w:ascii="Book Antiqua" w:hAnsi="Book Antiqua" w:cstheme="majorBidi"/>
        </w:rPr>
        <w:t>: B</w:t>
      </w:r>
      <w:r w:rsidRPr="009B2A5A">
        <w:rPr>
          <w:rFonts w:ascii="Book Antiqua" w:hAnsi="Book Antiqua" w:cstheme="majorBidi"/>
        </w:rPr>
        <w:t>ody mass index</w:t>
      </w:r>
      <w:r>
        <w:rPr>
          <w:rFonts w:ascii="Book Antiqua" w:hAnsi="Book Antiqua" w:cstheme="majorBidi"/>
        </w:rPr>
        <w:t>;</w:t>
      </w:r>
      <w:r w:rsidRPr="009B2A5A">
        <w:rPr>
          <w:rFonts w:ascii="Book Antiqua" w:hAnsi="Book Antiqua" w:cstheme="majorBidi"/>
        </w:rPr>
        <w:t xml:space="preserve"> EF</w:t>
      </w:r>
      <w:r>
        <w:rPr>
          <w:rFonts w:ascii="Book Antiqua" w:hAnsi="Book Antiqua" w:cstheme="majorBidi"/>
        </w:rPr>
        <w:t>: E</w:t>
      </w:r>
      <w:r w:rsidRPr="009B2A5A">
        <w:rPr>
          <w:rFonts w:ascii="Book Antiqua" w:hAnsi="Book Antiqua" w:cstheme="majorBidi"/>
        </w:rPr>
        <w:t>jection fraction</w:t>
      </w:r>
      <w:r>
        <w:rPr>
          <w:rFonts w:ascii="Book Antiqua" w:hAnsi="Book Antiqua" w:cstheme="majorBidi"/>
        </w:rPr>
        <w:t xml:space="preserve">; </w:t>
      </w:r>
      <w:r w:rsidRPr="009B2A5A">
        <w:rPr>
          <w:rFonts w:ascii="Book Antiqua" w:hAnsi="Book Antiqua" w:cstheme="majorBidi"/>
        </w:rPr>
        <w:t>IABP</w:t>
      </w:r>
      <w:r>
        <w:rPr>
          <w:rFonts w:ascii="Book Antiqua" w:hAnsi="Book Antiqua" w:cstheme="majorBidi"/>
        </w:rPr>
        <w:t>: I</w:t>
      </w:r>
      <w:r w:rsidRPr="009B2A5A">
        <w:rPr>
          <w:rFonts w:ascii="Book Antiqua" w:hAnsi="Book Antiqua" w:cstheme="majorBidi"/>
        </w:rPr>
        <w:t>ntra-aortic balloon pump</w:t>
      </w:r>
      <w:r>
        <w:rPr>
          <w:rFonts w:ascii="Book Antiqua" w:hAnsi="Book Antiqua" w:cstheme="majorBidi"/>
        </w:rPr>
        <w:t>;</w:t>
      </w:r>
      <w:r w:rsidRPr="009B2A5A">
        <w:rPr>
          <w:rFonts w:ascii="Book Antiqua" w:hAnsi="Book Antiqua" w:cstheme="majorBidi"/>
        </w:rPr>
        <w:t xml:space="preserve"> LMS</w:t>
      </w:r>
      <w:r>
        <w:rPr>
          <w:rFonts w:ascii="Book Antiqua" w:hAnsi="Book Antiqua" w:cstheme="majorBidi"/>
        </w:rPr>
        <w:t>: L</w:t>
      </w:r>
      <w:r w:rsidRPr="009B2A5A">
        <w:rPr>
          <w:rFonts w:ascii="Book Antiqua" w:hAnsi="Book Antiqua" w:cstheme="majorBidi"/>
        </w:rPr>
        <w:t>eft main stem.</w:t>
      </w:r>
    </w:p>
    <w:p w14:paraId="04C5C035" w14:textId="56ECF217" w:rsidR="009B2A5A" w:rsidRDefault="009B2A5A" w:rsidP="009B2A5A">
      <w:pPr>
        <w:spacing w:line="360" w:lineRule="auto"/>
        <w:rPr>
          <w:rFonts w:ascii="Book Antiqua" w:hAnsi="Book Antiqua" w:cstheme="majorBidi"/>
          <w:b/>
          <w:bCs/>
        </w:rPr>
      </w:pPr>
      <w:r>
        <w:rPr>
          <w:rFonts w:ascii="Book Antiqua" w:hAnsi="Book Antiqua" w:cstheme="majorBidi"/>
        </w:rPr>
        <w:br w:type="page"/>
      </w:r>
      <w:r w:rsidR="00F26170" w:rsidRPr="00F26170">
        <w:rPr>
          <w:rFonts w:ascii="Book Antiqua" w:hAnsi="Book Antiqua" w:cstheme="majorBidi"/>
          <w:b/>
          <w:bCs/>
        </w:rPr>
        <w:lastRenderedPageBreak/>
        <w:t>Table 3 Main differences in both studied groups</w:t>
      </w:r>
    </w:p>
    <w:tbl>
      <w:tblPr>
        <w:tblStyle w:val="4-21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16"/>
        <w:gridCol w:w="1854"/>
        <w:gridCol w:w="2586"/>
        <w:gridCol w:w="1104"/>
      </w:tblGrid>
      <w:tr w:rsidR="00CA0B78" w:rsidRPr="007656AD" w14:paraId="713D8F39" w14:textId="77777777" w:rsidTr="0038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tcBorders>
            <w:shd w:val="clear" w:color="auto" w:fill="auto"/>
            <w:hideMark/>
          </w:tcPr>
          <w:p w14:paraId="492492C3" w14:textId="77777777" w:rsidR="007656AD" w:rsidRPr="00CA0B78" w:rsidRDefault="007656AD" w:rsidP="007656AD">
            <w:pPr>
              <w:spacing w:line="360" w:lineRule="auto"/>
              <w:rPr>
                <w:rFonts w:ascii="Book Antiqua" w:hAnsi="Book Antiqua" w:cstheme="majorBidi"/>
                <w:color w:val="auto"/>
              </w:rPr>
            </w:pPr>
            <w:r w:rsidRPr="00CA0B78">
              <w:rPr>
                <w:rFonts w:ascii="Book Antiqua" w:hAnsi="Book Antiqua" w:cstheme="majorBidi"/>
                <w:color w:val="auto"/>
              </w:rPr>
              <w:t>Variable</w:t>
            </w:r>
          </w:p>
        </w:tc>
        <w:tc>
          <w:tcPr>
            <w:tcW w:w="0" w:type="auto"/>
            <w:tcBorders>
              <w:top w:val="single" w:sz="4" w:space="0" w:color="auto"/>
              <w:bottom w:val="single" w:sz="4" w:space="0" w:color="auto"/>
            </w:tcBorders>
            <w:shd w:val="clear" w:color="auto" w:fill="auto"/>
            <w:hideMark/>
          </w:tcPr>
          <w:p w14:paraId="2DB06CAC" w14:textId="2098BEB9" w:rsidR="007656AD" w:rsidRPr="007656AD" w:rsidRDefault="007656AD" w:rsidP="007656A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656AD">
              <w:rPr>
                <w:rFonts w:ascii="Book Antiqua" w:hAnsi="Book Antiqua" w:cstheme="majorBidi"/>
                <w:color w:val="auto"/>
              </w:rPr>
              <w:t>Group I (LMS)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7656AD">
              <w:rPr>
                <w:rFonts w:ascii="Book Antiqua" w:hAnsi="Book Antiqua" w:cstheme="majorBidi"/>
                <w:color w:val="auto"/>
              </w:rPr>
              <w:t>75 (%)</w:t>
            </w:r>
          </w:p>
        </w:tc>
        <w:tc>
          <w:tcPr>
            <w:tcW w:w="2586" w:type="dxa"/>
            <w:tcBorders>
              <w:top w:val="single" w:sz="4" w:space="0" w:color="auto"/>
              <w:bottom w:val="single" w:sz="4" w:space="0" w:color="auto"/>
            </w:tcBorders>
            <w:shd w:val="clear" w:color="auto" w:fill="auto"/>
            <w:hideMark/>
          </w:tcPr>
          <w:p w14:paraId="312A9DDB" w14:textId="3E1FF7D0" w:rsidR="007656AD" w:rsidRPr="007656AD" w:rsidRDefault="007656AD" w:rsidP="007656A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656AD">
              <w:rPr>
                <w:rFonts w:ascii="Book Antiqua" w:hAnsi="Book Antiqua" w:cstheme="majorBidi"/>
                <w:color w:val="auto"/>
              </w:rPr>
              <w:t>Group II (</w:t>
            </w:r>
            <w:r w:rsidR="0005268C">
              <w:rPr>
                <w:rFonts w:ascii="Book Antiqua" w:hAnsi="Book Antiqua" w:cstheme="majorBidi"/>
                <w:color w:val="auto"/>
              </w:rPr>
              <w:t>n</w:t>
            </w:r>
            <w:r w:rsidRPr="007656AD">
              <w:rPr>
                <w:rFonts w:ascii="Book Antiqua" w:hAnsi="Book Antiqua" w:cstheme="majorBidi"/>
                <w:color w:val="auto"/>
              </w:rPr>
              <w:t>o 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7656AD">
              <w:rPr>
                <w:rFonts w:ascii="Book Antiqua" w:hAnsi="Book Antiqua" w:cstheme="majorBidi"/>
                <w:color w:val="auto"/>
              </w:rPr>
              <w:t>324 (%)</w:t>
            </w:r>
          </w:p>
        </w:tc>
        <w:tc>
          <w:tcPr>
            <w:tcW w:w="1104" w:type="dxa"/>
            <w:tcBorders>
              <w:top w:val="single" w:sz="4" w:space="0" w:color="auto"/>
              <w:bottom w:val="single" w:sz="4" w:space="0" w:color="auto"/>
              <w:right w:val="none" w:sz="0" w:space="0" w:color="auto"/>
            </w:tcBorders>
            <w:shd w:val="clear" w:color="auto" w:fill="auto"/>
            <w:hideMark/>
          </w:tcPr>
          <w:p w14:paraId="4AF6984D" w14:textId="04A6C148" w:rsidR="007656AD" w:rsidRPr="007656AD" w:rsidRDefault="007656AD" w:rsidP="007656A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CA0B78">
              <w:rPr>
                <w:rFonts w:ascii="Book Antiqua" w:hAnsi="Book Antiqua" w:cstheme="majorBidi"/>
                <w:i/>
                <w:iCs/>
                <w:color w:val="auto"/>
              </w:rPr>
              <w:t>P</w:t>
            </w:r>
            <w:r w:rsidRPr="007656AD">
              <w:rPr>
                <w:rFonts w:ascii="Book Antiqua" w:hAnsi="Book Antiqua" w:cstheme="majorBidi"/>
                <w:color w:val="auto"/>
              </w:rPr>
              <w:t xml:space="preserve"> </w:t>
            </w:r>
            <w:r w:rsidR="00CA0B78">
              <w:rPr>
                <w:rFonts w:ascii="Book Antiqua" w:hAnsi="Book Antiqua" w:cstheme="majorBidi"/>
                <w:color w:val="auto"/>
              </w:rPr>
              <w:t>v</w:t>
            </w:r>
            <w:r w:rsidRPr="007656AD">
              <w:rPr>
                <w:rFonts w:ascii="Book Antiqua" w:hAnsi="Book Antiqua" w:cstheme="majorBidi"/>
                <w:color w:val="auto"/>
              </w:rPr>
              <w:t>alue</w:t>
            </w:r>
          </w:p>
        </w:tc>
      </w:tr>
      <w:tr w:rsidR="00CA0B78" w:rsidRPr="007656AD" w14:paraId="5BEFDB97" w14:textId="77777777" w:rsidTr="0038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A514290" w14:textId="1C55EF88" w:rsidR="00CA0B78" w:rsidRPr="00CA0B78" w:rsidRDefault="00CA0B78"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Inotrops</w:t>
            </w:r>
          </w:p>
        </w:tc>
        <w:tc>
          <w:tcPr>
            <w:tcW w:w="0" w:type="auto"/>
            <w:tcBorders>
              <w:top w:val="single" w:sz="4" w:space="0" w:color="auto"/>
            </w:tcBorders>
            <w:shd w:val="clear" w:color="auto" w:fill="auto"/>
          </w:tcPr>
          <w:p w14:paraId="1A7389F2"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p>
        </w:tc>
        <w:tc>
          <w:tcPr>
            <w:tcW w:w="2586" w:type="dxa"/>
            <w:tcBorders>
              <w:top w:val="single" w:sz="4" w:space="0" w:color="auto"/>
            </w:tcBorders>
            <w:shd w:val="clear" w:color="auto" w:fill="auto"/>
          </w:tcPr>
          <w:p w14:paraId="5D7FD7AA"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p>
        </w:tc>
        <w:tc>
          <w:tcPr>
            <w:tcW w:w="1104" w:type="dxa"/>
            <w:tcBorders>
              <w:top w:val="single" w:sz="4" w:space="0" w:color="auto"/>
            </w:tcBorders>
            <w:shd w:val="clear" w:color="auto" w:fill="auto"/>
          </w:tcPr>
          <w:p w14:paraId="0C816AEE"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p>
        </w:tc>
      </w:tr>
      <w:tr w:rsidR="00CA0B78" w:rsidRPr="007656AD" w14:paraId="47BB621E"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07CE457" w14:textId="720FFE55"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Dopamine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CA0B78">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hideMark/>
          </w:tcPr>
          <w:p w14:paraId="4423D459" w14:textId="56A62D91" w:rsidR="007656AD" w:rsidRPr="00CA0B78"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9 (12)</w:t>
            </w:r>
            <w:r w:rsidR="00CA0B78">
              <w:rPr>
                <w:rFonts w:ascii="Book Antiqua" w:hAnsi="Book Antiqua" w:cstheme="majorBidi"/>
                <w:bCs/>
                <w:noProof/>
              </w:rPr>
              <w:t xml:space="preserve">, </w:t>
            </w:r>
            <w:r w:rsidRPr="007656AD">
              <w:rPr>
                <w:rFonts w:ascii="Book Antiqua" w:hAnsi="Book Antiqua"/>
              </w:rPr>
              <w:t>6.50</w:t>
            </w:r>
            <w:r w:rsidR="00CA0B78">
              <w:rPr>
                <w:rFonts w:ascii="Book Antiqua" w:hAnsi="Book Antiqua"/>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Arial"/>
              </w:rPr>
              <w:t>3.10</w:t>
            </w:r>
          </w:p>
        </w:tc>
        <w:tc>
          <w:tcPr>
            <w:tcW w:w="2586" w:type="dxa"/>
            <w:shd w:val="clear" w:color="auto" w:fill="auto"/>
            <w:hideMark/>
          </w:tcPr>
          <w:p w14:paraId="79881336" w14:textId="0BC4FD7E"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31 (9.6)</w:t>
            </w:r>
            <w:r w:rsidR="00CA0B78">
              <w:rPr>
                <w:rFonts w:ascii="Book Antiqua" w:hAnsi="Book Antiqua" w:cstheme="majorBidi"/>
                <w:bCs/>
                <w:noProof/>
              </w:rPr>
              <w:t xml:space="preserve">, </w:t>
            </w:r>
            <w:r w:rsidRPr="007656AD">
              <w:rPr>
                <w:rFonts w:ascii="Book Antiqua" w:hAnsi="Book Antiqua"/>
              </w:rPr>
              <w:t>7.23</w:t>
            </w:r>
            <w:r w:rsidR="00CA0B78">
              <w:rPr>
                <w:rFonts w:ascii="Book Antiqua" w:hAnsi="Book Antiqua"/>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15.2</w:t>
            </w:r>
          </w:p>
        </w:tc>
        <w:tc>
          <w:tcPr>
            <w:tcW w:w="1104" w:type="dxa"/>
            <w:shd w:val="clear" w:color="auto" w:fill="auto"/>
            <w:hideMark/>
          </w:tcPr>
          <w:p w14:paraId="047997A6" w14:textId="4EE387EA"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0.5</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0.34</w:t>
            </w:r>
          </w:p>
        </w:tc>
      </w:tr>
      <w:tr w:rsidR="00CA0B78" w:rsidRPr="007656AD" w14:paraId="32E83023"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844862" w14:textId="613CC761"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Adrenaline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36BE0A9F" w14:textId="5DF14A00"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6 (8)</w:t>
            </w:r>
            <w:r w:rsidR="00CA0B78">
              <w:rPr>
                <w:rFonts w:ascii="Book Antiqua" w:hAnsi="Book Antiqua" w:cstheme="majorBidi"/>
                <w:bCs/>
                <w:noProof/>
              </w:rPr>
              <w:t>,</w:t>
            </w:r>
            <w:r w:rsidRPr="007656AD">
              <w:rPr>
                <w:rFonts w:ascii="Book Antiqua" w:hAnsi="Book Antiqua" w:cstheme="majorBidi"/>
                <w:bCs/>
                <w:noProof/>
              </w:rPr>
              <w:t xml:space="preserve"> 0.06</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.01</w:t>
            </w:r>
          </w:p>
        </w:tc>
        <w:tc>
          <w:tcPr>
            <w:tcW w:w="2586" w:type="dxa"/>
            <w:shd w:val="clear" w:color="auto" w:fill="auto"/>
          </w:tcPr>
          <w:p w14:paraId="24587FAD" w14:textId="18113664"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27 (8.3)</w:t>
            </w:r>
            <w:r w:rsidR="00CA0B78">
              <w:rPr>
                <w:rFonts w:ascii="Book Antiqua" w:hAnsi="Book Antiqua" w:cstheme="majorBidi"/>
                <w:bCs/>
                <w:noProof/>
              </w:rPr>
              <w:t xml:space="preserve">, </w:t>
            </w:r>
            <w:r w:rsidRPr="007656AD">
              <w:rPr>
                <w:rFonts w:ascii="Book Antiqua" w:hAnsi="Book Antiqua" w:cstheme="majorBidi"/>
                <w:bCs/>
                <w:noProof/>
              </w:rPr>
              <w:t>0.05</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.009</w:t>
            </w:r>
          </w:p>
        </w:tc>
        <w:tc>
          <w:tcPr>
            <w:tcW w:w="1104" w:type="dxa"/>
            <w:shd w:val="clear" w:color="auto" w:fill="auto"/>
          </w:tcPr>
          <w:p w14:paraId="56987C5F" w14:textId="7F1419E0"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0.6</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0.8</w:t>
            </w:r>
          </w:p>
        </w:tc>
      </w:tr>
      <w:tr w:rsidR="00CA0B78" w:rsidRPr="007656AD" w14:paraId="6B358218"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36136B" w14:textId="481404FA"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Noradrenline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41855C12" w14:textId="4CC1FA19"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12 (16)</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0.08</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.01</w:t>
            </w:r>
          </w:p>
        </w:tc>
        <w:tc>
          <w:tcPr>
            <w:tcW w:w="2586" w:type="dxa"/>
            <w:shd w:val="clear" w:color="auto" w:fill="auto"/>
          </w:tcPr>
          <w:p w14:paraId="48139F74" w14:textId="41AF3C33"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43 (13.2)</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0.07</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.008</w:t>
            </w:r>
          </w:p>
        </w:tc>
        <w:tc>
          <w:tcPr>
            <w:tcW w:w="1104" w:type="dxa"/>
            <w:shd w:val="clear" w:color="auto" w:fill="auto"/>
          </w:tcPr>
          <w:p w14:paraId="291379D4" w14:textId="588F81DB"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0.4</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0.7</w:t>
            </w:r>
          </w:p>
        </w:tc>
      </w:tr>
      <w:tr w:rsidR="00CA0B78" w:rsidRPr="007656AD" w14:paraId="5DF56942"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434AD0" w14:textId="2B439609"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Dobutamine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71D108CC" w14:textId="5DF6995D"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4 (5.3)</w:t>
            </w:r>
            <w:r w:rsidR="00CA0B78">
              <w:rPr>
                <w:rFonts w:ascii="Book Antiqua" w:hAnsi="Book Antiqua" w:cstheme="majorBidi"/>
                <w:bCs/>
                <w:noProof/>
              </w:rPr>
              <w:t xml:space="preserve">, </w:t>
            </w:r>
            <w:r w:rsidRPr="007656AD">
              <w:rPr>
                <w:rFonts w:ascii="Book Antiqua" w:hAnsi="Book Antiqua" w:cstheme="majorBidi"/>
                <w:bCs/>
                <w:noProof/>
              </w:rPr>
              <w:t>4.5</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1.4</w:t>
            </w:r>
          </w:p>
        </w:tc>
        <w:tc>
          <w:tcPr>
            <w:tcW w:w="2586" w:type="dxa"/>
            <w:shd w:val="clear" w:color="auto" w:fill="auto"/>
          </w:tcPr>
          <w:p w14:paraId="18AEABAD" w14:textId="4042D211"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11 (3.3)</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3.9</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1.1</w:t>
            </w:r>
          </w:p>
        </w:tc>
        <w:tc>
          <w:tcPr>
            <w:tcW w:w="1104" w:type="dxa"/>
            <w:shd w:val="clear" w:color="auto" w:fill="auto"/>
          </w:tcPr>
          <w:p w14:paraId="1F6417E5" w14:textId="4D55340B"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0.06</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0.09</w:t>
            </w:r>
          </w:p>
        </w:tc>
      </w:tr>
      <w:tr w:rsidR="00CA0B78" w:rsidRPr="007656AD" w14:paraId="1D3AD007"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E7DB25" w14:textId="13F3401E"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Milrinone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3270E589" w14:textId="7464FC69"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3 (4)</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0.56</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0.05</w:t>
            </w:r>
          </w:p>
        </w:tc>
        <w:tc>
          <w:tcPr>
            <w:tcW w:w="2586" w:type="dxa"/>
            <w:shd w:val="clear" w:color="auto" w:fill="auto"/>
          </w:tcPr>
          <w:p w14:paraId="38BB63B7" w14:textId="123E5EF8"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7 (2.1)</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0.6</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0.04</w:t>
            </w:r>
          </w:p>
        </w:tc>
        <w:tc>
          <w:tcPr>
            <w:tcW w:w="1104" w:type="dxa"/>
            <w:shd w:val="clear" w:color="auto" w:fill="auto"/>
          </w:tcPr>
          <w:p w14:paraId="33FA1D17" w14:textId="73AA3BDA"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0.9</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0.4</w:t>
            </w:r>
          </w:p>
        </w:tc>
      </w:tr>
      <w:tr w:rsidR="00CA0B78" w:rsidRPr="007656AD" w14:paraId="7DF529F6"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5B9D89C" w14:textId="1184E362" w:rsidR="00CA0B78" w:rsidRPr="00CA0B78" w:rsidRDefault="00CA0B78" w:rsidP="007656AD">
            <w:pPr>
              <w:spacing w:line="360" w:lineRule="auto"/>
              <w:rPr>
                <w:rFonts w:ascii="Book Antiqua" w:eastAsia="MS Mincho" w:hAnsi="Book Antiqua" w:cstheme="majorBidi"/>
                <w:iCs/>
                <w:lang w:eastAsia="ja-JP"/>
              </w:rPr>
            </w:pPr>
            <w:r w:rsidRPr="00CA0B78">
              <w:rPr>
                <w:rFonts w:ascii="Book Antiqua" w:hAnsi="Book Antiqua" w:cstheme="majorBidi"/>
                <w:b w:val="0"/>
                <w:bCs w:val="0"/>
              </w:rPr>
              <w:t>Intraoperative parameters</w:t>
            </w:r>
          </w:p>
        </w:tc>
        <w:tc>
          <w:tcPr>
            <w:tcW w:w="0" w:type="auto"/>
            <w:shd w:val="clear" w:color="auto" w:fill="auto"/>
          </w:tcPr>
          <w:p w14:paraId="45B78CBF"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p>
        </w:tc>
        <w:tc>
          <w:tcPr>
            <w:tcW w:w="2586" w:type="dxa"/>
            <w:shd w:val="clear" w:color="auto" w:fill="auto"/>
          </w:tcPr>
          <w:p w14:paraId="2D9F5E72"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p>
        </w:tc>
        <w:tc>
          <w:tcPr>
            <w:tcW w:w="1104" w:type="dxa"/>
            <w:shd w:val="clear" w:color="auto" w:fill="auto"/>
          </w:tcPr>
          <w:p w14:paraId="55F6F3D6"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p>
        </w:tc>
      </w:tr>
      <w:tr w:rsidR="00CA0B78" w:rsidRPr="007656AD" w14:paraId="1389625C"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960F057" w14:textId="58C89C46" w:rsidR="00CA0B78" w:rsidRPr="00CA0B78" w:rsidRDefault="00CA0B78" w:rsidP="007656AD">
            <w:pPr>
              <w:spacing w:line="360" w:lineRule="auto"/>
              <w:rPr>
                <w:rFonts w:ascii="Book Antiqua" w:eastAsia="MS Mincho" w:hAnsi="Book Antiqua" w:cstheme="majorBidi"/>
                <w:iCs/>
                <w:lang w:eastAsia="ja-JP"/>
              </w:rPr>
            </w:pPr>
            <w:r w:rsidRPr="00CA0B78">
              <w:rPr>
                <w:rFonts w:ascii="Book Antiqua" w:hAnsi="Book Antiqua" w:cstheme="majorBidi"/>
                <w:b w:val="0"/>
                <w:bCs w:val="0"/>
                <w:iCs/>
                <w:lang w:eastAsia="ja-JP"/>
              </w:rPr>
              <w:t>CPB time (min)</w:t>
            </w:r>
          </w:p>
        </w:tc>
        <w:tc>
          <w:tcPr>
            <w:tcW w:w="0" w:type="auto"/>
            <w:shd w:val="clear" w:color="auto" w:fill="auto"/>
          </w:tcPr>
          <w:p w14:paraId="56F10F8C" w14:textId="23200FDC"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rPr>
              <w:t>139</w:t>
            </w:r>
            <w:r>
              <w:rPr>
                <w:rFonts w:ascii="Book Antiqua" w:hAnsi="Book Antiqua" w:cstheme="majorBidi"/>
              </w:rPr>
              <w:t xml:space="preserve"> </w:t>
            </w:r>
            <w:r w:rsidRPr="007656AD">
              <w:rPr>
                <w:rFonts w:ascii="Book Antiqua" w:hAnsi="Book Antiqua" w:cstheme="majorBidi"/>
                <w:iCs/>
                <w:lang w:eastAsia="ja-JP"/>
              </w:rPr>
              <w:t>±</w:t>
            </w:r>
            <w:r>
              <w:rPr>
                <w:rFonts w:ascii="Book Antiqua" w:hAnsi="Book Antiqua" w:cstheme="majorBidi"/>
                <w:iCs/>
                <w:lang w:eastAsia="ja-JP"/>
              </w:rPr>
              <w:t xml:space="preserve"> </w:t>
            </w:r>
            <w:r w:rsidRPr="007656AD">
              <w:rPr>
                <w:rFonts w:ascii="Book Antiqua" w:hAnsi="Book Antiqua" w:cstheme="majorBidi"/>
                <w:iCs/>
                <w:lang w:eastAsia="ja-JP"/>
              </w:rPr>
              <w:t>43</w:t>
            </w:r>
          </w:p>
        </w:tc>
        <w:tc>
          <w:tcPr>
            <w:tcW w:w="2586" w:type="dxa"/>
            <w:shd w:val="clear" w:color="auto" w:fill="auto"/>
          </w:tcPr>
          <w:p w14:paraId="78EE54CF" w14:textId="200D2A04"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rPr>
              <w:t>125</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69.6</w:t>
            </w:r>
          </w:p>
        </w:tc>
        <w:tc>
          <w:tcPr>
            <w:tcW w:w="1104" w:type="dxa"/>
            <w:shd w:val="clear" w:color="auto" w:fill="auto"/>
          </w:tcPr>
          <w:p w14:paraId="6A387911" w14:textId="34118CAF"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iCs/>
                <w:lang w:eastAsia="ja-JP"/>
              </w:rPr>
              <w:t>0.6</w:t>
            </w:r>
          </w:p>
        </w:tc>
      </w:tr>
      <w:tr w:rsidR="00CA0B78" w:rsidRPr="007656AD" w14:paraId="172B4397"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39C49D" w14:textId="6C8D2095" w:rsidR="00CA0B78" w:rsidRPr="00CA0B78" w:rsidRDefault="00CA0B78" w:rsidP="007656AD">
            <w:pPr>
              <w:spacing w:line="360" w:lineRule="auto"/>
              <w:rPr>
                <w:rFonts w:ascii="Book Antiqua" w:eastAsia="MS Mincho" w:hAnsi="Book Antiqua" w:cstheme="majorBidi"/>
                <w:b w:val="0"/>
                <w:bCs w:val="0"/>
                <w:iCs/>
                <w:lang w:eastAsia="ja-JP"/>
              </w:rPr>
            </w:pPr>
            <w:r w:rsidRPr="00CA0B78">
              <w:rPr>
                <w:rFonts w:ascii="Book Antiqua" w:hAnsi="Book Antiqua" w:cstheme="majorBidi"/>
                <w:b w:val="0"/>
                <w:bCs w:val="0"/>
                <w:iCs/>
                <w:lang w:eastAsia="ja-JP"/>
              </w:rPr>
              <w:t>ACC time (min)</w:t>
            </w:r>
          </w:p>
        </w:tc>
        <w:tc>
          <w:tcPr>
            <w:tcW w:w="0" w:type="auto"/>
            <w:shd w:val="clear" w:color="auto" w:fill="auto"/>
          </w:tcPr>
          <w:p w14:paraId="45389AA5" w14:textId="7D27DF33" w:rsidR="00CA0B78" w:rsidRPr="00CA0B78"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87.1</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34</w:t>
            </w:r>
          </w:p>
        </w:tc>
        <w:tc>
          <w:tcPr>
            <w:tcW w:w="2586" w:type="dxa"/>
            <w:shd w:val="clear" w:color="auto" w:fill="auto"/>
          </w:tcPr>
          <w:p w14:paraId="27917D17" w14:textId="7DAA9718" w:rsidR="00CA0B78" w:rsidRPr="00CA0B78"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79.3</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30.1</w:t>
            </w:r>
          </w:p>
        </w:tc>
        <w:tc>
          <w:tcPr>
            <w:tcW w:w="1104" w:type="dxa"/>
            <w:shd w:val="clear" w:color="auto" w:fill="auto"/>
          </w:tcPr>
          <w:p w14:paraId="1378AA55" w14:textId="14735F65" w:rsidR="00CA0B78" w:rsidRPr="00CA0B78"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iCs/>
                <w:lang w:eastAsia="ja-JP"/>
              </w:rPr>
              <w:t>0.9</w:t>
            </w:r>
          </w:p>
        </w:tc>
      </w:tr>
      <w:tr w:rsidR="00CA0B78" w:rsidRPr="007656AD" w14:paraId="07D3689D"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854ED9F" w14:textId="15A99655" w:rsidR="00CA0B78" w:rsidRPr="00CA0B78" w:rsidRDefault="00CA0B78" w:rsidP="007656AD">
            <w:pPr>
              <w:spacing w:line="360" w:lineRule="auto"/>
              <w:rPr>
                <w:rFonts w:ascii="Book Antiqua" w:eastAsia="MS Mincho" w:hAnsi="Book Antiqua" w:cstheme="majorBidi"/>
                <w:iCs/>
                <w:lang w:eastAsia="ja-JP"/>
              </w:rPr>
            </w:pPr>
            <w:r w:rsidRPr="00CA0B78">
              <w:rPr>
                <w:rFonts w:ascii="Book Antiqua" w:hAnsi="Book Antiqua" w:cstheme="majorBidi"/>
                <w:b w:val="0"/>
                <w:bCs w:val="0"/>
                <w:iCs/>
                <w:lang w:eastAsia="ja-JP"/>
              </w:rPr>
              <w:t>Anesthesia time (min)</w:t>
            </w:r>
          </w:p>
        </w:tc>
        <w:tc>
          <w:tcPr>
            <w:tcW w:w="0" w:type="auto"/>
            <w:shd w:val="clear" w:color="auto" w:fill="auto"/>
          </w:tcPr>
          <w:p w14:paraId="4D2CD6DC" w14:textId="71544687"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6.6</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1.4</w:t>
            </w:r>
          </w:p>
        </w:tc>
        <w:tc>
          <w:tcPr>
            <w:tcW w:w="2586" w:type="dxa"/>
            <w:shd w:val="clear" w:color="auto" w:fill="auto"/>
          </w:tcPr>
          <w:p w14:paraId="4C3B978E" w14:textId="4922A31A"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6.5</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1.8</w:t>
            </w:r>
          </w:p>
        </w:tc>
        <w:tc>
          <w:tcPr>
            <w:tcW w:w="1104" w:type="dxa"/>
            <w:shd w:val="clear" w:color="auto" w:fill="auto"/>
          </w:tcPr>
          <w:p w14:paraId="2531F010" w14:textId="50D7F23D"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iCs/>
                <w:lang w:eastAsia="ja-JP"/>
              </w:rPr>
              <w:t>0.9</w:t>
            </w:r>
          </w:p>
        </w:tc>
      </w:tr>
      <w:tr w:rsidR="00CA0B78" w:rsidRPr="007656AD" w14:paraId="185EEC88"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0E6568" w14:textId="6C142948" w:rsidR="00CA0B78" w:rsidRPr="00CA0B78" w:rsidRDefault="00CA0B78" w:rsidP="007656AD">
            <w:pPr>
              <w:spacing w:line="360" w:lineRule="auto"/>
              <w:rPr>
                <w:rFonts w:ascii="Book Antiqua" w:hAnsi="Book Antiqua" w:cstheme="majorBidi"/>
                <w:b w:val="0"/>
                <w:bCs w:val="0"/>
              </w:rPr>
            </w:pPr>
            <w:r>
              <w:rPr>
                <w:rFonts w:ascii="Book Antiqua" w:hAnsi="Book Antiqua" w:cstheme="majorBidi"/>
                <w:b w:val="0"/>
                <w:bCs w:val="0"/>
                <w:iCs/>
                <w:lang w:eastAsia="ja-JP"/>
              </w:rPr>
              <w:t>G</w:t>
            </w:r>
            <w:r w:rsidRPr="00CA0B78">
              <w:rPr>
                <w:rFonts w:ascii="Book Antiqua" w:hAnsi="Book Antiqua" w:cstheme="majorBidi"/>
                <w:b w:val="0"/>
                <w:bCs w:val="0"/>
                <w:iCs/>
                <w:lang w:eastAsia="ja-JP"/>
              </w:rPr>
              <w:t>rafts</w:t>
            </w:r>
          </w:p>
        </w:tc>
        <w:tc>
          <w:tcPr>
            <w:tcW w:w="0" w:type="auto"/>
            <w:shd w:val="clear" w:color="auto" w:fill="auto"/>
          </w:tcPr>
          <w:p w14:paraId="1E55110A" w14:textId="401F8BEE"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r w:rsidRPr="007656AD">
              <w:rPr>
                <w:rFonts w:ascii="Book Antiqua" w:hAnsi="Book Antiqua" w:cstheme="majorBidi"/>
                <w:iCs/>
                <w:lang w:eastAsia="ja-JP"/>
              </w:rPr>
              <w:t>3.1</w:t>
            </w:r>
            <w:r>
              <w:rPr>
                <w:rFonts w:ascii="Book Antiqua" w:hAnsi="Book Antiqua" w:cstheme="majorBidi"/>
                <w:iCs/>
                <w:lang w:eastAsia="ja-JP"/>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0.8</w:t>
            </w:r>
          </w:p>
        </w:tc>
        <w:tc>
          <w:tcPr>
            <w:tcW w:w="2586" w:type="dxa"/>
            <w:shd w:val="clear" w:color="auto" w:fill="auto"/>
          </w:tcPr>
          <w:p w14:paraId="407B6055" w14:textId="06A9A9AC"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r w:rsidRPr="007656AD">
              <w:rPr>
                <w:rFonts w:ascii="Book Antiqua" w:hAnsi="Book Antiqua" w:cstheme="majorBidi"/>
                <w:iCs/>
                <w:lang w:eastAsia="ja-JP"/>
              </w:rPr>
              <w:t>3.4</w:t>
            </w:r>
            <w:r>
              <w:rPr>
                <w:rFonts w:ascii="Book Antiqua" w:hAnsi="Book Antiqua" w:cstheme="majorBidi"/>
                <w:iCs/>
                <w:lang w:eastAsia="ja-JP"/>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1.01</w:t>
            </w:r>
          </w:p>
        </w:tc>
        <w:tc>
          <w:tcPr>
            <w:tcW w:w="1104" w:type="dxa"/>
            <w:shd w:val="clear" w:color="auto" w:fill="auto"/>
          </w:tcPr>
          <w:p w14:paraId="582B8374" w14:textId="2C5597CA"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r w:rsidRPr="007656AD">
              <w:rPr>
                <w:rFonts w:ascii="Book Antiqua" w:hAnsi="Book Antiqua" w:cstheme="majorBidi"/>
                <w:iCs/>
                <w:lang w:eastAsia="ja-JP"/>
              </w:rPr>
              <w:t>0.7</w:t>
            </w:r>
          </w:p>
        </w:tc>
      </w:tr>
      <w:tr w:rsidR="00CA0B78" w:rsidRPr="007656AD" w14:paraId="37E880FB"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1C66ACF"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Postoperative parameters</w:t>
            </w:r>
          </w:p>
        </w:tc>
        <w:tc>
          <w:tcPr>
            <w:tcW w:w="0" w:type="auto"/>
            <w:shd w:val="clear" w:color="auto" w:fill="auto"/>
          </w:tcPr>
          <w:p w14:paraId="73FC5B3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86" w:type="dxa"/>
            <w:shd w:val="clear" w:color="auto" w:fill="auto"/>
          </w:tcPr>
          <w:p w14:paraId="33435865"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04" w:type="dxa"/>
            <w:shd w:val="clear" w:color="auto" w:fill="auto"/>
          </w:tcPr>
          <w:p w14:paraId="39A2DC4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CA0B78" w:rsidRPr="007656AD" w14:paraId="57D037A2"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DA8EF14" w14:textId="072FD233"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LOV</w:t>
            </w:r>
            <w:r w:rsidR="00CA0B78">
              <w:rPr>
                <w:rFonts w:ascii="Book Antiqua" w:hAnsi="Book Antiqua" w:cstheme="majorBidi"/>
                <w:b w:val="0"/>
                <w:bCs w:val="0"/>
              </w:rPr>
              <w:t xml:space="preserve"> </w:t>
            </w:r>
            <w:r w:rsidRPr="00CA0B78">
              <w:rPr>
                <w:rFonts w:ascii="Book Antiqua" w:hAnsi="Book Antiqua" w:cstheme="majorBidi"/>
                <w:b w:val="0"/>
                <w:bCs w:val="0"/>
              </w:rPr>
              <w:t>(min)</w:t>
            </w:r>
          </w:p>
        </w:tc>
        <w:tc>
          <w:tcPr>
            <w:tcW w:w="0" w:type="auto"/>
            <w:shd w:val="clear" w:color="auto" w:fill="auto"/>
            <w:hideMark/>
          </w:tcPr>
          <w:p w14:paraId="04E8C090" w14:textId="186CE2A6"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384.1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123</w:t>
            </w:r>
          </w:p>
        </w:tc>
        <w:tc>
          <w:tcPr>
            <w:tcW w:w="2586" w:type="dxa"/>
            <w:shd w:val="clear" w:color="auto" w:fill="auto"/>
            <w:hideMark/>
          </w:tcPr>
          <w:p w14:paraId="7030162C" w14:textId="3B2875C0"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375.1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119</w:t>
            </w:r>
          </w:p>
        </w:tc>
        <w:tc>
          <w:tcPr>
            <w:tcW w:w="1104" w:type="dxa"/>
            <w:shd w:val="clear" w:color="auto" w:fill="auto"/>
            <w:hideMark/>
          </w:tcPr>
          <w:p w14:paraId="7FCF8938"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0.8</w:t>
            </w:r>
          </w:p>
        </w:tc>
      </w:tr>
      <w:tr w:rsidR="00CA0B78" w:rsidRPr="007656AD" w14:paraId="02773566"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9F3194A" w14:textId="1A3A156D"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LOS</w:t>
            </w:r>
            <w:r w:rsidRPr="00CA0B78">
              <w:rPr>
                <w:rFonts w:ascii="Book Antiqua" w:hAnsi="Book Antiqua" w:cstheme="majorBidi"/>
                <w:b w:val="0"/>
                <w:bCs w:val="0"/>
                <w:vertAlign w:val="subscript"/>
              </w:rPr>
              <w:t xml:space="preserve">ICU </w:t>
            </w:r>
            <w:r w:rsidRPr="00CA0B78">
              <w:rPr>
                <w:rFonts w:ascii="Book Antiqua" w:hAnsi="Book Antiqua" w:cstheme="majorBidi"/>
                <w:b w:val="0"/>
                <w:bCs w:val="0"/>
              </w:rPr>
              <w:t>(h)</w:t>
            </w:r>
          </w:p>
        </w:tc>
        <w:tc>
          <w:tcPr>
            <w:tcW w:w="0" w:type="auto"/>
            <w:shd w:val="clear" w:color="auto" w:fill="auto"/>
            <w:hideMark/>
          </w:tcPr>
          <w:p w14:paraId="2E1E2B1D" w14:textId="03A079DF"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65.9</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46.1</w:t>
            </w:r>
          </w:p>
        </w:tc>
        <w:tc>
          <w:tcPr>
            <w:tcW w:w="2586" w:type="dxa"/>
            <w:shd w:val="clear" w:color="auto" w:fill="auto"/>
            <w:hideMark/>
          </w:tcPr>
          <w:p w14:paraId="5668BB58" w14:textId="6E26C2E1"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63.4</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43.9</w:t>
            </w:r>
          </w:p>
        </w:tc>
        <w:tc>
          <w:tcPr>
            <w:tcW w:w="1104" w:type="dxa"/>
            <w:shd w:val="clear" w:color="auto" w:fill="auto"/>
            <w:hideMark/>
          </w:tcPr>
          <w:p w14:paraId="0AE80792"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0.6</w:t>
            </w:r>
          </w:p>
        </w:tc>
      </w:tr>
      <w:tr w:rsidR="00CA0B78" w:rsidRPr="007656AD" w14:paraId="63965F52"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24836DD" w14:textId="600F267A" w:rsidR="007656AD" w:rsidRPr="00CA0B78" w:rsidRDefault="007656AD" w:rsidP="007656AD">
            <w:pPr>
              <w:spacing w:line="360" w:lineRule="auto"/>
              <w:rPr>
                <w:rFonts w:ascii="Book Antiqua" w:hAnsi="Book Antiqua" w:cstheme="majorBidi"/>
                <w:b w:val="0"/>
                <w:bCs w:val="0"/>
              </w:rPr>
            </w:pPr>
            <w:proofErr w:type="spellStart"/>
            <w:r w:rsidRPr="00CA0B78">
              <w:rPr>
                <w:rFonts w:ascii="Book Antiqua" w:hAnsi="Book Antiqua" w:cstheme="majorBidi"/>
                <w:b w:val="0"/>
                <w:bCs w:val="0"/>
              </w:rPr>
              <w:t>LOS</w:t>
            </w:r>
            <w:r w:rsidRPr="00CA0B78">
              <w:rPr>
                <w:rFonts w:ascii="Book Antiqua" w:hAnsi="Book Antiqua" w:cstheme="majorBidi"/>
                <w:b w:val="0"/>
                <w:bCs w:val="0"/>
                <w:vertAlign w:val="subscript"/>
              </w:rPr>
              <w:t>hosp</w:t>
            </w:r>
            <w:proofErr w:type="spellEnd"/>
            <w:r w:rsidRPr="00CA0B78">
              <w:rPr>
                <w:rFonts w:ascii="Book Antiqua" w:hAnsi="Book Antiqua" w:cstheme="majorBidi"/>
                <w:b w:val="0"/>
                <w:bCs w:val="0"/>
              </w:rPr>
              <w:t xml:space="preserve"> (d)</w:t>
            </w:r>
          </w:p>
        </w:tc>
        <w:tc>
          <w:tcPr>
            <w:tcW w:w="0" w:type="auto"/>
            <w:shd w:val="clear" w:color="auto" w:fill="auto"/>
            <w:hideMark/>
          </w:tcPr>
          <w:p w14:paraId="176D8798" w14:textId="09612692"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16.1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4.2</w:t>
            </w:r>
          </w:p>
        </w:tc>
        <w:tc>
          <w:tcPr>
            <w:tcW w:w="2586" w:type="dxa"/>
            <w:shd w:val="clear" w:color="auto" w:fill="auto"/>
            <w:hideMark/>
          </w:tcPr>
          <w:p w14:paraId="5FF78B63" w14:textId="08EBF468"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14.7</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3.7</w:t>
            </w:r>
          </w:p>
        </w:tc>
        <w:tc>
          <w:tcPr>
            <w:tcW w:w="1104" w:type="dxa"/>
            <w:shd w:val="clear" w:color="auto" w:fill="auto"/>
            <w:hideMark/>
          </w:tcPr>
          <w:p w14:paraId="36AB4582"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0.6</w:t>
            </w:r>
          </w:p>
        </w:tc>
      </w:tr>
      <w:tr w:rsidR="00CA0B78" w:rsidRPr="007656AD" w14:paraId="3F27692A"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AD3B77D"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VIS</w:t>
            </w:r>
          </w:p>
        </w:tc>
        <w:tc>
          <w:tcPr>
            <w:tcW w:w="0" w:type="auto"/>
            <w:shd w:val="clear" w:color="auto" w:fill="auto"/>
            <w:hideMark/>
          </w:tcPr>
          <w:p w14:paraId="47330310" w14:textId="657D66F6"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6.4</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2.6</w:t>
            </w:r>
          </w:p>
        </w:tc>
        <w:tc>
          <w:tcPr>
            <w:tcW w:w="2586" w:type="dxa"/>
            <w:shd w:val="clear" w:color="auto" w:fill="auto"/>
            <w:hideMark/>
          </w:tcPr>
          <w:p w14:paraId="0B094FB0" w14:textId="3C1F87C5"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2.2</w:t>
            </w:r>
          </w:p>
        </w:tc>
        <w:tc>
          <w:tcPr>
            <w:tcW w:w="1104" w:type="dxa"/>
            <w:shd w:val="clear" w:color="auto" w:fill="auto"/>
            <w:hideMark/>
          </w:tcPr>
          <w:p w14:paraId="7F42C25D"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0.4</w:t>
            </w:r>
          </w:p>
        </w:tc>
      </w:tr>
      <w:tr w:rsidR="00CA0B78" w:rsidRPr="007656AD" w14:paraId="71400041"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5FA4201" w14:textId="76699EE2"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Post-</w:t>
            </w:r>
            <w:r w:rsidR="00B944B3">
              <w:rPr>
                <w:rFonts w:ascii="Book Antiqua" w:hAnsi="Book Antiqua" w:cstheme="majorBidi"/>
                <w:b w:val="0"/>
                <w:bCs w:val="0"/>
              </w:rPr>
              <w:t>o</w:t>
            </w:r>
            <w:r w:rsidRPr="00CA0B78">
              <w:rPr>
                <w:rFonts w:ascii="Book Antiqua" w:hAnsi="Book Antiqua" w:cstheme="majorBidi"/>
                <w:b w:val="0"/>
                <w:bCs w:val="0"/>
              </w:rPr>
              <w:t>perative outcome</w:t>
            </w:r>
          </w:p>
        </w:tc>
        <w:tc>
          <w:tcPr>
            <w:tcW w:w="0" w:type="auto"/>
            <w:shd w:val="clear" w:color="auto" w:fill="auto"/>
          </w:tcPr>
          <w:p w14:paraId="4CC300B8"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86" w:type="dxa"/>
            <w:shd w:val="clear" w:color="auto" w:fill="auto"/>
          </w:tcPr>
          <w:p w14:paraId="6FFF834F"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04" w:type="dxa"/>
            <w:shd w:val="clear" w:color="auto" w:fill="auto"/>
          </w:tcPr>
          <w:p w14:paraId="385D6031"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CA0B78" w:rsidRPr="007656AD" w14:paraId="4E0A77AF"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F56B041"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POAF</w:t>
            </w:r>
          </w:p>
        </w:tc>
        <w:tc>
          <w:tcPr>
            <w:tcW w:w="0" w:type="auto"/>
            <w:shd w:val="clear" w:color="auto" w:fill="auto"/>
            <w:hideMark/>
          </w:tcPr>
          <w:p w14:paraId="7BB48427"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12 (16)</w:t>
            </w:r>
          </w:p>
        </w:tc>
        <w:tc>
          <w:tcPr>
            <w:tcW w:w="2586" w:type="dxa"/>
            <w:shd w:val="clear" w:color="auto" w:fill="auto"/>
            <w:hideMark/>
          </w:tcPr>
          <w:p w14:paraId="573EC480"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39 (12)</w:t>
            </w:r>
          </w:p>
        </w:tc>
        <w:tc>
          <w:tcPr>
            <w:tcW w:w="1104" w:type="dxa"/>
            <w:shd w:val="clear" w:color="auto" w:fill="auto"/>
            <w:hideMark/>
          </w:tcPr>
          <w:p w14:paraId="1E0557EA"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0.06</w:t>
            </w:r>
          </w:p>
        </w:tc>
      </w:tr>
      <w:tr w:rsidR="00CA0B78" w:rsidRPr="007656AD" w14:paraId="79D64DE0"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29E5FF3"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AKI</w:t>
            </w:r>
          </w:p>
        </w:tc>
        <w:tc>
          <w:tcPr>
            <w:tcW w:w="0" w:type="auto"/>
            <w:shd w:val="clear" w:color="auto" w:fill="auto"/>
            <w:hideMark/>
          </w:tcPr>
          <w:p w14:paraId="10D3ABEC"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20 (26.7)</w:t>
            </w:r>
          </w:p>
        </w:tc>
        <w:tc>
          <w:tcPr>
            <w:tcW w:w="2586" w:type="dxa"/>
            <w:shd w:val="clear" w:color="auto" w:fill="auto"/>
            <w:hideMark/>
          </w:tcPr>
          <w:p w14:paraId="23772A85"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75 (23.1)</w:t>
            </w:r>
          </w:p>
        </w:tc>
        <w:tc>
          <w:tcPr>
            <w:tcW w:w="1104" w:type="dxa"/>
            <w:shd w:val="clear" w:color="auto" w:fill="auto"/>
            <w:hideMark/>
          </w:tcPr>
          <w:p w14:paraId="2DA6FA1F"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0.09</w:t>
            </w:r>
          </w:p>
        </w:tc>
      </w:tr>
      <w:tr w:rsidR="00CA0B78" w:rsidRPr="007656AD" w14:paraId="201F354E"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D7689AE"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In-hospital-mortality</w:t>
            </w:r>
          </w:p>
        </w:tc>
        <w:tc>
          <w:tcPr>
            <w:tcW w:w="0" w:type="auto"/>
            <w:shd w:val="clear" w:color="auto" w:fill="auto"/>
            <w:hideMark/>
          </w:tcPr>
          <w:p w14:paraId="378CA31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2 (2.7)</w:t>
            </w:r>
          </w:p>
        </w:tc>
        <w:tc>
          <w:tcPr>
            <w:tcW w:w="2586" w:type="dxa"/>
            <w:shd w:val="clear" w:color="auto" w:fill="auto"/>
            <w:hideMark/>
          </w:tcPr>
          <w:p w14:paraId="29588843"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7 (2.1)</w:t>
            </w:r>
          </w:p>
        </w:tc>
        <w:tc>
          <w:tcPr>
            <w:tcW w:w="1104" w:type="dxa"/>
            <w:shd w:val="clear" w:color="auto" w:fill="auto"/>
            <w:hideMark/>
          </w:tcPr>
          <w:p w14:paraId="447037F3"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0.8</w:t>
            </w:r>
          </w:p>
        </w:tc>
      </w:tr>
      <w:tr w:rsidR="00CA0B78" w:rsidRPr="007656AD" w14:paraId="04B32F0A"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4CA483"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VAP</w:t>
            </w:r>
          </w:p>
        </w:tc>
        <w:tc>
          <w:tcPr>
            <w:tcW w:w="0" w:type="auto"/>
            <w:shd w:val="clear" w:color="auto" w:fill="auto"/>
            <w:hideMark/>
          </w:tcPr>
          <w:p w14:paraId="5F5011C0"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1 (1.3)</w:t>
            </w:r>
          </w:p>
        </w:tc>
        <w:tc>
          <w:tcPr>
            <w:tcW w:w="2586" w:type="dxa"/>
            <w:shd w:val="clear" w:color="auto" w:fill="auto"/>
            <w:hideMark/>
          </w:tcPr>
          <w:p w14:paraId="1DC5DCA0"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5 (1.5)</w:t>
            </w:r>
          </w:p>
        </w:tc>
        <w:tc>
          <w:tcPr>
            <w:tcW w:w="1104" w:type="dxa"/>
            <w:shd w:val="clear" w:color="auto" w:fill="auto"/>
            <w:hideMark/>
          </w:tcPr>
          <w:p w14:paraId="4AADB2DA"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0.7</w:t>
            </w:r>
          </w:p>
        </w:tc>
      </w:tr>
      <w:tr w:rsidR="00CA0B78" w:rsidRPr="007656AD" w14:paraId="0EE71C57"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9203DF0" w14:textId="20A86636"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lastRenderedPageBreak/>
              <w:t>VA-ECMO</w:t>
            </w:r>
          </w:p>
        </w:tc>
        <w:tc>
          <w:tcPr>
            <w:tcW w:w="0" w:type="auto"/>
            <w:shd w:val="clear" w:color="auto" w:fill="auto"/>
            <w:hideMark/>
          </w:tcPr>
          <w:p w14:paraId="14F51FF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2 (2.7)</w:t>
            </w:r>
          </w:p>
        </w:tc>
        <w:tc>
          <w:tcPr>
            <w:tcW w:w="2586" w:type="dxa"/>
            <w:shd w:val="clear" w:color="auto" w:fill="auto"/>
            <w:hideMark/>
          </w:tcPr>
          <w:p w14:paraId="1AD72EC7"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4 (1.2)</w:t>
            </w:r>
          </w:p>
        </w:tc>
        <w:tc>
          <w:tcPr>
            <w:tcW w:w="1104" w:type="dxa"/>
            <w:shd w:val="clear" w:color="auto" w:fill="auto"/>
            <w:hideMark/>
          </w:tcPr>
          <w:p w14:paraId="4C2A540C"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0.08</w:t>
            </w:r>
          </w:p>
        </w:tc>
      </w:tr>
      <w:tr w:rsidR="00CA0B78" w:rsidRPr="007656AD" w14:paraId="3C220066"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336F020" w14:textId="77777777"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Re-admission ICU</w:t>
            </w:r>
          </w:p>
        </w:tc>
        <w:tc>
          <w:tcPr>
            <w:tcW w:w="0" w:type="auto"/>
            <w:shd w:val="clear" w:color="auto" w:fill="auto"/>
            <w:hideMark/>
          </w:tcPr>
          <w:p w14:paraId="7DA6D024"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2 (2.7)</w:t>
            </w:r>
          </w:p>
        </w:tc>
        <w:tc>
          <w:tcPr>
            <w:tcW w:w="2586" w:type="dxa"/>
            <w:shd w:val="clear" w:color="auto" w:fill="auto"/>
            <w:hideMark/>
          </w:tcPr>
          <w:p w14:paraId="038BF117"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8 (2.5)</w:t>
            </w:r>
          </w:p>
        </w:tc>
        <w:tc>
          <w:tcPr>
            <w:tcW w:w="1104" w:type="dxa"/>
            <w:shd w:val="clear" w:color="auto" w:fill="auto"/>
            <w:hideMark/>
          </w:tcPr>
          <w:p w14:paraId="2AACA426"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0.8</w:t>
            </w:r>
          </w:p>
        </w:tc>
      </w:tr>
      <w:tr w:rsidR="00CA0B78" w:rsidRPr="007656AD" w14:paraId="10C650A6"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F76248A" w14:textId="77777777"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Re-exploration</w:t>
            </w:r>
          </w:p>
        </w:tc>
        <w:tc>
          <w:tcPr>
            <w:tcW w:w="0" w:type="auto"/>
            <w:shd w:val="clear" w:color="auto" w:fill="auto"/>
            <w:hideMark/>
          </w:tcPr>
          <w:p w14:paraId="7264BA04"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6 (8)</w:t>
            </w:r>
          </w:p>
        </w:tc>
        <w:tc>
          <w:tcPr>
            <w:tcW w:w="2586" w:type="dxa"/>
            <w:shd w:val="clear" w:color="auto" w:fill="auto"/>
            <w:hideMark/>
          </w:tcPr>
          <w:p w14:paraId="1D411D46"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26 (8.6)</w:t>
            </w:r>
          </w:p>
        </w:tc>
        <w:tc>
          <w:tcPr>
            <w:tcW w:w="1104" w:type="dxa"/>
            <w:shd w:val="clear" w:color="auto" w:fill="auto"/>
            <w:hideMark/>
          </w:tcPr>
          <w:p w14:paraId="660CB69B"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0.5</w:t>
            </w:r>
          </w:p>
        </w:tc>
      </w:tr>
      <w:tr w:rsidR="00CA0B78" w:rsidRPr="007656AD" w14:paraId="4814A91B"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hideMark/>
          </w:tcPr>
          <w:p w14:paraId="231098D8" w14:textId="77777777"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PMI</w:t>
            </w:r>
          </w:p>
        </w:tc>
        <w:tc>
          <w:tcPr>
            <w:tcW w:w="0" w:type="auto"/>
            <w:tcBorders>
              <w:bottom w:val="single" w:sz="4" w:space="0" w:color="auto"/>
            </w:tcBorders>
            <w:shd w:val="clear" w:color="auto" w:fill="auto"/>
            <w:hideMark/>
          </w:tcPr>
          <w:p w14:paraId="4EC45436"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3 (4)</w:t>
            </w:r>
          </w:p>
        </w:tc>
        <w:tc>
          <w:tcPr>
            <w:tcW w:w="2586" w:type="dxa"/>
            <w:tcBorders>
              <w:bottom w:val="single" w:sz="4" w:space="0" w:color="auto"/>
            </w:tcBorders>
            <w:shd w:val="clear" w:color="auto" w:fill="auto"/>
            <w:hideMark/>
          </w:tcPr>
          <w:p w14:paraId="5CDF68DE"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11 (3.3)</w:t>
            </w:r>
          </w:p>
        </w:tc>
        <w:tc>
          <w:tcPr>
            <w:tcW w:w="1104" w:type="dxa"/>
            <w:tcBorders>
              <w:bottom w:val="single" w:sz="4" w:space="0" w:color="auto"/>
            </w:tcBorders>
            <w:shd w:val="clear" w:color="auto" w:fill="auto"/>
            <w:hideMark/>
          </w:tcPr>
          <w:p w14:paraId="01C6F0E8"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0.4</w:t>
            </w:r>
          </w:p>
        </w:tc>
      </w:tr>
    </w:tbl>
    <w:p w14:paraId="4B02EEEF" w14:textId="29AB4537" w:rsidR="00CA0B78" w:rsidRPr="00CA0B78" w:rsidRDefault="00CA0B78" w:rsidP="00381ACA">
      <w:pPr>
        <w:autoSpaceDE w:val="0"/>
        <w:autoSpaceDN w:val="0"/>
        <w:adjustRightInd w:val="0"/>
        <w:spacing w:line="360" w:lineRule="auto"/>
        <w:jc w:val="both"/>
        <w:rPr>
          <w:rFonts w:ascii="Book Antiqua" w:hAnsi="Book Antiqua" w:cstheme="majorBidi"/>
        </w:rPr>
      </w:pPr>
      <w:r w:rsidRPr="00CA0B78">
        <w:rPr>
          <w:rFonts w:ascii="Book Antiqua" w:hAnsi="Book Antiqua" w:cstheme="majorBidi"/>
        </w:rPr>
        <w:t>AKI</w:t>
      </w:r>
      <w:r>
        <w:rPr>
          <w:rFonts w:ascii="Book Antiqua" w:hAnsi="Book Antiqua" w:cstheme="majorBidi"/>
        </w:rPr>
        <w:t>: A</w:t>
      </w:r>
      <w:r w:rsidRPr="00CA0B78">
        <w:rPr>
          <w:rFonts w:ascii="Book Antiqua" w:hAnsi="Book Antiqua" w:cstheme="majorBidi"/>
        </w:rPr>
        <w:t>cute kidney injury</w:t>
      </w:r>
      <w:r>
        <w:rPr>
          <w:rFonts w:ascii="Book Antiqua" w:hAnsi="Book Antiqua" w:cstheme="majorBidi"/>
        </w:rPr>
        <w:t>;</w:t>
      </w:r>
      <w:r w:rsidRPr="00CA0B78">
        <w:rPr>
          <w:rFonts w:ascii="Book Antiqua" w:hAnsi="Book Antiqua" w:cstheme="majorBidi"/>
        </w:rPr>
        <w:t xml:space="preserve"> CPB</w:t>
      </w:r>
      <w:r>
        <w:rPr>
          <w:rFonts w:ascii="Book Antiqua" w:hAnsi="Book Antiqua" w:cstheme="majorBidi"/>
        </w:rPr>
        <w:t>: C</w:t>
      </w:r>
      <w:r w:rsidRPr="00CA0B78">
        <w:rPr>
          <w:rFonts w:ascii="Book Antiqua" w:hAnsi="Book Antiqua" w:cstheme="majorBidi"/>
        </w:rPr>
        <w:t>ardiopulmonary bypass</w:t>
      </w:r>
      <w:r>
        <w:rPr>
          <w:rFonts w:ascii="Book Antiqua" w:hAnsi="Book Antiqua" w:cstheme="majorBidi"/>
        </w:rPr>
        <w:t>;</w:t>
      </w:r>
      <w:r w:rsidRPr="00CA0B78">
        <w:rPr>
          <w:rFonts w:ascii="Book Antiqua" w:hAnsi="Book Antiqua" w:cstheme="majorBidi"/>
        </w:rPr>
        <w:t xml:space="preserve"> ACC</w:t>
      </w:r>
      <w:r>
        <w:rPr>
          <w:rFonts w:ascii="Book Antiqua" w:hAnsi="Book Antiqua" w:cstheme="majorBidi"/>
        </w:rPr>
        <w:t>: A</w:t>
      </w:r>
      <w:r w:rsidRPr="00CA0B78">
        <w:rPr>
          <w:rFonts w:ascii="Book Antiqua" w:hAnsi="Book Antiqua" w:cstheme="majorBidi"/>
        </w:rPr>
        <w:t>ortic cross clamp</w:t>
      </w:r>
      <w:r>
        <w:rPr>
          <w:rFonts w:ascii="Book Antiqua" w:hAnsi="Book Antiqua" w:cstheme="majorBidi"/>
        </w:rPr>
        <w:t xml:space="preserve">; </w:t>
      </w:r>
      <w:r w:rsidRPr="00CA0B78">
        <w:rPr>
          <w:rFonts w:ascii="Book Antiqua" w:hAnsi="Book Antiqua" w:cstheme="majorBidi"/>
        </w:rPr>
        <w:t>ECMO</w:t>
      </w:r>
      <w:r>
        <w:rPr>
          <w:rFonts w:ascii="Book Antiqua" w:hAnsi="Book Antiqua" w:cstheme="majorBidi"/>
        </w:rPr>
        <w:t>: E</w:t>
      </w:r>
      <w:r w:rsidRPr="00CA0B78">
        <w:rPr>
          <w:rFonts w:ascii="Book Antiqua" w:hAnsi="Book Antiqua" w:cstheme="majorBidi"/>
        </w:rPr>
        <w:t>xtracorporeal membrane oxygenation</w:t>
      </w:r>
      <w:r>
        <w:rPr>
          <w:rFonts w:ascii="Book Antiqua" w:hAnsi="Book Antiqua" w:cstheme="majorBidi"/>
        </w:rPr>
        <w:t>;</w:t>
      </w:r>
      <w:r w:rsidRPr="00CA0B78">
        <w:rPr>
          <w:rFonts w:ascii="Book Antiqua" w:hAnsi="Book Antiqua" w:cstheme="majorBidi"/>
        </w:rPr>
        <w:t xml:space="preserve"> LOV</w:t>
      </w:r>
      <w:r>
        <w:rPr>
          <w:rFonts w:ascii="Book Antiqua" w:hAnsi="Book Antiqua" w:cstheme="majorBidi"/>
        </w:rPr>
        <w:t>: L</w:t>
      </w:r>
      <w:r w:rsidRPr="00CA0B78">
        <w:rPr>
          <w:rFonts w:ascii="Book Antiqua" w:hAnsi="Book Antiqua" w:cstheme="majorBidi"/>
        </w:rPr>
        <w:t>ength of mechanical ventilation</w:t>
      </w:r>
      <w:r>
        <w:rPr>
          <w:rFonts w:ascii="Book Antiqua" w:hAnsi="Book Antiqua" w:cstheme="majorBidi"/>
        </w:rPr>
        <w:t>;</w:t>
      </w:r>
      <w:r w:rsidRPr="00CA0B78">
        <w:rPr>
          <w:rFonts w:ascii="Book Antiqua" w:hAnsi="Book Antiqua" w:cstheme="majorBidi"/>
        </w:rPr>
        <w:t xml:space="preserve"> LOS</w:t>
      </w:r>
      <w:r w:rsidRPr="00CA0B78">
        <w:rPr>
          <w:rFonts w:ascii="Book Antiqua" w:hAnsi="Book Antiqua" w:cstheme="majorBidi"/>
          <w:vertAlign w:val="subscript"/>
        </w:rPr>
        <w:t>ICU</w:t>
      </w:r>
      <w:r w:rsidRPr="00CA0B78">
        <w:rPr>
          <w:rFonts w:ascii="Book Antiqua" w:hAnsi="Book Antiqua" w:cstheme="majorBidi"/>
        </w:rPr>
        <w:t xml:space="preserve">: </w:t>
      </w:r>
      <w:r>
        <w:rPr>
          <w:rFonts w:ascii="Book Antiqua" w:hAnsi="Book Antiqua" w:cstheme="majorBidi"/>
        </w:rPr>
        <w:t>L</w:t>
      </w:r>
      <w:r w:rsidRPr="00CA0B78">
        <w:rPr>
          <w:rFonts w:ascii="Book Antiqua" w:hAnsi="Book Antiqua" w:cstheme="majorBidi"/>
        </w:rPr>
        <w:t>ength of stay in intensive care unit</w:t>
      </w:r>
      <w:r>
        <w:rPr>
          <w:rFonts w:ascii="Book Antiqua" w:hAnsi="Book Antiqua" w:cstheme="majorBidi"/>
        </w:rPr>
        <w:t>;</w:t>
      </w:r>
      <w:r w:rsidRPr="00CA0B78">
        <w:rPr>
          <w:rFonts w:ascii="Book Antiqua" w:hAnsi="Book Antiqua" w:cstheme="majorBidi"/>
        </w:rPr>
        <w:t xml:space="preserve"> </w:t>
      </w:r>
      <w:proofErr w:type="spellStart"/>
      <w:r w:rsidRPr="00CA0B78">
        <w:rPr>
          <w:rFonts w:ascii="Book Antiqua" w:hAnsi="Book Antiqua" w:cstheme="majorBidi"/>
        </w:rPr>
        <w:t>LOS</w:t>
      </w:r>
      <w:r w:rsidRPr="00CA0B78">
        <w:rPr>
          <w:rFonts w:ascii="Book Antiqua" w:hAnsi="Book Antiqua" w:cstheme="majorBidi"/>
          <w:vertAlign w:val="subscript"/>
        </w:rPr>
        <w:t>hosp</w:t>
      </w:r>
      <w:proofErr w:type="spellEnd"/>
      <w:r w:rsidRPr="00CA0B78">
        <w:rPr>
          <w:rFonts w:ascii="Book Antiqua" w:hAnsi="Book Antiqua" w:cstheme="majorBidi"/>
        </w:rPr>
        <w:t>: Hospital length of stay</w:t>
      </w:r>
      <w:r>
        <w:rPr>
          <w:rFonts w:ascii="Book Antiqua" w:hAnsi="Book Antiqua" w:cstheme="majorBidi"/>
        </w:rPr>
        <w:t>;</w:t>
      </w:r>
      <w:r w:rsidRPr="00CA0B78">
        <w:rPr>
          <w:rFonts w:ascii="Book Antiqua" w:hAnsi="Book Antiqua" w:cstheme="majorBidi"/>
        </w:rPr>
        <w:t xml:space="preserve"> POAF</w:t>
      </w:r>
      <w:r>
        <w:rPr>
          <w:rFonts w:ascii="Book Antiqua" w:hAnsi="Book Antiqua" w:cstheme="majorBidi"/>
        </w:rPr>
        <w:t>: P</w:t>
      </w:r>
      <w:r w:rsidRPr="00CA0B78">
        <w:rPr>
          <w:rFonts w:ascii="Book Antiqua" w:hAnsi="Book Antiqua" w:cstheme="majorBidi"/>
        </w:rPr>
        <w:t>ost-operative atrial fibrillation</w:t>
      </w:r>
      <w:r w:rsidR="00381ACA">
        <w:rPr>
          <w:rFonts w:ascii="Book Antiqua" w:hAnsi="Book Antiqua" w:cstheme="majorBidi"/>
        </w:rPr>
        <w:t>;</w:t>
      </w:r>
      <w:r w:rsidRPr="00CA0B78">
        <w:rPr>
          <w:rFonts w:ascii="Book Antiqua" w:hAnsi="Book Antiqua" w:cstheme="majorBidi"/>
        </w:rPr>
        <w:t xml:space="preserve"> VIS</w:t>
      </w:r>
      <w:r w:rsidR="00381ACA">
        <w:rPr>
          <w:rFonts w:ascii="Book Antiqua" w:hAnsi="Book Antiqua" w:cstheme="majorBidi"/>
        </w:rPr>
        <w:t>: V</w:t>
      </w:r>
      <w:r w:rsidRPr="00CA0B78">
        <w:rPr>
          <w:rFonts w:ascii="Book Antiqua" w:hAnsi="Book Antiqua" w:cstheme="majorBidi"/>
        </w:rPr>
        <w:t>asoactive inotrope score;</w:t>
      </w:r>
      <w:r w:rsidR="00381ACA">
        <w:rPr>
          <w:rFonts w:ascii="Book Antiqua" w:hAnsi="Book Antiqua" w:cstheme="majorBidi"/>
        </w:rPr>
        <w:t xml:space="preserve"> </w:t>
      </w:r>
      <w:r w:rsidRPr="00CA0B78">
        <w:rPr>
          <w:rFonts w:ascii="Book Antiqua" w:hAnsi="Book Antiqua" w:cstheme="majorBidi"/>
        </w:rPr>
        <w:t>VAP</w:t>
      </w:r>
      <w:r w:rsidR="00381ACA">
        <w:rPr>
          <w:rFonts w:ascii="Book Antiqua" w:hAnsi="Book Antiqua" w:cstheme="majorBidi"/>
        </w:rPr>
        <w:t>: V</w:t>
      </w:r>
      <w:r w:rsidRPr="00CA0B78">
        <w:rPr>
          <w:rFonts w:ascii="Book Antiqua" w:hAnsi="Book Antiqua" w:cstheme="majorBidi"/>
        </w:rPr>
        <w:t>entilator associated pneumonia</w:t>
      </w:r>
      <w:r w:rsidR="00381ACA">
        <w:rPr>
          <w:rFonts w:ascii="Book Antiqua" w:hAnsi="Book Antiqua" w:cstheme="majorBidi"/>
        </w:rPr>
        <w:t>.</w:t>
      </w:r>
    </w:p>
    <w:sectPr w:rsidR="00CA0B78" w:rsidRPr="00CA0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B14E" w14:textId="77777777" w:rsidR="00753737" w:rsidRDefault="00753737" w:rsidP="008E21B7">
      <w:r>
        <w:separator/>
      </w:r>
    </w:p>
  </w:endnote>
  <w:endnote w:type="continuationSeparator" w:id="0">
    <w:p w14:paraId="0707C712" w14:textId="77777777" w:rsidR="00753737" w:rsidRDefault="00753737" w:rsidP="008E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767112"/>
      <w:docPartObj>
        <w:docPartGallery w:val="Page Numbers (Bottom of Page)"/>
        <w:docPartUnique/>
      </w:docPartObj>
    </w:sdtPr>
    <w:sdtEndPr/>
    <w:sdtContent>
      <w:sdt>
        <w:sdtPr>
          <w:id w:val="-1705238520"/>
          <w:docPartObj>
            <w:docPartGallery w:val="Page Numbers (Top of Page)"/>
            <w:docPartUnique/>
          </w:docPartObj>
        </w:sdtPr>
        <w:sdtEndPr/>
        <w:sdtContent>
          <w:p w14:paraId="590D33B0" w14:textId="05317DF2" w:rsidR="007656AD" w:rsidRDefault="007656AD" w:rsidP="008E21B7">
            <w:pPr>
              <w:pStyle w:val="Footer"/>
              <w:jc w:val="right"/>
            </w:pPr>
            <w:r>
              <w:rPr>
                <w:lang w:val="zh-CN" w:eastAsia="zh-CN"/>
              </w:rPr>
              <w:t xml:space="preserve"> </w:t>
            </w:r>
            <w:r w:rsidRPr="008E21B7">
              <w:rPr>
                <w:rFonts w:ascii="Book Antiqua" w:hAnsi="Book Antiqua"/>
                <w:sz w:val="21"/>
                <w:szCs w:val="21"/>
              </w:rPr>
              <w:fldChar w:fldCharType="begin"/>
            </w:r>
            <w:r w:rsidRPr="008E21B7">
              <w:rPr>
                <w:rFonts w:ascii="Book Antiqua" w:hAnsi="Book Antiqua"/>
                <w:sz w:val="21"/>
                <w:szCs w:val="21"/>
              </w:rPr>
              <w:instrText>PAGE</w:instrText>
            </w:r>
            <w:r w:rsidRPr="008E21B7">
              <w:rPr>
                <w:rFonts w:ascii="Book Antiqua" w:hAnsi="Book Antiqua"/>
                <w:sz w:val="21"/>
                <w:szCs w:val="21"/>
              </w:rPr>
              <w:fldChar w:fldCharType="separate"/>
            </w:r>
            <w:r w:rsidRPr="008E21B7">
              <w:rPr>
                <w:rFonts w:ascii="Book Antiqua" w:hAnsi="Book Antiqua"/>
                <w:sz w:val="21"/>
                <w:szCs w:val="21"/>
                <w:lang w:val="zh-CN" w:eastAsia="zh-CN"/>
              </w:rPr>
              <w:t>2</w:t>
            </w:r>
            <w:r w:rsidRPr="008E21B7">
              <w:rPr>
                <w:rFonts w:ascii="Book Antiqua" w:hAnsi="Book Antiqua"/>
                <w:sz w:val="21"/>
                <w:szCs w:val="21"/>
              </w:rPr>
              <w:fldChar w:fldCharType="end"/>
            </w:r>
            <w:r w:rsidRPr="008E21B7">
              <w:rPr>
                <w:rFonts w:ascii="Book Antiqua" w:hAnsi="Book Antiqua"/>
                <w:sz w:val="21"/>
                <w:szCs w:val="21"/>
                <w:lang w:val="zh-CN" w:eastAsia="zh-CN"/>
              </w:rPr>
              <w:t xml:space="preserve"> / </w:t>
            </w:r>
            <w:r w:rsidRPr="008E21B7">
              <w:rPr>
                <w:rFonts w:ascii="Book Antiqua" w:hAnsi="Book Antiqua"/>
                <w:sz w:val="21"/>
                <w:szCs w:val="21"/>
              </w:rPr>
              <w:fldChar w:fldCharType="begin"/>
            </w:r>
            <w:r w:rsidRPr="008E21B7">
              <w:rPr>
                <w:rFonts w:ascii="Book Antiqua" w:hAnsi="Book Antiqua"/>
                <w:sz w:val="21"/>
                <w:szCs w:val="21"/>
              </w:rPr>
              <w:instrText>NUMPAGES</w:instrText>
            </w:r>
            <w:r w:rsidRPr="008E21B7">
              <w:rPr>
                <w:rFonts w:ascii="Book Antiqua" w:hAnsi="Book Antiqua"/>
                <w:sz w:val="21"/>
                <w:szCs w:val="21"/>
              </w:rPr>
              <w:fldChar w:fldCharType="separate"/>
            </w:r>
            <w:r w:rsidRPr="008E21B7">
              <w:rPr>
                <w:rFonts w:ascii="Book Antiqua" w:hAnsi="Book Antiqua"/>
                <w:sz w:val="21"/>
                <w:szCs w:val="21"/>
                <w:lang w:val="zh-CN" w:eastAsia="zh-CN"/>
              </w:rPr>
              <w:t>2</w:t>
            </w:r>
            <w:r w:rsidRPr="008E21B7">
              <w:rPr>
                <w:rFonts w:ascii="Book Antiqua" w:hAnsi="Book Antiqua"/>
                <w:sz w:val="21"/>
                <w:szCs w:val="21"/>
              </w:rPr>
              <w:fldChar w:fldCharType="end"/>
            </w:r>
          </w:p>
        </w:sdtContent>
      </w:sdt>
    </w:sdtContent>
  </w:sdt>
  <w:p w14:paraId="0E15FE8B" w14:textId="77777777" w:rsidR="007656AD" w:rsidRDefault="0076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E8ED" w14:textId="77777777" w:rsidR="00753737" w:rsidRDefault="00753737" w:rsidP="008E21B7">
      <w:r>
        <w:separator/>
      </w:r>
    </w:p>
  </w:footnote>
  <w:footnote w:type="continuationSeparator" w:id="0">
    <w:p w14:paraId="29245784" w14:textId="77777777" w:rsidR="00753737" w:rsidRDefault="00753737" w:rsidP="008E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CC"/>
    <w:rsid w:val="0000583E"/>
    <w:rsid w:val="00012D71"/>
    <w:rsid w:val="000209AA"/>
    <w:rsid w:val="000234C6"/>
    <w:rsid w:val="00023966"/>
    <w:rsid w:val="00033D80"/>
    <w:rsid w:val="00034128"/>
    <w:rsid w:val="00041834"/>
    <w:rsid w:val="0005268C"/>
    <w:rsid w:val="000961DD"/>
    <w:rsid w:val="000A6809"/>
    <w:rsid w:val="000F1D7C"/>
    <w:rsid w:val="000F22B5"/>
    <w:rsid w:val="00110540"/>
    <w:rsid w:val="00121704"/>
    <w:rsid w:val="00142D77"/>
    <w:rsid w:val="00170B0C"/>
    <w:rsid w:val="00176283"/>
    <w:rsid w:val="00196F10"/>
    <w:rsid w:val="001A6719"/>
    <w:rsid w:val="001F4EB9"/>
    <w:rsid w:val="002042D7"/>
    <w:rsid w:val="002216DC"/>
    <w:rsid w:val="00234A85"/>
    <w:rsid w:val="00254D2A"/>
    <w:rsid w:val="002D3129"/>
    <w:rsid w:val="002D3182"/>
    <w:rsid w:val="002F6D08"/>
    <w:rsid w:val="00313BCE"/>
    <w:rsid w:val="003405A3"/>
    <w:rsid w:val="0035056F"/>
    <w:rsid w:val="003506B2"/>
    <w:rsid w:val="00360E4B"/>
    <w:rsid w:val="00365225"/>
    <w:rsid w:val="00381ACA"/>
    <w:rsid w:val="00395A31"/>
    <w:rsid w:val="003C2F8F"/>
    <w:rsid w:val="003E2C07"/>
    <w:rsid w:val="004319AA"/>
    <w:rsid w:val="00440FB7"/>
    <w:rsid w:val="004547EA"/>
    <w:rsid w:val="004841D8"/>
    <w:rsid w:val="004A5112"/>
    <w:rsid w:val="004A7412"/>
    <w:rsid w:val="004C5964"/>
    <w:rsid w:val="004E5811"/>
    <w:rsid w:val="004E698D"/>
    <w:rsid w:val="005262D9"/>
    <w:rsid w:val="005349E9"/>
    <w:rsid w:val="005354FA"/>
    <w:rsid w:val="005624CC"/>
    <w:rsid w:val="00566299"/>
    <w:rsid w:val="00592A4D"/>
    <w:rsid w:val="005B65D2"/>
    <w:rsid w:val="005B7E61"/>
    <w:rsid w:val="005D6764"/>
    <w:rsid w:val="00614D51"/>
    <w:rsid w:val="00650A16"/>
    <w:rsid w:val="006660EE"/>
    <w:rsid w:val="006734D0"/>
    <w:rsid w:val="006C11FD"/>
    <w:rsid w:val="006D0486"/>
    <w:rsid w:val="006F5432"/>
    <w:rsid w:val="00703932"/>
    <w:rsid w:val="007155BD"/>
    <w:rsid w:val="00753737"/>
    <w:rsid w:val="007656AD"/>
    <w:rsid w:val="007A4B95"/>
    <w:rsid w:val="007B6DBC"/>
    <w:rsid w:val="007D59BE"/>
    <w:rsid w:val="007F6046"/>
    <w:rsid w:val="00800368"/>
    <w:rsid w:val="0080794F"/>
    <w:rsid w:val="00826D68"/>
    <w:rsid w:val="00837B8F"/>
    <w:rsid w:val="00840675"/>
    <w:rsid w:val="00891D25"/>
    <w:rsid w:val="008E21B7"/>
    <w:rsid w:val="0095281F"/>
    <w:rsid w:val="00974F06"/>
    <w:rsid w:val="009805F9"/>
    <w:rsid w:val="009B2A5A"/>
    <w:rsid w:val="009E373D"/>
    <w:rsid w:val="00A42CAC"/>
    <w:rsid w:val="00A55CE3"/>
    <w:rsid w:val="00A57690"/>
    <w:rsid w:val="00A62602"/>
    <w:rsid w:val="00A77B3E"/>
    <w:rsid w:val="00AB659E"/>
    <w:rsid w:val="00B10F00"/>
    <w:rsid w:val="00B269D6"/>
    <w:rsid w:val="00B51013"/>
    <w:rsid w:val="00B67311"/>
    <w:rsid w:val="00B81081"/>
    <w:rsid w:val="00B82F4D"/>
    <w:rsid w:val="00B944B3"/>
    <w:rsid w:val="00BA6801"/>
    <w:rsid w:val="00BA705B"/>
    <w:rsid w:val="00BB2629"/>
    <w:rsid w:val="00BC05EA"/>
    <w:rsid w:val="00C1712B"/>
    <w:rsid w:val="00C17E44"/>
    <w:rsid w:val="00C556F7"/>
    <w:rsid w:val="00C566B9"/>
    <w:rsid w:val="00C6133D"/>
    <w:rsid w:val="00CA0B78"/>
    <w:rsid w:val="00CA2A55"/>
    <w:rsid w:val="00CA40C4"/>
    <w:rsid w:val="00CD3F1C"/>
    <w:rsid w:val="00CD7C10"/>
    <w:rsid w:val="00CE23CE"/>
    <w:rsid w:val="00CE5477"/>
    <w:rsid w:val="00CF1CA9"/>
    <w:rsid w:val="00D0337A"/>
    <w:rsid w:val="00D254DE"/>
    <w:rsid w:val="00D36025"/>
    <w:rsid w:val="00D666A7"/>
    <w:rsid w:val="00D7661A"/>
    <w:rsid w:val="00DB5EFC"/>
    <w:rsid w:val="00DC1F03"/>
    <w:rsid w:val="00DC288F"/>
    <w:rsid w:val="00DC52AD"/>
    <w:rsid w:val="00DD1C3A"/>
    <w:rsid w:val="00DE396C"/>
    <w:rsid w:val="00DF64AA"/>
    <w:rsid w:val="00E03803"/>
    <w:rsid w:val="00E1559B"/>
    <w:rsid w:val="00E25061"/>
    <w:rsid w:val="00E4292D"/>
    <w:rsid w:val="00E645A8"/>
    <w:rsid w:val="00E64F29"/>
    <w:rsid w:val="00E6514F"/>
    <w:rsid w:val="00E93E5D"/>
    <w:rsid w:val="00EB708D"/>
    <w:rsid w:val="00EC3027"/>
    <w:rsid w:val="00ED41AC"/>
    <w:rsid w:val="00ED4528"/>
    <w:rsid w:val="00ED5EC4"/>
    <w:rsid w:val="00EE58CD"/>
    <w:rsid w:val="00F1152B"/>
    <w:rsid w:val="00F26170"/>
    <w:rsid w:val="00F546C2"/>
    <w:rsid w:val="00F640EB"/>
    <w:rsid w:val="00F80533"/>
    <w:rsid w:val="00F87AB2"/>
    <w:rsid w:val="00FA0580"/>
    <w:rsid w:val="00FB452E"/>
    <w:rsid w:val="00FC5053"/>
    <w:rsid w:val="00FC6E6B"/>
    <w:rsid w:val="00FE3FEA"/>
    <w:rsid w:val="00FF14B7"/>
    <w:rsid w:val="00FF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3886"/>
  <w15:docId w15:val="{076337C6-A390-4FC6-86C8-343EC9B1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21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E21B7"/>
    <w:rPr>
      <w:sz w:val="18"/>
      <w:szCs w:val="18"/>
    </w:rPr>
  </w:style>
  <w:style w:type="paragraph" w:styleId="Footer">
    <w:name w:val="footer"/>
    <w:basedOn w:val="Normal"/>
    <w:link w:val="FooterChar"/>
    <w:uiPriority w:val="99"/>
    <w:unhideWhenUsed/>
    <w:rsid w:val="008E21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E21B7"/>
    <w:rPr>
      <w:sz w:val="18"/>
      <w:szCs w:val="18"/>
    </w:rPr>
  </w:style>
  <w:style w:type="table" w:customStyle="1" w:styleId="4-21">
    <w:name w:val="网格表 4 - 着色 21"/>
    <w:basedOn w:val="TableNormal"/>
    <w:uiPriority w:val="49"/>
    <w:rsid w:val="00FF14B7"/>
    <w:rPr>
      <w:rFonts w:asciiTheme="minorHAnsi" w:eastAsia="SimSun"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10">
    <w:name w:val="清单表 4 - 着色 21"/>
    <w:basedOn w:val="TableNormal"/>
    <w:uiPriority w:val="49"/>
    <w:rsid w:val="007656AD"/>
    <w:rPr>
      <w:rFonts w:asciiTheme="minorHAnsi" w:eastAsia="SimSun"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rsid w:val="002042D7"/>
    <w:rPr>
      <w:sz w:val="18"/>
      <w:szCs w:val="18"/>
    </w:rPr>
  </w:style>
  <w:style w:type="character" w:customStyle="1" w:styleId="BalloonTextChar">
    <w:name w:val="Balloon Text Char"/>
    <w:basedOn w:val="DefaultParagraphFont"/>
    <w:link w:val="BalloonText"/>
    <w:rsid w:val="002042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94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5634</Words>
  <Characters>32115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2020-12-22T19:04:00Z</dcterms:created>
  <dcterms:modified xsi:type="dcterms:W3CDTF">2020-12-24T17:30:00Z</dcterms:modified>
</cp:coreProperties>
</file>