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C484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Name of Journal: </w:t>
      </w:r>
      <w:r w:rsidRPr="00E71934">
        <w:rPr>
          <w:rFonts w:ascii="Book Antiqua" w:eastAsia="Book Antiqua" w:hAnsi="Book Antiqua" w:cs="Book Antiqua"/>
          <w:i/>
          <w:color w:val="000000"/>
        </w:rPr>
        <w:t>World Journal of Orthopedics</w:t>
      </w:r>
    </w:p>
    <w:p w14:paraId="7C9D5F59"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Manuscript NO: </w:t>
      </w:r>
      <w:r w:rsidRPr="00E71934">
        <w:rPr>
          <w:rFonts w:ascii="Book Antiqua" w:eastAsia="Book Antiqua" w:hAnsi="Book Antiqua" w:cs="Book Antiqua"/>
          <w:color w:val="000000"/>
        </w:rPr>
        <w:t>59674</w:t>
      </w:r>
    </w:p>
    <w:p w14:paraId="3C5FC2D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Manuscript Type: </w:t>
      </w:r>
      <w:r w:rsidRPr="00E71934">
        <w:rPr>
          <w:rFonts w:ascii="Book Antiqua" w:eastAsia="Book Antiqua" w:hAnsi="Book Antiqua" w:cs="Book Antiqua"/>
          <w:color w:val="000000"/>
        </w:rPr>
        <w:t>ORIGINAL ARTICLE</w:t>
      </w:r>
    </w:p>
    <w:p w14:paraId="40C235A1" w14:textId="77777777" w:rsidR="00A77B3E" w:rsidRPr="00E71934" w:rsidRDefault="00A77B3E" w:rsidP="00E71934">
      <w:pPr>
        <w:snapToGrid w:val="0"/>
        <w:spacing w:line="360" w:lineRule="auto"/>
        <w:jc w:val="both"/>
        <w:rPr>
          <w:rFonts w:ascii="Book Antiqua" w:hAnsi="Book Antiqua"/>
        </w:rPr>
      </w:pPr>
    </w:p>
    <w:p w14:paraId="7590299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Observational Study</w:t>
      </w:r>
    </w:p>
    <w:p w14:paraId="369795D7" w14:textId="2E3F18FF" w:rsidR="00A77B3E" w:rsidRPr="00E71934" w:rsidRDefault="00DE7C2A" w:rsidP="00E71934">
      <w:pPr>
        <w:snapToGrid w:val="0"/>
        <w:spacing w:line="360" w:lineRule="auto"/>
        <w:jc w:val="both"/>
        <w:rPr>
          <w:rFonts w:ascii="Book Antiqua" w:hAnsi="Book Antiqua"/>
        </w:rPr>
      </w:pPr>
      <w:bookmarkStart w:id="0" w:name="OLE_LINK3"/>
      <w:r w:rsidRPr="00E71934">
        <w:rPr>
          <w:rFonts w:ascii="Book Antiqua" w:eastAsia="Book Antiqua" w:hAnsi="Book Antiqua" w:cs="Book Antiqua"/>
          <w:b/>
          <w:color w:val="000000"/>
        </w:rPr>
        <w:t xml:space="preserve">Hello, </w:t>
      </w:r>
      <w:r w:rsidR="00750471" w:rsidRPr="00E71934">
        <w:rPr>
          <w:rFonts w:ascii="Book Antiqua" w:eastAsia="Book Antiqua" w:hAnsi="Book Antiqua" w:cs="Book Antiqua"/>
          <w:b/>
          <w:color w:val="000000"/>
        </w:rPr>
        <w:t xml:space="preserve">can </w:t>
      </w:r>
      <w:r w:rsidR="002B7240" w:rsidRPr="00E71934">
        <w:rPr>
          <w:rFonts w:ascii="Book Antiqua" w:eastAsia="Book Antiqua" w:hAnsi="Book Antiqua" w:cs="Book Antiqua"/>
          <w:b/>
          <w:color w:val="000000"/>
        </w:rPr>
        <w:t>you hear me</w:t>
      </w:r>
      <w:r w:rsidRPr="00E71934">
        <w:rPr>
          <w:rFonts w:ascii="Book Antiqua" w:eastAsia="Book Antiqua" w:hAnsi="Book Antiqua" w:cs="Book Antiqua"/>
          <w:b/>
          <w:color w:val="000000"/>
        </w:rPr>
        <w:t xml:space="preserve">? </w:t>
      </w:r>
      <w:proofErr w:type="spellStart"/>
      <w:r w:rsidRPr="00E71934">
        <w:rPr>
          <w:rFonts w:ascii="Book Antiqua" w:eastAsia="Book Antiqua" w:hAnsi="Book Antiqua" w:cs="Book Antiqua"/>
          <w:b/>
          <w:color w:val="000000"/>
        </w:rPr>
        <w:t>Orthopaedic</w:t>
      </w:r>
      <w:proofErr w:type="spellEnd"/>
      <w:r w:rsidRPr="00E71934">
        <w:rPr>
          <w:rFonts w:ascii="Book Antiqua" w:eastAsia="Book Antiqua" w:hAnsi="Book Antiqua" w:cs="Book Antiqua"/>
          <w:b/>
          <w:color w:val="000000"/>
        </w:rPr>
        <w:t xml:space="preserve"> </w:t>
      </w:r>
      <w:r w:rsidR="002B7240" w:rsidRPr="00E71934">
        <w:rPr>
          <w:rFonts w:ascii="Book Antiqua" w:eastAsia="Book Antiqua" w:hAnsi="Book Antiqua" w:cs="Book Antiqua"/>
          <w:b/>
          <w:color w:val="000000"/>
        </w:rPr>
        <w:t xml:space="preserve">clinic telephone consultations </w:t>
      </w:r>
      <w:r w:rsidRPr="00E71934">
        <w:rPr>
          <w:rFonts w:ascii="Book Antiqua" w:eastAsia="Book Antiqua" w:hAnsi="Book Antiqua" w:cs="Book Antiqua"/>
          <w:b/>
          <w:color w:val="000000"/>
        </w:rPr>
        <w:t xml:space="preserve">in the COVID-19 </w:t>
      </w:r>
      <w:r w:rsidR="00B61C52">
        <w:rPr>
          <w:rFonts w:ascii="Book Antiqua" w:eastAsia="Book Antiqua" w:hAnsi="Book Antiqua" w:cs="Book Antiqua"/>
          <w:b/>
          <w:color w:val="000000"/>
        </w:rPr>
        <w:t>e</w:t>
      </w:r>
      <w:r w:rsidRPr="00E71934">
        <w:rPr>
          <w:rFonts w:ascii="Book Antiqua" w:eastAsia="Book Antiqua" w:hAnsi="Book Antiqua" w:cs="Book Antiqua"/>
          <w:b/>
          <w:color w:val="000000"/>
        </w:rPr>
        <w:t xml:space="preserve">ra- a </w:t>
      </w:r>
      <w:r w:rsidR="002B7240" w:rsidRPr="00E71934">
        <w:rPr>
          <w:rFonts w:ascii="Book Antiqua" w:eastAsia="Book Antiqua" w:hAnsi="Book Antiqua" w:cs="Book Antiqua"/>
          <w:b/>
          <w:color w:val="000000"/>
        </w:rPr>
        <w:t xml:space="preserve">patient </w:t>
      </w:r>
      <w:r w:rsidRPr="00E71934">
        <w:rPr>
          <w:rFonts w:ascii="Book Antiqua" w:eastAsia="Book Antiqua" w:hAnsi="Book Antiqua" w:cs="Book Antiqua"/>
          <w:b/>
          <w:color w:val="000000"/>
        </w:rPr>
        <w:t xml:space="preserve">and </w:t>
      </w:r>
      <w:r w:rsidR="002B7240" w:rsidRPr="00E71934">
        <w:rPr>
          <w:rFonts w:ascii="Book Antiqua" w:eastAsia="Book Antiqua" w:hAnsi="Book Antiqua" w:cs="Book Antiqua"/>
          <w:b/>
          <w:color w:val="000000"/>
        </w:rPr>
        <w:t>clinician perspective</w:t>
      </w:r>
    </w:p>
    <w:bookmarkEnd w:id="0"/>
    <w:p w14:paraId="705C1DD0" w14:textId="77777777" w:rsidR="00A77B3E" w:rsidRPr="00E71934" w:rsidRDefault="00A77B3E" w:rsidP="00E71934">
      <w:pPr>
        <w:snapToGrid w:val="0"/>
        <w:spacing w:line="360" w:lineRule="auto"/>
        <w:jc w:val="both"/>
        <w:rPr>
          <w:rFonts w:ascii="Book Antiqua" w:hAnsi="Book Antiqua"/>
        </w:rPr>
      </w:pPr>
    </w:p>
    <w:p w14:paraId="18F0A40F" w14:textId="77777777" w:rsidR="00A77B3E" w:rsidRPr="00E71934" w:rsidRDefault="002B7240"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Vusirikala A </w:t>
      </w:r>
      <w:r w:rsidRPr="00E71934">
        <w:rPr>
          <w:rFonts w:ascii="Book Antiqua" w:eastAsia="Book Antiqua" w:hAnsi="Book Antiqua" w:cs="Book Antiqua"/>
          <w:i/>
          <w:color w:val="000000"/>
        </w:rPr>
        <w:t>et al</w:t>
      </w:r>
      <w:r w:rsidRPr="00E71934">
        <w:rPr>
          <w:rFonts w:ascii="Book Antiqua" w:eastAsia="Book Antiqua" w:hAnsi="Book Antiqua" w:cs="Book Antiqua"/>
          <w:color w:val="000000"/>
        </w:rPr>
        <w:t xml:space="preserve">. </w:t>
      </w:r>
      <w:bookmarkStart w:id="1" w:name="OLE_LINK10"/>
      <w:bookmarkStart w:id="2" w:name="OLE_LINK11"/>
      <w:bookmarkStart w:id="3" w:name="OLE_LINK4"/>
      <w:proofErr w:type="spellStart"/>
      <w:r w:rsidR="00DE7C2A" w:rsidRPr="00E71934">
        <w:rPr>
          <w:rFonts w:ascii="Book Antiqua" w:eastAsia="Book Antiqua" w:hAnsi="Book Antiqua" w:cs="Book Antiqua"/>
          <w:color w:val="000000"/>
        </w:rPr>
        <w:t>Orthopaedic</w:t>
      </w:r>
      <w:proofErr w:type="spellEnd"/>
      <w:r w:rsidR="00DE7C2A" w:rsidRPr="00E71934">
        <w:rPr>
          <w:rFonts w:ascii="Book Antiqua" w:eastAsia="Book Antiqua" w:hAnsi="Book Antiqua" w:cs="Book Antiqua"/>
          <w:color w:val="000000"/>
        </w:rPr>
        <w:t xml:space="preserve"> </w:t>
      </w:r>
      <w:r w:rsidRPr="00E71934">
        <w:rPr>
          <w:rFonts w:ascii="Book Antiqua" w:eastAsia="Book Antiqua" w:hAnsi="Book Antiqua" w:cs="Book Antiqua"/>
          <w:color w:val="000000"/>
        </w:rPr>
        <w:t xml:space="preserve">clinic telephone consultations </w:t>
      </w:r>
      <w:r w:rsidR="00DE7C2A" w:rsidRPr="00E71934">
        <w:rPr>
          <w:rFonts w:ascii="Book Antiqua" w:eastAsia="Book Antiqua" w:hAnsi="Book Antiqua" w:cs="Book Antiqua"/>
          <w:color w:val="000000"/>
        </w:rPr>
        <w:t>during COVID-19</w:t>
      </w:r>
      <w:bookmarkEnd w:id="1"/>
      <w:bookmarkEnd w:id="2"/>
      <w:bookmarkEnd w:id="3"/>
    </w:p>
    <w:p w14:paraId="62D291B6" w14:textId="77777777" w:rsidR="00A77B3E" w:rsidRPr="00E71934" w:rsidRDefault="00A77B3E" w:rsidP="00E71934">
      <w:pPr>
        <w:snapToGrid w:val="0"/>
        <w:spacing w:line="360" w:lineRule="auto"/>
        <w:jc w:val="both"/>
        <w:rPr>
          <w:rFonts w:ascii="Book Antiqua" w:hAnsi="Book Antiqua"/>
        </w:rPr>
      </w:pPr>
    </w:p>
    <w:p w14:paraId="432CF126"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Anuhya Vusirikala, David Ensor, Ajay K </w:t>
      </w:r>
      <w:proofErr w:type="spellStart"/>
      <w:r w:rsidRPr="00E71934">
        <w:rPr>
          <w:rFonts w:ascii="Book Antiqua" w:eastAsia="Book Antiqua" w:hAnsi="Book Antiqua" w:cs="Book Antiqua"/>
          <w:color w:val="000000"/>
        </w:rPr>
        <w:t>Asokan</w:t>
      </w:r>
      <w:proofErr w:type="spellEnd"/>
      <w:r w:rsidRPr="00E71934">
        <w:rPr>
          <w:rFonts w:ascii="Book Antiqua" w:eastAsia="Book Antiqua" w:hAnsi="Book Antiqua" w:cs="Book Antiqua"/>
          <w:color w:val="000000"/>
        </w:rPr>
        <w:t xml:space="preserve">, Alvin JX Lee, Ravi Ray, </w:t>
      </w:r>
      <w:proofErr w:type="spellStart"/>
      <w:r w:rsidRPr="00E71934">
        <w:rPr>
          <w:rFonts w:ascii="Book Antiqua" w:eastAsia="Book Antiqua" w:hAnsi="Book Antiqua" w:cs="Book Antiqua"/>
          <w:color w:val="000000"/>
        </w:rPr>
        <w:t>Dimitrios</w:t>
      </w:r>
      <w:proofErr w:type="spellEnd"/>
      <w:r w:rsidRPr="00E71934">
        <w:rPr>
          <w:rFonts w:ascii="Book Antiqua" w:eastAsia="Book Antiqua" w:hAnsi="Book Antiqua" w:cs="Book Antiqua"/>
          <w:color w:val="000000"/>
        </w:rPr>
        <w:t xml:space="preserve"> </w:t>
      </w:r>
      <w:proofErr w:type="spellStart"/>
      <w:r w:rsidRPr="00E71934">
        <w:rPr>
          <w:rFonts w:ascii="Book Antiqua" w:eastAsia="Book Antiqua" w:hAnsi="Book Antiqua" w:cs="Book Antiqua"/>
          <w:color w:val="000000"/>
        </w:rPr>
        <w:t>Tsekes</w:t>
      </w:r>
      <w:proofErr w:type="spellEnd"/>
      <w:r w:rsidRPr="00E71934">
        <w:rPr>
          <w:rFonts w:ascii="Book Antiqua" w:eastAsia="Book Antiqua" w:hAnsi="Book Antiqua" w:cs="Book Antiqua"/>
          <w:color w:val="000000"/>
        </w:rPr>
        <w:t>, John Edwin</w:t>
      </w:r>
    </w:p>
    <w:p w14:paraId="2E2C0636" w14:textId="77777777" w:rsidR="00A77B3E" w:rsidRPr="00E71934" w:rsidRDefault="00A77B3E" w:rsidP="00E71934">
      <w:pPr>
        <w:snapToGrid w:val="0"/>
        <w:spacing w:line="360" w:lineRule="auto"/>
        <w:jc w:val="both"/>
        <w:rPr>
          <w:rFonts w:ascii="Book Antiqua" w:hAnsi="Book Antiqua"/>
        </w:rPr>
      </w:pPr>
    </w:p>
    <w:p w14:paraId="69F7236D" w14:textId="5F90F525"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Anuhya Vusirikala, </w:t>
      </w:r>
      <w:r w:rsidR="00750471" w:rsidRPr="00E71934">
        <w:rPr>
          <w:rFonts w:ascii="Book Antiqua" w:eastAsia="Book Antiqua" w:hAnsi="Book Antiqua" w:cs="Book Antiqua"/>
          <w:b/>
          <w:bCs/>
          <w:color w:val="000000"/>
        </w:rPr>
        <w:t xml:space="preserve">David Ensor, Ajay K </w:t>
      </w:r>
      <w:proofErr w:type="spellStart"/>
      <w:r w:rsidR="00750471" w:rsidRPr="00E71934">
        <w:rPr>
          <w:rFonts w:ascii="Book Antiqua" w:eastAsia="Book Antiqua" w:hAnsi="Book Antiqua" w:cs="Book Antiqua"/>
          <w:b/>
          <w:bCs/>
          <w:color w:val="000000"/>
        </w:rPr>
        <w:t>Asokan</w:t>
      </w:r>
      <w:proofErr w:type="spellEnd"/>
      <w:r w:rsidR="00750471" w:rsidRPr="00E71934">
        <w:rPr>
          <w:rFonts w:ascii="Book Antiqua" w:eastAsia="Book Antiqua" w:hAnsi="Book Antiqua" w:cs="Book Antiqua"/>
          <w:b/>
          <w:bCs/>
          <w:color w:val="000000"/>
        </w:rPr>
        <w:t xml:space="preserve">, Ravi Ray, </w:t>
      </w:r>
      <w:proofErr w:type="spellStart"/>
      <w:r w:rsidR="00750471" w:rsidRPr="00E71934">
        <w:rPr>
          <w:rFonts w:ascii="Book Antiqua" w:eastAsia="Book Antiqua" w:hAnsi="Book Antiqua" w:cs="Book Antiqua"/>
          <w:b/>
          <w:bCs/>
          <w:color w:val="000000"/>
        </w:rPr>
        <w:t>Dimitrios</w:t>
      </w:r>
      <w:proofErr w:type="spellEnd"/>
      <w:r w:rsidR="00750471" w:rsidRPr="00E71934">
        <w:rPr>
          <w:rFonts w:ascii="Book Antiqua" w:eastAsia="Book Antiqua" w:hAnsi="Book Antiqua" w:cs="Book Antiqua"/>
          <w:b/>
          <w:bCs/>
          <w:color w:val="000000"/>
        </w:rPr>
        <w:t xml:space="preserve"> </w:t>
      </w:r>
      <w:proofErr w:type="spellStart"/>
      <w:r w:rsidR="00750471" w:rsidRPr="00E71934">
        <w:rPr>
          <w:rFonts w:ascii="Book Antiqua" w:eastAsia="Book Antiqua" w:hAnsi="Book Antiqua" w:cs="Book Antiqua"/>
          <w:b/>
          <w:bCs/>
          <w:color w:val="000000"/>
        </w:rPr>
        <w:t>Tsekes</w:t>
      </w:r>
      <w:proofErr w:type="spellEnd"/>
      <w:r w:rsidR="00750471" w:rsidRPr="00E71934">
        <w:rPr>
          <w:rFonts w:ascii="Book Antiqua" w:eastAsia="Book Antiqua" w:hAnsi="Book Antiqua" w:cs="Book Antiqua"/>
          <w:b/>
          <w:bCs/>
          <w:color w:val="000000"/>
        </w:rPr>
        <w:t xml:space="preserve">, John Edwin, </w:t>
      </w:r>
      <w:r w:rsidR="00750471" w:rsidRPr="00E71934">
        <w:rPr>
          <w:rFonts w:ascii="Book Antiqua" w:eastAsia="Book Antiqua" w:hAnsi="Book Antiqua" w:cs="Book Antiqua"/>
          <w:bCs/>
          <w:color w:val="000000"/>
        </w:rPr>
        <w:t>Department of</w:t>
      </w:r>
      <w:r w:rsidR="00750471" w:rsidRPr="00E71934">
        <w:rPr>
          <w:rFonts w:ascii="Book Antiqua" w:eastAsia="Book Antiqua" w:hAnsi="Book Antiqua" w:cs="Book Antiqua"/>
          <w:b/>
          <w:bCs/>
          <w:color w:val="000000"/>
        </w:rPr>
        <w:t xml:space="preserve"> </w:t>
      </w:r>
      <w:r w:rsidRPr="00E71934">
        <w:rPr>
          <w:rFonts w:ascii="Book Antiqua" w:eastAsia="Book Antiqua" w:hAnsi="Book Antiqua" w:cs="Book Antiqua"/>
          <w:color w:val="000000"/>
        </w:rPr>
        <w:t xml:space="preserve">Trauma and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xml:space="preserve">, </w:t>
      </w:r>
      <w:proofErr w:type="spellStart"/>
      <w:r w:rsidRPr="00E71934">
        <w:rPr>
          <w:rFonts w:ascii="Book Antiqua" w:eastAsia="Book Antiqua" w:hAnsi="Book Antiqua" w:cs="Book Antiqua"/>
          <w:color w:val="000000"/>
        </w:rPr>
        <w:t>Basildon</w:t>
      </w:r>
      <w:proofErr w:type="spellEnd"/>
      <w:r w:rsidRPr="00E71934">
        <w:rPr>
          <w:rFonts w:ascii="Book Antiqua" w:eastAsia="Book Antiqua" w:hAnsi="Book Antiqua" w:cs="Book Antiqua"/>
          <w:color w:val="000000"/>
        </w:rPr>
        <w:t xml:space="preserve"> University Hospital, </w:t>
      </w:r>
      <w:proofErr w:type="spellStart"/>
      <w:r w:rsidRPr="00E71934">
        <w:rPr>
          <w:rFonts w:ascii="Book Antiqua" w:eastAsia="Book Antiqua" w:hAnsi="Book Antiqua" w:cs="Book Antiqua"/>
          <w:color w:val="000000"/>
        </w:rPr>
        <w:t>Basildon</w:t>
      </w:r>
      <w:proofErr w:type="spellEnd"/>
      <w:r w:rsidRPr="00E71934">
        <w:rPr>
          <w:rFonts w:ascii="Book Antiqua" w:eastAsia="Book Antiqua" w:hAnsi="Book Antiqua" w:cs="Book Antiqua"/>
          <w:color w:val="000000"/>
        </w:rPr>
        <w:t xml:space="preserve"> SS16 5NL, Essex, United Kingdom</w:t>
      </w:r>
    </w:p>
    <w:p w14:paraId="4916F652" w14:textId="77777777" w:rsidR="00A77B3E" w:rsidRPr="00E71934" w:rsidRDefault="00A77B3E" w:rsidP="00E71934">
      <w:pPr>
        <w:snapToGrid w:val="0"/>
        <w:spacing w:line="360" w:lineRule="auto"/>
        <w:jc w:val="both"/>
        <w:rPr>
          <w:rFonts w:ascii="Book Antiqua" w:hAnsi="Book Antiqua"/>
        </w:rPr>
      </w:pPr>
    </w:p>
    <w:p w14:paraId="10F48CF2"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Alvin JX Lee, </w:t>
      </w:r>
      <w:r w:rsidR="00750471" w:rsidRPr="00E71934">
        <w:rPr>
          <w:rFonts w:ascii="Book Antiqua" w:eastAsia="Book Antiqua" w:hAnsi="Book Antiqua" w:cs="Book Antiqua"/>
          <w:color w:val="000000"/>
        </w:rPr>
        <w:t>Medical Oncology, UCL Cancer Institute, London WC1E 6BT</w:t>
      </w:r>
      <w:r w:rsidRPr="00E71934">
        <w:rPr>
          <w:rFonts w:ascii="Book Antiqua" w:eastAsia="Book Antiqua" w:hAnsi="Book Antiqua" w:cs="Book Antiqua"/>
          <w:color w:val="000000"/>
        </w:rPr>
        <w:t>, United Kingdom</w:t>
      </w:r>
    </w:p>
    <w:p w14:paraId="10CFDBA3" w14:textId="77777777" w:rsidR="00A77B3E" w:rsidRPr="00E71934" w:rsidRDefault="00A77B3E" w:rsidP="00E71934">
      <w:pPr>
        <w:snapToGrid w:val="0"/>
        <w:spacing w:line="360" w:lineRule="auto"/>
        <w:jc w:val="both"/>
        <w:rPr>
          <w:rFonts w:ascii="Book Antiqua" w:hAnsi="Book Antiqua"/>
        </w:rPr>
      </w:pPr>
    </w:p>
    <w:p w14:paraId="1129A6C7" w14:textId="22162451"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Author contributions: </w:t>
      </w:r>
      <w:bookmarkStart w:id="4" w:name="OLE_LINK5"/>
      <w:bookmarkStart w:id="5" w:name="OLE_LINK16"/>
      <w:r w:rsidRPr="00E71934">
        <w:rPr>
          <w:rFonts w:ascii="Book Antiqua" w:eastAsia="Book Antiqua" w:hAnsi="Book Antiqua" w:cs="Book Antiqua"/>
          <w:color w:val="000000"/>
        </w:rPr>
        <w:t>Vusirikala</w:t>
      </w:r>
      <w:r w:rsidR="00750471" w:rsidRPr="00E71934">
        <w:rPr>
          <w:rFonts w:ascii="Book Antiqua" w:eastAsia="Book Antiqua" w:hAnsi="Book Antiqua" w:cs="Book Antiqua"/>
          <w:color w:val="000000"/>
        </w:rPr>
        <w:t xml:space="preserve"> A</w:t>
      </w:r>
      <w:r w:rsidRPr="00E71934">
        <w:rPr>
          <w:rFonts w:ascii="Book Antiqua" w:eastAsia="Book Antiqua" w:hAnsi="Book Antiqua" w:cs="Book Antiqua"/>
          <w:color w:val="000000"/>
        </w:rPr>
        <w:t xml:space="preserve"> and Ensor</w:t>
      </w:r>
      <w:r w:rsidR="00750471" w:rsidRPr="00E71934">
        <w:rPr>
          <w:rFonts w:ascii="Book Antiqua" w:eastAsia="Book Antiqua" w:hAnsi="Book Antiqua" w:cs="Book Antiqua"/>
          <w:color w:val="000000"/>
        </w:rPr>
        <w:t xml:space="preserve"> D</w:t>
      </w:r>
      <w:r w:rsidRPr="00E71934">
        <w:rPr>
          <w:rFonts w:ascii="Book Antiqua" w:eastAsia="Book Antiqua" w:hAnsi="Book Antiqua" w:cs="Book Antiqua"/>
          <w:color w:val="000000"/>
        </w:rPr>
        <w:t xml:space="preserve"> performed a literature search, created the data collection proformas, collected </w:t>
      </w:r>
      <w:r w:rsidR="00750471" w:rsidRPr="00E71934">
        <w:rPr>
          <w:rFonts w:ascii="Book Antiqua" w:eastAsia="Book Antiqua" w:hAnsi="Book Antiqua" w:cs="Book Antiqua"/>
          <w:color w:val="000000"/>
        </w:rPr>
        <w:t xml:space="preserve">the data, wrote the manuscript; </w:t>
      </w:r>
      <w:proofErr w:type="spellStart"/>
      <w:r w:rsidR="00750471" w:rsidRPr="00E71934">
        <w:rPr>
          <w:rFonts w:ascii="Book Antiqua" w:eastAsia="Book Antiqua" w:hAnsi="Book Antiqua" w:cs="Book Antiqua"/>
          <w:color w:val="000000"/>
        </w:rPr>
        <w:t>Asokan</w:t>
      </w:r>
      <w:proofErr w:type="spellEnd"/>
      <w:r w:rsidR="00750471" w:rsidRPr="00E71934">
        <w:rPr>
          <w:rFonts w:ascii="Book Antiqua" w:eastAsia="Book Antiqua" w:hAnsi="Book Antiqua" w:cs="Book Antiqua"/>
          <w:color w:val="000000"/>
        </w:rPr>
        <w:t xml:space="preserve"> </w:t>
      </w:r>
      <w:r w:rsidRPr="00E71934">
        <w:rPr>
          <w:rFonts w:ascii="Book Antiqua" w:eastAsia="Book Antiqua" w:hAnsi="Book Antiqua" w:cs="Book Antiqua"/>
          <w:color w:val="000000"/>
        </w:rPr>
        <w:t>A</w:t>
      </w:r>
      <w:r w:rsidR="00750471" w:rsidRPr="00E71934">
        <w:rPr>
          <w:rFonts w:ascii="Book Antiqua" w:eastAsia="Book Antiqua" w:hAnsi="Book Antiqua" w:cs="Book Antiqua"/>
          <w:color w:val="000000"/>
        </w:rPr>
        <w:t>K</w:t>
      </w:r>
      <w:r w:rsidRPr="00E71934">
        <w:rPr>
          <w:rFonts w:ascii="Book Antiqua" w:eastAsia="Book Antiqua" w:hAnsi="Book Antiqua" w:cs="Book Antiqua"/>
          <w:color w:val="000000"/>
        </w:rPr>
        <w:t xml:space="preserve"> collected the data, interpreted the dat</w:t>
      </w:r>
      <w:r w:rsidR="00750471" w:rsidRPr="00E71934">
        <w:rPr>
          <w:rFonts w:ascii="Book Antiqua" w:eastAsia="Book Antiqua" w:hAnsi="Book Antiqua" w:cs="Book Antiqua"/>
          <w:color w:val="000000"/>
        </w:rPr>
        <w:t>a and wrote the results section;</w:t>
      </w:r>
      <w:r w:rsidRPr="00E71934">
        <w:rPr>
          <w:rFonts w:ascii="Book Antiqua" w:eastAsia="Book Antiqua" w:hAnsi="Book Antiqua" w:cs="Book Antiqua"/>
          <w:color w:val="000000"/>
        </w:rPr>
        <w:t xml:space="preserve"> Lee</w:t>
      </w:r>
      <w:r w:rsidR="00750471" w:rsidRPr="00E71934">
        <w:rPr>
          <w:rFonts w:ascii="Book Antiqua" w:eastAsia="Book Antiqua" w:hAnsi="Book Antiqua" w:cs="Book Antiqua"/>
          <w:color w:val="000000"/>
        </w:rPr>
        <w:t xml:space="preserve"> AJX</w:t>
      </w:r>
      <w:r w:rsidRPr="00E71934">
        <w:rPr>
          <w:rFonts w:ascii="Book Antiqua" w:eastAsia="Book Antiqua" w:hAnsi="Book Antiqua" w:cs="Book Antiqua"/>
          <w:color w:val="000000"/>
        </w:rPr>
        <w:t xml:space="preserve"> performed st</w:t>
      </w:r>
      <w:r w:rsidR="00750471" w:rsidRPr="00E71934">
        <w:rPr>
          <w:rFonts w:ascii="Book Antiqua" w:eastAsia="Book Antiqua" w:hAnsi="Book Antiqua" w:cs="Book Antiqua"/>
          <w:color w:val="000000"/>
        </w:rPr>
        <w:t xml:space="preserve">atistical analysis on the data; </w:t>
      </w:r>
      <w:r w:rsidRPr="00E71934">
        <w:rPr>
          <w:rFonts w:ascii="Book Antiqua" w:eastAsia="Book Antiqua" w:hAnsi="Book Antiqua" w:cs="Book Antiqua"/>
          <w:color w:val="000000"/>
        </w:rPr>
        <w:t>Ray</w:t>
      </w:r>
      <w:r w:rsidR="00750471" w:rsidRPr="00E71934">
        <w:rPr>
          <w:rFonts w:ascii="Book Antiqua" w:eastAsia="Book Antiqua" w:hAnsi="Book Antiqua" w:cs="Book Antiqua"/>
          <w:color w:val="000000"/>
        </w:rPr>
        <w:t xml:space="preserve"> R</w:t>
      </w:r>
      <w:r w:rsidRPr="00E71934">
        <w:rPr>
          <w:rFonts w:ascii="Book Antiqua" w:eastAsia="Book Antiqua" w:hAnsi="Book Antiqua" w:cs="Book Antiqua"/>
          <w:color w:val="000000"/>
        </w:rPr>
        <w:t xml:space="preserve"> and </w:t>
      </w:r>
      <w:proofErr w:type="spellStart"/>
      <w:r w:rsidRPr="00E71934">
        <w:rPr>
          <w:rFonts w:ascii="Book Antiqua" w:eastAsia="Book Antiqua" w:hAnsi="Book Antiqua" w:cs="Book Antiqua"/>
          <w:color w:val="000000"/>
        </w:rPr>
        <w:t>Tsekes</w:t>
      </w:r>
      <w:proofErr w:type="spellEnd"/>
      <w:r w:rsidR="00750471" w:rsidRPr="00E71934">
        <w:rPr>
          <w:rFonts w:ascii="Book Antiqua" w:eastAsia="Book Antiqua" w:hAnsi="Book Antiqua" w:cs="Book Antiqua"/>
          <w:color w:val="000000"/>
        </w:rPr>
        <w:t xml:space="preserve"> D edited the manuscript;</w:t>
      </w:r>
      <w:r w:rsidRPr="00E71934">
        <w:rPr>
          <w:rFonts w:ascii="Book Antiqua" w:eastAsia="Book Antiqua" w:hAnsi="Book Antiqua" w:cs="Book Antiqua"/>
          <w:color w:val="000000"/>
        </w:rPr>
        <w:t xml:space="preserve"> Edwin</w:t>
      </w:r>
      <w:r w:rsidR="00750471" w:rsidRPr="00E71934">
        <w:rPr>
          <w:rFonts w:ascii="Book Antiqua" w:eastAsia="Book Antiqua" w:hAnsi="Book Antiqua" w:cs="Book Antiqua"/>
          <w:color w:val="000000"/>
        </w:rPr>
        <w:t xml:space="preserve"> J</w:t>
      </w:r>
      <w:r w:rsidRPr="00E71934">
        <w:rPr>
          <w:rFonts w:ascii="Book Antiqua" w:eastAsia="Book Antiqua" w:hAnsi="Book Antiqua" w:cs="Book Antiqua"/>
          <w:color w:val="000000"/>
        </w:rPr>
        <w:t xml:space="preserve"> designed the study, provided guidance on data collection proformas, edited the manuscript</w:t>
      </w:r>
      <w:r w:rsidR="008E3F14">
        <w:rPr>
          <w:rFonts w:ascii="Book Antiqua" w:eastAsia="Book Antiqua" w:hAnsi="Book Antiqua" w:cs="Book Antiqua"/>
          <w:color w:val="000000"/>
        </w:rPr>
        <w:t>;</w:t>
      </w:r>
      <w:r w:rsidRPr="00E71934">
        <w:rPr>
          <w:rFonts w:ascii="Book Antiqua" w:eastAsia="Book Antiqua" w:hAnsi="Book Antiqua" w:cs="Book Antiqua"/>
          <w:color w:val="000000"/>
        </w:rPr>
        <w:t xml:space="preserve"> </w:t>
      </w:r>
      <w:r w:rsidR="008E3F14">
        <w:rPr>
          <w:rFonts w:ascii="Book Antiqua" w:eastAsia="Book Antiqua" w:hAnsi="Book Antiqua" w:cs="Book Antiqua"/>
          <w:color w:val="000000"/>
        </w:rPr>
        <w:t>a</w:t>
      </w:r>
      <w:r w:rsidRPr="00E71934">
        <w:rPr>
          <w:rFonts w:ascii="Book Antiqua" w:eastAsia="Book Antiqua" w:hAnsi="Book Antiqua" w:cs="Book Antiqua"/>
          <w:color w:val="000000"/>
        </w:rPr>
        <w:t>ll authors provided final approval for the paper to be published.</w:t>
      </w:r>
    </w:p>
    <w:bookmarkEnd w:id="4"/>
    <w:bookmarkEnd w:id="5"/>
    <w:p w14:paraId="05EFDA5E" w14:textId="77777777" w:rsidR="00A77B3E" w:rsidRPr="00E71934" w:rsidRDefault="00A77B3E" w:rsidP="00E71934">
      <w:pPr>
        <w:snapToGrid w:val="0"/>
        <w:spacing w:line="360" w:lineRule="auto"/>
        <w:jc w:val="both"/>
        <w:rPr>
          <w:rFonts w:ascii="Book Antiqua" w:hAnsi="Book Antiqua"/>
        </w:rPr>
      </w:pPr>
    </w:p>
    <w:p w14:paraId="5D98F2DB" w14:textId="24EA44F4"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lastRenderedPageBreak/>
        <w:t xml:space="preserve">Corresponding author: Anuhya Vusirikala, MBChB, Surgeon, </w:t>
      </w:r>
      <w:bookmarkStart w:id="6" w:name="OLE_LINK2532"/>
      <w:bookmarkStart w:id="7" w:name="OLE_LINK2533"/>
      <w:r w:rsidR="00750471" w:rsidRPr="00E71934">
        <w:rPr>
          <w:rFonts w:ascii="Book Antiqua" w:eastAsia="Book Antiqua" w:hAnsi="Book Antiqua" w:cs="Book Antiqua"/>
          <w:bCs/>
          <w:color w:val="000000"/>
        </w:rPr>
        <w:t>Department of</w:t>
      </w:r>
      <w:r w:rsidR="00750471" w:rsidRPr="00E71934">
        <w:rPr>
          <w:rFonts w:ascii="Book Antiqua" w:eastAsia="Book Antiqua" w:hAnsi="Book Antiqua" w:cs="Book Antiqua"/>
          <w:color w:val="000000"/>
        </w:rPr>
        <w:t xml:space="preserve"> </w:t>
      </w:r>
      <w:r w:rsidRPr="00E71934">
        <w:rPr>
          <w:rFonts w:ascii="Book Antiqua" w:eastAsia="Book Antiqua" w:hAnsi="Book Antiqua" w:cs="Book Antiqua"/>
          <w:color w:val="000000"/>
        </w:rPr>
        <w:t xml:space="preserve">Trauma and </w:t>
      </w:r>
      <w:proofErr w:type="spellStart"/>
      <w:r w:rsidRPr="00E71934">
        <w:rPr>
          <w:rFonts w:ascii="Book Antiqua" w:eastAsia="Book Antiqua" w:hAnsi="Book Antiqua" w:cs="Book Antiqua"/>
          <w:color w:val="000000"/>
        </w:rPr>
        <w:t>Orthopaedic</w:t>
      </w:r>
      <w:r w:rsidR="00750471" w:rsidRPr="00E71934">
        <w:rPr>
          <w:rFonts w:ascii="Book Antiqua" w:eastAsia="Book Antiqua" w:hAnsi="Book Antiqua" w:cs="Book Antiqua"/>
          <w:color w:val="000000"/>
        </w:rPr>
        <w:t>s</w:t>
      </w:r>
      <w:proofErr w:type="spellEnd"/>
      <w:r w:rsidR="00750471" w:rsidRPr="00E71934">
        <w:rPr>
          <w:rFonts w:ascii="Book Antiqua" w:eastAsia="Book Antiqua" w:hAnsi="Book Antiqua" w:cs="Book Antiqua"/>
          <w:color w:val="000000"/>
        </w:rPr>
        <w:t xml:space="preserve">, </w:t>
      </w:r>
      <w:proofErr w:type="spellStart"/>
      <w:r w:rsidR="00750471" w:rsidRPr="00E71934">
        <w:rPr>
          <w:rFonts w:ascii="Book Antiqua" w:eastAsia="Book Antiqua" w:hAnsi="Book Antiqua" w:cs="Book Antiqua"/>
          <w:color w:val="000000"/>
        </w:rPr>
        <w:t>Basildon</w:t>
      </w:r>
      <w:proofErr w:type="spellEnd"/>
      <w:r w:rsidR="00750471" w:rsidRPr="00E71934">
        <w:rPr>
          <w:rFonts w:ascii="Book Antiqua" w:eastAsia="Book Antiqua" w:hAnsi="Book Antiqua" w:cs="Book Antiqua"/>
          <w:color w:val="000000"/>
        </w:rPr>
        <w:t xml:space="preserve"> University Hospital</w:t>
      </w:r>
      <w:bookmarkEnd w:id="6"/>
      <w:bookmarkEnd w:id="7"/>
      <w:r w:rsidRPr="00E71934">
        <w:rPr>
          <w:rFonts w:ascii="Book Antiqua" w:eastAsia="Book Antiqua" w:hAnsi="Book Antiqua" w:cs="Book Antiqua"/>
          <w:color w:val="000000"/>
        </w:rPr>
        <w:t>,</w:t>
      </w:r>
      <w:bookmarkStart w:id="8" w:name="OLE_LINK2534"/>
      <w:bookmarkStart w:id="9" w:name="OLE_LINK2535"/>
      <w:r w:rsidRPr="00E71934">
        <w:rPr>
          <w:rFonts w:ascii="Book Antiqua" w:eastAsia="Book Antiqua" w:hAnsi="Book Antiqua" w:cs="Book Antiqua"/>
          <w:color w:val="000000"/>
        </w:rPr>
        <w:t xml:space="preserve"> </w:t>
      </w:r>
      <w:proofErr w:type="spellStart"/>
      <w:r w:rsidR="002C542E" w:rsidRPr="002C542E">
        <w:rPr>
          <w:rFonts w:ascii="Book Antiqua" w:eastAsia="Book Antiqua" w:hAnsi="Book Antiqua" w:cs="Book Antiqua"/>
          <w:color w:val="000000"/>
        </w:rPr>
        <w:t>Nethermayne</w:t>
      </w:r>
      <w:proofErr w:type="spellEnd"/>
      <w:r w:rsidR="002C542E" w:rsidRPr="002C542E">
        <w:rPr>
          <w:rFonts w:ascii="Book Antiqua" w:eastAsia="Book Antiqua" w:hAnsi="Book Antiqua" w:cs="Book Antiqua"/>
          <w:color w:val="000000"/>
        </w:rPr>
        <w:t xml:space="preserve">, </w:t>
      </w:r>
      <w:bookmarkEnd w:id="8"/>
      <w:bookmarkEnd w:id="9"/>
      <w:proofErr w:type="spellStart"/>
      <w:r w:rsidRPr="00E71934">
        <w:rPr>
          <w:rFonts w:ascii="Book Antiqua" w:eastAsia="Book Antiqua" w:hAnsi="Book Antiqua" w:cs="Book Antiqua"/>
          <w:color w:val="000000"/>
        </w:rPr>
        <w:t>Basildon</w:t>
      </w:r>
      <w:proofErr w:type="spellEnd"/>
      <w:r w:rsidRPr="00E71934">
        <w:rPr>
          <w:rFonts w:ascii="Book Antiqua" w:eastAsia="Book Antiqua" w:hAnsi="Book Antiqua" w:cs="Book Antiqua"/>
          <w:color w:val="000000"/>
        </w:rPr>
        <w:t xml:space="preserve"> SS16 5NL, Essex, United Kingdom. anuhya.vusirikala@nhs.net</w:t>
      </w:r>
    </w:p>
    <w:p w14:paraId="4FA9A9ED" w14:textId="77777777" w:rsidR="00A77B3E" w:rsidRPr="00E71934" w:rsidRDefault="00A77B3E" w:rsidP="00E71934">
      <w:pPr>
        <w:snapToGrid w:val="0"/>
        <w:spacing w:line="360" w:lineRule="auto"/>
        <w:jc w:val="both"/>
        <w:rPr>
          <w:rFonts w:ascii="Book Antiqua" w:hAnsi="Book Antiqua"/>
          <w:lang w:eastAsia="zh-CN"/>
        </w:rPr>
      </w:pPr>
    </w:p>
    <w:p w14:paraId="3AE8D84B"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Received: </w:t>
      </w:r>
      <w:r w:rsidRPr="00E71934">
        <w:rPr>
          <w:rFonts w:ascii="Book Antiqua" w:eastAsia="Book Antiqua" w:hAnsi="Book Antiqua" w:cs="Book Antiqua"/>
          <w:color w:val="000000"/>
        </w:rPr>
        <w:t>October 18, 2020</w:t>
      </w:r>
    </w:p>
    <w:p w14:paraId="11BE7E0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Revised: </w:t>
      </w:r>
      <w:r w:rsidRPr="00E71934">
        <w:rPr>
          <w:rFonts w:ascii="Book Antiqua" w:eastAsia="Book Antiqua" w:hAnsi="Book Antiqua" w:cs="Book Antiqua"/>
          <w:color w:val="000000"/>
        </w:rPr>
        <w:t>December 2, 2020</w:t>
      </w:r>
    </w:p>
    <w:p w14:paraId="53F4AE26" w14:textId="2F0FC8D6"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Accepted: </w:t>
      </w:r>
      <w:r w:rsidR="00670AEC" w:rsidRPr="00670AEC">
        <w:rPr>
          <w:rFonts w:ascii="Book Antiqua" w:eastAsia="Book Antiqua" w:hAnsi="Book Antiqua" w:cs="Book Antiqua"/>
          <w:color w:val="000000"/>
        </w:rPr>
        <w:t>December 16, 2020</w:t>
      </w:r>
    </w:p>
    <w:p w14:paraId="6CC9D413" w14:textId="12DC95C2" w:rsidR="00A77B3E" w:rsidRPr="004D0B24" w:rsidRDefault="00DE7C2A" w:rsidP="004D0B24">
      <w:pPr>
        <w:spacing w:line="360" w:lineRule="auto"/>
        <w:jc w:val="both"/>
        <w:rPr>
          <w:lang w:eastAsia="zh-CN"/>
        </w:rPr>
      </w:pPr>
      <w:r w:rsidRPr="00E71934">
        <w:rPr>
          <w:rFonts w:ascii="Book Antiqua" w:eastAsia="Book Antiqua" w:hAnsi="Book Antiqua" w:cs="Book Antiqua"/>
          <w:b/>
          <w:bCs/>
          <w:color w:val="000000"/>
        </w:rPr>
        <w:t xml:space="preserve">Published online: </w:t>
      </w:r>
      <w:r w:rsidR="004D0B24">
        <w:rPr>
          <w:rFonts w:ascii="Book Antiqua" w:hAnsi="Book Antiqua"/>
          <w:color w:val="000000"/>
          <w:shd w:val="clear" w:color="auto" w:fill="FFFFFF"/>
        </w:rPr>
        <w:t>January 18</w:t>
      </w:r>
      <w:r w:rsidR="004D0B24" w:rsidRPr="00901972">
        <w:rPr>
          <w:rFonts w:ascii="Book Antiqua" w:eastAsia="Book Antiqua" w:hAnsi="Book Antiqua" w:cs="Book Antiqua"/>
          <w:color w:val="000000"/>
        </w:rPr>
        <w:t>, 202</w:t>
      </w:r>
      <w:r w:rsidR="004D0B24">
        <w:rPr>
          <w:rFonts w:ascii="Book Antiqua" w:hAnsi="Book Antiqua" w:cs="Book Antiqua" w:hint="eastAsia"/>
          <w:color w:val="000000"/>
          <w:lang w:eastAsia="zh-CN"/>
        </w:rPr>
        <w:t>1</w:t>
      </w:r>
    </w:p>
    <w:p w14:paraId="15D9C8CD" w14:textId="77777777" w:rsidR="00A77B3E" w:rsidRPr="00E71934" w:rsidRDefault="00A77B3E" w:rsidP="00E71934">
      <w:pPr>
        <w:snapToGrid w:val="0"/>
        <w:spacing w:line="360" w:lineRule="auto"/>
        <w:jc w:val="both"/>
        <w:rPr>
          <w:rFonts w:ascii="Book Antiqua" w:hAnsi="Book Antiqua"/>
        </w:rPr>
        <w:sectPr w:rsidR="00A77B3E" w:rsidRPr="00E71934" w:rsidSect="00750471">
          <w:footerReference w:type="default" r:id="rId8"/>
          <w:pgSz w:w="12240" w:h="15840"/>
          <w:pgMar w:top="1440" w:right="1800" w:bottom="1440" w:left="1800" w:header="720" w:footer="720" w:gutter="0"/>
          <w:cols w:space="720"/>
          <w:docGrid w:linePitch="360"/>
        </w:sectPr>
      </w:pPr>
    </w:p>
    <w:p w14:paraId="5EF92987"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lastRenderedPageBreak/>
        <w:t>Abstract</w:t>
      </w:r>
    </w:p>
    <w:p w14:paraId="17BAFDB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BACKGROUND</w:t>
      </w:r>
    </w:p>
    <w:p w14:paraId="7BA3BE2D" w14:textId="77777777" w:rsidR="00A77B3E" w:rsidRPr="00E71934" w:rsidRDefault="00DE7C2A" w:rsidP="00E71934">
      <w:pPr>
        <w:snapToGrid w:val="0"/>
        <w:spacing w:line="360" w:lineRule="auto"/>
        <w:jc w:val="both"/>
        <w:rPr>
          <w:rFonts w:ascii="Book Antiqua" w:hAnsi="Book Antiqua"/>
        </w:rPr>
      </w:pPr>
      <w:bookmarkStart w:id="10" w:name="OLE_LINK21"/>
      <w:bookmarkStart w:id="11" w:name="OLE_LINK22"/>
      <w:r w:rsidRPr="00E71934">
        <w:rPr>
          <w:rFonts w:ascii="Book Antiqua" w:eastAsia="Book Antiqua" w:hAnsi="Book Antiqua" w:cs="Book Antiqua"/>
          <w:color w:val="000000"/>
          <w:shd w:val="clear" w:color="auto" w:fill="FFFFFF"/>
        </w:rPr>
        <w:t xml:space="preserve">The </w:t>
      </w:r>
      <w:bookmarkStart w:id="12" w:name="OLE_LINK1"/>
      <w:bookmarkStart w:id="13" w:name="OLE_LINK2"/>
      <w:r w:rsidR="00750471" w:rsidRPr="00E71934">
        <w:rPr>
          <w:rFonts w:ascii="Book Antiqua" w:eastAsia="Book Antiqua" w:hAnsi="Book Antiqua" w:cs="Book Antiqua"/>
          <w:color w:val="000000"/>
          <w:shd w:val="clear" w:color="auto" w:fill="FFFFFF"/>
        </w:rPr>
        <w:t>coronavirus disease 2019 (</w:t>
      </w:r>
      <w:r w:rsidRPr="00E71934">
        <w:rPr>
          <w:rFonts w:ascii="Book Antiqua" w:eastAsia="Book Antiqua" w:hAnsi="Book Antiqua" w:cs="Book Antiqua"/>
          <w:color w:val="000000"/>
          <w:shd w:val="clear" w:color="auto" w:fill="FFFFFF"/>
        </w:rPr>
        <w:t>COVID-19</w:t>
      </w:r>
      <w:bookmarkEnd w:id="12"/>
      <w:bookmarkEnd w:id="13"/>
      <w:r w:rsidR="00750471" w:rsidRPr="00E71934">
        <w:rPr>
          <w:rFonts w:ascii="Book Antiqua" w:eastAsia="Book Antiqua" w:hAnsi="Book Antiqua" w:cs="Book Antiqua"/>
          <w:color w:val="000000"/>
          <w:shd w:val="clear" w:color="auto" w:fill="FFFFFF"/>
        </w:rPr>
        <w:t>)</w:t>
      </w:r>
      <w:r w:rsidRPr="00E71934">
        <w:rPr>
          <w:rFonts w:ascii="Book Antiqua" w:eastAsia="Book Antiqua" w:hAnsi="Book Antiqua" w:cs="Book Antiqua"/>
          <w:color w:val="000000"/>
          <w:shd w:val="clear" w:color="auto" w:fill="FFFFFF"/>
        </w:rPr>
        <w:t xml:space="preserve"> pandemic has resulted in seismic changes in healthcare delivery. As a result of this, hospital footfall required to be reduced due to increased risk of transmission of infection. To ensure patients can safely access healthcare, we introduced </w:t>
      </w:r>
      <w:proofErr w:type="spellStart"/>
      <w:r w:rsidRPr="00E71934">
        <w:rPr>
          <w:rFonts w:ascii="Book Antiqua" w:eastAsia="Book Antiqua" w:hAnsi="Book Antiqua" w:cs="Book Antiqua"/>
          <w:color w:val="000000"/>
          <w:shd w:val="clear" w:color="auto" w:fill="FFFFFF"/>
        </w:rPr>
        <w:t>orthopaedic</w:t>
      </w:r>
      <w:proofErr w:type="spellEnd"/>
      <w:r w:rsidRPr="00E71934">
        <w:rPr>
          <w:rFonts w:ascii="Book Antiqua" w:eastAsia="Book Antiqua" w:hAnsi="Book Antiqua" w:cs="Book Antiqua"/>
          <w:color w:val="000000"/>
          <w:shd w:val="clear" w:color="auto" w:fill="FFFFFF"/>
        </w:rPr>
        <w:t xml:space="preserve"> clinic telephone consultations in our busy district general hospital.</w:t>
      </w:r>
    </w:p>
    <w:bookmarkEnd w:id="10"/>
    <w:bookmarkEnd w:id="11"/>
    <w:p w14:paraId="53C3B1BE" w14:textId="77777777" w:rsidR="00A77B3E" w:rsidRPr="00E71934" w:rsidRDefault="00A77B3E" w:rsidP="00E71934">
      <w:pPr>
        <w:snapToGrid w:val="0"/>
        <w:spacing w:line="360" w:lineRule="auto"/>
        <w:jc w:val="both"/>
        <w:rPr>
          <w:rFonts w:ascii="Book Antiqua" w:hAnsi="Book Antiqua"/>
        </w:rPr>
      </w:pPr>
    </w:p>
    <w:p w14:paraId="1586A75C"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AIM</w:t>
      </w:r>
    </w:p>
    <w:p w14:paraId="69CF2606" w14:textId="77777777" w:rsidR="00A77B3E" w:rsidRPr="00E71934" w:rsidRDefault="00DE7C2A" w:rsidP="00E71934">
      <w:pPr>
        <w:snapToGrid w:val="0"/>
        <w:spacing w:line="360" w:lineRule="auto"/>
        <w:jc w:val="both"/>
        <w:rPr>
          <w:rFonts w:ascii="Book Antiqua" w:hAnsi="Book Antiqua"/>
        </w:rPr>
      </w:pPr>
      <w:bookmarkStart w:id="14" w:name="OLE_LINK23"/>
      <w:bookmarkStart w:id="15" w:name="OLE_LINK24"/>
      <w:r w:rsidRPr="00E71934">
        <w:rPr>
          <w:rFonts w:ascii="Book Antiqua" w:eastAsia="Book Antiqua" w:hAnsi="Book Antiqua" w:cs="Book Antiqua"/>
          <w:color w:val="000000"/>
          <w:shd w:val="clear" w:color="auto" w:fill="FFFFFF"/>
        </w:rPr>
        <w:t xml:space="preserve">To investigate patients’ and clinicians’ perspective of telephone consultations during COVID-19, and whether this method of consultation could be a viable option in the post- pandemic future. </w:t>
      </w:r>
    </w:p>
    <w:bookmarkEnd w:id="14"/>
    <w:bookmarkEnd w:id="15"/>
    <w:p w14:paraId="4AF29776" w14:textId="77777777" w:rsidR="00A77B3E" w:rsidRPr="00E71934" w:rsidRDefault="00A77B3E" w:rsidP="00E71934">
      <w:pPr>
        <w:snapToGrid w:val="0"/>
        <w:spacing w:line="360" w:lineRule="auto"/>
        <w:jc w:val="both"/>
        <w:rPr>
          <w:rFonts w:ascii="Book Antiqua" w:hAnsi="Book Antiqua"/>
        </w:rPr>
      </w:pPr>
    </w:p>
    <w:p w14:paraId="57A9573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METHODS</w:t>
      </w:r>
    </w:p>
    <w:p w14:paraId="1682DE07" w14:textId="77777777" w:rsidR="00A77B3E" w:rsidRPr="00E71934" w:rsidRDefault="00DE7C2A" w:rsidP="00E71934">
      <w:pPr>
        <w:snapToGrid w:val="0"/>
        <w:spacing w:line="360" w:lineRule="auto"/>
        <w:jc w:val="both"/>
        <w:rPr>
          <w:rFonts w:ascii="Book Antiqua" w:hAnsi="Book Antiqua"/>
        </w:rPr>
      </w:pPr>
      <w:bookmarkStart w:id="16" w:name="OLE_LINK25"/>
      <w:bookmarkStart w:id="17" w:name="OLE_LINK26"/>
      <w:r w:rsidRPr="00E71934">
        <w:rPr>
          <w:rFonts w:ascii="Book Antiqua" w:eastAsia="Book Antiqua" w:hAnsi="Book Antiqua" w:cs="Book Antiqua"/>
          <w:color w:val="000000"/>
        </w:rPr>
        <w:t xml:space="preserve">This is a single </w:t>
      </w:r>
      <w:proofErr w:type="spellStart"/>
      <w:r w:rsidRPr="00E71934">
        <w:rPr>
          <w:rFonts w:ascii="Book Antiqua" w:eastAsia="Book Antiqua" w:hAnsi="Book Antiqua" w:cs="Book Antiqua"/>
          <w:color w:val="000000"/>
        </w:rPr>
        <w:t>centre</w:t>
      </w:r>
      <w:proofErr w:type="spellEnd"/>
      <w:r w:rsidRPr="00E71934">
        <w:rPr>
          <w:rFonts w:ascii="Book Antiqua" w:eastAsia="Book Antiqua" w:hAnsi="Book Antiqua" w:cs="Book Antiqua"/>
          <w:color w:val="000000"/>
        </w:rPr>
        <w:t>, prospective study conducted in</w:t>
      </w:r>
      <w:r w:rsidR="00750471" w:rsidRPr="00E71934">
        <w:rPr>
          <w:rFonts w:ascii="Book Antiqua" w:eastAsia="Book Antiqua" w:hAnsi="Book Antiqua" w:cs="Book Antiqua"/>
          <w:color w:val="000000"/>
        </w:rPr>
        <w:t xml:space="preserve"> a busy National Health Service</w:t>
      </w:r>
      <w:r w:rsidRPr="00E71934">
        <w:rPr>
          <w:rFonts w:ascii="Book Antiqua" w:eastAsia="Book Antiqua" w:hAnsi="Book Antiqua" w:cs="Book Antiqua"/>
          <w:color w:val="000000"/>
        </w:rPr>
        <w:t xml:space="preserve"> district general hospital. In May 2020, 100 non- consecutive adult patients were contacted by independent investigators within 48 h of their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telephone consultation to complete a telephone satisfaction questionnaire. The questions assessed satisfaction regarding various aspects of the consultation including overall satisfaction and willingness to use this approach long term. Satisfaction and perspective of 25 clinicians conducting these telephone consultations was also assessed </w:t>
      </w:r>
      <w:r w:rsidRPr="00E71934">
        <w:rPr>
          <w:rFonts w:ascii="Book Antiqua" w:eastAsia="Book Antiqua" w:hAnsi="Book Antiqua" w:cs="Book Antiqua"/>
          <w:i/>
          <w:iCs/>
          <w:color w:val="000000"/>
        </w:rPr>
        <w:t>via</w:t>
      </w:r>
      <w:r w:rsidRPr="00E71934">
        <w:rPr>
          <w:rFonts w:ascii="Book Antiqua" w:eastAsia="Book Antiqua" w:hAnsi="Book Antiqua" w:cs="Book Antiqua"/>
          <w:color w:val="000000"/>
        </w:rPr>
        <w:t xml:space="preserve"> an online survey tool.</w:t>
      </w:r>
    </w:p>
    <w:bookmarkEnd w:id="16"/>
    <w:bookmarkEnd w:id="17"/>
    <w:p w14:paraId="358C633F" w14:textId="77777777" w:rsidR="00A77B3E" w:rsidRPr="00E71934" w:rsidRDefault="00A77B3E" w:rsidP="00E71934">
      <w:pPr>
        <w:snapToGrid w:val="0"/>
        <w:spacing w:line="360" w:lineRule="auto"/>
        <w:jc w:val="both"/>
        <w:rPr>
          <w:rFonts w:ascii="Book Antiqua" w:hAnsi="Book Antiqua"/>
        </w:rPr>
      </w:pPr>
    </w:p>
    <w:p w14:paraId="65C8444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RESULTS</w:t>
      </w:r>
    </w:p>
    <w:p w14:paraId="4EF009D8" w14:textId="4D00E6E6" w:rsidR="00A77B3E" w:rsidRPr="00E71934" w:rsidRDefault="00DE7C2A" w:rsidP="00E71934">
      <w:pPr>
        <w:snapToGrid w:val="0"/>
        <w:spacing w:line="360" w:lineRule="auto"/>
        <w:jc w:val="both"/>
        <w:rPr>
          <w:rFonts w:ascii="Book Antiqua" w:hAnsi="Book Antiqua"/>
        </w:rPr>
      </w:pPr>
      <w:bookmarkStart w:id="18" w:name="OLE_LINK27"/>
      <w:bookmarkStart w:id="19" w:name="OLE_LINK28"/>
      <w:commentRangeStart w:id="20"/>
      <w:r w:rsidRPr="00E71934">
        <w:rPr>
          <w:rFonts w:ascii="Book Antiqua" w:eastAsia="Book Antiqua" w:hAnsi="Book Antiqua" w:cs="Book Antiqua"/>
          <w:color w:val="000000"/>
          <w:shd w:val="clear" w:color="auto" w:fill="FFFFFF"/>
        </w:rPr>
        <w:t>93</w:t>
      </w:r>
      <w:commentRangeEnd w:id="20"/>
      <w:r w:rsidR="000C7E9B">
        <w:rPr>
          <w:rStyle w:val="a6"/>
        </w:rPr>
        <w:commentReference w:id="20"/>
      </w:r>
      <w:r w:rsidRPr="00E71934">
        <w:rPr>
          <w:rFonts w:ascii="Book Antiqua" w:eastAsia="Book Antiqua" w:hAnsi="Book Antiqua" w:cs="Book Antiqua"/>
          <w:color w:val="000000"/>
          <w:shd w:val="clear" w:color="auto" w:fill="FFFFFF"/>
        </w:rPr>
        <w:t xml:space="preserve">% of patients were overall satisfied with telephone consultations and 79% were willing to continue </w:t>
      </w:r>
      <w:r w:rsidRPr="00E71934">
        <w:rPr>
          <w:rFonts w:ascii="Book Antiqua" w:eastAsia="Book Antiqua" w:hAnsi="Book Antiqua" w:cs="Book Antiqua"/>
          <w:color w:val="000000"/>
        </w:rPr>
        <w:t>this method of consultation post- pandemic. Patients found telephone consultations to reduce personal cost and inconvenience associated with att</w:t>
      </w:r>
      <w:r w:rsidR="00BC63E1" w:rsidRPr="00E71934">
        <w:rPr>
          <w:rFonts w:ascii="Book Antiqua" w:eastAsia="Book Antiqua" w:hAnsi="Book Antiqua" w:cs="Book Antiqua"/>
          <w:color w:val="000000"/>
        </w:rPr>
        <w:t>ending a hospital appointment. </w:t>
      </w:r>
      <w:r w:rsidR="002C542E">
        <w:rPr>
          <w:rFonts w:ascii="Book Antiqua" w:eastAsia="Book Antiqua" w:hAnsi="Book Antiqua" w:cs="Book Antiqua"/>
          <w:color w:val="000000"/>
        </w:rPr>
        <w:t xml:space="preserve"> </w:t>
      </w:r>
      <w:r w:rsidRPr="00E71934">
        <w:rPr>
          <w:rFonts w:ascii="Book Antiqua" w:eastAsia="Book Antiqua" w:hAnsi="Book Antiqua" w:cs="Book Antiqua"/>
          <w:color w:val="000000"/>
        </w:rPr>
        <w:t xml:space="preserve">72% of clinicians reported overall satisfaction with this service and 80% agreed that telephone consultations should </w:t>
      </w:r>
      <w:r w:rsidRPr="00E71934">
        <w:rPr>
          <w:rFonts w:ascii="Book Antiqua" w:eastAsia="Book Antiqua" w:hAnsi="Book Antiqua" w:cs="Book Antiqua"/>
          <w:color w:val="000000"/>
        </w:rPr>
        <w:lastRenderedPageBreak/>
        <w:t>be used in the future. The majority found it less laborious in time and administration in comparison to face to face consultations. Patients and clinicians expressed their desire for video consultations as a method of further improving their experience with remote consultations.</w:t>
      </w:r>
    </w:p>
    <w:bookmarkEnd w:id="18"/>
    <w:bookmarkEnd w:id="19"/>
    <w:p w14:paraId="69B68A31" w14:textId="77777777" w:rsidR="00A77B3E" w:rsidRPr="00E71934" w:rsidRDefault="00A77B3E" w:rsidP="00E71934">
      <w:pPr>
        <w:snapToGrid w:val="0"/>
        <w:spacing w:line="360" w:lineRule="auto"/>
        <w:jc w:val="both"/>
        <w:rPr>
          <w:rFonts w:ascii="Book Antiqua" w:hAnsi="Book Antiqua"/>
        </w:rPr>
      </w:pPr>
    </w:p>
    <w:p w14:paraId="1AE07B2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CONCLUSION</w:t>
      </w:r>
    </w:p>
    <w:p w14:paraId="30E06819" w14:textId="77777777" w:rsidR="00A77B3E" w:rsidRPr="00E71934" w:rsidRDefault="00DE7C2A" w:rsidP="00E71934">
      <w:pPr>
        <w:snapToGrid w:val="0"/>
        <w:spacing w:line="360" w:lineRule="auto"/>
        <w:jc w:val="both"/>
        <w:rPr>
          <w:rFonts w:ascii="Book Antiqua" w:hAnsi="Book Antiqua"/>
        </w:rPr>
      </w:pPr>
      <w:bookmarkStart w:id="21" w:name="OLE_LINK29"/>
      <w:bookmarkStart w:id="22" w:name="OLE_LINK30"/>
      <w:r w:rsidRPr="00E71934">
        <w:rPr>
          <w:rFonts w:ascii="Book Antiqua" w:eastAsia="Book Antiqua" w:hAnsi="Book Antiqua" w:cs="Book Antiqua"/>
          <w:color w:val="000000"/>
        </w:rPr>
        <w:t>Our study has shown that telephone consultations are a safe and rapid method of adaptation to the COVID-19 pandemic, achieving the aim of reducing hospital footfall. This method of consultation has resulted in immense clini</w:t>
      </w:r>
      <w:r w:rsidR="00BC63E1" w:rsidRPr="00E71934">
        <w:rPr>
          <w:rFonts w:ascii="Book Antiqua" w:eastAsia="Book Antiqua" w:hAnsi="Book Antiqua" w:cs="Book Antiqua"/>
          <w:color w:val="000000"/>
        </w:rPr>
        <w:t>cian and patient satisfaction. </w:t>
      </w:r>
      <w:r w:rsidRPr="00E71934">
        <w:rPr>
          <w:rFonts w:ascii="Book Antiqua" w:eastAsia="Book Antiqua" w:hAnsi="Book Antiqua" w:cs="Book Antiqua"/>
          <w:color w:val="000000"/>
        </w:rPr>
        <w:t>Our findings suggest that this tool has benefits in post pandemic healthcare delivery. It has also highlighted that telephone consultations can act as a steppingstone to the introduction of the more complex platform of video consulting.</w:t>
      </w:r>
    </w:p>
    <w:bookmarkEnd w:id="21"/>
    <w:bookmarkEnd w:id="22"/>
    <w:p w14:paraId="2C064905" w14:textId="77777777" w:rsidR="00A77B3E" w:rsidRPr="00E71934" w:rsidRDefault="00A77B3E" w:rsidP="00E71934">
      <w:pPr>
        <w:snapToGrid w:val="0"/>
        <w:spacing w:line="360" w:lineRule="auto"/>
        <w:jc w:val="both"/>
        <w:rPr>
          <w:rFonts w:ascii="Book Antiqua" w:hAnsi="Book Antiqua"/>
        </w:rPr>
      </w:pPr>
    </w:p>
    <w:p w14:paraId="082C18AA"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Key Words: </w:t>
      </w:r>
      <w:bookmarkStart w:id="23" w:name="OLE_LINK12"/>
      <w:bookmarkStart w:id="24" w:name="OLE_LINK13"/>
      <w:bookmarkStart w:id="25" w:name="OLE_LINK17"/>
      <w:bookmarkStart w:id="26" w:name="OLE_LINK18"/>
      <w:r w:rsidRPr="00E71934">
        <w:rPr>
          <w:rFonts w:ascii="Book Antiqua" w:eastAsia="Book Antiqua" w:hAnsi="Book Antiqua" w:cs="Book Antiqua"/>
          <w:color w:val="000000"/>
        </w:rPr>
        <w:t>COVID-19</w:t>
      </w:r>
      <w:bookmarkEnd w:id="23"/>
      <w:bookmarkEnd w:id="24"/>
      <w:r w:rsidRPr="00E71934">
        <w:rPr>
          <w:rFonts w:ascii="Book Antiqua" w:eastAsia="Book Antiqua" w:hAnsi="Book Antiqua" w:cs="Book Antiqua"/>
          <w:color w:val="000000"/>
        </w:rPr>
        <w:t xml:space="preserve">; </w:t>
      </w:r>
      <w:bookmarkStart w:id="27" w:name="OLE_LINK14"/>
      <w:bookmarkStart w:id="28" w:name="OLE_LINK15"/>
      <w:r w:rsidRPr="00E71934">
        <w:rPr>
          <w:rFonts w:ascii="Book Antiqua" w:eastAsia="Book Antiqua" w:hAnsi="Book Antiqua" w:cs="Book Antiqua"/>
          <w:color w:val="000000"/>
        </w:rPr>
        <w:t>Telephone consultation</w:t>
      </w:r>
      <w:bookmarkEnd w:id="27"/>
      <w:bookmarkEnd w:id="28"/>
      <w:r w:rsidRPr="00E71934">
        <w:rPr>
          <w:rFonts w:ascii="Book Antiqua" w:eastAsia="Book Antiqua" w:hAnsi="Book Antiqua" w:cs="Book Antiqua"/>
          <w:color w:val="000000"/>
        </w:rPr>
        <w:t xml:space="preserve">;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Patient satisfaction; Patient perspective; Clinician perspective</w:t>
      </w:r>
    </w:p>
    <w:bookmarkEnd w:id="25"/>
    <w:bookmarkEnd w:id="26"/>
    <w:p w14:paraId="1EBAEF0D" w14:textId="77777777" w:rsidR="00A77B3E" w:rsidRDefault="00A77B3E" w:rsidP="00E71934">
      <w:pPr>
        <w:snapToGrid w:val="0"/>
        <w:spacing w:line="360" w:lineRule="auto"/>
        <w:jc w:val="both"/>
        <w:rPr>
          <w:rFonts w:ascii="Book Antiqua" w:hAnsi="Book Antiqua"/>
          <w:lang w:eastAsia="zh-CN"/>
        </w:rPr>
      </w:pPr>
    </w:p>
    <w:p w14:paraId="6114C9EA" w14:textId="77777777" w:rsidR="007133E0" w:rsidRPr="00730866" w:rsidRDefault="007133E0" w:rsidP="007133E0">
      <w:pPr>
        <w:spacing w:line="360" w:lineRule="auto"/>
        <w:rPr>
          <w:rFonts w:ascii="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1DC0767" w14:textId="77777777" w:rsidR="007133E0" w:rsidRPr="007133E0" w:rsidRDefault="007133E0" w:rsidP="00E71934">
      <w:pPr>
        <w:snapToGrid w:val="0"/>
        <w:spacing w:line="360" w:lineRule="auto"/>
        <w:jc w:val="both"/>
        <w:rPr>
          <w:rFonts w:ascii="Book Antiqua" w:hAnsi="Book Antiqua"/>
          <w:lang w:eastAsia="zh-CN"/>
        </w:rPr>
      </w:pPr>
    </w:p>
    <w:p w14:paraId="4D012D4A" w14:textId="77777777" w:rsidR="004D0B24" w:rsidRPr="00901972" w:rsidRDefault="00DE7C2A" w:rsidP="004D0B24">
      <w:pPr>
        <w:spacing w:line="360" w:lineRule="auto"/>
        <w:jc w:val="both"/>
      </w:pPr>
      <w:proofErr w:type="spellStart"/>
      <w:r w:rsidRPr="00E71934">
        <w:rPr>
          <w:rFonts w:ascii="Book Antiqua" w:eastAsia="Book Antiqua" w:hAnsi="Book Antiqua" w:cs="Book Antiqua"/>
          <w:color w:val="000000"/>
        </w:rPr>
        <w:t>Vusirikala</w:t>
      </w:r>
      <w:proofErr w:type="spellEnd"/>
      <w:r w:rsidRPr="00E71934">
        <w:rPr>
          <w:rFonts w:ascii="Book Antiqua" w:eastAsia="Book Antiqua" w:hAnsi="Book Antiqua" w:cs="Book Antiqua"/>
          <w:color w:val="000000"/>
        </w:rPr>
        <w:t xml:space="preserve"> A, Ensor D, </w:t>
      </w:r>
      <w:proofErr w:type="spellStart"/>
      <w:r w:rsidRPr="00E71934">
        <w:rPr>
          <w:rFonts w:ascii="Book Antiqua" w:eastAsia="Book Antiqua" w:hAnsi="Book Antiqua" w:cs="Book Antiqua"/>
          <w:color w:val="000000"/>
        </w:rPr>
        <w:t>Asokan</w:t>
      </w:r>
      <w:proofErr w:type="spellEnd"/>
      <w:r w:rsidRPr="00E71934">
        <w:rPr>
          <w:rFonts w:ascii="Book Antiqua" w:eastAsia="Book Antiqua" w:hAnsi="Book Antiqua" w:cs="Book Antiqua"/>
          <w:color w:val="000000"/>
        </w:rPr>
        <w:t xml:space="preserve"> AK, Lee AJ</w:t>
      </w:r>
      <w:r w:rsidR="00CB1473" w:rsidRPr="00E71934">
        <w:rPr>
          <w:rFonts w:ascii="Book Antiqua" w:eastAsia="Book Antiqua" w:hAnsi="Book Antiqua" w:cs="Book Antiqua"/>
          <w:color w:val="000000"/>
        </w:rPr>
        <w:t>X</w:t>
      </w:r>
      <w:r w:rsidRPr="00E71934">
        <w:rPr>
          <w:rFonts w:ascii="Book Antiqua" w:eastAsia="Book Antiqua" w:hAnsi="Book Antiqua" w:cs="Book Antiqua"/>
          <w:color w:val="000000"/>
        </w:rPr>
        <w:t xml:space="preserve">, Ray R, </w:t>
      </w:r>
      <w:proofErr w:type="spellStart"/>
      <w:r w:rsidRPr="00E71934">
        <w:rPr>
          <w:rFonts w:ascii="Book Antiqua" w:eastAsia="Book Antiqua" w:hAnsi="Book Antiqua" w:cs="Book Antiqua"/>
          <w:color w:val="000000"/>
        </w:rPr>
        <w:t>Tsekes</w:t>
      </w:r>
      <w:proofErr w:type="spellEnd"/>
      <w:r w:rsidRPr="00E71934">
        <w:rPr>
          <w:rFonts w:ascii="Book Antiqua" w:eastAsia="Book Antiqua" w:hAnsi="Book Antiqua" w:cs="Book Antiqua"/>
          <w:color w:val="000000"/>
        </w:rPr>
        <w:t xml:space="preserve"> D, Edwin J. </w:t>
      </w:r>
      <w:r w:rsidR="00750471" w:rsidRPr="00E71934">
        <w:rPr>
          <w:rFonts w:ascii="Book Antiqua" w:eastAsia="Book Antiqua" w:hAnsi="Book Antiqua" w:cs="Book Antiqua"/>
          <w:color w:val="000000"/>
        </w:rPr>
        <w:t xml:space="preserve">Hello, can you hear me? </w:t>
      </w:r>
      <w:proofErr w:type="spellStart"/>
      <w:r w:rsidR="00750471" w:rsidRPr="00E71934">
        <w:rPr>
          <w:rFonts w:ascii="Book Antiqua" w:eastAsia="Book Antiqua" w:hAnsi="Book Antiqua" w:cs="Book Antiqua"/>
          <w:color w:val="000000"/>
        </w:rPr>
        <w:t>Orthopaedic</w:t>
      </w:r>
      <w:proofErr w:type="spellEnd"/>
      <w:r w:rsidR="00750471" w:rsidRPr="00E71934">
        <w:rPr>
          <w:rFonts w:ascii="Book Antiqua" w:eastAsia="Book Antiqua" w:hAnsi="Book Antiqua" w:cs="Book Antiqua"/>
          <w:color w:val="000000"/>
        </w:rPr>
        <w:t xml:space="preserve"> clinic telephone consultations in the COVID-19 </w:t>
      </w:r>
      <w:r w:rsidR="008E3F14">
        <w:rPr>
          <w:rFonts w:ascii="Book Antiqua" w:eastAsia="Book Antiqua" w:hAnsi="Book Antiqua" w:cs="Book Antiqua"/>
          <w:color w:val="000000"/>
        </w:rPr>
        <w:t>e</w:t>
      </w:r>
      <w:r w:rsidR="00750471" w:rsidRPr="00E71934">
        <w:rPr>
          <w:rFonts w:ascii="Book Antiqua" w:eastAsia="Book Antiqua" w:hAnsi="Book Antiqua" w:cs="Book Antiqua"/>
          <w:color w:val="000000"/>
        </w:rPr>
        <w:t>ra- a patient and clinician perspective</w:t>
      </w:r>
      <w:r w:rsidRPr="00E71934">
        <w:rPr>
          <w:rFonts w:ascii="Book Antiqua" w:eastAsia="Book Antiqua" w:hAnsi="Book Antiqua" w:cs="Book Antiqua"/>
          <w:color w:val="000000"/>
        </w:rPr>
        <w:t xml:space="preserve">. </w:t>
      </w:r>
      <w:r w:rsidRPr="00E71934">
        <w:rPr>
          <w:rFonts w:ascii="Book Antiqua" w:eastAsia="Book Antiqua" w:hAnsi="Book Antiqua" w:cs="Book Antiqua"/>
          <w:i/>
          <w:iCs/>
          <w:color w:val="000000"/>
        </w:rPr>
        <w:t xml:space="preserve">World J </w:t>
      </w:r>
      <w:proofErr w:type="spellStart"/>
      <w:r w:rsidRPr="00E71934">
        <w:rPr>
          <w:rFonts w:ascii="Book Antiqua" w:eastAsia="Book Antiqua" w:hAnsi="Book Antiqua" w:cs="Book Antiqua"/>
          <w:i/>
          <w:iCs/>
          <w:color w:val="000000"/>
        </w:rPr>
        <w:t>Orthop</w:t>
      </w:r>
      <w:proofErr w:type="spellEnd"/>
      <w:r w:rsidRPr="00E71934">
        <w:rPr>
          <w:rFonts w:ascii="Book Antiqua" w:eastAsia="Book Antiqua" w:hAnsi="Book Antiqua" w:cs="Book Antiqua"/>
          <w:color w:val="000000"/>
        </w:rPr>
        <w:t xml:space="preserve"> </w:t>
      </w:r>
      <w:r w:rsidR="004D0B24" w:rsidRPr="00901972">
        <w:rPr>
          <w:rFonts w:ascii="Book Antiqua" w:eastAsia="Book Antiqua" w:hAnsi="Book Antiqua" w:cs="Book Antiqua"/>
          <w:color w:val="000000"/>
        </w:rPr>
        <w:t>202</w:t>
      </w:r>
      <w:r w:rsidR="004D0B24">
        <w:rPr>
          <w:rFonts w:ascii="Book Antiqua" w:hAnsi="Book Antiqua" w:cs="Book Antiqua" w:hint="eastAsia"/>
          <w:color w:val="000000"/>
          <w:lang w:eastAsia="zh-CN"/>
        </w:rPr>
        <w:t>1</w:t>
      </w:r>
      <w:r w:rsidR="004D0B24" w:rsidRPr="00901972">
        <w:rPr>
          <w:rFonts w:ascii="Book Antiqua" w:eastAsia="Book Antiqua" w:hAnsi="Book Antiqua" w:cs="Book Antiqua"/>
          <w:color w:val="000000"/>
        </w:rPr>
        <w:t xml:space="preserve">; </w:t>
      </w:r>
      <w:r w:rsidR="004D0B24" w:rsidRPr="00CC46DB">
        <w:rPr>
          <w:rFonts w:ascii="Book Antiqua" w:eastAsia="Book Antiqua" w:hAnsi="Book Antiqua" w:cs="Book Antiqua"/>
          <w:color w:val="000000"/>
        </w:rPr>
        <w:t>12(1): 0000-0000 URL: https://www.wjgnet.com/2218-5836/full/v12/i1/0000.htm DOI: https://dx.doi.org/10.5312/wjo.v12.i1.0000</w:t>
      </w:r>
    </w:p>
    <w:p w14:paraId="04718F88" w14:textId="1853416A" w:rsidR="00A77B3E" w:rsidRPr="00E71934" w:rsidRDefault="00A77B3E" w:rsidP="00E71934">
      <w:pPr>
        <w:snapToGrid w:val="0"/>
        <w:spacing w:line="360" w:lineRule="auto"/>
        <w:jc w:val="both"/>
        <w:rPr>
          <w:rFonts w:ascii="Book Antiqua" w:hAnsi="Book Antiqua"/>
        </w:rPr>
      </w:pPr>
    </w:p>
    <w:p w14:paraId="139C04AA" w14:textId="77777777" w:rsidR="00A77B3E" w:rsidRPr="00E71934" w:rsidRDefault="00A77B3E" w:rsidP="00E71934">
      <w:pPr>
        <w:snapToGrid w:val="0"/>
        <w:spacing w:line="360" w:lineRule="auto"/>
        <w:jc w:val="both"/>
        <w:rPr>
          <w:rFonts w:ascii="Book Antiqua" w:hAnsi="Book Antiqua"/>
        </w:rPr>
      </w:pPr>
    </w:p>
    <w:p w14:paraId="636BA055" w14:textId="6D81F1A8"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Core Tip: </w:t>
      </w:r>
      <w:bookmarkStart w:id="29" w:name="OLE_LINK19"/>
      <w:bookmarkStart w:id="30" w:name="OLE_LINK20"/>
      <w:r w:rsidRPr="00E71934">
        <w:rPr>
          <w:rFonts w:ascii="Book Antiqua" w:eastAsia="Book Antiqua" w:hAnsi="Book Antiqua" w:cs="Book Antiqua"/>
          <w:color w:val="000000"/>
        </w:rPr>
        <w:t xml:space="preserve">Telephone consultations are a safe and rapid method of adaptation to the </w:t>
      </w:r>
      <w:r w:rsidR="00750471" w:rsidRPr="00E71934">
        <w:rPr>
          <w:rFonts w:ascii="Book Antiqua" w:eastAsia="Book Antiqua" w:hAnsi="Book Antiqua" w:cs="Book Antiqua"/>
          <w:color w:val="000000"/>
          <w:shd w:val="clear" w:color="auto" w:fill="FFFFFF"/>
        </w:rPr>
        <w:t>coronavirus disease 2019</w:t>
      </w:r>
      <w:r w:rsidRPr="00E71934">
        <w:rPr>
          <w:rFonts w:ascii="Book Antiqua" w:eastAsia="Book Antiqua" w:hAnsi="Book Antiqua" w:cs="Book Antiqua"/>
          <w:color w:val="000000"/>
        </w:rPr>
        <w:t xml:space="preserve"> pandemic, achieving the aim of reducing hospital </w:t>
      </w:r>
      <w:r w:rsidRPr="00E71934">
        <w:rPr>
          <w:rFonts w:ascii="Book Antiqua" w:eastAsia="Book Antiqua" w:hAnsi="Book Antiqua" w:cs="Book Antiqua"/>
          <w:color w:val="000000"/>
        </w:rPr>
        <w:lastRenderedPageBreak/>
        <w:t>footfall. This method of consultation has resulted in immense patient and clinician satisfaction, suggesting that this tool has benefits in the post pandemic healthcare delivery. Telephone consultations can also act as a steppingstone to the safe introduction of the more complex platform of video consulting.</w:t>
      </w:r>
    </w:p>
    <w:bookmarkEnd w:id="29"/>
    <w:bookmarkEnd w:id="30"/>
    <w:p w14:paraId="32F2CE06" w14:textId="77777777" w:rsidR="00A77B3E" w:rsidRPr="00E71934" w:rsidRDefault="00750471" w:rsidP="00E71934">
      <w:pPr>
        <w:snapToGrid w:val="0"/>
        <w:spacing w:line="360" w:lineRule="auto"/>
        <w:jc w:val="both"/>
        <w:rPr>
          <w:rFonts w:ascii="Book Antiqua" w:hAnsi="Book Antiqua"/>
        </w:rPr>
      </w:pPr>
      <w:r w:rsidRPr="00E71934">
        <w:rPr>
          <w:rFonts w:ascii="Book Antiqua" w:hAnsi="Book Antiqua"/>
        </w:rPr>
        <w:br w:type="page"/>
      </w:r>
      <w:r w:rsidR="00DE7C2A" w:rsidRPr="00E71934">
        <w:rPr>
          <w:rFonts w:ascii="Book Antiqua" w:eastAsia="Book Antiqua" w:hAnsi="Book Antiqua" w:cs="Book Antiqua"/>
          <w:b/>
          <w:caps/>
          <w:color w:val="000000"/>
          <w:u w:val="single"/>
        </w:rPr>
        <w:lastRenderedPageBreak/>
        <w:t>INTRODUCTION</w:t>
      </w:r>
    </w:p>
    <w:p w14:paraId="27D67A4C" w14:textId="2AF37E33" w:rsidR="00A77B3E" w:rsidRPr="00E71934" w:rsidRDefault="00DE7C2A" w:rsidP="00E71934">
      <w:pPr>
        <w:snapToGrid w:val="0"/>
        <w:spacing w:line="360" w:lineRule="auto"/>
        <w:jc w:val="both"/>
        <w:rPr>
          <w:rFonts w:ascii="Book Antiqua" w:hAnsi="Book Antiqua"/>
          <w:lang w:eastAsia="zh-CN"/>
        </w:rPr>
      </w:pPr>
      <w:bookmarkStart w:id="31" w:name="OLE_LINK31"/>
      <w:bookmarkStart w:id="32" w:name="OLE_LINK32"/>
      <w:r w:rsidRPr="00E71934">
        <w:rPr>
          <w:rFonts w:ascii="Book Antiqua" w:eastAsia="Book Antiqua" w:hAnsi="Book Antiqua" w:cs="Book Antiqua"/>
          <w:color w:val="000000"/>
        </w:rPr>
        <w:t xml:space="preserve">Severe </w:t>
      </w:r>
      <w:r w:rsidR="00750471" w:rsidRPr="00E71934">
        <w:rPr>
          <w:rFonts w:ascii="Book Antiqua" w:eastAsia="Book Antiqua" w:hAnsi="Book Antiqua" w:cs="Book Antiqua"/>
          <w:color w:val="000000"/>
        </w:rPr>
        <w:t xml:space="preserve">acute respiratory syndrome </w:t>
      </w:r>
      <w:r w:rsidR="00750471" w:rsidRPr="00E71934">
        <w:rPr>
          <w:rFonts w:ascii="Book Antiqua" w:eastAsia="Book Antiqua" w:hAnsi="Book Antiqua" w:cs="Book Antiqua"/>
          <w:color w:val="000000"/>
          <w:shd w:val="clear" w:color="auto" w:fill="FFFFFF"/>
        </w:rPr>
        <w:t>coronavirus disease 2019 (COVID-19)</w:t>
      </w:r>
      <w:r w:rsidRPr="00E71934">
        <w:rPr>
          <w:rFonts w:ascii="Book Antiqua" w:eastAsia="Book Antiqua" w:hAnsi="Book Antiqua" w:cs="Book Antiqua"/>
          <w:color w:val="000000"/>
        </w:rPr>
        <w:t xml:space="preserve"> was declared as a pandemic on 11</w:t>
      </w:r>
      <w:r w:rsidRPr="00E71934">
        <w:rPr>
          <w:rFonts w:ascii="Book Antiqua" w:eastAsia="Book Antiqua" w:hAnsi="Book Antiqua" w:cs="Book Antiqua"/>
          <w:color w:val="000000"/>
          <w:vertAlign w:val="superscript"/>
        </w:rPr>
        <w:t>th</w:t>
      </w:r>
      <w:r w:rsidRPr="00E71934">
        <w:rPr>
          <w:rFonts w:ascii="Book Antiqua" w:eastAsia="Book Antiqua" w:hAnsi="Book Antiqua" w:cs="Book Antiqua"/>
          <w:color w:val="000000"/>
        </w:rPr>
        <w:t xml:space="preserve"> March 2020 by the World Health Organization and has had a profound effect on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services in the National Health Service (NHS). Public Health England reported the burden of</w:t>
      </w:r>
      <w:r w:rsidR="006A471F" w:rsidRPr="00E71934">
        <w:rPr>
          <w:rFonts w:ascii="Book Antiqua" w:eastAsia="Book Antiqua" w:hAnsi="Book Antiqua" w:cs="Book Antiqua"/>
          <w:color w:val="000000"/>
        </w:rPr>
        <w:t xml:space="preserve"> coronavirus in England as 157</w:t>
      </w:r>
      <w:r w:rsidRPr="00E71934">
        <w:rPr>
          <w:rFonts w:ascii="Book Antiqua" w:eastAsia="Book Antiqua" w:hAnsi="Book Antiqua" w:cs="Book Antiqua"/>
          <w:color w:val="000000"/>
        </w:rPr>
        <w:t>0</w:t>
      </w:r>
      <w:r w:rsidR="006A471F" w:rsidRPr="00E71934">
        <w:rPr>
          <w:rFonts w:ascii="Book Antiqua" w:eastAsia="Book Antiqua" w:hAnsi="Book Antiqua" w:cs="Book Antiqua"/>
          <w:color w:val="000000"/>
        </w:rPr>
        <w:t>74 Lab- confirmed cases with 37</w:t>
      </w:r>
      <w:r w:rsidRPr="00E71934">
        <w:rPr>
          <w:rFonts w:ascii="Book Antiqua" w:eastAsia="Book Antiqua" w:hAnsi="Book Antiqua" w:cs="Book Antiqua"/>
          <w:color w:val="000000"/>
        </w:rPr>
        <w:t xml:space="preserve">266 confirmed deaths as of </w:t>
      </w:r>
      <w:r w:rsidR="005F33CF" w:rsidRPr="00E71934">
        <w:rPr>
          <w:rFonts w:ascii="Book Antiqua" w:eastAsia="Book Antiqua" w:hAnsi="Book Antiqua" w:cs="Book Antiqua"/>
          <w:color w:val="000000"/>
        </w:rPr>
        <w:t xml:space="preserve">June </w:t>
      </w:r>
      <w:r w:rsidRPr="00E71934">
        <w:rPr>
          <w:rFonts w:ascii="Book Antiqua" w:eastAsia="Book Antiqua" w:hAnsi="Book Antiqua" w:cs="Book Antiqua"/>
          <w:color w:val="000000"/>
        </w:rPr>
        <w:t>15</w:t>
      </w:r>
      <w:r w:rsidR="005F33CF">
        <w:rPr>
          <w:rFonts w:ascii="Book Antiqua" w:eastAsia="Book Antiqua" w:hAnsi="Book Antiqua" w:cs="Book Antiqua"/>
          <w:color w:val="000000"/>
        </w:rPr>
        <w:t>,</w:t>
      </w:r>
      <w:r w:rsidRPr="00E71934">
        <w:rPr>
          <w:rFonts w:ascii="Book Antiqua" w:eastAsia="Book Antiqua" w:hAnsi="Book Antiqua" w:cs="Book Antiqua"/>
          <w:color w:val="000000"/>
        </w:rPr>
        <w:t xml:space="preserve"> 2020</w:t>
      </w:r>
      <w:r w:rsidRPr="00E71934">
        <w:rPr>
          <w:rFonts w:ascii="Book Antiqua" w:eastAsia="Book Antiqua" w:hAnsi="Book Antiqua" w:cs="Book Antiqua"/>
          <w:color w:val="000000"/>
          <w:vertAlign w:val="superscript"/>
        </w:rPr>
        <w:t>[1]</w:t>
      </w:r>
      <w:r w:rsidRPr="00E71934">
        <w:rPr>
          <w:rFonts w:ascii="Book Antiqua" w:eastAsia="Book Antiqua" w:hAnsi="Book Antiqua" w:cs="Book Antiqua"/>
          <w:color w:val="000000"/>
        </w:rPr>
        <w:t>. In response to the rapidly spreading infection, the UK public were placed in lockdown on March</w:t>
      </w:r>
      <w:r w:rsidR="005F33CF">
        <w:rPr>
          <w:rFonts w:ascii="Book Antiqua" w:eastAsia="Book Antiqua" w:hAnsi="Book Antiqua" w:cs="Book Antiqua"/>
          <w:color w:val="000000"/>
        </w:rPr>
        <w:t xml:space="preserve"> 23,</w:t>
      </w:r>
      <w:r w:rsidRPr="00E71934">
        <w:rPr>
          <w:rFonts w:ascii="Book Antiqua" w:eastAsia="Book Antiqua" w:hAnsi="Book Antiqua" w:cs="Book Antiqua"/>
          <w:color w:val="000000"/>
        </w:rPr>
        <w:t xml:space="preserve"> 2020.</w:t>
      </w:r>
    </w:p>
    <w:p w14:paraId="6A1E7F56" w14:textId="77777777" w:rsidR="00A77B3E" w:rsidRPr="00E71934" w:rsidRDefault="006A471F"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The NHS</w:t>
      </w:r>
      <w:r w:rsidR="00DE7C2A" w:rsidRPr="00E71934">
        <w:rPr>
          <w:rFonts w:ascii="Book Antiqua" w:eastAsia="Book Antiqua" w:hAnsi="Book Antiqua" w:cs="Book Antiqua"/>
          <w:color w:val="000000"/>
        </w:rPr>
        <w:t xml:space="preserve"> England and NHS Improvement released clinical guidelines in delivering remote consultations in secondary care during the coronavirus pandemic to reduce the transmission of disease</w:t>
      </w:r>
      <w:r w:rsidR="00DE7C2A" w:rsidRPr="00E71934">
        <w:rPr>
          <w:rFonts w:ascii="Book Antiqua" w:eastAsia="Book Antiqua" w:hAnsi="Book Antiqua" w:cs="Book Antiqua"/>
          <w:color w:val="000000"/>
          <w:vertAlign w:val="superscript"/>
        </w:rPr>
        <w:t>[2]</w:t>
      </w:r>
      <w:r w:rsidR="00DE7C2A" w:rsidRPr="00E71934">
        <w:rPr>
          <w:rFonts w:ascii="Book Antiqua" w:eastAsia="Book Antiqua" w:hAnsi="Book Antiqua" w:cs="Book Antiqua"/>
          <w:color w:val="000000"/>
        </w:rPr>
        <w:t xml:space="preserve">. The </w:t>
      </w:r>
      <w:r w:rsidRPr="00E71934">
        <w:rPr>
          <w:rFonts w:ascii="Book Antiqua" w:eastAsia="Book Antiqua" w:hAnsi="Book Antiqua" w:cs="Book Antiqua"/>
          <w:color w:val="000000"/>
        </w:rPr>
        <w:t xml:space="preserve">British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Association</w:t>
      </w:r>
      <w:r w:rsidR="00DE7C2A" w:rsidRPr="00E71934">
        <w:rPr>
          <w:rFonts w:ascii="Book Antiqua" w:eastAsia="Book Antiqua" w:hAnsi="Book Antiqua" w:cs="Book Antiqua"/>
          <w:color w:val="000000"/>
        </w:rPr>
        <w:t xml:space="preserve"> also supported a pragmatic approach in dealing with trauma and </w:t>
      </w:r>
      <w:proofErr w:type="spellStart"/>
      <w:r w:rsidR="00DE7C2A" w:rsidRPr="00E71934">
        <w:rPr>
          <w:rFonts w:ascii="Book Antiqua" w:eastAsia="Book Antiqua" w:hAnsi="Book Antiqua" w:cs="Book Antiqua"/>
          <w:color w:val="000000"/>
        </w:rPr>
        <w:t>orthopaedic</w:t>
      </w:r>
      <w:proofErr w:type="spellEnd"/>
      <w:r w:rsidR="00DE7C2A" w:rsidRPr="00E71934">
        <w:rPr>
          <w:rFonts w:ascii="Book Antiqua" w:eastAsia="Book Antiqua" w:hAnsi="Book Antiqua" w:cs="Book Antiqua"/>
          <w:color w:val="000000"/>
        </w:rPr>
        <w:t xml:space="preserve"> patients in these extraordinary circumstances advocating conservative management for a wide range of injuries that may have been considered for operative management weeks’ before</w:t>
      </w:r>
      <w:r w:rsidR="00DE7C2A" w:rsidRPr="00E71934">
        <w:rPr>
          <w:rFonts w:ascii="Book Antiqua" w:eastAsia="Book Antiqua" w:hAnsi="Book Antiqua" w:cs="Book Antiqua"/>
          <w:color w:val="000000"/>
          <w:vertAlign w:val="superscript"/>
        </w:rPr>
        <w:t>[3]</w:t>
      </w:r>
      <w:r w:rsidR="00DE7C2A" w:rsidRPr="00E71934">
        <w:rPr>
          <w:rFonts w:ascii="Book Antiqua" w:eastAsia="Book Antiqua" w:hAnsi="Book Antiqua" w:cs="Book Antiqua"/>
          <w:color w:val="000000"/>
        </w:rPr>
        <w:t>.</w:t>
      </w:r>
    </w:p>
    <w:p w14:paraId="2F07FC41"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clinics are one of the busiest clinical environments with each clinician seeing 15-20 patients on average per clinic session. With the high volume and rapid turnover of patient attendance, running these clinics with appropriate social distancing to reduce spread of infection was deemed challenging. Therefore, our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department set up telephone consultations as a way of rapidly adapting to the new guidance provided to reduce hospital footfall and ensuring to deliver high quality patient care.</w:t>
      </w:r>
    </w:p>
    <w:p w14:paraId="606526AC"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In the United Kingdom, telephone consultations are not a new concept and are used for primary care triage and have shown to reduce face to face (F2F) consultations</w:t>
      </w:r>
      <w:r w:rsidRPr="00E71934">
        <w:rPr>
          <w:rFonts w:ascii="Book Antiqua" w:eastAsia="Book Antiqua" w:hAnsi="Book Antiqua" w:cs="Book Antiqua"/>
          <w:color w:val="000000"/>
          <w:vertAlign w:val="superscript"/>
        </w:rPr>
        <w:t>[4,5]</w:t>
      </w:r>
      <w:r w:rsidRPr="00E71934">
        <w:rPr>
          <w:rFonts w:ascii="Book Antiqua" w:eastAsia="Book Antiqua" w:hAnsi="Book Antiqua" w:cs="Book Antiqua"/>
          <w:color w:val="000000"/>
        </w:rPr>
        <w:t xml:space="preserve">. In the last decade, digital health technologies have developed that allow virtual medical consultations such as GP at Hand by Babylon Health that is currently </w:t>
      </w:r>
      <w:proofErr w:type="spellStart"/>
      <w:r w:rsidRPr="00E71934">
        <w:rPr>
          <w:rFonts w:ascii="Book Antiqua" w:eastAsia="Book Antiqua" w:hAnsi="Book Antiqua" w:cs="Book Antiqua"/>
          <w:color w:val="000000"/>
        </w:rPr>
        <w:t>trialled</w:t>
      </w:r>
      <w:proofErr w:type="spellEnd"/>
      <w:r w:rsidRPr="00E71934">
        <w:rPr>
          <w:rFonts w:ascii="Book Antiqua" w:eastAsia="Book Antiqua" w:hAnsi="Book Antiqua" w:cs="Book Antiqua"/>
          <w:color w:val="000000"/>
        </w:rPr>
        <w:t xml:space="preserve"> as a virtual GP </w:t>
      </w:r>
      <w:proofErr w:type="spellStart"/>
      <w:r w:rsidRPr="00E71934">
        <w:rPr>
          <w:rFonts w:ascii="Book Antiqua" w:eastAsia="Book Antiqua" w:hAnsi="Book Antiqua" w:cs="Book Antiqua"/>
          <w:color w:val="000000"/>
        </w:rPr>
        <w:t>practise</w:t>
      </w:r>
      <w:proofErr w:type="spellEnd"/>
      <w:r w:rsidRPr="00E71934">
        <w:rPr>
          <w:rFonts w:ascii="Book Antiqua" w:eastAsia="Book Antiqua" w:hAnsi="Book Antiqua" w:cs="Book Antiqua"/>
          <w:color w:val="000000"/>
        </w:rPr>
        <w:t xml:space="preserve"> in NHS Hammersmith and Fulham Clinical Commissioning Group</w:t>
      </w:r>
      <w:r w:rsidRPr="00E71934">
        <w:rPr>
          <w:rFonts w:ascii="Book Antiqua" w:eastAsia="Book Antiqua" w:hAnsi="Book Antiqua" w:cs="Book Antiqua"/>
          <w:color w:val="000000"/>
          <w:vertAlign w:val="superscript"/>
        </w:rPr>
        <w:t>[6]</w:t>
      </w:r>
      <w:r w:rsidRPr="00E71934">
        <w:rPr>
          <w:rFonts w:ascii="Book Antiqua" w:eastAsia="Book Antiqua" w:hAnsi="Book Antiqua" w:cs="Book Antiqua"/>
          <w:color w:val="000000"/>
        </w:rPr>
        <w:t>. There is a long-term plan for digital services within the NHS in the future</w:t>
      </w:r>
      <w:r w:rsidRPr="00E71934">
        <w:rPr>
          <w:rFonts w:ascii="Book Antiqua" w:eastAsia="Book Antiqua" w:hAnsi="Book Antiqua" w:cs="Book Antiqua"/>
          <w:color w:val="000000"/>
          <w:vertAlign w:val="superscript"/>
        </w:rPr>
        <w:t>[7]</w:t>
      </w:r>
      <w:r w:rsidRPr="00E71934">
        <w:rPr>
          <w:rFonts w:ascii="Book Antiqua" w:eastAsia="Book Antiqua" w:hAnsi="Book Antiqua" w:cs="Book Antiqua"/>
          <w:color w:val="000000"/>
        </w:rPr>
        <w:t>.</w:t>
      </w:r>
    </w:p>
    <w:p w14:paraId="23898541"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lastRenderedPageBreak/>
        <w:t xml:space="preserve">Telemedicine is well established within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xml:space="preserve"> worldwide, especially useful for clinical management in remote locations. An American hospital followed up their trauma patients remotely when discharged from a level 1 trauma </w:t>
      </w:r>
      <w:proofErr w:type="spellStart"/>
      <w:r w:rsidRPr="00E71934">
        <w:rPr>
          <w:rFonts w:ascii="Book Antiqua" w:eastAsia="Book Antiqua" w:hAnsi="Book Antiqua" w:cs="Book Antiqua"/>
          <w:color w:val="000000"/>
        </w:rPr>
        <w:t>centre</w:t>
      </w:r>
      <w:proofErr w:type="spellEnd"/>
      <w:r w:rsidRPr="00E71934">
        <w:rPr>
          <w:rFonts w:ascii="Book Antiqua" w:eastAsia="Book Antiqua" w:hAnsi="Book Antiqua" w:cs="Book Antiqua"/>
          <w:color w:val="000000"/>
        </w:rPr>
        <w:t xml:space="preserve"> with high levels of satisfaction</w:t>
      </w:r>
      <w:r w:rsidRPr="00E71934">
        <w:rPr>
          <w:rFonts w:ascii="Book Antiqua" w:eastAsia="Book Antiqua" w:hAnsi="Book Antiqua" w:cs="Book Antiqua"/>
          <w:color w:val="000000"/>
          <w:vertAlign w:val="superscript"/>
        </w:rPr>
        <w:t>[8]</w:t>
      </w:r>
      <w:r w:rsidRPr="00E71934">
        <w:rPr>
          <w:rFonts w:ascii="Book Antiqua" w:eastAsia="Book Antiqua" w:hAnsi="Book Antiqua" w:cs="Book Antiqua"/>
          <w:color w:val="000000"/>
        </w:rPr>
        <w:t xml:space="preserve">. In elective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xml:space="preserve">, telemedicine has been used for elective </w:t>
      </w:r>
      <w:proofErr w:type="spellStart"/>
      <w:r w:rsidRPr="00E71934">
        <w:rPr>
          <w:rFonts w:ascii="Book Antiqua" w:eastAsia="Book Antiqua" w:hAnsi="Book Antiqua" w:cs="Book Antiqua"/>
          <w:color w:val="000000"/>
        </w:rPr>
        <w:t>paediatrics</w:t>
      </w:r>
      <w:proofErr w:type="spellEnd"/>
      <w:r w:rsidRPr="00E71934">
        <w:rPr>
          <w:rFonts w:ascii="Book Antiqua" w:eastAsia="Book Antiqua" w:hAnsi="Book Antiqua" w:cs="Book Antiqua"/>
          <w:color w:val="000000"/>
        </w:rPr>
        <w:t xml:space="preserve"> in Australia for their rural </w:t>
      </w:r>
      <w:proofErr w:type="gramStart"/>
      <w:r w:rsidRPr="00E71934">
        <w:rPr>
          <w:rFonts w:ascii="Book Antiqua" w:eastAsia="Book Antiqua" w:hAnsi="Book Antiqua" w:cs="Book Antiqua"/>
          <w:color w:val="000000"/>
        </w:rPr>
        <w:t>population</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9]</w:t>
      </w:r>
      <w:r w:rsidRPr="00E71934">
        <w:rPr>
          <w:rFonts w:ascii="Book Antiqua" w:eastAsia="Book Antiqua" w:hAnsi="Book Antiqua" w:cs="Book Antiqua"/>
          <w:color w:val="000000"/>
        </w:rPr>
        <w:t xml:space="preserve"> and also in American </w:t>
      </w:r>
      <w:proofErr w:type="spellStart"/>
      <w:r w:rsidRPr="00E71934">
        <w:rPr>
          <w:rFonts w:ascii="Book Antiqua" w:eastAsia="Book Antiqua" w:hAnsi="Book Antiqua" w:cs="Book Antiqua"/>
          <w:color w:val="000000"/>
        </w:rPr>
        <w:t>paediatric</w:t>
      </w:r>
      <w:proofErr w:type="spellEnd"/>
      <w:r w:rsidRPr="00E71934">
        <w:rPr>
          <w:rFonts w:ascii="Book Antiqua" w:eastAsia="Book Antiqua" w:hAnsi="Book Antiqua" w:cs="Book Antiqua"/>
          <w:color w:val="000000"/>
        </w:rPr>
        <w:t xml:space="preserve"> fracture management</w:t>
      </w:r>
      <w:r w:rsidRPr="00E71934">
        <w:rPr>
          <w:rFonts w:ascii="Book Antiqua" w:eastAsia="Book Antiqua" w:hAnsi="Book Antiqua" w:cs="Book Antiqua"/>
          <w:color w:val="000000"/>
          <w:vertAlign w:val="superscript"/>
        </w:rPr>
        <w:t>[10]</w:t>
      </w:r>
      <w:r w:rsidRPr="00E71934">
        <w:rPr>
          <w:rFonts w:ascii="Book Antiqua" w:eastAsia="Book Antiqua" w:hAnsi="Book Antiqua" w:cs="Book Antiqua"/>
          <w:color w:val="000000"/>
        </w:rPr>
        <w:t>. Post-operative carpal tunnel care has been conducted using telemedicine with good satisfaction and financial savings</w:t>
      </w:r>
      <w:r w:rsidRPr="00E71934">
        <w:rPr>
          <w:rFonts w:ascii="Book Antiqua" w:eastAsia="Book Antiqua" w:hAnsi="Book Antiqua" w:cs="Book Antiqua"/>
          <w:color w:val="000000"/>
          <w:vertAlign w:val="superscript"/>
        </w:rPr>
        <w:t>[11]</w:t>
      </w:r>
      <w:r w:rsidRPr="00E71934">
        <w:rPr>
          <w:rFonts w:ascii="Book Antiqua" w:eastAsia="Book Antiqua" w:hAnsi="Book Antiqua" w:cs="Book Antiqua"/>
          <w:color w:val="000000"/>
        </w:rPr>
        <w:t>. One prospective study found no difference in satisfaction between F2F consultations and telemedicine</w:t>
      </w:r>
      <w:r w:rsidRPr="00E71934">
        <w:rPr>
          <w:rFonts w:ascii="Book Antiqua" w:eastAsia="Book Antiqua" w:hAnsi="Book Antiqua" w:cs="Book Antiqua"/>
          <w:color w:val="000000"/>
          <w:vertAlign w:val="superscript"/>
        </w:rPr>
        <w:t>[12]</w:t>
      </w:r>
      <w:r w:rsidRPr="00E71934">
        <w:rPr>
          <w:rFonts w:ascii="Book Antiqua" w:eastAsia="Book Antiqua" w:hAnsi="Book Antiqua" w:cs="Book Antiqua"/>
          <w:color w:val="000000"/>
        </w:rPr>
        <w:t>. In the U</w:t>
      </w:r>
      <w:r w:rsidR="006A471F" w:rsidRPr="00E71934">
        <w:rPr>
          <w:rFonts w:ascii="Book Antiqua" w:eastAsia="Book Antiqua" w:hAnsi="Book Antiqua" w:cs="Book Antiqua"/>
          <w:color w:val="000000"/>
        </w:rPr>
        <w:t xml:space="preserve">nited </w:t>
      </w:r>
      <w:r w:rsidRPr="00E71934">
        <w:rPr>
          <w:rFonts w:ascii="Book Antiqua" w:eastAsia="Book Antiqua" w:hAnsi="Book Antiqua" w:cs="Book Antiqua"/>
          <w:color w:val="000000"/>
        </w:rPr>
        <w:t>K</w:t>
      </w:r>
      <w:r w:rsidR="006A471F" w:rsidRPr="00E71934">
        <w:rPr>
          <w:rFonts w:ascii="Book Antiqua" w:eastAsia="Book Antiqua" w:hAnsi="Book Antiqua" w:cs="Book Antiqua"/>
          <w:color w:val="000000"/>
        </w:rPr>
        <w:t>ingdom</w:t>
      </w:r>
      <w:r w:rsidRPr="00E71934">
        <w:rPr>
          <w:rFonts w:ascii="Book Antiqua" w:eastAsia="Book Antiqua" w:hAnsi="Book Antiqua" w:cs="Book Antiqua"/>
          <w:color w:val="000000"/>
        </w:rPr>
        <w:t xml:space="preserve">, the virtual fracture clinic is a common form of telemedicine used in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but the pandemic meant that there needed to be a rapid shift to telephone consultations without a pre-existing U</w:t>
      </w:r>
      <w:r w:rsidR="006A471F" w:rsidRPr="00E71934">
        <w:rPr>
          <w:rFonts w:ascii="Book Antiqua" w:eastAsia="Book Antiqua" w:hAnsi="Book Antiqua" w:cs="Book Antiqua"/>
          <w:color w:val="000000"/>
        </w:rPr>
        <w:t xml:space="preserve">nited </w:t>
      </w:r>
      <w:r w:rsidRPr="00E71934">
        <w:rPr>
          <w:rFonts w:ascii="Book Antiqua" w:eastAsia="Book Antiqua" w:hAnsi="Book Antiqua" w:cs="Book Antiqua"/>
          <w:color w:val="000000"/>
        </w:rPr>
        <w:t>K</w:t>
      </w:r>
      <w:r w:rsidR="006A471F" w:rsidRPr="00E71934">
        <w:rPr>
          <w:rFonts w:ascii="Book Antiqua" w:eastAsia="Book Antiqua" w:hAnsi="Book Antiqua" w:cs="Book Antiqua"/>
          <w:color w:val="000000"/>
        </w:rPr>
        <w:t>ingdom</w:t>
      </w:r>
      <w:r w:rsidRPr="00E71934">
        <w:rPr>
          <w:rFonts w:ascii="Book Antiqua" w:eastAsia="Book Antiqua" w:hAnsi="Book Antiqua" w:cs="Book Antiqua"/>
          <w:color w:val="000000"/>
        </w:rPr>
        <w:t xml:space="preserve"> model to follow.</w:t>
      </w:r>
    </w:p>
    <w:p w14:paraId="6DC9D03F"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There are proven positive models of telemedicine consultations, however particularly in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limitations include the inability to carry out a thorough clinical assessment by physically examining a patient. This can be frustrating for both patients and clinicians. The purpose of this study was to assess patients’ and clinicians’ perspective of telephone consultations during COVID-19, and whether this could be a viable option in the post pandemic future.</w:t>
      </w:r>
    </w:p>
    <w:bookmarkEnd w:id="31"/>
    <w:bookmarkEnd w:id="32"/>
    <w:p w14:paraId="72470595" w14:textId="77777777" w:rsidR="00A77B3E" w:rsidRPr="00E71934" w:rsidRDefault="00A77B3E" w:rsidP="00E71934">
      <w:pPr>
        <w:snapToGrid w:val="0"/>
        <w:spacing w:line="360" w:lineRule="auto"/>
        <w:jc w:val="both"/>
        <w:rPr>
          <w:rFonts w:ascii="Book Antiqua" w:hAnsi="Book Antiqua"/>
        </w:rPr>
      </w:pPr>
    </w:p>
    <w:p w14:paraId="29AE1958"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MATERIALS AND METHODS</w:t>
      </w:r>
    </w:p>
    <w:p w14:paraId="170F1452" w14:textId="77777777" w:rsidR="00A77B3E" w:rsidRPr="00E71934" w:rsidRDefault="00DE7C2A" w:rsidP="00E71934">
      <w:pPr>
        <w:snapToGrid w:val="0"/>
        <w:spacing w:line="360" w:lineRule="auto"/>
        <w:jc w:val="both"/>
        <w:rPr>
          <w:rFonts w:ascii="Book Antiqua" w:hAnsi="Book Antiqua"/>
          <w:b/>
        </w:rPr>
      </w:pPr>
      <w:bookmarkStart w:id="33" w:name="OLE_LINK33"/>
      <w:bookmarkStart w:id="34" w:name="OLE_LINK34"/>
      <w:r w:rsidRPr="00E71934">
        <w:rPr>
          <w:rFonts w:ascii="Book Antiqua" w:eastAsia="Book Antiqua" w:hAnsi="Book Antiqua" w:cs="Book Antiqua"/>
          <w:b/>
          <w:i/>
          <w:iCs/>
          <w:color w:val="000000"/>
        </w:rPr>
        <w:t>Study population and data collection</w:t>
      </w:r>
    </w:p>
    <w:p w14:paraId="388B4EFA"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This is a single </w:t>
      </w:r>
      <w:proofErr w:type="spellStart"/>
      <w:r w:rsidRPr="00E71934">
        <w:rPr>
          <w:rFonts w:ascii="Book Antiqua" w:eastAsia="Book Antiqua" w:hAnsi="Book Antiqua" w:cs="Book Antiqua"/>
          <w:color w:val="000000"/>
        </w:rPr>
        <w:t>centre</w:t>
      </w:r>
      <w:proofErr w:type="spellEnd"/>
      <w:r w:rsidRPr="00E71934">
        <w:rPr>
          <w:rFonts w:ascii="Book Antiqua" w:eastAsia="Book Antiqua" w:hAnsi="Book Antiqua" w:cs="Book Antiqua"/>
          <w:color w:val="000000"/>
        </w:rPr>
        <w:t xml:space="preserve">, prospective study at a busy NHS district general hospital in the United Kingdom. Telephone clinics were rapidly implemented at the start of the pandemic. In May 2020, 100 non- consecutive adult patients were contacted after their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telephone consultation by independent investigators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healthcare professionals) and completed a telephone satisfaction questionnaire (</w:t>
      </w:r>
      <w:r w:rsidR="0009153D" w:rsidRPr="00E71934">
        <w:rPr>
          <w:rFonts w:ascii="Book Antiqua" w:eastAsia="Book Antiqua" w:hAnsi="Book Antiqua" w:cs="Book Antiqua"/>
          <w:color w:val="000000"/>
        </w:rPr>
        <w:t>Supplementary material 1</w:t>
      </w:r>
      <w:r w:rsidRPr="00E71934">
        <w:rPr>
          <w:rFonts w:ascii="Book Antiqua" w:eastAsia="Book Antiqua" w:hAnsi="Book Antiqua" w:cs="Book Antiqua"/>
          <w:color w:val="000000"/>
        </w:rPr>
        <w:t xml:space="preserve">) within 48 h of the consultation. We contacted new and follow-up patients from fracture and </w:t>
      </w:r>
      <w:r w:rsidRPr="00E71934">
        <w:rPr>
          <w:rFonts w:ascii="Book Antiqua" w:eastAsia="Book Antiqua" w:hAnsi="Book Antiqua" w:cs="Book Antiqua"/>
          <w:color w:val="000000"/>
        </w:rPr>
        <w:lastRenderedPageBreak/>
        <w:t xml:space="preserve">elective clinics across all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subspecialties to avoid selection bias. Inclusion and exclusion criteria are </w:t>
      </w:r>
      <w:proofErr w:type="spellStart"/>
      <w:r w:rsidRPr="00E71934">
        <w:rPr>
          <w:rFonts w:ascii="Book Antiqua" w:eastAsia="Book Antiqua" w:hAnsi="Book Antiqua" w:cs="Book Antiqua"/>
          <w:color w:val="000000"/>
        </w:rPr>
        <w:t>summarised</w:t>
      </w:r>
      <w:proofErr w:type="spellEnd"/>
      <w:r w:rsidRPr="00E71934">
        <w:rPr>
          <w:rFonts w:ascii="Book Antiqua" w:eastAsia="Book Antiqua" w:hAnsi="Book Antiqua" w:cs="Book Antiqua"/>
          <w:color w:val="000000"/>
        </w:rPr>
        <w:t xml:space="preserve"> in Table 1.</w:t>
      </w:r>
    </w:p>
    <w:p w14:paraId="5361A7B5"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These clinics were consultant-led clinics, with additional specialty registrar and core surgical trainee support. To assess suitability for telephone consultations, each patient was screened by a clinician, by reviewing their emergency department notes, or previous clinic letters and imaging. Any patients that required a wound check, plaster cast care or physical examination were deemed unsuitable for a telephone consultation and a F2F appointment was made.</w:t>
      </w:r>
    </w:p>
    <w:p w14:paraId="646BB141" w14:textId="34EA0D4C"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We assessed the satisfaction and perspective of clinicians conducting the telephone consultations </w:t>
      </w:r>
      <w:r w:rsidRPr="00E71934">
        <w:rPr>
          <w:rFonts w:ascii="Book Antiqua" w:eastAsia="Book Antiqua" w:hAnsi="Book Antiqua" w:cs="Book Antiqua"/>
          <w:i/>
          <w:iCs/>
          <w:color w:val="000000"/>
        </w:rPr>
        <w:t>via</w:t>
      </w:r>
      <w:r w:rsidRPr="00E71934">
        <w:rPr>
          <w:rFonts w:ascii="Book Antiqua" w:eastAsia="Book Antiqua" w:hAnsi="Book Antiqua" w:cs="Book Antiqua"/>
          <w:color w:val="000000"/>
        </w:rPr>
        <w:t xml:space="preserve"> an online questionnaire tool</w:t>
      </w:r>
      <w:r w:rsidR="00C87EA6" w:rsidRPr="00E71934">
        <w:rPr>
          <w:rFonts w:ascii="Book Antiqua" w:eastAsia="Book Antiqua" w:hAnsi="Book Antiqua" w:cs="Book Antiqua"/>
          <w:color w:val="000000"/>
        </w:rPr>
        <w:t xml:space="preserve"> (Supplementary material 1).</w:t>
      </w:r>
      <w:r w:rsidRPr="00E71934">
        <w:rPr>
          <w:rFonts w:ascii="Book Antiqua" w:eastAsia="Book Antiqua" w:hAnsi="Book Antiqua" w:cs="Book Antiqua"/>
          <w:color w:val="000000"/>
        </w:rPr>
        <w:t xml:space="preserve"> All clinicians who conducted the telephone consultation were included and were consultant or specialty registrar level.</w:t>
      </w:r>
    </w:p>
    <w:p w14:paraId="127BF70A" w14:textId="57892D8A"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The questionnaires for both clinicians and patients were designed by the authors and used a Likert scale. The questions aimed to assess satisfaction regarding various aspects of the consultation including overall satisfaction and willingness t</w:t>
      </w:r>
      <w:r w:rsidR="00BC63E1" w:rsidRPr="00E71934">
        <w:rPr>
          <w:rFonts w:ascii="Book Antiqua" w:eastAsia="Book Antiqua" w:hAnsi="Book Antiqua" w:cs="Book Antiqua"/>
          <w:color w:val="000000"/>
        </w:rPr>
        <w:t>o use this approach long term. </w:t>
      </w:r>
      <w:r w:rsidRPr="00E71934">
        <w:rPr>
          <w:rFonts w:ascii="Book Antiqua" w:eastAsia="Book Antiqua" w:hAnsi="Book Antiqua" w:cs="Book Antiqua"/>
          <w:color w:val="000000"/>
        </w:rPr>
        <w:t xml:space="preserve">We broke down the telephone consultation into 3 sections and </w:t>
      </w:r>
      <w:proofErr w:type="spellStart"/>
      <w:r w:rsidRPr="00E71934">
        <w:rPr>
          <w:rFonts w:ascii="Book Antiqua" w:eastAsia="Book Antiqua" w:hAnsi="Book Antiqua" w:cs="Book Antiqua"/>
          <w:color w:val="000000"/>
        </w:rPr>
        <w:t>analysed</w:t>
      </w:r>
      <w:proofErr w:type="spellEnd"/>
      <w:r w:rsidRPr="00E71934">
        <w:rPr>
          <w:rFonts w:ascii="Book Antiqua" w:eastAsia="Book Antiqua" w:hAnsi="Book Antiqua" w:cs="Book Antiqua"/>
          <w:color w:val="000000"/>
        </w:rPr>
        <w:t xml:space="preserve"> satisfaction with each: </w:t>
      </w:r>
      <w:r w:rsidR="006A471F" w:rsidRPr="00E71934">
        <w:rPr>
          <w:rFonts w:ascii="Book Antiqua" w:eastAsia="Book Antiqua" w:hAnsi="Book Antiqua" w:cs="Book Antiqua"/>
          <w:color w:val="000000"/>
        </w:rPr>
        <w:t>(</w:t>
      </w:r>
      <w:r w:rsidRPr="00E71934">
        <w:rPr>
          <w:rFonts w:ascii="Book Antiqua" w:eastAsia="Book Antiqua" w:hAnsi="Book Antiqua" w:cs="Book Antiqua"/>
          <w:color w:val="000000"/>
        </w:rPr>
        <w:t xml:space="preserve">1) </w:t>
      </w:r>
      <w:r w:rsidR="00277DC3">
        <w:rPr>
          <w:rFonts w:ascii="Book Antiqua" w:hAnsi="Book Antiqua" w:cs="Book Antiqua" w:hint="eastAsia"/>
          <w:color w:val="000000"/>
          <w:lang w:eastAsia="zh-CN"/>
        </w:rPr>
        <w:t>S</w:t>
      </w:r>
      <w:r w:rsidR="00277DC3" w:rsidRPr="00E71934">
        <w:rPr>
          <w:rFonts w:ascii="Book Antiqua" w:eastAsia="Book Antiqua" w:hAnsi="Book Antiqua" w:cs="Book Antiqua"/>
          <w:color w:val="000000"/>
        </w:rPr>
        <w:t xml:space="preserve">atisfaction </w:t>
      </w:r>
      <w:r w:rsidRPr="00E71934">
        <w:rPr>
          <w:rFonts w:ascii="Book Antiqua" w:eastAsia="Book Antiqua" w:hAnsi="Book Antiqua" w:cs="Book Antiqua"/>
          <w:color w:val="000000"/>
        </w:rPr>
        <w:t>with the explanati</w:t>
      </w:r>
      <w:r w:rsidR="006A471F" w:rsidRPr="00E71934">
        <w:rPr>
          <w:rFonts w:ascii="Book Antiqua" w:eastAsia="Book Antiqua" w:hAnsi="Book Antiqua" w:cs="Book Antiqua"/>
          <w:color w:val="000000"/>
        </w:rPr>
        <w:t>on of patient condition/ injury;</w:t>
      </w:r>
      <w:r w:rsidRPr="00E71934">
        <w:rPr>
          <w:rFonts w:ascii="Book Antiqua" w:eastAsia="Book Antiqua" w:hAnsi="Book Antiqua" w:cs="Book Antiqua"/>
          <w:color w:val="000000"/>
        </w:rPr>
        <w:t xml:space="preserve"> </w:t>
      </w:r>
      <w:r w:rsidR="006A471F" w:rsidRPr="00E71934">
        <w:rPr>
          <w:rFonts w:ascii="Book Antiqua" w:eastAsia="Book Antiqua" w:hAnsi="Book Antiqua" w:cs="Book Antiqua"/>
          <w:color w:val="000000"/>
        </w:rPr>
        <w:t>(</w:t>
      </w:r>
      <w:r w:rsidRPr="00E71934">
        <w:rPr>
          <w:rFonts w:ascii="Book Antiqua" w:eastAsia="Book Antiqua" w:hAnsi="Book Antiqua" w:cs="Book Antiqua"/>
          <w:color w:val="000000"/>
        </w:rPr>
        <w:t xml:space="preserve">2) </w:t>
      </w:r>
      <w:r w:rsidR="00277DC3">
        <w:rPr>
          <w:rFonts w:ascii="Book Antiqua" w:hAnsi="Book Antiqua" w:cs="Book Antiqua" w:hint="eastAsia"/>
          <w:color w:val="000000"/>
          <w:lang w:eastAsia="zh-CN"/>
        </w:rPr>
        <w:t>S</w:t>
      </w:r>
      <w:r w:rsidR="00277DC3" w:rsidRPr="00E71934">
        <w:rPr>
          <w:rFonts w:ascii="Book Antiqua" w:eastAsia="Book Antiqua" w:hAnsi="Book Antiqua" w:cs="Book Antiqua"/>
          <w:color w:val="000000"/>
        </w:rPr>
        <w:t xml:space="preserve">atisfaction </w:t>
      </w:r>
      <w:r w:rsidRPr="00E71934">
        <w:rPr>
          <w:rFonts w:ascii="Book Antiqua" w:eastAsia="Book Antiqua" w:hAnsi="Book Antiqua" w:cs="Book Antiqua"/>
          <w:color w:val="000000"/>
        </w:rPr>
        <w:t>with the outcome received from the consultation</w:t>
      </w:r>
      <w:r w:rsidR="006A471F" w:rsidRPr="00E71934">
        <w:rPr>
          <w:rFonts w:ascii="Book Antiqua" w:eastAsia="Book Antiqua" w:hAnsi="Book Antiqua" w:cs="Book Antiqua"/>
          <w:color w:val="000000"/>
        </w:rPr>
        <w:t>;</w:t>
      </w:r>
      <w:r w:rsidRPr="00E71934">
        <w:rPr>
          <w:rFonts w:ascii="Book Antiqua" w:eastAsia="Book Antiqua" w:hAnsi="Book Antiqua" w:cs="Book Antiqua"/>
          <w:color w:val="000000"/>
        </w:rPr>
        <w:t xml:space="preserve"> and (3) </w:t>
      </w:r>
      <w:r w:rsidR="00277DC3">
        <w:rPr>
          <w:rFonts w:ascii="Book Antiqua" w:hAnsi="Book Antiqua" w:cs="Book Antiqua" w:hint="eastAsia"/>
          <w:color w:val="000000"/>
          <w:lang w:eastAsia="zh-CN"/>
        </w:rPr>
        <w:t>S</w:t>
      </w:r>
      <w:r w:rsidR="00277DC3" w:rsidRPr="00E71934">
        <w:rPr>
          <w:rFonts w:ascii="Book Antiqua" w:eastAsia="Book Antiqua" w:hAnsi="Book Antiqua" w:cs="Book Antiqua"/>
          <w:color w:val="000000"/>
        </w:rPr>
        <w:t xml:space="preserve">atisfaction </w:t>
      </w:r>
      <w:r w:rsidRPr="00E71934">
        <w:rPr>
          <w:rFonts w:ascii="Book Antiqua" w:eastAsia="Book Antiqua" w:hAnsi="Book Antiqua" w:cs="Book Antiqua"/>
          <w:color w:val="000000"/>
        </w:rPr>
        <w:t>with the answers received to patient questions during the consultation. </w:t>
      </w:r>
    </w:p>
    <w:p w14:paraId="38C0E7BE" w14:textId="77777777" w:rsidR="006A471F" w:rsidRPr="00E71934" w:rsidRDefault="006A471F" w:rsidP="00E71934">
      <w:pPr>
        <w:snapToGrid w:val="0"/>
        <w:spacing w:line="360" w:lineRule="auto"/>
        <w:jc w:val="both"/>
        <w:rPr>
          <w:rFonts w:ascii="Book Antiqua" w:eastAsia="Book Antiqua" w:hAnsi="Book Antiqua" w:cs="Book Antiqua"/>
          <w:i/>
          <w:iCs/>
          <w:color w:val="000000"/>
          <w:u w:val="single"/>
        </w:rPr>
      </w:pPr>
    </w:p>
    <w:p w14:paraId="5B8724D6" w14:textId="77777777" w:rsidR="00A77B3E" w:rsidRPr="00E71934" w:rsidRDefault="00DE7C2A" w:rsidP="00E71934">
      <w:pPr>
        <w:snapToGrid w:val="0"/>
        <w:spacing w:line="360" w:lineRule="auto"/>
        <w:jc w:val="both"/>
        <w:rPr>
          <w:rFonts w:ascii="Book Antiqua" w:hAnsi="Book Antiqua"/>
          <w:b/>
          <w:i/>
        </w:rPr>
      </w:pPr>
      <w:r w:rsidRPr="00E71934">
        <w:rPr>
          <w:rFonts w:ascii="Book Antiqua" w:eastAsia="Book Antiqua" w:hAnsi="Book Antiqua" w:cs="Book Antiqua"/>
          <w:b/>
          <w:i/>
          <w:iCs/>
          <w:color w:val="000000"/>
        </w:rPr>
        <w:t xml:space="preserve">Statistical </w:t>
      </w:r>
      <w:r w:rsidR="006A471F" w:rsidRPr="00E71934">
        <w:rPr>
          <w:rFonts w:ascii="Book Antiqua" w:eastAsia="Book Antiqua" w:hAnsi="Book Antiqua" w:cs="Book Antiqua"/>
          <w:b/>
          <w:i/>
          <w:iCs/>
          <w:color w:val="000000"/>
        </w:rPr>
        <w:t>analysis</w:t>
      </w:r>
    </w:p>
    <w:p w14:paraId="6A9D0426"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Cronbach’s Alpha coefficient of internal consistency was used as a measure of reliability for the results from the Likert scale used for questions 2 to 6 of the patient satisfaction questionnaire. Analysis was performed on SPSS Statistics version 27. </w:t>
      </w:r>
    </w:p>
    <w:p w14:paraId="24B520EA" w14:textId="4A90EAB4"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Fisher’s exact test was used to assess differences in the level of patient satisfaction for age, gender and diagnosis of upper/</w:t>
      </w:r>
      <w:r w:rsidR="004C5671">
        <w:rPr>
          <w:rFonts w:ascii="Book Antiqua" w:eastAsia="Book Antiqua" w:hAnsi="Book Antiqua" w:cs="Book Antiqua"/>
          <w:color w:val="000000"/>
        </w:rPr>
        <w:t>l</w:t>
      </w:r>
      <w:commentRangeStart w:id="35"/>
      <w:r w:rsidRPr="00E71934">
        <w:rPr>
          <w:rFonts w:ascii="Book Antiqua" w:eastAsia="Book Antiqua" w:hAnsi="Book Antiqua" w:cs="Book Antiqua"/>
          <w:color w:val="000000"/>
        </w:rPr>
        <w:t>ower</w:t>
      </w:r>
      <w:commentRangeEnd w:id="35"/>
      <w:r w:rsidR="000C7E9B">
        <w:rPr>
          <w:rStyle w:val="a6"/>
        </w:rPr>
        <w:commentReference w:id="35"/>
      </w:r>
      <w:r w:rsidRPr="00E71934">
        <w:rPr>
          <w:rFonts w:ascii="Book Antiqua" w:eastAsia="Book Antiqua" w:hAnsi="Book Antiqua" w:cs="Book Antiqua"/>
          <w:color w:val="000000"/>
        </w:rPr>
        <w:t xml:space="preserve"> limb injuries. A </w:t>
      </w:r>
      <w:r w:rsidRPr="00E71934">
        <w:rPr>
          <w:rFonts w:ascii="Book Antiqua" w:eastAsia="Book Antiqua" w:hAnsi="Book Antiqua" w:cs="Book Antiqua"/>
          <w:color w:val="000000"/>
        </w:rPr>
        <w:lastRenderedPageBreak/>
        <w:t xml:space="preserve">statistically significant level of </w:t>
      </w:r>
      <w:r w:rsidRPr="00E71934">
        <w:rPr>
          <w:rFonts w:ascii="Book Antiqua" w:eastAsia="Book Antiqua" w:hAnsi="Book Antiqua" w:cs="Book Antiqua"/>
          <w:i/>
          <w:caps/>
          <w:color w:val="000000"/>
        </w:rPr>
        <w:t>p</w:t>
      </w:r>
      <w:r w:rsidRPr="00E71934">
        <w:rPr>
          <w:rFonts w:ascii="Book Antiqua" w:eastAsia="Book Antiqua" w:hAnsi="Book Antiqua" w:cs="Book Antiqua"/>
          <w:color w:val="000000"/>
        </w:rPr>
        <w:t xml:space="preserve"> </w:t>
      </w:r>
      <w:r w:rsidR="006A471F" w:rsidRPr="00E71934">
        <w:rPr>
          <w:rFonts w:ascii="Book Antiqua" w:eastAsia="Book Antiqua" w:hAnsi="Book Antiqua" w:cs="Book Antiqua"/>
          <w:color w:val="000000"/>
        </w:rPr>
        <w:t xml:space="preserve">&lt; </w:t>
      </w:r>
      <w:r w:rsidRPr="00E71934">
        <w:rPr>
          <w:rFonts w:ascii="Book Antiqua" w:eastAsia="Book Antiqua" w:hAnsi="Book Antiqua" w:cs="Book Antiqua"/>
          <w:color w:val="000000"/>
        </w:rPr>
        <w:t>0.05 was set. Statistical analysis was performed on GraphPad Prism version 8.3.</w:t>
      </w:r>
    </w:p>
    <w:bookmarkEnd w:id="33"/>
    <w:bookmarkEnd w:id="34"/>
    <w:p w14:paraId="53BC7531" w14:textId="77777777" w:rsidR="00A77B3E" w:rsidRPr="00E71934" w:rsidRDefault="00A77B3E" w:rsidP="00E71934">
      <w:pPr>
        <w:snapToGrid w:val="0"/>
        <w:spacing w:line="360" w:lineRule="auto"/>
        <w:jc w:val="both"/>
        <w:rPr>
          <w:rFonts w:ascii="Book Antiqua" w:hAnsi="Book Antiqua"/>
        </w:rPr>
      </w:pPr>
    </w:p>
    <w:p w14:paraId="7FE8BDE0"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RESULTS</w:t>
      </w:r>
    </w:p>
    <w:p w14:paraId="1EC93BDA" w14:textId="33663E50" w:rsidR="00A77B3E" w:rsidRPr="00E71934" w:rsidRDefault="00DE7C2A" w:rsidP="00E71934">
      <w:pPr>
        <w:snapToGrid w:val="0"/>
        <w:spacing w:line="360" w:lineRule="auto"/>
        <w:jc w:val="both"/>
        <w:rPr>
          <w:rFonts w:ascii="Book Antiqua" w:hAnsi="Book Antiqua"/>
        </w:rPr>
      </w:pPr>
      <w:bookmarkStart w:id="36" w:name="OLE_LINK35"/>
      <w:bookmarkStart w:id="37" w:name="OLE_LINK36"/>
      <w:r w:rsidRPr="00E71934">
        <w:rPr>
          <w:rFonts w:ascii="Book Antiqua" w:eastAsia="Book Antiqua" w:hAnsi="Book Antiqua" w:cs="Book Antiqua"/>
          <w:color w:val="000000"/>
        </w:rPr>
        <w:t>Telephone satisfaction questionnaires were carried out from May</w:t>
      </w:r>
      <w:r w:rsidR="005F33CF">
        <w:rPr>
          <w:rFonts w:ascii="Book Antiqua" w:eastAsia="Book Antiqua" w:hAnsi="Book Antiqua" w:cs="Book Antiqua"/>
          <w:color w:val="000000"/>
        </w:rPr>
        <w:t xml:space="preserve"> 5,</w:t>
      </w:r>
      <w:r w:rsidRPr="00E71934">
        <w:rPr>
          <w:rFonts w:ascii="Book Antiqua" w:eastAsia="Book Antiqua" w:hAnsi="Book Antiqua" w:cs="Book Antiqua"/>
          <w:color w:val="000000"/>
        </w:rPr>
        <w:t xml:space="preserve"> 2020 to May </w:t>
      </w:r>
      <w:r w:rsidR="005F33CF">
        <w:rPr>
          <w:rFonts w:ascii="Book Antiqua" w:eastAsia="Book Antiqua" w:hAnsi="Book Antiqua" w:cs="Book Antiqua"/>
          <w:color w:val="000000"/>
        </w:rPr>
        <w:t xml:space="preserve">20, </w:t>
      </w:r>
      <w:r w:rsidRPr="00E71934">
        <w:rPr>
          <w:rFonts w:ascii="Book Antiqua" w:eastAsia="Book Antiqua" w:hAnsi="Book Antiqua" w:cs="Book Antiqua"/>
          <w:color w:val="000000"/>
        </w:rPr>
        <w:t>2020, equ</w:t>
      </w:r>
      <w:r w:rsidR="00BC63E1" w:rsidRPr="00E71934">
        <w:rPr>
          <w:rFonts w:ascii="Book Antiqua" w:eastAsia="Book Antiqua" w:hAnsi="Book Antiqua" w:cs="Book Antiqua"/>
          <w:color w:val="000000"/>
        </w:rPr>
        <w:t>ating to 12 working days. </w:t>
      </w:r>
      <w:r w:rsidR="005F33CF">
        <w:rPr>
          <w:rFonts w:ascii="Book Antiqua" w:eastAsia="Book Antiqua" w:hAnsi="Book Antiqua" w:cs="Book Antiqua"/>
          <w:color w:val="000000"/>
        </w:rPr>
        <w:t xml:space="preserve"> </w:t>
      </w:r>
      <w:r w:rsidRPr="00E71934">
        <w:rPr>
          <w:rFonts w:ascii="Book Antiqua" w:eastAsia="Book Antiqua" w:hAnsi="Book Antiqua" w:cs="Book Antiqua"/>
          <w:color w:val="000000"/>
        </w:rPr>
        <w:t>23 clinics were held during this time with a total of 262 patients reviewed. Of these, 125 patients (47.7%) had a telephone consultation, and 100 patients were surveyed giving us a capture rate of 80%.</w:t>
      </w:r>
    </w:p>
    <w:p w14:paraId="2909EF3E" w14:textId="5DBB720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This was compared with the same time period 1 year prior (May</w:t>
      </w:r>
      <w:r w:rsidR="005F33CF">
        <w:rPr>
          <w:rFonts w:ascii="Book Antiqua" w:eastAsia="Book Antiqua" w:hAnsi="Book Antiqua" w:cs="Book Antiqua"/>
          <w:color w:val="000000"/>
        </w:rPr>
        <w:t xml:space="preserve"> 5,</w:t>
      </w:r>
      <w:r w:rsidRPr="00E71934">
        <w:rPr>
          <w:rFonts w:ascii="Book Antiqua" w:eastAsia="Book Antiqua" w:hAnsi="Book Antiqua" w:cs="Book Antiqua"/>
          <w:color w:val="000000"/>
        </w:rPr>
        <w:t xml:space="preserve"> 2019 to May </w:t>
      </w:r>
      <w:r w:rsidR="005F33CF">
        <w:rPr>
          <w:rFonts w:ascii="Book Antiqua" w:eastAsia="Book Antiqua" w:hAnsi="Book Antiqua" w:cs="Book Antiqua"/>
          <w:color w:val="000000"/>
        </w:rPr>
        <w:t xml:space="preserve">20, </w:t>
      </w:r>
      <w:r w:rsidRPr="00E71934">
        <w:rPr>
          <w:rFonts w:ascii="Book Antiqua" w:eastAsia="Book Antiqua" w:hAnsi="Book Antiqua" w:cs="Book Antiqua"/>
          <w:color w:val="000000"/>
        </w:rPr>
        <w:t>2019) which equated to a total of 10 working days. 36 clinics were held during this time with a total of 617 patients reviewed F2F. There were no telephone consultations taking place within the department prior to the pandemic.</w:t>
      </w:r>
    </w:p>
    <w:p w14:paraId="7D2BD737" w14:textId="77777777" w:rsidR="00A77B3E" w:rsidRPr="00E71934" w:rsidRDefault="00DE7C2A" w:rsidP="00E71934">
      <w:pPr>
        <w:snapToGrid w:val="0"/>
        <w:spacing w:line="360" w:lineRule="auto"/>
        <w:ind w:firstLineChars="100" w:firstLine="240"/>
        <w:jc w:val="both"/>
        <w:rPr>
          <w:rFonts w:ascii="Book Antiqua" w:eastAsia="Book Antiqua" w:hAnsi="Book Antiqua" w:cs="Book Antiqua"/>
          <w:color w:val="000000"/>
        </w:rPr>
      </w:pPr>
      <w:r w:rsidRPr="00E71934">
        <w:rPr>
          <w:rFonts w:ascii="Book Antiqua" w:eastAsia="Book Antiqua" w:hAnsi="Book Antiqua" w:cs="Book Antiqua"/>
          <w:color w:val="000000"/>
        </w:rPr>
        <w:t>There were 49 males and 51 females, capturing a wide age demographic from 18 to 85+, with the largest cohort (29%) 45-54 years of age. There was a total of 100 injuries in 100 patients. 50% of these were upper limb injuries, 44% lower limb injuries, 1% spine and 5% did not have a diagnosis recorded on the questionnaire.</w:t>
      </w:r>
    </w:p>
    <w:p w14:paraId="15EC53F1" w14:textId="77777777" w:rsidR="006A471F" w:rsidRPr="00E71934" w:rsidRDefault="006A471F" w:rsidP="00E71934">
      <w:pPr>
        <w:snapToGrid w:val="0"/>
        <w:spacing w:line="360" w:lineRule="auto"/>
        <w:jc w:val="both"/>
        <w:rPr>
          <w:rFonts w:ascii="Book Antiqua" w:hAnsi="Book Antiqua"/>
        </w:rPr>
      </w:pPr>
    </w:p>
    <w:p w14:paraId="265CFAE0" w14:textId="77777777" w:rsidR="00A77B3E" w:rsidRPr="00E71934" w:rsidRDefault="00DE7C2A" w:rsidP="00E71934">
      <w:pPr>
        <w:snapToGrid w:val="0"/>
        <w:spacing w:line="360" w:lineRule="auto"/>
        <w:jc w:val="both"/>
        <w:rPr>
          <w:rFonts w:ascii="Book Antiqua" w:hAnsi="Book Antiqua"/>
          <w:b/>
          <w:i/>
        </w:rPr>
      </w:pPr>
      <w:r w:rsidRPr="00E71934">
        <w:rPr>
          <w:rFonts w:ascii="Book Antiqua" w:eastAsia="Book Antiqua" w:hAnsi="Book Antiqua" w:cs="Book Antiqua"/>
          <w:b/>
          <w:i/>
          <w:iCs/>
          <w:color w:val="000000"/>
        </w:rPr>
        <w:t xml:space="preserve">Patient </w:t>
      </w:r>
      <w:r w:rsidR="006A471F" w:rsidRPr="00E71934">
        <w:rPr>
          <w:rFonts w:ascii="Book Antiqua" w:eastAsia="Book Antiqua" w:hAnsi="Book Antiqua" w:cs="Book Antiqua"/>
          <w:b/>
          <w:i/>
          <w:iCs/>
          <w:color w:val="000000"/>
        </w:rPr>
        <w:t xml:space="preserve">perspective </w:t>
      </w:r>
    </w:p>
    <w:p w14:paraId="5811314D" w14:textId="74715D33"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90 out of the 100 patients were happy to be reviewed </w:t>
      </w:r>
      <w:r w:rsidRPr="00E71934">
        <w:rPr>
          <w:rFonts w:ascii="Book Antiqua" w:eastAsia="Book Antiqua" w:hAnsi="Book Antiqua" w:cs="Book Antiqua"/>
          <w:i/>
          <w:iCs/>
          <w:color w:val="000000"/>
        </w:rPr>
        <w:t>via</w:t>
      </w:r>
      <w:r w:rsidRPr="00E71934">
        <w:rPr>
          <w:rFonts w:ascii="Book Antiqua" w:eastAsia="Book Antiqua" w:hAnsi="Book Antiqua" w:cs="Book Antiqua"/>
          <w:color w:val="000000"/>
        </w:rPr>
        <w:t xml:space="preserve"> telephone consultation. 93% of patients were overall satisfied with telephone consultations with 91% of patients satisfied with the explanation of their condition and answers received to all their questions during the consultation. 79% of the patients were willing to continue this method of consultation in the future. Table 2 is a detailed summary of the level of patient satisfaction with each question. The results of the Likert scale used (very satisfied, satisfied, neutral, dissatisfied and very dissatisfied) for questions 2 to 6 in the patient satisfaction questionnaire revealed satisfactory reliability as shown by Cronbach’s alpha coefficient of internal consistency 0.763. </w:t>
      </w:r>
    </w:p>
    <w:p w14:paraId="269D2D38" w14:textId="5731C90D"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lastRenderedPageBreak/>
        <w:t xml:space="preserve">Patients had the opportunity to provide free text comments at the end of their questionnaires. </w:t>
      </w:r>
      <w:r w:rsidR="00914000" w:rsidRPr="00E71934">
        <w:rPr>
          <w:rFonts w:ascii="Book Antiqua" w:eastAsia="Book Antiqua" w:hAnsi="Book Antiqua" w:cs="Book Antiqua"/>
          <w:color w:val="000000"/>
        </w:rPr>
        <w:t>Table</w:t>
      </w:r>
      <w:r w:rsidRPr="00E71934">
        <w:rPr>
          <w:rFonts w:ascii="Book Antiqua" w:eastAsia="Book Antiqua" w:hAnsi="Book Antiqua" w:cs="Book Antiqua"/>
          <w:color w:val="000000"/>
        </w:rPr>
        <w:t xml:space="preserve"> </w:t>
      </w:r>
      <w:r w:rsidR="00D04484" w:rsidRPr="00E71934">
        <w:rPr>
          <w:rFonts w:ascii="Book Antiqua" w:eastAsia="Book Antiqua" w:hAnsi="Book Antiqua" w:cs="Book Antiqua"/>
          <w:color w:val="000000"/>
        </w:rPr>
        <w:t>3</w:t>
      </w:r>
      <w:r w:rsidRPr="00E71934">
        <w:rPr>
          <w:rFonts w:ascii="Book Antiqua" w:eastAsia="Book Antiqua" w:hAnsi="Book Antiqua" w:cs="Book Antiqua"/>
          <w:color w:val="000000"/>
        </w:rPr>
        <w:t xml:space="preserve"> is a summary of quotations which highlight both positive and negative feedback on telephone consultations. Positive comments were broadly categorized into convenience and efficiency, avoidance of hospital attendance during COVID-19 and mannerisms of the doctors. Negative comments included lack of visual feedback, inability to review images and non-adherence to appointment times.</w:t>
      </w:r>
    </w:p>
    <w:p w14:paraId="76DC7370" w14:textId="756503B8" w:rsidR="00A77B3E" w:rsidRPr="00E71934" w:rsidRDefault="00DE7C2A" w:rsidP="00E71934">
      <w:pPr>
        <w:snapToGrid w:val="0"/>
        <w:spacing w:line="360" w:lineRule="auto"/>
        <w:ind w:firstLineChars="100" w:firstLine="240"/>
        <w:jc w:val="both"/>
        <w:rPr>
          <w:rFonts w:ascii="Book Antiqua" w:eastAsia="Book Antiqua" w:hAnsi="Book Antiqua" w:cs="Book Antiqua"/>
          <w:color w:val="000000"/>
        </w:rPr>
      </w:pPr>
      <w:r w:rsidRPr="00E71934">
        <w:rPr>
          <w:rFonts w:ascii="Book Antiqua" w:eastAsia="Book Antiqua" w:hAnsi="Book Antiqua" w:cs="Book Antiqua"/>
          <w:color w:val="000000"/>
        </w:rPr>
        <w:t>We found no statistically significant difference (</w:t>
      </w:r>
      <w:r w:rsidRPr="00E71934">
        <w:rPr>
          <w:rFonts w:ascii="Book Antiqua" w:eastAsia="Book Antiqua" w:hAnsi="Book Antiqua" w:cs="Book Antiqua"/>
          <w:i/>
          <w:caps/>
          <w:color w:val="000000"/>
        </w:rPr>
        <w:t>p</w:t>
      </w:r>
      <w:r w:rsidRPr="00E71934">
        <w:rPr>
          <w:rFonts w:ascii="Book Antiqua" w:eastAsia="Book Antiqua" w:hAnsi="Book Antiqua" w:cs="Book Antiqua"/>
          <w:color w:val="000000"/>
        </w:rPr>
        <w:t xml:space="preserve"> </w:t>
      </w:r>
      <w:r w:rsidR="006A471F" w:rsidRPr="00E71934">
        <w:rPr>
          <w:rFonts w:ascii="Book Antiqua" w:eastAsia="Book Antiqua" w:hAnsi="Book Antiqua" w:cs="Book Antiqua"/>
          <w:color w:val="000000"/>
        </w:rPr>
        <w:t>&lt;</w:t>
      </w:r>
      <w:r w:rsidRPr="00E71934">
        <w:rPr>
          <w:rFonts w:ascii="Book Antiqua" w:eastAsia="Book Antiqua" w:hAnsi="Book Antiqua" w:cs="Book Antiqua"/>
          <w:color w:val="000000"/>
        </w:rPr>
        <w:t xml:space="preserve"> 0.05) in the level of satisfaction between age groups, gender and diagnosis of upper or lower limb injuries (Table </w:t>
      </w:r>
      <w:r w:rsidR="00D04484" w:rsidRPr="00E71934">
        <w:rPr>
          <w:rFonts w:ascii="Book Antiqua" w:eastAsia="Book Antiqua" w:hAnsi="Book Antiqua" w:cs="Book Antiqua"/>
          <w:color w:val="000000"/>
        </w:rPr>
        <w:t>4</w:t>
      </w:r>
      <w:r w:rsidRPr="00E71934">
        <w:rPr>
          <w:rFonts w:ascii="Book Antiqua" w:eastAsia="Book Antiqua" w:hAnsi="Book Antiqua" w:cs="Book Antiqua"/>
          <w:color w:val="000000"/>
        </w:rPr>
        <w:t>). There was also no statistically significant difference between willingness for telephone consultations during the current pandemic and willingness for telephone consultations in the future.</w:t>
      </w:r>
    </w:p>
    <w:p w14:paraId="02459570" w14:textId="77777777" w:rsidR="006A471F" w:rsidRPr="00E71934" w:rsidRDefault="006A471F" w:rsidP="00E71934">
      <w:pPr>
        <w:snapToGrid w:val="0"/>
        <w:spacing w:line="360" w:lineRule="auto"/>
        <w:ind w:firstLineChars="100" w:firstLine="240"/>
        <w:jc w:val="both"/>
        <w:rPr>
          <w:rFonts w:ascii="Book Antiqua" w:hAnsi="Book Antiqua"/>
        </w:rPr>
      </w:pPr>
    </w:p>
    <w:p w14:paraId="4282A601" w14:textId="77777777" w:rsidR="00A77B3E" w:rsidRPr="00E71934" w:rsidRDefault="00DE7C2A" w:rsidP="00E71934">
      <w:pPr>
        <w:snapToGrid w:val="0"/>
        <w:spacing w:line="360" w:lineRule="auto"/>
        <w:jc w:val="both"/>
        <w:rPr>
          <w:rFonts w:ascii="Book Antiqua" w:hAnsi="Book Antiqua"/>
          <w:b/>
          <w:i/>
        </w:rPr>
      </w:pPr>
      <w:r w:rsidRPr="00E71934">
        <w:rPr>
          <w:rFonts w:ascii="Book Antiqua" w:eastAsia="Book Antiqua" w:hAnsi="Book Antiqua" w:cs="Book Antiqua"/>
          <w:b/>
          <w:i/>
          <w:iCs/>
          <w:color w:val="000000"/>
        </w:rPr>
        <w:t xml:space="preserve">Clinician </w:t>
      </w:r>
      <w:r w:rsidR="006A471F" w:rsidRPr="00E71934">
        <w:rPr>
          <w:rFonts w:ascii="Book Antiqua" w:eastAsia="Book Antiqua" w:hAnsi="Book Antiqua" w:cs="Book Antiqua"/>
          <w:b/>
          <w:i/>
          <w:iCs/>
          <w:color w:val="000000"/>
        </w:rPr>
        <w:t>perspective</w:t>
      </w:r>
    </w:p>
    <w:p w14:paraId="292756AC" w14:textId="7DB540CF"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The level of satisfaction of all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surgeons carrying out telephone consultations within the department (17 consultants and 8 specialty registrars) was assessed. 72% of clinicians reported overall satisfaction with the use of telephone consultations during the pandemic, with 80% agreeing to continue this method in the future</w:t>
      </w:r>
      <w:r w:rsidRPr="00E71934">
        <w:rPr>
          <w:rFonts w:ascii="Book Antiqua" w:eastAsia="Book Antiqua" w:hAnsi="Book Antiqua" w:cs="Book Antiqua"/>
          <w:i/>
          <w:iCs/>
          <w:color w:val="000000"/>
        </w:rPr>
        <w:t xml:space="preserve">. </w:t>
      </w:r>
      <w:r w:rsidR="00A80D8C" w:rsidRPr="00E71934">
        <w:rPr>
          <w:rFonts w:ascii="Book Antiqua" w:eastAsia="Book Antiqua" w:hAnsi="Book Antiqua" w:cs="Book Antiqua"/>
          <w:color w:val="000000"/>
        </w:rPr>
        <w:t xml:space="preserve">Figures </w:t>
      </w:r>
      <w:r w:rsidRPr="00E71934">
        <w:rPr>
          <w:rFonts w:ascii="Book Antiqua" w:eastAsia="Book Antiqua" w:hAnsi="Book Antiqua" w:cs="Book Antiqua"/>
          <w:color w:val="000000"/>
        </w:rPr>
        <w:t xml:space="preserve">1 </w:t>
      </w:r>
      <w:r w:rsidR="006A471F" w:rsidRPr="00E71934">
        <w:rPr>
          <w:rFonts w:ascii="Book Antiqua" w:eastAsia="Book Antiqua" w:hAnsi="Book Antiqua" w:cs="Book Antiqua"/>
          <w:color w:val="000000"/>
        </w:rPr>
        <w:t>and</w:t>
      </w:r>
      <w:r w:rsidRPr="00E71934">
        <w:rPr>
          <w:rFonts w:ascii="Book Antiqua" w:eastAsia="Book Antiqua" w:hAnsi="Book Antiqua" w:cs="Book Antiqua"/>
          <w:color w:val="000000"/>
        </w:rPr>
        <w:t xml:space="preserve"> 2</w:t>
      </w:r>
      <w:r w:rsidRPr="00E71934">
        <w:rPr>
          <w:rFonts w:ascii="Book Antiqua" w:eastAsia="Book Antiqua" w:hAnsi="Book Antiqua" w:cs="Book Antiqua"/>
          <w:i/>
          <w:iCs/>
          <w:color w:val="000000"/>
        </w:rPr>
        <w:t xml:space="preserve"> </w:t>
      </w:r>
      <w:r w:rsidRPr="00E71934">
        <w:rPr>
          <w:rFonts w:ascii="Book Antiqua" w:eastAsia="Book Antiqua" w:hAnsi="Book Antiqua" w:cs="Book Antiqua"/>
          <w:color w:val="000000"/>
        </w:rPr>
        <w:t>compare patient and clinician satisfaction with telephone consultations and their willingness to continue this method of consultation in the future. </w:t>
      </w:r>
    </w:p>
    <w:p w14:paraId="6534DAF3"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Clinicians did not find telephone consultations overly laborious. 80% stated that it took the same amount of time or shorter than traditional face to face consultations and 84% felt telephone consultations required the same or less amount of preparation compared to F2F.</w:t>
      </w:r>
    </w:p>
    <w:p w14:paraId="37C08DA5"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In regard to the effectiveness of telephone consultations, 68% reported them as less comprehensive a medium to F2F consultations. However, the process of explaining the diagnosis and management plan, with subsequent patient questioning fared better. 60% found it the same or easy to explain the diagnosis </w:t>
      </w:r>
      <w:r w:rsidRPr="00E71934">
        <w:rPr>
          <w:rFonts w:ascii="Book Antiqua" w:eastAsia="Book Antiqua" w:hAnsi="Book Antiqua" w:cs="Book Antiqua"/>
          <w:color w:val="000000"/>
        </w:rPr>
        <w:lastRenderedPageBreak/>
        <w:t>and management over the telephone and 76% were satisfied with opportunities for patient questions.</w:t>
      </w:r>
    </w:p>
    <w:p w14:paraId="7106C5F6" w14:textId="2D8451C4"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Clinicians were also given an opportunity to provide free text suggestions at the end of their questionnaires (</w:t>
      </w:r>
      <w:r w:rsidR="00EA6FFD" w:rsidRPr="00E71934">
        <w:rPr>
          <w:rFonts w:ascii="Book Antiqua" w:eastAsia="Book Antiqua" w:hAnsi="Book Antiqua" w:cs="Book Antiqua"/>
          <w:color w:val="000000"/>
        </w:rPr>
        <w:t>Table</w:t>
      </w:r>
      <w:r w:rsidR="00A80D8C" w:rsidRPr="00E71934">
        <w:rPr>
          <w:rFonts w:ascii="Book Antiqua" w:eastAsia="Book Antiqua" w:hAnsi="Book Antiqua" w:cs="Book Antiqua"/>
          <w:color w:val="000000"/>
        </w:rPr>
        <w:t xml:space="preserve"> 5</w:t>
      </w:r>
      <w:r w:rsidRPr="00E71934">
        <w:rPr>
          <w:rFonts w:ascii="Book Antiqua" w:eastAsia="Book Antiqua" w:hAnsi="Book Antiqua" w:cs="Book Antiqua"/>
          <w:color w:val="000000"/>
        </w:rPr>
        <w:t>). The overarching suggestions included the need for video consultations which would help with the process of virtual examination, show patients their imaging so as to improve the overall understanding of their condition and subsequent management plan. Additionally, a notable point from a spinal consultant which can be ex</w:t>
      </w:r>
      <w:r w:rsidR="00EE7261" w:rsidRPr="00E71934">
        <w:rPr>
          <w:rFonts w:ascii="Book Antiqua" w:eastAsia="Book Antiqua" w:hAnsi="Book Antiqua" w:cs="Book Antiqua"/>
          <w:color w:val="000000"/>
        </w:rPr>
        <w:t>trapolated across specialties. (</w:t>
      </w:r>
      <w:r w:rsidRPr="00E71934">
        <w:rPr>
          <w:rFonts w:ascii="Book Antiqua" w:eastAsia="Book Antiqua" w:hAnsi="Book Antiqua" w:cs="Book Antiqua"/>
          <w:color w:val="000000"/>
        </w:rPr>
        <w:t>“</w:t>
      </w:r>
      <w:r w:rsidRPr="00E71934">
        <w:rPr>
          <w:rFonts w:ascii="Book Antiqua" w:eastAsia="Book Antiqua" w:hAnsi="Book Antiqua" w:cs="Book Antiqua"/>
          <w:iCs/>
          <w:color w:val="000000"/>
        </w:rPr>
        <w:t>It has to be noted that the public are currently accepting phone consultation as the best available option. This view may change if it carries on for too long. In spine clinics many patients may find it difficult to be convinced that their cases are not suitable for surgical intervention without “hands on” clinic assessment</w:t>
      </w:r>
      <w:r w:rsidRPr="00E71934">
        <w:rPr>
          <w:rFonts w:ascii="Book Antiqua" w:eastAsia="Book Antiqua" w:hAnsi="Book Antiqua" w:cs="Book Antiqua"/>
          <w:color w:val="000000"/>
        </w:rPr>
        <w:t>”</w:t>
      </w:r>
      <w:r w:rsidR="00EE7261" w:rsidRPr="00E71934">
        <w:rPr>
          <w:rFonts w:ascii="Book Antiqua" w:eastAsia="Book Antiqua" w:hAnsi="Book Antiqua" w:cs="Book Antiqua"/>
          <w:color w:val="000000"/>
        </w:rPr>
        <w:t>).</w:t>
      </w:r>
    </w:p>
    <w:bookmarkEnd w:id="36"/>
    <w:bookmarkEnd w:id="37"/>
    <w:p w14:paraId="2BE55219" w14:textId="77777777" w:rsidR="00A77B3E" w:rsidRPr="00E71934" w:rsidRDefault="00A77B3E" w:rsidP="00E71934">
      <w:pPr>
        <w:snapToGrid w:val="0"/>
        <w:spacing w:line="360" w:lineRule="auto"/>
        <w:jc w:val="both"/>
        <w:rPr>
          <w:rFonts w:ascii="Book Antiqua" w:hAnsi="Book Antiqua"/>
        </w:rPr>
      </w:pPr>
    </w:p>
    <w:p w14:paraId="178B59EF"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DISCUSSION</w:t>
      </w:r>
    </w:p>
    <w:p w14:paraId="5805D8ED" w14:textId="07020B67" w:rsidR="00A77B3E" w:rsidRPr="00E71934" w:rsidRDefault="00DE7C2A" w:rsidP="00E71934">
      <w:pPr>
        <w:snapToGrid w:val="0"/>
        <w:spacing w:line="360" w:lineRule="auto"/>
        <w:jc w:val="both"/>
        <w:rPr>
          <w:rFonts w:ascii="Book Antiqua" w:hAnsi="Book Antiqua"/>
        </w:rPr>
      </w:pPr>
      <w:bookmarkStart w:id="38" w:name="OLE_LINK37"/>
      <w:bookmarkStart w:id="39" w:name="OLE_LINK38"/>
      <w:r w:rsidRPr="00E71934">
        <w:rPr>
          <w:rFonts w:ascii="Book Antiqua" w:eastAsia="Book Antiqua" w:hAnsi="Book Antiqua" w:cs="Book Antiqua"/>
          <w:color w:val="000000"/>
        </w:rPr>
        <w:t xml:space="preserve">This study investigated patient and clinician satisfaction with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telephone consultations. 93% of patients were overall satisfied with telephone consultations. Gilbert </w:t>
      </w:r>
      <w:r w:rsidRPr="00E71934">
        <w:rPr>
          <w:rFonts w:ascii="Book Antiqua" w:eastAsia="Book Antiqua" w:hAnsi="Book Antiqua" w:cs="Book Antiqua"/>
          <w:i/>
          <w:iCs/>
          <w:color w:val="000000"/>
        </w:rPr>
        <w:t>et al</w:t>
      </w:r>
      <w:r w:rsidR="00EE7261" w:rsidRPr="00E71934">
        <w:rPr>
          <w:rFonts w:ascii="Book Antiqua" w:eastAsia="Book Antiqua" w:hAnsi="Book Antiqua" w:cs="Book Antiqua"/>
          <w:iCs/>
          <w:color w:val="000000"/>
          <w:vertAlign w:val="superscript"/>
        </w:rPr>
        <w:t>[13]</w:t>
      </w:r>
      <w:r w:rsidRPr="00E71934">
        <w:rPr>
          <w:rFonts w:ascii="Book Antiqua" w:eastAsia="Book Antiqua" w:hAnsi="Book Antiqua" w:cs="Book Antiqua"/>
          <w:color w:val="000000"/>
        </w:rPr>
        <w:t xml:space="preserve">, recently published a quality improvement study which focused on the process involved in the implementation of virtual clinics in response to the COVID-19 pandemic. A secondary outcome from their study assessed patient satisfaction with telephone consultations using a single summative question, which resulted in a mean satisfaction score of 90 out of 100, which was similar to our study </w:t>
      </w:r>
      <w:proofErr w:type="gramStart"/>
      <w:r w:rsidRPr="00E71934">
        <w:rPr>
          <w:rFonts w:ascii="Book Antiqua" w:eastAsia="Book Antiqua" w:hAnsi="Book Antiqua" w:cs="Book Antiqua"/>
          <w:color w:val="000000"/>
        </w:rPr>
        <w:t>findings</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13]</w:t>
      </w:r>
      <w:r w:rsidRPr="00E71934">
        <w:rPr>
          <w:rFonts w:ascii="Book Antiqua" w:eastAsia="Book Antiqua" w:hAnsi="Book Antiqua" w:cs="Book Antiqua"/>
          <w:color w:val="000000"/>
        </w:rPr>
        <w:t>. From our literature review, no previous U</w:t>
      </w:r>
      <w:r w:rsidR="00EE7261" w:rsidRPr="00E71934">
        <w:rPr>
          <w:rFonts w:ascii="Book Antiqua" w:eastAsia="Book Antiqua" w:hAnsi="Book Antiqua" w:cs="Book Antiqua"/>
          <w:color w:val="000000"/>
        </w:rPr>
        <w:t xml:space="preserve">nited </w:t>
      </w:r>
      <w:r w:rsidRPr="00E71934">
        <w:rPr>
          <w:rFonts w:ascii="Book Antiqua" w:eastAsia="Book Antiqua" w:hAnsi="Book Antiqua" w:cs="Book Antiqua"/>
          <w:color w:val="000000"/>
        </w:rPr>
        <w:t>K</w:t>
      </w:r>
      <w:r w:rsidR="00EE7261" w:rsidRPr="00E71934">
        <w:rPr>
          <w:rFonts w:ascii="Book Antiqua" w:eastAsia="Book Antiqua" w:hAnsi="Book Antiqua" w:cs="Book Antiqua"/>
          <w:color w:val="000000"/>
        </w:rPr>
        <w:t>ingdom</w:t>
      </w:r>
      <w:r w:rsidRPr="00E71934">
        <w:rPr>
          <w:rFonts w:ascii="Book Antiqua" w:eastAsia="Book Antiqua" w:hAnsi="Book Antiqua" w:cs="Book Antiqua"/>
          <w:color w:val="000000"/>
        </w:rPr>
        <w:t xml:space="preserve"> based study assessed level of patient satisfaction with the various aspects involved in a telephone consultation. </w:t>
      </w:r>
      <w:r w:rsidR="00093BE8" w:rsidRPr="00E71934">
        <w:rPr>
          <w:rFonts w:ascii="Book Antiqua" w:eastAsia="Book Antiqua" w:hAnsi="Book Antiqua" w:cs="Book Antiqua"/>
          <w:color w:val="000000"/>
        </w:rPr>
        <w:t xml:space="preserve">We </w:t>
      </w:r>
      <w:r w:rsidRPr="00E71934">
        <w:rPr>
          <w:rFonts w:ascii="Book Antiqua" w:eastAsia="Book Antiqua" w:hAnsi="Book Antiqua" w:cs="Book Antiqua"/>
          <w:color w:val="000000"/>
        </w:rPr>
        <w:t xml:space="preserve">divided the telephone consultation into 3 sections and </w:t>
      </w:r>
      <w:proofErr w:type="spellStart"/>
      <w:r w:rsidRPr="00E71934">
        <w:rPr>
          <w:rFonts w:ascii="Book Antiqua" w:eastAsia="Book Antiqua" w:hAnsi="Book Antiqua" w:cs="Book Antiqua"/>
          <w:color w:val="000000"/>
        </w:rPr>
        <w:t>analysed</w:t>
      </w:r>
      <w:proofErr w:type="spellEnd"/>
      <w:r w:rsidRPr="00E71934">
        <w:rPr>
          <w:rFonts w:ascii="Book Antiqua" w:eastAsia="Book Antiqua" w:hAnsi="Book Antiqua" w:cs="Book Antiqua"/>
          <w:color w:val="000000"/>
        </w:rPr>
        <w:t xml:space="preserve"> satisfaction with each: </w:t>
      </w:r>
      <w:r w:rsidR="00EE7261" w:rsidRPr="00E71934">
        <w:rPr>
          <w:rFonts w:ascii="Book Antiqua" w:eastAsia="Book Antiqua" w:hAnsi="Book Antiqua" w:cs="Book Antiqua"/>
          <w:color w:val="000000"/>
        </w:rPr>
        <w:t>(</w:t>
      </w:r>
      <w:r w:rsidRPr="00E71934">
        <w:rPr>
          <w:rFonts w:ascii="Book Antiqua" w:eastAsia="Book Antiqua" w:hAnsi="Book Antiqua" w:cs="Book Antiqua"/>
          <w:color w:val="000000"/>
        </w:rPr>
        <w:t>1) satisfaction with the explanati</w:t>
      </w:r>
      <w:r w:rsidR="00EE7261" w:rsidRPr="00E71934">
        <w:rPr>
          <w:rFonts w:ascii="Book Antiqua" w:eastAsia="Book Antiqua" w:hAnsi="Book Antiqua" w:cs="Book Antiqua"/>
          <w:color w:val="000000"/>
        </w:rPr>
        <w:t>on of patient condition/ injury;</w:t>
      </w:r>
      <w:r w:rsidRPr="00E71934">
        <w:rPr>
          <w:rFonts w:ascii="Book Antiqua" w:eastAsia="Book Antiqua" w:hAnsi="Book Antiqua" w:cs="Book Antiqua"/>
          <w:color w:val="000000"/>
        </w:rPr>
        <w:t xml:space="preserve"> </w:t>
      </w:r>
      <w:r w:rsidR="00EE7261" w:rsidRPr="00E71934">
        <w:rPr>
          <w:rFonts w:ascii="Book Antiqua" w:eastAsia="Book Antiqua" w:hAnsi="Book Antiqua" w:cs="Book Antiqua"/>
          <w:color w:val="000000"/>
        </w:rPr>
        <w:t>(</w:t>
      </w:r>
      <w:r w:rsidRPr="00E71934">
        <w:rPr>
          <w:rFonts w:ascii="Book Antiqua" w:eastAsia="Book Antiqua" w:hAnsi="Book Antiqua" w:cs="Book Antiqua"/>
          <w:color w:val="000000"/>
        </w:rPr>
        <w:t>2) satisfaction with the outcome received from the consultation</w:t>
      </w:r>
      <w:r w:rsidR="00EE7261" w:rsidRPr="00E71934">
        <w:rPr>
          <w:rFonts w:ascii="Book Antiqua" w:eastAsia="Book Antiqua" w:hAnsi="Book Antiqua" w:cs="Book Antiqua"/>
          <w:color w:val="000000"/>
        </w:rPr>
        <w:t>;</w:t>
      </w:r>
      <w:r w:rsidRPr="00E71934">
        <w:rPr>
          <w:rFonts w:ascii="Book Antiqua" w:eastAsia="Book Antiqua" w:hAnsi="Book Antiqua" w:cs="Book Antiqua"/>
          <w:color w:val="000000"/>
        </w:rPr>
        <w:t xml:space="preserve"> and (3) satisfaction with the </w:t>
      </w:r>
      <w:r w:rsidRPr="00E71934">
        <w:rPr>
          <w:rFonts w:ascii="Book Antiqua" w:eastAsia="Book Antiqua" w:hAnsi="Book Antiqua" w:cs="Book Antiqua"/>
          <w:color w:val="000000"/>
        </w:rPr>
        <w:lastRenderedPageBreak/>
        <w:t>answers received to patient ques</w:t>
      </w:r>
      <w:r w:rsidR="00BC63E1" w:rsidRPr="00E71934">
        <w:rPr>
          <w:rFonts w:ascii="Book Antiqua" w:eastAsia="Book Antiqua" w:hAnsi="Book Antiqua" w:cs="Book Antiqua"/>
          <w:color w:val="000000"/>
        </w:rPr>
        <w:t>tions during the consultation. </w:t>
      </w:r>
      <w:r w:rsidRPr="00E71934">
        <w:rPr>
          <w:rFonts w:ascii="Book Antiqua" w:eastAsia="Book Antiqua" w:hAnsi="Book Antiqua" w:cs="Book Antiqua"/>
          <w:color w:val="000000"/>
        </w:rPr>
        <w:t>Greater than 90% of patients were satisfied with each of the three areas within the consultation.</w:t>
      </w:r>
    </w:p>
    <w:p w14:paraId="735FD14A" w14:textId="3C115B13"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79% of patients agreed to future follow ups using this form of telemedicine. Patients felt they were able to obtain the required information from the comfort of the</w:t>
      </w:r>
      <w:r w:rsidR="00EE7261" w:rsidRPr="00E71934">
        <w:rPr>
          <w:rFonts w:ascii="Book Antiqua" w:eastAsia="Book Antiqua" w:hAnsi="Book Antiqua" w:cs="Book Antiqua"/>
          <w:color w:val="000000"/>
        </w:rPr>
        <w:t>ir own home, avoiding exposure/</w:t>
      </w:r>
      <w:r w:rsidRPr="00E71934">
        <w:rPr>
          <w:rFonts w:ascii="Book Antiqua" w:eastAsia="Book Antiqua" w:hAnsi="Book Antiqua" w:cs="Book Antiqua"/>
          <w:color w:val="000000"/>
        </w:rPr>
        <w:t>spread of</w:t>
      </w:r>
      <w:r w:rsidR="00BC63E1" w:rsidRPr="00E71934">
        <w:rPr>
          <w:rFonts w:ascii="Book Antiqua" w:eastAsia="Book Antiqua" w:hAnsi="Book Antiqua" w:cs="Book Antiqua"/>
          <w:color w:val="000000"/>
        </w:rPr>
        <w:t xml:space="preserve"> COVID-19 and reducing personal </w:t>
      </w:r>
      <w:r w:rsidRPr="00E71934">
        <w:rPr>
          <w:rFonts w:ascii="Book Antiqua" w:eastAsia="Book Antiqua" w:hAnsi="Book Antiqua" w:cs="Book Antiqua"/>
          <w:color w:val="000000"/>
        </w:rPr>
        <w:t>cost and inconvenience associated with att</w:t>
      </w:r>
      <w:r w:rsidR="00BC63E1" w:rsidRPr="00E71934">
        <w:rPr>
          <w:rFonts w:ascii="Book Antiqua" w:eastAsia="Book Antiqua" w:hAnsi="Book Antiqua" w:cs="Book Antiqua"/>
          <w:color w:val="000000"/>
        </w:rPr>
        <w:t>ending a hospital appointment. </w:t>
      </w:r>
      <w:r w:rsidRPr="00E71934">
        <w:rPr>
          <w:rFonts w:ascii="Book Antiqua" w:eastAsia="Book Antiqua" w:hAnsi="Book Antiqua" w:cs="Book Antiqua"/>
          <w:color w:val="000000"/>
        </w:rPr>
        <w:t xml:space="preserve">In 2014, a study comparing web- based follow up to face to face consultations following joint arthroplasty found that patients in the </w:t>
      </w:r>
      <w:r w:rsidR="00093BE8" w:rsidRPr="00E71934">
        <w:rPr>
          <w:rFonts w:ascii="Book Antiqua" w:eastAsia="Book Antiqua" w:hAnsi="Book Antiqua" w:cs="Book Antiqua"/>
          <w:color w:val="000000"/>
        </w:rPr>
        <w:t xml:space="preserve">web-based </w:t>
      </w:r>
      <w:r w:rsidRPr="00E71934">
        <w:rPr>
          <w:rFonts w:ascii="Book Antiqua" w:eastAsia="Book Antiqua" w:hAnsi="Book Antiqua" w:cs="Book Antiqua"/>
          <w:color w:val="000000"/>
        </w:rPr>
        <w:t>group incurred lower associated costs</w:t>
      </w:r>
      <w:r w:rsidRPr="00E71934">
        <w:rPr>
          <w:rFonts w:ascii="Book Antiqua" w:eastAsia="Book Antiqua" w:hAnsi="Book Antiqua" w:cs="Book Antiqua"/>
          <w:color w:val="000000"/>
          <w:vertAlign w:val="superscript"/>
        </w:rPr>
        <w:t>[14]</w:t>
      </w:r>
      <w:r w:rsidRPr="00E71934">
        <w:rPr>
          <w:rFonts w:ascii="Book Antiqua" w:eastAsia="Book Antiqua" w:hAnsi="Book Antiqua" w:cs="Book Antiqua"/>
          <w:color w:val="000000"/>
        </w:rPr>
        <w:t>.</w:t>
      </w:r>
    </w:p>
    <w:p w14:paraId="3DECF1E1" w14:textId="690EEE68"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Remote consultations theoretically may be more cost-effective for the NHS. In our department, the average cost per appointment for all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clinics (fracture </w:t>
      </w:r>
      <w:r w:rsidR="00EE7261" w:rsidRPr="00E71934">
        <w:rPr>
          <w:rFonts w:ascii="Book Antiqua" w:eastAsia="Book Antiqua" w:hAnsi="Book Antiqua" w:cs="Book Antiqua"/>
          <w:color w:val="000000"/>
        </w:rPr>
        <w:t>and</w:t>
      </w:r>
      <w:r w:rsidRPr="00E71934">
        <w:rPr>
          <w:rFonts w:ascii="Book Antiqua" w:eastAsia="Book Antiqua" w:hAnsi="Book Antiqua" w:cs="Book Antiqua"/>
          <w:color w:val="000000"/>
        </w:rPr>
        <w:t xml:space="preserve"> elective) are £206 for first time appointment and £165 for follow up appointments</w:t>
      </w:r>
      <w:r w:rsidRPr="00E71934">
        <w:rPr>
          <w:rFonts w:ascii="Book Antiqua" w:eastAsia="Book Antiqua" w:hAnsi="Book Antiqua" w:cs="Book Antiqua"/>
          <w:color w:val="000000"/>
          <w:vertAlign w:val="superscript"/>
        </w:rPr>
        <w:t>[15]</w:t>
      </w:r>
      <w:r w:rsidRPr="00E71934">
        <w:rPr>
          <w:rFonts w:ascii="Book Antiqua" w:eastAsia="Book Antiqua" w:hAnsi="Book Antiqua" w:cs="Book Antiqua"/>
          <w:color w:val="000000"/>
        </w:rPr>
        <w:t>. 80% of clinicians in our study found that telephone consultations took the same amount of time or less compared to F2F consultations. Unfortunately, at present, we are unable to comment on the cost-effectiveness of this new telephone consultation service because costing returns are carried out every 3</w:t>
      </w:r>
      <w:r w:rsidR="004C5671">
        <w:rPr>
          <w:rFonts w:ascii="Book Antiqua" w:hAnsi="Book Antiqua" w:cs="Book Antiqua" w:hint="eastAsia"/>
          <w:color w:val="000000"/>
          <w:lang w:eastAsia="zh-CN"/>
        </w:rPr>
        <w:t xml:space="preserve"> months.</w:t>
      </w:r>
      <w:bookmarkStart w:id="40" w:name="_GoBack"/>
      <w:bookmarkEnd w:id="40"/>
      <w:r w:rsidRPr="00E71934">
        <w:rPr>
          <w:rFonts w:ascii="Book Antiqua" w:eastAsia="Book Antiqua" w:hAnsi="Book Antiqua" w:cs="Book Antiqua"/>
          <w:color w:val="000000"/>
        </w:rPr>
        <w:t xml:space="preserve"> </w:t>
      </w:r>
      <w:commentRangeStart w:id="41"/>
      <w:r w:rsidRPr="00E71934">
        <w:rPr>
          <w:rFonts w:ascii="Book Antiqua" w:eastAsia="Book Antiqua" w:hAnsi="Book Antiqua" w:cs="Book Antiqua"/>
          <w:color w:val="000000"/>
        </w:rPr>
        <w:t>The</w:t>
      </w:r>
      <w:commentRangeEnd w:id="41"/>
      <w:r w:rsidR="000C7E9B">
        <w:rPr>
          <w:rStyle w:val="a6"/>
        </w:rPr>
        <w:commentReference w:id="41"/>
      </w:r>
      <w:r w:rsidRPr="00E71934">
        <w:rPr>
          <w:rFonts w:ascii="Book Antiqua" w:eastAsia="Book Antiqua" w:hAnsi="Book Antiqua" w:cs="Book Antiqua"/>
          <w:color w:val="000000"/>
        </w:rPr>
        <w:t xml:space="preserve"> main cost for an outpatient department is staff payroll. During the pandemic, staff base has not changed because many clinicians were deployed to carry out COVID related duties. Therefore, the base staff cost remained static. Marsh </w:t>
      </w:r>
      <w:r w:rsidRPr="00E71934">
        <w:rPr>
          <w:rFonts w:ascii="Book Antiqua" w:eastAsia="Book Antiqua" w:hAnsi="Book Antiqua" w:cs="Book Antiqua"/>
          <w:i/>
          <w:iCs/>
          <w:color w:val="000000"/>
        </w:rPr>
        <w:t>et al</w:t>
      </w:r>
      <w:r w:rsidR="00EE7261" w:rsidRPr="00E71934">
        <w:rPr>
          <w:rFonts w:ascii="Book Antiqua" w:eastAsia="Book Antiqua" w:hAnsi="Book Antiqua" w:cs="Book Antiqua"/>
          <w:iCs/>
          <w:color w:val="000000"/>
          <w:vertAlign w:val="superscript"/>
        </w:rPr>
        <w:t>[16]</w:t>
      </w:r>
      <w:r w:rsidRPr="00E71934">
        <w:rPr>
          <w:rFonts w:ascii="Book Antiqua" w:eastAsia="Book Antiqua" w:hAnsi="Book Antiqua" w:cs="Book Antiqua"/>
          <w:color w:val="000000"/>
        </w:rPr>
        <w:t xml:space="preserve"> in 2014, carried out an economic evaluation of web-based ($98 per patient) compared with in- person follow up ($162 per patient) and showed that service costs were significantly lower in the </w:t>
      </w:r>
      <w:r w:rsidR="00093BE8" w:rsidRPr="00E71934">
        <w:rPr>
          <w:rFonts w:ascii="Book Antiqua" w:eastAsia="Book Antiqua" w:hAnsi="Book Antiqua" w:cs="Book Antiqua"/>
          <w:color w:val="000000"/>
        </w:rPr>
        <w:t xml:space="preserve">web-based </w:t>
      </w:r>
      <w:r w:rsidRPr="00E71934">
        <w:rPr>
          <w:rFonts w:ascii="Book Antiqua" w:eastAsia="Book Antiqua" w:hAnsi="Book Antiqua" w:cs="Book Antiqua"/>
          <w:color w:val="000000"/>
        </w:rPr>
        <w:t>group</w:t>
      </w:r>
      <w:r w:rsidRPr="00E71934">
        <w:rPr>
          <w:rFonts w:ascii="Book Antiqua" w:eastAsia="Book Antiqua" w:hAnsi="Book Antiqua" w:cs="Book Antiqua"/>
          <w:color w:val="000000"/>
          <w:vertAlign w:val="superscript"/>
        </w:rPr>
        <w:t>[16]</w:t>
      </w:r>
      <w:r w:rsidR="00BC63E1" w:rsidRPr="00E71934">
        <w:rPr>
          <w:rFonts w:ascii="Book Antiqua" w:eastAsia="Book Antiqua" w:hAnsi="Book Antiqua" w:cs="Book Antiqua"/>
          <w:color w:val="000000"/>
        </w:rPr>
        <w:t>. </w:t>
      </w:r>
      <w:r w:rsidRPr="00E71934">
        <w:rPr>
          <w:rFonts w:ascii="Book Antiqua" w:eastAsia="Book Antiqua" w:hAnsi="Book Antiqua" w:cs="Book Antiqua"/>
          <w:color w:val="000000"/>
        </w:rPr>
        <w:t xml:space="preserve">In the near future, if clinicians are back to their normal duties and telephone consultations continue then the average cost per appointment may reduce because more appointments will be carried out per clinician </w:t>
      </w:r>
      <w:r w:rsidRPr="00E71934">
        <w:rPr>
          <w:rFonts w:ascii="Book Antiqua" w:eastAsia="Book Antiqua" w:hAnsi="Book Antiqua" w:cs="Book Antiqua"/>
          <w:i/>
          <w:iCs/>
          <w:color w:val="000000"/>
        </w:rPr>
        <w:t>via</w:t>
      </w:r>
      <w:r w:rsidRPr="00E71934">
        <w:rPr>
          <w:rFonts w:ascii="Book Antiqua" w:eastAsia="Book Antiqua" w:hAnsi="Book Antiqua" w:cs="Book Antiqua"/>
          <w:color w:val="000000"/>
        </w:rPr>
        <w:t xml:space="preserve"> the telephone and fewer staff may be required to review the same number of patients. This aspect of remote consultations is worthwhile to investigate to ascertain its costing benefits as the NHS is constantly under </w:t>
      </w:r>
      <w:r w:rsidRPr="00E71934">
        <w:rPr>
          <w:rFonts w:ascii="Book Antiqua" w:eastAsia="Book Antiqua" w:hAnsi="Book Antiqua" w:cs="Book Antiqua"/>
          <w:color w:val="000000"/>
        </w:rPr>
        <w:lastRenderedPageBreak/>
        <w:t>pressure to provide a cost- effective service but at the same time respond to the rising needs and demands of the population.</w:t>
      </w:r>
    </w:p>
    <w:p w14:paraId="46081117" w14:textId="202575C4"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72% of clinicians were overall satisfied with telephone consultations. 80% agreed with continuing this method of consultation after the pandemic. Our findings were in contrast with a recent study published in Madrid where only 37.5% of clinicians agreed with continuing telephone consultations in the future because they felt this method of consultation may have limitations for first clinical appointments</w:t>
      </w:r>
      <w:r w:rsidRPr="00E71934">
        <w:rPr>
          <w:rFonts w:ascii="Book Antiqua" w:eastAsia="Book Antiqua" w:hAnsi="Book Antiqua" w:cs="Book Antiqua"/>
          <w:color w:val="000000"/>
          <w:vertAlign w:val="superscript"/>
        </w:rPr>
        <w:t>[17]</w:t>
      </w:r>
      <w:r w:rsidRPr="00E71934">
        <w:rPr>
          <w:rFonts w:ascii="Book Antiqua" w:eastAsia="Book Antiqua" w:hAnsi="Book Antiqua" w:cs="Book Antiqua"/>
          <w:color w:val="000000"/>
        </w:rPr>
        <w:t xml:space="preserve">. Even though our study did not differentiate between first and follow up appointments we had high satisfaction rates to continue this form of telemedicine consultation in the post pandemic era. We </w:t>
      </w:r>
      <w:proofErr w:type="spellStart"/>
      <w:r w:rsidRPr="00E71934">
        <w:rPr>
          <w:rFonts w:ascii="Book Antiqua" w:eastAsia="Book Antiqua" w:hAnsi="Book Antiqua" w:cs="Book Antiqua"/>
          <w:color w:val="000000"/>
        </w:rPr>
        <w:t>recognise</w:t>
      </w:r>
      <w:proofErr w:type="spellEnd"/>
      <w:r w:rsidRPr="00E71934">
        <w:rPr>
          <w:rFonts w:ascii="Book Antiqua" w:eastAsia="Book Antiqua" w:hAnsi="Book Antiqua" w:cs="Book Antiqua"/>
          <w:color w:val="000000"/>
        </w:rPr>
        <w:t xml:space="preserve"> that there is a need for further research in identifying the challenges related to first and follow up telephone consultation appointments.</w:t>
      </w:r>
    </w:p>
    <w:p w14:paraId="3E847CB7"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Patients in our study highlighted the importance of clinician punctuality with appointment times. As a new method of consultation, there were wide variations in adherence to appointment times with some clinics being carried out earlier or later than scheduled. In most cases, patients were called by the administrative team in regard to their new date and time of appointment. To ensure future adherence to appointment times and better communication with patients in regard to changes to their appointments a patient text messaging service could be </w:t>
      </w:r>
      <w:proofErr w:type="gramStart"/>
      <w:r w:rsidRPr="00E71934">
        <w:rPr>
          <w:rFonts w:ascii="Book Antiqua" w:eastAsia="Book Antiqua" w:hAnsi="Book Antiqua" w:cs="Book Antiqua"/>
          <w:color w:val="000000"/>
        </w:rPr>
        <w:t>implemented</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18]</w:t>
      </w:r>
      <w:r w:rsidRPr="00E71934">
        <w:rPr>
          <w:rFonts w:ascii="Book Antiqua" w:eastAsia="Book Antiqua" w:hAnsi="Book Antiqua" w:cs="Book Antiqua"/>
          <w:color w:val="000000"/>
        </w:rPr>
        <w:t>.</w:t>
      </w:r>
    </w:p>
    <w:p w14:paraId="7BB15EC1"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We are aware that telephone consultations have limitations from both patient and clinician perspectives. They may not be suitable for all conditions but can be a useful tool to stratify risk for each patient. It will help identify those who can be provided advice over the telephone and signposted to resources online. But it will also help identify a clinical situation that necessitates a face to face consultation.</w:t>
      </w:r>
    </w:p>
    <w:p w14:paraId="5E8D0FFE"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Both patients and clinicians report a lack of visual feedback with telephone consultations. Patients were frustrated that they were unable to visually demonstrate areas of pain or deformity and they could not confirm whether the </w:t>
      </w:r>
      <w:r w:rsidRPr="00E71934">
        <w:rPr>
          <w:rFonts w:ascii="Book Antiqua" w:eastAsia="Book Antiqua" w:hAnsi="Book Antiqua" w:cs="Book Antiqua"/>
          <w:color w:val="000000"/>
        </w:rPr>
        <w:lastRenderedPageBreak/>
        <w:t>rehabilitation exercises given to them wer</w:t>
      </w:r>
      <w:r w:rsidR="00BC63E1" w:rsidRPr="00E71934">
        <w:rPr>
          <w:rFonts w:ascii="Book Antiqua" w:eastAsia="Book Antiqua" w:hAnsi="Book Antiqua" w:cs="Book Antiqua"/>
          <w:color w:val="000000"/>
        </w:rPr>
        <w:t>e being carried out correctly. </w:t>
      </w:r>
      <w:r w:rsidRPr="00E71934">
        <w:rPr>
          <w:rFonts w:ascii="Book Antiqua" w:eastAsia="Book Antiqua" w:hAnsi="Book Antiqua" w:cs="Book Antiqua"/>
          <w:color w:val="000000"/>
        </w:rPr>
        <w:t>They also expressed wishes to be able to view their imaging to have a better understanding of their condition. These concerns were also echoed by the clinicians in our study. 68% felt that telephone consultations were not as comprehensive as face to face consultations and this may be due to the inability to examine the patient, review images with patients to explain their conditions and subsequent management in more detail.</w:t>
      </w:r>
    </w:p>
    <w:p w14:paraId="64AB631B"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Telephone consultations require a very different skill set in comparison to F2F consultations. Clinicians carrying out telephone consultations may adequately assess patients but inadequately reassure them due to the lack of visual cues. This may mean that clinicians may need to quickly adapt specific skills for effective telephone consultations.</w:t>
      </w:r>
    </w:p>
    <w:p w14:paraId="1E05E8DD"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In our study, due to the rapid implementation of telephone consultations, clinicians did not receive any formal training, yet, 91% of patients were satisfied with the explanation of their condition and 91% found that all their questions were appropriately answered during the consultation. A number of articles have been published providing guidance on effective telephone consultations, which have also stressed the importance of accurate documentation and stated that clinic letters that are normally sent to GPs should also be sent to patients to reinforce what was discussed and avoid misunderstandings</w:t>
      </w:r>
      <w:r w:rsidRPr="00E71934">
        <w:rPr>
          <w:rFonts w:ascii="Book Antiqua" w:eastAsia="Book Antiqua" w:hAnsi="Book Antiqua" w:cs="Book Antiqua"/>
          <w:color w:val="000000"/>
          <w:vertAlign w:val="superscript"/>
        </w:rPr>
        <w:t>[19,20]</w:t>
      </w:r>
      <w:r w:rsidRPr="00E71934">
        <w:rPr>
          <w:rFonts w:ascii="Book Antiqua" w:eastAsia="Book Antiqua" w:hAnsi="Book Antiqua" w:cs="Book Antiqua"/>
          <w:color w:val="000000"/>
        </w:rPr>
        <w:t>. It would be beneficial to review these articles by those carrying out this form of consultation.</w:t>
      </w:r>
    </w:p>
    <w:p w14:paraId="63C328E5"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Both patients and clinicians in our study suggested the need for video consultations to further improve their experie</w:t>
      </w:r>
      <w:r w:rsidR="00BC63E1" w:rsidRPr="00E71934">
        <w:rPr>
          <w:rFonts w:ascii="Book Antiqua" w:eastAsia="Book Antiqua" w:hAnsi="Book Antiqua" w:cs="Book Antiqua"/>
          <w:color w:val="000000"/>
        </w:rPr>
        <w:t>nce with remote consultations. </w:t>
      </w:r>
      <w:r w:rsidRPr="00E71934">
        <w:rPr>
          <w:rFonts w:ascii="Book Antiqua" w:eastAsia="Book Antiqua" w:hAnsi="Book Antiqua" w:cs="Book Antiqua"/>
          <w:color w:val="000000"/>
        </w:rPr>
        <w:t xml:space="preserve">A systematic review by Gilbert </w:t>
      </w:r>
      <w:r w:rsidRPr="00E71934">
        <w:rPr>
          <w:rFonts w:ascii="Book Antiqua" w:eastAsia="Book Antiqua" w:hAnsi="Book Antiqua" w:cs="Book Antiqua"/>
          <w:i/>
          <w:iCs/>
          <w:color w:val="000000"/>
        </w:rPr>
        <w:t>et al</w:t>
      </w:r>
      <w:r w:rsidR="00EE7261" w:rsidRPr="00E71934">
        <w:rPr>
          <w:rFonts w:ascii="Book Antiqua" w:eastAsia="Book Antiqua" w:hAnsi="Book Antiqua" w:cs="Book Antiqua"/>
          <w:iCs/>
          <w:color w:val="000000"/>
          <w:vertAlign w:val="superscript"/>
        </w:rPr>
        <w:t>[21]</w:t>
      </w:r>
      <w:r w:rsidRPr="00E71934">
        <w:rPr>
          <w:rFonts w:ascii="Book Antiqua" w:eastAsia="Book Antiqua" w:hAnsi="Book Antiqua" w:cs="Book Antiqua"/>
          <w:color w:val="000000"/>
        </w:rPr>
        <w:t xml:space="preserve"> in 2018, showed that patients preferred video consultations to telephone because they had visual feedback from their clinician. This increased their confidence with the information received during the consultation thus increasing their adherence to the medical advice given. They also found video consultations useful for those who have difficulty with verbal </w:t>
      </w:r>
      <w:r w:rsidRPr="00E71934">
        <w:rPr>
          <w:rFonts w:ascii="Book Antiqua" w:eastAsia="Book Antiqua" w:hAnsi="Book Antiqua" w:cs="Book Antiqua"/>
          <w:color w:val="000000"/>
        </w:rPr>
        <w:lastRenderedPageBreak/>
        <w:t>descriptions, and it was a good medium to receive rehabilitation as their exercises can be shown to them</w:t>
      </w:r>
      <w:r w:rsidRPr="00E71934">
        <w:rPr>
          <w:rFonts w:ascii="Book Antiqua" w:eastAsia="Book Antiqua" w:hAnsi="Book Antiqua" w:cs="Book Antiqua"/>
          <w:color w:val="000000"/>
          <w:vertAlign w:val="superscript"/>
        </w:rPr>
        <w:t>[21]</w:t>
      </w:r>
      <w:r w:rsidRPr="00E71934">
        <w:rPr>
          <w:rFonts w:ascii="Book Antiqua" w:eastAsia="Book Antiqua" w:hAnsi="Book Antiqua" w:cs="Book Antiqua"/>
          <w:color w:val="000000"/>
        </w:rPr>
        <w:t>.</w:t>
      </w:r>
    </w:p>
    <w:p w14:paraId="5104C563"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Video consultations can help overcome many challenges associated with telephone consultations. But it is important to </w:t>
      </w:r>
      <w:proofErr w:type="spellStart"/>
      <w:r w:rsidRPr="00E71934">
        <w:rPr>
          <w:rFonts w:ascii="Book Antiqua" w:eastAsia="Book Antiqua" w:hAnsi="Book Antiqua" w:cs="Book Antiqua"/>
          <w:color w:val="000000"/>
        </w:rPr>
        <w:t>recognise</w:t>
      </w:r>
      <w:proofErr w:type="spellEnd"/>
      <w:r w:rsidRPr="00E71934">
        <w:rPr>
          <w:rFonts w:ascii="Book Antiqua" w:eastAsia="Book Antiqua" w:hAnsi="Book Antiqua" w:cs="Book Antiqua"/>
          <w:color w:val="000000"/>
        </w:rPr>
        <w:t xml:space="preserve"> that implementation of a video consulting platform is a complex process which is resource heavy and requires the involvement of both national and local strategic leads</w:t>
      </w:r>
      <w:r w:rsidRPr="00E71934">
        <w:rPr>
          <w:rFonts w:ascii="Book Antiqua" w:eastAsia="Book Antiqua" w:hAnsi="Book Antiqua" w:cs="Book Antiqua"/>
          <w:color w:val="000000"/>
          <w:vertAlign w:val="superscript"/>
        </w:rPr>
        <w:t>[22]</w:t>
      </w:r>
      <w:r w:rsidRPr="00E71934">
        <w:rPr>
          <w:rFonts w:ascii="Book Antiqua" w:eastAsia="Book Antiqua" w:hAnsi="Book Antiqua" w:cs="Book Antiqua"/>
          <w:color w:val="000000"/>
        </w:rPr>
        <w:t xml:space="preserve">. The execution of a video consultation service requires a team of experts to install new software, adequately train clinicians and administration staff, set up videoconferencing </w:t>
      </w:r>
      <w:proofErr w:type="spellStart"/>
      <w:r w:rsidRPr="00E71934">
        <w:rPr>
          <w:rFonts w:ascii="Book Antiqua" w:eastAsia="Book Antiqua" w:hAnsi="Book Antiqua" w:cs="Book Antiqua"/>
          <w:color w:val="000000"/>
        </w:rPr>
        <w:t>programmes</w:t>
      </w:r>
      <w:proofErr w:type="spellEnd"/>
      <w:r w:rsidRPr="00E71934">
        <w:rPr>
          <w:rFonts w:ascii="Book Antiqua" w:eastAsia="Book Antiqua" w:hAnsi="Book Antiqua" w:cs="Book Antiqua"/>
          <w:color w:val="000000"/>
        </w:rPr>
        <w:t xml:space="preserve"> and equipment in patient’s homes and be available for any technical issues that may occur. This process is difficult, requiring a lot of planning and if implemented at speed, service failure may occur.</w:t>
      </w:r>
    </w:p>
    <w:p w14:paraId="3F154BE5"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During our study period in the midst of the pandemic, the number of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clinics held was 1.5 times less (23 clinics </w:t>
      </w:r>
      <w:r w:rsidRPr="00E71934">
        <w:rPr>
          <w:rFonts w:ascii="Book Antiqua" w:eastAsia="Book Antiqua" w:hAnsi="Book Antiqua" w:cs="Book Antiqua"/>
          <w:i/>
          <w:iCs/>
          <w:color w:val="000000"/>
        </w:rPr>
        <w:t>vs</w:t>
      </w:r>
      <w:r w:rsidRPr="00E71934">
        <w:rPr>
          <w:rFonts w:ascii="Book Antiqua" w:eastAsia="Book Antiqua" w:hAnsi="Book Antiqua" w:cs="Book Antiqua"/>
          <w:color w:val="000000"/>
        </w:rPr>
        <w:t xml:space="preserve"> 36 clinics) and the volume of patients reviewed in these clinics was approximately twice as less compared to the same time period in 2019 (262 patients </w:t>
      </w:r>
      <w:r w:rsidRPr="00E71934">
        <w:rPr>
          <w:rFonts w:ascii="Book Antiqua" w:eastAsia="Book Antiqua" w:hAnsi="Book Antiqua" w:cs="Book Antiqua"/>
          <w:i/>
          <w:iCs/>
          <w:color w:val="000000"/>
        </w:rPr>
        <w:t>vs</w:t>
      </w:r>
      <w:r w:rsidRPr="00E71934">
        <w:rPr>
          <w:rFonts w:ascii="Book Antiqua" w:eastAsia="Book Antiqua" w:hAnsi="Book Antiqua" w:cs="Book Antiqua"/>
          <w:color w:val="000000"/>
        </w:rPr>
        <w:t xml:space="preserve"> 617 patients). The reduction in the volume of patients in our clinics is likely a reflection of a change in people’s </w:t>
      </w:r>
      <w:proofErr w:type="spellStart"/>
      <w:r w:rsidRPr="00E71934">
        <w:rPr>
          <w:rFonts w:ascii="Book Antiqua" w:eastAsia="Book Antiqua" w:hAnsi="Book Antiqua" w:cs="Book Antiqua"/>
          <w:color w:val="000000"/>
        </w:rPr>
        <w:t>behaviour</w:t>
      </w:r>
      <w:proofErr w:type="spellEnd"/>
      <w:r w:rsidRPr="00E71934">
        <w:rPr>
          <w:rFonts w:ascii="Book Antiqua" w:eastAsia="Book Antiqua" w:hAnsi="Book Antiqua" w:cs="Book Antiqua"/>
          <w:color w:val="000000"/>
        </w:rPr>
        <w:t xml:space="preserve"> in response to COVID-19 and the nationwide lockdown. It would be important to assess whether satisfaction levels of telephone consultations amongst our patients remain high when we revert back to running clinics at the pre- pandemic capacity as there would be increased time pressure amongst the clinicians.</w:t>
      </w:r>
    </w:p>
    <w:p w14:paraId="2F0D5D5E"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Due to the unforeseen circumstances of the COVID-19 pandemic, we had to introduce a safe alternative to F2F consultations quickly. Telephone consultations were easy to implement rapidly in a department with no pre-existing remote consultation model. They were found to be an acceptable method of communication irrespective of age, gender and diagnosis. A similar finding was found in a study carried out at 5 GP </w:t>
      </w:r>
      <w:proofErr w:type="spellStart"/>
      <w:r w:rsidRPr="00E71934">
        <w:rPr>
          <w:rFonts w:ascii="Book Antiqua" w:eastAsia="Book Antiqua" w:hAnsi="Book Antiqua" w:cs="Book Antiqua"/>
          <w:color w:val="000000"/>
        </w:rPr>
        <w:t>practises</w:t>
      </w:r>
      <w:proofErr w:type="spellEnd"/>
      <w:r w:rsidRPr="00E71934">
        <w:rPr>
          <w:rFonts w:ascii="Book Antiqua" w:eastAsia="Book Antiqua" w:hAnsi="Book Antiqua" w:cs="Book Antiqua"/>
          <w:color w:val="000000"/>
        </w:rPr>
        <w:t xml:space="preserve"> in South Yorkshire in the U</w:t>
      </w:r>
      <w:r w:rsidR="00EE7261" w:rsidRPr="00E71934">
        <w:rPr>
          <w:rFonts w:ascii="Book Antiqua" w:eastAsia="Book Antiqua" w:hAnsi="Book Antiqua" w:cs="Book Antiqua"/>
          <w:color w:val="000000"/>
        </w:rPr>
        <w:t xml:space="preserve">nited </w:t>
      </w:r>
      <w:r w:rsidRPr="00E71934">
        <w:rPr>
          <w:rFonts w:ascii="Book Antiqua" w:eastAsia="Book Antiqua" w:hAnsi="Book Antiqua" w:cs="Book Antiqua"/>
          <w:color w:val="000000"/>
        </w:rPr>
        <w:t>K</w:t>
      </w:r>
      <w:r w:rsidR="00EE7261" w:rsidRPr="00E71934">
        <w:rPr>
          <w:rFonts w:ascii="Book Antiqua" w:eastAsia="Book Antiqua" w:hAnsi="Book Antiqua" w:cs="Book Antiqua"/>
          <w:color w:val="000000"/>
        </w:rPr>
        <w:t>ingdom</w:t>
      </w:r>
      <w:r w:rsidRPr="00E71934">
        <w:rPr>
          <w:rFonts w:ascii="Book Antiqua" w:eastAsia="Book Antiqua" w:hAnsi="Book Antiqua" w:cs="Book Antiqua"/>
          <w:color w:val="000000"/>
          <w:vertAlign w:val="superscript"/>
        </w:rPr>
        <w:t>[23]</w:t>
      </w:r>
      <w:r w:rsidRPr="00E71934">
        <w:rPr>
          <w:rFonts w:ascii="Book Antiqua" w:eastAsia="Book Antiqua" w:hAnsi="Book Antiqua" w:cs="Book Antiqua"/>
          <w:color w:val="000000"/>
        </w:rPr>
        <w:t>.</w:t>
      </w:r>
    </w:p>
    <w:p w14:paraId="2EC3BC6F" w14:textId="77777777" w:rsidR="00A77B3E" w:rsidRPr="00E71934" w:rsidRDefault="00DE7C2A" w:rsidP="00E71934">
      <w:pPr>
        <w:snapToGrid w:val="0"/>
        <w:spacing w:line="360" w:lineRule="auto"/>
        <w:ind w:firstLineChars="100" w:firstLine="240"/>
        <w:jc w:val="both"/>
        <w:rPr>
          <w:rFonts w:ascii="Book Antiqua" w:eastAsia="Book Antiqua" w:hAnsi="Book Antiqua" w:cs="Book Antiqua"/>
          <w:color w:val="000000"/>
        </w:rPr>
      </w:pPr>
      <w:r w:rsidRPr="00E71934">
        <w:rPr>
          <w:rFonts w:ascii="Book Antiqua" w:eastAsia="Book Antiqua" w:hAnsi="Book Antiqua" w:cs="Book Antiqua"/>
          <w:color w:val="000000"/>
        </w:rPr>
        <w:lastRenderedPageBreak/>
        <w:t>Telephone consultations act as a steppingstone to the introduction of the more complex platform of video consulting. Our department is currently in the process of introducing a video consultation service in a planned and safe manner to ensure a more effective and interactive healthcare service delivery to our patients in the post pandemic future.</w:t>
      </w:r>
    </w:p>
    <w:p w14:paraId="2620CDA3" w14:textId="77777777" w:rsidR="00EE7261" w:rsidRPr="00E71934" w:rsidRDefault="00EE7261" w:rsidP="00E71934">
      <w:pPr>
        <w:snapToGrid w:val="0"/>
        <w:spacing w:line="360" w:lineRule="auto"/>
        <w:ind w:firstLineChars="100" w:firstLine="240"/>
        <w:jc w:val="both"/>
        <w:rPr>
          <w:rFonts w:ascii="Book Antiqua" w:hAnsi="Book Antiqua"/>
        </w:rPr>
      </w:pPr>
    </w:p>
    <w:p w14:paraId="537D9B7D" w14:textId="77777777" w:rsidR="00A77B3E" w:rsidRPr="00E71934" w:rsidRDefault="00DE7C2A" w:rsidP="00E71934">
      <w:pPr>
        <w:snapToGrid w:val="0"/>
        <w:spacing w:line="360" w:lineRule="auto"/>
        <w:jc w:val="both"/>
        <w:rPr>
          <w:rFonts w:ascii="Book Antiqua" w:hAnsi="Book Antiqua"/>
          <w:b/>
        </w:rPr>
      </w:pPr>
      <w:r w:rsidRPr="00E71934">
        <w:rPr>
          <w:rFonts w:ascii="Book Antiqua" w:eastAsia="Book Antiqua" w:hAnsi="Book Antiqua" w:cs="Book Antiqua"/>
          <w:b/>
          <w:i/>
          <w:iCs/>
          <w:color w:val="000000"/>
        </w:rPr>
        <w:t xml:space="preserve">Strengths and </w:t>
      </w:r>
      <w:r w:rsidR="00EE7261" w:rsidRPr="00E71934">
        <w:rPr>
          <w:rFonts w:ascii="Book Antiqua" w:eastAsia="Book Antiqua" w:hAnsi="Book Antiqua" w:cs="Book Antiqua"/>
          <w:b/>
          <w:i/>
          <w:iCs/>
          <w:color w:val="000000"/>
        </w:rPr>
        <w:t>limitations</w:t>
      </w:r>
    </w:p>
    <w:p w14:paraId="14C2E9DF"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This study has several strengths. Firstly, it has shown that telephone consultations have been well received by both clinicians and patients across all ages. Patients had high satisfaction with the opportunity to discuss their condition and have had all their questions answered to an acceptable standard. Telephone consultations have shown to be a safe and quick adaptation to the pandemic, achieving the aim of reducing hospital footfall. This study has also identified the need to further improve remote consultations by introducing video consultation services.</w:t>
      </w:r>
    </w:p>
    <w:p w14:paraId="1492D33A"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The rapid implementation of this method of remote consultation service within our department has resulted in this study having limitations. We were unable to put our patient and clinician questionnaires through the validation process, but we used a validated Likert scale</w:t>
      </w:r>
      <w:r w:rsidRPr="00E71934">
        <w:rPr>
          <w:rFonts w:ascii="Book Antiqua" w:eastAsia="Book Antiqua" w:hAnsi="Book Antiqua" w:cs="Book Antiqua"/>
          <w:color w:val="000000"/>
          <w:vertAlign w:val="superscript"/>
        </w:rPr>
        <w:t>[24]</w:t>
      </w:r>
      <w:r w:rsidRPr="00E71934">
        <w:rPr>
          <w:rFonts w:ascii="Book Antiqua" w:eastAsia="Book Antiqua" w:hAnsi="Book Antiqua" w:cs="Book Antiqua"/>
          <w:color w:val="000000"/>
        </w:rPr>
        <w:t xml:space="preserve"> to assess satisfaction to reduce measurement error and we demonstrated satisfactory reliability of the results obtained as shown by Cronbach’s alpha coefficient. Due to the time critical nature of this study, we were unable to compare satisfaction levels of telephone consultations with F2F consultations and we did not differentiate between first time and follow up clinic appointments, even though overall satisfaction amongst our patients was high. Our clinicians did not receive any specific training prior to carrying out telephone consultations but patients were satisfied with the information provided and subsequent management as a result of these consultations.</w:t>
      </w:r>
    </w:p>
    <w:bookmarkEnd w:id="38"/>
    <w:bookmarkEnd w:id="39"/>
    <w:p w14:paraId="5FBE08EC" w14:textId="77777777" w:rsidR="00A77B3E" w:rsidRPr="00E71934" w:rsidRDefault="00A77B3E" w:rsidP="00E71934">
      <w:pPr>
        <w:snapToGrid w:val="0"/>
        <w:spacing w:line="360" w:lineRule="auto"/>
        <w:jc w:val="both"/>
        <w:rPr>
          <w:rFonts w:ascii="Book Antiqua" w:hAnsi="Book Antiqua"/>
        </w:rPr>
      </w:pPr>
    </w:p>
    <w:p w14:paraId="1869300F"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CONCLUSION</w:t>
      </w:r>
    </w:p>
    <w:p w14:paraId="16657FA0" w14:textId="77777777" w:rsidR="00A77B3E" w:rsidRPr="00E71934" w:rsidRDefault="00DE7C2A" w:rsidP="00E71934">
      <w:pPr>
        <w:snapToGrid w:val="0"/>
        <w:spacing w:line="360" w:lineRule="auto"/>
        <w:jc w:val="both"/>
        <w:rPr>
          <w:rFonts w:ascii="Book Antiqua" w:hAnsi="Book Antiqua"/>
        </w:rPr>
      </w:pPr>
      <w:bookmarkStart w:id="42" w:name="OLE_LINK39"/>
      <w:bookmarkStart w:id="43" w:name="OLE_LINK40"/>
      <w:r w:rsidRPr="00E71934">
        <w:rPr>
          <w:rFonts w:ascii="Book Antiqua" w:eastAsia="Book Antiqua" w:hAnsi="Book Antiqua" w:cs="Book Antiqua"/>
          <w:color w:val="000000"/>
        </w:rPr>
        <w:lastRenderedPageBreak/>
        <w:t xml:space="preserve">We are aware that telemedicine is not a novel approach in trauma and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xml:space="preserve">, but our study is a snapshot of patient and clinician satisfaction with the rapid implementation of telephone consultations in the midst of a pandemic. We understand that more detailed work needs to be completed to </w:t>
      </w:r>
      <w:proofErr w:type="spellStart"/>
      <w:r w:rsidRPr="00E71934">
        <w:rPr>
          <w:rFonts w:ascii="Book Antiqua" w:eastAsia="Book Antiqua" w:hAnsi="Book Antiqua" w:cs="Book Antiqua"/>
          <w:color w:val="000000"/>
        </w:rPr>
        <w:t>analyse</w:t>
      </w:r>
      <w:proofErr w:type="spellEnd"/>
      <w:r w:rsidRPr="00E71934">
        <w:rPr>
          <w:rFonts w:ascii="Book Antiqua" w:eastAsia="Book Antiqua" w:hAnsi="Book Antiqua" w:cs="Book Antiqua"/>
          <w:color w:val="000000"/>
        </w:rPr>
        <w:t xml:space="preserve"> the effectiveness and acceptability of telephone consultations as a form of safe healthcare delivery in the long term. But for now, it has proved an effective alternative in providing high quality healthcare during these unprecedented times.</w:t>
      </w:r>
    </w:p>
    <w:bookmarkEnd w:id="42"/>
    <w:bookmarkEnd w:id="43"/>
    <w:p w14:paraId="4EDDDE3D" w14:textId="77777777" w:rsidR="00A77B3E" w:rsidRPr="00E71934" w:rsidRDefault="00A77B3E" w:rsidP="00E71934">
      <w:pPr>
        <w:snapToGrid w:val="0"/>
        <w:spacing w:line="360" w:lineRule="auto"/>
        <w:jc w:val="both"/>
        <w:rPr>
          <w:rFonts w:ascii="Book Antiqua" w:hAnsi="Book Antiqua"/>
        </w:rPr>
      </w:pPr>
    </w:p>
    <w:p w14:paraId="30A39E1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ARTICLE HIGHLIGHTS</w:t>
      </w:r>
    </w:p>
    <w:p w14:paraId="0FF44FE4"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background</w:t>
      </w:r>
    </w:p>
    <w:p w14:paraId="2AA9A383" w14:textId="77777777" w:rsidR="00A77B3E" w:rsidRPr="00E71934" w:rsidRDefault="00DE7C2A" w:rsidP="00E71934">
      <w:pPr>
        <w:snapToGrid w:val="0"/>
        <w:spacing w:line="360" w:lineRule="auto"/>
        <w:jc w:val="both"/>
        <w:rPr>
          <w:rFonts w:ascii="Book Antiqua" w:hAnsi="Book Antiqua"/>
        </w:rPr>
      </w:pPr>
      <w:bookmarkStart w:id="44" w:name="OLE_LINK41"/>
      <w:bookmarkStart w:id="45" w:name="OLE_LINK42"/>
      <w:r w:rsidRPr="00E71934">
        <w:rPr>
          <w:rFonts w:ascii="Book Antiqua" w:eastAsia="Book Antiqua" w:hAnsi="Book Antiqua" w:cs="Book Antiqua"/>
          <w:color w:val="000000"/>
        </w:rPr>
        <w:t xml:space="preserve">The </w:t>
      </w:r>
      <w:r w:rsidR="00EE7261" w:rsidRPr="00E71934">
        <w:rPr>
          <w:rFonts w:ascii="Book Antiqua" w:eastAsia="Book Antiqua" w:hAnsi="Book Antiqua" w:cs="Book Antiqua"/>
          <w:color w:val="000000"/>
          <w:shd w:val="clear" w:color="auto" w:fill="FFFFFF"/>
        </w:rPr>
        <w:t>coronavirus disease 2019 (</w:t>
      </w:r>
      <w:r w:rsidRPr="00E71934">
        <w:rPr>
          <w:rFonts w:ascii="Book Antiqua" w:eastAsia="Book Antiqua" w:hAnsi="Book Antiqua" w:cs="Book Antiqua"/>
          <w:color w:val="000000"/>
        </w:rPr>
        <w:t>COVID-19</w:t>
      </w:r>
      <w:r w:rsidR="00EE7261" w:rsidRPr="00E71934">
        <w:rPr>
          <w:rFonts w:ascii="Book Antiqua" w:eastAsia="Book Antiqua" w:hAnsi="Book Antiqua" w:cs="Book Antiqua"/>
          <w:color w:val="000000"/>
        </w:rPr>
        <w:t>)</w:t>
      </w:r>
      <w:r w:rsidRPr="00E71934">
        <w:rPr>
          <w:rFonts w:ascii="Book Antiqua" w:eastAsia="Book Antiqua" w:hAnsi="Book Antiqua" w:cs="Book Antiqua"/>
          <w:color w:val="000000"/>
        </w:rPr>
        <w:t xml:space="preserve"> pandemic resulted in seismic changes in healthcare delivery. Due to the high transmission risk of this infection, hospital footfall required to be reduced rapidly.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clinics are one of the busiest clinical environments with high volume and rapid turnover of patient attendance. Running these clinics with appropriate social distancing to reduce the spread of infection was deemed challenging. To ensure patients can continue to safely access healthcare, we introduced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telephone consultations within our department in a busy district general hospital in England.</w:t>
      </w:r>
    </w:p>
    <w:bookmarkEnd w:id="44"/>
    <w:bookmarkEnd w:id="45"/>
    <w:p w14:paraId="48F2AF95" w14:textId="77777777" w:rsidR="00A77B3E" w:rsidRPr="00E71934" w:rsidRDefault="00A77B3E" w:rsidP="00E71934">
      <w:pPr>
        <w:snapToGrid w:val="0"/>
        <w:spacing w:line="360" w:lineRule="auto"/>
        <w:jc w:val="both"/>
        <w:rPr>
          <w:rFonts w:ascii="Book Antiqua" w:hAnsi="Book Antiqua"/>
        </w:rPr>
      </w:pPr>
    </w:p>
    <w:p w14:paraId="2146BC8D"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motivation</w:t>
      </w:r>
    </w:p>
    <w:p w14:paraId="31BC2366" w14:textId="77777777" w:rsidR="00A77B3E" w:rsidRPr="00E71934" w:rsidRDefault="00DE7C2A" w:rsidP="00E71934">
      <w:pPr>
        <w:snapToGrid w:val="0"/>
        <w:spacing w:line="360" w:lineRule="auto"/>
        <w:jc w:val="both"/>
        <w:rPr>
          <w:rFonts w:ascii="Book Antiqua" w:hAnsi="Book Antiqua"/>
        </w:rPr>
      </w:pPr>
      <w:bookmarkStart w:id="46" w:name="OLE_LINK43"/>
      <w:bookmarkStart w:id="47" w:name="OLE_LINK44"/>
      <w:r w:rsidRPr="00E71934">
        <w:rPr>
          <w:rFonts w:ascii="Book Antiqua" w:eastAsia="Book Antiqua" w:hAnsi="Book Antiqua" w:cs="Book Antiqua"/>
          <w:color w:val="000000"/>
        </w:rPr>
        <w:t>Telephone consultations were rapidly implemented within a department with no pre-existing remote consultation model in order to adapt to the COVID-19 pandemic. But in order to ensure patients received high quality care it was vital to obtain patient and clinician satisfaction with this method of remote consultation.</w:t>
      </w:r>
    </w:p>
    <w:bookmarkEnd w:id="46"/>
    <w:bookmarkEnd w:id="47"/>
    <w:p w14:paraId="19A6C00C" w14:textId="77777777" w:rsidR="00A77B3E" w:rsidRPr="00E71934" w:rsidRDefault="00A77B3E" w:rsidP="00E71934">
      <w:pPr>
        <w:snapToGrid w:val="0"/>
        <w:spacing w:line="360" w:lineRule="auto"/>
        <w:jc w:val="both"/>
        <w:rPr>
          <w:rFonts w:ascii="Book Antiqua" w:hAnsi="Book Antiqua"/>
        </w:rPr>
      </w:pPr>
    </w:p>
    <w:p w14:paraId="2D22447B"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objectives</w:t>
      </w:r>
    </w:p>
    <w:p w14:paraId="16A9FE66" w14:textId="77777777" w:rsidR="00A77B3E" w:rsidRPr="00E71934" w:rsidRDefault="00DE7C2A" w:rsidP="00E71934">
      <w:pPr>
        <w:snapToGrid w:val="0"/>
        <w:spacing w:line="360" w:lineRule="auto"/>
        <w:jc w:val="both"/>
        <w:rPr>
          <w:rFonts w:ascii="Book Antiqua" w:hAnsi="Book Antiqua"/>
        </w:rPr>
      </w:pPr>
      <w:bookmarkStart w:id="48" w:name="OLE_LINK45"/>
      <w:bookmarkStart w:id="49" w:name="OLE_LINK46"/>
      <w:r w:rsidRPr="00E71934">
        <w:rPr>
          <w:rFonts w:ascii="Book Antiqua" w:eastAsia="Book Antiqua" w:hAnsi="Book Antiqua" w:cs="Book Antiqua"/>
          <w:color w:val="000000"/>
        </w:rPr>
        <w:lastRenderedPageBreak/>
        <w:t>This study aimed to investigate patient and clinician perspective of telephone consultations during the COVID-19 pandemic, and whether this method of remote consultation could be a viable option in the post- pandemic future.</w:t>
      </w:r>
    </w:p>
    <w:bookmarkEnd w:id="48"/>
    <w:bookmarkEnd w:id="49"/>
    <w:p w14:paraId="12914F1F" w14:textId="77777777" w:rsidR="00A77B3E" w:rsidRPr="00E71934" w:rsidRDefault="00A77B3E" w:rsidP="00E71934">
      <w:pPr>
        <w:snapToGrid w:val="0"/>
        <w:spacing w:line="360" w:lineRule="auto"/>
        <w:jc w:val="both"/>
        <w:rPr>
          <w:rFonts w:ascii="Book Antiqua" w:hAnsi="Book Antiqua"/>
        </w:rPr>
      </w:pPr>
    </w:p>
    <w:p w14:paraId="6B951759"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methods</w:t>
      </w:r>
    </w:p>
    <w:p w14:paraId="51ADAF49" w14:textId="77777777" w:rsidR="00A77B3E" w:rsidRPr="00E71934" w:rsidRDefault="00DE7C2A" w:rsidP="00E71934">
      <w:pPr>
        <w:snapToGrid w:val="0"/>
        <w:spacing w:line="360" w:lineRule="auto"/>
        <w:jc w:val="both"/>
        <w:rPr>
          <w:rFonts w:ascii="Book Antiqua" w:hAnsi="Book Antiqua"/>
        </w:rPr>
      </w:pPr>
      <w:bookmarkStart w:id="50" w:name="OLE_LINK47"/>
      <w:r w:rsidRPr="00E71934">
        <w:rPr>
          <w:rFonts w:ascii="Book Antiqua" w:eastAsia="Book Antiqua" w:hAnsi="Book Antiqua" w:cs="Book Antiqua"/>
          <w:color w:val="000000"/>
        </w:rPr>
        <w:t xml:space="preserve">This is a single </w:t>
      </w:r>
      <w:proofErr w:type="spellStart"/>
      <w:r w:rsidRPr="00E71934">
        <w:rPr>
          <w:rFonts w:ascii="Book Antiqua" w:eastAsia="Book Antiqua" w:hAnsi="Book Antiqua" w:cs="Book Antiqua"/>
          <w:color w:val="000000"/>
        </w:rPr>
        <w:t>centre</w:t>
      </w:r>
      <w:proofErr w:type="spellEnd"/>
      <w:r w:rsidRPr="00E71934">
        <w:rPr>
          <w:rFonts w:ascii="Book Antiqua" w:eastAsia="Book Antiqua" w:hAnsi="Book Antiqua" w:cs="Book Antiqua"/>
          <w:color w:val="000000"/>
        </w:rPr>
        <w:t>, prospective study conducted in a busy National Health Service district general hospital. 100 non- consecutive adult patients were contacted within 48 h of their telephone consultation to complete a patient satisfaction questionnaire which assessed satisfaction with various aspects of the consultation including willingness to continue this method of consultation in the long term. Clinician perspective and satisfaction with conducting these telephone consultations was also sought.</w:t>
      </w:r>
    </w:p>
    <w:bookmarkEnd w:id="50"/>
    <w:p w14:paraId="0F2A6A66" w14:textId="77777777" w:rsidR="00A77B3E" w:rsidRPr="00E71934" w:rsidRDefault="00A77B3E" w:rsidP="00E71934">
      <w:pPr>
        <w:snapToGrid w:val="0"/>
        <w:spacing w:line="360" w:lineRule="auto"/>
        <w:jc w:val="both"/>
        <w:rPr>
          <w:rFonts w:ascii="Book Antiqua" w:hAnsi="Book Antiqua"/>
        </w:rPr>
      </w:pPr>
    </w:p>
    <w:p w14:paraId="69408D97"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results</w:t>
      </w:r>
    </w:p>
    <w:p w14:paraId="3BA371AE" w14:textId="6C700791" w:rsidR="00A77B3E" w:rsidRPr="00E71934" w:rsidRDefault="00DE7C2A" w:rsidP="005F33CF">
      <w:pPr>
        <w:snapToGrid w:val="0"/>
        <w:spacing w:line="360" w:lineRule="auto"/>
        <w:jc w:val="both"/>
        <w:rPr>
          <w:rFonts w:ascii="Book Antiqua" w:hAnsi="Book Antiqua"/>
        </w:rPr>
      </w:pPr>
      <w:bookmarkStart w:id="51" w:name="OLE_LINK48"/>
      <w:bookmarkStart w:id="52" w:name="OLE_LINK49"/>
      <w:r w:rsidRPr="00E71934">
        <w:rPr>
          <w:rFonts w:ascii="Book Antiqua" w:eastAsia="Book Antiqua" w:hAnsi="Book Antiqua" w:cs="Book Antiqua"/>
          <w:color w:val="000000"/>
          <w:shd w:val="clear" w:color="auto" w:fill="FFFFFF"/>
        </w:rPr>
        <w:t xml:space="preserve">93% of patients were overall satisfied with telephone consultations and 79% were willing to continue </w:t>
      </w:r>
      <w:r w:rsidRPr="00E71934">
        <w:rPr>
          <w:rFonts w:ascii="Book Antiqua" w:eastAsia="Book Antiqua" w:hAnsi="Book Antiqua" w:cs="Book Antiqua"/>
          <w:color w:val="000000"/>
        </w:rPr>
        <w:t>this method of consultation post- pandemic. Patients found telephone consultations to reduce personal cost and inconvenience associated with att</w:t>
      </w:r>
      <w:r w:rsidR="00BC63E1" w:rsidRPr="00E71934">
        <w:rPr>
          <w:rFonts w:ascii="Book Antiqua" w:eastAsia="Book Antiqua" w:hAnsi="Book Antiqua" w:cs="Book Antiqua"/>
          <w:color w:val="000000"/>
        </w:rPr>
        <w:t>ending a hospital appointment. </w:t>
      </w:r>
      <w:r w:rsidR="005F33CF">
        <w:rPr>
          <w:rFonts w:ascii="Book Antiqua" w:eastAsia="Book Antiqua" w:hAnsi="Book Antiqua" w:cs="Book Antiqua"/>
          <w:color w:val="000000"/>
        </w:rPr>
        <w:t xml:space="preserve"> </w:t>
      </w:r>
      <w:r w:rsidRPr="00E71934">
        <w:rPr>
          <w:rFonts w:ascii="Book Antiqua" w:eastAsia="Book Antiqua" w:hAnsi="Book Antiqua" w:cs="Book Antiqua"/>
          <w:color w:val="000000"/>
        </w:rPr>
        <w:t>72% of clinicians reported overall satisfaction with this service and 80% agreed that telephone consultations should be used in the future. The majority found it less laborious in time and administration in comparison to face to face consultations.</w:t>
      </w:r>
      <w:r w:rsidR="005F33CF">
        <w:rPr>
          <w:rFonts w:ascii="Book Antiqua" w:hAnsi="Book Antiqua" w:hint="eastAsia"/>
        </w:rPr>
        <w:t xml:space="preserve"> </w:t>
      </w:r>
      <w:r w:rsidRPr="00E71934">
        <w:rPr>
          <w:rFonts w:ascii="Book Antiqua" w:eastAsia="Book Antiqua" w:hAnsi="Book Antiqua" w:cs="Book Antiqua"/>
          <w:color w:val="000000"/>
        </w:rPr>
        <w:t>There was no statistically significant difference (</w:t>
      </w:r>
      <w:r w:rsidRPr="00E71934">
        <w:rPr>
          <w:rFonts w:ascii="Book Antiqua" w:eastAsia="Book Antiqua" w:hAnsi="Book Antiqua" w:cs="Book Antiqua"/>
          <w:i/>
          <w:caps/>
          <w:color w:val="000000"/>
        </w:rPr>
        <w:t>p</w:t>
      </w:r>
      <w:r w:rsidRPr="00E71934">
        <w:rPr>
          <w:rFonts w:ascii="Book Antiqua" w:eastAsia="Book Antiqua" w:hAnsi="Book Antiqua" w:cs="Book Antiqua"/>
          <w:color w:val="000000"/>
        </w:rPr>
        <w:t xml:space="preserve"> &lt; 0.05) in the level of satisfaction between age groups, gender and diagnosis of upper or lower limb injuries. There was also no statistically significant difference between willingness for telephone consultations during the current pandemic and willingness for telephone consultations in the future.</w:t>
      </w:r>
    </w:p>
    <w:bookmarkEnd w:id="51"/>
    <w:bookmarkEnd w:id="52"/>
    <w:p w14:paraId="084CED2B" w14:textId="77777777" w:rsidR="00A77B3E" w:rsidRPr="00E71934" w:rsidRDefault="00A77B3E" w:rsidP="00E71934">
      <w:pPr>
        <w:snapToGrid w:val="0"/>
        <w:spacing w:line="360" w:lineRule="auto"/>
        <w:jc w:val="both"/>
        <w:rPr>
          <w:rFonts w:ascii="Book Antiqua" w:hAnsi="Book Antiqua"/>
        </w:rPr>
      </w:pPr>
    </w:p>
    <w:p w14:paraId="0A332CA4"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conclusions</w:t>
      </w:r>
    </w:p>
    <w:p w14:paraId="684454E2" w14:textId="77777777" w:rsidR="00A77B3E" w:rsidRPr="00E71934" w:rsidRDefault="00DE7C2A" w:rsidP="00E71934">
      <w:pPr>
        <w:snapToGrid w:val="0"/>
        <w:spacing w:line="360" w:lineRule="auto"/>
        <w:jc w:val="both"/>
        <w:rPr>
          <w:rFonts w:ascii="Book Antiqua" w:hAnsi="Book Antiqua"/>
        </w:rPr>
      </w:pPr>
      <w:bookmarkStart w:id="53" w:name="OLE_LINK50"/>
      <w:r w:rsidRPr="00E71934">
        <w:rPr>
          <w:rFonts w:ascii="Book Antiqua" w:eastAsia="Book Antiqua" w:hAnsi="Book Antiqua" w:cs="Book Antiqua"/>
          <w:color w:val="000000"/>
        </w:rPr>
        <w:lastRenderedPageBreak/>
        <w:t>This study has proved that telephone consultations are an effective alternative that can be implemented rapidly to provide high quality healthcare during these unprecedented times. This method of consultation has resulted in immense clini</w:t>
      </w:r>
      <w:r w:rsidR="00BC63E1" w:rsidRPr="00E71934">
        <w:rPr>
          <w:rFonts w:ascii="Book Antiqua" w:eastAsia="Book Antiqua" w:hAnsi="Book Antiqua" w:cs="Book Antiqua"/>
          <w:color w:val="000000"/>
        </w:rPr>
        <w:t>cian and patient satisfaction. </w:t>
      </w:r>
      <w:r w:rsidRPr="00E71934">
        <w:rPr>
          <w:rFonts w:ascii="Book Antiqua" w:eastAsia="Book Antiqua" w:hAnsi="Book Antiqua" w:cs="Book Antiqua"/>
          <w:color w:val="000000"/>
        </w:rPr>
        <w:t>Our findings suggest that this tool has benefits in the post-pandemic healthcare delivery.</w:t>
      </w:r>
    </w:p>
    <w:bookmarkEnd w:id="53"/>
    <w:p w14:paraId="207962FB" w14:textId="77777777" w:rsidR="00A77B3E" w:rsidRPr="00E71934" w:rsidRDefault="00A77B3E" w:rsidP="00E71934">
      <w:pPr>
        <w:snapToGrid w:val="0"/>
        <w:spacing w:line="360" w:lineRule="auto"/>
        <w:jc w:val="both"/>
        <w:rPr>
          <w:rFonts w:ascii="Book Antiqua" w:hAnsi="Book Antiqua"/>
        </w:rPr>
      </w:pPr>
    </w:p>
    <w:p w14:paraId="6BD6FAD7"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perspectives</w:t>
      </w:r>
    </w:p>
    <w:p w14:paraId="31620B22" w14:textId="77777777" w:rsidR="00A77B3E" w:rsidRPr="00E71934" w:rsidRDefault="00DE7C2A" w:rsidP="00E71934">
      <w:pPr>
        <w:snapToGrid w:val="0"/>
        <w:spacing w:line="360" w:lineRule="auto"/>
        <w:jc w:val="both"/>
        <w:rPr>
          <w:rFonts w:ascii="Book Antiqua" w:hAnsi="Book Antiqua"/>
        </w:rPr>
      </w:pPr>
      <w:bookmarkStart w:id="54" w:name="OLE_LINK51"/>
      <w:r w:rsidRPr="00E71934">
        <w:rPr>
          <w:rFonts w:ascii="Book Antiqua" w:eastAsia="Book Antiqua" w:hAnsi="Book Antiqua" w:cs="Book Antiqua"/>
          <w:color w:val="000000"/>
        </w:rPr>
        <w:t>Although the number of patients and clinicians included was relatively small, this study provided a snapshot of patient and clinician satisfaction with the rapid implementation of telephone consultations, achieving the aim of reducing hospital footfall in response to the COVID-19 pandemic. It also highlighted the need to further improve patient experience of remote consultations with the safe and planned introduction of the more complex platform of video consultation services.</w:t>
      </w:r>
    </w:p>
    <w:bookmarkEnd w:id="54"/>
    <w:p w14:paraId="1951E91A" w14:textId="77777777" w:rsidR="00A77B3E" w:rsidRPr="00E71934" w:rsidRDefault="00A77B3E" w:rsidP="00E71934">
      <w:pPr>
        <w:snapToGrid w:val="0"/>
        <w:spacing w:line="360" w:lineRule="auto"/>
        <w:jc w:val="both"/>
        <w:rPr>
          <w:rFonts w:ascii="Book Antiqua" w:hAnsi="Book Antiqua"/>
        </w:rPr>
      </w:pPr>
    </w:p>
    <w:p w14:paraId="76684470"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ACKNOWLEDGEMENTS</w:t>
      </w:r>
    </w:p>
    <w:p w14:paraId="19166D28"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The authors would like to thank the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clinical staff who helped with data collection. </w:t>
      </w:r>
    </w:p>
    <w:p w14:paraId="0C6663BD" w14:textId="77777777" w:rsidR="00A77B3E" w:rsidRPr="00E71934" w:rsidRDefault="00A77B3E" w:rsidP="00E71934">
      <w:pPr>
        <w:snapToGrid w:val="0"/>
        <w:spacing w:line="360" w:lineRule="auto"/>
        <w:jc w:val="both"/>
        <w:rPr>
          <w:rFonts w:ascii="Book Antiqua" w:hAnsi="Book Antiqua"/>
        </w:rPr>
      </w:pPr>
    </w:p>
    <w:p w14:paraId="4F0CF2B8" w14:textId="77777777" w:rsidR="00A77B3E" w:rsidRPr="00E71934" w:rsidRDefault="00DE7C2A" w:rsidP="00E71934">
      <w:pPr>
        <w:snapToGrid w:val="0"/>
        <w:spacing w:line="360" w:lineRule="auto"/>
        <w:jc w:val="both"/>
        <w:rPr>
          <w:rFonts w:ascii="Book Antiqua" w:eastAsia="Book Antiqua" w:hAnsi="Book Antiqua" w:cs="Book Antiqua"/>
          <w:b/>
          <w:color w:val="000000"/>
        </w:rPr>
      </w:pPr>
      <w:r w:rsidRPr="00E71934">
        <w:rPr>
          <w:rFonts w:ascii="Book Antiqua" w:eastAsia="Book Antiqua" w:hAnsi="Book Antiqua" w:cs="Book Antiqua"/>
          <w:b/>
          <w:color w:val="000000"/>
        </w:rPr>
        <w:t>REFERENCES</w:t>
      </w:r>
    </w:p>
    <w:p w14:paraId="3EC86B5D" w14:textId="1D065248" w:rsidR="00EE7261" w:rsidRPr="00E71934" w:rsidRDefault="00EE7261" w:rsidP="00E71934">
      <w:pPr>
        <w:snapToGrid w:val="0"/>
        <w:spacing w:line="360" w:lineRule="auto"/>
        <w:jc w:val="both"/>
        <w:rPr>
          <w:rFonts w:ascii="Book Antiqua" w:hAnsi="Book Antiqua"/>
          <w:highlight w:val="yellow"/>
        </w:rPr>
      </w:pPr>
      <w:r w:rsidRPr="00E71934">
        <w:rPr>
          <w:rFonts w:ascii="Book Antiqua" w:hAnsi="Book Antiqua"/>
          <w:highlight w:val="yellow"/>
        </w:rPr>
        <w:t xml:space="preserve">1 </w:t>
      </w:r>
      <w:r w:rsidRPr="00E71934">
        <w:rPr>
          <w:rFonts w:ascii="Book Antiqua" w:hAnsi="Book Antiqua"/>
          <w:b/>
          <w:highlight w:val="yellow"/>
        </w:rPr>
        <w:t xml:space="preserve">UK Government. </w:t>
      </w:r>
      <w:r w:rsidRPr="00E71934">
        <w:rPr>
          <w:rFonts w:ascii="Book Antiqua" w:hAnsi="Book Antiqua"/>
          <w:highlight w:val="yellow"/>
        </w:rPr>
        <w:t>C</w:t>
      </w:r>
      <w:r w:rsidR="00EC5FE3" w:rsidRPr="00E71934">
        <w:rPr>
          <w:rFonts w:ascii="Book Antiqua" w:hAnsi="Book Antiqua"/>
          <w:highlight w:val="yellow"/>
        </w:rPr>
        <w:t>oronavirus (COVID-19) in the UK</w:t>
      </w:r>
      <w:r w:rsidRPr="00E71934">
        <w:rPr>
          <w:rFonts w:ascii="Book Antiqua" w:hAnsi="Book Antiqua"/>
          <w:highlight w:val="yellow"/>
        </w:rPr>
        <w:t>. Available from: https://coronavirus.data.gov.uk/#category=nations&amp;map=case</w:t>
      </w:r>
    </w:p>
    <w:p w14:paraId="29CBA58E" w14:textId="168F5C51"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2 </w:t>
      </w:r>
      <w:r w:rsidRPr="00E71934">
        <w:rPr>
          <w:rFonts w:ascii="Book Antiqua" w:hAnsi="Book Antiqua"/>
          <w:b/>
          <w:highlight w:val="yellow"/>
        </w:rPr>
        <w:t xml:space="preserve">NHS England and NHS Improvement. </w:t>
      </w:r>
      <w:r w:rsidRPr="00E71934">
        <w:rPr>
          <w:rFonts w:ascii="Book Antiqua" w:hAnsi="Book Antiqua"/>
          <w:highlight w:val="yellow"/>
        </w:rPr>
        <w:t xml:space="preserve">Clinical guide for the management of remote consultations and remote working in secondary care </w:t>
      </w:r>
      <w:r w:rsidR="00EC5FE3" w:rsidRPr="00E71934">
        <w:rPr>
          <w:rFonts w:ascii="Book Antiqua" w:hAnsi="Book Antiqua"/>
          <w:highlight w:val="yellow"/>
        </w:rPr>
        <w:t>during the coronavirus pandemic</w:t>
      </w:r>
      <w:r w:rsidRPr="00E71934">
        <w:rPr>
          <w:rFonts w:ascii="Book Antiqua" w:hAnsi="Book Antiqua"/>
          <w:highlight w:val="yellow"/>
        </w:rPr>
        <w:t>. Available from: https://www.england.nhs.uk/coronavirus/wp-content/uploads/sites/52/2020/03/C0044-Specialty-Guide-Virtual-Working-and-Coronavirus-27-March-20.pdf</w:t>
      </w:r>
    </w:p>
    <w:p w14:paraId="049AF91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lastRenderedPageBreak/>
        <w:t xml:space="preserve">3 </w:t>
      </w:r>
      <w:r w:rsidRPr="00E71934">
        <w:rPr>
          <w:rFonts w:ascii="Book Antiqua" w:hAnsi="Book Antiqua"/>
          <w:b/>
          <w:highlight w:val="yellow"/>
        </w:rPr>
        <w:t xml:space="preserve">British </w:t>
      </w:r>
      <w:proofErr w:type="spellStart"/>
      <w:r w:rsidRPr="00E71934">
        <w:rPr>
          <w:rFonts w:ascii="Book Antiqua" w:hAnsi="Book Antiqua"/>
          <w:b/>
          <w:highlight w:val="yellow"/>
        </w:rPr>
        <w:t>Orthopaedic</w:t>
      </w:r>
      <w:proofErr w:type="spellEnd"/>
      <w:r w:rsidRPr="00E71934">
        <w:rPr>
          <w:rFonts w:ascii="Book Antiqua" w:hAnsi="Book Antiqua"/>
          <w:b/>
          <w:highlight w:val="yellow"/>
        </w:rPr>
        <w:t xml:space="preserve"> Association.</w:t>
      </w:r>
      <w:r w:rsidRPr="00E71934">
        <w:rPr>
          <w:rFonts w:ascii="Book Antiqua" w:hAnsi="Book Antiqua"/>
          <w:highlight w:val="yellow"/>
        </w:rPr>
        <w:t xml:space="preserve"> BOAST- Management of patients with urgent </w:t>
      </w:r>
      <w:proofErr w:type="spellStart"/>
      <w:r w:rsidRPr="00E71934">
        <w:rPr>
          <w:rFonts w:ascii="Book Antiqua" w:hAnsi="Book Antiqua"/>
          <w:highlight w:val="yellow"/>
        </w:rPr>
        <w:t>orthopaedic</w:t>
      </w:r>
      <w:proofErr w:type="spellEnd"/>
      <w:r w:rsidRPr="00E71934">
        <w:rPr>
          <w:rFonts w:ascii="Book Antiqua" w:hAnsi="Book Antiqua"/>
          <w:highlight w:val="yellow"/>
        </w:rPr>
        <w:t xml:space="preserve"> conditions and trauma </w:t>
      </w:r>
      <w:r w:rsidR="00EC5FE3" w:rsidRPr="00E71934">
        <w:rPr>
          <w:rFonts w:ascii="Book Antiqua" w:hAnsi="Book Antiqua"/>
          <w:highlight w:val="yellow"/>
        </w:rPr>
        <w:t>during the coronavirus pandemic</w:t>
      </w:r>
      <w:r w:rsidRPr="00E71934">
        <w:rPr>
          <w:rFonts w:ascii="Book Antiqua" w:hAnsi="Book Antiqua"/>
          <w:highlight w:val="yellow"/>
        </w:rPr>
        <w:t>. Available from: https://www.boa.ac.uk/resources/covid-19-boasts-combined.html</w:t>
      </w:r>
    </w:p>
    <w:p w14:paraId="48531CFB"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4 </w:t>
      </w:r>
      <w:r w:rsidRPr="00E71934">
        <w:rPr>
          <w:rFonts w:ascii="Book Antiqua" w:hAnsi="Book Antiqua"/>
          <w:b/>
          <w:bCs/>
        </w:rPr>
        <w:t>Newbould J</w:t>
      </w:r>
      <w:r w:rsidRPr="00E71934">
        <w:rPr>
          <w:rFonts w:ascii="Book Antiqua" w:hAnsi="Book Antiqua"/>
        </w:rPr>
        <w:t xml:space="preserve">, Abel G, Ball S, Corbett J, Elliott M, Exley J, Martin A, Saunders C, Wilson E, </w:t>
      </w:r>
      <w:proofErr w:type="spellStart"/>
      <w:r w:rsidRPr="00E71934">
        <w:rPr>
          <w:rFonts w:ascii="Book Antiqua" w:hAnsi="Book Antiqua"/>
        </w:rPr>
        <w:t>Winpenny</w:t>
      </w:r>
      <w:proofErr w:type="spellEnd"/>
      <w:r w:rsidRPr="00E71934">
        <w:rPr>
          <w:rFonts w:ascii="Book Antiqua" w:hAnsi="Book Antiqua"/>
        </w:rPr>
        <w:t xml:space="preserve"> E, Yang M, Roland M. Evaluation of telephone first approach to demand management in English general practice: observational study. </w:t>
      </w:r>
      <w:r w:rsidRPr="00E71934">
        <w:rPr>
          <w:rFonts w:ascii="Book Antiqua" w:hAnsi="Book Antiqua"/>
          <w:i/>
          <w:iCs/>
        </w:rPr>
        <w:t>BMJ</w:t>
      </w:r>
      <w:r w:rsidRPr="00E71934">
        <w:rPr>
          <w:rFonts w:ascii="Book Antiqua" w:hAnsi="Book Antiqua"/>
        </w:rPr>
        <w:t xml:space="preserve"> 2017; </w:t>
      </w:r>
      <w:r w:rsidRPr="00E71934">
        <w:rPr>
          <w:rFonts w:ascii="Book Antiqua" w:hAnsi="Book Antiqua"/>
          <w:b/>
          <w:bCs/>
        </w:rPr>
        <w:t>358</w:t>
      </w:r>
      <w:r w:rsidRPr="00E71934">
        <w:rPr>
          <w:rFonts w:ascii="Book Antiqua" w:hAnsi="Book Antiqua"/>
        </w:rPr>
        <w:t>: j4197 [PMID: 28954741 DOI: 10.1136/bmj.j4197]</w:t>
      </w:r>
    </w:p>
    <w:p w14:paraId="378BAE6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5 </w:t>
      </w:r>
      <w:r w:rsidRPr="00E71934">
        <w:rPr>
          <w:rFonts w:ascii="Book Antiqua" w:hAnsi="Book Antiqua"/>
          <w:b/>
          <w:bCs/>
        </w:rPr>
        <w:t>Miller D</w:t>
      </w:r>
      <w:r w:rsidRPr="00E71934">
        <w:rPr>
          <w:rFonts w:ascii="Book Antiqua" w:hAnsi="Book Antiqua"/>
        </w:rPr>
        <w:t xml:space="preserve">, Loftus AM, O'Boyle PJ, McCloskey M, O'Kelly J, Mace D, McKeon N, Ewan SL, Moore L, Abbott A, Cunning S, McCarron MO, Paget AM. Impact of a telephone-first consultation system in general practice. </w:t>
      </w:r>
      <w:r w:rsidRPr="00E71934">
        <w:rPr>
          <w:rFonts w:ascii="Book Antiqua" w:hAnsi="Book Antiqua"/>
          <w:i/>
          <w:iCs/>
        </w:rPr>
        <w:t>Postgrad Med J</w:t>
      </w:r>
      <w:r w:rsidRPr="00E71934">
        <w:rPr>
          <w:rFonts w:ascii="Book Antiqua" w:hAnsi="Book Antiqua"/>
        </w:rPr>
        <w:t xml:space="preserve"> 2019; </w:t>
      </w:r>
      <w:r w:rsidRPr="00E71934">
        <w:rPr>
          <w:rFonts w:ascii="Book Antiqua" w:hAnsi="Book Antiqua"/>
          <w:b/>
          <w:bCs/>
        </w:rPr>
        <w:t>95</w:t>
      </w:r>
      <w:r w:rsidRPr="00E71934">
        <w:rPr>
          <w:rFonts w:ascii="Book Antiqua" w:hAnsi="Book Antiqua"/>
        </w:rPr>
        <w:t>: 590-595 [PMID: 31326942 DOI: 10.1136/postgradmedj-2019-136557]</w:t>
      </w:r>
    </w:p>
    <w:p w14:paraId="04AEDB33" w14:textId="14D53FD5"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6 </w:t>
      </w:r>
      <w:r w:rsidRPr="00E71934">
        <w:rPr>
          <w:rFonts w:ascii="Book Antiqua" w:hAnsi="Book Antiqua"/>
          <w:b/>
          <w:highlight w:val="yellow"/>
        </w:rPr>
        <w:t>NHS England and NHS Improvement London.</w:t>
      </w:r>
      <w:r w:rsidRPr="00E71934">
        <w:rPr>
          <w:rFonts w:ascii="Book Antiqua" w:hAnsi="Book Antiqua"/>
          <w:highlight w:val="yellow"/>
        </w:rPr>
        <w:t xml:space="preserve"> GP at Hand- Fact Sheet. Available from: https://www.england.nhs.uk/London/our-work/gp-at-hand-fact-sheet/</w:t>
      </w:r>
    </w:p>
    <w:p w14:paraId="431BD9F7" w14:textId="53FE8EE4"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7 </w:t>
      </w:r>
      <w:r w:rsidRPr="00E71934">
        <w:rPr>
          <w:rFonts w:ascii="Book Antiqua" w:hAnsi="Book Antiqua"/>
          <w:b/>
          <w:highlight w:val="yellow"/>
        </w:rPr>
        <w:t xml:space="preserve">NHS Long Term Plan. </w:t>
      </w:r>
      <w:r w:rsidRPr="00E71934">
        <w:rPr>
          <w:rFonts w:ascii="Book Antiqua" w:hAnsi="Book Antiqua"/>
          <w:highlight w:val="yellow"/>
        </w:rPr>
        <w:t>Chapter 5: Digitally- enabled care wil</w:t>
      </w:r>
      <w:r w:rsidR="00EC5FE3" w:rsidRPr="00E71934">
        <w:rPr>
          <w:rFonts w:ascii="Book Antiqua" w:hAnsi="Book Antiqua"/>
          <w:highlight w:val="yellow"/>
        </w:rPr>
        <w:t xml:space="preserve">l go mainstream across the NHS. </w:t>
      </w:r>
      <w:r w:rsidRPr="00E71934">
        <w:rPr>
          <w:rFonts w:ascii="Book Antiqua" w:hAnsi="Book Antiqua"/>
          <w:highlight w:val="yellow"/>
        </w:rPr>
        <w:t>Available from: https://www.longtermplan.nhs.uk/online-version/chapter-5-digitally-enabled-care-will-go-mainstream-across-the-nhs/</w:t>
      </w:r>
    </w:p>
    <w:p w14:paraId="1E85B98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8 </w:t>
      </w:r>
      <w:r w:rsidRPr="00E71934">
        <w:rPr>
          <w:rFonts w:ascii="Book Antiqua" w:hAnsi="Book Antiqua"/>
          <w:b/>
          <w:bCs/>
        </w:rPr>
        <w:t>Boulanger B</w:t>
      </w:r>
      <w:r w:rsidRPr="00E71934">
        <w:rPr>
          <w:rFonts w:ascii="Book Antiqua" w:hAnsi="Book Antiqua"/>
        </w:rPr>
        <w:t xml:space="preserve">, Kearney P, Ochoa J, </w:t>
      </w:r>
      <w:proofErr w:type="spellStart"/>
      <w:r w:rsidRPr="00E71934">
        <w:rPr>
          <w:rFonts w:ascii="Book Antiqua" w:hAnsi="Book Antiqua"/>
        </w:rPr>
        <w:t>Tsuei</w:t>
      </w:r>
      <w:proofErr w:type="spellEnd"/>
      <w:r w:rsidRPr="00E71934">
        <w:rPr>
          <w:rFonts w:ascii="Book Antiqua" w:hAnsi="Book Antiqua"/>
        </w:rPr>
        <w:t xml:space="preserve"> B, Sands F. Telemedicine: a solution to the </w:t>
      </w:r>
      <w:proofErr w:type="spellStart"/>
      <w:r w:rsidRPr="00E71934">
        <w:rPr>
          <w:rFonts w:ascii="Book Antiqua" w:hAnsi="Book Antiqua"/>
        </w:rPr>
        <w:t>followup</w:t>
      </w:r>
      <w:proofErr w:type="spellEnd"/>
      <w:r w:rsidRPr="00E71934">
        <w:rPr>
          <w:rFonts w:ascii="Book Antiqua" w:hAnsi="Book Antiqua"/>
        </w:rPr>
        <w:t xml:space="preserve"> of rural trauma patients? </w:t>
      </w:r>
      <w:r w:rsidRPr="00E71934">
        <w:rPr>
          <w:rFonts w:ascii="Book Antiqua" w:hAnsi="Book Antiqua"/>
          <w:i/>
          <w:iCs/>
        </w:rPr>
        <w:t>J Am Coll Surg</w:t>
      </w:r>
      <w:r w:rsidRPr="00E71934">
        <w:rPr>
          <w:rFonts w:ascii="Book Antiqua" w:hAnsi="Book Antiqua"/>
        </w:rPr>
        <w:t xml:space="preserve"> 2001; </w:t>
      </w:r>
      <w:r w:rsidRPr="00E71934">
        <w:rPr>
          <w:rFonts w:ascii="Book Antiqua" w:hAnsi="Book Antiqua"/>
          <w:b/>
          <w:bCs/>
        </w:rPr>
        <w:t>192</w:t>
      </w:r>
      <w:r w:rsidRPr="00E71934">
        <w:rPr>
          <w:rFonts w:ascii="Book Antiqua" w:hAnsi="Book Antiqua"/>
        </w:rPr>
        <w:t>: 447-452 [PMID: 11294400 DOI: 10.1016/s1072-7515(01)00796-7]</w:t>
      </w:r>
    </w:p>
    <w:p w14:paraId="0B2BB0B0"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9 </w:t>
      </w:r>
      <w:r w:rsidRPr="00E71934">
        <w:rPr>
          <w:rFonts w:ascii="Book Antiqua" w:hAnsi="Book Antiqua"/>
          <w:b/>
          <w:bCs/>
        </w:rPr>
        <w:t>Rowell PD</w:t>
      </w:r>
      <w:r w:rsidRPr="00E71934">
        <w:rPr>
          <w:rFonts w:ascii="Book Antiqua" w:hAnsi="Book Antiqua"/>
        </w:rPr>
        <w:t xml:space="preserve">, Pincus P, White M, Smith AC. Telehealth in </w:t>
      </w:r>
      <w:proofErr w:type="spellStart"/>
      <w:r w:rsidRPr="00E71934">
        <w:rPr>
          <w:rFonts w:ascii="Book Antiqua" w:hAnsi="Book Antiqua"/>
        </w:rPr>
        <w:t>paediatric</w:t>
      </w:r>
      <w:proofErr w:type="spellEnd"/>
      <w:r w:rsidRPr="00E71934">
        <w:rPr>
          <w:rFonts w:ascii="Book Antiqua" w:hAnsi="Book Antiqua"/>
        </w:rPr>
        <w:t xml:space="preserve"> </w:t>
      </w:r>
      <w:proofErr w:type="spellStart"/>
      <w:r w:rsidRPr="00E71934">
        <w:rPr>
          <w:rFonts w:ascii="Book Antiqua" w:hAnsi="Book Antiqua"/>
        </w:rPr>
        <w:t>orthopaedic</w:t>
      </w:r>
      <w:proofErr w:type="spellEnd"/>
      <w:r w:rsidRPr="00E71934">
        <w:rPr>
          <w:rFonts w:ascii="Book Antiqua" w:hAnsi="Book Antiqua"/>
        </w:rPr>
        <w:t xml:space="preserve"> surgery in Queensland: a 10-year review. </w:t>
      </w:r>
      <w:r w:rsidRPr="00E71934">
        <w:rPr>
          <w:rFonts w:ascii="Book Antiqua" w:hAnsi="Book Antiqua"/>
          <w:i/>
          <w:iCs/>
        </w:rPr>
        <w:t>ANZ J Surg</w:t>
      </w:r>
      <w:r w:rsidRPr="00E71934">
        <w:rPr>
          <w:rFonts w:ascii="Book Antiqua" w:hAnsi="Book Antiqua"/>
        </w:rPr>
        <w:t xml:space="preserve"> 2014; </w:t>
      </w:r>
      <w:r w:rsidRPr="00E71934">
        <w:rPr>
          <w:rFonts w:ascii="Book Antiqua" w:hAnsi="Book Antiqua"/>
          <w:b/>
          <w:bCs/>
        </w:rPr>
        <w:t>84</w:t>
      </w:r>
      <w:r w:rsidRPr="00E71934">
        <w:rPr>
          <w:rFonts w:ascii="Book Antiqua" w:hAnsi="Book Antiqua"/>
        </w:rPr>
        <w:t>: 955-959 [PMID: 25040240 DOI: 10.1111/ans.12753]</w:t>
      </w:r>
    </w:p>
    <w:p w14:paraId="26260357"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10 </w:t>
      </w:r>
      <w:r w:rsidRPr="00E71934">
        <w:rPr>
          <w:rFonts w:ascii="Book Antiqua" w:hAnsi="Book Antiqua"/>
          <w:b/>
          <w:bCs/>
        </w:rPr>
        <w:t>Sinha N</w:t>
      </w:r>
      <w:r w:rsidRPr="00E71934">
        <w:rPr>
          <w:rFonts w:ascii="Book Antiqua" w:hAnsi="Book Antiqua"/>
        </w:rPr>
        <w:t xml:space="preserve">, Cornell M, Wheatley B, </w:t>
      </w:r>
      <w:proofErr w:type="spellStart"/>
      <w:r w:rsidRPr="00E71934">
        <w:rPr>
          <w:rFonts w:ascii="Book Antiqua" w:hAnsi="Book Antiqua"/>
        </w:rPr>
        <w:t>Munley</w:t>
      </w:r>
      <w:proofErr w:type="spellEnd"/>
      <w:r w:rsidRPr="00E71934">
        <w:rPr>
          <w:rFonts w:ascii="Book Antiqua" w:hAnsi="Book Antiqua"/>
        </w:rPr>
        <w:t xml:space="preserve"> N, Seeley M. Looking Through a Different Lens: Patient Satisfaction With Telemedicine in Delivering Pediatric Fracture Care. </w:t>
      </w:r>
      <w:r w:rsidRPr="00E71934">
        <w:rPr>
          <w:rFonts w:ascii="Book Antiqua" w:hAnsi="Book Antiqua"/>
          <w:i/>
          <w:iCs/>
        </w:rPr>
        <w:t xml:space="preserve">J Am </w:t>
      </w:r>
      <w:proofErr w:type="spellStart"/>
      <w:r w:rsidRPr="00E71934">
        <w:rPr>
          <w:rFonts w:ascii="Book Antiqua" w:hAnsi="Book Antiqua"/>
          <w:i/>
          <w:iCs/>
        </w:rPr>
        <w:t>Acad</w:t>
      </w:r>
      <w:proofErr w:type="spellEnd"/>
      <w:r w:rsidRPr="00E71934">
        <w:rPr>
          <w:rFonts w:ascii="Book Antiqua" w:hAnsi="Book Antiqua"/>
          <w:i/>
          <w:iCs/>
        </w:rPr>
        <w:t xml:space="preserve"> </w:t>
      </w:r>
      <w:proofErr w:type="spellStart"/>
      <w:r w:rsidRPr="00E71934">
        <w:rPr>
          <w:rFonts w:ascii="Book Antiqua" w:hAnsi="Book Antiqua"/>
          <w:i/>
          <w:iCs/>
        </w:rPr>
        <w:t>Orthop</w:t>
      </w:r>
      <w:proofErr w:type="spellEnd"/>
      <w:r w:rsidRPr="00E71934">
        <w:rPr>
          <w:rFonts w:ascii="Book Antiqua" w:hAnsi="Book Antiqua"/>
          <w:i/>
          <w:iCs/>
        </w:rPr>
        <w:t xml:space="preserve"> </w:t>
      </w:r>
      <w:proofErr w:type="spellStart"/>
      <w:r w:rsidRPr="00E71934">
        <w:rPr>
          <w:rFonts w:ascii="Book Antiqua" w:hAnsi="Book Antiqua"/>
          <w:i/>
          <w:iCs/>
        </w:rPr>
        <w:t>Surg</w:t>
      </w:r>
      <w:proofErr w:type="spellEnd"/>
      <w:r w:rsidRPr="00E71934">
        <w:rPr>
          <w:rFonts w:ascii="Book Antiqua" w:hAnsi="Book Antiqua"/>
          <w:i/>
          <w:iCs/>
        </w:rPr>
        <w:t xml:space="preserve"> Glob Res Rev</w:t>
      </w:r>
      <w:r w:rsidRPr="00E71934">
        <w:rPr>
          <w:rFonts w:ascii="Book Antiqua" w:hAnsi="Book Antiqua"/>
        </w:rPr>
        <w:t xml:space="preserve"> 2019; </w:t>
      </w:r>
      <w:r w:rsidRPr="00E71934">
        <w:rPr>
          <w:rFonts w:ascii="Book Antiqua" w:hAnsi="Book Antiqua"/>
          <w:b/>
          <w:bCs/>
        </w:rPr>
        <w:t>3</w:t>
      </w:r>
      <w:r w:rsidRPr="00E71934">
        <w:rPr>
          <w:rFonts w:ascii="Book Antiqua" w:hAnsi="Book Antiqua"/>
        </w:rPr>
        <w:t>: e100 [PMID: 31773080]</w:t>
      </w:r>
    </w:p>
    <w:p w14:paraId="1B5AEB50"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lastRenderedPageBreak/>
        <w:t xml:space="preserve">11 </w:t>
      </w:r>
      <w:r w:rsidRPr="00E71934">
        <w:rPr>
          <w:rFonts w:ascii="Book Antiqua" w:hAnsi="Book Antiqua"/>
          <w:b/>
          <w:bCs/>
        </w:rPr>
        <w:t>Williams M</w:t>
      </w:r>
      <w:r w:rsidRPr="00E71934">
        <w:rPr>
          <w:rFonts w:ascii="Book Antiqua" w:hAnsi="Book Antiqua"/>
        </w:rPr>
        <w:t xml:space="preserve">, Amin A, </w:t>
      </w:r>
      <w:proofErr w:type="spellStart"/>
      <w:r w:rsidRPr="00E71934">
        <w:rPr>
          <w:rFonts w:ascii="Book Antiqua" w:hAnsi="Book Antiqua"/>
        </w:rPr>
        <w:t>Getgood</w:t>
      </w:r>
      <w:proofErr w:type="spellEnd"/>
      <w:r w:rsidRPr="00E71934">
        <w:rPr>
          <w:rFonts w:ascii="Book Antiqua" w:hAnsi="Book Antiqua"/>
        </w:rPr>
        <w:t xml:space="preserve"> A, Hallam P, </w:t>
      </w:r>
      <w:proofErr w:type="spellStart"/>
      <w:r w:rsidRPr="00E71934">
        <w:rPr>
          <w:rFonts w:ascii="Book Antiqua" w:hAnsi="Book Antiqua"/>
        </w:rPr>
        <w:t>Chojnowski</w:t>
      </w:r>
      <w:proofErr w:type="spellEnd"/>
      <w:r w:rsidRPr="00E71934">
        <w:rPr>
          <w:rFonts w:ascii="Book Antiqua" w:hAnsi="Book Antiqua"/>
        </w:rPr>
        <w:t xml:space="preserve"> AJ, Chapman PG. Telephone clinic follow-up following carpal tunnel decompression. </w:t>
      </w:r>
      <w:r w:rsidRPr="00E71934">
        <w:rPr>
          <w:rFonts w:ascii="Book Antiqua" w:hAnsi="Book Antiqua"/>
          <w:i/>
          <w:iCs/>
        </w:rPr>
        <w:t>J Hand Surg Eur Vol</w:t>
      </w:r>
      <w:r w:rsidRPr="00E71934">
        <w:rPr>
          <w:rFonts w:ascii="Book Antiqua" w:hAnsi="Book Antiqua"/>
        </w:rPr>
        <w:t xml:space="preserve"> 2008; </w:t>
      </w:r>
      <w:r w:rsidRPr="00E71934">
        <w:rPr>
          <w:rFonts w:ascii="Book Antiqua" w:hAnsi="Book Antiqua"/>
          <w:b/>
          <w:bCs/>
        </w:rPr>
        <w:t>33</w:t>
      </w:r>
      <w:r w:rsidRPr="00E71934">
        <w:rPr>
          <w:rFonts w:ascii="Book Antiqua" w:hAnsi="Book Antiqua"/>
        </w:rPr>
        <w:t>: 641-644 [PMID: 18579622 DOI: 10.1177/1753193408090124]</w:t>
      </w:r>
    </w:p>
    <w:p w14:paraId="0A021337"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12 </w:t>
      </w:r>
      <w:proofErr w:type="spellStart"/>
      <w:r w:rsidRPr="00E71934">
        <w:rPr>
          <w:rFonts w:ascii="Book Antiqua" w:hAnsi="Book Antiqua"/>
          <w:b/>
          <w:bCs/>
        </w:rPr>
        <w:t>Sathiyakumar</w:t>
      </w:r>
      <w:proofErr w:type="spellEnd"/>
      <w:r w:rsidRPr="00E71934">
        <w:rPr>
          <w:rFonts w:ascii="Book Antiqua" w:hAnsi="Book Antiqua"/>
          <w:b/>
          <w:bCs/>
        </w:rPr>
        <w:t xml:space="preserve"> V</w:t>
      </w:r>
      <w:r w:rsidRPr="00E71934">
        <w:rPr>
          <w:rFonts w:ascii="Book Antiqua" w:hAnsi="Book Antiqua"/>
        </w:rPr>
        <w:t xml:space="preserve">, </w:t>
      </w:r>
      <w:proofErr w:type="spellStart"/>
      <w:r w:rsidRPr="00E71934">
        <w:rPr>
          <w:rFonts w:ascii="Book Antiqua" w:hAnsi="Book Antiqua"/>
        </w:rPr>
        <w:t>Apfeld</w:t>
      </w:r>
      <w:proofErr w:type="spellEnd"/>
      <w:r w:rsidRPr="00E71934">
        <w:rPr>
          <w:rFonts w:ascii="Book Antiqua" w:hAnsi="Book Antiqua"/>
        </w:rPr>
        <w:t xml:space="preserve"> JC, </w:t>
      </w:r>
      <w:proofErr w:type="spellStart"/>
      <w:r w:rsidRPr="00E71934">
        <w:rPr>
          <w:rFonts w:ascii="Book Antiqua" w:hAnsi="Book Antiqua"/>
        </w:rPr>
        <w:t>Obremskey</w:t>
      </w:r>
      <w:proofErr w:type="spellEnd"/>
      <w:r w:rsidRPr="00E71934">
        <w:rPr>
          <w:rFonts w:ascii="Book Antiqua" w:hAnsi="Book Antiqua"/>
        </w:rPr>
        <w:t xml:space="preserve"> WT, </w:t>
      </w:r>
      <w:proofErr w:type="spellStart"/>
      <w:r w:rsidRPr="00E71934">
        <w:rPr>
          <w:rFonts w:ascii="Book Antiqua" w:hAnsi="Book Antiqua"/>
        </w:rPr>
        <w:t>Thakore</w:t>
      </w:r>
      <w:proofErr w:type="spellEnd"/>
      <w:r w:rsidRPr="00E71934">
        <w:rPr>
          <w:rFonts w:ascii="Book Antiqua" w:hAnsi="Book Antiqua"/>
        </w:rPr>
        <w:t xml:space="preserve"> RV, </w:t>
      </w:r>
      <w:proofErr w:type="spellStart"/>
      <w:r w:rsidRPr="00E71934">
        <w:rPr>
          <w:rFonts w:ascii="Book Antiqua" w:hAnsi="Book Antiqua"/>
        </w:rPr>
        <w:t>Sethi</w:t>
      </w:r>
      <w:proofErr w:type="spellEnd"/>
      <w:r w:rsidRPr="00E71934">
        <w:rPr>
          <w:rFonts w:ascii="Book Antiqua" w:hAnsi="Book Antiqua"/>
        </w:rPr>
        <w:t xml:space="preserve"> MK. Prospective randomized controlled trial using telemedicine for follow-ups in an orthopedic trauma population: a pilot study. </w:t>
      </w:r>
      <w:r w:rsidRPr="00E71934">
        <w:rPr>
          <w:rFonts w:ascii="Book Antiqua" w:hAnsi="Book Antiqua"/>
          <w:i/>
          <w:iCs/>
        </w:rPr>
        <w:t xml:space="preserve">J </w:t>
      </w:r>
      <w:proofErr w:type="spellStart"/>
      <w:r w:rsidRPr="00E71934">
        <w:rPr>
          <w:rFonts w:ascii="Book Antiqua" w:hAnsi="Book Antiqua"/>
          <w:i/>
          <w:iCs/>
        </w:rPr>
        <w:t>Orthop</w:t>
      </w:r>
      <w:proofErr w:type="spellEnd"/>
      <w:r w:rsidRPr="00E71934">
        <w:rPr>
          <w:rFonts w:ascii="Book Antiqua" w:hAnsi="Book Antiqua"/>
          <w:i/>
          <w:iCs/>
        </w:rPr>
        <w:t xml:space="preserve"> Trauma</w:t>
      </w:r>
      <w:r w:rsidRPr="00E71934">
        <w:rPr>
          <w:rFonts w:ascii="Book Antiqua" w:hAnsi="Book Antiqua"/>
        </w:rPr>
        <w:t xml:space="preserve"> 2015; </w:t>
      </w:r>
      <w:r w:rsidRPr="00E71934">
        <w:rPr>
          <w:rFonts w:ascii="Book Antiqua" w:hAnsi="Book Antiqua"/>
          <w:b/>
          <w:bCs/>
        </w:rPr>
        <w:t>29</w:t>
      </w:r>
      <w:r w:rsidRPr="00E71934">
        <w:rPr>
          <w:rFonts w:ascii="Book Antiqua" w:hAnsi="Book Antiqua"/>
        </w:rPr>
        <w:t>: e139-e145 [PMID: 24983434 DOI: 10.1097/BOT.0000000000000189]</w:t>
      </w:r>
    </w:p>
    <w:p w14:paraId="0CA7CC79"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13 </w:t>
      </w:r>
      <w:r w:rsidRPr="00E71934">
        <w:rPr>
          <w:rFonts w:ascii="Book Antiqua" w:hAnsi="Book Antiqua"/>
          <w:b/>
          <w:bCs/>
        </w:rPr>
        <w:t>Gilbert AW</w:t>
      </w:r>
      <w:r w:rsidRPr="00E71934">
        <w:rPr>
          <w:rFonts w:ascii="Book Antiqua" w:hAnsi="Book Antiqua"/>
        </w:rPr>
        <w:t xml:space="preserve">, </w:t>
      </w:r>
      <w:proofErr w:type="spellStart"/>
      <w:r w:rsidRPr="00E71934">
        <w:rPr>
          <w:rFonts w:ascii="Book Antiqua" w:hAnsi="Book Antiqua"/>
        </w:rPr>
        <w:t>Billany</w:t>
      </w:r>
      <w:proofErr w:type="spellEnd"/>
      <w:r w:rsidRPr="00E71934">
        <w:rPr>
          <w:rFonts w:ascii="Book Antiqua" w:hAnsi="Book Antiqua"/>
        </w:rPr>
        <w:t xml:space="preserve"> JCT, Adam R, Martin L, Tobin R, </w:t>
      </w:r>
      <w:proofErr w:type="spellStart"/>
      <w:r w:rsidRPr="00E71934">
        <w:rPr>
          <w:rFonts w:ascii="Book Antiqua" w:hAnsi="Book Antiqua"/>
        </w:rPr>
        <w:t>Bagdai</w:t>
      </w:r>
      <w:proofErr w:type="spellEnd"/>
      <w:r w:rsidRPr="00E71934">
        <w:rPr>
          <w:rFonts w:ascii="Book Antiqua" w:hAnsi="Book Antiqua"/>
        </w:rPr>
        <w:t xml:space="preserve"> S, Galvin N, Farr I, Allain A, Davies L, Bateson J. Rapid implementation of virtual clinics due to COVID-19: report and early evaluation of a quality improvement initiative. </w:t>
      </w:r>
      <w:r w:rsidRPr="00E71934">
        <w:rPr>
          <w:rFonts w:ascii="Book Antiqua" w:hAnsi="Book Antiqua"/>
          <w:i/>
          <w:iCs/>
        </w:rPr>
        <w:t>BMJ Open Qual</w:t>
      </w:r>
      <w:r w:rsidRPr="00E71934">
        <w:rPr>
          <w:rFonts w:ascii="Book Antiqua" w:hAnsi="Book Antiqua"/>
        </w:rPr>
        <w:t xml:space="preserve"> 2020; </w:t>
      </w:r>
      <w:r w:rsidRPr="00E71934">
        <w:rPr>
          <w:rFonts w:ascii="Book Antiqua" w:hAnsi="Book Antiqua"/>
          <w:b/>
          <w:bCs/>
        </w:rPr>
        <w:t>9</w:t>
      </w:r>
      <w:r w:rsidRPr="00E71934">
        <w:rPr>
          <w:rFonts w:ascii="Book Antiqua" w:hAnsi="Book Antiqua"/>
        </w:rPr>
        <w:t xml:space="preserve"> [PMID: 32439740 DOI: 10.1136/bmjoq-2020-000985]</w:t>
      </w:r>
    </w:p>
    <w:p w14:paraId="1C5BE6DF"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14 </w:t>
      </w:r>
      <w:r w:rsidRPr="00E71934">
        <w:rPr>
          <w:rFonts w:ascii="Book Antiqua" w:hAnsi="Book Antiqua"/>
          <w:b/>
          <w:bCs/>
        </w:rPr>
        <w:t>Marsh JD</w:t>
      </w:r>
      <w:r w:rsidRPr="00E71934">
        <w:rPr>
          <w:rFonts w:ascii="Book Antiqua" w:hAnsi="Book Antiqua"/>
        </w:rPr>
        <w:t xml:space="preserve">, Bryant DM, MacDonald SJ, </w:t>
      </w:r>
      <w:proofErr w:type="spellStart"/>
      <w:r w:rsidRPr="00E71934">
        <w:rPr>
          <w:rFonts w:ascii="Book Antiqua" w:hAnsi="Book Antiqua"/>
        </w:rPr>
        <w:t>Naudie</w:t>
      </w:r>
      <w:proofErr w:type="spellEnd"/>
      <w:r w:rsidRPr="00E71934">
        <w:rPr>
          <w:rFonts w:ascii="Book Antiqua" w:hAnsi="Book Antiqua"/>
        </w:rPr>
        <w:t xml:space="preserve"> DD, </w:t>
      </w:r>
      <w:proofErr w:type="spellStart"/>
      <w:r w:rsidRPr="00E71934">
        <w:rPr>
          <w:rFonts w:ascii="Book Antiqua" w:hAnsi="Book Antiqua"/>
        </w:rPr>
        <w:t>McCalden</w:t>
      </w:r>
      <w:proofErr w:type="spellEnd"/>
      <w:r w:rsidRPr="00E71934">
        <w:rPr>
          <w:rFonts w:ascii="Book Antiqua" w:hAnsi="Book Antiqua"/>
        </w:rPr>
        <w:t xml:space="preserve"> RW, Howard JL, Bourne RB, McAuley JP. Feasibility, effectiveness and costs associated with a web-based follow-up assessment following total joint arthroplasty. </w:t>
      </w:r>
      <w:r w:rsidRPr="00E71934">
        <w:rPr>
          <w:rFonts w:ascii="Book Antiqua" w:hAnsi="Book Antiqua"/>
          <w:i/>
          <w:iCs/>
        </w:rPr>
        <w:t>J Arthroplasty</w:t>
      </w:r>
      <w:r w:rsidRPr="00E71934">
        <w:rPr>
          <w:rFonts w:ascii="Book Antiqua" w:hAnsi="Book Antiqua"/>
        </w:rPr>
        <w:t xml:space="preserve"> 2014; </w:t>
      </w:r>
      <w:r w:rsidRPr="00E71934">
        <w:rPr>
          <w:rFonts w:ascii="Book Antiqua" w:hAnsi="Book Antiqua"/>
          <w:b/>
          <w:bCs/>
        </w:rPr>
        <w:t>29</w:t>
      </w:r>
      <w:r w:rsidRPr="00E71934">
        <w:rPr>
          <w:rFonts w:ascii="Book Antiqua" w:hAnsi="Book Antiqua"/>
        </w:rPr>
        <w:t>: 1723-1728 [PMID: 24881023 DOI: 10.1016/j.arth.2014.04.003]</w:t>
      </w:r>
    </w:p>
    <w:p w14:paraId="0CB4B33C" w14:textId="67BCA9BA"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15 </w:t>
      </w:r>
      <w:bookmarkStart w:id="55" w:name="OLE_LINK8"/>
      <w:bookmarkStart w:id="56" w:name="OLE_LINK9"/>
      <w:r w:rsidRPr="00E71934">
        <w:rPr>
          <w:rFonts w:ascii="Book Antiqua" w:hAnsi="Book Antiqua"/>
          <w:b/>
          <w:highlight w:val="yellow"/>
        </w:rPr>
        <w:t>National Collec</w:t>
      </w:r>
      <w:r w:rsidR="00EC5FE3" w:rsidRPr="00E71934">
        <w:rPr>
          <w:rFonts w:ascii="Book Antiqua" w:hAnsi="Book Antiqua"/>
          <w:b/>
          <w:highlight w:val="yellow"/>
        </w:rPr>
        <w:t>tion Cost Index (NCCI)</w:t>
      </w:r>
      <w:r w:rsidR="005E5441" w:rsidRPr="00E71934">
        <w:rPr>
          <w:rFonts w:ascii="Book Antiqua" w:hAnsi="Book Antiqua"/>
          <w:b/>
          <w:highlight w:val="yellow"/>
        </w:rPr>
        <w:t>.</w:t>
      </w:r>
      <w:r w:rsidR="005E5441" w:rsidRPr="00E71934">
        <w:rPr>
          <w:rFonts w:ascii="Book Antiqua" w:hAnsi="Book Antiqua"/>
          <w:highlight w:val="yellow"/>
        </w:rPr>
        <w:t xml:space="preserve"> National Cost Collection for the NHS</w:t>
      </w:r>
      <w:r w:rsidR="00EC5FE3" w:rsidRPr="00E71934">
        <w:rPr>
          <w:rFonts w:ascii="Book Antiqua" w:hAnsi="Book Antiqua"/>
          <w:highlight w:val="yellow"/>
        </w:rPr>
        <w:t xml:space="preserve">. </w:t>
      </w:r>
      <w:r w:rsidRPr="00E71934">
        <w:rPr>
          <w:rFonts w:ascii="Book Antiqua" w:hAnsi="Book Antiqua"/>
          <w:highlight w:val="yellow"/>
        </w:rPr>
        <w:t xml:space="preserve">Available from: </w:t>
      </w:r>
      <w:bookmarkStart w:id="57" w:name="OLE_LINK6"/>
      <w:bookmarkStart w:id="58" w:name="OLE_LINK7"/>
      <w:r w:rsidRPr="00E71934">
        <w:rPr>
          <w:rFonts w:ascii="Book Antiqua" w:hAnsi="Book Antiqua"/>
          <w:highlight w:val="yellow"/>
        </w:rPr>
        <w:t>https://improvement.nhs.uk/resources/national-cost-collection/#ncc1819</w:t>
      </w:r>
      <w:bookmarkEnd w:id="55"/>
      <w:bookmarkEnd w:id="56"/>
      <w:bookmarkEnd w:id="57"/>
      <w:bookmarkEnd w:id="58"/>
    </w:p>
    <w:p w14:paraId="0B4CBD72"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16 </w:t>
      </w:r>
      <w:r w:rsidRPr="00E71934">
        <w:rPr>
          <w:rFonts w:ascii="Book Antiqua" w:hAnsi="Book Antiqua"/>
          <w:b/>
          <w:bCs/>
        </w:rPr>
        <w:t>Marsh J</w:t>
      </w:r>
      <w:r w:rsidRPr="00E71934">
        <w:rPr>
          <w:rFonts w:ascii="Book Antiqua" w:hAnsi="Book Antiqua"/>
        </w:rPr>
        <w:t xml:space="preserve">, Hoch JS, Bryant D, MacDonald SJ, </w:t>
      </w:r>
      <w:proofErr w:type="spellStart"/>
      <w:r w:rsidRPr="00E71934">
        <w:rPr>
          <w:rFonts w:ascii="Book Antiqua" w:hAnsi="Book Antiqua"/>
        </w:rPr>
        <w:t>Naudie</w:t>
      </w:r>
      <w:proofErr w:type="spellEnd"/>
      <w:r w:rsidRPr="00E71934">
        <w:rPr>
          <w:rFonts w:ascii="Book Antiqua" w:hAnsi="Book Antiqua"/>
        </w:rPr>
        <w:t xml:space="preserve"> D, </w:t>
      </w:r>
      <w:proofErr w:type="spellStart"/>
      <w:r w:rsidRPr="00E71934">
        <w:rPr>
          <w:rFonts w:ascii="Book Antiqua" w:hAnsi="Book Antiqua"/>
        </w:rPr>
        <w:t>McCalden</w:t>
      </w:r>
      <w:proofErr w:type="spellEnd"/>
      <w:r w:rsidRPr="00E71934">
        <w:rPr>
          <w:rFonts w:ascii="Book Antiqua" w:hAnsi="Book Antiqua"/>
        </w:rPr>
        <w:t xml:space="preserve"> R, Howard J, Bourne R, McAuley J. Economic evaluation of web-based compared with in-person follow-up after total joint arthroplasty. </w:t>
      </w:r>
      <w:r w:rsidRPr="00E71934">
        <w:rPr>
          <w:rFonts w:ascii="Book Antiqua" w:hAnsi="Book Antiqua"/>
          <w:i/>
          <w:iCs/>
        </w:rPr>
        <w:t>J Bone Joint Surg Am</w:t>
      </w:r>
      <w:r w:rsidRPr="00E71934">
        <w:rPr>
          <w:rFonts w:ascii="Book Antiqua" w:hAnsi="Book Antiqua"/>
        </w:rPr>
        <w:t xml:space="preserve"> 2014; </w:t>
      </w:r>
      <w:r w:rsidRPr="00E71934">
        <w:rPr>
          <w:rFonts w:ascii="Book Antiqua" w:hAnsi="Book Antiqua"/>
          <w:b/>
          <w:bCs/>
        </w:rPr>
        <w:t>96</w:t>
      </w:r>
      <w:r w:rsidRPr="00E71934">
        <w:rPr>
          <w:rFonts w:ascii="Book Antiqua" w:hAnsi="Book Antiqua"/>
        </w:rPr>
        <w:t>: 1910-1916 [PMID: 25410510 DOI: 10.2106/JBJS.M.01558]</w:t>
      </w:r>
    </w:p>
    <w:p w14:paraId="1A0C7E2E"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17 </w:t>
      </w:r>
      <w:proofErr w:type="spellStart"/>
      <w:r w:rsidRPr="00E71934">
        <w:rPr>
          <w:rFonts w:ascii="Book Antiqua" w:hAnsi="Book Antiqua"/>
          <w:b/>
          <w:bCs/>
        </w:rPr>
        <w:t>Luengo</w:t>
      </w:r>
      <w:proofErr w:type="spellEnd"/>
      <w:r w:rsidRPr="00E71934">
        <w:rPr>
          <w:rFonts w:ascii="Book Antiqua" w:hAnsi="Book Antiqua"/>
          <w:b/>
          <w:bCs/>
        </w:rPr>
        <w:t>-Alonso G</w:t>
      </w:r>
      <w:r w:rsidRPr="00E71934">
        <w:rPr>
          <w:rFonts w:ascii="Book Antiqua" w:hAnsi="Book Antiqua"/>
        </w:rPr>
        <w:t>, Pérez-</w:t>
      </w:r>
      <w:proofErr w:type="spellStart"/>
      <w:r w:rsidRPr="00E71934">
        <w:rPr>
          <w:rFonts w:ascii="Book Antiqua" w:hAnsi="Book Antiqua"/>
        </w:rPr>
        <w:t>Tabernero</w:t>
      </w:r>
      <w:proofErr w:type="spellEnd"/>
      <w:r w:rsidRPr="00E71934">
        <w:rPr>
          <w:rFonts w:ascii="Book Antiqua" w:hAnsi="Book Antiqua"/>
        </w:rPr>
        <w:t xml:space="preserve"> FG, Tovar-</w:t>
      </w:r>
      <w:proofErr w:type="spellStart"/>
      <w:r w:rsidRPr="00E71934">
        <w:rPr>
          <w:rFonts w:ascii="Book Antiqua" w:hAnsi="Book Antiqua"/>
        </w:rPr>
        <w:t>Bazaga</w:t>
      </w:r>
      <w:proofErr w:type="spellEnd"/>
      <w:r w:rsidRPr="00E71934">
        <w:rPr>
          <w:rFonts w:ascii="Book Antiqua" w:hAnsi="Book Antiqua"/>
        </w:rPr>
        <w:t xml:space="preserve"> M, </w:t>
      </w:r>
      <w:proofErr w:type="spellStart"/>
      <w:r w:rsidRPr="00E71934">
        <w:rPr>
          <w:rFonts w:ascii="Book Antiqua" w:hAnsi="Book Antiqua"/>
        </w:rPr>
        <w:t>Arguello</w:t>
      </w:r>
      <w:proofErr w:type="spellEnd"/>
      <w:r w:rsidRPr="00E71934">
        <w:rPr>
          <w:rFonts w:ascii="Book Antiqua" w:hAnsi="Book Antiqua"/>
        </w:rPr>
        <w:t xml:space="preserve">-Cuenca JM, Calvo E. Critical adjustments in a department of </w:t>
      </w:r>
      <w:proofErr w:type="spellStart"/>
      <w:r w:rsidRPr="00E71934">
        <w:rPr>
          <w:rFonts w:ascii="Book Antiqua" w:hAnsi="Book Antiqua"/>
        </w:rPr>
        <w:t>orthopaedics</w:t>
      </w:r>
      <w:proofErr w:type="spellEnd"/>
      <w:r w:rsidRPr="00E71934">
        <w:rPr>
          <w:rFonts w:ascii="Book Antiqua" w:hAnsi="Book Antiqua"/>
        </w:rPr>
        <w:t xml:space="preserve"> through the COVID-19 pandemic. </w:t>
      </w:r>
      <w:proofErr w:type="spellStart"/>
      <w:r w:rsidRPr="00E71934">
        <w:rPr>
          <w:rFonts w:ascii="Book Antiqua" w:hAnsi="Book Antiqua"/>
          <w:i/>
          <w:iCs/>
        </w:rPr>
        <w:t>Int</w:t>
      </w:r>
      <w:proofErr w:type="spellEnd"/>
      <w:r w:rsidRPr="00E71934">
        <w:rPr>
          <w:rFonts w:ascii="Book Antiqua" w:hAnsi="Book Antiqua"/>
          <w:i/>
          <w:iCs/>
        </w:rPr>
        <w:t xml:space="preserve"> </w:t>
      </w:r>
      <w:proofErr w:type="spellStart"/>
      <w:r w:rsidRPr="00E71934">
        <w:rPr>
          <w:rFonts w:ascii="Book Antiqua" w:hAnsi="Book Antiqua"/>
          <w:i/>
          <w:iCs/>
        </w:rPr>
        <w:t>Orthop</w:t>
      </w:r>
      <w:proofErr w:type="spellEnd"/>
      <w:r w:rsidRPr="00E71934">
        <w:rPr>
          <w:rFonts w:ascii="Book Antiqua" w:hAnsi="Book Antiqua"/>
        </w:rPr>
        <w:t xml:space="preserve"> 2020; </w:t>
      </w:r>
      <w:r w:rsidRPr="00E71934">
        <w:rPr>
          <w:rFonts w:ascii="Book Antiqua" w:hAnsi="Book Antiqua"/>
          <w:b/>
          <w:bCs/>
        </w:rPr>
        <w:t>44</w:t>
      </w:r>
      <w:r w:rsidRPr="00E71934">
        <w:rPr>
          <w:rFonts w:ascii="Book Antiqua" w:hAnsi="Book Antiqua"/>
        </w:rPr>
        <w:t>: 1557-1564 [PMID: 32474718 DOI: 10.1007/s00264-020-04647-1]</w:t>
      </w:r>
    </w:p>
    <w:p w14:paraId="6C51744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18 </w:t>
      </w:r>
      <w:proofErr w:type="spellStart"/>
      <w:r w:rsidRPr="00E71934">
        <w:rPr>
          <w:rFonts w:ascii="Book Antiqua" w:hAnsi="Book Antiqua"/>
          <w:b/>
          <w:bCs/>
        </w:rPr>
        <w:t>Rohman</w:t>
      </w:r>
      <w:proofErr w:type="spellEnd"/>
      <w:r w:rsidRPr="00E71934">
        <w:rPr>
          <w:rFonts w:ascii="Book Antiqua" w:hAnsi="Book Antiqua"/>
          <w:b/>
          <w:bCs/>
        </w:rPr>
        <w:t xml:space="preserve"> L</w:t>
      </w:r>
      <w:r w:rsidRPr="00E71934">
        <w:rPr>
          <w:rFonts w:ascii="Book Antiqua" w:hAnsi="Book Antiqua"/>
        </w:rPr>
        <w:t xml:space="preserve">, </w:t>
      </w:r>
      <w:proofErr w:type="spellStart"/>
      <w:r w:rsidRPr="00E71934">
        <w:rPr>
          <w:rFonts w:ascii="Book Antiqua" w:hAnsi="Book Antiqua"/>
        </w:rPr>
        <w:t>Maruswezki</w:t>
      </w:r>
      <w:proofErr w:type="spellEnd"/>
      <w:r w:rsidRPr="00E71934">
        <w:rPr>
          <w:rFonts w:ascii="Book Antiqua" w:hAnsi="Book Antiqua"/>
        </w:rPr>
        <w:t xml:space="preserve"> D, Boyce Cam N. The impact of a text messaging service on </w:t>
      </w:r>
      <w:proofErr w:type="spellStart"/>
      <w:r w:rsidRPr="00E71934">
        <w:rPr>
          <w:rFonts w:ascii="Book Antiqua" w:hAnsi="Book Antiqua"/>
        </w:rPr>
        <w:t>orthopaedic</w:t>
      </w:r>
      <w:proofErr w:type="spellEnd"/>
      <w:r w:rsidRPr="00E71934">
        <w:rPr>
          <w:rFonts w:ascii="Book Antiqua" w:hAnsi="Book Antiqua"/>
        </w:rPr>
        <w:t xml:space="preserve"> clinic Did Not Attend rates. </w:t>
      </w:r>
      <w:r w:rsidRPr="00E71934">
        <w:rPr>
          <w:rFonts w:ascii="Book Antiqua" w:hAnsi="Book Antiqua"/>
          <w:i/>
          <w:iCs/>
        </w:rPr>
        <w:t xml:space="preserve">J </w:t>
      </w:r>
      <w:proofErr w:type="spellStart"/>
      <w:r w:rsidRPr="00E71934">
        <w:rPr>
          <w:rFonts w:ascii="Book Antiqua" w:hAnsi="Book Antiqua"/>
          <w:i/>
          <w:iCs/>
        </w:rPr>
        <w:t>Telemed</w:t>
      </w:r>
      <w:proofErr w:type="spellEnd"/>
      <w:r w:rsidRPr="00E71934">
        <w:rPr>
          <w:rFonts w:ascii="Book Antiqua" w:hAnsi="Book Antiqua"/>
          <w:i/>
          <w:iCs/>
        </w:rPr>
        <w:t xml:space="preserve"> Telecare</w:t>
      </w:r>
      <w:r w:rsidRPr="00E71934">
        <w:rPr>
          <w:rFonts w:ascii="Book Antiqua" w:hAnsi="Book Antiqua"/>
        </w:rPr>
        <w:t xml:space="preserve"> 2015; </w:t>
      </w:r>
      <w:r w:rsidRPr="00E71934">
        <w:rPr>
          <w:rFonts w:ascii="Book Antiqua" w:hAnsi="Book Antiqua"/>
          <w:b/>
          <w:bCs/>
        </w:rPr>
        <w:t>21</w:t>
      </w:r>
      <w:r w:rsidRPr="00E71934">
        <w:rPr>
          <w:rFonts w:ascii="Book Antiqua" w:hAnsi="Book Antiqua"/>
        </w:rPr>
        <w:t>: 408-413 [PMID: 26026176 DOI: 10.1177/1357633X15583778]</w:t>
      </w:r>
    </w:p>
    <w:p w14:paraId="0BE722F6"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lastRenderedPageBreak/>
        <w:t xml:space="preserve">19 </w:t>
      </w:r>
      <w:r w:rsidRPr="00E71934">
        <w:rPr>
          <w:rFonts w:ascii="Book Antiqua" w:hAnsi="Book Antiqua"/>
          <w:b/>
          <w:bCs/>
        </w:rPr>
        <w:t>van Galen LS</w:t>
      </w:r>
      <w:r w:rsidRPr="00E71934">
        <w:rPr>
          <w:rFonts w:ascii="Book Antiqua" w:hAnsi="Book Antiqua"/>
        </w:rPr>
        <w:t xml:space="preserve">, Car J. Telephone consultations. </w:t>
      </w:r>
      <w:r w:rsidRPr="00E71934">
        <w:rPr>
          <w:rFonts w:ascii="Book Antiqua" w:hAnsi="Book Antiqua"/>
          <w:i/>
          <w:iCs/>
        </w:rPr>
        <w:t>BMJ</w:t>
      </w:r>
      <w:r w:rsidRPr="00E71934">
        <w:rPr>
          <w:rFonts w:ascii="Book Antiqua" w:hAnsi="Book Antiqua"/>
        </w:rPr>
        <w:t xml:space="preserve"> 2018; </w:t>
      </w:r>
      <w:r w:rsidRPr="00E71934">
        <w:rPr>
          <w:rFonts w:ascii="Book Antiqua" w:hAnsi="Book Antiqua"/>
          <w:b/>
          <w:bCs/>
        </w:rPr>
        <w:t>360</w:t>
      </w:r>
      <w:r w:rsidRPr="00E71934">
        <w:rPr>
          <w:rFonts w:ascii="Book Antiqua" w:hAnsi="Book Antiqua"/>
        </w:rPr>
        <w:t>: k1047 [PMID: 29599197 DOI: 10.1136/bmj.k1047]</w:t>
      </w:r>
    </w:p>
    <w:p w14:paraId="3D34F662"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20 </w:t>
      </w:r>
      <w:proofErr w:type="spellStart"/>
      <w:r w:rsidRPr="00E71934">
        <w:rPr>
          <w:rFonts w:ascii="Book Antiqua" w:hAnsi="Book Antiqua"/>
          <w:b/>
          <w:bCs/>
        </w:rPr>
        <w:t>Iyengar</w:t>
      </w:r>
      <w:proofErr w:type="spellEnd"/>
      <w:r w:rsidRPr="00E71934">
        <w:rPr>
          <w:rFonts w:ascii="Book Antiqua" w:hAnsi="Book Antiqua"/>
          <w:b/>
          <w:bCs/>
        </w:rPr>
        <w:t xml:space="preserve"> K</w:t>
      </w:r>
      <w:r w:rsidRPr="005F33CF">
        <w:rPr>
          <w:rFonts w:ascii="Book Antiqua" w:hAnsi="Book Antiqua"/>
        </w:rPr>
        <w:t>,</w:t>
      </w:r>
      <w:r w:rsidRPr="00E71934">
        <w:rPr>
          <w:rFonts w:ascii="Book Antiqua" w:hAnsi="Book Antiqua"/>
        </w:rPr>
        <w:t xml:space="preserve"> El-</w:t>
      </w:r>
      <w:proofErr w:type="spellStart"/>
      <w:r w:rsidRPr="00E71934">
        <w:rPr>
          <w:rFonts w:ascii="Book Antiqua" w:hAnsi="Book Antiqua"/>
        </w:rPr>
        <w:t>Nahas</w:t>
      </w:r>
      <w:proofErr w:type="spellEnd"/>
      <w:r w:rsidRPr="00E71934">
        <w:rPr>
          <w:rFonts w:ascii="Book Antiqua" w:hAnsi="Book Antiqua"/>
        </w:rPr>
        <w:t xml:space="preserve"> W. A brief guide to tel</w:t>
      </w:r>
      <w:r w:rsidR="005E5441" w:rsidRPr="00E71934">
        <w:rPr>
          <w:rFonts w:ascii="Book Antiqua" w:hAnsi="Book Antiqua"/>
        </w:rPr>
        <w:t xml:space="preserve">ephone medical consultation. </w:t>
      </w:r>
      <w:r w:rsidR="005E5441" w:rsidRPr="00E71934">
        <w:rPr>
          <w:rFonts w:ascii="Book Antiqua" w:hAnsi="Book Antiqua"/>
          <w:i/>
        </w:rPr>
        <w:t>Br J</w:t>
      </w:r>
      <w:r w:rsidRPr="00E71934">
        <w:rPr>
          <w:rFonts w:ascii="Book Antiqua" w:hAnsi="Book Antiqua"/>
          <w:i/>
        </w:rPr>
        <w:t xml:space="preserve"> Health Care </w:t>
      </w:r>
      <w:proofErr w:type="spellStart"/>
      <w:r w:rsidRPr="00E71934">
        <w:rPr>
          <w:rFonts w:ascii="Book Antiqua" w:hAnsi="Book Antiqua"/>
          <w:i/>
        </w:rPr>
        <w:t>Manag</w:t>
      </w:r>
      <w:proofErr w:type="spellEnd"/>
      <w:r w:rsidR="005E5441" w:rsidRPr="00E71934">
        <w:rPr>
          <w:rFonts w:ascii="Book Antiqua" w:hAnsi="Book Antiqua"/>
        </w:rPr>
        <w:t xml:space="preserve"> 2020; </w:t>
      </w:r>
      <w:r w:rsidR="005E5441" w:rsidRPr="005F33CF">
        <w:rPr>
          <w:rFonts w:ascii="Book Antiqua" w:hAnsi="Book Antiqua"/>
          <w:b/>
          <w:bCs/>
        </w:rPr>
        <w:t>26</w:t>
      </w:r>
      <w:r w:rsidR="005E5441" w:rsidRPr="00E71934">
        <w:rPr>
          <w:rFonts w:ascii="Book Antiqua" w:hAnsi="Book Antiqua"/>
        </w:rPr>
        <w:t xml:space="preserve">: 1-3 </w:t>
      </w:r>
      <w:r w:rsidRPr="00E71934">
        <w:rPr>
          <w:rFonts w:ascii="Book Antiqua" w:hAnsi="Book Antiqua"/>
        </w:rPr>
        <w:t>[DOI: 10.12968/bjhc.2020.0032]</w:t>
      </w:r>
    </w:p>
    <w:p w14:paraId="33DCDE3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21 </w:t>
      </w:r>
      <w:r w:rsidRPr="00E71934">
        <w:rPr>
          <w:rFonts w:ascii="Book Antiqua" w:hAnsi="Book Antiqua"/>
          <w:b/>
          <w:bCs/>
        </w:rPr>
        <w:t>Gilbert AW</w:t>
      </w:r>
      <w:r w:rsidRPr="00E71934">
        <w:rPr>
          <w:rFonts w:ascii="Book Antiqua" w:hAnsi="Book Antiqua"/>
        </w:rPr>
        <w:t xml:space="preserve">, </w:t>
      </w:r>
      <w:proofErr w:type="spellStart"/>
      <w:r w:rsidRPr="00E71934">
        <w:rPr>
          <w:rFonts w:ascii="Book Antiqua" w:hAnsi="Book Antiqua"/>
        </w:rPr>
        <w:t>Jaggi</w:t>
      </w:r>
      <w:proofErr w:type="spellEnd"/>
      <w:r w:rsidRPr="00E71934">
        <w:rPr>
          <w:rFonts w:ascii="Book Antiqua" w:hAnsi="Book Antiqua"/>
        </w:rPr>
        <w:t xml:space="preserve"> A, May CR. What is the patient acceptability of real time 1:1 videoconferencing in an </w:t>
      </w:r>
      <w:proofErr w:type="spellStart"/>
      <w:r w:rsidRPr="00E71934">
        <w:rPr>
          <w:rFonts w:ascii="Book Antiqua" w:hAnsi="Book Antiqua"/>
        </w:rPr>
        <w:t>orthopaedics</w:t>
      </w:r>
      <w:proofErr w:type="spellEnd"/>
      <w:r w:rsidRPr="00E71934">
        <w:rPr>
          <w:rFonts w:ascii="Book Antiqua" w:hAnsi="Book Antiqua"/>
        </w:rPr>
        <w:t xml:space="preserve"> setting? A systematic review. </w:t>
      </w:r>
      <w:r w:rsidRPr="00E71934">
        <w:rPr>
          <w:rFonts w:ascii="Book Antiqua" w:hAnsi="Book Antiqua"/>
          <w:i/>
          <w:iCs/>
        </w:rPr>
        <w:t>Physiotherapy</w:t>
      </w:r>
      <w:r w:rsidRPr="00E71934">
        <w:rPr>
          <w:rFonts w:ascii="Book Antiqua" w:hAnsi="Book Antiqua"/>
        </w:rPr>
        <w:t xml:space="preserve"> 2018; </w:t>
      </w:r>
      <w:r w:rsidRPr="00E71934">
        <w:rPr>
          <w:rFonts w:ascii="Book Antiqua" w:hAnsi="Book Antiqua"/>
          <w:b/>
          <w:bCs/>
        </w:rPr>
        <w:t>104</w:t>
      </w:r>
      <w:r w:rsidRPr="00E71934">
        <w:rPr>
          <w:rFonts w:ascii="Book Antiqua" w:hAnsi="Book Antiqua"/>
        </w:rPr>
        <w:t>: 178-186 [PMID: 29361298 DOI: 10.1016/j.physio.2017.11.217]</w:t>
      </w:r>
    </w:p>
    <w:p w14:paraId="3B461BA1"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22 </w:t>
      </w:r>
      <w:proofErr w:type="spellStart"/>
      <w:r w:rsidRPr="00E71934">
        <w:rPr>
          <w:rFonts w:ascii="Book Antiqua" w:hAnsi="Book Antiqua"/>
          <w:b/>
          <w:bCs/>
        </w:rPr>
        <w:t>Greenhalgh</w:t>
      </w:r>
      <w:proofErr w:type="spellEnd"/>
      <w:r w:rsidRPr="00E71934">
        <w:rPr>
          <w:rFonts w:ascii="Book Antiqua" w:hAnsi="Book Antiqua"/>
          <w:b/>
          <w:bCs/>
        </w:rPr>
        <w:t xml:space="preserve"> T</w:t>
      </w:r>
      <w:r w:rsidRPr="00E71934">
        <w:rPr>
          <w:rFonts w:ascii="Book Antiqua" w:hAnsi="Book Antiqua"/>
        </w:rPr>
        <w:t xml:space="preserve">, </w:t>
      </w:r>
      <w:proofErr w:type="spellStart"/>
      <w:r w:rsidRPr="00E71934">
        <w:rPr>
          <w:rFonts w:ascii="Book Antiqua" w:hAnsi="Book Antiqua"/>
        </w:rPr>
        <w:t>Wherton</w:t>
      </w:r>
      <w:proofErr w:type="spellEnd"/>
      <w:r w:rsidRPr="00E71934">
        <w:rPr>
          <w:rFonts w:ascii="Book Antiqua" w:hAnsi="Book Antiqua"/>
        </w:rPr>
        <w:t xml:space="preserve"> J, Shaw S, Morrison C. Video consultations for covid-19. </w:t>
      </w:r>
      <w:r w:rsidRPr="00E71934">
        <w:rPr>
          <w:rFonts w:ascii="Book Antiqua" w:hAnsi="Book Antiqua"/>
          <w:i/>
          <w:iCs/>
        </w:rPr>
        <w:t>BMJ</w:t>
      </w:r>
      <w:r w:rsidRPr="00E71934">
        <w:rPr>
          <w:rFonts w:ascii="Book Antiqua" w:hAnsi="Book Antiqua"/>
        </w:rPr>
        <w:t xml:space="preserve"> 2020; </w:t>
      </w:r>
      <w:r w:rsidRPr="00E71934">
        <w:rPr>
          <w:rFonts w:ascii="Book Antiqua" w:hAnsi="Book Antiqua"/>
          <w:b/>
          <w:bCs/>
        </w:rPr>
        <w:t>368</w:t>
      </w:r>
      <w:r w:rsidRPr="00E71934">
        <w:rPr>
          <w:rFonts w:ascii="Book Antiqua" w:hAnsi="Book Antiqua"/>
        </w:rPr>
        <w:t>: m998 [PMID: 32165352 DOI: 10.1136/bmj.m998]</w:t>
      </w:r>
    </w:p>
    <w:p w14:paraId="0B9ED10C"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23 </w:t>
      </w:r>
      <w:r w:rsidRPr="00E71934">
        <w:rPr>
          <w:rFonts w:ascii="Book Antiqua" w:hAnsi="Book Antiqua"/>
          <w:b/>
          <w:bCs/>
        </w:rPr>
        <w:t>Jiwa M</w:t>
      </w:r>
      <w:r w:rsidRPr="00E71934">
        <w:rPr>
          <w:rFonts w:ascii="Book Antiqua" w:hAnsi="Book Antiqua"/>
        </w:rPr>
        <w:t xml:space="preserve">, Freeman J, Coleman M, </w:t>
      </w:r>
      <w:proofErr w:type="spellStart"/>
      <w:r w:rsidRPr="00E71934">
        <w:rPr>
          <w:rFonts w:ascii="Book Antiqua" w:hAnsi="Book Antiqua"/>
        </w:rPr>
        <w:t>Joesbury</w:t>
      </w:r>
      <w:proofErr w:type="spellEnd"/>
      <w:r w:rsidRPr="00E71934">
        <w:rPr>
          <w:rFonts w:ascii="Book Antiqua" w:hAnsi="Book Antiqua"/>
        </w:rPr>
        <w:t xml:space="preserve"> H. Do older patients feel able to cope with illness following telephone consultations? A multi-practice survey in the UK. </w:t>
      </w:r>
      <w:proofErr w:type="spellStart"/>
      <w:r w:rsidRPr="00E71934">
        <w:rPr>
          <w:rFonts w:ascii="Book Antiqua" w:hAnsi="Book Antiqua"/>
          <w:i/>
          <w:iCs/>
        </w:rPr>
        <w:t>Curr</w:t>
      </w:r>
      <w:proofErr w:type="spellEnd"/>
      <w:r w:rsidRPr="00E71934">
        <w:rPr>
          <w:rFonts w:ascii="Book Antiqua" w:hAnsi="Book Antiqua"/>
          <w:i/>
          <w:iCs/>
        </w:rPr>
        <w:t xml:space="preserve"> Med Res </w:t>
      </w:r>
      <w:proofErr w:type="spellStart"/>
      <w:r w:rsidRPr="00E71934">
        <w:rPr>
          <w:rFonts w:ascii="Book Antiqua" w:hAnsi="Book Antiqua"/>
          <w:i/>
          <w:iCs/>
        </w:rPr>
        <w:t>Opin</w:t>
      </w:r>
      <w:proofErr w:type="spellEnd"/>
      <w:r w:rsidRPr="00E71934">
        <w:rPr>
          <w:rFonts w:ascii="Book Antiqua" w:hAnsi="Book Antiqua"/>
        </w:rPr>
        <w:t xml:space="preserve"> 2005; </w:t>
      </w:r>
      <w:r w:rsidRPr="00E71934">
        <w:rPr>
          <w:rFonts w:ascii="Book Antiqua" w:hAnsi="Book Antiqua"/>
          <w:b/>
          <w:bCs/>
        </w:rPr>
        <w:t>21</w:t>
      </w:r>
      <w:r w:rsidRPr="00E71934">
        <w:rPr>
          <w:rFonts w:ascii="Book Antiqua" w:hAnsi="Book Antiqua"/>
        </w:rPr>
        <w:t>: 339-344 [PMID: 15811201 DOI: 10.1185/030079905X26225]</w:t>
      </w:r>
    </w:p>
    <w:p w14:paraId="66C67FDD" w14:textId="4BC829CC"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24 </w:t>
      </w:r>
      <w:r w:rsidRPr="00E71934">
        <w:rPr>
          <w:rFonts w:ascii="Book Antiqua" w:hAnsi="Book Antiqua"/>
          <w:b/>
          <w:bCs/>
          <w:highlight w:val="yellow"/>
        </w:rPr>
        <w:t>Likert</w:t>
      </w:r>
      <w:r w:rsidRPr="00E71934">
        <w:rPr>
          <w:rFonts w:ascii="Book Antiqua" w:hAnsi="Book Antiqua"/>
          <w:highlight w:val="yellow"/>
        </w:rPr>
        <w:t xml:space="preserve"> </w:t>
      </w:r>
      <w:r w:rsidRPr="00E71934">
        <w:rPr>
          <w:rFonts w:ascii="Book Antiqua" w:hAnsi="Book Antiqua"/>
          <w:b/>
          <w:highlight w:val="yellow"/>
        </w:rPr>
        <w:t>R</w:t>
      </w:r>
      <w:r w:rsidRPr="005F33CF">
        <w:rPr>
          <w:rFonts w:ascii="Book Antiqua" w:hAnsi="Book Antiqua"/>
          <w:bCs/>
          <w:highlight w:val="yellow"/>
        </w:rPr>
        <w:t>.</w:t>
      </w:r>
      <w:r w:rsidRPr="00E71934">
        <w:rPr>
          <w:rFonts w:ascii="Book Antiqua" w:hAnsi="Book Antiqua"/>
          <w:highlight w:val="yellow"/>
        </w:rPr>
        <w:t xml:space="preserve"> A technique for the measurement of attitudes. New York: The Science Press; 1932</w:t>
      </w:r>
    </w:p>
    <w:p w14:paraId="68243E90" w14:textId="77777777" w:rsidR="00A77B3E" w:rsidRPr="00E71934" w:rsidRDefault="005E5441" w:rsidP="00E71934">
      <w:pPr>
        <w:snapToGrid w:val="0"/>
        <w:spacing w:line="360" w:lineRule="auto"/>
        <w:jc w:val="both"/>
        <w:rPr>
          <w:rFonts w:ascii="Book Antiqua" w:hAnsi="Book Antiqua"/>
        </w:rPr>
      </w:pPr>
      <w:r w:rsidRPr="00E71934">
        <w:rPr>
          <w:rFonts w:ascii="Book Antiqua" w:hAnsi="Book Antiqua"/>
        </w:rPr>
        <w:br w:type="page"/>
      </w:r>
      <w:r w:rsidR="00DE7C2A" w:rsidRPr="00E71934">
        <w:rPr>
          <w:rFonts w:ascii="Book Antiqua" w:eastAsia="Book Antiqua" w:hAnsi="Book Antiqua" w:cs="Book Antiqua"/>
          <w:b/>
          <w:color w:val="000000"/>
        </w:rPr>
        <w:lastRenderedPageBreak/>
        <w:t>Footnotes</w:t>
      </w:r>
    </w:p>
    <w:p w14:paraId="51810F20"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Institutional review board statement: </w:t>
      </w:r>
      <w:bookmarkStart w:id="59" w:name="OLE_LINK52"/>
      <w:bookmarkStart w:id="60" w:name="OLE_LINK53"/>
      <w:r w:rsidRPr="00E71934">
        <w:rPr>
          <w:rFonts w:ascii="Book Antiqua" w:eastAsia="Book Antiqua" w:hAnsi="Book Antiqua" w:cs="Book Antiqua"/>
          <w:color w:val="000000"/>
        </w:rPr>
        <w:t xml:space="preserve">This study was reviewed by the Research and Ethics Committee at the </w:t>
      </w:r>
      <w:proofErr w:type="spellStart"/>
      <w:r w:rsidRPr="00E71934">
        <w:rPr>
          <w:rFonts w:ascii="Book Antiqua" w:eastAsia="Book Antiqua" w:hAnsi="Book Antiqua" w:cs="Book Antiqua"/>
          <w:color w:val="000000"/>
        </w:rPr>
        <w:t>Basildon</w:t>
      </w:r>
      <w:proofErr w:type="spellEnd"/>
      <w:r w:rsidRPr="00E71934">
        <w:rPr>
          <w:rFonts w:ascii="Book Antiqua" w:eastAsia="Book Antiqua" w:hAnsi="Book Antiqua" w:cs="Book Antiqua"/>
          <w:color w:val="000000"/>
        </w:rPr>
        <w:t xml:space="preserve"> </w:t>
      </w:r>
      <w:r w:rsidR="005E5441" w:rsidRPr="00E71934">
        <w:rPr>
          <w:rFonts w:ascii="Book Antiqua" w:eastAsia="Book Antiqua" w:hAnsi="Book Antiqua" w:cs="Book Antiqua"/>
          <w:color w:val="000000"/>
        </w:rPr>
        <w:t>and</w:t>
      </w:r>
      <w:r w:rsidRPr="00E71934">
        <w:rPr>
          <w:rFonts w:ascii="Book Antiqua" w:eastAsia="Book Antiqua" w:hAnsi="Book Antiqua" w:cs="Book Antiqua"/>
          <w:color w:val="000000"/>
        </w:rPr>
        <w:t xml:space="preserve"> </w:t>
      </w:r>
      <w:proofErr w:type="spellStart"/>
      <w:r w:rsidRPr="00E71934">
        <w:rPr>
          <w:rFonts w:ascii="Book Antiqua" w:eastAsia="Book Antiqua" w:hAnsi="Book Antiqua" w:cs="Book Antiqua"/>
          <w:color w:val="000000"/>
        </w:rPr>
        <w:t>Thurrock</w:t>
      </w:r>
      <w:proofErr w:type="spellEnd"/>
      <w:r w:rsidRPr="00E71934">
        <w:rPr>
          <w:rFonts w:ascii="Book Antiqua" w:eastAsia="Book Antiqua" w:hAnsi="Book Antiqua" w:cs="Book Antiqua"/>
          <w:color w:val="000000"/>
        </w:rPr>
        <w:t xml:space="preserve"> University Hospitals NHS Foundation Trust who felt this study did not require ethical approval.</w:t>
      </w:r>
    </w:p>
    <w:bookmarkEnd w:id="59"/>
    <w:bookmarkEnd w:id="60"/>
    <w:p w14:paraId="5F2E1F48" w14:textId="77777777" w:rsidR="00A77B3E" w:rsidRPr="00E71934" w:rsidRDefault="00A77B3E" w:rsidP="00E71934">
      <w:pPr>
        <w:snapToGrid w:val="0"/>
        <w:spacing w:line="360" w:lineRule="auto"/>
        <w:jc w:val="both"/>
        <w:rPr>
          <w:rFonts w:ascii="Book Antiqua" w:hAnsi="Book Antiqua"/>
        </w:rPr>
      </w:pPr>
    </w:p>
    <w:p w14:paraId="0772F32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Informed consent statement: </w:t>
      </w:r>
      <w:r w:rsidRPr="00E71934">
        <w:rPr>
          <w:rFonts w:ascii="Book Antiqua" w:eastAsia="Book Antiqua" w:hAnsi="Book Antiqua" w:cs="Book Antiqua"/>
          <w:color w:val="000000"/>
        </w:rPr>
        <w:t>All subjects involved in the study gave their informed consent verbally.</w:t>
      </w:r>
    </w:p>
    <w:p w14:paraId="5FE6415B" w14:textId="77777777" w:rsidR="00A77B3E" w:rsidRPr="00E71934" w:rsidRDefault="00A77B3E" w:rsidP="00E71934">
      <w:pPr>
        <w:snapToGrid w:val="0"/>
        <w:spacing w:line="360" w:lineRule="auto"/>
        <w:jc w:val="both"/>
        <w:rPr>
          <w:rFonts w:ascii="Book Antiqua" w:hAnsi="Book Antiqua"/>
        </w:rPr>
      </w:pPr>
    </w:p>
    <w:p w14:paraId="1F66306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Conflict-of-interest statement: </w:t>
      </w:r>
      <w:r w:rsidRPr="00E71934">
        <w:rPr>
          <w:rFonts w:ascii="Book Antiqua" w:eastAsia="Book Antiqua" w:hAnsi="Book Antiqua" w:cs="Book Antiqua"/>
          <w:color w:val="000000"/>
        </w:rPr>
        <w:t xml:space="preserve">None of the authors had any conflicts of interest to declare. </w:t>
      </w:r>
    </w:p>
    <w:p w14:paraId="2E5AB76E" w14:textId="77777777" w:rsidR="00A77B3E" w:rsidRPr="00E71934" w:rsidRDefault="00A77B3E" w:rsidP="00E71934">
      <w:pPr>
        <w:snapToGrid w:val="0"/>
        <w:spacing w:line="360" w:lineRule="auto"/>
        <w:jc w:val="both"/>
        <w:rPr>
          <w:rFonts w:ascii="Book Antiqua" w:hAnsi="Book Antiqua"/>
        </w:rPr>
      </w:pPr>
    </w:p>
    <w:p w14:paraId="693BC7A8"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Data sharing statement: </w:t>
      </w:r>
      <w:bookmarkStart w:id="61" w:name="OLE_LINK54"/>
      <w:bookmarkStart w:id="62" w:name="OLE_LINK55"/>
      <w:r w:rsidRPr="00E71934">
        <w:rPr>
          <w:rFonts w:ascii="Book Antiqua" w:eastAsia="Book Antiqua" w:hAnsi="Book Antiqua" w:cs="Book Antiqua"/>
          <w:color w:val="000000"/>
          <w:shd w:val="clear" w:color="auto" w:fill="FFFFFF"/>
        </w:rPr>
        <w:t xml:space="preserve">Technical appendix, statistical code, and dataset available from the corresponding author at </w:t>
      </w:r>
      <w:hyperlink r:id="rId10" w:history="1">
        <w:r w:rsidRPr="00E71934">
          <w:rPr>
            <w:rFonts w:ascii="Book Antiqua" w:eastAsia="Book Antiqua" w:hAnsi="Book Antiqua" w:cs="Book Antiqua"/>
            <w:color w:val="000000"/>
            <w:u w:val="single" w:color="0563C1"/>
            <w:shd w:val="clear" w:color="auto" w:fill="FFFFFF"/>
          </w:rPr>
          <w:t>anuhya.vusirikala@nhs.net</w:t>
        </w:r>
      </w:hyperlink>
      <w:r w:rsidRPr="00E71934">
        <w:rPr>
          <w:rFonts w:ascii="Book Antiqua" w:eastAsia="Book Antiqua" w:hAnsi="Book Antiqua" w:cs="Book Antiqua"/>
          <w:color w:val="000000"/>
          <w:shd w:val="clear" w:color="auto" w:fill="FFFFFF"/>
        </w:rPr>
        <w:t>. Participants consent was not obtained but the presented data are anonymized and risk of identification is low</w:t>
      </w:r>
      <w:r w:rsidR="005E5441" w:rsidRPr="00E71934">
        <w:rPr>
          <w:rFonts w:ascii="Book Antiqua" w:eastAsia="Book Antiqua" w:hAnsi="Book Antiqua" w:cs="Book Antiqua"/>
          <w:color w:val="000000"/>
          <w:shd w:val="clear" w:color="auto" w:fill="FFFFFF"/>
        </w:rPr>
        <w:t>.</w:t>
      </w:r>
    </w:p>
    <w:bookmarkEnd w:id="61"/>
    <w:bookmarkEnd w:id="62"/>
    <w:p w14:paraId="356769EC" w14:textId="77777777" w:rsidR="00A77B3E" w:rsidRPr="00E71934" w:rsidRDefault="00A77B3E" w:rsidP="00E71934">
      <w:pPr>
        <w:snapToGrid w:val="0"/>
        <w:spacing w:line="360" w:lineRule="auto"/>
        <w:jc w:val="both"/>
        <w:rPr>
          <w:rFonts w:ascii="Book Antiqua" w:hAnsi="Book Antiqua"/>
        </w:rPr>
      </w:pPr>
    </w:p>
    <w:p w14:paraId="5B57602B"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STROBE statement: </w:t>
      </w:r>
      <w:bookmarkStart w:id="63" w:name="OLE_LINK56"/>
      <w:bookmarkStart w:id="64" w:name="OLE_LINK57"/>
      <w:r w:rsidRPr="00E71934">
        <w:rPr>
          <w:rFonts w:ascii="Book Antiqua" w:eastAsia="Book Antiqua" w:hAnsi="Book Antiqua" w:cs="Book Antiqua"/>
          <w:color w:val="000000"/>
        </w:rPr>
        <w:t>The authors have read the STROBE statement- checklist of items, and the manuscript were prepared and revised according to the STROBE Statement- checklist of items.</w:t>
      </w:r>
    </w:p>
    <w:bookmarkEnd w:id="63"/>
    <w:bookmarkEnd w:id="64"/>
    <w:p w14:paraId="42113EDE" w14:textId="77777777" w:rsidR="00A77B3E" w:rsidRPr="00E71934" w:rsidRDefault="00A77B3E" w:rsidP="00E71934">
      <w:pPr>
        <w:snapToGrid w:val="0"/>
        <w:spacing w:line="360" w:lineRule="auto"/>
        <w:jc w:val="both"/>
        <w:rPr>
          <w:rFonts w:ascii="Book Antiqua" w:hAnsi="Book Antiqua"/>
        </w:rPr>
      </w:pPr>
    </w:p>
    <w:p w14:paraId="2AA59E0C"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Open-Access: </w:t>
      </w:r>
      <w:r w:rsidRPr="00E7193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1934">
        <w:rPr>
          <w:rFonts w:ascii="Book Antiqua" w:eastAsia="Book Antiqua" w:hAnsi="Book Antiqua" w:cs="Book Antiqua"/>
          <w:color w:val="000000"/>
        </w:rPr>
        <w:t>NonCommercial</w:t>
      </w:r>
      <w:proofErr w:type="spellEnd"/>
      <w:r w:rsidRPr="00E7193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ACEC35" w14:textId="77777777" w:rsidR="00A77B3E" w:rsidRPr="00E71934" w:rsidRDefault="00A77B3E" w:rsidP="00E71934">
      <w:pPr>
        <w:snapToGrid w:val="0"/>
        <w:spacing w:line="360" w:lineRule="auto"/>
        <w:jc w:val="both"/>
        <w:rPr>
          <w:rFonts w:ascii="Book Antiqua" w:hAnsi="Book Antiqua"/>
        </w:rPr>
      </w:pPr>
    </w:p>
    <w:p w14:paraId="3AEE696C"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Manuscript source: </w:t>
      </w:r>
      <w:r w:rsidRPr="00E71934">
        <w:rPr>
          <w:rFonts w:ascii="Book Antiqua" w:eastAsia="Book Antiqua" w:hAnsi="Book Antiqua" w:cs="Book Antiqua"/>
          <w:color w:val="000000"/>
        </w:rPr>
        <w:t xml:space="preserve">Unsolicited </w:t>
      </w:r>
      <w:r w:rsidR="005E5441" w:rsidRPr="00E71934">
        <w:rPr>
          <w:rFonts w:ascii="Book Antiqua" w:eastAsia="Book Antiqua" w:hAnsi="Book Antiqua" w:cs="Book Antiqua"/>
          <w:color w:val="000000"/>
        </w:rPr>
        <w:t>manuscript</w:t>
      </w:r>
    </w:p>
    <w:p w14:paraId="674F289A" w14:textId="77777777" w:rsidR="00A77B3E" w:rsidRPr="00E71934" w:rsidRDefault="00A77B3E" w:rsidP="00E71934">
      <w:pPr>
        <w:snapToGrid w:val="0"/>
        <w:spacing w:line="360" w:lineRule="auto"/>
        <w:jc w:val="both"/>
        <w:rPr>
          <w:rFonts w:ascii="Book Antiqua" w:hAnsi="Book Antiqua"/>
        </w:rPr>
      </w:pPr>
    </w:p>
    <w:p w14:paraId="62D58A0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Peer-review started: </w:t>
      </w:r>
      <w:r w:rsidRPr="00E71934">
        <w:rPr>
          <w:rFonts w:ascii="Book Antiqua" w:eastAsia="Book Antiqua" w:hAnsi="Book Antiqua" w:cs="Book Antiqua"/>
          <w:color w:val="000000"/>
        </w:rPr>
        <w:t>October 18, 2020</w:t>
      </w:r>
    </w:p>
    <w:p w14:paraId="351C8EC6"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First decision: </w:t>
      </w:r>
      <w:r w:rsidRPr="00E71934">
        <w:rPr>
          <w:rFonts w:ascii="Book Antiqua" w:eastAsia="Book Antiqua" w:hAnsi="Book Antiqua" w:cs="Book Antiqua"/>
          <w:color w:val="000000"/>
        </w:rPr>
        <w:t>November 18, 2020</w:t>
      </w:r>
    </w:p>
    <w:p w14:paraId="239E1B2C" w14:textId="59FB4449"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Article in press: </w:t>
      </w:r>
      <w:r w:rsidR="004D0B24" w:rsidRPr="00670AEC">
        <w:rPr>
          <w:rFonts w:ascii="Book Antiqua" w:eastAsia="Book Antiqua" w:hAnsi="Book Antiqua" w:cs="Book Antiqua"/>
          <w:color w:val="000000"/>
        </w:rPr>
        <w:t>December 16, 2020</w:t>
      </w:r>
    </w:p>
    <w:p w14:paraId="03852747" w14:textId="77777777" w:rsidR="00A77B3E" w:rsidRPr="00E71934" w:rsidRDefault="00A77B3E" w:rsidP="00E71934">
      <w:pPr>
        <w:snapToGrid w:val="0"/>
        <w:spacing w:line="360" w:lineRule="auto"/>
        <w:jc w:val="both"/>
        <w:rPr>
          <w:rFonts w:ascii="Book Antiqua" w:hAnsi="Book Antiqua"/>
        </w:rPr>
      </w:pPr>
    </w:p>
    <w:p w14:paraId="26407C6D"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Specialty type: </w:t>
      </w:r>
      <w:r w:rsidRPr="00E71934">
        <w:rPr>
          <w:rFonts w:ascii="Book Antiqua" w:eastAsia="Book Antiqua" w:hAnsi="Book Antiqua" w:cs="Book Antiqua"/>
          <w:color w:val="000000"/>
        </w:rPr>
        <w:t>Orthopedics</w:t>
      </w:r>
    </w:p>
    <w:p w14:paraId="12F22CD4"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Country/Territory of origin: </w:t>
      </w:r>
      <w:r w:rsidRPr="00E71934">
        <w:rPr>
          <w:rFonts w:ascii="Book Antiqua" w:eastAsia="Book Antiqua" w:hAnsi="Book Antiqua" w:cs="Book Antiqua"/>
          <w:color w:val="000000"/>
        </w:rPr>
        <w:t>United Kingdom</w:t>
      </w:r>
    </w:p>
    <w:p w14:paraId="6FAE829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Peer-review report’s scientific quality classification</w:t>
      </w:r>
    </w:p>
    <w:p w14:paraId="14D43F2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A (Excellent): 0</w:t>
      </w:r>
    </w:p>
    <w:p w14:paraId="2D86CD66"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B (Very good): 0</w:t>
      </w:r>
    </w:p>
    <w:p w14:paraId="278297ED"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C (Good): C</w:t>
      </w:r>
    </w:p>
    <w:p w14:paraId="580B18B7"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D (Fair): 0</w:t>
      </w:r>
    </w:p>
    <w:p w14:paraId="3CC01878"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E (Poor): 0</w:t>
      </w:r>
    </w:p>
    <w:p w14:paraId="30779454" w14:textId="77777777" w:rsidR="00A77B3E" w:rsidRPr="00E71934" w:rsidRDefault="00A77B3E" w:rsidP="00E71934">
      <w:pPr>
        <w:snapToGrid w:val="0"/>
        <w:spacing w:line="360" w:lineRule="auto"/>
        <w:jc w:val="both"/>
        <w:rPr>
          <w:rFonts w:ascii="Book Antiqua" w:hAnsi="Book Antiqua"/>
        </w:rPr>
      </w:pPr>
    </w:p>
    <w:p w14:paraId="76822118" w14:textId="4ACE8CF5" w:rsidR="00A77B3E" w:rsidRPr="00E71934" w:rsidRDefault="00DE7C2A" w:rsidP="00E71934">
      <w:pPr>
        <w:snapToGrid w:val="0"/>
        <w:spacing w:line="360" w:lineRule="auto"/>
        <w:jc w:val="both"/>
        <w:rPr>
          <w:rFonts w:ascii="Book Antiqua" w:eastAsia="Book Antiqua" w:hAnsi="Book Antiqua" w:cs="Book Antiqua"/>
          <w:b/>
          <w:color w:val="000000"/>
        </w:rPr>
      </w:pPr>
      <w:r w:rsidRPr="00E71934">
        <w:rPr>
          <w:rFonts w:ascii="Book Antiqua" w:eastAsia="Book Antiqua" w:hAnsi="Book Antiqua" w:cs="Book Antiqua"/>
          <w:b/>
          <w:color w:val="000000"/>
        </w:rPr>
        <w:t xml:space="preserve">P-Reviewer: </w:t>
      </w:r>
      <w:r w:rsidRPr="00E71934">
        <w:rPr>
          <w:rFonts w:ascii="Book Antiqua" w:eastAsia="Book Antiqua" w:hAnsi="Book Antiqua" w:cs="Book Antiqua"/>
          <w:color w:val="000000"/>
        </w:rPr>
        <w:t>Camacho S</w:t>
      </w:r>
      <w:r w:rsidRPr="00E71934">
        <w:rPr>
          <w:rFonts w:ascii="Book Antiqua" w:eastAsia="Book Antiqua" w:hAnsi="Book Antiqua" w:cs="Book Antiqua"/>
          <w:b/>
          <w:color w:val="000000"/>
        </w:rPr>
        <w:t xml:space="preserve"> S-Editor: </w:t>
      </w:r>
      <w:r w:rsidRPr="00E71934">
        <w:rPr>
          <w:rFonts w:ascii="Book Antiqua" w:eastAsia="Book Antiqua" w:hAnsi="Book Antiqua" w:cs="Book Antiqua"/>
          <w:color w:val="000000"/>
        </w:rPr>
        <w:t>Zhang L</w:t>
      </w:r>
      <w:r w:rsidR="00BC63E1" w:rsidRPr="00E71934">
        <w:rPr>
          <w:rFonts w:ascii="Book Antiqua" w:eastAsia="Book Antiqua" w:hAnsi="Book Antiqua" w:cs="Book Antiqua"/>
          <w:b/>
          <w:color w:val="000000"/>
        </w:rPr>
        <w:t xml:space="preserve"> L-Editor: </w:t>
      </w:r>
      <w:r w:rsidR="004D0B24" w:rsidRPr="004D0B24">
        <w:rPr>
          <w:rFonts w:ascii="Book Antiqua" w:hAnsi="Book Antiqua" w:cs="Book Antiqua" w:hint="eastAsia"/>
          <w:color w:val="000000"/>
          <w:lang w:eastAsia="zh-CN"/>
        </w:rPr>
        <w:t>A</w:t>
      </w:r>
      <w:r w:rsidR="004D0B24">
        <w:rPr>
          <w:rFonts w:ascii="Book Antiqua" w:hAnsi="Book Antiqua" w:cs="Book Antiqua" w:hint="eastAsia"/>
          <w:b/>
          <w:color w:val="000000"/>
          <w:lang w:eastAsia="zh-CN"/>
        </w:rPr>
        <w:t xml:space="preserve"> </w:t>
      </w:r>
      <w:r w:rsidRPr="00E71934">
        <w:rPr>
          <w:rFonts w:ascii="Book Antiqua" w:eastAsia="Book Antiqua" w:hAnsi="Book Antiqua" w:cs="Book Antiqua"/>
          <w:b/>
          <w:color w:val="000000"/>
        </w:rPr>
        <w:t xml:space="preserve">P-Editor: </w:t>
      </w:r>
      <w:r w:rsidR="004D0B24" w:rsidRPr="00CC46DB">
        <w:rPr>
          <w:rFonts w:ascii="Book Antiqua" w:eastAsia="Book Antiqua" w:hAnsi="Book Antiqua" w:cs="Book Antiqua"/>
          <w:color w:val="000000"/>
        </w:rPr>
        <w:t>Xing YX</w:t>
      </w:r>
    </w:p>
    <w:p w14:paraId="793C99F7" w14:textId="77777777" w:rsidR="005E5441" w:rsidRPr="00E71934" w:rsidRDefault="005E5441" w:rsidP="00E71934">
      <w:pPr>
        <w:snapToGrid w:val="0"/>
        <w:spacing w:line="360" w:lineRule="auto"/>
        <w:jc w:val="both"/>
        <w:rPr>
          <w:rFonts w:ascii="Book Antiqua" w:hAnsi="Book Antiqua"/>
        </w:rPr>
        <w:sectPr w:rsidR="005E5441" w:rsidRPr="00E71934" w:rsidSect="00750471">
          <w:pgSz w:w="12240" w:h="15840"/>
          <w:pgMar w:top="1440" w:right="1800" w:bottom="1440" w:left="1800" w:header="720" w:footer="720" w:gutter="0"/>
          <w:cols w:space="720"/>
          <w:docGrid w:linePitch="360"/>
        </w:sectPr>
      </w:pPr>
    </w:p>
    <w:p w14:paraId="24EB8980"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lastRenderedPageBreak/>
        <w:t>Figure Legends</w:t>
      </w:r>
    </w:p>
    <w:p w14:paraId="7B06B535" w14:textId="77777777" w:rsidR="005E5441" w:rsidRPr="00E71934" w:rsidRDefault="00FD10B1" w:rsidP="00E71934">
      <w:pPr>
        <w:snapToGrid w:val="0"/>
        <w:spacing w:line="360" w:lineRule="auto"/>
        <w:jc w:val="both"/>
        <w:rPr>
          <w:rFonts w:ascii="Book Antiqua" w:eastAsia="Book Antiqua" w:hAnsi="Book Antiqua" w:cs="Book Antiqua"/>
          <w:b/>
          <w:bCs/>
          <w:color w:val="000000"/>
        </w:rPr>
      </w:pPr>
      <w:commentRangeStart w:id="65"/>
      <w:r w:rsidRPr="00E71934">
        <w:rPr>
          <w:rFonts w:ascii="Book Antiqua" w:eastAsia="Book Antiqua" w:hAnsi="Book Antiqua" w:cs="Book Antiqua"/>
          <w:b/>
          <w:bCs/>
          <w:noProof/>
          <w:color w:val="000000"/>
          <w:lang w:eastAsia="zh-CN"/>
        </w:rPr>
        <w:drawing>
          <wp:inline distT="0" distB="0" distL="0" distR="0" wp14:anchorId="79CD98AA" wp14:editId="5F66AC44">
            <wp:extent cx="5486400" cy="23806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380615"/>
                    </a:xfrm>
                    <a:prstGeom prst="rect">
                      <a:avLst/>
                    </a:prstGeom>
                  </pic:spPr>
                </pic:pic>
              </a:graphicData>
            </a:graphic>
          </wp:inline>
        </w:drawing>
      </w:r>
      <w:commentRangeEnd w:id="65"/>
      <w:r w:rsidR="000C7E9B">
        <w:rPr>
          <w:rStyle w:val="a6"/>
        </w:rPr>
        <w:commentReference w:id="65"/>
      </w:r>
    </w:p>
    <w:p w14:paraId="4B62BDEB" w14:textId="77777777" w:rsidR="00A77B3E" w:rsidRPr="00E71934" w:rsidRDefault="005E5441" w:rsidP="00E71934">
      <w:pPr>
        <w:snapToGrid w:val="0"/>
        <w:spacing w:line="360" w:lineRule="auto"/>
        <w:jc w:val="both"/>
        <w:rPr>
          <w:rFonts w:ascii="Book Antiqua" w:hAnsi="Book Antiqua"/>
          <w:b/>
          <w:lang w:eastAsia="zh-CN"/>
        </w:rPr>
      </w:pPr>
      <w:bookmarkStart w:id="66" w:name="OLE_LINK58"/>
      <w:bookmarkStart w:id="67" w:name="OLE_LINK59"/>
      <w:r w:rsidRPr="00E71934">
        <w:rPr>
          <w:rFonts w:ascii="Book Antiqua" w:eastAsia="Book Antiqua" w:hAnsi="Book Antiqua" w:cs="Book Antiqua"/>
          <w:b/>
          <w:bCs/>
          <w:color w:val="000000"/>
        </w:rPr>
        <w:t xml:space="preserve">Figure </w:t>
      </w:r>
      <w:r w:rsidR="00DE7C2A" w:rsidRPr="00E71934">
        <w:rPr>
          <w:rFonts w:ascii="Book Antiqua" w:eastAsia="Book Antiqua" w:hAnsi="Book Antiqua" w:cs="Book Antiqua"/>
          <w:b/>
          <w:bCs/>
          <w:color w:val="000000"/>
        </w:rPr>
        <w:t>1</w:t>
      </w:r>
      <w:r w:rsidR="00DE7C2A" w:rsidRPr="00E71934">
        <w:rPr>
          <w:rFonts w:ascii="Book Antiqua" w:eastAsia="Book Antiqua" w:hAnsi="Book Antiqua" w:cs="Book Antiqua"/>
          <w:b/>
          <w:color w:val="000000"/>
        </w:rPr>
        <w:t xml:space="preserve"> </w:t>
      </w:r>
      <w:r w:rsidRPr="00E71934">
        <w:rPr>
          <w:rFonts w:ascii="Book Antiqua" w:eastAsia="Book Antiqua" w:hAnsi="Book Antiqua" w:cs="Book Antiqua"/>
          <w:b/>
          <w:color w:val="000000"/>
        </w:rPr>
        <w:t xml:space="preserve">Compares </w:t>
      </w:r>
      <w:r w:rsidR="00DE7C2A" w:rsidRPr="00E71934">
        <w:rPr>
          <w:rFonts w:ascii="Book Antiqua" w:eastAsia="Book Antiqua" w:hAnsi="Book Antiqua" w:cs="Book Antiqua"/>
          <w:b/>
          <w:color w:val="000000"/>
        </w:rPr>
        <w:t>patient and clinician overall satisfaction with telephone consultations</w:t>
      </w:r>
      <w:r w:rsidRPr="00E71934">
        <w:rPr>
          <w:rFonts w:ascii="Book Antiqua" w:eastAsia="Book Antiqua" w:hAnsi="Book Antiqua" w:cs="Book Antiqua"/>
          <w:b/>
          <w:color w:val="000000"/>
        </w:rPr>
        <w:t>.</w:t>
      </w:r>
    </w:p>
    <w:bookmarkEnd w:id="66"/>
    <w:bookmarkEnd w:id="67"/>
    <w:p w14:paraId="261CD064" w14:textId="77777777" w:rsidR="00FD10B1" w:rsidRPr="00E71934" w:rsidRDefault="00FD10B1" w:rsidP="00E71934">
      <w:pPr>
        <w:snapToGrid w:val="0"/>
        <w:spacing w:line="360" w:lineRule="auto"/>
        <w:jc w:val="both"/>
        <w:rPr>
          <w:rFonts w:ascii="Book Antiqua" w:eastAsia="Book Antiqua" w:hAnsi="Book Antiqua" w:cs="Book Antiqua"/>
          <w:b/>
          <w:bCs/>
          <w:color w:val="000000"/>
        </w:rPr>
      </w:pPr>
      <w:r w:rsidRPr="00E71934">
        <w:rPr>
          <w:rFonts w:ascii="Book Antiqua" w:eastAsia="Book Antiqua" w:hAnsi="Book Antiqua" w:cs="Book Antiqua"/>
          <w:b/>
          <w:bCs/>
          <w:color w:val="000000"/>
        </w:rPr>
        <w:br w:type="page"/>
      </w:r>
      <w:r w:rsidRPr="00E71934">
        <w:rPr>
          <w:rFonts w:ascii="Book Antiqua" w:eastAsia="Book Antiqua" w:hAnsi="Book Antiqua" w:cs="Book Antiqua"/>
          <w:b/>
          <w:bCs/>
          <w:noProof/>
          <w:color w:val="000000"/>
          <w:lang w:eastAsia="zh-CN"/>
        </w:rPr>
        <w:lastRenderedPageBreak/>
        <w:drawing>
          <wp:inline distT="0" distB="0" distL="0" distR="0" wp14:anchorId="00EB85F2" wp14:editId="667E5533">
            <wp:extent cx="5486400" cy="2431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431415"/>
                    </a:xfrm>
                    <a:prstGeom prst="rect">
                      <a:avLst/>
                    </a:prstGeom>
                  </pic:spPr>
                </pic:pic>
              </a:graphicData>
            </a:graphic>
          </wp:inline>
        </w:drawing>
      </w:r>
    </w:p>
    <w:p w14:paraId="3A735502" w14:textId="77777777" w:rsidR="00914000" w:rsidRPr="00E71934" w:rsidRDefault="005E5441" w:rsidP="00E71934">
      <w:pPr>
        <w:snapToGrid w:val="0"/>
        <w:spacing w:line="360" w:lineRule="auto"/>
        <w:jc w:val="both"/>
        <w:rPr>
          <w:rFonts w:ascii="Book Antiqua" w:eastAsia="Book Antiqua" w:hAnsi="Book Antiqua" w:cs="Book Antiqua"/>
          <w:b/>
          <w:color w:val="000000"/>
        </w:rPr>
      </w:pPr>
      <w:r w:rsidRPr="00E71934">
        <w:rPr>
          <w:rFonts w:ascii="Book Antiqua" w:eastAsia="Book Antiqua" w:hAnsi="Book Antiqua" w:cs="Book Antiqua"/>
          <w:b/>
          <w:bCs/>
          <w:color w:val="000000"/>
        </w:rPr>
        <w:t>Figure</w:t>
      </w:r>
      <w:r w:rsidR="00DE7C2A" w:rsidRPr="00E71934">
        <w:rPr>
          <w:rFonts w:ascii="Book Antiqua" w:eastAsia="Book Antiqua" w:hAnsi="Book Antiqua" w:cs="Book Antiqua"/>
          <w:b/>
          <w:bCs/>
          <w:color w:val="000000"/>
        </w:rPr>
        <w:t xml:space="preserve"> 2</w:t>
      </w:r>
      <w:r w:rsidR="00DE7C2A" w:rsidRPr="00E71934">
        <w:rPr>
          <w:rFonts w:ascii="Book Antiqua" w:eastAsia="Book Antiqua" w:hAnsi="Book Antiqua" w:cs="Book Antiqua"/>
          <w:b/>
          <w:color w:val="000000"/>
        </w:rPr>
        <w:t xml:space="preserve"> </w:t>
      </w:r>
      <w:r w:rsidRPr="00E71934">
        <w:rPr>
          <w:rFonts w:ascii="Book Antiqua" w:eastAsia="Book Antiqua" w:hAnsi="Book Antiqua" w:cs="Book Antiqua"/>
          <w:b/>
          <w:color w:val="000000"/>
        </w:rPr>
        <w:t xml:space="preserve">Compares </w:t>
      </w:r>
      <w:r w:rsidR="00DE7C2A" w:rsidRPr="00E71934">
        <w:rPr>
          <w:rFonts w:ascii="Book Antiqua" w:eastAsia="Book Antiqua" w:hAnsi="Book Antiqua" w:cs="Book Antiqua"/>
          <w:b/>
          <w:color w:val="000000"/>
        </w:rPr>
        <w:t>patient and clinician willingness to continue this method of consultation in the post pandemic era.</w:t>
      </w:r>
    </w:p>
    <w:p w14:paraId="75910EE8" w14:textId="10DDDFC9" w:rsidR="00C87EA6" w:rsidRPr="00E71934" w:rsidRDefault="00914000" w:rsidP="00E71934">
      <w:pPr>
        <w:snapToGrid w:val="0"/>
        <w:spacing w:line="360" w:lineRule="auto"/>
        <w:jc w:val="both"/>
        <w:rPr>
          <w:rFonts w:ascii="Book Antiqua" w:hAnsi="Book Antiqua" w:cs="Arial"/>
          <w:b/>
        </w:rPr>
      </w:pPr>
      <w:r w:rsidRPr="00E71934">
        <w:rPr>
          <w:rFonts w:ascii="Book Antiqua" w:eastAsia="Book Antiqua" w:hAnsi="Book Antiqua" w:cs="Book Antiqua"/>
          <w:b/>
          <w:color w:val="000000"/>
        </w:rPr>
        <w:br w:type="page"/>
      </w:r>
      <w:r w:rsidRPr="00E71934">
        <w:rPr>
          <w:rFonts w:ascii="Book Antiqua" w:hAnsi="Book Antiqua" w:cs="Arial"/>
          <w:b/>
        </w:rPr>
        <w:lastRenderedPageBreak/>
        <w:t xml:space="preserve">Table 1 </w:t>
      </w:r>
      <w:r w:rsidR="00C87EA6" w:rsidRPr="00E71934">
        <w:rPr>
          <w:rFonts w:ascii="Book Antiqua" w:eastAsia="Times New Roman" w:hAnsi="Book Antiqua" w:cs="Arial"/>
          <w:b/>
          <w:lang w:eastAsia="en-GB"/>
        </w:rPr>
        <w:t xml:space="preserve">Inclusion and </w:t>
      </w:r>
      <w:r w:rsidR="00EA6FFD" w:rsidRPr="00E71934">
        <w:rPr>
          <w:rFonts w:ascii="Book Antiqua" w:eastAsia="Times New Roman" w:hAnsi="Book Antiqua" w:cs="Arial"/>
          <w:b/>
          <w:lang w:eastAsia="en-GB"/>
        </w:rPr>
        <w:t>exclusion criteria</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32"/>
      </w:tblGrid>
      <w:tr w:rsidR="00C87EA6" w:rsidRPr="00E71934" w14:paraId="3BA55D4E" w14:textId="77777777" w:rsidTr="00293603">
        <w:tc>
          <w:tcPr>
            <w:tcW w:w="4305" w:type="dxa"/>
            <w:tcBorders>
              <w:top w:val="single" w:sz="4" w:space="0" w:color="auto"/>
              <w:bottom w:val="single" w:sz="4" w:space="0" w:color="auto"/>
            </w:tcBorders>
            <w:shd w:val="clear" w:color="auto" w:fill="auto"/>
          </w:tcPr>
          <w:p w14:paraId="58F5CAAC" w14:textId="77777777" w:rsidR="00C87EA6" w:rsidRPr="00E71934" w:rsidRDefault="00C87EA6" w:rsidP="00E71934">
            <w:pPr>
              <w:snapToGrid w:val="0"/>
              <w:spacing w:line="360" w:lineRule="auto"/>
              <w:jc w:val="both"/>
              <w:rPr>
                <w:rFonts w:ascii="Book Antiqua" w:eastAsia="Times New Roman" w:hAnsi="Book Antiqua" w:cs="Arial"/>
                <w:b/>
                <w:lang w:eastAsia="en-GB"/>
              </w:rPr>
            </w:pPr>
            <w:r w:rsidRPr="00E71934">
              <w:rPr>
                <w:rFonts w:ascii="Book Antiqua" w:eastAsia="Times New Roman" w:hAnsi="Book Antiqua" w:cs="Arial"/>
                <w:b/>
                <w:lang w:eastAsia="en-GB"/>
              </w:rPr>
              <w:t>Inclusion criteria</w:t>
            </w:r>
          </w:p>
        </w:tc>
        <w:tc>
          <w:tcPr>
            <w:tcW w:w="4325" w:type="dxa"/>
            <w:tcBorders>
              <w:top w:val="single" w:sz="4" w:space="0" w:color="auto"/>
              <w:bottom w:val="single" w:sz="4" w:space="0" w:color="auto"/>
            </w:tcBorders>
            <w:shd w:val="clear" w:color="auto" w:fill="auto"/>
          </w:tcPr>
          <w:p w14:paraId="686D1401" w14:textId="77777777" w:rsidR="00C87EA6" w:rsidRPr="00E71934" w:rsidRDefault="00C87EA6" w:rsidP="00E71934">
            <w:pPr>
              <w:snapToGrid w:val="0"/>
              <w:spacing w:line="360" w:lineRule="auto"/>
              <w:jc w:val="both"/>
              <w:rPr>
                <w:rFonts w:ascii="Book Antiqua" w:eastAsia="Times New Roman" w:hAnsi="Book Antiqua" w:cs="Arial"/>
                <w:b/>
                <w:lang w:eastAsia="en-GB"/>
              </w:rPr>
            </w:pPr>
            <w:r w:rsidRPr="00E71934">
              <w:rPr>
                <w:rFonts w:ascii="Book Antiqua" w:eastAsia="Times New Roman" w:hAnsi="Book Antiqua" w:cs="Arial"/>
                <w:b/>
                <w:lang w:eastAsia="en-GB"/>
              </w:rPr>
              <w:t>Exclusion criteria</w:t>
            </w:r>
          </w:p>
        </w:tc>
      </w:tr>
      <w:tr w:rsidR="00C87EA6" w:rsidRPr="00E71934" w14:paraId="4CF1417D" w14:textId="77777777" w:rsidTr="00293603">
        <w:trPr>
          <w:trHeight w:val="384"/>
        </w:trPr>
        <w:tc>
          <w:tcPr>
            <w:tcW w:w="4305" w:type="dxa"/>
            <w:tcBorders>
              <w:top w:val="single" w:sz="4" w:space="0" w:color="auto"/>
            </w:tcBorders>
            <w:shd w:val="clear" w:color="auto" w:fill="auto"/>
          </w:tcPr>
          <w:p w14:paraId="6610FAC8" w14:textId="716C56F8" w:rsidR="00C87EA6" w:rsidRPr="00E71934" w:rsidRDefault="00C87EA6"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 xml:space="preserve">Adult patients aged </w:t>
            </w:r>
            <w:r w:rsidR="005F33CF" w:rsidRPr="005F33CF">
              <w:rPr>
                <w:rFonts w:ascii="Book Antiqua" w:eastAsia="Times New Roman" w:hAnsi="Book Antiqua" w:cs="Arial" w:hint="eastAsia"/>
                <w:lang w:eastAsia="en-GB"/>
              </w:rPr>
              <w:t>≥</w:t>
            </w:r>
            <w:r w:rsidRPr="005F33CF">
              <w:rPr>
                <w:rFonts w:ascii="Book Antiqua" w:eastAsia="Times New Roman" w:hAnsi="Book Antiqua" w:cs="Arial"/>
                <w:lang w:eastAsia="en-GB"/>
              </w:rPr>
              <w:t xml:space="preserve"> </w:t>
            </w:r>
            <w:r w:rsidRPr="00E71934">
              <w:rPr>
                <w:rFonts w:ascii="Book Antiqua" w:eastAsia="Times New Roman" w:hAnsi="Book Antiqua" w:cs="Arial"/>
                <w:lang w:eastAsia="en-GB"/>
              </w:rPr>
              <w:t xml:space="preserve">18 years of age </w:t>
            </w:r>
          </w:p>
        </w:tc>
        <w:tc>
          <w:tcPr>
            <w:tcW w:w="4325" w:type="dxa"/>
            <w:tcBorders>
              <w:top w:val="single" w:sz="4" w:space="0" w:color="auto"/>
            </w:tcBorders>
            <w:shd w:val="clear" w:color="auto" w:fill="auto"/>
          </w:tcPr>
          <w:p w14:paraId="25125FC8" w14:textId="37BAF162" w:rsidR="00C87EA6" w:rsidRPr="00E71934" w:rsidRDefault="00293603"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 xml:space="preserve">Patients aged &lt; 18 </w:t>
            </w:r>
            <w:proofErr w:type="spellStart"/>
            <w:r w:rsidRPr="00E71934">
              <w:rPr>
                <w:rFonts w:ascii="Book Antiqua" w:eastAsia="Times New Roman" w:hAnsi="Book Antiqua" w:cs="Arial"/>
                <w:lang w:eastAsia="en-GB"/>
              </w:rPr>
              <w:t>yr</w:t>
            </w:r>
            <w:proofErr w:type="spellEnd"/>
            <w:r w:rsidR="00C87EA6" w:rsidRPr="00E71934">
              <w:rPr>
                <w:rFonts w:ascii="Book Antiqua" w:eastAsia="Times New Roman" w:hAnsi="Book Antiqua" w:cs="Arial"/>
                <w:lang w:eastAsia="en-GB"/>
              </w:rPr>
              <w:t xml:space="preserve"> of age</w:t>
            </w:r>
          </w:p>
        </w:tc>
      </w:tr>
      <w:tr w:rsidR="00EA6FFD" w:rsidRPr="00E71934" w14:paraId="69566B71" w14:textId="77777777" w:rsidTr="00293603">
        <w:trPr>
          <w:trHeight w:val="1176"/>
        </w:trPr>
        <w:tc>
          <w:tcPr>
            <w:tcW w:w="4508" w:type="dxa"/>
            <w:shd w:val="clear" w:color="auto" w:fill="auto"/>
          </w:tcPr>
          <w:p w14:paraId="3039A772" w14:textId="5D6B7080"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Received orthopaedic clinic telephone consultation</w:t>
            </w:r>
          </w:p>
        </w:tc>
        <w:tc>
          <w:tcPr>
            <w:tcW w:w="4508" w:type="dxa"/>
            <w:shd w:val="clear" w:color="auto" w:fill="auto"/>
          </w:tcPr>
          <w:p w14:paraId="2ED981D4" w14:textId="5906997A"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If other members of the family responded on patient’s behalf</w:t>
            </w:r>
          </w:p>
        </w:tc>
      </w:tr>
      <w:tr w:rsidR="00EA6FFD" w:rsidRPr="00E71934" w14:paraId="03754910" w14:textId="77777777" w:rsidTr="00293603">
        <w:trPr>
          <w:trHeight w:val="1442"/>
        </w:trPr>
        <w:tc>
          <w:tcPr>
            <w:tcW w:w="4508" w:type="dxa"/>
            <w:shd w:val="clear" w:color="auto" w:fill="auto"/>
          </w:tcPr>
          <w:p w14:paraId="3647712D" w14:textId="56FA01C9"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Satisfaction questio</w:t>
            </w:r>
            <w:r w:rsidR="00293603" w:rsidRPr="00E71934">
              <w:rPr>
                <w:rFonts w:ascii="Book Antiqua" w:eastAsia="Times New Roman" w:hAnsi="Book Antiqua" w:cs="Arial"/>
                <w:lang w:eastAsia="en-GB"/>
              </w:rPr>
              <w:t>nnaire completed within 48 h</w:t>
            </w:r>
            <w:r w:rsidRPr="00E71934">
              <w:rPr>
                <w:rFonts w:ascii="Book Antiqua" w:eastAsia="Times New Roman" w:hAnsi="Book Antiqua" w:cs="Arial"/>
                <w:lang w:eastAsia="en-GB"/>
              </w:rPr>
              <w:t xml:space="preserve"> from telephone consultation</w:t>
            </w:r>
          </w:p>
        </w:tc>
        <w:tc>
          <w:tcPr>
            <w:tcW w:w="4508" w:type="dxa"/>
            <w:shd w:val="clear" w:color="auto" w:fill="auto"/>
          </w:tcPr>
          <w:p w14:paraId="6DCD990C" w14:textId="1EE8836C"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Unable to consent to complete satisfaction questionnaire</w:t>
            </w:r>
          </w:p>
        </w:tc>
      </w:tr>
      <w:tr w:rsidR="00EA6FFD" w:rsidRPr="00E71934" w14:paraId="0112C21C" w14:textId="77777777" w:rsidTr="00293603">
        <w:trPr>
          <w:trHeight w:val="1332"/>
        </w:trPr>
        <w:tc>
          <w:tcPr>
            <w:tcW w:w="4508" w:type="dxa"/>
            <w:vMerge w:val="restart"/>
            <w:shd w:val="clear" w:color="auto" w:fill="auto"/>
          </w:tcPr>
          <w:p w14:paraId="34A19EB9" w14:textId="77777777" w:rsidR="00EA6FFD" w:rsidRPr="00E71934" w:rsidRDefault="00EA6FFD" w:rsidP="00E71934">
            <w:pPr>
              <w:snapToGrid w:val="0"/>
              <w:spacing w:line="360" w:lineRule="auto"/>
              <w:jc w:val="both"/>
              <w:rPr>
                <w:rFonts w:ascii="Book Antiqua" w:eastAsia="Times New Roman" w:hAnsi="Book Antiqua" w:cs="Arial"/>
                <w:lang w:eastAsia="en-GB"/>
              </w:rPr>
            </w:pPr>
          </w:p>
        </w:tc>
        <w:tc>
          <w:tcPr>
            <w:tcW w:w="4508" w:type="dxa"/>
            <w:shd w:val="clear" w:color="auto" w:fill="auto"/>
          </w:tcPr>
          <w:p w14:paraId="3752DDC6" w14:textId="106FAA73"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Communication difficulties (verbal or auditory) as stated in patient clinical notes</w:t>
            </w:r>
          </w:p>
        </w:tc>
      </w:tr>
      <w:tr w:rsidR="00EA6FFD" w:rsidRPr="00E71934" w14:paraId="444B199C" w14:textId="77777777" w:rsidTr="00293603">
        <w:trPr>
          <w:trHeight w:val="1043"/>
        </w:trPr>
        <w:tc>
          <w:tcPr>
            <w:tcW w:w="4305" w:type="dxa"/>
            <w:vMerge/>
            <w:shd w:val="clear" w:color="auto" w:fill="auto"/>
          </w:tcPr>
          <w:p w14:paraId="15328165" w14:textId="77777777" w:rsidR="00EA6FFD" w:rsidRPr="00E71934" w:rsidRDefault="00EA6FFD" w:rsidP="00E71934">
            <w:pPr>
              <w:snapToGrid w:val="0"/>
              <w:spacing w:line="360" w:lineRule="auto"/>
              <w:jc w:val="both"/>
              <w:rPr>
                <w:rFonts w:ascii="Book Antiqua" w:eastAsia="Times New Roman" w:hAnsi="Book Antiqua" w:cs="Arial"/>
                <w:lang w:eastAsia="en-GB"/>
              </w:rPr>
            </w:pPr>
          </w:p>
        </w:tc>
        <w:tc>
          <w:tcPr>
            <w:tcW w:w="4325" w:type="dxa"/>
            <w:shd w:val="clear" w:color="auto" w:fill="auto"/>
          </w:tcPr>
          <w:p w14:paraId="4D9ABCD5" w14:textId="362FA8CC"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Cognitive impairment as stated in patient clinical notes</w:t>
            </w:r>
          </w:p>
        </w:tc>
      </w:tr>
      <w:tr w:rsidR="00EA6FFD" w:rsidRPr="00E71934" w14:paraId="3696545F" w14:textId="77777777" w:rsidTr="00293603">
        <w:trPr>
          <w:trHeight w:val="1838"/>
        </w:trPr>
        <w:tc>
          <w:tcPr>
            <w:tcW w:w="4305" w:type="dxa"/>
            <w:vMerge/>
            <w:shd w:val="clear" w:color="auto" w:fill="auto"/>
          </w:tcPr>
          <w:p w14:paraId="077412DB" w14:textId="77777777" w:rsidR="00EA6FFD" w:rsidRPr="00E71934" w:rsidRDefault="00EA6FFD" w:rsidP="00E71934">
            <w:pPr>
              <w:snapToGrid w:val="0"/>
              <w:spacing w:line="360" w:lineRule="auto"/>
              <w:jc w:val="both"/>
              <w:rPr>
                <w:rFonts w:ascii="Book Antiqua" w:eastAsia="Times New Roman" w:hAnsi="Book Antiqua" w:cs="Arial"/>
                <w:lang w:eastAsia="en-GB"/>
              </w:rPr>
            </w:pPr>
          </w:p>
        </w:tc>
        <w:tc>
          <w:tcPr>
            <w:tcW w:w="4325" w:type="dxa"/>
            <w:shd w:val="clear" w:color="auto" w:fill="auto"/>
          </w:tcPr>
          <w:p w14:paraId="0B041495" w14:textId="3C4430BE"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If patients did not answer their telephone on two occasions to complete the satisfaction questionnaire</w:t>
            </w:r>
          </w:p>
        </w:tc>
      </w:tr>
    </w:tbl>
    <w:p w14:paraId="7555739B" w14:textId="77777777" w:rsidR="00EA6FFD" w:rsidRPr="00E71934" w:rsidRDefault="00EA6FFD" w:rsidP="00E71934">
      <w:pPr>
        <w:snapToGrid w:val="0"/>
        <w:spacing w:line="360" w:lineRule="auto"/>
        <w:jc w:val="both"/>
        <w:rPr>
          <w:rFonts w:ascii="Book Antiqua" w:hAnsi="Book Antiqua" w:cs="Arial"/>
          <w:b/>
        </w:rPr>
      </w:pPr>
    </w:p>
    <w:p w14:paraId="58B9095F" w14:textId="77777777" w:rsidR="00EA6FFD" w:rsidRPr="00E71934" w:rsidRDefault="00EA6FFD" w:rsidP="00E71934">
      <w:pPr>
        <w:snapToGrid w:val="0"/>
        <w:spacing w:line="360" w:lineRule="auto"/>
        <w:jc w:val="both"/>
        <w:rPr>
          <w:rFonts w:ascii="Book Antiqua" w:hAnsi="Book Antiqua" w:cs="Arial"/>
          <w:b/>
        </w:rPr>
      </w:pPr>
      <w:r w:rsidRPr="00E71934">
        <w:rPr>
          <w:rFonts w:ascii="Book Antiqua" w:hAnsi="Book Antiqua" w:cs="Arial"/>
          <w:b/>
        </w:rPr>
        <w:br w:type="page"/>
      </w:r>
    </w:p>
    <w:p w14:paraId="7047E739" w14:textId="6A40F30C" w:rsidR="00C87EA6" w:rsidRPr="00E71934" w:rsidRDefault="00C87EA6" w:rsidP="00E71934">
      <w:pPr>
        <w:snapToGrid w:val="0"/>
        <w:spacing w:line="360" w:lineRule="auto"/>
        <w:jc w:val="both"/>
        <w:rPr>
          <w:rFonts w:ascii="Book Antiqua" w:eastAsia="Times New Roman" w:hAnsi="Book Antiqua" w:cs="Arial"/>
          <w:b/>
          <w:lang w:eastAsia="en-GB"/>
        </w:rPr>
      </w:pPr>
      <w:r w:rsidRPr="00E71934">
        <w:rPr>
          <w:rFonts w:ascii="Book Antiqua" w:eastAsia="Times New Roman" w:hAnsi="Book Antiqua" w:cs="Arial"/>
          <w:b/>
          <w:lang w:eastAsia="en-GB"/>
        </w:rPr>
        <w:lastRenderedPageBreak/>
        <w:t>Table 2 Summary of patient satisfaction levels (%)</w:t>
      </w:r>
    </w:p>
    <w:tbl>
      <w:tblPr>
        <w:tblStyle w:val="a5"/>
        <w:tblW w:w="10206"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gridCol w:w="1701"/>
        <w:gridCol w:w="1701"/>
        <w:gridCol w:w="1701"/>
        <w:gridCol w:w="1701"/>
      </w:tblGrid>
      <w:tr w:rsidR="00C87EA6" w:rsidRPr="00E71934" w14:paraId="75188292" w14:textId="77777777" w:rsidTr="00293603">
        <w:tc>
          <w:tcPr>
            <w:tcW w:w="1843" w:type="dxa"/>
            <w:tcBorders>
              <w:top w:val="single" w:sz="4" w:space="0" w:color="auto"/>
              <w:bottom w:val="single" w:sz="4" w:space="0" w:color="auto"/>
            </w:tcBorders>
            <w:shd w:val="clear" w:color="auto" w:fill="auto"/>
          </w:tcPr>
          <w:p w14:paraId="3A7B8908" w14:textId="45A979EA" w:rsidR="00C87EA6" w:rsidRPr="00E71934" w:rsidRDefault="00C87EA6" w:rsidP="00E71934">
            <w:pPr>
              <w:snapToGrid w:val="0"/>
              <w:spacing w:line="360" w:lineRule="auto"/>
              <w:jc w:val="both"/>
              <w:rPr>
                <w:rFonts w:ascii="Book Antiqua" w:hAnsi="Book Antiqua" w:cs="Arial"/>
                <w:b/>
              </w:rPr>
            </w:pPr>
            <w:r w:rsidRPr="00E71934">
              <w:rPr>
                <w:rFonts w:ascii="Book Antiqua" w:eastAsia="Times New Roman" w:hAnsi="Book Antiqua" w:cs="Arial"/>
                <w:lang w:eastAsia="en-GB"/>
              </w:rPr>
              <w:t> </w:t>
            </w:r>
            <w:r w:rsidRPr="00E71934">
              <w:rPr>
                <w:rFonts w:ascii="Book Antiqua" w:hAnsi="Book Antiqua" w:cs="Arial"/>
                <w:b/>
              </w:rPr>
              <w:t>Scale</w:t>
            </w:r>
          </w:p>
        </w:tc>
        <w:tc>
          <w:tcPr>
            <w:tcW w:w="1559" w:type="dxa"/>
            <w:tcBorders>
              <w:top w:val="single" w:sz="4" w:space="0" w:color="auto"/>
              <w:bottom w:val="single" w:sz="4" w:space="0" w:color="auto"/>
            </w:tcBorders>
            <w:shd w:val="clear" w:color="auto" w:fill="auto"/>
          </w:tcPr>
          <w:p w14:paraId="5A40C8CB"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Explanation of condition</w:t>
            </w:r>
          </w:p>
        </w:tc>
        <w:tc>
          <w:tcPr>
            <w:tcW w:w="1701" w:type="dxa"/>
            <w:tcBorders>
              <w:top w:val="single" w:sz="4" w:space="0" w:color="auto"/>
              <w:bottom w:val="single" w:sz="4" w:space="0" w:color="auto"/>
            </w:tcBorders>
            <w:shd w:val="clear" w:color="auto" w:fill="auto"/>
          </w:tcPr>
          <w:p w14:paraId="4E118B80"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Outcome of consultation</w:t>
            </w:r>
          </w:p>
        </w:tc>
        <w:tc>
          <w:tcPr>
            <w:tcW w:w="1701" w:type="dxa"/>
            <w:tcBorders>
              <w:top w:val="single" w:sz="4" w:space="0" w:color="auto"/>
              <w:bottom w:val="single" w:sz="4" w:space="0" w:color="auto"/>
            </w:tcBorders>
            <w:shd w:val="clear" w:color="auto" w:fill="auto"/>
          </w:tcPr>
          <w:p w14:paraId="12219103"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Answers received to all questions</w:t>
            </w:r>
          </w:p>
        </w:tc>
        <w:tc>
          <w:tcPr>
            <w:tcW w:w="1701" w:type="dxa"/>
            <w:tcBorders>
              <w:top w:val="single" w:sz="4" w:space="0" w:color="auto"/>
              <w:bottom w:val="single" w:sz="4" w:space="0" w:color="auto"/>
            </w:tcBorders>
            <w:shd w:val="clear" w:color="auto" w:fill="auto"/>
          </w:tcPr>
          <w:p w14:paraId="14E9DF61"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Overall satisfaction</w:t>
            </w:r>
          </w:p>
        </w:tc>
        <w:tc>
          <w:tcPr>
            <w:tcW w:w="1701" w:type="dxa"/>
            <w:tcBorders>
              <w:top w:val="single" w:sz="4" w:space="0" w:color="auto"/>
              <w:bottom w:val="single" w:sz="4" w:space="0" w:color="auto"/>
            </w:tcBorders>
            <w:shd w:val="clear" w:color="auto" w:fill="auto"/>
          </w:tcPr>
          <w:p w14:paraId="6B2B3EE3"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Willingness for future telephone consultations</w:t>
            </w:r>
          </w:p>
        </w:tc>
      </w:tr>
      <w:tr w:rsidR="00C87EA6" w:rsidRPr="00E71934" w14:paraId="022DB808" w14:textId="77777777" w:rsidTr="00293603">
        <w:tc>
          <w:tcPr>
            <w:tcW w:w="1843" w:type="dxa"/>
            <w:tcBorders>
              <w:top w:val="single" w:sz="4" w:space="0" w:color="auto"/>
            </w:tcBorders>
            <w:shd w:val="clear" w:color="auto" w:fill="auto"/>
          </w:tcPr>
          <w:p w14:paraId="2505FCCE" w14:textId="288FED43"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 xml:space="preserve">Very </w:t>
            </w:r>
            <w:r w:rsidR="00293603" w:rsidRPr="00E71934">
              <w:rPr>
                <w:rFonts w:ascii="Book Antiqua" w:hAnsi="Book Antiqua" w:cs="Arial"/>
                <w:b/>
              </w:rPr>
              <w:t>satisfied</w:t>
            </w:r>
          </w:p>
        </w:tc>
        <w:tc>
          <w:tcPr>
            <w:tcW w:w="1559" w:type="dxa"/>
            <w:tcBorders>
              <w:top w:val="single" w:sz="4" w:space="0" w:color="auto"/>
            </w:tcBorders>
            <w:shd w:val="clear" w:color="auto" w:fill="auto"/>
          </w:tcPr>
          <w:p w14:paraId="74ECD6FD"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51</w:t>
            </w:r>
          </w:p>
        </w:tc>
        <w:tc>
          <w:tcPr>
            <w:tcW w:w="1701" w:type="dxa"/>
            <w:tcBorders>
              <w:top w:val="single" w:sz="4" w:space="0" w:color="auto"/>
            </w:tcBorders>
            <w:shd w:val="clear" w:color="auto" w:fill="auto"/>
          </w:tcPr>
          <w:p w14:paraId="591C61DF"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47</w:t>
            </w:r>
          </w:p>
        </w:tc>
        <w:tc>
          <w:tcPr>
            <w:tcW w:w="1701" w:type="dxa"/>
            <w:tcBorders>
              <w:top w:val="single" w:sz="4" w:space="0" w:color="auto"/>
            </w:tcBorders>
            <w:shd w:val="clear" w:color="auto" w:fill="auto"/>
          </w:tcPr>
          <w:p w14:paraId="27014B71"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46</w:t>
            </w:r>
          </w:p>
        </w:tc>
        <w:tc>
          <w:tcPr>
            <w:tcW w:w="1701" w:type="dxa"/>
            <w:tcBorders>
              <w:top w:val="single" w:sz="4" w:space="0" w:color="auto"/>
            </w:tcBorders>
            <w:shd w:val="clear" w:color="auto" w:fill="auto"/>
          </w:tcPr>
          <w:p w14:paraId="66C38DA6"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56</w:t>
            </w:r>
          </w:p>
        </w:tc>
        <w:tc>
          <w:tcPr>
            <w:tcW w:w="1701" w:type="dxa"/>
            <w:tcBorders>
              <w:top w:val="single" w:sz="4" w:space="0" w:color="auto"/>
            </w:tcBorders>
            <w:shd w:val="clear" w:color="auto" w:fill="auto"/>
          </w:tcPr>
          <w:p w14:paraId="56EDF71B"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44</w:t>
            </w:r>
          </w:p>
        </w:tc>
      </w:tr>
      <w:tr w:rsidR="00C87EA6" w:rsidRPr="00E71934" w14:paraId="08B69A43" w14:textId="77777777" w:rsidTr="00293603">
        <w:tc>
          <w:tcPr>
            <w:tcW w:w="1843" w:type="dxa"/>
            <w:shd w:val="clear" w:color="auto" w:fill="auto"/>
          </w:tcPr>
          <w:p w14:paraId="3C66E51C" w14:textId="38107A5C"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Satisfied</w:t>
            </w:r>
          </w:p>
        </w:tc>
        <w:tc>
          <w:tcPr>
            <w:tcW w:w="1559" w:type="dxa"/>
            <w:shd w:val="clear" w:color="auto" w:fill="auto"/>
          </w:tcPr>
          <w:p w14:paraId="357A1DEE"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40</w:t>
            </w:r>
          </w:p>
        </w:tc>
        <w:tc>
          <w:tcPr>
            <w:tcW w:w="1701" w:type="dxa"/>
            <w:shd w:val="clear" w:color="auto" w:fill="auto"/>
          </w:tcPr>
          <w:p w14:paraId="733E9B4F"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45</w:t>
            </w:r>
          </w:p>
        </w:tc>
        <w:tc>
          <w:tcPr>
            <w:tcW w:w="1701" w:type="dxa"/>
            <w:shd w:val="clear" w:color="auto" w:fill="auto"/>
          </w:tcPr>
          <w:p w14:paraId="7D2DF9A0"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45</w:t>
            </w:r>
          </w:p>
        </w:tc>
        <w:tc>
          <w:tcPr>
            <w:tcW w:w="1701" w:type="dxa"/>
            <w:shd w:val="clear" w:color="auto" w:fill="auto"/>
          </w:tcPr>
          <w:p w14:paraId="725E8031"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37</w:t>
            </w:r>
          </w:p>
        </w:tc>
        <w:tc>
          <w:tcPr>
            <w:tcW w:w="1701" w:type="dxa"/>
            <w:shd w:val="clear" w:color="auto" w:fill="auto"/>
          </w:tcPr>
          <w:p w14:paraId="07029263"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35</w:t>
            </w:r>
          </w:p>
        </w:tc>
      </w:tr>
      <w:tr w:rsidR="00C87EA6" w:rsidRPr="00E71934" w14:paraId="481FED33" w14:textId="77777777" w:rsidTr="00293603">
        <w:tc>
          <w:tcPr>
            <w:tcW w:w="1843" w:type="dxa"/>
            <w:shd w:val="clear" w:color="auto" w:fill="auto"/>
          </w:tcPr>
          <w:p w14:paraId="2331E743" w14:textId="1CE0DE0C"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Neutral</w:t>
            </w:r>
          </w:p>
        </w:tc>
        <w:tc>
          <w:tcPr>
            <w:tcW w:w="1559" w:type="dxa"/>
            <w:shd w:val="clear" w:color="auto" w:fill="auto"/>
          </w:tcPr>
          <w:p w14:paraId="26D1391B"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6</w:t>
            </w:r>
          </w:p>
        </w:tc>
        <w:tc>
          <w:tcPr>
            <w:tcW w:w="1701" w:type="dxa"/>
            <w:shd w:val="clear" w:color="auto" w:fill="auto"/>
          </w:tcPr>
          <w:p w14:paraId="687C9CAD"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6</w:t>
            </w:r>
          </w:p>
        </w:tc>
        <w:tc>
          <w:tcPr>
            <w:tcW w:w="1701" w:type="dxa"/>
            <w:shd w:val="clear" w:color="auto" w:fill="auto"/>
          </w:tcPr>
          <w:p w14:paraId="298C1A1E"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w:t>
            </w:r>
          </w:p>
        </w:tc>
        <w:tc>
          <w:tcPr>
            <w:tcW w:w="1701" w:type="dxa"/>
            <w:shd w:val="clear" w:color="auto" w:fill="auto"/>
          </w:tcPr>
          <w:p w14:paraId="72ED1D8D"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2</w:t>
            </w:r>
          </w:p>
        </w:tc>
        <w:tc>
          <w:tcPr>
            <w:tcW w:w="1701" w:type="dxa"/>
            <w:shd w:val="clear" w:color="auto" w:fill="auto"/>
          </w:tcPr>
          <w:p w14:paraId="742EF2A7"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10</w:t>
            </w:r>
          </w:p>
        </w:tc>
      </w:tr>
      <w:tr w:rsidR="00C87EA6" w:rsidRPr="00E71934" w14:paraId="0C6A7CDD" w14:textId="77777777" w:rsidTr="00293603">
        <w:tc>
          <w:tcPr>
            <w:tcW w:w="1843" w:type="dxa"/>
            <w:shd w:val="clear" w:color="auto" w:fill="auto"/>
          </w:tcPr>
          <w:p w14:paraId="69B9A1CD" w14:textId="4C3E54D9" w:rsidR="00C87EA6" w:rsidRPr="00E71934" w:rsidRDefault="00277DC3" w:rsidP="00E71934">
            <w:pPr>
              <w:snapToGrid w:val="0"/>
              <w:spacing w:line="360" w:lineRule="auto"/>
              <w:jc w:val="both"/>
              <w:rPr>
                <w:rFonts w:ascii="Book Antiqua" w:hAnsi="Book Antiqua" w:cs="Arial"/>
                <w:b/>
                <w:lang w:eastAsia="zh-CN"/>
              </w:rPr>
            </w:pPr>
            <w:r>
              <w:rPr>
                <w:rFonts w:ascii="Book Antiqua" w:hAnsi="Book Antiqua" w:cs="Arial" w:hint="eastAsia"/>
                <w:b/>
                <w:lang w:eastAsia="zh-CN"/>
              </w:rPr>
              <w:t>Dissatisfied</w:t>
            </w:r>
          </w:p>
        </w:tc>
        <w:tc>
          <w:tcPr>
            <w:tcW w:w="1559" w:type="dxa"/>
            <w:shd w:val="clear" w:color="auto" w:fill="auto"/>
          </w:tcPr>
          <w:p w14:paraId="2012A33E"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w:t>
            </w:r>
          </w:p>
        </w:tc>
        <w:tc>
          <w:tcPr>
            <w:tcW w:w="1701" w:type="dxa"/>
            <w:shd w:val="clear" w:color="auto" w:fill="auto"/>
          </w:tcPr>
          <w:p w14:paraId="46A2710C"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2</w:t>
            </w:r>
          </w:p>
        </w:tc>
        <w:tc>
          <w:tcPr>
            <w:tcW w:w="1701" w:type="dxa"/>
            <w:shd w:val="clear" w:color="auto" w:fill="auto"/>
          </w:tcPr>
          <w:p w14:paraId="4E58B952"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w:t>
            </w:r>
          </w:p>
        </w:tc>
        <w:tc>
          <w:tcPr>
            <w:tcW w:w="1701" w:type="dxa"/>
            <w:shd w:val="clear" w:color="auto" w:fill="auto"/>
          </w:tcPr>
          <w:p w14:paraId="385DF9AE"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w:t>
            </w:r>
          </w:p>
        </w:tc>
        <w:tc>
          <w:tcPr>
            <w:tcW w:w="1701" w:type="dxa"/>
            <w:shd w:val="clear" w:color="auto" w:fill="auto"/>
          </w:tcPr>
          <w:p w14:paraId="284C266A"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w:t>
            </w:r>
          </w:p>
        </w:tc>
      </w:tr>
      <w:tr w:rsidR="00C87EA6" w:rsidRPr="00E71934" w14:paraId="6A6C58E7" w14:textId="77777777" w:rsidTr="00293603">
        <w:tc>
          <w:tcPr>
            <w:tcW w:w="1843" w:type="dxa"/>
            <w:shd w:val="clear" w:color="auto" w:fill="auto"/>
          </w:tcPr>
          <w:p w14:paraId="320A12EB" w14:textId="4CF0A6A4"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 xml:space="preserve">Very </w:t>
            </w:r>
            <w:r w:rsidR="00293603" w:rsidRPr="00E71934">
              <w:rPr>
                <w:rFonts w:ascii="Book Antiqua" w:hAnsi="Book Antiqua" w:cs="Arial"/>
                <w:b/>
              </w:rPr>
              <w:t>dissatisfied</w:t>
            </w:r>
          </w:p>
        </w:tc>
        <w:tc>
          <w:tcPr>
            <w:tcW w:w="1559" w:type="dxa"/>
            <w:shd w:val="clear" w:color="auto" w:fill="auto"/>
          </w:tcPr>
          <w:p w14:paraId="4174C421"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0</w:t>
            </w:r>
          </w:p>
        </w:tc>
        <w:tc>
          <w:tcPr>
            <w:tcW w:w="1701" w:type="dxa"/>
            <w:shd w:val="clear" w:color="auto" w:fill="auto"/>
          </w:tcPr>
          <w:p w14:paraId="6C7A3EEA"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0</w:t>
            </w:r>
          </w:p>
        </w:tc>
        <w:tc>
          <w:tcPr>
            <w:tcW w:w="1701" w:type="dxa"/>
            <w:shd w:val="clear" w:color="auto" w:fill="auto"/>
          </w:tcPr>
          <w:p w14:paraId="4A64B4B7"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2</w:t>
            </w:r>
          </w:p>
        </w:tc>
        <w:tc>
          <w:tcPr>
            <w:tcW w:w="1701" w:type="dxa"/>
            <w:shd w:val="clear" w:color="auto" w:fill="auto"/>
          </w:tcPr>
          <w:p w14:paraId="7EF495E6"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1</w:t>
            </w:r>
          </w:p>
        </w:tc>
        <w:tc>
          <w:tcPr>
            <w:tcW w:w="1701" w:type="dxa"/>
            <w:shd w:val="clear" w:color="auto" w:fill="auto"/>
          </w:tcPr>
          <w:p w14:paraId="73C868E0"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8</w:t>
            </w:r>
          </w:p>
        </w:tc>
      </w:tr>
    </w:tbl>
    <w:p w14:paraId="687C21A0" w14:textId="77777777" w:rsidR="00293603" w:rsidRPr="00E71934" w:rsidRDefault="00293603" w:rsidP="00E71934">
      <w:pPr>
        <w:snapToGrid w:val="0"/>
        <w:spacing w:line="360" w:lineRule="auto"/>
        <w:jc w:val="both"/>
        <w:rPr>
          <w:rFonts w:ascii="Book Antiqua" w:eastAsia="Times New Roman" w:hAnsi="Book Antiqua"/>
          <w:b/>
          <w:lang w:eastAsia="en-GB"/>
        </w:rPr>
      </w:pPr>
    </w:p>
    <w:p w14:paraId="3F2CBD92" w14:textId="77777777" w:rsidR="00293603" w:rsidRPr="00E71934" w:rsidRDefault="00293603" w:rsidP="00E71934">
      <w:pPr>
        <w:snapToGrid w:val="0"/>
        <w:spacing w:line="360" w:lineRule="auto"/>
        <w:jc w:val="both"/>
        <w:rPr>
          <w:rFonts w:ascii="Book Antiqua" w:eastAsia="Times New Roman" w:hAnsi="Book Antiqua"/>
          <w:b/>
          <w:lang w:eastAsia="en-GB"/>
        </w:rPr>
      </w:pPr>
      <w:r w:rsidRPr="00E71934">
        <w:rPr>
          <w:rFonts w:ascii="Book Antiqua" w:eastAsia="Times New Roman" w:hAnsi="Book Antiqua"/>
          <w:b/>
          <w:lang w:eastAsia="en-GB"/>
        </w:rPr>
        <w:br w:type="page"/>
      </w:r>
    </w:p>
    <w:p w14:paraId="457D9CD7" w14:textId="044B2736" w:rsidR="00914000" w:rsidRPr="00E71934" w:rsidRDefault="002E098F" w:rsidP="00E71934">
      <w:pPr>
        <w:snapToGrid w:val="0"/>
        <w:spacing w:line="360" w:lineRule="auto"/>
        <w:jc w:val="both"/>
        <w:rPr>
          <w:rFonts w:ascii="Book Antiqua" w:hAnsi="Book Antiqua" w:cs="Arial"/>
          <w:b/>
        </w:rPr>
      </w:pPr>
      <w:r>
        <w:rPr>
          <w:rFonts w:ascii="Book Antiqua" w:hAnsi="Book Antiqua" w:cs="Arial"/>
          <w:b/>
        </w:rPr>
        <w:lastRenderedPageBreak/>
        <w:t>Table 3</w:t>
      </w:r>
      <w:r>
        <w:rPr>
          <w:rFonts w:ascii="Book Antiqua" w:hAnsi="Book Antiqua" w:cs="Arial" w:hint="eastAsia"/>
          <w:b/>
          <w:lang w:eastAsia="zh-CN"/>
        </w:rPr>
        <w:t xml:space="preserve"> </w:t>
      </w:r>
      <w:r w:rsidR="00914000" w:rsidRPr="00E71934">
        <w:rPr>
          <w:rFonts w:ascii="Book Antiqua" w:hAnsi="Book Antiqua" w:cs="Arial"/>
          <w:b/>
        </w:rPr>
        <w:t>Free text feedback from patients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251"/>
        <w:gridCol w:w="2128"/>
        <w:gridCol w:w="2285"/>
      </w:tblGrid>
      <w:tr w:rsidR="002E098F" w14:paraId="1392A180" w14:textId="77777777" w:rsidTr="002E098F">
        <w:tc>
          <w:tcPr>
            <w:tcW w:w="6942" w:type="dxa"/>
            <w:gridSpan w:val="2"/>
            <w:tcBorders>
              <w:top w:val="single" w:sz="4" w:space="0" w:color="auto"/>
              <w:bottom w:val="single" w:sz="4" w:space="0" w:color="auto"/>
            </w:tcBorders>
          </w:tcPr>
          <w:p w14:paraId="657FD121" w14:textId="77777777" w:rsidR="002E098F" w:rsidRPr="00E71934" w:rsidRDefault="002E098F" w:rsidP="006D1663">
            <w:pPr>
              <w:snapToGrid w:val="0"/>
              <w:spacing w:line="360" w:lineRule="auto"/>
              <w:rPr>
                <w:rFonts w:ascii="Book Antiqua" w:hAnsi="Book Antiqua" w:cs="Arial"/>
                <w:b/>
              </w:rPr>
            </w:pPr>
            <w:r w:rsidRPr="00E71934">
              <w:rPr>
                <w:rFonts w:ascii="Book Antiqua" w:hAnsi="Book Antiqua" w:cs="Arial"/>
                <w:b/>
              </w:rPr>
              <w:t>Positives</w:t>
            </w:r>
          </w:p>
        </w:tc>
        <w:tc>
          <w:tcPr>
            <w:tcW w:w="6513" w:type="dxa"/>
            <w:gridSpan w:val="2"/>
            <w:tcBorders>
              <w:top w:val="single" w:sz="4" w:space="0" w:color="auto"/>
              <w:bottom w:val="single" w:sz="4" w:space="0" w:color="auto"/>
            </w:tcBorders>
          </w:tcPr>
          <w:p w14:paraId="7386C078" w14:textId="77777777" w:rsidR="002E098F" w:rsidRPr="00E71934" w:rsidRDefault="002E098F" w:rsidP="006D1663">
            <w:pPr>
              <w:snapToGrid w:val="0"/>
              <w:spacing w:line="360" w:lineRule="auto"/>
              <w:rPr>
                <w:rFonts w:ascii="Book Antiqua" w:hAnsi="Book Antiqua" w:cs="Arial"/>
                <w:b/>
              </w:rPr>
            </w:pPr>
            <w:r w:rsidRPr="00E71934">
              <w:rPr>
                <w:rFonts w:ascii="Book Antiqua" w:hAnsi="Book Antiqua" w:cs="Arial"/>
                <w:b/>
              </w:rPr>
              <w:t>Negatives</w:t>
            </w:r>
          </w:p>
        </w:tc>
      </w:tr>
      <w:tr w:rsidR="002E098F" w14:paraId="6A92C492" w14:textId="77777777" w:rsidTr="002E098F">
        <w:tc>
          <w:tcPr>
            <w:tcW w:w="3561" w:type="dxa"/>
            <w:tcBorders>
              <w:top w:val="single" w:sz="4" w:space="0" w:color="auto"/>
            </w:tcBorders>
          </w:tcPr>
          <w:p w14:paraId="7B4A602C" w14:textId="77777777" w:rsidR="002E098F" w:rsidRPr="007A09B5" w:rsidRDefault="002E098F" w:rsidP="006D1663">
            <w:pPr>
              <w:rPr>
                <w:rFonts w:ascii="Book Antiqua" w:hAnsi="Book Antiqua"/>
              </w:rPr>
            </w:pPr>
            <w:r w:rsidRPr="007A09B5">
              <w:rPr>
                <w:rFonts w:ascii="Book Antiqua" w:eastAsia="Times New Roman" w:hAnsi="Book Antiqua" w:cs="Arial"/>
                <w:iCs/>
              </w:rPr>
              <w:t>Logistical advantages</w:t>
            </w:r>
          </w:p>
        </w:tc>
        <w:tc>
          <w:tcPr>
            <w:tcW w:w="3381" w:type="dxa"/>
            <w:tcBorders>
              <w:top w:val="single" w:sz="4" w:space="0" w:color="auto"/>
            </w:tcBorders>
          </w:tcPr>
          <w:p w14:paraId="6F586C6C" w14:textId="77777777" w:rsidR="002E098F" w:rsidRPr="00E71934" w:rsidRDefault="002E098F" w:rsidP="006D1663">
            <w:pPr>
              <w:snapToGrid w:val="0"/>
              <w:spacing w:line="360" w:lineRule="auto"/>
              <w:rPr>
                <w:rFonts w:ascii="Book Antiqua" w:eastAsia="Times New Roman" w:hAnsi="Book Antiqua" w:cs="Arial"/>
                <w:iCs/>
                <w:u w:val="single"/>
              </w:rPr>
            </w:pPr>
            <w:r w:rsidRPr="00E71934">
              <w:rPr>
                <w:rFonts w:ascii="Book Antiqua" w:eastAsia="Times New Roman" w:hAnsi="Book Antiqua" w:cs="Arial"/>
                <w:iCs/>
              </w:rPr>
              <w:t>A better way to avoid coming to hospital during COVID-19</w:t>
            </w:r>
          </w:p>
        </w:tc>
        <w:tc>
          <w:tcPr>
            <w:tcW w:w="3102" w:type="dxa"/>
            <w:tcBorders>
              <w:top w:val="single" w:sz="4" w:space="0" w:color="auto"/>
            </w:tcBorders>
          </w:tcPr>
          <w:p w14:paraId="2E444F6A" w14:textId="77777777" w:rsidR="002E098F" w:rsidRPr="007A09B5" w:rsidRDefault="002E098F" w:rsidP="006D1663">
            <w:pPr>
              <w:rPr>
                <w:rFonts w:ascii="Book Antiqua" w:hAnsi="Book Antiqua"/>
              </w:rPr>
            </w:pPr>
            <w:r w:rsidRPr="007A09B5">
              <w:rPr>
                <w:rFonts w:ascii="Book Antiqua" w:eastAsia="Times New Roman" w:hAnsi="Book Antiqua" w:cs="Arial"/>
              </w:rPr>
              <w:t>Lack of visual feedback</w:t>
            </w:r>
          </w:p>
        </w:tc>
        <w:tc>
          <w:tcPr>
            <w:tcW w:w="3411" w:type="dxa"/>
            <w:tcBorders>
              <w:top w:val="single" w:sz="4" w:space="0" w:color="auto"/>
            </w:tcBorders>
          </w:tcPr>
          <w:p w14:paraId="0DA769CE" w14:textId="77777777" w:rsidR="002E098F" w:rsidRPr="00E71934" w:rsidRDefault="002E098F" w:rsidP="006D1663">
            <w:pPr>
              <w:snapToGrid w:val="0"/>
              <w:spacing w:line="360" w:lineRule="auto"/>
              <w:rPr>
                <w:rFonts w:ascii="Book Antiqua" w:eastAsia="Times New Roman" w:hAnsi="Book Antiqua" w:cs="Arial"/>
                <w:u w:val="single"/>
              </w:rPr>
            </w:pPr>
            <w:r w:rsidRPr="00E71934">
              <w:rPr>
                <w:rFonts w:ascii="Book Antiqua" w:eastAsia="Times New Roman" w:hAnsi="Book Antiqua" w:cs="Arial"/>
              </w:rPr>
              <w:t>More explanation of X-ray required as I could not see it</w:t>
            </w:r>
          </w:p>
        </w:tc>
      </w:tr>
      <w:tr w:rsidR="002E098F" w14:paraId="3CE2AC82" w14:textId="77777777" w:rsidTr="002E098F">
        <w:tc>
          <w:tcPr>
            <w:tcW w:w="3561" w:type="dxa"/>
          </w:tcPr>
          <w:p w14:paraId="1B8C12D9" w14:textId="77777777" w:rsidR="002E098F" w:rsidRPr="007A09B5" w:rsidRDefault="002E098F" w:rsidP="006D1663">
            <w:pPr>
              <w:rPr>
                <w:rFonts w:ascii="Book Antiqua" w:hAnsi="Book Antiqua"/>
              </w:rPr>
            </w:pPr>
          </w:p>
        </w:tc>
        <w:tc>
          <w:tcPr>
            <w:tcW w:w="3381" w:type="dxa"/>
          </w:tcPr>
          <w:p w14:paraId="67BBC155" w14:textId="77777777" w:rsidR="002E098F" w:rsidRPr="00E71934" w:rsidRDefault="002E098F" w:rsidP="006D1663">
            <w:pPr>
              <w:snapToGrid w:val="0"/>
              <w:spacing w:line="360" w:lineRule="auto"/>
              <w:rPr>
                <w:rFonts w:ascii="Book Antiqua" w:eastAsia="Times New Roman" w:hAnsi="Book Antiqua" w:cs="Arial"/>
                <w:iCs/>
                <w:u w:val="single"/>
              </w:rPr>
            </w:pPr>
            <w:r w:rsidRPr="00E71934">
              <w:rPr>
                <w:rFonts w:ascii="Book Antiqua" w:eastAsia="Times New Roman" w:hAnsi="Book Antiqua" w:cs="Arial"/>
              </w:rPr>
              <w:t>Good and efficient way to receive results</w:t>
            </w:r>
          </w:p>
        </w:tc>
        <w:tc>
          <w:tcPr>
            <w:tcW w:w="3102" w:type="dxa"/>
          </w:tcPr>
          <w:p w14:paraId="28F4C40E" w14:textId="77777777" w:rsidR="002E098F" w:rsidRDefault="002E098F" w:rsidP="006D1663">
            <w:pPr>
              <w:rPr>
                <w:rFonts w:ascii="Book Antiqua" w:hAnsi="Book Antiqua"/>
              </w:rPr>
            </w:pPr>
          </w:p>
        </w:tc>
        <w:tc>
          <w:tcPr>
            <w:tcW w:w="3411" w:type="dxa"/>
          </w:tcPr>
          <w:p w14:paraId="51120F52" w14:textId="77777777" w:rsidR="002E098F" w:rsidRPr="00E71934" w:rsidRDefault="002E098F" w:rsidP="006D1663">
            <w:pPr>
              <w:snapToGrid w:val="0"/>
              <w:spacing w:line="360" w:lineRule="auto"/>
              <w:rPr>
                <w:rFonts w:ascii="Book Antiqua" w:eastAsia="Times New Roman" w:hAnsi="Book Antiqua" w:cs="Arial"/>
                <w:u w:val="single"/>
              </w:rPr>
            </w:pPr>
            <w:r w:rsidRPr="00E71934">
              <w:rPr>
                <w:rFonts w:ascii="Book Antiqua" w:eastAsia="Times New Roman" w:hAnsi="Book Antiqua" w:cs="Arial"/>
              </w:rPr>
              <w:t>Video conferencing would be an improvement</w:t>
            </w:r>
            <w:r w:rsidRPr="00E71934">
              <w:rPr>
                <w:rFonts w:ascii="Book Antiqua" w:eastAsia="Times New Roman" w:hAnsi="Book Antiqua" w:cs="Arial"/>
                <w:i/>
              </w:rPr>
              <w:t xml:space="preserve"> e.g.</w:t>
            </w:r>
            <w:r>
              <w:rPr>
                <w:rFonts w:ascii="Book Antiqua" w:eastAsia="Times New Roman" w:hAnsi="Book Antiqua" w:cs="Arial"/>
                <w:i/>
              </w:rPr>
              <w:t>,</w:t>
            </w:r>
            <w:r w:rsidRPr="00E71934">
              <w:rPr>
                <w:rFonts w:ascii="Book Antiqua" w:eastAsia="Times New Roman" w:hAnsi="Book Antiqua" w:cs="Arial"/>
              </w:rPr>
              <w:t xml:space="preserve"> Skype/Zoom</w:t>
            </w:r>
          </w:p>
        </w:tc>
      </w:tr>
      <w:tr w:rsidR="002E098F" w14:paraId="78D1F4BC" w14:textId="77777777" w:rsidTr="002E098F">
        <w:tc>
          <w:tcPr>
            <w:tcW w:w="3561" w:type="dxa"/>
          </w:tcPr>
          <w:p w14:paraId="5F00CA65" w14:textId="77777777" w:rsidR="002E098F" w:rsidRPr="007A09B5" w:rsidRDefault="002E098F" w:rsidP="006D1663">
            <w:pPr>
              <w:rPr>
                <w:rFonts w:ascii="Book Antiqua" w:hAnsi="Book Antiqua"/>
              </w:rPr>
            </w:pPr>
          </w:p>
        </w:tc>
        <w:tc>
          <w:tcPr>
            <w:tcW w:w="3381" w:type="dxa"/>
          </w:tcPr>
          <w:p w14:paraId="3C61765C" w14:textId="77777777" w:rsidR="002E098F" w:rsidRPr="00E71934" w:rsidRDefault="002E098F" w:rsidP="006D1663">
            <w:pPr>
              <w:snapToGrid w:val="0"/>
              <w:spacing w:line="360" w:lineRule="auto"/>
              <w:rPr>
                <w:rFonts w:ascii="Book Antiqua" w:eastAsia="Times New Roman" w:hAnsi="Book Antiqua" w:cs="Arial"/>
              </w:rPr>
            </w:pPr>
            <w:r w:rsidRPr="00E71934">
              <w:rPr>
                <w:rFonts w:ascii="Book Antiqua" w:eastAsia="Times New Roman" w:hAnsi="Book Antiqua" w:cs="Arial"/>
              </w:rPr>
              <w:t>Great service to be seen at home</w:t>
            </w:r>
          </w:p>
        </w:tc>
        <w:tc>
          <w:tcPr>
            <w:tcW w:w="3102" w:type="dxa"/>
          </w:tcPr>
          <w:p w14:paraId="02066FF5" w14:textId="77777777" w:rsidR="002E098F" w:rsidRDefault="002E098F" w:rsidP="006D1663">
            <w:pPr>
              <w:rPr>
                <w:rFonts w:ascii="Book Antiqua" w:hAnsi="Book Antiqua"/>
              </w:rPr>
            </w:pPr>
          </w:p>
        </w:tc>
        <w:tc>
          <w:tcPr>
            <w:tcW w:w="3411" w:type="dxa"/>
          </w:tcPr>
          <w:p w14:paraId="4C01B6E3" w14:textId="77777777" w:rsidR="002E098F" w:rsidRPr="00E71934" w:rsidRDefault="002E098F" w:rsidP="006D1663">
            <w:pPr>
              <w:snapToGrid w:val="0"/>
              <w:spacing w:line="360" w:lineRule="auto"/>
              <w:rPr>
                <w:rFonts w:ascii="Book Antiqua" w:eastAsia="Times New Roman" w:hAnsi="Book Antiqua" w:cs="Arial"/>
              </w:rPr>
            </w:pPr>
            <w:r w:rsidRPr="00E71934">
              <w:rPr>
                <w:rFonts w:ascii="Book Antiqua" w:eastAsia="Times New Roman" w:hAnsi="Book Antiqua" w:cs="Arial"/>
              </w:rPr>
              <w:t>Prefer F2F to show doctor the deformity</w:t>
            </w:r>
          </w:p>
        </w:tc>
      </w:tr>
      <w:tr w:rsidR="002E098F" w14:paraId="154C788B" w14:textId="77777777" w:rsidTr="002E098F">
        <w:tc>
          <w:tcPr>
            <w:tcW w:w="3561" w:type="dxa"/>
          </w:tcPr>
          <w:p w14:paraId="29A6D213" w14:textId="77777777" w:rsidR="002E098F" w:rsidRPr="007A09B5" w:rsidRDefault="002E098F" w:rsidP="006D1663">
            <w:pPr>
              <w:rPr>
                <w:rFonts w:ascii="Book Antiqua" w:hAnsi="Book Antiqua"/>
              </w:rPr>
            </w:pPr>
          </w:p>
        </w:tc>
        <w:tc>
          <w:tcPr>
            <w:tcW w:w="3381" w:type="dxa"/>
          </w:tcPr>
          <w:p w14:paraId="7FD5ED74" w14:textId="77777777" w:rsidR="002E098F" w:rsidRDefault="002E098F" w:rsidP="006D1663">
            <w:pPr>
              <w:snapToGrid w:val="0"/>
              <w:spacing w:line="360" w:lineRule="auto"/>
              <w:rPr>
                <w:rFonts w:ascii="Book Antiqua" w:eastAsia="Times New Roman" w:hAnsi="Book Antiqua" w:cs="Arial"/>
              </w:rPr>
            </w:pPr>
            <w:r>
              <w:rPr>
                <w:rFonts w:ascii="Book Antiqua" w:eastAsia="Times New Roman" w:hAnsi="Book Antiqua" w:cs="Arial"/>
              </w:rPr>
              <w:t>Tele</w:t>
            </w:r>
            <w:r w:rsidRPr="00E71934">
              <w:rPr>
                <w:rFonts w:ascii="Book Antiqua" w:eastAsia="Times New Roman" w:hAnsi="Book Antiqua" w:cs="Arial"/>
              </w:rPr>
              <w:t>phone consultations made the process quicker than attending the hospital for an appointment</w:t>
            </w:r>
          </w:p>
          <w:p w14:paraId="4D037114" w14:textId="77777777" w:rsidR="002E098F" w:rsidRPr="00E71934" w:rsidRDefault="002E098F" w:rsidP="006D1663">
            <w:pPr>
              <w:snapToGrid w:val="0"/>
              <w:spacing w:line="360" w:lineRule="auto"/>
              <w:rPr>
                <w:rFonts w:ascii="Book Antiqua" w:eastAsia="Times New Roman" w:hAnsi="Book Antiqua" w:cs="Arial"/>
              </w:rPr>
            </w:pPr>
          </w:p>
        </w:tc>
        <w:tc>
          <w:tcPr>
            <w:tcW w:w="3102" w:type="dxa"/>
          </w:tcPr>
          <w:p w14:paraId="1815E25C" w14:textId="77777777" w:rsidR="002E098F" w:rsidRDefault="002E098F" w:rsidP="006D1663">
            <w:pPr>
              <w:rPr>
                <w:rFonts w:ascii="Book Antiqua" w:hAnsi="Book Antiqua"/>
              </w:rPr>
            </w:pPr>
            <w:r w:rsidRPr="00E71934">
              <w:rPr>
                <w:rFonts w:ascii="Book Antiqua" w:eastAsia="Times New Roman" w:hAnsi="Book Antiqua" w:cs="Arial"/>
              </w:rPr>
              <w:t>Consultation timings</w:t>
            </w:r>
          </w:p>
        </w:tc>
        <w:tc>
          <w:tcPr>
            <w:tcW w:w="3411" w:type="dxa"/>
          </w:tcPr>
          <w:p w14:paraId="1A99B1F3" w14:textId="77777777" w:rsidR="002E098F" w:rsidRPr="00E71934" w:rsidRDefault="002E098F" w:rsidP="006D1663">
            <w:pPr>
              <w:snapToGrid w:val="0"/>
              <w:spacing w:line="360" w:lineRule="auto"/>
              <w:rPr>
                <w:rFonts w:ascii="Book Antiqua" w:eastAsia="Times New Roman" w:hAnsi="Book Antiqua" w:cs="Arial"/>
                <w:u w:val="single"/>
              </w:rPr>
            </w:pPr>
            <w:r w:rsidRPr="00E71934">
              <w:rPr>
                <w:rFonts w:ascii="Book Antiqua" w:eastAsia="Times New Roman" w:hAnsi="Book Antiqua" w:cs="Arial"/>
              </w:rPr>
              <w:t>Was not expecting telephone consultation, a pre-warning text message may have helped</w:t>
            </w:r>
          </w:p>
        </w:tc>
      </w:tr>
      <w:tr w:rsidR="002E098F" w14:paraId="4D2E9C77" w14:textId="77777777" w:rsidTr="002E098F">
        <w:tc>
          <w:tcPr>
            <w:tcW w:w="3561" w:type="dxa"/>
          </w:tcPr>
          <w:p w14:paraId="31B927FE" w14:textId="77777777" w:rsidR="002E098F" w:rsidRPr="007A09B5" w:rsidRDefault="002E098F" w:rsidP="006D1663">
            <w:pPr>
              <w:rPr>
                <w:rFonts w:ascii="Book Antiqua" w:hAnsi="Book Antiqua"/>
              </w:rPr>
            </w:pPr>
            <w:r w:rsidRPr="007A09B5">
              <w:rPr>
                <w:rFonts w:ascii="Book Antiqua" w:eastAsia="Times New Roman" w:hAnsi="Book Antiqua" w:cs="Arial"/>
              </w:rPr>
              <w:t>Overall Satisfaction</w:t>
            </w:r>
          </w:p>
        </w:tc>
        <w:tc>
          <w:tcPr>
            <w:tcW w:w="3381" w:type="dxa"/>
          </w:tcPr>
          <w:p w14:paraId="273FF74B" w14:textId="77777777" w:rsidR="002E098F" w:rsidRPr="00E71934" w:rsidRDefault="002E098F" w:rsidP="006D1663">
            <w:pPr>
              <w:snapToGrid w:val="0"/>
              <w:spacing w:line="360" w:lineRule="auto"/>
              <w:rPr>
                <w:rFonts w:ascii="Book Antiqua" w:eastAsia="Times New Roman" w:hAnsi="Book Antiqua" w:cs="Arial"/>
                <w:b/>
                <w:u w:val="single"/>
              </w:rPr>
            </w:pPr>
            <w:r w:rsidRPr="00E71934">
              <w:rPr>
                <w:rFonts w:ascii="Book Antiqua" w:eastAsia="Times New Roman" w:hAnsi="Book Antiqua" w:cs="Arial"/>
              </w:rPr>
              <w:t>Very satisfied - doctor really listened and able to ask questions</w:t>
            </w:r>
          </w:p>
        </w:tc>
        <w:tc>
          <w:tcPr>
            <w:tcW w:w="3102" w:type="dxa"/>
          </w:tcPr>
          <w:p w14:paraId="5BFEBEAD" w14:textId="77777777" w:rsidR="002E098F" w:rsidRDefault="002E098F" w:rsidP="006D1663">
            <w:pPr>
              <w:rPr>
                <w:rFonts w:ascii="Book Antiqua" w:hAnsi="Book Antiqua"/>
              </w:rPr>
            </w:pPr>
          </w:p>
        </w:tc>
        <w:tc>
          <w:tcPr>
            <w:tcW w:w="3411" w:type="dxa"/>
          </w:tcPr>
          <w:p w14:paraId="56E5E929" w14:textId="77777777" w:rsidR="002E098F" w:rsidRPr="00E71934" w:rsidRDefault="002E098F" w:rsidP="006D1663">
            <w:pPr>
              <w:snapToGrid w:val="0"/>
              <w:spacing w:line="360" w:lineRule="auto"/>
              <w:rPr>
                <w:rFonts w:ascii="Book Antiqua" w:eastAsia="Times New Roman" w:hAnsi="Book Antiqua" w:cs="Arial"/>
                <w:u w:val="single"/>
              </w:rPr>
            </w:pPr>
            <w:r w:rsidRPr="00E71934">
              <w:rPr>
                <w:rFonts w:ascii="Book Antiqua" w:eastAsia="Times New Roman" w:hAnsi="Book Antiqua" w:cs="Arial"/>
              </w:rPr>
              <w:t xml:space="preserve">No specific time given, better to have one hour slots or </w:t>
            </w:r>
            <w:r>
              <w:rPr>
                <w:rFonts w:ascii="Book Antiqua" w:eastAsia="Times New Roman" w:hAnsi="Book Antiqua" w:cs="Arial"/>
              </w:rPr>
              <w:t>“</w:t>
            </w:r>
            <w:r w:rsidRPr="00E71934">
              <w:rPr>
                <w:rFonts w:ascii="Book Antiqua" w:eastAsia="Times New Roman" w:hAnsi="Book Antiqua" w:cs="Arial"/>
              </w:rPr>
              <w:t>window</w:t>
            </w:r>
            <w:r>
              <w:rPr>
                <w:rFonts w:ascii="Book Antiqua" w:eastAsia="Times New Roman" w:hAnsi="Book Antiqua" w:cs="Arial"/>
              </w:rPr>
              <w:t>”</w:t>
            </w:r>
          </w:p>
        </w:tc>
      </w:tr>
      <w:tr w:rsidR="002E098F" w14:paraId="28D32000" w14:textId="77777777" w:rsidTr="002E098F">
        <w:tc>
          <w:tcPr>
            <w:tcW w:w="3561" w:type="dxa"/>
          </w:tcPr>
          <w:p w14:paraId="10356184" w14:textId="77777777" w:rsidR="002E098F" w:rsidRDefault="002E098F" w:rsidP="006D1663">
            <w:pPr>
              <w:rPr>
                <w:rFonts w:ascii="Book Antiqua" w:hAnsi="Book Antiqua"/>
              </w:rPr>
            </w:pPr>
          </w:p>
        </w:tc>
        <w:tc>
          <w:tcPr>
            <w:tcW w:w="3381" w:type="dxa"/>
          </w:tcPr>
          <w:p w14:paraId="6AEAC816" w14:textId="77777777" w:rsidR="002E098F" w:rsidRPr="00E71934" w:rsidRDefault="002E098F" w:rsidP="006D1663">
            <w:pPr>
              <w:snapToGrid w:val="0"/>
              <w:spacing w:line="360" w:lineRule="auto"/>
              <w:rPr>
                <w:rFonts w:ascii="Book Antiqua" w:eastAsia="Times New Roman" w:hAnsi="Book Antiqua" w:cs="Arial"/>
                <w:b/>
                <w:u w:val="single"/>
              </w:rPr>
            </w:pPr>
            <w:r w:rsidRPr="00E71934">
              <w:rPr>
                <w:rFonts w:ascii="Book Antiqua" w:eastAsia="Times New Roman" w:hAnsi="Book Antiqua" w:cs="Arial"/>
              </w:rPr>
              <w:t>Very clear and precise</w:t>
            </w:r>
          </w:p>
        </w:tc>
        <w:tc>
          <w:tcPr>
            <w:tcW w:w="3102" w:type="dxa"/>
          </w:tcPr>
          <w:p w14:paraId="4C0AEA9A" w14:textId="77777777" w:rsidR="002E098F" w:rsidRPr="00E71934" w:rsidRDefault="002E098F" w:rsidP="006D1663">
            <w:pPr>
              <w:snapToGrid w:val="0"/>
              <w:spacing w:line="360" w:lineRule="auto"/>
              <w:rPr>
                <w:rFonts w:ascii="Book Antiqua" w:eastAsia="Times New Roman" w:hAnsi="Book Antiqua" w:cs="Arial"/>
              </w:rPr>
            </w:pPr>
            <w:r w:rsidRPr="00E71934">
              <w:rPr>
                <w:rFonts w:ascii="Book Antiqua" w:eastAsia="Times New Roman" w:hAnsi="Book Antiqua" w:cs="Arial"/>
              </w:rPr>
              <w:t>Patient confidence</w:t>
            </w:r>
          </w:p>
        </w:tc>
        <w:tc>
          <w:tcPr>
            <w:tcW w:w="3411" w:type="dxa"/>
          </w:tcPr>
          <w:p w14:paraId="59D70477" w14:textId="77777777" w:rsidR="002E098F" w:rsidRPr="00E71934" w:rsidRDefault="002E098F" w:rsidP="006D1663">
            <w:pPr>
              <w:snapToGrid w:val="0"/>
              <w:spacing w:line="360" w:lineRule="auto"/>
              <w:rPr>
                <w:rFonts w:ascii="Book Antiqua" w:eastAsia="Times New Roman" w:hAnsi="Book Antiqua" w:cs="Arial"/>
                <w:u w:val="single"/>
              </w:rPr>
            </w:pPr>
            <w:r w:rsidRPr="00E71934">
              <w:rPr>
                <w:rFonts w:ascii="Book Antiqua" w:eastAsia="Times New Roman" w:hAnsi="Book Antiqua" w:cs="Arial"/>
              </w:rPr>
              <w:t>Would prefer F2F for first appointment</w:t>
            </w:r>
          </w:p>
        </w:tc>
      </w:tr>
      <w:tr w:rsidR="002E098F" w14:paraId="066FED82" w14:textId="77777777" w:rsidTr="002E098F">
        <w:tc>
          <w:tcPr>
            <w:tcW w:w="3561" w:type="dxa"/>
          </w:tcPr>
          <w:p w14:paraId="467F6083" w14:textId="77777777" w:rsidR="002E098F" w:rsidRDefault="002E098F" w:rsidP="006D1663">
            <w:pPr>
              <w:rPr>
                <w:rFonts w:ascii="Book Antiqua" w:hAnsi="Book Antiqua"/>
              </w:rPr>
            </w:pPr>
          </w:p>
        </w:tc>
        <w:tc>
          <w:tcPr>
            <w:tcW w:w="3381" w:type="dxa"/>
          </w:tcPr>
          <w:p w14:paraId="1FA66A7E" w14:textId="77777777" w:rsidR="002E098F" w:rsidRPr="00E71934" w:rsidRDefault="002E098F" w:rsidP="006D1663">
            <w:pPr>
              <w:snapToGrid w:val="0"/>
              <w:spacing w:line="360" w:lineRule="auto"/>
              <w:rPr>
                <w:rFonts w:ascii="Book Antiqua" w:eastAsia="Times New Roman" w:hAnsi="Book Antiqua" w:cs="Arial"/>
              </w:rPr>
            </w:pPr>
            <w:r w:rsidRPr="00E71934">
              <w:rPr>
                <w:rFonts w:ascii="Book Antiqua" w:eastAsia="Times New Roman" w:hAnsi="Book Antiqua" w:cs="Arial"/>
              </w:rPr>
              <w:t>Doctor was very helpful</w:t>
            </w:r>
          </w:p>
        </w:tc>
        <w:tc>
          <w:tcPr>
            <w:tcW w:w="3102" w:type="dxa"/>
          </w:tcPr>
          <w:p w14:paraId="4E5022A3" w14:textId="77777777" w:rsidR="002E098F" w:rsidRDefault="002E098F" w:rsidP="006D1663">
            <w:pPr>
              <w:rPr>
                <w:rFonts w:ascii="Book Antiqua" w:hAnsi="Book Antiqua"/>
              </w:rPr>
            </w:pPr>
          </w:p>
        </w:tc>
        <w:tc>
          <w:tcPr>
            <w:tcW w:w="3411" w:type="dxa"/>
          </w:tcPr>
          <w:p w14:paraId="734DB043" w14:textId="77777777" w:rsidR="002E098F" w:rsidRPr="00E71934" w:rsidRDefault="002E098F" w:rsidP="006D1663">
            <w:pPr>
              <w:snapToGrid w:val="0"/>
              <w:spacing w:line="360" w:lineRule="auto"/>
              <w:rPr>
                <w:rFonts w:ascii="Book Antiqua" w:eastAsia="Times New Roman" w:hAnsi="Book Antiqua" w:cs="Arial"/>
                <w:u w:val="single"/>
              </w:rPr>
            </w:pPr>
            <w:r w:rsidRPr="00E71934">
              <w:rPr>
                <w:rFonts w:ascii="Book Antiqua" w:eastAsia="Times New Roman" w:hAnsi="Book Antiqua" w:cs="Arial"/>
              </w:rPr>
              <w:t>Prefer F2F for more support with condition</w:t>
            </w:r>
          </w:p>
        </w:tc>
      </w:tr>
      <w:tr w:rsidR="002E098F" w14:paraId="759E5955" w14:textId="77777777" w:rsidTr="002E098F">
        <w:tc>
          <w:tcPr>
            <w:tcW w:w="3561" w:type="dxa"/>
          </w:tcPr>
          <w:p w14:paraId="0EF74EC0" w14:textId="77777777" w:rsidR="002E098F" w:rsidRDefault="002E098F" w:rsidP="006D1663">
            <w:pPr>
              <w:rPr>
                <w:rFonts w:ascii="Book Antiqua" w:hAnsi="Book Antiqua"/>
              </w:rPr>
            </w:pPr>
          </w:p>
        </w:tc>
        <w:tc>
          <w:tcPr>
            <w:tcW w:w="3381" w:type="dxa"/>
          </w:tcPr>
          <w:p w14:paraId="4094C9E8" w14:textId="77777777" w:rsidR="002E098F" w:rsidRPr="00E71934" w:rsidRDefault="002E098F" w:rsidP="006D1663">
            <w:pPr>
              <w:snapToGrid w:val="0"/>
              <w:spacing w:line="360" w:lineRule="auto"/>
              <w:rPr>
                <w:rFonts w:ascii="Book Antiqua" w:eastAsia="Times New Roman" w:hAnsi="Book Antiqua" w:cs="Arial"/>
              </w:rPr>
            </w:pPr>
            <w:r w:rsidRPr="00E71934">
              <w:rPr>
                <w:rFonts w:ascii="Book Antiqua" w:eastAsia="Times New Roman" w:hAnsi="Book Antiqua" w:cs="Arial"/>
              </w:rPr>
              <w:t>Doctor very friendly</w:t>
            </w:r>
          </w:p>
        </w:tc>
        <w:tc>
          <w:tcPr>
            <w:tcW w:w="3102" w:type="dxa"/>
          </w:tcPr>
          <w:p w14:paraId="27129EED" w14:textId="77777777" w:rsidR="002E098F" w:rsidRDefault="002E098F" w:rsidP="006D1663">
            <w:pPr>
              <w:rPr>
                <w:rFonts w:ascii="Book Antiqua" w:hAnsi="Book Antiqua"/>
              </w:rPr>
            </w:pPr>
          </w:p>
        </w:tc>
        <w:tc>
          <w:tcPr>
            <w:tcW w:w="3411" w:type="dxa"/>
          </w:tcPr>
          <w:p w14:paraId="1067B52E" w14:textId="77777777" w:rsidR="002E098F" w:rsidRPr="00E71934" w:rsidRDefault="002E098F" w:rsidP="006D1663">
            <w:pPr>
              <w:snapToGrid w:val="0"/>
              <w:spacing w:line="360" w:lineRule="auto"/>
              <w:rPr>
                <w:rFonts w:ascii="Book Antiqua" w:eastAsia="Times New Roman" w:hAnsi="Book Antiqua" w:cs="Arial"/>
              </w:rPr>
            </w:pPr>
            <w:r w:rsidRPr="00E71934">
              <w:rPr>
                <w:rFonts w:ascii="Book Antiqua" w:eastAsia="Times New Roman" w:hAnsi="Book Antiqua" w:cs="Arial"/>
              </w:rPr>
              <w:t>Needed to guess whether exercises were being done correctly</w:t>
            </w:r>
          </w:p>
        </w:tc>
      </w:tr>
      <w:tr w:rsidR="002E098F" w14:paraId="69E04C41" w14:textId="77777777" w:rsidTr="002E098F">
        <w:tc>
          <w:tcPr>
            <w:tcW w:w="3561" w:type="dxa"/>
            <w:tcBorders>
              <w:bottom w:val="single" w:sz="4" w:space="0" w:color="auto"/>
            </w:tcBorders>
          </w:tcPr>
          <w:p w14:paraId="56D617DA" w14:textId="77777777" w:rsidR="002E098F" w:rsidRDefault="002E098F" w:rsidP="006D1663">
            <w:pPr>
              <w:rPr>
                <w:rFonts w:ascii="Book Antiqua" w:hAnsi="Book Antiqua"/>
              </w:rPr>
            </w:pPr>
          </w:p>
        </w:tc>
        <w:tc>
          <w:tcPr>
            <w:tcW w:w="3381" w:type="dxa"/>
            <w:tcBorders>
              <w:bottom w:val="single" w:sz="4" w:space="0" w:color="auto"/>
            </w:tcBorders>
          </w:tcPr>
          <w:p w14:paraId="6E5DD757" w14:textId="77777777" w:rsidR="002E098F" w:rsidRPr="00E71934" w:rsidRDefault="002E098F" w:rsidP="006D1663">
            <w:pPr>
              <w:snapToGrid w:val="0"/>
              <w:spacing w:line="360" w:lineRule="auto"/>
              <w:rPr>
                <w:rFonts w:ascii="Book Antiqua" w:eastAsia="Times New Roman" w:hAnsi="Book Antiqua" w:cs="Arial"/>
              </w:rPr>
            </w:pPr>
            <w:r w:rsidRPr="00E71934">
              <w:rPr>
                <w:rFonts w:ascii="Book Antiqua" w:eastAsia="Times New Roman" w:hAnsi="Book Antiqua" w:cs="Arial"/>
              </w:rPr>
              <w:t>Pleasant doctor</w:t>
            </w:r>
          </w:p>
        </w:tc>
        <w:tc>
          <w:tcPr>
            <w:tcW w:w="3102" w:type="dxa"/>
            <w:tcBorders>
              <w:bottom w:val="single" w:sz="4" w:space="0" w:color="auto"/>
            </w:tcBorders>
          </w:tcPr>
          <w:p w14:paraId="211B19F2" w14:textId="77777777" w:rsidR="002E098F" w:rsidRDefault="002E098F" w:rsidP="006D1663">
            <w:pPr>
              <w:rPr>
                <w:rFonts w:ascii="Book Antiqua" w:hAnsi="Book Antiqua"/>
              </w:rPr>
            </w:pPr>
          </w:p>
        </w:tc>
        <w:tc>
          <w:tcPr>
            <w:tcW w:w="3411" w:type="dxa"/>
            <w:tcBorders>
              <w:bottom w:val="single" w:sz="4" w:space="0" w:color="auto"/>
            </w:tcBorders>
          </w:tcPr>
          <w:p w14:paraId="27BF1DA0" w14:textId="77777777" w:rsidR="002E098F" w:rsidRPr="00E71934" w:rsidRDefault="002E098F" w:rsidP="006D1663">
            <w:pPr>
              <w:snapToGrid w:val="0"/>
              <w:spacing w:line="360" w:lineRule="auto"/>
              <w:rPr>
                <w:rFonts w:ascii="Book Antiqua" w:eastAsia="Times New Roman" w:hAnsi="Book Antiqua" w:cs="Arial"/>
              </w:rPr>
            </w:pPr>
            <w:r w:rsidRPr="00E71934">
              <w:rPr>
                <w:rFonts w:ascii="Book Antiqua" w:eastAsia="Times New Roman" w:hAnsi="Book Antiqua" w:cs="Arial"/>
              </w:rPr>
              <w:t>With elderly patients important to advise to have someone accompany them on the telephone call on loudspeaker</w:t>
            </w:r>
          </w:p>
        </w:tc>
      </w:tr>
    </w:tbl>
    <w:p w14:paraId="2C98C58E" w14:textId="270BAE09" w:rsidR="00D04484" w:rsidRPr="00E71934" w:rsidRDefault="00914000" w:rsidP="00E71934">
      <w:pPr>
        <w:snapToGrid w:val="0"/>
        <w:spacing w:line="360" w:lineRule="auto"/>
        <w:jc w:val="both"/>
        <w:rPr>
          <w:rFonts w:ascii="Book Antiqua" w:hAnsi="Book Antiqua"/>
          <w:b/>
          <w:bCs/>
        </w:rPr>
      </w:pPr>
      <w:r w:rsidRPr="00E71934">
        <w:rPr>
          <w:rFonts w:ascii="Book Antiqua" w:hAnsi="Book Antiqua" w:cs="Arial"/>
          <w:b/>
        </w:rPr>
        <w:br w:type="page"/>
      </w:r>
      <w:r w:rsidR="00D04484" w:rsidRPr="00E71934">
        <w:rPr>
          <w:rFonts w:ascii="Book Antiqua" w:hAnsi="Book Antiqua"/>
          <w:b/>
          <w:bCs/>
        </w:rPr>
        <w:lastRenderedPageBreak/>
        <w:t xml:space="preserve">Table 4 </w:t>
      </w:r>
      <w:r w:rsidR="00D04484" w:rsidRPr="00E71934">
        <w:rPr>
          <w:rFonts w:ascii="Book Antiqua" w:hAnsi="Book Antiqua"/>
          <w:b/>
          <w:bCs/>
          <w:i/>
          <w:caps/>
        </w:rPr>
        <w:t>p</w:t>
      </w:r>
      <w:r w:rsidR="00293603" w:rsidRPr="00E71934">
        <w:rPr>
          <w:rFonts w:ascii="Book Antiqua" w:hAnsi="Book Antiqua"/>
          <w:b/>
          <w:bCs/>
        </w:rPr>
        <w:t xml:space="preserve"> </w:t>
      </w:r>
      <w:r w:rsidR="00D04484" w:rsidRPr="00E71934">
        <w:rPr>
          <w:rFonts w:ascii="Book Antiqua" w:hAnsi="Book Antiqua"/>
          <w:b/>
          <w:bCs/>
        </w:rPr>
        <w:t>values for Fisher’s exact test in level of satisfaction between age, gender and diagnosis of upper or lower limb injuries</w:t>
      </w:r>
    </w:p>
    <w:tbl>
      <w:tblPr>
        <w:tblStyle w:val="a5"/>
        <w:tblpPr w:leftFromText="180" w:rightFromText="180" w:vertAnchor="page" w:horzAnchor="margin" w:tblpY="2317"/>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2139"/>
      </w:tblGrid>
      <w:tr w:rsidR="00D04484" w:rsidRPr="00E71934" w14:paraId="28F48F40" w14:textId="77777777" w:rsidTr="00293603">
        <w:tc>
          <w:tcPr>
            <w:tcW w:w="9351" w:type="dxa"/>
            <w:gridSpan w:val="5"/>
            <w:tcBorders>
              <w:bottom w:val="single" w:sz="4" w:space="0" w:color="auto"/>
            </w:tcBorders>
          </w:tcPr>
          <w:p w14:paraId="0984065B" w14:textId="77E88559" w:rsidR="00D04484" w:rsidRPr="00E71934" w:rsidRDefault="00293603" w:rsidP="00E71934">
            <w:pPr>
              <w:snapToGrid w:val="0"/>
              <w:spacing w:line="360" w:lineRule="auto"/>
              <w:jc w:val="both"/>
              <w:rPr>
                <w:rFonts w:ascii="Book Antiqua" w:hAnsi="Book Antiqua"/>
              </w:rPr>
            </w:pPr>
            <w:r w:rsidRPr="00E71934">
              <w:rPr>
                <w:rFonts w:ascii="Book Antiqua" w:hAnsi="Book Antiqua"/>
                <w:b/>
                <w:bCs/>
                <w:i/>
              </w:rPr>
              <w:t>P</w:t>
            </w:r>
            <w:r w:rsidRPr="00E71934">
              <w:rPr>
                <w:rFonts w:ascii="Book Antiqua" w:hAnsi="Book Antiqua"/>
                <w:b/>
                <w:bCs/>
              </w:rPr>
              <w:t xml:space="preserve"> </w:t>
            </w:r>
            <w:r w:rsidR="00D04484" w:rsidRPr="00E71934">
              <w:rPr>
                <w:rFonts w:ascii="Book Antiqua" w:hAnsi="Book Antiqua"/>
                <w:b/>
                <w:bCs/>
              </w:rPr>
              <w:t>value (</w:t>
            </w:r>
            <w:r w:rsidRPr="00E71934">
              <w:rPr>
                <w:rFonts w:ascii="Book Antiqua" w:hAnsi="Book Antiqua"/>
                <w:b/>
                <w:bCs/>
              </w:rPr>
              <w:t xml:space="preserve">≤ </w:t>
            </w:r>
            <w:r w:rsidR="00D04484" w:rsidRPr="00E71934">
              <w:rPr>
                <w:rFonts w:ascii="Book Antiqua" w:hAnsi="Book Antiqua"/>
                <w:b/>
                <w:bCs/>
              </w:rPr>
              <w:t>0.05)</w:t>
            </w:r>
          </w:p>
        </w:tc>
      </w:tr>
      <w:tr w:rsidR="00D04484" w:rsidRPr="00E71934" w14:paraId="1F279FB7" w14:textId="77777777" w:rsidTr="00293603">
        <w:tc>
          <w:tcPr>
            <w:tcW w:w="1803" w:type="dxa"/>
            <w:tcBorders>
              <w:top w:val="single" w:sz="4" w:space="0" w:color="auto"/>
              <w:bottom w:val="single" w:sz="4" w:space="0" w:color="auto"/>
            </w:tcBorders>
          </w:tcPr>
          <w:p w14:paraId="49285AF3" w14:textId="77777777" w:rsidR="00D04484" w:rsidRPr="00E71934" w:rsidRDefault="00D04484" w:rsidP="00E71934">
            <w:pPr>
              <w:snapToGrid w:val="0"/>
              <w:spacing w:line="360" w:lineRule="auto"/>
              <w:jc w:val="both"/>
              <w:rPr>
                <w:rFonts w:ascii="Book Antiqua" w:hAnsi="Book Antiqua"/>
              </w:rPr>
            </w:pPr>
          </w:p>
        </w:tc>
        <w:tc>
          <w:tcPr>
            <w:tcW w:w="1803" w:type="dxa"/>
            <w:tcBorders>
              <w:top w:val="single" w:sz="4" w:space="0" w:color="auto"/>
              <w:bottom w:val="single" w:sz="4" w:space="0" w:color="auto"/>
            </w:tcBorders>
          </w:tcPr>
          <w:p w14:paraId="2C35E7CE" w14:textId="77777777" w:rsidR="00D04484" w:rsidRPr="00E71934" w:rsidRDefault="00D04484" w:rsidP="00E71934">
            <w:pPr>
              <w:snapToGrid w:val="0"/>
              <w:spacing w:line="360" w:lineRule="auto"/>
              <w:jc w:val="both"/>
              <w:rPr>
                <w:rFonts w:ascii="Book Antiqua" w:hAnsi="Book Antiqua"/>
              </w:rPr>
            </w:pPr>
          </w:p>
        </w:tc>
        <w:tc>
          <w:tcPr>
            <w:tcW w:w="1803" w:type="dxa"/>
            <w:tcBorders>
              <w:top w:val="single" w:sz="4" w:space="0" w:color="auto"/>
              <w:bottom w:val="single" w:sz="4" w:space="0" w:color="auto"/>
            </w:tcBorders>
          </w:tcPr>
          <w:p w14:paraId="2B0AA746" w14:textId="77777777" w:rsidR="00D04484" w:rsidRPr="00E71934" w:rsidRDefault="00D04484" w:rsidP="00E71934">
            <w:pPr>
              <w:snapToGrid w:val="0"/>
              <w:spacing w:line="360" w:lineRule="auto"/>
              <w:jc w:val="both"/>
              <w:rPr>
                <w:rFonts w:ascii="Book Antiqua" w:hAnsi="Book Antiqua"/>
                <w:b/>
                <w:bCs/>
              </w:rPr>
            </w:pPr>
            <w:r w:rsidRPr="00E71934">
              <w:rPr>
                <w:rFonts w:ascii="Book Antiqua" w:hAnsi="Book Antiqua"/>
                <w:b/>
                <w:bCs/>
              </w:rPr>
              <w:t>Age</w:t>
            </w:r>
          </w:p>
        </w:tc>
        <w:tc>
          <w:tcPr>
            <w:tcW w:w="1803" w:type="dxa"/>
            <w:tcBorders>
              <w:top w:val="single" w:sz="4" w:space="0" w:color="auto"/>
              <w:bottom w:val="single" w:sz="4" w:space="0" w:color="auto"/>
            </w:tcBorders>
          </w:tcPr>
          <w:p w14:paraId="52BFEF50" w14:textId="77777777" w:rsidR="00D04484" w:rsidRPr="00E71934" w:rsidRDefault="00D04484" w:rsidP="00E71934">
            <w:pPr>
              <w:snapToGrid w:val="0"/>
              <w:spacing w:line="360" w:lineRule="auto"/>
              <w:jc w:val="both"/>
              <w:rPr>
                <w:rFonts w:ascii="Book Antiqua" w:hAnsi="Book Antiqua"/>
                <w:b/>
                <w:bCs/>
              </w:rPr>
            </w:pPr>
            <w:r w:rsidRPr="00E71934">
              <w:rPr>
                <w:rFonts w:ascii="Book Antiqua" w:hAnsi="Book Antiqua"/>
                <w:b/>
                <w:bCs/>
              </w:rPr>
              <w:t>Gender</w:t>
            </w:r>
          </w:p>
        </w:tc>
        <w:tc>
          <w:tcPr>
            <w:tcW w:w="2139" w:type="dxa"/>
            <w:tcBorders>
              <w:top w:val="single" w:sz="4" w:space="0" w:color="auto"/>
              <w:bottom w:val="single" w:sz="4" w:space="0" w:color="auto"/>
            </w:tcBorders>
          </w:tcPr>
          <w:p w14:paraId="284CA376" w14:textId="77777777" w:rsidR="00D04484" w:rsidRPr="00E71934" w:rsidRDefault="00D04484" w:rsidP="00E71934">
            <w:pPr>
              <w:snapToGrid w:val="0"/>
              <w:spacing w:line="360" w:lineRule="auto"/>
              <w:jc w:val="both"/>
              <w:rPr>
                <w:rFonts w:ascii="Book Antiqua" w:hAnsi="Book Antiqua"/>
                <w:b/>
                <w:bCs/>
              </w:rPr>
            </w:pPr>
            <w:r w:rsidRPr="00E71934">
              <w:rPr>
                <w:rFonts w:ascii="Book Antiqua" w:hAnsi="Book Antiqua"/>
                <w:b/>
                <w:bCs/>
              </w:rPr>
              <w:t>Diagnosis of upper or lower limb injuries</w:t>
            </w:r>
          </w:p>
        </w:tc>
      </w:tr>
      <w:tr w:rsidR="00D04484" w:rsidRPr="00E71934" w14:paraId="0043590F" w14:textId="77777777" w:rsidTr="00293603">
        <w:tc>
          <w:tcPr>
            <w:tcW w:w="1803" w:type="dxa"/>
            <w:tcBorders>
              <w:top w:val="single" w:sz="4" w:space="0" w:color="auto"/>
            </w:tcBorders>
          </w:tcPr>
          <w:p w14:paraId="4E26EBA6"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1</w:t>
            </w:r>
          </w:p>
        </w:tc>
        <w:tc>
          <w:tcPr>
            <w:tcW w:w="1803" w:type="dxa"/>
            <w:tcBorders>
              <w:top w:val="single" w:sz="4" w:space="0" w:color="auto"/>
            </w:tcBorders>
          </w:tcPr>
          <w:p w14:paraId="462B13AD"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Willingness for telephone consultation in the current pandemic</w:t>
            </w:r>
          </w:p>
        </w:tc>
        <w:tc>
          <w:tcPr>
            <w:tcW w:w="1803" w:type="dxa"/>
            <w:tcBorders>
              <w:top w:val="single" w:sz="4" w:space="0" w:color="auto"/>
            </w:tcBorders>
          </w:tcPr>
          <w:p w14:paraId="48C269E8"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0.31</w:t>
            </w:r>
          </w:p>
        </w:tc>
        <w:tc>
          <w:tcPr>
            <w:tcW w:w="1803" w:type="dxa"/>
            <w:tcBorders>
              <w:top w:val="single" w:sz="4" w:space="0" w:color="auto"/>
            </w:tcBorders>
          </w:tcPr>
          <w:p w14:paraId="0BE44EF9"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0.32</w:t>
            </w:r>
          </w:p>
        </w:tc>
        <w:tc>
          <w:tcPr>
            <w:tcW w:w="2139" w:type="dxa"/>
            <w:tcBorders>
              <w:top w:val="single" w:sz="4" w:space="0" w:color="auto"/>
            </w:tcBorders>
          </w:tcPr>
          <w:p w14:paraId="7DC4C194" w14:textId="17CB004F" w:rsidR="00D04484" w:rsidRPr="00E71934" w:rsidRDefault="00D04484" w:rsidP="00E71934">
            <w:pPr>
              <w:snapToGrid w:val="0"/>
              <w:spacing w:line="360" w:lineRule="auto"/>
              <w:jc w:val="both"/>
              <w:rPr>
                <w:rFonts w:ascii="Book Antiqua" w:hAnsi="Book Antiqua"/>
              </w:rPr>
            </w:pPr>
            <w:r w:rsidRPr="00E71934">
              <w:rPr>
                <w:rFonts w:ascii="Book Antiqua" w:hAnsi="Book Antiqua"/>
              </w:rPr>
              <w:t>&gt;</w:t>
            </w:r>
            <w:r w:rsidR="00293603" w:rsidRPr="00E71934">
              <w:rPr>
                <w:rFonts w:ascii="Book Antiqua" w:hAnsi="Book Antiqua"/>
              </w:rPr>
              <w:t xml:space="preserve"> </w:t>
            </w:r>
            <w:r w:rsidRPr="00E71934">
              <w:rPr>
                <w:rFonts w:ascii="Book Antiqua" w:hAnsi="Book Antiqua"/>
              </w:rPr>
              <w:t>0.99</w:t>
            </w:r>
          </w:p>
        </w:tc>
      </w:tr>
      <w:tr w:rsidR="00D04484" w:rsidRPr="00E71934" w14:paraId="5810ED85" w14:textId="77777777" w:rsidTr="00293603">
        <w:tc>
          <w:tcPr>
            <w:tcW w:w="1803" w:type="dxa"/>
          </w:tcPr>
          <w:p w14:paraId="32BC4587"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2</w:t>
            </w:r>
          </w:p>
        </w:tc>
        <w:tc>
          <w:tcPr>
            <w:tcW w:w="1803" w:type="dxa"/>
          </w:tcPr>
          <w:p w14:paraId="7BC424E8"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Explanation of condition</w:t>
            </w:r>
          </w:p>
        </w:tc>
        <w:tc>
          <w:tcPr>
            <w:tcW w:w="1803" w:type="dxa"/>
          </w:tcPr>
          <w:p w14:paraId="59D2C141" w14:textId="58E6E1A5" w:rsidR="00D04484" w:rsidRPr="00E71934" w:rsidRDefault="00D04484" w:rsidP="00E71934">
            <w:pPr>
              <w:snapToGrid w:val="0"/>
              <w:spacing w:line="360" w:lineRule="auto"/>
              <w:jc w:val="both"/>
              <w:rPr>
                <w:rFonts w:ascii="Book Antiqua" w:hAnsi="Book Antiqua"/>
              </w:rPr>
            </w:pPr>
            <w:r w:rsidRPr="00E71934">
              <w:rPr>
                <w:rFonts w:ascii="Book Antiqua" w:hAnsi="Book Antiqua"/>
              </w:rPr>
              <w:t>&gt;</w:t>
            </w:r>
            <w:r w:rsidR="00293603" w:rsidRPr="00E71934">
              <w:rPr>
                <w:rFonts w:ascii="Book Antiqua" w:hAnsi="Book Antiqua"/>
              </w:rPr>
              <w:t xml:space="preserve"> </w:t>
            </w:r>
            <w:r w:rsidRPr="00E71934">
              <w:rPr>
                <w:rFonts w:ascii="Book Antiqua" w:hAnsi="Book Antiqua"/>
              </w:rPr>
              <w:t>0.99</w:t>
            </w:r>
          </w:p>
        </w:tc>
        <w:tc>
          <w:tcPr>
            <w:tcW w:w="1803" w:type="dxa"/>
          </w:tcPr>
          <w:p w14:paraId="6E1D707F"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0.09</w:t>
            </w:r>
          </w:p>
        </w:tc>
        <w:tc>
          <w:tcPr>
            <w:tcW w:w="2139" w:type="dxa"/>
          </w:tcPr>
          <w:p w14:paraId="73E29F94"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0.25</w:t>
            </w:r>
          </w:p>
        </w:tc>
      </w:tr>
      <w:tr w:rsidR="00D04484" w:rsidRPr="00E71934" w14:paraId="0439167E" w14:textId="77777777" w:rsidTr="00293603">
        <w:tc>
          <w:tcPr>
            <w:tcW w:w="1803" w:type="dxa"/>
          </w:tcPr>
          <w:p w14:paraId="1C74F1CB"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3</w:t>
            </w:r>
          </w:p>
        </w:tc>
        <w:tc>
          <w:tcPr>
            <w:tcW w:w="1803" w:type="dxa"/>
          </w:tcPr>
          <w:p w14:paraId="4D6CB07E"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Outcome of consultation</w:t>
            </w:r>
          </w:p>
        </w:tc>
        <w:tc>
          <w:tcPr>
            <w:tcW w:w="1803" w:type="dxa"/>
          </w:tcPr>
          <w:p w14:paraId="1AD1FC46" w14:textId="678018A5" w:rsidR="00D04484" w:rsidRPr="00E71934" w:rsidRDefault="00D04484" w:rsidP="00E71934">
            <w:pPr>
              <w:snapToGrid w:val="0"/>
              <w:spacing w:line="360" w:lineRule="auto"/>
              <w:jc w:val="both"/>
              <w:rPr>
                <w:rFonts w:ascii="Book Antiqua" w:hAnsi="Book Antiqua"/>
              </w:rPr>
            </w:pPr>
            <w:r w:rsidRPr="00E71934">
              <w:rPr>
                <w:rFonts w:ascii="Book Antiqua" w:hAnsi="Book Antiqua"/>
              </w:rPr>
              <w:t>0.71</w:t>
            </w:r>
          </w:p>
        </w:tc>
        <w:tc>
          <w:tcPr>
            <w:tcW w:w="1803" w:type="dxa"/>
          </w:tcPr>
          <w:p w14:paraId="7FF42770"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0.48</w:t>
            </w:r>
          </w:p>
        </w:tc>
        <w:tc>
          <w:tcPr>
            <w:tcW w:w="2139" w:type="dxa"/>
          </w:tcPr>
          <w:p w14:paraId="30FD65D9"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0.25</w:t>
            </w:r>
          </w:p>
        </w:tc>
      </w:tr>
      <w:tr w:rsidR="00D04484" w:rsidRPr="00E71934" w14:paraId="734B9FF1" w14:textId="77777777" w:rsidTr="00293603">
        <w:tc>
          <w:tcPr>
            <w:tcW w:w="1803" w:type="dxa"/>
          </w:tcPr>
          <w:p w14:paraId="1D209F64"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4</w:t>
            </w:r>
          </w:p>
        </w:tc>
        <w:tc>
          <w:tcPr>
            <w:tcW w:w="1803" w:type="dxa"/>
          </w:tcPr>
          <w:p w14:paraId="078F7AFA"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Answers received to all questions</w:t>
            </w:r>
          </w:p>
        </w:tc>
        <w:tc>
          <w:tcPr>
            <w:tcW w:w="1803" w:type="dxa"/>
          </w:tcPr>
          <w:p w14:paraId="4EE4DCB3" w14:textId="0C349939" w:rsidR="00D04484" w:rsidRPr="00E71934" w:rsidRDefault="00D04484" w:rsidP="00E71934">
            <w:pPr>
              <w:snapToGrid w:val="0"/>
              <w:spacing w:line="360" w:lineRule="auto"/>
              <w:jc w:val="both"/>
              <w:rPr>
                <w:rFonts w:ascii="Book Antiqua" w:hAnsi="Book Antiqua"/>
              </w:rPr>
            </w:pPr>
            <w:r w:rsidRPr="00E71934">
              <w:rPr>
                <w:rFonts w:ascii="Book Antiqua" w:hAnsi="Book Antiqua"/>
              </w:rPr>
              <w:t>&gt;</w:t>
            </w:r>
            <w:r w:rsidR="00293603" w:rsidRPr="00E71934">
              <w:rPr>
                <w:rFonts w:ascii="Book Antiqua" w:hAnsi="Book Antiqua"/>
              </w:rPr>
              <w:t xml:space="preserve"> </w:t>
            </w:r>
            <w:r w:rsidRPr="00E71934">
              <w:rPr>
                <w:rFonts w:ascii="Book Antiqua" w:hAnsi="Book Antiqua"/>
              </w:rPr>
              <w:t>0.99</w:t>
            </w:r>
          </w:p>
        </w:tc>
        <w:tc>
          <w:tcPr>
            <w:tcW w:w="1803" w:type="dxa"/>
          </w:tcPr>
          <w:p w14:paraId="66DD9E19"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0.31</w:t>
            </w:r>
          </w:p>
        </w:tc>
        <w:tc>
          <w:tcPr>
            <w:tcW w:w="2139" w:type="dxa"/>
          </w:tcPr>
          <w:p w14:paraId="17CECAED" w14:textId="383E6CAD" w:rsidR="00D04484" w:rsidRPr="00E71934" w:rsidRDefault="00D04484" w:rsidP="00E71934">
            <w:pPr>
              <w:snapToGrid w:val="0"/>
              <w:spacing w:line="360" w:lineRule="auto"/>
              <w:jc w:val="both"/>
              <w:rPr>
                <w:rFonts w:ascii="Book Antiqua" w:hAnsi="Book Antiqua"/>
              </w:rPr>
            </w:pPr>
            <w:r w:rsidRPr="00E71934">
              <w:rPr>
                <w:rFonts w:ascii="Book Antiqua" w:hAnsi="Book Antiqua"/>
              </w:rPr>
              <w:t>0.14</w:t>
            </w:r>
          </w:p>
        </w:tc>
      </w:tr>
      <w:tr w:rsidR="00D04484" w:rsidRPr="00E71934" w14:paraId="4A1D4473" w14:textId="77777777" w:rsidTr="00293603">
        <w:tc>
          <w:tcPr>
            <w:tcW w:w="1803" w:type="dxa"/>
          </w:tcPr>
          <w:p w14:paraId="3743C315"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5</w:t>
            </w:r>
          </w:p>
        </w:tc>
        <w:tc>
          <w:tcPr>
            <w:tcW w:w="1803" w:type="dxa"/>
          </w:tcPr>
          <w:p w14:paraId="3D9FD113"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Overall satisfaction</w:t>
            </w:r>
          </w:p>
        </w:tc>
        <w:tc>
          <w:tcPr>
            <w:tcW w:w="1803" w:type="dxa"/>
          </w:tcPr>
          <w:p w14:paraId="1164C0F8" w14:textId="4DDBF08E" w:rsidR="00D04484" w:rsidRPr="00E71934" w:rsidRDefault="00D04484" w:rsidP="00E71934">
            <w:pPr>
              <w:snapToGrid w:val="0"/>
              <w:spacing w:line="360" w:lineRule="auto"/>
              <w:jc w:val="both"/>
              <w:rPr>
                <w:rFonts w:ascii="Book Antiqua" w:hAnsi="Book Antiqua"/>
              </w:rPr>
            </w:pPr>
            <w:r w:rsidRPr="00E71934">
              <w:rPr>
                <w:rFonts w:ascii="Book Antiqua" w:hAnsi="Book Antiqua"/>
              </w:rPr>
              <w:t>&gt;</w:t>
            </w:r>
            <w:r w:rsidR="00293603" w:rsidRPr="00E71934">
              <w:rPr>
                <w:rFonts w:ascii="Book Antiqua" w:hAnsi="Book Antiqua"/>
              </w:rPr>
              <w:t xml:space="preserve"> </w:t>
            </w:r>
            <w:r w:rsidRPr="00E71934">
              <w:rPr>
                <w:rFonts w:ascii="Book Antiqua" w:hAnsi="Book Antiqua"/>
              </w:rPr>
              <w:t>0.99</w:t>
            </w:r>
          </w:p>
        </w:tc>
        <w:tc>
          <w:tcPr>
            <w:tcW w:w="1803" w:type="dxa"/>
          </w:tcPr>
          <w:p w14:paraId="2CE01C1A"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0.11</w:t>
            </w:r>
          </w:p>
        </w:tc>
        <w:tc>
          <w:tcPr>
            <w:tcW w:w="2139" w:type="dxa"/>
          </w:tcPr>
          <w:p w14:paraId="12D32ACA" w14:textId="3DFC1EC1" w:rsidR="00D04484" w:rsidRPr="00E71934" w:rsidRDefault="00D04484" w:rsidP="00E71934">
            <w:pPr>
              <w:snapToGrid w:val="0"/>
              <w:spacing w:line="360" w:lineRule="auto"/>
              <w:jc w:val="both"/>
              <w:rPr>
                <w:rFonts w:ascii="Book Antiqua" w:hAnsi="Book Antiqua"/>
              </w:rPr>
            </w:pPr>
            <w:r w:rsidRPr="00E71934">
              <w:rPr>
                <w:rFonts w:ascii="Book Antiqua" w:hAnsi="Book Antiqua"/>
              </w:rPr>
              <w:t>0.41</w:t>
            </w:r>
          </w:p>
        </w:tc>
      </w:tr>
      <w:tr w:rsidR="00D04484" w:rsidRPr="00E71934" w14:paraId="5323673F" w14:textId="77777777" w:rsidTr="00293603">
        <w:tc>
          <w:tcPr>
            <w:tcW w:w="1803" w:type="dxa"/>
          </w:tcPr>
          <w:p w14:paraId="5FD7CB0A"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6</w:t>
            </w:r>
          </w:p>
        </w:tc>
        <w:tc>
          <w:tcPr>
            <w:tcW w:w="1803" w:type="dxa"/>
          </w:tcPr>
          <w:p w14:paraId="7495219C"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Willingness for future telephone consultations</w:t>
            </w:r>
          </w:p>
        </w:tc>
        <w:tc>
          <w:tcPr>
            <w:tcW w:w="1803" w:type="dxa"/>
          </w:tcPr>
          <w:p w14:paraId="1ECB8F8A"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0.81</w:t>
            </w:r>
          </w:p>
        </w:tc>
        <w:tc>
          <w:tcPr>
            <w:tcW w:w="1803" w:type="dxa"/>
          </w:tcPr>
          <w:p w14:paraId="172C9B81"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0.33</w:t>
            </w:r>
          </w:p>
        </w:tc>
        <w:tc>
          <w:tcPr>
            <w:tcW w:w="2139" w:type="dxa"/>
          </w:tcPr>
          <w:p w14:paraId="7D0565E8"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0.43</w:t>
            </w:r>
          </w:p>
        </w:tc>
      </w:tr>
    </w:tbl>
    <w:p w14:paraId="103CC05E" w14:textId="77777777" w:rsidR="00D04484" w:rsidRPr="00E71934" w:rsidRDefault="00D04484" w:rsidP="00E71934">
      <w:pPr>
        <w:snapToGrid w:val="0"/>
        <w:spacing w:line="360" w:lineRule="auto"/>
        <w:jc w:val="both"/>
        <w:rPr>
          <w:rFonts w:ascii="Book Antiqua" w:hAnsi="Book Antiqua" w:cs="Arial"/>
          <w:b/>
        </w:rPr>
      </w:pPr>
      <w:r w:rsidRPr="00E71934">
        <w:rPr>
          <w:rFonts w:ascii="Book Antiqua" w:hAnsi="Book Antiqua" w:cs="Arial"/>
          <w:b/>
        </w:rPr>
        <w:br w:type="page"/>
      </w:r>
    </w:p>
    <w:p w14:paraId="05AC9FE2" w14:textId="05412A6A" w:rsidR="00914000" w:rsidRPr="00E71934" w:rsidRDefault="00914000" w:rsidP="00E71934">
      <w:pPr>
        <w:snapToGrid w:val="0"/>
        <w:spacing w:line="360" w:lineRule="auto"/>
        <w:jc w:val="both"/>
        <w:rPr>
          <w:rFonts w:ascii="Book Antiqua" w:hAnsi="Book Antiqua" w:cs="Arial"/>
          <w:b/>
        </w:rPr>
      </w:pPr>
      <w:r w:rsidRPr="00E71934">
        <w:rPr>
          <w:rFonts w:ascii="Book Antiqua" w:hAnsi="Book Antiqua" w:cs="Arial"/>
          <w:b/>
        </w:rPr>
        <w:lastRenderedPageBreak/>
        <w:t xml:space="preserve">Table </w:t>
      </w:r>
      <w:r w:rsidR="00093BE8" w:rsidRPr="00E71934">
        <w:rPr>
          <w:rFonts w:ascii="Book Antiqua" w:hAnsi="Book Antiqua" w:cs="Arial"/>
          <w:b/>
        </w:rPr>
        <w:t>5</w:t>
      </w:r>
      <w:r w:rsidRPr="00E71934">
        <w:rPr>
          <w:rFonts w:ascii="Book Antiqua" w:hAnsi="Book Antiqua" w:cs="Arial"/>
          <w:b/>
        </w:rPr>
        <w:t xml:space="preserve"> Free text suggestions from clinicians </w:t>
      </w:r>
    </w:p>
    <w:tbl>
      <w:tblPr>
        <w:tblStyle w:val="GridTable4-Accent11"/>
        <w:tblpPr w:leftFromText="180" w:rightFromText="180" w:vertAnchor="text" w:horzAnchor="margin" w:tblpXSpec="center" w:tblpY="192"/>
        <w:tblW w:w="86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628"/>
      </w:tblGrid>
      <w:tr w:rsidR="001C23AD" w:rsidRPr="00E71934" w14:paraId="69F89506" w14:textId="77777777" w:rsidTr="00927E07">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628" w:type="dxa"/>
            <w:tcBorders>
              <w:top w:val="single" w:sz="4" w:space="0" w:color="auto"/>
              <w:left w:val="none" w:sz="0" w:space="0" w:color="auto"/>
              <w:bottom w:val="single" w:sz="4" w:space="0" w:color="auto"/>
              <w:right w:val="none" w:sz="0" w:space="0" w:color="auto"/>
            </w:tcBorders>
            <w:shd w:val="clear" w:color="auto" w:fill="auto"/>
            <w:noWrap/>
            <w:hideMark/>
          </w:tcPr>
          <w:p w14:paraId="4A7E4A63" w14:textId="77777777" w:rsidR="00914000" w:rsidRPr="00E71934" w:rsidRDefault="00914000" w:rsidP="00E71934">
            <w:pPr>
              <w:snapToGrid w:val="0"/>
              <w:spacing w:line="360" w:lineRule="auto"/>
              <w:jc w:val="both"/>
              <w:rPr>
                <w:rFonts w:ascii="Book Antiqua" w:eastAsia="Times New Roman" w:hAnsi="Book Antiqua" w:cs="Arial"/>
                <w:color w:val="auto"/>
              </w:rPr>
            </w:pPr>
            <w:r w:rsidRPr="00E71934">
              <w:rPr>
                <w:rFonts w:ascii="Book Antiqua" w:eastAsia="Times New Roman" w:hAnsi="Book Antiqua" w:cs="Arial"/>
                <w:color w:val="auto"/>
              </w:rPr>
              <w:t>Suggestions</w:t>
            </w:r>
          </w:p>
        </w:tc>
      </w:tr>
      <w:tr w:rsidR="001C23AD" w:rsidRPr="00E71934" w14:paraId="6229E6EA" w14:textId="77777777" w:rsidTr="00927E0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628" w:type="dxa"/>
            <w:tcBorders>
              <w:top w:val="single" w:sz="4" w:space="0" w:color="auto"/>
            </w:tcBorders>
            <w:shd w:val="clear" w:color="auto" w:fill="auto"/>
            <w:noWrap/>
            <w:hideMark/>
          </w:tcPr>
          <w:p w14:paraId="0079F7F3" w14:textId="57A8B4C3" w:rsidR="00914000" w:rsidRPr="002E098F" w:rsidRDefault="00914000" w:rsidP="00E71934">
            <w:pPr>
              <w:snapToGrid w:val="0"/>
              <w:spacing w:line="360" w:lineRule="auto"/>
              <w:jc w:val="both"/>
              <w:rPr>
                <w:rFonts w:ascii="Book Antiqua" w:eastAsia="Times New Roman" w:hAnsi="Book Antiqua" w:cs="Arial"/>
                <w:b w:val="0"/>
              </w:rPr>
            </w:pPr>
            <w:commentRangeStart w:id="68"/>
            <w:r w:rsidRPr="002E098F">
              <w:rPr>
                <w:rFonts w:ascii="Book Antiqua" w:eastAsia="Times New Roman" w:hAnsi="Book Antiqua" w:cs="Arial"/>
                <w:b w:val="0"/>
              </w:rPr>
              <w:t xml:space="preserve">Lack of </w:t>
            </w:r>
            <w:r w:rsidR="00293603" w:rsidRPr="002E098F">
              <w:rPr>
                <w:rFonts w:ascii="Book Antiqua" w:eastAsia="Times New Roman" w:hAnsi="Book Antiqua" w:cs="Arial"/>
                <w:b w:val="0"/>
              </w:rPr>
              <w:t>visual feedback</w:t>
            </w:r>
            <w:commentRangeEnd w:id="68"/>
            <w:r w:rsidR="000C7E9B" w:rsidRPr="002E098F">
              <w:rPr>
                <w:rStyle w:val="a6"/>
                <w:rFonts w:ascii="Times New Roman" w:hAnsi="Times New Roman" w:cs="Times New Roman"/>
                <w:b w:val="0"/>
                <w:bCs w:val="0"/>
                <w:lang w:val="en-US"/>
              </w:rPr>
              <w:commentReference w:id="68"/>
            </w:r>
          </w:p>
        </w:tc>
      </w:tr>
      <w:tr w:rsidR="00914000" w:rsidRPr="00E71934" w14:paraId="34B17236" w14:textId="77777777" w:rsidTr="00927E07">
        <w:trPr>
          <w:trHeight w:val="787"/>
        </w:trPr>
        <w:tc>
          <w:tcPr>
            <w:cnfStyle w:val="001000000000" w:firstRow="0" w:lastRow="0" w:firstColumn="1" w:lastColumn="0" w:oddVBand="0" w:evenVBand="0" w:oddHBand="0" w:evenHBand="0" w:firstRowFirstColumn="0" w:firstRowLastColumn="0" w:lastRowFirstColumn="0" w:lastRowLastColumn="0"/>
            <w:tcW w:w="8628" w:type="dxa"/>
            <w:shd w:val="clear" w:color="auto" w:fill="auto"/>
            <w:noWrap/>
          </w:tcPr>
          <w:p w14:paraId="7C8C7D57" w14:textId="225B0667" w:rsidR="00914000" w:rsidRPr="00E71934" w:rsidRDefault="002E098F" w:rsidP="00E71934">
            <w:pPr>
              <w:pStyle w:val="aa"/>
              <w:numPr>
                <w:ilvl w:val="0"/>
                <w:numId w:val="3"/>
              </w:numPr>
              <w:snapToGrid w:val="0"/>
              <w:spacing w:line="360" w:lineRule="auto"/>
              <w:ind w:left="0"/>
              <w:contextualSpacing w:val="0"/>
              <w:jc w:val="both"/>
              <w:rPr>
                <w:rFonts w:ascii="Book Antiqua" w:eastAsia="Times New Roman" w:hAnsi="Book Antiqua" w:cs="Arial"/>
                <w:b w:val="0"/>
                <w:bCs w:val="0"/>
              </w:rPr>
            </w:pPr>
            <w:r>
              <w:rPr>
                <w:rFonts w:ascii="Book Antiqua" w:hAnsi="Book Antiqua" w:cs="Arial" w:hint="eastAsia"/>
                <w:b w:val="0"/>
                <w:lang w:eastAsia="zh-CN"/>
              </w:rPr>
              <w:t xml:space="preserve">  </w:t>
            </w:r>
            <w:r w:rsidR="00914000" w:rsidRPr="00E71934">
              <w:rPr>
                <w:rFonts w:ascii="Book Antiqua" w:eastAsia="Times New Roman" w:hAnsi="Book Antiqua" w:cs="Arial"/>
                <w:b w:val="0"/>
              </w:rPr>
              <w:t>Visual consultations would be a great improvement and improve quality of consultation</w:t>
            </w:r>
          </w:p>
        </w:tc>
      </w:tr>
      <w:tr w:rsidR="00914000" w:rsidRPr="00E71934" w14:paraId="782B1525" w14:textId="77777777" w:rsidTr="00927E07">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8628" w:type="dxa"/>
            <w:shd w:val="clear" w:color="auto" w:fill="auto"/>
            <w:noWrap/>
          </w:tcPr>
          <w:p w14:paraId="167741FC" w14:textId="77777777" w:rsidR="00914000" w:rsidRPr="00E71934" w:rsidRDefault="00914000" w:rsidP="00E71934">
            <w:pPr>
              <w:pStyle w:val="aa"/>
              <w:numPr>
                <w:ilvl w:val="0"/>
                <w:numId w:val="3"/>
              </w:numPr>
              <w:snapToGrid w:val="0"/>
              <w:spacing w:line="360" w:lineRule="auto"/>
              <w:ind w:left="0"/>
              <w:contextualSpacing w:val="0"/>
              <w:jc w:val="both"/>
              <w:rPr>
                <w:rFonts w:ascii="Book Antiqua" w:eastAsia="Times New Roman" w:hAnsi="Book Antiqua" w:cs="Arial"/>
                <w:b w:val="0"/>
                <w:bCs w:val="0"/>
              </w:rPr>
            </w:pPr>
            <w:r w:rsidRPr="00E71934">
              <w:rPr>
                <w:rFonts w:ascii="Book Antiqua" w:eastAsia="Times New Roman" w:hAnsi="Book Antiqua" w:cs="Arial"/>
                <w:b w:val="0"/>
              </w:rPr>
              <w:t>Video software that will also allow sharing of clinicians’ screen would be more informative as imaging can be shown</w:t>
            </w:r>
          </w:p>
        </w:tc>
      </w:tr>
      <w:tr w:rsidR="001C23AD" w:rsidRPr="00E71934" w14:paraId="0209E806" w14:textId="77777777" w:rsidTr="00927E07">
        <w:trPr>
          <w:trHeight w:val="384"/>
        </w:trPr>
        <w:tc>
          <w:tcPr>
            <w:cnfStyle w:val="001000000000" w:firstRow="0" w:lastRow="0" w:firstColumn="1" w:lastColumn="0" w:oddVBand="0" w:evenVBand="0" w:oddHBand="0" w:evenHBand="0" w:firstRowFirstColumn="0" w:firstRowLastColumn="0" w:lastRowFirstColumn="0" w:lastRowLastColumn="0"/>
            <w:tcW w:w="8628" w:type="dxa"/>
            <w:shd w:val="clear" w:color="auto" w:fill="auto"/>
            <w:noWrap/>
            <w:hideMark/>
          </w:tcPr>
          <w:p w14:paraId="27D719EA" w14:textId="77777777" w:rsidR="00914000" w:rsidRPr="002E098F" w:rsidRDefault="00914000" w:rsidP="00E71934">
            <w:pPr>
              <w:snapToGrid w:val="0"/>
              <w:spacing w:line="360" w:lineRule="auto"/>
              <w:jc w:val="both"/>
              <w:rPr>
                <w:rFonts w:ascii="Book Antiqua" w:eastAsia="Times New Roman" w:hAnsi="Book Antiqua" w:cs="Arial"/>
                <w:b w:val="0"/>
              </w:rPr>
            </w:pPr>
            <w:commentRangeStart w:id="69"/>
            <w:r w:rsidRPr="002E098F">
              <w:rPr>
                <w:rFonts w:ascii="Book Antiqua" w:eastAsia="Times New Roman" w:hAnsi="Book Antiqua" w:cs="Arial"/>
                <w:b w:val="0"/>
              </w:rPr>
              <w:t>Workload</w:t>
            </w:r>
            <w:commentRangeEnd w:id="69"/>
            <w:r w:rsidR="000C7E9B" w:rsidRPr="002E098F">
              <w:rPr>
                <w:rStyle w:val="a6"/>
                <w:rFonts w:ascii="Times New Roman" w:hAnsi="Times New Roman" w:cs="Times New Roman"/>
                <w:b w:val="0"/>
                <w:bCs w:val="0"/>
                <w:lang w:val="en-US"/>
              </w:rPr>
              <w:commentReference w:id="69"/>
            </w:r>
          </w:p>
        </w:tc>
      </w:tr>
      <w:tr w:rsidR="00914000" w:rsidRPr="00E71934" w14:paraId="76011A05" w14:textId="77777777" w:rsidTr="00927E07">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8628" w:type="dxa"/>
            <w:shd w:val="clear" w:color="auto" w:fill="auto"/>
            <w:noWrap/>
          </w:tcPr>
          <w:p w14:paraId="5116E2A1" w14:textId="4A199EB0" w:rsidR="00914000" w:rsidRPr="00E71934" w:rsidRDefault="002E098F" w:rsidP="00E71934">
            <w:pPr>
              <w:pStyle w:val="aa"/>
              <w:numPr>
                <w:ilvl w:val="0"/>
                <w:numId w:val="4"/>
              </w:numPr>
              <w:snapToGrid w:val="0"/>
              <w:spacing w:line="360" w:lineRule="auto"/>
              <w:ind w:left="0"/>
              <w:contextualSpacing w:val="0"/>
              <w:jc w:val="both"/>
              <w:rPr>
                <w:rFonts w:ascii="Book Antiqua" w:eastAsia="Times New Roman" w:hAnsi="Book Antiqua" w:cs="Arial"/>
                <w:b w:val="0"/>
                <w:bCs w:val="0"/>
              </w:rPr>
            </w:pPr>
            <w:r>
              <w:rPr>
                <w:rFonts w:ascii="Book Antiqua" w:hAnsi="Book Antiqua" w:cs="Arial" w:hint="eastAsia"/>
                <w:b w:val="0"/>
                <w:lang w:eastAsia="zh-CN"/>
              </w:rPr>
              <w:t xml:space="preserve">  </w:t>
            </w:r>
            <w:r w:rsidR="00914000" w:rsidRPr="00E71934">
              <w:rPr>
                <w:rFonts w:ascii="Book Antiqua" w:eastAsia="Times New Roman" w:hAnsi="Book Antiqua" w:cs="Arial"/>
                <w:b w:val="0"/>
              </w:rPr>
              <w:t>Dedicated administrator for telephone consultation preparation would be useful</w:t>
            </w:r>
          </w:p>
        </w:tc>
      </w:tr>
      <w:tr w:rsidR="001C23AD" w:rsidRPr="00E71934" w14:paraId="57B56EE3" w14:textId="77777777" w:rsidTr="00927E07">
        <w:trPr>
          <w:trHeight w:val="423"/>
        </w:trPr>
        <w:tc>
          <w:tcPr>
            <w:cnfStyle w:val="001000000000" w:firstRow="0" w:lastRow="0" w:firstColumn="1" w:lastColumn="0" w:oddVBand="0" w:evenVBand="0" w:oddHBand="0" w:evenHBand="0" w:firstRowFirstColumn="0" w:firstRowLastColumn="0" w:lastRowFirstColumn="0" w:lastRowLastColumn="0"/>
            <w:tcW w:w="8628" w:type="dxa"/>
            <w:shd w:val="clear" w:color="auto" w:fill="auto"/>
            <w:noWrap/>
            <w:hideMark/>
          </w:tcPr>
          <w:p w14:paraId="2350395D" w14:textId="77777777" w:rsidR="00914000" w:rsidRPr="002E098F" w:rsidRDefault="00914000" w:rsidP="00E71934">
            <w:pPr>
              <w:snapToGrid w:val="0"/>
              <w:spacing w:line="360" w:lineRule="auto"/>
              <w:jc w:val="both"/>
              <w:rPr>
                <w:rFonts w:ascii="Book Antiqua" w:eastAsia="Times New Roman" w:hAnsi="Book Antiqua" w:cs="Arial"/>
                <w:b w:val="0"/>
              </w:rPr>
            </w:pPr>
            <w:commentRangeStart w:id="70"/>
            <w:r w:rsidRPr="002E098F">
              <w:rPr>
                <w:rFonts w:ascii="Book Antiqua" w:eastAsia="Times New Roman" w:hAnsi="Book Antiqua" w:cs="Arial"/>
                <w:b w:val="0"/>
              </w:rPr>
              <w:t>Lack of examination</w:t>
            </w:r>
            <w:commentRangeEnd w:id="70"/>
            <w:r w:rsidR="000C7E9B" w:rsidRPr="002E098F">
              <w:rPr>
                <w:rStyle w:val="a6"/>
                <w:rFonts w:ascii="Times New Roman" w:hAnsi="Times New Roman" w:cs="Times New Roman"/>
                <w:b w:val="0"/>
                <w:bCs w:val="0"/>
                <w:lang w:val="en-US"/>
              </w:rPr>
              <w:commentReference w:id="70"/>
            </w:r>
          </w:p>
        </w:tc>
      </w:tr>
      <w:tr w:rsidR="00914000" w:rsidRPr="00E71934" w14:paraId="556E3B75" w14:textId="77777777" w:rsidTr="00927E07">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8628" w:type="dxa"/>
            <w:shd w:val="clear" w:color="auto" w:fill="auto"/>
            <w:noWrap/>
          </w:tcPr>
          <w:p w14:paraId="666BECF4" w14:textId="45F697B4" w:rsidR="00914000" w:rsidRPr="00E71934" w:rsidRDefault="002E098F" w:rsidP="00E71934">
            <w:pPr>
              <w:pStyle w:val="aa"/>
              <w:numPr>
                <w:ilvl w:val="0"/>
                <w:numId w:val="4"/>
              </w:numPr>
              <w:snapToGrid w:val="0"/>
              <w:spacing w:line="360" w:lineRule="auto"/>
              <w:ind w:left="0"/>
              <w:contextualSpacing w:val="0"/>
              <w:jc w:val="both"/>
              <w:rPr>
                <w:rFonts w:ascii="Book Antiqua" w:eastAsia="Times New Roman" w:hAnsi="Book Antiqua" w:cs="Arial"/>
                <w:b w:val="0"/>
                <w:bCs w:val="0"/>
                <w:u w:val="single"/>
              </w:rPr>
            </w:pPr>
            <w:r>
              <w:rPr>
                <w:rFonts w:ascii="Book Antiqua" w:hAnsi="Book Antiqua" w:cs="Arial" w:hint="eastAsia"/>
                <w:b w:val="0"/>
                <w:lang w:eastAsia="zh-CN"/>
              </w:rPr>
              <w:t xml:space="preserve">  </w:t>
            </w:r>
            <w:r w:rsidR="00914000" w:rsidRPr="00E71934">
              <w:rPr>
                <w:rFonts w:ascii="Book Antiqua" w:eastAsia="Times New Roman" w:hAnsi="Book Antiqua" w:cs="Arial"/>
                <w:b w:val="0"/>
              </w:rPr>
              <w:t>Difficult to examine patients. Often reliant on family or patient’s own interpretation of examination</w:t>
            </w:r>
          </w:p>
        </w:tc>
      </w:tr>
      <w:tr w:rsidR="00914000" w:rsidRPr="00E71934" w14:paraId="758263D5" w14:textId="77777777" w:rsidTr="00927E07">
        <w:trPr>
          <w:trHeight w:val="372"/>
        </w:trPr>
        <w:tc>
          <w:tcPr>
            <w:cnfStyle w:val="001000000000" w:firstRow="0" w:lastRow="0" w:firstColumn="1" w:lastColumn="0" w:oddVBand="0" w:evenVBand="0" w:oddHBand="0" w:evenHBand="0" w:firstRowFirstColumn="0" w:firstRowLastColumn="0" w:lastRowFirstColumn="0" w:lastRowLastColumn="0"/>
            <w:tcW w:w="8628" w:type="dxa"/>
            <w:shd w:val="clear" w:color="auto" w:fill="auto"/>
            <w:noWrap/>
          </w:tcPr>
          <w:p w14:paraId="00EBEA26" w14:textId="08C2CA6B" w:rsidR="00914000" w:rsidRPr="00E71934" w:rsidRDefault="002E098F" w:rsidP="00E71934">
            <w:pPr>
              <w:pStyle w:val="aa"/>
              <w:numPr>
                <w:ilvl w:val="0"/>
                <w:numId w:val="4"/>
              </w:numPr>
              <w:snapToGrid w:val="0"/>
              <w:spacing w:line="360" w:lineRule="auto"/>
              <w:ind w:left="0"/>
              <w:contextualSpacing w:val="0"/>
              <w:jc w:val="both"/>
              <w:rPr>
                <w:rFonts w:ascii="Book Antiqua" w:eastAsia="Times New Roman" w:hAnsi="Book Antiqua" w:cs="Arial"/>
                <w:b w:val="0"/>
                <w:bCs w:val="0"/>
                <w:u w:val="single"/>
              </w:rPr>
            </w:pPr>
            <w:r>
              <w:rPr>
                <w:rFonts w:ascii="Book Antiqua" w:hAnsi="Book Antiqua" w:cs="Arial" w:hint="eastAsia"/>
                <w:b w:val="0"/>
                <w:lang w:eastAsia="zh-CN"/>
              </w:rPr>
              <w:t xml:space="preserve">  </w:t>
            </w:r>
            <w:r w:rsidR="00914000" w:rsidRPr="00E71934">
              <w:rPr>
                <w:rFonts w:ascii="Book Antiqua" w:eastAsia="Times New Roman" w:hAnsi="Book Antiqua" w:cs="Arial"/>
                <w:b w:val="0"/>
              </w:rPr>
              <w:t>Could be limited to follow ups only</w:t>
            </w:r>
          </w:p>
        </w:tc>
      </w:tr>
      <w:tr w:rsidR="00914000" w:rsidRPr="00E71934" w14:paraId="0588D0FA" w14:textId="77777777" w:rsidTr="00927E0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8628" w:type="dxa"/>
            <w:shd w:val="clear" w:color="auto" w:fill="auto"/>
            <w:noWrap/>
          </w:tcPr>
          <w:p w14:paraId="263CCCC8" w14:textId="1D5FDB33" w:rsidR="00914000" w:rsidRPr="00E71934" w:rsidRDefault="002E098F" w:rsidP="00E71934">
            <w:pPr>
              <w:pStyle w:val="aa"/>
              <w:numPr>
                <w:ilvl w:val="0"/>
                <w:numId w:val="4"/>
              </w:numPr>
              <w:snapToGrid w:val="0"/>
              <w:spacing w:line="360" w:lineRule="auto"/>
              <w:ind w:left="0"/>
              <w:contextualSpacing w:val="0"/>
              <w:jc w:val="both"/>
              <w:rPr>
                <w:rFonts w:ascii="Book Antiqua" w:eastAsia="Times New Roman" w:hAnsi="Book Antiqua" w:cs="Arial"/>
                <w:b w:val="0"/>
                <w:bCs w:val="0"/>
              </w:rPr>
            </w:pPr>
            <w:r>
              <w:rPr>
                <w:rFonts w:ascii="Book Antiqua" w:hAnsi="Book Antiqua" w:cs="Arial" w:hint="eastAsia"/>
                <w:b w:val="0"/>
                <w:lang w:val="en-US" w:eastAsia="zh-CN"/>
              </w:rPr>
              <w:t xml:space="preserve">  </w:t>
            </w:r>
            <w:r w:rsidR="00914000" w:rsidRPr="00E71934">
              <w:rPr>
                <w:rFonts w:ascii="Book Antiqua" w:eastAsia="Times New Roman" w:hAnsi="Book Antiqua" w:cs="Arial"/>
                <w:b w:val="0"/>
              </w:rPr>
              <w:t>Difficult to build rapport or trust</w:t>
            </w:r>
          </w:p>
        </w:tc>
      </w:tr>
    </w:tbl>
    <w:p w14:paraId="6CC5C2C3" w14:textId="77777777" w:rsidR="00A77B3E" w:rsidRDefault="00A77B3E" w:rsidP="00E71934">
      <w:pPr>
        <w:snapToGrid w:val="0"/>
        <w:spacing w:line="360" w:lineRule="auto"/>
        <w:jc w:val="both"/>
        <w:rPr>
          <w:rFonts w:ascii="Book Antiqua" w:hAnsi="Book Antiqua"/>
          <w:b/>
          <w:lang w:eastAsia="zh-CN"/>
        </w:rPr>
      </w:pPr>
    </w:p>
    <w:p w14:paraId="598FB239" w14:textId="77777777" w:rsidR="00927E07" w:rsidRDefault="00927E07" w:rsidP="00E71934">
      <w:pPr>
        <w:snapToGrid w:val="0"/>
        <w:spacing w:line="360" w:lineRule="auto"/>
        <w:jc w:val="both"/>
        <w:rPr>
          <w:rFonts w:ascii="Book Antiqua" w:hAnsi="Book Antiqua"/>
          <w:b/>
          <w:lang w:eastAsia="zh-CN"/>
        </w:rPr>
      </w:pPr>
    </w:p>
    <w:p w14:paraId="78B511C4" w14:textId="77777777" w:rsidR="00927E07" w:rsidRDefault="00927E07" w:rsidP="00E71934">
      <w:pPr>
        <w:snapToGrid w:val="0"/>
        <w:spacing w:line="360" w:lineRule="auto"/>
        <w:jc w:val="both"/>
        <w:rPr>
          <w:rFonts w:ascii="Book Antiqua" w:hAnsi="Book Antiqua"/>
          <w:b/>
          <w:lang w:eastAsia="zh-CN"/>
        </w:rPr>
      </w:pPr>
    </w:p>
    <w:p w14:paraId="55777CF8" w14:textId="77777777" w:rsidR="00927E07" w:rsidRDefault="00927E07" w:rsidP="00E71934">
      <w:pPr>
        <w:snapToGrid w:val="0"/>
        <w:spacing w:line="360" w:lineRule="auto"/>
        <w:jc w:val="both"/>
        <w:rPr>
          <w:rFonts w:ascii="Book Antiqua" w:hAnsi="Book Antiqua"/>
          <w:b/>
          <w:lang w:eastAsia="zh-CN"/>
        </w:rPr>
      </w:pPr>
    </w:p>
    <w:p w14:paraId="64021E2B" w14:textId="77777777" w:rsidR="00927E07" w:rsidRDefault="00927E07" w:rsidP="00E71934">
      <w:pPr>
        <w:snapToGrid w:val="0"/>
        <w:spacing w:line="360" w:lineRule="auto"/>
        <w:jc w:val="both"/>
        <w:rPr>
          <w:rFonts w:ascii="Book Antiqua" w:hAnsi="Book Antiqua"/>
          <w:b/>
          <w:lang w:eastAsia="zh-CN"/>
        </w:rPr>
      </w:pPr>
    </w:p>
    <w:p w14:paraId="404C3CED" w14:textId="77777777" w:rsidR="00927E07" w:rsidRDefault="00927E07" w:rsidP="00E71934">
      <w:pPr>
        <w:snapToGrid w:val="0"/>
        <w:spacing w:line="360" w:lineRule="auto"/>
        <w:jc w:val="both"/>
        <w:rPr>
          <w:rFonts w:ascii="Book Antiqua" w:hAnsi="Book Antiqua"/>
          <w:b/>
          <w:lang w:eastAsia="zh-CN"/>
        </w:rPr>
      </w:pPr>
    </w:p>
    <w:p w14:paraId="47CA19C1" w14:textId="77777777" w:rsidR="00927E07" w:rsidRDefault="00927E07" w:rsidP="00E71934">
      <w:pPr>
        <w:snapToGrid w:val="0"/>
        <w:spacing w:line="360" w:lineRule="auto"/>
        <w:jc w:val="both"/>
        <w:rPr>
          <w:rFonts w:ascii="Book Antiqua" w:hAnsi="Book Antiqua"/>
          <w:b/>
          <w:lang w:eastAsia="zh-CN"/>
        </w:rPr>
      </w:pPr>
    </w:p>
    <w:p w14:paraId="2F4AC9CC" w14:textId="77777777" w:rsidR="00927E07" w:rsidRDefault="00927E07" w:rsidP="00E71934">
      <w:pPr>
        <w:snapToGrid w:val="0"/>
        <w:spacing w:line="360" w:lineRule="auto"/>
        <w:jc w:val="both"/>
        <w:rPr>
          <w:rFonts w:ascii="Book Antiqua" w:hAnsi="Book Antiqua"/>
          <w:b/>
          <w:lang w:eastAsia="zh-CN"/>
        </w:rPr>
      </w:pPr>
    </w:p>
    <w:p w14:paraId="632C51ED" w14:textId="77777777" w:rsidR="00927E07" w:rsidRDefault="00927E07" w:rsidP="00E71934">
      <w:pPr>
        <w:snapToGrid w:val="0"/>
        <w:spacing w:line="360" w:lineRule="auto"/>
        <w:jc w:val="both"/>
        <w:rPr>
          <w:rFonts w:ascii="Book Antiqua" w:hAnsi="Book Antiqua"/>
          <w:b/>
          <w:lang w:eastAsia="zh-CN"/>
        </w:rPr>
      </w:pPr>
    </w:p>
    <w:p w14:paraId="364FE17E" w14:textId="77777777" w:rsidR="00927E07" w:rsidRDefault="00927E07" w:rsidP="00E71934">
      <w:pPr>
        <w:snapToGrid w:val="0"/>
        <w:spacing w:line="360" w:lineRule="auto"/>
        <w:jc w:val="both"/>
        <w:rPr>
          <w:rFonts w:ascii="Book Antiqua" w:hAnsi="Book Antiqua"/>
          <w:b/>
          <w:lang w:eastAsia="zh-CN"/>
        </w:rPr>
      </w:pPr>
    </w:p>
    <w:p w14:paraId="318A63EF" w14:textId="77777777" w:rsidR="00927E07" w:rsidRDefault="00927E07" w:rsidP="00E71934">
      <w:pPr>
        <w:snapToGrid w:val="0"/>
        <w:spacing w:line="360" w:lineRule="auto"/>
        <w:jc w:val="both"/>
        <w:rPr>
          <w:rFonts w:ascii="Book Antiqua" w:hAnsi="Book Antiqua"/>
          <w:b/>
          <w:lang w:eastAsia="zh-CN"/>
        </w:rPr>
      </w:pPr>
    </w:p>
    <w:p w14:paraId="25289467" w14:textId="77777777" w:rsidR="00927E07" w:rsidRDefault="00927E07" w:rsidP="00E71934">
      <w:pPr>
        <w:snapToGrid w:val="0"/>
        <w:spacing w:line="360" w:lineRule="auto"/>
        <w:jc w:val="both"/>
        <w:rPr>
          <w:rFonts w:ascii="Book Antiqua" w:hAnsi="Book Antiqua"/>
          <w:b/>
          <w:lang w:eastAsia="zh-CN"/>
        </w:rPr>
      </w:pPr>
    </w:p>
    <w:p w14:paraId="20D1FF53" w14:textId="77777777" w:rsidR="00927E07" w:rsidRDefault="00927E07" w:rsidP="00E71934">
      <w:pPr>
        <w:snapToGrid w:val="0"/>
        <w:spacing w:line="360" w:lineRule="auto"/>
        <w:jc w:val="both"/>
        <w:rPr>
          <w:rFonts w:ascii="Book Antiqua" w:hAnsi="Book Antiqua"/>
          <w:b/>
          <w:lang w:eastAsia="zh-CN"/>
        </w:rPr>
      </w:pPr>
    </w:p>
    <w:p w14:paraId="333CC6B4" w14:textId="77777777" w:rsidR="00927E07" w:rsidRDefault="00927E07" w:rsidP="00E71934">
      <w:pPr>
        <w:snapToGrid w:val="0"/>
        <w:spacing w:line="360" w:lineRule="auto"/>
        <w:jc w:val="both"/>
        <w:rPr>
          <w:rFonts w:ascii="Book Antiqua" w:hAnsi="Book Antiqua"/>
          <w:b/>
          <w:lang w:eastAsia="zh-CN"/>
        </w:rPr>
      </w:pPr>
    </w:p>
    <w:p w14:paraId="3D9FC008" w14:textId="77777777" w:rsidR="00927E07" w:rsidRDefault="00927E07" w:rsidP="00E71934">
      <w:pPr>
        <w:snapToGrid w:val="0"/>
        <w:spacing w:line="360" w:lineRule="auto"/>
        <w:jc w:val="both"/>
        <w:rPr>
          <w:rFonts w:ascii="Book Antiqua" w:hAnsi="Book Antiqua"/>
          <w:b/>
          <w:lang w:eastAsia="zh-CN"/>
        </w:rPr>
      </w:pPr>
    </w:p>
    <w:p w14:paraId="178A34F3" w14:textId="77777777" w:rsidR="00927E07" w:rsidRDefault="00927E07" w:rsidP="00927E07">
      <w:pPr>
        <w:jc w:val="center"/>
        <w:rPr>
          <w:rFonts w:ascii="Book Antiqua" w:hAnsi="Book Antiqua"/>
        </w:rPr>
      </w:pPr>
      <w:r>
        <w:rPr>
          <w:rFonts w:ascii="Book Antiqua" w:hAnsi="Book Antiqua"/>
          <w:noProof/>
          <w:lang w:eastAsia="zh-CN"/>
        </w:rPr>
        <w:drawing>
          <wp:inline distT="0" distB="0" distL="0" distR="0" wp14:anchorId="6B5D7C81" wp14:editId="7C7E6389">
            <wp:extent cx="2499360" cy="1440180"/>
            <wp:effectExtent l="0" t="0" r="0" b="7620"/>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1E1682" w14:textId="77777777" w:rsidR="00927E07" w:rsidRDefault="00927E07" w:rsidP="00927E07">
      <w:pPr>
        <w:jc w:val="center"/>
        <w:rPr>
          <w:rFonts w:ascii="Book Antiqua" w:hAnsi="Book Antiqua"/>
        </w:rPr>
      </w:pPr>
    </w:p>
    <w:p w14:paraId="195256F7" w14:textId="77777777" w:rsidR="00927E07" w:rsidRDefault="00927E07" w:rsidP="00927E0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6DEFE20" w14:textId="77777777" w:rsidR="00927E07" w:rsidRDefault="00927E07" w:rsidP="00927E0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C7D489" w14:textId="77777777" w:rsidR="00927E07" w:rsidRDefault="00927E07" w:rsidP="00927E0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316D7B" w14:textId="77777777" w:rsidR="00927E07" w:rsidRDefault="00927E07" w:rsidP="00927E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41B5C4" w14:textId="77777777" w:rsidR="00927E07" w:rsidRDefault="00927E07" w:rsidP="00927E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E6EEE1" w14:textId="77777777" w:rsidR="00927E07" w:rsidRDefault="00927E07" w:rsidP="00927E07">
      <w:pPr>
        <w:jc w:val="center"/>
        <w:rPr>
          <w:rFonts w:ascii="Book Antiqua" w:hAnsi="Book Antiqua"/>
        </w:rPr>
      </w:pPr>
      <w:r>
        <w:rPr>
          <w:rFonts w:ascii="Book Antiqua" w:eastAsia="TimesNewRomanPSMT" w:hAnsi="Book Antiqua" w:cs="Garamond"/>
          <w:color w:val="D56400"/>
          <w:sz w:val="28"/>
          <w:szCs w:val="28"/>
        </w:rPr>
        <w:t>https://www.wjgnet.com</w:t>
      </w:r>
    </w:p>
    <w:p w14:paraId="3C66FCF0" w14:textId="77777777" w:rsidR="00927E07" w:rsidRDefault="00927E07" w:rsidP="00927E07">
      <w:pPr>
        <w:jc w:val="center"/>
        <w:rPr>
          <w:rFonts w:ascii="Book Antiqua" w:hAnsi="Book Antiqua"/>
        </w:rPr>
      </w:pPr>
    </w:p>
    <w:p w14:paraId="56025CCD" w14:textId="77777777" w:rsidR="00927E07" w:rsidRDefault="00927E07" w:rsidP="00927E07">
      <w:pPr>
        <w:jc w:val="center"/>
        <w:rPr>
          <w:rFonts w:ascii="Book Antiqua" w:hAnsi="Book Antiqua"/>
        </w:rPr>
      </w:pPr>
    </w:p>
    <w:p w14:paraId="33AF079B" w14:textId="77777777" w:rsidR="00927E07" w:rsidRDefault="00927E07" w:rsidP="00927E07">
      <w:pPr>
        <w:jc w:val="center"/>
        <w:rPr>
          <w:rFonts w:ascii="Book Antiqua" w:hAnsi="Book Antiqua"/>
        </w:rPr>
      </w:pPr>
    </w:p>
    <w:p w14:paraId="5CC384B2" w14:textId="77777777" w:rsidR="00927E07" w:rsidRDefault="00927E07" w:rsidP="00927E07">
      <w:pPr>
        <w:jc w:val="center"/>
        <w:rPr>
          <w:rFonts w:ascii="Book Antiqua" w:hAnsi="Book Antiqua"/>
        </w:rPr>
      </w:pPr>
      <w:r>
        <w:rPr>
          <w:rFonts w:ascii="Book Antiqua" w:hAnsi="Book Antiqua"/>
          <w:noProof/>
          <w:lang w:eastAsia="zh-CN"/>
        </w:rPr>
        <w:drawing>
          <wp:inline distT="0" distB="0" distL="0" distR="0" wp14:anchorId="17BD7695" wp14:editId="5A7AF6B0">
            <wp:extent cx="1447800" cy="1440180"/>
            <wp:effectExtent l="0" t="0" r="0" b="7620"/>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C69421" w14:textId="77777777" w:rsidR="00927E07" w:rsidRDefault="00927E07" w:rsidP="00927E07">
      <w:pPr>
        <w:jc w:val="center"/>
        <w:rPr>
          <w:rFonts w:ascii="Book Antiqua" w:hAnsi="Book Antiqua"/>
        </w:rPr>
      </w:pPr>
    </w:p>
    <w:p w14:paraId="042D8C4F" w14:textId="77777777" w:rsidR="00927E07" w:rsidRDefault="00927E07" w:rsidP="00927E07">
      <w:pPr>
        <w:jc w:val="center"/>
        <w:rPr>
          <w:rFonts w:ascii="Book Antiqua" w:hAnsi="Book Antiqua"/>
        </w:rPr>
      </w:pPr>
    </w:p>
    <w:p w14:paraId="626C6FC4" w14:textId="77777777" w:rsidR="00927E07" w:rsidRDefault="00927E07" w:rsidP="00927E07">
      <w:pPr>
        <w:ind w:right="240"/>
        <w:jc w:val="right"/>
        <w:rPr>
          <w:rFonts w:ascii="Book Antiqua" w:hAnsi="Book Antiqua"/>
          <w:color w:val="000000" w:themeColor="text1"/>
          <w:lang w:eastAsia="zh-CN"/>
        </w:rPr>
      </w:pPr>
    </w:p>
    <w:p w14:paraId="75088D76" w14:textId="77777777" w:rsidR="00927E07" w:rsidRDefault="00927E07" w:rsidP="00927E0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427F135" w14:textId="77777777" w:rsidR="00927E07" w:rsidRPr="00787080" w:rsidRDefault="00927E07" w:rsidP="00927E07">
      <w:pPr>
        <w:tabs>
          <w:tab w:val="left" w:pos="2796"/>
        </w:tabs>
        <w:rPr>
          <w:rFonts w:ascii="Book Antiqua" w:hAnsi="Book Antiqua"/>
          <w:lang w:eastAsia="zh-CN"/>
        </w:rPr>
      </w:pPr>
    </w:p>
    <w:p w14:paraId="3496C82D" w14:textId="77777777" w:rsidR="00927E07" w:rsidRPr="00927E07" w:rsidRDefault="00927E07" w:rsidP="00E71934">
      <w:pPr>
        <w:snapToGrid w:val="0"/>
        <w:spacing w:line="360" w:lineRule="auto"/>
        <w:jc w:val="both"/>
        <w:rPr>
          <w:rFonts w:ascii="Book Antiqua" w:hAnsi="Book Antiqua"/>
          <w:b/>
          <w:lang w:eastAsia="zh-CN"/>
        </w:rPr>
      </w:pPr>
    </w:p>
    <w:sectPr w:rsidR="00927E07" w:rsidRPr="00927E07" w:rsidSect="0075047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anuhya vusirikala" w:date="2021-01-06T12:44:00Z" w:initials="av">
    <w:p w14:paraId="0A2CA0A5" w14:textId="758084F7" w:rsidR="000C7E9B" w:rsidRDefault="000C7E9B">
      <w:pPr>
        <w:pStyle w:val="a7"/>
      </w:pPr>
      <w:r>
        <w:rPr>
          <w:rStyle w:val="a6"/>
        </w:rPr>
        <w:annotationRef/>
      </w:r>
      <w:r>
        <w:t xml:space="preserve">Sentences with percentages or numbers at start cannot have “of “ before hand changes the meaning of the sentence completely. I have deleted Of through the manuscript. See below. </w:t>
      </w:r>
    </w:p>
  </w:comment>
  <w:comment w:id="35" w:author="anuhya vusirikala" w:date="2021-01-06T12:45:00Z" w:initials="av">
    <w:p w14:paraId="399FE52F" w14:textId="69B3EECE" w:rsidR="000C7E9B" w:rsidRDefault="000C7E9B">
      <w:pPr>
        <w:pStyle w:val="a7"/>
      </w:pPr>
      <w:r>
        <w:rPr>
          <w:rStyle w:val="a6"/>
        </w:rPr>
        <w:annotationRef/>
      </w:r>
      <w:r>
        <w:t>Needs to be lower case</w:t>
      </w:r>
    </w:p>
  </w:comment>
  <w:comment w:id="41" w:author="anuhya vusirikala" w:date="2021-01-06T12:46:00Z" w:initials="av">
    <w:p w14:paraId="34C8879D" w14:textId="6BCB2FFE" w:rsidR="000C7E9B" w:rsidRDefault="000C7E9B">
      <w:pPr>
        <w:pStyle w:val="a7"/>
      </w:pPr>
      <w:r>
        <w:rPr>
          <w:rStyle w:val="a6"/>
        </w:rPr>
        <w:annotationRef/>
      </w:r>
      <w:r>
        <w:t xml:space="preserve">Should read months </w:t>
      </w:r>
    </w:p>
  </w:comment>
  <w:comment w:id="65" w:author="anuhya vusirikala" w:date="2021-01-06T12:52:00Z" w:initials="av">
    <w:p w14:paraId="4034912A" w14:textId="01C2EE8E" w:rsidR="000C7E9B" w:rsidRDefault="000C7E9B">
      <w:pPr>
        <w:pStyle w:val="a7"/>
      </w:pPr>
      <w:r>
        <w:rPr>
          <w:rStyle w:val="a6"/>
        </w:rPr>
        <w:annotationRef/>
      </w:r>
      <w:r>
        <w:t xml:space="preserve">On PDF the clinician “ very dissatisfied” which is 4% is missing </w:t>
      </w:r>
    </w:p>
  </w:comment>
  <w:comment w:id="68" w:author="anuhya vusirikala" w:date="2021-01-06T12:51:00Z" w:initials="av">
    <w:p w14:paraId="574350C4" w14:textId="231B644D" w:rsidR="000C7E9B" w:rsidRDefault="000C7E9B">
      <w:pPr>
        <w:pStyle w:val="a7"/>
      </w:pPr>
      <w:r>
        <w:rPr>
          <w:rStyle w:val="a6"/>
        </w:rPr>
        <w:annotationRef/>
      </w:r>
      <w:r>
        <w:t>This is a subheading that needs to be in italics or underlined or in bold</w:t>
      </w:r>
    </w:p>
  </w:comment>
  <w:comment w:id="69" w:author="anuhya vusirikala" w:date="2021-01-06T12:51:00Z" w:initials="av">
    <w:p w14:paraId="6CE39DF6" w14:textId="06B91AF9" w:rsidR="000C7E9B" w:rsidRDefault="000C7E9B">
      <w:pPr>
        <w:pStyle w:val="a7"/>
      </w:pPr>
      <w:r>
        <w:rPr>
          <w:rStyle w:val="a6"/>
        </w:rPr>
        <w:annotationRef/>
      </w:r>
      <w:r>
        <w:t>This is a subheading that needs to be in italics or underlined or in bold</w:t>
      </w:r>
    </w:p>
  </w:comment>
  <w:comment w:id="70" w:author="anuhya vusirikala" w:date="2021-01-06T12:52:00Z" w:initials="av">
    <w:p w14:paraId="064C6FF1" w14:textId="2BCBB03B" w:rsidR="000C7E9B" w:rsidRDefault="000C7E9B">
      <w:pPr>
        <w:pStyle w:val="a7"/>
      </w:pPr>
      <w:r>
        <w:rPr>
          <w:rStyle w:val="a6"/>
        </w:rPr>
        <w:annotationRef/>
      </w:r>
      <w:r>
        <w:t>This is a subheading that needs to be in italics or underlined or in bold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2CA0A5" w15:done="0"/>
  <w15:commentEx w15:paraId="399FE52F" w15:done="0"/>
  <w15:commentEx w15:paraId="34C8879D" w15:done="0"/>
  <w15:commentEx w15:paraId="4034912A" w15:done="0"/>
  <w15:commentEx w15:paraId="1A5E28A6" w15:done="0"/>
  <w15:commentEx w15:paraId="0316F878" w15:done="0"/>
  <w15:commentEx w15:paraId="7072F4ED" w15:done="0"/>
  <w15:commentEx w15:paraId="37DD7142" w15:done="0"/>
  <w15:commentEx w15:paraId="66112F68" w15:done="0"/>
  <w15:commentEx w15:paraId="47851752" w15:done="0"/>
  <w15:commentEx w15:paraId="64E693B3" w15:done="0"/>
  <w15:commentEx w15:paraId="574350C4" w15:done="0"/>
  <w15:commentEx w15:paraId="6CE39DF6" w15:done="0"/>
  <w15:commentEx w15:paraId="064C6F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CA0A5" w16cid:durableId="23A02F25"/>
  <w16cid:commentId w16cid:paraId="399FE52F" w16cid:durableId="23A02F68"/>
  <w16cid:commentId w16cid:paraId="34C8879D" w16cid:durableId="23A02FAD"/>
  <w16cid:commentId w16cid:paraId="4034912A" w16cid:durableId="23A03106"/>
  <w16cid:commentId w16cid:paraId="1A5E28A6" w16cid:durableId="23A03029"/>
  <w16cid:commentId w16cid:paraId="0316F878" w16cid:durableId="23A03046"/>
  <w16cid:commentId w16cid:paraId="7072F4ED" w16cid:durableId="23A0309C"/>
  <w16cid:commentId w16cid:paraId="37DD7142" w16cid:durableId="23A0306D"/>
  <w16cid:commentId w16cid:paraId="66112F68" w16cid:durableId="23A030B0"/>
  <w16cid:commentId w16cid:paraId="47851752" w16cid:durableId="23A030C0"/>
  <w16cid:commentId w16cid:paraId="64E693B3" w16cid:durableId="23A030D0"/>
  <w16cid:commentId w16cid:paraId="574350C4" w16cid:durableId="23A030E8"/>
  <w16cid:commentId w16cid:paraId="6CE39DF6" w16cid:durableId="23A030EE"/>
  <w16cid:commentId w16cid:paraId="064C6FF1" w16cid:durableId="23A03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3DA22" w14:textId="77777777" w:rsidR="00DF7AD3" w:rsidRDefault="00DF7AD3" w:rsidP="00E21E76">
      <w:r>
        <w:separator/>
      </w:r>
    </w:p>
  </w:endnote>
  <w:endnote w:type="continuationSeparator" w:id="0">
    <w:p w14:paraId="2F17E54E" w14:textId="77777777" w:rsidR="00DF7AD3" w:rsidRDefault="00DF7AD3" w:rsidP="00E2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265957"/>
      <w:docPartObj>
        <w:docPartGallery w:val="Page Numbers (Bottom of Page)"/>
        <w:docPartUnique/>
      </w:docPartObj>
    </w:sdtPr>
    <w:sdtEndPr/>
    <w:sdtContent>
      <w:sdt>
        <w:sdtPr>
          <w:id w:val="-1769616900"/>
          <w:docPartObj>
            <w:docPartGallery w:val="Page Numbers (Top of Page)"/>
            <w:docPartUnique/>
          </w:docPartObj>
        </w:sdtPr>
        <w:sdtEndPr/>
        <w:sdtContent>
          <w:p w14:paraId="6D413029" w14:textId="77777777" w:rsidR="00BC63E1" w:rsidRDefault="00BC63E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5671">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5671">
              <w:rPr>
                <w:b/>
                <w:bCs/>
                <w:noProof/>
              </w:rPr>
              <w:t>33</w:t>
            </w:r>
            <w:r>
              <w:rPr>
                <w:b/>
                <w:bCs/>
                <w:sz w:val="24"/>
                <w:szCs w:val="24"/>
              </w:rPr>
              <w:fldChar w:fldCharType="end"/>
            </w:r>
          </w:p>
        </w:sdtContent>
      </w:sdt>
    </w:sdtContent>
  </w:sdt>
  <w:p w14:paraId="78E1934C" w14:textId="77777777" w:rsidR="00E21E76" w:rsidRDefault="00E21E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833E" w14:textId="77777777" w:rsidR="00DF7AD3" w:rsidRDefault="00DF7AD3" w:rsidP="00E21E76">
      <w:r>
        <w:separator/>
      </w:r>
    </w:p>
  </w:footnote>
  <w:footnote w:type="continuationSeparator" w:id="0">
    <w:p w14:paraId="18D8D088" w14:textId="77777777" w:rsidR="00DF7AD3" w:rsidRDefault="00DF7AD3" w:rsidP="00E21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C59"/>
    <w:multiLevelType w:val="hybridMultilevel"/>
    <w:tmpl w:val="AC4C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E7BA4"/>
    <w:multiLevelType w:val="hybridMultilevel"/>
    <w:tmpl w:val="2A406646"/>
    <w:lvl w:ilvl="0" w:tplc="DA580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33C48"/>
    <w:multiLevelType w:val="hybridMultilevel"/>
    <w:tmpl w:val="BD200824"/>
    <w:lvl w:ilvl="0" w:tplc="DA580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857DB"/>
    <w:multiLevelType w:val="hybridMultilevel"/>
    <w:tmpl w:val="99E6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hya vusirikala">
    <w15:presenceInfo w15:providerId="Windows Live" w15:userId="13c066689de2e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0C7"/>
    <w:rsid w:val="0009153D"/>
    <w:rsid w:val="00093BE8"/>
    <w:rsid w:val="000C7E9B"/>
    <w:rsid w:val="000D4737"/>
    <w:rsid w:val="001C23AD"/>
    <w:rsid w:val="00254567"/>
    <w:rsid w:val="00255443"/>
    <w:rsid w:val="00277DC3"/>
    <w:rsid w:val="00293603"/>
    <w:rsid w:val="002B7240"/>
    <w:rsid w:val="002C542E"/>
    <w:rsid w:val="002D4862"/>
    <w:rsid w:val="002E098F"/>
    <w:rsid w:val="002E4E46"/>
    <w:rsid w:val="00343736"/>
    <w:rsid w:val="00351AC7"/>
    <w:rsid w:val="00377D43"/>
    <w:rsid w:val="00386AC0"/>
    <w:rsid w:val="00430529"/>
    <w:rsid w:val="004414EF"/>
    <w:rsid w:val="004511D7"/>
    <w:rsid w:val="004C5671"/>
    <w:rsid w:val="004D0B24"/>
    <w:rsid w:val="004F54FD"/>
    <w:rsid w:val="005E5441"/>
    <w:rsid w:val="005F33CF"/>
    <w:rsid w:val="00670AEC"/>
    <w:rsid w:val="006A471F"/>
    <w:rsid w:val="007133E0"/>
    <w:rsid w:val="007374EC"/>
    <w:rsid w:val="00750471"/>
    <w:rsid w:val="00771FA4"/>
    <w:rsid w:val="00782583"/>
    <w:rsid w:val="007B608E"/>
    <w:rsid w:val="007E712B"/>
    <w:rsid w:val="008422DD"/>
    <w:rsid w:val="00861BB7"/>
    <w:rsid w:val="008E3F14"/>
    <w:rsid w:val="00914000"/>
    <w:rsid w:val="00927E07"/>
    <w:rsid w:val="00937223"/>
    <w:rsid w:val="00992F68"/>
    <w:rsid w:val="00A3165D"/>
    <w:rsid w:val="00A77B3E"/>
    <w:rsid w:val="00A80D8C"/>
    <w:rsid w:val="00AB2CD5"/>
    <w:rsid w:val="00B269E3"/>
    <w:rsid w:val="00B61C52"/>
    <w:rsid w:val="00BC63E1"/>
    <w:rsid w:val="00C87EA6"/>
    <w:rsid w:val="00CA2A55"/>
    <w:rsid w:val="00CB1473"/>
    <w:rsid w:val="00D04484"/>
    <w:rsid w:val="00DE7C2A"/>
    <w:rsid w:val="00DF7AD3"/>
    <w:rsid w:val="00E05EE2"/>
    <w:rsid w:val="00E21E76"/>
    <w:rsid w:val="00E32481"/>
    <w:rsid w:val="00E71934"/>
    <w:rsid w:val="00EA6FFD"/>
    <w:rsid w:val="00EC5FE3"/>
    <w:rsid w:val="00EE7261"/>
    <w:rsid w:val="00F429CD"/>
    <w:rsid w:val="00F9668A"/>
    <w:rsid w:val="00FD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A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E76"/>
    <w:rPr>
      <w:sz w:val="18"/>
      <w:szCs w:val="18"/>
    </w:rPr>
  </w:style>
  <w:style w:type="paragraph" w:styleId="a4">
    <w:name w:val="footer"/>
    <w:basedOn w:val="a"/>
    <w:link w:val="Char0"/>
    <w:uiPriority w:val="99"/>
    <w:unhideWhenUsed/>
    <w:rsid w:val="00E21E76"/>
    <w:pPr>
      <w:tabs>
        <w:tab w:val="center" w:pos="4153"/>
        <w:tab w:val="right" w:pos="8306"/>
      </w:tabs>
      <w:snapToGrid w:val="0"/>
    </w:pPr>
    <w:rPr>
      <w:sz w:val="18"/>
      <w:szCs w:val="18"/>
    </w:rPr>
  </w:style>
  <w:style w:type="character" w:customStyle="1" w:styleId="Char0">
    <w:name w:val="页脚 Char"/>
    <w:basedOn w:val="a0"/>
    <w:link w:val="a4"/>
    <w:uiPriority w:val="99"/>
    <w:rsid w:val="00E21E76"/>
    <w:rPr>
      <w:sz w:val="18"/>
      <w:szCs w:val="18"/>
    </w:rPr>
  </w:style>
  <w:style w:type="table" w:styleId="a5">
    <w:name w:val="Table Grid"/>
    <w:basedOn w:val="a1"/>
    <w:uiPriority w:val="39"/>
    <w:rsid w:val="00914000"/>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914000"/>
    <w:rPr>
      <w:rFonts w:asciiTheme="minorHAnsi" w:hAnsiTheme="minorHAnsi" w:cstheme="minorBidi"/>
      <w:sz w:val="24"/>
      <w:szCs w:val="24"/>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6">
    <w:name w:val="annotation reference"/>
    <w:basedOn w:val="a0"/>
    <w:semiHidden/>
    <w:unhideWhenUsed/>
    <w:rsid w:val="00C87EA6"/>
    <w:rPr>
      <w:sz w:val="16"/>
      <w:szCs w:val="16"/>
    </w:rPr>
  </w:style>
  <w:style w:type="paragraph" w:styleId="a7">
    <w:name w:val="annotation text"/>
    <w:basedOn w:val="a"/>
    <w:link w:val="Char1"/>
    <w:semiHidden/>
    <w:unhideWhenUsed/>
    <w:rsid w:val="00C87EA6"/>
    <w:rPr>
      <w:sz w:val="20"/>
      <w:szCs w:val="20"/>
    </w:rPr>
  </w:style>
  <w:style w:type="character" w:customStyle="1" w:styleId="Char1">
    <w:name w:val="批注文字 Char"/>
    <w:basedOn w:val="a0"/>
    <w:link w:val="a7"/>
    <w:semiHidden/>
    <w:rsid w:val="00C87EA6"/>
  </w:style>
  <w:style w:type="paragraph" w:styleId="a8">
    <w:name w:val="annotation subject"/>
    <w:basedOn w:val="a7"/>
    <w:next w:val="a7"/>
    <w:link w:val="Char2"/>
    <w:semiHidden/>
    <w:unhideWhenUsed/>
    <w:rsid w:val="00C87EA6"/>
    <w:rPr>
      <w:b/>
      <w:bCs/>
    </w:rPr>
  </w:style>
  <w:style w:type="character" w:customStyle="1" w:styleId="Char2">
    <w:name w:val="批注主题 Char"/>
    <w:basedOn w:val="Char1"/>
    <w:link w:val="a8"/>
    <w:semiHidden/>
    <w:rsid w:val="00C87EA6"/>
    <w:rPr>
      <w:b/>
      <w:bCs/>
    </w:rPr>
  </w:style>
  <w:style w:type="paragraph" w:styleId="a9">
    <w:name w:val="Balloon Text"/>
    <w:basedOn w:val="a"/>
    <w:link w:val="Char3"/>
    <w:semiHidden/>
    <w:unhideWhenUsed/>
    <w:rsid w:val="00C87EA6"/>
    <w:rPr>
      <w:rFonts w:ascii="Segoe UI" w:hAnsi="Segoe UI" w:cs="Segoe UI"/>
      <w:sz w:val="18"/>
      <w:szCs w:val="18"/>
    </w:rPr>
  </w:style>
  <w:style w:type="character" w:customStyle="1" w:styleId="Char3">
    <w:name w:val="批注框文本 Char"/>
    <w:basedOn w:val="a0"/>
    <w:link w:val="a9"/>
    <w:semiHidden/>
    <w:rsid w:val="00C87EA6"/>
    <w:rPr>
      <w:rFonts w:ascii="Segoe UI" w:hAnsi="Segoe UI" w:cs="Segoe UI"/>
      <w:sz w:val="18"/>
      <w:szCs w:val="18"/>
    </w:rPr>
  </w:style>
  <w:style w:type="paragraph" w:styleId="aa">
    <w:name w:val="List Paragraph"/>
    <w:basedOn w:val="a"/>
    <w:uiPriority w:val="34"/>
    <w:qFormat/>
    <w:rsid w:val="00782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1E76"/>
    <w:rPr>
      <w:sz w:val="18"/>
      <w:szCs w:val="18"/>
    </w:rPr>
  </w:style>
  <w:style w:type="paragraph" w:styleId="a4">
    <w:name w:val="footer"/>
    <w:basedOn w:val="a"/>
    <w:link w:val="Char0"/>
    <w:uiPriority w:val="99"/>
    <w:unhideWhenUsed/>
    <w:rsid w:val="00E21E76"/>
    <w:pPr>
      <w:tabs>
        <w:tab w:val="center" w:pos="4153"/>
        <w:tab w:val="right" w:pos="8306"/>
      </w:tabs>
      <w:snapToGrid w:val="0"/>
    </w:pPr>
    <w:rPr>
      <w:sz w:val="18"/>
      <w:szCs w:val="18"/>
    </w:rPr>
  </w:style>
  <w:style w:type="character" w:customStyle="1" w:styleId="Char0">
    <w:name w:val="页脚 Char"/>
    <w:basedOn w:val="a0"/>
    <w:link w:val="a4"/>
    <w:uiPriority w:val="99"/>
    <w:rsid w:val="00E21E76"/>
    <w:rPr>
      <w:sz w:val="18"/>
      <w:szCs w:val="18"/>
    </w:rPr>
  </w:style>
  <w:style w:type="table" w:styleId="a5">
    <w:name w:val="Table Grid"/>
    <w:basedOn w:val="a1"/>
    <w:uiPriority w:val="39"/>
    <w:rsid w:val="00914000"/>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914000"/>
    <w:rPr>
      <w:rFonts w:asciiTheme="minorHAnsi" w:hAnsiTheme="minorHAnsi" w:cstheme="minorBidi"/>
      <w:sz w:val="24"/>
      <w:szCs w:val="24"/>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6">
    <w:name w:val="annotation reference"/>
    <w:basedOn w:val="a0"/>
    <w:semiHidden/>
    <w:unhideWhenUsed/>
    <w:rsid w:val="00C87EA6"/>
    <w:rPr>
      <w:sz w:val="16"/>
      <w:szCs w:val="16"/>
    </w:rPr>
  </w:style>
  <w:style w:type="paragraph" w:styleId="a7">
    <w:name w:val="annotation text"/>
    <w:basedOn w:val="a"/>
    <w:link w:val="Char1"/>
    <w:semiHidden/>
    <w:unhideWhenUsed/>
    <w:rsid w:val="00C87EA6"/>
    <w:rPr>
      <w:sz w:val="20"/>
      <w:szCs w:val="20"/>
    </w:rPr>
  </w:style>
  <w:style w:type="character" w:customStyle="1" w:styleId="Char1">
    <w:name w:val="批注文字 Char"/>
    <w:basedOn w:val="a0"/>
    <w:link w:val="a7"/>
    <w:semiHidden/>
    <w:rsid w:val="00C87EA6"/>
  </w:style>
  <w:style w:type="paragraph" w:styleId="a8">
    <w:name w:val="annotation subject"/>
    <w:basedOn w:val="a7"/>
    <w:next w:val="a7"/>
    <w:link w:val="Char2"/>
    <w:semiHidden/>
    <w:unhideWhenUsed/>
    <w:rsid w:val="00C87EA6"/>
    <w:rPr>
      <w:b/>
      <w:bCs/>
    </w:rPr>
  </w:style>
  <w:style w:type="character" w:customStyle="1" w:styleId="Char2">
    <w:name w:val="批注主题 Char"/>
    <w:basedOn w:val="Char1"/>
    <w:link w:val="a8"/>
    <w:semiHidden/>
    <w:rsid w:val="00C87EA6"/>
    <w:rPr>
      <w:b/>
      <w:bCs/>
    </w:rPr>
  </w:style>
  <w:style w:type="paragraph" w:styleId="a9">
    <w:name w:val="Balloon Text"/>
    <w:basedOn w:val="a"/>
    <w:link w:val="Char3"/>
    <w:semiHidden/>
    <w:unhideWhenUsed/>
    <w:rsid w:val="00C87EA6"/>
    <w:rPr>
      <w:rFonts w:ascii="Segoe UI" w:hAnsi="Segoe UI" w:cs="Segoe UI"/>
      <w:sz w:val="18"/>
      <w:szCs w:val="18"/>
    </w:rPr>
  </w:style>
  <w:style w:type="character" w:customStyle="1" w:styleId="Char3">
    <w:name w:val="批注框文本 Char"/>
    <w:basedOn w:val="a0"/>
    <w:link w:val="a9"/>
    <w:semiHidden/>
    <w:rsid w:val="00C87EA6"/>
    <w:rPr>
      <w:rFonts w:ascii="Segoe UI" w:hAnsi="Segoe UI" w:cs="Segoe UI"/>
      <w:sz w:val="18"/>
      <w:szCs w:val="18"/>
    </w:rPr>
  </w:style>
  <w:style w:type="paragraph" w:styleId="aa">
    <w:name w:val="List Paragraph"/>
    <w:basedOn w:val="a"/>
    <w:uiPriority w:val="34"/>
    <w:qFormat/>
    <w:rsid w:val="00782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77471">
      <w:bodyDiv w:val="1"/>
      <w:marLeft w:val="0"/>
      <w:marRight w:val="0"/>
      <w:marTop w:val="0"/>
      <w:marBottom w:val="0"/>
      <w:divBdr>
        <w:top w:val="none" w:sz="0" w:space="0" w:color="auto"/>
        <w:left w:val="none" w:sz="0" w:space="0" w:color="auto"/>
        <w:bottom w:val="none" w:sz="0" w:space="0" w:color="auto"/>
        <w:right w:val="none" w:sz="0" w:space="0" w:color="auto"/>
      </w:divBdr>
    </w:div>
    <w:div w:id="178369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uhya.vusirikala@nhs.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33</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anuhya vusirikala</dc:creator>
  <cp:lastModifiedBy>邢燕霞</cp:lastModifiedBy>
  <cp:revision>8</cp:revision>
  <dcterms:created xsi:type="dcterms:W3CDTF">2021-01-06T12:53:00Z</dcterms:created>
  <dcterms:modified xsi:type="dcterms:W3CDTF">2021-01-08T17:52:00Z</dcterms:modified>
</cp:coreProperties>
</file>