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A0952"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olor w:val="000000"/>
        </w:rPr>
        <w:t xml:space="preserve">Name of Journal: </w:t>
      </w:r>
      <w:r w:rsidRPr="00545384">
        <w:rPr>
          <w:rFonts w:ascii="Book Antiqua" w:eastAsia="Book Antiqua" w:hAnsi="Book Antiqua" w:cs="Book Antiqua"/>
          <w:i/>
          <w:color w:val="000000"/>
        </w:rPr>
        <w:t>World Journal of Cardiology</w:t>
      </w:r>
    </w:p>
    <w:p w14:paraId="3DB45B5E"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olor w:val="000000"/>
        </w:rPr>
        <w:t xml:space="preserve">Manuscript NO: </w:t>
      </w:r>
      <w:r w:rsidRPr="00545384">
        <w:rPr>
          <w:rFonts w:ascii="Book Antiqua" w:eastAsia="Book Antiqua" w:hAnsi="Book Antiqua" w:cs="Book Antiqua"/>
          <w:color w:val="000000"/>
        </w:rPr>
        <w:t>59781</w:t>
      </w:r>
    </w:p>
    <w:p w14:paraId="4B21F10D"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olor w:val="000000"/>
        </w:rPr>
        <w:t xml:space="preserve">Manuscript Type: </w:t>
      </w:r>
      <w:r w:rsidRPr="00545384">
        <w:rPr>
          <w:rFonts w:ascii="Book Antiqua" w:eastAsia="Book Antiqua" w:hAnsi="Book Antiqua" w:cs="Book Antiqua"/>
          <w:color w:val="000000"/>
        </w:rPr>
        <w:t>ORIGINAL ARTICLE</w:t>
      </w:r>
    </w:p>
    <w:p w14:paraId="702959A2" w14:textId="77777777" w:rsidR="00A77B3E" w:rsidRPr="00545384" w:rsidRDefault="00A77B3E" w:rsidP="00545384">
      <w:pPr>
        <w:spacing w:line="360" w:lineRule="auto"/>
        <w:jc w:val="both"/>
        <w:rPr>
          <w:rFonts w:ascii="Book Antiqua" w:hAnsi="Book Antiqua"/>
        </w:rPr>
      </w:pPr>
    </w:p>
    <w:p w14:paraId="7D609ADA"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i/>
          <w:color w:val="000000"/>
        </w:rPr>
        <w:t>Retrospective Study</w:t>
      </w:r>
    </w:p>
    <w:p w14:paraId="7E2198E6" w14:textId="78D83562"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olor w:val="000000"/>
        </w:rPr>
        <w:t xml:space="preserve">Clinical </w:t>
      </w:r>
      <w:r w:rsidR="0065510A">
        <w:rPr>
          <w:rFonts w:ascii="Book Antiqua" w:eastAsia="Book Antiqua" w:hAnsi="Book Antiqua" w:cs="Book Antiqua"/>
          <w:b/>
          <w:color w:val="000000"/>
        </w:rPr>
        <w:t>o</w:t>
      </w:r>
      <w:r w:rsidRPr="00545384">
        <w:rPr>
          <w:rFonts w:ascii="Book Antiqua" w:eastAsia="Book Antiqua" w:hAnsi="Book Antiqua" w:cs="Book Antiqua"/>
          <w:b/>
          <w:color w:val="000000"/>
        </w:rPr>
        <w:t xml:space="preserve">utcomes in </w:t>
      </w:r>
      <w:r w:rsidR="0065510A">
        <w:rPr>
          <w:rFonts w:ascii="Book Antiqua" w:eastAsia="Book Antiqua" w:hAnsi="Book Antiqua" w:cs="Book Antiqua"/>
          <w:b/>
          <w:color w:val="000000"/>
        </w:rPr>
        <w:t>p</w:t>
      </w:r>
      <w:r w:rsidRPr="00545384">
        <w:rPr>
          <w:rFonts w:ascii="Book Antiqua" w:eastAsia="Book Antiqua" w:hAnsi="Book Antiqua" w:cs="Book Antiqua"/>
          <w:b/>
          <w:color w:val="000000"/>
        </w:rPr>
        <w:t xml:space="preserve">atients </w:t>
      </w:r>
      <w:r w:rsidR="0065510A">
        <w:rPr>
          <w:rFonts w:ascii="Book Antiqua" w:eastAsia="Book Antiqua" w:hAnsi="Book Antiqua" w:cs="Book Antiqua"/>
          <w:b/>
          <w:color w:val="000000"/>
        </w:rPr>
        <w:t>w</w:t>
      </w:r>
      <w:r w:rsidRPr="00545384">
        <w:rPr>
          <w:rFonts w:ascii="Book Antiqua" w:eastAsia="Book Antiqua" w:hAnsi="Book Antiqua" w:cs="Book Antiqua"/>
          <w:b/>
          <w:color w:val="000000"/>
        </w:rPr>
        <w:t xml:space="preserve">ith </w:t>
      </w:r>
      <w:r w:rsidR="0065510A">
        <w:rPr>
          <w:rFonts w:ascii="Book Antiqua" w:eastAsia="Book Antiqua" w:hAnsi="Book Antiqua" w:cs="Book Antiqua"/>
          <w:b/>
          <w:color w:val="000000"/>
        </w:rPr>
        <w:t>n</w:t>
      </w:r>
      <w:r w:rsidRPr="00545384">
        <w:rPr>
          <w:rFonts w:ascii="Book Antiqua" w:eastAsia="Book Antiqua" w:hAnsi="Book Antiqua" w:cs="Book Antiqua"/>
          <w:b/>
          <w:color w:val="000000"/>
        </w:rPr>
        <w:t xml:space="preserve">ative </w:t>
      </w:r>
      <w:r w:rsidR="0065510A">
        <w:rPr>
          <w:rFonts w:ascii="Book Antiqua" w:eastAsia="Book Antiqua" w:hAnsi="Book Antiqua" w:cs="Book Antiqua"/>
          <w:b/>
          <w:color w:val="000000"/>
        </w:rPr>
        <w:t>v</w:t>
      </w:r>
      <w:r w:rsidRPr="00545384">
        <w:rPr>
          <w:rFonts w:ascii="Book Antiqua" w:eastAsia="Book Antiqua" w:hAnsi="Book Antiqua" w:cs="Book Antiqua"/>
          <w:b/>
          <w:color w:val="000000"/>
        </w:rPr>
        <w:t xml:space="preserve">alve </w:t>
      </w:r>
      <w:r w:rsidR="0065510A">
        <w:rPr>
          <w:rFonts w:ascii="Book Antiqua" w:eastAsia="Book Antiqua" w:hAnsi="Book Antiqua" w:cs="Book Antiqua"/>
          <w:b/>
          <w:color w:val="000000"/>
        </w:rPr>
        <w:t>i</w:t>
      </w:r>
      <w:r w:rsidRPr="00545384">
        <w:rPr>
          <w:rFonts w:ascii="Book Antiqua" w:eastAsia="Book Antiqua" w:hAnsi="Book Antiqua" w:cs="Book Antiqua"/>
          <w:b/>
          <w:color w:val="000000"/>
        </w:rPr>
        <w:t xml:space="preserve">nfective </w:t>
      </w:r>
      <w:r w:rsidR="0065510A">
        <w:rPr>
          <w:rFonts w:ascii="Book Antiqua" w:eastAsia="Book Antiqua" w:hAnsi="Book Antiqua" w:cs="Book Antiqua"/>
          <w:b/>
          <w:color w:val="000000"/>
        </w:rPr>
        <w:t>e</w:t>
      </w:r>
      <w:r w:rsidRPr="00545384">
        <w:rPr>
          <w:rFonts w:ascii="Book Antiqua" w:eastAsia="Book Antiqua" w:hAnsi="Book Antiqua" w:cs="Book Antiqua"/>
          <w:b/>
          <w:color w:val="000000"/>
        </w:rPr>
        <w:t xml:space="preserve">ndocarditis and </w:t>
      </w:r>
      <w:r w:rsidR="0065510A">
        <w:rPr>
          <w:rFonts w:ascii="Book Antiqua" w:eastAsia="Book Antiqua" w:hAnsi="Book Antiqua" w:cs="Book Antiqua"/>
          <w:b/>
          <w:color w:val="000000"/>
        </w:rPr>
        <w:t>d</w:t>
      </w:r>
      <w:r w:rsidRPr="00545384">
        <w:rPr>
          <w:rFonts w:ascii="Book Antiqua" w:eastAsia="Book Antiqua" w:hAnsi="Book Antiqua" w:cs="Book Antiqua"/>
          <w:b/>
          <w:color w:val="000000"/>
        </w:rPr>
        <w:t xml:space="preserve">iabetes </w:t>
      </w:r>
      <w:r w:rsidR="0065510A">
        <w:rPr>
          <w:rFonts w:ascii="Book Antiqua" w:eastAsia="Book Antiqua" w:hAnsi="Book Antiqua" w:cs="Book Antiqua"/>
          <w:b/>
          <w:color w:val="000000"/>
        </w:rPr>
        <w:t>m</w:t>
      </w:r>
      <w:r w:rsidRPr="00545384">
        <w:rPr>
          <w:rFonts w:ascii="Book Antiqua" w:eastAsia="Book Antiqua" w:hAnsi="Book Antiqua" w:cs="Book Antiqua"/>
          <w:b/>
          <w:color w:val="000000"/>
        </w:rPr>
        <w:t>ellitus</w:t>
      </w:r>
    </w:p>
    <w:p w14:paraId="69F3AB8F" w14:textId="77777777" w:rsidR="00A77B3E" w:rsidRPr="00545384" w:rsidRDefault="00A77B3E" w:rsidP="00545384">
      <w:pPr>
        <w:spacing w:line="360" w:lineRule="auto"/>
        <w:jc w:val="both"/>
        <w:rPr>
          <w:rFonts w:ascii="Book Antiqua" w:hAnsi="Book Antiqua"/>
        </w:rPr>
      </w:pPr>
    </w:p>
    <w:p w14:paraId="44097E77" w14:textId="254A2DE4" w:rsidR="00A77B3E" w:rsidRPr="00545384" w:rsidRDefault="000775BD" w:rsidP="00545384">
      <w:pPr>
        <w:spacing w:line="360" w:lineRule="auto"/>
        <w:jc w:val="both"/>
        <w:rPr>
          <w:rFonts w:ascii="Book Antiqua" w:hAnsi="Book Antiqua"/>
        </w:rPr>
      </w:pPr>
      <w:r w:rsidRPr="00545384">
        <w:rPr>
          <w:rFonts w:ascii="Book Antiqua" w:eastAsia="Book Antiqua" w:hAnsi="Book Antiqua" w:cs="Book Antiqua"/>
          <w:color w:val="000000"/>
        </w:rPr>
        <w:t xml:space="preserve">Abe </w:t>
      </w:r>
      <w:r>
        <w:rPr>
          <w:rFonts w:ascii="Book Antiqua" w:eastAsia="Book Antiqua" w:hAnsi="Book Antiqua" w:cs="Book Antiqua"/>
          <w:color w:val="000000"/>
        </w:rPr>
        <w:t xml:space="preserve">T </w:t>
      </w:r>
      <w:r w:rsidRPr="000775BD">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BE4B1B" w:rsidRPr="00545384">
        <w:rPr>
          <w:rFonts w:ascii="Book Antiqua" w:eastAsia="Book Antiqua" w:hAnsi="Book Antiqua" w:cs="Book Antiqua"/>
          <w:color w:val="000000"/>
        </w:rPr>
        <w:t>N</w:t>
      </w:r>
      <w:r w:rsidR="0065510A">
        <w:rPr>
          <w:rFonts w:ascii="Book Antiqua" w:eastAsia="Book Antiqua" w:hAnsi="Book Antiqua" w:cs="Book Antiqua"/>
          <w:color w:val="000000"/>
        </w:rPr>
        <w:t>VIE</w:t>
      </w:r>
      <w:r w:rsidR="00BE4B1B" w:rsidRPr="00545384">
        <w:rPr>
          <w:rFonts w:ascii="Book Antiqua" w:eastAsia="Book Antiqua" w:hAnsi="Book Antiqua" w:cs="Book Antiqua"/>
          <w:color w:val="000000"/>
        </w:rPr>
        <w:t xml:space="preserve"> in </w:t>
      </w:r>
      <w:r>
        <w:rPr>
          <w:rFonts w:ascii="Book Antiqua" w:eastAsia="Book Antiqua" w:hAnsi="Book Antiqua" w:cs="Book Antiqua"/>
          <w:color w:val="000000"/>
        </w:rPr>
        <w:t>d</w:t>
      </w:r>
      <w:r w:rsidR="00BE4B1B" w:rsidRPr="00545384">
        <w:rPr>
          <w:rFonts w:ascii="Book Antiqua" w:eastAsia="Book Antiqua" w:hAnsi="Book Antiqua" w:cs="Book Antiqua"/>
          <w:color w:val="000000"/>
        </w:rPr>
        <w:t xml:space="preserve">iabetes </w:t>
      </w:r>
      <w:r>
        <w:rPr>
          <w:rFonts w:ascii="Book Antiqua" w:eastAsia="Book Antiqua" w:hAnsi="Book Antiqua" w:cs="Book Antiqua"/>
          <w:color w:val="000000"/>
        </w:rPr>
        <w:t>m</w:t>
      </w:r>
      <w:r w:rsidR="00BE4B1B" w:rsidRPr="00545384">
        <w:rPr>
          <w:rFonts w:ascii="Book Antiqua" w:eastAsia="Book Antiqua" w:hAnsi="Book Antiqua" w:cs="Book Antiqua"/>
          <w:color w:val="000000"/>
        </w:rPr>
        <w:t xml:space="preserve">ellitus </w:t>
      </w:r>
      <w:r>
        <w:rPr>
          <w:rFonts w:ascii="Book Antiqua" w:eastAsia="Book Antiqua" w:hAnsi="Book Antiqua" w:cs="Book Antiqua"/>
          <w:color w:val="000000"/>
        </w:rPr>
        <w:t>p</w:t>
      </w:r>
      <w:r w:rsidR="00BE4B1B" w:rsidRPr="00545384">
        <w:rPr>
          <w:rFonts w:ascii="Book Antiqua" w:eastAsia="Book Antiqua" w:hAnsi="Book Antiqua" w:cs="Book Antiqua"/>
          <w:color w:val="000000"/>
        </w:rPr>
        <w:t>atients</w:t>
      </w:r>
    </w:p>
    <w:p w14:paraId="3B457C30" w14:textId="77777777" w:rsidR="00A77B3E" w:rsidRPr="00545384" w:rsidRDefault="00A77B3E" w:rsidP="00545384">
      <w:pPr>
        <w:spacing w:line="360" w:lineRule="auto"/>
        <w:jc w:val="both"/>
        <w:rPr>
          <w:rFonts w:ascii="Book Antiqua" w:hAnsi="Book Antiqua"/>
        </w:rPr>
      </w:pPr>
    </w:p>
    <w:p w14:paraId="73BA18EC" w14:textId="2670C70B" w:rsidR="00A77B3E" w:rsidRPr="00545384" w:rsidRDefault="00BE4B1B" w:rsidP="00545384">
      <w:pPr>
        <w:spacing w:line="360" w:lineRule="auto"/>
        <w:jc w:val="both"/>
        <w:rPr>
          <w:rFonts w:ascii="Book Antiqua" w:hAnsi="Book Antiqua"/>
        </w:rPr>
      </w:pPr>
      <w:proofErr w:type="spellStart"/>
      <w:r w:rsidRPr="00545384">
        <w:rPr>
          <w:rFonts w:ascii="Book Antiqua" w:eastAsia="Book Antiqua" w:hAnsi="Book Antiqua" w:cs="Book Antiqua"/>
          <w:color w:val="000000"/>
        </w:rPr>
        <w:t>Temidayo</w:t>
      </w:r>
      <w:proofErr w:type="spellEnd"/>
      <w:r w:rsidRPr="00545384">
        <w:rPr>
          <w:rFonts w:ascii="Book Antiqua" w:eastAsia="Book Antiqua" w:hAnsi="Book Antiqua" w:cs="Book Antiqua"/>
          <w:color w:val="000000"/>
        </w:rPr>
        <w:t xml:space="preserve"> Abe, Harry </w:t>
      </w:r>
      <w:proofErr w:type="spellStart"/>
      <w:r w:rsidRPr="00545384">
        <w:rPr>
          <w:rFonts w:ascii="Book Antiqua" w:eastAsia="Book Antiqua" w:hAnsi="Book Antiqua" w:cs="Book Antiqua"/>
          <w:color w:val="000000"/>
        </w:rPr>
        <w:t>Onoriode</w:t>
      </w:r>
      <w:proofErr w:type="spellEnd"/>
      <w:r w:rsidRPr="00545384">
        <w:rPr>
          <w:rFonts w:ascii="Book Antiqua" w:eastAsia="Book Antiqua" w:hAnsi="Book Antiqua" w:cs="Book Antiqua"/>
          <w:color w:val="000000"/>
        </w:rPr>
        <w:t xml:space="preserve"> </w:t>
      </w:r>
      <w:proofErr w:type="spellStart"/>
      <w:r w:rsidRPr="00545384">
        <w:rPr>
          <w:rFonts w:ascii="Book Antiqua" w:eastAsia="Book Antiqua" w:hAnsi="Book Antiqua" w:cs="Book Antiqua"/>
          <w:color w:val="000000"/>
        </w:rPr>
        <w:t>Eyituoyo</w:t>
      </w:r>
      <w:proofErr w:type="spellEnd"/>
      <w:r w:rsidRPr="00545384">
        <w:rPr>
          <w:rFonts w:ascii="Book Antiqua" w:eastAsia="Book Antiqua" w:hAnsi="Book Antiqua" w:cs="Book Antiqua"/>
          <w:color w:val="000000"/>
        </w:rPr>
        <w:t xml:space="preserve">, Gabrielle De </w:t>
      </w:r>
      <w:r w:rsidR="008F09CF">
        <w:rPr>
          <w:rFonts w:ascii="Book Antiqua" w:eastAsia="Book Antiqua" w:hAnsi="Book Antiqua" w:cs="Book Antiqua"/>
          <w:color w:val="000000"/>
        </w:rPr>
        <w:t>A</w:t>
      </w:r>
      <w:r w:rsidRPr="00545384">
        <w:rPr>
          <w:rFonts w:ascii="Book Antiqua" w:eastAsia="Book Antiqua" w:hAnsi="Book Antiqua" w:cs="Book Antiqua"/>
          <w:color w:val="000000"/>
        </w:rPr>
        <w:t xml:space="preserve">llie, </w:t>
      </w:r>
      <w:proofErr w:type="spellStart"/>
      <w:r w:rsidRPr="00545384">
        <w:rPr>
          <w:rFonts w:ascii="Book Antiqua" w:eastAsia="Book Antiqua" w:hAnsi="Book Antiqua" w:cs="Book Antiqua"/>
          <w:color w:val="000000"/>
        </w:rPr>
        <w:t>Titilope</w:t>
      </w:r>
      <w:proofErr w:type="spellEnd"/>
      <w:r w:rsidRPr="00545384">
        <w:rPr>
          <w:rFonts w:ascii="Book Antiqua" w:eastAsia="Book Antiqua" w:hAnsi="Book Antiqua" w:cs="Book Antiqua"/>
          <w:color w:val="000000"/>
        </w:rPr>
        <w:t xml:space="preserve"> </w:t>
      </w:r>
      <w:proofErr w:type="spellStart"/>
      <w:r w:rsidRPr="00545384">
        <w:rPr>
          <w:rFonts w:ascii="Book Antiqua" w:eastAsia="Book Antiqua" w:hAnsi="Book Antiqua" w:cs="Book Antiqua"/>
          <w:color w:val="000000"/>
        </w:rPr>
        <w:t>Olanipekun</w:t>
      </w:r>
      <w:proofErr w:type="spellEnd"/>
      <w:r w:rsidRPr="00545384">
        <w:rPr>
          <w:rFonts w:ascii="Book Antiqua" w:eastAsia="Book Antiqua" w:hAnsi="Book Antiqua" w:cs="Book Antiqua"/>
          <w:color w:val="000000"/>
        </w:rPr>
        <w:t xml:space="preserve">, Valery </w:t>
      </w:r>
      <w:proofErr w:type="spellStart"/>
      <w:r w:rsidRPr="00545384">
        <w:rPr>
          <w:rFonts w:ascii="Book Antiqua" w:eastAsia="Book Antiqua" w:hAnsi="Book Antiqua" w:cs="Book Antiqua"/>
          <w:color w:val="000000"/>
        </w:rPr>
        <w:t>Sammah</w:t>
      </w:r>
      <w:proofErr w:type="spellEnd"/>
      <w:r w:rsidRPr="00545384">
        <w:rPr>
          <w:rFonts w:ascii="Book Antiqua" w:eastAsia="Book Antiqua" w:hAnsi="Book Antiqua" w:cs="Book Antiqua"/>
          <w:color w:val="000000"/>
        </w:rPr>
        <w:t xml:space="preserve"> </w:t>
      </w:r>
      <w:proofErr w:type="spellStart"/>
      <w:r w:rsidRPr="00545384">
        <w:rPr>
          <w:rFonts w:ascii="Book Antiqua" w:eastAsia="Book Antiqua" w:hAnsi="Book Antiqua" w:cs="Book Antiqua"/>
          <w:color w:val="000000"/>
        </w:rPr>
        <w:t>Effoe</w:t>
      </w:r>
      <w:proofErr w:type="spellEnd"/>
      <w:r w:rsidRPr="00545384">
        <w:rPr>
          <w:rFonts w:ascii="Book Antiqua" w:eastAsia="Book Antiqua" w:hAnsi="Book Antiqua" w:cs="Book Antiqua"/>
          <w:color w:val="000000"/>
        </w:rPr>
        <w:t xml:space="preserve">, </w:t>
      </w:r>
      <w:proofErr w:type="spellStart"/>
      <w:r w:rsidRPr="00545384">
        <w:rPr>
          <w:rFonts w:ascii="Book Antiqua" w:eastAsia="Book Antiqua" w:hAnsi="Book Antiqua" w:cs="Book Antiqua"/>
          <w:color w:val="000000"/>
        </w:rPr>
        <w:t>Kikelomo</w:t>
      </w:r>
      <w:proofErr w:type="spellEnd"/>
      <w:r w:rsidRPr="00545384">
        <w:rPr>
          <w:rFonts w:ascii="Book Antiqua" w:eastAsia="Book Antiqua" w:hAnsi="Book Antiqua" w:cs="Book Antiqua"/>
          <w:color w:val="000000"/>
        </w:rPr>
        <w:t xml:space="preserve"> </w:t>
      </w:r>
      <w:proofErr w:type="spellStart"/>
      <w:r w:rsidRPr="00545384">
        <w:rPr>
          <w:rFonts w:ascii="Book Antiqua" w:eastAsia="Book Antiqua" w:hAnsi="Book Antiqua" w:cs="Book Antiqua"/>
          <w:color w:val="000000"/>
        </w:rPr>
        <w:t>Olaosebikan</w:t>
      </w:r>
      <w:proofErr w:type="spellEnd"/>
      <w:r w:rsidRPr="00545384">
        <w:rPr>
          <w:rFonts w:ascii="Book Antiqua" w:eastAsia="Book Antiqua" w:hAnsi="Book Antiqua" w:cs="Book Antiqua"/>
          <w:color w:val="000000"/>
        </w:rPr>
        <w:t>, Paul Mather</w:t>
      </w:r>
    </w:p>
    <w:p w14:paraId="455B0D9F" w14:textId="77777777" w:rsidR="00A77B3E" w:rsidRPr="00545384" w:rsidRDefault="00A77B3E" w:rsidP="00545384">
      <w:pPr>
        <w:spacing w:line="360" w:lineRule="auto"/>
        <w:jc w:val="both"/>
        <w:rPr>
          <w:rFonts w:ascii="Book Antiqua" w:hAnsi="Book Antiqua"/>
        </w:rPr>
      </w:pPr>
    </w:p>
    <w:p w14:paraId="51265837" w14:textId="596D477D" w:rsidR="00A77B3E" w:rsidRPr="00545384" w:rsidRDefault="00BE4B1B" w:rsidP="00545384">
      <w:pPr>
        <w:spacing w:line="360" w:lineRule="auto"/>
        <w:jc w:val="both"/>
        <w:rPr>
          <w:rFonts w:ascii="Book Antiqua" w:hAnsi="Book Antiqua"/>
        </w:rPr>
      </w:pPr>
      <w:proofErr w:type="spellStart"/>
      <w:r w:rsidRPr="00545384">
        <w:rPr>
          <w:rFonts w:ascii="Book Antiqua" w:eastAsia="Book Antiqua" w:hAnsi="Book Antiqua" w:cs="Book Antiqua"/>
          <w:b/>
          <w:bCs/>
          <w:color w:val="000000"/>
        </w:rPr>
        <w:t>Temidayo</w:t>
      </w:r>
      <w:proofErr w:type="spellEnd"/>
      <w:r w:rsidRPr="00545384">
        <w:rPr>
          <w:rFonts w:ascii="Book Antiqua" w:eastAsia="Book Antiqua" w:hAnsi="Book Antiqua" w:cs="Book Antiqua"/>
          <w:b/>
          <w:bCs/>
          <w:color w:val="000000"/>
        </w:rPr>
        <w:t xml:space="preserve"> Abe, </w:t>
      </w:r>
      <w:r w:rsidR="00805C44" w:rsidRPr="00545384">
        <w:rPr>
          <w:rFonts w:ascii="Book Antiqua" w:eastAsia="Book Antiqua" w:hAnsi="Book Antiqua" w:cs="Book Antiqua"/>
          <w:b/>
          <w:bCs/>
          <w:color w:val="000000"/>
        </w:rPr>
        <w:t xml:space="preserve">Gabrielle De </w:t>
      </w:r>
      <w:r w:rsidR="00225D3C">
        <w:rPr>
          <w:rFonts w:ascii="Book Antiqua" w:eastAsia="Book Antiqua" w:hAnsi="Book Antiqua" w:cs="Book Antiqua"/>
          <w:b/>
          <w:bCs/>
          <w:color w:val="000000"/>
        </w:rPr>
        <w:t>A</w:t>
      </w:r>
      <w:r w:rsidR="00805C44" w:rsidRPr="00545384">
        <w:rPr>
          <w:rFonts w:ascii="Book Antiqua" w:eastAsia="Book Antiqua" w:hAnsi="Book Antiqua" w:cs="Book Antiqua"/>
          <w:b/>
          <w:bCs/>
          <w:color w:val="000000"/>
        </w:rPr>
        <w:t xml:space="preserve">llie, </w:t>
      </w:r>
      <w:proofErr w:type="spellStart"/>
      <w:r w:rsidR="00EF07FE" w:rsidRPr="00545384">
        <w:rPr>
          <w:rFonts w:ascii="Book Antiqua" w:eastAsia="Book Antiqua" w:hAnsi="Book Antiqua" w:cs="Book Antiqua"/>
          <w:b/>
          <w:bCs/>
          <w:color w:val="000000"/>
        </w:rPr>
        <w:t>Titilope</w:t>
      </w:r>
      <w:proofErr w:type="spellEnd"/>
      <w:r w:rsidR="00EF07FE" w:rsidRPr="00545384">
        <w:rPr>
          <w:rFonts w:ascii="Book Antiqua" w:eastAsia="Book Antiqua" w:hAnsi="Book Antiqua" w:cs="Book Antiqua"/>
          <w:b/>
          <w:bCs/>
          <w:color w:val="000000"/>
        </w:rPr>
        <w:t xml:space="preserve"> </w:t>
      </w:r>
      <w:proofErr w:type="spellStart"/>
      <w:r w:rsidR="00EF07FE" w:rsidRPr="00545384">
        <w:rPr>
          <w:rFonts w:ascii="Book Antiqua" w:eastAsia="Book Antiqua" w:hAnsi="Book Antiqua" w:cs="Book Antiqua"/>
          <w:b/>
          <w:bCs/>
          <w:color w:val="000000"/>
        </w:rPr>
        <w:t>Olanipekun</w:t>
      </w:r>
      <w:proofErr w:type="spellEnd"/>
      <w:r w:rsidR="00EF07FE" w:rsidRPr="00545384">
        <w:rPr>
          <w:rFonts w:ascii="Book Antiqua" w:eastAsia="Book Antiqua" w:hAnsi="Book Antiqua" w:cs="Book Antiqua"/>
          <w:b/>
          <w:bCs/>
          <w:color w:val="000000"/>
        </w:rPr>
        <w:t xml:space="preserve">, </w:t>
      </w:r>
      <w:r w:rsidR="00EF07FE" w:rsidRPr="00545384">
        <w:rPr>
          <w:rFonts w:ascii="Book Antiqua" w:eastAsia="Book Antiqua" w:hAnsi="Book Antiqua" w:cs="Book Antiqua"/>
          <w:color w:val="000000"/>
        </w:rPr>
        <w:t xml:space="preserve">Department of </w:t>
      </w:r>
      <w:r w:rsidRPr="00545384">
        <w:rPr>
          <w:rFonts w:ascii="Book Antiqua" w:eastAsia="Book Antiqua" w:hAnsi="Book Antiqua" w:cs="Book Antiqua"/>
          <w:color w:val="000000"/>
        </w:rPr>
        <w:t>Internal Medicine, Morehouse School of Medicine, Atlanta, GA 30310, United States</w:t>
      </w:r>
    </w:p>
    <w:p w14:paraId="47130C73" w14:textId="77777777" w:rsidR="00A77B3E" w:rsidRPr="00545384" w:rsidRDefault="00A77B3E" w:rsidP="00545384">
      <w:pPr>
        <w:spacing w:line="360" w:lineRule="auto"/>
        <w:jc w:val="both"/>
        <w:rPr>
          <w:rFonts w:ascii="Book Antiqua" w:hAnsi="Book Antiqua"/>
        </w:rPr>
      </w:pPr>
    </w:p>
    <w:p w14:paraId="40D162C8" w14:textId="4F98B86F"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bCs/>
          <w:color w:val="000000"/>
        </w:rPr>
        <w:t xml:space="preserve">Harry </w:t>
      </w:r>
      <w:proofErr w:type="spellStart"/>
      <w:r w:rsidRPr="00545384">
        <w:rPr>
          <w:rFonts w:ascii="Book Antiqua" w:eastAsia="Book Antiqua" w:hAnsi="Book Antiqua" w:cs="Book Antiqua"/>
          <w:b/>
          <w:bCs/>
          <w:color w:val="000000"/>
        </w:rPr>
        <w:t>Onoriode</w:t>
      </w:r>
      <w:proofErr w:type="spellEnd"/>
      <w:r w:rsidRPr="00545384">
        <w:rPr>
          <w:rFonts w:ascii="Book Antiqua" w:eastAsia="Book Antiqua" w:hAnsi="Book Antiqua" w:cs="Book Antiqua"/>
          <w:b/>
          <w:bCs/>
          <w:color w:val="000000"/>
        </w:rPr>
        <w:t xml:space="preserve"> </w:t>
      </w:r>
      <w:proofErr w:type="spellStart"/>
      <w:r w:rsidRPr="00545384">
        <w:rPr>
          <w:rFonts w:ascii="Book Antiqua" w:eastAsia="Book Antiqua" w:hAnsi="Book Antiqua" w:cs="Book Antiqua"/>
          <w:b/>
          <w:bCs/>
          <w:color w:val="000000"/>
        </w:rPr>
        <w:t>Eyituoyo</w:t>
      </w:r>
      <w:proofErr w:type="spellEnd"/>
      <w:r w:rsidRPr="00545384">
        <w:rPr>
          <w:rFonts w:ascii="Book Antiqua" w:eastAsia="Book Antiqua" w:hAnsi="Book Antiqua" w:cs="Book Antiqua"/>
          <w:b/>
          <w:bCs/>
          <w:color w:val="000000"/>
        </w:rPr>
        <w:t xml:space="preserve">, </w:t>
      </w:r>
      <w:r w:rsidR="00EF07FE" w:rsidRPr="00545384">
        <w:rPr>
          <w:rFonts w:ascii="Book Antiqua" w:eastAsia="Book Antiqua" w:hAnsi="Book Antiqua" w:cs="Book Antiqua"/>
          <w:color w:val="000000"/>
        </w:rPr>
        <w:t xml:space="preserve">Department of </w:t>
      </w:r>
      <w:r w:rsidRPr="00545384">
        <w:rPr>
          <w:rFonts w:ascii="Book Antiqua" w:eastAsia="Book Antiqua" w:hAnsi="Book Antiqua" w:cs="Book Antiqua"/>
          <w:color w:val="000000"/>
        </w:rPr>
        <w:t>Internal Medicine, Mercer University School of Medicine, Macon, GA 31207, United States</w:t>
      </w:r>
    </w:p>
    <w:p w14:paraId="07042C8C" w14:textId="77777777" w:rsidR="00A77B3E" w:rsidRPr="00545384" w:rsidRDefault="00A77B3E" w:rsidP="00545384">
      <w:pPr>
        <w:spacing w:line="360" w:lineRule="auto"/>
        <w:jc w:val="both"/>
        <w:rPr>
          <w:rFonts w:ascii="Book Antiqua" w:hAnsi="Book Antiqua"/>
        </w:rPr>
      </w:pPr>
    </w:p>
    <w:p w14:paraId="462DB5E0" w14:textId="2F9FC4CB"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bCs/>
          <w:color w:val="000000"/>
        </w:rPr>
        <w:t xml:space="preserve">Valery </w:t>
      </w:r>
      <w:proofErr w:type="spellStart"/>
      <w:r w:rsidRPr="00545384">
        <w:rPr>
          <w:rFonts w:ascii="Book Antiqua" w:eastAsia="Book Antiqua" w:hAnsi="Book Antiqua" w:cs="Book Antiqua"/>
          <w:b/>
          <w:bCs/>
          <w:color w:val="000000"/>
        </w:rPr>
        <w:t>Sammah</w:t>
      </w:r>
      <w:proofErr w:type="spellEnd"/>
      <w:r w:rsidRPr="00545384">
        <w:rPr>
          <w:rFonts w:ascii="Book Antiqua" w:eastAsia="Book Antiqua" w:hAnsi="Book Antiqua" w:cs="Book Antiqua"/>
          <w:b/>
          <w:bCs/>
          <w:color w:val="000000"/>
        </w:rPr>
        <w:t xml:space="preserve"> </w:t>
      </w:r>
      <w:proofErr w:type="spellStart"/>
      <w:r w:rsidRPr="00545384">
        <w:rPr>
          <w:rFonts w:ascii="Book Antiqua" w:eastAsia="Book Antiqua" w:hAnsi="Book Antiqua" w:cs="Book Antiqua"/>
          <w:b/>
          <w:bCs/>
          <w:color w:val="000000"/>
        </w:rPr>
        <w:t>Effoe</w:t>
      </w:r>
      <w:proofErr w:type="spellEnd"/>
      <w:r w:rsidRPr="00545384">
        <w:rPr>
          <w:rFonts w:ascii="Book Antiqua" w:eastAsia="Book Antiqua" w:hAnsi="Book Antiqua" w:cs="Book Antiqua"/>
          <w:b/>
          <w:bCs/>
          <w:color w:val="000000"/>
        </w:rPr>
        <w:t xml:space="preserve">, </w:t>
      </w:r>
      <w:r w:rsidR="008F09CF" w:rsidRPr="008F09CF">
        <w:rPr>
          <w:rFonts w:ascii="Book Antiqua" w:eastAsia="Book Antiqua" w:hAnsi="Book Antiqua" w:cs="Book Antiqua"/>
          <w:color w:val="000000"/>
        </w:rPr>
        <w:t>Department of</w:t>
      </w:r>
      <w:r w:rsidR="008F09CF">
        <w:rPr>
          <w:rFonts w:ascii="Book Antiqua" w:eastAsia="Book Antiqua" w:hAnsi="Book Antiqua" w:cs="Book Antiqua"/>
          <w:b/>
          <w:bCs/>
          <w:color w:val="000000"/>
        </w:rPr>
        <w:t xml:space="preserve"> </w:t>
      </w:r>
      <w:r w:rsidRPr="00545384">
        <w:rPr>
          <w:rFonts w:ascii="Book Antiqua" w:eastAsia="Book Antiqua" w:hAnsi="Book Antiqua" w:cs="Book Antiqua"/>
          <w:color w:val="000000"/>
        </w:rPr>
        <w:t xml:space="preserve">Cardiovascular Disease, Morehouse School of Medicine, Atlanta, </w:t>
      </w:r>
      <w:r w:rsidR="00CD195A" w:rsidRPr="00545384">
        <w:rPr>
          <w:rFonts w:ascii="Book Antiqua" w:eastAsia="Book Antiqua" w:hAnsi="Book Antiqua" w:cs="Book Antiqua"/>
          <w:color w:val="000000"/>
        </w:rPr>
        <w:t xml:space="preserve">GA </w:t>
      </w:r>
      <w:r w:rsidRPr="00545384">
        <w:rPr>
          <w:rFonts w:ascii="Book Antiqua" w:eastAsia="Book Antiqua" w:hAnsi="Book Antiqua" w:cs="Book Antiqua"/>
          <w:color w:val="000000"/>
        </w:rPr>
        <w:t>30310, United States</w:t>
      </w:r>
    </w:p>
    <w:p w14:paraId="62A739FD" w14:textId="77777777" w:rsidR="00A77B3E" w:rsidRPr="00545384" w:rsidRDefault="00A77B3E" w:rsidP="00545384">
      <w:pPr>
        <w:spacing w:line="360" w:lineRule="auto"/>
        <w:jc w:val="both"/>
        <w:rPr>
          <w:rFonts w:ascii="Book Antiqua" w:hAnsi="Book Antiqua"/>
        </w:rPr>
      </w:pPr>
    </w:p>
    <w:p w14:paraId="446897D8" w14:textId="0DB2ED62" w:rsidR="00A77B3E" w:rsidRPr="00545384" w:rsidRDefault="00BE4B1B" w:rsidP="00545384">
      <w:pPr>
        <w:spacing w:line="360" w:lineRule="auto"/>
        <w:jc w:val="both"/>
        <w:rPr>
          <w:rFonts w:ascii="Book Antiqua" w:hAnsi="Book Antiqua"/>
        </w:rPr>
      </w:pPr>
      <w:proofErr w:type="spellStart"/>
      <w:r w:rsidRPr="00545384">
        <w:rPr>
          <w:rFonts w:ascii="Book Antiqua" w:eastAsia="Book Antiqua" w:hAnsi="Book Antiqua" w:cs="Book Antiqua"/>
          <w:b/>
          <w:bCs/>
          <w:color w:val="000000"/>
        </w:rPr>
        <w:t>Kikelomo</w:t>
      </w:r>
      <w:proofErr w:type="spellEnd"/>
      <w:r w:rsidRPr="00545384">
        <w:rPr>
          <w:rFonts w:ascii="Book Antiqua" w:eastAsia="Book Antiqua" w:hAnsi="Book Antiqua" w:cs="Book Antiqua"/>
          <w:b/>
          <w:bCs/>
          <w:color w:val="000000"/>
        </w:rPr>
        <w:t xml:space="preserve"> </w:t>
      </w:r>
      <w:proofErr w:type="spellStart"/>
      <w:r w:rsidRPr="00545384">
        <w:rPr>
          <w:rFonts w:ascii="Book Antiqua" w:eastAsia="Book Antiqua" w:hAnsi="Book Antiqua" w:cs="Book Antiqua"/>
          <w:b/>
          <w:bCs/>
          <w:color w:val="000000"/>
        </w:rPr>
        <w:t>Olaosebikan</w:t>
      </w:r>
      <w:proofErr w:type="spellEnd"/>
      <w:r w:rsidRPr="00545384">
        <w:rPr>
          <w:rFonts w:ascii="Book Antiqua" w:eastAsia="Book Antiqua" w:hAnsi="Book Antiqua" w:cs="Book Antiqua"/>
          <w:b/>
          <w:bCs/>
          <w:color w:val="000000"/>
        </w:rPr>
        <w:t xml:space="preserve">, </w:t>
      </w:r>
      <w:r w:rsidR="008F09CF" w:rsidRPr="008F09CF">
        <w:rPr>
          <w:rFonts w:ascii="Book Antiqua" w:eastAsia="Book Antiqua" w:hAnsi="Book Antiqua" w:cs="Book Antiqua"/>
          <w:color w:val="000000"/>
        </w:rPr>
        <w:t>Department of</w:t>
      </w:r>
      <w:r w:rsidR="008F09CF">
        <w:rPr>
          <w:rFonts w:ascii="Book Antiqua" w:eastAsia="Book Antiqua" w:hAnsi="Book Antiqua" w:cs="Book Antiqua"/>
          <w:b/>
          <w:bCs/>
          <w:color w:val="000000"/>
        </w:rPr>
        <w:t xml:space="preserve"> </w:t>
      </w:r>
      <w:r w:rsidRPr="00545384">
        <w:rPr>
          <w:rFonts w:ascii="Book Antiqua" w:eastAsia="Book Antiqua" w:hAnsi="Book Antiqua" w:cs="Book Antiqua"/>
          <w:color w:val="000000"/>
        </w:rPr>
        <w:t>Medicine, University of Debrecen Medical and Health Science Center, Debrecen 4032, Hungary</w:t>
      </w:r>
    </w:p>
    <w:p w14:paraId="7B9619C0" w14:textId="77777777" w:rsidR="00A77B3E" w:rsidRPr="00545384" w:rsidRDefault="00A77B3E" w:rsidP="00545384">
      <w:pPr>
        <w:spacing w:line="360" w:lineRule="auto"/>
        <w:jc w:val="both"/>
        <w:rPr>
          <w:rFonts w:ascii="Book Antiqua" w:hAnsi="Book Antiqua"/>
        </w:rPr>
      </w:pPr>
    </w:p>
    <w:p w14:paraId="4866C440" w14:textId="240BABA1"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bCs/>
          <w:color w:val="000000"/>
        </w:rPr>
        <w:t xml:space="preserve">Paul Mather, </w:t>
      </w:r>
      <w:r w:rsidR="008F09CF" w:rsidRPr="008F09CF">
        <w:rPr>
          <w:rFonts w:ascii="Book Antiqua" w:eastAsia="Book Antiqua" w:hAnsi="Book Antiqua" w:cs="Book Antiqua"/>
          <w:color w:val="000000"/>
        </w:rPr>
        <w:t>Department of</w:t>
      </w:r>
      <w:r w:rsidR="008F09CF">
        <w:rPr>
          <w:rFonts w:ascii="Book Antiqua" w:eastAsia="Book Antiqua" w:hAnsi="Book Antiqua" w:cs="Book Antiqua"/>
          <w:b/>
          <w:bCs/>
          <w:color w:val="000000"/>
        </w:rPr>
        <w:t xml:space="preserve"> </w:t>
      </w:r>
      <w:r w:rsidRPr="00545384">
        <w:rPr>
          <w:rFonts w:ascii="Book Antiqua" w:eastAsia="Book Antiqua" w:hAnsi="Book Antiqua" w:cs="Book Antiqua"/>
          <w:color w:val="000000"/>
        </w:rPr>
        <w:t>Cardiovascular Disease, University of Pennsylvania, Pennsylvania, PA 19104, United States</w:t>
      </w:r>
    </w:p>
    <w:p w14:paraId="29839B80" w14:textId="77777777" w:rsidR="00A77B3E" w:rsidRPr="00545384" w:rsidRDefault="00A77B3E" w:rsidP="00545384">
      <w:pPr>
        <w:spacing w:line="360" w:lineRule="auto"/>
        <w:jc w:val="both"/>
        <w:rPr>
          <w:rFonts w:ascii="Book Antiqua" w:hAnsi="Book Antiqua"/>
        </w:rPr>
      </w:pPr>
    </w:p>
    <w:p w14:paraId="38F14595" w14:textId="12121012"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bCs/>
          <w:color w:val="000000"/>
        </w:rPr>
        <w:t xml:space="preserve">Author contributions: </w:t>
      </w:r>
      <w:r w:rsidRPr="00545384">
        <w:rPr>
          <w:rStyle w:val="normaltextrun"/>
          <w:rFonts w:ascii="Book Antiqua" w:eastAsia="Book Antiqua" w:hAnsi="Book Antiqua" w:cs="Book Antiqua"/>
          <w:color w:val="000000"/>
        </w:rPr>
        <w:t xml:space="preserve">Abe T and </w:t>
      </w:r>
      <w:proofErr w:type="spellStart"/>
      <w:r w:rsidRPr="00545384">
        <w:rPr>
          <w:rStyle w:val="normaltextrun"/>
          <w:rFonts w:ascii="Book Antiqua" w:eastAsia="Book Antiqua" w:hAnsi="Book Antiqua" w:cs="Book Antiqua"/>
          <w:color w:val="000000"/>
        </w:rPr>
        <w:t>Eyituoyo</w:t>
      </w:r>
      <w:proofErr w:type="spellEnd"/>
      <w:r w:rsidRPr="00545384">
        <w:rPr>
          <w:rStyle w:val="normaltextrun"/>
          <w:rFonts w:ascii="Book Antiqua" w:eastAsia="Book Antiqua" w:hAnsi="Book Antiqua" w:cs="Book Antiqua"/>
          <w:color w:val="000000"/>
        </w:rPr>
        <w:t xml:space="preserve"> HO contributed to study conception, interpretation of results, and manuscript write up; De Allie G, </w:t>
      </w:r>
      <w:proofErr w:type="spellStart"/>
      <w:r w:rsidRPr="00545384">
        <w:rPr>
          <w:rStyle w:val="normaltextrun"/>
          <w:rFonts w:ascii="Book Antiqua" w:eastAsia="Book Antiqua" w:hAnsi="Book Antiqua" w:cs="Book Antiqua"/>
          <w:color w:val="000000"/>
        </w:rPr>
        <w:t>Olanipekun</w:t>
      </w:r>
      <w:proofErr w:type="spellEnd"/>
      <w:r w:rsidRPr="00545384">
        <w:rPr>
          <w:rStyle w:val="normaltextrun"/>
          <w:rFonts w:ascii="Book Antiqua" w:eastAsia="Book Antiqua" w:hAnsi="Book Antiqua" w:cs="Book Antiqua"/>
          <w:color w:val="000000"/>
        </w:rPr>
        <w:t xml:space="preserve"> T and </w:t>
      </w:r>
      <w:proofErr w:type="spellStart"/>
      <w:r w:rsidRPr="00545384">
        <w:rPr>
          <w:rStyle w:val="normaltextrun"/>
          <w:rFonts w:ascii="Book Antiqua" w:eastAsia="Book Antiqua" w:hAnsi="Book Antiqua" w:cs="Book Antiqua"/>
          <w:color w:val="000000"/>
        </w:rPr>
        <w:lastRenderedPageBreak/>
        <w:t>Olaosebikan</w:t>
      </w:r>
      <w:proofErr w:type="spellEnd"/>
      <w:r w:rsidRPr="00545384">
        <w:rPr>
          <w:rStyle w:val="normaltextrun"/>
          <w:rFonts w:ascii="Book Antiqua" w:eastAsia="Book Antiqua" w:hAnsi="Book Antiqua" w:cs="Book Antiqua"/>
          <w:color w:val="000000"/>
        </w:rPr>
        <w:t xml:space="preserve"> K contributed to interpretation of results and manuscript write up; </w:t>
      </w:r>
      <w:proofErr w:type="spellStart"/>
      <w:r w:rsidRPr="00545384">
        <w:rPr>
          <w:rStyle w:val="normaltextrun"/>
          <w:rFonts w:ascii="Book Antiqua" w:eastAsia="Book Antiqua" w:hAnsi="Book Antiqua" w:cs="Book Antiqua"/>
          <w:color w:val="000000"/>
        </w:rPr>
        <w:t>Effoe</w:t>
      </w:r>
      <w:proofErr w:type="spellEnd"/>
      <w:r w:rsidRPr="00545384">
        <w:rPr>
          <w:rStyle w:val="normaltextrun"/>
          <w:rFonts w:ascii="Book Antiqua" w:eastAsia="Book Antiqua" w:hAnsi="Book Antiqua" w:cs="Book Antiqua"/>
          <w:color w:val="000000"/>
        </w:rPr>
        <w:t xml:space="preserve"> V</w:t>
      </w:r>
      <w:r w:rsidR="008F09CF">
        <w:rPr>
          <w:rStyle w:val="normaltextrun"/>
          <w:rFonts w:ascii="Book Antiqua" w:eastAsia="Book Antiqua" w:hAnsi="Book Antiqua" w:cs="Book Antiqua"/>
          <w:color w:val="000000"/>
        </w:rPr>
        <w:t>S</w:t>
      </w:r>
      <w:r w:rsidRPr="00545384">
        <w:rPr>
          <w:rStyle w:val="normaltextrun"/>
          <w:rFonts w:ascii="Book Antiqua" w:eastAsia="Book Antiqua" w:hAnsi="Book Antiqua" w:cs="Book Antiqua"/>
          <w:color w:val="000000"/>
        </w:rPr>
        <w:t xml:space="preserve"> and Mather P contributed to study conception and critical review; </w:t>
      </w:r>
      <w:r w:rsidR="008F09CF">
        <w:rPr>
          <w:rStyle w:val="normaltextrun"/>
          <w:rFonts w:ascii="Book Antiqua" w:eastAsia="Book Antiqua" w:hAnsi="Book Antiqua" w:cs="Book Antiqua"/>
          <w:color w:val="000000"/>
        </w:rPr>
        <w:t>a</w:t>
      </w:r>
      <w:r w:rsidRPr="00545384">
        <w:rPr>
          <w:rStyle w:val="normaltextrun"/>
          <w:rFonts w:ascii="Book Antiqua" w:eastAsia="Book Antiqua" w:hAnsi="Book Antiqua" w:cs="Book Antiqua"/>
          <w:color w:val="000000"/>
        </w:rPr>
        <w:t xml:space="preserve">ll authors have read and approved the final manuscript. </w:t>
      </w:r>
    </w:p>
    <w:p w14:paraId="022EA83F" w14:textId="77777777" w:rsidR="00A77B3E" w:rsidRPr="00545384" w:rsidRDefault="00A77B3E" w:rsidP="00545384">
      <w:pPr>
        <w:spacing w:line="360" w:lineRule="auto"/>
        <w:jc w:val="both"/>
        <w:rPr>
          <w:rFonts w:ascii="Book Antiqua" w:hAnsi="Book Antiqua"/>
        </w:rPr>
      </w:pPr>
    </w:p>
    <w:p w14:paraId="52F93B59" w14:textId="27DDFE58"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bCs/>
          <w:color w:val="000000"/>
        </w:rPr>
        <w:t xml:space="preserve">Corresponding author: </w:t>
      </w:r>
      <w:proofErr w:type="spellStart"/>
      <w:r w:rsidRPr="00545384">
        <w:rPr>
          <w:rFonts w:ascii="Book Antiqua" w:eastAsia="Book Antiqua" w:hAnsi="Book Antiqua" w:cs="Book Antiqua"/>
          <w:b/>
          <w:bCs/>
          <w:color w:val="000000"/>
        </w:rPr>
        <w:t>Temidayo</w:t>
      </w:r>
      <w:proofErr w:type="spellEnd"/>
      <w:r w:rsidRPr="00545384">
        <w:rPr>
          <w:rFonts w:ascii="Book Antiqua" w:eastAsia="Book Antiqua" w:hAnsi="Book Antiqua" w:cs="Book Antiqua"/>
          <w:b/>
          <w:bCs/>
          <w:color w:val="000000"/>
        </w:rPr>
        <w:t xml:space="preserve"> Abe, MD, Staff Physician, </w:t>
      </w:r>
      <w:r w:rsidR="007E1EE0" w:rsidRPr="007E1EE0">
        <w:rPr>
          <w:rFonts w:ascii="Book Antiqua" w:eastAsia="Book Antiqua" w:hAnsi="Book Antiqua" w:cs="Book Antiqua"/>
          <w:color w:val="000000"/>
        </w:rPr>
        <w:t xml:space="preserve">Department of </w:t>
      </w:r>
      <w:r w:rsidRPr="00545384">
        <w:rPr>
          <w:rFonts w:ascii="Book Antiqua" w:eastAsia="Book Antiqua" w:hAnsi="Book Antiqua" w:cs="Book Antiqua"/>
          <w:color w:val="000000"/>
        </w:rPr>
        <w:t>Internal Medicine, Morehouse School of Medicine, 720 Westview Dr SW, Atlanta, GA 30310, United States. tabe@msm.edu</w:t>
      </w:r>
    </w:p>
    <w:p w14:paraId="3E66A398" w14:textId="77777777" w:rsidR="00A77B3E" w:rsidRPr="00545384" w:rsidRDefault="00A77B3E" w:rsidP="00545384">
      <w:pPr>
        <w:spacing w:line="360" w:lineRule="auto"/>
        <w:jc w:val="both"/>
        <w:rPr>
          <w:rFonts w:ascii="Book Antiqua" w:hAnsi="Book Antiqua"/>
        </w:rPr>
      </w:pPr>
    </w:p>
    <w:p w14:paraId="029EDC08"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bCs/>
          <w:color w:val="000000"/>
        </w:rPr>
        <w:t xml:space="preserve">Received: </w:t>
      </w:r>
      <w:r w:rsidRPr="00545384">
        <w:rPr>
          <w:rFonts w:ascii="Book Antiqua" w:eastAsia="Book Antiqua" w:hAnsi="Book Antiqua" w:cs="Book Antiqua"/>
          <w:color w:val="000000"/>
        </w:rPr>
        <w:t>September 29, 2020</w:t>
      </w:r>
    </w:p>
    <w:p w14:paraId="236BE245" w14:textId="66110B19"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bCs/>
          <w:color w:val="000000"/>
        </w:rPr>
        <w:t xml:space="preserve">Revised: </w:t>
      </w:r>
      <w:r w:rsidR="00E34425">
        <w:rPr>
          <w:rFonts w:ascii="Book Antiqua" w:hAnsi="Book Antiqua"/>
          <w:color w:val="000000"/>
        </w:rPr>
        <w:t>December 18, 2020</w:t>
      </w:r>
    </w:p>
    <w:p w14:paraId="7CD42FDB" w14:textId="4AA4422D"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bCs/>
          <w:color w:val="000000"/>
        </w:rPr>
        <w:t xml:space="preserve">Accepted: </w:t>
      </w:r>
      <w:r w:rsidR="00081B12" w:rsidRPr="00081B12">
        <w:rPr>
          <w:rFonts w:ascii="Book Antiqua" w:eastAsia="Book Antiqua" w:hAnsi="Book Antiqua" w:cs="Book Antiqua"/>
          <w:color w:val="000000"/>
        </w:rPr>
        <w:t>December 28, 2020</w:t>
      </w:r>
    </w:p>
    <w:p w14:paraId="733CDDA4"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bCs/>
          <w:color w:val="000000"/>
        </w:rPr>
        <w:t xml:space="preserve">Published online: </w:t>
      </w:r>
    </w:p>
    <w:p w14:paraId="010FCACD" w14:textId="77777777" w:rsidR="00A77B3E" w:rsidRPr="00545384" w:rsidRDefault="00A77B3E" w:rsidP="00545384">
      <w:pPr>
        <w:spacing w:line="360" w:lineRule="auto"/>
        <w:jc w:val="both"/>
        <w:rPr>
          <w:rFonts w:ascii="Book Antiqua" w:hAnsi="Book Antiqua"/>
        </w:rPr>
        <w:sectPr w:rsidR="00A77B3E" w:rsidRPr="00545384">
          <w:footerReference w:type="default" r:id="rId6"/>
          <w:pgSz w:w="12240" w:h="15840"/>
          <w:pgMar w:top="1440" w:right="1440" w:bottom="1440" w:left="1440" w:header="720" w:footer="720" w:gutter="0"/>
          <w:cols w:space="720"/>
          <w:docGrid w:linePitch="360"/>
        </w:sectPr>
      </w:pPr>
    </w:p>
    <w:p w14:paraId="55E3D571"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olor w:val="000000"/>
        </w:rPr>
        <w:lastRenderedPageBreak/>
        <w:t>Abstract</w:t>
      </w:r>
    </w:p>
    <w:p w14:paraId="20802805"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BACKGROUND</w:t>
      </w:r>
    </w:p>
    <w:p w14:paraId="6F8C1032"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There is a lack of data on the clinical outcomes in patients with native valve infective endocarditis (NVIE) and diabetes mellitus (DM).</w:t>
      </w:r>
    </w:p>
    <w:p w14:paraId="6B5639D5" w14:textId="77777777" w:rsidR="00A77B3E" w:rsidRPr="00545384" w:rsidRDefault="00A77B3E" w:rsidP="00545384">
      <w:pPr>
        <w:spacing w:line="360" w:lineRule="auto"/>
        <w:jc w:val="both"/>
        <w:rPr>
          <w:rFonts w:ascii="Book Antiqua" w:hAnsi="Book Antiqua"/>
        </w:rPr>
      </w:pPr>
    </w:p>
    <w:p w14:paraId="65F5A154"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AIM</w:t>
      </w:r>
    </w:p>
    <w:p w14:paraId="1B3B0496" w14:textId="258A9DFF" w:rsidR="00A77B3E" w:rsidRPr="00545384" w:rsidRDefault="00847007" w:rsidP="00545384">
      <w:pPr>
        <w:spacing w:line="360" w:lineRule="auto"/>
        <w:jc w:val="both"/>
        <w:rPr>
          <w:rFonts w:ascii="Book Antiqua" w:hAnsi="Book Antiqua"/>
        </w:rPr>
      </w:pPr>
      <w:r>
        <w:rPr>
          <w:rStyle w:val="normaltextrun"/>
          <w:rFonts w:ascii="Book Antiqua" w:eastAsia="Book Antiqua" w:hAnsi="Book Antiqua" w:cs="Book Antiqua"/>
          <w:color w:val="000000"/>
        </w:rPr>
        <w:t>T</w:t>
      </w:r>
      <w:r w:rsidR="00BE4B1B" w:rsidRPr="00545384">
        <w:rPr>
          <w:rStyle w:val="normaltextrun"/>
          <w:rFonts w:ascii="Book Antiqua" w:eastAsia="Book Antiqua" w:hAnsi="Book Antiqua" w:cs="Book Antiqua"/>
          <w:color w:val="000000"/>
        </w:rPr>
        <w:t xml:space="preserve">o investigate </w:t>
      </w:r>
      <w:r>
        <w:rPr>
          <w:rStyle w:val="normaltextrun"/>
          <w:rFonts w:ascii="Book Antiqua" w:eastAsia="Book Antiqua" w:hAnsi="Book Antiqua" w:cs="Book Antiqua"/>
          <w:color w:val="000000"/>
        </w:rPr>
        <w:t>(1</w:t>
      </w:r>
      <w:r w:rsidR="00BE4B1B" w:rsidRPr="00545384">
        <w:rPr>
          <w:rStyle w:val="normaltextrun"/>
          <w:rFonts w:ascii="Book Antiqua" w:eastAsia="Book Antiqua" w:hAnsi="Book Antiqua" w:cs="Book Antiqua"/>
          <w:color w:val="000000"/>
        </w:rPr>
        <w:t xml:space="preserve">) trends in the prevalence of DM among patients with NVIE; and </w:t>
      </w:r>
      <w:r>
        <w:rPr>
          <w:rStyle w:val="normaltextrun"/>
          <w:rFonts w:ascii="Book Antiqua" w:eastAsia="Book Antiqua" w:hAnsi="Book Antiqua" w:cs="Book Antiqua"/>
          <w:color w:val="000000"/>
        </w:rPr>
        <w:t>(2</w:t>
      </w:r>
      <w:r w:rsidR="00BE4B1B" w:rsidRPr="00545384">
        <w:rPr>
          <w:rStyle w:val="normaltextrun"/>
          <w:rFonts w:ascii="Book Antiqua" w:eastAsia="Book Antiqua" w:hAnsi="Book Antiqua" w:cs="Book Antiqua"/>
          <w:color w:val="000000"/>
        </w:rPr>
        <w:t xml:space="preserve">) the impact of DM on NVIE outcomes. </w:t>
      </w:r>
    </w:p>
    <w:p w14:paraId="422BA5A4" w14:textId="77777777" w:rsidR="00A77B3E" w:rsidRPr="00545384" w:rsidRDefault="00A77B3E" w:rsidP="00545384">
      <w:pPr>
        <w:spacing w:line="360" w:lineRule="auto"/>
        <w:jc w:val="both"/>
        <w:rPr>
          <w:rFonts w:ascii="Book Antiqua" w:hAnsi="Book Antiqua"/>
        </w:rPr>
      </w:pPr>
    </w:p>
    <w:p w14:paraId="1F7E526E"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METHODS</w:t>
      </w:r>
    </w:p>
    <w:p w14:paraId="4C2D153C" w14:textId="28DFDFDF"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 xml:space="preserve">We identified 76385 with NVIE from the 2004 to 2014 National Inpatient Sample, of which 22284 (28%) had DM. We assessed trends in DM from 2004 to 2014 using the Cochrane Armitage test. We compared baseline comorbidities, microorganisms, and in-patients procedures between those with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without DM. Propensity match analysis and multivariate logistic regression were used to investigate study outcomes in in-hospital mortality, stroke, acute heart failure, cardiogenic shock, septic shock, and atrioventricular block.</w:t>
      </w:r>
    </w:p>
    <w:p w14:paraId="78947F60" w14:textId="77777777" w:rsidR="00A77B3E" w:rsidRPr="00545384" w:rsidRDefault="00A77B3E" w:rsidP="00545384">
      <w:pPr>
        <w:spacing w:line="360" w:lineRule="auto"/>
        <w:jc w:val="both"/>
        <w:rPr>
          <w:rFonts w:ascii="Book Antiqua" w:hAnsi="Book Antiqua"/>
        </w:rPr>
      </w:pPr>
    </w:p>
    <w:p w14:paraId="73E78B3F"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RESULTS</w:t>
      </w:r>
    </w:p>
    <w:p w14:paraId="14D5D604" w14:textId="494D33BA"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Crude rates of DM increased from in 22% in 2004 to 30% in 2014.</w:t>
      </w:r>
      <w:r w:rsidR="00397B85">
        <w:rPr>
          <w:rFonts w:ascii="Book Antiqua" w:eastAsia="Book Antiqua" w:hAnsi="Book Antiqua" w:cs="Book Antiqua"/>
          <w:b/>
          <w:bCs/>
          <w:color w:val="000000"/>
        </w:rPr>
        <w:t xml:space="preserve"> </w:t>
      </w:r>
      <w:r w:rsidRPr="00545384">
        <w:rPr>
          <w:rFonts w:ascii="Book Antiqua" w:eastAsia="Book Antiqua" w:hAnsi="Book Antiqua" w:cs="Book Antiqua"/>
          <w:color w:val="000000"/>
        </w:rPr>
        <w:t xml:space="preserve">There were significant differences in demographics, comorbidities and NVIE risk factors between the two groups. Staphylococcus aureus was the most common organism identified with higher rates in patients with DM (33.1%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35.6%; </w:t>
      </w:r>
      <w:r w:rsidRPr="00397B85">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w:t>
      </w:r>
      <w:r w:rsidR="00397B85">
        <w:rPr>
          <w:rFonts w:ascii="Book Antiqua" w:eastAsia="Book Antiqua" w:hAnsi="Book Antiqua" w:cs="Book Antiqua"/>
          <w:color w:val="000000"/>
        </w:rPr>
        <w:t xml:space="preserve"> </w:t>
      </w:r>
      <w:r w:rsidRPr="00545384">
        <w:rPr>
          <w:rFonts w:ascii="Book Antiqua" w:eastAsia="Book Antiqua" w:hAnsi="Book Antiqua" w:cs="Book Antiqua"/>
          <w:color w:val="000000"/>
        </w:rPr>
        <w:t xml:space="preserve">0.0001). After propensity matching, in-hospital mortality (11.1%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11.9%; </w:t>
      </w:r>
      <w:r w:rsidRPr="00397B85">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w:t>
      </w:r>
      <w:r w:rsidR="00397B85">
        <w:rPr>
          <w:rFonts w:ascii="Book Antiqua" w:eastAsia="Book Antiqua" w:hAnsi="Book Antiqua" w:cs="Book Antiqua"/>
          <w:color w:val="000000"/>
        </w:rPr>
        <w:t xml:space="preserve"> </w:t>
      </w:r>
      <w:r w:rsidRPr="00545384">
        <w:rPr>
          <w:rFonts w:ascii="Book Antiqua" w:eastAsia="Book Antiqua" w:hAnsi="Book Antiqua" w:cs="Book Antiqua"/>
          <w:color w:val="000000"/>
        </w:rPr>
        <w:t xml:space="preserve">0.0001), stroke (2.3%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3.0%; </w:t>
      </w:r>
      <w:r w:rsidRPr="00397B85">
        <w:rPr>
          <w:rFonts w:ascii="Book Antiqua" w:eastAsia="Book Antiqua" w:hAnsi="Book Antiqua" w:cs="Book Antiqua"/>
          <w:i/>
          <w:iCs/>
          <w:color w:val="000000"/>
        </w:rPr>
        <w:t xml:space="preserve">P </w:t>
      </w:r>
      <w:r w:rsidRPr="00545384">
        <w:rPr>
          <w:rFonts w:ascii="Book Antiqua" w:eastAsia="Book Antiqua" w:hAnsi="Book Antiqua" w:cs="Book Antiqua"/>
          <w:color w:val="000000"/>
        </w:rPr>
        <w:t>&lt;</w:t>
      </w:r>
      <w:r w:rsidR="00397B85">
        <w:rPr>
          <w:rFonts w:ascii="Book Antiqua" w:eastAsia="Book Antiqua" w:hAnsi="Book Antiqua" w:cs="Book Antiqua"/>
          <w:color w:val="000000"/>
        </w:rPr>
        <w:t xml:space="preserve"> </w:t>
      </w:r>
      <w:r w:rsidRPr="00545384">
        <w:rPr>
          <w:rFonts w:ascii="Book Antiqua" w:eastAsia="Book Antiqua" w:hAnsi="Book Antiqua" w:cs="Book Antiqua"/>
          <w:color w:val="000000"/>
        </w:rPr>
        <w:t xml:space="preserve">0.0001), acute heart failure (4.6%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6.5%; </w:t>
      </w:r>
      <w:r w:rsidRPr="00545384">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 0.001), cardiogenic shock (1.5%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1.9%; </w:t>
      </w:r>
      <w:r w:rsidRPr="00397B85">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w:t>
      </w:r>
      <w:r w:rsidR="00397B85">
        <w:rPr>
          <w:rFonts w:ascii="Book Antiqua" w:eastAsia="Book Antiqua" w:hAnsi="Book Antiqua" w:cs="Book Antiqua"/>
          <w:color w:val="000000"/>
        </w:rPr>
        <w:t xml:space="preserve"> </w:t>
      </w:r>
      <w:r w:rsidRPr="00545384">
        <w:rPr>
          <w:rFonts w:ascii="Book Antiqua" w:eastAsia="Book Antiqua" w:hAnsi="Book Antiqua" w:cs="Book Antiqua"/>
          <w:color w:val="000000"/>
        </w:rPr>
        <w:t xml:space="preserve">0.0001), septic shock (7.2%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9.6%; </w:t>
      </w:r>
      <w:r w:rsidRPr="00397B85">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w:t>
      </w:r>
      <w:r w:rsidR="00397B85">
        <w:rPr>
          <w:rFonts w:ascii="Book Antiqua" w:eastAsia="Book Antiqua" w:hAnsi="Book Antiqua" w:cs="Book Antiqua"/>
          <w:color w:val="000000"/>
        </w:rPr>
        <w:t xml:space="preserve"> </w:t>
      </w:r>
      <w:r w:rsidRPr="00545384">
        <w:rPr>
          <w:rFonts w:ascii="Book Antiqua" w:eastAsia="Book Antiqua" w:hAnsi="Book Antiqua" w:cs="Book Antiqua"/>
          <w:color w:val="000000"/>
        </w:rPr>
        <w:t xml:space="preserve">0.0001), and atrioventricular block (1.5%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2.4%; </w:t>
      </w:r>
      <w:r w:rsidRPr="00397B85">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w:t>
      </w:r>
      <w:r w:rsidR="00397B85">
        <w:rPr>
          <w:rFonts w:ascii="Book Antiqua" w:eastAsia="Book Antiqua" w:hAnsi="Book Antiqua" w:cs="Book Antiqua"/>
          <w:color w:val="000000"/>
        </w:rPr>
        <w:t xml:space="preserve"> </w:t>
      </w:r>
      <w:r w:rsidRPr="00545384">
        <w:rPr>
          <w:rFonts w:ascii="Book Antiqua" w:eastAsia="Book Antiqua" w:hAnsi="Book Antiqua" w:cs="Book Antiqua"/>
          <w:color w:val="000000"/>
        </w:rPr>
        <w:t>0.0001), were significantly higher in patients with DM. Independent predictors of mortality in NVIE patients with DM include hemodialysis, congestive heart failure, atrial fibrillation, staphylococcus aureus, and older age.</w:t>
      </w:r>
    </w:p>
    <w:p w14:paraId="6A80211B" w14:textId="77777777" w:rsidR="00A77B3E" w:rsidRPr="00545384" w:rsidRDefault="00A77B3E" w:rsidP="00545384">
      <w:pPr>
        <w:spacing w:line="360" w:lineRule="auto"/>
        <w:jc w:val="both"/>
        <w:rPr>
          <w:rFonts w:ascii="Book Antiqua" w:hAnsi="Book Antiqua"/>
        </w:rPr>
      </w:pPr>
    </w:p>
    <w:p w14:paraId="5082F7DA"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lastRenderedPageBreak/>
        <w:t>CONCLUSION</w:t>
      </w:r>
    </w:p>
    <w:p w14:paraId="4B6B4760"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 xml:space="preserve">There is an increasing prevalence of DM in NVIE and it is associated with poorer outcomes. Further studies are crucial to identify the clinical, and sociodemographic contributors to this trend and develop strategies to mitigate its attendant risk. </w:t>
      </w:r>
    </w:p>
    <w:p w14:paraId="6D9E1E44" w14:textId="77777777" w:rsidR="00A77B3E" w:rsidRPr="00545384" w:rsidRDefault="00A77B3E" w:rsidP="00545384">
      <w:pPr>
        <w:spacing w:line="360" w:lineRule="auto"/>
        <w:jc w:val="both"/>
        <w:rPr>
          <w:rFonts w:ascii="Book Antiqua" w:hAnsi="Book Antiqua"/>
        </w:rPr>
      </w:pPr>
    </w:p>
    <w:p w14:paraId="65FC0239" w14:textId="0182EE69"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bCs/>
          <w:color w:val="000000"/>
        </w:rPr>
        <w:t xml:space="preserve">Key Words: </w:t>
      </w:r>
      <w:r w:rsidRPr="00545384">
        <w:rPr>
          <w:rFonts w:ascii="Book Antiqua" w:eastAsia="Book Antiqua" w:hAnsi="Book Antiqua" w:cs="Book Antiqua"/>
          <w:color w:val="000000"/>
        </w:rPr>
        <w:t xml:space="preserve">Infective endocarditis; Native </w:t>
      </w:r>
      <w:r w:rsidR="0033117B">
        <w:rPr>
          <w:rFonts w:ascii="Book Antiqua" w:eastAsia="Book Antiqua" w:hAnsi="Book Antiqua" w:cs="Book Antiqua"/>
          <w:color w:val="000000"/>
        </w:rPr>
        <w:t>v</w:t>
      </w:r>
      <w:r w:rsidRPr="00545384">
        <w:rPr>
          <w:rFonts w:ascii="Book Antiqua" w:eastAsia="Book Antiqua" w:hAnsi="Book Antiqua" w:cs="Book Antiqua"/>
          <w:color w:val="000000"/>
        </w:rPr>
        <w:t xml:space="preserve">alve </w:t>
      </w:r>
      <w:r w:rsidR="0033117B">
        <w:rPr>
          <w:rFonts w:ascii="Book Antiqua" w:eastAsia="Book Antiqua" w:hAnsi="Book Antiqua" w:cs="Book Antiqua"/>
          <w:color w:val="000000"/>
        </w:rPr>
        <w:t>i</w:t>
      </w:r>
      <w:r w:rsidRPr="00545384">
        <w:rPr>
          <w:rFonts w:ascii="Book Antiqua" w:eastAsia="Book Antiqua" w:hAnsi="Book Antiqua" w:cs="Book Antiqua"/>
          <w:color w:val="000000"/>
        </w:rPr>
        <w:t xml:space="preserve">nfective endocarditis; Diabetes </w:t>
      </w:r>
      <w:r w:rsidR="0033117B">
        <w:rPr>
          <w:rFonts w:ascii="Book Antiqua" w:eastAsia="Book Antiqua" w:hAnsi="Book Antiqua" w:cs="Book Antiqua"/>
          <w:color w:val="000000"/>
        </w:rPr>
        <w:t>m</w:t>
      </w:r>
      <w:r w:rsidRPr="00545384">
        <w:rPr>
          <w:rFonts w:ascii="Book Antiqua" w:eastAsia="Book Antiqua" w:hAnsi="Book Antiqua" w:cs="Book Antiqua"/>
          <w:color w:val="000000"/>
        </w:rPr>
        <w:t xml:space="preserve">ellitus; Valvular heart disease; Cardiovascular disease; National </w:t>
      </w:r>
      <w:r w:rsidR="00336F58">
        <w:rPr>
          <w:rFonts w:ascii="Book Antiqua" w:eastAsia="Book Antiqua" w:hAnsi="Book Antiqua" w:cs="Book Antiqua"/>
          <w:color w:val="000000"/>
        </w:rPr>
        <w:t>I</w:t>
      </w:r>
      <w:r w:rsidRPr="00545384">
        <w:rPr>
          <w:rFonts w:ascii="Book Antiqua" w:eastAsia="Book Antiqua" w:hAnsi="Book Antiqua" w:cs="Book Antiqua"/>
          <w:color w:val="000000"/>
        </w:rPr>
        <w:t>npatient</w:t>
      </w:r>
      <w:r w:rsidR="00336F58" w:rsidRPr="00545384">
        <w:rPr>
          <w:rFonts w:ascii="Book Antiqua" w:eastAsia="Book Antiqua" w:hAnsi="Book Antiqua" w:cs="Book Antiqua"/>
          <w:color w:val="000000"/>
        </w:rPr>
        <w:t xml:space="preserve"> </w:t>
      </w:r>
      <w:r w:rsidR="00336F58">
        <w:rPr>
          <w:rFonts w:ascii="Book Antiqua" w:eastAsia="Book Antiqua" w:hAnsi="Book Antiqua" w:cs="Book Antiqua"/>
          <w:color w:val="000000"/>
        </w:rPr>
        <w:t>S</w:t>
      </w:r>
      <w:r w:rsidRPr="00545384">
        <w:rPr>
          <w:rFonts w:ascii="Book Antiqua" w:eastAsia="Book Antiqua" w:hAnsi="Book Antiqua" w:cs="Book Antiqua"/>
          <w:color w:val="000000"/>
        </w:rPr>
        <w:t>ample</w:t>
      </w:r>
    </w:p>
    <w:p w14:paraId="0FEE37BA" w14:textId="77777777" w:rsidR="00A77B3E" w:rsidRPr="00545384" w:rsidRDefault="00A77B3E" w:rsidP="00545384">
      <w:pPr>
        <w:spacing w:line="360" w:lineRule="auto"/>
        <w:jc w:val="both"/>
        <w:rPr>
          <w:rFonts w:ascii="Book Antiqua" w:hAnsi="Book Antiqua"/>
        </w:rPr>
      </w:pPr>
    </w:p>
    <w:p w14:paraId="40DC8714" w14:textId="0CC1B259"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 xml:space="preserve">Abe T, </w:t>
      </w:r>
      <w:proofErr w:type="spellStart"/>
      <w:r w:rsidRPr="00545384">
        <w:rPr>
          <w:rFonts w:ascii="Book Antiqua" w:eastAsia="Book Antiqua" w:hAnsi="Book Antiqua" w:cs="Book Antiqua"/>
          <w:color w:val="000000"/>
        </w:rPr>
        <w:t>Eyituoyo</w:t>
      </w:r>
      <w:proofErr w:type="spellEnd"/>
      <w:r w:rsidRPr="00545384">
        <w:rPr>
          <w:rFonts w:ascii="Book Antiqua" w:eastAsia="Book Antiqua" w:hAnsi="Book Antiqua" w:cs="Book Antiqua"/>
          <w:color w:val="000000"/>
        </w:rPr>
        <w:t xml:space="preserve"> HO, De </w:t>
      </w:r>
      <w:r w:rsidR="007E1EE0">
        <w:rPr>
          <w:rFonts w:ascii="Book Antiqua" w:eastAsia="Book Antiqua" w:hAnsi="Book Antiqua" w:cs="Book Antiqua"/>
          <w:color w:val="000000"/>
        </w:rPr>
        <w:t>A</w:t>
      </w:r>
      <w:r w:rsidRPr="00545384">
        <w:rPr>
          <w:rFonts w:ascii="Book Antiqua" w:eastAsia="Book Antiqua" w:hAnsi="Book Antiqua" w:cs="Book Antiqua"/>
          <w:color w:val="000000"/>
        </w:rPr>
        <w:t xml:space="preserve">llie G, </w:t>
      </w:r>
      <w:proofErr w:type="spellStart"/>
      <w:r w:rsidRPr="00545384">
        <w:rPr>
          <w:rFonts w:ascii="Book Antiqua" w:eastAsia="Book Antiqua" w:hAnsi="Book Antiqua" w:cs="Book Antiqua"/>
          <w:color w:val="000000"/>
        </w:rPr>
        <w:t>Olanipekun</w:t>
      </w:r>
      <w:proofErr w:type="spellEnd"/>
      <w:r w:rsidRPr="00545384">
        <w:rPr>
          <w:rFonts w:ascii="Book Antiqua" w:eastAsia="Book Antiqua" w:hAnsi="Book Antiqua" w:cs="Book Antiqua"/>
          <w:color w:val="000000"/>
        </w:rPr>
        <w:t xml:space="preserve"> T, </w:t>
      </w:r>
      <w:proofErr w:type="spellStart"/>
      <w:r w:rsidRPr="00545384">
        <w:rPr>
          <w:rFonts w:ascii="Book Antiqua" w:eastAsia="Book Antiqua" w:hAnsi="Book Antiqua" w:cs="Book Antiqua"/>
          <w:color w:val="000000"/>
        </w:rPr>
        <w:t>Effoe</w:t>
      </w:r>
      <w:proofErr w:type="spellEnd"/>
      <w:r w:rsidRPr="00545384">
        <w:rPr>
          <w:rFonts w:ascii="Book Antiqua" w:eastAsia="Book Antiqua" w:hAnsi="Book Antiqua" w:cs="Book Antiqua"/>
          <w:color w:val="000000"/>
        </w:rPr>
        <w:t xml:space="preserve"> VS, </w:t>
      </w:r>
      <w:proofErr w:type="spellStart"/>
      <w:r w:rsidRPr="00545384">
        <w:rPr>
          <w:rFonts w:ascii="Book Antiqua" w:eastAsia="Book Antiqua" w:hAnsi="Book Antiqua" w:cs="Book Antiqua"/>
          <w:color w:val="000000"/>
        </w:rPr>
        <w:t>Olaosebikan</w:t>
      </w:r>
      <w:proofErr w:type="spellEnd"/>
      <w:r w:rsidRPr="00545384">
        <w:rPr>
          <w:rFonts w:ascii="Book Antiqua" w:eastAsia="Book Antiqua" w:hAnsi="Book Antiqua" w:cs="Book Antiqua"/>
          <w:color w:val="000000"/>
        </w:rPr>
        <w:t xml:space="preserve"> K, Mather P. Clinical </w:t>
      </w:r>
      <w:r w:rsidR="0033117B">
        <w:rPr>
          <w:rFonts w:ascii="Book Antiqua" w:eastAsia="Book Antiqua" w:hAnsi="Book Antiqua" w:cs="Book Antiqua"/>
          <w:color w:val="000000"/>
        </w:rPr>
        <w:t>o</w:t>
      </w:r>
      <w:r w:rsidRPr="00545384">
        <w:rPr>
          <w:rFonts w:ascii="Book Antiqua" w:eastAsia="Book Antiqua" w:hAnsi="Book Antiqua" w:cs="Book Antiqua"/>
          <w:color w:val="000000"/>
        </w:rPr>
        <w:t xml:space="preserve">utcomes in </w:t>
      </w:r>
      <w:r w:rsidR="0033117B">
        <w:rPr>
          <w:rFonts w:ascii="Book Antiqua" w:eastAsia="Book Antiqua" w:hAnsi="Book Antiqua" w:cs="Book Antiqua"/>
          <w:color w:val="000000"/>
        </w:rPr>
        <w:t>p</w:t>
      </w:r>
      <w:r w:rsidRPr="00545384">
        <w:rPr>
          <w:rFonts w:ascii="Book Antiqua" w:eastAsia="Book Antiqua" w:hAnsi="Book Antiqua" w:cs="Book Antiqua"/>
          <w:color w:val="000000"/>
        </w:rPr>
        <w:t xml:space="preserve">atients </w:t>
      </w:r>
      <w:r w:rsidR="0033117B">
        <w:rPr>
          <w:rFonts w:ascii="Book Antiqua" w:eastAsia="Book Antiqua" w:hAnsi="Book Antiqua" w:cs="Book Antiqua"/>
          <w:color w:val="000000"/>
        </w:rPr>
        <w:t>w</w:t>
      </w:r>
      <w:r w:rsidRPr="00545384">
        <w:rPr>
          <w:rFonts w:ascii="Book Antiqua" w:eastAsia="Book Antiqua" w:hAnsi="Book Antiqua" w:cs="Book Antiqua"/>
          <w:color w:val="000000"/>
        </w:rPr>
        <w:t xml:space="preserve">ith </w:t>
      </w:r>
      <w:r w:rsidR="0033117B">
        <w:rPr>
          <w:rFonts w:ascii="Book Antiqua" w:eastAsia="Book Antiqua" w:hAnsi="Book Antiqua" w:cs="Book Antiqua"/>
          <w:color w:val="000000"/>
        </w:rPr>
        <w:t>n</w:t>
      </w:r>
      <w:r w:rsidRPr="00545384">
        <w:rPr>
          <w:rFonts w:ascii="Book Antiqua" w:eastAsia="Book Antiqua" w:hAnsi="Book Antiqua" w:cs="Book Antiqua"/>
          <w:color w:val="000000"/>
        </w:rPr>
        <w:t xml:space="preserve">ative </w:t>
      </w:r>
      <w:r w:rsidR="0033117B">
        <w:rPr>
          <w:rFonts w:ascii="Book Antiqua" w:eastAsia="Book Antiqua" w:hAnsi="Book Antiqua" w:cs="Book Antiqua"/>
          <w:color w:val="000000"/>
        </w:rPr>
        <w:t>v</w:t>
      </w:r>
      <w:r w:rsidRPr="00545384">
        <w:rPr>
          <w:rFonts w:ascii="Book Antiqua" w:eastAsia="Book Antiqua" w:hAnsi="Book Antiqua" w:cs="Book Antiqua"/>
          <w:color w:val="000000"/>
        </w:rPr>
        <w:t xml:space="preserve">alve </w:t>
      </w:r>
      <w:r w:rsidR="0033117B">
        <w:rPr>
          <w:rFonts w:ascii="Book Antiqua" w:eastAsia="Book Antiqua" w:hAnsi="Book Antiqua" w:cs="Book Antiqua"/>
          <w:color w:val="000000"/>
        </w:rPr>
        <w:t>i</w:t>
      </w:r>
      <w:r w:rsidRPr="00545384">
        <w:rPr>
          <w:rFonts w:ascii="Book Antiqua" w:eastAsia="Book Antiqua" w:hAnsi="Book Antiqua" w:cs="Book Antiqua"/>
          <w:color w:val="000000"/>
        </w:rPr>
        <w:t xml:space="preserve">nfective </w:t>
      </w:r>
      <w:r w:rsidR="0033117B">
        <w:rPr>
          <w:rFonts w:ascii="Book Antiqua" w:eastAsia="Book Antiqua" w:hAnsi="Book Antiqua" w:cs="Book Antiqua"/>
          <w:color w:val="000000"/>
        </w:rPr>
        <w:t>e</w:t>
      </w:r>
      <w:r w:rsidRPr="00545384">
        <w:rPr>
          <w:rFonts w:ascii="Book Antiqua" w:eastAsia="Book Antiqua" w:hAnsi="Book Antiqua" w:cs="Book Antiqua"/>
          <w:color w:val="000000"/>
        </w:rPr>
        <w:t xml:space="preserve">ndocarditis and </w:t>
      </w:r>
      <w:r w:rsidR="0033117B">
        <w:rPr>
          <w:rFonts w:ascii="Book Antiqua" w:eastAsia="Book Antiqua" w:hAnsi="Book Antiqua" w:cs="Book Antiqua"/>
          <w:color w:val="000000"/>
        </w:rPr>
        <w:t>d</w:t>
      </w:r>
      <w:r w:rsidRPr="00545384">
        <w:rPr>
          <w:rFonts w:ascii="Book Antiqua" w:eastAsia="Book Antiqua" w:hAnsi="Book Antiqua" w:cs="Book Antiqua"/>
          <w:color w:val="000000"/>
        </w:rPr>
        <w:t xml:space="preserve">iabetes </w:t>
      </w:r>
      <w:r w:rsidR="0033117B">
        <w:rPr>
          <w:rFonts w:ascii="Book Antiqua" w:eastAsia="Book Antiqua" w:hAnsi="Book Antiqua" w:cs="Book Antiqua"/>
          <w:color w:val="000000"/>
        </w:rPr>
        <w:t>m</w:t>
      </w:r>
      <w:r w:rsidRPr="00545384">
        <w:rPr>
          <w:rFonts w:ascii="Book Antiqua" w:eastAsia="Book Antiqua" w:hAnsi="Book Antiqua" w:cs="Book Antiqua"/>
          <w:color w:val="000000"/>
        </w:rPr>
        <w:t xml:space="preserve">ellitus. </w:t>
      </w:r>
      <w:r w:rsidRPr="00545384">
        <w:rPr>
          <w:rFonts w:ascii="Book Antiqua" w:eastAsia="Book Antiqua" w:hAnsi="Book Antiqua" w:cs="Book Antiqua"/>
          <w:i/>
          <w:iCs/>
          <w:color w:val="000000"/>
        </w:rPr>
        <w:t xml:space="preserve">World J </w:t>
      </w:r>
      <w:proofErr w:type="spellStart"/>
      <w:r w:rsidRPr="00545384">
        <w:rPr>
          <w:rFonts w:ascii="Book Antiqua" w:eastAsia="Book Antiqua" w:hAnsi="Book Antiqua" w:cs="Book Antiqua"/>
          <w:i/>
          <w:iCs/>
          <w:color w:val="000000"/>
        </w:rPr>
        <w:t>Cardiol</w:t>
      </w:r>
      <w:proofErr w:type="spellEnd"/>
      <w:r w:rsidRPr="00545384">
        <w:rPr>
          <w:rFonts w:ascii="Book Antiqua" w:eastAsia="Book Antiqua" w:hAnsi="Book Antiqua" w:cs="Book Antiqua"/>
          <w:color w:val="000000"/>
        </w:rPr>
        <w:t xml:space="preserve"> 2020; In press</w:t>
      </w:r>
    </w:p>
    <w:p w14:paraId="6736E00E" w14:textId="77777777" w:rsidR="00A77B3E" w:rsidRPr="00545384" w:rsidRDefault="00A77B3E" w:rsidP="00545384">
      <w:pPr>
        <w:spacing w:line="360" w:lineRule="auto"/>
        <w:jc w:val="both"/>
        <w:rPr>
          <w:rFonts w:ascii="Book Antiqua" w:hAnsi="Book Antiqua"/>
        </w:rPr>
      </w:pPr>
    </w:p>
    <w:p w14:paraId="3F3E7877" w14:textId="205C4E64"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bCs/>
          <w:color w:val="000000"/>
        </w:rPr>
        <w:t xml:space="preserve">Core Tip: </w:t>
      </w:r>
      <w:r w:rsidRPr="00545384">
        <w:rPr>
          <w:rFonts w:ascii="Book Antiqua" w:eastAsia="Book Antiqua" w:hAnsi="Book Antiqua" w:cs="Book Antiqua"/>
          <w:color w:val="000000"/>
        </w:rPr>
        <w:t>In this observational study, we found increasing prevalence rates for diabetes mellitus (DM) among patients with native valve infective endocarditis (NVIE) from 2004–2014. There were significant differences in risk factors, microbiology, and in-patient procedures between patients with DM compared to those without DM. DM was associated with mortality, acute heart failure, stroke, atrioventricular block, septic shock, and cardiogenic shock. Independent predictors of in-hospital mortality in NVIE patients with DM include hemodialysis, congestive heart failure, atrial fibrillation, staphylococcus aureus, and older age.</w:t>
      </w:r>
    </w:p>
    <w:p w14:paraId="5AA03EFA" w14:textId="77777777" w:rsidR="00A77B3E" w:rsidRPr="00545384" w:rsidRDefault="00A77B3E" w:rsidP="00545384">
      <w:pPr>
        <w:spacing w:line="360" w:lineRule="auto"/>
        <w:jc w:val="both"/>
        <w:rPr>
          <w:rFonts w:ascii="Book Antiqua" w:hAnsi="Book Antiqua"/>
        </w:rPr>
      </w:pPr>
    </w:p>
    <w:p w14:paraId="509CDD2D" w14:textId="132FF8CD" w:rsidR="00A77B3E" w:rsidRPr="00545384" w:rsidRDefault="00CE6BF5" w:rsidP="00545384">
      <w:pPr>
        <w:spacing w:line="360" w:lineRule="auto"/>
        <w:jc w:val="both"/>
        <w:rPr>
          <w:rFonts w:ascii="Book Antiqua" w:hAnsi="Book Antiqua"/>
        </w:rPr>
      </w:pPr>
      <w:r>
        <w:rPr>
          <w:rFonts w:ascii="Book Antiqua" w:eastAsia="Book Antiqua" w:hAnsi="Book Antiqua" w:cs="Book Antiqua"/>
          <w:b/>
          <w:caps/>
          <w:color w:val="000000"/>
          <w:u w:val="single"/>
        </w:rPr>
        <w:br w:type="page"/>
      </w:r>
      <w:r w:rsidR="00BE4B1B" w:rsidRPr="00545384">
        <w:rPr>
          <w:rFonts w:ascii="Book Antiqua" w:eastAsia="Book Antiqua" w:hAnsi="Book Antiqua" w:cs="Book Antiqua"/>
          <w:b/>
          <w:caps/>
          <w:color w:val="000000"/>
          <w:u w:val="single"/>
        </w:rPr>
        <w:lastRenderedPageBreak/>
        <w:t>INTRODUCTION</w:t>
      </w:r>
    </w:p>
    <w:p w14:paraId="2CDDF7D1" w14:textId="380BC9F1"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Despite advancements in management strategies, infective endocarditis (IE) is associated with high mortality rates ranging from 10%-26% and an estimated five-year survival rate of 60%-70</w:t>
      </w:r>
      <w:proofErr w:type="gramStart"/>
      <w:r w:rsidRPr="00545384">
        <w:rPr>
          <w:rFonts w:ascii="Book Antiqua" w:eastAsia="Book Antiqua" w:hAnsi="Book Antiqua" w:cs="Book Antiqua"/>
          <w:color w:val="000000"/>
        </w:rPr>
        <w:t>%</w:t>
      </w:r>
      <w:r w:rsidR="00397B85" w:rsidRPr="00545384">
        <w:rPr>
          <w:rStyle w:val="normaltextrun"/>
          <w:rFonts w:ascii="Book Antiqua" w:eastAsia="Book Antiqua" w:hAnsi="Book Antiqua" w:cs="Book Antiqua"/>
          <w:color w:val="000000"/>
          <w:vertAlign w:val="superscript"/>
        </w:rPr>
        <w:t>[</w:t>
      </w:r>
      <w:proofErr w:type="gramEnd"/>
      <w:r w:rsidR="00397B85" w:rsidRPr="00545384">
        <w:rPr>
          <w:rStyle w:val="normaltextrun"/>
          <w:rFonts w:ascii="Book Antiqua" w:eastAsia="Book Antiqua" w:hAnsi="Book Antiqua" w:cs="Book Antiqua"/>
          <w:color w:val="000000"/>
          <w:vertAlign w:val="superscript"/>
        </w:rPr>
        <w:t>1-4]</w:t>
      </w:r>
      <w:r w:rsidRPr="00545384">
        <w:rPr>
          <w:rFonts w:ascii="Book Antiqua" w:eastAsia="Book Antiqua" w:hAnsi="Book Antiqua" w:cs="Book Antiqua"/>
          <w:color w:val="000000"/>
        </w:rPr>
        <w:t>.</w:t>
      </w:r>
      <w:r w:rsidRPr="00545384">
        <w:rPr>
          <w:rStyle w:val="normaltextrun"/>
          <w:rFonts w:ascii="Book Antiqua" w:eastAsia="Book Antiqua" w:hAnsi="Book Antiqua" w:cs="Book Antiqua"/>
          <w:color w:val="000000"/>
        </w:rPr>
        <w:t xml:space="preserve"> Also, IE carries a significant long term morbidity risk with high rates of stroke (24%), and heart failure (49</w:t>
      </w:r>
      <w:proofErr w:type="gramStart"/>
      <w:r w:rsidRPr="00545384">
        <w:rPr>
          <w:rStyle w:val="normaltextrun"/>
          <w:rFonts w:ascii="Book Antiqua" w:eastAsia="Book Antiqua" w:hAnsi="Book Antiqua" w:cs="Book Antiqua"/>
          <w:color w:val="000000"/>
        </w:rPr>
        <w:t>%)</w:t>
      </w:r>
      <w:r w:rsidR="00397B85" w:rsidRPr="00545384">
        <w:rPr>
          <w:rStyle w:val="normaltextrun"/>
          <w:rFonts w:ascii="Book Antiqua" w:eastAsia="Book Antiqua" w:hAnsi="Book Antiqua" w:cs="Book Antiqua"/>
          <w:color w:val="000000"/>
          <w:vertAlign w:val="superscript"/>
        </w:rPr>
        <w:t>[</w:t>
      </w:r>
      <w:proofErr w:type="gramEnd"/>
      <w:r w:rsidR="00397B85" w:rsidRPr="00545384">
        <w:rPr>
          <w:rStyle w:val="normaltextrun"/>
          <w:rFonts w:ascii="Book Antiqua" w:eastAsia="Book Antiqua" w:hAnsi="Book Antiqua" w:cs="Book Antiqua"/>
          <w:color w:val="000000"/>
          <w:vertAlign w:val="superscript"/>
        </w:rPr>
        <w:t>1-4]</w:t>
      </w:r>
      <w:r w:rsidRPr="00545384">
        <w:rPr>
          <w:rStyle w:val="normaltextrun"/>
          <w:rFonts w:ascii="Book Antiqua" w:eastAsia="Book Antiqua" w:hAnsi="Book Antiqua" w:cs="Book Antiqua"/>
          <w:color w:val="000000"/>
        </w:rPr>
        <w:t xml:space="preserve">. </w:t>
      </w:r>
      <w:r w:rsidRPr="00545384">
        <w:rPr>
          <w:rFonts w:ascii="Book Antiqua" w:eastAsia="Book Antiqua" w:hAnsi="Book Antiqua" w:cs="Book Antiqua"/>
          <w:color w:val="000000"/>
        </w:rPr>
        <w:t xml:space="preserve">One of the challenges associated with IE management is identifying patients at increased risk of complications. While current guidelines recommend active surveillance, early stratification can help identify patients who may benefit from further intervention. </w:t>
      </w:r>
    </w:p>
    <w:p w14:paraId="692BB68A" w14:textId="4F8C827B" w:rsidR="00A77B3E" w:rsidRPr="00545384" w:rsidRDefault="00BE4B1B" w:rsidP="00397B85">
      <w:pPr>
        <w:spacing w:line="360" w:lineRule="auto"/>
        <w:ind w:firstLineChars="200" w:firstLine="480"/>
        <w:jc w:val="both"/>
        <w:rPr>
          <w:rFonts w:ascii="Book Antiqua" w:hAnsi="Book Antiqua"/>
        </w:rPr>
      </w:pPr>
      <w:r w:rsidRPr="00545384">
        <w:rPr>
          <w:rFonts w:ascii="Book Antiqua" w:eastAsia="Book Antiqua" w:hAnsi="Book Antiqua" w:cs="Book Antiqua"/>
          <w:color w:val="000000"/>
        </w:rPr>
        <w:t xml:space="preserve">We have seen an increase in hospitalization from native valve infective endocarditis (NVIE) in the United States </w:t>
      </w:r>
      <w:r w:rsidR="00245742">
        <w:rPr>
          <w:rFonts w:ascii="Book Antiqua" w:eastAsia="Book Antiqua" w:hAnsi="Book Antiqua" w:cs="Book Antiqua"/>
          <w:color w:val="000000"/>
        </w:rPr>
        <w:t>[</w:t>
      </w:r>
      <w:r w:rsidRPr="00545384">
        <w:rPr>
          <w:rFonts w:ascii="Book Antiqua" w:eastAsia="Book Antiqua" w:hAnsi="Book Antiqua" w:cs="Book Antiqua"/>
          <w:color w:val="000000"/>
        </w:rPr>
        <w:t>from 155151</w:t>
      </w:r>
      <w:r w:rsidR="00245742">
        <w:rPr>
          <w:rFonts w:ascii="Book Antiqua" w:eastAsia="Book Antiqua" w:hAnsi="Book Antiqua" w:cs="Book Antiqua"/>
          <w:color w:val="000000"/>
        </w:rPr>
        <w:t xml:space="preserve"> </w:t>
      </w:r>
      <w:r w:rsidRPr="00545384">
        <w:rPr>
          <w:rFonts w:ascii="Book Antiqua" w:eastAsia="Book Antiqua" w:hAnsi="Book Antiqua" w:cs="Book Antiqua"/>
          <w:color w:val="000000"/>
        </w:rPr>
        <w:t>(2002</w:t>
      </w:r>
      <w:r w:rsidR="00EB75D1">
        <w:rPr>
          <w:rFonts w:ascii="Book Antiqua" w:eastAsia="Book Antiqua" w:hAnsi="Book Antiqua" w:cs="Book Antiqua"/>
          <w:color w:val="000000"/>
        </w:rPr>
        <w:t>-</w:t>
      </w:r>
      <w:r w:rsidRPr="00545384">
        <w:rPr>
          <w:rFonts w:ascii="Book Antiqua" w:eastAsia="Book Antiqua" w:hAnsi="Book Antiqua" w:cs="Book Antiqua"/>
          <w:color w:val="000000"/>
        </w:rPr>
        <w:t>2006) to 195300 (2012</w:t>
      </w:r>
      <w:r w:rsidR="00EB75D1">
        <w:rPr>
          <w:rFonts w:ascii="Book Antiqua" w:eastAsia="Book Antiqua" w:hAnsi="Book Antiqua" w:cs="Book Antiqua"/>
          <w:color w:val="000000"/>
        </w:rPr>
        <w:t>-</w:t>
      </w:r>
      <w:r w:rsidRPr="00545384">
        <w:rPr>
          <w:rFonts w:ascii="Book Antiqua" w:eastAsia="Book Antiqua" w:hAnsi="Book Antiqua" w:cs="Book Antiqua"/>
          <w:color w:val="000000"/>
        </w:rPr>
        <w:t>2016)</w:t>
      </w:r>
      <w:r w:rsidR="00245742">
        <w:rPr>
          <w:rFonts w:ascii="Book Antiqua" w:eastAsia="Book Antiqua" w:hAnsi="Book Antiqua" w:cs="Book Antiqua"/>
          <w:color w:val="000000"/>
        </w:rPr>
        <w:t>]</w:t>
      </w:r>
      <w:r w:rsidR="00245742" w:rsidRPr="00545384">
        <w:rPr>
          <w:rFonts w:ascii="Book Antiqua" w:eastAsia="Book Antiqua" w:hAnsi="Book Antiqua" w:cs="Book Antiqua"/>
          <w:color w:val="000000"/>
          <w:vertAlign w:val="superscript"/>
        </w:rPr>
        <w:t>[5]</w:t>
      </w:r>
      <w:r w:rsidRPr="00545384">
        <w:rPr>
          <w:rFonts w:ascii="Book Antiqua" w:eastAsia="Book Antiqua" w:hAnsi="Book Antiqua" w:cs="Book Antiqua"/>
          <w:color w:val="000000"/>
        </w:rPr>
        <w:t>. This is likely related to increased risk factors such as drug abuse, advanced age, and diabetes mellitus (DM</w:t>
      </w:r>
      <w:proofErr w:type="gramStart"/>
      <w:r w:rsidRPr="00545384">
        <w:rPr>
          <w:rFonts w:ascii="Book Antiqua" w:eastAsia="Book Antiqua" w:hAnsi="Book Antiqua" w:cs="Book Antiqua"/>
          <w:color w:val="000000"/>
        </w:rPr>
        <w:t>)</w:t>
      </w:r>
      <w:r w:rsidR="00245742" w:rsidRPr="00545384">
        <w:rPr>
          <w:rFonts w:ascii="Book Antiqua" w:eastAsia="Book Antiqua" w:hAnsi="Book Antiqua" w:cs="Book Antiqua"/>
          <w:color w:val="000000"/>
          <w:vertAlign w:val="superscript"/>
        </w:rPr>
        <w:t>[</w:t>
      </w:r>
      <w:proofErr w:type="gramEnd"/>
      <w:r w:rsidR="00245742" w:rsidRPr="00545384">
        <w:rPr>
          <w:rFonts w:ascii="Book Antiqua" w:eastAsia="Book Antiqua" w:hAnsi="Book Antiqua" w:cs="Book Antiqua"/>
          <w:color w:val="000000"/>
          <w:vertAlign w:val="superscript"/>
        </w:rPr>
        <w:t>5-9]</w:t>
      </w:r>
      <w:r w:rsidRPr="00545384">
        <w:rPr>
          <w:rFonts w:ascii="Book Antiqua" w:eastAsia="Book Antiqua" w:hAnsi="Book Antiqua" w:cs="Book Antiqua"/>
          <w:color w:val="000000"/>
        </w:rPr>
        <w:t>. There is a paucity of data on the outcomes of NVIE in DM patients. Previous studies looking at DM and IE have been limited by single-center experiences, sample size and analyses that combine NVIE and prosthetic valve infective endocarditis (PVIE</w:t>
      </w:r>
      <w:proofErr w:type="gramStart"/>
      <w:r w:rsidRPr="00545384">
        <w:rPr>
          <w:rFonts w:ascii="Book Antiqua" w:eastAsia="Book Antiqua" w:hAnsi="Book Antiqua" w:cs="Book Antiqua"/>
          <w:color w:val="000000"/>
        </w:rPr>
        <w:t>)</w:t>
      </w:r>
      <w:r w:rsidR="00245742" w:rsidRPr="00545384">
        <w:rPr>
          <w:rStyle w:val="normaltextrun"/>
          <w:rFonts w:ascii="Book Antiqua" w:eastAsia="Book Antiqua" w:hAnsi="Book Antiqua" w:cs="Book Antiqua"/>
          <w:color w:val="000000"/>
          <w:vertAlign w:val="superscript"/>
        </w:rPr>
        <w:t>[</w:t>
      </w:r>
      <w:proofErr w:type="gramEnd"/>
      <w:r w:rsidR="00245742" w:rsidRPr="00545384">
        <w:rPr>
          <w:rStyle w:val="normaltextrun"/>
          <w:rFonts w:ascii="Book Antiqua" w:eastAsia="Book Antiqua" w:hAnsi="Book Antiqua" w:cs="Book Antiqua"/>
          <w:color w:val="000000"/>
          <w:vertAlign w:val="superscript"/>
        </w:rPr>
        <w:t>9-16]</w:t>
      </w:r>
      <w:r w:rsidRPr="00545384">
        <w:rPr>
          <w:rFonts w:ascii="Book Antiqua" w:eastAsia="Book Antiqua" w:hAnsi="Book Antiqua" w:cs="Book Antiqua"/>
          <w:color w:val="000000"/>
        </w:rPr>
        <w:t>.</w:t>
      </w:r>
      <w:r w:rsidRPr="00545384">
        <w:rPr>
          <w:rStyle w:val="normaltextrun"/>
          <w:rFonts w:ascii="Book Antiqua" w:eastAsia="Book Antiqua" w:hAnsi="Book Antiqua" w:cs="Book Antiqua"/>
          <w:color w:val="000000"/>
          <w:vertAlign w:val="superscript"/>
        </w:rPr>
        <w:t xml:space="preserve"> </w:t>
      </w:r>
      <w:r w:rsidRPr="00545384">
        <w:rPr>
          <w:rStyle w:val="normaltextrun"/>
          <w:rFonts w:ascii="Book Antiqua" w:eastAsia="Book Antiqua" w:hAnsi="Book Antiqua" w:cs="Book Antiqua"/>
          <w:color w:val="000000"/>
        </w:rPr>
        <w:t xml:space="preserve">In this study, using a well-characterized database, we investigated trends in the prevalence of DM among patients with NVIE; and the impact of DM on in-hospital mortality, acute heart failure, stroke, septic shock, cardiogenic shock, and atrioventricular block. </w:t>
      </w:r>
    </w:p>
    <w:p w14:paraId="4D06BEC6" w14:textId="77777777" w:rsidR="00A77B3E" w:rsidRPr="00545384" w:rsidRDefault="00A77B3E" w:rsidP="00545384">
      <w:pPr>
        <w:spacing w:line="360" w:lineRule="auto"/>
        <w:jc w:val="both"/>
        <w:rPr>
          <w:rFonts w:ascii="Book Antiqua" w:hAnsi="Book Antiqua"/>
        </w:rPr>
      </w:pPr>
    </w:p>
    <w:p w14:paraId="16D18853"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aps/>
          <w:color w:val="000000"/>
          <w:u w:val="single"/>
        </w:rPr>
        <w:t>MATERIALS AND METHODS</w:t>
      </w:r>
    </w:p>
    <w:p w14:paraId="7F679C2F" w14:textId="6E70F8D1" w:rsidR="00A77B3E" w:rsidRPr="00245742" w:rsidRDefault="00BE4B1B" w:rsidP="00545384">
      <w:pPr>
        <w:spacing w:line="360" w:lineRule="auto"/>
        <w:jc w:val="both"/>
        <w:rPr>
          <w:rFonts w:ascii="Book Antiqua" w:hAnsi="Book Antiqua"/>
          <w:b/>
          <w:bCs/>
        </w:rPr>
      </w:pPr>
      <w:r w:rsidRPr="00245742">
        <w:rPr>
          <w:rStyle w:val="normaltextrun"/>
          <w:rFonts w:ascii="Book Antiqua" w:eastAsia="Book Antiqua" w:hAnsi="Book Antiqua" w:cs="Book Antiqua"/>
          <w:b/>
          <w:bCs/>
          <w:i/>
          <w:iCs/>
          <w:color w:val="000000"/>
        </w:rPr>
        <w:t xml:space="preserve">Study </w:t>
      </w:r>
      <w:r w:rsidR="00245742" w:rsidRPr="00245742">
        <w:rPr>
          <w:rStyle w:val="normaltextrun"/>
          <w:rFonts w:ascii="Book Antiqua" w:eastAsia="Book Antiqua" w:hAnsi="Book Antiqua" w:cs="Book Antiqua"/>
          <w:b/>
          <w:bCs/>
          <w:i/>
          <w:iCs/>
          <w:color w:val="000000"/>
        </w:rPr>
        <w:t>d</w:t>
      </w:r>
      <w:r w:rsidRPr="00245742">
        <w:rPr>
          <w:rStyle w:val="normaltextrun"/>
          <w:rFonts w:ascii="Book Antiqua" w:eastAsia="Book Antiqua" w:hAnsi="Book Antiqua" w:cs="Book Antiqua"/>
          <w:b/>
          <w:bCs/>
          <w:i/>
          <w:iCs/>
          <w:color w:val="000000"/>
        </w:rPr>
        <w:t>esign</w:t>
      </w:r>
    </w:p>
    <w:p w14:paraId="44DFB494" w14:textId="6251D6D0" w:rsidR="00A77B3E" w:rsidRDefault="00BE4B1B" w:rsidP="00545384">
      <w:pPr>
        <w:spacing w:line="360" w:lineRule="auto"/>
        <w:jc w:val="both"/>
        <w:rPr>
          <w:rStyle w:val="eop"/>
          <w:rFonts w:ascii="Book Antiqua" w:eastAsia="Book Antiqua" w:hAnsi="Book Antiqua" w:cs="Book Antiqua"/>
          <w:color w:val="000000"/>
        </w:rPr>
      </w:pPr>
      <w:r w:rsidRPr="00545384">
        <w:rPr>
          <w:rStyle w:val="normaltextrun"/>
          <w:rFonts w:ascii="Book Antiqua" w:eastAsia="Book Antiqua" w:hAnsi="Book Antiqua" w:cs="Book Antiqua"/>
          <w:color w:val="000000"/>
        </w:rPr>
        <w:t>Our data source was the National In-patient Sample (NIS) 2004–2014, a subset of the Healthcare Cost Utilization Project (HCUP) sponsored by the Agency for Healthcare Research and Quality (AHRQ</w:t>
      </w:r>
      <w:proofErr w:type="gramStart"/>
      <w:r w:rsidRPr="00545384">
        <w:rPr>
          <w:rStyle w:val="normaltextrun"/>
          <w:rFonts w:ascii="Book Antiqua" w:eastAsia="Book Antiqua" w:hAnsi="Book Antiqua" w:cs="Book Antiqua"/>
          <w:color w:val="000000"/>
        </w:rPr>
        <w:t>)</w:t>
      </w:r>
      <w:r w:rsidR="00245742" w:rsidRPr="00545384">
        <w:rPr>
          <w:rStyle w:val="normaltextrun"/>
          <w:rFonts w:ascii="Book Antiqua" w:eastAsia="Book Antiqua" w:hAnsi="Book Antiqua" w:cs="Book Antiqua"/>
          <w:color w:val="000000"/>
          <w:vertAlign w:val="superscript"/>
        </w:rPr>
        <w:t>[</w:t>
      </w:r>
      <w:proofErr w:type="gramEnd"/>
      <w:r w:rsidR="00245742" w:rsidRPr="00545384">
        <w:rPr>
          <w:rStyle w:val="normaltextrun"/>
          <w:rFonts w:ascii="Book Antiqua" w:eastAsia="Book Antiqua" w:hAnsi="Book Antiqua" w:cs="Book Antiqua"/>
          <w:color w:val="000000"/>
          <w:vertAlign w:val="superscript"/>
        </w:rPr>
        <w:t>17,18]</w:t>
      </w:r>
      <w:r w:rsidRPr="00545384">
        <w:rPr>
          <w:rStyle w:val="normaltextrun"/>
          <w:rFonts w:ascii="Book Antiqua" w:eastAsia="Book Antiqua" w:hAnsi="Book Antiqua" w:cs="Book Antiqua"/>
          <w:color w:val="000000"/>
        </w:rPr>
        <w:t>.</w:t>
      </w:r>
      <w:r w:rsidRPr="00545384">
        <w:rPr>
          <w:rStyle w:val="normaltextrun"/>
          <w:rFonts w:ascii="Book Antiqua" w:eastAsia="Book Antiqua" w:hAnsi="Book Antiqua" w:cs="Book Antiqua"/>
          <w:color w:val="000000"/>
          <w:vertAlign w:val="superscript"/>
        </w:rPr>
        <w:t xml:space="preserve"> </w:t>
      </w:r>
      <w:r w:rsidRPr="00545384">
        <w:rPr>
          <w:rStyle w:val="normaltextrun"/>
          <w:rFonts w:ascii="Book Antiqua" w:eastAsia="Book Antiqua" w:hAnsi="Book Antiqua" w:cs="Book Antiqua"/>
          <w:color w:val="000000"/>
        </w:rPr>
        <w:t>Briefly, NIS and HCUP are the largest all-payer inpatient database in the U</w:t>
      </w:r>
      <w:r w:rsidR="00245742">
        <w:rPr>
          <w:rStyle w:val="normaltextrun"/>
          <w:rFonts w:ascii="Book Antiqua" w:eastAsia="Book Antiqua" w:hAnsi="Book Antiqua" w:cs="Book Antiqua"/>
          <w:color w:val="000000"/>
        </w:rPr>
        <w:t xml:space="preserve">nited </w:t>
      </w:r>
      <w:r w:rsidRPr="00545384">
        <w:rPr>
          <w:rStyle w:val="normaltextrun"/>
          <w:rFonts w:ascii="Book Antiqua" w:eastAsia="Book Antiqua" w:hAnsi="Book Antiqua" w:cs="Book Antiqua"/>
          <w:color w:val="000000"/>
        </w:rPr>
        <w:t>S</w:t>
      </w:r>
      <w:r w:rsidR="00245742">
        <w:rPr>
          <w:rStyle w:val="normaltextrun"/>
          <w:rFonts w:ascii="Book Antiqua" w:eastAsia="Book Antiqua" w:hAnsi="Book Antiqua" w:cs="Book Antiqua"/>
          <w:color w:val="000000"/>
        </w:rPr>
        <w:t>tates</w:t>
      </w:r>
      <w:r w:rsidRPr="00545384">
        <w:rPr>
          <w:rStyle w:val="normaltextrun"/>
          <w:rFonts w:ascii="Book Antiqua" w:eastAsia="Book Antiqua" w:hAnsi="Book Antiqua" w:cs="Book Antiqua"/>
          <w:color w:val="000000"/>
        </w:rPr>
        <w:t xml:space="preserve">. The database contains a 20% stratified sample of all discharges from </w:t>
      </w:r>
      <w:r w:rsidR="00245742" w:rsidRPr="00545384">
        <w:rPr>
          <w:rStyle w:val="normaltextrun"/>
          <w:rFonts w:ascii="Book Antiqua" w:eastAsia="Book Antiqua" w:hAnsi="Book Antiqua" w:cs="Book Antiqua"/>
          <w:color w:val="000000"/>
        </w:rPr>
        <w:t>U</w:t>
      </w:r>
      <w:r w:rsidR="00245742">
        <w:rPr>
          <w:rStyle w:val="normaltextrun"/>
          <w:rFonts w:ascii="Book Antiqua" w:eastAsia="Book Antiqua" w:hAnsi="Book Antiqua" w:cs="Book Antiqua"/>
          <w:color w:val="000000"/>
        </w:rPr>
        <w:t xml:space="preserve">nited </w:t>
      </w:r>
      <w:r w:rsidR="00245742" w:rsidRPr="00545384">
        <w:rPr>
          <w:rStyle w:val="normaltextrun"/>
          <w:rFonts w:ascii="Book Antiqua" w:eastAsia="Book Antiqua" w:hAnsi="Book Antiqua" w:cs="Book Antiqua"/>
          <w:color w:val="000000"/>
        </w:rPr>
        <w:t>S</w:t>
      </w:r>
      <w:r w:rsidR="00245742">
        <w:rPr>
          <w:rStyle w:val="normaltextrun"/>
          <w:rFonts w:ascii="Book Antiqua" w:eastAsia="Book Antiqua" w:hAnsi="Book Antiqua" w:cs="Book Antiqua"/>
          <w:color w:val="000000"/>
        </w:rPr>
        <w:t>tates</w:t>
      </w:r>
      <w:r w:rsidRPr="00545384">
        <w:rPr>
          <w:rStyle w:val="normaltextrun"/>
          <w:rFonts w:ascii="Book Antiqua" w:eastAsia="Book Antiqua" w:hAnsi="Book Antiqua" w:cs="Book Antiqua"/>
          <w:color w:val="000000"/>
        </w:rPr>
        <w:t xml:space="preserve"> hospitals representing the </w:t>
      </w:r>
      <w:r w:rsidR="00245742" w:rsidRPr="00545384">
        <w:rPr>
          <w:rStyle w:val="normaltextrun"/>
          <w:rFonts w:ascii="Book Antiqua" w:eastAsia="Book Antiqua" w:hAnsi="Book Antiqua" w:cs="Book Antiqua"/>
          <w:color w:val="000000"/>
        </w:rPr>
        <w:t>U</w:t>
      </w:r>
      <w:r w:rsidR="00245742">
        <w:rPr>
          <w:rStyle w:val="normaltextrun"/>
          <w:rFonts w:ascii="Book Antiqua" w:eastAsia="Book Antiqua" w:hAnsi="Book Antiqua" w:cs="Book Antiqua"/>
          <w:color w:val="000000"/>
        </w:rPr>
        <w:t xml:space="preserve">nited </w:t>
      </w:r>
      <w:r w:rsidR="00245742" w:rsidRPr="00545384">
        <w:rPr>
          <w:rStyle w:val="normaltextrun"/>
          <w:rFonts w:ascii="Book Antiqua" w:eastAsia="Book Antiqua" w:hAnsi="Book Antiqua" w:cs="Book Antiqua"/>
          <w:color w:val="000000"/>
        </w:rPr>
        <w:t>S</w:t>
      </w:r>
      <w:r w:rsidR="00245742">
        <w:rPr>
          <w:rStyle w:val="normaltextrun"/>
          <w:rFonts w:ascii="Book Antiqua" w:eastAsia="Book Antiqua" w:hAnsi="Book Antiqua" w:cs="Book Antiqua"/>
          <w:color w:val="000000"/>
        </w:rPr>
        <w:t>tates</w:t>
      </w:r>
      <w:r w:rsidRPr="00545384">
        <w:rPr>
          <w:rStyle w:val="normaltextrun"/>
          <w:rFonts w:ascii="Book Antiqua" w:eastAsia="Book Antiqua" w:hAnsi="Book Antiqua" w:cs="Book Antiqua"/>
          <w:color w:val="000000"/>
        </w:rPr>
        <w:t xml:space="preserve"> population and accounts for 90% of all </w:t>
      </w:r>
      <w:proofErr w:type="gramStart"/>
      <w:r w:rsidRPr="00545384">
        <w:rPr>
          <w:rStyle w:val="normaltextrun"/>
          <w:rFonts w:ascii="Book Antiqua" w:eastAsia="Book Antiqua" w:hAnsi="Book Antiqua" w:cs="Book Antiqua"/>
          <w:color w:val="000000"/>
        </w:rPr>
        <w:t>hospitalizations</w:t>
      </w:r>
      <w:r w:rsidR="00245742" w:rsidRPr="00545384">
        <w:rPr>
          <w:rStyle w:val="normaltextrun"/>
          <w:rFonts w:ascii="Book Antiqua" w:eastAsia="Book Antiqua" w:hAnsi="Book Antiqua" w:cs="Book Antiqua"/>
          <w:color w:val="000000"/>
          <w:vertAlign w:val="superscript"/>
        </w:rPr>
        <w:t>[</w:t>
      </w:r>
      <w:proofErr w:type="gramEnd"/>
      <w:r w:rsidR="00245742" w:rsidRPr="00545384">
        <w:rPr>
          <w:rStyle w:val="normaltextrun"/>
          <w:rFonts w:ascii="Book Antiqua" w:eastAsia="Book Antiqua" w:hAnsi="Book Antiqua" w:cs="Book Antiqua"/>
          <w:color w:val="000000"/>
          <w:vertAlign w:val="superscript"/>
        </w:rPr>
        <w:t>18]</w:t>
      </w:r>
      <w:r w:rsidRPr="00545384">
        <w:rPr>
          <w:rStyle w:val="normaltextrun"/>
          <w:rFonts w:ascii="Book Antiqua" w:eastAsia="Book Antiqua" w:hAnsi="Book Antiqua" w:cs="Book Antiqua"/>
          <w:color w:val="000000"/>
        </w:rPr>
        <w:t>. It includes information on demographics, hospital characteristics, up to 25 diagnostic and procedure codes based on the International Classification of Diseases 9</w:t>
      </w:r>
      <w:r w:rsidRPr="00245742">
        <w:rPr>
          <w:rStyle w:val="normaltextrun"/>
          <w:rFonts w:ascii="Book Antiqua" w:eastAsia="Book Antiqua" w:hAnsi="Book Antiqua" w:cs="Book Antiqua"/>
          <w:color w:val="000000"/>
          <w:vertAlign w:val="superscript"/>
        </w:rPr>
        <w:t>th</w:t>
      </w:r>
      <w:r w:rsidRPr="00545384">
        <w:rPr>
          <w:rStyle w:val="normaltextrun"/>
          <w:rFonts w:ascii="Book Antiqua" w:eastAsia="Book Antiqua" w:hAnsi="Book Antiqua" w:cs="Book Antiqua"/>
          <w:color w:val="000000"/>
        </w:rPr>
        <w:t xml:space="preserve"> revision,</w:t>
      </w:r>
      <w:r w:rsidR="001B0E08" w:rsidRPr="00545384">
        <w:rPr>
          <w:rStyle w:val="normaltextrun"/>
          <w:rFonts w:ascii="Book Antiqua" w:eastAsia="Book Antiqua" w:hAnsi="Book Antiqua" w:cs="Book Antiqua"/>
          <w:color w:val="000000"/>
        </w:rPr>
        <w:t xml:space="preserve"> </w:t>
      </w:r>
      <w:r w:rsidRPr="00545384">
        <w:rPr>
          <w:rStyle w:val="normaltextrun"/>
          <w:rFonts w:ascii="Book Antiqua" w:eastAsia="Book Antiqua" w:hAnsi="Book Antiqua" w:cs="Book Antiqua"/>
          <w:color w:val="000000"/>
        </w:rPr>
        <w:t>Clinical Modification (ICD-9-CM), and outcomes based on patient discharge records.</w:t>
      </w:r>
    </w:p>
    <w:p w14:paraId="78AAE3C4" w14:textId="77777777" w:rsidR="00245742" w:rsidRPr="00545384" w:rsidRDefault="00245742" w:rsidP="00545384">
      <w:pPr>
        <w:spacing w:line="360" w:lineRule="auto"/>
        <w:jc w:val="both"/>
        <w:rPr>
          <w:rFonts w:ascii="Book Antiqua" w:hAnsi="Book Antiqua"/>
        </w:rPr>
      </w:pPr>
    </w:p>
    <w:p w14:paraId="551F7532" w14:textId="0C0CBEC5" w:rsidR="00A77B3E" w:rsidRPr="00245742" w:rsidRDefault="00BE4B1B" w:rsidP="00545384">
      <w:pPr>
        <w:spacing w:line="360" w:lineRule="auto"/>
        <w:jc w:val="both"/>
        <w:rPr>
          <w:rFonts w:ascii="Book Antiqua" w:hAnsi="Book Antiqua"/>
          <w:b/>
          <w:bCs/>
        </w:rPr>
      </w:pPr>
      <w:r w:rsidRPr="00245742">
        <w:rPr>
          <w:rStyle w:val="normaltextrun"/>
          <w:rFonts w:ascii="Book Antiqua" w:eastAsia="Book Antiqua" w:hAnsi="Book Antiqua" w:cs="Book Antiqua"/>
          <w:b/>
          <w:bCs/>
          <w:i/>
          <w:iCs/>
          <w:color w:val="000000"/>
        </w:rPr>
        <w:t xml:space="preserve">Study population, </w:t>
      </w:r>
      <w:r w:rsidR="00245742">
        <w:rPr>
          <w:rStyle w:val="normaltextrun"/>
          <w:rFonts w:ascii="Book Antiqua" w:eastAsia="Book Antiqua" w:hAnsi="Book Antiqua" w:cs="Book Antiqua"/>
          <w:b/>
          <w:bCs/>
          <w:i/>
          <w:iCs/>
          <w:color w:val="000000"/>
        </w:rPr>
        <w:t>v</w:t>
      </w:r>
      <w:r w:rsidRPr="00245742">
        <w:rPr>
          <w:rStyle w:val="normaltextrun"/>
          <w:rFonts w:ascii="Book Antiqua" w:eastAsia="Book Antiqua" w:hAnsi="Book Antiqua" w:cs="Book Antiqua"/>
          <w:b/>
          <w:bCs/>
          <w:i/>
          <w:iCs/>
          <w:color w:val="000000"/>
        </w:rPr>
        <w:t xml:space="preserve">ariables and </w:t>
      </w:r>
      <w:r w:rsidR="00245742">
        <w:rPr>
          <w:rStyle w:val="normaltextrun"/>
          <w:rFonts w:ascii="Book Antiqua" w:eastAsia="Book Antiqua" w:hAnsi="Book Antiqua" w:cs="Book Antiqua"/>
          <w:b/>
          <w:bCs/>
          <w:i/>
          <w:iCs/>
          <w:color w:val="000000"/>
        </w:rPr>
        <w:t>o</w:t>
      </w:r>
      <w:r w:rsidRPr="00245742">
        <w:rPr>
          <w:rStyle w:val="normaltextrun"/>
          <w:rFonts w:ascii="Book Antiqua" w:eastAsia="Book Antiqua" w:hAnsi="Book Antiqua" w:cs="Book Antiqua"/>
          <w:b/>
          <w:bCs/>
          <w:i/>
          <w:iCs/>
          <w:color w:val="000000"/>
        </w:rPr>
        <w:t>utcomes</w:t>
      </w:r>
    </w:p>
    <w:p w14:paraId="32DFDA6E" w14:textId="0EA53A91" w:rsidR="00A77B3E" w:rsidRPr="00545384" w:rsidRDefault="00BE4B1B" w:rsidP="00545384">
      <w:pPr>
        <w:spacing w:line="360" w:lineRule="auto"/>
        <w:jc w:val="both"/>
        <w:rPr>
          <w:rFonts w:ascii="Book Antiqua" w:hAnsi="Book Antiqua"/>
        </w:rPr>
      </w:pPr>
      <w:r w:rsidRPr="00545384">
        <w:rPr>
          <w:rStyle w:val="normaltextrun"/>
          <w:rFonts w:ascii="Book Antiqua" w:eastAsia="Book Antiqua" w:hAnsi="Book Antiqua" w:cs="Book Antiqua"/>
          <w:color w:val="000000"/>
        </w:rPr>
        <w:t>We queried NIS 2004–2014 using ICD-9-CM codes to identify patients age 18 and above, who were hospitalized with the primary diagnosis of acute or subacute IE. To limit the sample to NVIE, we excluded patients with a prior history of valve</w:t>
      </w:r>
      <w:r w:rsidR="00245742">
        <w:rPr>
          <w:rStyle w:val="normaltextrun"/>
          <w:rFonts w:ascii="Book Antiqua" w:eastAsia="Book Antiqua" w:hAnsi="Book Antiqua" w:cs="Book Antiqua"/>
          <w:color w:val="000000"/>
        </w:rPr>
        <w:t xml:space="preserve"> </w:t>
      </w:r>
      <w:r w:rsidRPr="00545384">
        <w:rPr>
          <w:rStyle w:val="normaltextrun"/>
          <w:rFonts w:ascii="Book Antiqua" w:eastAsia="Book Antiqua" w:hAnsi="Book Antiqua" w:cs="Book Antiqua"/>
          <w:color w:val="000000"/>
        </w:rPr>
        <w:t>replacement and cardiac devices (</w:t>
      </w:r>
      <w:r w:rsidR="00245742">
        <w:rPr>
          <w:rStyle w:val="normaltextrun"/>
          <w:rFonts w:ascii="Book Antiqua" w:eastAsia="Book Antiqua" w:hAnsi="Book Antiqua" w:cs="Book Antiqua"/>
          <w:color w:val="000000"/>
        </w:rPr>
        <w:t>F</w:t>
      </w:r>
      <w:r w:rsidRPr="00545384">
        <w:rPr>
          <w:rStyle w:val="normaltextrun"/>
          <w:rFonts w:ascii="Book Antiqua" w:eastAsia="Book Antiqua" w:hAnsi="Book Antiqua" w:cs="Book Antiqua"/>
          <w:color w:val="000000"/>
        </w:rPr>
        <w:t xml:space="preserve">igure 1). The algorithm has been </w:t>
      </w:r>
      <w:proofErr w:type="gramStart"/>
      <w:r w:rsidRPr="00545384">
        <w:rPr>
          <w:rStyle w:val="normaltextrun"/>
          <w:rFonts w:ascii="Book Antiqua" w:eastAsia="Book Antiqua" w:hAnsi="Book Antiqua" w:cs="Book Antiqua"/>
          <w:color w:val="000000"/>
        </w:rPr>
        <w:t>validated</w:t>
      </w:r>
      <w:r w:rsidR="0068762D" w:rsidRPr="00545384">
        <w:rPr>
          <w:rStyle w:val="normaltextrun"/>
          <w:rFonts w:ascii="Book Antiqua" w:eastAsia="Book Antiqua" w:hAnsi="Book Antiqua" w:cs="Book Antiqua"/>
          <w:color w:val="000000"/>
          <w:vertAlign w:val="superscript"/>
        </w:rPr>
        <w:t>[</w:t>
      </w:r>
      <w:proofErr w:type="gramEnd"/>
      <w:r w:rsidR="0068762D" w:rsidRPr="00545384">
        <w:rPr>
          <w:rStyle w:val="normaltextrun"/>
          <w:rFonts w:ascii="Book Antiqua" w:eastAsia="Book Antiqua" w:hAnsi="Book Antiqua" w:cs="Book Antiqua"/>
          <w:color w:val="000000"/>
          <w:vertAlign w:val="superscript"/>
        </w:rPr>
        <w:t>5]</w:t>
      </w:r>
      <w:r w:rsidRPr="00545384">
        <w:rPr>
          <w:rStyle w:val="normaltextrun"/>
          <w:rFonts w:ascii="Book Antiqua" w:eastAsia="Book Antiqua" w:hAnsi="Book Antiqua" w:cs="Book Antiqua"/>
          <w:color w:val="000000"/>
        </w:rPr>
        <w:t>. The cohort was then divided into those with and without DM.</w:t>
      </w:r>
      <w:r w:rsidR="0068762D">
        <w:rPr>
          <w:rStyle w:val="eop"/>
          <w:rFonts w:ascii="Book Antiqua" w:eastAsia="Book Antiqua" w:hAnsi="Book Antiqua" w:cs="Book Antiqua"/>
          <w:color w:val="000000"/>
        </w:rPr>
        <w:t xml:space="preserve"> </w:t>
      </w:r>
      <w:r w:rsidRPr="00545384">
        <w:rPr>
          <w:rStyle w:val="normaltextrun"/>
          <w:rFonts w:ascii="Book Antiqua" w:eastAsia="Book Antiqua" w:hAnsi="Book Antiqua" w:cs="Book Antiqua"/>
          <w:color w:val="000000"/>
        </w:rPr>
        <w:t xml:space="preserve">Demographics associated with each diagnosis were identified from NIS, and associated comorbidities were extracted from </w:t>
      </w:r>
      <w:proofErr w:type="gramStart"/>
      <w:r w:rsidRPr="00545384">
        <w:rPr>
          <w:rStyle w:val="normaltextrun"/>
          <w:rFonts w:ascii="Book Antiqua" w:eastAsia="Book Antiqua" w:hAnsi="Book Antiqua" w:cs="Book Antiqua"/>
          <w:color w:val="000000"/>
        </w:rPr>
        <w:t>AHRQ</w:t>
      </w:r>
      <w:r w:rsidR="0068762D" w:rsidRPr="00545384">
        <w:rPr>
          <w:rStyle w:val="normaltextrun"/>
          <w:rFonts w:ascii="Book Antiqua" w:eastAsia="Book Antiqua" w:hAnsi="Book Antiqua" w:cs="Book Antiqua"/>
          <w:color w:val="000000"/>
          <w:vertAlign w:val="superscript"/>
        </w:rPr>
        <w:t>[</w:t>
      </w:r>
      <w:proofErr w:type="gramEnd"/>
      <w:r w:rsidR="0068762D" w:rsidRPr="00545384">
        <w:rPr>
          <w:rStyle w:val="normaltextrun"/>
          <w:rFonts w:ascii="Book Antiqua" w:eastAsia="Book Antiqua" w:hAnsi="Book Antiqua" w:cs="Book Antiqua"/>
          <w:color w:val="000000"/>
          <w:vertAlign w:val="superscript"/>
        </w:rPr>
        <w:t>17,18]</w:t>
      </w:r>
      <w:r w:rsidRPr="00545384">
        <w:rPr>
          <w:rStyle w:val="normaltextrun"/>
          <w:rFonts w:ascii="Book Antiqua" w:eastAsia="Book Antiqua" w:hAnsi="Book Antiqua" w:cs="Book Antiqua"/>
          <w:color w:val="000000"/>
        </w:rPr>
        <w:t>.</w:t>
      </w:r>
      <w:r w:rsidRPr="00545384">
        <w:rPr>
          <w:rStyle w:val="normaltextrun"/>
          <w:rFonts w:ascii="Book Antiqua" w:eastAsia="Book Antiqua" w:hAnsi="Book Antiqua" w:cs="Book Antiqua"/>
          <w:color w:val="000000"/>
          <w:vertAlign w:val="superscript"/>
        </w:rPr>
        <w:t xml:space="preserve"> </w:t>
      </w:r>
      <w:r w:rsidRPr="00545384">
        <w:rPr>
          <w:rStyle w:val="normaltextrun"/>
          <w:rFonts w:ascii="Book Antiqua" w:eastAsia="Book Antiqua" w:hAnsi="Book Antiqua" w:cs="Book Antiqua"/>
          <w:color w:val="000000"/>
        </w:rPr>
        <w:t>This allows the identification of comorbidities that were present before admission. Other variables that could impact study outcomes, such as the type of organism and inpatient procedures, were included in the analysis. The primary endpoint was to investigate the impact of DM on in-hospital mortality, stroke, acute heart failure, cardiogenic shock, septic shock and atrioventricular block in those with NVIE. All clinical characteristics were defined using ICD-9-CM codes (</w:t>
      </w:r>
      <w:r w:rsidR="00803EA2" w:rsidRPr="00803EA2">
        <w:rPr>
          <w:rStyle w:val="normaltextrun"/>
          <w:rFonts w:ascii="Book Antiqua" w:eastAsia="Book Antiqua" w:hAnsi="Book Antiqua" w:cs="Book Antiqua"/>
          <w:color w:val="000000"/>
        </w:rPr>
        <w:t xml:space="preserve">Supplementary </w:t>
      </w:r>
      <w:r w:rsidR="0068762D">
        <w:rPr>
          <w:rStyle w:val="normaltextrun"/>
          <w:rFonts w:ascii="Book Antiqua" w:eastAsia="Book Antiqua" w:hAnsi="Book Antiqua" w:cs="Book Antiqua"/>
          <w:color w:val="000000"/>
        </w:rPr>
        <w:t>T</w:t>
      </w:r>
      <w:r w:rsidRPr="00545384">
        <w:rPr>
          <w:rStyle w:val="normaltextrun"/>
          <w:rFonts w:ascii="Book Antiqua" w:eastAsia="Book Antiqua" w:hAnsi="Book Antiqua" w:cs="Book Antiqua"/>
          <w:color w:val="000000"/>
        </w:rPr>
        <w:t>able 1).</w:t>
      </w:r>
    </w:p>
    <w:p w14:paraId="50CB6A94" w14:textId="77777777" w:rsidR="00A77B3E" w:rsidRPr="00545384" w:rsidRDefault="00A77B3E" w:rsidP="00545384">
      <w:pPr>
        <w:spacing w:line="360" w:lineRule="auto"/>
        <w:jc w:val="both"/>
        <w:rPr>
          <w:rFonts w:ascii="Book Antiqua" w:hAnsi="Book Antiqua"/>
        </w:rPr>
      </w:pPr>
    </w:p>
    <w:p w14:paraId="26C48795" w14:textId="2AC4357C" w:rsidR="00A77B3E" w:rsidRPr="00D45205" w:rsidRDefault="00BE4B1B" w:rsidP="00545384">
      <w:pPr>
        <w:spacing w:line="360" w:lineRule="auto"/>
        <w:jc w:val="both"/>
        <w:rPr>
          <w:rFonts w:ascii="Book Antiqua" w:hAnsi="Book Antiqua"/>
          <w:b/>
          <w:bCs/>
          <w:i/>
          <w:iCs/>
        </w:rPr>
      </w:pPr>
      <w:r w:rsidRPr="00D45205">
        <w:rPr>
          <w:rFonts w:ascii="Book Antiqua" w:eastAsia="Book Antiqua" w:hAnsi="Book Antiqua" w:cs="Book Antiqua"/>
          <w:b/>
          <w:bCs/>
          <w:i/>
          <w:iCs/>
          <w:color w:val="000000"/>
        </w:rPr>
        <w:t xml:space="preserve">Statistical </w:t>
      </w:r>
      <w:r w:rsidR="00D45205" w:rsidRPr="00D45205">
        <w:rPr>
          <w:rFonts w:ascii="Book Antiqua" w:eastAsia="Book Antiqua" w:hAnsi="Book Antiqua" w:cs="Book Antiqua"/>
          <w:b/>
          <w:bCs/>
          <w:i/>
          <w:iCs/>
          <w:color w:val="000000"/>
        </w:rPr>
        <w:t>a</w:t>
      </w:r>
      <w:r w:rsidRPr="00D45205">
        <w:rPr>
          <w:rFonts w:ascii="Book Antiqua" w:eastAsia="Book Antiqua" w:hAnsi="Book Antiqua" w:cs="Book Antiqua"/>
          <w:b/>
          <w:bCs/>
          <w:i/>
          <w:iCs/>
          <w:color w:val="000000"/>
        </w:rPr>
        <w:t>nalysis</w:t>
      </w:r>
    </w:p>
    <w:p w14:paraId="5C923479" w14:textId="494C226C"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 xml:space="preserve">IBM SPSS V.25 was used for statistical analysis. Statistical significance was defined as </w:t>
      </w:r>
      <w:r w:rsidRPr="00D45205">
        <w:rPr>
          <w:rFonts w:ascii="Book Antiqua" w:eastAsia="Book Antiqua" w:hAnsi="Book Antiqua" w:cs="Book Antiqua"/>
          <w:i/>
          <w:iCs/>
          <w:color w:val="000000"/>
        </w:rPr>
        <w:t>P</w:t>
      </w:r>
      <w:r w:rsidR="00D45205">
        <w:rPr>
          <w:rFonts w:ascii="Book Antiqua" w:eastAsia="Book Antiqua" w:hAnsi="Book Antiqua" w:cs="Book Antiqua"/>
          <w:color w:val="000000"/>
        </w:rPr>
        <w:t xml:space="preserve"> </w:t>
      </w:r>
      <w:r w:rsidRPr="00545384">
        <w:rPr>
          <w:rFonts w:ascii="Book Antiqua" w:eastAsia="Book Antiqua" w:hAnsi="Book Antiqua" w:cs="Book Antiqua"/>
          <w:color w:val="000000"/>
        </w:rPr>
        <w:t>&lt;</w:t>
      </w:r>
      <w:r w:rsidR="00D45205">
        <w:rPr>
          <w:rFonts w:ascii="Book Antiqua" w:eastAsia="Book Antiqua" w:hAnsi="Book Antiqua" w:cs="Book Antiqua"/>
          <w:color w:val="000000"/>
        </w:rPr>
        <w:t xml:space="preserve"> </w:t>
      </w:r>
      <w:r w:rsidRPr="00545384">
        <w:rPr>
          <w:rFonts w:ascii="Book Antiqua" w:eastAsia="Book Antiqua" w:hAnsi="Book Antiqua" w:cs="Book Antiqua"/>
          <w:color w:val="000000"/>
        </w:rPr>
        <w:t xml:space="preserve">0.05. We compared baseline characteristics, organisms involved, and inpatient procedures between patients with DM compared to those without DM. Chi-square was used for categorical variables, while an independent student </w:t>
      </w:r>
      <w:r w:rsidR="00EB75D1" w:rsidRPr="00EB75D1">
        <w:rPr>
          <w:rFonts w:ascii="Book Antiqua" w:eastAsia="Book Antiqua" w:hAnsi="Book Antiqua" w:cs="Book Antiqua"/>
          <w:i/>
          <w:color w:val="000000"/>
        </w:rPr>
        <w:t>t</w:t>
      </w:r>
      <w:r w:rsidRPr="00545384">
        <w:rPr>
          <w:rFonts w:ascii="Book Antiqua" w:eastAsia="Book Antiqua" w:hAnsi="Book Antiqua" w:cs="Book Antiqua"/>
          <w:color w:val="000000"/>
        </w:rPr>
        <w:t>-test was used for continuous variables. We performed trend analysis using the Cochrane-Armitage test to evaluate the temporal trends in the prevalence of DM in patients with NVIE.</w:t>
      </w:r>
    </w:p>
    <w:p w14:paraId="6FF3DB86" w14:textId="4C46E847" w:rsidR="00A77B3E" w:rsidRPr="00545384" w:rsidRDefault="00BE4B1B" w:rsidP="00D45205">
      <w:pPr>
        <w:spacing w:line="360" w:lineRule="auto"/>
        <w:ind w:firstLineChars="200" w:firstLine="480"/>
        <w:jc w:val="both"/>
        <w:rPr>
          <w:rFonts w:ascii="Book Antiqua" w:hAnsi="Book Antiqua"/>
        </w:rPr>
      </w:pPr>
      <w:r w:rsidRPr="00545384">
        <w:rPr>
          <w:rFonts w:ascii="Book Antiqua" w:eastAsia="Book Antiqua" w:hAnsi="Book Antiqua" w:cs="Book Antiqua"/>
          <w:color w:val="000000"/>
        </w:rPr>
        <w:t>We compared the incidence of in-hospital mortality, stroke, acute heart failure, cardiogenic shock, septic shock, and atrioventricular block. Descriptive statistics were reported in frequencies with percentages for categorical variables, while continuous variables were reported in mean, standard deviation, median, and 25</w:t>
      </w:r>
      <w:r w:rsidRPr="00D45205">
        <w:rPr>
          <w:rFonts w:ascii="Book Antiqua" w:eastAsia="Book Antiqua" w:hAnsi="Book Antiqua" w:cs="Book Antiqua"/>
          <w:color w:val="000000"/>
          <w:vertAlign w:val="superscript"/>
        </w:rPr>
        <w:t>th</w:t>
      </w:r>
      <w:r w:rsidRPr="00545384">
        <w:rPr>
          <w:rFonts w:ascii="Book Antiqua" w:eastAsia="Book Antiqua" w:hAnsi="Book Antiqua" w:cs="Book Antiqua"/>
          <w:color w:val="000000"/>
        </w:rPr>
        <w:t xml:space="preserve"> and 75</w:t>
      </w:r>
      <w:r w:rsidRPr="00D45205">
        <w:rPr>
          <w:rFonts w:ascii="Book Antiqua" w:eastAsia="Book Antiqua" w:hAnsi="Book Antiqua" w:cs="Book Antiqua"/>
          <w:color w:val="000000"/>
          <w:vertAlign w:val="superscript"/>
        </w:rPr>
        <w:t>th</w:t>
      </w:r>
      <w:r w:rsidRPr="00545384">
        <w:rPr>
          <w:rFonts w:ascii="Book Antiqua" w:eastAsia="Book Antiqua" w:hAnsi="Book Antiqua" w:cs="Book Antiqua"/>
          <w:color w:val="000000"/>
        </w:rPr>
        <w:t xml:space="preserve"> percentiles. To limit selection bias, we employed propensity score methodology to match hospitalizations with NVIE patients who had DM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those without any DM at a 1:1 ratio. The nearest neighbor technique was adopted to match each case to control, which is closest to the calculated propensity score, with a caliper width of 0.1. The propensity score </w:t>
      </w:r>
      <w:r w:rsidRPr="00545384">
        <w:rPr>
          <w:rFonts w:ascii="Book Antiqua" w:eastAsia="Book Antiqua" w:hAnsi="Book Antiqua" w:cs="Book Antiqua"/>
          <w:color w:val="000000"/>
        </w:rPr>
        <w:lastRenderedPageBreak/>
        <w:t xml:space="preserve">was calculated from the following 26 matching variables: </w:t>
      </w:r>
      <w:r w:rsidR="00D45205">
        <w:rPr>
          <w:rFonts w:ascii="Book Antiqua" w:eastAsia="Book Antiqua" w:hAnsi="Book Antiqua" w:cs="Book Antiqua"/>
          <w:color w:val="000000"/>
        </w:rPr>
        <w:t>A</w:t>
      </w:r>
      <w:r w:rsidRPr="00545384">
        <w:rPr>
          <w:rFonts w:ascii="Book Antiqua" w:eastAsia="Book Antiqua" w:hAnsi="Book Antiqua" w:cs="Book Antiqua"/>
          <w:color w:val="000000"/>
        </w:rPr>
        <w:t xml:space="preserve">ge, sex, race, atrial fibrillation, tobacco use disorder, valvular heart disease, hypothyroidism, chronic kidney disease, obesity, hypertension, congestive heart failure, chronic lung disease, hyperlipidemia, hemodialysis, chronic liver disease, peripheral artery disease, coronary artery disease, drug abuse, pulmonary hypertension, </w:t>
      </w:r>
      <w:r w:rsidR="00A374FE">
        <w:rPr>
          <w:rFonts w:ascii="Book Antiqua" w:hAnsi="Book Antiqua" w:cs="Calibri"/>
        </w:rPr>
        <w:t>h</w:t>
      </w:r>
      <w:r w:rsidR="00D45205" w:rsidRPr="00545384">
        <w:rPr>
          <w:rFonts w:ascii="Book Antiqua" w:hAnsi="Book Antiqua" w:cs="Calibri"/>
        </w:rPr>
        <w:t>uman immunodeficiency virus</w:t>
      </w:r>
      <w:r w:rsidRPr="00545384">
        <w:rPr>
          <w:rFonts w:ascii="Book Antiqua" w:eastAsia="Book Antiqua" w:hAnsi="Book Antiqua" w:cs="Book Antiqua"/>
          <w:color w:val="000000"/>
        </w:rPr>
        <w:t xml:space="preserve">, congenital heart disease, history of cardiac transplant, rheumatic heart disease, staphylococcus aureus, other staphylococcus, viridians, streptococci, enterococci, group A streptococci, group </w:t>
      </w:r>
      <w:r w:rsidR="00A374FE">
        <w:rPr>
          <w:rFonts w:ascii="Book Antiqua" w:eastAsia="Book Antiqua" w:hAnsi="Book Antiqua" w:cs="Book Antiqua"/>
          <w:color w:val="000000"/>
        </w:rPr>
        <w:t>B</w:t>
      </w:r>
      <w:r w:rsidRPr="00545384">
        <w:rPr>
          <w:rFonts w:ascii="Book Antiqua" w:eastAsia="Book Antiqua" w:hAnsi="Book Antiqua" w:cs="Book Antiqua"/>
          <w:color w:val="000000"/>
        </w:rPr>
        <w:t xml:space="preserve"> streptococci, group G streptococci, and gram-negative bacteremia. Multivariate logistic regression was then used to estimate the adjusted odds ratio of the study outcome in those with DM compared to those without DM. </w:t>
      </w:r>
    </w:p>
    <w:p w14:paraId="79398E26" w14:textId="77777777" w:rsidR="00A77B3E" w:rsidRPr="00545384" w:rsidRDefault="00BE4B1B" w:rsidP="00D45205">
      <w:pPr>
        <w:spacing w:line="360" w:lineRule="auto"/>
        <w:ind w:firstLineChars="200" w:firstLine="480"/>
        <w:jc w:val="both"/>
        <w:rPr>
          <w:rFonts w:ascii="Book Antiqua" w:hAnsi="Book Antiqua"/>
        </w:rPr>
      </w:pPr>
      <w:r w:rsidRPr="00545384">
        <w:rPr>
          <w:rFonts w:ascii="Book Antiqua" w:eastAsia="Book Antiqua" w:hAnsi="Book Antiqua" w:cs="Book Antiqua"/>
          <w:color w:val="000000"/>
        </w:rPr>
        <w:t xml:space="preserve">Binomial regression was used to identify variables in the demographics, comorbidities, and microbiology that were associated with mortality. All significant variables were then incorporated into a multivariate logistic regression model to determine the predictors of in-hospital mortality. </w:t>
      </w:r>
    </w:p>
    <w:p w14:paraId="300F4C5B" w14:textId="77777777" w:rsidR="00A77B3E" w:rsidRPr="00545384" w:rsidRDefault="00A77B3E" w:rsidP="00545384">
      <w:pPr>
        <w:spacing w:line="360" w:lineRule="auto"/>
        <w:jc w:val="both"/>
        <w:rPr>
          <w:rFonts w:ascii="Book Antiqua" w:hAnsi="Book Antiqua"/>
        </w:rPr>
      </w:pPr>
    </w:p>
    <w:p w14:paraId="55F0FEF9"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aps/>
          <w:color w:val="000000"/>
          <w:u w:val="single"/>
        </w:rPr>
        <w:t>RESULTS</w:t>
      </w:r>
    </w:p>
    <w:p w14:paraId="19726DFA" w14:textId="6E3E0860"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 xml:space="preserve">We identified 76385 patients with NVIE. Among these patients, 21284 (28%) had DM. The mean age of patients with DM was significantly higher (63.4 ± 14 </w:t>
      </w:r>
      <w:r w:rsidRPr="006D40A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58.2 ± 19</w:t>
      </w:r>
      <w:r w:rsidR="006D40A4">
        <w:rPr>
          <w:rFonts w:ascii="Book Antiqua" w:eastAsia="Book Antiqua" w:hAnsi="Book Antiqua" w:cs="Book Antiqua"/>
          <w:color w:val="000000"/>
        </w:rPr>
        <w:t>;</w:t>
      </w:r>
      <w:r w:rsidRPr="00545384">
        <w:rPr>
          <w:rFonts w:ascii="Book Antiqua" w:eastAsia="Book Antiqua" w:hAnsi="Book Antiqua" w:cs="Book Antiqua"/>
          <w:color w:val="000000"/>
        </w:rPr>
        <w:t xml:space="preserve"> </w:t>
      </w:r>
      <w:r w:rsidR="006D40A4" w:rsidRPr="006D40A4">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 0.0001). The most predominant race was White American, and they were less likely to have DM compared to African, Hispanics, Asians, and Native Americans (Table 1). Patients with DM had higher rates of comorbidities, including hypertension, congestive heart failure, dyslipidemia, obesity, coronary artery disease, and pulmonary hypertension compared to those without DM (Table 1). The crude rates of DM in patients with NVIE significantly increased from 22% in 2004 to 30% in 2014; </w:t>
      </w:r>
      <w:r w:rsidR="006D40A4" w:rsidRPr="006D40A4">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w:t>
      </w:r>
      <w:r w:rsidR="006D40A4">
        <w:rPr>
          <w:rFonts w:ascii="Book Antiqua" w:eastAsia="Book Antiqua" w:hAnsi="Book Antiqua" w:cs="Book Antiqua"/>
          <w:color w:val="000000"/>
        </w:rPr>
        <w:t xml:space="preserve"> </w:t>
      </w:r>
      <w:r w:rsidRPr="00545384">
        <w:rPr>
          <w:rFonts w:ascii="Book Antiqua" w:eastAsia="Book Antiqua" w:hAnsi="Book Antiqua" w:cs="Book Antiqua"/>
          <w:color w:val="000000"/>
        </w:rPr>
        <w:t>0.0001 (Figure 2).</w:t>
      </w:r>
    </w:p>
    <w:p w14:paraId="37C401F0" w14:textId="720663AE" w:rsidR="00A77B3E" w:rsidRPr="00545384" w:rsidRDefault="00BE4B1B" w:rsidP="006D40A4">
      <w:pPr>
        <w:spacing w:line="360" w:lineRule="auto"/>
        <w:ind w:firstLineChars="200" w:firstLine="480"/>
        <w:jc w:val="both"/>
        <w:rPr>
          <w:rFonts w:ascii="Book Antiqua" w:hAnsi="Book Antiqua"/>
        </w:rPr>
      </w:pPr>
      <w:r w:rsidRPr="00545384">
        <w:rPr>
          <w:rFonts w:ascii="Book Antiqua" w:eastAsia="Book Antiqua" w:hAnsi="Book Antiqua" w:cs="Book Antiqua"/>
          <w:color w:val="000000"/>
        </w:rPr>
        <w:t xml:space="preserve">In terms of the infective organism involved, patients with DM had higher rates of staphylococcus aureus (35.6%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33.1%</w:t>
      </w:r>
      <w:r w:rsidR="006D40A4">
        <w:rPr>
          <w:rFonts w:ascii="Book Antiqua" w:eastAsia="Book Antiqua" w:hAnsi="Book Antiqua" w:cs="Book Antiqua"/>
          <w:color w:val="000000"/>
        </w:rPr>
        <w:t>;</w:t>
      </w:r>
      <w:r w:rsidRPr="00545384">
        <w:rPr>
          <w:rFonts w:ascii="Book Antiqua" w:eastAsia="Book Antiqua" w:hAnsi="Book Antiqua" w:cs="Book Antiqua"/>
          <w:color w:val="000000"/>
        </w:rPr>
        <w:t xml:space="preserve"> </w:t>
      </w:r>
      <w:r w:rsidR="006D40A4" w:rsidRPr="006D40A4">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w:t>
      </w:r>
      <w:r w:rsidR="006D40A4">
        <w:rPr>
          <w:rFonts w:ascii="Book Antiqua" w:eastAsia="Book Antiqua" w:hAnsi="Book Antiqua" w:cs="Book Antiqua"/>
          <w:color w:val="000000"/>
        </w:rPr>
        <w:t xml:space="preserve"> </w:t>
      </w:r>
      <w:r w:rsidRPr="00545384">
        <w:rPr>
          <w:rFonts w:ascii="Book Antiqua" w:eastAsia="Book Antiqua" w:hAnsi="Book Antiqua" w:cs="Book Antiqua"/>
          <w:color w:val="000000"/>
        </w:rPr>
        <w:t xml:space="preserve">0.0001), other staphylococcus organisms (6.7%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5.4%</w:t>
      </w:r>
      <w:r w:rsidR="006D40A4">
        <w:rPr>
          <w:rFonts w:ascii="Book Antiqua" w:eastAsia="Book Antiqua" w:hAnsi="Book Antiqua" w:cs="Book Antiqua"/>
          <w:color w:val="000000"/>
        </w:rPr>
        <w:t>;</w:t>
      </w:r>
      <w:r w:rsidRPr="00545384">
        <w:rPr>
          <w:rFonts w:ascii="Book Antiqua" w:eastAsia="Book Antiqua" w:hAnsi="Book Antiqua" w:cs="Book Antiqua"/>
          <w:color w:val="000000"/>
        </w:rPr>
        <w:t xml:space="preserve"> </w:t>
      </w:r>
      <w:r w:rsidR="006D40A4" w:rsidRPr="006D40A4">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w:t>
      </w:r>
      <w:r w:rsidR="006D40A4">
        <w:rPr>
          <w:rFonts w:ascii="Book Antiqua" w:eastAsia="Book Antiqua" w:hAnsi="Book Antiqua" w:cs="Book Antiqua"/>
          <w:color w:val="000000"/>
        </w:rPr>
        <w:t xml:space="preserve"> </w:t>
      </w:r>
      <w:r w:rsidRPr="00545384">
        <w:rPr>
          <w:rFonts w:ascii="Book Antiqua" w:eastAsia="Book Antiqua" w:hAnsi="Book Antiqua" w:cs="Book Antiqua"/>
          <w:color w:val="000000"/>
        </w:rPr>
        <w:t xml:space="preserve">0.0001), enterococci (7.6%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6.5%</w:t>
      </w:r>
      <w:r w:rsidR="006D40A4">
        <w:rPr>
          <w:rFonts w:ascii="Book Antiqua" w:eastAsia="Book Antiqua" w:hAnsi="Book Antiqua" w:cs="Book Antiqua"/>
          <w:color w:val="000000"/>
        </w:rPr>
        <w:t>;</w:t>
      </w:r>
      <w:r w:rsidRPr="00545384">
        <w:rPr>
          <w:rFonts w:ascii="Book Antiqua" w:eastAsia="Book Antiqua" w:hAnsi="Book Antiqua" w:cs="Book Antiqua"/>
          <w:color w:val="000000"/>
        </w:rPr>
        <w:t xml:space="preserve"> </w:t>
      </w:r>
      <w:r w:rsidR="006D40A4" w:rsidRPr="006D40A4">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w:t>
      </w:r>
      <w:r w:rsidR="006D40A4">
        <w:rPr>
          <w:rFonts w:ascii="Book Antiqua" w:eastAsia="Book Antiqua" w:hAnsi="Book Antiqua" w:cs="Book Antiqua"/>
          <w:color w:val="000000"/>
        </w:rPr>
        <w:t xml:space="preserve"> </w:t>
      </w:r>
      <w:r w:rsidRPr="00545384">
        <w:rPr>
          <w:rFonts w:ascii="Book Antiqua" w:eastAsia="Book Antiqua" w:hAnsi="Book Antiqua" w:cs="Book Antiqua"/>
          <w:color w:val="000000"/>
        </w:rPr>
        <w:t xml:space="preserve">0.0001), group B streptococci (1.6%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1.3%</w:t>
      </w:r>
      <w:r w:rsidR="006D40A4">
        <w:rPr>
          <w:rFonts w:ascii="Book Antiqua" w:eastAsia="Book Antiqua" w:hAnsi="Book Antiqua" w:cs="Book Antiqua"/>
          <w:color w:val="000000"/>
        </w:rPr>
        <w:t>;</w:t>
      </w:r>
      <w:r w:rsidRPr="00545384">
        <w:rPr>
          <w:rFonts w:ascii="Book Antiqua" w:eastAsia="Book Antiqua" w:hAnsi="Book Antiqua" w:cs="Book Antiqua"/>
          <w:color w:val="000000"/>
        </w:rPr>
        <w:t xml:space="preserve"> </w:t>
      </w:r>
      <w:r w:rsidR="006D40A4" w:rsidRPr="006D40A4">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w:t>
      </w:r>
      <w:r w:rsidR="006D40A4">
        <w:rPr>
          <w:rFonts w:ascii="Book Antiqua" w:eastAsia="Book Antiqua" w:hAnsi="Book Antiqua" w:cs="Book Antiqua"/>
          <w:color w:val="000000"/>
        </w:rPr>
        <w:t xml:space="preserve"> </w:t>
      </w:r>
      <w:r w:rsidRPr="00545384">
        <w:rPr>
          <w:rFonts w:ascii="Book Antiqua" w:eastAsia="Book Antiqua" w:hAnsi="Book Antiqua" w:cs="Book Antiqua"/>
          <w:color w:val="000000"/>
        </w:rPr>
        <w:t xml:space="preserve">0.0001), and gram-negative organisms (4.8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3.8</w:t>
      </w:r>
      <w:r w:rsidR="006D40A4">
        <w:rPr>
          <w:rFonts w:ascii="Book Antiqua" w:eastAsia="Book Antiqua" w:hAnsi="Book Antiqua" w:cs="Book Antiqua"/>
          <w:color w:val="000000"/>
        </w:rPr>
        <w:t>;</w:t>
      </w:r>
      <w:r w:rsidRPr="00545384">
        <w:rPr>
          <w:rFonts w:ascii="Book Antiqua" w:eastAsia="Book Antiqua" w:hAnsi="Book Antiqua" w:cs="Book Antiqua"/>
          <w:color w:val="000000"/>
        </w:rPr>
        <w:t xml:space="preserve"> </w:t>
      </w:r>
      <w:r w:rsidR="006D40A4" w:rsidRPr="006D40A4">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w:t>
      </w:r>
      <w:r w:rsidR="006D40A4">
        <w:rPr>
          <w:rFonts w:ascii="Book Antiqua" w:eastAsia="Book Antiqua" w:hAnsi="Book Antiqua" w:cs="Book Antiqua"/>
          <w:color w:val="000000"/>
        </w:rPr>
        <w:t xml:space="preserve"> </w:t>
      </w:r>
      <w:r w:rsidRPr="00545384">
        <w:rPr>
          <w:rFonts w:ascii="Book Antiqua" w:eastAsia="Book Antiqua" w:hAnsi="Book Antiqua" w:cs="Book Antiqua"/>
          <w:color w:val="000000"/>
        </w:rPr>
        <w:t xml:space="preserve">0.0001) (Table 2). For inpatient procedures, DM patients were less likely to undergo surgical valve replacement (8.2% </w:t>
      </w:r>
      <w:r w:rsidRPr="006D40A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10.6%</w:t>
      </w:r>
      <w:r w:rsidR="006D40A4">
        <w:rPr>
          <w:rFonts w:ascii="Book Antiqua" w:eastAsia="Book Antiqua" w:hAnsi="Book Antiqua" w:cs="Book Antiqua"/>
          <w:color w:val="000000"/>
        </w:rPr>
        <w:t>;</w:t>
      </w:r>
      <w:r w:rsidRPr="00545384">
        <w:rPr>
          <w:rFonts w:ascii="Book Antiqua" w:eastAsia="Book Antiqua" w:hAnsi="Book Antiqua" w:cs="Book Antiqua"/>
          <w:color w:val="000000"/>
        </w:rPr>
        <w:t xml:space="preserve"> </w:t>
      </w:r>
      <w:r w:rsidR="006D40A4" w:rsidRPr="006D40A4">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w:t>
      </w:r>
      <w:r w:rsidR="006D40A4">
        <w:rPr>
          <w:rFonts w:ascii="Book Antiqua" w:eastAsia="Book Antiqua" w:hAnsi="Book Antiqua" w:cs="Book Antiqua"/>
          <w:color w:val="000000"/>
        </w:rPr>
        <w:t xml:space="preserve"> </w:t>
      </w:r>
      <w:r w:rsidRPr="00545384">
        <w:rPr>
          <w:rFonts w:ascii="Book Antiqua" w:eastAsia="Book Antiqua" w:hAnsi="Book Antiqua" w:cs="Book Antiqua"/>
          <w:color w:val="000000"/>
        </w:rPr>
        <w:t>0.0001) (Table 3).</w:t>
      </w:r>
    </w:p>
    <w:p w14:paraId="73F67C4E" w14:textId="35401E92" w:rsidR="00A77B3E" w:rsidRPr="00545384" w:rsidRDefault="00BE4B1B" w:rsidP="00130950">
      <w:pPr>
        <w:spacing w:line="360" w:lineRule="auto"/>
        <w:ind w:firstLineChars="200" w:firstLine="480"/>
        <w:jc w:val="both"/>
        <w:rPr>
          <w:rFonts w:ascii="Book Antiqua" w:hAnsi="Book Antiqua"/>
        </w:rPr>
      </w:pPr>
      <w:r w:rsidRPr="00545384">
        <w:rPr>
          <w:rFonts w:ascii="Book Antiqua" w:eastAsia="Book Antiqua" w:hAnsi="Book Antiqua" w:cs="Book Antiqua"/>
          <w:color w:val="000000"/>
        </w:rPr>
        <w:lastRenderedPageBreak/>
        <w:t xml:space="preserve">After propensity matching rates of stroke (2.4%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1.5%</w:t>
      </w:r>
      <w:r w:rsidR="00130950">
        <w:rPr>
          <w:rFonts w:ascii="Book Antiqua" w:eastAsia="Book Antiqua" w:hAnsi="Book Antiqua" w:cs="Book Antiqua"/>
          <w:color w:val="000000"/>
        </w:rPr>
        <w:t>;</w:t>
      </w:r>
      <w:r w:rsidRPr="00545384">
        <w:rPr>
          <w:rFonts w:ascii="Book Antiqua" w:eastAsia="Book Antiqua" w:hAnsi="Book Antiqua" w:cs="Book Antiqua"/>
          <w:color w:val="000000"/>
        </w:rPr>
        <w:t xml:space="preserve"> </w:t>
      </w:r>
      <w:r w:rsidR="00130950" w:rsidRPr="006D40A4">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w:t>
      </w:r>
      <w:r w:rsidR="00130950">
        <w:rPr>
          <w:rFonts w:ascii="Book Antiqua" w:eastAsia="Book Antiqua" w:hAnsi="Book Antiqua" w:cs="Book Antiqua"/>
          <w:color w:val="000000"/>
        </w:rPr>
        <w:t xml:space="preserve"> </w:t>
      </w:r>
      <w:r w:rsidRPr="00545384">
        <w:rPr>
          <w:rFonts w:ascii="Book Antiqua" w:eastAsia="Book Antiqua" w:hAnsi="Book Antiqua" w:cs="Book Antiqua"/>
          <w:color w:val="000000"/>
        </w:rPr>
        <w:t xml:space="preserve">0.0001), acute heart failure (6.5%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4.6%</w:t>
      </w:r>
      <w:r w:rsidR="00130950">
        <w:rPr>
          <w:rFonts w:ascii="Book Antiqua" w:eastAsia="Book Antiqua" w:hAnsi="Book Antiqua" w:cs="Book Antiqua"/>
          <w:color w:val="000000"/>
        </w:rPr>
        <w:t>;</w:t>
      </w:r>
      <w:r w:rsidRPr="00545384">
        <w:rPr>
          <w:rFonts w:ascii="Book Antiqua" w:eastAsia="Book Antiqua" w:hAnsi="Book Antiqua" w:cs="Book Antiqua"/>
          <w:color w:val="000000"/>
        </w:rPr>
        <w:t xml:space="preserve"> </w:t>
      </w:r>
      <w:r w:rsidRPr="00545384">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 0.001), atrioventricular block (6.5%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4.6%</w:t>
      </w:r>
      <w:r w:rsidR="00130950">
        <w:rPr>
          <w:rFonts w:ascii="Book Antiqua" w:eastAsia="Book Antiqua" w:hAnsi="Book Antiqua" w:cs="Book Antiqua"/>
          <w:color w:val="000000"/>
        </w:rPr>
        <w:t>;</w:t>
      </w:r>
      <w:r w:rsidRPr="00545384">
        <w:rPr>
          <w:rFonts w:ascii="Book Antiqua" w:eastAsia="Book Antiqua" w:hAnsi="Book Antiqua" w:cs="Book Antiqua"/>
          <w:color w:val="000000"/>
        </w:rPr>
        <w:t xml:space="preserve"> </w:t>
      </w:r>
      <w:r w:rsidR="00130950" w:rsidRPr="006D40A4">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w:t>
      </w:r>
      <w:r w:rsidR="00130950">
        <w:rPr>
          <w:rFonts w:ascii="Book Antiqua" w:eastAsia="Book Antiqua" w:hAnsi="Book Antiqua" w:cs="Book Antiqua"/>
          <w:color w:val="000000"/>
        </w:rPr>
        <w:t xml:space="preserve"> </w:t>
      </w:r>
      <w:r w:rsidRPr="00545384">
        <w:rPr>
          <w:rFonts w:ascii="Book Antiqua" w:eastAsia="Book Antiqua" w:hAnsi="Book Antiqua" w:cs="Book Antiqua"/>
          <w:color w:val="000000"/>
        </w:rPr>
        <w:t xml:space="preserve">0.0001), septic shock (9.6%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7.2%</w:t>
      </w:r>
      <w:r w:rsidR="00130950">
        <w:rPr>
          <w:rFonts w:ascii="Book Antiqua" w:eastAsia="Book Antiqua" w:hAnsi="Book Antiqua" w:cs="Book Antiqua"/>
          <w:color w:val="000000"/>
        </w:rPr>
        <w:t>;</w:t>
      </w:r>
      <w:r w:rsidRPr="00545384">
        <w:rPr>
          <w:rFonts w:ascii="Book Antiqua" w:eastAsia="Book Antiqua" w:hAnsi="Book Antiqua" w:cs="Book Antiqua"/>
          <w:color w:val="000000"/>
        </w:rPr>
        <w:t xml:space="preserve"> </w:t>
      </w:r>
      <w:r w:rsidR="00130950" w:rsidRPr="006D40A4">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w:t>
      </w:r>
      <w:r w:rsidR="00130950">
        <w:rPr>
          <w:rFonts w:ascii="Book Antiqua" w:eastAsia="Book Antiqua" w:hAnsi="Book Antiqua" w:cs="Book Antiqua"/>
          <w:color w:val="000000"/>
        </w:rPr>
        <w:t xml:space="preserve"> </w:t>
      </w:r>
      <w:r w:rsidRPr="00545384">
        <w:rPr>
          <w:rFonts w:ascii="Book Antiqua" w:eastAsia="Book Antiqua" w:hAnsi="Book Antiqua" w:cs="Book Antiqua"/>
          <w:color w:val="000000"/>
        </w:rPr>
        <w:t xml:space="preserve">0.0001), cardiogenic shock (1.9%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1.5%</w:t>
      </w:r>
      <w:r w:rsidR="00130950">
        <w:rPr>
          <w:rFonts w:ascii="Book Antiqua" w:eastAsia="Book Antiqua" w:hAnsi="Book Antiqua" w:cs="Book Antiqua"/>
          <w:color w:val="000000"/>
        </w:rPr>
        <w:t>;</w:t>
      </w:r>
      <w:r w:rsidRPr="00545384">
        <w:rPr>
          <w:rFonts w:ascii="Book Antiqua" w:eastAsia="Book Antiqua" w:hAnsi="Book Antiqua" w:cs="Book Antiqua"/>
          <w:color w:val="000000"/>
        </w:rPr>
        <w:t xml:space="preserve"> </w:t>
      </w:r>
      <w:r w:rsidR="00130950" w:rsidRPr="006D40A4">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w:t>
      </w:r>
      <w:r w:rsidR="00130950">
        <w:rPr>
          <w:rFonts w:ascii="Book Antiqua" w:eastAsia="Book Antiqua" w:hAnsi="Book Antiqua" w:cs="Book Antiqua"/>
          <w:color w:val="000000"/>
        </w:rPr>
        <w:t xml:space="preserve"> </w:t>
      </w:r>
      <w:r w:rsidRPr="00545384">
        <w:rPr>
          <w:rFonts w:ascii="Book Antiqua" w:eastAsia="Book Antiqua" w:hAnsi="Book Antiqua" w:cs="Book Antiqua"/>
          <w:color w:val="000000"/>
        </w:rPr>
        <w:t xml:space="preserve">0.0001), and in-hospital mortality (11.9%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11.1%</w:t>
      </w:r>
      <w:r w:rsidR="00130950">
        <w:rPr>
          <w:rFonts w:ascii="Book Antiqua" w:eastAsia="Book Antiqua" w:hAnsi="Book Antiqua" w:cs="Book Antiqua"/>
          <w:color w:val="000000"/>
        </w:rPr>
        <w:t>;</w:t>
      </w:r>
      <w:r w:rsidRPr="00545384">
        <w:rPr>
          <w:rFonts w:ascii="Book Antiqua" w:eastAsia="Book Antiqua" w:hAnsi="Book Antiqua" w:cs="Book Antiqua"/>
          <w:color w:val="000000"/>
        </w:rPr>
        <w:t xml:space="preserve"> </w:t>
      </w:r>
      <w:r w:rsidR="00130950" w:rsidRPr="006D40A4">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w:t>
      </w:r>
      <w:r w:rsidR="00130950">
        <w:rPr>
          <w:rFonts w:ascii="Book Antiqua" w:eastAsia="Book Antiqua" w:hAnsi="Book Antiqua" w:cs="Book Antiqua"/>
          <w:color w:val="000000"/>
        </w:rPr>
        <w:t xml:space="preserve"> </w:t>
      </w:r>
      <w:r w:rsidRPr="00545384">
        <w:rPr>
          <w:rFonts w:ascii="Book Antiqua" w:eastAsia="Book Antiqua" w:hAnsi="Book Antiqua" w:cs="Book Antiqua"/>
          <w:color w:val="000000"/>
        </w:rPr>
        <w:t>0.0001), were significantly higher in patients with DM and NVIE, compared to those with NVIE alone. The multivariate logistic regression followed similar trends (</w:t>
      </w:r>
      <w:r w:rsidR="00130950">
        <w:rPr>
          <w:rFonts w:ascii="Book Antiqua" w:eastAsia="Book Antiqua" w:hAnsi="Book Antiqua" w:cs="Book Antiqua"/>
          <w:color w:val="000000"/>
        </w:rPr>
        <w:t>T</w:t>
      </w:r>
      <w:r w:rsidRPr="00545384">
        <w:rPr>
          <w:rFonts w:ascii="Book Antiqua" w:eastAsia="Book Antiqua" w:hAnsi="Book Antiqua" w:cs="Book Antiqua"/>
          <w:color w:val="000000"/>
        </w:rPr>
        <w:t>able 4). Predictors of in-hospital mortality in patients with NVIE and DM included hemodialysis, congestive heart failure, atrial fibrillation, staphylococcus aureus, and older age (</w:t>
      </w:r>
      <w:r w:rsidR="00130950">
        <w:rPr>
          <w:rFonts w:ascii="Book Antiqua" w:eastAsia="Book Antiqua" w:hAnsi="Book Antiqua" w:cs="Book Antiqua"/>
          <w:color w:val="000000"/>
        </w:rPr>
        <w:t>T</w:t>
      </w:r>
      <w:r w:rsidRPr="00545384">
        <w:rPr>
          <w:rFonts w:ascii="Book Antiqua" w:eastAsia="Book Antiqua" w:hAnsi="Book Antiqua" w:cs="Book Antiqua"/>
          <w:color w:val="000000"/>
        </w:rPr>
        <w:t xml:space="preserve">able 5). </w:t>
      </w:r>
    </w:p>
    <w:p w14:paraId="520BA143" w14:textId="77777777" w:rsidR="00A77B3E" w:rsidRPr="00545384" w:rsidRDefault="00A77B3E" w:rsidP="00545384">
      <w:pPr>
        <w:spacing w:line="360" w:lineRule="auto"/>
        <w:jc w:val="both"/>
        <w:rPr>
          <w:rFonts w:ascii="Book Antiqua" w:hAnsi="Book Antiqua"/>
        </w:rPr>
      </w:pPr>
    </w:p>
    <w:p w14:paraId="23367AF5"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aps/>
          <w:color w:val="000000"/>
          <w:u w:val="single"/>
        </w:rPr>
        <w:t>DISCUSSION</w:t>
      </w:r>
    </w:p>
    <w:p w14:paraId="7C17C6E4" w14:textId="74FB8A05"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 xml:space="preserve">In this observational study, we found increasing prevalence rates for DM among patients with NVIE from 2004–2014. There were significant differences in risk factors, microbiology, and in-patient procedures between patients with DM compared to those without DM. DM was associated with mortality, acute heart failure, stroke, atrioventricular block, septic shock, and cardiogenic shock. Independent predictors of in-hospital mortality in NVIE patients with DM include hemodialysis, congestive heart failure, atrial fibrillation, staphylococcus aureus, and older age. Compared to other studies that have investigated the clinical outcomes of DM in IE </w:t>
      </w:r>
      <w:proofErr w:type="gramStart"/>
      <w:r w:rsidRPr="00545384">
        <w:rPr>
          <w:rFonts w:ascii="Book Antiqua" w:eastAsia="Book Antiqua" w:hAnsi="Book Antiqua" w:cs="Book Antiqua"/>
          <w:color w:val="000000"/>
        </w:rPr>
        <w:t>patients</w:t>
      </w:r>
      <w:r w:rsidR="00130950" w:rsidRPr="00545384">
        <w:rPr>
          <w:rFonts w:ascii="Book Antiqua" w:eastAsia="Book Antiqua" w:hAnsi="Book Antiqua" w:cs="Book Antiqua"/>
          <w:color w:val="000000"/>
          <w:vertAlign w:val="superscript"/>
        </w:rPr>
        <w:t>[</w:t>
      </w:r>
      <w:proofErr w:type="gramEnd"/>
      <w:r w:rsidR="00130950" w:rsidRPr="00545384">
        <w:rPr>
          <w:rFonts w:ascii="Book Antiqua" w:eastAsia="Book Antiqua" w:hAnsi="Book Antiqua" w:cs="Book Antiqua"/>
          <w:color w:val="000000"/>
          <w:vertAlign w:val="superscript"/>
        </w:rPr>
        <w:t>9-16]</w:t>
      </w:r>
      <w:r w:rsidRPr="00545384">
        <w:rPr>
          <w:rFonts w:ascii="Book Antiqua" w:eastAsia="Book Antiqua" w:hAnsi="Book Antiqua" w:cs="Book Antiqua"/>
          <w:color w:val="000000"/>
        </w:rPr>
        <w:t xml:space="preserve">. We had a robust sample size. Also, the analyses in these studies combined NVIE and PVIE. It is essential to stratify because the clinical course, management, and outcomes significantly </w:t>
      </w:r>
      <w:proofErr w:type="gramStart"/>
      <w:r w:rsidRPr="00545384">
        <w:rPr>
          <w:rFonts w:ascii="Book Antiqua" w:eastAsia="Book Antiqua" w:hAnsi="Book Antiqua" w:cs="Book Antiqua"/>
          <w:color w:val="000000"/>
        </w:rPr>
        <w:t>differ</w:t>
      </w:r>
      <w:r w:rsidR="00130950" w:rsidRPr="00545384">
        <w:rPr>
          <w:rFonts w:ascii="Book Antiqua" w:eastAsia="Book Antiqua" w:hAnsi="Book Antiqua" w:cs="Book Antiqua"/>
          <w:color w:val="000000"/>
          <w:vertAlign w:val="superscript"/>
        </w:rPr>
        <w:t>[</w:t>
      </w:r>
      <w:proofErr w:type="gramEnd"/>
      <w:r w:rsidR="00130950" w:rsidRPr="00545384">
        <w:rPr>
          <w:rFonts w:ascii="Book Antiqua" w:eastAsia="Book Antiqua" w:hAnsi="Book Antiqua" w:cs="Book Antiqua"/>
          <w:color w:val="000000"/>
          <w:vertAlign w:val="superscript"/>
        </w:rPr>
        <w:t>19-21]</w:t>
      </w:r>
      <w:r w:rsidRPr="00545384">
        <w:rPr>
          <w:rFonts w:ascii="Book Antiqua" w:eastAsia="Book Antiqua" w:hAnsi="Book Antiqua" w:cs="Book Antiqua"/>
          <w:color w:val="000000"/>
        </w:rPr>
        <w:t>. Lastly, we identified the independent predictors of mortality.</w:t>
      </w:r>
    </w:p>
    <w:p w14:paraId="319ED754" w14:textId="508E7944" w:rsidR="00A77B3E" w:rsidRPr="00545384" w:rsidRDefault="00BE4B1B" w:rsidP="007F3657">
      <w:pPr>
        <w:spacing w:line="360" w:lineRule="auto"/>
        <w:ind w:firstLineChars="200" w:firstLine="480"/>
        <w:jc w:val="both"/>
        <w:rPr>
          <w:rFonts w:ascii="Book Antiqua" w:hAnsi="Book Antiqua"/>
        </w:rPr>
      </w:pPr>
      <w:r w:rsidRPr="00545384">
        <w:rPr>
          <w:rFonts w:ascii="Book Antiqua" w:eastAsia="Book Antiqua" w:hAnsi="Book Antiqua" w:cs="Book Antiqua"/>
          <w:color w:val="000000"/>
        </w:rPr>
        <w:t>The overall prevalence of DM was 28%, and the crude rates of DM significantly increased from 2004–2014. It should be mentioned that there has been a parallel increase in the prevalence of DM in the U</w:t>
      </w:r>
      <w:r w:rsidR="007F3657">
        <w:rPr>
          <w:rFonts w:ascii="Book Antiqua" w:eastAsia="Book Antiqua" w:hAnsi="Book Antiqua" w:cs="Book Antiqua"/>
          <w:color w:val="000000"/>
        </w:rPr>
        <w:t xml:space="preserve">nited </w:t>
      </w:r>
      <w:r w:rsidRPr="00545384">
        <w:rPr>
          <w:rFonts w:ascii="Book Antiqua" w:eastAsia="Book Antiqua" w:hAnsi="Book Antiqua" w:cs="Book Antiqua"/>
          <w:color w:val="000000"/>
        </w:rPr>
        <w:t>S</w:t>
      </w:r>
      <w:r w:rsidR="007F3657">
        <w:rPr>
          <w:rFonts w:ascii="Book Antiqua" w:eastAsia="Book Antiqua" w:hAnsi="Book Antiqua" w:cs="Book Antiqua"/>
          <w:color w:val="000000"/>
        </w:rPr>
        <w:t>tates</w:t>
      </w:r>
      <w:r w:rsidRPr="00545384">
        <w:rPr>
          <w:rFonts w:ascii="Book Antiqua" w:eastAsia="Book Antiqua" w:hAnsi="Book Antiqua" w:cs="Book Antiqua"/>
          <w:color w:val="000000"/>
        </w:rPr>
        <w:t xml:space="preserve">, which had been attributed to increased risk factors such as obesity, sedentary lifestyle, enhanced detection, and increased </w:t>
      </w:r>
      <w:proofErr w:type="gramStart"/>
      <w:r w:rsidRPr="00545384">
        <w:rPr>
          <w:rFonts w:ascii="Book Antiqua" w:eastAsia="Book Antiqua" w:hAnsi="Book Antiqua" w:cs="Book Antiqua"/>
          <w:color w:val="000000"/>
        </w:rPr>
        <w:t>longevity</w:t>
      </w:r>
      <w:r w:rsidR="007F3657" w:rsidRPr="00545384">
        <w:rPr>
          <w:rFonts w:ascii="Book Antiqua" w:eastAsia="Book Antiqua" w:hAnsi="Book Antiqua" w:cs="Book Antiqua"/>
          <w:color w:val="000000"/>
          <w:vertAlign w:val="superscript"/>
        </w:rPr>
        <w:t>[</w:t>
      </w:r>
      <w:proofErr w:type="gramEnd"/>
      <w:r w:rsidR="007F3657" w:rsidRPr="00545384">
        <w:rPr>
          <w:rFonts w:ascii="Book Antiqua" w:eastAsia="Book Antiqua" w:hAnsi="Book Antiqua" w:cs="Book Antiqua"/>
          <w:color w:val="000000"/>
          <w:vertAlign w:val="superscript"/>
        </w:rPr>
        <w:t>22,23]</w:t>
      </w:r>
      <w:r w:rsidRPr="00545384">
        <w:rPr>
          <w:rFonts w:ascii="Book Antiqua" w:eastAsia="Book Antiqua" w:hAnsi="Book Antiqua" w:cs="Book Antiqua"/>
          <w:color w:val="000000"/>
        </w:rPr>
        <w:t>. A study demonstrated an increased prevalence from 7.7% in 1999-2000 to 13.3% in 2015-2016 among U</w:t>
      </w:r>
      <w:r w:rsidR="007F3657">
        <w:rPr>
          <w:rFonts w:ascii="Book Antiqua" w:eastAsia="Book Antiqua" w:hAnsi="Book Antiqua" w:cs="Book Antiqua"/>
          <w:color w:val="000000"/>
        </w:rPr>
        <w:t xml:space="preserve">nited </w:t>
      </w:r>
      <w:r w:rsidRPr="00545384">
        <w:rPr>
          <w:rFonts w:ascii="Book Antiqua" w:eastAsia="Book Antiqua" w:hAnsi="Book Antiqua" w:cs="Book Antiqua"/>
          <w:color w:val="000000"/>
        </w:rPr>
        <w:t>S</w:t>
      </w:r>
      <w:r w:rsidR="007F3657">
        <w:rPr>
          <w:rFonts w:ascii="Book Antiqua" w:eastAsia="Book Antiqua" w:hAnsi="Book Antiqua" w:cs="Book Antiqua"/>
          <w:color w:val="000000"/>
        </w:rPr>
        <w:t>tates</w:t>
      </w:r>
      <w:r w:rsidRPr="00545384">
        <w:rPr>
          <w:rFonts w:ascii="Book Antiqua" w:eastAsia="Book Antiqua" w:hAnsi="Book Antiqua" w:cs="Book Antiqua"/>
          <w:color w:val="000000"/>
        </w:rPr>
        <w:t xml:space="preserve"> </w:t>
      </w:r>
      <w:proofErr w:type="gramStart"/>
      <w:r w:rsidRPr="00545384">
        <w:rPr>
          <w:rFonts w:ascii="Book Antiqua" w:eastAsia="Book Antiqua" w:hAnsi="Book Antiqua" w:cs="Book Antiqua"/>
          <w:color w:val="000000"/>
        </w:rPr>
        <w:t>adults</w:t>
      </w:r>
      <w:r w:rsidR="007F3657" w:rsidRPr="00545384">
        <w:rPr>
          <w:rFonts w:ascii="Book Antiqua" w:eastAsia="Book Antiqua" w:hAnsi="Book Antiqua" w:cs="Book Antiqua"/>
          <w:color w:val="000000"/>
          <w:vertAlign w:val="superscript"/>
        </w:rPr>
        <w:t>[</w:t>
      </w:r>
      <w:proofErr w:type="gramEnd"/>
      <w:r w:rsidR="007F3657" w:rsidRPr="00545384">
        <w:rPr>
          <w:rFonts w:ascii="Book Antiqua" w:eastAsia="Book Antiqua" w:hAnsi="Book Antiqua" w:cs="Book Antiqua"/>
          <w:color w:val="000000"/>
          <w:vertAlign w:val="superscript"/>
        </w:rPr>
        <w:t>24]</w:t>
      </w:r>
      <w:r w:rsidRPr="00545384">
        <w:rPr>
          <w:rFonts w:ascii="Book Antiqua" w:eastAsia="Book Antiqua" w:hAnsi="Book Antiqua" w:cs="Book Antiqua"/>
          <w:color w:val="000000"/>
        </w:rPr>
        <w:t xml:space="preserve">. In another study using the national health and nutrition examination survey, the prevalence increased from 9.8% in 1988–1994 to 12.4% in 2011–2012, across all age, sex, and racial </w:t>
      </w:r>
      <w:proofErr w:type="gramStart"/>
      <w:r w:rsidRPr="00545384">
        <w:rPr>
          <w:rFonts w:ascii="Book Antiqua" w:eastAsia="Book Antiqua" w:hAnsi="Book Antiqua" w:cs="Book Antiqua"/>
          <w:color w:val="000000"/>
        </w:rPr>
        <w:t>groups</w:t>
      </w:r>
      <w:r w:rsidR="007F3657" w:rsidRPr="00545384">
        <w:rPr>
          <w:rFonts w:ascii="Book Antiqua" w:eastAsia="Book Antiqua" w:hAnsi="Book Antiqua" w:cs="Book Antiqua"/>
          <w:color w:val="000000"/>
          <w:vertAlign w:val="superscript"/>
        </w:rPr>
        <w:t>[</w:t>
      </w:r>
      <w:proofErr w:type="gramEnd"/>
      <w:r w:rsidR="007F3657" w:rsidRPr="00545384">
        <w:rPr>
          <w:rFonts w:ascii="Book Antiqua" w:eastAsia="Book Antiqua" w:hAnsi="Book Antiqua" w:cs="Book Antiqua"/>
          <w:color w:val="000000"/>
          <w:vertAlign w:val="superscript"/>
        </w:rPr>
        <w:t>25]</w:t>
      </w:r>
      <w:r w:rsidRPr="00545384">
        <w:rPr>
          <w:rFonts w:ascii="Book Antiqua" w:eastAsia="Book Antiqua" w:hAnsi="Book Antiqua" w:cs="Book Antiqua"/>
          <w:color w:val="000000"/>
        </w:rPr>
        <w:t>.</w:t>
      </w:r>
    </w:p>
    <w:p w14:paraId="5906064C" w14:textId="2B800F3A" w:rsidR="00A77B3E" w:rsidRPr="00545384" w:rsidRDefault="00BE4B1B" w:rsidP="007F3657">
      <w:pPr>
        <w:spacing w:line="360" w:lineRule="auto"/>
        <w:ind w:firstLineChars="200" w:firstLine="480"/>
        <w:jc w:val="both"/>
        <w:rPr>
          <w:rFonts w:ascii="Book Antiqua" w:hAnsi="Book Antiqua"/>
        </w:rPr>
      </w:pPr>
      <w:r w:rsidRPr="00545384">
        <w:rPr>
          <w:rFonts w:ascii="Book Antiqua" w:eastAsia="Book Antiqua" w:hAnsi="Book Antiqua" w:cs="Book Antiqua"/>
          <w:color w:val="000000"/>
        </w:rPr>
        <w:lastRenderedPageBreak/>
        <w:t>The clinical profile of NVIE patients with DM was different compared to those without DM. DM patients had higher rates of comorbidities, and IE risk factors such as older age, and hemodialysis. They were less likely to have structural heart disease (valvular heart disease and congenital heart disease) and intravenous drug abuse (</w:t>
      </w:r>
      <w:r w:rsidR="00B326A1">
        <w:rPr>
          <w:rFonts w:ascii="Book Antiqua" w:eastAsia="Book Antiqua" w:hAnsi="Book Antiqua" w:cs="Book Antiqua"/>
          <w:color w:val="000000"/>
        </w:rPr>
        <w:t>T</w:t>
      </w:r>
      <w:r w:rsidRPr="00545384">
        <w:rPr>
          <w:rFonts w:ascii="Book Antiqua" w:eastAsia="Book Antiqua" w:hAnsi="Book Antiqua" w:cs="Book Antiqua"/>
          <w:color w:val="000000"/>
        </w:rPr>
        <w:t xml:space="preserve">able 1). Several other studies have reported similar </w:t>
      </w:r>
      <w:proofErr w:type="gramStart"/>
      <w:r w:rsidRPr="00545384">
        <w:rPr>
          <w:rFonts w:ascii="Book Antiqua" w:eastAsia="Book Antiqua" w:hAnsi="Book Antiqua" w:cs="Book Antiqua"/>
          <w:color w:val="000000"/>
        </w:rPr>
        <w:t>findings</w:t>
      </w:r>
      <w:r w:rsidR="00446B9E" w:rsidRPr="00545384">
        <w:rPr>
          <w:rFonts w:ascii="Book Antiqua" w:eastAsia="Book Antiqua" w:hAnsi="Book Antiqua" w:cs="Book Antiqua"/>
          <w:color w:val="000000"/>
          <w:vertAlign w:val="superscript"/>
        </w:rPr>
        <w:t>[</w:t>
      </w:r>
      <w:proofErr w:type="gramEnd"/>
      <w:r w:rsidR="00446B9E" w:rsidRPr="00545384">
        <w:rPr>
          <w:rFonts w:ascii="Book Antiqua" w:eastAsia="Book Antiqua" w:hAnsi="Book Antiqua" w:cs="Book Antiqua"/>
          <w:color w:val="000000"/>
          <w:vertAlign w:val="superscript"/>
        </w:rPr>
        <w:t>8,10,12-14]</w:t>
      </w:r>
      <w:r w:rsidRPr="00545384">
        <w:rPr>
          <w:rFonts w:ascii="Book Antiqua" w:eastAsia="Book Antiqua" w:hAnsi="Book Antiqua" w:cs="Book Antiqua"/>
          <w:color w:val="000000"/>
        </w:rPr>
        <w:t>. We also found significant differences in the organisms involved. DM patients had higher rates of staphylococcus species, enterococci, and gram-negative microorganisms. This is also consistent with prior studies and likely due to increased health care utilization in DM patients, exposing them to nosocomial infections and immune dysfunctions, rendering them more susceptible to skin and soft tissue infections</w:t>
      </w:r>
      <w:r w:rsidR="00B326A1" w:rsidRPr="00545384">
        <w:rPr>
          <w:rFonts w:ascii="Book Antiqua" w:eastAsia="Book Antiqua" w:hAnsi="Book Antiqua" w:cs="Book Antiqua"/>
          <w:color w:val="000000"/>
          <w:vertAlign w:val="superscript"/>
        </w:rPr>
        <w:t>[16,26]</w:t>
      </w:r>
      <w:r w:rsidRPr="00545384">
        <w:rPr>
          <w:rFonts w:ascii="Book Antiqua" w:eastAsia="Book Antiqua" w:hAnsi="Book Antiqua" w:cs="Book Antiqua"/>
          <w:color w:val="000000"/>
        </w:rPr>
        <w:t xml:space="preserve">. </w:t>
      </w:r>
    </w:p>
    <w:p w14:paraId="5E148D18" w14:textId="5B1E5E80" w:rsidR="00A77B3E" w:rsidRPr="00545384" w:rsidRDefault="00BE4B1B" w:rsidP="00B326A1">
      <w:pPr>
        <w:spacing w:line="360" w:lineRule="auto"/>
        <w:ind w:firstLineChars="200" w:firstLine="480"/>
        <w:jc w:val="both"/>
        <w:rPr>
          <w:rFonts w:ascii="Book Antiqua" w:hAnsi="Book Antiqua"/>
        </w:rPr>
      </w:pPr>
      <w:r w:rsidRPr="00545384">
        <w:rPr>
          <w:rFonts w:ascii="Book Antiqua" w:eastAsia="Book Antiqua" w:hAnsi="Book Antiqua" w:cs="Book Antiqua"/>
          <w:color w:val="000000"/>
        </w:rPr>
        <w:t xml:space="preserve">There are a couple of explanations for the poor outcomes among NVIE patients with DM. First, they are more likely to have staphylococcus aureus infections. Staphylococcus aureus tends to stick and multiply on heart valves, promoting vegetation, abscess formation, mechanical complications, and </w:t>
      </w:r>
      <w:proofErr w:type="gramStart"/>
      <w:r w:rsidRPr="00545384">
        <w:rPr>
          <w:rFonts w:ascii="Book Antiqua" w:eastAsia="Book Antiqua" w:hAnsi="Book Antiqua" w:cs="Book Antiqua"/>
          <w:color w:val="000000"/>
        </w:rPr>
        <w:t>mortality</w:t>
      </w:r>
      <w:r w:rsidR="00B326A1" w:rsidRPr="00545384">
        <w:rPr>
          <w:rFonts w:ascii="Book Antiqua" w:eastAsia="Book Antiqua" w:hAnsi="Book Antiqua" w:cs="Book Antiqua"/>
          <w:color w:val="000000"/>
          <w:vertAlign w:val="superscript"/>
        </w:rPr>
        <w:t>[</w:t>
      </w:r>
      <w:proofErr w:type="gramEnd"/>
      <w:r w:rsidR="00B326A1" w:rsidRPr="00545384">
        <w:rPr>
          <w:rFonts w:ascii="Book Antiqua" w:eastAsia="Book Antiqua" w:hAnsi="Book Antiqua" w:cs="Book Antiqua"/>
          <w:color w:val="000000"/>
          <w:vertAlign w:val="superscript"/>
        </w:rPr>
        <w:t>27-29]</w:t>
      </w:r>
      <w:r w:rsidRPr="00545384">
        <w:rPr>
          <w:rFonts w:ascii="Book Antiqua" w:eastAsia="Book Antiqua" w:hAnsi="Book Antiqua" w:cs="Book Antiqua"/>
          <w:color w:val="000000"/>
        </w:rPr>
        <w:t xml:space="preserve">. Secondly, IE is characterized by an immunologic response that leads to immune complex formation; the exaggerated immunologic response in DM patients likely contributed to poor outcomes noted in this </w:t>
      </w:r>
      <w:proofErr w:type="gramStart"/>
      <w:r w:rsidRPr="00545384">
        <w:rPr>
          <w:rFonts w:ascii="Book Antiqua" w:eastAsia="Book Antiqua" w:hAnsi="Book Antiqua" w:cs="Book Antiqua"/>
          <w:color w:val="000000"/>
        </w:rPr>
        <w:t>study</w:t>
      </w:r>
      <w:r w:rsidR="00B326A1" w:rsidRPr="00545384">
        <w:rPr>
          <w:rFonts w:ascii="Book Antiqua" w:eastAsia="Book Antiqua" w:hAnsi="Book Antiqua" w:cs="Book Antiqua"/>
          <w:color w:val="000000"/>
          <w:vertAlign w:val="superscript"/>
        </w:rPr>
        <w:t>[</w:t>
      </w:r>
      <w:proofErr w:type="gramEnd"/>
      <w:r w:rsidR="00B326A1" w:rsidRPr="00545384">
        <w:rPr>
          <w:rFonts w:ascii="Book Antiqua" w:eastAsia="Book Antiqua" w:hAnsi="Book Antiqua" w:cs="Book Antiqua"/>
          <w:color w:val="000000"/>
          <w:vertAlign w:val="superscript"/>
        </w:rPr>
        <w:t>30]</w:t>
      </w:r>
      <w:r w:rsidRPr="00545384">
        <w:rPr>
          <w:rFonts w:ascii="Book Antiqua" w:eastAsia="Book Antiqua" w:hAnsi="Book Antiqua" w:cs="Book Antiqua"/>
          <w:color w:val="000000"/>
        </w:rPr>
        <w:t>. Finally, lower rates of life-saving procedures such a surgical valve replacement, as demonstrated in this study, and higher rates of comorbidities in DM patients are other explanations.</w:t>
      </w:r>
    </w:p>
    <w:p w14:paraId="21489BD6" w14:textId="1E128CEE" w:rsidR="00A77B3E" w:rsidRPr="00545384" w:rsidRDefault="00BE4B1B" w:rsidP="00B326A1">
      <w:pPr>
        <w:spacing w:line="360" w:lineRule="auto"/>
        <w:ind w:firstLineChars="200" w:firstLine="480"/>
        <w:jc w:val="both"/>
        <w:rPr>
          <w:rFonts w:ascii="Book Antiqua" w:hAnsi="Book Antiqua"/>
        </w:rPr>
      </w:pPr>
      <w:r w:rsidRPr="00545384">
        <w:rPr>
          <w:rFonts w:ascii="Book Antiqua" w:eastAsia="Book Antiqua" w:hAnsi="Book Antiqua" w:cs="Book Antiqua"/>
          <w:color w:val="000000"/>
        </w:rPr>
        <w:t xml:space="preserve">Current IE management strategies center around presumed patient mortality risk. Generally, low-risk patients can be safely managed with antibiotics. At the same time, aggressive intervention such as valve replacement is recommended for those at high risk of mortality, suffering from, acute heart failure, large vegetation, and mechanical complications such as valvular dysfunction, and perivalvular </w:t>
      </w:r>
      <w:proofErr w:type="gramStart"/>
      <w:r w:rsidRPr="00545384">
        <w:rPr>
          <w:rFonts w:ascii="Book Antiqua" w:eastAsia="Book Antiqua" w:hAnsi="Book Antiqua" w:cs="Book Antiqua"/>
          <w:color w:val="000000"/>
        </w:rPr>
        <w:t>abscess</w:t>
      </w:r>
      <w:r w:rsidR="00B326A1" w:rsidRPr="00545384">
        <w:rPr>
          <w:rFonts w:ascii="Book Antiqua" w:eastAsia="Book Antiqua" w:hAnsi="Book Antiqua" w:cs="Book Antiqua"/>
          <w:color w:val="000000"/>
          <w:vertAlign w:val="superscript"/>
        </w:rPr>
        <w:t>[</w:t>
      </w:r>
      <w:proofErr w:type="gramEnd"/>
      <w:r w:rsidR="00B326A1" w:rsidRPr="00545384">
        <w:rPr>
          <w:rFonts w:ascii="Book Antiqua" w:eastAsia="Book Antiqua" w:hAnsi="Book Antiqua" w:cs="Book Antiqua"/>
          <w:color w:val="000000"/>
          <w:vertAlign w:val="superscript"/>
        </w:rPr>
        <w:t>31-34]</w:t>
      </w:r>
      <w:r w:rsidRPr="00545384">
        <w:rPr>
          <w:rFonts w:ascii="Book Antiqua" w:eastAsia="Book Antiqua" w:hAnsi="Book Antiqua" w:cs="Book Antiqua"/>
          <w:color w:val="000000"/>
        </w:rPr>
        <w:t xml:space="preserve">. These recommendations stem from observational studies demonstrating mortality </w:t>
      </w:r>
      <w:proofErr w:type="gramStart"/>
      <w:r w:rsidRPr="00545384">
        <w:rPr>
          <w:rFonts w:ascii="Book Antiqua" w:eastAsia="Book Antiqua" w:hAnsi="Book Antiqua" w:cs="Book Antiqua"/>
          <w:color w:val="000000"/>
        </w:rPr>
        <w:t>benefit</w:t>
      </w:r>
      <w:r w:rsidR="00B326A1" w:rsidRPr="00545384">
        <w:rPr>
          <w:rFonts w:ascii="Book Antiqua" w:eastAsia="Book Antiqua" w:hAnsi="Book Antiqua" w:cs="Book Antiqua"/>
          <w:color w:val="000000"/>
          <w:vertAlign w:val="superscript"/>
        </w:rPr>
        <w:t>[</w:t>
      </w:r>
      <w:proofErr w:type="gramEnd"/>
      <w:r w:rsidR="00B326A1" w:rsidRPr="00545384">
        <w:rPr>
          <w:rFonts w:ascii="Book Antiqua" w:eastAsia="Book Antiqua" w:hAnsi="Book Antiqua" w:cs="Book Antiqua"/>
          <w:color w:val="000000"/>
          <w:vertAlign w:val="superscript"/>
        </w:rPr>
        <w:t>31-34]</w:t>
      </w:r>
      <w:r w:rsidRPr="00545384">
        <w:rPr>
          <w:rFonts w:ascii="Book Antiqua" w:eastAsia="Book Antiqua" w:hAnsi="Book Antiqua" w:cs="Book Antiqua"/>
          <w:color w:val="000000"/>
        </w:rPr>
        <w:t>.</w:t>
      </w:r>
      <w:r w:rsidRPr="00545384">
        <w:rPr>
          <w:rFonts w:ascii="Book Antiqua" w:eastAsia="Book Antiqua" w:hAnsi="Book Antiqua" w:cs="Book Antiqua"/>
          <w:color w:val="000000"/>
          <w:vertAlign w:val="superscript"/>
        </w:rPr>
        <w:t xml:space="preserve"> </w:t>
      </w:r>
      <w:r w:rsidRPr="00545384">
        <w:rPr>
          <w:rFonts w:ascii="Book Antiqua" w:eastAsia="Book Antiqua" w:hAnsi="Book Antiqua" w:cs="Book Antiqua"/>
          <w:color w:val="000000"/>
        </w:rPr>
        <w:t xml:space="preserve">In this study, odds for in-hospital mortality was 20% higher in DM patients compared to those without DM. Staphylococcus aureus was highly prevalent among patients with DM, and it was significantly associated with mortality. Several other studies have linked staphylococcus aureus to death, likely due to severe valvular damage and </w:t>
      </w:r>
      <w:proofErr w:type="gramStart"/>
      <w:r w:rsidRPr="00545384">
        <w:rPr>
          <w:rFonts w:ascii="Book Antiqua" w:eastAsia="Book Antiqua" w:hAnsi="Book Antiqua" w:cs="Book Antiqua"/>
          <w:color w:val="000000"/>
        </w:rPr>
        <w:t>complications</w:t>
      </w:r>
      <w:r w:rsidR="00B326A1" w:rsidRPr="00545384">
        <w:rPr>
          <w:rFonts w:ascii="Book Antiqua" w:eastAsia="Book Antiqua" w:hAnsi="Book Antiqua" w:cs="Book Antiqua"/>
          <w:color w:val="000000"/>
          <w:vertAlign w:val="superscript"/>
        </w:rPr>
        <w:t>[</w:t>
      </w:r>
      <w:proofErr w:type="gramEnd"/>
      <w:r w:rsidR="00B326A1" w:rsidRPr="00545384">
        <w:rPr>
          <w:rFonts w:ascii="Book Antiqua" w:eastAsia="Book Antiqua" w:hAnsi="Book Antiqua" w:cs="Book Antiqua"/>
          <w:color w:val="000000"/>
          <w:vertAlign w:val="superscript"/>
        </w:rPr>
        <w:t>4,27,28,34]</w:t>
      </w:r>
      <w:r w:rsidRPr="00545384">
        <w:rPr>
          <w:rFonts w:ascii="Book Antiqua" w:eastAsia="Book Antiqua" w:hAnsi="Book Antiqua" w:cs="Book Antiqua"/>
          <w:color w:val="000000"/>
        </w:rPr>
        <w:t xml:space="preserve">. Early surgery should be considered in NVIE secondary to </w:t>
      </w:r>
      <w:r w:rsidRPr="00545384">
        <w:rPr>
          <w:rFonts w:ascii="Book Antiqua" w:eastAsia="Book Antiqua" w:hAnsi="Book Antiqua" w:cs="Book Antiqua"/>
          <w:color w:val="000000"/>
        </w:rPr>
        <w:lastRenderedPageBreak/>
        <w:t>staphylococcus aureus, especially in DM patients, due to severe valve destruction and increased mortality.</w:t>
      </w:r>
    </w:p>
    <w:p w14:paraId="018E93F1" w14:textId="4F360A26" w:rsidR="00A77B3E" w:rsidRPr="00545384" w:rsidRDefault="00BE4B1B" w:rsidP="00B326A1">
      <w:pPr>
        <w:spacing w:line="360" w:lineRule="auto"/>
        <w:ind w:firstLineChars="200" w:firstLine="480"/>
        <w:jc w:val="both"/>
        <w:rPr>
          <w:rFonts w:ascii="Book Antiqua" w:hAnsi="Book Antiqua"/>
        </w:rPr>
      </w:pPr>
      <w:r w:rsidRPr="00545384">
        <w:rPr>
          <w:rFonts w:ascii="Book Antiqua" w:eastAsia="Book Antiqua" w:hAnsi="Book Antiqua" w:cs="Book Antiqua"/>
          <w:color w:val="000000"/>
        </w:rPr>
        <w:t xml:space="preserve">Other predictors of mortality among DM patients in this study include congestive heart failure, hemodialysis, and atrial fibrillation. This suggests that prevention and aggressive management of comorbid conditions in DM patients could potentially decrease associated NVIE mortality. NVIE is characterized by bacteremia, bacteria colonization, adhesion on cardiac valves and vegetation </w:t>
      </w:r>
      <w:proofErr w:type="gramStart"/>
      <w:r w:rsidRPr="00545384">
        <w:rPr>
          <w:rFonts w:ascii="Book Antiqua" w:eastAsia="Book Antiqua" w:hAnsi="Book Antiqua" w:cs="Book Antiqua"/>
          <w:color w:val="000000"/>
        </w:rPr>
        <w:t>formation</w:t>
      </w:r>
      <w:r w:rsidR="00B326A1" w:rsidRPr="00545384">
        <w:rPr>
          <w:rFonts w:ascii="Book Antiqua" w:eastAsia="Book Antiqua" w:hAnsi="Book Antiqua" w:cs="Book Antiqua"/>
          <w:color w:val="000000"/>
          <w:vertAlign w:val="superscript"/>
        </w:rPr>
        <w:t>[</w:t>
      </w:r>
      <w:proofErr w:type="gramEnd"/>
      <w:r w:rsidR="00B326A1" w:rsidRPr="00545384">
        <w:rPr>
          <w:rFonts w:ascii="Book Antiqua" w:eastAsia="Book Antiqua" w:hAnsi="Book Antiqua" w:cs="Book Antiqua"/>
          <w:color w:val="000000"/>
          <w:vertAlign w:val="superscript"/>
        </w:rPr>
        <w:t>35]</w:t>
      </w:r>
      <w:r w:rsidRPr="00545384">
        <w:rPr>
          <w:rFonts w:ascii="Book Antiqua" w:eastAsia="Book Antiqua" w:hAnsi="Book Antiqua" w:cs="Book Antiqua"/>
          <w:color w:val="000000"/>
        </w:rPr>
        <w:t xml:space="preserve">. Immune dysfunction, micro- and macro-angiopathies, and decreased bactericidal activity of the gastrointestinal and genitourinary system make DM patients more susceptible to </w:t>
      </w:r>
      <w:proofErr w:type="gramStart"/>
      <w:r w:rsidRPr="00545384">
        <w:rPr>
          <w:rFonts w:ascii="Book Antiqua" w:eastAsia="Book Antiqua" w:hAnsi="Book Antiqua" w:cs="Book Antiqua"/>
          <w:color w:val="000000"/>
        </w:rPr>
        <w:t>infections</w:t>
      </w:r>
      <w:r w:rsidR="00B326A1" w:rsidRPr="00545384">
        <w:rPr>
          <w:rFonts w:ascii="Book Antiqua" w:eastAsia="Book Antiqua" w:hAnsi="Book Antiqua" w:cs="Book Antiqua"/>
          <w:color w:val="000000"/>
          <w:vertAlign w:val="superscript"/>
        </w:rPr>
        <w:t>[</w:t>
      </w:r>
      <w:proofErr w:type="gramEnd"/>
      <w:r w:rsidR="00B326A1" w:rsidRPr="00545384">
        <w:rPr>
          <w:rFonts w:ascii="Book Antiqua" w:eastAsia="Book Antiqua" w:hAnsi="Book Antiqua" w:cs="Book Antiqua"/>
          <w:color w:val="000000"/>
          <w:vertAlign w:val="superscript"/>
        </w:rPr>
        <w:t>36]</w:t>
      </w:r>
      <w:r w:rsidRPr="00545384">
        <w:rPr>
          <w:rFonts w:ascii="Book Antiqua" w:eastAsia="Book Antiqua" w:hAnsi="Book Antiqua" w:cs="Book Antiqua"/>
          <w:color w:val="000000"/>
        </w:rPr>
        <w:t>.</w:t>
      </w:r>
      <w:r w:rsidRPr="00545384">
        <w:rPr>
          <w:rFonts w:ascii="Book Antiqua" w:eastAsia="Book Antiqua" w:hAnsi="Book Antiqua" w:cs="Book Antiqua"/>
          <w:color w:val="000000"/>
          <w:vertAlign w:val="superscript"/>
        </w:rPr>
        <w:t xml:space="preserve"> </w:t>
      </w:r>
      <w:r w:rsidRPr="00545384">
        <w:rPr>
          <w:rFonts w:ascii="Book Antiqua" w:eastAsia="Book Antiqua" w:hAnsi="Book Antiqua" w:cs="Book Antiqua"/>
          <w:color w:val="000000"/>
        </w:rPr>
        <w:t xml:space="preserve">Tight glycemic control, vaccination, and adequate skin care will help reduce bacteremia and NVIE in DM patients. </w:t>
      </w:r>
    </w:p>
    <w:p w14:paraId="62F1FA18" w14:textId="799439FD" w:rsidR="00A77B3E" w:rsidRPr="00545384" w:rsidRDefault="00BE4B1B" w:rsidP="00B326A1">
      <w:pPr>
        <w:spacing w:line="360" w:lineRule="auto"/>
        <w:ind w:firstLineChars="200" w:firstLine="480"/>
        <w:jc w:val="both"/>
        <w:rPr>
          <w:rFonts w:ascii="Book Antiqua" w:hAnsi="Book Antiqua"/>
        </w:rPr>
      </w:pPr>
      <w:r w:rsidRPr="00545384">
        <w:rPr>
          <w:rFonts w:ascii="Book Antiqua" w:eastAsia="Book Antiqua" w:hAnsi="Book Antiqua" w:cs="Book Antiqua"/>
          <w:color w:val="000000"/>
        </w:rPr>
        <w:t xml:space="preserve">Some limitations of our study should also be noted. First, data on glycemic control and management of DM were not available. It is well known that strict glycemic control can improve the clinical outcome in patients with </w:t>
      </w:r>
      <w:proofErr w:type="gramStart"/>
      <w:r w:rsidRPr="00545384">
        <w:rPr>
          <w:rFonts w:ascii="Book Antiqua" w:eastAsia="Book Antiqua" w:hAnsi="Book Antiqua" w:cs="Book Antiqua"/>
          <w:color w:val="000000"/>
        </w:rPr>
        <w:t>DM</w:t>
      </w:r>
      <w:r w:rsidR="00B326A1" w:rsidRPr="00545384">
        <w:rPr>
          <w:rFonts w:ascii="Book Antiqua" w:eastAsia="Book Antiqua" w:hAnsi="Book Antiqua" w:cs="Book Antiqua"/>
          <w:color w:val="000000"/>
          <w:vertAlign w:val="superscript"/>
        </w:rPr>
        <w:t>[</w:t>
      </w:r>
      <w:proofErr w:type="gramEnd"/>
      <w:r w:rsidR="00B326A1" w:rsidRPr="00545384">
        <w:rPr>
          <w:rFonts w:ascii="Book Antiqua" w:eastAsia="Book Antiqua" w:hAnsi="Book Antiqua" w:cs="Book Antiqua"/>
          <w:color w:val="000000"/>
          <w:vertAlign w:val="superscript"/>
        </w:rPr>
        <w:t>4]</w:t>
      </w:r>
      <w:r w:rsidRPr="00545384">
        <w:rPr>
          <w:rFonts w:ascii="Book Antiqua" w:eastAsia="Book Antiqua" w:hAnsi="Book Antiqua" w:cs="Book Antiqua"/>
          <w:color w:val="000000"/>
        </w:rPr>
        <w:t>.</w:t>
      </w:r>
      <w:r w:rsidRPr="00545384">
        <w:rPr>
          <w:rFonts w:ascii="Book Antiqua" w:eastAsia="Book Antiqua" w:hAnsi="Book Antiqua" w:cs="Book Antiqua"/>
          <w:color w:val="000000"/>
          <w:vertAlign w:val="superscript"/>
        </w:rPr>
        <w:t xml:space="preserve"> </w:t>
      </w:r>
      <w:r w:rsidRPr="00545384">
        <w:rPr>
          <w:rFonts w:ascii="Book Antiqua" w:eastAsia="Book Antiqua" w:hAnsi="Book Antiqua" w:cs="Book Antiqua"/>
          <w:color w:val="000000"/>
        </w:rPr>
        <w:t xml:space="preserve">Secondly, the study lacked information on clinical variables such as echocardiographic features, vegetation size, and antimicrobials therapy, all of which might impact clinical </w:t>
      </w:r>
      <w:proofErr w:type="gramStart"/>
      <w:r w:rsidRPr="00545384">
        <w:rPr>
          <w:rFonts w:ascii="Book Antiqua" w:eastAsia="Book Antiqua" w:hAnsi="Book Antiqua" w:cs="Book Antiqua"/>
          <w:color w:val="000000"/>
        </w:rPr>
        <w:t>outcomes</w:t>
      </w:r>
      <w:r w:rsidR="00B326A1" w:rsidRPr="00545384">
        <w:rPr>
          <w:rFonts w:ascii="Book Antiqua" w:eastAsia="Book Antiqua" w:hAnsi="Book Antiqua" w:cs="Book Antiqua"/>
          <w:color w:val="000000"/>
          <w:vertAlign w:val="superscript"/>
        </w:rPr>
        <w:t>[</w:t>
      </w:r>
      <w:proofErr w:type="gramEnd"/>
      <w:r w:rsidR="00B326A1" w:rsidRPr="00545384">
        <w:rPr>
          <w:rFonts w:ascii="Book Antiqua" w:eastAsia="Book Antiqua" w:hAnsi="Book Antiqua" w:cs="Book Antiqua"/>
          <w:color w:val="000000"/>
          <w:vertAlign w:val="superscript"/>
        </w:rPr>
        <w:t>4]</w:t>
      </w:r>
      <w:r w:rsidRPr="00545384">
        <w:rPr>
          <w:rFonts w:ascii="Book Antiqua" w:eastAsia="Book Antiqua" w:hAnsi="Book Antiqua" w:cs="Book Antiqua"/>
          <w:color w:val="000000"/>
        </w:rPr>
        <w:t>.</w:t>
      </w:r>
      <w:r w:rsidRPr="00545384">
        <w:rPr>
          <w:rFonts w:ascii="Book Antiqua" w:eastAsia="Book Antiqua" w:hAnsi="Book Antiqua" w:cs="Book Antiqua"/>
          <w:color w:val="000000"/>
          <w:vertAlign w:val="superscript"/>
        </w:rPr>
        <w:t xml:space="preserve"> </w:t>
      </w:r>
    </w:p>
    <w:p w14:paraId="7814581C" w14:textId="77777777" w:rsidR="00A77B3E" w:rsidRPr="00545384" w:rsidRDefault="00A77B3E" w:rsidP="00545384">
      <w:pPr>
        <w:spacing w:line="360" w:lineRule="auto"/>
        <w:jc w:val="both"/>
        <w:rPr>
          <w:rFonts w:ascii="Book Antiqua" w:hAnsi="Book Antiqua"/>
        </w:rPr>
      </w:pPr>
    </w:p>
    <w:p w14:paraId="3F8531DE"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aps/>
          <w:color w:val="000000"/>
          <w:u w:val="single"/>
        </w:rPr>
        <w:t>CONCLUSION</w:t>
      </w:r>
    </w:p>
    <w:p w14:paraId="73D6E9B0" w14:textId="46819705"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Among patients with NVIE, DM is associated with increased mortality and complications. This is likely due to higher rates of staphylococcus bacteremia, underlying comorbidities, and immune dysfunction. Further studies should focus on prevention and management strategies among DM patients with NVIE.</w:t>
      </w:r>
    </w:p>
    <w:p w14:paraId="16CFEF30" w14:textId="77777777" w:rsidR="00A77B3E" w:rsidRPr="00545384" w:rsidRDefault="00A77B3E" w:rsidP="00545384">
      <w:pPr>
        <w:spacing w:line="360" w:lineRule="auto"/>
        <w:jc w:val="both"/>
        <w:rPr>
          <w:rFonts w:ascii="Book Antiqua" w:hAnsi="Book Antiqua"/>
        </w:rPr>
      </w:pPr>
    </w:p>
    <w:p w14:paraId="4217CDCB"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aps/>
          <w:color w:val="000000"/>
          <w:u w:val="single"/>
        </w:rPr>
        <w:t>ARTICLE HIGHLIGHTS</w:t>
      </w:r>
    </w:p>
    <w:p w14:paraId="263EB7EB"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i/>
          <w:color w:val="000000"/>
        </w:rPr>
        <w:t>Research background</w:t>
      </w:r>
    </w:p>
    <w:p w14:paraId="4F227DAC"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 xml:space="preserve">There is a lack of data on the clinical outcomes in patients with native valve infective endocarditis (NVIE) and diabetes mellitus (DM). </w:t>
      </w:r>
    </w:p>
    <w:p w14:paraId="793C1E60" w14:textId="77777777" w:rsidR="00A77B3E" w:rsidRPr="00545384" w:rsidRDefault="00A77B3E" w:rsidP="00545384">
      <w:pPr>
        <w:spacing w:line="360" w:lineRule="auto"/>
        <w:jc w:val="both"/>
        <w:rPr>
          <w:rFonts w:ascii="Book Antiqua" w:hAnsi="Book Antiqua"/>
        </w:rPr>
      </w:pPr>
    </w:p>
    <w:p w14:paraId="1266427D"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i/>
          <w:color w:val="000000"/>
        </w:rPr>
        <w:t>Research motivation</w:t>
      </w:r>
    </w:p>
    <w:p w14:paraId="78116164" w14:textId="6EEE2FF8"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lastRenderedPageBreak/>
        <w:t>Previous studies looking at DM and infective endocarditis</w:t>
      </w:r>
      <w:r w:rsidR="00245742">
        <w:rPr>
          <w:rFonts w:ascii="Book Antiqua" w:eastAsia="Book Antiqua" w:hAnsi="Book Antiqua" w:cs="Book Antiqua"/>
          <w:color w:val="000000"/>
        </w:rPr>
        <w:t xml:space="preserve"> (IE)</w:t>
      </w:r>
      <w:r w:rsidRPr="00545384">
        <w:rPr>
          <w:rFonts w:ascii="Book Antiqua" w:eastAsia="Book Antiqua" w:hAnsi="Book Antiqua" w:cs="Book Antiqua"/>
          <w:color w:val="000000"/>
        </w:rPr>
        <w:t xml:space="preserve"> have included analyses that combine NVIE and prosthetic valve </w:t>
      </w:r>
      <w:r w:rsidR="00245742">
        <w:rPr>
          <w:rFonts w:ascii="Book Antiqua" w:eastAsia="Book Antiqua" w:hAnsi="Book Antiqua" w:cs="Book Antiqua"/>
          <w:color w:val="000000"/>
        </w:rPr>
        <w:t>IE</w:t>
      </w:r>
      <w:r w:rsidRPr="00545384">
        <w:rPr>
          <w:rFonts w:ascii="Book Antiqua" w:eastAsia="Book Antiqua" w:hAnsi="Book Antiqua" w:cs="Book Antiqua"/>
          <w:color w:val="000000"/>
        </w:rPr>
        <w:t>.</w:t>
      </w:r>
    </w:p>
    <w:p w14:paraId="4DD22B12" w14:textId="77777777" w:rsidR="00A77B3E" w:rsidRPr="00545384" w:rsidRDefault="00A77B3E" w:rsidP="00545384">
      <w:pPr>
        <w:spacing w:line="360" w:lineRule="auto"/>
        <w:jc w:val="both"/>
        <w:rPr>
          <w:rFonts w:ascii="Book Antiqua" w:hAnsi="Book Antiqua"/>
        </w:rPr>
      </w:pPr>
    </w:p>
    <w:p w14:paraId="12CB2131"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i/>
          <w:color w:val="000000"/>
        </w:rPr>
        <w:t>Research objectives</w:t>
      </w:r>
    </w:p>
    <w:p w14:paraId="15C50B80" w14:textId="748B7B3F"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In this study, aim to investigate the temporal trends in the prevalence of DM in NVIE and investigate the impact of DM on NVIE outcomes.</w:t>
      </w:r>
    </w:p>
    <w:p w14:paraId="4356F7E7" w14:textId="77777777" w:rsidR="00A77B3E" w:rsidRPr="00545384" w:rsidRDefault="00A77B3E" w:rsidP="00545384">
      <w:pPr>
        <w:spacing w:line="360" w:lineRule="auto"/>
        <w:jc w:val="both"/>
        <w:rPr>
          <w:rFonts w:ascii="Book Antiqua" w:hAnsi="Book Antiqua"/>
        </w:rPr>
      </w:pPr>
    </w:p>
    <w:p w14:paraId="7A7140EA"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i/>
          <w:color w:val="000000"/>
        </w:rPr>
        <w:t>Research methods</w:t>
      </w:r>
    </w:p>
    <w:p w14:paraId="65D455B4" w14:textId="7105A161"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The National Inpatient Sample 2004–2014 was queried. Cochrane Armitage test was used for trend analysis. Propensity match scoring and multivariate logistic regression were used to investigate study outcomes</w:t>
      </w:r>
      <w:r w:rsidR="00424343">
        <w:rPr>
          <w:rFonts w:ascii="Book Antiqua" w:eastAsia="Book Antiqua" w:hAnsi="Book Antiqua" w:cs="Book Antiqua"/>
          <w:color w:val="000000"/>
        </w:rPr>
        <w:t xml:space="preserve"> (</w:t>
      </w:r>
      <w:r w:rsidR="00424343" w:rsidRPr="00803EA2">
        <w:rPr>
          <w:rStyle w:val="normaltextrun"/>
          <w:rFonts w:ascii="Book Antiqua" w:eastAsia="Book Antiqua" w:hAnsi="Book Antiqua" w:cs="Book Antiqua"/>
          <w:color w:val="000000"/>
        </w:rPr>
        <w:t xml:space="preserve">Supplementary </w:t>
      </w:r>
      <w:r w:rsidR="00424343">
        <w:rPr>
          <w:rStyle w:val="normaltextrun"/>
          <w:rFonts w:ascii="Book Antiqua" w:eastAsia="Book Antiqua" w:hAnsi="Book Antiqua" w:cs="Book Antiqua"/>
          <w:color w:val="000000"/>
        </w:rPr>
        <w:t>T</w:t>
      </w:r>
      <w:r w:rsidR="00424343" w:rsidRPr="00545384">
        <w:rPr>
          <w:rStyle w:val="normaltextrun"/>
          <w:rFonts w:ascii="Book Antiqua" w:eastAsia="Book Antiqua" w:hAnsi="Book Antiqua" w:cs="Book Antiqua"/>
          <w:color w:val="000000"/>
        </w:rPr>
        <w:t xml:space="preserve">able </w:t>
      </w:r>
      <w:r w:rsidR="00424343">
        <w:rPr>
          <w:rStyle w:val="normaltextrun"/>
          <w:rFonts w:ascii="Book Antiqua" w:eastAsia="Book Antiqua" w:hAnsi="Book Antiqua" w:cs="Book Antiqua"/>
          <w:color w:val="000000"/>
        </w:rPr>
        <w:t>2</w:t>
      </w:r>
      <w:r w:rsidR="00424343">
        <w:rPr>
          <w:rFonts w:ascii="Book Antiqua" w:eastAsia="Book Antiqua" w:hAnsi="Book Antiqua" w:cs="Book Antiqua"/>
          <w:color w:val="000000"/>
        </w:rPr>
        <w:t>)</w:t>
      </w:r>
      <w:r w:rsidRPr="00545384">
        <w:rPr>
          <w:rFonts w:ascii="Book Antiqua" w:eastAsia="Book Antiqua" w:hAnsi="Book Antiqua" w:cs="Book Antiqua"/>
          <w:color w:val="000000"/>
        </w:rPr>
        <w:t xml:space="preserve">. </w:t>
      </w:r>
    </w:p>
    <w:p w14:paraId="1DE8CE9B" w14:textId="77777777" w:rsidR="00A77B3E" w:rsidRPr="00545384" w:rsidRDefault="00A77B3E" w:rsidP="00545384">
      <w:pPr>
        <w:spacing w:line="360" w:lineRule="auto"/>
        <w:jc w:val="both"/>
        <w:rPr>
          <w:rFonts w:ascii="Book Antiqua" w:hAnsi="Book Antiqua"/>
        </w:rPr>
      </w:pPr>
    </w:p>
    <w:p w14:paraId="074ADF96"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i/>
          <w:color w:val="000000"/>
        </w:rPr>
        <w:t>Research results</w:t>
      </w:r>
    </w:p>
    <w:p w14:paraId="5E7037B6" w14:textId="067BA8E2" w:rsidR="00A77B3E" w:rsidRPr="00545384" w:rsidRDefault="007E0674" w:rsidP="00545384">
      <w:pPr>
        <w:spacing w:line="360" w:lineRule="auto"/>
        <w:jc w:val="both"/>
        <w:rPr>
          <w:rFonts w:ascii="Book Antiqua" w:hAnsi="Book Antiqua"/>
        </w:rPr>
      </w:pPr>
      <w:r>
        <w:rPr>
          <w:rFonts w:ascii="Book Antiqua" w:eastAsia="Book Antiqua" w:hAnsi="Book Antiqua" w:cs="Book Antiqua"/>
          <w:color w:val="000000"/>
        </w:rPr>
        <w:t>W</w:t>
      </w:r>
      <w:r w:rsidR="00BE4B1B" w:rsidRPr="00545384">
        <w:rPr>
          <w:rFonts w:ascii="Book Antiqua" w:eastAsia="Book Antiqua" w:hAnsi="Book Antiqua" w:cs="Book Antiqua"/>
          <w:color w:val="000000"/>
        </w:rPr>
        <w:t>e identified 76385 patients with NVIE, of which 21284 (28%) had DM. Patients with DM had more comorbidities, were more likely to have staphylococcus infection, and less likely to undergo surgical valve replacement. In-hospital mortality, and IE related complications such as stroke, acute heart failure, cardiogenic shock, septic shock, and atrioventricular block, were significantly higher in patients with DM. Independent predictors of mortality in NVIE patients with DM include hemodialysis, congestive heart failure, atrial fibrillation, staphylococcus aureus, and older age.</w:t>
      </w:r>
    </w:p>
    <w:p w14:paraId="12162021" w14:textId="77777777" w:rsidR="00A77B3E" w:rsidRPr="00545384" w:rsidRDefault="00A77B3E" w:rsidP="00545384">
      <w:pPr>
        <w:spacing w:line="360" w:lineRule="auto"/>
        <w:jc w:val="both"/>
        <w:rPr>
          <w:rFonts w:ascii="Book Antiqua" w:hAnsi="Book Antiqua"/>
        </w:rPr>
      </w:pPr>
    </w:p>
    <w:p w14:paraId="75DB51C0"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i/>
          <w:color w:val="000000"/>
        </w:rPr>
        <w:t>Research conclusions</w:t>
      </w:r>
    </w:p>
    <w:p w14:paraId="79DC22B1"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 xml:space="preserve">There is an increasing prevalence of DM in NVIE and it is associated with poorer outcomes. </w:t>
      </w:r>
    </w:p>
    <w:p w14:paraId="0D2BC888" w14:textId="77777777" w:rsidR="00A77B3E" w:rsidRPr="00545384" w:rsidRDefault="00A77B3E" w:rsidP="00545384">
      <w:pPr>
        <w:spacing w:line="360" w:lineRule="auto"/>
        <w:jc w:val="both"/>
        <w:rPr>
          <w:rFonts w:ascii="Book Antiqua" w:hAnsi="Book Antiqua"/>
        </w:rPr>
      </w:pPr>
    </w:p>
    <w:p w14:paraId="63B8AFFE"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i/>
          <w:color w:val="000000"/>
        </w:rPr>
        <w:t>Research perspectives</w:t>
      </w:r>
    </w:p>
    <w:p w14:paraId="3F449205"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 xml:space="preserve">Further studies are crucial to identify the clinical, and sociodemographic contributors to this trend and develop strategies to mitigate its attendant risk. </w:t>
      </w:r>
    </w:p>
    <w:p w14:paraId="78FFD652" w14:textId="77777777" w:rsidR="00A77B3E" w:rsidRPr="00545384" w:rsidRDefault="00A77B3E" w:rsidP="00545384">
      <w:pPr>
        <w:spacing w:line="360" w:lineRule="auto"/>
        <w:jc w:val="both"/>
        <w:rPr>
          <w:rFonts w:ascii="Book Antiqua" w:hAnsi="Book Antiqua"/>
        </w:rPr>
      </w:pPr>
    </w:p>
    <w:p w14:paraId="09CDFFC1"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olor w:val="000000"/>
        </w:rPr>
        <w:t>REFERENCES</w:t>
      </w:r>
    </w:p>
    <w:p w14:paraId="637F1225" w14:textId="77777777" w:rsidR="00545384" w:rsidRPr="00545384" w:rsidRDefault="00545384" w:rsidP="00545384">
      <w:pPr>
        <w:spacing w:line="360" w:lineRule="auto"/>
        <w:jc w:val="both"/>
        <w:rPr>
          <w:rFonts w:ascii="Book Antiqua" w:hAnsi="Book Antiqua"/>
        </w:rPr>
      </w:pPr>
      <w:r w:rsidRPr="00545384">
        <w:rPr>
          <w:rFonts w:ascii="Book Antiqua" w:hAnsi="Book Antiqua"/>
        </w:rPr>
        <w:lastRenderedPageBreak/>
        <w:t xml:space="preserve">1 </w:t>
      </w:r>
      <w:r w:rsidRPr="00545384">
        <w:rPr>
          <w:rFonts w:ascii="Book Antiqua" w:hAnsi="Book Antiqua"/>
          <w:b/>
          <w:bCs/>
        </w:rPr>
        <w:t>Shih CJ</w:t>
      </w:r>
      <w:r w:rsidRPr="00545384">
        <w:rPr>
          <w:rFonts w:ascii="Book Antiqua" w:hAnsi="Book Antiqua"/>
        </w:rPr>
        <w:t xml:space="preserve">, Chu H, Chao PW, Lee YJ, </w:t>
      </w:r>
      <w:proofErr w:type="spellStart"/>
      <w:r w:rsidRPr="00545384">
        <w:rPr>
          <w:rFonts w:ascii="Book Antiqua" w:hAnsi="Book Antiqua"/>
        </w:rPr>
        <w:t>Kuo</w:t>
      </w:r>
      <w:proofErr w:type="spellEnd"/>
      <w:r w:rsidRPr="00545384">
        <w:rPr>
          <w:rFonts w:ascii="Book Antiqua" w:hAnsi="Book Antiqua"/>
        </w:rPr>
        <w:t xml:space="preserve"> SC, Li SY, </w:t>
      </w:r>
      <w:proofErr w:type="spellStart"/>
      <w:r w:rsidRPr="00545384">
        <w:rPr>
          <w:rFonts w:ascii="Book Antiqua" w:hAnsi="Book Antiqua"/>
        </w:rPr>
        <w:t>Tarng</w:t>
      </w:r>
      <w:proofErr w:type="spellEnd"/>
      <w:r w:rsidRPr="00545384">
        <w:rPr>
          <w:rFonts w:ascii="Book Antiqua" w:hAnsi="Book Antiqua"/>
        </w:rPr>
        <w:t xml:space="preserve"> DC, Yang CY, Yang WC, </w:t>
      </w:r>
      <w:proofErr w:type="spellStart"/>
      <w:r w:rsidRPr="00545384">
        <w:rPr>
          <w:rFonts w:ascii="Book Antiqua" w:hAnsi="Book Antiqua"/>
        </w:rPr>
        <w:t>Ou</w:t>
      </w:r>
      <w:proofErr w:type="spellEnd"/>
      <w:r w:rsidRPr="00545384">
        <w:rPr>
          <w:rFonts w:ascii="Book Antiqua" w:hAnsi="Book Antiqua"/>
        </w:rPr>
        <w:t xml:space="preserve"> SM, Chen YT. Long-term clinical outcome of major adverse cardiac events in survivors of infective endocarditis: a nationwide population-based study. </w:t>
      </w:r>
      <w:r w:rsidRPr="00545384">
        <w:rPr>
          <w:rFonts w:ascii="Book Antiqua" w:hAnsi="Book Antiqua"/>
          <w:i/>
          <w:iCs/>
        </w:rPr>
        <w:t>Circulation</w:t>
      </w:r>
      <w:r w:rsidRPr="00545384">
        <w:rPr>
          <w:rFonts w:ascii="Book Antiqua" w:hAnsi="Book Antiqua"/>
        </w:rPr>
        <w:t xml:space="preserve"> 2014; </w:t>
      </w:r>
      <w:r w:rsidRPr="00545384">
        <w:rPr>
          <w:rFonts w:ascii="Book Antiqua" w:hAnsi="Book Antiqua"/>
          <w:b/>
          <w:bCs/>
        </w:rPr>
        <w:t>130</w:t>
      </w:r>
      <w:r w:rsidRPr="00545384">
        <w:rPr>
          <w:rFonts w:ascii="Book Antiqua" w:hAnsi="Book Antiqua"/>
        </w:rPr>
        <w:t>: 1684-1691 [PMID: 25223982 DOI: 10.1161/CIRCULATIONAHA.114.012717]</w:t>
      </w:r>
    </w:p>
    <w:p w14:paraId="1CE7EFA8" w14:textId="77777777" w:rsidR="00545384" w:rsidRPr="00545384" w:rsidRDefault="00545384" w:rsidP="00545384">
      <w:pPr>
        <w:spacing w:line="360" w:lineRule="auto"/>
        <w:jc w:val="both"/>
        <w:rPr>
          <w:rFonts w:ascii="Book Antiqua" w:hAnsi="Book Antiqua"/>
        </w:rPr>
      </w:pPr>
      <w:r w:rsidRPr="00545384">
        <w:rPr>
          <w:rFonts w:ascii="Book Antiqua" w:hAnsi="Book Antiqua"/>
        </w:rPr>
        <w:t xml:space="preserve">2 </w:t>
      </w:r>
      <w:r w:rsidRPr="00545384">
        <w:rPr>
          <w:rFonts w:ascii="Book Antiqua" w:hAnsi="Book Antiqua"/>
          <w:b/>
          <w:bCs/>
        </w:rPr>
        <w:t>Cahill TJ</w:t>
      </w:r>
      <w:r w:rsidRPr="00545384">
        <w:rPr>
          <w:rFonts w:ascii="Book Antiqua" w:hAnsi="Book Antiqua"/>
        </w:rPr>
        <w:t xml:space="preserve">, </w:t>
      </w:r>
      <w:proofErr w:type="spellStart"/>
      <w:r w:rsidRPr="00545384">
        <w:rPr>
          <w:rFonts w:ascii="Book Antiqua" w:hAnsi="Book Antiqua"/>
        </w:rPr>
        <w:t>Baddour</w:t>
      </w:r>
      <w:proofErr w:type="spellEnd"/>
      <w:r w:rsidRPr="00545384">
        <w:rPr>
          <w:rFonts w:ascii="Book Antiqua" w:hAnsi="Book Antiqua"/>
        </w:rPr>
        <w:t xml:space="preserve"> LM, Habib G, </w:t>
      </w:r>
      <w:proofErr w:type="spellStart"/>
      <w:r w:rsidRPr="00545384">
        <w:rPr>
          <w:rFonts w:ascii="Book Antiqua" w:hAnsi="Book Antiqua"/>
        </w:rPr>
        <w:t>Hoen</w:t>
      </w:r>
      <w:proofErr w:type="spellEnd"/>
      <w:r w:rsidRPr="00545384">
        <w:rPr>
          <w:rFonts w:ascii="Book Antiqua" w:hAnsi="Book Antiqua"/>
        </w:rPr>
        <w:t xml:space="preserve"> B, </w:t>
      </w:r>
      <w:proofErr w:type="spellStart"/>
      <w:r w:rsidRPr="00545384">
        <w:rPr>
          <w:rFonts w:ascii="Book Antiqua" w:hAnsi="Book Antiqua"/>
        </w:rPr>
        <w:t>Salaun</w:t>
      </w:r>
      <w:proofErr w:type="spellEnd"/>
      <w:r w:rsidRPr="00545384">
        <w:rPr>
          <w:rFonts w:ascii="Book Antiqua" w:hAnsi="Book Antiqua"/>
        </w:rPr>
        <w:t xml:space="preserve"> E, </w:t>
      </w:r>
      <w:proofErr w:type="spellStart"/>
      <w:r w:rsidRPr="00545384">
        <w:rPr>
          <w:rFonts w:ascii="Book Antiqua" w:hAnsi="Book Antiqua"/>
        </w:rPr>
        <w:t>Pettersson</w:t>
      </w:r>
      <w:proofErr w:type="spellEnd"/>
      <w:r w:rsidRPr="00545384">
        <w:rPr>
          <w:rFonts w:ascii="Book Antiqua" w:hAnsi="Book Antiqua"/>
        </w:rPr>
        <w:t xml:space="preserve"> GB, Schäfers HJ, Prendergast BD. Challenges in Infective Endocarditis. </w:t>
      </w:r>
      <w:r w:rsidRPr="00545384">
        <w:rPr>
          <w:rFonts w:ascii="Book Antiqua" w:hAnsi="Book Antiqua"/>
          <w:i/>
          <w:iCs/>
        </w:rPr>
        <w:t xml:space="preserve">J Am Coll </w:t>
      </w:r>
      <w:proofErr w:type="spellStart"/>
      <w:r w:rsidRPr="00545384">
        <w:rPr>
          <w:rFonts w:ascii="Book Antiqua" w:hAnsi="Book Antiqua"/>
          <w:i/>
          <w:iCs/>
        </w:rPr>
        <w:t>Cardiol</w:t>
      </w:r>
      <w:proofErr w:type="spellEnd"/>
      <w:r w:rsidRPr="00545384">
        <w:rPr>
          <w:rFonts w:ascii="Book Antiqua" w:hAnsi="Book Antiqua"/>
        </w:rPr>
        <w:t xml:space="preserve"> 2017; </w:t>
      </w:r>
      <w:r w:rsidRPr="00545384">
        <w:rPr>
          <w:rFonts w:ascii="Book Antiqua" w:hAnsi="Book Antiqua"/>
          <w:b/>
          <w:bCs/>
        </w:rPr>
        <w:t>69</w:t>
      </w:r>
      <w:r w:rsidRPr="00545384">
        <w:rPr>
          <w:rFonts w:ascii="Book Antiqua" w:hAnsi="Book Antiqua"/>
        </w:rPr>
        <w:t>: 325-344 [PMID: 28104075 DOI: 10.1016/j.jacc.2016.10.066]</w:t>
      </w:r>
    </w:p>
    <w:p w14:paraId="08E1CE2F" w14:textId="77777777" w:rsidR="00545384" w:rsidRPr="00545384" w:rsidRDefault="00545384" w:rsidP="00545384">
      <w:pPr>
        <w:spacing w:line="360" w:lineRule="auto"/>
        <w:jc w:val="both"/>
        <w:rPr>
          <w:rFonts w:ascii="Book Antiqua" w:hAnsi="Book Antiqua"/>
        </w:rPr>
      </w:pPr>
      <w:r w:rsidRPr="00545384">
        <w:rPr>
          <w:rFonts w:ascii="Book Antiqua" w:hAnsi="Book Antiqua"/>
        </w:rPr>
        <w:t xml:space="preserve">3 </w:t>
      </w:r>
      <w:r w:rsidRPr="00545384">
        <w:rPr>
          <w:rFonts w:ascii="Book Antiqua" w:hAnsi="Book Antiqua"/>
          <w:b/>
          <w:bCs/>
        </w:rPr>
        <w:t>Murdoch DR</w:t>
      </w:r>
      <w:r w:rsidRPr="00545384">
        <w:rPr>
          <w:rFonts w:ascii="Book Antiqua" w:hAnsi="Book Antiqua"/>
        </w:rPr>
        <w:t xml:space="preserve">, Corey GR, </w:t>
      </w:r>
      <w:proofErr w:type="spellStart"/>
      <w:r w:rsidRPr="00545384">
        <w:rPr>
          <w:rFonts w:ascii="Book Antiqua" w:hAnsi="Book Antiqua"/>
        </w:rPr>
        <w:t>Hoen</w:t>
      </w:r>
      <w:proofErr w:type="spellEnd"/>
      <w:r w:rsidRPr="00545384">
        <w:rPr>
          <w:rFonts w:ascii="Book Antiqua" w:hAnsi="Book Antiqua"/>
        </w:rPr>
        <w:t xml:space="preserve"> B, Miró JM, Fowler VG Jr, Bayer AS, </w:t>
      </w:r>
      <w:proofErr w:type="spellStart"/>
      <w:r w:rsidRPr="00545384">
        <w:rPr>
          <w:rFonts w:ascii="Book Antiqua" w:hAnsi="Book Antiqua"/>
        </w:rPr>
        <w:t>Karchmer</w:t>
      </w:r>
      <w:proofErr w:type="spellEnd"/>
      <w:r w:rsidRPr="00545384">
        <w:rPr>
          <w:rFonts w:ascii="Book Antiqua" w:hAnsi="Book Antiqua"/>
        </w:rPr>
        <w:t xml:space="preserve"> AW, </w:t>
      </w:r>
      <w:proofErr w:type="spellStart"/>
      <w:r w:rsidRPr="00545384">
        <w:rPr>
          <w:rFonts w:ascii="Book Antiqua" w:hAnsi="Book Antiqua"/>
        </w:rPr>
        <w:t>Olaison</w:t>
      </w:r>
      <w:proofErr w:type="spellEnd"/>
      <w:r w:rsidRPr="00545384">
        <w:rPr>
          <w:rFonts w:ascii="Book Antiqua" w:hAnsi="Book Antiqua"/>
        </w:rPr>
        <w:t xml:space="preserve"> L, Pappas PA, </w:t>
      </w:r>
      <w:proofErr w:type="spellStart"/>
      <w:r w:rsidRPr="00545384">
        <w:rPr>
          <w:rFonts w:ascii="Book Antiqua" w:hAnsi="Book Antiqua"/>
        </w:rPr>
        <w:t>Moreillon</w:t>
      </w:r>
      <w:proofErr w:type="spellEnd"/>
      <w:r w:rsidRPr="00545384">
        <w:rPr>
          <w:rFonts w:ascii="Book Antiqua" w:hAnsi="Book Antiqua"/>
        </w:rPr>
        <w:t xml:space="preserve"> P, Chambers ST, Chu VH, </w:t>
      </w:r>
      <w:proofErr w:type="spellStart"/>
      <w:r w:rsidRPr="00545384">
        <w:rPr>
          <w:rFonts w:ascii="Book Antiqua" w:hAnsi="Book Antiqua"/>
        </w:rPr>
        <w:t>Falcó</w:t>
      </w:r>
      <w:proofErr w:type="spellEnd"/>
      <w:r w:rsidRPr="00545384">
        <w:rPr>
          <w:rFonts w:ascii="Book Antiqua" w:hAnsi="Book Antiqua"/>
        </w:rPr>
        <w:t xml:space="preserve"> V, Holland DJ, Jones P, Klein JL, Raymond NJ, Read KM, </w:t>
      </w:r>
      <w:proofErr w:type="spellStart"/>
      <w:r w:rsidRPr="00545384">
        <w:rPr>
          <w:rFonts w:ascii="Book Antiqua" w:hAnsi="Book Antiqua"/>
        </w:rPr>
        <w:t>Tripodi</w:t>
      </w:r>
      <w:proofErr w:type="spellEnd"/>
      <w:r w:rsidRPr="00545384">
        <w:rPr>
          <w:rFonts w:ascii="Book Antiqua" w:hAnsi="Book Antiqua"/>
        </w:rPr>
        <w:t xml:space="preserve"> MF, </w:t>
      </w:r>
      <w:proofErr w:type="spellStart"/>
      <w:r w:rsidRPr="00545384">
        <w:rPr>
          <w:rFonts w:ascii="Book Antiqua" w:hAnsi="Book Antiqua"/>
        </w:rPr>
        <w:t>Utili</w:t>
      </w:r>
      <w:proofErr w:type="spellEnd"/>
      <w:r w:rsidRPr="00545384">
        <w:rPr>
          <w:rFonts w:ascii="Book Antiqua" w:hAnsi="Book Antiqua"/>
        </w:rPr>
        <w:t xml:space="preserve"> R, Wang A, Woods CW, Cabell CH; International Collaboration on Endocarditis-Prospective Cohort Study (ICE-PCS) Investigators. Clinical presentation, etiology, and outcome of infective endocarditis in the 21st century: the International Collaboration on Endocarditis-Prospective Cohort Study. </w:t>
      </w:r>
      <w:r w:rsidRPr="00545384">
        <w:rPr>
          <w:rFonts w:ascii="Book Antiqua" w:hAnsi="Book Antiqua"/>
          <w:i/>
          <w:iCs/>
        </w:rPr>
        <w:t>Arch Intern Med</w:t>
      </w:r>
      <w:r w:rsidRPr="00545384">
        <w:rPr>
          <w:rFonts w:ascii="Book Antiqua" w:hAnsi="Book Antiqua"/>
        </w:rPr>
        <w:t xml:space="preserve"> 2009; </w:t>
      </w:r>
      <w:r w:rsidRPr="00545384">
        <w:rPr>
          <w:rFonts w:ascii="Book Antiqua" w:hAnsi="Book Antiqua"/>
          <w:b/>
          <w:bCs/>
        </w:rPr>
        <w:t>169</w:t>
      </w:r>
      <w:r w:rsidRPr="00545384">
        <w:rPr>
          <w:rFonts w:ascii="Book Antiqua" w:hAnsi="Book Antiqua"/>
        </w:rPr>
        <w:t>: 463-473 [PMID: 19273776 DOI: 10.1001/archinternmed.2008.603]</w:t>
      </w:r>
    </w:p>
    <w:p w14:paraId="59AFA5DB" w14:textId="77777777" w:rsidR="00545384" w:rsidRPr="00545384" w:rsidRDefault="00545384" w:rsidP="00545384">
      <w:pPr>
        <w:spacing w:line="360" w:lineRule="auto"/>
        <w:jc w:val="both"/>
        <w:rPr>
          <w:rFonts w:ascii="Book Antiqua" w:hAnsi="Book Antiqua"/>
        </w:rPr>
      </w:pPr>
      <w:r w:rsidRPr="00545384">
        <w:rPr>
          <w:rFonts w:ascii="Book Antiqua" w:hAnsi="Book Antiqua"/>
        </w:rPr>
        <w:t xml:space="preserve">4 </w:t>
      </w:r>
      <w:r w:rsidRPr="00545384">
        <w:rPr>
          <w:rFonts w:ascii="Book Antiqua" w:hAnsi="Book Antiqua"/>
          <w:b/>
          <w:bCs/>
        </w:rPr>
        <w:t>Chu VH</w:t>
      </w:r>
      <w:r w:rsidRPr="00545384">
        <w:rPr>
          <w:rFonts w:ascii="Book Antiqua" w:hAnsi="Book Antiqua"/>
        </w:rPr>
        <w:t xml:space="preserve">, Cabell CH, Benjamin DK Jr, </w:t>
      </w:r>
      <w:proofErr w:type="spellStart"/>
      <w:r w:rsidRPr="00545384">
        <w:rPr>
          <w:rFonts w:ascii="Book Antiqua" w:hAnsi="Book Antiqua"/>
        </w:rPr>
        <w:t>Kuniholm</w:t>
      </w:r>
      <w:proofErr w:type="spellEnd"/>
      <w:r w:rsidRPr="00545384">
        <w:rPr>
          <w:rFonts w:ascii="Book Antiqua" w:hAnsi="Book Antiqua"/>
        </w:rPr>
        <w:t xml:space="preserve"> EF, Fowler VG Jr, </w:t>
      </w:r>
      <w:proofErr w:type="spellStart"/>
      <w:r w:rsidRPr="00545384">
        <w:rPr>
          <w:rFonts w:ascii="Book Antiqua" w:hAnsi="Book Antiqua"/>
        </w:rPr>
        <w:t>Engemann</w:t>
      </w:r>
      <w:proofErr w:type="spellEnd"/>
      <w:r w:rsidRPr="00545384">
        <w:rPr>
          <w:rFonts w:ascii="Book Antiqua" w:hAnsi="Book Antiqua"/>
        </w:rPr>
        <w:t xml:space="preserve"> J, Sexton DJ, Corey GR, Wang A. Early predictors of in-hospital death in infective endocarditis. </w:t>
      </w:r>
      <w:r w:rsidRPr="00545384">
        <w:rPr>
          <w:rFonts w:ascii="Book Antiqua" w:hAnsi="Book Antiqua"/>
          <w:i/>
          <w:iCs/>
        </w:rPr>
        <w:t>Circulation</w:t>
      </w:r>
      <w:r w:rsidRPr="00545384">
        <w:rPr>
          <w:rFonts w:ascii="Book Antiqua" w:hAnsi="Book Antiqua"/>
        </w:rPr>
        <w:t xml:space="preserve"> 2004; </w:t>
      </w:r>
      <w:r w:rsidRPr="00545384">
        <w:rPr>
          <w:rFonts w:ascii="Book Antiqua" w:hAnsi="Book Antiqua"/>
          <w:b/>
          <w:bCs/>
        </w:rPr>
        <w:t>109</w:t>
      </w:r>
      <w:r w:rsidRPr="00545384">
        <w:rPr>
          <w:rFonts w:ascii="Book Antiqua" w:hAnsi="Book Antiqua"/>
        </w:rPr>
        <w:t>: 1745-1749 [PMID: 15037538 DOI: 10.1161/01.CIR.0000124719.61827.7F]</w:t>
      </w:r>
    </w:p>
    <w:p w14:paraId="427AB905" w14:textId="77777777" w:rsidR="00545384" w:rsidRPr="00545384" w:rsidRDefault="00545384" w:rsidP="00545384">
      <w:pPr>
        <w:spacing w:line="360" w:lineRule="auto"/>
        <w:jc w:val="both"/>
        <w:rPr>
          <w:rFonts w:ascii="Book Antiqua" w:hAnsi="Book Antiqua"/>
        </w:rPr>
      </w:pPr>
      <w:r w:rsidRPr="00545384">
        <w:rPr>
          <w:rFonts w:ascii="Book Antiqua" w:hAnsi="Book Antiqua"/>
        </w:rPr>
        <w:t xml:space="preserve">5 </w:t>
      </w:r>
      <w:r w:rsidRPr="00545384">
        <w:rPr>
          <w:rFonts w:ascii="Book Antiqua" w:hAnsi="Book Antiqua"/>
          <w:b/>
          <w:bCs/>
        </w:rPr>
        <w:t>Khan MZ</w:t>
      </w:r>
      <w:r w:rsidRPr="00545384">
        <w:rPr>
          <w:rFonts w:ascii="Book Antiqua" w:hAnsi="Book Antiqua"/>
        </w:rPr>
        <w:t xml:space="preserve">, Munir MB, Khan MU, Khan SU, Benjamin MM, </w:t>
      </w:r>
      <w:proofErr w:type="spellStart"/>
      <w:r w:rsidRPr="00545384">
        <w:rPr>
          <w:rFonts w:ascii="Book Antiqua" w:hAnsi="Book Antiqua"/>
        </w:rPr>
        <w:t>Balla</w:t>
      </w:r>
      <w:proofErr w:type="spellEnd"/>
      <w:r w:rsidRPr="00545384">
        <w:rPr>
          <w:rFonts w:ascii="Book Antiqua" w:hAnsi="Book Antiqua"/>
        </w:rPr>
        <w:t xml:space="preserve"> S. Contemporary Trends in Native Valve Infective Endocarditis in United States (from the National Inpatient Sample Database). </w:t>
      </w:r>
      <w:r w:rsidRPr="00545384">
        <w:rPr>
          <w:rFonts w:ascii="Book Antiqua" w:hAnsi="Book Antiqua"/>
          <w:i/>
          <w:iCs/>
        </w:rPr>
        <w:t xml:space="preserve">Am J </w:t>
      </w:r>
      <w:proofErr w:type="spellStart"/>
      <w:r w:rsidRPr="00545384">
        <w:rPr>
          <w:rFonts w:ascii="Book Antiqua" w:hAnsi="Book Antiqua"/>
          <w:i/>
          <w:iCs/>
        </w:rPr>
        <w:t>Cardiol</w:t>
      </w:r>
      <w:proofErr w:type="spellEnd"/>
      <w:r w:rsidRPr="00545384">
        <w:rPr>
          <w:rFonts w:ascii="Book Antiqua" w:hAnsi="Book Antiqua"/>
        </w:rPr>
        <w:t xml:space="preserve"> 2020; </w:t>
      </w:r>
      <w:r w:rsidRPr="00545384">
        <w:rPr>
          <w:rFonts w:ascii="Book Antiqua" w:hAnsi="Book Antiqua"/>
          <w:b/>
          <w:bCs/>
        </w:rPr>
        <w:t>125</w:t>
      </w:r>
      <w:r w:rsidRPr="00545384">
        <w:rPr>
          <w:rFonts w:ascii="Book Antiqua" w:hAnsi="Book Antiqua"/>
        </w:rPr>
        <w:t>: 1678-1687 [PMID: 32278463 DOI: 10.1016/j.amjcard.2020.02.035]</w:t>
      </w:r>
    </w:p>
    <w:p w14:paraId="7918D552" w14:textId="77777777" w:rsidR="00545384" w:rsidRPr="00545384" w:rsidRDefault="00545384" w:rsidP="00545384">
      <w:pPr>
        <w:spacing w:line="360" w:lineRule="auto"/>
        <w:jc w:val="both"/>
        <w:rPr>
          <w:rFonts w:ascii="Book Antiqua" w:hAnsi="Book Antiqua"/>
        </w:rPr>
      </w:pPr>
      <w:r w:rsidRPr="00545384">
        <w:rPr>
          <w:rFonts w:ascii="Book Antiqua" w:hAnsi="Book Antiqua"/>
        </w:rPr>
        <w:t xml:space="preserve">6 </w:t>
      </w:r>
      <w:r w:rsidRPr="00545384">
        <w:rPr>
          <w:rFonts w:ascii="Book Antiqua" w:hAnsi="Book Antiqua"/>
          <w:b/>
          <w:bCs/>
        </w:rPr>
        <w:t>Cho NH</w:t>
      </w:r>
      <w:r w:rsidRPr="00545384">
        <w:rPr>
          <w:rFonts w:ascii="Book Antiqua" w:hAnsi="Book Antiqua"/>
        </w:rPr>
        <w:t xml:space="preserve">, Shaw JE, </w:t>
      </w:r>
      <w:proofErr w:type="spellStart"/>
      <w:r w:rsidRPr="00545384">
        <w:rPr>
          <w:rFonts w:ascii="Book Antiqua" w:hAnsi="Book Antiqua"/>
        </w:rPr>
        <w:t>Karuranga</w:t>
      </w:r>
      <w:proofErr w:type="spellEnd"/>
      <w:r w:rsidRPr="00545384">
        <w:rPr>
          <w:rFonts w:ascii="Book Antiqua" w:hAnsi="Book Antiqua"/>
        </w:rPr>
        <w:t xml:space="preserve"> S, Huang Y, da Rocha Fernandes JD, </w:t>
      </w:r>
      <w:proofErr w:type="spellStart"/>
      <w:r w:rsidRPr="00545384">
        <w:rPr>
          <w:rFonts w:ascii="Book Antiqua" w:hAnsi="Book Antiqua"/>
        </w:rPr>
        <w:t>Ohlrogge</w:t>
      </w:r>
      <w:proofErr w:type="spellEnd"/>
      <w:r w:rsidRPr="00545384">
        <w:rPr>
          <w:rFonts w:ascii="Book Antiqua" w:hAnsi="Book Antiqua"/>
        </w:rPr>
        <w:t xml:space="preserve"> AW, Malanda B. IDF Diabetes Atlas: Global estimates of diabetes prevalence for 2017 and projections for 2045. </w:t>
      </w:r>
      <w:r w:rsidRPr="00545384">
        <w:rPr>
          <w:rFonts w:ascii="Book Antiqua" w:hAnsi="Book Antiqua"/>
          <w:i/>
          <w:iCs/>
        </w:rPr>
        <w:t xml:space="preserve">Diabetes Res Clin </w:t>
      </w:r>
      <w:proofErr w:type="spellStart"/>
      <w:r w:rsidRPr="00545384">
        <w:rPr>
          <w:rFonts w:ascii="Book Antiqua" w:hAnsi="Book Antiqua"/>
          <w:i/>
          <w:iCs/>
        </w:rPr>
        <w:t>Pract</w:t>
      </w:r>
      <w:proofErr w:type="spellEnd"/>
      <w:r w:rsidRPr="00545384">
        <w:rPr>
          <w:rFonts w:ascii="Book Antiqua" w:hAnsi="Book Antiqua"/>
        </w:rPr>
        <w:t xml:space="preserve"> 2018; </w:t>
      </w:r>
      <w:r w:rsidRPr="00545384">
        <w:rPr>
          <w:rFonts w:ascii="Book Antiqua" w:hAnsi="Book Antiqua"/>
          <w:b/>
          <w:bCs/>
        </w:rPr>
        <w:t>138</w:t>
      </w:r>
      <w:r w:rsidRPr="00545384">
        <w:rPr>
          <w:rFonts w:ascii="Book Antiqua" w:hAnsi="Book Antiqua"/>
        </w:rPr>
        <w:t>: 271-281 [PMID: 29496507 DOI: 10.1016/j.diabres.2018.02.023]</w:t>
      </w:r>
    </w:p>
    <w:p w14:paraId="48BCA931" w14:textId="77777777" w:rsidR="00545384" w:rsidRPr="00545384" w:rsidRDefault="00545384" w:rsidP="00545384">
      <w:pPr>
        <w:spacing w:line="360" w:lineRule="auto"/>
        <w:jc w:val="both"/>
        <w:rPr>
          <w:rFonts w:ascii="Book Antiqua" w:hAnsi="Book Antiqua"/>
        </w:rPr>
      </w:pPr>
      <w:r w:rsidRPr="00545384">
        <w:rPr>
          <w:rFonts w:ascii="Book Antiqua" w:hAnsi="Book Antiqua"/>
        </w:rPr>
        <w:t xml:space="preserve">7 </w:t>
      </w:r>
      <w:r w:rsidRPr="00545384">
        <w:rPr>
          <w:rFonts w:ascii="Book Antiqua" w:hAnsi="Book Antiqua"/>
          <w:b/>
          <w:bCs/>
        </w:rPr>
        <w:t>Critchley JA</w:t>
      </w:r>
      <w:r w:rsidRPr="00545384">
        <w:rPr>
          <w:rFonts w:ascii="Book Antiqua" w:hAnsi="Book Antiqua"/>
        </w:rPr>
        <w:t xml:space="preserve">, Carey IM, Harris T, </w:t>
      </w:r>
      <w:proofErr w:type="spellStart"/>
      <w:r w:rsidRPr="00545384">
        <w:rPr>
          <w:rFonts w:ascii="Book Antiqua" w:hAnsi="Book Antiqua"/>
        </w:rPr>
        <w:t>DeWilde</w:t>
      </w:r>
      <w:proofErr w:type="spellEnd"/>
      <w:r w:rsidRPr="00545384">
        <w:rPr>
          <w:rFonts w:ascii="Book Antiqua" w:hAnsi="Book Antiqua"/>
        </w:rPr>
        <w:t xml:space="preserve"> S, Hosking FJ, Cook DG. Glycemic Control and Risk of Infections Among People </w:t>
      </w:r>
      <w:proofErr w:type="gramStart"/>
      <w:r w:rsidRPr="00545384">
        <w:rPr>
          <w:rFonts w:ascii="Book Antiqua" w:hAnsi="Book Antiqua"/>
        </w:rPr>
        <w:t>With</w:t>
      </w:r>
      <w:proofErr w:type="gramEnd"/>
      <w:r w:rsidRPr="00545384">
        <w:rPr>
          <w:rFonts w:ascii="Book Antiqua" w:hAnsi="Book Antiqua"/>
        </w:rPr>
        <w:t xml:space="preserve"> Type 1 or Type 2 Diabetes in a Large Primary </w:t>
      </w:r>
      <w:r w:rsidRPr="00545384">
        <w:rPr>
          <w:rFonts w:ascii="Book Antiqua" w:hAnsi="Book Antiqua"/>
        </w:rPr>
        <w:lastRenderedPageBreak/>
        <w:t xml:space="preserve">Care Cohort Study. </w:t>
      </w:r>
      <w:r w:rsidRPr="00545384">
        <w:rPr>
          <w:rFonts w:ascii="Book Antiqua" w:hAnsi="Book Antiqua"/>
          <w:i/>
          <w:iCs/>
        </w:rPr>
        <w:t>Diabetes Care</w:t>
      </w:r>
      <w:r w:rsidRPr="00545384">
        <w:rPr>
          <w:rFonts w:ascii="Book Antiqua" w:hAnsi="Book Antiqua"/>
        </w:rPr>
        <w:t xml:space="preserve"> 2018; </w:t>
      </w:r>
      <w:r w:rsidRPr="00545384">
        <w:rPr>
          <w:rFonts w:ascii="Book Antiqua" w:hAnsi="Book Antiqua"/>
          <w:b/>
          <w:bCs/>
        </w:rPr>
        <w:t>41</w:t>
      </w:r>
      <w:r w:rsidRPr="00545384">
        <w:rPr>
          <w:rFonts w:ascii="Book Antiqua" w:hAnsi="Book Antiqua"/>
        </w:rPr>
        <w:t>: 2127-2135 [PMID: 30104296 DOI: 10.2337/dc18-0287]</w:t>
      </w:r>
    </w:p>
    <w:p w14:paraId="08B3A721" w14:textId="77777777" w:rsidR="00545384" w:rsidRPr="00545384" w:rsidRDefault="00545384" w:rsidP="00545384">
      <w:pPr>
        <w:spacing w:line="360" w:lineRule="auto"/>
        <w:jc w:val="both"/>
        <w:rPr>
          <w:rFonts w:ascii="Book Antiqua" w:hAnsi="Book Antiqua"/>
        </w:rPr>
      </w:pPr>
      <w:r w:rsidRPr="00545384">
        <w:rPr>
          <w:rFonts w:ascii="Book Antiqua" w:hAnsi="Book Antiqua"/>
        </w:rPr>
        <w:t xml:space="preserve">8 </w:t>
      </w:r>
      <w:r w:rsidRPr="00545384">
        <w:rPr>
          <w:rFonts w:ascii="Book Antiqua" w:hAnsi="Book Antiqua"/>
          <w:b/>
          <w:bCs/>
        </w:rPr>
        <w:t>Lin CJ</w:t>
      </w:r>
      <w:r w:rsidRPr="00545384">
        <w:rPr>
          <w:rFonts w:ascii="Book Antiqua" w:hAnsi="Book Antiqua"/>
        </w:rPr>
        <w:t xml:space="preserve">, Chua S, Chung SY, Hang CL, Tsai TH. Diabetes Mellitus: An Independent Risk Factor of In-Hospital Mortality in Patients with Infective Endocarditis in a New Era of Clinical Practice. </w:t>
      </w:r>
      <w:r w:rsidRPr="00545384">
        <w:rPr>
          <w:rFonts w:ascii="Book Antiqua" w:hAnsi="Book Antiqua"/>
          <w:i/>
          <w:iCs/>
        </w:rPr>
        <w:t>Int J Environ Res Public Health</w:t>
      </w:r>
      <w:r w:rsidRPr="00545384">
        <w:rPr>
          <w:rFonts w:ascii="Book Antiqua" w:hAnsi="Book Antiqua"/>
        </w:rPr>
        <w:t xml:space="preserve"> 2019; </w:t>
      </w:r>
      <w:r w:rsidRPr="00545384">
        <w:rPr>
          <w:rFonts w:ascii="Book Antiqua" w:hAnsi="Book Antiqua"/>
          <w:b/>
          <w:bCs/>
        </w:rPr>
        <w:t>16</w:t>
      </w:r>
      <w:r w:rsidRPr="00545384">
        <w:rPr>
          <w:rFonts w:ascii="Book Antiqua" w:hAnsi="Book Antiqua"/>
        </w:rPr>
        <w:t xml:space="preserve"> [PMID: 31242695 DOI: 10.3390/ijerph16122248]</w:t>
      </w:r>
    </w:p>
    <w:p w14:paraId="6F1F46CC" w14:textId="77777777" w:rsidR="00545384" w:rsidRPr="00545384" w:rsidRDefault="00545384" w:rsidP="00545384">
      <w:pPr>
        <w:spacing w:line="360" w:lineRule="auto"/>
        <w:jc w:val="both"/>
        <w:rPr>
          <w:rFonts w:ascii="Book Antiqua" w:hAnsi="Book Antiqua"/>
          <w:lang w:val="pt-BR"/>
        </w:rPr>
      </w:pPr>
      <w:r w:rsidRPr="00545384">
        <w:rPr>
          <w:rFonts w:ascii="Book Antiqua" w:hAnsi="Book Antiqua"/>
        </w:rPr>
        <w:t xml:space="preserve">9 </w:t>
      </w:r>
      <w:r w:rsidRPr="00545384">
        <w:rPr>
          <w:rFonts w:ascii="Book Antiqua" w:hAnsi="Book Antiqua"/>
          <w:b/>
          <w:bCs/>
        </w:rPr>
        <w:t>Wei XB</w:t>
      </w:r>
      <w:r w:rsidRPr="00545384">
        <w:rPr>
          <w:rFonts w:ascii="Book Antiqua" w:hAnsi="Book Antiqua"/>
        </w:rPr>
        <w:t xml:space="preserve">, Liu YH, Huang JL, Chen XL, Yu DQ, Tan N, Chen JY, He PC. Prediabetes and diabetes are both risk factors for adverse outcomes in infective endocarditis. </w:t>
      </w:r>
      <w:r w:rsidRPr="00545384">
        <w:rPr>
          <w:rFonts w:ascii="Book Antiqua" w:hAnsi="Book Antiqua"/>
          <w:i/>
          <w:iCs/>
          <w:lang w:val="pt-BR"/>
        </w:rPr>
        <w:t>Diabet Med</w:t>
      </w:r>
      <w:r w:rsidRPr="00545384">
        <w:rPr>
          <w:rFonts w:ascii="Book Antiqua" w:hAnsi="Book Antiqua"/>
          <w:lang w:val="pt-BR"/>
        </w:rPr>
        <w:t xml:space="preserve"> 2018; </w:t>
      </w:r>
      <w:r w:rsidRPr="00545384">
        <w:rPr>
          <w:rFonts w:ascii="Book Antiqua" w:hAnsi="Book Antiqua"/>
          <w:b/>
          <w:bCs/>
          <w:lang w:val="pt-BR"/>
        </w:rPr>
        <w:t>35</w:t>
      </w:r>
      <w:r w:rsidRPr="00545384">
        <w:rPr>
          <w:rFonts w:ascii="Book Antiqua" w:hAnsi="Book Antiqua"/>
          <w:lang w:val="pt-BR"/>
        </w:rPr>
        <w:t>: 1499-1507 [PMID: 29908070 DOI: 10.1111/dme.13761]</w:t>
      </w:r>
    </w:p>
    <w:p w14:paraId="1DEBE796" w14:textId="77777777" w:rsidR="00545384" w:rsidRPr="00545384" w:rsidRDefault="00545384" w:rsidP="00545384">
      <w:pPr>
        <w:spacing w:line="360" w:lineRule="auto"/>
        <w:jc w:val="both"/>
        <w:rPr>
          <w:rFonts w:ascii="Book Antiqua" w:hAnsi="Book Antiqua"/>
        </w:rPr>
      </w:pPr>
      <w:r w:rsidRPr="00545384">
        <w:rPr>
          <w:rFonts w:ascii="Book Antiqua" w:hAnsi="Book Antiqua"/>
          <w:lang w:val="pt-BR"/>
        </w:rPr>
        <w:t xml:space="preserve">10 </w:t>
      </w:r>
      <w:r w:rsidRPr="00545384">
        <w:rPr>
          <w:rFonts w:ascii="Book Antiqua" w:hAnsi="Book Antiqua"/>
          <w:b/>
          <w:bCs/>
          <w:lang w:val="pt-BR"/>
        </w:rPr>
        <w:t>Benvenga RM</w:t>
      </w:r>
      <w:r w:rsidRPr="00545384">
        <w:rPr>
          <w:rFonts w:ascii="Book Antiqua" w:hAnsi="Book Antiqua"/>
          <w:lang w:val="pt-BR"/>
        </w:rPr>
        <w:t xml:space="preserve">, De Rosa R, Silverio A, Matturro R, Zambrano C, Masullo A, Mastrogiovanni G, Soriente L, Ascoli R, Citro R, Piscione F, Galasso G. Infective endocarditis and diabetes mellitus: Results from a single-center study from 1994 to 2017. </w:t>
      </w:r>
      <w:proofErr w:type="spellStart"/>
      <w:r w:rsidRPr="00545384">
        <w:rPr>
          <w:rFonts w:ascii="Book Antiqua" w:hAnsi="Book Antiqua"/>
          <w:i/>
          <w:iCs/>
        </w:rPr>
        <w:t>PLoS</w:t>
      </w:r>
      <w:proofErr w:type="spellEnd"/>
      <w:r w:rsidRPr="00545384">
        <w:rPr>
          <w:rFonts w:ascii="Book Antiqua" w:hAnsi="Book Antiqua"/>
          <w:i/>
          <w:iCs/>
        </w:rPr>
        <w:t xml:space="preserve"> One</w:t>
      </w:r>
      <w:r w:rsidRPr="00545384">
        <w:rPr>
          <w:rFonts w:ascii="Book Antiqua" w:hAnsi="Book Antiqua"/>
        </w:rPr>
        <w:t xml:space="preserve"> 2019; </w:t>
      </w:r>
      <w:r w:rsidRPr="00545384">
        <w:rPr>
          <w:rFonts w:ascii="Book Antiqua" w:hAnsi="Book Antiqua"/>
          <w:b/>
          <w:bCs/>
        </w:rPr>
        <w:t>14</w:t>
      </w:r>
      <w:r w:rsidRPr="00545384">
        <w:rPr>
          <w:rFonts w:ascii="Book Antiqua" w:hAnsi="Book Antiqua"/>
        </w:rPr>
        <w:t>: e0223710 [PMID: 31738753 DOI: 10.1371/journal.pone.0223710]</w:t>
      </w:r>
    </w:p>
    <w:p w14:paraId="7E20397C" w14:textId="77777777" w:rsidR="00545384" w:rsidRPr="00545384" w:rsidRDefault="00545384" w:rsidP="00545384">
      <w:pPr>
        <w:spacing w:line="360" w:lineRule="auto"/>
        <w:jc w:val="both"/>
        <w:rPr>
          <w:rFonts w:ascii="Book Antiqua" w:hAnsi="Book Antiqua"/>
        </w:rPr>
      </w:pPr>
      <w:r w:rsidRPr="00545384">
        <w:rPr>
          <w:rFonts w:ascii="Book Antiqua" w:hAnsi="Book Antiqua"/>
        </w:rPr>
        <w:t xml:space="preserve">11 </w:t>
      </w:r>
      <w:proofErr w:type="spellStart"/>
      <w:r w:rsidRPr="00545384">
        <w:rPr>
          <w:rFonts w:ascii="Book Antiqua" w:hAnsi="Book Antiqua"/>
          <w:b/>
          <w:bCs/>
        </w:rPr>
        <w:t>Bishara</w:t>
      </w:r>
      <w:proofErr w:type="spellEnd"/>
      <w:r w:rsidRPr="00545384">
        <w:rPr>
          <w:rFonts w:ascii="Book Antiqua" w:hAnsi="Book Antiqua"/>
          <w:b/>
          <w:bCs/>
        </w:rPr>
        <w:t xml:space="preserve"> J</w:t>
      </w:r>
      <w:r w:rsidRPr="00545384">
        <w:rPr>
          <w:rFonts w:ascii="Book Antiqua" w:hAnsi="Book Antiqua"/>
        </w:rPr>
        <w:t xml:space="preserve">, </w:t>
      </w:r>
      <w:proofErr w:type="spellStart"/>
      <w:r w:rsidRPr="00545384">
        <w:rPr>
          <w:rFonts w:ascii="Book Antiqua" w:hAnsi="Book Antiqua"/>
        </w:rPr>
        <w:t>Peled</w:t>
      </w:r>
      <w:proofErr w:type="spellEnd"/>
      <w:r w:rsidRPr="00545384">
        <w:rPr>
          <w:rFonts w:ascii="Book Antiqua" w:hAnsi="Book Antiqua"/>
        </w:rPr>
        <w:t xml:space="preserve"> N, Samra Z, </w:t>
      </w:r>
      <w:proofErr w:type="spellStart"/>
      <w:r w:rsidRPr="00545384">
        <w:rPr>
          <w:rFonts w:ascii="Book Antiqua" w:hAnsi="Book Antiqua"/>
        </w:rPr>
        <w:t>Sagie</w:t>
      </w:r>
      <w:proofErr w:type="spellEnd"/>
      <w:r w:rsidRPr="00545384">
        <w:rPr>
          <w:rFonts w:ascii="Book Antiqua" w:hAnsi="Book Antiqua"/>
        </w:rPr>
        <w:t xml:space="preserve"> A, </w:t>
      </w:r>
      <w:proofErr w:type="spellStart"/>
      <w:r w:rsidRPr="00545384">
        <w:rPr>
          <w:rFonts w:ascii="Book Antiqua" w:hAnsi="Book Antiqua"/>
        </w:rPr>
        <w:t>Leibovici</w:t>
      </w:r>
      <w:proofErr w:type="spellEnd"/>
      <w:r w:rsidRPr="00545384">
        <w:rPr>
          <w:rFonts w:ascii="Book Antiqua" w:hAnsi="Book Antiqua"/>
        </w:rPr>
        <w:t xml:space="preserve"> L, Pitlik S. Infective endocarditis in diabetic and non-diabetic patients. </w:t>
      </w:r>
      <w:proofErr w:type="spellStart"/>
      <w:r w:rsidRPr="00545384">
        <w:rPr>
          <w:rFonts w:ascii="Book Antiqua" w:hAnsi="Book Antiqua"/>
          <w:i/>
          <w:iCs/>
        </w:rPr>
        <w:t>Scand</w:t>
      </w:r>
      <w:proofErr w:type="spellEnd"/>
      <w:r w:rsidRPr="00545384">
        <w:rPr>
          <w:rFonts w:ascii="Book Antiqua" w:hAnsi="Book Antiqua"/>
          <w:i/>
          <w:iCs/>
        </w:rPr>
        <w:t xml:space="preserve"> J Infect Dis</w:t>
      </w:r>
      <w:r w:rsidRPr="00545384">
        <w:rPr>
          <w:rFonts w:ascii="Book Antiqua" w:hAnsi="Book Antiqua"/>
        </w:rPr>
        <w:t xml:space="preserve"> 2004; </w:t>
      </w:r>
      <w:r w:rsidRPr="00545384">
        <w:rPr>
          <w:rFonts w:ascii="Book Antiqua" w:hAnsi="Book Antiqua"/>
          <w:b/>
          <w:bCs/>
        </w:rPr>
        <w:t>36</w:t>
      </w:r>
      <w:r w:rsidRPr="00545384">
        <w:rPr>
          <w:rFonts w:ascii="Book Antiqua" w:hAnsi="Book Antiqua"/>
        </w:rPr>
        <w:t>: 795-798 [PMID: 15764163 DOI: 10.1080/00365540410025384]</w:t>
      </w:r>
    </w:p>
    <w:p w14:paraId="354A3BA4" w14:textId="77777777" w:rsidR="00545384" w:rsidRPr="00545384" w:rsidRDefault="00545384" w:rsidP="00545384">
      <w:pPr>
        <w:spacing w:line="360" w:lineRule="auto"/>
        <w:jc w:val="both"/>
        <w:rPr>
          <w:rFonts w:ascii="Book Antiqua" w:hAnsi="Book Antiqua"/>
        </w:rPr>
      </w:pPr>
      <w:r w:rsidRPr="00545384">
        <w:rPr>
          <w:rFonts w:ascii="Book Antiqua" w:hAnsi="Book Antiqua"/>
        </w:rPr>
        <w:t xml:space="preserve">12 </w:t>
      </w:r>
      <w:proofErr w:type="spellStart"/>
      <w:r w:rsidRPr="00545384">
        <w:rPr>
          <w:rFonts w:ascii="Book Antiqua" w:hAnsi="Book Antiqua"/>
          <w:b/>
          <w:bCs/>
        </w:rPr>
        <w:t>Kourany</w:t>
      </w:r>
      <w:proofErr w:type="spellEnd"/>
      <w:r w:rsidRPr="00545384">
        <w:rPr>
          <w:rFonts w:ascii="Book Antiqua" w:hAnsi="Book Antiqua"/>
          <w:b/>
          <w:bCs/>
        </w:rPr>
        <w:t xml:space="preserve"> WM</w:t>
      </w:r>
      <w:r w:rsidRPr="00545384">
        <w:rPr>
          <w:rFonts w:ascii="Book Antiqua" w:hAnsi="Book Antiqua"/>
        </w:rPr>
        <w:t xml:space="preserve">, Miro JM, Moreno A, Corey GR, Pappas PA, </w:t>
      </w:r>
      <w:proofErr w:type="spellStart"/>
      <w:r w:rsidRPr="00545384">
        <w:rPr>
          <w:rFonts w:ascii="Book Antiqua" w:hAnsi="Book Antiqua"/>
        </w:rPr>
        <w:t>Abrutyn</w:t>
      </w:r>
      <w:proofErr w:type="spellEnd"/>
      <w:r w:rsidRPr="00545384">
        <w:rPr>
          <w:rFonts w:ascii="Book Antiqua" w:hAnsi="Book Antiqua"/>
        </w:rPr>
        <w:t xml:space="preserve"> E, </w:t>
      </w:r>
      <w:proofErr w:type="spellStart"/>
      <w:r w:rsidRPr="00545384">
        <w:rPr>
          <w:rFonts w:ascii="Book Antiqua" w:hAnsi="Book Antiqua"/>
        </w:rPr>
        <w:t>Hoen</w:t>
      </w:r>
      <w:proofErr w:type="spellEnd"/>
      <w:r w:rsidRPr="00545384">
        <w:rPr>
          <w:rFonts w:ascii="Book Antiqua" w:hAnsi="Book Antiqua"/>
        </w:rPr>
        <w:t xml:space="preserve"> B, Habib G, Fowler VG Jr, Sexton DJ, </w:t>
      </w:r>
      <w:proofErr w:type="spellStart"/>
      <w:r w:rsidRPr="00545384">
        <w:rPr>
          <w:rFonts w:ascii="Book Antiqua" w:hAnsi="Book Antiqua"/>
        </w:rPr>
        <w:t>Olaison</w:t>
      </w:r>
      <w:proofErr w:type="spellEnd"/>
      <w:r w:rsidRPr="00545384">
        <w:rPr>
          <w:rFonts w:ascii="Book Antiqua" w:hAnsi="Book Antiqua"/>
        </w:rPr>
        <w:t xml:space="preserve"> L, Cabell CH; ICE MD Investigators. Influence of diabetes mellitus on the clinical manifestations and prognosis of infective endocarditis: a report from the International Collaboration on Endocarditis-Merged Database. </w:t>
      </w:r>
      <w:proofErr w:type="spellStart"/>
      <w:r w:rsidRPr="00545384">
        <w:rPr>
          <w:rFonts w:ascii="Book Antiqua" w:hAnsi="Book Antiqua"/>
          <w:i/>
          <w:iCs/>
        </w:rPr>
        <w:t>Scand</w:t>
      </w:r>
      <w:proofErr w:type="spellEnd"/>
      <w:r w:rsidRPr="00545384">
        <w:rPr>
          <w:rFonts w:ascii="Book Antiqua" w:hAnsi="Book Antiqua"/>
          <w:i/>
          <w:iCs/>
        </w:rPr>
        <w:t xml:space="preserve"> J Infect Dis</w:t>
      </w:r>
      <w:r w:rsidRPr="00545384">
        <w:rPr>
          <w:rFonts w:ascii="Book Antiqua" w:hAnsi="Book Antiqua"/>
        </w:rPr>
        <w:t xml:space="preserve"> 2006; </w:t>
      </w:r>
      <w:r w:rsidRPr="00545384">
        <w:rPr>
          <w:rFonts w:ascii="Book Antiqua" w:hAnsi="Book Antiqua"/>
          <w:b/>
          <w:bCs/>
        </w:rPr>
        <w:t>38</w:t>
      </w:r>
      <w:r w:rsidRPr="00545384">
        <w:rPr>
          <w:rFonts w:ascii="Book Antiqua" w:hAnsi="Book Antiqua"/>
        </w:rPr>
        <w:t>: 613-619 [PMID: 16857604 DOI: 10.1080/00365540600617017]</w:t>
      </w:r>
    </w:p>
    <w:p w14:paraId="7BDEC423" w14:textId="77777777" w:rsidR="00545384" w:rsidRPr="00545384" w:rsidRDefault="00545384" w:rsidP="00545384">
      <w:pPr>
        <w:spacing w:line="360" w:lineRule="auto"/>
        <w:jc w:val="both"/>
        <w:rPr>
          <w:rFonts w:ascii="Book Antiqua" w:hAnsi="Book Antiqua"/>
          <w:lang w:val="pt-BR"/>
        </w:rPr>
      </w:pPr>
      <w:r w:rsidRPr="00545384">
        <w:rPr>
          <w:rFonts w:ascii="Book Antiqua" w:hAnsi="Book Antiqua"/>
        </w:rPr>
        <w:t xml:space="preserve">13 </w:t>
      </w:r>
      <w:proofErr w:type="spellStart"/>
      <w:r w:rsidRPr="00545384">
        <w:rPr>
          <w:rFonts w:ascii="Book Antiqua" w:hAnsi="Book Antiqua"/>
          <w:b/>
          <w:bCs/>
        </w:rPr>
        <w:t>Chirillo</w:t>
      </w:r>
      <w:proofErr w:type="spellEnd"/>
      <w:r w:rsidRPr="00545384">
        <w:rPr>
          <w:rFonts w:ascii="Book Antiqua" w:hAnsi="Book Antiqua"/>
          <w:b/>
          <w:bCs/>
        </w:rPr>
        <w:t xml:space="preserve"> F</w:t>
      </w:r>
      <w:r w:rsidRPr="00545384">
        <w:rPr>
          <w:rFonts w:ascii="Book Antiqua" w:hAnsi="Book Antiqua"/>
        </w:rPr>
        <w:t xml:space="preserve">, </w:t>
      </w:r>
      <w:proofErr w:type="spellStart"/>
      <w:r w:rsidRPr="00545384">
        <w:rPr>
          <w:rFonts w:ascii="Book Antiqua" w:hAnsi="Book Antiqua"/>
        </w:rPr>
        <w:t>Bacchion</w:t>
      </w:r>
      <w:proofErr w:type="spellEnd"/>
      <w:r w:rsidRPr="00545384">
        <w:rPr>
          <w:rFonts w:ascii="Book Antiqua" w:hAnsi="Book Antiqua"/>
        </w:rPr>
        <w:t xml:space="preserve"> F, </w:t>
      </w:r>
      <w:proofErr w:type="spellStart"/>
      <w:r w:rsidRPr="00545384">
        <w:rPr>
          <w:rFonts w:ascii="Book Antiqua" w:hAnsi="Book Antiqua"/>
        </w:rPr>
        <w:t>Pedrocco</w:t>
      </w:r>
      <w:proofErr w:type="spellEnd"/>
      <w:r w:rsidRPr="00545384">
        <w:rPr>
          <w:rFonts w:ascii="Book Antiqua" w:hAnsi="Book Antiqua"/>
        </w:rPr>
        <w:t xml:space="preserve"> A, </w:t>
      </w:r>
      <w:proofErr w:type="spellStart"/>
      <w:r w:rsidRPr="00545384">
        <w:rPr>
          <w:rFonts w:ascii="Book Antiqua" w:hAnsi="Book Antiqua"/>
        </w:rPr>
        <w:t>Scotton</w:t>
      </w:r>
      <w:proofErr w:type="spellEnd"/>
      <w:r w:rsidRPr="00545384">
        <w:rPr>
          <w:rFonts w:ascii="Book Antiqua" w:hAnsi="Book Antiqua"/>
        </w:rPr>
        <w:t xml:space="preserve"> P, De Leo A, Rocco F, </w:t>
      </w:r>
      <w:proofErr w:type="spellStart"/>
      <w:r w:rsidRPr="00545384">
        <w:rPr>
          <w:rFonts w:ascii="Book Antiqua" w:hAnsi="Book Antiqua"/>
        </w:rPr>
        <w:t>Valfrè</w:t>
      </w:r>
      <w:proofErr w:type="spellEnd"/>
      <w:r w:rsidRPr="00545384">
        <w:rPr>
          <w:rFonts w:ascii="Book Antiqua" w:hAnsi="Book Antiqua"/>
        </w:rPr>
        <w:t xml:space="preserve"> C, </w:t>
      </w:r>
      <w:proofErr w:type="spellStart"/>
      <w:r w:rsidRPr="00545384">
        <w:rPr>
          <w:rFonts w:ascii="Book Antiqua" w:hAnsi="Book Antiqua"/>
        </w:rPr>
        <w:t>Olivari</w:t>
      </w:r>
      <w:proofErr w:type="spellEnd"/>
      <w:r w:rsidRPr="00545384">
        <w:rPr>
          <w:rFonts w:ascii="Book Antiqua" w:hAnsi="Book Antiqua"/>
        </w:rPr>
        <w:t xml:space="preserve"> Z. Infective endocarditis in patients with diabetes mellitus. </w:t>
      </w:r>
      <w:r w:rsidRPr="00545384">
        <w:rPr>
          <w:rFonts w:ascii="Book Antiqua" w:hAnsi="Book Antiqua"/>
          <w:i/>
          <w:iCs/>
          <w:lang w:val="pt-BR"/>
        </w:rPr>
        <w:t>J Heart Valve Dis</w:t>
      </w:r>
      <w:r w:rsidRPr="00545384">
        <w:rPr>
          <w:rFonts w:ascii="Book Antiqua" w:hAnsi="Book Antiqua"/>
          <w:lang w:val="pt-BR"/>
        </w:rPr>
        <w:t xml:space="preserve"> 2010; </w:t>
      </w:r>
      <w:r w:rsidRPr="00545384">
        <w:rPr>
          <w:rFonts w:ascii="Book Antiqua" w:hAnsi="Book Antiqua"/>
          <w:b/>
          <w:bCs/>
          <w:lang w:val="pt-BR"/>
        </w:rPr>
        <w:t>19</w:t>
      </w:r>
      <w:r w:rsidRPr="00545384">
        <w:rPr>
          <w:rFonts w:ascii="Book Antiqua" w:hAnsi="Book Antiqua"/>
          <w:lang w:val="pt-BR"/>
        </w:rPr>
        <w:t>: 312-320 [PMID: 20583393]</w:t>
      </w:r>
    </w:p>
    <w:p w14:paraId="2C177072" w14:textId="77777777" w:rsidR="00545384" w:rsidRPr="00545384" w:rsidRDefault="00545384" w:rsidP="00545384">
      <w:pPr>
        <w:spacing w:line="360" w:lineRule="auto"/>
        <w:jc w:val="both"/>
        <w:rPr>
          <w:rFonts w:ascii="Book Antiqua" w:hAnsi="Book Antiqua"/>
        </w:rPr>
      </w:pPr>
      <w:r w:rsidRPr="00545384">
        <w:rPr>
          <w:rFonts w:ascii="Book Antiqua" w:hAnsi="Book Antiqua"/>
          <w:lang w:val="pt-BR"/>
        </w:rPr>
        <w:t xml:space="preserve">14 </w:t>
      </w:r>
      <w:r w:rsidRPr="00545384">
        <w:rPr>
          <w:rFonts w:ascii="Book Antiqua" w:hAnsi="Book Antiqua"/>
          <w:b/>
          <w:bCs/>
          <w:lang w:val="pt-BR"/>
        </w:rPr>
        <w:t>Olmos C</w:t>
      </w:r>
      <w:r w:rsidRPr="00545384">
        <w:rPr>
          <w:rFonts w:ascii="Book Antiqua" w:hAnsi="Book Antiqua"/>
          <w:lang w:val="pt-BR"/>
        </w:rPr>
        <w:t xml:space="preserve">, Vilacosta I, Pozo E, Fernández C, Sarriá C, López J, Ferrera C, Maroto L, González I, Vivas D, Palacios J, San Román JA. </w:t>
      </w:r>
      <w:r w:rsidRPr="00545384">
        <w:rPr>
          <w:rFonts w:ascii="Book Antiqua" w:hAnsi="Book Antiqua"/>
        </w:rPr>
        <w:t xml:space="preserve">Prognostic implications of diabetes in patients with left-sided endocarditis: findings from a large cohort study. </w:t>
      </w:r>
      <w:r w:rsidRPr="00545384">
        <w:rPr>
          <w:rFonts w:ascii="Book Antiqua" w:hAnsi="Book Antiqua"/>
          <w:i/>
          <w:iCs/>
        </w:rPr>
        <w:t>Medicine (Baltimore)</w:t>
      </w:r>
      <w:r w:rsidRPr="00545384">
        <w:rPr>
          <w:rFonts w:ascii="Book Antiqua" w:hAnsi="Book Antiqua"/>
        </w:rPr>
        <w:t xml:space="preserve"> 2014; </w:t>
      </w:r>
      <w:r w:rsidRPr="00545384">
        <w:rPr>
          <w:rFonts w:ascii="Book Antiqua" w:hAnsi="Book Antiqua"/>
          <w:b/>
          <w:bCs/>
        </w:rPr>
        <w:t>93</w:t>
      </w:r>
      <w:r w:rsidRPr="00545384">
        <w:rPr>
          <w:rFonts w:ascii="Book Antiqua" w:hAnsi="Book Antiqua"/>
        </w:rPr>
        <w:t>: 114-119 [PMID: 24646468 DOI: 10.1097/MD.0000000000000023]</w:t>
      </w:r>
    </w:p>
    <w:p w14:paraId="1A419777" w14:textId="77777777" w:rsidR="00545384" w:rsidRPr="00545384" w:rsidRDefault="00545384" w:rsidP="00545384">
      <w:pPr>
        <w:spacing w:line="360" w:lineRule="auto"/>
        <w:jc w:val="both"/>
        <w:rPr>
          <w:rFonts w:ascii="Book Antiqua" w:hAnsi="Book Antiqua"/>
        </w:rPr>
      </w:pPr>
      <w:r w:rsidRPr="00545384">
        <w:rPr>
          <w:rFonts w:ascii="Book Antiqua" w:hAnsi="Book Antiqua"/>
        </w:rPr>
        <w:t xml:space="preserve">15 </w:t>
      </w:r>
      <w:r w:rsidRPr="00545384">
        <w:rPr>
          <w:rFonts w:ascii="Book Antiqua" w:hAnsi="Book Antiqua"/>
          <w:b/>
          <w:bCs/>
        </w:rPr>
        <w:t>Moreno R</w:t>
      </w:r>
      <w:r w:rsidRPr="00545384">
        <w:rPr>
          <w:rFonts w:ascii="Book Antiqua" w:hAnsi="Book Antiqua"/>
        </w:rPr>
        <w:t xml:space="preserve">, Zamorano J, Almería C, </w:t>
      </w:r>
      <w:proofErr w:type="spellStart"/>
      <w:r w:rsidRPr="00545384">
        <w:rPr>
          <w:rFonts w:ascii="Book Antiqua" w:hAnsi="Book Antiqua"/>
        </w:rPr>
        <w:t>Villate</w:t>
      </w:r>
      <w:proofErr w:type="spellEnd"/>
      <w:r w:rsidRPr="00545384">
        <w:rPr>
          <w:rFonts w:ascii="Book Antiqua" w:hAnsi="Book Antiqua"/>
        </w:rPr>
        <w:t xml:space="preserve"> A, Rodrigo JL, Herrera D, Alvarez L, </w:t>
      </w:r>
      <w:proofErr w:type="spellStart"/>
      <w:r w:rsidRPr="00545384">
        <w:rPr>
          <w:rFonts w:ascii="Book Antiqua" w:hAnsi="Book Antiqua"/>
        </w:rPr>
        <w:t>Morán</w:t>
      </w:r>
      <w:proofErr w:type="spellEnd"/>
      <w:r w:rsidRPr="00545384">
        <w:rPr>
          <w:rFonts w:ascii="Book Antiqua" w:hAnsi="Book Antiqua"/>
        </w:rPr>
        <w:t xml:space="preserve"> J, </w:t>
      </w:r>
      <w:proofErr w:type="spellStart"/>
      <w:r w:rsidRPr="00545384">
        <w:rPr>
          <w:rFonts w:ascii="Book Antiqua" w:hAnsi="Book Antiqua"/>
        </w:rPr>
        <w:t>Aubele</w:t>
      </w:r>
      <w:proofErr w:type="spellEnd"/>
      <w:r w:rsidRPr="00545384">
        <w:rPr>
          <w:rFonts w:ascii="Book Antiqua" w:hAnsi="Book Antiqua"/>
        </w:rPr>
        <w:t xml:space="preserve"> A, </w:t>
      </w:r>
      <w:proofErr w:type="spellStart"/>
      <w:r w:rsidRPr="00545384">
        <w:rPr>
          <w:rFonts w:ascii="Book Antiqua" w:hAnsi="Book Antiqua"/>
        </w:rPr>
        <w:t>Mataix</w:t>
      </w:r>
      <w:proofErr w:type="spellEnd"/>
      <w:r w:rsidRPr="00545384">
        <w:rPr>
          <w:rFonts w:ascii="Book Antiqua" w:hAnsi="Book Antiqua"/>
        </w:rPr>
        <w:t xml:space="preserve"> L, De Marco E, Sánchez-</w:t>
      </w:r>
      <w:proofErr w:type="spellStart"/>
      <w:r w:rsidRPr="00545384">
        <w:rPr>
          <w:rFonts w:ascii="Book Antiqua" w:hAnsi="Book Antiqua"/>
        </w:rPr>
        <w:t>Harguindey</w:t>
      </w:r>
      <w:proofErr w:type="spellEnd"/>
      <w:r w:rsidRPr="00545384">
        <w:rPr>
          <w:rFonts w:ascii="Book Antiqua" w:hAnsi="Book Antiqua"/>
        </w:rPr>
        <w:t xml:space="preserve"> L. Influence of diabetes mellitus </w:t>
      </w:r>
      <w:r w:rsidRPr="00545384">
        <w:rPr>
          <w:rFonts w:ascii="Book Antiqua" w:hAnsi="Book Antiqua"/>
        </w:rPr>
        <w:lastRenderedPageBreak/>
        <w:t xml:space="preserve">on short- and long-term outcome in patients with active infective endocarditis. </w:t>
      </w:r>
      <w:r w:rsidRPr="00545384">
        <w:rPr>
          <w:rFonts w:ascii="Book Antiqua" w:hAnsi="Book Antiqua"/>
          <w:i/>
          <w:iCs/>
        </w:rPr>
        <w:t>J Heart Valve Dis</w:t>
      </w:r>
      <w:r w:rsidRPr="00545384">
        <w:rPr>
          <w:rFonts w:ascii="Book Antiqua" w:hAnsi="Book Antiqua"/>
        </w:rPr>
        <w:t xml:space="preserve"> 2002; </w:t>
      </w:r>
      <w:r w:rsidRPr="00545384">
        <w:rPr>
          <w:rFonts w:ascii="Book Antiqua" w:hAnsi="Book Antiqua"/>
          <w:b/>
          <w:bCs/>
        </w:rPr>
        <w:t>11</w:t>
      </w:r>
      <w:r w:rsidRPr="00545384">
        <w:rPr>
          <w:rFonts w:ascii="Book Antiqua" w:hAnsi="Book Antiqua"/>
        </w:rPr>
        <w:t>: 651-659 [PMID: 12358401]</w:t>
      </w:r>
    </w:p>
    <w:p w14:paraId="615C5FBC" w14:textId="416059AB" w:rsidR="00545384" w:rsidRPr="00545384" w:rsidRDefault="00545384" w:rsidP="00545384">
      <w:pPr>
        <w:spacing w:line="360" w:lineRule="auto"/>
        <w:jc w:val="both"/>
        <w:rPr>
          <w:rFonts w:ascii="Book Antiqua" w:hAnsi="Book Antiqua"/>
        </w:rPr>
      </w:pPr>
      <w:r w:rsidRPr="00545384">
        <w:rPr>
          <w:rFonts w:ascii="Book Antiqua" w:hAnsi="Book Antiqua"/>
        </w:rPr>
        <w:t xml:space="preserve">16 </w:t>
      </w:r>
      <w:r w:rsidRPr="00545384">
        <w:rPr>
          <w:rFonts w:ascii="Book Antiqua" w:hAnsi="Book Antiqua"/>
          <w:b/>
          <w:bCs/>
        </w:rPr>
        <w:t>Duval X</w:t>
      </w:r>
      <w:r w:rsidRPr="00545384">
        <w:rPr>
          <w:rFonts w:ascii="Book Antiqua" w:hAnsi="Book Antiqua"/>
        </w:rPr>
        <w:t xml:space="preserve">, </w:t>
      </w:r>
      <w:proofErr w:type="spellStart"/>
      <w:r w:rsidRPr="00545384">
        <w:rPr>
          <w:rFonts w:ascii="Book Antiqua" w:hAnsi="Book Antiqua"/>
        </w:rPr>
        <w:t>Alla</w:t>
      </w:r>
      <w:proofErr w:type="spellEnd"/>
      <w:r w:rsidRPr="00545384">
        <w:rPr>
          <w:rFonts w:ascii="Book Antiqua" w:hAnsi="Book Antiqua"/>
        </w:rPr>
        <w:t xml:space="preserve"> F, </w:t>
      </w:r>
      <w:proofErr w:type="spellStart"/>
      <w:r w:rsidRPr="00545384">
        <w:rPr>
          <w:rFonts w:ascii="Book Antiqua" w:hAnsi="Book Antiqua"/>
        </w:rPr>
        <w:t>Doco-Lecompte</w:t>
      </w:r>
      <w:proofErr w:type="spellEnd"/>
      <w:r w:rsidRPr="00545384">
        <w:rPr>
          <w:rFonts w:ascii="Book Antiqua" w:hAnsi="Book Antiqua"/>
        </w:rPr>
        <w:t xml:space="preserve"> T, Le </w:t>
      </w:r>
      <w:proofErr w:type="spellStart"/>
      <w:r w:rsidRPr="00545384">
        <w:rPr>
          <w:rFonts w:ascii="Book Antiqua" w:hAnsi="Book Antiqua"/>
        </w:rPr>
        <w:t>Moing</w:t>
      </w:r>
      <w:proofErr w:type="spellEnd"/>
      <w:r w:rsidRPr="00545384">
        <w:rPr>
          <w:rFonts w:ascii="Book Antiqua" w:hAnsi="Book Antiqua"/>
        </w:rPr>
        <w:t xml:space="preserve"> V, </w:t>
      </w:r>
      <w:proofErr w:type="spellStart"/>
      <w:r w:rsidRPr="00545384">
        <w:rPr>
          <w:rFonts w:ascii="Book Antiqua" w:hAnsi="Book Antiqua"/>
        </w:rPr>
        <w:t>Delahaye</w:t>
      </w:r>
      <w:proofErr w:type="spellEnd"/>
      <w:r w:rsidRPr="00545384">
        <w:rPr>
          <w:rFonts w:ascii="Book Antiqua" w:hAnsi="Book Antiqua"/>
        </w:rPr>
        <w:t xml:space="preserve"> F, </w:t>
      </w:r>
      <w:proofErr w:type="spellStart"/>
      <w:r w:rsidRPr="00545384">
        <w:rPr>
          <w:rFonts w:ascii="Book Antiqua" w:hAnsi="Book Antiqua"/>
        </w:rPr>
        <w:t>Mainardi</w:t>
      </w:r>
      <w:proofErr w:type="spellEnd"/>
      <w:r w:rsidRPr="00545384">
        <w:rPr>
          <w:rFonts w:ascii="Book Antiqua" w:hAnsi="Book Antiqua"/>
        </w:rPr>
        <w:t xml:space="preserve"> JL, </w:t>
      </w:r>
      <w:proofErr w:type="spellStart"/>
      <w:r w:rsidRPr="00545384">
        <w:rPr>
          <w:rFonts w:ascii="Book Antiqua" w:hAnsi="Book Antiqua"/>
        </w:rPr>
        <w:t>Plesiat</w:t>
      </w:r>
      <w:proofErr w:type="spellEnd"/>
      <w:r w:rsidRPr="00545384">
        <w:rPr>
          <w:rFonts w:ascii="Book Antiqua" w:hAnsi="Book Antiqua"/>
        </w:rPr>
        <w:t xml:space="preserve"> P, </w:t>
      </w:r>
      <w:proofErr w:type="spellStart"/>
      <w:r w:rsidRPr="00545384">
        <w:rPr>
          <w:rFonts w:ascii="Book Antiqua" w:hAnsi="Book Antiqua"/>
        </w:rPr>
        <w:t>Célard</w:t>
      </w:r>
      <w:proofErr w:type="spellEnd"/>
      <w:r w:rsidRPr="00545384">
        <w:rPr>
          <w:rFonts w:ascii="Book Antiqua" w:hAnsi="Book Antiqua"/>
        </w:rPr>
        <w:t xml:space="preserve"> M, </w:t>
      </w:r>
      <w:proofErr w:type="spellStart"/>
      <w:r w:rsidRPr="00545384">
        <w:rPr>
          <w:rFonts w:ascii="Book Antiqua" w:hAnsi="Book Antiqua"/>
        </w:rPr>
        <w:t>Hoen</w:t>
      </w:r>
      <w:proofErr w:type="spellEnd"/>
      <w:r w:rsidRPr="00545384">
        <w:rPr>
          <w:rFonts w:ascii="Book Antiqua" w:hAnsi="Book Antiqua"/>
        </w:rPr>
        <w:t xml:space="preserve"> B, </w:t>
      </w:r>
      <w:proofErr w:type="spellStart"/>
      <w:r w:rsidRPr="00545384">
        <w:rPr>
          <w:rFonts w:ascii="Book Antiqua" w:hAnsi="Book Antiqua"/>
        </w:rPr>
        <w:t>Leport</w:t>
      </w:r>
      <w:proofErr w:type="spellEnd"/>
      <w:r w:rsidRPr="00545384">
        <w:rPr>
          <w:rFonts w:ascii="Book Antiqua" w:hAnsi="Book Antiqua"/>
        </w:rPr>
        <w:t xml:space="preserve"> C; Association pour </w:t>
      </w:r>
      <w:proofErr w:type="spellStart"/>
      <w:r w:rsidRPr="00545384">
        <w:rPr>
          <w:rFonts w:ascii="Book Antiqua" w:hAnsi="Book Antiqua"/>
        </w:rPr>
        <w:t>l'Etude</w:t>
      </w:r>
      <w:proofErr w:type="spellEnd"/>
      <w:r w:rsidRPr="00545384">
        <w:rPr>
          <w:rFonts w:ascii="Book Antiqua" w:hAnsi="Book Antiqua"/>
        </w:rPr>
        <w:t xml:space="preserve"> et la </w:t>
      </w:r>
      <w:proofErr w:type="spellStart"/>
      <w:r w:rsidRPr="00545384">
        <w:rPr>
          <w:rFonts w:ascii="Book Antiqua" w:hAnsi="Book Antiqua"/>
        </w:rPr>
        <w:t>Prévention</w:t>
      </w:r>
      <w:proofErr w:type="spellEnd"/>
      <w:r w:rsidRPr="00545384">
        <w:rPr>
          <w:rFonts w:ascii="Book Antiqua" w:hAnsi="Book Antiqua"/>
        </w:rPr>
        <w:t xml:space="preserve"> de </w:t>
      </w:r>
      <w:proofErr w:type="spellStart"/>
      <w:r w:rsidRPr="00545384">
        <w:rPr>
          <w:rFonts w:ascii="Book Antiqua" w:hAnsi="Book Antiqua"/>
        </w:rPr>
        <w:t>l'Endocardite</w:t>
      </w:r>
      <w:proofErr w:type="spellEnd"/>
      <w:r w:rsidRPr="00545384">
        <w:rPr>
          <w:rFonts w:ascii="Book Antiqua" w:hAnsi="Book Antiqua"/>
        </w:rPr>
        <w:t xml:space="preserve"> </w:t>
      </w:r>
      <w:proofErr w:type="spellStart"/>
      <w:r w:rsidRPr="00545384">
        <w:rPr>
          <w:rFonts w:ascii="Book Antiqua" w:hAnsi="Book Antiqua"/>
        </w:rPr>
        <w:t>Infectieuse</w:t>
      </w:r>
      <w:proofErr w:type="spellEnd"/>
      <w:r w:rsidRPr="00545384">
        <w:rPr>
          <w:rFonts w:ascii="Book Antiqua" w:hAnsi="Book Antiqua"/>
        </w:rPr>
        <w:t xml:space="preserve"> (AEPEI). Diabetes mellitus and infective endocarditis: the insulin factor in patient morbidity and mortality. </w:t>
      </w:r>
      <w:r w:rsidRPr="00545384">
        <w:rPr>
          <w:rFonts w:ascii="Book Antiqua" w:hAnsi="Book Antiqua"/>
          <w:i/>
          <w:iCs/>
        </w:rPr>
        <w:t>Eur Heart J</w:t>
      </w:r>
      <w:r w:rsidRPr="00545384">
        <w:rPr>
          <w:rFonts w:ascii="Book Antiqua" w:hAnsi="Book Antiqua"/>
        </w:rPr>
        <w:t xml:space="preserve"> 2007; </w:t>
      </w:r>
      <w:r w:rsidRPr="00545384">
        <w:rPr>
          <w:rFonts w:ascii="Book Antiqua" w:hAnsi="Book Antiqua"/>
          <w:b/>
          <w:bCs/>
        </w:rPr>
        <w:t>28</w:t>
      </w:r>
      <w:r w:rsidRPr="00545384">
        <w:rPr>
          <w:rFonts w:ascii="Book Antiqua" w:hAnsi="Book Antiqua"/>
        </w:rPr>
        <w:t>: 59-64 [PMID: 17040927 DOI: 10.1093/</w:t>
      </w:r>
      <w:proofErr w:type="spellStart"/>
      <w:r w:rsidRPr="00545384">
        <w:rPr>
          <w:rFonts w:ascii="Book Antiqua" w:hAnsi="Book Antiqua"/>
        </w:rPr>
        <w:t>eurheartj</w:t>
      </w:r>
      <w:proofErr w:type="spellEnd"/>
      <w:r w:rsidRPr="00545384">
        <w:rPr>
          <w:rFonts w:ascii="Book Antiqua" w:hAnsi="Book Antiqua"/>
        </w:rPr>
        <w:t>/ehl318]</w:t>
      </w:r>
    </w:p>
    <w:p w14:paraId="2FD18F48" w14:textId="6F0FA211" w:rsidR="00545384" w:rsidRPr="00545384" w:rsidRDefault="00545384" w:rsidP="00545384">
      <w:pPr>
        <w:spacing w:line="360" w:lineRule="auto"/>
        <w:jc w:val="both"/>
        <w:rPr>
          <w:rFonts w:ascii="Book Antiqua" w:hAnsi="Book Antiqua"/>
        </w:rPr>
      </w:pPr>
      <w:r w:rsidRPr="00343AEB">
        <w:rPr>
          <w:rFonts w:ascii="Book Antiqua" w:hAnsi="Book Antiqua"/>
          <w:highlight w:val="yellow"/>
        </w:rPr>
        <w:t xml:space="preserve">17 </w:t>
      </w:r>
      <w:r w:rsidRPr="00343AEB">
        <w:rPr>
          <w:rFonts w:ascii="Book Antiqua" w:hAnsi="Book Antiqua"/>
          <w:b/>
          <w:bCs/>
          <w:highlight w:val="yellow"/>
        </w:rPr>
        <w:t>Houchens R,</w:t>
      </w:r>
      <w:r w:rsidRPr="00343AEB">
        <w:rPr>
          <w:rFonts w:ascii="Book Antiqua" w:hAnsi="Book Antiqua"/>
          <w:highlight w:val="yellow"/>
        </w:rPr>
        <w:t xml:space="preserve"> Ross D, </w:t>
      </w:r>
      <w:proofErr w:type="spellStart"/>
      <w:r w:rsidRPr="00343AEB">
        <w:rPr>
          <w:rFonts w:ascii="Book Antiqua" w:hAnsi="Book Antiqua"/>
          <w:highlight w:val="yellow"/>
        </w:rPr>
        <w:t>Elixhauser</w:t>
      </w:r>
      <w:proofErr w:type="spellEnd"/>
      <w:r w:rsidRPr="00343AEB">
        <w:rPr>
          <w:rFonts w:ascii="Book Antiqua" w:hAnsi="Book Antiqua"/>
          <w:highlight w:val="yellow"/>
        </w:rPr>
        <w:t xml:space="preserve"> A, Jiang J. Nationwide Inpatient Sample (NIS) Redesign Final Report. 2014. HCUP Methods Series Report # 2014-04 ONLINE. April 4, 2014. [cited 2020, Dec 12]. U.S. Agency for Healthcare Research and Quality. Available from:</w:t>
      </w:r>
      <w:r w:rsidR="004F1482" w:rsidRPr="00343AEB">
        <w:rPr>
          <w:rFonts w:ascii="Book Antiqua" w:hAnsi="Book Antiqua"/>
          <w:highlight w:val="yellow"/>
        </w:rPr>
        <w:t xml:space="preserve"> </w:t>
      </w:r>
      <w:r w:rsidRPr="00343AEB">
        <w:rPr>
          <w:rFonts w:ascii="Book Antiqua" w:hAnsi="Book Antiqua"/>
          <w:highlight w:val="yellow"/>
        </w:rPr>
        <w:t>http://www.hcup us.ahrq.gov/reports/methods/</w:t>
      </w:r>
      <w:proofErr w:type="spellStart"/>
      <w:r w:rsidRPr="00343AEB">
        <w:rPr>
          <w:rFonts w:ascii="Book Antiqua" w:hAnsi="Book Antiqua"/>
          <w:highlight w:val="yellow"/>
        </w:rPr>
        <w:t>methods.jsp</w:t>
      </w:r>
      <w:proofErr w:type="spellEnd"/>
    </w:p>
    <w:p w14:paraId="15728AC9" w14:textId="16B02756" w:rsidR="00545384" w:rsidRPr="00545384" w:rsidRDefault="00545384" w:rsidP="00545384">
      <w:pPr>
        <w:spacing w:line="360" w:lineRule="auto"/>
        <w:jc w:val="both"/>
        <w:rPr>
          <w:rFonts w:ascii="Book Antiqua" w:hAnsi="Book Antiqua"/>
        </w:rPr>
      </w:pPr>
      <w:r w:rsidRPr="00E666C1">
        <w:rPr>
          <w:rFonts w:ascii="Book Antiqua" w:hAnsi="Book Antiqua"/>
          <w:highlight w:val="yellow"/>
        </w:rPr>
        <w:t xml:space="preserve">18 </w:t>
      </w:r>
      <w:r w:rsidRPr="00E666C1">
        <w:rPr>
          <w:rFonts w:ascii="Book Antiqua" w:hAnsi="Book Antiqua"/>
          <w:b/>
          <w:bCs/>
          <w:highlight w:val="yellow"/>
        </w:rPr>
        <w:t xml:space="preserve">Nationwide Inpatient Sample (NIS) Healthcare cost and utilization project (HCUP). </w:t>
      </w:r>
      <w:r w:rsidRPr="00E666C1">
        <w:rPr>
          <w:rFonts w:ascii="Book Antiqua" w:hAnsi="Book Antiqua"/>
          <w:bCs/>
          <w:highlight w:val="yellow"/>
        </w:rPr>
        <w:t>2000-2011.</w:t>
      </w:r>
      <w:r w:rsidR="00343AEB" w:rsidRPr="00E666C1">
        <w:rPr>
          <w:rFonts w:ascii="Book Antiqua" w:hAnsi="Book Antiqua"/>
          <w:bCs/>
          <w:highlight w:val="yellow"/>
        </w:rPr>
        <w:t xml:space="preserve"> </w:t>
      </w:r>
      <w:r w:rsidRPr="00E666C1">
        <w:rPr>
          <w:rFonts w:ascii="Book Antiqua" w:hAnsi="Book Antiqua"/>
          <w:bCs/>
          <w:highlight w:val="yellow"/>
        </w:rPr>
        <w:t>[cited 2020,</w:t>
      </w:r>
      <w:r w:rsidRPr="00E666C1">
        <w:rPr>
          <w:rFonts w:ascii="Book Antiqua" w:hAnsi="Book Antiqua"/>
          <w:highlight w:val="yellow"/>
        </w:rPr>
        <w:t xml:space="preserve"> Dec 12]. Agency for Healthcare Research and Quality, Rockville, MD2013.</w:t>
      </w:r>
      <w:r w:rsidR="004F1482" w:rsidRPr="00E666C1">
        <w:rPr>
          <w:rFonts w:ascii="Book Antiqua" w:hAnsi="Book Antiqua"/>
          <w:highlight w:val="yellow"/>
        </w:rPr>
        <w:t xml:space="preserve"> </w:t>
      </w:r>
      <w:r w:rsidRPr="00E666C1">
        <w:rPr>
          <w:rFonts w:ascii="Book Antiqua" w:hAnsi="Book Antiqua"/>
          <w:highlight w:val="yellow"/>
        </w:rPr>
        <w:t>Available from: www.hcup-us.ahrq.gov/nisoverview.jsp</w:t>
      </w:r>
    </w:p>
    <w:p w14:paraId="6642FB63" w14:textId="77777777" w:rsidR="00545384" w:rsidRPr="00545384" w:rsidRDefault="00545384" w:rsidP="00545384">
      <w:pPr>
        <w:spacing w:line="360" w:lineRule="auto"/>
        <w:jc w:val="both"/>
        <w:rPr>
          <w:rFonts w:ascii="Book Antiqua" w:hAnsi="Book Antiqua"/>
        </w:rPr>
      </w:pPr>
      <w:r w:rsidRPr="00545384">
        <w:rPr>
          <w:rFonts w:ascii="Book Antiqua" w:hAnsi="Book Antiqua"/>
        </w:rPr>
        <w:t xml:space="preserve">19 </w:t>
      </w:r>
      <w:proofErr w:type="spellStart"/>
      <w:r w:rsidRPr="00545384">
        <w:rPr>
          <w:rFonts w:ascii="Book Antiqua" w:hAnsi="Book Antiqua"/>
          <w:b/>
          <w:bCs/>
        </w:rPr>
        <w:t>Tornos</w:t>
      </w:r>
      <w:proofErr w:type="spellEnd"/>
      <w:r w:rsidRPr="00545384">
        <w:rPr>
          <w:rFonts w:ascii="Book Antiqua" w:hAnsi="Book Antiqua"/>
          <w:b/>
          <w:bCs/>
        </w:rPr>
        <w:t xml:space="preserve"> P</w:t>
      </w:r>
      <w:r w:rsidRPr="00545384">
        <w:rPr>
          <w:rFonts w:ascii="Book Antiqua" w:hAnsi="Book Antiqua"/>
        </w:rPr>
        <w:t xml:space="preserve">, </w:t>
      </w:r>
      <w:proofErr w:type="spellStart"/>
      <w:r w:rsidRPr="00545384">
        <w:rPr>
          <w:rFonts w:ascii="Book Antiqua" w:hAnsi="Book Antiqua"/>
        </w:rPr>
        <w:t>Iung</w:t>
      </w:r>
      <w:proofErr w:type="spellEnd"/>
      <w:r w:rsidRPr="00545384">
        <w:rPr>
          <w:rFonts w:ascii="Book Antiqua" w:hAnsi="Book Antiqua"/>
        </w:rPr>
        <w:t xml:space="preserve"> B, </w:t>
      </w:r>
      <w:proofErr w:type="spellStart"/>
      <w:r w:rsidRPr="00545384">
        <w:rPr>
          <w:rFonts w:ascii="Book Antiqua" w:hAnsi="Book Antiqua"/>
        </w:rPr>
        <w:t>Permanyer</w:t>
      </w:r>
      <w:proofErr w:type="spellEnd"/>
      <w:r w:rsidRPr="00545384">
        <w:rPr>
          <w:rFonts w:ascii="Book Antiqua" w:hAnsi="Book Antiqua"/>
        </w:rPr>
        <w:t xml:space="preserve">-Miralda G, Baron G, </w:t>
      </w:r>
      <w:proofErr w:type="spellStart"/>
      <w:r w:rsidRPr="00545384">
        <w:rPr>
          <w:rFonts w:ascii="Book Antiqua" w:hAnsi="Book Antiqua"/>
        </w:rPr>
        <w:t>Delahaye</w:t>
      </w:r>
      <w:proofErr w:type="spellEnd"/>
      <w:r w:rsidRPr="00545384">
        <w:rPr>
          <w:rFonts w:ascii="Book Antiqua" w:hAnsi="Book Antiqua"/>
        </w:rPr>
        <w:t xml:space="preserve"> F, </w:t>
      </w:r>
      <w:proofErr w:type="spellStart"/>
      <w:r w:rsidRPr="00545384">
        <w:rPr>
          <w:rFonts w:ascii="Book Antiqua" w:hAnsi="Book Antiqua"/>
        </w:rPr>
        <w:t>Gohlke-Bärwolf</w:t>
      </w:r>
      <w:proofErr w:type="spellEnd"/>
      <w:r w:rsidRPr="00545384">
        <w:rPr>
          <w:rFonts w:ascii="Book Antiqua" w:hAnsi="Book Antiqua"/>
        </w:rPr>
        <w:t xml:space="preserve"> Ch, Butchart EG, </w:t>
      </w:r>
      <w:proofErr w:type="spellStart"/>
      <w:r w:rsidRPr="00545384">
        <w:rPr>
          <w:rFonts w:ascii="Book Antiqua" w:hAnsi="Book Antiqua"/>
        </w:rPr>
        <w:t>Ravaud</w:t>
      </w:r>
      <w:proofErr w:type="spellEnd"/>
      <w:r w:rsidRPr="00545384">
        <w:rPr>
          <w:rFonts w:ascii="Book Antiqua" w:hAnsi="Book Antiqua"/>
        </w:rPr>
        <w:t xml:space="preserve"> P, </w:t>
      </w:r>
      <w:proofErr w:type="spellStart"/>
      <w:r w:rsidRPr="00545384">
        <w:rPr>
          <w:rFonts w:ascii="Book Antiqua" w:hAnsi="Book Antiqua"/>
        </w:rPr>
        <w:t>Vahanian</w:t>
      </w:r>
      <w:proofErr w:type="spellEnd"/>
      <w:r w:rsidRPr="00545384">
        <w:rPr>
          <w:rFonts w:ascii="Book Antiqua" w:hAnsi="Book Antiqua"/>
        </w:rPr>
        <w:t xml:space="preserve"> A. Infective endocarditis in Europe: lessons from the Euro heart survey. </w:t>
      </w:r>
      <w:r w:rsidRPr="00545384">
        <w:rPr>
          <w:rFonts w:ascii="Book Antiqua" w:hAnsi="Book Antiqua"/>
          <w:i/>
          <w:iCs/>
        </w:rPr>
        <w:t>Heart</w:t>
      </w:r>
      <w:r w:rsidRPr="00545384">
        <w:rPr>
          <w:rFonts w:ascii="Book Antiqua" w:hAnsi="Book Antiqua"/>
        </w:rPr>
        <w:t xml:space="preserve"> 2005; </w:t>
      </w:r>
      <w:r w:rsidRPr="00545384">
        <w:rPr>
          <w:rFonts w:ascii="Book Antiqua" w:hAnsi="Book Antiqua"/>
          <w:b/>
          <w:bCs/>
        </w:rPr>
        <w:t>91</w:t>
      </w:r>
      <w:r w:rsidRPr="00545384">
        <w:rPr>
          <w:rFonts w:ascii="Book Antiqua" w:hAnsi="Book Antiqua"/>
        </w:rPr>
        <w:t>: 571-575 [PMID: 15831635 DOI: 10.1136/hrt.2003.032128]</w:t>
      </w:r>
    </w:p>
    <w:p w14:paraId="32B2F1E9" w14:textId="77777777" w:rsidR="00545384" w:rsidRPr="00545384" w:rsidRDefault="00545384" w:rsidP="00545384">
      <w:pPr>
        <w:spacing w:line="360" w:lineRule="auto"/>
        <w:jc w:val="both"/>
        <w:rPr>
          <w:rFonts w:ascii="Book Antiqua" w:hAnsi="Book Antiqua"/>
        </w:rPr>
      </w:pPr>
      <w:r w:rsidRPr="00545384">
        <w:rPr>
          <w:rFonts w:ascii="Book Antiqua" w:hAnsi="Book Antiqua"/>
        </w:rPr>
        <w:t xml:space="preserve">20 </w:t>
      </w:r>
      <w:r w:rsidRPr="00545384">
        <w:rPr>
          <w:rFonts w:ascii="Book Antiqua" w:hAnsi="Book Antiqua"/>
          <w:b/>
          <w:bCs/>
        </w:rPr>
        <w:t>Que YA</w:t>
      </w:r>
      <w:r w:rsidRPr="00545384">
        <w:rPr>
          <w:rFonts w:ascii="Book Antiqua" w:hAnsi="Book Antiqua"/>
        </w:rPr>
        <w:t xml:space="preserve">, </w:t>
      </w:r>
      <w:proofErr w:type="spellStart"/>
      <w:r w:rsidRPr="00545384">
        <w:rPr>
          <w:rFonts w:ascii="Book Antiqua" w:hAnsi="Book Antiqua"/>
        </w:rPr>
        <w:t>Moreillon</w:t>
      </w:r>
      <w:proofErr w:type="spellEnd"/>
      <w:r w:rsidRPr="00545384">
        <w:rPr>
          <w:rFonts w:ascii="Book Antiqua" w:hAnsi="Book Antiqua"/>
        </w:rPr>
        <w:t xml:space="preserve"> P. Infective endocarditis. </w:t>
      </w:r>
      <w:r w:rsidRPr="00545384">
        <w:rPr>
          <w:rFonts w:ascii="Book Antiqua" w:hAnsi="Book Antiqua"/>
          <w:i/>
          <w:iCs/>
        </w:rPr>
        <w:t xml:space="preserve">Nat Rev </w:t>
      </w:r>
      <w:proofErr w:type="spellStart"/>
      <w:r w:rsidRPr="00545384">
        <w:rPr>
          <w:rFonts w:ascii="Book Antiqua" w:hAnsi="Book Antiqua"/>
          <w:i/>
          <w:iCs/>
        </w:rPr>
        <w:t>Cardiol</w:t>
      </w:r>
      <w:proofErr w:type="spellEnd"/>
      <w:r w:rsidRPr="00545384">
        <w:rPr>
          <w:rFonts w:ascii="Book Antiqua" w:hAnsi="Book Antiqua"/>
        </w:rPr>
        <w:t xml:space="preserve"> 2011; </w:t>
      </w:r>
      <w:r w:rsidRPr="00545384">
        <w:rPr>
          <w:rFonts w:ascii="Book Antiqua" w:hAnsi="Book Antiqua"/>
          <w:b/>
          <w:bCs/>
        </w:rPr>
        <w:t>8</w:t>
      </w:r>
      <w:r w:rsidRPr="00545384">
        <w:rPr>
          <w:rFonts w:ascii="Book Antiqua" w:hAnsi="Book Antiqua"/>
        </w:rPr>
        <w:t>: 322-336 [PMID: 21487430 DOI: 10.1038/nrcardio.2011.43]</w:t>
      </w:r>
    </w:p>
    <w:p w14:paraId="15F75588" w14:textId="77777777" w:rsidR="00545384" w:rsidRPr="00545384" w:rsidRDefault="00545384" w:rsidP="00545384">
      <w:pPr>
        <w:spacing w:line="360" w:lineRule="auto"/>
        <w:jc w:val="both"/>
        <w:rPr>
          <w:rFonts w:ascii="Book Antiqua" w:hAnsi="Book Antiqua"/>
        </w:rPr>
      </w:pPr>
      <w:r w:rsidRPr="00545384">
        <w:rPr>
          <w:rFonts w:ascii="Book Antiqua" w:hAnsi="Book Antiqua"/>
        </w:rPr>
        <w:t xml:space="preserve">21 </w:t>
      </w:r>
      <w:r w:rsidRPr="00545384">
        <w:rPr>
          <w:rFonts w:ascii="Book Antiqua" w:hAnsi="Book Antiqua"/>
          <w:b/>
          <w:bCs/>
        </w:rPr>
        <w:t>Romano G</w:t>
      </w:r>
      <w:r w:rsidRPr="00545384">
        <w:rPr>
          <w:rFonts w:ascii="Book Antiqua" w:hAnsi="Book Antiqua"/>
        </w:rPr>
        <w:t xml:space="preserve">, </w:t>
      </w:r>
      <w:proofErr w:type="spellStart"/>
      <w:r w:rsidRPr="00545384">
        <w:rPr>
          <w:rFonts w:ascii="Book Antiqua" w:hAnsi="Book Antiqua"/>
        </w:rPr>
        <w:t>Carozza</w:t>
      </w:r>
      <w:proofErr w:type="spellEnd"/>
      <w:r w:rsidRPr="00545384">
        <w:rPr>
          <w:rFonts w:ascii="Book Antiqua" w:hAnsi="Book Antiqua"/>
        </w:rPr>
        <w:t xml:space="preserve"> A, Della Corte A, De Santo LS, </w:t>
      </w:r>
      <w:proofErr w:type="spellStart"/>
      <w:r w:rsidRPr="00545384">
        <w:rPr>
          <w:rFonts w:ascii="Book Antiqua" w:hAnsi="Book Antiqua"/>
        </w:rPr>
        <w:t>Amarelli</w:t>
      </w:r>
      <w:proofErr w:type="spellEnd"/>
      <w:r w:rsidRPr="00545384">
        <w:rPr>
          <w:rFonts w:ascii="Book Antiqua" w:hAnsi="Book Antiqua"/>
        </w:rPr>
        <w:t xml:space="preserve"> C, </w:t>
      </w:r>
      <w:proofErr w:type="spellStart"/>
      <w:r w:rsidRPr="00545384">
        <w:rPr>
          <w:rFonts w:ascii="Book Antiqua" w:hAnsi="Book Antiqua"/>
        </w:rPr>
        <w:t>Torella</w:t>
      </w:r>
      <w:proofErr w:type="spellEnd"/>
      <w:r w:rsidRPr="00545384">
        <w:rPr>
          <w:rFonts w:ascii="Book Antiqua" w:hAnsi="Book Antiqua"/>
        </w:rPr>
        <w:t xml:space="preserve"> M, De </w:t>
      </w:r>
      <w:proofErr w:type="spellStart"/>
      <w:r w:rsidRPr="00545384">
        <w:rPr>
          <w:rFonts w:ascii="Book Antiqua" w:hAnsi="Book Antiqua"/>
        </w:rPr>
        <w:t>Feo</w:t>
      </w:r>
      <w:proofErr w:type="spellEnd"/>
      <w:r w:rsidRPr="00545384">
        <w:rPr>
          <w:rFonts w:ascii="Book Antiqua" w:hAnsi="Book Antiqua"/>
        </w:rPr>
        <w:t xml:space="preserve"> M, </w:t>
      </w:r>
      <w:proofErr w:type="spellStart"/>
      <w:r w:rsidRPr="00545384">
        <w:rPr>
          <w:rFonts w:ascii="Book Antiqua" w:hAnsi="Book Antiqua"/>
        </w:rPr>
        <w:t>Cerasuolo</w:t>
      </w:r>
      <w:proofErr w:type="spellEnd"/>
      <w:r w:rsidRPr="00545384">
        <w:rPr>
          <w:rFonts w:ascii="Book Antiqua" w:hAnsi="Book Antiqua"/>
        </w:rPr>
        <w:t xml:space="preserve"> F, </w:t>
      </w:r>
      <w:proofErr w:type="spellStart"/>
      <w:r w:rsidRPr="00545384">
        <w:rPr>
          <w:rFonts w:ascii="Book Antiqua" w:hAnsi="Book Antiqua"/>
        </w:rPr>
        <w:t>Cotrufo</w:t>
      </w:r>
      <w:proofErr w:type="spellEnd"/>
      <w:r w:rsidRPr="00545384">
        <w:rPr>
          <w:rFonts w:ascii="Book Antiqua" w:hAnsi="Book Antiqua"/>
        </w:rPr>
        <w:t xml:space="preserve"> M. Native versus primary prosthetic valve endocarditis: comparison of clinical features and long-term outcome in 353 patients. </w:t>
      </w:r>
      <w:r w:rsidRPr="00545384">
        <w:rPr>
          <w:rFonts w:ascii="Book Antiqua" w:hAnsi="Book Antiqua"/>
          <w:i/>
          <w:iCs/>
        </w:rPr>
        <w:t>J Heart Valve Dis</w:t>
      </w:r>
      <w:r w:rsidRPr="00545384">
        <w:rPr>
          <w:rFonts w:ascii="Book Antiqua" w:hAnsi="Book Antiqua"/>
        </w:rPr>
        <w:t xml:space="preserve"> 2004; </w:t>
      </w:r>
      <w:r w:rsidRPr="00545384">
        <w:rPr>
          <w:rFonts w:ascii="Book Antiqua" w:hAnsi="Book Antiqua"/>
          <w:b/>
          <w:bCs/>
        </w:rPr>
        <w:t>13</w:t>
      </w:r>
      <w:r w:rsidRPr="00545384">
        <w:rPr>
          <w:rFonts w:ascii="Book Antiqua" w:hAnsi="Book Antiqua"/>
        </w:rPr>
        <w:t>: 200-8; discussion 208-9 [PMID: 15086258]</w:t>
      </w:r>
    </w:p>
    <w:p w14:paraId="4C990CBC" w14:textId="77777777" w:rsidR="00545384" w:rsidRPr="00545384" w:rsidRDefault="00545384" w:rsidP="00545384">
      <w:pPr>
        <w:spacing w:line="360" w:lineRule="auto"/>
        <w:jc w:val="both"/>
        <w:rPr>
          <w:rFonts w:ascii="Book Antiqua" w:hAnsi="Book Antiqua"/>
        </w:rPr>
      </w:pPr>
      <w:r w:rsidRPr="00545384">
        <w:rPr>
          <w:rFonts w:ascii="Book Antiqua" w:hAnsi="Book Antiqua"/>
        </w:rPr>
        <w:t xml:space="preserve">22 </w:t>
      </w:r>
      <w:r w:rsidRPr="00545384">
        <w:rPr>
          <w:rFonts w:ascii="Book Antiqua" w:hAnsi="Book Antiqua"/>
          <w:b/>
          <w:bCs/>
        </w:rPr>
        <w:t>Rowley WR</w:t>
      </w:r>
      <w:r w:rsidRPr="00545384">
        <w:rPr>
          <w:rFonts w:ascii="Book Antiqua" w:hAnsi="Book Antiqua"/>
        </w:rPr>
        <w:t xml:space="preserve">, </w:t>
      </w:r>
      <w:proofErr w:type="spellStart"/>
      <w:r w:rsidRPr="00545384">
        <w:rPr>
          <w:rFonts w:ascii="Book Antiqua" w:hAnsi="Book Antiqua"/>
        </w:rPr>
        <w:t>Bezold</w:t>
      </w:r>
      <w:proofErr w:type="spellEnd"/>
      <w:r w:rsidRPr="00545384">
        <w:rPr>
          <w:rFonts w:ascii="Book Antiqua" w:hAnsi="Book Antiqua"/>
        </w:rPr>
        <w:t xml:space="preserve"> C, </w:t>
      </w:r>
      <w:proofErr w:type="spellStart"/>
      <w:r w:rsidRPr="00545384">
        <w:rPr>
          <w:rFonts w:ascii="Book Antiqua" w:hAnsi="Book Antiqua"/>
        </w:rPr>
        <w:t>Arikan</w:t>
      </w:r>
      <w:proofErr w:type="spellEnd"/>
      <w:r w:rsidRPr="00545384">
        <w:rPr>
          <w:rFonts w:ascii="Book Antiqua" w:hAnsi="Book Antiqua"/>
        </w:rPr>
        <w:t xml:space="preserve"> Y, Byrne E, </w:t>
      </w:r>
      <w:proofErr w:type="spellStart"/>
      <w:r w:rsidRPr="00545384">
        <w:rPr>
          <w:rFonts w:ascii="Book Antiqua" w:hAnsi="Book Antiqua"/>
        </w:rPr>
        <w:t>Krohe</w:t>
      </w:r>
      <w:proofErr w:type="spellEnd"/>
      <w:r w:rsidRPr="00545384">
        <w:rPr>
          <w:rFonts w:ascii="Book Antiqua" w:hAnsi="Book Antiqua"/>
        </w:rPr>
        <w:t xml:space="preserve"> S. Diabetes 2030: Insights from Yesterday, Today, and Future Trends. </w:t>
      </w:r>
      <w:proofErr w:type="spellStart"/>
      <w:r w:rsidRPr="00545384">
        <w:rPr>
          <w:rFonts w:ascii="Book Antiqua" w:hAnsi="Book Antiqua"/>
          <w:i/>
          <w:iCs/>
        </w:rPr>
        <w:t>Popul</w:t>
      </w:r>
      <w:proofErr w:type="spellEnd"/>
      <w:r w:rsidRPr="00545384">
        <w:rPr>
          <w:rFonts w:ascii="Book Antiqua" w:hAnsi="Book Antiqua"/>
          <w:i/>
          <w:iCs/>
        </w:rPr>
        <w:t xml:space="preserve"> Health </w:t>
      </w:r>
      <w:proofErr w:type="spellStart"/>
      <w:r w:rsidRPr="00545384">
        <w:rPr>
          <w:rFonts w:ascii="Book Antiqua" w:hAnsi="Book Antiqua"/>
          <w:i/>
          <w:iCs/>
        </w:rPr>
        <w:t>Manag</w:t>
      </w:r>
      <w:proofErr w:type="spellEnd"/>
      <w:r w:rsidRPr="00545384">
        <w:rPr>
          <w:rFonts w:ascii="Book Antiqua" w:hAnsi="Book Antiqua"/>
        </w:rPr>
        <w:t xml:space="preserve"> 2017; </w:t>
      </w:r>
      <w:r w:rsidRPr="00545384">
        <w:rPr>
          <w:rFonts w:ascii="Book Antiqua" w:hAnsi="Book Antiqua"/>
          <w:b/>
          <w:bCs/>
        </w:rPr>
        <w:t>20</w:t>
      </w:r>
      <w:r w:rsidRPr="00545384">
        <w:rPr>
          <w:rFonts w:ascii="Book Antiqua" w:hAnsi="Book Antiqua"/>
        </w:rPr>
        <w:t>: 6-12 [PMID: 27124621 DOI: 10.1089/pop.2015.0181]</w:t>
      </w:r>
    </w:p>
    <w:p w14:paraId="268A6955" w14:textId="77777777" w:rsidR="00545384" w:rsidRPr="00545384" w:rsidRDefault="00545384" w:rsidP="00545384">
      <w:pPr>
        <w:spacing w:line="360" w:lineRule="auto"/>
        <w:jc w:val="both"/>
        <w:rPr>
          <w:rFonts w:ascii="Book Antiqua" w:hAnsi="Book Antiqua"/>
        </w:rPr>
      </w:pPr>
      <w:r w:rsidRPr="00545384">
        <w:rPr>
          <w:rFonts w:ascii="Book Antiqua" w:hAnsi="Book Antiqua"/>
        </w:rPr>
        <w:t xml:space="preserve">23 </w:t>
      </w:r>
      <w:r w:rsidRPr="00545384">
        <w:rPr>
          <w:rFonts w:ascii="Book Antiqua" w:hAnsi="Book Antiqua"/>
          <w:b/>
          <w:bCs/>
        </w:rPr>
        <w:t>Benoit SR</w:t>
      </w:r>
      <w:r w:rsidRPr="00545384">
        <w:rPr>
          <w:rFonts w:ascii="Book Antiqua" w:hAnsi="Book Antiqua"/>
        </w:rPr>
        <w:t xml:space="preserve">, Hora I, Albright AL, Gregg EW. New directions in incidence and prevalence of diagnosed diabetes in the USA. </w:t>
      </w:r>
      <w:r w:rsidRPr="00545384">
        <w:rPr>
          <w:rFonts w:ascii="Book Antiqua" w:hAnsi="Book Antiqua"/>
          <w:i/>
          <w:iCs/>
        </w:rPr>
        <w:t>BMJ Open Diabetes Res Care</w:t>
      </w:r>
      <w:r w:rsidRPr="00545384">
        <w:rPr>
          <w:rFonts w:ascii="Book Antiqua" w:hAnsi="Book Antiqua"/>
        </w:rPr>
        <w:t xml:space="preserve"> 2019; </w:t>
      </w:r>
      <w:r w:rsidRPr="00545384">
        <w:rPr>
          <w:rFonts w:ascii="Book Antiqua" w:hAnsi="Book Antiqua"/>
          <w:b/>
          <w:bCs/>
        </w:rPr>
        <w:t>7</w:t>
      </w:r>
      <w:r w:rsidRPr="00545384">
        <w:rPr>
          <w:rFonts w:ascii="Book Antiqua" w:hAnsi="Book Antiqua"/>
        </w:rPr>
        <w:t>: e000657 [PMID: 31245008 DOI: 10.1136/bmjdrc-2019-000657]</w:t>
      </w:r>
    </w:p>
    <w:p w14:paraId="26F79DF9" w14:textId="77777777" w:rsidR="00545384" w:rsidRPr="00545384" w:rsidRDefault="00545384" w:rsidP="00545384">
      <w:pPr>
        <w:spacing w:line="360" w:lineRule="auto"/>
        <w:jc w:val="both"/>
        <w:rPr>
          <w:rFonts w:ascii="Book Antiqua" w:hAnsi="Book Antiqua"/>
        </w:rPr>
      </w:pPr>
      <w:r w:rsidRPr="00545384">
        <w:rPr>
          <w:rFonts w:ascii="Book Antiqua" w:hAnsi="Book Antiqua"/>
        </w:rPr>
        <w:lastRenderedPageBreak/>
        <w:t xml:space="preserve">24 </w:t>
      </w:r>
      <w:r w:rsidRPr="00545384">
        <w:rPr>
          <w:rFonts w:ascii="Book Antiqua" w:hAnsi="Book Antiqua"/>
          <w:b/>
          <w:bCs/>
        </w:rPr>
        <w:t>Fang M</w:t>
      </w:r>
      <w:r w:rsidRPr="00545384">
        <w:rPr>
          <w:rFonts w:ascii="Book Antiqua" w:hAnsi="Book Antiqua"/>
        </w:rPr>
        <w:t xml:space="preserve">. Trends in Diabetes Management Among US Adults: 1999-2016. </w:t>
      </w:r>
      <w:r w:rsidRPr="00545384">
        <w:rPr>
          <w:rFonts w:ascii="Book Antiqua" w:hAnsi="Book Antiqua"/>
          <w:i/>
          <w:iCs/>
        </w:rPr>
        <w:t>J Gen Intern Med</w:t>
      </w:r>
      <w:r w:rsidRPr="00545384">
        <w:rPr>
          <w:rFonts w:ascii="Book Antiqua" w:hAnsi="Book Antiqua"/>
        </w:rPr>
        <w:t xml:space="preserve"> 2020; </w:t>
      </w:r>
      <w:r w:rsidRPr="00545384">
        <w:rPr>
          <w:rFonts w:ascii="Book Antiqua" w:hAnsi="Book Antiqua"/>
          <w:b/>
          <w:bCs/>
        </w:rPr>
        <w:t>35</w:t>
      </w:r>
      <w:r w:rsidRPr="00545384">
        <w:rPr>
          <w:rFonts w:ascii="Book Antiqua" w:hAnsi="Book Antiqua"/>
        </w:rPr>
        <w:t>: 1427-1434 [PMID: 31898135 DOI: 10.1007/s11606-019-05587-2]</w:t>
      </w:r>
    </w:p>
    <w:p w14:paraId="047426DD" w14:textId="77777777" w:rsidR="00545384" w:rsidRPr="00545384" w:rsidRDefault="00545384" w:rsidP="00545384">
      <w:pPr>
        <w:spacing w:line="360" w:lineRule="auto"/>
        <w:jc w:val="both"/>
        <w:rPr>
          <w:rFonts w:ascii="Book Antiqua" w:hAnsi="Book Antiqua"/>
        </w:rPr>
      </w:pPr>
      <w:r w:rsidRPr="00545384">
        <w:rPr>
          <w:rFonts w:ascii="Book Antiqua" w:hAnsi="Book Antiqua"/>
        </w:rPr>
        <w:t xml:space="preserve">25 </w:t>
      </w:r>
      <w:r w:rsidRPr="00545384">
        <w:rPr>
          <w:rFonts w:ascii="Book Antiqua" w:hAnsi="Book Antiqua"/>
          <w:b/>
          <w:bCs/>
        </w:rPr>
        <w:t>Menke A</w:t>
      </w:r>
      <w:r w:rsidRPr="00545384">
        <w:rPr>
          <w:rFonts w:ascii="Book Antiqua" w:hAnsi="Book Antiqua"/>
        </w:rPr>
        <w:t xml:space="preserve">, Casagrande S, Geiss L, Cowie CC. Prevalence of and Trends in Diabetes Among Adults in the United States, 1988-2012. </w:t>
      </w:r>
      <w:r w:rsidRPr="00545384">
        <w:rPr>
          <w:rFonts w:ascii="Book Antiqua" w:hAnsi="Book Antiqua"/>
          <w:i/>
          <w:iCs/>
        </w:rPr>
        <w:t>JAMA</w:t>
      </w:r>
      <w:r w:rsidRPr="00545384">
        <w:rPr>
          <w:rFonts w:ascii="Book Antiqua" w:hAnsi="Book Antiqua"/>
        </w:rPr>
        <w:t xml:space="preserve"> 2015; </w:t>
      </w:r>
      <w:r w:rsidRPr="00545384">
        <w:rPr>
          <w:rFonts w:ascii="Book Antiqua" w:hAnsi="Book Antiqua"/>
          <w:b/>
          <w:bCs/>
        </w:rPr>
        <w:t>314</w:t>
      </w:r>
      <w:r w:rsidRPr="00545384">
        <w:rPr>
          <w:rFonts w:ascii="Book Antiqua" w:hAnsi="Book Antiqua"/>
        </w:rPr>
        <w:t>: 1021-1029 [PMID: 26348752 DOI: 10.1001/jama.2015.10029]</w:t>
      </w:r>
    </w:p>
    <w:p w14:paraId="770391BF" w14:textId="77777777" w:rsidR="00545384" w:rsidRPr="00545384" w:rsidRDefault="00545384" w:rsidP="00545384">
      <w:pPr>
        <w:spacing w:line="360" w:lineRule="auto"/>
        <w:jc w:val="both"/>
        <w:rPr>
          <w:rFonts w:ascii="Book Antiqua" w:hAnsi="Book Antiqua"/>
        </w:rPr>
      </w:pPr>
      <w:r w:rsidRPr="00545384">
        <w:rPr>
          <w:rFonts w:ascii="Book Antiqua" w:hAnsi="Book Antiqua"/>
        </w:rPr>
        <w:t xml:space="preserve">26 </w:t>
      </w:r>
      <w:r w:rsidRPr="00545384">
        <w:rPr>
          <w:rFonts w:ascii="Book Antiqua" w:hAnsi="Book Antiqua"/>
          <w:b/>
          <w:bCs/>
        </w:rPr>
        <w:t>Muller LM</w:t>
      </w:r>
      <w:r w:rsidRPr="00545384">
        <w:rPr>
          <w:rFonts w:ascii="Book Antiqua" w:hAnsi="Book Antiqua"/>
        </w:rPr>
        <w:t xml:space="preserve">, </w:t>
      </w:r>
      <w:proofErr w:type="spellStart"/>
      <w:r w:rsidRPr="00545384">
        <w:rPr>
          <w:rFonts w:ascii="Book Antiqua" w:hAnsi="Book Antiqua"/>
        </w:rPr>
        <w:t>Gorter</w:t>
      </w:r>
      <w:proofErr w:type="spellEnd"/>
      <w:r w:rsidRPr="00545384">
        <w:rPr>
          <w:rFonts w:ascii="Book Antiqua" w:hAnsi="Book Antiqua"/>
        </w:rPr>
        <w:t xml:space="preserve"> KJ, </w:t>
      </w:r>
      <w:proofErr w:type="spellStart"/>
      <w:r w:rsidRPr="00545384">
        <w:rPr>
          <w:rFonts w:ascii="Book Antiqua" w:hAnsi="Book Antiqua"/>
        </w:rPr>
        <w:t>Hak</w:t>
      </w:r>
      <w:proofErr w:type="spellEnd"/>
      <w:r w:rsidRPr="00545384">
        <w:rPr>
          <w:rFonts w:ascii="Book Antiqua" w:hAnsi="Book Antiqua"/>
        </w:rPr>
        <w:t xml:space="preserve"> E, </w:t>
      </w:r>
      <w:proofErr w:type="spellStart"/>
      <w:r w:rsidRPr="00545384">
        <w:rPr>
          <w:rFonts w:ascii="Book Antiqua" w:hAnsi="Book Antiqua"/>
        </w:rPr>
        <w:t>Goudzwaard</w:t>
      </w:r>
      <w:proofErr w:type="spellEnd"/>
      <w:r w:rsidRPr="00545384">
        <w:rPr>
          <w:rFonts w:ascii="Book Antiqua" w:hAnsi="Book Antiqua"/>
        </w:rPr>
        <w:t xml:space="preserve"> WL, </w:t>
      </w:r>
      <w:proofErr w:type="spellStart"/>
      <w:r w:rsidRPr="00545384">
        <w:rPr>
          <w:rFonts w:ascii="Book Antiqua" w:hAnsi="Book Antiqua"/>
        </w:rPr>
        <w:t>Schellevis</w:t>
      </w:r>
      <w:proofErr w:type="spellEnd"/>
      <w:r w:rsidRPr="00545384">
        <w:rPr>
          <w:rFonts w:ascii="Book Antiqua" w:hAnsi="Book Antiqua"/>
        </w:rPr>
        <w:t xml:space="preserve"> FG, </w:t>
      </w:r>
      <w:proofErr w:type="spellStart"/>
      <w:r w:rsidRPr="00545384">
        <w:rPr>
          <w:rFonts w:ascii="Book Antiqua" w:hAnsi="Book Antiqua"/>
        </w:rPr>
        <w:t>Hoepelman</w:t>
      </w:r>
      <w:proofErr w:type="spellEnd"/>
      <w:r w:rsidRPr="00545384">
        <w:rPr>
          <w:rFonts w:ascii="Book Antiqua" w:hAnsi="Book Antiqua"/>
        </w:rPr>
        <w:t xml:space="preserve"> AI, Rutten GE. Increased risk of common infections in patients with type 1 and type 2 diabetes mellitus. </w:t>
      </w:r>
      <w:r w:rsidRPr="00545384">
        <w:rPr>
          <w:rFonts w:ascii="Book Antiqua" w:hAnsi="Book Antiqua"/>
          <w:i/>
          <w:iCs/>
        </w:rPr>
        <w:t>Clin Infect Dis</w:t>
      </w:r>
      <w:r w:rsidRPr="00545384">
        <w:rPr>
          <w:rFonts w:ascii="Book Antiqua" w:hAnsi="Book Antiqua"/>
        </w:rPr>
        <w:t xml:space="preserve"> 2005; </w:t>
      </w:r>
      <w:r w:rsidRPr="00545384">
        <w:rPr>
          <w:rFonts w:ascii="Book Antiqua" w:hAnsi="Book Antiqua"/>
          <w:b/>
          <w:bCs/>
        </w:rPr>
        <w:t>41</w:t>
      </w:r>
      <w:r w:rsidRPr="00545384">
        <w:rPr>
          <w:rFonts w:ascii="Book Antiqua" w:hAnsi="Book Antiqua"/>
        </w:rPr>
        <w:t>: 281-288 [PMID: 16007521 DOI: 10.1086/431587]</w:t>
      </w:r>
    </w:p>
    <w:p w14:paraId="5EFB45B2" w14:textId="77777777" w:rsidR="00545384" w:rsidRPr="00545384" w:rsidRDefault="00545384" w:rsidP="00545384">
      <w:pPr>
        <w:spacing w:line="360" w:lineRule="auto"/>
        <w:jc w:val="both"/>
        <w:rPr>
          <w:rFonts w:ascii="Book Antiqua" w:hAnsi="Book Antiqua"/>
        </w:rPr>
      </w:pPr>
      <w:r w:rsidRPr="00545384">
        <w:rPr>
          <w:rFonts w:ascii="Book Antiqua" w:hAnsi="Book Antiqua"/>
        </w:rPr>
        <w:t xml:space="preserve">27 </w:t>
      </w:r>
      <w:r w:rsidRPr="00545384">
        <w:rPr>
          <w:rFonts w:ascii="Book Antiqua" w:hAnsi="Book Antiqua"/>
          <w:b/>
          <w:bCs/>
        </w:rPr>
        <w:t>Salvador VB</w:t>
      </w:r>
      <w:r w:rsidRPr="00545384">
        <w:rPr>
          <w:rFonts w:ascii="Book Antiqua" w:hAnsi="Book Antiqua"/>
        </w:rPr>
        <w:t xml:space="preserve">, </w:t>
      </w:r>
      <w:proofErr w:type="spellStart"/>
      <w:r w:rsidRPr="00545384">
        <w:rPr>
          <w:rFonts w:ascii="Book Antiqua" w:hAnsi="Book Antiqua"/>
        </w:rPr>
        <w:t>Chapagain</w:t>
      </w:r>
      <w:proofErr w:type="spellEnd"/>
      <w:r w:rsidRPr="00545384">
        <w:rPr>
          <w:rFonts w:ascii="Book Antiqua" w:hAnsi="Book Antiqua"/>
        </w:rPr>
        <w:t xml:space="preserve"> B, Joshi A, </w:t>
      </w:r>
      <w:proofErr w:type="spellStart"/>
      <w:r w:rsidRPr="00545384">
        <w:rPr>
          <w:rFonts w:ascii="Book Antiqua" w:hAnsi="Book Antiqua"/>
        </w:rPr>
        <w:t>Brennessel</w:t>
      </w:r>
      <w:proofErr w:type="spellEnd"/>
      <w:r w:rsidRPr="00545384">
        <w:rPr>
          <w:rFonts w:ascii="Book Antiqua" w:hAnsi="Book Antiqua"/>
        </w:rPr>
        <w:t xml:space="preserve"> DJ. Clinical Risk Factors for Infective Endocarditis in </w:t>
      </w:r>
      <w:r w:rsidRPr="00545384">
        <w:rPr>
          <w:rFonts w:ascii="Book Antiqua" w:hAnsi="Book Antiqua"/>
          <w:i/>
          <w:iCs/>
        </w:rPr>
        <w:t>Staphylococcus aureus</w:t>
      </w:r>
      <w:r w:rsidRPr="00545384">
        <w:rPr>
          <w:rFonts w:ascii="Book Antiqua" w:hAnsi="Book Antiqua"/>
        </w:rPr>
        <w:t xml:space="preserve"> Bacteremia. </w:t>
      </w:r>
      <w:proofErr w:type="spellStart"/>
      <w:r w:rsidRPr="00545384">
        <w:rPr>
          <w:rFonts w:ascii="Book Antiqua" w:hAnsi="Book Antiqua"/>
          <w:i/>
          <w:iCs/>
        </w:rPr>
        <w:t>Tex</w:t>
      </w:r>
      <w:proofErr w:type="spellEnd"/>
      <w:r w:rsidRPr="00545384">
        <w:rPr>
          <w:rFonts w:ascii="Book Antiqua" w:hAnsi="Book Antiqua"/>
          <w:i/>
          <w:iCs/>
        </w:rPr>
        <w:t xml:space="preserve"> Heart Inst J</w:t>
      </w:r>
      <w:r w:rsidRPr="00545384">
        <w:rPr>
          <w:rFonts w:ascii="Book Antiqua" w:hAnsi="Book Antiqua"/>
        </w:rPr>
        <w:t xml:space="preserve"> 2017; </w:t>
      </w:r>
      <w:r w:rsidRPr="00545384">
        <w:rPr>
          <w:rFonts w:ascii="Book Antiqua" w:hAnsi="Book Antiqua"/>
          <w:b/>
          <w:bCs/>
        </w:rPr>
        <w:t>44</w:t>
      </w:r>
      <w:r w:rsidRPr="00545384">
        <w:rPr>
          <w:rFonts w:ascii="Book Antiqua" w:hAnsi="Book Antiqua"/>
        </w:rPr>
        <w:t>: 10-15 [PMID: 28265207 DOI: 10.14503/THIJ-15-5359]</w:t>
      </w:r>
    </w:p>
    <w:p w14:paraId="68AD9A80" w14:textId="77777777" w:rsidR="00545384" w:rsidRPr="00545384" w:rsidRDefault="00545384" w:rsidP="00545384">
      <w:pPr>
        <w:spacing w:line="360" w:lineRule="auto"/>
        <w:jc w:val="both"/>
        <w:rPr>
          <w:rFonts w:ascii="Book Antiqua" w:hAnsi="Book Antiqua"/>
        </w:rPr>
      </w:pPr>
      <w:r w:rsidRPr="00545384">
        <w:rPr>
          <w:rFonts w:ascii="Book Antiqua" w:hAnsi="Book Antiqua"/>
        </w:rPr>
        <w:t xml:space="preserve">28 </w:t>
      </w:r>
      <w:r w:rsidRPr="00545384">
        <w:rPr>
          <w:rFonts w:ascii="Book Antiqua" w:hAnsi="Book Antiqua"/>
          <w:b/>
          <w:bCs/>
        </w:rPr>
        <w:t>Kanafani ZA</w:t>
      </w:r>
      <w:r w:rsidRPr="00545384">
        <w:rPr>
          <w:rFonts w:ascii="Book Antiqua" w:hAnsi="Book Antiqua"/>
        </w:rPr>
        <w:t xml:space="preserve">, </w:t>
      </w:r>
      <w:proofErr w:type="spellStart"/>
      <w:r w:rsidRPr="00545384">
        <w:rPr>
          <w:rFonts w:ascii="Book Antiqua" w:hAnsi="Book Antiqua"/>
        </w:rPr>
        <w:t>Kourany</w:t>
      </w:r>
      <w:proofErr w:type="spellEnd"/>
      <w:r w:rsidRPr="00545384">
        <w:rPr>
          <w:rFonts w:ascii="Book Antiqua" w:hAnsi="Book Antiqua"/>
        </w:rPr>
        <w:t xml:space="preserve"> WM, Fowler VG Jr, Levine DP, </w:t>
      </w:r>
      <w:proofErr w:type="spellStart"/>
      <w:r w:rsidRPr="00545384">
        <w:rPr>
          <w:rFonts w:ascii="Book Antiqua" w:hAnsi="Book Antiqua"/>
        </w:rPr>
        <w:t>Vigliani</w:t>
      </w:r>
      <w:proofErr w:type="spellEnd"/>
      <w:r w:rsidRPr="00545384">
        <w:rPr>
          <w:rFonts w:ascii="Book Antiqua" w:hAnsi="Book Antiqua"/>
        </w:rPr>
        <w:t xml:space="preserve"> GA, Campion M, Katz DE, Corey GR, Boucher HW. Clinical characteristics and outcomes of diabetic patients with Staphylococcus aureus bacteremia and endocarditis. </w:t>
      </w:r>
      <w:r w:rsidRPr="00545384">
        <w:rPr>
          <w:rFonts w:ascii="Book Antiqua" w:hAnsi="Book Antiqua"/>
          <w:i/>
          <w:iCs/>
        </w:rPr>
        <w:t>Eur J Clin Microbiol Infect Dis</w:t>
      </w:r>
      <w:r w:rsidRPr="00545384">
        <w:rPr>
          <w:rFonts w:ascii="Book Antiqua" w:hAnsi="Book Antiqua"/>
        </w:rPr>
        <w:t xml:space="preserve"> 2009; </w:t>
      </w:r>
      <w:r w:rsidRPr="00545384">
        <w:rPr>
          <w:rFonts w:ascii="Book Antiqua" w:hAnsi="Book Antiqua"/>
          <w:b/>
          <w:bCs/>
        </w:rPr>
        <w:t>28</w:t>
      </w:r>
      <w:r w:rsidRPr="00545384">
        <w:rPr>
          <w:rFonts w:ascii="Book Antiqua" w:hAnsi="Book Antiqua"/>
        </w:rPr>
        <w:t>: 1477-1482 [PMID: 19730900 DOI: 10.1007/s10096-009-0808-3]</w:t>
      </w:r>
    </w:p>
    <w:p w14:paraId="670CFC5C" w14:textId="77777777" w:rsidR="00545384" w:rsidRPr="00545384" w:rsidRDefault="00545384" w:rsidP="00545384">
      <w:pPr>
        <w:spacing w:line="360" w:lineRule="auto"/>
        <w:jc w:val="both"/>
        <w:rPr>
          <w:rFonts w:ascii="Book Antiqua" w:hAnsi="Book Antiqua"/>
        </w:rPr>
      </w:pPr>
      <w:r w:rsidRPr="00545384">
        <w:rPr>
          <w:rFonts w:ascii="Book Antiqua" w:hAnsi="Book Antiqua"/>
        </w:rPr>
        <w:t xml:space="preserve">29 </w:t>
      </w:r>
      <w:r w:rsidRPr="00545384">
        <w:rPr>
          <w:rFonts w:ascii="Book Antiqua" w:hAnsi="Book Antiqua"/>
          <w:b/>
          <w:bCs/>
        </w:rPr>
        <w:t>Tong SY</w:t>
      </w:r>
      <w:r w:rsidRPr="00545384">
        <w:rPr>
          <w:rFonts w:ascii="Book Antiqua" w:hAnsi="Book Antiqua"/>
        </w:rPr>
        <w:t xml:space="preserve">, Davis JS, </w:t>
      </w:r>
      <w:proofErr w:type="spellStart"/>
      <w:r w:rsidRPr="00545384">
        <w:rPr>
          <w:rFonts w:ascii="Book Antiqua" w:hAnsi="Book Antiqua"/>
        </w:rPr>
        <w:t>Eichenberger</w:t>
      </w:r>
      <w:proofErr w:type="spellEnd"/>
      <w:r w:rsidRPr="00545384">
        <w:rPr>
          <w:rFonts w:ascii="Book Antiqua" w:hAnsi="Book Antiqua"/>
        </w:rPr>
        <w:t xml:space="preserve"> E, Holland TL, Fowler VG Jr. Staphylococcus aureus infections: epidemiology, pathophysiology, clinical manifestations, and management. </w:t>
      </w:r>
      <w:r w:rsidRPr="00545384">
        <w:rPr>
          <w:rFonts w:ascii="Book Antiqua" w:hAnsi="Book Antiqua"/>
          <w:i/>
          <w:iCs/>
        </w:rPr>
        <w:t>Clin Microbiol Rev</w:t>
      </w:r>
      <w:r w:rsidRPr="00545384">
        <w:rPr>
          <w:rFonts w:ascii="Book Antiqua" w:hAnsi="Book Antiqua"/>
        </w:rPr>
        <w:t xml:space="preserve"> 2015; </w:t>
      </w:r>
      <w:r w:rsidRPr="00545384">
        <w:rPr>
          <w:rFonts w:ascii="Book Antiqua" w:hAnsi="Book Antiqua"/>
          <w:b/>
          <w:bCs/>
        </w:rPr>
        <w:t>28</w:t>
      </w:r>
      <w:r w:rsidRPr="00545384">
        <w:rPr>
          <w:rFonts w:ascii="Book Antiqua" w:hAnsi="Book Antiqua"/>
        </w:rPr>
        <w:t>: 603-661 [PMID: 26016486 DOI: 10.1128/CMR.00134-14]</w:t>
      </w:r>
    </w:p>
    <w:p w14:paraId="783A49C8" w14:textId="77777777" w:rsidR="00545384" w:rsidRPr="00545384" w:rsidRDefault="00545384" w:rsidP="00545384">
      <w:pPr>
        <w:spacing w:line="360" w:lineRule="auto"/>
        <w:jc w:val="both"/>
        <w:rPr>
          <w:rFonts w:ascii="Book Antiqua" w:hAnsi="Book Antiqua"/>
        </w:rPr>
      </w:pPr>
      <w:r w:rsidRPr="00545384">
        <w:rPr>
          <w:rFonts w:ascii="Book Antiqua" w:hAnsi="Book Antiqua"/>
        </w:rPr>
        <w:t xml:space="preserve">30 </w:t>
      </w:r>
      <w:r w:rsidRPr="00545384">
        <w:rPr>
          <w:rFonts w:ascii="Book Antiqua" w:hAnsi="Book Antiqua"/>
          <w:b/>
          <w:bCs/>
        </w:rPr>
        <w:t>Holland TL</w:t>
      </w:r>
      <w:r w:rsidRPr="00545384">
        <w:rPr>
          <w:rFonts w:ascii="Book Antiqua" w:hAnsi="Book Antiqua"/>
        </w:rPr>
        <w:t xml:space="preserve">, </w:t>
      </w:r>
      <w:proofErr w:type="spellStart"/>
      <w:r w:rsidRPr="00545384">
        <w:rPr>
          <w:rFonts w:ascii="Book Antiqua" w:hAnsi="Book Antiqua"/>
        </w:rPr>
        <w:t>Baddour</w:t>
      </w:r>
      <w:proofErr w:type="spellEnd"/>
      <w:r w:rsidRPr="00545384">
        <w:rPr>
          <w:rFonts w:ascii="Book Antiqua" w:hAnsi="Book Antiqua"/>
        </w:rPr>
        <w:t xml:space="preserve"> LM, Bayer AS, </w:t>
      </w:r>
      <w:proofErr w:type="spellStart"/>
      <w:r w:rsidRPr="00545384">
        <w:rPr>
          <w:rFonts w:ascii="Book Antiqua" w:hAnsi="Book Antiqua"/>
        </w:rPr>
        <w:t>Hoen</w:t>
      </w:r>
      <w:proofErr w:type="spellEnd"/>
      <w:r w:rsidRPr="00545384">
        <w:rPr>
          <w:rFonts w:ascii="Book Antiqua" w:hAnsi="Book Antiqua"/>
        </w:rPr>
        <w:t xml:space="preserve"> B, Miro JM, Fowler VG Jr. Infective endocarditis. </w:t>
      </w:r>
      <w:r w:rsidRPr="00545384">
        <w:rPr>
          <w:rFonts w:ascii="Book Antiqua" w:hAnsi="Book Antiqua"/>
          <w:i/>
          <w:iCs/>
        </w:rPr>
        <w:t>Nat Rev Dis Primers</w:t>
      </w:r>
      <w:r w:rsidRPr="00545384">
        <w:rPr>
          <w:rFonts w:ascii="Book Antiqua" w:hAnsi="Book Antiqua"/>
        </w:rPr>
        <w:t xml:space="preserve"> 2016; </w:t>
      </w:r>
      <w:r w:rsidRPr="00545384">
        <w:rPr>
          <w:rFonts w:ascii="Book Antiqua" w:hAnsi="Book Antiqua"/>
          <w:b/>
          <w:bCs/>
        </w:rPr>
        <w:t>2</w:t>
      </w:r>
      <w:r w:rsidRPr="00545384">
        <w:rPr>
          <w:rFonts w:ascii="Book Antiqua" w:hAnsi="Book Antiqua"/>
        </w:rPr>
        <w:t>: 16059 [PMID: 27582414 DOI: 10.1038/nrdp.2016.59]</w:t>
      </w:r>
    </w:p>
    <w:p w14:paraId="6F2D813A" w14:textId="77777777" w:rsidR="00545384" w:rsidRPr="00545384" w:rsidRDefault="00545384" w:rsidP="00545384">
      <w:pPr>
        <w:spacing w:line="360" w:lineRule="auto"/>
        <w:jc w:val="both"/>
        <w:rPr>
          <w:rFonts w:ascii="Book Antiqua" w:hAnsi="Book Antiqua"/>
        </w:rPr>
      </w:pPr>
      <w:r w:rsidRPr="00545384">
        <w:rPr>
          <w:rFonts w:ascii="Book Antiqua" w:hAnsi="Book Antiqua"/>
        </w:rPr>
        <w:t xml:space="preserve">31 </w:t>
      </w:r>
      <w:r w:rsidRPr="00545384">
        <w:rPr>
          <w:rFonts w:ascii="Book Antiqua" w:hAnsi="Book Antiqua"/>
          <w:b/>
          <w:bCs/>
        </w:rPr>
        <w:t>Jamil M</w:t>
      </w:r>
      <w:r w:rsidRPr="00545384">
        <w:rPr>
          <w:rFonts w:ascii="Book Antiqua" w:hAnsi="Book Antiqua"/>
        </w:rPr>
        <w:t xml:space="preserve">, Sultan I, Gleason TG, </w:t>
      </w:r>
      <w:proofErr w:type="spellStart"/>
      <w:r w:rsidRPr="00545384">
        <w:rPr>
          <w:rFonts w:ascii="Book Antiqua" w:hAnsi="Book Antiqua"/>
        </w:rPr>
        <w:t>Navid</w:t>
      </w:r>
      <w:proofErr w:type="spellEnd"/>
      <w:r w:rsidRPr="00545384">
        <w:rPr>
          <w:rFonts w:ascii="Book Antiqua" w:hAnsi="Book Antiqua"/>
        </w:rPr>
        <w:t xml:space="preserve"> F, </w:t>
      </w:r>
      <w:proofErr w:type="spellStart"/>
      <w:r w:rsidRPr="00545384">
        <w:rPr>
          <w:rFonts w:ascii="Book Antiqua" w:hAnsi="Book Antiqua"/>
        </w:rPr>
        <w:t>Fallert</w:t>
      </w:r>
      <w:proofErr w:type="spellEnd"/>
      <w:r w:rsidRPr="00545384">
        <w:rPr>
          <w:rFonts w:ascii="Book Antiqua" w:hAnsi="Book Antiqua"/>
        </w:rPr>
        <w:t xml:space="preserve"> MA, </w:t>
      </w:r>
      <w:proofErr w:type="spellStart"/>
      <w:r w:rsidRPr="00545384">
        <w:rPr>
          <w:rFonts w:ascii="Book Antiqua" w:hAnsi="Book Antiqua"/>
        </w:rPr>
        <w:t>Suffoletto</w:t>
      </w:r>
      <w:proofErr w:type="spellEnd"/>
      <w:r w:rsidRPr="00545384">
        <w:rPr>
          <w:rFonts w:ascii="Book Antiqua" w:hAnsi="Book Antiqua"/>
        </w:rPr>
        <w:t xml:space="preserve"> MS, </w:t>
      </w:r>
      <w:proofErr w:type="spellStart"/>
      <w:r w:rsidRPr="00545384">
        <w:rPr>
          <w:rFonts w:ascii="Book Antiqua" w:hAnsi="Book Antiqua"/>
        </w:rPr>
        <w:t>Kilic</w:t>
      </w:r>
      <w:proofErr w:type="spellEnd"/>
      <w:r w:rsidRPr="00545384">
        <w:rPr>
          <w:rFonts w:ascii="Book Antiqua" w:hAnsi="Book Antiqua"/>
        </w:rPr>
        <w:t xml:space="preserve"> A. Infective endocarditis: trends, surgical outcomes, and controversies. </w:t>
      </w:r>
      <w:r w:rsidRPr="00545384">
        <w:rPr>
          <w:rFonts w:ascii="Book Antiqua" w:hAnsi="Book Antiqua"/>
          <w:i/>
          <w:iCs/>
        </w:rPr>
        <w:t xml:space="preserve">J </w:t>
      </w:r>
      <w:proofErr w:type="spellStart"/>
      <w:r w:rsidRPr="00545384">
        <w:rPr>
          <w:rFonts w:ascii="Book Antiqua" w:hAnsi="Book Antiqua"/>
          <w:i/>
          <w:iCs/>
        </w:rPr>
        <w:t>Thorac</w:t>
      </w:r>
      <w:proofErr w:type="spellEnd"/>
      <w:r w:rsidRPr="00545384">
        <w:rPr>
          <w:rFonts w:ascii="Book Antiqua" w:hAnsi="Book Antiqua"/>
          <w:i/>
          <w:iCs/>
        </w:rPr>
        <w:t xml:space="preserve"> Dis</w:t>
      </w:r>
      <w:r w:rsidRPr="00545384">
        <w:rPr>
          <w:rFonts w:ascii="Book Antiqua" w:hAnsi="Book Antiqua"/>
        </w:rPr>
        <w:t xml:space="preserve"> 2019; </w:t>
      </w:r>
      <w:r w:rsidRPr="00545384">
        <w:rPr>
          <w:rFonts w:ascii="Book Antiqua" w:hAnsi="Book Antiqua"/>
          <w:b/>
          <w:bCs/>
        </w:rPr>
        <w:t>11</w:t>
      </w:r>
      <w:r w:rsidRPr="00545384">
        <w:rPr>
          <w:rFonts w:ascii="Book Antiqua" w:hAnsi="Book Antiqua"/>
        </w:rPr>
        <w:t>: 4875-4885 [PMID: 31903278 DOI: 10.21037/jtd.2019.10.45]</w:t>
      </w:r>
    </w:p>
    <w:p w14:paraId="3FC38CC6" w14:textId="46B9A276" w:rsidR="00545384" w:rsidRPr="00545384" w:rsidRDefault="00545384" w:rsidP="00545384">
      <w:pPr>
        <w:spacing w:line="360" w:lineRule="auto"/>
        <w:jc w:val="both"/>
        <w:rPr>
          <w:rFonts w:ascii="Book Antiqua" w:hAnsi="Book Antiqua"/>
        </w:rPr>
      </w:pPr>
      <w:r w:rsidRPr="00545384">
        <w:rPr>
          <w:rFonts w:ascii="Book Antiqua" w:hAnsi="Book Antiqua"/>
        </w:rPr>
        <w:t xml:space="preserve">32 </w:t>
      </w:r>
      <w:r w:rsidRPr="00545384">
        <w:rPr>
          <w:rFonts w:ascii="Book Antiqua" w:hAnsi="Book Antiqua"/>
          <w:b/>
          <w:bCs/>
        </w:rPr>
        <w:t>AATS Surgical Treatment of Infective Endocarditis Consensus Guidelines Writing Committee Chairs</w:t>
      </w:r>
      <w:r w:rsidRPr="00545384">
        <w:rPr>
          <w:rFonts w:ascii="Book Antiqua" w:hAnsi="Book Antiqua"/>
        </w:rPr>
        <w:t xml:space="preserve">, </w:t>
      </w:r>
      <w:proofErr w:type="spellStart"/>
      <w:r w:rsidRPr="00545384">
        <w:rPr>
          <w:rFonts w:ascii="Book Antiqua" w:hAnsi="Book Antiqua"/>
        </w:rPr>
        <w:t>Pettersson</w:t>
      </w:r>
      <w:proofErr w:type="spellEnd"/>
      <w:r w:rsidRPr="00545384">
        <w:rPr>
          <w:rFonts w:ascii="Book Antiqua" w:hAnsi="Book Antiqua"/>
        </w:rPr>
        <w:t xml:space="preserve"> GB, </w:t>
      </w:r>
      <w:proofErr w:type="spellStart"/>
      <w:r w:rsidRPr="00545384">
        <w:rPr>
          <w:rFonts w:ascii="Book Antiqua" w:hAnsi="Book Antiqua"/>
        </w:rPr>
        <w:t>Coselli</w:t>
      </w:r>
      <w:proofErr w:type="spellEnd"/>
      <w:r w:rsidRPr="00545384">
        <w:rPr>
          <w:rFonts w:ascii="Book Antiqua" w:hAnsi="Book Antiqua"/>
        </w:rPr>
        <w:t xml:space="preserve"> JS; Writing Committee, </w:t>
      </w:r>
      <w:proofErr w:type="spellStart"/>
      <w:r w:rsidRPr="00545384">
        <w:rPr>
          <w:rFonts w:ascii="Book Antiqua" w:hAnsi="Book Antiqua"/>
        </w:rPr>
        <w:t>Pettersson</w:t>
      </w:r>
      <w:proofErr w:type="spellEnd"/>
      <w:r w:rsidRPr="00545384">
        <w:rPr>
          <w:rFonts w:ascii="Book Antiqua" w:hAnsi="Book Antiqua"/>
        </w:rPr>
        <w:t xml:space="preserve"> GB, </w:t>
      </w:r>
      <w:proofErr w:type="spellStart"/>
      <w:r w:rsidRPr="00545384">
        <w:rPr>
          <w:rFonts w:ascii="Book Antiqua" w:hAnsi="Book Antiqua"/>
        </w:rPr>
        <w:t>Coselli</w:t>
      </w:r>
      <w:proofErr w:type="spellEnd"/>
      <w:r w:rsidRPr="00545384">
        <w:rPr>
          <w:rFonts w:ascii="Book Antiqua" w:hAnsi="Book Antiqua"/>
        </w:rPr>
        <w:t xml:space="preserve"> JS, Hussain ST, Griffin B, Blackstone EH, Gordon SM, </w:t>
      </w:r>
      <w:proofErr w:type="spellStart"/>
      <w:r w:rsidRPr="00545384">
        <w:rPr>
          <w:rFonts w:ascii="Book Antiqua" w:hAnsi="Book Antiqua"/>
        </w:rPr>
        <w:t>LeMaire</w:t>
      </w:r>
      <w:proofErr w:type="spellEnd"/>
      <w:r w:rsidRPr="00545384">
        <w:rPr>
          <w:rFonts w:ascii="Book Antiqua" w:hAnsi="Book Antiqua"/>
        </w:rPr>
        <w:t xml:space="preserve"> SA, </w:t>
      </w:r>
      <w:proofErr w:type="spellStart"/>
      <w:r w:rsidRPr="00545384">
        <w:rPr>
          <w:rFonts w:ascii="Book Antiqua" w:hAnsi="Book Antiqua"/>
        </w:rPr>
        <w:t>Woc</w:t>
      </w:r>
      <w:proofErr w:type="spellEnd"/>
      <w:r w:rsidRPr="00545384">
        <w:rPr>
          <w:rFonts w:ascii="Book Antiqua" w:hAnsi="Book Antiqua"/>
        </w:rPr>
        <w:t xml:space="preserve">-Colburn LE. 2016 The American Association for Thoracic Surgery (AATS) consensus guidelines: Surgical treatment of infective endocarditis: Executive summary. </w:t>
      </w:r>
      <w:r w:rsidRPr="00545384">
        <w:rPr>
          <w:rFonts w:ascii="Book Antiqua" w:hAnsi="Book Antiqua"/>
          <w:i/>
          <w:iCs/>
        </w:rPr>
        <w:t xml:space="preserve">J </w:t>
      </w:r>
      <w:proofErr w:type="spellStart"/>
      <w:r w:rsidRPr="00545384">
        <w:rPr>
          <w:rFonts w:ascii="Book Antiqua" w:hAnsi="Book Antiqua"/>
          <w:i/>
          <w:iCs/>
        </w:rPr>
        <w:t>Thorac</w:t>
      </w:r>
      <w:proofErr w:type="spellEnd"/>
      <w:r w:rsidRPr="00545384">
        <w:rPr>
          <w:rFonts w:ascii="Book Antiqua" w:hAnsi="Book Antiqua"/>
          <w:i/>
          <w:iCs/>
        </w:rPr>
        <w:t xml:space="preserve"> Cardiovasc Surg</w:t>
      </w:r>
      <w:r w:rsidRPr="00545384">
        <w:rPr>
          <w:rFonts w:ascii="Book Antiqua" w:hAnsi="Book Antiqua"/>
        </w:rPr>
        <w:t xml:space="preserve"> 2017; </w:t>
      </w:r>
      <w:r w:rsidRPr="00545384">
        <w:rPr>
          <w:rFonts w:ascii="Book Antiqua" w:hAnsi="Book Antiqua"/>
          <w:b/>
          <w:bCs/>
        </w:rPr>
        <w:t>153</w:t>
      </w:r>
      <w:r w:rsidRPr="00545384">
        <w:rPr>
          <w:rFonts w:ascii="Book Antiqua" w:hAnsi="Book Antiqua"/>
        </w:rPr>
        <w:t>: 1241-1258.e29 [PMID: 28365016 DOI: 10.1016/j.jtcvs.2016.09.093]</w:t>
      </w:r>
    </w:p>
    <w:p w14:paraId="4BFC67C3" w14:textId="77777777" w:rsidR="00545384" w:rsidRPr="00545384" w:rsidRDefault="00545384" w:rsidP="00545384">
      <w:pPr>
        <w:spacing w:line="360" w:lineRule="auto"/>
        <w:jc w:val="both"/>
        <w:rPr>
          <w:rFonts w:ascii="Book Antiqua" w:hAnsi="Book Antiqua"/>
        </w:rPr>
      </w:pPr>
      <w:r w:rsidRPr="00545384">
        <w:rPr>
          <w:rFonts w:ascii="Book Antiqua" w:hAnsi="Book Antiqua"/>
        </w:rPr>
        <w:lastRenderedPageBreak/>
        <w:t xml:space="preserve">33 </w:t>
      </w:r>
      <w:proofErr w:type="spellStart"/>
      <w:r w:rsidRPr="00545384">
        <w:rPr>
          <w:rFonts w:ascii="Book Antiqua" w:hAnsi="Book Antiqua"/>
          <w:b/>
          <w:bCs/>
        </w:rPr>
        <w:t>Hubers</w:t>
      </w:r>
      <w:proofErr w:type="spellEnd"/>
      <w:r w:rsidRPr="00545384">
        <w:rPr>
          <w:rFonts w:ascii="Book Antiqua" w:hAnsi="Book Antiqua"/>
          <w:b/>
          <w:bCs/>
        </w:rPr>
        <w:t xml:space="preserve"> SA</w:t>
      </w:r>
      <w:r w:rsidRPr="00545384">
        <w:rPr>
          <w:rFonts w:ascii="Book Antiqua" w:hAnsi="Book Antiqua"/>
        </w:rPr>
        <w:t xml:space="preserve">, DeSimone DC, </w:t>
      </w:r>
      <w:proofErr w:type="spellStart"/>
      <w:r w:rsidRPr="00545384">
        <w:rPr>
          <w:rFonts w:ascii="Book Antiqua" w:hAnsi="Book Antiqua"/>
        </w:rPr>
        <w:t>Gersh</w:t>
      </w:r>
      <w:proofErr w:type="spellEnd"/>
      <w:r w:rsidRPr="00545384">
        <w:rPr>
          <w:rFonts w:ascii="Book Antiqua" w:hAnsi="Book Antiqua"/>
        </w:rPr>
        <w:t xml:space="preserve"> BJ, </w:t>
      </w:r>
      <w:proofErr w:type="spellStart"/>
      <w:r w:rsidRPr="00545384">
        <w:rPr>
          <w:rFonts w:ascii="Book Antiqua" w:hAnsi="Book Antiqua"/>
        </w:rPr>
        <w:t>Anavekar</w:t>
      </w:r>
      <w:proofErr w:type="spellEnd"/>
      <w:r w:rsidRPr="00545384">
        <w:rPr>
          <w:rFonts w:ascii="Book Antiqua" w:hAnsi="Book Antiqua"/>
        </w:rPr>
        <w:t xml:space="preserve"> NS. Infective Endocarditis: A Contemporary Review. </w:t>
      </w:r>
      <w:r w:rsidRPr="00545384">
        <w:rPr>
          <w:rFonts w:ascii="Book Antiqua" w:hAnsi="Book Antiqua"/>
          <w:i/>
          <w:iCs/>
        </w:rPr>
        <w:t>Mayo Clin Proc</w:t>
      </w:r>
      <w:r w:rsidRPr="00545384">
        <w:rPr>
          <w:rFonts w:ascii="Book Antiqua" w:hAnsi="Book Antiqua"/>
        </w:rPr>
        <w:t xml:space="preserve"> 2020; </w:t>
      </w:r>
      <w:r w:rsidRPr="00545384">
        <w:rPr>
          <w:rFonts w:ascii="Book Antiqua" w:hAnsi="Book Antiqua"/>
          <w:b/>
          <w:bCs/>
        </w:rPr>
        <w:t>95</w:t>
      </w:r>
      <w:r w:rsidRPr="00545384">
        <w:rPr>
          <w:rFonts w:ascii="Book Antiqua" w:hAnsi="Book Antiqua"/>
        </w:rPr>
        <w:t>: 982-997 [PMID: 32299668 DOI: 10.1016/j.mayocp.2019.12.008]</w:t>
      </w:r>
    </w:p>
    <w:p w14:paraId="2D2589E5" w14:textId="77777777" w:rsidR="00545384" w:rsidRPr="00545384" w:rsidRDefault="00545384" w:rsidP="00545384">
      <w:pPr>
        <w:spacing w:line="360" w:lineRule="auto"/>
        <w:jc w:val="both"/>
        <w:rPr>
          <w:rFonts w:ascii="Book Antiqua" w:hAnsi="Book Antiqua"/>
        </w:rPr>
      </w:pPr>
      <w:r w:rsidRPr="00545384">
        <w:rPr>
          <w:rFonts w:ascii="Book Antiqua" w:hAnsi="Book Antiqua"/>
        </w:rPr>
        <w:t xml:space="preserve">34 </w:t>
      </w:r>
      <w:r w:rsidRPr="00545384">
        <w:rPr>
          <w:rFonts w:ascii="Book Antiqua" w:hAnsi="Book Antiqua"/>
          <w:b/>
          <w:bCs/>
        </w:rPr>
        <w:t>Miro JM</w:t>
      </w:r>
      <w:r w:rsidRPr="00545384">
        <w:rPr>
          <w:rFonts w:ascii="Book Antiqua" w:hAnsi="Book Antiqua"/>
        </w:rPr>
        <w:t xml:space="preserve">, </w:t>
      </w:r>
      <w:proofErr w:type="spellStart"/>
      <w:r w:rsidRPr="00545384">
        <w:rPr>
          <w:rFonts w:ascii="Book Antiqua" w:hAnsi="Book Antiqua"/>
        </w:rPr>
        <w:t>Anguera</w:t>
      </w:r>
      <w:proofErr w:type="spellEnd"/>
      <w:r w:rsidRPr="00545384">
        <w:rPr>
          <w:rFonts w:ascii="Book Antiqua" w:hAnsi="Book Antiqua"/>
        </w:rPr>
        <w:t xml:space="preserve"> I, Cabell CH, Chen AY, Stafford JA, Corey GR, </w:t>
      </w:r>
      <w:proofErr w:type="spellStart"/>
      <w:r w:rsidRPr="00545384">
        <w:rPr>
          <w:rFonts w:ascii="Book Antiqua" w:hAnsi="Book Antiqua"/>
        </w:rPr>
        <w:t>Olaison</w:t>
      </w:r>
      <w:proofErr w:type="spellEnd"/>
      <w:r w:rsidRPr="00545384">
        <w:rPr>
          <w:rFonts w:ascii="Book Antiqua" w:hAnsi="Book Antiqua"/>
        </w:rPr>
        <w:t xml:space="preserve"> L, </w:t>
      </w:r>
      <w:proofErr w:type="spellStart"/>
      <w:r w:rsidRPr="00545384">
        <w:rPr>
          <w:rFonts w:ascii="Book Antiqua" w:hAnsi="Book Antiqua"/>
        </w:rPr>
        <w:t>Eykyn</w:t>
      </w:r>
      <w:proofErr w:type="spellEnd"/>
      <w:r w:rsidRPr="00545384">
        <w:rPr>
          <w:rFonts w:ascii="Book Antiqua" w:hAnsi="Book Antiqua"/>
        </w:rPr>
        <w:t xml:space="preserve"> S, </w:t>
      </w:r>
      <w:proofErr w:type="spellStart"/>
      <w:r w:rsidRPr="00545384">
        <w:rPr>
          <w:rFonts w:ascii="Book Antiqua" w:hAnsi="Book Antiqua"/>
        </w:rPr>
        <w:t>Hoen</w:t>
      </w:r>
      <w:proofErr w:type="spellEnd"/>
      <w:r w:rsidRPr="00545384">
        <w:rPr>
          <w:rFonts w:ascii="Book Antiqua" w:hAnsi="Book Antiqua"/>
        </w:rPr>
        <w:t xml:space="preserve"> B, </w:t>
      </w:r>
      <w:proofErr w:type="spellStart"/>
      <w:r w:rsidRPr="00545384">
        <w:rPr>
          <w:rFonts w:ascii="Book Antiqua" w:hAnsi="Book Antiqua"/>
        </w:rPr>
        <w:t>Abrutyn</w:t>
      </w:r>
      <w:proofErr w:type="spellEnd"/>
      <w:r w:rsidRPr="00545384">
        <w:rPr>
          <w:rFonts w:ascii="Book Antiqua" w:hAnsi="Book Antiqua"/>
        </w:rPr>
        <w:t xml:space="preserve"> E, </w:t>
      </w:r>
      <w:proofErr w:type="spellStart"/>
      <w:r w:rsidRPr="00545384">
        <w:rPr>
          <w:rFonts w:ascii="Book Antiqua" w:hAnsi="Book Antiqua"/>
        </w:rPr>
        <w:t>Raoult</w:t>
      </w:r>
      <w:proofErr w:type="spellEnd"/>
      <w:r w:rsidRPr="00545384">
        <w:rPr>
          <w:rFonts w:ascii="Book Antiqua" w:hAnsi="Book Antiqua"/>
        </w:rPr>
        <w:t xml:space="preserve"> D, Bayer A, Fowler VG Jr; International Collaboration on Endocarditis Merged Database Study Group. Staphylococcus aureus native valve infective endocarditis: report of 566 episodes from the International Collaboration on Endocarditis Merged Database. </w:t>
      </w:r>
      <w:r w:rsidRPr="00545384">
        <w:rPr>
          <w:rFonts w:ascii="Book Antiqua" w:hAnsi="Book Antiqua"/>
          <w:i/>
          <w:iCs/>
        </w:rPr>
        <w:t>Clin Infect Dis</w:t>
      </w:r>
      <w:r w:rsidRPr="00545384">
        <w:rPr>
          <w:rFonts w:ascii="Book Antiqua" w:hAnsi="Book Antiqua"/>
        </w:rPr>
        <w:t xml:space="preserve"> 2005; </w:t>
      </w:r>
      <w:r w:rsidRPr="00545384">
        <w:rPr>
          <w:rFonts w:ascii="Book Antiqua" w:hAnsi="Book Antiqua"/>
          <w:b/>
          <w:bCs/>
        </w:rPr>
        <w:t>41</w:t>
      </w:r>
      <w:r w:rsidRPr="00545384">
        <w:rPr>
          <w:rFonts w:ascii="Book Antiqua" w:hAnsi="Book Antiqua"/>
        </w:rPr>
        <w:t>: 507-514 [PMID: 16028160 DOI: 10.1086/431979]</w:t>
      </w:r>
    </w:p>
    <w:p w14:paraId="1427D8CE" w14:textId="77777777" w:rsidR="00545384" w:rsidRPr="00545384" w:rsidRDefault="00545384" w:rsidP="00545384">
      <w:pPr>
        <w:spacing w:line="360" w:lineRule="auto"/>
        <w:jc w:val="both"/>
        <w:rPr>
          <w:rFonts w:ascii="Book Antiqua" w:hAnsi="Book Antiqua"/>
        </w:rPr>
      </w:pPr>
      <w:r w:rsidRPr="0065510A">
        <w:rPr>
          <w:rFonts w:ascii="Book Antiqua" w:hAnsi="Book Antiqua"/>
        </w:rPr>
        <w:t xml:space="preserve">35 </w:t>
      </w:r>
      <w:proofErr w:type="spellStart"/>
      <w:r w:rsidRPr="0065510A">
        <w:rPr>
          <w:rFonts w:ascii="Book Antiqua" w:hAnsi="Book Antiqua"/>
          <w:b/>
          <w:bCs/>
        </w:rPr>
        <w:t>Sullam</w:t>
      </w:r>
      <w:proofErr w:type="spellEnd"/>
      <w:r w:rsidRPr="0065510A">
        <w:rPr>
          <w:rFonts w:ascii="Book Antiqua" w:hAnsi="Book Antiqua"/>
          <w:b/>
          <w:bCs/>
        </w:rPr>
        <w:t xml:space="preserve"> PM</w:t>
      </w:r>
      <w:r w:rsidRPr="0065510A">
        <w:rPr>
          <w:rFonts w:ascii="Book Antiqua" w:hAnsi="Book Antiqua"/>
        </w:rPr>
        <w:t xml:space="preserve">, Drake TA, Sande MA. </w:t>
      </w:r>
      <w:r w:rsidRPr="00545384">
        <w:rPr>
          <w:rFonts w:ascii="Book Antiqua" w:hAnsi="Book Antiqua"/>
        </w:rPr>
        <w:t xml:space="preserve">Pathogenesis of endocarditis. </w:t>
      </w:r>
      <w:r w:rsidRPr="00545384">
        <w:rPr>
          <w:rFonts w:ascii="Book Antiqua" w:hAnsi="Book Antiqua"/>
          <w:i/>
          <w:iCs/>
        </w:rPr>
        <w:t>Am J Med</w:t>
      </w:r>
      <w:r w:rsidRPr="00545384">
        <w:rPr>
          <w:rFonts w:ascii="Book Antiqua" w:hAnsi="Book Antiqua"/>
        </w:rPr>
        <w:t xml:space="preserve"> 1985; </w:t>
      </w:r>
      <w:r w:rsidRPr="00545384">
        <w:rPr>
          <w:rFonts w:ascii="Book Antiqua" w:hAnsi="Book Antiqua"/>
          <w:b/>
          <w:bCs/>
        </w:rPr>
        <w:t>78</w:t>
      </w:r>
      <w:r w:rsidRPr="00545384">
        <w:rPr>
          <w:rFonts w:ascii="Book Antiqua" w:hAnsi="Book Antiqua"/>
        </w:rPr>
        <w:t>: 110-115 [PMID: 4014276 DOI: 10.1016/0002-9343(85)90373-0]</w:t>
      </w:r>
    </w:p>
    <w:p w14:paraId="57B51CAB" w14:textId="77777777" w:rsidR="00545384" w:rsidRPr="00545384" w:rsidRDefault="00545384" w:rsidP="00545384">
      <w:pPr>
        <w:spacing w:line="360" w:lineRule="auto"/>
        <w:jc w:val="both"/>
        <w:rPr>
          <w:rFonts w:ascii="Book Antiqua" w:hAnsi="Book Antiqua"/>
        </w:rPr>
      </w:pPr>
      <w:r w:rsidRPr="00545384">
        <w:rPr>
          <w:rFonts w:ascii="Book Antiqua" w:hAnsi="Book Antiqua"/>
        </w:rPr>
        <w:t xml:space="preserve">36 </w:t>
      </w:r>
      <w:proofErr w:type="spellStart"/>
      <w:r w:rsidRPr="00545384">
        <w:rPr>
          <w:rFonts w:ascii="Book Antiqua" w:hAnsi="Book Antiqua"/>
          <w:b/>
          <w:bCs/>
        </w:rPr>
        <w:t>Casqueiro</w:t>
      </w:r>
      <w:proofErr w:type="spellEnd"/>
      <w:r w:rsidRPr="00545384">
        <w:rPr>
          <w:rFonts w:ascii="Book Antiqua" w:hAnsi="Book Antiqua"/>
          <w:b/>
          <w:bCs/>
        </w:rPr>
        <w:t xml:space="preserve"> J</w:t>
      </w:r>
      <w:r w:rsidRPr="00545384">
        <w:rPr>
          <w:rFonts w:ascii="Book Antiqua" w:hAnsi="Book Antiqua"/>
        </w:rPr>
        <w:t xml:space="preserve">, </w:t>
      </w:r>
      <w:proofErr w:type="spellStart"/>
      <w:r w:rsidRPr="00545384">
        <w:rPr>
          <w:rFonts w:ascii="Book Antiqua" w:hAnsi="Book Antiqua"/>
        </w:rPr>
        <w:t>Casqueiro</w:t>
      </w:r>
      <w:proofErr w:type="spellEnd"/>
      <w:r w:rsidRPr="00545384">
        <w:rPr>
          <w:rFonts w:ascii="Book Antiqua" w:hAnsi="Book Antiqua"/>
        </w:rPr>
        <w:t xml:space="preserve"> J, Alves C. Infections in patients with diabetes mellitus: A review of pathogenesis. </w:t>
      </w:r>
      <w:r w:rsidRPr="00545384">
        <w:rPr>
          <w:rFonts w:ascii="Book Antiqua" w:hAnsi="Book Antiqua"/>
          <w:i/>
          <w:iCs/>
        </w:rPr>
        <w:t xml:space="preserve">Indian J Endocrinol </w:t>
      </w:r>
      <w:proofErr w:type="spellStart"/>
      <w:r w:rsidRPr="00545384">
        <w:rPr>
          <w:rFonts w:ascii="Book Antiqua" w:hAnsi="Book Antiqua"/>
          <w:i/>
          <w:iCs/>
        </w:rPr>
        <w:t>Metab</w:t>
      </w:r>
      <w:proofErr w:type="spellEnd"/>
      <w:r w:rsidRPr="00545384">
        <w:rPr>
          <w:rFonts w:ascii="Book Antiqua" w:hAnsi="Book Antiqua"/>
        </w:rPr>
        <w:t xml:space="preserve"> 2012; </w:t>
      </w:r>
      <w:r w:rsidRPr="00545384">
        <w:rPr>
          <w:rFonts w:ascii="Book Antiqua" w:hAnsi="Book Antiqua"/>
          <w:b/>
          <w:bCs/>
        </w:rPr>
        <w:t>16 Suppl 1</w:t>
      </w:r>
      <w:r w:rsidRPr="00545384">
        <w:rPr>
          <w:rFonts w:ascii="Book Antiqua" w:hAnsi="Book Antiqua"/>
        </w:rPr>
        <w:t>: S27-S36 [PMID: 22701840 DOI: 10.4103/2230-8210.94253]</w:t>
      </w:r>
    </w:p>
    <w:p w14:paraId="1D09ADE3" w14:textId="77777777" w:rsidR="00A77B3E" w:rsidRPr="00545384" w:rsidRDefault="00A77B3E" w:rsidP="00545384">
      <w:pPr>
        <w:spacing w:line="360" w:lineRule="auto"/>
        <w:jc w:val="both"/>
        <w:rPr>
          <w:rFonts w:ascii="Book Antiqua" w:hAnsi="Book Antiqua"/>
        </w:rPr>
        <w:sectPr w:rsidR="00A77B3E" w:rsidRPr="00545384">
          <w:pgSz w:w="12240" w:h="15840"/>
          <w:pgMar w:top="1440" w:right="1440" w:bottom="1440" w:left="1440" w:header="720" w:footer="720" w:gutter="0"/>
          <w:cols w:space="720"/>
          <w:docGrid w:linePitch="360"/>
        </w:sectPr>
      </w:pPr>
    </w:p>
    <w:p w14:paraId="17609909"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olor w:val="000000"/>
        </w:rPr>
        <w:lastRenderedPageBreak/>
        <w:t>Footnotes</w:t>
      </w:r>
    </w:p>
    <w:p w14:paraId="5A2BF349" w14:textId="23571E5A"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bCs/>
          <w:color w:val="000000"/>
        </w:rPr>
        <w:t xml:space="preserve">Institutional review board statement: </w:t>
      </w:r>
      <w:r w:rsidRPr="00545384">
        <w:rPr>
          <w:rFonts w:ascii="Book Antiqua" w:eastAsia="Book Antiqua" w:hAnsi="Book Antiqua" w:cs="Book Antiqua"/>
          <w:color w:val="000000"/>
        </w:rPr>
        <w:t>Data from this study used de-identified data from the National Inpatient Sample Database. A publicly available all-payer inpatient care database in the United States. I</w:t>
      </w:r>
      <w:r w:rsidRPr="00545384">
        <w:rPr>
          <w:rFonts w:ascii="Book Antiqua" w:eastAsia="Book Antiqua" w:hAnsi="Book Antiqua" w:cs="Book Antiqua"/>
          <w:color w:val="000000"/>
          <w:shd w:val="clear" w:color="auto" w:fill="FFFFFF"/>
        </w:rPr>
        <w:t xml:space="preserve">nstitutional Review Board Approval Form or Document </w:t>
      </w:r>
      <w:r w:rsidRPr="00545384">
        <w:rPr>
          <w:rFonts w:ascii="Book Antiqua" w:eastAsia="Book Antiqua" w:hAnsi="Book Antiqua" w:cs="Book Antiqua"/>
          <w:color w:val="000000"/>
        </w:rPr>
        <w:t xml:space="preserve">is not required. </w:t>
      </w:r>
    </w:p>
    <w:p w14:paraId="63212E47" w14:textId="77777777" w:rsidR="00A77B3E" w:rsidRPr="00545384" w:rsidRDefault="00A77B3E" w:rsidP="00545384">
      <w:pPr>
        <w:spacing w:line="360" w:lineRule="auto"/>
        <w:jc w:val="both"/>
        <w:rPr>
          <w:rFonts w:ascii="Book Antiqua" w:hAnsi="Book Antiqua"/>
        </w:rPr>
      </w:pPr>
    </w:p>
    <w:p w14:paraId="1A6BC3E8" w14:textId="1B72A4CA"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bCs/>
          <w:color w:val="000000"/>
        </w:rPr>
        <w:t xml:space="preserve">Informed consent statement: </w:t>
      </w:r>
      <w:r w:rsidRPr="00545384">
        <w:rPr>
          <w:rFonts w:ascii="Book Antiqua" w:eastAsia="Book Antiqua" w:hAnsi="Book Antiqua" w:cs="Book Antiqua"/>
          <w:color w:val="000000"/>
        </w:rPr>
        <w:t xml:space="preserve">Data from this study used de-identified data from the National Inpatient Sample Database. A publicly available all-payer inpatient care database in the United States. Informed patient consent is not required. </w:t>
      </w:r>
    </w:p>
    <w:p w14:paraId="334760AA" w14:textId="77777777" w:rsidR="00A77B3E" w:rsidRPr="00545384" w:rsidRDefault="00A77B3E" w:rsidP="00545384">
      <w:pPr>
        <w:spacing w:line="360" w:lineRule="auto"/>
        <w:jc w:val="both"/>
        <w:rPr>
          <w:rFonts w:ascii="Book Antiqua" w:hAnsi="Book Antiqua"/>
        </w:rPr>
      </w:pPr>
    </w:p>
    <w:p w14:paraId="3E717910" w14:textId="7A1640DB"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bCs/>
          <w:color w:val="000000"/>
        </w:rPr>
        <w:t xml:space="preserve">Conflict-of-interest statement: </w:t>
      </w:r>
      <w:r w:rsidRPr="00545384">
        <w:rPr>
          <w:rFonts w:ascii="Book Antiqua" w:eastAsia="Book Antiqua" w:hAnsi="Book Antiqua" w:cs="Book Antiqua"/>
          <w:color w:val="000000"/>
        </w:rPr>
        <w:t>Authors declare no conflict of interests for this article</w:t>
      </w:r>
      <w:r w:rsidR="00AD7ADA" w:rsidRPr="00545384">
        <w:rPr>
          <w:rFonts w:ascii="Book Antiqua" w:eastAsia="Book Antiqua" w:hAnsi="Book Antiqua" w:cs="Book Antiqua"/>
          <w:color w:val="000000"/>
        </w:rPr>
        <w:t>.</w:t>
      </w:r>
    </w:p>
    <w:p w14:paraId="223E35DA" w14:textId="77777777" w:rsidR="00A77B3E" w:rsidRPr="00545384" w:rsidRDefault="00A77B3E" w:rsidP="00545384">
      <w:pPr>
        <w:spacing w:line="360" w:lineRule="auto"/>
        <w:jc w:val="both"/>
        <w:rPr>
          <w:rFonts w:ascii="Book Antiqua" w:hAnsi="Book Antiqua"/>
        </w:rPr>
      </w:pPr>
    </w:p>
    <w:p w14:paraId="47A4BA45" w14:textId="785D782C" w:rsidR="00A77B3E" w:rsidRPr="00EE0A99" w:rsidRDefault="00BE4B1B" w:rsidP="00545384">
      <w:pPr>
        <w:spacing w:line="360" w:lineRule="auto"/>
        <w:jc w:val="both"/>
        <w:rPr>
          <w:rFonts w:ascii="Book Antiqua" w:hAnsi="Book Antiqua"/>
        </w:rPr>
      </w:pPr>
      <w:r w:rsidRPr="00545384">
        <w:rPr>
          <w:rFonts w:ascii="Book Antiqua" w:eastAsia="Book Antiqua" w:hAnsi="Book Antiqua" w:cs="Book Antiqua"/>
          <w:b/>
          <w:bCs/>
          <w:color w:val="000000"/>
        </w:rPr>
        <w:t xml:space="preserve">Data sharing statement: </w:t>
      </w:r>
      <w:r w:rsidRPr="00EE0A99">
        <w:rPr>
          <w:rFonts w:ascii="Book Antiqua" w:eastAsia="Book Antiqua" w:hAnsi="Book Antiqua" w:cs="Book Antiqua"/>
          <w:color w:val="000000"/>
        </w:rPr>
        <w:t xml:space="preserve">Data that support the findings of this study are publicly available at </w:t>
      </w:r>
      <w:hyperlink r:id="rId7" w:history="1">
        <w:r w:rsidRPr="00EE0A99">
          <w:rPr>
            <w:rFonts w:ascii="Book Antiqua" w:eastAsia="Book Antiqua" w:hAnsi="Book Antiqua" w:cs="Book Antiqua"/>
            <w:color w:val="000000"/>
          </w:rPr>
          <w:t>https://www.hcup-us.ahrq.gov/db/nation/nis/nisdbdocumentation.jsp</w:t>
        </w:r>
      </w:hyperlink>
      <w:r w:rsidR="00747C8D">
        <w:rPr>
          <w:rFonts w:ascii="Book Antiqua" w:eastAsia="Book Antiqua" w:hAnsi="Book Antiqua" w:cs="Book Antiqua"/>
          <w:color w:val="000000"/>
        </w:rPr>
        <w:t>.</w:t>
      </w:r>
    </w:p>
    <w:p w14:paraId="158ACD40" w14:textId="77777777" w:rsidR="00A77B3E" w:rsidRPr="00545384" w:rsidRDefault="00A77B3E" w:rsidP="00545384">
      <w:pPr>
        <w:spacing w:line="360" w:lineRule="auto"/>
        <w:jc w:val="both"/>
        <w:rPr>
          <w:rFonts w:ascii="Book Antiqua" w:hAnsi="Book Antiqua"/>
        </w:rPr>
      </w:pPr>
    </w:p>
    <w:p w14:paraId="08F0BE1C"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bCs/>
          <w:color w:val="000000"/>
        </w:rPr>
        <w:t xml:space="preserve">Open-Access: </w:t>
      </w:r>
      <w:r w:rsidRPr="0054538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45384">
        <w:rPr>
          <w:rFonts w:ascii="Book Antiqua" w:eastAsia="Book Antiqua" w:hAnsi="Book Antiqua" w:cs="Book Antiqua"/>
          <w:color w:val="000000"/>
        </w:rPr>
        <w:t>NonCommercial</w:t>
      </w:r>
      <w:proofErr w:type="spellEnd"/>
      <w:r w:rsidRPr="0054538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B9F1F2" w14:textId="77777777" w:rsidR="00A77B3E" w:rsidRPr="00545384" w:rsidRDefault="00A77B3E" w:rsidP="00545384">
      <w:pPr>
        <w:spacing w:line="360" w:lineRule="auto"/>
        <w:jc w:val="both"/>
        <w:rPr>
          <w:rFonts w:ascii="Book Antiqua" w:hAnsi="Book Antiqua"/>
        </w:rPr>
      </w:pPr>
    </w:p>
    <w:p w14:paraId="7683861C" w14:textId="58B82DE1" w:rsidR="00A77B3E" w:rsidRPr="00545384" w:rsidRDefault="00BE4B1B" w:rsidP="00545384">
      <w:pPr>
        <w:spacing w:line="360" w:lineRule="auto"/>
        <w:jc w:val="both"/>
        <w:rPr>
          <w:rFonts w:ascii="Book Antiqua" w:eastAsia="Book Antiqua" w:hAnsi="Book Antiqua" w:cs="Book Antiqua"/>
          <w:color w:val="000000"/>
        </w:rPr>
      </w:pPr>
      <w:r w:rsidRPr="00545384">
        <w:rPr>
          <w:rFonts w:ascii="Book Antiqua" w:eastAsia="Book Antiqua" w:hAnsi="Book Antiqua" w:cs="Book Antiqua"/>
          <w:b/>
          <w:color w:val="000000"/>
        </w:rPr>
        <w:t xml:space="preserve">Manuscript source: </w:t>
      </w:r>
      <w:r w:rsidRPr="00545384">
        <w:rPr>
          <w:rFonts w:ascii="Book Antiqua" w:eastAsia="Book Antiqua" w:hAnsi="Book Antiqua" w:cs="Book Antiqua"/>
          <w:color w:val="000000"/>
        </w:rPr>
        <w:t xml:space="preserve">Unsolicited </w:t>
      </w:r>
      <w:r w:rsidR="003E2B8D" w:rsidRPr="00545384">
        <w:rPr>
          <w:rFonts w:ascii="Book Antiqua" w:eastAsia="Book Antiqua" w:hAnsi="Book Antiqua" w:cs="Book Antiqua"/>
          <w:color w:val="000000"/>
        </w:rPr>
        <w:t>m</w:t>
      </w:r>
      <w:r w:rsidRPr="00545384">
        <w:rPr>
          <w:rFonts w:ascii="Book Antiqua" w:eastAsia="Book Antiqua" w:hAnsi="Book Antiqua" w:cs="Book Antiqua"/>
          <w:color w:val="000000"/>
        </w:rPr>
        <w:t>anuscript</w:t>
      </w:r>
    </w:p>
    <w:p w14:paraId="1DE3BC8C" w14:textId="77777777" w:rsidR="003E2B8D" w:rsidRPr="00545384" w:rsidRDefault="003E2B8D" w:rsidP="00545384">
      <w:pPr>
        <w:spacing w:line="360" w:lineRule="auto"/>
        <w:jc w:val="both"/>
        <w:rPr>
          <w:rFonts w:ascii="Book Antiqua" w:hAnsi="Book Antiqua"/>
        </w:rPr>
      </w:pPr>
    </w:p>
    <w:p w14:paraId="2EBCDF07" w14:textId="6F9CAE45"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olor w:val="000000"/>
        </w:rPr>
        <w:t xml:space="preserve">Corresponding Author's Membership in Professional Societies: </w:t>
      </w:r>
      <w:r w:rsidRPr="00545384">
        <w:rPr>
          <w:rFonts w:ascii="Book Antiqua" w:eastAsia="Book Antiqua" w:hAnsi="Book Antiqua" w:cs="Book Antiqua"/>
          <w:color w:val="000000"/>
        </w:rPr>
        <w:t xml:space="preserve">American </w:t>
      </w:r>
      <w:r w:rsidR="00AC05D8" w:rsidRPr="00545384">
        <w:rPr>
          <w:rFonts w:ascii="Book Antiqua" w:eastAsia="Book Antiqua" w:hAnsi="Book Antiqua" w:cs="Book Antiqua"/>
          <w:color w:val="000000"/>
        </w:rPr>
        <w:t>H</w:t>
      </w:r>
      <w:r w:rsidRPr="00545384">
        <w:rPr>
          <w:rFonts w:ascii="Book Antiqua" w:eastAsia="Book Antiqua" w:hAnsi="Book Antiqua" w:cs="Book Antiqua"/>
          <w:color w:val="000000"/>
        </w:rPr>
        <w:t xml:space="preserve">eart </w:t>
      </w:r>
      <w:r w:rsidR="00AC05D8" w:rsidRPr="00545384">
        <w:rPr>
          <w:rFonts w:ascii="Book Antiqua" w:eastAsia="Book Antiqua" w:hAnsi="Book Antiqua" w:cs="Book Antiqua"/>
          <w:color w:val="000000"/>
        </w:rPr>
        <w:t>A</w:t>
      </w:r>
      <w:r w:rsidRPr="00545384">
        <w:rPr>
          <w:rFonts w:ascii="Book Antiqua" w:eastAsia="Book Antiqua" w:hAnsi="Book Antiqua" w:cs="Book Antiqua"/>
          <w:color w:val="000000"/>
        </w:rPr>
        <w:t xml:space="preserve">ssociation, </w:t>
      </w:r>
      <w:r w:rsidR="00AC05D8">
        <w:rPr>
          <w:rFonts w:ascii="Book Antiqua" w:eastAsia="Book Antiqua" w:hAnsi="Book Antiqua" w:cs="Book Antiqua"/>
          <w:color w:val="000000"/>
        </w:rPr>
        <w:t xml:space="preserve">No. </w:t>
      </w:r>
      <w:r w:rsidRPr="00545384">
        <w:rPr>
          <w:rFonts w:ascii="Book Antiqua" w:eastAsia="Book Antiqua" w:hAnsi="Book Antiqua" w:cs="Book Antiqua"/>
          <w:color w:val="000000"/>
        </w:rPr>
        <w:t xml:space="preserve">000258201449; American </w:t>
      </w:r>
      <w:r w:rsidR="00AC05D8" w:rsidRPr="00545384">
        <w:rPr>
          <w:rFonts w:ascii="Book Antiqua" w:eastAsia="Book Antiqua" w:hAnsi="Book Antiqua" w:cs="Book Antiqua"/>
          <w:color w:val="000000"/>
        </w:rPr>
        <w:t>C</w:t>
      </w:r>
      <w:r w:rsidRPr="00545384">
        <w:rPr>
          <w:rFonts w:ascii="Book Antiqua" w:eastAsia="Book Antiqua" w:hAnsi="Book Antiqua" w:cs="Book Antiqua"/>
          <w:color w:val="000000"/>
        </w:rPr>
        <w:t xml:space="preserve">ollege of </w:t>
      </w:r>
      <w:r w:rsidR="00AC05D8" w:rsidRPr="00545384">
        <w:rPr>
          <w:rFonts w:ascii="Book Antiqua" w:eastAsia="Book Antiqua" w:hAnsi="Book Antiqua" w:cs="Book Antiqua"/>
          <w:color w:val="000000"/>
        </w:rPr>
        <w:t>C</w:t>
      </w:r>
      <w:r w:rsidRPr="00545384">
        <w:rPr>
          <w:rFonts w:ascii="Book Antiqua" w:eastAsia="Book Antiqua" w:hAnsi="Book Antiqua" w:cs="Book Antiqua"/>
          <w:color w:val="000000"/>
        </w:rPr>
        <w:t xml:space="preserve">ardiology, </w:t>
      </w:r>
      <w:r w:rsidR="00AC05D8">
        <w:rPr>
          <w:rFonts w:ascii="Book Antiqua" w:eastAsia="Book Antiqua" w:hAnsi="Book Antiqua" w:cs="Book Antiqua"/>
          <w:color w:val="000000"/>
        </w:rPr>
        <w:t xml:space="preserve">No. </w:t>
      </w:r>
      <w:r w:rsidRPr="00545384">
        <w:rPr>
          <w:rFonts w:ascii="Book Antiqua" w:eastAsia="Book Antiqua" w:hAnsi="Book Antiqua" w:cs="Book Antiqua"/>
          <w:color w:val="000000"/>
        </w:rPr>
        <w:t xml:space="preserve">3332058; American </w:t>
      </w:r>
      <w:r w:rsidR="00AC05D8" w:rsidRPr="00545384">
        <w:rPr>
          <w:rFonts w:ascii="Book Antiqua" w:eastAsia="Book Antiqua" w:hAnsi="Book Antiqua" w:cs="Book Antiqua"/>
          <w:color w:val="000000"/>
        </w:rPr>
        <w:t>C</w:t>
      </w:r>
      <w:r w:rsidRPr="00545384">
        <w:rPr>
          <w:rFonts w:ascii="Book Antiqua" w:eastAsia="Book Antiqua" w:hAnsi="Book Antiqua" w:cs="Book Antiqua"/>
          <w:color w:val="000000"/>
        </w:rPr>
        <w:t xml:space="preserve">ollege of </w:t>
      </w:r>
      <w:r w:rsidR="00AC05D8" w:rsidRPr="00545384">
        <w:rPr>
          <w:rFonts w:ascii="Book Antiqua" w:eastAsia="Book Antiqua" w:hAnsi="Book Antiqua" w:cs="Book Antiqua"/>
          <w:color w:val="000000"/>
        </w:rPr>
        <w:t>P</w:t>
      </w:r>
      <w:r w:rsidRPr="00545384">
        <w:rPr>
          <w:rFonts w:ascii="Book Antiqua" w:eastAsia="Book Antiqua" w:hAnsi="Book Antiqua" w:cs="Book Antiqua"/>
          <w:color w:val="000000"/>
        </w:rPr>
        <w:t xml:space="preserve">hysicians, </w:t>
      </w:r>
      <w:r w:rsidR="00AC05D8">
        <w:rPr>
          <w:rFonts w:ascii="Book Antiqua" w:eastAsia="Book Antiqua" w:hAnsi="Book Antiqua" w:cs="Book Antiqua"/>
          <w:color w:val="000000"/>
        </w:rPr>
        <w:t xml:space="preserve">No. </w:t>
      </w:r>
      <w:r w:rsidRPr="00545384">
        <w:rPr>
          <w:rFonts w:ascii="Book Antiqua" w:eastAsia="Book Antiqua" w:hAnsi="Book Antiqua" w:cs="Book Antiqua"/>
          <w:color w:val="000000"/>
        </w:rPr>
        <w:t xml:space="preserve">0363287; </w:t>
      </w:r>
      <w:r w:rsidR="00AC05D8">
        <w:rPr>
          <w:rFonts w:ascii="Book Antiqua" w:eastAsia="Book Antiqua" w:hAnsi="Book Antiqua" w:cs="Book Antiqua"/>
          <w:color w:val="000000"/>
        </w:rPr>
        <w:t xml:space="preserve">and </w:t>
      </w:r>
      <w:r w:rsidRPr="00545384">
        <w:rPr>
          <w:rFonts w:ascii="Book Antiqua" w:eastAsia="Book Antiqua" w:hAnsi="Book Antiqua" w:cs="Book Antiqua"/>
          <w:color w:val="000000"/>
        </w:rPr>
        <w:t xml:space="preserve">American </w:t>
      </w:r>
      <w:r w:rsidR="00AC05D8" w:rsidRPr="00545384">
        <w:rPr>
          <w:rFonts w:ascii="Book Antiqua" w:eastAsia="Book Antiqua" w:hAnsi="Book Antiqua" w:cs="Book Antiqua"/>
          <w:color w:val="000000"/>
        </w:rPr>
        <w:t>S</w:t>
      </w:r>
      <w:r w:rsidRPr="00545384">
        <w:rPr>
          <w:rFonts w:ascii="Book Antiqua" w:eastAsia="Book Antiqua" w:hAnsi="Book Antiqua" w:cs="Book Antiqua"/>
          <w:color w:val="000000"/>
        </w:rPr>
        <w:t xml:space="preserve">ociety of </w:t>
      </w:r>
      <w:r w:rsidR="00AC05D8" w:rsidRPr="00545384">
        <w:rPr>
          <w:rFonts w:ascii="Book Antiqua" w:eastAsia="Book Antiqua" w:hAnsi="Book Antiqua" w:cs="Book Antiqua"/>
          <w:color w:val="000000"/>
        </w:rPr>
        <w:t>P</w:t>
      </w:r>
      <w:r w:rsidRPr="00545384">
        <w:rPr>
          <w:rFonts w:ascii="Book Antiqua" w:eastAsia="Book Antiqua" w:hAnsi="Book Antiqua" w:cs="Book Antiqua"/>
          <w:color w:val="000000"/>
        </w:rPr>
        <w:t xml:space="preserve">reventive </w:t>
      </w:r>
      <w:r w:rsidR="00AC05D8" w:rsidRPr="00545384">
        <w:rPr>
          <w:rFonts w:ascii="Book Antiqua" w:eastAsia="Book Antiqua" w:hAnsi="Book Antiqua" w:cs="Book Antiqua"/>
          <w:color w:val="000000"/>
        </w:rPr>
        <w:t>C</w:t>
      </w:r>
      <w:r w:rsidRPr="00545384">
        <w:rPr>
          <w:rFonts w:ascii="Book Antiqua" w:eastAsia="Book Antiqua" w:hAnsi="Book Antiqua" w:cs="Book Antiqua"/>
          <w:color w:val="000000"/>
        </w:rPr>
        <w:t>ardiology.</w:t>
      </w:r>
    </w:p>
    <w:p w14:paraId="1EC4D6F4" w14:textId="77777777" w:rsidR="00A77B3E" w:rsidRPr="00545384" w:rsidRDefault="00A77B3E" w:rsidP="00545384">
      <w:pPr>
        <w:spacing w:line="360" w:lineRule="auto"/>
        <w:jc w:val="both"/>
        <w:rPr>
          <w:rFonts w:ascii="Book Antiqua" w:hAnsi="Book Antiqua"/>
        </w:rPr>
      </w:pPr>
    </w:p>
    <w:p w14:paraId="00770617"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olor w:val="000000"/>
        </w:rPr>
        <w:t xml:space="preserve">Peer-review started: </w:t>
      </w:r>
      <w:r w:rsidRPr="00545384">
        <w:rPr>
          <w:rFonts w:ascii="Book Antiqua" w:eastAsia="Book Antiqua" w:hAnsi="Book Antiqua" w:cs="Book Antiqua"/>
          <w:color w:val="000000"/>
        </w:rPr>
        <w:t>September 29, 2020</w:t>
      </w:r>
    </w:p>
    <w:p w14:paraId="713163B7"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olor w:val="000000"/>
        </w:rPr>
        <w:t xml:space="preserve">First decision: </w:t>
      </w:r>
      <w:r w:rsidRPr="00545384">
        <w:rPr>
          <w:rFonts w:ascii="Book Antiqua" w:eastAsia="Book Antiqua" w:hAnsi="Book Antiqua" w:cs="Book Antiqua"/>
          <w:color w:val="000000"/>
        </w:rPr>
        <w:t>December 7, 2020</w:t>
      </w:r>
    </w:p>
    <w:p w14:paraId="0ECB48A3"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olor w:val="000000"/>
        </w:rPr>
        <w:lastRenderedPageBreak/>
        <w:t xml:space="preserve">Article in press: </w:t>
      </w:r>
    </w:p>
    <w:p w14:paraId="27AE5C79" w14:textId="77777777" w:rsidR="00A77B3E" w:rsidRPr="00545384" w:rsidRDefault="00A77B3E" w:rsidP="00545384">
      <w:pPr>
        <w:spacing w:line="360" w:lineRule="auto"/>
        <w:jc w:val="both"/>
        <w:rPr>
          <w:rFonts w:ascii="Book Antiqua" w:hAnsi="Book Antiqua"/>
        </w:rPr>
      </w:pPr>
    </w:p>
    <w:p w14:paraId="671E5DD4" w14:textId="1C926B36"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olor w:val="000000"/>
        </w:rPr>
        <w:t xml:space="preserve">Specialty type: </w:t>
      </w:r>
      <w:bookmarkStart w:id="0" w:name="OLE_LINK1952"/>
      <w:bookmarkStart w:id="1" w:name="OLE_LINK1953"/>
      <w:bookmarkStart w:id="2" w:name="OLE_LINK2066"/>
      <w:r w:rsidR="00421030" w:rsidRPr="00545384">
        <w:rPr>
          <w:rFonts w:ascii="Book Antiqua" w:eastAsia="Microsoft YaHei" w:hAnsi="Book Antiqua" w:cs="SimSun"/>
        </w:rPr>
        <w:t>Medicine, research and experimental</w:t>
      </w:r>
      <w:bookmarkEnd w:id="0"/>
      <w:bookmarkEnd w:id="1"/>
      <w:bookmarkEnd w:id="2"/>
    </w:p>
    <w:p w14:paraId="13027FFC"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olor w:val="000000"/>
        </w:rPr>
        <w:t xml:space="preserve">Country/Territory of origin: </w:t>
      </w:r>
      <w:r w:rsidRPr="00545384">
        <w:rPr>
          <w:rFonts w:ascii="Book Antiqua" w:eastAsia="Book Antiqua" w:hAnsi="Book Antiqua" w:cs="Book Antiqua"/>
          <w:color w:val="000000"/>
        </w:rPr>
        <w:t>United States</w:t>
      </w:r>
    </w:p>
    <w:p w14:paraId="61F4A496"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olor w:val="000000"/>
        </w:rPr>
        <w:t>Peer-review report’s scientific quality classification</w:t>
      </w:r>
    </w:p>
    <w:p w14:paraId="015AF79F"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Grade A (Excellent): 0</w:t>
      </w:r>
    </w:p>
    <w:p w14:paraId="19DA3C2C" w14:textId="77F77825"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Grade B (Very good): B</w:t>
      </w:r>
      <w:r w:rsidR="006643A1" w:rsidRPr="00545384">
        <w:rPr>
          <w:rFonts w:ascii="Book Antiqua" w:eastAsia="Book Antiqua" w:hAnsi="Book Antiqua" w:cs="Book Antiqua"/>
          <w:color w:val="000000"/>
        </w:rPr>
        <w:t>, B</w:t>
      </w:r>
    </w:p>
    <w:p w14:paraId="64431A4F"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Grade C (Good): 0</w:t>
      </w:r>
    </w:p>
    <w:p w14:paraId="7D55221F"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Grade D (Fair): 0</w:t>
      </w:r>
    </w:p>
    <w:p w14:paraId="460B0A7A"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Grade E (Poor): 0</w:t>
      </w:r>
    </w:p>
    <w:p w14:paraId="309DD70B" w14:textId="77777777" w:rsidR="00A77B3E" w:rsidRPr="00545384" w:rsidRDefault="00A77B3E" w:rsidP="00545384">
      <w:pPr>
        <w:spacing w:line="360" w:lineRule="auto"/>
        <w:jc w:val="both"/>
        <w:rPr>
          <w:rFonts w:ascii="Book Antiqua" w:hAnsi="Book Antiqua"/>
        </w:rPr>
      </w:pPr>
    </w:p>
    <w:p w14:paraId="324F89FA" w14:textId="78584072" w:rsidR="00A77B3E" w:rsidRPr="00545384" w:rsidRDefault="00BE4B1B" w:rsidP="00545384">
      <w:pPr>
        <w:spacing w:line="360" w:lineRule="auto"/>
        <w:jc w:val="both"/>
        <w:rPr>
          <w:rFonts w:ascii="Book Antiqua" w:eastAsia="Book Antiqua" w:hAnsi="Book Antiqua" w:cs="Book Antiqua"/>
          <w:b/>
          <w:color w:val="000000"/>
        </w:rPr>
      </w:pPr>
      <w:r w:rsidRPr="00545384">
        <w:rPr>
          <w:rFonts w:ascii="Book Antiqua" w:eastAsia="Book Antiqua" w:hAnsi="Book Antiqua" w:cs="Book Antiqua"/>
          <w:b/>
          <w:color w:val="000000"/>
        </w:rPr>
        <w:t xml:space="preserve">P-Reviewer: </w:t>
      </w:r>
      <w:r w:rsidRPr="00545384">
        <w:rPr>
          <w:rFonts w:ascii="Book Antiqua" w:eastAsia="Book Antiqua" w:hAnsi="Book Antiqua" w:cs="Book Antiqua"/>
          <w:color w:val="000000"/>
        </w:rPr>
        <w:t>MD HS</w:t>
      </w:r>
      <w:r w:rsidRPr="00545384">
        <w:rPr>
          <w:rFonts w:ascii="Book Antiqua" w:eastAsia="Book Antiqua" w:hAnsi="Book Antiqua" w:cs="Book Antiqua"/>
          <w:b/>
          <w:color w:val="000000"/>
        </w:rPr>
        <w:t xml:space="preserve"> S-Editor: </w:t>
      </w:r>
      <w:r w:rsidR="006643A1" w:rsidRPr="00545384">
        <w:rPr>
          <w:rFonts w:ascii="Book Antiqua" w:eastAsia="Book Antiqua" w:hAnsi="Book Antiqua" w:cs="Book Antiqua"/>
          <w:color w:val="000000"/>
        </w:rPr>
        <w:t>F</w:t>
      </w:r>
      <w:r w:rsidRPr="00545384">
        <w:rPr>
          <w:rFonts w:ascii="Book Antiqua" w:eastAsia="Book Antiqua" w:hAnsi="Book Antiqua" w:cs="Book Antiqua"/>
          <w:color w:val="000000"/>
        </w:rPr>
        <w:t>a</w:t>
      </w:r>
      <w:r w:rsidR="006643A1" w:rsidRPr="00545384">
        <w:rPr>
          <w:rFonts w:ascii="Book Antiqua" w:eastAsia="Book Antiqua" w:hAnsi="Book Antiqua" w:cs="Book Antiqua"/>
          <w:color w:val="000000"/>
        </w:rPr>
        <w:t>n</w:t>
      </w:r>
      <w:r w:rsidRPr="00545384">
        <w:rPr>
          <w:rFonts w:ascii="Book Antiqua" w:eastAsia="Book Antiqua" w:hAnsi="Book Antiqua" w:cs="Book Antiqua"/>
          <w:color w:val="000000"/>
        </w:rPr>
        <w:t xml:space="preserve"> </w:t>
      </w:r>
      <w:r w:rsidR="006643A1" w:rsidRPr="00545384">
        <w:rPr>
          <w:rFonts w:ascii="Book Antiqua" w:eastAsia="Book Antiqua" w:hAnsi="Book Antiqua" w:cs="Book Antiqua"/>
          <w:color w:val="000000"/>
        </w:rPr>
        <w:t>JR</w:t>
      </w:r>
      <w:r w:rsidRPr="00545384">
        <w:rPr>
          <w:rFonts w:ascii="Book Antiqua" w:eastAsia="Book Antiqua" w:hAnsi="Book Antiqua" w:cs="Book Antiqua"/>
          <w:b/>
          <w:color w:val="000000"/>
        </w:rPr>
        <w:t xml:space="preserve"> L-Editor:  P-Editor: </w:t>
      </w:r>
    </w:p>
    <w:p w14:paraId="50243A9F" w14:textId="75FFFFE6" w:rsidR="00715BBF" w:rsidRPr="00545384" w:rsidRDefault="00C36895" w:rsidP="00545384">
      <w:pPr>
        <w:spacing w:line="360" w:lineRule="auto"/>
        <w:jc w:val="both"/>
        <w:rPr>
          <w:rFonts w:ascii="Book Antiqua" w:eastAsia="Book Antiqua" w:hAnsi="Book Antiqua" w:cs="Book Antiqua"/>
          <w:b/>
          <w:color w:val="000000"/>
        </w:rPr>
      </w:pPr>
      <w:r w:rsidRPr="00545384">
        <w:rPr>
          <w:rFonts w:ascii="Book Antiqua" w:eastAsia="Book Antiqua" w:hAnsi="Book Antiqua" w:cs="Book Antiqua"/>
          <w:b/>
          <w:color w:val="000000"/>
        </w:rPr>
        <w:br w:type="page"/>
      </w:r>
      <w:r w:rsidR="00715BBF" w:rsidRPr="00545384">
        <w:rPr>
          <w:rFonts w:ascii="Book Antiqua" w:eastAsia="Book Antiqua" w:hAnsi="Book Antiqua" w:cs="Book Antiqua"/>
          <w:b/>
          <w:color w:val="000000"/>
        </w:rPr>
        <w:lastRenderedPageBreak/>
        <w:t>Figure Legends</w:t>
      </w:r>
    </w:p>
    <w:p w14:paraId="1CB1F09A" w14:textId="5369215F" w:rsidR="00C36895" w:rsidRPr="00545384" w:rsidRDefault="00670AE0" w:rsidP="00545384">
      <w:pPr>
        <w:spacing w:line="360" w:lineRule="auto"/>
        <w:jc w:val="both"/>
        <w:rPr>
          <w:rFonts w:ascii="Book Antiqua" w:eastAsia="Book Antiqua" w:hAnsi="Book Antiqua" w:cs="Book Antiqua"/>
          <w:b/>
          <w:color w:val="000000"/>
        </w:rPr>
      </w:pPr>
      <w:r>
        <w:rPr>
          <w:noProof/>
          <w:lang w:eastAsia="zh-CN"/>
        </w:rPr>
        <w:drawing>
          <wp:inline distT="0" distB="0" distL="0" distR="0" wp14:anchorId="518AB57B" wp14:editId="0AA0BC6C">
            <wp:extent cx="5943600" cy="328739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87395"/>
                    </a:xfrm>
                    <a:prstGeom prst="rect">
                      <a:avLst/>
                    </a:prstGeom>
                  </pic:spPr>
                </pic:pic>
              </a:graphicData>
            </a:graphic>
          </wp:inline>
        </w:drawing>
      </w:r>
    </w:p>
    <w:p w14:paraId="4B8CA491" w14:textId="21E3B92F" w:rsidR="00D90969" w:rsidRPr="00545384" w:rsidRDefault="00C36895" w:rsidP="00545384">
      <w:pPr>
        <w:spacing w:line="360" w:lineRule="auto"/>
        <w:jc w:val="both"/>
        <w:rPr>
          <w:rFonts w:ascii="Book Antiqua" w:hAnsi="Book Antiqua"/>
          <w:b/>
          <w:bCs/>
          <w:noProof/>
        </w:rPr>
      </w:pPr>
      <w:r w:rsidRPr="00545384">
        <w:rPr>
          <w:rFonts w:ascii="Book Antiqua" w:hAnsi="Book Antiqua"/>
          <w:b/>
          <w:bCs/>
        </w:rPr>
        <w:t>Figure 1 Flow chart of our study design.</w:t>
      </w:r>
      <w:r w:rsidR="001B0E08" w:rsidRPr="00545384">
        <w:rPr>
          <w:rFonts w:ascii="Book Antiqua" w:hAnsi="Book Antiqua"/>
          <w:b/>
          <w:bCs/>
        </w:rPr>
        <w:t xml:space="preserve"> </w:t>
      </w:r>
      <w:r w:rsidR="00B326A1" w:rsidRPr="00545384">
        <w:rPr>
          <w:rStyle w:val="normaltextrun"/>
          <w:rFonts w:ascii="Book Antiqua" w:eastAsia="Book Antiqua" w:hAnsi="Book Antiqua" w:cs="Book Antiqua"/>
          <w:color w:val="000000"/>
        </w:rPr>
        <w:t>ICD-9-CM</w:t>
      </w:r>
      <w:r w:rsidR="00B326A1">
        <w:rPr>
          <w:rStyle w:val="normaltextrun"/>
          <w:rFonts w:ascii="Book Antiqua" w:eastAsia="Book Antiqua" w:hAnsi="Book Antiqua" w:cs="Book Antiqua"/>
          <w:color w:val="000000"/>
        </w:rPr>
        <w:t>:</w:t>
      </w:r>
      <w:r w:rsidR="00B326A1" w:rsidRPr="00545384">
        <w:rPr>
          <w:rStyle w:val="normaltextrun"/>
          <w:rFonts w:ascii="Book Antiqua" w:eastAsia="Book Antiqua" w:hAnsi="Book Antiqua" w:cs="Book Antiqua"/>
          <w:color w:val="000000"/>
        </w:rPr>
        <w:t xml:space="preserve"> International Classification of Diseases 9</w:t>
      </w:r>
      <w:r w:rsidR="00B326A1" w:rsidRPr="00245742">
        <w:rPr>
          <w:rStyle w:val="normaltextrun"/>
          <w:rFonts w:ascii="Book Antiqua" w:eastAsia="Book Antiqua" w:hAnsi="Book Antiqua" w:cs="Book Antiqua"/>
          <w:color w:val="000000"/>
          <w:vertAlign w:val="superscript"/>
        </w:rPr>
        <w:t>th</w:t>
      </w:r>
      <w:r w:rsidR="00B326A1" w:rsidRPr="00545384">
        <w:rPr>
          <w:rStyle w:val="normaltextrun"/>
          <w:rFonts w:ascii="Book Antiqua" w:eastAsia="Book Antiqua" w:hAnsi="Book Antiqua" w:cs="Book Antiqua"/>
          <w:color w:val="000000"/>
        </w:rPr>
        <w:t xml:space="preserve"> revision, Clinical Modification</w:t>
      </w:r>
      <w:r w:rsidR="001B0E08" w:rsidRPr="00545384">
        <w:rPr>
          <w:rStyle w:val="normaltextrun"/>
          <w:rFonts w:ascii="Book Antiqua" w:eastAsia="Book Antiqua" w:hAnsi="Book Antiqua" w:cs="Book Antiqua"/>
          <w:color w:val="000000"/>
        </w:rPr>
        <w:t>.</w:t>
      </w:r>
      <w:r w:rsidR="00803EA2">
        <w:rPr>
          <w:rStyle w:val="normaltextrun"/>
          <w:rFonts w:ascii="Book Antiqua" w:eastAsia="Book Antiqua" w:hAnsi="Book Antiqua" w:cs="Book Antiqua"/>
          <w:color w:val="000000"/>
        </w:rPr>
        <w:t xml:space="preserve"> </w:t>
      </w:r>
      <w:r w:rsidRPr="00545384">
        <w:rPr>
          <w:rStyle w:val="normaltextrun"/>
          <w:rFonts w:ascii="Book Antiqua" w:eastAsia="Book Antiqua" w:hAnsi="Book Antiqua" w:cs="Book Antiqua"/>
          <w:color w:val="000000"/>
        </w:rPr>
        <w:cr/>
      </w:r>
      <w:r w:rsidRPr="00545384">
        <w:rPr>
          <w:rFonts w:ascii="Book Antiqua" w:hAnsi="Book Antiqua"/>
          <w:b/>
          <w:bCs/>
        </w:rPr>
        <w:br w:type="page"/>
      </w:r>
    </w:p>
    <w:p w14:paraId="401A0E6E" w14:textId="4B3857C9" w:rsidR="00C36895" w:rsidRPr="00545384" w:rsidRDefault="00C36895" w:rsidP="00545384">
      <w:pPr>
        <w:spacing w:line="360" w:lineRule="auto"/>
        <w:jc w:val="both"/>
        <w:rPr>
          <w:rFonts w:ascii="Book Antiqua" w:hAnsi="Book Antiqua"/>
          <w:noProof/>
        </w:rPr>
      </w:pPr>
      <w:r w:rsidRPr="00545384">
        <w:rPr>
          <w:rFonts w:ascii="Book Antiqua" w:hAnsi="Book Antiqua"/>
          <w:noProof/>
          <w:lang w:eastAsia="zh-CN"/>
        </w:rPr>
        <w:lastRenderedPageBreak/>
        <w:drawing>
          <wp:inline distT="0" distB="0" distL="0" distR="0" wp14:anchorId="789B58B1" wp14:editId="676FE886">
            <wp:extent cx="5800725" cy="26320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2160"/>
                    <a:stretch/>
                  </pic:blipFill>
                  <pic:spPr bwMode="auto">
                    <a:xfrm>
                      <a:off x="0" y="0"/>
                      <a:ext cx="5811687" cy="2637049"/>
                    </a:xfrm>
                    <a:prstGeom prst="rect">
                      <a:avLst/>
                    </a:prstGeom>
                    <a:ln>
                      <a:noFill/>
                    </a:ln>
                    <a:extLst>
                      <a:ext uri="{53640926-AAD7-44D8-BBD7-CCE9431645EC}">
                        <a14:shadowObscured xmlns:a14="http://schemas.microsoft.com/office/drawing/2010/main"/>
                      </a:ext>
                    </a:extLst>
                  </pic:spPr>
                </pic:pic>
              </a:graphicData>
            </a:graphic>
          </wp:inline>
        </w:drawing>
      </w:r>
      <w:r w:rsidRPr="00545384">
        <w:rPr>
          <w:rFonts w:ascii="Book Antiqua" w:hAnsi="Book Antiqua"/>
          <w:noProof/>
        </w:rPr>
        <w:t xml:space="preserve"> </w:t>
      </w:r>
    </w:p>
    <w:p w14:paraId="7E9F1F83" w14:textId="4797CAC7" w:rsidR="00C36895" w:rsidRPr="00545384" w:rsidRDefault="00471AE9" w:rsidP="00545384">
      <w:pPr>
        <w:spacing w:line="360" w:lineRule="auto"/>
        <w:jc w:val="both"/>
        <w:rPr>
          <w:rFonts w:ascii="Book Antiqua" w:hAnsi="Book Antiqua"/>
        </w:rPr>
      </w:pPr>
      <w:r>
        <w:rPr>
          <w:noProof/>
          <w:lang w:eastAsia="zh-CN"/>
        </w:rPr>
        <w:drawing>
          <wp:inline distT="0" distB="0" distL="0" distR="0" wp14:anchorId="271B46AE" wp14:editId="1D5100C8">
            <wp:extent cx="5943600" cy="6159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15950"/>
                    </a:xfrm>
                    <a:prstGeom prst="rect">
                      <a:avLst/>
                    </a:prstGeom>
                  </pic:spPr>
                </pic:pic>
              </a:graphicData>
            </a:graphic>
          </wp:inline>
        </w:drawing>
      </w:r>
    </w:p>
    <w:p w14:paraId="08926FD0" w14:textId="738F53B4" w:rsidR="00B9730F" w:rsidRPr="00545384" w:rsidRDefault="00C36895" w:rsidP="00545384">
      <w:pPr>
        <w:spacing w:line="360" w:lineRule="auto"/>
        <w:jc w:val="both"/>
        <w:rPr>
          <w:rFonts w:ascii="Book Antiqua" w:hAnsi="Book Antiqua"/>
        </w:rPr>
      </w:pPr>
      <w:r w:rsidRPr="00545384">
        <w:rPr>
          <w:rFonts w:ascii="Book Antiqua" w:hAnsi="Book Antiqua"/>
          <w:b/>
          <w:bCs/>
        </w:rPr>
        <w:t xml:space="preserve">Figure 2 Trends in the </w:t>
      </w:r>
      <w:r w:rsidR="00367799" w:rsidRPr="00545384">
        <w:rPr>
          <w:rFonts w:ascii="Book Antiqua" w:hAnsi="Book Antiqua"/>
          <w:b/>
          <w:bCs/>
        </w:rPr>
        <w:t>p</w:t>
      </w:r>
      <w:r w:rsidRPr="00545384">
        <w:rPr>
          <w:rFonts w:ascii="Book Antiqua" w:hAnsi="Book Antiqua"/>
          <w:b/>
          <w:bCs/>
        </w:rPr>
        <w:t xml:space="preserve">revalence of </w:t>
      </w:r>
      <w:r w:rsidR="00367799" w:rsidRPr="00545384">
        <w:rPr>
          <w:rFonts w:ascii="Book Antiqua" w:hAnsi="Book Antiqua"/>
          <w:b/>
          <w:bCs/>
        </w:rPr>
        <w:t>d</w:t>
      </w:r>
      <w:r w:rsidRPr="00545384">
        <w:rPr>
          <w:rFonts w:ascii="Book Antiqua" w:hAnsi="Book Antiqua"/>
          <w:b/>
          <w:bCs/>
        </w:rPr>
        <w:t xml:space="preserve">iabetes </w:t>
      </w:r>
      <w:r w:rsidR="00367799" w:rsidRPr="00545384">
        <w:rPr>
          <w:rFonts w:ascii="Book Antiqua" w:hAnsi="Book Antiqua"/>
          <w:b/>
          <w:bCs/>
        </w:rPr>
        <w:t>m</w:t>
      </w:r>
      <w:r w:rsidRPr="00545384">
        <w:rPr>
          <w:rFonts w:ascii="Book Antiqua" w:hAnsi="Book Antiqua"/>
          <w:b/>
          <w:bCs/>
        </w:rPr>
        <w:t xml:space="preserve">ellitus </w:t>
      </w:r>
      <w:r w:rsidR="00367799" w:rsidRPr="00545384">
        <w:rPr>
          <w:rFonts w:ascii="Book Antiqua" w:hAnsi="Book Antiqua"/>
          <w:b/>
          <w:bCs/>
        </w:rPr>
        <w:t>a</w:t>
      </w:r>
      <w:r w:rsidRPr="00545384">
        <w:rPr>
          <w:rFonts w:ascii="Book Antiqua" w:hAnsi="Book Antiqua"/>
          <w:b/>
          <w:bCs/>
        </w:rPr>
        <w:t xml:space="preserve">mong </w:t>
      </w:r>
      <w:r w:rsidR="00367799" w:rsidRPr="00545384">
        <w:rPr>
          <w:rFonts w:ascii="Book Antiqua" w:hAnsi="Book Antiqua"/>
          <w:b/>
          <w:bCs/>
        </w:rPr>
        <w:t>p</w:t>
      </w:r>
      <w:r w:rsidRPr="00545384">
        <w:rPr>
          <w:rFonts w:ascii="Book Antiqua" w:hAnsi="Book Antiqua"/>
          <w:b/>
          <w:bCs/>
        </w:rPr>
        <w:t xml:space="preserve">atients with </w:t>
      </w:r>
      <w:r w:rsidR="00367799" w:rsidRPr="00545384">
        <w:rPr>
          <w:rFonts w:ascii="Book Antiqua" w:hAnsi="Book Antiqua"/>
          <w:b/>
          <w:bCs/>
        </w:rPr>
        <w:t>i</w:t>
      </w:r>
      <w:r w:rsidRPr="00545384">
        <w:rPr>
          <w:rFonts w:ascii="Book Antiqua" w:hAnsi="Book Antiqua"/>
          <w:b/>
          <w:bCs/>
        </w:rPr>
        <w:t xml:space="preserve">nfective </w:t>
      </w:r>
      <w:r w:rsidR="00367799" w:rsidRPr="00545384">
        <w:rPr>
          <w:rFonts w:ascii="Book Antiqua" w:hAnsi="Book Antiqua"/>
          <w:b/>
          <w:bCs/>
        </w:rPr>
        <w:t>e</w:t>
      </w:r>
      <w:r w:rsidRPr="00545384">
        <w:rPr>
          <w:rFonts w:ascii="Book Antiqua" w:hAnsi="Book Antiqua"/>
          <w:b/>
          <w:bCs/>
        </w:rPr>
        <w:t xml:space="preserve">ndocarditis. </w:t>
      </w:r>
      <w:r w:rsidRPr="00545384">
        <w:rPr>
          <w:rFonts w:ascii="Book Antiqua" w:hAnsi="Book Antiqua"/>
          <w:i/>
          <w:iCs/>
        </w:rPr>
        <w:t>P</w:t>
      </w:r>
      <w:r w:rsidRPr="00545384">
        <w:rPr>
          <w:rFonts w:ascii="Book Antiqua" w:hAnsi="Book Antiqua"/>
        </w:rPr>
        <w:t xml:space="preserve"> &lt; 0.0001.</w:t>
      </w:r>
    </w:p>
    <w:p w14:paraId="618917E6" w14:textId="462C8CD9" w:rsidR="001776EC" w:rsidRPr="00545384" w:rsidRDefault="00B9730F" w:rsidP="00545384">
      <w:pPr>
        <w:spacing w:line="360" w:lineRule="auto"/>
        <w:jc w:val="both"/>
        <w:rPr>
          <w:rFonts w:ascii="Book Antiqua" w:hAnsi="Book Antiqua" w:cs="Calibri"/>
          <w:b/>
          <w:bCs/>
        </w:rPr>
      </w:pPr>
      <w:r w:rsidRPr="00545384">
        <w:rPr>
          <w:rFonts w:ascii="Book Antiqua" w:hAnsi="Book Antiqua"/>
        </w:rPr>
        <w:br w:type="page"/>
      </w:r>
      <w:r w:rsidR="001776EC" w:rsidRPr="00545384">
        <w:rPr>
          <w:rFonts w:ascii="Book Antiqua" w:hAnsi="Book Antiqua" w:cs="Calibri"/>
          <w:b/>
          <w:bCs/>
        </w:rPr>
        <w:lastRenderedPageBreak/>
        <w:t xml:space="preserve">Table 1 Baseline characteristics of primary hospitalizations for </w:t>
      </w:r>
      <w:r w:rsidR="00847B64" w:rsidRPr="00545384">
        <w:rPr>
          <w:rFonts w:ascii="Book Antiqua" w:hAnsi="Book Antiqua" w:cs="Calibri"/>
          <w:b/>
          <w:bCs/>
        </w:rPr>
        <w:t>native valve infective endocarditis</w:t>
      </w:r>
      <w:r w:rsidR="001776EC" w:rsidRPr="00545384">
        <w:rPr>
          <w:rFonts w:ascii="Book Antiqua" w:hAnsi="Book Antiqua" w:cs="Calibri"/>
          <w:b/>
          <w:bCs/>
        </w:rPr>
        <w:t xml:space="preserve"> by </w:t>
      </w:r>
      <w:r w:rsidR="00847B64" w:rsidRPr="00545384">
        <w:rPr>
          <w:rFonts w:ascii="Book Antiqua" w:hAnsi="Book Antiqua" w:cs="Calibri"/>
          <w:b/>
          <w:bCs/>
        </w:rPr>
        <w:t>d</w:t>
      </w:r>
      <w:r w:rsidR="001776EC" w:rsidRPr="00545384">
        <w:rPr>
          <w:rFonts w:ascii="Book Antiqua" w:hAnsi="Book Antiqua" w:cs="Calibri"/>
          <w:b/>
          <w:bCs/>
        </w:rPr>
        <w:t xml:space="preserve">iabetes </w:t>
      </w:r>
      <w:r w:rsidR="00847B64" w:rsidRPr="00545384">
        <w:rPr>
          <w:rFonts w:ascii="Book Antiqua" w:hAnsi="Book Antiqua" w:cs="Calibri"/>
          <w:b/>
          <w:bCs/>
        </w:rPr>
        <w:t>m</w:t>
      </w:r>
      <w:r w:rsidR="001776EC" w:rsidRPr="00545384">
        <w:rPr>
          <w:rFonts w:ascii="Book Antiqua" w:hAnsi="Book Antiqua" w:cs="Calibri"/>
          <w:b/>
          <w:bCs/>
        </w:rPr>
        <w:t>ellitus in the U</w:t>
      </w:r>
      <w:r w:rsidR="00847B64" w:rsidRPr="00545384">
        <w:rPr>
          <w:rFonts w:ascii="Book Antiqua" w:hAnsi="Book Antiqua" w:cs="Calibri"/>
          <w:b/>
          <w:bCs/>
        </w:rPr>
        <w:t xml:space="preserve">nited </w:t>
      </w:r>
      <w:r w:rsidR="001776EC" w:rsidRPr="00545384">
        <w:rPr>
          <w:rFonts w:ascii="Book Antiqua" w:hAnsi="Book Antiqua" w:cs="Calibri"/>
          <w:b/>
          <w:bCs/>
        </w:rPr>
        <w:t>S</w:t>
      </w:r>
      <w:r w:rsidR="00847B64" w:rsidRPr="00545384">
        <w:rPr>
          <w:rFonts w:ascii="Book Antiqua" w:hAnsi="Book Antiqua" w:cs="Calibri"/>
          <w:b/>
          <w:bCs/>
        </w:rPr>
        <w:t>tates</w:t>
      </w:r>
      <w:r w:rsidR="001776EC" w:rsidRPr="00545384">
        <w:rPr>
          <w:rFonts w:ascii="Book Antiqua" w:hAnsi="Book Antiqua" w:cs="Calibri"/>
          <w:b/>
          <w:bCs/>
        </w:rPr>
        <w:t xml:space="preserve"> from 2004–2014</w:t>
      </w:r>
    </w:p>
    <w:tbl>
      <w:tblPr>
        <w:tblStyle w:val="TableGrid"/>
        <w:tblW w:w="9586" w:type="dxa"/>
        <w:tblInd w:w="1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0"/>
        <w:gridCol w:w="1993"/>
        <w:gridCol w:w="1824"/>
        <w:gridCol w:w="2059"/>
      </w:tblGrid>
      <w:tr w:rsidR="009D30D1" w:rsidRPr="00545384" w14:paraId="58317DC0" w14:textId="77777777" w:rsidTr="00DC0060">
        <w:trPr>
          <w:trHeight w:val="399"/>
        </w:trPr>
        <w:tc>
          <w:tcPr>
            <w:tcW w:w="3710" w:type="dxa"/>
            <w:vMerge w:val="restart"/>
          </w:tcPr>
          <w:p w14:paraId="6366C4AB" w14:textId="49F324C5" w:rsidR="009D30D1" w:rsidRPr="00545384" w:rsidRDefault="009D30D1" w:rsidP="00545384">
            <w:pPr>
              <w:spacing w:line="360" w:lineRule="auto"/>
              <w:jc w:val="both"/>
              <w:rPr>
                <w:rFonts w:ascii="Book Antiqua" w:hAnsi="Book Antiqua" w:cs="Calibri"/>
              </w:rPr>
            </w:pPr>
            <w:r w:rsidRPr="00545384">
              <w:rPr>
                <w:rFonts w:ascii="Book Antiqua" w:hAnsi="Book Antiqua" w:cs="Calibri"/>
                <w:b/>
                <w:bCs/>
              </w:rPr>
              <w:t>Demographics and Co-morbidities</w:t>
            </w:r>
          </w:p>
        </w:tc>
        <w:tc>
          <w:tcPr>
            <w:tcW w:w="5876" w:type="dxa"/>
            <w:gridSpan w:val="3"/>
            <w:tcBorders>
              <w:top w:val="single" w:sz="4" w:space="0" w:color="auto"/>
              <w:bottom w:val="single" w:sz="4" w:space="0" w:color="auto"/>
            </w:tcBorders>
          </w:tcPr>
          <w:p w14:paraId="7893C675" w14:textId="68F99EDE" w:rsidR="009D30D1" w:rsidRPr="00545384" w:rsidRDefault="009D30D1" w:rsidP="009D30D1">
            <w:pPr>
              <w:spacing w:line="360" w:lineRule="auto"/>
              <w:jc w:val="center"/>
              <w:rPr>
                <w:rFonts w:ascii="Book Antiqua" w:hAnsi="Book Antiqua" w:cs="Calibri"/>
                <w:b/>
                <w:bCs/>
              </w:rPr>
            </w:pPr>
            <w:r w:rsidRPr="00545384">
              <w:rPr>
                <w:rFonts w:ascii="Book Antiqua" w:hAnsi="Book Antiqua" w:cs="Calibri"/>
                <w:b/>
                <w:bCs/>
              </w:rPr>
              <w:t>NVIE</w:t>
            </w:r>
          </w:p>
        </w:tc>
      </w:tr>
      <w:tr w:rsidR="009D30D1" w:rsidRPr="00545384" w14:paraId="3BF7042E" w14:textId="77777777" w:rsidTr="00DC0060">
        <w:tc>
          <w:tcPr>
            <w:tcW w:w="3710" w:type="dxa"/>
            <w:vMerge/>
            <w:tcBorders>
              <w:bottom w:val="single" w:sz="4" w:space="0" w:color="auto"/>
            </w:tcBorders>
          </w:tcPr>
          <w:p w14:paraId="31372395" w14:textId="7104385C" w:rsidR="009D30D1" w:rsidRPr="00545384" w:rsidRDefault="009D30D1" w:rsidP="00545384">
            <w:pPr>
              <w:spacing w:line="360" w:lineRule="auto"/>
              <w:jc w:val="both"/>
              <w:rPr>
                <w:rFonts w:ascii="Book Antiqua" w:hAnsi="Book Antiqua" w:cs="Calibri"/>
                <w:b/>
                <w:bCs/>
              </w:rPr>
            </w:pPr>
          </w:p>
        </w:tc>
        <w:tc>
          <w:tcPr>
            <w:tcW w:w="1993" w:type="dxa"/>
            <w:tcBorders>
              <w:top w:val="single" w:sz="4" w:space="0" w:color="auto"/>
              <w:bottom w:val="single" w:sz="4" w:space="0" w:color="auto"/>
            </w:tcBorders>
          </w:tcPr>
          <w:p w14:paraId="22F4705C" w14:textId="0F8B3DDD" w:rsidR="009D30D1" w:rsidRPr="00545384" w:rsidRDefault="009D30D1" w:rsidP="00545384">
            <w:pPr>
              <w:spacing w:line="360" w:lineRule="auto"/>
              <w:jc w:val="both"/>
              <w:rPr>
                <w:rFonts w:ascii="Book Antiqua" w:hAnsi="Book Antiqua" w:cs="Calibri"/>
                <w:b/>
                <w:bCs/>
              </w:rPr>
            </w:pPr>
            <w:r w:rsidRPr="00545384">
              <w:rPr>
                <w:rFonts w:ascii="Book Antiqua" w:hAnsi="Book Antiqua" w:cs="Calibri"/>
                <w:b/>
                <w:bCs/>
              </w:rPr>
              <w:t>No DM (%)</w:t>
            </w:r>
          </w:p>
        </w:tc>
        <w:tc>
          <w:tcPr>
            <w:tcW w:w="1824" w:type="dxa"/>
            <w:tcBorders>
              <w:top w:val="single" w:sz="4" w:space="0" w:color="auto"/>
              <w:bottom w:val="single" w:sz="4" w:space="0" w:color="auto"/>
            </w:tcBorders>
          </w:tcPr>
          <w:p w14:paraId="16872F26" w14:textId="77777777" w:rsidR="009D30D1" w:rsidRPr="00545384" w:rsidRDefault="009D30D1" w:rsidP="00545384">
            <w:pPr>
              <w:spacing w:line="360" w:lineRule="auto"/>
              <w:jc w:val="both"/>
              <w:rPr>
                <w:rFonts w:ascii="Book Antiqua" w:hAnsi="Book Antiqua" w:cs="Calibri"/>
                <w:b/>
                <w:bCs/>
              </w:rPr>
            </w:pPr>
            <w:r w:rsidRPr="00545384">
              <w:rPr>
                <w:rFonts w:ascii="Book Antiqua" w:hAnsi="Book Antiqua" w:cs="Calibri"/>
                <w:b/>
                <w:bCs/>
              </w:rPr>
              <w:t>DM (%)</w:t>
            </w:r>
          </w:p>
        </w:tc>
        <w:tc>
          <w:tcPr>
            <w:tcW w:w="2059" w:type="dxa"/>
            <w:tcBorders>
              <w:top w:val="single" w:sz="4" w:space="0" w:color="auto"/>
              <w:bottom w:val="single" w:sz="4" w:space="0" w:color="auto"/>
            </w:tcBorders>
          </w:tcPr>
          <w:p w14:paraId="5B288158" w14:textId="4953B1FB" w:rsidR="009D30D1" w:rsidRPr="00545384" w:rsidRDefault="009D30D1" w:rsidP="00545384">
            <w:pPr>
              <w:spacing w:line="360" w:lineRule="auto"/>
              <w:jc w:val="both"/>
              <w:rPr>
                <w:rFonts w:ascii="Book Antiqua" w:hAnsi="Book Antiqua" w:cs="Calibri"/>
                <w:b/>
                <w:bCs/>
              </w:rPr>
            </w:pPr>
            <w:r w:rsidRPr="00545384">
              <w:rPr>
                <w:rFonts w:ascii="Book Antiqua" w:hAnsi="Book Antiqua" w:cs="Calibri"/>
                <w:b/>
                <w:bCs/>
                <w:i/>
                <w:iCs/>
              </w:rPr>
              <w:t>P</w:t>
            </w:r>
            <w:r w:rsidRPr="00545384">
              <w:rPr>
                <w:rFonts w:ascii="Book Antiqua" w:hAnsi="Book Antiqua" w:cs="Calibri"/>
                <w:b/>
                <w:bCs/>
              </w:rPr>
              <w:t xml:space="preserve"> value</w:t>
            </w:r>
          </w:p>
        </w:tc>
      </w:tr>
      <w:tr w:rsidR="001776EC" w:rsidRPr="00545384" w14:paraId="7EB819F6" w14:textId="77777777" w:rsidTr="009E5DC4">
        <w:tc>
          <w:tcPr>
            <w:tcW w:w="3710" w:type="dxa"/>
            <w:tcBorders>
              <w:top w:val="single" w:sz="4" w:space="0" w:color="auto"/>
            </w:tcBorders>
          </w:tcPr>
          <w:p w14:paraId="0E68322E" w14:textId="78036199" w:rsidR="001776EC" w:rsidRPr="00545384" w:rsidRDefault="006C3D95" w:rsidP="00545384">
            <w:pPr>
              <w:spacing w:line="360" w:lineRule="auto"/>
              <w:jc w:val="both"/>
              <w:rPr>
                <w:rFonts w:ascii="Book Antiqua" w:hAnsi="Book Antiqua" w:cs="Calibri"/>
              </w:rPr>
            </w:pPr>
            <w:r>
              <w:rPr>
                <w:rFonts w:ascii="Book Antiqua" w:hAnsi="Book Antiqua" w:cs="Calibri"/>
              </w:rPr>
              <w:t>Age (</w:t>
            </w:r>
            <w:proofErr w:type="spellStart"/>
            <w:r>
              <w:rPr>
                <w:rFonts w:ascii="Book Antiqua" w:hAnsi="Book Antiqua" w:cs="Calibri"/>
              </w:rPr>
              <w:t>yr</w:t>
            </w:r>
            <w:proofErr w:type="spellEnd"/>
            <w:r w:rsidR="001776EC" w:rsidRPr="00545384">
              <w:rPr>
                <w:rFonts w:ascii="Book Antiqua" w:hAnsi="Book Antiqua" w:cs="Calibri"/>
              </w:rPr>
              <w:t>), mean (SD)</w:t>
            </w:r>
          </w:p>
        </w:tc>
        <w:tc>
          <w:tcPr>
            <w:tcW w:w="1993" w:type="dxa"/>
            <w:tcBorders>
              <w:top w:val="single" w:sz="4" w:space="0" w:color="auto"/>
            </w:tcBorders>
          </w:tcPr>
          <w:p w14:paraId="4E59BD8A" w14:textId="424B6792" w:rsidR="001776EC" w:rsidRPr="00545384" w:rsidRDefault="001776EC" w:rsidP="009D30D1">
            <w:pPr>
              <w:spacing w:line="360" w:lineRule="auto"/>
              <w:jc w:val="both"/>
              <w:rPr>
                <w:rFonts w:ascii="Book Antiqua" w:hAnsi="Book Antiqua" w:cs="Calibri"/>
              </w:rPr>
            </w:pPr>
            <w:r w:rsidRPr="00545384">
              <w:rPr>
                <w:rFonts w:ascii="Book Antiqua" w:hAnsi="Book Antiqua" w:cs="Calibri"/>
              </w:rPr>
              <w:t>58.2</w:t>
            </w:r>
            <w:r w:rsidR="009D30D1">
              <w:rPr>
                <w:rFonts w:ascii="Book Antiqua" w:hAnsi="Book Antiqua" w:cs="Calibri"/>
              </w:rPr>
              <w:t xml:space="preserve"> ± </w:t>
            </w:r>
            <w:r w:rsidRPr="00545384">
              <w:rPr>
                <w:rFonts w:ascii="Book Antiqua" w:hAnsi="Book Antiqua" w:cs="Calibri"/>
              </w:rPr>
              <w:t>19</w:t>
            </w:r>
          </w:p>
        </w:tc>
        <w:tc>
          <w:tcPr>
            <w:tcW w:w="1824" w:type="dxa"/>
            <w:tcBorders>
              <w:top w:val="single" w:sz="4" w:space="0" w:color="auto"/>
            </w:tcBorders>
          </w:tcPr>
          <w:p w14:paraId="63C94520" w14:textId="1772D34E"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63.37</w:t>
            </w:r>
            <w:r w:rsidR="009D30D1">
              <w:rPr>
                <w:rFonts w:ascii="Book Antiqua" w:hAnsi="Book Antiqua" w:cs="Calibri"/>
              </w:rPr>
              <w:t xml:space="preserve"> ± </w:t>
            </w:r>
            <w:r w:rsidRPr="00545384">
              <w:rPr>
                <w:rFonts w:ascii="Book Antiqua" w:hAnsi="Book Antiqua" w:cs="Calibri"/>
              </w:rPr>
              <w:t>14</w:t>
            </w:r>
          </w:p>
        </w:tc>
        <w:tc>
          <w:tcPr>
            <w:tcW w:w="2059" w:type="dxa"/>
            <w:tcBorders>
              <w:top w:val="single" w:sz="4" w:space="0" w:color="auto"/>
            </w:tcBorders>
          </w:tcPr>
          <w:p w14:paraId="3B6DCF57" w14:textId="237E4982"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6A958E01" w14:textId="77777777" w:rsidTr="009E5DC4">
        <w:tc>
          <w:tcPr>
            <w:tcW w:w="3710" w:type="dxa"/>
          </w:tcPr>
          <w:p w14:paraId="3046B21B"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Gender </w:t>
            </w:r>
          </w:p>
        </w:tc>
        <w:tc>
          <w:tcPr>
            <w:tcW w:w="1993" w:type="dxa"/>
          </w:tcPr>
          <w:p w14:paraId="232B73A0" w14:textId="77777777" w:rsidR="001776EC" w:rsidRPr="00545384" w:rsidRDefault="001776EC" w:rsidP="00545384">
            <w:pPr>
              <w:spacing w:line="360" w:lineRule="auto"/>
              <w:jc w:val="both"/>
              <w:rPr>
                <w:rFonts w:ascii="Book Antiqua" w:hAnsi="Book Antiqua" w:cs="Calibri"/>
              </w:rPr>
            </w:pPr>
          </w:p>
        </w:tc>
        <w:tc>
          <w:tcPr>
            <w:tcW w:w="1824" w:type="dxa"/>
          </w:tcPr>
          <w:p w14:paraId="54FF9558" w14:textId="77777777" w:rsidR="001776EC" w:rsidRPr="00545384" w:rsidRDefault="001776EC" w:rsidP="00545384">
            <w:pPr>
              <w:spacing w:line="360" w:lineRule="auto"/>
              <w:jc w:val="both"/>
              <w:rPr>
                <w:rFonts w:ascii="Book Antiqua" w:hAnsi="Book Antiqua" w:cs="Calibri"/>
              </w:rPr>
            </w:pPr>
          </w:p>
        </w:tc>
        <w:tc>
          <w:tcPr>
            <w:tcW w:w="2059" w:type="dxa"/>
          </w:tcPr>
          <w:p w14:paraId="6C113119" w14:textId="3ED6C2B0"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4DE7021E" w14:textId="77777777" w:rsidTr="009E5DC4">
        <w:tc>
          <w:tcPr>
            <w:tcW w:w="3710" w:type="dxa"/>
          </w:tcPr>
          <w:p w14:paraId="0675BB5F"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Male </w:t>
            </w:r>
          </w:p>
        </w:tc>
        <w:tc>
          <w:tcPr>
            <w:tcW w:w="1993" w:type="dxa"/>
          </w:tcPr>
          <w:p w14:paraId="6DA1DA6A"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58.4</w:t>
            </w:r>
          </w:p>
        </w:tc>
        <w:tc>
          <w:tcPr>
            <w:tcW w:w="1824" w:type="dxa"/>
          </w:tcPr>
          <w:p w14:paraId="75450978"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55.6</w:t>
            </w:r>
          </w:p>
        </w:tc>
        <w:tc>
          <w:tcPr>
            <w:tcW w:w="2059" w:type="dxa"/>
          </w:tcPr>
          <w:p w14:paraId="74892F43" w14:textId="77777777" w:rsidR="001776EC" w:rsidRPr="00545384" w:rsidRDefault="001776EC" w:rsidP="00545384">
            <w:pPr>
              <w:spacing w:line="360" w:lineRule="auto"/>
              <w:jc w:val="both"/>
              <w:rPr>
                <w:rFonts w:ascii="Book Antiqua" w:hAnsi="Book Antiqua" w:cs="Calibri"/>
              </w:rPr>
            </w:pPr>
          </w:p>
        </w:tc>
      </w:tr>
      <w:tr w:rsidR="001776EC" w:rsidRPr="00545384" w14:paraId="19EB9274" w14:textId="77777777" w:rsidTr="009E5DC4">
        <w:tc>
          <w:tcPr>
            <w:tcW w:w="3710" w:type="dxa"/>
          </w:tcPr>
          <w:p w14:paraId="32491E94"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Female </w:t>
            </w:r>
          </w:p>
        </w:tc>
        <w:tc>
          <w:tcPr>
            <w:tcW w:w="1993" w:type="dxa"/>
          </w:tcPr>
          <w:p w14:paraId="3A26D9E6"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41.6</w:t>
            </w:r>
          </w:p>
        </w:tc>
        <w:tc>
          <w:tcPr>
            <w:tcW w:w="1824" w:type="dxa"/>
          </w:tcPr>
          <w:p w14:paraId="7F8226FD"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44.4</w:t>
            </w:r>
          </w:p>
        </w:tc>
        <w:tc>
          <w:tcPr>
            <w:tcW w:w="2059" w:type="dxa"/>
          </w:tcPr>
          <w:p w14:paraId="3F1EC154" w14:textId="77777777" w:rsidR="001776EC" w:rsidRPr="00545384" w:rsidRDefault="001776EC" w:rsidP="00545384">
            <w:pPr>
              <w:spacing w:line="360" w:lineRule="auto"/>
              <w:jc w:val="both"/>
              <w:rPr>
                <w:rFonts w:ascii="Book Antiqua" w:hAnsi="Book Antiqua" w:cs="Calibri"/>
              </w:rPr>
            </w:pPr>
          </w:p>
        </w:tc>
      </w:tr>
      <w:tr w:rsidR="001776EC" w:rsidRPr="00545384" w14:paraId="3086D5C8" w14:textId="77777777" w:rsidTr="009E5DC4">
        <w:tc>
          <w:tcPr>
            <w:tcW w:w="3710" w:type="dxa"/>
          </w:tcPr>
          <w:p w14:paraId="7D5E24EF"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Race</w:t>
            </w:r>
          </w:p>
        </w:tc>
        <w:tc>
          <w:tcPr>
            <w:tcW w:w="1993" w:type="dxa"/>
          </w:tcPr>
          <w:p w14:paraId="1FBBD8E4" w14:textId="77777777" w:rsidR="001776EC" w:rsidRPr="00545384" w:rsidRDefault="001776EC" w:rsidP="00545384">
            <w:pPr>
              <w:spacing w:line="360" w:lineRule="auto"/>
              <w:jc w:val="both"/>
              <w:rPr>
                <w:rFonts w:ascii="Book Antiqua" w:hAnsi="Book Antiqua" w:cs="Calibri"/>
              </w:rPr>
            </w:pPr>
          </w:p>
        </w:tc>
        <w:tc>
          <w:tcPr>
            <w:tcW w:w="1824" w:type="dxa"/>
          </w:tcPr>
          <w:p w14:paraId="047C643F" w14:textId="77777777" w:rsidR="001776EC" w:rsidRPr="00545384" w:rsidRDefault="001776EC" w:rsidP="00545384">
            <w:pPr>
              <w:spacing w:line="360" w:lineRule="auto"/>
              <w:jc w:val="both"/>
              <w:rPr>
                <w:rFonts w:ascii="Book Antiqua" w:hAnsi="Book Antiqua" w:cs="Calibri"/>
              </w:rPr>
            </w:pPr>
          </w:p>
        </w:tc>
        <w:tc>
          <w:tcPr>
            <w:tcW w:w="2059" w:type="dxa"/>
          </w:tcPr>
          <w:p w14:paraId="331E67F4" w14:textId="4FF7B832"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4528F780" w14:textId="77777777" w:rsidTr="009E5DC4">
        <w:tc>
          <w:tcPr>
            <w:tcW w:w="3710" w:type="dxa"/>
          </w:tcPr>
          <w:p w14:paraId="3FC420D7"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White</w:t>
            </w:r>
          </w:p>
        </w:tc>
        <w:tc>
          <w:tcPr>
            <w:tcW w:w="1993" w:type="dxa"/>
          </w:tcPr>
          <w:p w14:paraId="622CA102"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71.9</w:t>
            </w:r>
          </w:p>
        </w:tc>
        <w:tc>
          <w:tcPr>
            <w:tcW w:w="1824" w:type="dxa"/>
          </w:tcPr>
          <w:p w14:paraId="6529BFD0"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62.5</w:t>
            </w:r>
          </w:p>
        </w:tc>
        <w:tc>
          <w:tcPr>
            <w:tcW w:w="2059" w:type="dxa"/>
          </w:tcPr>
          <w:p w14:paraId="0DB07298" w14:textId="77777777" w:rsidR="001776EC" w:rsidRPr="00545384" w:rsidRDefault="001776EC" w:rsidP="00545384">
            <w:pPr>
              <w:spacing w:line="360" w:lineRule="auto"/>
              <w:jc w:val="both"/>
              <w:rPr>
                <w:rFonts w:ascii="Book Antiqua" w:hAnsi="Book Antiqua" w:cs="Calibri"/>
              </w:rPr>
            </w:pPr>
          </w:p>
        </w:tc>
      </w:tr>
      <w:tr w:rsidR="001776EC" w:rsidRPr="00545384" w14:paraId="0B69FF50" w14:textId="77777777" w:rsidTr="009E5DC4">
        <w:tc>
          <w:tcPr>
            <w:tcW w:w="3710" w:type="dxa"/>
          </w:tcPr>
          <w:p w14:paraId="4FABD1E0"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Black </w:t>
            </w:r>
          </w:p>
        </w:tc>
        <w:tc>
          <w:tcPr>
            <w:tcW w:w="1993" w:type="dxa"/>
          </w:tcPr>
          <w:p w14:paraId="0D9F5931"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15.9</w:t>
            </w:r>
          </w:p>
        </w:tc>
        <w:tc>
          <w:tcPr>
            <w:tcW w:w="1824" w:type="dxa"/>
          </w:tcPr>
          <w:p w14:paraId="352D65F9"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20.0</w:t>
            </w:r>
          </w:p>
        </w:tc>
        <w:tc>
          <w:tcPr>
            <w:tcW w:w="2059" w:type="dxa"/>
          </w:tcPr>
          <w:p w14:paraId="29ADCBA3" w14:textId="77777777" w:rsidR="001776EC" w:rsidRPr="00545384" w:rsidRDefault="001776EC" w:rsidP="00545384">
            <w:pPr>
              <w:spacing w:line="360" w:lineRule="auto"/>
              <w:jc w:val="both"/>
              <w:rPr>
                <w:rFonts w:ascii="Book Antiqua" w:hAnsi="Book Antiqua" w:cs="Calibri"/>
              </w:rPr>
            </w:pPr>
          </w:p>
        </w:tc>
      </w:tr>
      <w:tr w:rsidR="001776EC" w:rsidRPr="00545384" w14:paraId="70CCBC46" w14:textId="77777777" w:rsidTr="009E5DC4">
        <w:tc>
          <w:tcPr>
            <w:tcW w:w="3710" w:type="dxa"/>
          </w:tcPr>
          <w:p w14:paraId="7C746465"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Hispanic</w:t>
            </w:r>
          </w:p>
        </w:tc>
        <w:tc>
          <w:tcPr>
            <w:tcW w:w="1993" w:type="dxa"/>
          </w:tcPr>
          <w:p w14:paraId="183C69B6"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7.1</w:t>
            </w:r>
          </w:p>
        </w:tc>
        <w:tc>
          <w:tcPr>
            <w:tcW w:w="1824" w:type="dxa"/>
          </w:tcPr>
          <w:p w14:paraId="60B017B3"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11.2</w:t>
            </w:r>
          </w:p>
        </w:tc>
        <w:tc>
          <w:tcPr>
            <w:tcW w:w="2059" w:type="dxa"/>
          </w:tcPr>
          <w:p w14:paraId="5E8A0AC9" w14:textId="77777777" w:rsidR="001776EC" w:rsidRPr="00545384" w:rsidRDefault="001776EC" w:rsidP="00545384">
            <w:pPr>
              <w:spacing w:line="360" w:lineRule="auto"/>
              <w:jc w:val="both"/>
              <w:rPr>
                <w:rFonts w:ascii="Book Antiqua" w:hAnsi="Book Antiqua" w:cs="Calibri"/>
              </w:rPr>
            </w:pPr>
          </w:p>
        </w:tc>
      </w:tr>
      <w:tr w:rsidR="001776EC" w:rsidRPr="00545384" w14:paraId="3A77DCD7" w14:textId="77777777" w:rsidTr="009E5DC4">
        <w:tc>
          <w:tcPr>
            <w:tcW w:w="3710" w:type="dxa"/>
          </w:tcPr>
          <w:p w14:paraId="795FC1E9"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Asian </w:t>
            </w:r>
          </w:p>
        </w:tc>
        <w:tc>
          <w:tcPr>
            <w:tcW w:w="1993" w:type="dxa"/>
          </w:tcPr>
          <w:p w14:paraId="699F0AD7"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1.8</w:t>
            </w:r>
          </w:p>
        </w:tc>
        <w:tc>
          <w:tcPr>
            <w:tcW w:w="1824" w:type="dxa"/>
          </w:tcPr>
          <w:p w14:paraId="156FDC69"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2.4</w:t>
            </w:r>
          </w:p>
        </w:tc>
        <w:tc>
          <w:tcPr>
            <w:tcW w:w="2059" w:type="dxa"/>
          </w:tcPr>
          <w:p w14:paraId="7F6756BF" w14:textId="77777777" w:rsidR="001776EC" w:rsidRPr="00545384" w:rsidRDefault="001776EC" w:rsidP="00545384">
            <w:pPr>
              <w:spacing w:line="360" w:lineRule="auto"/>
              <w:jc w:val="both"/>
              <w:rPr>
                <w:rFonts w:ascii="Book Antiqua" w:hAnsi="Book Antiqua" w:cs="Calibri"/>
              </w:rPr>
            </w:pPr>
          </w:p>
        </w:tc>
      </w:tr>
      <w:tr w:rsidR="001776EC" w:rsidRPr="00545384" w14:paraId="2B53381B" w14:textId="77777777" w:rsidTr="009E5DC4">
        <w:tc>
          <w:tcPr>
            <w:tcW w:w="3710" w:type="dxa"/>
          </w:tcPr>
          <w:p w14:paraId="235FFCE6"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Native Americans </w:t>
            </w:r>
          </w:p>
        </w:tc>
        <w:tc>
          <w:tcPr>
            <w:tcW w:w="1993" w:type="dxa"/>
          </w:tcPr>
          <w:p w14:paraId="3475C066"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0.6</w:t>
            </w:r>
          </w:p>
        </w:tc>
        <w:tc>
          <w:tcPr>
            <w:tcW w:w="1824" w:type="dxa"/>
          </w:tcPr>
          <w:p w14:paraId="2462CF6A"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1.0</w:t>
            </w:r>
          </w:p>
        </w:tc>
        <w:tc>
          <w:tcPr>
            <w:tcW w:w="2059" w:type="dxa"/>
          </w:tcPr>
          <w:p w14:paraId="7DBBDE7C" w14:textId="77777777" w:rsidR="001776EC" w:rsidRPr="00545384" w:rsidRDefault="001776EC" w:rsidP="00545384">
            <w:pPr>
              <w:spacing w:line="360" w:lineRule="auto"/>
              <w:jc w:val="both"/>
              <w:rPr>
                <w:rFonts w:ascii="Book Antiqua" w:hAnsi="Book Antiqua" w:cs="Calibri"/>
              </w:rPr>
            </w:pPr>
          </w:p>
        </w:tc>
      </w:tr>
      <w:tr w:rsidR="001776EC" w:rsidRPr="00545384" w14:paraId="4446ACB4" w14:textId="77777777" w:rsidTr="009E5DC4">
        <w:tc>
          <w:tcPr>
            <w:tcW w:w="3710" w:type="dxa"/>
          </w:tcPr>
          <w:p w14:paraId="329C1D6E"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Other </w:t>
            </w:r>
          </w:p>
        </w:tc>
        <w:tc>
          <w:tcPr>
            <w:tcW w:w="1993" w:type="dxa"/>
          </w:tcPr>
          <w:p w14:paraId="2A21D297"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2.7</w:t>
            </w:r>
          </w:p>
        </w:tc>
        <w:tc>
          <w:tcPr>
            <w:tcW w:w="1824" w:type="dxa"/>
          </w:tcPr>
          <w:p w14:paraId="6E98A539"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2.9</w:t>
            </w:r>
          </w:p>
        </w:tc>
        <w:tc>
          <w:tcPr>
            <w:tcW w:w="2059" w:type="dxa"/>
          </w:tcPr>
          <w:p w14:paraId="710768A6" w14:textId="77777777" w:rsidR="001776EC" w:rsidRPr="00545384" w:rsidRDefault="001776EC" w:rsidP="00545384">
            <w:pPr>
              <w:spacing w:line="360" w:lineRule="auto"/>
              <w:jc w:val="both"/>
              <w:rPr>
                <w:rFonts w:ascii="Book Antiqua" w:hAnsi="Book Antiqua" w:cs="Calibri"/>
              </w:rPr>
            </w:pPr>
          </w:p>
        </w:tc>
      </w:tr>
      <w:tr w:rsidR="001776EC" w:rsidRPr="00545384" w14:paraId="130E8A97" w14:textId="77777777" w:rsidTr="009E5DC4">
        <w:tc>
          <w:tcPr>
            <w:tcW w:w="3710" w:type="dxa"/>
          </w:tcPr>
          <w:p w14:paraId="0663DDDB"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Co-morbidities</w:t>
            </w:r>
          </w:p>
        </w:tc>
        <w:tc>
          <w:tcPr>
            <w:tcW w:w="1993" w:type="dxa"/>
          </w:tcPr>
          <w:p w14:paraId="4042CE56" w14:textId="77777777" w:rsidR="001776EC" w:rsidRPr="00545384" w:rsidRDefault="001776EC" w:rsidP="00545384">
            <w:pPr>
              <w:spacing w:line="360" w:lineRule="auto"/>
              <w:jc w:val="both"/>
              <w:rPr>
                <w:rFonts w:ascii="Book Antiqua" w:hAnsi="Book Antiqua" w:cs="Calibri"/>
              </w:rPr>
            </w:pPr>
          </w:p>
        </w:tc>
        <w:tc>
          <w:tcPr>
            <w:tcW w:w="1824" w:type="dxa"/>
          </w:tcPr>
          <w:p w14:paraId="5DF2806C" w14:textId="77777777" w:rsidR="001776EC" w:rsidRPr="00545384" w:rsidRDefault="001776EC" w:rsidP="00545384">
            <w:pPr>
              <w:spacing w:line="360" w:lineRule="auto"/>
              <w:jc w:val="both"/>
              <w:rPr>
                <w:rFonts w:ascii="Book Antiqua" w:hAnsi="Book Antiqua" w:cs="Calibri"/>
              </w:rPr>
            </w:pPr>
          </w:p>
        </w:tc>
        <w:tc>
          <w:tcPr>
            <w:tcW w:w="2059" w:type="dxa"/>
          </w:tcPr>
          <w:p w14:paraId="3B359E81" w14:textId="77777777" w:rsidR="001776EC" w:rsidRPr="00545384" w:rsidRDefault="001776EC" w:rsidP="00545384">
            <w:pPr>
              <w:spacing w:line="360" w:lineRule="auto"/>
              <w:jc w:val="both"/>
              <w:rPr>
                <w:rFonts w:ascii="Book Antiqua" w:hAnsi="Book Antiqua" w:cs="Calibri"/>
              </w:rPr>
            </w:pPr>
          </w:p>
        </w:tc>
      </w:tr>
      <w:tr w:rsidR="001776EC" w:rsidRPr="00545384" w14:paraId="4F7A8746" w14:textId="77777777" w:rsidTr="009E5DC4">
        <w:tc>
          <w:tcPr>
            <w:tcW w:w="3710" w:type="dxa"/>
          </w:tcPr>
          <w:p w14:paraId="2FE78086"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Tobacco abuse</w:t>
            </w:r>
          </w:p>
        </w:tc>
        <w:tc>
          <w:tcPr>
            <w:tcW w:w="1993" w:type="dxa"/>
          </w:tcPr>
          <w:p w14:paraId="5F3A5AF6"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14.8</w:t>
            </w:r>
          </w:p>
        </w:tc>
        <w:tc>
          <w:tcPr>
            <w:tcW w:w="1824" w:type="dxa"/>
          </w:tcPr>
          <w:p w14:paraId="5CC077BE"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9.0</w:t>
            </w:r>
          </w:p>
        </w:tc>
        <w:tc>
          <w:tcPr>
            <w:tcW w:w="2059" w:type="dxa"/>
          </w:tcPr>
          <w:p w14:paraId="5EBE8ED6" w14:textId="6D624355"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4F914BD7" w14:textId="77777777" w:rsidTr="009E5DC4">
        <w:tc>
          <w:tcPr>
            <w:tcW w:w="3710" w:type="dxa"/>
          </w:tcPr>
          <w:p w14:paraId="2AA478F9"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Hypothyroidism </w:t>
            </w:r>
          </w:p>
        </w:tc>
        <w:tc>
          <w:tcPr>
            <w:tcW w:w="1993" w:type="dxa"/>
          </w:tcPr>
          <w:p w14:paraId="02C1BB8E"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6.2</w:t>
            </w:r>
          </w:p>
        </w:tc>
        <w:tc>
          <w:tcPr>
            <w:tcW w:w="1824" w:type="dxa"/>
          </w:tcPr>
          <w:p w14:paraId="5D44FAEB"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9.6</w:t>
            </w:r>
          </w:p>
        </w:tc>
        <w:tc>
          <w:tcPr>
            <w:tcW w:w="2059" w:type="dxa"/>
          </w:tcPr>
          <w:p w14:paraId="3A5AFC64" w14:textId="6DBE06AB"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283B88B2" w14:textId="77777777" w:rsidTr="009E5DC4">
        <w:tc>
          <w:tcPr>
            <w:tcW w:w="3710" w:type="dxa"/>
          </w:tcPr>
          <w:p w14:paraId="141743D6"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Hyperlipidemia </w:t>
            </w:r>
          </w:p>
        </w:tc>
        <w:tc>
          <w:tcPr>
            <w:tcW w:w="1993" w:type="dxa"/>
          </w:tcPr>
          <w:p w14:paraId="5B921C37"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11.5</w:t>
            </w:r>
          </w:p>
        </w:tc>
        <w:tc>
          <w:tcPr>
            <w:tcW w:w="1824" w:type="dxa"/>
          </w:tcPr>
          <w:p w14:paraId="0F516205"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25.1</w:t>
            </w:r>
          </w:p>
        </w:tc>
        <w:tc>
          <w:tcPr>
            <w:tcW w:w="2059" w:type="dxa"/>
          </w:tcPr>
          <w:p w14:paraId="402A0CD8" w14:textId="2E12B274"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6435C3A4" w14:textId="77777777" w:rsidTr="009E5DC4">
        <w:tc>
          <w:tcPr>
            <w:tcW w:w="3710" w:type="dxa"/>
          </w:tcPr>
          <w:p w14:paraId="0EF7E06B" w14:textId="02D0A55A"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Valvular </w:t>
            </w:r>
            <w:r w:rsidR="00847B64" w:rsidRPr="00545384">
              <w:rPr>
                <w:rFonts w:ascii="Book Antiqua" w:hAnsi="Book Antiqua" w:cs="Calibri"/>
              </w:rPr>
              <w:t>h</w:t>
            </w:r>
            <w:r w:rsidRPr="00545384">
              <w:rPr>
                <w:rFonts w:ascii="Book Antiqua" w:hAnsi="Book Antiqua" w:cs="Calibri"/>
              </w:rPr>
              <w:t xml:space="preserve">eart </w:t>
            </w:r>
            <w:r w:rsidR="00847B64" w:rsidRPr="00545384">
              <w:rPr>
                <w:rFonts w:ascii="Book Antiqua" w:hAnsi="Book Antiqua" w:cs="Calibri"/>
              </w:rPr>
              <w:t>d</w:t>
            </w:r>
            <w:r w:rsidRPr="00545384">
              <w:rPr>
                <w:rFonts w:ascii="Book Antiqua" w:hAnsi="Book Antiqua" w:cs="Calibri"/>
              </w:rPr>
              <w:t>iseases</w:t>
            </w:r>
          </w:p>
        </w:tc>
        <w:tc>
          <w:tcPr>
            <w:tcW w:w="1993" w:type="dxa"/>
          </w:tcPr>
          <w:p w14:paraId="566934D9"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21.6</w:t>
            </w:r>
          </w:p>
        </w:tc>
        <w:tc>
          <w:tcPr>
            <w:tcW w:w="1824" w:type="dxa"/>
          </w:tcPr>
          <w:p w14:paraId="1D1D49B7"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19.0</w:t>
            </w:r>
          </w:p>
        </w:tc>
        <w:tc>
          <w:tcPr>
            <w:tcW w:w="2059" w:type="dxa"/>
          </w:tcPr>
          <w:p w14:paraId="07A1C601" w14:textId="1E54C803"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24F1A22E" w14:textId="77777777" w:rsidTr="009E5DC4">
        <w:tc>
          <w:tcPr>
            <w:tcW w:w="3710" w:type="dxa"/>
          </w:tcPr>
          <w:p w14:paraId="7D9F5C04" w14:textId="502611D2"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Chronic </w:t>
            </w:r>
            <w:r w:rsidR="00847B64" w:rsidRPr="00545384">
              <w:rPr>
                <w:rFonts w:ascii="Book Antiqua" w:hAnsi="Book Antiqua" w:cs="Calibri"/>
              </w:rPr>
              <w:t>k</w:t>
            </w:r>
            <w:r w:rsidRPr="00545384">
              <w:rPr>
                <w:rFonts w:ascii="Book Antiqua" w:hAnsi="Book Antiqua" w:cs="Calibri"/>
              </w:rPr>
              <w:t xml:space="preserve">idney </w:t>
            </w:r>
            <w:r w:rsidR="00847B64" w:rsidRPr="00545384">
              <w:rPr>
                <w:rFonts w:ascii="Book Antiqua" w:hAnsi="Book Antiqua" w:cs="Calibri"/>
              </w:rPr>
              <w:t>d</w:t>
            </w:r>
            <w:r w:rsidRPr="00545384">
              <w:rPr>
                <w:rFonts w:ascii="Book Antiqua" w:hAnsi="Book Antiqua" w:cs="Calibri"/>
              </w:rPr>
              <w:t>isease</w:t>
            </w:r>
          </w:p>
        </w:tc>
        <w:tc>
          <w:tcPr>
            <w:tcW w:w="1993" w:type="dxa"/>
          </w:tcPr>
          <w:p w14:paraId="659A05CE"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3.8</w:t>
            </w:r>
          </w:p>
        </w:tc>
        <w:tc>
          <w:tcPr>
            <w:tcW w:w="1824" w:type="dxa"/>
          </w:tcPr>
          <w:p w14:paraId="60DD8F85"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7.9</w:t>
            </w:r>
          </w:p>
        </w:tc>
        <w:tc>
          <w:tcPr>
            <w:tcW w:w="2059" w:type="dxa"/>
          </w:tcPr>
          <w:p w14:paraId="2ED7B96F" w14:textId="3589D396"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13DF8B9A" w14:textId="77777777" w:rsidTr="009E5DC4">
        <w:tc>
          <w:tcPr>
            <w:tcW w:w="3710" w:type="dxa"/>
          </w:tcPr>
          <w:p w14:paraId="64E783CB"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Obesity </w:t>
            </w:r>
          </w:p>
        </w:tc>
        <w:tc>
          <w:tcPr>
            <w:tcW w:w="1993" w:type="dxa"/>
          </w:tcPr>
          <w:p w14:paraId="20B7EEB8"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1.8</w:t>
            </w:r>
          </w:p>
        </w:tc>
        <w:tc>
          <w:tcPr>
            <w:tcW w:w="1824" w:type="dxa"/>
          </w:tcPr>
          <w:p w14:paraId="4B4DD8DE"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7.2</w:t>
            </w:r>
          </w:p>
        </w:tc>
        <w:tc>
          <w:tcPr>
            <w:tcW w:w="2059" w:type="dxa"/>
          </w:tcPr>
          <w:p w14:paraId="04859631" w14:textId="0386F9B0"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0934C223" w14:textId="77777777" w:rsidTr="009E5DC4">
        <w:tc>
          <w:tcPr>
            <w:tcW w:w="3710" w:type="dxa"/>
          </w:tcPr>
          <w:p w14:paraId="01FB5676" w14:textId="09D50F8F"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Congestive </w:t>
            </w:r>
            <w:r w:rsidR="00847B64" w:rsidRPr="00545384">
              <w:rPr>
                <w:rFonts w:ascii="Book Antiqua" w:hAnsi="Book Antiqua" w:cs="Calibri"/>
              </w:rPr>
              <w:t>h</w:t>
            </w:r>
            <w:r w:rsidRPr="00545384">
              <w:rPr>
                <w:rFonts w:ascii="Book Antiqua" w:hAnsi="Book Antiqua" w:cs="Calibri"/>
              </w:rPr>
              <w:t xml:space="preserve">eart </w:t>
            </w:r>
            <w:r w:rsidR="00847B64" w:rsidRPr="00545384">
              <w:rPr>
                <w:rFonts w:ascii="Book Antiqua" w:hAnsi="Book Antiqua" w:cs="Calibri"/>
              </w:rPr>
              <w:t>f</w:t>
            </w:r>
            <w:r w:rsidRPr="00545384">
              <w:rPr>
                <w:rFonts w:ascii="Book Antiqua" w:hAnsi="Book Antiqua" w:cs="Calibri"/>
              </w:rPr>
              <w:t>ailure</w:t>
            </w:r>
          </w:p>
        </w:tc>
        <w:tc>
          <w:tcPr>
            <w:tcW w:w="1993" w:type="dxa"/>
          </w:tcPr>
          <w:p w14:paraId="2230933C"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26.2</w:t>
            </w:r>
          </w:p>
        </w:tc>
        <w:tc>
          <w:tcPr>
            <w:tcW w:w="1824" w:type="dxa"/>
          </w:tcPr>
          <w:p w14:paraId="3C8D1847"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34.2</w:t>
            </w:r>
          </w:p>
        </w:tc>
        <w:tc>
          <w:tcPr>
            <w:tcW w:w="2059" w:type="dxa"/>
          </w:tcPr>
          <w:p w14:paraId="0BE91E1C" w14:textId="6C258065"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4EE33491" w14:textId="77777777" w:rsidTr="009E5DC4">
        <w:tc>
          <w:tcPr>
            <w:tcW w:w="3710" w:type="dxa"/>
          </w:tcPr>
          <w:p w14:paraId="48086167" w14:textId="6D852711"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Chronic </w:t>
            </w:r>
            <w:r w:rsidR="00847B64" w:rsidRPr="00545384">
              <w:rPr>
                <w:rFonts w:ascii="Book Antiqua" w:hAnsi="Book Antiqua" w:cs="Calibri"/>
              </w:rPr>
              <w:t>l</w:t>
            </w:r>
            <w:r w:rsidRPr="00545384">
              <w:rPr>
                <w:rFonts w:ascii="Book Antiqua" w:hAnsi="Book Antiqua" w:cs="Calibri"/>
              </w:rPr>
              <w:t xml:space="preserve">iver </w:t>
            </w:r>
            <w:r w:rsidR="00847B64" w:rsidRPr="00545384">
              <w:rPr>
                <w:rFonts w:ascii="Book Antiqua" w:hAnsi="Book Antiqua" w:cs="Calibri"/>
              </w:rPr>
              <w:t>d</w:t>
            </w:r>
            <w:r w:rsidRPr="00545384">
              <w:rPr>
                <w:rFonts w:ascii="Book Antiqua" w:hAnsi="Book Antiqua" w:cs="Calibri"/>
              </w:rPr>
              <w:t>isease</w:t>
            </w:r>
          </w:p>
        </w:tc>
        <w:tc>
          <w:tcPr>
            <w:tcW w:w="1993" w:type="dxa"/>
          </w:tcPr>
          <w:p w14:paraId="048D7819"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9.3</w:t>
            </w:r>
          </w:p>
        </w:tc>
        <w:tc>
          <w:tcPr>
            <w:tcW w:w="1824" w:type="dxa"/>
          </w:tcPr>
          <w:p w14:paraId="42451C17"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12.4</w:t>
            </w:r>
          </w:p>
        </w:tc>
        <w:tc>
          <w:tcPr>
            <w:tcW w:w="2059" w:type="dxa"/>
          </w:tcPr>
          <w:p w14:paraId="7053835B" w14:textId="75BB8A04"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45DDE74C" w14:textId="77777777" w:rsidTr="009E5DC4">
        <w:tc>
          <w:tcPr>
            <w:tcW w:w="3710" w:type="dxa"/>
          </w:tcPr>
          <w:p w14:paraId="7D6477E9"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Hypertension</w:t>
            </w:r>
          </w:p>
        </w:tc>
        <w:tc>
          <w:tcPr>
            <w:tcW w:w="1993" w:type="dxa"/>
          </w:tcPr>
          <w:p w14:paraId="125932AA"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39.1</w:t>
            </w:r>
          </w:p>
        </w:tc>
        <w:tc>
          <w:tcPr>
            <w:tcW w:w="1824" w:type="dxa"/>
          </w:tcPr>
          <w:p w14:paraId="02F9518B"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64.8</w:t>
            </w:r>
          </w:p>
        </w:tc>
        <w:tc>
          <w:tcPr>
            <w:tcW w:w="2059" w:type="dxa"/>
          </w:tcPr>
          <w:p w14:paraId="31B9F44C" w14:textId="36AAA7E0"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4B179D3C" w14:textId="77777777" w:rsidTr="009E5DC4">
        <w:tc>
          <w:tcPr>
            <w:tcW w:w="3710" w:type="dxa"/>
          </w:tcPr>
          <w:p w14:paraId="6CFF175D"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HIV</w:t>
            </w:r>
          </w:p>
        </w:tc>
        <w:tc>
          <w:tcPr>
            <w:tcW w:w="1993" w:type="dxa"/>
          </w:tcPr>
          <w:p w14:paraId="113032F0"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2.6</w:t>
            </w:r>
          </w:p>
        </w:tc>
        <w:tc>
          <w:tcPr>
            <w:tcW w:w="1824" w:type="dxa"/>
          </w:tcPr>
          <w:p w14:paraId="011EE740"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0.9</w:t>
            </w:r>
          </w:p>
        </w:tc>
        <w:tc>
          <w:tcPr>
            <w:tcW w:w="2059" w:type="dxa"/>
          </w:tcPr>
          <w:p w14:paraId="199A2F5C" w14:textId="4BF70FEB"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73129552" w14:textId="77777777" w:rsidTr="009E5DC4">
        <w:tc>
          <w:tcPr>
            <w:tcW w:w="3710" w:type="dxa"/>
          </w:tcPr>
          <w:p w14:paraId="63F7F0B5" w14:textId="6A0BE003"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Atrial </w:t>
            </w:r>
            <w:r w:rsidR="00847B64" w:rsidRPr="00545384">
              <w:rPr>
                <w:rFonts w:ascii="Book Antiqua" w:hAnsi="Book Antiqua" w:cs="Calibri"/>
              </w:rPr>
              <w:t>f</w:t>
            </w:r>
            <w:r w:rsidRPr="00545384">
              <w:rPr>
                <w:rFonts w:ascii="Book Antiqua" w:hAnsi="Book Antiqua" w:cs="Calibri"/>
              </w:rPr>
              <w:t>ibrillation</w:t>
            </w:r>
          </w:p>
        </w:tc>
        <w:tc>
          <w:tcPr>
            <w:tcW w:w="1993" w:type="dxa"/>
          </w:tcPr>
          <w:p w14:paraId="39DA331C"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18.9</w:t>
            </w:r>
          </w:p>
        </w:tc>
        <w:tc>
          <w:tcPr>
            <w:tcW w:w="1824" w:type="dxa"/>
          </w:tcPr>
          <w:p w14:paraId="02E78D78"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22.4</w:t>
            </w:r>
          </w:p>
        </w:tc>
        <w:tc>
          <w:tcPr>
            <w:tcW w:w="2059" w:type="dxa"/>
          </w:tcPr>
          <w:p w14:paraId="082AF556" w14:textId="602A9884"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7B630AD4" w14:textId="77777777" w:rsidTr="009E5DC4">
        <w:tc>
          <w:tcPr>
            <w:tcW w:w="3710" w:type="dxa"/>
          </w:tcPr>
          <w:p w14:paraId="2AF75AA6" w14:textId="35BEDC32"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Pulmonary </w:t>
            </w:r>
            <w:r w:rsidR="00847B64" w:rsidRPr="00545384">
              <w:rPr>
                <w:rFonts w:ascii="Book Antiqua" w:hAnsi="Book Antiqua" w:cs="Calibri"/>
              </w:rPr>
              <w:t>h</w:t>
            </w:r>
            <w:r w:rsidRPr="00545384">
              <w:rPr>
                <w:rFonts w:ascii="Book Antiqua" w:hAnsi="Book Antiqua" w:cs="Calibri"/>
              </w:rPr>
              <w:t xml:space="preserve">ypertension </w:t>
            </w:r>
          </w:p>
        </w:tc>
        <w:tc>
          <w:tcPr>
            <w:tcW w:w="1993" w:type="dxa"/>
          </w:tcPr>
          <w:p w14:paraId="6E5D6433"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5.8</w:t>
            </w:r>
          </w:p>
        </w:tc>
        <w:tc>
          <w:tcPr>
            <w:tcW w:w="1824" w:type="dxa"/>
          </w:tcPr>
          <w:p w14:paraId="0FD9E6D3"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6.5</w:t>
            </w:r>
          </w:p>
        </w:tc>
        <w:tc>
          <w:tcPr>
            <w:tcW w:w="2059" w:type="dxa"/>
          </w:tcPr>
          <w:p w14:paraId="3578EE84" w14:textId="5D29DA3E"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2ABD2954" w14:textId="77777777" w:rsidTr="009E5DC4">
        <w:tc>
          <w:tcPr>
            <w:tcW w:w="3710" w:type="dxa"/>
          </w:tcPr>
          <w:p w14:paraId="21A34ECB" w14:textId="05379648"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Coronary </w:t>
            </w:r>
            <w:r w:rsidR="00847B64" w:rsidRPr="00545384">
              <w:rPr>
                <w:rFonts w:ascii="Book Antiqua" w:hAnsi="Book Antiqua" w:cs="Calibri"/>
              </w:rPr>
              <w:t>a</w:t>
            </w:r>
            <w:r w:rsidRPr="00545384">
              <w:rPr>
                <w:rFonts w:ascii="Book Antiqua" w:hAnsi="Book Antiqua" w:cs="Calibri"/>
              </w:rPr>
              <w:t xml:space="preserve">rtery </w:t>
            </w:r>
            <w:r w:rsidR="00847B64" w:rsidRPr="00545384">
              <w:rPr>
                <w:rFonts w:ascii="Book Antiqua" w:hAnsi="Book Antiqua" w:cs="Calibri"/>
              </w:rPr>
              <w:t>d</w:t>
            </w:r>
            <w:r w:rsidRPr="00545384">
              <w:rPr>
                <w:rFonts w:ascii="Book Antiqua" w:hAnsi="Book Antiqua" w:cs="Calibri"/>
              </w:rPr>
              <w:t>isease</w:t>
            </w:r>
          </w:p>
        </w:tc>
        <w:tc>
          <w:tcPr>
            <w:tcW w:w="1993" w:type="dxa"/>
          </w:tcPr>
          <w:p w14:paraId="11128B41"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14.2</w:t>
            </w:r>
          </w:p>
        </w:tc>
        <w:tc>
          <w:tcPr>
            <w:tcW w:w="1824" w:type="dxa"/>
          </w:tcPr>
          <w:p w14:paraId="0F74F75C"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29.7</w:t>
            </w:r>
          </w:p>
        </w:tc>
        <w:tc>
          <w:tcPr>
            <w:tcW w:w="2059" w:type="dxa"/>
          </w:tcPr>
          <w:p w14:paraId="1542477C" w14:textId="29A651A5"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600F7DD6" w14:textId="77777777" w:rsidTr="009E5DC4">
        <w:tc>
          <w:tcPr>
            <w:tcW w:w="3710" w:type="dxa"/>
          </w:tcPr>
          <w:p w14:paraId="35E747B8" w14:textId="7DF42C9F"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lastRenderedPageBreak/>
              <w:t xml:space="preserve">Peripheral </w:t>
            </w:r>
            <w:r w:rsidR="00847B64" w:rsidRPr="00545384">
              <w:rPr>
                <w:rFonts w:ascii="Book Antiqua" w:hAnsi="Book Antiqua" w:cs="Calibri"/>
              </w:rPr>
              <w:t>a</w:t>
            </w:r>
            <w:r w:rsidRPr="00545384">
              <w:rPr>
                <w:rFonts w:ascii="Book Antiqua" w:hAnsi="Book Antiqua" w:cs="Calibri"/>
              </w:rPr>
              <w:t xml:space="preserve">rtery </w:t>
            </w:r>
            <w:r w:rsidR="00847B64" w:rsidRPr="00545384">
              <w:rPr>
                <w:rFonts w:ascii="Book Antiqua" w:hAnsi="Book Antiqua" w:cs="Calibri"/>
              </w:rPr>
              <w:t>d</w:t>
            </w:r>
            <w:r w:rsidRPr="00545384">
              <w:rPr>
                <w:rFonts w:ascii="Book Antiqua" w:hAnsi="Book Antiqua" w:cs="Calibri"/>
              </w:rPr>
              <w:t>isease</w:t>
            </w:r>
          </w:p>
        </w:tc>
        <w:tc>
          <w:tcPr>
            <w:tcW w:w="1993" w:type="dxa"/>
          </w:tcPr>
          <w:p w14:paraId="04B72D46"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2.4</w:t>
            </w:r>
          </w:p>
        </w:tc>
        <w:tc>
          <w:tcPr>
            <w:tcW w:w="1824" w:type="dxa"/>
          </w:tcPr>
          <w:p w14:paraId="0250783A"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5.5</w:t>
            </w:r>
          </w:p>
        </w:tc>
        <w:tc>
          <w:tcPr>
            <w:tcW w:w="2059" w:type="dxa"/>
          </w:tcPr>
          <w:p w14:paraId="6420F979" w14:textId="6C96E79A"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4188F1DE" w14:textId="77777777" w:rsidTr="009E5DC4">
        <w:tc>
          <w:tcPr>
            <w:tcW w:w="3710" w:type="dxa"/>
          </w:tcPr>
          <w:p w14:paraId="4D5B5448"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Hemodialysis </w:t>
            </w:r>
          </w:p>
        </w:tc>
        <w:tc>
          <w:tcPr>
            <w:tcW w:w="1993" w:type="dxa"/>
          </w:tcPr>
          <w:p w14:paraId="43BD2A51"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15.0</w:t>
            </w:r>
          </w:p>
        </w:tc>
        <w:tc>
          <w:tcPr>
            <w:tcW w:w="1824" w:type="dxa"/>
          </w:tcPr>
          <w:p w14:paraId="4B0D4F4D"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27.8</w:t>
            </w:r>
          </w:p>
        </w:tc>
        <w:tc>
          <w:tcPr>
            <w:tcW w:w="2059" w:type="dxa"/>
          </w:tcPr>
          <w:p w14:paraId="58A809B3" w14:textId="743FF5C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5DA6E787" w14:textId="77777777" w:rsidTr="009E5DC4">
        <w:tc>
          <w:tcPr>
            <w:tcW w:w="3710" w:type="dxa"/>
          </w:tcPr>
          <w:p w14:paraId="3DB3A352"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History of cardiac arrest</w:t>
            </w:r>
          </w:p>
        </w:tc>
        <w:tc>
          <w:tcPr>
            <w:tcW w:w="1993" w:type="dxa"/>
          </w:tcPr>
          <w:p w14:paraId="2F8D5A2E"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0.0</w:t>
            </w:r>
          </w:p>
        </w:tc>
        <w:tc>
          <w:tcPr>
            <w:tcW w:w="1824" w:type="dxa"/>
          </w:tcPr>
          <w:p w14:paraId="5CC964EF"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0.1</w:t>
            </w:r>
          </w:p>
        </w:tc>
        <w:tc>
          <w:tcPr>
            <w:tcW w:w="2059" w:type="dxa"/>
          </w:tcPr>
          <w:p w14:paraId="353216F1"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0.011</w:t>
            </w:r>
          </w:p>
        </w:tc>
      </w:tr>
      <w:tr w:rsidR="001776EC" w:rsidRPr="00545384" w14:paraId="093718C4" w14:textId="77777777" w:rsidTr="009E5DC4">
        <w:tc>
          <w:tcPr>
            <w:tcW w:w="3710" w:type="dxa"/>
          </w:tcPr>
          <w:p w14:paraId="670D06EC"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History of drug abuse</w:t>
            </w:r>
          </w:p>
        </w:tc>
        <w:tc>
          <w:tcPr>
            <w:tcW w:w="1993" w:type="dxa"/>
          </w:tcPr>
          <w:p w14:paraId="79CF869D"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11.9</w:t>
            </w:r>
          </w:p>
        </w:tc>
        <w:tc>
          <w:tcPr>
            <w:tcW w:w="1824" w:type="dxa"/>
          </w:tcPr>
          <w:p w14:paraId="296C310B"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3.8</w:t>
            </w:r>
          </w:p>
        </w:tc>
        <w:tc>
          <w:tcPr>
            <w:tcW w:w="2059" w:type="dxa"/>
          </w:tcPr>
          <w:p w14:paraId="36A23E26" w14:textId="2A1657F2"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847B64" w:rsidRPr="00545384">
              <w:rPr>
                <w:rFonts w:ascii="Book Antiqua" w:hAnsi="Book Antiqua" w:cs="Calibri"/>
              </w:rPr>
              <w:t xml:space="preserve"> </w:t>
            </w:r>
            <w:r w:rsidRPr="00545384">
              <w:rPr>
                <w:rFonts w:ascii="Book Antiqua" w:hAnsi="Book Antiqua" w:cs="Calibri"/>
              </w:rPr>
              <w:t>0.0001</w:t>
            </w:r>
          </w:p>
        </w:tc>
      </w:tr>
      <w:tr w:rsidR="001776EC" w:rsidRPr="00545384" w14:paraId="17654AE0" w14:textId="77777777" w:rsidTr="009E5DC4">
        <w:tc>
          <w:tcPr>
            <w:tcW w:w="3710" w:type="dxa"/>
          </w:tcPr>
          <w:p w14:paraId="21BDCC54"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Congenital heart disease</w:t>
            </w:r>
          </w:p>
        </w:tc>
        <w:tc>
          <w:tcPr>
            <w:tcW w:w="1993" w:type="dxa"/>
          </w:tcPr>
          <w:p w14:paraId="0954840B"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1.8</w:t>
            </w:r>
          </w:p>
        </w:tc>
        <w:tc>
          <w:tcPr>
            <w:tcW w:w="1824" w:type="dxa"/>
          </w:tcPr>
          <w:p w14:paraId="0A5A3F17"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0.8</w:t>
            </w:r>
          </w:p>
        </w:tc>
        <w:tc>
          <w:tcPr>
            <w:tcW w:w="2059" w:type="dxa"/>
          </w:tcPr>
          <w:p w14:paraId="43330576" w14:textId="1E70FB32"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62FF2E18" w14:textId="77777777" w:rsidTr="009E5DC4">
        <w:tc>
          <w:tcPr>
            <w:tcW w:w="3710" w:type="dxa"/>
          </w:tcPr>
          <w:p w14:paraId="23F62009"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Rheumatic heart disease</w:t>
            </w:r>
          </w:p>
        </w:tc>
        <w:tc>
          <w:tcPr>
            <w:tcW w:w="1993" w:type="dxa"/>
          </w:tcPr>
          <w:p w14:paraId="3437B6A3"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11.8</w:t>
            </w:r>
          </w:p>
        </w:tc>
        <w:tc>
          <w:tcPr>
            <w:tcW w:w="1824" w:type="dxa"/>
          </w:tcPr>
          <w:p w14:paraId="58665BFD"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9.6</w:t>
            </w:r>
          </w:p>
        </w:tc>
        <w:tc>
          <w:tcPr>
            <w:tcW w:w="2059" w:type="dxa"/>
          </w:tcPr>
          <w:p w14:paraId="69E3CB67" w14:textId="54C4D6CB"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bl>
    <w:p w14:paraId="43478CC4" w14:textId="7D463562"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DM</w:t>
      </w:r>
      <w:r w:rsidR="00847B64" w:rsidRPr="00545384">
        <w:rPr>
          <w:rFonts w:ascii="Book Antiqua" w:hAnsi="Book Antiqua" w:cs="Calibri"/>
        </w:rPr>
        <w:t>:</w:t>
      </w:r>
      <w:r w:rsidRPr="00545384">
        <w:rPr>
          <w:rFonts w:ascii="Book Antiqua" w:hAnsi="Book Antiqua" w:cs="Calibri"/>
        </w:rPr>
        <w:t xml:space="preserve"> </w:t>
      </w:r>
      <w:r w:rsidR="00847B64" w:rsidRPr="00545384">
        <w:rPr>
          <w:rFonts w:ascii="Book Antiqua" w:hAnsi="Book Antiqua" w:cs="Calibri"/>
        </w:rPr>
        <w:t>D</w:t>
      </w:r>
      <w:r w:rsidRPr="00545384">
        <w:rPr>
          <w:rFonts w:ascii="Book Antiqua" w:hAnsi="Book Antiqua" w:cs="Calibri"/>
        </w:rPr>
        <w:t>iabetes mellitus</w:t>
      </w:r>
      <w:r w:rsidR="00847B64" w:rsidRPr="00545384">
        <w:rPr>
          <w:rFonts w:ascii="Book Antiqua" w:hAnsi="Book Antiqua" w:cs="Calibri"/>
        </w:rPr>
        <w:t>;</w:t>
      </w:r>
      <w:r w:rsidRPr="00545384">
        <w:rPr>
          <w:rFonts w:ascii="Book Antiqua" w:hAnsi="Book Antiqua" w:cs="Calibri"/>
        </w:rPr>
        <w:t xml:space="preserve"> HIV</w:t>
      </w:r>
      <w:r w:rsidR="00847B64" w:rsidRPr="00545384">
        <w:rPr>
          <w:rFonts w:ascii="Book Antiqua" w:hAnsi="Book Antiqua" w:cs="Calibri"/>
        </w:rPr>
        <w:t>:</w:t>
      </w:r>
      <w:r w:rsidRPr="00545384">
        <w:rPr>
          <w:rFonts w:ascii="Book Antiqua" w:hAnsi="Book Antiqua" w:cs="Calibri"/>
        </w:rPr>
        <w:t xml:space="preserve"> </w:t>
      </w:r>
      <w:r w:rsidR="00847B64" w:rsidRPr="00545384">
        <w:rPr>
          <w:rFonts w:ascii="Book Antiqua" w:hAnsi="Book Antiqua" w:cs="Calibri"/>
        </w:rPr>
        <w:t>H</w:t>
      </w:r>
      <w:r w:rsidRPr="00545384">
        <w:rPr>
          <w:rFonts w:ascii="Book Antiqua" w:hAnsi="Book Antiqua" w:cs="Calibri"/>
        </w:rPr>
        <w:t>uman immunodeficiency virus</w:t>
      </w:r>
      <w:r w:rsidR="00847B64" w:rsidRPr="00545384">
        <w:rPr>
          <w:rFonts w:ascii="Book Antiqua" w:hAnsi="Book Antiqua" w:cs="Calibri"/>
        </w:rPr>
        <w:t>;</w:t>
      </w:r>
      <w:r w:rsidRPr="00545384">
        <w:rPr>
          <w:rFonts w:ascii="Book Antiqua" w:hAnsi="Book Antiqua" w:cs="Calibri"/>
        </w:rPr>
        <w:t xml:space="preserve"> SD</w:t>
      </w:r>
      <w:r w:rsidR="00847B64" w:rsidRPr="00545384">
        <w:rPr>
          <w:rFonts w:ascii="Book Antiqua" w:hAnsi="Book Antiqua" w:cs="Calibri"/>
        </w:rPr>
        <w:t>:</w:t>
      </w:r>
      <w:r w:rsidRPr="00545384">
        <w:rPr>
          <w:rFonts w:ascii="Book Antiqua" w:hAnsi="Book Antiqua" w:cs="Calibri"/>
        </w:rPr>
        <w:t xml:space="preserve"> </w:t>
      </w:r>
      <w:r w:rsidR="00847B64" w:rsidRPr="00545384">
        <w:rPr>
          <w:rFonts w:ascii="Book Antiqua" w:hAnsi="Book Antiqua" w:cs="Calibri"/>
        </w:rPr>
        <w:t>S</w:t>
      </w:r>
      <w:r w:rsidRPr="00545384">
        <w:rPr>
          <w:rFonts w:ascii="Book Antiqua" w:hAnsi="Book Antiqua" w:cs="Calibri"/>
        </w:rPr>
        <w:t>tandard deviation</w:t>
      </w:r>
      <w:r w:rsidR="00847B64" w:rsidRPr="00545384">
        <w:rPr>
          <w:rFonts w:ascii="Book Antiqua" w:hAnsi="Book Antiqua" w:cs="Calibri"/>
        </w:rPr>
        <w:t>;</w:t>
      </w:r>
      <w:r w:rsidRPr="00545384">
        <w:rPr>
          <w:rFonts w:ascii="Book Antiqua" w:hAnsi="Book Antiqua" w:cs="Calibri"/>
        </w:rPr>
        <w:t xml:space="preserve"> NVIE</w:t>
      </w:r>
      <w:r w:rsidR="00847B64" w:rsidRPr="00545384">
        <w:rPr>
          <w:rFonts w:ascii="Book Antiqua" w:hAnsi="Book Antiqua" w:cs="Calibri"/>
        </w:rPr>
        <w:t>:</w:t>
      </w:r>
      <w:r w:rsidRPr="00545384">
        <w:rPr>
          <w:rFonts w:ascii="Book Antiqua" w:hAnsi="Book Antiqua" w:cs="Calibri"/>
        </w:rPr>
        <w:t xml:space="preserve"> </w:t>
      </w:r>
      <w:r w:rsidR="00847B64" w:rsidRPr="00545384">
        <w:rPr>
          <w:rFonts w:ascii="Book Antiqua" w:hAnsi="Book Antiqua" w:cs="Calibri"/>
        </w:rPr>
        <w:t>N</w:t>
      </w:r>
      <w:r w:rsidRPr="00545384">
        <w:rPr>
          <w:rFonts w:ascii="Book Antiqua" w:hAnsi="Book Antiqua" w:cs="Calibri"/>
        </w:rPr>
        <w:t>ative valve infective endocarditis</w:t>
      </w:r>
      <w:r w:rsidRPr="00545384">
        <w:rPr>
          <w:rFonts w:ascii="Book Antiqua" w:hAnsi="Book Antiqua" w:cs="Calibri"/>
          <w:lang w:eastAsia="zh-CN"/>
        </w:rPr>
        <w:t>.</w:t>
      </w:r>
    </w:p>
    <w:p w14:paraId="11A9BAC2" w14:textId="45B7186D" w:rsidR="001776EC" w:rsidRPr="00545384" w:rsidRDefault="001776EC" w:rsidP="00545384">
      <w:pPr>
        <w:spacing w:line="360" w:lineRule="auto"/>
        <w:jc w:val="both"/>
        <w:rPr>
          <w:rFonts w:ascii="Book Antiqua" w:hAnsi="Book Antiqua" w:cs="Calibri"/>
          <w:b/>
          <w:bCs/>
        </w:rPr>
      </w:pPr>
      <w:r w:rsidRPr="00545384">
        <w:rPr>
          <w:rFonts w:ascii="Book Antiqua" w:hAnsi="Book Antiqua" w:cs="Calibri"/>
        </w:rPr>
        <w:br w:type="page"/>
      </w:r>
      <w:r w:rsidRPr="00545384">
        <w:rPr>
          <w:rFonts w:ascii="Book Antiqua" w:hAnsi="Book Antiqua" w:cs="Calibri"/>
          <w:b/>
          <w:bCs/>
        </w:rPr>
        <w:lastRenderedPageBreak/>
        <w:t xml:space="preserve">Table 2 Infective organisms identified in primary hospitalizations for </w:t>
      </w:r>
      <w:r w:rsidR="000D7033" w:rsidRPr="00545384">
        <w:rPr>
          <w:rFonts w:ascii="Book Antiqua" w:hAnsi="Book Antiqua" w:cs="Calibri"/>
          <w:b/>
          <w:bCs/>
        </w:rPr>
        <w:t>native valve infective endocarditis</w:t>
      </w:r>
      <w:r w:rsidRPr="00545384">
        <w:rPr>
          <w:rFonts w:ascii="Book Antiqua" w:hAnsi="Book Antiqua" w:cs="Calibri"/>
          <w:b/>
          <w:bCs/>
        </w:rPr>
        <w:t xml:space="preserve"> by diabetes mellitus in the U</w:t>
      </w:r>
      <w:r w:rsidR="000D7033" w:rsidRPr="00545384">
        <w:rPr>
          <w:rFonts w:ascii="Book Antiqua" w:hAnsi="Book Antiqua" w:cs="Calibri"/>
          <w:b/>
          <w:bCs/>
        </w:rPr>
        <w:t xml:space="preserve">nited </w:t>
      </w:r>
      <w:r w:rsidRPr="00545384">
        <w:rPr>
          <w:rFonts w:ascii="Book Antiqua" w:hAnsi="Book Antiqua" w:cs="Calibri"/>
          <w:b/>
          <w:bCs/>
        </w:rPr>
        <w:t>S</w:t>
      </w:r>
      <w:r w:rsidR="000D7033" w:rsidRPr="00545384">
        <w:rPr>
          <w:rFonts w:ascii="Book Antiqua" w:hAnsi="Book Antiqua" w:cs="Calibri"/>
          <w:b/>
          <w:bCs/>
        </w:rPr>
        <w:t>tates</w:t>
      </w:r>
      <w:r w:rsidRPr="00545384">
        <w:rPr>
          <w:rFonts w:ascii="Book Antiqua" w:hAnsi="Book Antiqua" w:cs="Calibri"/>
          <w:b/>
          <w:bCs/>
        </w:rPr>
        <w:t xml:space="preserve"> from 2004–2014</w:t>
      </w:r>
    </w:p>
    <w:tbl>
      <w:tblPr>
        <w:tblStyle w:val="TableGrid"/>
        <w:tblW w:w="95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160"/>
        <w:gridCol w:w="1800"/>
        <w:gridCol w:w="1890"/>
      </w:tblGrid>
      <w:tr w:rsidR="00365AB1" w:rsidRPr="00545384" w14:paraId="1BA124A9" w14:textId="77777777" w:rsidTr="004605D1">
        <w:trPr>
          <w:trHeight w:val="258"/>
        </w:trPr>
        <w:tc>
          <w:tcPr>
            <w:tcW w:w="3685" w:type="dxa"/>
            <w:vMerge w:val="restart"/>
            <w:tcBorders>
              <w:top w:val="single" w:sz="4" w:space="0" w:color="auto"/>
            </w:tcBorders>
          </w:tcPr>
          <w:p w14:paraId="376E60B8" w14:textId="0272F8AC" w:rsidR="00365AB1" w:rsidRPr="00545384" w:rsidRDefault="00365AB1" w:rsidP="00545384">
            <w:pPr>
              <w:spacing w:line="360" w:lineRule="auto"/>
              <w:jc w:val="both"/>
              <w:rPr>
                <w:rFonts w:ascii="Book Antiqua" w:hAnsi="Book Antiqua" w:cs="Calibri"/>
                <w:b/>
                <w:bCs/>
              </w:rPr>
            </w:pPr>
            <w:r w:rsidRPr="00545384">
              <w:rPr>
                <w:rFonts w:ascii="Book Antiqua" w:hAnsi="Book Antiqua" w:cs="Calibri"/>
                <w:b/>
                <w:bCs/>
              </w:rPr>
              <w:t>Infective organisms</w:t>
            </w:r>
          </w:p>
        </w:tc>
        <w:tc>
          <w:tcPr>
            <w:tcW w:w="5850" w:type="dxa"/>
            <w:gridSpan w:val="3"/>
            <w:tcBorders>
              <w:top w:val="single" w:sz="4" w:space="0" w:color="auto"/>
              <w:bottom w:val="single" w:sz="4" w:space="0" w:color="auto"/>
            </w:tcBorders>
          </w:tcPr>
          <w:p w14:paraId="20814E2F" w14:textId="11006E47" w:rsidR="00365AB1" w:rsidRPr="00545384" w:rsidRDefault="00365AB1" w:rsidP="00365AB1">
            <w:pPr>
              <w:spacing w:line="360" w:lineRule="auto"/>
              <w:jc w:val="center"/>
              <w:rPr>
                <w:rFonts w:ascii="Book Antiqua" w:hAnsi="Book Antiqua" w:cs="Calibri"/>
                <w:b/>
                <w:bCs/>
              </w:rPr>
            </w:pPr>
            <w:r w:rsidRPr="00545384">
              <w:rPr>
                <w:rFonts w:ascii="Book Antiqua" w:hAnsi="Book Antiqua" w:cs="Calibri"/>
                <w:b/>
                <w:bCs/>
              </w:rPr>
              <w:t>NVIE</w:t>
            </w:r>
          </w:p>
        </w:tc>
      </w:tr>
      <w:tr w:rsidR="00365AB1" w:rsidRPr="00545384" w14:paraId="26EEFB3A" w14:textId="77777777" w:rsidTr="00365AB1">
        <w:trPr>
          <w:trHeight w:val="250"/>
        </w:trPr>
        <w:tc>
          <w:tcPr>
            <w:tcW w:w="3685" w:type="dxa"/>
            <w:vMerge/>
            <w:tcBorders>
              <w:bottom w:val="single" w:sz="4" w:space="0" w:color="auto"/>
            </w:tcBorders>
          </w:tcPr>
          <w:p w14:paraId="10083B18" w14:textId="06BC576F" w:rsidR="00365AB1" w:rsidRPr="00545384" w:rsidRDefault="00365AB1" w:rsidP="00545384">
            <w:pPr>
              <w:spacing w:line="360" w:lineRule="auto"/>
              <w:jc w:val="both"/>
              <w:rPr>
                <w:rFonts w:ascii="Book Antiqua" w:hAnsi="Book Antiqua" w:cs="Calibri"/>
                <w:b/>
                <w:bCs/>
              </w:rPr>
            </w:pPr>
          </w:p>
        </w:tc>
        <w:tc>
          <w:tcPr>
            <w:tcW w:w="2160" w:type="dxa"/>
            <w:tcBorders>
              <w:top w:val="single" w:sz="4" w:space="0" w:color="auto"/>
              <w:bottom w:val="single" w:sz="4" w:space="0" w:color="auto"/>
            </w:tcBorders>
          </w:tcPr>
          <w:p w14:paraId="09AF25F4" w14:textId="24E5CECD" w:rsidR="00365AB1" w:rsidRPr="00545384" w:rsidRDefault="00365AB1" w:rsidP="00545384">
            <w:pPr>
              <w:spacing w:line="360" w:lineRule="auto"/>
              <w:jc w:val="both"/>
              <w:rPr>
                <w:rFonts w:ascii="Book Antiqua" w:hAnsi="Book Antiqua" w:cs="Calibri"/>
                <w:b/>
                <w:bCs/>
              </w:rPr>
            </w:pPr>
            <w:r w:rsidRPr="00545384">
              <w:rPr>
                <w:rFonts w:ascii="Book Antiqua" w:hAnsi="Book Antiqua" w:cs="Calibri"/>
                <w:b/>
                <w:bCs/>
              </w:rPr>
              <w:t>No DM (%)</w:t>
            </w:r>
          </w:p>
        </w:tc>
        <w:tc>
          <w:tcPr>
            <w:tcW w:w="1800" w:type="dxa"/>
            <w:tcBorders>
              <w:top w:val="single" w:sz="4" w:space="0" w:color="auto"/>
              <w:bottom w:val="single" w:sz="4" w:space="0" w:color="auto"/>
            </w:tcBorders>
          </w:tcPr>
          <w:p w14:paraId="1F4FB126" w14:textId="1F3B6218" w:rsidR="00365AB1" w:rsidRPr="00545384" w:rsidRDefault="00365AB1" w:rsidP="00545384">
            <w:pPr>
              <w:spacing w:line="360" w:lineRule="auto"/>
              <w:jc w:val="both"/>
              <w:rPr>
                <w:rFonts w:ascii="Book Antiqua" w:hAnsi="Book Antiqua" w:cs="Calibri"/>
                <w:b/>
                <w:bCs/>
              </w:rPr>
            </w:pPr>
            <w:r w:rsidRPr="00545384">
              <w:rPr>
                <w:rFonts w:ascii="Book Antiqua" w:hAnsi="Book Antiqua" w:cs="Calibri"/>
                <w:b/>
                <w:bCs/>
              </w:rPr>
              <w:t>DM (%)</w:t>
            </w:r>
          </w:p>
        </w:tc>
        <w:tc>
          <w:tcPr>
            <w:tcW w:w="1890" w:type="dxa"/>
            <w:tcBorders>
              <w:top w:val="single" w:sz="4" w:space="0" w:color="auto"/>
              <w:bottom w:val="single" w:sz="4" w:space="0" w:color="auto"/>
            </w:tcBorders>
          </w:tcPr>
          <w:p w14:paraId="4F4BB86D" w14:textId="6FC60A84" w:rsidR="00365AB1" w:rsidRPr="00545384" w:rsidRDefault="00365AB1" w:rsidP="00545384">
            <w:pPr>
              <w:spacing w:line="360" w:lineRule="auto"/>
              <w:jc w:val="both"/>
              <w:rPr>
                <w:rFonts w:ascii="Book Antiqua" w:hAnsi="Book Antiqua" w:cs="Calibri"/>
                <w:b/>
                <w:bCs/>
              </w:rPr>
            </w:pPr>
            <w:r w:rsidRPr="00545384">
              <w:rPr>
                <w:rFonts w:ascii="Book Antiqua" w:hAnsi="Book Antiqua" w:cs="Calibri"/>
                <w:b/>
                <w:bCs/>
                <w:i/>
                <w:iCs/>
              </w:rPr>
              <w:t>P</w:t>
            </w:r>
            <w:r w:rsidRPr="00545384">
              <w:rPr>
                <w:rFonts w:ascii="Book Antiqua" w:hAnsi="Book Antiqua" w:cs="Calibri"/>
                <w:b/>
                <w:bCs/>
              </w:rPr>
              <w:t xml:space="preserve"> value</w:t>
            </w:r>
          </w:p>
        </w:tc>
      </w:tr>
      <w:tr w:rsidR="001776EC" w:rsidRPr="00545384" w14:paraId="571F7DF1" w14:textId="77777777" w:rsidTr="009D54DE">
        <w:trPr>
          <w:trHeight w:val="503"/>
        </w:trPr>
        <w:tc>
          <w:tcPr>
            <w:tcW w:w="3685" w:type="dxa"/>
            <w:tcBorders>
              <w:top w:val="single" w:sz="4" w:space="0" w:color="auto"/>
            </w:tcBorders>
          </w:tcPr>
          <w:p w14:paraId="39289A71" w14:textId="2099372D" w:rsidR="001776EC" w:rsidRPr="00545384" w:rsidRDefault="001776EC" w:rsidP="00545384">
            <w:pPr>
              <w:spacing w:line="360" w:lineRule="auto"/>
              <w:jc w:val="both"/>
              <w:rPr>
                <w:rFonts w:ascii="Book Antiqua" w:hAnsi="Book Antiqua" w:cs="Calibri"/>
              </w:rPr>
            </w:pPr>
            <w:r w:rsidRPr="00545384">
              <w:rPr>
                <w:rFonts w:ascii="Book Antiqua" w:hAnsi="Book Antiqua" w:cs="Calibri"/>
                <w:color w:val="000000"/>
              </w:rPr>
              <w:t>Staphylococcus aureus</w:t>
            </w:r>
          </w:p>
        </w:tc>
        <w:tc>
          <w:tcPr>
            <w:tcW w:w="2160" w:type="dxa"/>
            <w:tcBorders>
              <w:top w:val="single" w:sz="4" w:space="0" w:color="auto"/>
            </w:tcBorders>
            <w:vAlign w:val="center"/>
          </w:tcPr>
          <w:p w14:paraId="65B9A7A2"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33.1</w:t>
            </w:r>
          </w:p>
        </w:tc>
        <w:tc>
          <w:tcPr>
            <w:tcW w:w="1800" w:type="dxa"/>
            <w:tcBorders>
              <w:top w:val="single" w:sz="4" w:space="0" w:color="auto"/>
            </w:tcBorders>
            <w:vAlign w:val="center"/>
          </w:tcPr>
          <w:p w14:paraId="1E60CFBD"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35.6</w:t>
            </w:r>
          </w:p>
        </w:tc>
        <w:tc>
          <w:tcPr>
            <w:tcW w:w="1890" w:type="dxa"/>
            <w:tcBorders>
              <w:top w:val="single" w:sz="4" w:space="0" w:color="auto"/>
            </w:tcBorders>
            <w:vAlign w:val="center"/>
          </w:tcPr>
          <w:p w14:paraId="030E4FFE"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 0.001</w:t>
            </w:r>
          </w:p>
        </w:tc>
      </w:tr>
      <w:tr w:rsidR="001776EC" w:rsidRPr="00545384" w14:paraId="320F2A06" w14:textId="77777777" w:rsidTr="009D54DE">
        <w:trPr>
          <w:trHeight w:val="503"/>
        </w:trPr>
        <w:tc>
          <w:tcPr>
            <w:tcW w:w="3685" w:type="dxa"/>
          </w:tcPr>
          <w:p w14:paraId="6E2F6902" w14:textId="1285584D" w:rsidR="001776EC" w:rsidRPr="00545384" w:rsidRDefault="001776EC" w:rsidP="00545384">
            <w:pPr>
              <w:spacing w:line="360" w:lineRule="auto"/>
              <w:jc w:val="both"/>
              <w:rPr>
                <w:rFonts w:ascii="Book Antiqua" w:hAnsi="Book Antiqua" w:cs="Calibri"/>
              </w:rPr>
            </w:pPr>
            <w:r w:rsidRPr="00545384">
              <w:rPr>
                <w:rFonts w:ascii="Book Antiqua" w:hAnsi="Book Antiqua" w:cs="Calibri"/>
                <w:color w:val="000000"/>
              </w:rPr>
              <w:t>Other</w:t>
            </w:r>
            <w:r w:rsidR="00AA73EA" w:rsidRPr="00545384">
              <w:rPr>
                <w:rFonts w:ascii="Book Antiqua" w:hAnsi="Book Antiqua" w:cs="Calibri"/>
                <w:color w:val="000000"/>
              </w:rPr>
              <w:t xml:space="preserve"> </w:t>
            </w:r>
            <w:r w:rsidRPr="00545384">
              <w:rPr>
                <w:rFonts w:ascii="Book Antiqua" w:hAnsi="Book Antiqua" w:cs="Calibri"/>
                <w:color w:val="000000"/>
              </w:rPr>
              <w:t xml:space="preserve">staphylococcus </w:t>
            </w:r>
          </w:p>
        </w:tc>
        <w:tc>
          <w:tcPr>
            <w:tcW w:w="2160" w:type="dxa"/>
            <w:vAlign w:val="center"/>
          </w:tcPr>
          <w:p w14:paraId="2BDC5622"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5.4</w:t>
            </w:r>
          </w:p>
        </w:tc>
        <w:tc>
          <w:tcPr>
            <w:tcW w:w="1800" w:type="dxa"/>
            <w:vAlign w:val="center"/>
          </w:tcPr>
          <w:p w14:paraId="3EE1191D"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6.7</w:t>
            </w:r>
          </w:p>
        </w:tc>
        <w:tc>
          <w:tcPr>
            <w:tcW w:w="1890" w:type="dxa"/>
            <w:vAlign w:val="center"/>
          </w:tcPr>
          <w:p w14:paraId="5C8D414E"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 0.001</w:t>
            </w:r>
          </w:p>
        </w:tc>
      </w:tr>
      <w:tr w:rsidR="001776EC" w:rsidRPr="00545384" w14:paraId="22EC341D" w14:textId="77777777" w:rsidTr="009D54DE">
        <w:trPr>
          <w:trHeight w:val="503"/>
        </w:trPr>
        <w:tc>
          <w:tcPr>
            <w:tcW w:w="3685" w:type="dxa"/>
          </w:tcPr>
          <w:p w14:paraId="0ACBF61C" w14:textId="2A3D9013" w:rsidR="001776EC" w:rsidRPr="00545384" w:rsidRDefault="001776EC" w:rsidP="00545384">
            <w:pPr>
              <w:spacing w:line="360" w:lineRule="auto"/>
              <w:jc w:val="both"/>
              <w:rPr>
                <w:rFonts w:ascii="Book Antiqua" w:hAnsi="Book Antiqua" w:cs="Calibri"/>
              </w:rPr>
            </w:pPr>
            <w:proofErr w:type="spellStart"/>
            <w:r w:rsidRPr="00545384">
              <w:rPr>
                <w:rFonts w:ascii="Book Antiqua" w:hAnsi="Book Antiqua" w:cs="Calibri"/>
                <w:color w:val="000000"/>
              </w:rPr>
              <w:t>Viridans</w:t>
            </w:r>
            <w:proofErr w:type="spellEnd"/>
            <w:r w:rsidR="00AA73EA" w:rsidRPr="00545384">
              <w:rPr>
                <w:rFonts w:ascii="Book Antiqua" w:hAnsi="Book Antiqua" w:cs="Calibri"/>
                <w:color w:val="000000"/>
              </w:rPr>
              <w:t xml:space="preserve"> </w:t>
            </w:r>
            <w:hyperlink r:id="rId11">
              <w:r w:rsidRPr="00545384">
                <w:rPr>
                  <w:rFonts w:ascii="Book Antiqua" w:hAnsi="Book Antiqua" w:cs="Calibri"/>
                  <w:color w:val="000000"/>
                </w:rPr>
                <w:t>streptococci</w:t>
              </w:r>
            </w:hyperlink>
          </w:p>
        </w:tc>
        <w:tc>
          <w:tcPr>
            <w:tcW w:w="2160" w:type="dxa"/>
            <w:vAlign w:val="center"/>
          </w:tcPr>
          <w:p w14:paraId="4DAD400D"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18.6</w:t>
            </w:r>
          </w:p>
        </w:tc>
        <w:tc>
          <w:tcPr>
            <w:tcW w:w="1800" w:type="dxa"/>
            <w:vAlign w:val="center"/>
          </w:tcPr>
          <w:p w14:paraId="0A7F0F30"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15.5</w:t>
            </w:r>
          </w:p>
        </w:tc>
        <w:tc>
          <w:tcPr>
            <w:tcW w:w="1890" w:type="dxa"/>
            <w:vAlign w:val="center"/>
          </w:tcPr>
          <w:p w14:paraId="47765D75"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 0.001</w:t>
            </w:r>
          </w:p>
        </w:tc>
      </w:tr>
      <w:tr w:rsidR="001776EC" w:rsidRPr="00545384" w14:paraId="06614988" w14:textId="77777777" w:rsidTr="009D54DE">
        <w:trPr>
          <w:trHeight w:val="503"/>
        </w:trPr>
        <w:tc>
          <w:tcPr>
            <w:tcW w:w="3685" w:type="dxa"/>
          </w:tcPr>
          <w:p w14:paraId="5A97F182" w14:textId="68915382" w:rsidR="001776EC" w:rsidRPr="00545384" w:rsidRDefault="00E82A7A" w:rsidP="00545384">
            <w:pPr>
              <w:spacing w:line="360" w:lineRule="auto"/>
              <w:jc w:val="both"/>
              <w:rPr>
                <w:rFonts w:ascii="Book Antiqua" w:hAnsi="Book Antiqua" w:cs="Calibri"/>
              </w:rPr>
            </w:pPr>
            <w:hyperlink r:id="rId12">
              <w:r w:rsidR="001776EC" w:rsidRPr="00545384">
                <w:rPr>
                  <w:rFonts w:ascii="Book Antiqua" w:hAnsi="Book Antiqua" w:cs="Calibri"/>
                  <w:color w:val="000000"/>
                </w:rPr>
                <w:t>Enterococci</w:t>
              </w:r>
            </w:hyperlink>
          </w:p>
        </w:tc>
        <w:tc>
          <w:tcPr>
            <w:tcW w:w="2160" w:type="dxa"/>
            <w:vAlign w:val="center"/>
          </w:tcPr>
          <w:p w14:paraId="1218F22E"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6.5</w:t>
            </w:r>
          </w:p>
        </w:tc>
        <w:tc>
          <w:tcPr>
            <w:tcW w:w="1800" w:type="dxa"/>
            <w:vAlign w:val="center"/>
          </w:tcPr>
          <w:p w14:paraId="620F7C0A"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7.6</w:t>
            </w:r>
          </w:p>
        </w:tc>
        <w:tc>
          <w:tcPr>
            <w:tcW w:w="1890" w:type="dxa"/>
            <w:vAlign w:val="center"/>
          </w:tcPr>
          <w:p w14:paraId="071687B8"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 0.001</w:t>
            </w:r>
          </w:p>
        </w:tc>
      </w:tr>
      <w:tr w:rsidR="001776EC" w:rsidRPr="00545384" w14:paraId="6B5D47A6" w14:textId="77777777" w:rsidTr="009D54DE">
        <w:trPr>
          <w:trHeight w:val="503"/>
        </w:trPr>
        <w:tc>
          <w:tcPr>
            <w:tcW w:w="3685" w:type="dxa"/>
          </w:tcPr>
          <w:p w14:paraId="5D4E95E9" w14:textId="77777777" w:rsidR="001776EC" w:rsidRPr="00545384" w:rsidRDefault="00E82A7A" w:rsidP="00545384">
            <w:pPr>
              <w:spacing w:line="360" w:lineRule="auto"/>
              <w:jc w:val="both"/>
              <w:rPr>
                <w:rFonts w:ascii="Book Antiqua" w:hAnsi="Book Antiqua" w:cs="Calibri"/>
              </w:rPr>
            </w:pPr>
            <w:hyperlink r:id="rId13">
              <w:r w:rsidR="001776EC" w:rsidRPr="00545384">
                <w:rPr>
                  <w:rFonts w:ascii="Book Antiqua" w:hAnsi="Book Antiqua" w:cs="Calibri"/>
                  <w:color w:val="000000"/>
                </w:rPr>
                <w:t>Pneumococcus</w:t>
              </w:r>
            </w:hyperlink>
            <w:r w:rsidR="001776EC" w:rsidRPr="00545384">
              <w:rPr>
                <w:rFonts w:ascii="Book Antiqua" w:hAnsi="Book Antiqua" w:cs="Calibri"/>
                <w:color w:val="000000"/>
              </w:rPr>
              <w:t xml:space="preserve"> </w:t>
            </w:r>
          </w:p>
        </w:tc>
        <w:tc>
          <w:tcPr>
            <w:tcW w:w="2160" w:type="dxa"/>
            <w:vAlign w:val="center"/>
          </w:tcPr>
          <w:p w14:paraId="2AD9EBA1"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0.5</w:t>
            </w:r>
          </w:p>
        </w:tc>
        <w:tc>
          <w:tcPr>
            <w:tcW w:w="1800" w:type="dxa"/>
            <w:vAlign w:val="center"/>
          </w:tcPr>
          <w:p w14:paraId="05314D1E"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0.4</w:t>
            </w:r>
          </w:p>
        </w:tc>
        <w:tc>
          <w:tcPr>
            <w:tcW w:w="1890" w:type="dxa"/>
            <w:vAlign w:val="center"/>
          </w:tcPr>
          <w:p w14:paraId="4F683244"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0.11</w:t>
            </w:r>
          </w:p>
        </w:tc>
      </w:tr>
      <w:tr w:rsidR="001776EC" w:rsidRPr="00545384" w14:paraId="46250CED" w14:textId="77777777" w:rsidTr="009D54DE">
        <w:trPr>
          <w:trHeight w:val="503"/>
        </w:trPr>
        <w:tc>
          <w:tcPr>
            <w:tcW w:w="3685" w:type="dxa"/>
          </w:tcPr>
          <w:p w14:paraId="74928930" w14:textId="16CCE752" w:rsidR="001776EC" w:rsidRPr="00545384" w:rsidRDefault="001776EC" w:rsidP="00545384">
            <w:pPr>
              <w:spacing w:line="360" w:lineRule="auto"/>
              <w:jc w:val="both"/>
              <w:rPr>
                <w:rFonts w:ascii="Book Antiqua" w:hAnsi="Book Antiqua" w:cs="Calibri"/>
              </w:rPr>
            </w:pPr>
            <w:r w:rsidRPr="00545384">
              <w:rPr>
                <w:rFonts w:ascii="Book Antiqua" w:hAnsi="Book Antiqua" w:cs="Calibri"/>
                <w:color w:val="000000"/>
              </w:rPr>
              <w:t>Group A streptococci</w:t>
            </w:r>
          </w:p>
        </w:tc>
        <w:tc>
          <w:tcPr>
            <w:tcW w:w="2160" w:type="dxa"/>
            <w:vAlign w:val="center"/>
          </w:tcPr>
          <w:p w14:paraId="34A5E735"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0.7</w:t>
            </w:r>
          </w:p>
        </w:tc>
        <w:tc>
          <w:tcPr>
            <w:tcW w:w="1800" w:type="dxa"/>
            <w:vAlign w:val="center"/>
          </w:tcPr>
          <w:p w14:paraId="5BA39DF7"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0.5</w:t>
            </w:r>
          </w:p>
        </w:tc>
        <w:tc>
          <w:tcPr>
            <w:tcW w:w="1890" w:type="dxa"/>
            <w:vAlign w:val="center"/>
          </w:tcPr>
          <w:p w14:paraId="2EEFF209"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0.003</w:t>
            </w:r>
          </w:p>
        </w:tc>
      </w:tr>
      <w:tr w:rsidR="001776EC" w:rsidRPr="00545384" w14:paraId="5DD80422" w14:textId="77777777" w:rsidTr="009D54DE">
        <w:trPr>
          <w:trHeight w:val="503"/>
        </w:trPr>
        <w:tc>
          <w:tcPr>
            <w:tcW w:w="3685" w:type="dxa"/>
          </w:tcPr>
          <w:p w14:paraId="166DA8C8" w14:textId="4DD2F407" w:rsidR="001776EC" w:rsidRPr="00545384" w:rsidRDefault="001776EC" w:rsidP="00545384">
            <w:pPr>
              <w:spacing w:line="360" w:lineRule="auto"/>
              <w:jc w:val="both"/>
              <w:rPr>
                <w:rFonts w:ascii="Book Antiqua" w:hAnsi="Book Antiqua" w:cs="Calibri"/>
              </w:rPr>
            </w:pPr>
            <w:r w:rsidRPr="00545384">
              <w:rPr>
                <w:rFonts w:ascii="Book Antiqua" w:hAnsi="Book Antiqua" w:cs="Calibri"/>
                <w:color w:val="000000"/>
              </w:rPr>
              <w:t>Group B streptococci</w:t>
            </w:r>
          </w:p>
        </w:tc>
        <w:tc>
          <w:tcPr>
            <w:tcW w:w="2160" w:type="dxa"/>
            <w:vAlign w:val="center"/>
          </w:tcPr>
          <w:p w14:paraId="07F0BB7B"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1.3</w:t>
            </w:r>
          </w:p>
        </w:tc>
        <w:tc>
          <w:tcPr>
            <w:tcW w:w="1800" w:type="dxa"/>
            <w:vAlign w:val="center"/>
          </w:tcPr>
          <w:p w14:paraId="3955015A"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1.6</w:t>
            </w:r>
          </w:p>
        </w:tc>
        <w:tc>
          <w:tcPr>
            <w:tcW w:w="1890" w:type="dxa"/>
            <w:vAlign w:val="center"/>
          </w:tcPr>
          <w:p w14:paraId="0D219EDC"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 0.001</w:t>
            </w:r>
          </w:p>
        </w:tc>
      </w:tr>
      <w:tr w:rsidR="001776EC" w:rsidRPr="00545384" w14:paraId="15CAB5FF" w14:textId="77777777" w:rsidTr="009D54DE">
        <w:trPr>
          <w:trHeight w:val="503"/>
        </w:trPr>
        <w:tc>
          <w:tcPr>
            <w:tcW w:w="3685" w:type="dxa"/>
          </w:tcPr>
          <w:p w14:paraId="43237E9E" w14:textId="30E89612" w:rsidR="001776EC" w:rsidRPr="00545384" w:rsidRDefault="001776EC" w:rsidP="00545384">
            <w:pPr>
              <w:spacing w:line="360" w:lineRule="auto"/>
              <w:jc w:val="both"/>
              <w:rPr>
                <w:rFonts w:ascii="Book Antiqua" w:hAnsi="Book Antiqua" w:cs="Calibri"/>
              </w:rPr>
            </w:pPr>
            <w:r w:rsidRPr="00545384">
              <w:rPr>
                <w:rFonts w:ascii="Book Antiqua" w:hAnsi="Book Antiqua" w:cs="Calibri"/>
                <w:color w:val="000000"/>
              </w:rPr>
              <w:t>Group C streptococci</w:t>
            </w:r>
          </w:p>
        </w:tc>
        <w:tc>
          <w:tcPr>
            <w:tcW w:w="2160" w:type="dxa"/>
            <w:vAlign w:val="center"/>
          </w:tcPr>
          <w:p w14:paraId="43BD4D50"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0.1</w:t>
            </w:r>
          </w:p>
        </w:tc>
        <w:tc>
          <w:tcPr>
            <w:tcW w:w="1800" w:type="dxa"/>
            <w:vAlign w:val="center"/>
          </w:tcPr>
          <w:p w14:paraId="504BCEB4"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0.1</w:t>
            </w:r>
          </w:p>
        </w:tc>
        <w:tc>
          <w:tcPr>
            <w:tcW w:w="1890" w:type="dxa"/>
            <w:vAlign w:val="center"/>
          </w:tcPr>
          <w:p w14:paraId="0745A4AA"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0.44</w:t>
            </w:r>
          </w:p>
        </w:tc>
      </w:tr>
      <w:tr w:rsidR="001776EC" w:rsidRPr="00545384" w14:paraId="16D5B597" w14:textId="77777777" w:rsidTr="009D54DE">
        <w:trPr>
          <w:trHeight w:val="503"/>
        </w:trPr>
        <w:tc>
          <w:tcPr>
            <w:tcW w:w="3685" w:type="dxa"/>
          </w:tcPr>
          <w:p w14:paraId="1CB4BFDF" w14:textId="65D20F19" w:rsidR="001776EC" w:rsidRPr="00545384" w:rsidRDefault="001776EC" w:rsidP="00545384">
            <w:pPr>
              <w:spacing w:line="360" w:lineRule="auto"/>
              <w:jc w:val="both"/>
              <w:rPr>
                <w:rFonts w:ascii="Book Antiqua" w:hAnsi="Book Antiqua" w:cs="Calibri"/>
              </w:rPr>
            </w:pPr>
            <w:r w:rsidRPr="00545384">
              <w:rPr>
                <w:rFonts w:ascii="Book Antiqua" w:hAnsi="Book Antiqua" w:cs="Calibri"/>
                <w:color w:val="000000"/>
              </w:rPr>
              <w:t>Group G streptococci</w:t>
            </w:r>
          </w:p>
        </w:tc>
        <w:tc>
          <w:tcPr>
            <w:tcW w:w="2160" w:type="dxa"/>
            <w:vAlign w:val="center"/>
          </w:tcPr>
          <w:p w14:paraId="5D318562"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0.2</w:t>
            </w:r>
          </w:p>
        </w:tc>
        <w:tc>
          <w:tcPr>
            <w:tcW w:w="1800" w:type="dxa"/>
            <w:vAlign w:val="center"/>
          </w:tcPr>
          <w:p w14:paraId="4FD6E35B"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0.2</w:t>
            </w:r>
          </w:p>
        </w:tc>
        <w:tc>
          <w:tcPr>
            <w:tcW w:w="1890" w:type="dxa"/>
            <w:vAlign w:val="center"/>
          </w:tcPr>
          <w:p w14:paraId="01DD0356"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0.87</w:t>
            </w:r>
          </w:p>
        </w:tc>
      </w:tr>
      <w:tr w:rsidR="001776EC" w:rsidRPr="00545384" w14:paraId="5E4687C6" w14:textId="77777777" w:rsidTr="009D54DE">
        <w:trPr>
          <w:trHeight w:val="503"/>
        </w:trPr>
        <w:tc>
          <w:tcPr>
            <w:tcW w:w="3685" w:type="dxa"/>
          </w:tcPr>
          <w:p w14:paraId="1FA40FF1"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color w:val="000000"/>
              </w:rPr>
              <w:t xml:space="preserve">Gram negative </w:t>
            </w:r>
          </w:p>
        </w:tc>
        <w:tc>
          <w:tcPr>
            <w:tcW w:w="2160" w:type="dxa"/>
            <w:vAlign w:val="center"/>
          </w:tcPr>
          <w:p w14:paraId="74044FDD"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3.8</w:t>
            </w:r>
          </w:p>
        </w:tc>
        <w:tc>
          <w:tcPr>
            <w:tcW w:w="1800" w:type="dxa"/>
            <w:vAlign w:val="center"/>
          </w:tcPr>
          <w:p w14:paraId="6478BDC8"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4.8</w:t>
            </w:r>
          </w:p>
        </w:tc>
        <w:tc>
          <w:tcPr>
            <w:tcW w:w="1890" w:type="dxa"/>
            <w:vAlign w:val="center"/>
          </w:tcPr>
          <w:p w14:paraId="07157C19"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 0.001</w:t>
            </w:r>
          </w:p>
        </w:tc>
      </w:tr>
      <w:tr w:rsidR="001776EC" w:rsidRPr="00545384" w14:paraId="06E448E3" w14:textId="77777777" w:rsidTr="009D54DE">
        <w:trPr>
          <w:trHeight w:val="503"/>
        </w:trPr>
        <w:tc>
          <w:tcPr>
            <w:tcW w:w="3685" w:type="dxa"/>
          </w:tcPr>
          <w:p w14:paraId="52D395B7" w14:textId="469A14C3" w:rsidR="001776EC" w:rsidRPr="00545384" w:rsidRDefault="001776EC" w:rsidP="00545384">
            <w:pPr>
              <w:spacing w:line="360" w:lineRule="auto"/>
              <w:jc w:val="both"/>
              <w:rPr>
                <w:rFonts w:ascii="Book Antiqua" w:hAnsi="Book Antiqua" w:cs="Calibri"/>
              </w:rPr>
            </w:pPr>
            <w:r w:rsidRPr="00545384">
              <w:rPr>
                <w:rFonts w:ascii="Book Antiqua" w:hAnsi="Book Antiqua" w:cs="Calibri"/>
                <w:color w:val="000000"/>
              </w:rPr>
              <w:t>Anaerobes</w:t>
            </w:r>
          </w:p>
        </w:tc>
        <w:tc>
          <w:tcPr>
            <w:tcW w:w="2160" w:type="dxa"/>
            <w:vAlign w:val="center"/>
          </w:tcPr>
          <w:p w14:paraId="1A235EB5"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0.4</w:t>
            </w:r>
          </w:p>
        </w:tc>
        <w:tc>
          <w:tcPr>
            <w:tcW w:w="1800" w:type="dxa"/>
            <w:vAlign w:val="center"/>
          </w:tcPr>
          <w:p w14:paraId="59F4F555"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0.3</w:t>
            </w:r>
          </w:p>
        </w:tc>
        <w:tc>
          <w:tcPr>
            <w:tcW w:w="1890" w:type="dxa"/>
            <w:vAlign w:val="center"/>
          </w:tcPr>
          <w:p w14:paraId="2574A4D5"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0.82</w:t>
            </w:r>
          </w:p>
        </w:tc>
      </w:tr>
      <w:tr w:rsidR="001776EC" w:rsidRPr="00545384" w14:paraId="13891E23" w14:textId="77777777" w:rsidTr="009D54DE">
        <w:trPr>
          <w:trHeight w:val="503"/>
        </w:trPr>
        <w:tc>
          <w:tcPr>
            <w:tcW w:w="3685" w:type="dxa"/>
          </w:tcPr>
          <w:p w14:paraId="7ECCE735" w14:textId="551DF445" w:rsidR="001776EC" w:rsidRPr="00545384" w:rsidRDefault="001776EC" w:rsidP="00545384">
            <w:pPr>
              <w:spacing w:line="360" w:lineRule="auto"/>
              <w:jc w:val="both"/>
              <w:rPr>
                <w:rFonts w:ascii="Book Antiqua" w:hAnsi="Book Antiqua" w:cs="Calibri"/>
              </w:rPr>
            </w:pPr>
            <w:r w:rsidRPr="00545384">
              <w:rPr>
                <w:rFonts w:ascii="Book Antiqua" w:hAnsi="Book Antiqua" w:cs="Calibri"/>
                <w:color w:val="000000"/>
              </w:rPr>
              <w:t>Fungemia</w:t>
            </w:r>
          </w:p>
        </w:tc>
        <w:tc>
          <w:tcPr>
            <w:tcW w:w="2160" w:type="dxa"/>
            <w:vAlign w:val="center"/>
          </w:tcPr>
          <w:p w14:paraId="15CEC5AE"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0.2</w:t>
            </w:r>
          </w:p>
        </w:tc>
        <w:tc>
          <w:tcPr>
            <w:tcW w:w="1800" w:type="dxa"/>
            <w:vAlign w:val="center"/>
          </w:tcPr>
          <w:p w14:paraId="38826D91"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0.2</w:t>
            </w:r>
          </w:p>
        </w:tc>
        <w:tc>
          <w:tcPr>
            <w:tcW w:w="1890" w:type="dxa"/>
            <w:vAlign w:val="center"/>
          </w:tcPr>
          <w:p w14:paraId="7EB226D8"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0.81</w:t>
            </w:r>
          </w:p>
        </w:tc>
      </w:tr>
    </w:tbl>
    <w:p w14:paraId="4D3415BD" w14:textId="387FD5FA" w:rsidR="001776EC" w:rsidRPr="00545384" w:rsidRDefault="001776EC" w:rsidP="00545384">
      <w:pPr>
        <w:spacing w:line="360" w:lineRule="auto"/>
        <w:jc w:val="both"/>
        <w:rPr>
          <w:rFonts w:ascii="Book Antiqua" w:hAnsi="Book Antiqua" w:cs="Calibri"/>
          <w:lang w:val="pt-BR"/>
        </w:rPr>
      </w:pPr>
      <w:r w:rsidRPr="00545384">
        <w:rPr>
          <w:rFonts w:ascii="Book Antiqua" w:hAnsi="Book Antiqua" w:cs="Calibri"/>
          <w:lang w:val="pt-BR"/>
        </w:rPr>
        <w:t>DM</w:t>
      </w:r>
      <w:r w:rsidR="001B736C" w:rsidRPr="00545384">
        <w:rPr>
          <w:rFonts w:ascii="Book Antiqua" w:hAnsi="Book Antiqua" w:cs="Calibri"/>
          <w:lang w:val="pt-BR"/>
        </w:rPr>
        <w:t>:</w:t>
      </w:r>
      <w:r w:rsidRPr="00545384">
        <w:rPr>
          <w:rFonts w:ascii="Book Antiqua" w:hAnsi="Book Antiqua" w:cs="Calibri"/>
          <w:lang w:val="pt-BR"/>
        </w:rPr>
        <w:t xml:space="preserve"> </w:t>
      </w:r>
      <w:r w:rsidR="001B736C" w:rsidRPr="00545384">
        <w:rPr>
          <w:rFonts w:ascii="Book Antiqua" w:hAnsi="Book Antiqua" w:cs="Calibri"/>
          <w:lang w:val="pt-BR"/>
        </w:rPr>
        <w:t>D</w:t>
      </w:r>
      <w:r w:rsidRPr="00545384">
        <w:rPr>
          <w:rFonts w:ascii="Book Antiqua" w:hAnsi="Book Antiqua" w:cs="Calibri"/>
          <w:lang w:val="pt-BR"/>
        </w:rPr>
        <w:t>iabetes mellitus</w:t>
      </w:r>
      <w:r w:rsidR="001B736C" w:rsidRPr="00545384">
        <w:rPr>
          <w:rFonts w:ascii="Book Antiqua" w:hAnsi="Book Antiqua" w:cs="Calibri"/>
          <w:lang w:val="pt-BR"/>
        </w:rPr>
        <w:t>;</w:t>
      </w:r>
      <w:r w:rsidRPr="00545384">
        <w:rPr>
          <w:rFonts w:ascii="Book Antiqua" w:hAnsi="Book Antiqua" w:cs="Calibri"/>
          <w:lang w:val="pt-BR"/>
        </w:rPr>
        <w:t xml:space="preserve"> NVIE</w:t>
      </w:r>
      <w:r w:rsidR="001B736C" w:rsidRPr="00545384">
        <w:rPr>
          <w:rFonts w:ascii="Book Antiqua" w:hAnsi="Book Antiqua" w:cs="Calibri"/>
          <w:lang w:val="pt-BR"/>
        </w:rPr>
        <w:t>:</w:t>
      </w:r>
      <w:r w:rsidRPr="00545384">
        <w:rPr>
          <w:rFonts w:ascii="Book Antiqua" w:hAnsi="Book Antiqua" w:cs="Calibri"/>
          <w:lang w:val="pt-BR"/>
        </w:rPr>
        <w:t xml:space="preserve"> </w:t>
      </w:r>
      <w:r w:rsidR="001B736C" w:rsidRPr="00545384">
        <w:rPr>
          <w:rFonts w:ascii="Book Antiqua" w:hAnsi="Book Antiqua" w:cs="Calibri"/>
          <w:lang w:val="pt-BR"/>
        </w:rPr>
        <w:t>N</w:t>
      </w:r>
      <w:r w:rsidRPr="00545384">
        <w:rPr>
          <w:rFonts w:ascii="Book Antiqua" w:hAnsi="Book Antiqua" w:cs="Calibri"/>
          <w:lang w:val="pt-BR"/>
        </w:rPr>
        <w:t xml:space="preserve">ative valve infective endocarditis. </w:t>
      </w:r>
    </w:p>
    <w:p w14:paraId="1FB83014" w14:textId="1FAAA561" w:rsidR="001776EC" w:rsidRPr="00545384" w:rsidRDefault="001776EC" w:rsidP="00545384">
      <w:pPr>
        <w:spacing w:line="360" w:lineRule="auto"/>
        <w:jc w:val="both"/>
        <w:rPr>
          <w:rFonts w:ascii="Book Antiqua" w:hAnsi="Book Antiqua" w:cs="Calibri"/>
          <w:b/>
          <w:bCs/>
        </w:rPr>
      </w:pPr>
      <w:r w:rsidRPr="00CD195A">
        <w:rPr>
          <w:rFonts w:ascii="Book Antiqua" w:hAnsi="Book Antiqua" w:cs="Calibri"/>
        </w:rPr>
        <w:br w:type="page"/>
      </w:r>
      <w:r w:rsidRPr="00545384">
        <w:rPr>
          <w:rFonts w:ascii="Book Antiqua" w:hAnsi="Book Antiqua" w:cs="Calibri"/>
          <w:b/>
          <w:bCs/>
        </w:rPr>
        <w:lastRenderedPageBreak/>
        <w:t xml:space="preserve">Table 3 Inpatient procedures in primary hospitalizations for </w:t>
      </w:r>
      <w:r w:rsidR="004F2765" w:rsidRPr="00545384">
        <w:rPr>
          <w:rFonts w:ascii="Book Antiqua" w:hAnsi="Book Antiqua" w:cs="Calibri"/>
          <w:b/>
          <w:bCs/>
        </w:rPr>
        <w:t>native valve infective endocarditis</w:t>
      </w:r>
      <w:r w:rsidRPr="00545384">
        <w:rPr>
          <w:rFonts w:ascii="Book Antiqua" w:hAnsi="Book Antiqua" w:cs="Calibri"/>
          <w:b/>
          <w:bCs/>
        </w:rPr>
        <w:t xml:space="preserve"> by </w:t>
      </w:r>
      <w:r w:rsidR="004F2765" w:rsidRPr="00545384">
        <w:rPr>
          <w:rFonts w:ascii="Book Antiqua" w:hAnsi="Book Antiqua" w:cs="Calibri"/>
          <w:b/>
          <w:bCs/>
        </w:rPr>
        <w:t>diabetes mellitus</w:t>
      </w:r>
      <w:r w:rsidRPr="00545384">
        <w:rPr>
          <w:rFonts w:ascii="Book Antiqua" w:hAnsi="Book Antiqua" w:cs="Calibri"/>
          <w:b/>
          <w:bCs/>
        </w:rPr>
        <w:t xml:space="preserve"> in the U</w:t>
      </w:r>
      <w:r w:rsidR="004F2765" w:rsidRPr="00545384">
        <w:rPr>
          <w:rFonts w:ascii="Book Antiqua" w:hAnsi="Book Antiqua" w:cs="Calibri"/>
          <w:b/>
          <w:bCs/>
        </w:rPr>
        <w:t xml:space="preserve">nited </w:t>
      </w:r>
      <w:r w:rsidRPr="00545384">
        <w:rPr>
          <w:rFonts w:ascii="Book Antiqua" w:hAnsi="Book Antiqua" w:cs="Calibri"/>
          <w:b/>
          <w:bCs/>
        </w:rPr>
        <w:t>S</w:t>
      </w:r>
      <w:r w:rsidR="004F2765" w:rsidRPr="00545384">
        <w:rPr>
          <w:rFonts w:ascii="Book Antiqua" w:hAnsi="Book Antiqua" w:cs="Calibri"/>
          <w:b/>
          <w:bCs/>
        </w:rPr>
        <w:t>tates</w:t>
      </w:r>
      <w:r w:rsidRPr="00545384">
        <w:rPr>
          <w:rFonts w:ascii="Book Antiqua" w:hAnsi="Book Antiqua" w:cs="Calibri"/>
          <w:b/>
          <w:bCs/>
        </w:rPr>
        <w:t xml:space="preserve"> from 2004–2014</w:t>
      </w:r>
    </w:p>
    <w:tbl>
      <w:tblPr>
        <w:tblW w:w="9350" w:type="dxa"/>
        <w:tblBorders>
          <w:top w:val="single" w:sz="4" w:space="0" w:color="auto"/>
          <w:bottom w:val="single" w:sz="4" w:space="0" w:color="auto"/>
        </w:tblBorders>
        <w:tblLook w:val="0400" w:firstRow="0" w:lastRow="0" w:firstColumn="0" w:lastColumn="0" w:noHBand="0" w:noVBand="1"/>
      </w:tblPr>
      <w:tblGrid>
        <w:gridCol w:w="3775"/>
        <w:gridCol w:w="1980"/>
        <w:gridCol w:w="2070"/>
        <w:gridCol w:w="1525"/>
      </w:tblGrid>
      <w:tr w:rsidR="001776EC" w:rsidRPr="00545384" w14:paraId="7BC331BD" w14:textId="77777777" w:rsidTr="00CF0C41">
        <w:trPr>
          <w:trHeight w:val="647"/>
        </w:trPr>
        <w:tc>
          <w:tcPr>
            <w:tcW w:w="9350" w:type="dxa"/>
            <w:gridSpan w:val="4"/>
            <w:tcBorders>
              <w:top w:val="single" w:sz="4" w:space="0" w:color="auto"/>
              <w:bottom w:val="single" w:sz="4" w:space="0" w:color="auto"/>
            </w:tcBorders>
            <w:vAlign w:val="center"/>
          </w:tcPr>
          <w:p w14:paraId="78194043" w14:textId="0E521681" w:rsidR="001776EC" w:rsidRPr="00545384" w:rsidRDefault="001776EC" w:rsidP="00545384">
            <w:pPr>
              <w:spacing w:line="360" w:lineRule="auto"/>
              <w:jc w:val="both"/>
              <w:rPr>
                <w:rFonts w:ascii="Book Antiqua" w:hAnsi="Book Antiqua" w:cs="Calibri"/>
                <w:b/>
                <w:bCs/>
              </w:rPr>
            </w:pPr>
            <w:r w:rsidRPr="00545384">
              <w:rPr>
                <w:rFonts w:ascii="Book Antiqua" w:hAnsi="Book Antiqua" w:cs="Calibri"/>
                <w:b/>
                <w:bCs/>
              </w:rPr>
              <w:t>NVIE</w:t>
            </w:r>
          </w:p>
        </w:tc>
      </w:tr>
      <w:tr w:rsidR="001776EC" w:rsidRPr="00545384" w14:paraId="0F307D94" w14:textId="77777777" w:rsidTr="00CF0C41">
        <w:tc>
          <w:tcPr>
            <w:tcW w:w="3775" w:type="dxa"/>
            <w:tcBorders>
              <w:top w:val="single" w:sz="4" w:space="0" w:color="auto"/>
              <w:bottom w:val="single" w:sz="4" w:space="0" w:color="auto"/>
            </w:tcBorders>
          </w:tcPr>
          <w:p w14:paraId="0A5812FA" w14:textId="77777777" w:rsidR="001776EC" w:rsidRPr="00545384" w:rsidRDefault="001776EC" w:rsidP="00545384">
            <w:pPr>
              <w:spacing w:line="360" w:lineRule="auto"/>
              <w:jc w:val="both"/>
              <w:rPr>
                <w:rFonts w:ascii="Book Antiqua" w:hAnsi="Book Antiqua" w:cs="Calibri"/>
                <w:b/>
                <w:bCs/>
              </w:rPr>
            </w:pPr>
            <w:r w:rsidRPr="00545384">
              <w:rPr>
                <w:rFonts w:ascii="Book Antiqua" w:hAnsi="Book Antiqua" w:cs="Calibri"/>
                <w:b/>
                <w:bCs/>
              </w:rPr>
              <w:t xml:space="preserve">Inpatient procedures </w:t>
            </w:r>
          </w:p>
        </w:tc>
        <w:tc>
          <w:tcPr>
            <w:tcW w:w="1980" w:type="dxa"/>
            <w:tcBorders>
              <w:top w:val="single" w:sz="4" w:space="0" w:color="auto"/>
              <w:bottom w:val="single" w:sz="4" w:space="0" w:color="auto"/>
            </w:tcBorders>
            <w:vAlign w:val="center"/>
          </w:tcPr>
          <w:p w14:paraId="04227513" w14:textId="01FBAC7B" w:rsidR="001776EC" w:rsidRPr="00545384" w:rsidRDefault="001776EC" w:rsidP="00545384">
            <w:pPr>
              <w:spacing w:line="360" w:lineRule="auto"/>
              <w:jc w:val="both"/>
              <w:rPr>
                <w:rFonts w:ascii="Book Antiqua" w:hAnsi="Book Antiqua" w:cs="Calibri"/>
                <w:b/>
                <w:bCs/>
              </w:rPr>
            </w:pPr>
            <w:r w:rsidRPr="00545384">
              <w:rPr>
                <w:rFonts w:ascii="Book Antiqua" w:hAnsi="Book Antiqua" w:cs="Calibri"/>
                <w:b/>
                <w:bCs/>
              </w:rPr>
              <w:t>No DM (%)</w:t>
            </w:r>
          </w:p>
        </w:tc>
        <w:tc>
          <w:tcPr>
            <w:tcW w:w="2070" w:type="dxa"/>
            <w:tcBorders>
              <w:top w:val="single" w:sz="4" w:space="0" w:color="auto"/>
              <w:bottom w:val="single" w:sz="4" w:space="0" w:color="auto"/>
            </w:tcBorders>
            <w:vAlign w:val="center"/>
          </w:tcPr>
          <w:p w14:paraId="3879999A" w14:textId="77777777" w:rsidR="001776EC" w:rsidRPr="00545384" w:rsidRDefault="001776EC" w:rsidP="00545384">
            <w:pPr>
              <w:spacing w:line="360" w:lineRule="auto"/>
              <w:jc w:val="both"/>
              <w:rPr>
                <w:rFonts w:ascii="Book Antiqua" w:hAnsi="Book Antiqua" w:cs="Calibri"/>
                <w:b/>
                <w:bCs/>
              </w:rPr>
            </w:pPr>
            <w:r w:rsidRPr="00545384">
              <w:rPr>
                <w:rFonts w:ascii="Book Antiqua" w:hAnsi="Book Antiqua" w:cs="Calibri"/>
                <w:b/>
                <w:bCs/>
              </w:rPr>
              <w:t>DM (%)</w:t>
            </w:r>
          </w:p>
        </w:tc>
        <w:tc>
          <w:tcPr>
            <w:tcW w:w="1525" w:type="dxa"/>
            <w:tcBorders>
              <w:top w:val="single" w:sz="4" w:space="0" w:color="auto"/>
              <w:bottom w:val="single" w:sz="4" w:space="0" w:color="auto"/>
            </w:tcBorders>
            <w:vAlign w:val="center"/>
          </w:tcPr>
          <w:p w14:paraId="2C0677D9" w14:textId="14959F5A" w:rsidR="001776EC" w:rsidRPr="00545384" w:rsidRDefault="001776EC" w:rsidP="00545384">
            <w:pPr>
              <w:spacing w:line="360" w:lineRule="auto"/>
              <w:jc w:val="both"/>
              <w:rPr>
                <w:rFonts w:ascii="Book Antiqua" w:hAnsi="Book Antiqua" w:cs="Calibri"/>
                <w:b/>
                <w:bCs/>
              </w:rPr>
            </w:pPr>
            <w:r w:rsidRPr="00545384">
              <w:rPr>
                <w:rFonts w:ascii="Book Antiqua" w:hAnsi="Book Antiqua" w:cs="Calibri"/>
                <w:b/>
                <w:bCs/>
                <w:i/>
                <w:iCs/>
              </w:rPr>
              <w:t>P</w:t>
            </w:r>
            <w:r w:rsidR="00320B5B" w:rsidRPr="00545384">
              <w:rPr>
                <w:rFonts w:ascii="Book Antiqua" w:hAnsi="Book Antiqua" w:cs="Calibri"/>
                <w:b/>
                <w:bCs/>
              </w:rPr>
              <w:t xml:space="preserve"> v</w:t>
            </w:r>
            <w:r w:rsidRPr="00545384">
              <w:rPr>
                <w:rFonts w:ascii="Book Antiqua" w:hAnsi="Book Antiqua" w:cs="Calibri"/>
                <w:b/>
                <w:bCs/>
              </w:rPr>
              <w:t xml:space="preserve">alue </w:t>
            </w:r>
          </w:p>
        </w:tc>
      </w:tr>
      <w:tr w:rsidR="001776EC" w:rsidRPr="00545384" w14:paraId="2F508753" w14:textId="77777777" w:rsidTr="00A84A3D">
        <w:tc>
          <w:tcPr>
            <w:tcW w:w="3775" w:type="dxa"/>
            <w:tcBorders>
              <w:top w:val="single" w:sz="4" w:space="0" w:color="auto"/>
            </w:tcBorders>
          </w:tcPr>
          <w:p w14:paraId="524E3DA7" w14:textId="339E7428"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Surgical </w:t>
            </w:r>
            <w:r w:rsidR="00A84A3D" w:rsidRPr="00545384">
              <w:rPr>
                <w:rFonts w:ascii="Book Antiqua" w:hAnsi="Book Antiqua" w:cs="Calibri"/>
              </w:rPr>
              <w:t>v</w:t>
            </w:r>
            <w:r w:rsidRPr="00545384">
              <w:rPr>
                <w:rFonts w:ascii="Book Antiqua" w:hAnsi="Book Antiqua" w:cs="Calibri"/>
              </w:rPr>
              <w:t xml:space="preserve">alve </w:t>
            </w:r>
            <w:r w:rsidR="00A84A3D" w:rsidRPr="00545384">
              <w:rPr>
                <w:rFonts w:ascii="Book Antiqua" w:hAnsi="Book Antiqua" w:cs="Calibri"/>
              </w:rPr>
              <w:t>r</w:t>
            </w:r>
            <w:r w:rsidRPr="00545384">
              <w:rPr>
                <w:rFonts w:ascii="Book Antiqua" w:hAnsi="Book Antiqua" w:cs="Calibri"/>
              </w:rPr>
              <w:t xml:space="preserve">eplacement </w:t>
            </w:r>
          </w:p>
        </w:tc>
        <w:tc>
          <w:tcPr>
            <w:tcW w:w="1980" w:type="dxa"/>
            <w:tcBorders>
              <w:top w:val="single" w:sz="4" w:space="0" w:color="auto"/>
            </w:tcBorders>
            <w:vAlign w:val="center"/>
          </w:tcPr>
          <w:p w14:paraId="1EA013ED"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12.3</w:t>
            </w:r>
          </w:p>
        </w:tc>
        <w:tc>
          <w:tcPr>
            <w:tcW w:w="2070" w:type="dxa"/>
            <w:tcBorders>
              <w:top w:val="single" w:sz="4" w:space="0" w:color="auto"/>
            </w:tcBorders>
            <w:vAlign w:val="center"/>
          </w:tcPr>
          <w:p w14:paraId="7E291FEB"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9.2</w:t>
            </w:r>
          </w:p>
        </w:tc>
        <w:tc>
          <w:tcPr>
            <w:tcW w:w="1525" w:type="dxa"/>
            <w:tcBorders>
              <w:top w:val="single" w:sz="4" w:space="0" w:color="auto"/>
            </w:tcBorders>
            <w:vAlign w:val="center"/>
          </w:tcPr>
          <w:p w14:paraId="0ABA7CC0"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 0.001</w:t>
            </w:r>
          </w:p>
        </w:tc>
      </w:tr>
      <w:tr w:rsidR="001776EC" w:rsidRPr="00545384" w14:paraId="7F593514" w14:textId="77777777" w:rsidTr="00A84A3D">
        <w:tc>
          <w:tcPr>
            <w:tcW w:w="3775" w:type="dxa"/>
          </w:tcPr>
          <w:p w14:paraId="3F64501F" w14:textId="48F45E02"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Aortic </w:t>
            </w:r>
            <w:r w:rsidR="00A84A3D" w:rsidRPr="00545384">
              <w:rPr>
                <w:rFonts w:ascii="Book Antiqua" w:hAnsi="Book Antiqua" w:cs="Calibri"/>
              </w:rPr>
              <w:t>v</w:t>
            </w:r>
            <w:r w:rsidRPr="00545384">
              <w:rPr>
                <w:rFonts w:ascii="Book Antiqua" w:hAnsi="Book Antiqua" w:cs="Calibri"/>
              </w:rPr>
              <w:t xml:space="preserve">alve </w:t>
            </w:r>
            <w:r w:rsidR="00A84A3D" w:rsidRPr="00545384">
              <w:rPr>
                <w:rFonts w:ascii="Book Antiqua" w:hAnsi="Book Antiqua" w:cs="Calibri"/>
              </w:rPr>
              <w:t>r</w:t>
            </w:r>
            <w:r w:rsidRPr="00545384">
              <w:rPr>
                <w:rFonts w:ascii="Book Antiqua" w:hAnsi="Book Antiqua" w:cs="Calibri"/>
              </w:rPr>
              <w:t xml:space="preserve">eplacement </w:t>
            </w:r>
          </w:p>
        </w:tc>
        <w:tc>
          <w:tcPr>
            <w:tcW w:w="1980" w:type="dxa"/>
            <w:vAlign w:val="center"/>
          </w:tcPr>
          <w:p w14:paraId="06628E5B"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6.5</w:t>
            </w:r>
          </w:p>
        </w:tc>
        <w:tc>
          <w:tcPr>
            <w:tcW w:w="2070" w:type="dxa"/>
            <w:vAlign w:val="center"/>
          </w:tcPr>
          <w:p w14:paraId="0DFBEB6A"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5.1</w:t>
            </w:r>
          </w:p>
        </w:tc>
        <w:tc>
          <w:tcPr>
            <w:tcW w:w="1525" w:type="dxa"/>
            <w:vAlign w:val="center"/>
          </w:tcPr>
          <w:p w14:paraId="1482F762"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 0.001</w:t>
            </w:r>
          </w:p>
        </w:tc>
      </w:tr>
      <w:tr w:rsidR="001776EC" w:rsidRPr="00545384" w14:paraId="107A0A01" w14:textId="77777777" w:rsidTr="00A84A3D">
        <w:tc>
          <w:tcPr>
            <w:tcW w:w="3775" w:type="dxa"/>
          </w:tcPr>
          <w:p w14:paraId="1C562F3D" w14:textId="3458994A"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Mitral </w:t>
            </w:r>
            <w:r w:rsidR="00A84A3D" w:rsidRPr="00545384">
              <w:rPr>
                <w:rFonts w:ascii="Book Antiqua" w:hAnsi="Book Antiqua" w:cs="Calibri"/>
              </w:rPr>
              <w:t>v</w:t>
            </w:r>
            <w:r w:rsidRPr="00545384">
              <w:rPr>
                <w:rFonts w:ascii="Book Antiqua" w:hAnsi="Book Antiqua" w:cs="Calibri"/>
              </w:rPr>
              <w:t xml:space="preserve">alve </w:t>
            </w:r>
            <w:r w:rsidR="00A84A3D" w:rsidRPr="00545384">
              <w:rPr>
                <w:rFonts w:ascii="Book Antiqua" w:hAnsi="Book Antiqua" w:cs="Calibri"/>
              </w:rPr>
              <w:t>r</w:t>
            </w:r>
            <w:r w:rsidRPr="00545384">
              <w:rPr>
                <w:rFonts w:ascii="Book Antiqua" w:hAnsi="Book Antiqua" w:cs="Calibri"/>
              </w:rPr>
              <w:t>eplacement</w:t>
            </w:r>
          </w:p>
        </w:tc>
        <w:tc>
          <w:tcPr>
            <w:tcW w:w="1980" w:type="dxa"/>
            <w:vAlign w:val="center"/>
          </w:tcPr>
          <w:p w14:paraId="315EEB16"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5.0</w:t>
            </w:r>
          </w:p>
        </w:tc>
        <w:tc>
          <w:tcPr>
            <w:tcW w:w="2070" w:type="dxa"/>
            <w:vAlign w:val="center"/>
          </w:tcPr>
          <w:p w14:paraId="216D801D"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3.7</w:t>
            </w:r>
          </w:p>
        </w:tc>
        <w:tc>
          <w:tcPr>
            <w:tcW w:w="1525" w:type="dxa"/>
            <w:vAlign w:val="center"/>
          </w:tcPr>
          <w:p w14:paraId="00D89934"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 0.001</w:t>
            </w:r>
          </w:p>
        </w:tc>
      </w:tr>
      <w:tr w:rsidR="001776EC" w:rsidRPr="00545384" w14:paraId="2CD1C6C9" w14:textId="77777777" w:rsidTr="00A84A3D">
        <w:tc>
          <w:tcPr>
            <w:tcW w:w="3775" w:type="dxa"/>
          </w:tcPr>
          <w:p w14:paraId="34DE7EFD" w14:textId="2A58F7DF"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Tricuspid </w:t>
            </w:r>
            <w:r w:rsidR="00A84A3D" w:rsidRPr="00545384">
              <w:rPr>
                <w:rFonts w:ascii="Book Antiqua" w:hAnsi="Book Antiqua" w:cs="Calibri"/>
              </w:rPr>
              <w:t>v</w:t>
            </w:r>
            <w:r w:rsidRPr="00545384">
              <w:rPr>
                <w:rFonts w:ascii="Book Antiqua" w:hAnsi="Book Antiqua" w:cs="Calibri"/>
              </w:rPr>
              <w:t xml:space="preserve">alve </w:t>
            </w:r>
            <w:r w:rsidR="00A84A3D" w:rsidRPr="00545384">
              <w:rPr>
                <w:rFonts w:ascii="Book Antiqua" w:hAnsi="Book Antiqua" w:cs="Calibri"/>
              </w:rPr>
              <w:t>r</w:t>
            </w:r>
            <w:r w:rsidRPr="00545384">
              <w:rPr>
                <w:rFonts w:ascii="Book Antiqua" w:hAnsi="Book Antiqua" w:cs="Calibri"/>
              </w:rPr>
              <w:t>eplacement</w:t>
            </w:r>
          </w:p>
        </w:tc>
        <w:tc>
          <w:tcPr>
            <w:tcW w:w="1980" w:type="dxa"/>
            <w:vAlign w:val="center"/>
          </w:tcPr>
          <w:p w14:paraId="56BA7ED9"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0.1</w:t>
            </w:r>
          </w:p>
        </w:tc>
        <w:tc>
          <w:tcPr>
            <w:tcW w:w="2070" w:type="dxa"/>
            <w:vAlign w:val="center"/>
          </w:tcPr>
          <w:p w14:paraId="4BA11F3D"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0.1</w:t>
            </w:r>
          </w:p>
        </w:tc>
        <w:tc>
          <w:tcPr>
            <w:tcW w:w="1525" w:type="dxa"/>
            <w:vAlign w:val="center"/>
          </w:tcPr>
          <w:p w14:paraId="7F384591"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0.43</w:t>
            </w:r>
          </w:p>
        </w:tc>
      </w:tr>
      <w:tr w:rsidR="001776EC" w:rsidRPr="00545384" w14:paraId="6CB40209" w14:textId="77777777" w:rsidTr="00A84A3D">
        <w:tc>
          <w:tcPr>
            <w:tcW w:w="3775" w:type="dxa"/>
          </w:tcPr>
          <w:p w14:paraId="06C3D148" w14:textId="0E3B97CF"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Pulmonary </w:t>
            </w:r>
            <w:r w:rsidR="00A84A3D" w:rsidRPr="00545384">
              <w:rPr>
                <w:rFonts w:ascii="Book Antiqua" w:hAnsi="Book Antiqua" w:cs="Calibri"/>
              </w:rPr>
              <w:t>v</w:t>
            </w:r>
            <w:r w:rsidRPr="00545384">
              <w:rPr>
                <w:rFonts w:ascii="Book Antiqua" w:hAnsi="Book Antiqua" w:cs="Calibri"/>
              </w:rPr>
              <w:t xml:space="preserve">alve </w:t>
            </w:r>
            <w:r w:rsidR="00A84A3D" w:rsidRPr="00545384">
              <w:rPr>
                <w:rFonts w:ascii="Book Antiqua" w:hAnsi="Book Antiqua" w:cs="Calibri"/>
              </w:rPr>
              <w:t>r</w:t>
            </w:r>
            <w:r w:rsidRPr="00545384">
              <w:rPr>
                <w:rFonts w:ascii="Book Antiqua" w:hAnsi="Book Antiqua" w:cs="Calibri"/>
              </w:rPr>
              <w:t>eplacement</w:t>
            </w:r>
          </w:p>
        </w:tc>
        <w:tc>
          <w:tcPr>
            <w:tcW w:w="1980" w:type="dxa"/>
            <w:vAlign w:val="center"/>
          </w:tcPr>
          <w:p w14:paraId="21407CD7"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0.7</w:t>
            </w:r>
          </w:p>
        </w:tc>
        <w:tc>
          <w:tcPr>
            <w:tcW w:w="2070" w:type="dxa"/>
            <w:vAlign w:val="center"/>
          </w:tcPr>
          <w:p w14:paraId="42021B19"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0.3</w:t>
            </w:r>
          </w:p>
        </w:tc>
        <w:tc>
          <w:tcPr>
            <w:tcW w:w="1525" w:type="dxa"/>
            <w:vAlign w:val="center"/>
          </w:tcPr>
          <w:p w14:paraId="65D66380"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 0.001</w:t>
            </w:r>
          </w:p>
        </w:tc>
      </w:tr>
    </w:tbl>
    <w:p w14:paraId="50BEF99F" w14:textId="4B8346AF" w:rsidR="001776EC" w:rsidRPr="00545384" w:rsidRDefault="00320B5B" w:rsidP="00545384">
      <w:pPr>
        <w:spacing w:line="360" w:lineRule="auto"/>
        <w:jc w:val="both"/>
        <w:rPr>
          <w:rFonts w:ascii="Book Antiqua" w:hAnsi="Book Antiqua" w:cs="Calibri"/>
        </w:rPr>
      </w:pPr>
      <w:r w:rsidRPr="00545384">
        <w:rPr>
          <w:rFonts w:ascii="Book Antiqua" w:hAnsi="Book Antiqua" w:cs="Calibri"/>
        </w:rPr>
        <w:t>Surgical valve</w:t>
      </w:r>
      <w:r w:rsidR="00A84A3D" w:rsidRPr="00545384">
        <w:rPr>
          <w:rFonts w:ascii="Book Antiqua" w:hAnsi="Book Antiqua" w:cs="Calibri"/>
        </w:rPr>
        <w:t xml:space="preserve"> </w:t>
      </w:r>
      <w:r w:rsidRPr="00545384">
        <w:rPr>
          <w:rFonts w:ascii="Book Antiqua" w:hAnsi="Book Antiqua" w:cs="Calibri"/>
        </w:rPr>
        <w:t xml:space="preserve">replacement, included aortic valve replacement, mitral valve replacement, tricuspid valve replacement and pulmonary valve replacement. </w:t>
      </w:r>
      <w:r w:rsidR="001776EC" w:rsidRPr="00545384">
        <w:rPr>
          <w:rFonts w:ascii="Book Antiqua" w:hAnsi="Book Antiqua" w:cs="Calibri"/>
        </w:rPr>
        <w:t>DM</w:t>
      </w:r>
      <w:r w:rsidRPr="00545384">
        <w:rPr>
          <w:rFonts w:ascii="Book Antiqua" w:hAnsi="Book Antiqua" w:cs="Calibri"/>
        </w:rPr>
        <w:t>:</w:t>
      </w:r>
      <w:r w:rsidR="001776EC" w:rsidRPr="00545384">
        <w:rPr>
          <w:rFonts w:ascii="Book Antiqua" w:hAnsi="Book Antiqua" w:cs="Calibri"/>
        </w:rPr>
        <w:t xml:space="preserve"> </w:t>
      </w:r>
      <w:r w:rsidRPr="00545384">
        <w:rPr>
          <w:rFonts w:ascii="Book Antiqua" w:hAnsi="Book Antiqua" w:cs="Calibri"/>
        </w:rPr>
        <w:t>D</w:t>
      </w:r>
      <w:r w:rsidR="001776EC" w:rsidRPr="00545384">
        <w:rPr>
          <w:rFonts w:ascii="Book Antiqua" w:hAnsi="Book Antiqua" w:cs="Calibri"/>
        </w:rPr>
        <w:t>iabetes mellitus</w:t>
      </w:r>
      <w:r w:rsidR="00A84A3D" w:rsidRPr="00545384">
        <w:rPr>
          <w:rFonts w:ascii="Book Antiqua" w:hAnsi="Book Antiqua" w:cs="Calibri"/>
        </w:rPr>
        <w:t>;</w:t>
      </w:r>
      <w:r w:rsidR="001776EC" w:rsidRPr="00545384">
        <w:rPr>
          <w:rFonts w:ascii="Book Antiqua" w:hAnsi="Book Antiqua" w:cs="Calibri"/>
        </w:rPr>
        <w:t xml:space="preserve"> </w:t>
      </w:r>
      <w:r w:rsidR="001776EC" w:rsidRPr="0065510A">
        <w:rPr>
          <w:rFonts w:ascii="Book Antiqua" w:hAnsi="Book Antiqua" w:cs="Calibri"/>
        </w:rPr>
        <w:t>NVIE</w:t>
      </w:r>
      <w:r w:rsidRPr="0065510A">
        <w:rPr>
          <w:rFonts w:ascii="Book Antiqua" w:hAnsi="Book Antiqua" w:cs="Calibri"/>
        </w:rPr>
        <w:t>:</w:t>
      </w:r>
      <w:r w:rsidR="001776EC" w:rsidRPr="0065510A">
        <w:rPr>
          <w:rFonts w:ascii="Book Antiqua" w:hAnsi="Book Antiqua" w:cs="Calibri"/>
        </w:rPr>
        <w:t xml:space="preserve"> </w:t>
      </w:r>
      <w:r w:rsidRPr="0065510A">
        <w:rPr>
          <w:rFonts w:ascii="Book Antiqua" w:hAnsi="Book Antiqua" w:cs="Calibri"/>
        </w:rPr>
        <w:t>N</w:t>
      </w:r>
      <w:r w:rsidR="001776EC" w:rsidRPr="0065510A">
        <w:rPr>
          <w:rFonts w:ascii="Book Antiqua" w:hAnsi="Book Antiqua" w:cs="Calibri"/>
        </w:rPr>
        <w:t xml:space="preserve">ative valve infective endocarditis. </w:t>
      </w:r>
    </w:p>
    <w:p w14:paraId="12C611C4" w14:textId="77777777" w:rsidR="001776EC" w:rsidRPr="00545384" w:rsidRDefault="001776EC" w:rsidP="00545384">
      <w:pPr>
        <w:spacing w:line="360" w:lineRule="auto"/>
        <w:jc w:val="both"/>
        <w:rPr>
          <w:rFonts w:ascii="Book Antiqua" w:hAnsi="Book Antiqua" w:cs="Calibri"/>
        </w:rPr>
      </w:pPr>
    </w:p>
    <w:p w14:paraId="6C09A5BB" w14:textId="514E16D4" w:rsidR="001776EC" w:rsidRPr="00545384" w:rsidRDefault="001776EC" w:rsidP="00545384">
      <w:pPr>
        <w:spacing w:line="360" w:lineRule="auto"/>
        <w:jc w:val="both"/>
        <w:rPr>
          <w:rFonts w:ascii="Book Antiqua" w:hAnsi="Book Antiqua" w:cs="Calibri"/>
          <w:b/>
          <w:bCs/>
        </w:rPr>
      </w:pPr>
      <w:r w:rsidRPr="00545384">
        <w:rPr>
          <w:rFonts w:ascii="Book Antiqua" w:hAnsi="Book Antiqua" w:cs="Calibri"/>
        </w:rPr>
        <w:br w:type="page"/>
      </w:r>
      <w:r w:rsidRPr="00545384">
        <w:rPr>
          <w:rFonts w:ascii="Book Antiqua" w:hAnsi="Book Antiqua" w:cs="Calibri"/>
          <w:b/>
          <w:bCs/>
        </w:rPr>
        <w:lastRenderedPageBreak/>
        <w:t xml:space="preserve">Table 4 Association between </w:t>
      </w:r>
      <w:r w:rsidR="00AE5283" w:rsidRPr="00545384">
        <w:rPr>
          <w:rFonts w:ascii="Book Antiqua" w:hAnsi="Book Antiqua" w:cs="Calibri"/>
          <w:b/>
          <w:bCs/>
        </w:rPr>
        <w:t>diabetes mellitus</w:t>
      </w:r>
      <w:r w:rsidRPr="00545384">
        <w:rPr>
          <w:rFonts w:ascii="Book Antiqua" w:hAnsi="Book Antiqua" w:cs="Calibri"/>
          <w:b/>
          <w:bCs/>
        </w:rPr>
        <w:t xml:space="preserve"> and outcomes of hospitalizations for </w:t>
      </w:r>
      <w:r w:rsidR="00AE5283" w:rsidRPr="00545384">
        <w:rPr>
          <w:rFonts w:ascii="Book Antiqua" w:hAnsi="Book Antiqua" w:cs="Calibri"/>
          <w:b/>
          <w:bCs/>
        </w:rPr>
        <w:t>native valve infective endocarditis</w:t>
      </w:r>
      <w:r w:rsidRPr="00545384">
        <w:rPr>
          <w:rFonts w:ascii="Book Antiqua" w:hAnsi="Book Antiqua" w:cs="Calibri"/>
          <w:b/>
          <w:bCs/>
        </w:rPr>
        <w:t xml:space="preserve"> after propensity matching</w:t>
      </w:r>
    </w:p>
    <w:tbl>
      <w:tblPr>
        <w:tblStyle w:val="TableGrid"/>
        <w:tblW w:w="9927" w:type="dxa"/>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559"/>
        <w:gridCol w:w="1294"/>
        <w:gridCol w:w="710"/>
        <w:gridCol w:w="1256"/>
        <w:gridCol w:w="1312"/>
        <w:gridCol w:w="1102"/>
      </w:tblGrid>
      <w:tr w:rsidR="001776EC" w:rsidRPr="00545384" w14:paraId="1B5DE131" w14:textId="77777777" w:rsidTr="00365AB1">
        <w:trPr>
          <w:trHeight w:val="421"/>
        </w:trPr>
        <w:tc>
          <w:tcPr>
            <w:tcW w:w="9927" w:type="dxa"/>
            <w:gridSpan w:val="7"/>
            <w:tcBorders>
              <w:top w:val="single" w:sz="4" w:space="0" w:color="auto"/>
              <w:bottom w:val="single" w:sz="4" w:space="0" w:color="auto"/>
            </w:tcBorders>
            <w:vAlign w:val="center"/>
          </w:tcPr>
          <w:p w14:paraId="4927EA8C" w14:textId="3EF7BDDC" w:rsidR="001776EC" w:rsidRPr="00545384" w:rsidRDefault="001776EC" w:rsidP="00545384">
            <w:pPr>
              <w:spacing w:line="360" w:lineRule="auto"/>
              <w:jc w:val="both"/>
              <w:rPr>
                <w:rFonts w:ascii="Book Antiqua" w:hAnsi="Book Antiqua" w:cs="Calibri"/>
                <w:b/>
                <w:bCs/>
              </w:rPr>
            </w:pPr>
            <w:r w:rsidRPr="00545384">
              <w:rPr>
                <w:rFonts w:ascii="Book Antiqua" w:hAnsi="Book Antiqua" w:cs="Calibri"/>
                <w:b/>
                <w:bCs/>
              </w:rPr>
              <w:t>NVIE</w:t>
            </w:r>
          </w:p>
        </w:tc>
      </w:tr>
      <w:tr w:rsidR="001776EC" w:rsidRPr="00545384" w14:paraId="3DA4C19A" w14:textId="77777777" w:rsidTr="00365AB1">
        <w:trPr>
          <w:trHeight w:val="250"/>
        </w:trPr>
        <w:tc>
          <w:tcPr>
            <w:tcW w:w="2694" w:type="dxa"/>
            <w:tcBorders>
              <w:top w:val="single" w:sz="4" w:space="0" w:color="auto"/>
              <w:bottom w:val="single" w:sz="4" w:space="0" w:color="auto"/>
            </w:tcBorders>
          </w:tcPr>
          <w:p w14:paraId="7B94D097" w14:textId="77777777" w:rsidR="001776EC" w:rsidRPr="00545384" w:rsidRDefault="001776EC" w:rsidP="00545384">
            <w:pPr>
              <w:spacing w:line="360" w:lineRule="auto"/>
              <w:jc w:val="both"/>
              <w:rPr>
                <w:rFonts w:ascii="Book Antiqua" w:hAnsi="Book Antiqua" w:cs="Calibri"/>
                <w:b/>
                <w:bCs/>
              </w:rPr>
            </w:pPr>
          </w:p>
        </w:tc>
        <w:tc>
          <w:tcPr>
            <w:tcW w:w="1559" w:type="dxa"/>
            <w:tcBorders>
              <w:top w:val="single" w:sz="4" w:space="0" w:color="auto"/>
              <w:bottom w:val="single" w:sz="4" w:space="0" w:color="auto"/>
            </w:tcBorders>
          </w:tcPr>
          <w:p w14:paraId="17132F1D" w14:textId="77777777" w:rsidR="001776EC" w:rsidRPr="00545384" w:rsidRDefault="001776EC" w:rsidP="00365AB1">
            <w:pPr>
              <w:spacing w:line="360" w:lineRule="auto"/>
              <w:jc w:val="center"/>
              <w:rPr>
                <w:rFonts w:ascii="Book Antiqua" w:hAnsi="Book Antiqua" w:cs="Calibri"/>
                <w:b/>
                <w:bCs/>
              </w:rPr>
            </w:pPr>
            <w:r w:rsidRPr="00545384">
              <w:rPr>
                <w:rFonts w:ascii="Book Antiqua" w:hAnsi="Book Antiqua" w:cs="Calibri"/>
                <w:b/>
                <w:bCs/>
              </w:rPr>
              <w:t>No DM (%)</w:t>
            </w:r>
          </w:p>
        </w:tc>
        <w:tc>
          <w:tcPr>
            <w:tcW w:w="1294" w:type="dxa"/>
            <w:tcBorders>
              <w:top w:val="single" w:sz="4" w:space="0" w:color="auto"/>
              <w:bottom w:val="single" w:sz="4" w:space="0" w:color="auto"/>
            </w:tcBorders>
          </w:tcPr>
          <w:p w14:paraId="5603218F" w14:textId="77777777" w:rsidR="001776EC" w:rsidRPr="00545384" w:rsidRDefault="001776EC" w:rsidP="00365AB1">
            <w:pPr>
              <w:spacing w:line="360" w:lineRule="auto"/>
              <w:jc w:val="center"/>
              <w:rPr>
                <w:rFonts w:ascii="Book Antiqua" w:hAnsi="Book Antiqua" w:cs="Calibri"/>
                <w:b/>
                <w:bCs/>
              </w:rPr>
            </w:pPr>
            <w:r w:rsidRPr="00545384">
              <w:rPr>
                <w:rFonts w:ascii="Book Antiqua" w:hAnsi="Book Antiqua" w:cs="Calibri"/>
                <w:b/>
                <w:bCs/>
              </w:rPr>
              <w:t>DM (%)</w:t>
            </w:r>
          </w:p>
        </w:tc>
        <w:tc>
          <w:tcPr>
            <w:tcW w:w="710" w:type="dxa"/>
            <w:tcBorders>
              <w:top w:val="single" w:sz="4" w:space="0" w:color="auto"/>
              <w:bottom w:val="single" w:sz="4" w:space="0" w:color="auto"/>
            </w:tcBorders>
          </w:tcPr>
          <w:p w14:paraId="512B435D" w14:textId="77777777" w:rsidR="001776EC" w:rsidRPr="00545384" w:rsidRDefault="001776EC" w:rsidP="00365AB1">
            <w:pPr>
              <w:spacing w:line="360" w:lineRule="auto"/>
              <w:jc w:val="center"/>
              <w:rPr>
                <w:rFonts w:ascii="Book Antiqua" w:hAnsi="Book Antiqua" w:cs="Calibri"/>
                <w:b/>
                <w:bCs/>
              </w:rPr>
            </w:pPr>
            <w:proofErr w:type="spellStart"/>
            <w:r w:rsidRPr="00545384">
              <w:rPr>
                <w:rFonts w:ascii="Book Antiqua" w:hAnsi="Book Antiqua" w:cs="Calibri"/>
                <w:b/>
                <w:bCs/>
              </w:rPr>
              <w:t>aOR</w:t>
            </w:r>
            <w:proofErr w:type="spellEnd"/>
          </w:p>
        </w:tc>
        <w:tc>
          <w:tcPr>
            <w:tcW w:w="1256" w:type="dxa"/>
            <w:tcBorders>
              <w:top w:val="single" w:sz="4" w:space="0" w:color="auto"/>
              <w:bottom w:val="single" w:sz="4" w:space="0" w:color="auto"/>
            </w:tcBorders>
          </w:tcPr>
          <w:p w14:paraId="03C42D84" w14:textId="77777777" w:rsidR="001776EC" w:rsidRPr="00545384" w:rsidRDefault="001776EC" w:rsidP="00365AB1">
            <w:pPr>
              <w:spacing w:line="360" w:lineRule="auto"/>
              <w:jc w:val="center"/>
              <w:rPr>
                <w:rFonts w:ascii="Book Antiqua" w:hAnsi="Book Antiqua" w:cs="Calibri"/>
                <w:b/>
                <w:bCs/>
              </w:rPr>
            </w:pPr>
            <w:r w:rsidRPr="00545384">
              <w:rPr>
                <w:rFonts w:ascii="Book Antiqua" w:hAnsi="Book Antiqua" w:cs="Calibri"/>
                <w:b/>
                <w:bCs/>
              </w:rPr>
              <w:t>Lower CI</w:t>
            </w:r>
          </w:p>
        </w:tc>
        <w:tc>
          <w:tcPr>
            <w:tcW w:w="1312" w:type="dxa"/>
            <w:tcBorders>
              <w:top w:val="single" w:sz="4" w:space="0" w:color="auto"/>
              <w:bottom w:val="single" w:sz="4" w:space="0" w:color="auto"/>
            </w:tcBorders>
          </w:tcPr>
          <w:p w14:paraId="1812D58E" w14:textId="77777777" w:rsidR="001776EC" w:rsidRPr="00545384" w:rsidRDefault="001776EC" w:rsidP="00365AB1">
            <w:pPr>
              <w:spacing w:line="360" w:lineRule="auto"/>
              <w:jc w:val="center"/>
              <w:rPr>
                <w:rFonts w:ascii="Book Antiqua" w:hAnsi="Book Antiqua" w:cs="Calibri"/>
                <w:b/>
                <w:bCs/>
              </w:rPr>
            </w:pPr>
            <w:r w:rsidRPr="00545384">
              <w:rPr>
                <w:rFonts w:ascii="Book Antiqua" w:hAnsi="Book Antiqua" w:cs="Calibri"/>
                <w:b/>
                <w:bCs/>
              </w:rPr>
              <w:t>Upper CI</w:t>
            </w:r>
          </w:p>
        </w:tc>
        <w:tc>
          <w:tcPr>
            <w:tcW w:w="1102" w:type="dxa"/>
            <w:tcBorders>
              <w:top w:val="single" w:sz="4" w:space="0" w:color="auto"/>
              <w:bottom w:val="single" w:sz="4" w:space="0" w:color="auto"/>
            </w:tcBorders>
          </w:tcPr>
          <w:p w14:paraId="25976FB2" w14:textId="14BA0252" w:rsidR="001776EC" w:rsidRPr="00545384" w:rsidRDefault="001776EC" w:rsidP="00365AB1">
            <w:pPr>
              <w:spacing w:line="360" w:lineRule="auto"/>
              <w:jc w:val="center"/>
              <w:rPr>
                <w:rFonts w:ascii="Book Antiqua" w:hAnsi="Book Antiqua" w:cs="Calibri"/>
                <w:b/>
                <w:bCs/>
              </w:rPr>
            </w:pPr>
            <w:r w:rsidRPr="00545384">
              <w:rPr>
                <w:rFonts w:ascii="Book Antiqua" w:hAnsi="Book Antiqua" w:cs="Calibri"/>
                <w:b/>
                <w:bCs/>
                <w:i/>
                <w:iCs/>
              </w:rPr>
              <w:t>P</w:t>
            </w:r>
            <w:r w:rsidR="0064296B" w:rsidRPr="00545384">
              <w:rPr>
                <w:rFonts w:ascii="Book Antiqua" w:hAnsi="Book Antiqua" w:cs="Calibri"/>
                <w:b/>
                <w:bCs/>
              </w:rPr>
              <w:t xml:space="preserve"> </w:t>
            </w:r>
            <w:r w:rsidRPr="00545384">
              <w:rPr>
                <w:rFonts w:ascii="Book Antiqua" w:hAnsi="Book Antiqua" w:cs="Calibri"/>
                <w:b/>
                <w:bCs/>
              </w:rPr>
              <w:t>value</w:t>
            </w:r>
          </w:p>
        </w:tc>
      </w:tr>
      <w:tr w:rsidR="001776EC" w:rsidRPr="00545384" w14:paraId="3C1F92DC" w14:textId="77777777" w:rsidTr="00365AB1">
        <w:trPr>
          <w:trHeight w:val="347"/>
        </w:trPr>
        <w:tc>
          <w:tcPr>
            <w:tcW w:w="2694" w:type="dxa"/>
            <w:tcBorders>
              <w:top w:val="single" w:sz="4" w:space="0" w:color="auto"/>
            </w:tcBorders>
          </w:tcPr>
          <w:p w14:paraId="74A404CA" w14:textId="20910BA5"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In-hospital </w:t>
            </w:r>
            <w:r w:rsidR="0064296B" w:rsidRPr="00545384">
              <w:rPr>
                <w:rFonts w:ascii="Book Antiqua" w:hAnsi="Book Antiqua" w:cs="Calibri"/>
              </w:rPr>
              <w:t>m</w:t>
            </w:r>
            <w:r w:rsidRPr="00545384">
              <w:rPr>
                <w:rFonts w:ascii="Book Antiqua" w:hAnsi="Book Antiqua" w:cs="Calibri"/>
              </w:rPr>
              <w:t xml:space="preserve">ortality </w:t>
            </w:r>
          </w:p>
        </w:tc>
        <w:tc>
          <w:tcPr>
            <w:tcW w:w="1559" w:type="dxa"/>
            <w:tcBorders>
              <w:top w:val="single" w:sz="4" w:space="0" w:color="auto"/>
            </w:tcBorders>
          </w:tcPr>
          <w:p w14:paraId="53589D09"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11.1</w:t>
            </w:r>
          </w:p>
        </w:tc>
        <w:tc>
          <w:tcPr>
            <w:tcW w:w="1294" w:type="dxa"/>
            <w:tcBorders>
              <w:top w:val="single" w:sz="4" w:space="0" w:color="auto"/>
            </w:tcBorders>
          </w:tcPr>
          <w:p w14:paraId="098D5297"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11.9</w:t>
            </w:r>
          </w:p>
        </w:tc>
        <w:tc>
          <w:tcPr>
            <w:tcW w:w="710" w:type="dxa"/>
            <w:tcBorders>
              <w:top w:val="single" w:sz="4" w:space="0" w:color="auto"/>
            </w:tcBorders>
          </w:tcPr>
          <w:p w14:paraId="0DA6290D"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1.2</w:t>
            </w:r>
          </w:p>
        </w:tc>
        <w:tc>
          <w:tcPr>
            <w:tcW w:w="1256" w:type="dxa"/>
            <w:tcBorders>
              <w:top w:val="single" w:sz="4" w:space="0" w:color="auto"/>
            </w:tcBorders>
          </w:tcPr>
          <w:p w14:paraId="3A81820F"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1.1</w:t>
            </w:r>
          </w:p>
        </w:tc>
        <w:tc>
          <w:tcPr>
            <w:tcW w:w="1312" w:type="dxa"/>
            <w:tcBorders>
              <w:top w:val="single" w:sz="4" w:space="0" w:color="auto"/>
            </w:tcBorders>
          </w:tcPr>
          <w:p w14:paraId="156744FB"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1.4</w:t>
            </w:r>
          </w:p>
        </w:tc>
        <w:tc>
          <w:tcPr>
            <w:tcW w:w="1102" w:type="dxa"/>
            <w:tcBorders>
              <w:top w:val="single" w:sz="4" w:space="0" w:color="auto"/>
            </w:tcBorders>
          </w:tcPr>
          <w:p w14:paraId="35CE0842" w14:textId="21E6DCEC"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&lt;</w:t>
            </w:r>
            <w:r w:rsidR="0064296B" w:rsidRPr="00545384">
              <w:rPr>
                <w:rFonts w:ascii="Book Antiqua" w:hAnsi="Book Antiqua" w:cs="Calibri"/>
              </w:rPr>
              <w:t xml:space="preserve"> </w:t>
            </w:r>
            <w:r w:rsidRPr="00545384">
              <w:rPr>
                <w:rFonts w:ascii="Book Antiqua" w:hAnsi="Book Antiqua" w:cs="Calibri"/>
              </w:rPr>
              <w:t>0.0001</w:t>
            </w:r>
          </w:p>
        </w:tc>
      </w:tr>
      <w:tr w:rsidR="001776EC" w:rsidRPr="00545384" w14:paraId="5952AA29" w14:textId="77777777" w:rsidTr="00365AB1">
        <w:trPr>
          <w:trHeight w:val="446"/>
        </w:trPr>
        <w:tc>
          <w:tcPr>
            <w:tcW w:w="2694" w:type="dxa"/>
          </w:tcPr>
          <w:p w14:paraId="2251D552" w14:textId="4C641B59"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Acute </w:t>
            </w:r>
            <w:r w:rsidR="0064296B" w:rsidRPr="00545384">
              <w:rPr>
                <w:rFonts w:ascii="Book Antiqua" w:hAnsi="Book Antiqua" w:cs="Calibri"/>
              </w:rPr>
              <w:t>h</w:t>
            </w:r>
            <w:r w:rsidRPr="00545384">
              <w:rPr>
                <w:rFonts w:ascii="Book Antiqua" w:hAnsi="Book Antiqua" w:cs="Calibri"/>
              </w:rPr>
              <w:t xml:space="preserve">eart </w:t>
            </w:r>
            <w:r w:rsidR="0064296B" w:rsidRPr="00545384">
              <w:rPr>
                <w:rFonts w:ascii="Book Antiqua" w:hAnsi="Book Antiqua" w:cs="Calibri"/>
              </w:rPr>
              <w:t>f</w:t>
            </w:r>
            <w:r w:rsidRPr="00545384">
              <w:rPr>
                <w:rFonts w:ascii="Book Antiqua" w:hAnsi="Book Antiqua" w:cs="Calibri"/>
              </w:rPr>
              <w:t>ailure</w:t>
            </w:r>
          </w:p>
        </w:tc>
        <w:tc>
          <w:tcPr>
            <w:tcW w:w="1559" w:type="dxa"/>
          </w:tcPr>
          <w:p w14:paraId="387164A2"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4.6</w:t>
            </w:r>
          </w:p>
        </w:tc>
        <w:tc>
          <w:tcPr>
            <w:tcW w:w="1294" w:type="dxa"/>
          </w:tcPr>
          <w:p w14:paraId="712E7D61"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6.5</w:t>
            </w:r>
          </w:p>
        </w:tc>
        <w:tc>
          <w:tcPr>
            <w:tcW w:w="710" w:type="dxa"/>
          </w:tcPr>
          <w:p w14:paraId="1F8CECF9"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1.2</w:t>
            </w:r>
          </w:p>
        </w:tc>
        <w:tc>
          <w:tcPr>
            <w:tcW w:w="1256" w:type="dxa"/>
          </w:tcPr>
          <w:p w14:paraId="7C6BD44F"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1.1</w:t>
            </w:r>
          </w:p>
        </w:tc>
        <w:tc>
          <w:tcPr>
            <w:tcW w:w="1312" w:type="dxa"/>
          </w:tcPr>
          <w:p w14:paraId="4FBCE252"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1.3</w:t>
            </w:r>
          </w:p>
        </w:tc>
        <w:tc>
          <w:tcPr>
            <w:tcW w:w="1102" w:type="dxa"/>
          </w:tcPr>
          <w:p w14:paraId="1C4334F0"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0.001</w:t>
            </w:r>
          </w:p>
        </w:tc>
      </w:tr>
      <w:tr w:rsidR="001776EC" w:rsidRPr="00545384" w14:paraId="5F9D5D24" w14:textId="77777777" w:rsidTr="00365AB1">
        <w:trPr>
          <w:trHeight w:val="163"/>
        </w:trPr>
        <w:tc>
          <w:tcPr>
            <w:tcW w:w="2694" w:type="dxa"/>
          </w:tcPr>
          <w:p w14:paraId="5356D1F7"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Stroke </w:t>
            </w:r>
          </w:p>
        </w:tc>
        <w:tc>
          <w:tcPr>
            <w:tcW w:w="1559" w:type="dxa"/>
          </w:tcPr>
          <w:p w14:paraId="44C1E039"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2.3</w:t>
            </w:r>
          </w:p>
        </w:tc>
        <w:tc>
          <w:tcPr>
            <w:tcW w:w="1294" w:type="dxa"/>
          </w:tcPr>
          <w:p w14:paraId="5CC3CF56"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3.0</w:t>
            </w:r>
          </w:p>
        </w:tc>
        <w:tc>
          <w:tcPr>
            <w:tcW w:w="710" w:type="dxa"/>
          </w:tcPr>
          <w:p w14:paraId="5EF5EDE8"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1.3</w:t>
            </w:r>
          </w:p>
        </w:tc>
        <w:tc>
          <w:tcPr>
            <w:tcW w:w="1256" w:type="dxa"/>
          </w:tcPr>
          <w:p w14:paraId="1BB4CB0E"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1.1</w:t>
            </w:r>
          </w:p>
        </w:tc>
        <w:tc>
          <w:tcPr>
            <w:tcW w:w="1312" w:type="dxa"/>
          </w:tcPr>
          <w:p w14:paraId="01DE8F89"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1.5</w:t>
            </w:r>
          </w:p>
        </w:tc>
        <w:tc>
          <w:tcPr>
            <w:tcW w:w="1102" w:type="dxa"/>
          </w:tcPr>
          <w:p w14:paraId="52353E21" w14:textId="30B61770"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&lt;</w:t>
            </w:r>
            <w:r w:rsidR="0064296B" w:rsidRPr="00545384">
              <w:rPr>
                <w:rFonts w:ascii="Book Antiqua" w:hAnsi="Book Antiqua" w:cs="Calibri"/>
              </w:rPr>
              <w:t xml:space="preserve"> </w:t>
            </w:r>
            <w:r w:rsidRPr="00545384">
              <w:rPr>
                <w:rFonts w:ascii="Book Antiqua" w:hAnsi="Book Antiqua" w:cs="Calibri"/>
              </w:rPr>
              <w:t>0.0001</w:t>
            </w:r>
          </w:p>
        </w:tc>
      </w:tr>
      <w:tr w:rsidR="001776EC" w:rsidRPr="00545384" w14:paraId="4E52059E" w14:textId="77777777" w:rsidTr="00365AB1">
        <w:trPr>
          <w:trHeight w:val="70"/>
        </w:trPr>
        <w:tc>
          <w:tcPr>
            <w:tcW w:w="2694" w:type="dxa"/>
          </w:tcPr>
          <w:p w14:paraId="330B272A"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Atrioventricular block</w:t>
            </w:r>
          </w:p>
        </w:tc>
        <w:tc>
          <w:tcPr>
            <w:tcW w:w="1559" w:type="dxa"/>
          </w:tcPr>
          <w:p w14:paraId="4DEA3E1D"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1.5</w:t>
            </w:r>
          </w:p>
        </w:tc>
        <w:tc>
          <w:tcPr>
            <w:tcW w:w="1294" w:type="dxa"/>
          </w:tcPr>
          <w:p w14:paraId="2E5DBFCB"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2.4</w:t>
            </w:r>
          </w:p>
        </w:tc>
        <w:tc>
          <w:tcPr>
            <w:tcW w:w="710" w:type="dxa"/>
          </w:tcPr>
          <w:p w14:paraId="5D939FBE"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1.5</w:t>
            </w:r>
          </w:p>
        </w:tc>
        <w:tc>
          <w:tcPr>
            <w:tcW w:w="1256" w:type="dxa"/>
          </w:tcPr>
          <w:p w14:paraId="0364236E"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1.3</w:t>
            </w:r>
          </w:p>
        </w:tc>
        <w:tc>
          <w:tcPr>
            <w:tcW w:w="1312" w:type="dxa"/>
          </w:tcPr>
          <w:p w14:paraId="33AFD98D"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1.5</w:t>
            </w:r>
          </w:p>
        </w:tc>
        <w:tc>
          <w:tcPr>
            <w:tcW w:w="1102" w:type="dxa"/>
          </w:tcPr>
          <w:p w14:paraId="7C39BE9A" w14:textId="54ADF2A9"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&lt;</w:t>
            </w:r>
            <w:r w:rsidR="0064296B" w:rsidRPr="00545384">
              <w:rPr>
                <w:rFonts w:ascii="Book Antiqua" w:hAnsi="Book Antiqua" w:cs="Calibri"/>
              </w:rPr>
              <w:t xml:space="preserve"> </w:t>
            </w:r>
            <w:r w:rsidRPr="00545384">
              <w:rPr>
                <w:rFonts w:ascii="Book Antiqua" w:hAnsi="Book Antiqua" w:cs="Calibri"/>
              </w:rPr>
              <w:t>0.0001</w:t>
            </w:r>
          </w:p>
        </w:tc>
      </w:tr>
      <w:tr w:rsidR="001776EC" w:rsidRPr="00545384" w14:paraId="4CDB6888" w14:textId="77777777" w:rsidTr="00365AB1">
        <w:trPr>
          <w:trHeight w:val="245"/>
        </w:trPr>
        <w:tc>
          <w:tcPr>
            <w:tcW w:w="2694" w:type="dxa"/>
          </w:tcPr>
          <w:p w14:paraId="3BAE58FD"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Septic shock </w:t>
            </w:r>
          </w:p>
        </w:tc>
        <w:tc>
          <w:tcPr>
            <w:tcW w:w="1559" w:type="dxa"/>
          </w:tcPr>
          <w:p w14:paraId="2A98AC8A"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7.2</w:t>
            </w:r>
          </w:p>
        </w:tc>
        <w:tc>
          <w:tcPr>
            <w:tcW w:w="1294" w:type="dxa"/>
          </w:tcPr>
          <w:p w14:paraId="3E2000AD"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9.6</w:t>
            </w:r>
          </w:p>
        </w:tc>
        <w:tc>
          <w:tcPr>
            <w:tcW w:w="710" w:type="dxa"/>
          </w:tcPr>
          <w:p w14:paraId="6CC6BED1"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1.2</w:t>
            </w:r>
          </w:p>
        </w:tc>
        <w:tc>
          <w:tcPr>
            <w:tcW w:w="1256" w:type="dxa"/>
          </w:tcPr>
          <w:p w14:paraId="1F934D31"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1.1</w:t>
            </w:r>
          </w:p>
        </w:tc>
        <w:tc>
          <w:tcPr>
            <w:tcW w:w="1312" w:type="dxa"/>
          </w:tcPr>
          <w:p w14:paraId="71050E9D"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1.3</w:t>
            </w:r>
          </w:p>
        </w:tc>
        <w:tc>
          <w:tcPr>
            <w:tcW w:w="1102" w:type="dxa"/>
          </w:tcPr>
          <w:p w14:paraId="6A0E979E" w14:textId="5C11B0A1"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&lt;</w:t>
            </w:r>
            <w:r w:rsidR="0064296B" w:rsidRPr="00545384">
              <w:rPr>
                <w:rFonts w:ascii="Book Antiqua" w:hAnsi="Book Antiqua" w:cs="Calibri"/>
              </w:rPr>
              <w:t xml:space="preserve"> </w:t>
            </w:r>
            <w:r w:rsidRPr="00545384">
              <w:rPr>
                <w:rFonts w:ascii="Book Antiqua" w:hAnsi="Book Antiqua" w:cs="Calibri"/>
              </w:rPr>
              <w:t>0.0001</w:t>
            </w:r>
          </w:p>
        </w:tc>
      </w:tr>
      <w:tr w:rsidR="001776EC" w:rsidRPr="00545384" w14:paraId="44243FBD" w14:textId="77777777" w:rsidTr="00365AB1">
        <w:trPr>
          <w:trHeight w:val="70"/>
        </w:trPr>
        <w:tc>
          <w:tcPr>
            <w:tcW w:w="2694" w:type="dxa"/>
          </w:tcPr>
          <w:p w14:paraId="184604F9"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Cardiogenic shock</w:t>
            </w:r>
          </w:p>
        </w:tc>
        <w:tc>
          <w:tcPr>
            <w:tcW w:w="1559" w:type="dxa"/>
          </w:tcPr>
          <w:p w14:paraId="51397695"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1.5</w:t>
            </w:r>
          </w:p>
        </w:tc>
        <w:tc>
          <w:tcPr>
            <w:tcW w:w="1294" w:type="dxa"/>
          </w:tcPr>
          <w:p w14:paraId="24871FD3"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1.9</w:t>
            </w:r>
          </w:p>
        </w:tc>
        <w:tc>
          <w:tcPr>
            <w:tcW w:w="710" w:type="dxa"/>
          </w:tcPr>
          <w:p w14:paraId="6EDCB87E"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1.4</w:t>
            </w:r>
          </w:p>
        </w:tc>
        <w:tc>
          <w:tcPr>
            <w:tcW w:w="1256" w:type="dxa"/>
          </w:tcPr>
          <w:p w14:paraId="249EA79F"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1.2</w:t>
            </w:r>
          </w:p>
        </w:tc>
        <w:tc>
          <w:tcPr>
            <w:tcW w:w="1312" w:type="dxa"/>
          </w:tcPr>
          <w:p w14:paraId="75913D53"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1.6</w:t>
            </w:r>
          </w:p>
        </w:tc>
        <w:tc>
          <w:tcPr>
            <w:tcW w:w="1102" w:type="dxa"/>
          </w:tcPr>
          <w:p w14:paraId="5FEA8CB1" w14:textId="2DB1F5A5"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&lt;</w:t>
            </w:r>
            <w:r w:rsidR="0064296B" w:rsidRPr="00545384">
              <w:rPr>
                <w:rFonts w:ascii="Book Antiqua" w:hAnsi="Book Antiqua" w:cs="Calibri"/>
              </w:rPr>
              <w:t xml:space="preserve"> </w:t>
            </w:r>
            <w:r w:rsidRPr="00545384">
              <w:rPr>
                <w:rFonts w:ascii="Book Antiqua" w:hAnsi="Book Antiqua" w:cs="Calibri"/>
              </w:rPr>
              <w:t>0.0001</w:t>
            </w:r>
          </w:p>
        </w:tc>
      </w:tr>
    </w:tbl>
    <w:p w14:paraId="147294F2" w14:textId="4E256A82" w:rsidR="001776EC" w:rsidRPr="00545384" w:rsidRDefault="001776EC" w:rsidP="00545384">
      <w:pPr>
        <w:spacing w:line="360" w:lineRule="auto"/>
        <w:jc w:val="both"/>
        <w:rPr>
          <w:rFonts w:ascii="Book Antiqua" w:hAnsi="Book Antiqua" w:cs="Calibri"/>
        </w:rPr>
      </w:pPr>
      <w:proofErr w:type="spellStart"/>
      <w:r w:rsidRPr="00545384">
        <w:rPr>
          <w:rFonts w:ascii="Book Antiqua" w:hAnsi="Book Antiqua" w:cs="Calibri"/>
        </w:rPr>
        <w:t>aOR</w:t>
      </w:r>
      <w:proofErr w:type="spellEnd"/>
      <w:r w:rsidR="0064296B" w:rsidRPr="00545384">
        <w:rPr>
          <w:rFonts w:ascii="Book Antiqua" w:hAnsi="Book Antiqua" w:cs="Calibri"/>
        </w:rPr>
        <w:t>:</w:t>
      </w:r>
      <w:r w:rsidRPr="00545384">
        <w:rPr>
          <w:rFonts w:ascii="Book Antiqua" w:hAnsi="Book Antiqua" w:cs="Calibri"/>
        </w:rPr>
        <w:t xml:space="preserve"> </w:t>
      </w:r>
      <w:r w:rsidR="0064296B" w:rsidRPr="00545384">
        <w:rPr>
          <w:rFonts w:ascii="Book Antiqua" w:hAnsi="Book Antiqua" w:cs="Calibri"/>
        </w:rPr>
        <w:t>A</w:t>
      </w:r>
      <w:r w:rsidRPr="00545384">
        <w:rPr>
          <w:rFonts w:ascii="Book Antiqua" w:hAnsi="Book Antiqua" w:cs="Calibri"/>
        </w:rPr>
        <w:t>djusted odds ratio</w:t>
      </w:r>
      <w:r w:rsidR="0064296B" w:rsidRPr="00545384">
        <w:rPr>
          <w:rFonts w:ascii="Book Antiqua" w:hAnsi="Book Antiqua" w:cs="Calibri"/>
        </w:rPr>
        <w:t>;</w:t>
      </w:r>
      <w:r w:rsidRPr="00545384">
        <w:rPr>
          <w:rFonts w:ascii="Book Antiqua" w:hAnsi="Book Antiqua" w:cs="Calibri"/>
        </w:rPr>
        <w:t xml:space="preserve"> CI</w:t>
      </w:r>
      <w:r w:rsidR="0064296B" w:rsidRPr="00545384">
        <w:rPr>
          <w:rFonts w:ascii="Book Antiqua" w:hAnsi="Book Antiqua" w:cs="Calibri"/>
        </w:rPr>
        <w:t>:</w:t>
      </w:r>
      <w:r w:rsidRPr="00545384">
        <w:rPr>
          <w:rFonts w:ascii="Book Antiqua" w:hAnsi="Book Antiqua" w:cs="Calibri"/>
        </w:rPr>
        <w:t xml:space="preserve"> </w:t>
      </w:r>
      <w:r w:rsidR="0064296B" w:rsidRPr="00545384">
        <w:rPr>
          <w:rFonts w:ascii="Book Antiqua" w:hAnsi="Book Antiqua" w:cs="Calibri"/>
        </w:rPr>
        <w:t>C</w:t>
      </w:r>
      <w:r w:rsidRPr="00545384">
        <w:rPr>
          <w:rFonts w:ascii="Book Antiqua" w:hAnsi="Book Antiqua" w:cs="Calibri"/>
        </w:rPr>
        <w:t>onfidence interval</w:t>
      </w:r>
      <w:r w:rsidR="0064296B" w:rsidRPr="00545384">
        <w:rPr>
          <w:rFonts w:ascii="Book Antiqua" w:hAnsi="Book Antiqua" w:cs="Calibri"/>
        </w:rPr>
        <w:t>;</w:t>
      </w:r>
      <w:r w:rsidRPr="00545384">
        <w:rPr>
          <w:rFonts w:ascii="Book Antiqua" w:hAnsi="Book Antiqua" w:cs="Calibri"/>
        </w:rPr>
        <w:t xml:space="preserve"> DM</w:t>
      </w:r>
      <w:r w:rsidR="0064296B" w:rsidRPr="00545384">
        <w:rPr>
          <w:rFonts w:ascii="Book Antiqua" w:hAnsi="Book Antiqua" w:cs="Calibri"/>
        </w:rPr>
        <w:t>:</w:t>
      </w:r>
      <w:r w:rsidRPr="00545384">
        <w:rPr>
          <w:rFonts w:ascii="Book Antiqua" w:hAnsi="Book Antiqua" w:cs="Calibri"/>
        </w:rPr>
        <w:t xml:space="preserve"> </w:t>
      </w:r>
      <w:r w:rsidR="0064296B" w:rsidRPr="00545384">
        <w:rPr>
          <w:rFonts w:ascii="Book Antiqua" w:hAnsi="Book Antiqua" w:cs="Calibri"/>
        </w:rPr>
        <w:t>D</w:t>
      </w:r>
      <w:r w:rsidRPr="00545384">
        <w:rPr>
          <w:rFonts w:ascii="Book Antiqua" w:hAnsi="Book Antiqua" w:cs="Calibri"/>
        </w:rPr>
        <w:t>iabetes mellitus</w:t>
      </w:r>
      <w:r w:rsidR="0064296B" w:rsidRPr="00545384">
        <w:rPr>
          <w:rFonts w:ascii="Book Antiqua" w:hAnsi="Book Antiqua" w:cs="Calibri"/>
        </w:rPr>
        <w:t>;</w:t>
      </w:r>
      <w:r w:rsidRPr="00545384">
        <w:rPr>
          <w:rFonts w:ascii="Book Antiqua" w:hAnsi="Book Antiqua" w:cs="Calibri"/>
        </w:rPr>
        <w:t xml:space="preserve"> NVIE</w:t>
      </w:r>
      <w:r w:rsidR="0064296B" w:rsidRPr="00545384">
        <w:rPr>
          <w:rFonts w:ascii="Book Antiqua" w:hAnsi="Book Antiqua" w:cs="Calibri"/>
        </w:rPr>
        <w:t>:</w:t>
      </w:r>
      <w:r w:rsidRPr="00545384">
        <w:rPr>
          <w:rFonts w:ascii="Book Antiqua" w:hAnsi="Book Antiqua" w:cs="Calibri"/>
        </w:rPr>
        <w:t xml:space="preserve"> </w:t>
      </w:r>
      <w:r w:rsidR="0064296B" w:rsidRPr="00545384">
        <w:rPr>
          <w:rFonts w:ascii="Book Antiqua" w:hAnsi="Book Antiqua" w:cs="Calibri"/>
        </w:rPr>
        <w:t>N</w:t>
      </w:r>
      <w:r w:rsidRPr="00545384">
        <w:rPr>
          <w:rFonts w:ascii="Book Antiqua" w:hAnsi="Book Antiqua" w:cs="Calibri"/>
        </w:rPr>
        <w:t xml:space="preserve">ative valve infective endocarditis. </w:t>
      </w:r>
    </w:p>
    <w:p w14:paraId="494821AD" w14:textId="6BEF282A" w:rsidR="001776EC" w:rsidRPr="00545384" w:rsidRDefault="001776EC" w:rsidP="00545384">
      <w:pPr>
        <w:spacing w:line="360" w:lineRule="auto"/>
        <w:jc w:val="both"/>
        <w:rPr>
          <w:rFonts w:ascii="Book Antiqua" w:hAnsi="Book Antiqua" w:cs="Calibri"/>
          <w:b/>
          <w:bCs/>
          <w:color w:val="000000" w:themeColor="text1"/>
        </w:rPr>
      </w:pPr>
      <w:r w:rsidRPr="00545384">
        <w:rPr>
          <w:rFonts w:ascii="Book Antiqua" w:hAnsi="Book Antiqua" w:cs="Calibri"/>
          <w:color w:val="000000" w:themeColor="text1"/>
        </w:rPr>
        <w:br w:type="page"/>
      </w:r>
      <w:r w:rsidRPr="00545384">
        <w:rPr>
          <w:rFonts w:ascii="Book Antiqua" w:hAnsi="Book Antiqua" w:cs="Calibri"/>
          <w:b/>
          <w:bCs/>
          <w:color w:val="000000" w:themeColor="text1"/>
        </w:rPr>
        <w:lastRenderedPageBreak/>
        <w:t>Table 5</w:t>
      </w:r>
      <w:r w:rsidR="00804791" w:rsidRPr="00545384">
        <w:rPr>
          <w:rFonts w:ascii="Book Antiqua" w:hAnsi="Book Antiqua" w:cs="Calibri"/>
          <w:b/>
          <w:bCs/>
          <w:color w:val="000000" w:themeColor="text1"/>
          <w:lang w:eastAsia="zh-CN"/>
        </w:rPr>
        <w:t xml:space="preserve"> </w:t>
      </w:r>
      <w:r w:rsidRPr="00545384">
        <w:rPr>
          <w:rFonts w:ascii="Book Antiqua" w:hAnsi="Book Antiqua" w:cs="Calibri"/>
          <w:b/>
          <w:bCs/>
        </w:rPr>
        <w:t xml:space="preserve">Logistic </w:t>
      </w:r>
      <w:r w:rsidR="00804791" w:rsidRPr="00545384">
        <w:rPr>
          <w:rFonts w:ascii="Book Antiqua" w:hAnsi="Book Antiqua" w:cs="Calibri"/>
          <w:b/>
          <w:bCs/>
        </w:rPr>
        <w:t>r</w:t>
      </w:r>
      <w:r w:rsidRPr="00545384">
        <w:rPr>
          <w:rFonts w:ascii="Book Antiqua" w:hAnsi="Book Antiqua" w:cs="Calibri"/>
          <w:b/>
          <w:bCs/>
        </w:rPr>
        <w:t xml:space="preserve">egression </w:t>
      </w:r>
      <w:r w:rsidR="00804791" w:rsidRPr="00545384">
        <w:rPr>
          <w:rFonts w:ascii="Book Antiqua" w:hAnsi="Book Antiqua" w:cs="Calibri"/>
          <w:b/>
          <w:bCs/>
        </w:rPr>
        <w:t>a</w:t>
      </w:r>
      <w:r w:rsidRPr="00545384">
        <w:rPr>
          <w:rFonts w:ascii="Book Antiqua" w:hAnsi="Book Antiqua" w:cs="Calibri"/>
          <w:b/>
          <w:bCs/>
        </w:rPr>
        <w:t xml:space="preserve">nalysis for </w:t>
      </w:r>
      <w:r w:rsidR="00804791" w:rsidRPr="00545384">
        <w:rPr>
          <w:rFonts w:ascii="Book Antiqua" w:hAnsi="Book Antiqua" w:cs="Calibri"/>
          <w:b/>
          <w:bCs/>
        </w:rPr>
        <w:t>p</w:t>
      </w:r>
      <w:r w:rsidRPr="00545384">
        <w:rPr>
          <w:rFonts w:ascii="Book Antiqua" w:hAnsi="Book Antiqua" w:cs="Calibri"/>
          <w:b/>
          <w:bCs/>
        </w:rPr>
        <w:t xml:space="preserve">redictors of in hospital mortality among patients with native valve infective endocarditis and diabetes mellitus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260"/>
        <w:gridCol w:w="1170"/>
        <w:gridCol w:w="1296"/>
        <w:gridCol w:w="1849"/>
      </w:tblGrid>
      <w:tr w:rsidR="0010177A" w:rsidRPr="00545384" w14:paraId="7A18B38F" w14:textId="77777777" w:rsidTr="00645DD6">
        <w:trPr>
          <w:trHeight w:val="258"/>
        </w:trPr>
        <w:tc>
          <w:tcPr>
            <w:tcW w:w="3775" w:type="dxa"/>
            <w:vMerge w:val="restart"/>
            <w:tcBorders>
              <w:top w:val="single" w:sz="4" w:space="0" w:color="auto"/>
            </w:tcBorders>
          </w:tcPr>
          <w:p w14:paraId="6F40CC4D" w14:textId="77777777" w:rsidR="0010177A" w:rsidRPr="00545384" w:rsidRDefault="0010177A" w:rsidP="00545384">
            <w:pPr>
              <w:spacing w:line="360" w:lineRule="auto"/>
              <w:jc w:val="both"/>
              <w:rPr>
                <w:rFonts w:ascii="Book Antiqua" w:hAnsi="Book Antiqua" w:cs="Calibri"/>
                <w:b/>
                <w:bCs/>
              </w:rPr>
            </w:pPr>
          </w:p>
        </w:tc>
        <w:tc>
          <w:tcPr>
            <w:tcW w:w="5575" w:type="dxa"/>
            <w:gridSpan w:val="4"/>
            <w:tcBorders>
              <w:top w:val="single" w:sz="4" w:space="0" w:color="auto"/>
              <w:bottom w:val="single" w:sz="4" w:space="0" w:color="auto"/>
            </w:tcBorders>
          </w:tcPr>
          <w:p w14:paraId="23EA99BD" w14:textId="732FF52E" w:rsidR="0010177A" w:rsidRPr="00545384" w:rsidRDefault="008A5C62" w:rsidP="00545384">
            <w:pPr>
              <w:spacing w:line="360" w:lineRule="auto"/>
              <w:jc w:val="both"/>
              <w:rPr>
                <w:rFonts w:ascii="Book Antiqua" w:hAnsi="Book Antiqua" w:cs="Calibri"/>
                <w:b/>
                <w:bCs/>
              </w:rPr>
            </w:pPr>
            <w:r>
              <w:rPr>
                <w:rFonts w:ascii="Book Antiqua" w:hAnsi="Book Antiqua" w:cs="Calibri"/>
                <w:b/>
                <w:bCs/>
              </w:rPr>
              <w:t>95%</w:t>
            </w:r>
            <w:r w:rsidR="0010177A" w:rsidRPr="00545384">
              <w:rPr>
                <w:rFonts w:ascii="Book Antiqua" w:hAnsi="Book Antiqua" w:cs="Calibri"/>
                <w:b/>
                <w:bCs/>
              </w:rPr>
              <w:t>CI</w:t>
            </w:r>
          </w:p>
        </w:tc>
      </w:tr>
      <w:tr w:rsidR="0010177A" w:rsidRPr="00545384" w14:paraId="4FE25104" w14:textId="77777777" w:rsidTr="00645DD6">
        <w:trPr>
          <w:trHeight w:val="530"/>
        </w:trPr>
        <w:tc>
          <w:tcPr>
            <w:tcW w:w="3775" w:type="dxa"/>
            <w:vMerge/>
            <w:tcBorders>
              <w:bottom w:val="single" w:sz="4" w:space="0" w:color="auto"/>
            </w:tcBorders>
          </w:tcPr>
          <w:p w14:paraId="20AD753B" w14:textId="77777777" w:rsidR="0010177A" w:rsidRPr="00545384" w:rsidRDefault="0010177A" w:rsidP="00545384">
            <w:pPr>
              <w:spacing w:line="360" w:lineRule="auto"/>
              <w:jc w:val="both"/>
              <w:rPr>
                <w:rFonts w:ascii="Book Antiqua" w:hAnsi="Book Antiqua" w:cs="Calibri"/>
              </w:rPr>
            </w:pPr>
          </w:p>
        </w:tc>
        <w:tc>
          <w:tcPr>
            <w:tcW w:w="1260" w:type="dxa"/>
            <w:tcBorders>
              <w:top w:val="single" w:sz="4" w:space="0" w:color="auto"/>
              <w:bottom w:val="single" w:sz="4" w:space="0" w:color="auto"/>
            </w:tcBorders>
          </w:tcPr>
          <w:p w14:paraId="39770AB6" w14:textId="77777777" w:rsidR="0010177A" w:rsidRPr="00545384" w:rsidRDefault="0010177A" w:rsidP="00545384">
            <w:pPr>
              <w:spacing w:line="360" w:lineRule="auto"/>
              <w:jc w:val="both"/>
              <w:rPr>
                <w:rFonts w:ascii="Book Antiqua" w:hAnsi="Book Antiqua" w:cs="Calibri"/>
                <w:b/>
                <w:bCs/>
              </w:rPr>
            </w:pPr>
            <w:r w:rsidRPr="00545384">
              <w:rPr>
                <w:rFonts w:ascii="Book Antiqua" w:hAnsi="Book Antiqua" w:cs="Calibri"/>
                <w:b/>
                <w:bCs/>
              </w:rPr>
              <w:t>OR</w:t>
            </w:r>
          </w:p>
        </w:tc>
        <w:tc>
          <w:tcPr>
            <w:tcW w:w="1170" w:type="dxa"/>
            <w:tcBorders>
              <w:top w:val="single" w:sz="4" w:space="0" w:color="auto"/>
              <w:bottom w:val="single" w:sz="4" w:space="0" w:color="auto"/>
            </w:tcBorders>
          </w:tcPr>
          <w:p w14:paraId="26E2BD63" w14:textId="77777777" w:rsidR="0010177A" w:rsidRPr="00545384" w:rsidRDefault="0010177A" w:rsidP="00545384">
            <w:pPr>
              <w:spacing w:line="360" w:lineRule="auto"/>
              <w:jc w:val="both"/>
              <w:rPr>
                <w:rFonts w:ascii="Book Antiqua" w:hAnsi="Book Antiqua" w:cs="Calibri"/>
                <w:b/>
                <w:bCs/>
              </w:rPr>
            </w:pPr>
            <w:r w:rsidRPr="00545384">
              <w:rPr>
                <w:rFonts w:ascii="Book Antiqua" w:hAnsi="Book Antiqua" w:cs="Calibri"/>
                <w:b/>
                <w:bCs/>
              </w:rPr>
              <w:t xml:space="preserve">Lower </w:t>
            </w:r>
          </w:p>
        </w:tc>
        <w:tc>
          <w:tcPr>
            <w:tcW w:w="1296" w:type="dxa"/>
            <w:tcBorders>
              <w:top w:val="single" w:sz="4" w:space="0" w:color="auto"/>
              <w:bottom w:val="single" w:sz="4" w:space="0" w:color="auto"/>
            </w:tcBorders>
          </w:tcPr>
          <w:p w14:paraId="63884D90" w14:textId="77777777" w:rsidR="0010177A" w:rsidRPr="00545384" w:rsidRDefault="0010177A" w:rsidP="00545384">
            <w:pPr>
              <w:spacing w:line="360" w:lineRule="auto"/>
              <w:jc w:val="both"/>
              <w:rPr>
                <w:rFonts w:ascii="Book Antiqua" w:hAnsi="Book Antiqua" w:cs="Calibri"/>
                <w:b/>
                <w:bCs/>
              </w:rPr>
            </w:pPr>
            <w:r w:rsidRPr="00545384">
              <w:rPr>
                <w:rFonts w:ascii="Book Antiqua" w:hAnsi="Book Antiqua" w:cs="Calibri"/>
                <w:b/>
                <w:bCs/>
              </w:rPr>
              <w:t>Upper</w:t>
            </w:r>
          </w:p>
        </w:tc>
        <w:tc>
          <w:tcPr>
            <w:tcW w:w="1849" w:type="dxa"/>
            <w:tcBorders>
              <w:top w:val="single" w:sz="4" w:space="0" w:color="auto"/>
              <w:bottom w:val="single" w:sz="4" w:space="0" w:color="auto"/>
            </w:tcBorders>
          </w:tcPr>
          <w:p w14:paraId="7F147BE7" w14:textId="1BC9A029" w:rsidR="0010177A" w:rsidRPr="00545384" w:rsidRDefault="0010177A" w:rsidP="00545384">
            <w:pPr>
              <w:spacing w:line="360" w:lineRule="auto"/>
              <w:jc w:val="both"/>
              <w:rPr>
                <w:rFonts w:ascii="Book Antiqua" w:hAnsi="Book Antiqua" w:cs="Calibri"/>
                <w:b/>
                <w:bCs/>
              </w:rPr>
            </w:pPr>
            <w:r w:rsidRPr="00545384">
              <w:rPr>
                <w:rFonts w:ascii="Book Antiqua" w:hAnsi="Book Antiqua" w:cs="Calibri"/>
                <w:b/>
                <w:bCs/>
                <w:i/>
                <w:iCs/>
              </w:rPr>
              <w:t>P</w:t>
            </w:r>
            <w:r w:rsidRPr="00545384">
              <w:rPr>
                <w:rFonts w:ascii="Book Antiqua" w:hAnsi="Book Antiqua" w:cs="Calibri"/>
                <w:b/>
                <w:bCs/>
              </w:rPr>
              <w:t xml:space="preserve"> value </w:t>
            </w:r>
          </w:p>
        </w:tc>
      </w:tr>
      <w:tr w:rsidR="001776EC" w:rsidRPr="00545384" w14:paraId="502CA9A4" w14:textId="77777777" w:rsidTr="00F3053F">
        <w:trPr>
          <w:trHeight w:val="584"/>
        </w:trPr>
        <w:tc>
          <w:tcPr>
            <w:tcW w:w="3775" w:type="dxa"/>
            <w:tcBorders>
              <w:top w:val="single" w:sz="4" w:space="0" w:color="auto"/>
            </w:tcBorders>
          </w:tcPr>
          <w:p w14:paraId="384AE949" w14:textId="76CA83BD" w:rsidR="001776EC" w:rsidRPr="00545384" w:rsidRDefault="0010177A" w:rsidP="00545384">
            <w:pPr>
              <w:spacing w:line="360" w:lineRule="auto"/>
              <w:jc w:val="both"/>
              <w:rPr>
                <w:rFonts w:ascii="Book Antiqua" w:hAnsi="Book Antiqua" w:cs="Calibri"/>
              </w:rPr>
            </w:pPr>
            <w:r>
              <w:rPr>
                <w:rFonts w:ascii="Book Antiqua" w:hAnsi="Book Antiqua" w:cs="Calibri"/>
              </w:rPr>
              <w:t>Age (</w:t>
            </w:r>
            <w:proofErr w:type="spellStart"/>
            <w:r>
              <w:rPr>
                <w:rFonts w:ascii="Book Antiqua" w:hAnsi="Book Antiqua" w:cs="Calibri"/>
              </w:rPr>
              <w:t>yr</w:t>
            </w:r>
            <w:proofErr w:type="spellEnd"/>
            <w:r w:rsidR="001776EC" w:rsidRPr="00545384">
              <w:rPr>
                <w:rFonts w:ascii="Book Antiqua" w:hAnsi="Book Antiqua" w:cs="Calibri"/>
              </w:rPr>
              <w:t>)</w:t>
            </w:r>
          </w:p>
        </w:tc>
        <w:tc>
          <w:tcPr>
            <w:tcW w:w="5575" w:type="dxa"/>
            <w:gridSpan w:val="4"/>
            <w:tcBorders>
              <w:top w:val="single" w:sz="4" w:space="0" w:color="auto"/>
            </w:tcBorders>
          </w:tcPr>
          <w:p w14:paraId="2CE45F66" w14:textId="77777777" w:rsidR="001776EC" w:rsidRPr="00545384" w:rsidRDefault="001776EC" w:rsidP="00545384">
            <w:pPr>
              <w:spacing w:line="360" w:lineRule="auto"/>
              <w:jc w:val="both"/>
              <w:rPr>
                <w:rFonts w:ascii="Book Antiqua" w:hAnsi="Book Antiqua" w:cs="Calibri"/>
              </w:rPr>
            </w:pPr>
          </w:p>
        </w:tc>
      </w:tr>
      <w:tr w:rsidR="001776EC" w:rsidRPr="00545384" w14:paraId="7CFFD354" w14:textId="77777777" w:rsidTr="00804791">
        <w:trPr>
          <w:trHeight w:val="584"/>
        </w:trPr>
        <w:tc>
          <w:tcPr>
            <w:tcW w:w="3775" w:type="dxa"/>
          </w:tcPr>
          <w:p w14:paraId="5C74CD65" w14:textId="0EDB6D42" w:rsidR="001776EC" w:rsidRPr="00545384" w:rsidRDefault="001776EC" w:rsidP="0010177A">
            <w:pPr>
              <w:spacing w:line="360" w:lineRule="auto"/>
              <w:jc w:val="both"/>
              <w:rPr>
                <w:rFonts w:ascii="Book Antiqua" w:hAnsi="Book Antiqua" w:cs="Calibri"/>
              </w:rPr>
            </w:pPr>
            <w:r w:rsidRPr="00545384">
              <w:rPr>
                <w:rFonts w:ascii="Book Antiqua" w:hAnsi="Book Antiqua" w:cs="Calibri"/>
              </w:rPr>
              <w:t>18</w:t>
            </w:r>
            <w:r w:rsidR="0010177A">
              <w:rPr>
                <w:rFonts w:ascii="Book Antiqua" w:hAnsi="Book Antiqua" w:cs="Calibri"/>
              </w:rPr>
              <w:t>-</w:t>
            </w:r>
            <w:r w:rsidRPr="00545384">
              <w:rPr>
                <w:rFonts w:ascii="Book Antiqua" w:hAnsi="Book Antiqua" w:cs="Calibri"/>
              </w:rPr>
              <w:t>65</w:t>
            </w:r>
          </w:p>
        </w:tc>
        <w:tc>
          <w:tcPr>
            <w:tcW w:w="1260" w:type="dxa"/>
          </w:tcPr>
          <w:p w14:paraId="07F88D36"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REF</w:t>
            </w:r>
          </w:p>
        </w:tc>
        <w:tc>
          <w:tcPr>
            <w:tcW w:w="1170" w:type="dxa"/>
          </w:tcPr>
          <w:p w14:paraId="654E0B36"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REF</w:t>
            </w:r>
          </w:p>
        </w:tc>
        <w:tc>
          <w:tcPr>
            <w:tcW w:w="1296" w:type="dxa"/>
          </w:tcPr>
          <w:p w14:paraId="7E10F21A"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REF</w:t>
            </w:r>
          </w:p>
        </w:tc>
        <w:tc>
          <w:tcPr>
            <w:tcW w:w="1849" w:type="dxa"/>
          </w:tcPr>
          <w:p w14:paraId="6B24C754"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REF</w:t>
            </w:r>
          </w:p>
        </w:tc>
      </w:tr>
      <w:tr w:rsidR="001776EC" w:rsidRPr="00545384" w14:paraId="2F90E01D" w14:textId="77777777" w:rsidTr="00804791">
        <w:trPr>
          <w:trHeight w:val="584"/>
        </w:trPr>
        <w:tc>
          <w:tcPr>
            <w:tcW w:w="3775" w:type="dxa"/>
          </w:tcPr>
          <w:p w14:paraId="7D5B3A6B"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&gt; 65</w:t>
            </w:r>
          </w:p>
        </w:tc>
        <w:tc>
          <w:tcPr>
            <w:tcW w:w="1260" w:type="dxa"/>
          </w:tcPr>
          <w:p w14:paraId="2FDD1348" w14:textId="77777777"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Fonts w:ascii="Book Antiqua" w:hAnsi="Book Antiqua" w:cs="Calibri"/>
                <w:color w:val="000000"/>
              </w:rPr>
              <w:t>1.02</w:t>
            </w:r>
          </w:p>
        </w:tc>
        <w:tc>
          <w:tcPr>
            <w:tcW w:w="1170" w:type="dxa"/>
          </w:tcPr>
          <w:p w14:paraId="4F398719" w14:textId="7A49BE7D"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eop"/>
                <w:rFonts w:ascii="Book Antiqua" w:hAnsi="Book Antiqua" w:cs="Calibri"/>
                <w:color w:val="000000"/>
              </w:rPr>
              <w:t>1.02</w:t>
            </w:r>
          </w:p>
        </w:tc>
        <w:tc>
          <w:tcPr>
            <w:tcW w:w="1296" w:type="dxa"/>
          </w:tcPr>
          <w:p w14:paraId="6D00B108" w14:textId="77777777"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1.02</w:t>
            </w:r>
          </w:p>
        </w:tc>
        <w:tc>
          <w:tcPr>
            <w:tcW w:w="1849" w:type="dxa"/>
          </w:tcPr>
          <w:p w14:paraId="4E946FC6" w14:textId="3B869BE2"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 0.001</w:t>
            </w:r>
          </w:p>
        </w:tc>
      </w:tr>
      <w:tr w:rsidR="001776EC" w:rsidRPr="00545384" w14:paraId="3962D29F" w14:textId="77777777" w:rsidTr="00804791">
        <w:trPr>
          <w:trHeight w:val="620"/>
        </w:trPr>
        <w:tc>
          <w:tcPr>
            <w:tcW w:w="3775" w:type="dxa"/>
          </w:tcPr>
          <w:p w14:paraId="63F28290"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Hypertension</w:t>
            </w:r>
          </w:p>
        </w:tc>
        <w:tc>
          <w:tcPr>
            <w:tcW w:w="1260" w:type="dxa"/>
          </w:tcPr>
          <w:p w14:paraId="6987B9D5" w14:textId="758494B4"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0.56</w:t>
            </w:r>
          </w:p>
        </w:tc>
        <w:tc>
          <w:tcPr>
            <w:tcW w:w="1170" w:type="dxa"/>
          </w:tcPr>
          <w:p w14:paraId="16F11352" w14:textId="7A1DC069"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0.50</w:t>
            </w:r>
          </w:p>
        </w:tc>
        <w:tc>
          <w:tcPr>
            <w:tcW w:w="1296" w:type="dxa"/>
          </w:tcPr>
          <w:p w14:paraId="397EFCB1" w14:textId="77777777"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0.62</w:t>
            </w:r>
          </w:p>
        </w:tc>
        <w:tc>
          <w:tcPr>
            <w:tcW w:w="1849" w:type="dxa"/>
          </w:tcPr>
          <w:p w14:paraId="57B0EC37" w14:textId="77777777" w:rsidR="001776EC" w:rsidRPr="00545384" w:rsidRDefault="001776EC" w:rsidP="00545384">
            <w:pPr>
              <w:pStyle w:val="paragraph"/>
              <w:spacing w:before="0" w:beforeAutospacing="0" w:after="0" w:afterAutospacing="0" w:line="360" w:lineRule="auto"/>
              <w:ind w:right="60"/>
              <w:jc w:val="both"/>
              <w:textAlignment w:val="baseline"/>
              <w:rPr>
                <w:rFonts w:ascii="Book Antiqua" w:hAnsi="Book Antiqua" w:cs="Calibri"/>
                <w:color w:val="000000"/>
              </w:rPr>
            </w:pPr>
            <w:r w:rsidRPr="00545384">
              <w:rPr>
                <w:rFonts w:ascii="Book Antiqua" w:hAnsi="Book Antiqua" w:cs="Calibri"/>
              </w:rPr>
              <w:t>&lt; 0.0001</w:t>
            </w:r>
          </w:p>
        </w:tc>
      </w:tr>
      <w:tr w:rsidR="001776EC" w:rsidRPr="00545384" w14:paraId="45625548" w14:textId="77777777" w:rsidTr="00804791">
        <w:trPr>
          <w:trHeight w:val="521"/>
        </w:trPr>
        <w:tc>
          <w:tcPr>
            <w:tcW w:w="3775" w:type="dxa"/>
          </w:tcPr>
          <w:p w14:paraId="1F36F308"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Atrial fibrillation</w:t>
            </w:r>
          </w:p>
        </w:tc>
        <w:tc>
          <w:tcPr>
            <w:tcW w:w="1260" w:type="dxa"/>
          </w:tcPr>
          <w:p w14:paraId="1A164882" w14:textId="46D85D6A"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eop"/>
                <w:rFonts w:ascii="Book Antiqua" w:hAnsi="Book Antiqua" w:cs="Calibri"/>
                <w:color w:val="000000"/>
              </w:rPr>
              <w:t>1.17</w:t>
            </w:r>
          </w:p>
        </w:tc>
        <w:tc>
          <w:tcPr>
            <w:tcW w:w="1170" w:type="dxa"/>
          </w:tcPr>
          <w:p w14:paraId="63E86B75" w14:textId="7C25E5E2"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eop"/>
                <w:rFonts w:ascii="Book Antiqua" w:hAnsi="Book Antiqua" w:cs="Calibri"/>
                <w:color w:val="000000"/>
              </w:rPr>
              <w:t>1.05</w:t>
            </w:r>
          </w:p>
        </w:tc>
        <w:tc>
          <w:tcPr>
            <w:tcW w:w="1296" w:type="dxa"/>
          </w:tcPr>
          <w:p w14:paraId="666F453D" w14:textId="54F0F8D3"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eop"/>
                <w:rFonts w:ascii="Book Antiqua" w:hAnsi="Book Antiqua" w:cs="Calibri"/>
                <w:color w:val="000000"/>
              </w:rPr>
              <w:t>1.31</w:t>
            </w:r>
          </w:p>
        </w:tc>
        <w:tc>
          <w:tcPr>
            <w:tcW w:w="1849" w:type="dxa"/>
          </w:tcPr>
          <w:p w14:paraId="55C017EA" w14:textId="6DAED562"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Fonts w:ascii="Book Antiqua" w:hAnsi="Book Antiqua" w:cs="Calibri"/>
              </w:rPr>
              <w:t>0.006</w:t>
            </w:r>
          </w:p>
        </w:tc>
      </w:tr>
      <w:tr w:rsidR="001776EC" w:rsidRPr="00545384" w14:paraId="68289E09" w14:textId="77777777" w:rsidTr="00804791">
        <w:trPr>
          <w:trHeight w:val="521"/>
        </w:trPr>
        <w:tc>
          <w:tcPr>
            <w:tcW w:w="3775" w:type="dxa"/>
          </w:tcPr>
          <w:p w14:paraId="686E8CDC"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Tobacco abuse</w:t>
            </w:r>
          </w:p>
        </w:tc>
        <w:tc>
          <w:tcPr>
            <w:tcW w:w="1260" w:type="dxa"/>
          </w:tcPr>
          <w:p w14:paraId="741ECEBA" w14:textId="08FF57CF"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0.74</w:t>
            </w:r>
          </w:p>
        </w:tc>
        <w:tc>
          <w:tcPr>
            <w:tcW w:w="1170" w:type="dxa"/>
          </w:tcPr>
          <w:p w14:paraId="5CEDAA9B" w14:textId="6A0BE2CF"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0.61</w:t>
            </w:r>
          </w:p>
        </w:tc>
        <w:tc>
          <w:tcPr>
            <w:tcW w:w="1296" w:type="dxa"/>
          </w:tcPr>
          <w:p w14:paraId="24B6F206" w14:textId="77777777"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0.90</w:t>
            </w:r>
          </w:p>
        </w:tc>
        <w:tc>
          <w:tcPr>
            <w:tcW w:w="1849" w:type="dxa"/>
          </w:tcPr>
          <w:p w14:paraId="196F915F" w14:textId="77777777" w:rsidR="001776EC" w:rsidRPr="00545384" w:rsidRDefault="001776EC" w:rsidP="00545384">
            <w:pPr>
              <w:pStyle w:val="paragraph"/>
              <w:spacing w:before="0" w:beforeAutospacing="0" w:after="0" w:afterAutospacing="0" w:line="360" w:lineRule="auto"/>
              <w:ind w:right="60"/>
              <w:jc w:val="both"/>
              <w:textAlignment w:val="baseline"/>
              <w:rPr>
                <w:rFonts w:ascii="Book Antiqua" w:hAnsi="Book Antiqua" w:cs="Calibri"/>
              </w:rPr>
            </w:pPr>
            <w:r w:rsidRPr="00545384">
              <w:rPr>
                <w:rFonts w:ascii="Book Antiqua" w:hAnsi="Book Antiqua" w:cs="Calibri"/>
              </w:rPr>
              <w:t>0.003</w:t>
            </w:r>
          </w:p>
        </w:tc>
      </w:tr>
      <w:tr w:rsidR="001776EC" w:rsidRPr="00545384" w14:paraId="4137BF51" w14:textId="77777777" w:rsidTr="00804791">
        <w:trPr>
          <w:trHeight w:val="521"/>
        </w:trPr>
        <w:tc>
          <w:tcPr>
            <w:tcW w:w="3775" w:type="dxa"/>
          </w:tcPr>
          <w:p w14:paraId="7943A5C5"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Hyperlipidemia </w:t>
            </w:r>
          </w:p>
        </w:tc>
        <w:tc>
          <w:tcPr>
            <w:tcW w:w="1260" w:type="dxa"/>
          </w:tcPr>
          <w:p w14:paraId="333B62FD" w14:textId="74129C33"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0.69</w:t>
            </w:r>
          </w:p>
        </w:tc>
        <w:tc>
          <w:tcPr>
            <w:tcW w:w="1170" w:type="dxa"/>
          </w:tcPr>
          <w:p w14:paraId="08515775" w14:textId="77777777"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0.61</w:t>
            </w:r>
          </w:p>
        </w:tc>
        <w:tc>
          <w:tcPr>
            <w:tcW w:w="1296" w:type="dxa"/>
          </w:tcPr>
          <w:p w14:paraId="3394EB49" w14:textId="3FB05078"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0.78</w:t>
            </w:r>
          </w:p>
        </w:tc>
        <w:tc>
          <w:tcPr>
            <w:tcW w:w="1849" w:type="dxa"/>
          </w:tcPr>
          <w:p w14:paraId="731329CE" w14:textId="77777777" w:rsidR="001776EC" w:rsidRPr="00545384" w:rsidRDefault="001776EC" w:rsidP="00545384">
            <w:pPr>
              <w:pStyle w:val="paragraph"/>
              <w:spacing w:before="0" w:beforeAutospacing="0" w:after="0" w:afterAutospacing="0" w:line="360" w:lineRule="auto"/>
              <w:ind w:right="60"/>
              <w:jc w:val="both"/>
              <w:textAlignment w:val="baseline"/>
              <w:rPr>
                <w:rFonts w:ascii="Book Antiqua" w:hAnsi="Book Antiqua" w:cs="Calibri"/>
              </w:rPr>
            </w:pPr>
            <w:r w:rsidRPr="00545384">
              <w:rPr>
                <w:rFonts w:ascii="Book Antiqua" w:hAnsi="Book Antiqua" w:cs="Calibri"/>
              </w:rPr>
              <w:t>&lt; 0.0001</w:t>
            </w:r>
          </w:p>
        </w:tc>
      </w:tr>
      <w:tr w:rsidR="001776EC" w:rsidRPr="00545384" w14:paraId="60A4037D" w14:textId="77777777" w:rsidTr="00804791">
        <w:trPr>
          <w:trHeight w:val="521"/>
        </w:trPr>
        <w:tc>
          <w:tcPr>
            <w:tcW w:w="3775" w:type="dxa"/>
          </w:tcPr>
          <w:p w14:paraId="12B36D75"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Congestive heart failure</w:t>
            </w:r>
          </w:p>
        </w:tc>
        <w:tc>
          <w:tcPr>
            <w:tcW w:w="1260" w:type="dxa"/>
          </w:tcPr>
          <w:p w14:paraId="087ACB9E" w14:textId="043B5AAF"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1.34</w:t>
            </w:r>
          </w:p>
        </w:tc>
        <w:tc>
          <w:tcPr>
            <w:tcW w:w="1170" w:type="dxa"/>
          </w:tcPr>
          <w:p w14:paraId="69E22305" w14:textId="65090985"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1.22</w:t>
            </w:r>
          </w:p>
        </w:tc>
        <w:tc>
          <w:tcPr>
            <w:tcW w:w="1296" w:type="dxa"/>
          </w:tcPr>
          <w:p w14:paraId="2366609E" w14:textId="4E7A2A29"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1.48</w:t>
            </w:r>
          </w:p>
        </w:tc>
        <w:tc>
          <w:tcPr>
            <w:tcW w:w="1849" w:type="dxa"/>
          </w:tcPr>
          <w:p w14:paraId="29955329" w14:textId="77777777" w:rsidR="001776EC" w:rsidRPr="00545384" w:rsidRDefault="001776EC" w:rsidP="00545384">
            <w:pPr>
              <w:pStyle w:val="paragraph"/>
              <w:spacing w:before="0" w:beforeAutospacing="0" w:after="0" w:afterAutospacing="0" w:line="360" w:lineRule="auto"/>
              <w:ind w:right="60"/>
              <w:jc w:val="both"/>
              <w:textAlignment w:val="baseline"/>
              <w:rPr>
                <w:rFonts w:ascii="Book Antiqua" w:hAnsi="Book Antiqua" w:cs="Calibri"/>
                <w:color w:val="000000"/>
              </w:rPr>
            </w:pPr>
            <w:r w:rsidRPr="00545384">
              <w:rPr>
                <w:rFonts w:ascii="Book Antiqua" w:hAnsi="Book Antiqua" w:cs="Calibri"/>
              </w:rPr>
              <w:t>&lt; 0.0001</w:t>
            </w:r>
          </w:p>
        </w:tc>
      </w:tr>
      <w:tr w:rsidR="001776EC" w:rsidRPr="00545384" w14:paraId="2D2A30D6" w14:textId="77777777" w:rsidTr="00804791">
        <w:trPr>
          <w:trHeight w:val="521"/>
        </w:trPr>
        <w:tc>
          <w:tcPr>
            <w:tcW w:w="3775" w:type="dxa"/>
          </w:tcPr>
          <w:p w14:paraId="0F26CA13"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Chronic liver disease</w:t>
            </w:r>
          </w:p>
        </w:tc>
        <w:tc>
          <w:tcPr>
            <w:tcW w:w="1260" w:type="dxa"/>
          </w:tcPr>
          <w:p w14:paraId="5E22F173" w14:textId="77777777"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1.51</w:t>
            </w:r>
          </w:p>
        </w:tc>
        <w:tc>
          <w:tcPr>
            <w:tcW w:w="1170" w:type="dxa"/>
          </w:tcPr>
          <w:p w14:paraId="7D95AB9B" w14:textId="26BF29DB"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1.19</w:t>
            </w:r>
          </w:p>
        </w:tc>
        <w:tc>
          <w:tcPr>
            <w:tcW w:w="1296" w:type="dxa"/>
          </w:tcPr>
          <w:p w14:paraId="71E5498C" w14:textId="10575F7C"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1.92</w:t>
            </w:r>
          </w:p>
        </w:tc>
        <w:tc>
          <w:tcPr>
            <w:tcW w:w="1849" w:type="dxa"/>
          </w:tcPr>
          <w:p w14:paraId="044383F6" w14:textId="77777777" w:rsidR="001776EC" w:rsidRPr="00545384" w:rsidRDefault="001776EC" w:rsidP="00545384">
            <w:pPr>
              <w:pStyle w:val="paragraph"/>
              <w:spacing w:before="0" w:beforeAutospacing="0" w:after="0" w:afterAutospacing="0" w:line="360" w:lineRule="auto"/>
              <w:ind w:right="60"/>
              <w:jc w:val="both"/>
              <w:textAlignment w:val="baseline"/>
              <w:rPr>
                <w:rFonts w:ascii="Book Antiqua" w:hAnsi="Book Antiqua" w:cs="Calibri"/>
              </w:rPr>
            </w:pPr>
            <w:r w:rsidRPr="00545384">
              <w:rPr>
                <w:rFonts w:ascii="Book Antiqua" w:hAnsi="Book Antiqua" w:cs="Calibri"/>
              </w:rPr>
              <w:t>0.001</w:t>
            </w:r>
          </w:p>
        </w:tc>
      </w:tr>
      <w:tr w:rsidR="001776EC" w:rsidRPr="00545384" w14:paraId="5A427EDF" w14:textId="77777777" w:rsidTr="00804791">
        <w:trPr>
          <w:trHeight w:val="548"/>
        </w:trPr>
        <w:tc>
          <w:tcPr>
            <w:tcW w:w="3775" w:type="dxa"/>
          </w:tcPr>
          <w:p w14:paraId="46A04B9F"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Staphylococcus aureus</w:t>
            </w:r>
          </w:p>
        </w:tc>
        <w:tc>
          <w:tcPr>
            <w:tcW w:w="1260" w:type="dxa"/>
          </w:tcPr>
          <w:p w14:paraId="0E81F05A" w14:textId="0153BB0C"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1.25</w:t>
            </w:r>
          </w:p>
        </w:tc>
        <w:tc>
          <w:tcPr>
            <w:tcW w:w="1170" w:type="dxa"/>
          </w:tcPr>
          <w:p w14:paraId="29EE5B27" w14:textId="0EB577AD"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1.13</w:t>
            </w:r>
          </w:p>
        </w:tc>
        <w:tc>
          <w:tcPr>
            <w:tcW w:w="1296" w:type="dxa"/>
          </w:tcPr>
          <w:p w14:paraId="382BB252" w14:textId="778DA748"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eop"/>
                <w:rFonts w:ascii="Book Antiqua" w:hAnsi="Book Antiqua" w:cs="Calibri"/>
                <w:color w:val="000000"/>
              </w:rPr>
              <w:t>1.39</w:t>
            </w:r>
          </w:p>
        </w:tc>
        <w:tc>
          <w:tcPr>
            <w:tcW w:w="1849" w:type="dxa"/>
          </w:tcPr>
          <w:p w14:paraId="7F64D4BE" w14:textId="77777777" w:rsidR="001776EC" w:rsidRPr="00545384" w:rsidRDefault="001776EC" w:rsidP="00545384">
            <w:pPr>
              <w:pStyle w:val="paragraph"/>
              <w:spacing w:before="0" w:beforeAutospacing="0" w:after="0" w:afterAutospacing="0" w:line="360" w:lineRule="auto"/>
              <w:ind w:right="60"/>
              <w:jc w:val="both"/>
              <w:textAlignment w:val="baseline"/>
              <w:rPr>
                <w:rFonts w:ascii="Book Antiqua" w:hAnsi="Book Antiqua" w:cs="Calibri"/>
                <w:color w:val="000000"/>
              </w:rPr>
            </w:pPr>
            <w:r w:rsidRPr="00545384">
              <w:rPr>
                <w:rFonts w:ascii="Book Antiqua" w:hAnsi="Book Antiqua" w:cs="Calibri"/>
              </w:rPr>
              <w:t>&lt; 0.0001</w:t>
            </w:r>
          </w:p>
        </w:tc>
      </w:tr>
      <w:tr w:rsidR="001776EC" w:rsidRPr="00545384" w14:paraId="25612937" w14:textId="77777777" w:rsidTr="00804791">
        <w:trPr>
          <w:trHeight w:val="449"/>
        </w:trPr>
        <w:tc>
          <w:tcPr>
            <w:tcW w:w="3775" w:type="dxa"/>
          </w:tcPr>
          <w:p w14:paraId="440A28F9"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Hemodialysis </w:t>
            </w:r>
          </w:p>
        </w:tc>
        <w:tc>
          <w:tcPr>
            <w:tcW w:w="1260" w:type="dxa"/>
          </w:tcPr>
          <w:p w14:paraId="54D2AAE1" w14:textId="62BCD567"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2.04</w:t>
            </w:r>
          </w:p>
        </w:tc>
        <w:tc>
          <w:tcPr>
            <w:tcW w:w="1170" w:type="dxa"/>
          </w:tcPr>
          <w:p w14:paraId="30F24C16" w14:textId="3CD605E4"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1.83</w:t>
            </w:r>
          </w:p>
        </w:tc>
        <w:tc>
          <w:tcPr>
            <w:tcW w:w="1296" w:type="dxa"/>
          </w:tcPr>
          <w:p w14:paraId="5A5DB35E" w14:textId="79ACDC55"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2.27</w:t>
            </w:r>
          </w:p>
        </w:tc>
        <w:tc>
          <w:tcPr>
            <w:tcW w:w="1849" w:type="dxa"/>
          </w:tcPr>
          <w:p w14:paraId="57B71302" w14:textId="77777777" w:rsidR="001776EC" w:rsidRPr="00545384" w:rsidRDefault="001776EC" w:rsidP="00545384">
            <w:pPr>
              <w:pStyle w:val="paragraph"/>
              <w:spacing w:before="0" w:beforeAutospacing="0" w:after="0" w:afterAutospacing="0" w:line="360" w:lineRule="auto"/>
              <w:ind w:right="60"/>
              <w:jc w:val="both"/>
              <w:textAlignment w:val="baseline"/>
              <w:rPr>
                <w:rFonts w:ascii="Book Antiqua" w:hAnsi="Book Antiqua" w:cs="Calibri"/>
                <w:color w:val="000000"/>
              </w:rPr>
            </w:pPr>
            <w:r w:rsidRPr="00545384">
              <w:rPr>
                <w:rFonts w:ascii="Book Antiqua" w:hAnsi="Book Antiqua" w:cs="Calibri"/>
              </w:rPr>
              <w:t>&lt; 0.0001</w:t>
            </w:r>
          </w:p>
        </w:tc>
      </w:tr>
    </w:tbl>
    <w:p w14:paraId="115C9218" w14:textId="216BBA47" w:rsidR="00C36895" w:rsidRPr="00545384" w:rsidRDefault="001776EC" w:rsidP="00545384">
      <w:pPr>
        <w:spacing w:line="360" w:lineRule="auto"/>
        <w:jc w:val="both"/>
        <w:rPr>
          <w:rFonts w:ascii="Book Antiqua" w:hAnsi="Book Antiqua" w:cs="Calibri"/>
        </w:rPr>
      </w:pPr>
      <w:r w:rsidRPr="00545384">
        <w:rPr>
          <w:rFonts w:ascii="Book Antiqua" w:hAnsi="Book Antiqua" w:cs="Calibri"/>
          <w:color w:val="000000" w:themeColor="text1"/>
        </w:rPr>
        <w:t>CI</w:t>
      </w:r>
      <w:r w:rsidR="00804791" w:rsidRPr="00545384">
        <w:rPr>
          <w:rFonts w:ascii="Book Antiqua" w:hAnsi="Book Antiqua" w:cs="Calibri"/>
          <w:color w:val="000000" w:themeColor="text1"/>
        </w:rPr>
        <w:t>:</w:t>
      </w:r>
      <w:r w:rsidRPr="00545384">
        <w:rPr>
          <w:rFonts w:ascii="Book Antiqua" w:hAnsi="Book Antiqua" w:cs="Calibri"/>
          <w:color w:val="000000" w:themeColor="text1"/>
        </w:rPr>
        <w:t xml:space="preserve"> </w:t>
      </w:r>
      <w:r w:rsidR="00804791" w:rsidRPr="00545384">
        <w:rPr>
          <w:rFonts w:ascii="Book Antiqua" w:hAnsi="Book Antiqua" w:cs="Calibri"/>
          <w:color w:val="000000" w:themeColor="text1"/>
        </w:rPr>
        <w:t>C</w:t>
      </w:r>
      <w:r w:rsidRPr="00545384">
        <w:rPr>
          <w:rFonts w:ascii="Book Antiqua" w:hAnsi="Book Antiqua" w:cs="Calibri"/>
          <w:color w:val="000000" w:themeColor="text1"/>
        </w:rPr>
        <w:t>onfidence interval</w:t>
      </w:r>
      <w:r w:rsidR="00804791" w:rsidRPr="00545384">
        <w:rPr>
          <w:rFonts w:ascii="Book Antiqua" w:hAnsi="Book Antiqua" w:cs="Calibri"/>
          <w:color w:val="000000" w:themeColor="text1"/>
        </w:rPr>
        <w:t>;</w:t>
      </w:r>
      <w:r w:rsidRPr="00545384">
        <w:rPr>
          <w:rFonts w:ascii="Book Antiqua" w:hAnsi="Book Antiqua" w:cs="Calibri"/>
          <w:color w:val="000000" w:themeColor="text1"/>
        </w:rPr>
        <w:t xml:space="preserve"> OR</w:t>
      </w:r>
      <w:r w:rsidR="00804791" w:rsidRPr="00545384">
        <w:rPr>
          <w:rFonts w:ascii="Book Antiqua" w:hAnsi="Book Antiqua" w:cs="Calibri"/>
          <w:color w:val="000000" w:themeColor="text1"/>
        </w:rPr>
        <w:t>:</w:t>
      </w:r>
      <w:r w:rsidRPr="00545384">
        <w:rPr>
          <w:rFonts w:ascii="Book Antiqua" w:hAnsi="Book Antiqua" w:cs="Calibri"/>
          <w:color w:val="000000" w:themeColor="text1"/>
        </w:rPr>
        <w:t xml:space="preserve"> </w:t>
      </w:r>
      <w:r w:rsidR="00804791" w:rsidRPr="00545384">
        <w:rPr>
          <w:rFonts w:ascii="Book Antiqua" w:hAnsi="Book Antiqua" w:cs="Calibri"/>
          <w:color w:val="000000" w:themeColor="text1"/>
        </w:rPr>
        <w:t>O</w:t>
      </w:r>
      <w:r w:rsidRPr="00545384">
        <w:rPr>
          <w:rFonts w:ascii="Book Antiqua" w:hAnsi="Book Antiqua" w:cs="Calibri"/>
          <w:color w:val="000000" w:themeColor="text1"/>
        </w:rPr>
        <w:t>dds ratio</w:t>
      </w:r>
      <w:r w:rsidR="00804791" w:rsidRPr="00545384">
        <w:rPr>
          <w:rFonts w:ascii="Book Antiqua" w:hAnsi="Book Antiqua" w:cs="Calibri"/>
          <w:color w:val="000000" w:themeColor="text1"/>
        </w:rPr>
        <w:t>;</w:t>
      </w:r>
      <w:r w:rsidRPr="00545384">
        <w:rPr>
          <w:rFonts w:ascii="Book Antiqua" w:hAnsi="Book Antiqua" w:cs="Calibri"/>
          <w:color w:val="000000" w:themeColor="text1"/>
        </w:rPr>
        <w:t xml:space="preserve"> REF</w:t>
      </w:r>
      <w:r w:rsidR="00804791" w:rsidRPr="00545384">
        <w:rPr>
          <w:rFonts w:ascii="Book Antiqua" w:hAnsi="Book Antiqua" w:cs="Calibri"/>
          <w:color w:val="000000" w:themeColor="text1"/>
        </w:rPr>
        <w:t>:</w:t>
      </w:r>
      <w:r w:rsidRPr="00545384">
        <w:rPr>
          <w:rFonts w:ascii="Book Antiqua" w:hAnsi="Book Antiqua" w:cs="Calibri"/>
          <w:color w:val="000000" w:themeColor="text1"/>
        </w:rPr>
        <w:t xml:space="preserve"> </w:t>
      </w:r>
      <w:r w:rsidR="00804791" w:rsidRPr="00545384">
        <w:rPr>
          <w:rFonts w:ascii="Book Antiqua" w:hAnsi="Book Antiqua" w:cs="Calibri"/>
          <w:color w:val="000000" w:themeColor="text1"/>
        </w:rPr>
        <w:t>R</w:t>
      </w:r>
      <w:r w:rsidRPr="00545384">
        <w:rPr>
          <w:rFonts w:ascii="Book Antiqua" w:hAnsi="Book Antiqua" w:cs="Calibri"/>
          <w:color w:val="000000" w:themeColor="text1"/>
        </w:rPr>
        <w:t>eference.</w:t>
      </w:r>
    </w:p>
    <w:sectPr w:rsidR="00C36895" w:rsidRPr="005453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F8019" w14:textId="77777777" w:rsidR="00E82A7A" w:rsidRDefault="00E82A7A" w:rsidP="00C36895">
      <w:r>
        <w:separator/>
      </w:r>
    </w:p>
  </w:endnote>
  <w:endnote w:type="continuationSeparator" w:id="0">
    <w:p w14:paraId="197CDCF3" w14:textId="77777777" w:rsidR="00E82A7A" w:rsidRDefault="00E82A7A" w:rsidP="00C3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92DE5" w14:textId="77777777" w:rsidR="007E0674" w:rsidRPr="00C36895" w:rsidRDefault="007E0674" w:rsidP="00C36895">
    <w:pPr>
      <w:pStyle w:val="Footer"/>
      <w:jc w:val="right"/>
      <w:rPr>
        <w:rFonts w:ascii="Book Antiqua" w:hAnsi="Book Antiqua"/>
        <w:color w:val="000000" w:themeColor="text1"/>
        <w:sz w:val="24"/>
        <w:szCs w:val="24"/>
      </w:rPr>
    </w:pPr>
    <w:r w:rsidRPr="00C36895">
      <w:rPr>
        <w:rFonts w:ascii="Book Antiqua" w:hAnsi="Book Antiqua"/>
        <w:color w:val="000000" w:themeColor="text1"/>
        <w:sz w:val="24"/>
        <w:szCs w:val="24"/>
        <w:lang w:val="zh-CN" w:eastAsia="zh-CN"/>
      </w:rPr>
      <w:t xml:space="preserve"> </w:t>
    </w:r>
    <w:r w:rsidRPr="00C36895">
      <w:rPr>
        <w:rFonts w:ascii="Book Antiqua" w:hAnsi="Book Antiqua"/>
        <w:color w:val="000000" w:themeColor="text1"/>
        <w:sz w:val="24"/>
        <w:szCs w:val="24"/>
      </w:rPr>
      <w:fldChar w:fldCharType="begin"/>
    </w:r>
    <w:r w:rsidRPr="00C36895">
      <w:rPr>
        <w:rFonts w:ascii="Book Antiqua" w:hAnsi="Book Antiqua"/>
        <w:color w:val="000000" w:themeColor="text1"/>
        <w:sz w:val="24"/>
        <w:szCs w:val="24"/>
      </w:rPr>
      <w:instrText>PAGE  \* Arabic  \* MERGEFORMAT</w:instrText>
    </w:r>
    <w:r w:rsidRPr="00C36895">
      <w:rPr>
        <w:rFonts w:ascii="Book Antiqua" w:hAnsi="Book Antiqua"/>
        <w:color w:val="000000" w:themeColor="text1"/>
        <w:sz w:val="24"/>
        <w:szCs w:val="24"/>
      </w:rPr>
      <w:fldChar w:fldCharType="separate"/>
    </w:r>
    <w:r w:rsidR="008A5C62" w:rsidRPr="008A5C62">
      <w:rPr>
        <w:rFonts w:ascii="Book Antiqua" w:hAnsi="Book Antiqua"/>
        <w:noProof/>
        <w:color w:val="000000" w:themeColor="text1"/>
        <w:sz w:val="24"/>
        <w:szCs w:val="24"/>
        <w:lang w:val="zh-CN" w:eastAsia="zh-CN"/>
      </w:rPr>
      <w:t>25</w:t>
    </w:r>
    <w:r w:rsidRPr="00C36895">
      <w:rPr>
        <w:rFonts w:ascii="Book Antiqua" w:hAnsi="Book Antiqua"/>
        <w:color w:val="000000" w:themeColor="text1"/>
        <w:sz w:val="24"/>
        <w:szCs w:val="24"/>
      </w:rPr>
      <w:fldChar w:fldCharType="end"/>
    </w:r>
    <w:r w:rsidRPr="00C36895">
      <w:rPr>
        <w:rFonts w:ascii="Book Antiqua" w:hAnsi="Book Antiqua"/>
        <w:color w:val="000000" w:themeColor="text1"/>
        <w:sz w:val="24"/>
        <w:szCs w:val="24"/>
        <w:lang w:val="zh-CN" w:eastAsia="zh-CN"/>
      </w:rPr>
      <w:t xml:space="preserve"> / </w:t>
    </w:r>
    <w:r w:rsidRPr="00C36895">
      <w:rPr>
        <w:rFonts w:ascii="Book Antiqua" w:hAnsi="Book Antiqua"/>
        <w:color w:val="000000" w:themeColor="text1"/>
        <w:sz w:val="24"/>
        <w:szCs w:val="24"/>
      </w:rPr>
      <w:fldChar w:fldCharType="begin"/>
    </w:r>
    <w:r w:rsidRPr="00C36895">
      <w:rPr>
        <w:rFonts w:ascii="Book Antiqua" w:hAnsi="Book Antiqua"/>
        <w:color w:val="000000" w:themeColor="text1"/>
        <w:sz w:val="24"/>
        <w:szCs w:val="24"/>
      </w:rPr>
      <w:instrText>NUMPAGES  \* Arabic  \* MERGEFORMAT</w:instrText>
    </w:r>
    <w:r w:rsidRPr="00C36895">
      <w:rPr>
        <w:rFonts w:ascii="Book Antiqua" w:hAnsi="Book Antiqua"/>
        <w:color w:val="000000" w:themeColor="text1"/>
        <w:sz w:val="24"/>
        <w:szCs w:val="24"/>
      </w:rPr>
      <w:fldChar w:fldCharType="separate"/>
    </w:r>
    <w:r w:rsidR="008A5C62" w:rsidRPr="008A5C62">
      <w:rPr>
        <w:rFonts w:ascii="Book Antiqua" w:hAnsi="Book Antiqua"/>
        <w:noProof/>
        <w:color w:val="000000" w:themeColor="text1"/>
        <w:sz w:val="24"/>
        <w:szCs w:val="24"/>
        <w:lang w:val="zh-CN" w:eastAsia="zh-CN"/>
      </w:rPr>
      <w:t>26</w:t>
    </w:r>
    <w:r w:rsidRPr="00C36895">
      <w:rPr>
        <w:rFonts w:ascii="Book Antiqua" w:hAnsi="Book Antiqua"/>
        <w:color w:val="000000" w:themeColor="text1"/>
        <w:sz w:val="24"/>
        <w:szCs w:val="24"/>
      </w:rPr>
      <w:fldChar w:fldCharType="end"/>
    </w:r>
  </w:p>
  <w:p w14:paraId="2419B99A" w14:textId="77777777" w:rsidR="007E0674" w:rsidRPr="00C36895" w:rsidRDefault="007E0674" w:rsidP="00C36895">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CA3C9" w14:textId="77777777" w:rsidR="00E82A7A" w:rsidRDefault="00E82A7A" w:rsidP="00C36895">
      <w:r>
        <w:separator/>
      </w:r>
    </w:p>
  </w:footnote>
  <w:footnote w:type="continuationSeparator" w:id="0">
    <w:p w14:paraId="5ED76351" w14:textId="77777777" w:rsidR="00E82A7A" w:rsidRDefault="00E82A7A" w:rsidP="00C36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7B67"/>
    <w:rsid w:val="000775BD"/>
    <w:rsid w:val="00081B12"/>
    <w:rsid w:val="000D7033"/>
    <w:rsid w:val="0010177A"/>
    <w:rsid w:val="00110F1D"/>
    <w:rsid w:val="00115DA1"/>
    <w:rsid w:val="00130950"/>
    <w:rsid w:val="00167CF8"/>
    <w:rsid w:val="001776EC"/>
    <w:rsid w:val="001A0180"/>
    <w:rsid w:val="001B0E08"/>
    <w:rsid w:val="001B736C"/>
    <w:rsid w:val="00211124"/>
    <w:rsid w:val="00225D3C"/>
    <w:rsid w:val="00245742"/>
    <w:rsid w:val="00251169"/>
    <w:rsid w:val="002B2861"/>
    <w:rsid w:val="003176F2"/>
    <w:rsid w:val="00320B5B"/>
    <w:rsid w:val="003230B9"/>
    <w:rsid w:val="0033117B"/>
    <w:rsid w:val="00336F58"/>
    <w:rsid w:val="00342536"/>
    <w:rsid w:val="00343AEB"/>
    <w:rsid w:val="00365AB1"/>
    <w:rsid w:val="00367799"/>
    <w:rsid w:val="00397B85"/>
    <w:rsid w:val="00397E69"/>
    <w:rsid w:val="003A6BB8"/>
    <w:rsid w:val="003D2344"/>
    <w:rsid w:val="003E2B8D"/>
    <w:rsid w:val="00420F6A"/>
    <w:rsid w:val="00421030"/>
    <w:rsid w:val="00424343"/>
    <w:rsid w:val="00446B9E"/>
    <w:rsid w:val="00453CD2"/>
    <w:rsid w:val="00471AE9"/>
    <w:rsid w:val="004A5550"/>
    <w:rsid w:val="004C493F"/>
    <w:rsid w:val="004F1482"/>
    <w:rsid w:val="004F2765"/>
    <w:rsid w:val="00545384"/>
    <w:rsid w:val="00574D74"/>
    <w:rsid w:val="00586A61"/>
    <w:rsid w:val="005F2DCC"/>
    <w:rsid w:val="0064296B"/>
    <w:rsid w:val="0065510A"/>
    <w:rsid w:val="006643A1"/>
    <w:rsid w:val="00670AE0"/>
    <w:rsid w:val="0068762D"/>
    <w:rsid w:val="006B03D2"/>
    <w:rsid w:val="006C3D95"/>
    <w:rsid w:val="006D40A4"/>
    <w:rsid w:val="00715BBF"/>
    <w:rsid w:val="00747C8D"/>
    <w:rsid w:val="00797879"/>
    <w:rsid w:val="007A3FA3"/>
    <w:rsid w:val="007E0674"/>
    <w:rsid w:val="007E1EE0"/>
    <w:rsid w:val="007F3657"/>
    <w:rsid w:val="00803EA2"/>
    <w:rsid w:val="00804791"/>
    <w:rsid w:val="00805C44"/>
    <w:rsid w:val="00847007"/>
    <w:rsid w:val="00847B64"/>
    <w:rsid w:val="008A5C62"/>
    <w:rsid w:val="008D0794"/>
    <w:rsid w:val="008F09CF"/>
    <w:rsid w:val="00924FA2"/>
    <w:rsid w:val="00991CBC"/>
    <w:rsid w:val="009A2838"/>
    <w:rsid w:val="009D30D1"/>
    <w:rsid w:val="009D54DE"/>
    <w:rsid w:val="009E5DC4"/>
    <w:rsid w:val="009F30E1"/>
    <w:rsid w:val="00A13D53"/>
    <w:rsid w:val="00A374FE"/>
    <w:rsid w:val="00A63D9C"/>
    <w:rsid w:val="00A717BC"/>
    <w:rsid w:val="00A77B3E"/>
    <w:rsid w:val="00A84A3D"/>
    <w:rsid w:val="00AA73EA"/>
    <w:rsid w:val="00AC05D8"/>
    <w:rsid w:val="00AD7ADA"/>
    <w:rsid w:val="00AE5283"/>
    <w:rsid w:val="00B326A1"/>
    <w:rsid w:val="00B87985"/>
    <w:rsid w:val="00B9730F"/>
    <w:rsid w:val="00BE4B1B"/>
    <w:rsid w:val="00C35A34"/>
    <w:rsid w:val="00C36895"/>
    <w:rsid w:val="00C428A0"/>
    <w:rsid w:val="00C92A75"/>
    <w:rsid w:val="00CA2A55"/>
    <w:rsid w:val="00CC4C31"/>
    <w:rsid w:val="00CD195A"/>
    <w:rsid w:val="00CE6BF5"/>
    <w:rsid w:val="00CF0C41"/>
    <w:rsid w:val="00D331EA"/>
    <w:rsid w:val="00D45205"/>
    <w:rsid w:val="00D90969"/>
    <w:rsid w:val="00D95C5C"/>
    <w:rsid w:val="00E026FA"/>
    <w:rsid w:val="00E33E97"/>
    <w:rsid w:val="00E34425"/>
    <w:rsid w:val="00E666C1"/>
    <w:rsid w:val="00E82A7A"/>
    <w:rsid w:val="00EB75D1"/>
    <w:rsid w:val="00ED60BA"/>
    <w:rsid w:val="00EE0A99"/>
    <w:rsid w:val="00EF07FE"/>
    <w:rsid w:val="00F3053F"/>
    <w:rsid w:val="00F33655"/>
    <w:rsid w:val="00FC2628"/>
    <w:rsid w:val="00FC4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DBFDE6"/>
  <w15:docId w15:val="{1ACAC5FD-E983-4384-849A-3E85E379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style>
  <w:style w:type="character" w:customStyle="1" w:styleId="eop">
    <w:name w:val="eop"/>
    <w:basedOn w:val="DefaultParagraphFont"/>
  </w:style>
  <w:style w:type="paragraph" w:styleId="Header">
    <w:name w:val="header"/>
    <w:basedOn w:val="Normal"/>
    <w:link w:val="HeaderChar"/>
    <w:unhideWhenUsed/>
    <w:rsid w:val="00C3689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36895"/>
    <w:rPr>
      <w:sz w:val="18"/>
      <w:szCs w:val="18"/>
    </w:rPr>
  </w:style>
  <w:style w:type="paragraph" w:styleId="Footer">
    <w:name w:val="footer"/>
    <w:basedOn w:val="Normal"/>
    <w:link w:val="FooterChar"/>
    <w:uiPriority w:val="99"/>
    <w:unhideWhenUsed/>
    <w:rsid w:val="00C3689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36895"/>
    <w:rPr>
      <w:sz w:val="18"/>
      <w:szCs w:val="18"/>
    </w:rPr>
  </w:style>
  <w:style w:type="table" w:styleId="TableGrid">
    <w:name w:val="Table Grid"/>
    <w:basedOn w:val="TableNormal"/>
    <w:uiPriority w:val="39"/>
    <w:rsid w:val="001776EC"/>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776EC"/>
    <w:pPr>
      <w:spacing w:before="100" w:beforeAutospacing="1" w:after="100" w:afterAutospacing="1"/>
    </w:pPr>
    <w:rPr>
      <w:rFonts w:eastAsia="Times New Roman"/>
    </w:rPr>
  </w:style>
  <w:style w:type="paragraph" w:styleId="BalloonText">
    <w:name w:val="Balloon Text"/>
    <w:basedOn w:val="Normal"/>
    <w:link w:val="BalloonTextChar"/>
    <w:rsid w:val="007E0674"/>
    <w:rPr>
      <w:sz w:val="18"/>
      <w:szCs w:val="18"/>
    </w:rPr>
  </w:style>
  <w:style w:type="character" w:customStyle="1" w:styleId="BalloonTextChar">
    <w:name w:val="Balloon Text Char"/>
    <w:basedOn w:val="DefaultParagraphFont"/>
    <w:link w:val="BalloonText"/>
    <w:rsid w:val="007E06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encedirect.com/topics/medicine-and-dentistry/streptococcus-pneumoniae" TargetMode="External"/><Relationship Id="rId3" Type="http://schemas.openxmlformats.org/officeDocument/2006/relationships/webSettings" Target="webSettings.xml"/><Relationship Id="rId7" Type="http://schemas.openxmlformats.org/officeDocument/2006/relationships/hyperlink" Target="https://www.hcup-us.ahrq.gov/db/nation/nis/nisdbdocumentation.jsp" TargetMode="External"/><Relationship Id="rId12" Type="http://schemas.openxmlformats.org/officeDocument/2006/relationships/hyperlink" Target="https://www.sciencedirect.com/topics/medicine-and-dentistry/enterococc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www.sciencedirect.com/topics/medicine-and-dentistry/streptococcu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5308</Words>
  <Characters>30257</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2020-12-28T18:12:00Z</dcterms:created>
  <dcterms:modified xsi:type="dcterms:W3CDTF">2020-12-28T18:12:00Z</dcterms:modified>
</cp:coreProperties>
</file>