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EDA95"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t xml:space="preserve">Name of Journal: </w:t>
      </w:r>
      <w:r w:rsidRPr="00DD0340">
        <w:rPr>
          <w:rFonts w:ascii="Book Antiqua" w:eastAsia="Book Antiqua" w:hAnsi="Book Antiqua" w:cs="Book Antiqua"/>
          <w:i/>
          <w:iCs/>
          <w:color w:val="000000" w:themeColor="text1"/>
        </w:rPr>
        <w:t>World Journal of Gastroenterology</w:t>
      </w:r>
    </w:p>
    <w:p w14:paraId="1FD46571"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t xml:space="preserve">Manuscript NO: </w:t>
      </w:r>
      <w:r w:rsidRPr="00787A87">
        <w:rPr>
          <w:rFonts w:ascii="Book Antiqua" w:eastAsia="Book Antiqua" w:hAnsi="Book Antiqua" w:cs="Book Antiqua"/>
          <w:color w:val="000000" w:themeColor="text1"/>
        </w:rPr>
        <w:t>59803</w:t>
      </w:r>
    </w:p>
    <w:p w14:paraId="32445553"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t xml:space="preserve">Manuscript Type: </w:t>
      </w:r>
      <w:r w:rsidRPr="00787A87">
        <w:rPr>
          <w:rFonts w:ascii="Book Antiqua" w:eastAsia="Book Antiqua" w:hAnsi="Book Antiqua" w:cs="Book Antiqua"/>
          <w:color w:val="000000" w:themeColor="text1"/>
        </w:rPr>
        <w:t>ORIGINAL ARTICLE</w:t>
      </w:r>
    </w:p>
    <w:p w14:paraId="028A309D" w14:textId="77777777" w:rsidR="00A77B3E" w:rsidRPr="00787A87" w:rsidRDefault="00A77B3E" w:rsidP="00787A87">
      <w:pPr>
        <w:spacing w:line="360" w:lineRule="auto"/>
        <w:jc w:val="both"/>
        <w:rPr>
          <w:rFonts w:ascii="Book Antiqua" w:hAnsi="Book Antiqua"/>
          <w:color w:val="000000" w:themeColor="text1"/>
        </w:rPr>
      </w:pPr>
    </w:p>
    <w:p w14:paraId="0A77BA40" w14:textId="77777777" w:rsidR="00A77B3E" w:rsidRPr="00B15950" w:rsidRDefault="00BB22DA" w:rsidP="00787A87">
      <w:pPr>
        <w:spacing w:line="360" w:lineRule="auto"/>
        <w:jc w:val="both"/>
        <w:rPr>
          <w:rFonts w:ascii="Book Antiqua" w:hAnsi="Book Antiqua"/>
          <w:b/>
          <w:i/>
          <w:iCs/>
          <w:color w:val="000000" w:themeColor="text1"/>
        </w:rPr>
      </w:pPr>
      <w:r w:rsidRPr="00B15950">
        <w:rPr>
          <w:rFonts w:ascii="Book Antiqua" w:eastAsia="Book Antiqua" w:hAnsi="Book Antiqua" w:cs="Book Antiqua"/>
          <w:b/>
          <w:i/>
          <w:iCs/>
          <w:color w:val="000000" w:themeColor="text1"/>
        </w:rPr>
        <w:t>Observational Study</w:t>
      </w:r>
    </w:p>
    <w:p w14:paraId="2E30DA1B" w14:textId="70453469" w:rsidR="00A77B3E" w:rsidRPr="00787A87" w:rsidRDefault="00F7172F"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C</w:t>
      </w:r>
      <w:r w:rsidR="00BB22DA" w:rsidRPr="00787A87">
        <w:rPr>
          <w:rFonts w:ascii="Book Antiqua" w:eastAsia="Book Antiqua" w:hAnsi="Book Antiqua" w:cs="Book Antiqua"/>
          <w:b/>
          <w:bCs/>
          <w:color w:val="000000" w:themeColor="text1"/>
        </w:rPr>
        <w:t xml:space="preserve">omparative </w:t>
      </w:r>
      <w:r w:rsidRPr="00787A87">
        <w:rPr>
          <w:rFonts w:ascii="Book Antiqua" w:eastAsia="Book Antiqua" w:hAnsi="Book Antiqua" w:cs="Book Antiqua"/>
          <w:b/>
          <w:bCs/>
          <w:color w:val="000000" w:themeColor="text1"/>
        </w:rPr>
        <w:t>s</w:t>
      </w:r>
      <w:r w:rsidR="00BB22DA" w:rsidRPr="00787A87">
        <w:rPr>
          <w:rFonts w:ascii="Book Antiqua" w:eastAsia="Book Antiqua" w:hAnsi="Book Antiqua" w:cs="Book Antiqua"/>
          <w:b/>
          <w:bCs/>
          <w:color w:val="000000" w:themeColor="text1"/>
        </w:rPr>
        <w:t xml:space="preserve">tudy on </w:t>
      </w:r>
      <w:r w:rsidR="00BC26F6" w:rsidRPr="00BC26F6">
        <w:rPr>
          <w:rFonts w:ascii="Book Antiqua" w:eastAsia="Book Antiqua" w:hAnsi="Book Antiqua" w:cs="Book Antiqua"/>
          <w:b/>
          <w:bCs/>
          <w:color w:val="000000" w:themeColor="text1"/>
        </w:rPr>
        <w:t>artificial intelligence</w:t>
      </w:r>
      <w:r w:rsidR="00BB22DA" w:rsidRPr="00BC26F6">
        <w:rPr>
          <w:rFonts w:ascii="Book Antiqua" w:eastAsia="Book Antiqua" w:hAnsi="Book Antiqua" w:cs="Book Antiqua"/>
          <w:b/>
          <w:bCs/>
          <w:color w:val="000000" w:themeColor="text1"/>
        </w:rPr>
        <w:t xml:space="preserve"> </w:t>
      </w:r>
      <w:r w:rsidRPr="00787A87">
        <w:rPr>
          <w:rFonts w:ascii="Book Antiqua" w:eastAsia="Book Antiqua" w:hAnsi="Book Antiqua" w:cs="Book Antiqua"/>
          <w:b/>
          <w:bCs/>
          <w:color w:val="000000" w:themeColor="text1"/>
        </w:rPr>
        <w:t>s</w:t>
      </w:r>
      <w:r w:rsidR="00BB22DA" w:rsidRPr="00787A87">
        <w:rPr>
          <w:rFonts w:ascii="Book Antiqua" w:eastAsia="Book Antiqua" w:hAnsi="Book Antiqua" w:cs="Book Antiqua"/>
          <w:b/>
          <w:bCs/>
          <w:color w:val="000000" w:themeColor="text1"/>
        </w:rPr>
        <w:t xml:space="preserve">ystems for </w:t>
      </w:r>
      <w:r w:rsidRPr="00787A87">
        <w:rPr>
          <w:rFonts w:ascii="Book Antiqua" w:eastAsia="Book Antiqua" w:hAnsi="Book Antiqua" w:cs="Book Antiqua"/>
          <w:b/>
          <w:bCs/>
          <w:color w:val="000000" w:themeColor="text1"/>
        </w:rPr>
        <w:t>d</w:t>
      </w:r>
      <w:r w:rsidR="00BB22DA" w:rsidRPr="00787A87">
        <w:rPr>
          <w:rFonts w:ascii="Book Antiqua" w:eastAsia="Book Antiqua" w:hAnsi="Book Antiqua" w:cs="Book Antiqua"/>
          <w:b/>
          <w:bCs/>
          <w:color w:val="000000" w:themeColor="text1"/>
        </w:rPr>
        <w:t xml:space="preserve">etecting </w:t>
      </w:r>
      <w:r w:rsidRPr="00787A87">
        <w:rPr>
          <w:rFonts w:ascii="Book Antiqua" w:eastAsia="Book Antiqua" w:hAnsi="Book Antiqua" w:cs="Book Antiqua"/>
          <w:b/>
          <w:bCs/>
          <w:color w:val="000000" w:themeColor="text1"/>
        </w:rPr>
        <w:t>e</w:t>
      </w:r>
      <w:r w:rsidR="00BB22DA" w:rsidRPr="00787A87">
        <w:rPr>
          <w:rFonts w:ascii="Book Antiqua" w:eastAsia="Book Antiqua" w:hAnsi="Book Antiqua" w:cs="Book Antiqua"/>
          <w:b/>
          <w:bCs/>
          <w:color w:val="000000" w:themeColor="text1"/>
        </w:rPr>
        <w:t xml:space="preserve">arly </w:t>
      </w:r>
      <w:r w:rsidRPr="00787A87">
        <w:rPr>
          <w:rFonts w:ascii="Book Antiqua" w:eastAsia="Book Antiqua" w:hAnsi="Book Antiqua" w:cs="Book Antiqua"/>
          <w:b/>
          <w:bCs/>
          <w:color w:val="000000" w:themeColor="text1"/>
        </w:rPr>
        <w:t>e</w:t>
      </w:r>
      <w:r w:rsidR="00BB22DA" w:rsidRPr="00787A87">
        <w:rPr>
          <w:rFonts w:ascii="Book Antiqua" w:eastAsia="Book Antiqua" w:hAnsi="Book Antiqua" w:cs="Book Antiqua"/>
          <w:b/>
          <w:bCs/>
          <w:color w:val="000000" w:themeColor="text1"/>
        </w:rPr>
        <w:t xml:space="preserve">sophageal </w:t>
      </w:r>
      <w:r w:rsidRPr="00787A87">
        <w:rPr>
          <w:rFonts w:ascii="Book Antiqua" w:eastAsia="Book Antiqua" w:hAnsi="Book Antiqua" w:cs="Book Antiqua"/>
          <w:b/>
          <w:bCs/>
          <w:color w:val="000000" w:themeColor="text1"/>
        </w:rPr>
        <w:t>s</w:t>
      </w:r>
      <w:r w:rsidR="00BB22DA" w:rsidRPr="00787A87">
        <w:rPr>
          <w:rFonts w:ascii="Book Antiqua" w:eastAsia="Book Antiqua" w:hAnsi="Book Antiqua" w:cs="Book Antiqua"/>
          <w:b/>
          <w:bCs/>
          <w:color w:val="000000" w:themeColor="text1"/>
        </w:rPr>
        <w:t xml:space="preserve">quamous </w:t>
      </w:r>
      <w:r w:rsidRPr="00787A87">
        <w:rPr>
          <w:rFonts w:ascii="Book Antiqua" w:eastAsia="Book Antiqua" w:hAnsi="Book Antiqua" w:cs="Book Antiqua"/>
          <w:b/>
          <w:bCs/>
          <w:color w:val="000000" w:themeColor="text1"/>
        </w:rPr>
        <w:t>c</w:t>
      </w:r>
      <w:r w:rsidR="00BB22DA" w:rsidRPr="00787A87">
        <w:rPr>
          <w:rFonts w:ascii="Book Antiqua" w:eastAsia="Book Antiqua" w:hAnsi="Book Antiqua" w:cs="Book Antiqua"/>
          <w:b/>
          <w:bCs/>
          <w:color w:val="000000" w:themeColor="text1"/>
        </w:rPr>
        <w:t xml:space="preserve">ell </w:t>
      </w:r>
      <w:r w:rsidRPr="00787A87">
        <w:rPr>
          <w:rFonts w:ascii="Book Antiqua" w:eastAsia="Book Antiqua" w:hAnsi="Book Antiqua" w:cs="Book Antiqua"/>
          <w:b/>
          <w:bCs/>
          <w:color w:val="000000" w:themeColor="text1"/>
        </w:rPr>
        <w:t>c</w:t>
      </w:r>
      <w:r w:rsidR="00BB22DA" w:rsidRPr="00787A87">
        <w:rPr>
          <w:rFonts w:ascii="Book Antiqua" w:eastAsia="Book Antiqua" w:hAnsi="Book Antiqua" w:cs="Book Antiqua"/>
          <w:b/>
          <w:bCs/>
          <w:color w:val="000000" w:themeColor="text1"/>
        </w:rPr>
        <w:t xml:space="preserve">arcinoma between </w:t>
      </w:r>
      <w:r w:rsidRPr="00787A87">
        <w:rPr>
          <w:rFonts w:ascii="Book Antiqua" w:eastAsia="Book Antiqua" w:hAnsi="Book Antiqua" w:cs="Book Antiqua"/>
          <w:b/>
          <w:bCs/>
          <w:color w:val="000000" w:themeColor="text1"/>
        </w:rPr>
        <w:t>n</w:t>
      </w:r>
      <w:r w:rsidR="00BB22DA" w:rsidRPr="00787A87">
        <w:rPr>
          <w:rFonts w:ascii="Book Antiqua" w:eastAsia="Book Antiqua" w:hAnsi="Book Antiqua" w:cs="Book Antiqua"/>
          <w:b/>
          <w:bCs/>
          <w:color w:val="000000" w:themeColor="text1"/>
        </w:rPr>
        <w:t>arrow-</w:t>
      </w:r>
      <w:r w:rsidRPr="00787A87">
        <w:rPr>
          <w:rFonts w:ascii="Book Antiqua" w:eastAsia="Book Antiqua" w:hAnsi="Book Antiqua" w:cs="Book Antiqua"/>
          <w:b/>
          <w:bCs/>
          <w:color w:val="000000" w:themeColor="text1"/>
        </w:rPr>
        <w:t>b</w:t>
      </w:r>
      <w:r w:rsidR="00BB22DA" w:rsidRPr="00787A87">
        <w:rPr>
          <w:rFonts w:ascii="Book Antiqua" w:eastAsia="Book Antiqua" w:hAnsi="Book Antiqua" w:cs="Book Antiqua"/>
          <w:b/>
          <w:bCs/>
          <w:color w:val="000000" w:themeColor="text1"/>
        </w:rPr>
        <w:t xml:space="preserve">and and </w:t>
      </w:r>
      <w:r w:rsidRPr="00787A87">
        <w:rPr>
          <w:rFonts w:ascii="Book Antiqua" w:eastAsia="Book Antiqua" w:hAnsi="Book Antiqua" w:cs="Book Antiqua"/>
          <w:b/>
          <w:bCs/>
          <w:color w:val="000000" w:themeColor="text1"/>
        </w:rPr>
        <w:t>w</w:t>
      </w:r>
      <w:r w:rsidR="00BB22DA" w:rsidRPr="00787A87">
        <w:rPr>
          <w:rFonts w:ascii="Book Antiqua" w:eastAsia="Book Antiqua" w:hAnsi="Book Antiqua" w:cs="Book Antiqua"/>
          <w:b/>
          <w:bCs/>
          <w:color w:val="000000" w:themeColor="text1"/>
        </w:rPr>
        <w:t>hite-</w:t>
      </w:r>
      <w:r w:rsidRPr="00787A87">
        <w:rPr>
          <w:rFonts w:ascii="Book Antiqua" w:eastAsia="Book Antiqua" w:hAnsi="Book Antiqua" w:cs="Book Antiqua"/>
          <w:b/>
          <w:bCs/>
          <w:color w:val="000000" w:themeColor="text1"/>
        </w:rPr>
        <w:t>l</w:t>
      </w:r>
      <w:r w:rsidR="00BB22DA" w:rsidRPr="00787A87">
        <w:rPr>
          <w:rFonts w:ascii="Book Antiqua" w:eastAsia="Book Antiqua" w:hAnsi="Book Antiqua" w:cs="Book Antiqua"/>
          <w:b/>
          <w:bCs/>
          <w:color w:val="000000" w:themeColor="text1"/>
        </w:rPr>
        <w:t xml:space="preserve">ight </w:t>
      </w:r>
      <w:r w:rsidRPr="00787A87">
        <w:rPr>
          <w:rFonts w:ascii="Book Antiqua" w:eastAsia="Book Antiqua" w:hAnsi="Book Antiqua" w:cs="Book Antiqua"/>
          <w:b/>
          <w:bCs/>
          <w:color w:val="000000" w:themeColor="text1"/>
        </w:rPr>
        <w:t>i</w:t>
      </w:r>
      <w:r w:rsidR="00BB22DA" w:rsidRPr="00787A87">
        <w:rPr>
          <w:rFonts w:ascii="Book Antiqua" w:eastAsia="Book Antiqua" w:hAnsi="Book Antiqua" w:cs="Book Antiqua"/>
          <w:b/>
          <w:bCs/>
          <w:color w:val="000000" w:themeColor="text1"/>
        </w:rPr>
        <w:t>maging</w:t>
      </w:r>
    </w:p>
    <w:p w14:paraId="232C18C4" w14:textId="77777777" w:rsidR="00A77B3E" w:rsidRPr="00787A87" w:rsidRDefault="00A77B3E" w:rsidP="00787A87">
      <w:pPr>
        <w:spacing w:line="360" w:lineRule="auto"/>
        <w:jc w:val="both"/>
        <w:rPr>
          <w:rFonts w:ascii="Book Antiqua" w:hAnsi="Book Antiqua"/>
          <w:color w:val="000000" w:themeColor="text1"/>
        </w:rPr>
      </w:pPr>
    </w:p>
    <w:p w14:paraId="6DBECF0F" w14:textId="105601EE" w:rsidR="00A77B3E" w:rsidRPr="00787A87" w:rsidRDefault="000712C2"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Li B </w:t>
      </w:r>
      <w:r w:rsidRPr="00787A87">
        <w:rPr>
          <w:rFonts w:ascii="Book Antiqua" w:eastAsia="Book Antiqua" w:hAnsi="Book Antiqua" w:cs="Book Antiqua"/>
          <w:i/>
          <w:iCs/>
          <w:color w:val="000000" w:themeColor="text1"/>
        </w:rPr>
        <w:t>et al</w:t>
      </w:r>
      <w:r w:rsidRPr="00787A87">
        <w:rPr>
          <w:rFonts w:ascii="Book Antiqua" w:eastAsia="Book Antiqua" w:hAnsi="Book Antiqua" w:cs="Book Antiqua"/>
          <w:color w:val="000000" w:themeColor="text1"/>
        </w:rPr>
        <w:t xml:space="preserve">. </w:t>
      </w:r>
      <w:r w:rsidR="00BB22DA" w:rsidRPr="00787A87">
        <w:rPr>
          <w:rFonts w:ascii="Book Antiqua" w:eastAsia="Book Antiqua" w:hAnsi="Book Antiqua" w:cs="Book Antiqua"/>
          <w:color w:val="000000" w:themeColor="text1"/>
        </w:rPr>
        <w:t xml:space="preserve">AI for </w:t>
      </w:r>
      <w:r w:rsidRPr="00787A87">
        <w:rPr>
          <w:rFonts w:ascii="Book Antiqua" w:eastAsia="Book Antiqua" w:hAnsi="Book Antiqua" w:cs="Book Antiqua"/>
          <w:color w:val="000000" w:themeColor="text1"/>
        </w:rPr>
        <w:t>d</w:t>
      </w:r>
      <w:r w:rsidR="00BB22DA" w:rsidRPr="00787A87">
        <w:rPr>
          <w:rFonts w:ascii="Book Antiqua" w:eastAsia="Book Antiqua" w:hAnsi="Book Antiqua" w:cs="Book Antiqua"/>
          <w:color w:val="000000" w:themeColor="text1"/>
        </w:rPr>
        <w:t xml:space="preserve">etecting </w:t>
      </w:r>
      <w:r w:rsidRPr="00787A87">
        <w:rPr>
          <w:rFonts w:ascii="Book Antiqua" w:eastAsia="Book Antiqua" w:hAnsi="Book Antiqua" w:cs="Book Antiqua"/>
          <w:color w:val="000000" w:themeColor="text1"/>
        </w:rPr>
        <w:t>e</w:t>
      </w:r>
      <w:r w:rsidR="00BB22DA" w:rsidRPr="00787A87">
        <w:rPr>
          <w:rFonts w:ascii="Book Antiqua" w:eastAsia="Book Antiqua" w:hAnsi="Book Antiqua" w:cs="Book Antiqua"/>
          <w:color w:val="000000" w:themeColor="text1"/>
        </w:rPr>
        <w:t>arly ESCC</w:t>
      </w:r>
    </w:p>
    <w:p w14:paraId="4C1A6F51" w14:textId="77777777" w:rsidR="00A77B3E" w:rsidRPr="00787A87" w:rsidRDefault="00A77B3E" w:rsidP="00787A87">
      <w:pPr>
        <w:spacing w:line="360" w:lineRule="auto"/>
        <w:jc w:val="both"/>
        <w:rPr>
          <w:rFonts w:ascii="Book Antiqua" w:hAnsi="Book Antiqua"/>
          <w:color w:val="000000" w:themeColor="text1"/>
        </w:rPr>
      </w:pPr>
    </w:p>
    <w:p w14:paraId="2D2D5835"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Bing Li, Shi-Lun Cai, Wei-Min Tan, Ji-Chun Li, Ayimukedisi Yalikong, Xiao-Shuang Feng, Hon-Ho Yu, Pin-Xiang Lu, Zhen Feng, Li-Qing Yao, Ping-Hong Zhou, Bo Yan, Yun-Shi Zhong</w:t>
      </w:r>
    </w:p>
    <w:p w14:paraId="3F9DC4AB" w14:textId="77777777" w:rsidR="00A77B3E" w:rsidRPr="00787A87" w:rsidRDefault="00A77B3E" w:rsidP="00787A87">
      <w:pPr>
        <w:spacing w:line="360" w:lineRule="auto"/>
        <w:jc w:val="both"/>
        <w:rPr>
          <w:rFonts w:ascii="Book Antiqua" w:hAnsi="Book Antiqua"/>
          <w:color w:val="000000" w:themeColor="text1"/>
        </w:rPr>
      </w:pPr>
    </w:p>
    <w:p w14:paraId="228E9EAD" w14:textId="5876DD68"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Bing Li, Shi-Lun Cai, Ayimukedisi Yalikong, Li-Qing Yao, Ping-Hong Zhou, Yun-Shi Zhong, </w:t>
      </w:r>
      <w:r w:rsidR="0004525E" w:rsidRPr="00787A87">
        <w:rPr>
          <w:rFonts w:ascii="Book Antiqua" w:eastAsia="Book Antiqua" w:hAnsi="Book Antiqua" w:cs="Book Antiqua"/>
          <w:color w:val="000000" w:themeColor="text1"/>
        </w:rPr>
        <w:t>Department of</w:t>
      </w:r>
      <w:r w:rsidR="0004525E" w:rsidRPr="00787A87">
        <w:rPr>
          <w:rFonts w:ascii="Book Antiqua" w:eastAsia="Book Antiqua" w:hAnsi="Book Antiqua" w:cs="Book Antiqua"/>
          <w:b/>
          <w:bCs/>
          <w:color w:val="000000" w:themeColor="text1"/>
        </w:rPr>
        <w:t xml:space="preserve"> </w:t>
      </w:r>
      <w:r w:rsidRPr="00787A87">
        <w:rPr>
          <w:rFonts w:ascii="Book Antiqua" w:eastAsia="Book Antiqua" w:hAnsi="Book Antiqua" w:cs="Book Antiqua"/>
          <w:color w:val="000000" w:themeColor="text1"/>
        </w:rPr>
        <w:t>Endoscopy Center, Zhongshan Hospital of Fudan University, Shanghai 200032, China</w:t>
      </w:r>
    </w:p>
    <w:p w14:paraId="546A226C" w14:textId="77777777" w:rsidR="00A77B3E" w:rsidRPr="00787A87" w:rsidRDefault="00A77B3E" w:rsidP="00787A87">
      <w:pPr>
        <w:spacing w:line="360" w:lineRule="auto"/>
        <w:jc w:val="both"/>
        <w:rPr>
          <w:rFonts w:ascii="Book Antiqua" w:hAnsi="Book Antiqua"/>
          <w:color w:val="000000" w:themeColor="text1"/>
        </w:rPr>
      </w:pPr>
    </w:p>
    <w:p w14:paraId="06B75F55"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Wei-Min Tan, Ji-Chun Li, Bo Yan, </w:t>
      </w:r>
      <w:r w:rsidRPr="00787A87">
        <w:rPr>
          <w:rFonts w:ascii="Book Antiqua" w:eastAsia="Book Antiqua" w:hAnsi="Book Antiqua" w:cs="Book Antiqua"/>
          <w:color w:val="000000" w:themeColor="text1"/>
        </w:rPr>
        <w:t>School of Computer Science, Fudan University, Shanghai 200433, China</w:t>
      </w:r>
    </w:p>
    <w:p w14:paraId="43D0E80A" w14:textId="77777777" w:rsidR="00A77B3E" w:rsidRPr="00787A87" w:rsidRDefault="00A77B3E" w:rsidP="00787A87">
      <w:pPr>
        <w:spacing w:line="360" w:lineRule="auto"/>
        <w:jc w:val="both"/>
        <w:rPr>
          <w:rFonts w:ascii="Book Antiqua" w:hAnsi="Book Antiqua"/>
          <w:color w:val="000000" w:themeColor="text1"/>
        </w:rPr>
      </w:pPr>
    </w:p>
    <w:p w14:paraId="4062AF42"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Xiao-Shuang Feng, </w:t>
      </w:r>
      <w:r w:rsidRPr="00787A87">
        <w:rPr>
          <w:rFonts w:ascii="Book Antiqua" w:eastAsia="Book Antiqua" w:hAnsi="Book Antiqua" w:cs="Book Antiqua"/>
          <w:color w:val="000000" w:themeColor="text1"/>
        </w:rPr>
        <w:t>Clinical Statistical Center, Shanghai Cancer Center of Fudan University, Shanghai 200032, China</w:t>
      </w:r>
    </w:p>
    <w:p w14:paraId="24EA58D6" w14:textId="77777777" w:rsidR="00A77B3E" w:rsidRPr="00787A87" w:rsidRDefault="00A77B3E" w:rsidP="00787A87">
      <w:pPr>
        <w:spacing w:line="360" w:lineRule="auto"/>
        <w:jc w:val="both"/>
        <w:rPr>
          <w:rFonts w:ascii="Book Antiqua" w:hAnsi="Book Antiqua"/>
          <w:color w:val="000000" w:themeColor="text1"/>
        </w:rPr>
      </w:pPr>
    </w:p>
    <w:p w14:paraId="4D5EC5C2" w14:textId="4470B425"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Hon-Ho Yu, </w:t>
      </w:r>
      <w:r w:rsidR="00C30897" w:rsidRPr="00787A87">
        <w:rPr>
          <w:rFonts w:ascii="Book Antiqua" w:eastAsia="Book Antiqua" w:hAnsi="Book Antiqua" w:cs="Book Antiqua"/>
          <w:color w:val="000000" w:themeColor="text1"/>
        </w:rPr>
        <w:t xml:space="preserve">Department of </w:t>
      </w:r>
      <w:r w:rsidRPr="00787A87">
        <w:rPr>
          <w:rFonts w:ascii="Book Antiqua" w:eastAsia="Book Antiqua" w:hAnsi="Book Antiqua" w:cs="Book Antiqua"/>
          <w:color w:val="000000" w:themeColor="text1"/>
        </w:rPr>
        <w:t>Gastroenterology, Kiang Wu Hospital, Macau SAR 999078, China</w:t>
      </w:r>
    </w:p>
    <w:p w14:paraId="47D59046" w14:textId="77777777" w:rsidR="00A77B3E" w:rsidRPr="00787A87" w:rsidRDefault="00A77B3E" w:rsidP="00787A87">
      <w:pPr>
        <w:spacing w:line="360" w:lineRule="auto"/>
        <w:jc w:val="both"/>
        <w:rPr>
          <w:rFonts w:ascii="Book Antiqua" w:hAnsi="Book Antiqua"/>
          <w:color w:val="000000" w:themeColor="text1"/>
        </w:rPr>
      </w:pPr>
    </w:p>
    <w:p w14:paraId="670C9D60" w14:textId="28CAE6F1"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Pin-Xiang Lu, Zhen Feng, </w:t>
      </w:r>
      <w:r w:rsidR="00880A80" w:rsidRPr="00787A87">
        <w:rPr>
          <w:rFonts w:ascii="Book Antiqua" w:eastAsia="Book Antiqua" w:hAnsi="Book Antiqua" w:cs="Book Antiqua"/>
          <w:color w:val="000000" w:themeColor="text1"/>
        </w:rPr>
        <w:t>Department of</w:t>
      </w:r>
      <w:r w:rsidR="00880A80" w:rsidRPr="00787A87">
        <w:rPr>
          <w:rFonts w:ascii="Book Antiqua" w:eastAsia="Book Antiqua" w:hAnsi="Book Antiqua" w:cs="Book Antiqua"/>
          <w:b/>
          <w:bCs/>
          <w:color w:val="000000" w:themeColor="text1"/>
        </w:rPr>
        <w:t xml:space="preserve"> </w:t>
      </w:r>
      <w:r w:rsidRPr="00787A87">
        <w:rPr>
          <w:rFonts w:ascii="Book Antiqua" w:eastAsia="Book Antiqua" w:hAnsi="Book Antiqua" w:cs="Book Antiqua"/>
          <w:color w:val="000000" w:themeColor="text1"/>
        </w:rPr>
        <w:t>Endoscopy Center, Xuhui Hospital, Zhongshan Hospital of Fudan University, Shanghai 200031, China</w:t>
      </w:r>
    </w:p>
    <w:p w14:paraId="69FE64CF" w14:textId="77777777" w:rsidR="00A77B3E" w:rsidRPr="00787A87" w:rsidRDefault="00A77B3E" w:rsidP="00787A87">
      <w:pPr>
        <w:spacing w:line="360" w:lineRule="auto"/>
        <w:jc w:val="both"/>
        <w:rPr>
          <w:rFonts w:ascii="Book Antiqua" w:eastAsia="Book Antiqua" w:hAnsi="Book Antiqua" w:cs="Book Antiqua"/>
          <w:color w:val="000000" w:themeColor="text1"/>
        </w:rPr>
      </w:pPr>
    </w:p>
    <w:p w14:paraId="3108C709" w14:textId="53CF8C96" w:rsidR="00A77B3E" w:rsidRPr="00787A87" w:rsidRDefault="00BB22DA" w:rsidP="00787A87">
      <w:pPr>
        <w:spacing w:line="360" w:lineRule="auto"/>
        <w:jc w:val="both"/>
        <w:rPr>
          <w:rFonts w:ascii="Book Antiqua" w:eastAsia="Book Antiqua" w:hAnsi="Book Antiqua" w:cs="Book Antiqua"/>
          <w:color w:val="000000" w:themeColor="text1"/>
        </w:rPr>
      </w:pPr>
      <w:r w:rsidRPr="00AC5730">
        <w:rPr>
          <w:rFonts w:ascii="Book Antiqua" w:eastAsia="Book Antiqua" w:hAnsi="Book Antiqua" w:cs="Book Antiqua"/>
          <w:b/>
          <w:bCs/>
          <w:color w:val="000000" w:themeColor="text1"/>
        </w:rPr>
        <w:lastRenderedPageBreak/>
        <w:t>Author contributions:</w:t>
      </w:r>
      <w:r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Zhong</w:t>
      </w:r>
      <w:r w:rsidR="00776875">
        <w:rPr>
          <w:rFonts w:ascii="Book Antiqua" w:eastAsia="Book Antiqua" w:hAnsi="Book Antiqua" w:cs="Book Antiqua"/>
          <w:color w:val="000000" w:themeColor="text1"/>
        </w:rPr>
        <w:t xml:space="preserve"> YS and</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Yan</w:t>
      </w:r>
      <w:r w:rsidR="00776875">
        <w:rPr>
          <w:rFonts w:ascii="Book Antiqua" w:eastAsia="Book Antiqua" w:hAnsi="Book Antiqua" w:cs="Book Antiqua"/>
          <w:color w:val="000000" w:themeColor="text1"/>
        </w:rPr>
        <w:t xml:space="preserve"> B</w:t>
      </w:r>
      <w:r w:rsidR="00787A87" w:rsidRPr="00787A87">
        <w:rPr>
          <w:rFonts w:ascii="Book Antiqua" w:eastAsia="Book Antiqua" w:hAnsi="Book Antiqua" w:cs="Book Antiqua"/>
          <w:color w:val="000000" w:themeColor="text1"/>
        </w:rPr>
        <w:t xml:space="preserve"> </w:t>
      </w:r>
      <w:r w:rsidR="009B4244">
        <w:rPr>
          <w:rFonts w:ascii="Book Antiqua" w:eastAsia="Book Antiqua" w:hAnsi="Book Antiqua" w:cs="Book Antiqua"/>
          <w:color w:val="000000" w:themeColor="text1"/>
        </w:rPr>
        <w:t>conceived the study design</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 xml:space="preserve">Li </w:t>
      </w:r>
      <w:r w:rsidR="00787A87" w:rsidRPr="00787A87">
        <w:rPr>
          <w:rFonts w:ascii="Book Antiqua" w:eastAsia="Book Antiqua" w:hAnsi="Book Antiqua" w:cs="Book Antiqua"/>
          <w:color w:val="000000" w:themeColor="text1"/>
        </w:rPr>
        <w:t xml:space="preserve">B, </w:t>
      </w:r>
      <w:r w:rsidR="00776875" w:rsidRPr="00787A87">
        <w:rPr>
          <w:rFonts w:ascii="Book Antiqua" w:eastAsia="Book Antiqua" w:hAnsi="Book Antiqua" w:cs="Book Antiqua"/>
          <w:color w:val="000000" w:themeColor="text1"/>
        </w:rPr>
        <w:t xml:space="preserve">Cai </w:t>
      </w:r>
      <w:r w:rsidR="00787A87" w:rsidRPr="00787A87">
        <w:rPr>
          <w:rFonts w:ascii="Book Antiqua" w:eastAsia="Book Antiqua" w:hAnsi="Book Antiqua" w:cs="Book Antiqua"/>
          <w:color w:val="000000" w:themeColor="text1"/>
        </w:rPr>
        <w:t xml:space="preserve">SL, </w:t>
      </w:r>
      <w:r w:rsidR="00776875" w:rsidRPr="00787A87">
        <w:rPr>
          <w:rFonts w:ascii="Book Antiqua" w:eastAsia="Book Antiqua" w:hAnsi="Book Antiqua" w:cs="Book Antiqua"/>
          <w:color w:val="000000" w:themeColor="text1"/>
        </w:rPr>
        <w:t>Tan</w:t>
      </w:r>
      <w:r w:rsidR="00776875">
        <w:rPr>
          <w:rFonts w:ascii="Book Antiqua" w:eastAsia="Book Antiqua" w:hAnsi="Book Antiqua" w:cs="Book Antiqua"/>
          <w:color w:val="000000" w:themeColor="text1"/>
        </w:rPr>
        <w:t xml:space="preserve"> WM</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Li</w:t>
      </w:r>
      <w:r w:rsidR="00776875">
        <w:rPr>
          <w:rFonts w:ascii="Book Antiqua" w:eastAsia="Book Antiqua" w:hAnsi="Book Antiqua" w:cs="Book Antiqua"/>
          <w:color w:val="000000" w:themeColor="text1"/>
        </w:rPr>
        <w:t xml:space="preserve"> JC</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Yalikong</w:t>
      </w:r>
      <w:r w:rsidR="00776875">
        <w:rPr>
          <w:rFonts w:ascii="Book Antiqua" w:eastAsia="Book Antiqua" w:hAnsi="Book Antiqua" w:cs="Book Antiqua"/>
          <w:color w:val="000000" w:themeColor="text1"/>
        </w:rPr>
        <w:t xml:space="preserve"> A</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Yu</w:t>
      </w:r>
      <w:r w:rsidR="00776875">
        <w:rPr>
          <w:rFonts w:ascii="Book Antiqua" w:eastAsia="Book Antiqua" w:hAnsi="Book Antiqua" w:cs="Book Antiqua"/>
          <w:color w:val="000000" w:themeColor="text1"/>
        </w:rPr>
        <w:t xml:space="preserve"> HH</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Lu</w:t>
      </w:r>
      <w:r w:rsidR="00776875">
        <w:rPr>
          <w:rFonts w:ascii="Book Antiqua" w:eastAsia="Book Antiqua" w:hAnsi="Book Antiqua" w:cs="Book Antiqua"/>
          <w:color w:val="000000" w:themeColor="text1"/>
        </w:rPr>
        <w:t xml:space="preserve"> PX</w:t>
      </w:r>
      <w:r w:rsidR="009B4244">
        <w:rPr>
          <w:rFonts w:ascii="Book Antiqua" w:eastAsia="Book Antiqua" w:hAnsi="Book Antiqua" w:cs="Book Antiqua"/>
          <w:color w:val="000000" w:themeColor="text1"/>
        </w:rPr>
        <w:t>,</w:t>
      </w:r>
      <w:r w:rsidR="00776875">
        <w:rPr>
          <w:rFonts w:ascii="Book Antiqua" w:eastAsia="Book Antiqua" w:hAnsi="Book Antiqua" w:cs="Book Antiqua"/>
          <w:color w:val="000000" w:themeColor="text1"/>
        </w:rPr>
        <w:t xml:space="preserve"> and</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Feng</w:t>
      </w:r>
      <w:r w:rsidR="00776875">
        <w:rPr>
          <w:rFonts w:ascii="Book Antiqua" w:eastAsia="Book Antiqua" w:hAnsi="Book Antiqua" w:cs="Book Antiqua"/>
          <w:color w:val="000000" w:themeColor="text1"/>
        </w:rPr>
        <w:t xml:space="preserve"> Z</w:t>
      </w:r>
      <w:r w:rsidR="00787A87" w:rsidRPr="00787A87">
        <w:rPr>
          <w:rFonts w:ascii="Book Antiqua" w:eastAsia="Book Antiqua" w:hAnsi="Book Antiqua" w:cs="Book Antiqua"/>
          <w:color w:val="000000" w:themeColor="text1"/>
        </w:rPr>
        <w:t xml:space="preserve"> </w:t>
      </w:r>
      <w:r w:rsidR="009B4244">
        <w:rPr>
          <w:rFonts w:ascii="Book Antiqua" w:eastAsia="Book Antiqua" w:hAnsi="Book Antiqua" w:cs="Book Antiqua"/>
          <w:color w:val="000000" w:themeColor="text1"/>
        </w:rPr>
        <w:t>acquired the data</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Li B</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Cai SL</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Yalikong</w:t>
      </w:r>
      <w:r w:rsidR="00776875">
        <w:rPr>
          <w:rFonts w:ascii="Book Antiqua" w:eastAsia="Book Antiqua" w:hAnsi="Book Antiqua" w:cs="Book Antiqua"/>
          <w:color w:val="000000" w:themeColor="text1"/>
        </w:rPr>
        <w:t xml:space="preserve"> A</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Tan</w:t>
      </w:r>
      <w:r w:rsidR="00776875">
        <w:rPr>
          <w:rFonts w:ascii="Book Antiqua" w:eastAsia="Book Antiqua" w:hAnsi="Book Antiqua" w:cs="Book Antiqua"/>
          <w:color w:val="000000" w:themeColor="text1"/>
        </w:rPr>
        <w:t xml:space="preserve"> WM</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Feng</w:t>
      </w:r>
      <w:r w:rsidR="00776875">
        <w:rPr>
          <w:rFonts w:ascii="Book Antiqua" w:eastAsia="Book Antiqua" w:hAnsi="Book Antiqua" w:cs="Book Antiqua"/>
          <w:color w:val="000000" w:themeColor="text1"/>
        </w:rPr>
        <w:t xml:space="preserve"> XS</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Yao</w:t>
      </w:r>
      <w:r w:rsidR="00776875">
        <w:rPr>
          <w:rFonts w:ascii="Book Antiqua" w:eastAsia="Book Antiqua" w:hAnsi="Book Antiqua" w:cs="Book Antiqua"/>
          <w:color w:val="000000" w:themeColor="text1"/>
        </w:rPr>
        <w:t xml:space="preserve"> LQ</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Zhou</w:t>
      </w:r>
      <w:r w:rsidR="00776875">
        <w:rPr>
          <w:rFonts w:ascii="Book Antiqua" w:eastAsia="Book Antiqua" w:hAnsi="Book Antiqua" w:cs="Book Antiqua"/>
          <w:color w:val="000000" w:themeColor="text1"/>
        </w:rPr>
        <w:t xml:space="preserve"> PH</w:t>
      </w:r>
      <w:r w:rsidR="009B4244">
        <w:rPr>
          <w:rFonts w:ascii="Book Antiqua" w:eastAsia="Book Antiqua" w:hAnsi="Book Antiqua" w:cs="Book Antiqua"/>
          <w:color w:val="000000" w:themeColor="text1"/>
        </w:rPr>
        <w:t>,</w:t>
      </w:r>
      <w:r w:rsidR="00776875">
        <w:rPr>
          <w:rFonts w:ascii="Book Antiqua" w:eastAsia="Book Antiqua" w:hAnsi="Book Antiqua" w:cs="Book Antiqua"/>
          <w:color w:val="000000" w:themeColor="text1"/>
        </w:rPr>
        <w:t xml:space="preserve"> and</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Zhong</w:t>
      </w:r>
      <w:r w:rsidR="00776875">
        <w:rPr>
          <w:rFonts w:ascii="Book Antiqua" w:eastAsia="Book Antiqua" w:hAnsi="Book Antiqua" w:cs="Book Antiqua"/>
          <w:color w:val="000000" w:themeColor="text1"/>
        </w:rPr>
        <w:t xml:space="preserve"> YS</w:t>
      </w:r>
      <w:r w:rsidR="00787A87" w:rsidRPr="00787A87">
        <w:rPr>
          <w:rFonts w:ascii="Book Antiqua" w:eastAsia="Book Antiqua" w:hAnsi="Book Antiqua" w:cs="Book Antiqua"/>
          <w:color w:val="000000" w:themeColor="text1"/>
        </w:rPr>
        <w:t xml:space="preserve"> analyzed and interpreted</w:t>
      </w:r>
      <w:r w:rsidR="009B4244">
        <w:rPr>
          <w:rFonts w:ascii="Book Antiqua" w:eastAsia="Book Antiqua" w:hAnsi="Book Antiqua" w:cs="Book Antiqua"/>
          <w:color w:val="000000" w:themeColor="text1"/>
        </w:rPr>
        <w:t xml:space="preserve"> the data</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Li B</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Tan</w:t>
      </w:r>
      <w:r w:rsidR="00776875">
        <w:rPr>
          <w:rFonts w:ascii="Book Antiqua" w:eastAsia="Book Antiqua" w:hAnsi="Book Antiqua" w:cs="Book Antiqua"/>
          <w:color w:val="000000" w:themeColor="text1"/>
        </w:rPr>
        <w:t xml:space="preserve"> WM</w:t>
      </w:r>
      <w:r w:rsidR="009B4244">
        <w:rPr>
          <w:rFonts w:ascii="Book Antiqua" w:eastAsia="Book Antiqua" w:hAnsi="Book Antiqua" w:cs="Book Antiqua"/>
          <w:color w:val="000000" w:themeColor="text1"/>
        </w:rPr>
        <w:t>,</w:t>
      </w:r>
      <w:r w:rsidR="00776875">
        <w:rPr>
          <w:rFonts w:ascii="Book Antiqua" w:eastAsia="Book Antiqua" w:hAnsi="Book Antiqua" w:cs="Book Antiqua"/>
          <w:color w:val="000000" w:themeColor="text1"/>
        </w:rPr>
        <w:t xml:space="preserve"> and</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Cai SL</w:t>
      </w:r>
      <w:r w:rsidR="00787A87" w:rsidRPr="00787A87">
        <w:rPr>
          <w:rFonts w:ascii="Book Antiqua" w:eastAsia="Book Antiqua" w:hAnsi="Book Antiqua" w:cs="Book Antiqua"/>
          <w:color w:val="000000" w:themeColor="text1"/>
        </w:rPr>
        <w:t xml:space="preserve"> drafted the </w:t>
      </w:r>
      <w:r w:rsidR="009B4244">
        <w:rPr>
          <w:rFonts w:ascii="Book Antiqua" w:eastAsia="Book Antiqua" w:hAnsi="Book Antiqua" w:cs="Book Antiqua"/>
          <w:color w:val="000000" w:themeColor="text1"/>
        </w:rPr>
        <w:t>manuscript</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Zhong</w:t>
      </w:r>
      <w:r w:rsidR="00776875">
        <w:rPr>
          <w:rFonts w:ascii="Book Antiqua" w:eastAsia="Book Antiqua" w:hAnsi="Book Antiqua" w:cs="Book Antiqua"/>
          <w:color w:val="000000" w:themeColor="text1"/>
        </w:rPr>
        <w:t xml:space="preserve"> YS</w:t>
      </w:r>
      <w:r w:rsidR="00787A87" w:rsidRPr="00787A87">
        <w:rPr>
          <w:rFonts w:ascii="Book Antiqua" w:eastAsia="Book Antiqua" w:hAnsi="Book Antiqua" w:cs="Book Antiqua"/>
          <w:color w:val="000000" w:themeColor="text1"/>
        </w:rPr>
        <w:t xml:space="preserve"> </w:t>
      </w:r>
      <w:r w:rsidR="009B4244">
        <w:rPr>
          <w:rFonts w:ascii="Book Antiqua" w:eastAsia="Book Antiqua" w:hAnsi="Book Antiqua" w:cs="Book Antiqua"/>
          <w:color w:val="000000" w:themeColor="text1"/>
        </w:rPr>
        <w:t>critically revised the manuscript for</w:t>
      </w:r>
      <w:r w:rsidR="00787A87" w:rsidRPr="00787A87">
        <w:rPr>
          <w:rFonts w:ascii="Book Antiqua" w:eastAsia="Book Antiqua" w:hAnsi="Book Antiqua" w:cs="Book Antiqua"/>
          <w:color w:val="000000" w:themeColor="text1"/>
        </w:rPr>
        <w:t xml:space="preserve"> important </w:t>
      </w:r>
      <w:r w:rsidR="009B4244">
        <w:rPr>
          <w:rFonts w:ascii="Book Antiqua" w:eastAsia="Book Antiqua" w:hAnsi="Book Antiqua" w:cs="Book Antiqua"/>
          <w:color w:val="000000" w:themeColor="text1"/>
        </w:rPr>
        <w:t xml:space="preserve">intellectual </w:t>
      </w:r>
      <w:r w:rsidR="00787A87" w:rsidRPr="00787A87">
        <w:rPr>
          <w:rFonts w:ascii="Book Antiqua" w:eastAsia="Book Antiqua" w:hAnsi="Book Antiqua" w:cs="Book Antiqua"/>
          <w:color w:val="000000" w:themeColor="text1"/>
        </w:rPr>
        <w:t xml:space="preserve">content; </w:t>
      </w:r>
      <w:r w:rsidR="00776875" w:rsidRPr="00787A87">
        <w:rPr>
          <w:rFonts w:ascii="Book Antiqua" w:eastAsia="Book Antiqua" w:hAnsi="Book Antiqua" w:cs="Book Antiqua"/>
          <w:color w:val="000000" w:themeColor="text1"/>
        </w:rPr>
        <w:t>Li B, Cai SL, Tan</w:t>
      </w:r>
      <w:r w:rsidR="00776875">
        <w:rPr>
          <w:rFonts w:ascii="Book Antiqua" w:eastAsia="Book Antiqua" w:hAnsi="Book Antiqua" w:cs="Book Antiqua"/>
          <w:color w:val="000000" w:themeColor="text1"/>
        </w:rPr>
        <w:t xml:space="preserve"> WM</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Li</w:t>
      </w:r>
      <w:r w:rsidR="00776875">
        <w:rPr>
          <w:rFonts w:ascii="Book Antiqua" w:eastAsia="Book Antiqua" w:hAnsi="Book Antiqua" w:cs="Book Antiqua"/>
          <w:color w:val="000000" w:themeColor="text1"/>
        </w:rPr>
        <w:t xml:space="preserve"> JC</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Yalikong</w:t>
      </w:r>
      <w:r w:rsidR="00776875">
        <w:rPr>
          <w:rFonts w:ascii="Book Antiqua" w:eastAsia="Book Antiqua" w:hAnsi="Book Antiqua" w:cs="Book Antiqua"/>
          <w:color w:val="000000" w:themeColor="text1"/>
        </w:rPr>
        <w:t xml:space="preserve"> A</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Feng</w:t>
      </w:r>
      <w:r w:rsidR="00776875">
        <w:rPr>
          <w:rFonts w:ascii="Book Antiqua" w:eastAsia="Book Antiqua" w:hAnsi="Book Antiqua" w:cs="Book Antiqua"/>
          <w:color w:val="000000" w:themeColor="text1"/>
        </w:rPr>
        <w:t xml:space="preserve"> XS</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Yu</w:t>
      </w:r>
      <w:r w:rsidR="00776875">
        <w:rPr>
          <w:rFonts w:ascii="Book Antiqua" w:eastAsia="Book Antiqua" w:hAnsi="Book Antiqua" w:cs="Book Antiqua"/>
          <w:color w:val="000000" w:themeColor="text1"/>
        </w:rPr>
        <w:t xml:space="preserve"> HH</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Lu</w:t>
      </w:r>
      <w:r w:rsidR="00776875">
        <w:rPr>
          <w:rFonts w:ascii="Book Antiqua" w:eastAsia="Book Antiqua" w:hAnsi="Book Antiqua" w:cs="Book Antiqua"/>
          <w:color w:val="000000" w:themeColor="text1"/>
        </w:rPr>
        <w:t xml:space="preserve"> PX</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Feng</w:t>
      </w:r>
      <w:r w:rsidR="00776875">
        <w:rPr>
          <w:rFonts w:ascii="Book Antiqua" w:eastAsia="Book Antiqua" w:hAnsi="Book Antiqua" w:cs="Book Antiqua"/>
          <w:color w:val="000000" w:themeColor="text1"/>
        </w:rPr>
        <w:t xml:space="preserve"> Z</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Yao</w:t>
      </w:r>
      <w:r w:rsidR="00776875">
        <w:rPr>
          <w:rFonts w:ascii="Book Antiqua" w:eastAsia="Book Antiqua" w:hAnsi="Book Antiqua" w:cs="Book Antiqua"/>
          <w:color w:val="000000" w:themeColor="text1"/>
        </w:rPr>
        <w:t xml:space="preserve"> LQ</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Zhou</w:t>
      </w:r>
      <w:r w:rsidR="00776875">
        <w:rPr>
          <w:rFonts w:ascii="Book Antiqua" w:eastAsia="Book Antiqua" w:hAnsi="Book Antiqua" w:cs="Book Antiqua"/>
          <w:color w:val="000000" w:themeColor="text1"/>
        </w:rPr>
        <w:t xml:space="preserve"> PH</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Yan</w:t>
      </w:r>
      <w:r w:rsidR="00776875">
        <w:rPr>
          <w:rFonts w:ascii="Book Antiqua" w:eastAsia="Book Antiqua" w:hAnsi="Book Antiqua" w:cs="Book Antiqua"/>
          <w:color w:val="000000" w:themeColor="text1"/>
        </w:rPr>
        <w:t xml:space="preserve"> B</w:t>
      </w:r>
      <w:r w:rsidR="009B4244">
        <w:rPr>
          <w:rFonts w:ascii="Book Antiqua" w:eastAsia="Book Antiqua" w:hAnsi="Book Antiqua" w:cs="Book Antiqua"/>
          <w:color w:val="000000" w:themeColor="text1"/>
        </w:rPr>
        <w:t>,</w:t>
      </w:r>
      <w:r w:rsidR="00776875">
        <w:rPr>
          <w:rFonts w:ascii="Book Antiqua" w:eastAsia="Book Antiqua" w:hAnsi="Book Antiqua" w:cs="Book Antiqua"/>
          <w:color w:val="000000" w:themeColor="text1"/>
        </w:rPr>
        <w:t xml:space="preserve"> and</w:t>
      </w:r>
      <w:r w:rsidR="00787A87" w:rsidRPr="00787A87">
        <w:rPr>
          <w:rFonts w:ascii="Book Antiqua" w:eastAsia="Book Antiqua" w:hAnsi="Book Antiqua" w:cs="Book Antiqua"/>
          <w:color w:val="000000" w:themeColor="text1"/>
        </w:rPr>
        <w:t xml:space="preserve"> </w:t>
      </w:r>
      <w:r w:rsidR="00776875" w:rsidRPr="00787A87">
        <w:rPr>
          <w:rFonts w:ascii="Book Antiqua" w:eastAsia="Book Antiqua" w:hAnsi="Book Antiqua" w:cs="Book Antiqua"/>
          <w:color w:val="000000" w:themeColor="text1"/>
        </w:rPr>
        <w:t>Zhong</w:t>
      </w:r>
      <w:r w:rsidR="00776875">
        <w:rPr>
          <w:rFonts w:ascii="Book Antiqua" w:eastAsia="Book Antiqua" w:hAnsi="Book Antiqua" w:cs="Book Antiqua"/>
          <w:color w:val="000000" w:themeColor="text1"/>
        </w:rPr>
        <w:t xml:space="preserve"> YS</w:t>
      </w:r>
      <w:r w:rsidR="00787A87" w:rsidRPr="00787A87">
        <w:rPr>
          <w:rFonts w:ascii="Book Antiqua" w:eastAsia="Book Antiqua" w:hAnsi="Book Antiqua" w:cs="Book Antiqua"/>
          <w:color w:val="000000" w:themeColor="text1"/>
        </w:rPr>
        <w:t xml:space="preserve"> </w:t>
      </w:r>
      <w:r w:rsidR="009B4244">
        <w:rPr>
          <w:rFonts w:ascii="Book Antiqua" w:eastAsia="Book Antiqua" w:hAnsi="Book Antiqua" w:cs="Book Antiqua"/>
          <w:color w:val="000000" w:themeColor="text1"/>
        </w:rPr>
        <w:t>approved the final version of the manuscript</w:t>
      </w:r>
      <w:r w:rsidR="00054F2F">
        <w:rPr>
          <w:rFonts w:ascii="Book Antiqua" w:eastAsia="Book Antiqua" w:hAnsi="Book Antiqua" w:cs="Book Antiqua"/>
          <w:color w:val="000000" w:themeColor="text1"/>
        </w:rPr>
        <w:t>;</w:t>
      </w:r>
      <w:r w:rsidR="00A0686D">
        <w:rPr>
          <w:rFonts w:ascii="Book Antiqua" w:eastAsia="Book Antiqua" w:hAnsi="Book Antiqua" w:cs="Book Antiqua"/>
          <w:color w:val="000000" w:themeColor="text1"/>
        </w:rPr>
        <w:t xml:space="preserve"> </w:t>
      </w:r>
      <w:r w:rsidR="00A0686D" w:rsidRPr="00787A87">
        <w:rPr>
          <w:rFonts w:ascii="Book Antiqua" w:eastAsia="Book Antiqua" w:hAnsi="Book Antiqua" w:cs="Book Antiqua"/>
          <w:color w:val="000000" w:themeColor="text1"/>
        </w:rPr>
        <w:t>Li B, Cai SL</w:t>
      </w:r>
      <w:r w:rsidR="00A0686D">
        <w:rPr>
          <w:rFonts w:ascii="Book Antiqua" w:eastAsia="Book Antiqua" w:hAnsi="Book Antiqua" w:cs="Book Antiqua"/>
          <w:color w:val="000000" w:themeColor="text1"/>
        </w:rPr>
        <w:t xml:space="preserve"> </w:t>
      </w:r>
      <w:r w:rsidR="00A0686D">
        <w:rPr>
          <w:rFonts w:ascii="Book Antiqua" w:eastAsia="Book Antiqua" w:hAnsi="Book Antiqua" w:cs="Book Antiqua" w:hint="eastAsia"/>
          <w:color w:val="000000" w:themeColor="text1"/>
          <w:lang w:eastAsia="zh-CN"/>
        </w:rPr>
        <w:t>and</w:t>
      </w:r>
      <w:r w:rsidR="00A0686D">
        <w:rPr>
          <w:rFonts w:ascii="Book Antiqua" w:eastAsia="Book Antiqua" w:hAnsi="Book Antiqua" w:cs="Book Antiqua"/>
          <w:color w:val="000000" w:themeColor="text1"/>
          <w:lang w:eastAsia="zh-CN"/>
        </w:rPr>
        <w:t xml:space="preserve"> </w:t>
      </w:r>
      <w:r w:rsidR="00A0686D" w:rsidRPr="00787A87">
        <w:rPr>
          <w:rFonts w:ascii="Book Antiqua" w:eastAsia="Book Antiqua" w:hAnsi="Book Antiqua" w:cs="Book Antiqua"/>
          <w:color w:val="000000" w:themeColor="text1"/>
        </w:rPr>
        <w:t>Tan</w:t>
      </w:r>
      <w:r w:rsidR="00A0686D">
        <w:rPr>
          <w:rFonts w:ascii="Book Antiqua" w:eastAsia="Book Antiqua" w:hAnsi="Book Antiqua" w:cs="Book Antiqua"/>
          <w:color w:val="000000" w:themeColor="text1"/>
        </w:rPr>
        <w:t xml:space="preserve"> WM</w:t>
      </w:r>
      <w:r w:rsidR="00A0686D" w:rsidRPr="00A0686D">
        <w:t xml:space="preserve"> </w:t>
      </w:r>
      <w:r w:rsidR="00A0686D" w:rsidRPr="00A0686D">
        <w:rPr>
          <w:rFonts w:ascii="Book Antiqua" w:eastAsia="Book Antiqua" w:hAnsi="Book Antiqua" w:cs="Book Antiqua"/>
          <w:color w:val="000000" w:themeColor="text1"/>
        </w:rPr>
        <w:t>contributed equally to this article.</w:t>
      </w:r>
    </w:p>
    <w:p w14:paraId="38C8653C" w14:textId="77777777" w:rsidR="00A77B3E" w:rsidRPr="00787A87" w:rsidRDefault="00A77B3E" w:rsidP="00787A87">
      <w:pPr>
        <w:spacing w:line="360" w:lineRule="auto"/>
        <w:jc w:val="both"/>
        <w:rPr>
          <w:rFonts w:ascii="Book Antiqua" w:eastAsia="Book Antiqua" w:hAnsi="Book Antiqua" w:cs="Book Antiqua"/>
          <w:color w:val="000000" w:themeColor="text1"/>
        </w:rPr>
      </w:pPr>
    </w:p>
    <w:p w14:paraId="7AE074C7" w14:textId="28848434"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Supported by </w:t>
      </w:r>
      <w:r w:rsidRPr="00787A87">
        <w:rPr>
          <w:rFonts w:ascii="Book Antiqua" w:eastAsia="Book Antiqua" w:hAnsi="Book Antiqua" w:cs="Book Antiqua"/>
          <w:color w:val="000000" w:themeColor="text1"/>
        </w:rPr>
        <w:t>National Key R&amp;D Program of China</w:t>
      </w:r>
      <w:r w:rsidR="00776875">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776875">
        <w:rPr>
          <w:rFonts w:ascii="Book Antiqua" w:eastAsia="Book Antiqua" w:hAnsi="Book Antiqua" w:cs="Book Antiqua"/>
          <w:color w:val="000000" w:themeColor="text1"/>
        </w:rPr>
        <w:t xml:space="preserve">No. </w:t>
      </w:r>
      <w:r w:rsidRPr="00787A87">
        <w:rPr>
          <w:rFonts w:ascii="Book Antiqua" w:eastAsia="Book Antiqua" w:hAnsi="Book Antiqua" w:cs="Book Antiqua"/>
          <w:color w:val="000000" w:themeColor="text1"/>
        </w:rPr>
        <w:t xml:space="preserve">2018YFC1315000, </w:t>
      </w:r>
      <w:r w:rsidR="001D0F49">
        <w:rPr>
          <w:rFonts w:ascii="Book Antiqua" w:eastAsia="Book Antiqua" w:hAnsi="Book Antiqua" w:cs="Book Antiqua"/>
          <w:color w:val="000000" w:themeColor="text1"/>
        </w:rPr>
        <w:t xml:space="preserve">No. </w:t>
      </w:r>
      <w:r w:rsidRPr="00787A87">
        <w:rPr>
          <w:rFonts w:ascii="Book Antiqua" w:eastAsia="Book Antiqua" w:hAnsi="Book Antiqua" w:cs="Book Antiqua"/>
          <w:color w:val="000000" w:themeColor="text1"/>
        </w:rPr>
        <w:t xml:space="preserve">2018YFC1315005, </w:t>
      </w:r>
      <w:r w:rsidR="001D0F49">
        <w:rPr>
          <w:rFonts w:ascii="Book Antiqua" w:eastAsia="Book Antiqua" w:hAnsi="Book Antiqua" w:cs="Book Antiqua"/>
          <w:color w:val="000000" w:themeColor="text1"/>
        </w:rPr>
        <w:t xml:space="preserve">No. </w:t>
      </w:r>
      <w:r w:rsidRPr="00787A87">
        <w:rPr>
          <w:rFonts w:ascii="Book Antiqua" w:eastAsia="Book Antiqua" w:hAnsi="Book Antiqua" w:cs="Book Antiqua"/>
          <w:color w:val="000000" w:themeColor="text1"/>
        </w:rPr>
        <w:t xml:space="preserve">2019YFC1315800, </w:t>
      </w:r>
      <w:r w:rsidR="001D0F49">
        <w:rPr>
          <w:rFonts w:ascii="Book Antiqua" w:eastAsia="Book Antiqua" w:hAnsi="Book Antiqua" w:cs="Book Antiqua"/>
          <w:color w:val="000000" w:themeColor="text1"/>
        </w:rPr>
        <w:t xml:space="preserve">and No. </w:t>
      </w:r>
      <w:r w:rsidRPr="00787A87">
        <w:rPr>
          <w:rFonts w:ascii="Book Antiqua" w:eastAsia="Book Antiqua" w:hAnsi="Book Antiqua" w:cs="Book Antiqua"/>
          <w:color w:val="000000" w:themeColor="text1"/>
        </w:rPr>
        <w:t>2019YFC1315802</w:t>
      </w:r>
      <w:r w:rsidR="00776875">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National Natural Science Foundation of China</w:t>
      </w:r>
      <w:r w:rsidR="00776875">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776875">
        <w:rPr>
          <w:rFonts w:ascii="Book Antiqua" w:eastAsia="Book Antiqua" w:hAnsi="Book Antiqua" w:cs="Book Antiqua"/>
          <w:color w:val="000000" w:themeColor="text1"/>
        </w:rPr>
        <w:t xml:space="preserve">No. </w:t>
      </w:r>
      <w:r w:rsidRPr="00787A87">
        <w:rPr>
          <w:rFonts w:ascii="Book Antiqua" w:eastAsia="Book Antiqua" w:hAnsi="Book Antiqua" w:cs="Book Antiqua"/>
          <w:color w:val="000000" w:themeColor="text1"/>
        </w:rPr>
        <w:t>81861168036</w:t>
      </w:r>
      <w:r w:rsidR="00F62C7C">
        <w:rPr>
          <w:rFonts w:ascii="Book Antiqua" w:eastAsia="Book Antiqua" w:hAnsi="Book Antiqua" w:cs="Book Antiqua"/>
          <w:color w:val="000000" w:themeColor="text1"/>
        </w:rPr>
        <w:t xml:space="preserve"> and </w:t>
      </w:r>
      <w:r w:rsidR="00D542DF">
        <w:rPr>
          <w:rFonts w:ascii="Book Antiqua" w:eastAsia="Book Antiqua" w:hAnsi="Book Antiqua" w:cs="Book Antiqua"/>
          <w:color w:val="000000" w:themeColor="text1"/>
        </w:rPr>
        <w:t xml:space="preserve">No. </w:t>
      </w:r>
      <w:r w:rsidRPr="00787A87">
        <w:rPr>
          <w:rFonts w:ascii="Book Antiqua" w:eastAsia="Book Antiqua" w:hAnsi="Book Antiqua" w:cs="Book Antiqua"/>
          <w:color w:val="000000" w:themeColor="text1"/>
        </w:rPr>
        <w:t>81702305</w:t>
      </w:r>
      <w:r w:rsidR="00776875">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Science and Technology Commission Foundation of Shanghai Municipality</w:t>
      </w:r>
      <w:r w:rsidR="00776875">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776875">
        <w:rPr>
          <w:rFonts w:ascii="Book Antiqua" w:eastAsia="Book Antiqua" w:hAnsi="Book Antiqua" w:cs="Book Antiqua"/>
          <w:color w:val="000000" w:themeColor="text1"/>
        </w:rPr>
        <w:t xml:space="preserve">No. </w:t>
      </w:r>
      <w:r w:rsidRPr="00787A87">
        <w:rPr>
          <w:rFonts w:ascii="Book Antiqua" w:eastAsia="Book Antiqua" w:hAnsi="Book Antiqua" w:cs="Book Antiqua"/>
          <w:color w:val="000000" w:themeColor="text1"/>
        </w:rPr>
        <w:t xml:space="preserve">19411951600, </w:t>
      </w:r>
      <w:r w:rsidR="00F62C7C">
        <w:rPr>
          <w:rFonts w:ascii="Book Antiqua" w:eastAsia="Book Antiqua" w:hAnsi="Book Antiqua" w:cs="Book Antiqua"/>
          <w:color w:val="000000" w:themeColor="text1"/>
        </w:rPr>
        <w:t xml:space="preserve">and </w:t>
      </w:r>
      <w:r w:rsidR="00C47B41">
        <w:rPr>
          <w:rFonts w:ascii="Book Antiqua" w:eastAsia="Book Antiqua" w:hAnsi="Book Antiqua" w:cs="Book Antiqua"/>
          <w:color w:val="000000" w:themeColor="text1"/>
        </w:rPr>
        <w:t xml:space="preserve">No. </w:t>
      </w:r>
      <w:r w:rsidRPr="00787A87">
        <w:rPr>
          <w:rFonts w:ascii="Book Antiqua" w:eastAsia="Book Antiqua" w:hAnsi="Book Antiqua" w:cs="Book Antiqua"/>
          <w:color w:val="000000" w:themeColor="text1"/>
        </w:rPr>
        <w:t>19411951601</w:t>
      </w:r>
      <w:r w:rsidR="00776875">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Macao SAR Science and Technology Development Foundation</w:t>
      </w:r>
      <w:r w:rsidR="00776875">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776875">
        <w:rPr>
          <w:rFonts w:ascii="Book Antiqua" w:eastAsia="Book Antiqua" w:hAnsi="Book Antiqua" w:cs="Book Antiqua"/>
          <w:color w:val="000000" w:themeColor="text1"/>
        </w:rPr>
        <w:t xml:space="preserve">No. </w:t>
      </w:r>
      <w:r w:rsidRPr="00787A87">
        <w:rPr>
          <w:rFonts w:ascii="Book Antiqua" w:eastAsia="Book Antiqua" w:hAnsi="Book Antiqua" w:cs="Book Antiqua"/>
          <w:color w:val="000000" w:themeColor="text1"/>
        </w:rPr>
        <w:t>0023/2018/AFJ</w:t>
      </w:r>
      <w:r w:rsidR="00776875">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B72EFD">
        <w:rPr>
          <w:rFonts w:ascii="Book Antiqua" w:eastAsia="Book Antiqua" w:hAnsi="Book Antiqua" w:cs="Book Antiqua"/>
          <w:color w:val="000000" w:themeColor="text1"/>
        </w:rPr>
        <w:t xml:space="preserve">and </w:t>
      </w:r>
      <w:r w:rsidRPr="00787A87">
        <w:rPr>
          <w:rFonts w:ascii="Book Antiqua" w:eastAsia="Book Antiqua" w:hAnsi="Book Antiqua" w:cs="Book Antiqua"/>
          <w:color w:val="000000" w:themeColor="text1"/>
        </w:rPr>
        <w:t>Dawn Program of Shanghai Education Commission</w:t>
      </w:r>
      <w:r w:rsidR="00776875">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776875">
        <w:rPr>
          <w:rFonts w:ascii="Book Antiqua" w:eastAsia="Book Antiqua" w:hAnsi="Book Antiqua" w:cs="Book Antiqua"/>
          <w:color w:val="000000" w:themeColor="text1"/>
        </w:rPr>
        <w:t xml:space="preserve">No. </w:t>
      </w:r>
      <w:r w:rsidRPr="00787A87">
        <w:rPr>
          <w:rFonts w:ascii="Book Antiqua" w:eastAsia="Book Antiqua" w:hAnsi="Book Antiqua" w:cs="Book Antiqua"/>
          <w:color w:val="000000" w:themeColor="text1"/>
        </w:rPr>
        <w:t>18SG08.</w:t>
      </w:r>
    </w:p>
    <w:p w14:paraId="0FECE929" w14:textId="77777777" w:rsidR="00A77B3E" w:rsidRPr="00787A87" w:rsidRDefault="00A77B3E" w:rsidP="00787A87">
      <w:pPr>
        <w:spacing w:line="360" w:lineRule="auto"/>
        <w:jc w:val="both"/>
        <w:rPr>
          <w:rFonts w:ascii="Book Antiqua" w:hAnsi="Book Antiqua"/>
          <w:color w:val="000000" w:themeColor="text1"/>
        </w:rPr>
      </w:pPr>
    </w:p>
    <w:p w14:paraId="0EB98EE8" w14:textId="6F6EB632"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Corresponding author: Yun-Shi Zhong, MD, PhD, Professor, </w:t>
      </w:r>
      <w:r w:rsidR="00AF2B3C" w:rsidRPr="00AF2B3C">
        <w:rPr>
          <w:rFonts w:ascii="Book Antiqua" w:eastAsia="Book Antiqua" w:hAnsi="Book Antiqua" w:cs="Book Antiqua"/>
          <w:color w:val="000000" w:themeColor="text1"/>
        </w:rPr>
        <w:t xml:space="preserve">Department of </w:t>
      </w:r>
      <w:r w:rsidRPr="00787A87">
        <w:rPr>
          <w:rFonts w:ascii="Book Antiqua" w:eastAsia="Book Antiqua" w:hAnsi="Book Antiqua" w:cs="Book Antiqua"/>
          <w:color w:val="000000" w:themeColor="text1"/>
        </w:rPr>
        <w:t xml:space="preserve">Endoscopy Center, Zhongshan Hospital of Fudan University, </w:t>
      </w:r>
      <w:r w:rsidR="00AF2B3C">
        <w:rPr>
          <w:rFonts w:ascii="Book Antiqua" w:eastAsia="Book Antiqua" w:hAnsi="Book Antiqua" w:cs="Book Antiqua"/>
          <w:color w:val="000000" w:themeColor="text1"/>
        </w:rPr>
        <w:t xml:space="preserve">No. </w:t>
      </w:r>
      <w:r w:rsidRPr="00787A87">
        <w:rPr>
          <w:rFonts w:ascii="Book Antiqua" w:eastAsia="Book Antiqua" w:hAnsi="Book Antiqua" w:cs="Book Antiqua"/>
          <w:color w:val="000000" w:themeColor="text1"/>
        </w:rPr>
        <w:t>180 Fenglin Road, Shanghai 200032, China. zhongyunshi@yahoo.com</w:t>
      </w:r>
    </w:p>
    <w:p w14:paraId="7FAC18EB" w14:textId="77777777" w:rsidR="00A77B3E" w:rsidRPr="00787A87" w:rsidRDefault="00A77B3E" w:rsidP="00787A87">
      <w:pPr>
        <w:spacing w:line="360" w:lineRule="auto"/>
        <w:jc w:val="both"/>
        <w:rPr>
          <w:rFonts w:ascii="Book Antiqua" w:hAnsi="Book Antiqua"/>
          <w:color w:val="000000" w:themeColor="text1"/>
        </w:rPr>
      </w:pPr>
    </w:p>
    <w:p w14:paraId="0844E9E2"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Received: </w:t>
      </w:r>
      <w:r w:rsidRPr="00787A87">
        <w:rPr>
          <w:rFonts w:ascii="Book Antiqua" w:eastAsia="Book Antiqua" w:hAnsi="Book Antiqua" w:cs="Book Antiqua"/>
          <w:color w:val="000000" w:themeColor="text1"/>
        </w:rPr>
        <w:t>October 9, 2020</w:t>
      </w:r>
    </w:p>
    <w:p w14:paraId="56CD35FA"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Revised: </w:t>
      </w:r>
      <w:r w:rsidRPr="00787A87">
        <w:rPr>
          <w:rFonts w:ascii="Book Antiqua" w:eastAsia="Book Antiqua" w:hAnsi="Book Antiqua" w:cs="Book Antiqua"/>
          <w:color w:val="000000" w:themeColor="text1"/>
        </w:rPr>
        <w:t>December 5, 2020</w:t>
      </w:r>
    </w:p>
    <w:p w14:paraId="199C9E7A" w14:textId="65F4A41D"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Accepted: </w:t>
      </w:r>
      <w:r w:rsidR="00576DA2" w:rsidRPr="00576DA2">
        <w:rPr>
          <w:rFonts w:ascii="Book Antiqua" w:eastAsia="Book Antiqua" w:hAnsi="Book Antiqua" w:cs="Book Antiqua"/>
          <w:color w:val="000000" w:themeColor="text1"/>
        </w:rPr>
        <w:t>December 22, 2020</w:t>
      </w:r>
    </w:p>
    <w:p w14:paraId="28785BF4"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Published online: </w:t>
      </w:r>
    </w:p>
    <w:p w14:paraId="2C6C6ADF" w14:textId="77777777" w:rsidR="00A77B3E" w:rsidRPr="00787A87" w:rsidRDefault="00A77B3E" w:rsidP="00787A87">
      <w:pPr>
        <w:spacing w:line="360" w:lineRule="auto"/>
        <w:jc w:val="both"/>
        <w:rPr>
          <w:rFonts w:ascii="Book Antiqua" w:hAnsi="Book Antiqua"/>
          <w:color w:val="000000" w:themeColor="text1"/>
        </w:rPr>
        <w:sectPr w:rsidR="00A77B3E" w:rsidRPr="00787A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564CAE93"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lastRenderedPageBreak/>
        <w:t>Abstract</w:t>
      </w:r>
    </w:p>
    <w:p w14:paraId="56D214C5"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BACKGROUND</w:t>
      </w:r>
    </w:p>
    <w:p w14:paraId="54739B76" w14:textId="3FACB4FC"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Non-magnifying endoscopy with narrow-band imaging (NM-NBI) has been frequently used in routine screening of esophagus squamous cell carcinoma (ESCC). The performance of NBI for screening of early ESCC is, however, significantly affected by operator experience. Artificial intelligence may be a unique approach to compensate for the lack of operator experience.</w:t>
      </w:r>
    </w:p>
    <w:p w14:paraId="721FEC29" w14:textId="77777777" w:rsidR="00A77B3E" w:rsidRPr="00787A87" w:rsidRDefault="00A77B3E" w:rsidP="00787A87">
      <w:pPr>
        <w:spacing w:line="360" w:lineRule="auto"/>
        <w:jc w:val="both"/>
        <w:rPr>
          <w:rFonts w:ascii="Book Antiqua" w:hAnsi="Book Antiqua"/>
          <w:color w:val="000000" w:themeColor="text1"/>
        </w:rPr>
      </w:pPr>
    </w:p>
    <w:p w14:paraId="4DB3C91F"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AIM</w:t>
      </w:r>
    </w:p>
    <w:p w14:paraId="05377738"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To construct a computer-aided detection (CAD) system for application in NM-NBI to identify early ESCC and to compare it with our previously reported CAD system with endoscopic white-light imaging (WLI).</w:t>
      </w:r>
    </w:p>
    <w:p w14:paraId="3BE5415D" w14:textId="77777777" w:rsidR="00A77B3E" w:rsidRPr="00787A87" w:rsidRDefault="00A77B3E" w:rsidP="00787A87">
      <w:pPr>
        <w:spacing w:line="360" w:lineRule="auto"/>
        <w:jc w:val="both"/>
        <w:rPr>
          <w:rFonts w:ascii="Book Antiqua" w:hAnsi="Book Antiqua"/>
          <w:color w:val="000000" w:themeColor="text1"/>
        </w:rPr>
      </w:pPr>
    </w:p>
    <w:p w14:paraId="65095218"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METHODS</w:t>
      </w:r>
    </w:p>
    <w:p w14:paraId="319F3D3C" w14:textId="4D0D5055"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A total of 2167 abnormal NM-NBI images of early ESCC and 2568 normal images were collected from three institutions (Zhongshan Hospital of Fudan University, Xuhui Hospital, and Kiang Wu Hospital) as the training dataset, and 316 pairs of images, each pair including images obtained by WLI and NBI (same part), were collected for validation. Twenty endoscopists participated in this study to review the validation images with or without the assistance of the CAD systems. The diagnostic results of the two CAD systems and improvement in diagnostic efficacy of endoscopists were compared in terms of sensitivity, specificity, accuracy, positive predictive value, and negative predictive value. </w:t>
      </w:r>
    </w:p>
    <w:p w14:paraId="44FCEA75" w14:textId="77777777" w:rsidR="00A77B3E" w:rsidRPr="00787A87" w:rsidRDefault="00A77B3E" w:rsidP="00787A87">
      <w:pPr>
        <w:spacing w:line="360" w:lineRule="auto"/>
        <w:jc w:val="both"/>
        <w:rPr>
          <w:rFonts w:ascii="Book Antiqua" w:hAnsi="Book Antiqua"/>
          <w:color w:val="000000" w:themeColor="text1"/>
        </w:rPr>
      </w:pPr>
    </w:p>
    <w:p w14:paraId="35BB652B"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RESULTS</w:t>
      </w:r>
    </w:p>
    <w:p w14:paraId="7124F437" w14:textId="43F0CA5E"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The area under receiver operating characteristic curve for CAD-NBI was 0.9761. For the validation dataset, the sensitivity, specificity, accuracy, </w:t>
      </w:r>
      <w:r w:rsidR="009B4244" w:rsidRPr="00787A87">
        <w:rPr>
          <w:rFonts w:ascii="Book Antiqua" w:eastAsia="Book Antiqua" w:hAnsi="Book Antiqua" w:cs="Book Antiqua"/>
          <w:color w:val="000000" w:themeColor="text1"/>
        </w:rPr>
        <w:t>positive predictive value</w:t>
      </w:r>
      <w:r w:rsidRPr="00787A87">
        <w:rPr>
          <w:rFonts w:ascii="Book Antiqua" w:eastAsia="Book Antiqua" w:hAnsi="Book Antiqua" w:cs="Book Antiqua"/>
          <w:color w:val="000000" w:themeColor="text1"/>
        </w:rPr>
        <w:t xml:space="preserve">, and </w:t>
      </w:r>
      <w:r w:rsidR="009B4244" w:rsidRPr="00787A87">
        <w:rPr>
          <w:rFonts w:ascii="Book Antiqua" w:eastAsia="Book Antiqua" w:hAnsi="Book Antiqua" w:cs="Book Antiqua"/>
          <w:color w:val="000000" w:themeColor="text1"/>
        </w:rPr>
        <w:t xml:space="preserve">negative predictive value </w:t>
      </w:r>
      <w:r w:rsidRPr="00787A87">
        <w:rPr>
          <w:rFonts w:ascii="Book Antiqua" w:eastAsia="Book Antiqua" w:hAnsi="Book Antiqua" w:cs="Book Antiqua"/>
          <w:color w:val="000000" w:themeColor="text1"/>
        </w:rPr>
        <w:t>of CAD-NBI were 91.0%, 96.7%, 94.3%, 95.3%, and 93.6%, respectively, while those of CAD-WLI were 98.5%, 83.1%, 89.5%, 80.8%, and 98.7%, respectively. CAD-NBI showed superior accuracy and specificity than CAD-WLI (</w:t>
      </w:r>
      <w:r w:rsidRPr="00E52783">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w:t>
      </w:r>
      <w:r w:rsidRPr="00787A87">
        <w:rPr>
          <w:rFonts w:ascii="Book Antiqua" w:eastAsia="Book Antiqua" w:hAnsi="Book Antiqua" w:cs="Book Antiqua"/>
          <w:color w:val="000000" w:themeColor="text1"/>
        </w:rPr>
        <w:lastRenderedPageBreak/>
        <w:t xml:space="preserve">0.028 and </w:t>
      </w:r>
      <w:r w:rsidRPr="00E52783">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0.001, respectively), while CAD-WLI had higher sensitivity than CAD-NBI (</w:t>
      </w:r>
      <w:r w:rsidRPr="00E52783">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0.006). By using both CAD-WLI and CAD-NBI, the endoscopists could improve their diagnostic efficacy to the highest level, with accuracy, sensitivity, and specificity of 94.9%, 92.4%, and 96.7%, respectively.</w:t>
      </w:r>
    </w:p>
    <w:p w14:paraId="31B9DAC4" w14:textId="77777777" w:rsidR="00A77B3E" w:rsidRPr="00787A87" w:rsidRDefault="00A77B3E" w:rsidP="00787A87">
      <w:pPr>
        <w:spacing w:line="360" w:lineRule="auto"/>
        <w:jc w:val="both"/>
        <w:rPr>
          <w:rFonts w:ascii="Book Antiqua" w:hAnsi="Book Antiqua"/>
          <w:color w:val="000000" w:themeColor="text1"/>
        </w:rPr>
      </w:pPr>
    </w:p>
    <w:p w14:paraId="420A638D"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CONCLUSION</w:t>
      </w:r>
    </w:p>
    <w:p w14:paraId="2399E39A"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The CAD-NBI system for screening early ESCC has higher accuracy and specificity than CAD-WLI. Endoscopists can achieve the best diagnostic efficacy using both CAD-WLI and CAD-NBI. </w:t>
      </w:r>
    </w:p>
    <w:p w14:paraId="61BD5A71" w14:textId="77777777" w:rsidR="00A77B3E" w:rsidRPr="00787A87" w:rsidRDefault="00A77B3E" w:rsidP="00787A87">
      <w:pPr>
        <w:spacing w:line="360" w:lineRule="auto"/>
        <w:jc w:val="both"/>
        <w:rPr>
          <w:rFonts w:ascii="Book Antiqua" w:hAnsi="Book Antiqua"/>
          <w:color w:val="000000" w:themeColor="text1"/>
        </w:rPr>
      </w:pPr>
    </w:p>
    <w:p w14:paraId="3843968A" w14:textId="1256C651"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Key Words: </w:t>
      </w:r>
      <w:r w:rsidR="00E52783">
        <w:rPr>
          <w:rFonts w:ascii="Book Antiqua" w:eastAsia="Book Antiqua" w:hAnsi="Book Antiqua" w:cs="Book Antiqua"/>
          <w:color w:val="000000" w:themeColor="text1"/>
        </w:rPr>
        <w:t>C</w:t>
      </w:r>
      <w:r w:rsidRPr="00787A87">
        <w:rPr>
          <w:rFonts w:ascii="Book Antiqua" w:eastAsia="Book Antiqua" w:hAnsi="Book Antiqua" w:cs="Book Antiqua"/>
          <w:color w:val="000000" w:themeColor="text1"/>
        </w:rPr>
        <w:t xml:space="preserve">omputer-aided detection; </w:t>
      </w:r>
      <w:r w:rsidR="00E52783">
        <w:rPr>
          <w:rFonts w:ascii="Book Antiqua" w:eastAsia="Book Antiqua" w:hAnsi="Book Antiqua" w:cs="Book Antiqua"/>
          <w:color w:val="000000" w:themeColor="text1"/>
        </w:rPr>
        <w:t>E</w:t>
      </w:r>
      <w:r w:rsidRPr="00787A87">
        <w:rPr>
          <w:rFonts w:ascii="Book Antiqua" w:eastAsia="Book Antiqua" w:hAnsi="Book Antiqua" w:cs="Book Antiqua"/>
          <w:color w:val="000000" w:themeColor="text1"/>
        </w:rPr>
        <w:t xml:space="preserve">sophageal squamous cell carcinoma; </w:t>
      </w:r>
      <w:r w:rsidR="00E52783">
        <w:rPr>
          <w:rFonts w:ascii="Book Antiqua" w:eastAsia="Book Antiqua" w:hAnsi="Book Antiqua" w:cs="Book Antiqua"/>
          <w:color w:val="000000" w:themeColor="text1"/>
        </w:rPr>
        <w:t>E</w:t>
      </w:r>
      <w:r w:rsidRPr="00787A87">
        <w:rPr>
          <w:rFonts w:ascii="Book Antiqua" w:eastAsia="Book Antiqua" w:hAnsi="Book Antiqua" w:cs="Book Antiqua"/>
          <w:color w:val="000000" w:themeColor="text1"/>
        </w:rPr>
        <w:t xml:space="preserve">ndoscopy; </w:t>
      </w:r>
      <w:r w:rsidR="00E52783">
        <w:rPr>
          <w:rFonts w:ascii="Book Antiqua" w:eastAsia="Book Antiqua" w:hAnsi="Book Antiqua" w:cs="Book Antiqua"/>
          <w:color w:val="000000" w:themeColor="text1"/>
        </w:rPr>
        <w:t>S</w:t>
      </w:r>
      <w:r w:rsidRPr="00787A87">
        <w:rPr>
          <w:rFonts w:ascii="Book Antiqua" w:eastAsia="Book Antiqua" w:hAnsi="Book Antiqua" w:cs="Book Antiqua"/>
          <w:color w:val="000000" w:themeColor="text1"/>
        </w:rPr>
        <w:t xml:space="preserve">creening; </w:t>
      </w:r>
      <w:r w:rsidR="00E52783">
        <w:rPr>
          <w:rFonts w:ascii="Book Antiqua" w:eastAsia="Book Antiqua" w:hAnsi="Book Antiqua" w:cs="Book Antiqua"/>
          <w:color w:val="000000" w:themeColor="text1"/>
        </w:rPr>
        <w:t>N</w:t>
      </w:r>
      <w:r w:rsidRPr="00787A87">
        <w:rPr>
          <w:rFonts w:ascii="Book Antiqua" w:eastAsia="Book Antiqua" w:hAnsi="Book Antiqua" w:cs="Book Antiqua"/>
          <w:color w:val="000000" w:themeColor="text1"/>
        </w:rPr>
        <w:t xml:space="preserve">arrow-band imaging; </w:t>
      </w:r>
      <w:r w:rsidR="00E52783">
        <w:rPr>
          <w:rFonts w:ascii="Book Antiqua" w:eastAsia="Book Antiqua" w:hAnsi="Book Antiqua" w:cs="Book Antiqua"/>
          <w:color w:val="000000" w:themeColor="text1"/>
        </w:rPr>
        <w:t>W</w:t>
      </w:r>
      <w:r w:rsidRPr="00787A87">
        <w:rPr>
          <w:rFonts w:ascii="Book Antiqua" w:eastAsia="Book Antiqua" w:hAnsi="Book Antiqua" w:cs="Book Antiqua"/>
          <w:color w:val="000000" w:themeColor="text1"/>
        </w:rPr>
        <w:t>hite-light imaging</w:t>
      </w:r>
    </w:p>
    <w:p w14:paraId="13F2FEC8" w14:textId="77777777" w:rsidR="00A77B3E" w:rsidRPr="00787A87" w:rsidRDefault="00A77B3E" w:rsidP="00787A87">
      <w:pPr>
        <w:spacing w:line="360" w:lineRule="auto"/>
        <w:jc w:val="both"/>
        <w:rPr>
          <w:rFonts w:ascii="Book Antiqua" w:hAnsi="Book Antiqua"/>
          <w:color w:val="000000" w:themeColor="text1"/>
        </w:rPr>
      </w:pPr>
    </w:p>
    <w:p w14:paraId="6C24FF8B" w14:textId="2A5F626E"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Li B, Cai SL, Tan WM, Li JC, Yalikong A, Feng XS, Yu HH, Lu PX, Feng Z, Yao LQ, Zhou PH, Yan B, Zhong YS. </w:t>
      </w:r>
      <w:r w:rsidR="0015175F" w:rsidRPr="0015175F">
        <w:rPr>
          <w:rFonts w:ascii="Book Antiqua" w:eastAsia="Book Antiqua" w:hAnsi="Book Antiqua" w:cs="Book Antiqua"/>
          <w:color w:val="000000" w:themeColor="text1"/>
        </w:rPr>
        <w:t xml:space="preserve">Comparative study on </w:t>
      </w:r>
      <w:r w:rsidR="00BC26F6" w:rsidRPr="00BC26F6">
        <w:rPr>
          <w:rFonts w:ascii="Book Antiqua" w:eastAsia="Book Antiqua" w:hAnsi="Book Antiqua" w:cs="Book Antiqua"/>
          <w:color w:val="000000" w:themeColor="text1"/>
        </w:rPr>
        <w:t>artificial intelligence</w:t>
      </w:r>
      <w:r w:rsidR="0015175F" w:rsidRPr="0015175F">
        <w:rPr>
          <w:rFonts w:ascii="Book Antiqua" w:eastAsia="Book Antiqua" w:hAnsi="Book Antiqua" w:cs="Book Antiqua"/>
          <w:color w:val="000000" w:themeColor="text1"/>
        </w:rPr>
        <w:t xml:space="preserve"> systems for detecting early esophageal squamous cell carcinoma between narrow-band and white-light imaging</w:t>
      </w:r>
      <w:r w:rsidRPr="0015175F">
        <w:rPr>
          <w:rFonts w:ascii="Book Antiqua" w:eastAsia="Book Antiqua" w:hAnsi="Book Antiqua" w:cs="Book Antiqua"/>
          <w:color w:val="000000" w:themeColor="text1"/>
        </w:rPr>
        <w:t xml:space="preserve">. </w:t>
      </w:r>
      <w:r w:rsidRPr="0015175F">
        <w:rPr>
          <w:rFonts w:ascii="Book Antiqua" w:eastAsia="Book Antiqua" w:hAnsi="Book Antiqua" w:cs="Book Antiqua"/>
          <w:i/>
          <w:iCs/>
          <w:color w:val="000000" w:themeColor="text1"/>
        </w:rPr>
        <w:t>World J Gastroenterol</w:t>
      </w:r>
      <w:r w:rsidRPr="00787A87">
        <w:rPr>
          <w:rFonts w:ascii="Book Antiqua" w:eastAsia="Book Antiqua" w:hAnsi="Book Antiqua" w:cs="Book Antiqua"/>
          <w:color w:val="000000" w:themeColor="text1"/>
        </w:rPr>
        <w:t xml:space="preserve"> 2020; In press</w:t>
      </w:r>
    </w:p>
    <w:p w14:paraId="626C5CDF" w14:textId="77777777" w:rsidR="00A77B3E" w:rsidRPr="00787A87" w:rsidRDefault="00A77B3E" w:rsidP="00787A87">
      <w:pPr>
        <w:spacing w:line="360" w:lineRule="auto"/>
        <w:jc w:val="both"/>
        <w:rPr>
          <w:rFonts w:ascii="Book Antiqua" w:hAnsi="Book Antiqua"/>
          <w:color w:val="000000" w:themeColor="text1"/>
        </w:rPr>
      </w:pPr>
    </w:p>
    <w:p w14:paraId="7233CE12" w14:textId="07905A75"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Core Tip: </w:t>
      </w:r>
      <w:r w:rsidRPr="00787A87">
        <w:rPr>
          <w:rFonts w:ascii="Book Antiqua" w:eastAsia="Book Antiqua" w:hAnsi="Book Antiqua" w:cs="Book Antiqua"/>
          <w:color w:val="000000" w:themeColor="text1"/>
        </w:rPr>
        <w:t>The computer-assisted diagnosis (CAD) system under conventional endoscopic white-light imaging (WLI) for screening of early esophagus squamous cell carcinoma (ESCC) has high accuracy. However, few studies have examined different characteristics of CAD application in WLI and narrow-band imaging (NBI) models. In this study, the CAD system we constructed under the NBI model for screening of early ESCC ha</w:t>
      </w:r>
      <w:r w:rsidR="009B4244">
        <w:rPr>
          <w:rFonts w:ascii="Book Antiqua" w:eastAsia="Book Antiqua" w:hAnsi="Book Antiqua" w:cs="Book Antiqua"/>
          <w:color w:val="000000" w:themeColor="text1"/>
        </w:rPr>
        <w:t>d</w:t>
      </w:r>
      <w:r w:rsidRPr="00787A87">
        <w:rPr>
          <w:rFonts w:ascii="Book Antiqua" w:eastAsia="Book Antiqua" w:hAnsi="Book Antiqua" w:cs="Book Antiqua"/>
          <w:color w:val="000000" w:themeColor="text1"/>
        </w:rPr>
        <w:t xml:space="preserve"> higher accuracy and specificity than the CAD-WLI system. Endoscopists could achieve the best diagnostic efficacy by using both CAD-WLI and CAD-NBI. The two CAD systems have different advantages in avoiding missed diagnosis and excessive biopsy, which could help endoscopists, especially those with less experience, in more efficient screening of early ESCC.</w:t>
      </w:r>
    </w:p>
    <w:p w14:paraId="5DE6AB65" w14:textId="126100B9" w:rsidR="00A77B3E" w:rsidRPr="00787A87" w:rsidRDefault="006D0D62" w:rsidP="00787A87">
      <w:pPr>
        <w:spacing w:line="360" w:lineRule="auto"/>
        <w:jc w:val="both"/>
        <w:rPr>
          <w:rFonts w:ascii="Book Antiqua" w:hAnsi="Book Antiqua"/>
          <w:color w:val="000000" w:themeColor="text1"/>
        </w:rPr>
      </w:pPr>
      <w:r>
        <w:rPr>
          <w:rFonts w:ascii="Book Antiqua" w:hAnsi="Book Antiqua"/>
          <w:color w:val="000000" w:themeColor="text1"/>
        </w:rPr>
        <w:br w:type="page"/>
      </w:r>
      <w:r w:rsidR="00BB22DA" w:rsidRPr="00787A87">
        <w:rPr>
          <w:rFonts w:ascii="Book Antiqua" w:eastAsia="Book Antiqua" w:hAnsi="Book Antiqua" w:cs="Book Antiqua"/>
          <w:b/>
          <w:caps/>
          <w:color w:val="000000" w:themeColor="text1"/>
          <w:u w:val="single"/>
        </w:rPr>
        <w:lastRenderedPageBreak/>
        <w:t>INTRODUCTION</w:t>
      </w:r>
    </w:p>
    <w:p w14:paraId="754A2EEF" w14:textId="47EAF9F8"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Upper gastrointestinal endoscopy combined with biopsy is the method of choice to diagnose esophagus squamous cell carcinoma (ESCC), and it has been widely adopted in population screening for </w:t>
      </w:r>
      <w:proofErr w:type="gramStart"/>
      <w:r w:rsidRPr="00787A87">
        <w:rPr>
          <w:rFonts w:ascii="Book Antiqua" w:eastAsia="Book Antiqua" w:hAnsi="Book Antiqua" w:cs="Book Antiqua"/>
          <w:color w:val="000000" w:themeColor="text1"/>
        </w:rPr>
        <w:t>ESCC</w:t>
      </w:r>
      <w:r w:rsidRPr="00787A87">
        <w:rPr>
          <w:rFonts w:ascii="Book Antiqua" w:eastAsia="Book Antiqua" w:hAnsi="Book Antiqua" w:cs="Book Antiqua"/>
          <w:color w:val="000000" w:themeColor="text1"/>
          <w:vertAlign w:val="superscript"/>
        </w:rPr>
        <w:t>[</w:t>
      </w:r>
      <w:proofErr w:type="gramEnd"/>
      <w:r w:rsidRPr="00787A87">
        <w:rPr>
          <w:rFonts w:ascii="Book Antiqua" w:eastAsia="Book Antiqua" w:hAnsi="Book Antiqua" w:cs="Book Antiqua"/>
          <w:color w:val="000000" w:themeColor="text1"/>
          <w:vertAlign w:val="superscript"/>
        </w:rPr>
        <w:t>1,2]</w:t>
      </w:r>
      <w:r w:rsidRPr="00787A87">
        <w:rPr>
          <w:rFonts w:ascii="Book Antiqua" w:eastAsia="Book Antiqua" w:hAnsi="Book Antiqua" w:cs="Book Antiqua"/>
          <w:color w:val="000000" w:themeColor="text1"/>
        </w:rPr>
        <w:t>. However, it is not always easy to identify early-stage ESCC, especially for unexperienced doctors, during examination with white-light imaging (WLI</w:t>
      </w:r>
      <w:proofErr w:type="gramStart"/>
      <w:r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vertAlign w:val="superscript"/>
        </w:rPr>
        <w:t>[</w:t>
      </w:r>
      <w:proofErr w:type="gramEnd"/>
      <w:r w:rsidRPr="00787A87">
        <w:rPr>
          <w:rFonts w:ascii="Book Antiqua" w:eastAsia="Book Antiqua" w:hAnsi="Book Antiqua" w:cs="Book Antiqua"/>
          <w:color w:val="000000" w:themeColor="text1"/>
          <w:vertAlign w:val="superscript"/>
        </w:rPr>
        <w:t>3,4]</w:t>
      </w:r>
      <w:r w:rsidRPr="00787A87">
        <w:rPr>
          <w:rFonts w:ascii="Book Antiqua" w:eastAsia="Book Antiqua" w:hAnsi="Book Antiqua" w:cs="Book Antiqua"/>
          <w:color w:val="000000" w:themeColor="text1"/>
        </w:rPr>
        <w:t xml:space="preserve">. The narrow-band imaging (NBI) system improves the visualization of microvasculature and mucosal patterns in the alimentary </w:t>
      </w:r>
      <w:proofErr w:type="gramStart"/>
      <w:r w:rsidRPr="00787A87">
        <w:rPr>
          <w:rFonts w:ascii="Book Antiqua" w:eastAsia="Book Antiqua" w:hAnsi="Book Antiqua" w:cs="Book Antiqua"/>
          <w:color w:val="000000" w:themeColor="text1"/>
        </w:rPr>
        <w:t>tract</w:t>
      </w:r>
      <w:r w:rsidRPr="00787A87">
        <w:rPr>
          <w:rFonts w:ascii="Book Antiqua" w:eastAsia="Book Antiqua" w:hAnsi="Book Antiqua" w:cs="Book Antiqua"/>
          <w:color w:val="000000" w:themeColor="text1"/>
          <w:vertAlign w:val="superscript"/>
        </w:rPr>
        <w:t>[</w:t>
      </w:r>
      <w:proofErr w:type="gramEnd"/>
      <w:r w:rsidRPr="00787A87">
        <w:rPr>
          <w:rFonts w:ascii="Book Antiqua" w:eastAsia="Book Antiqua" w:hAnsi="Book Antiqua" w:cs="Book Antiqua"/>
          <w:color w:val="000000" w:themeColor="text1"/>
          <w:vertAlign w:val="superscript"/>
        </w:rPr>
        <w:t>5]</w:t>
      </w:r>
      <w:r w:rsidRPr="00787A87">
        <w:rPr>
          <w:rFonts w:ascii="Book Antiqua" w:eastAsia="Book Antiqua" w:hAnsi="Book Antiqua" w:cs="Book Antiqua"/>
          <w:color w:val="000000" w:themeColor="text1"/>
        </w:rPr>
        <w:t xml:space="preserve">. Non-magnifying endoscopy with NBI (NM-NBI) has been used frequently in routine screening examinations with higher accuracy and </w:t>
      </w:r>
      <w:proofErr w:type="gramStart"/>
      <w:r w:rsidRPr="00787A87">
        <w:rPr>
          <w:rFonts w:ascii="Book Antiqua" w:eastAsia="Book Antiqua" w:hAnsi="Book Antiqua" w:cs="Book Antiqua"/>
          <w:color w:val="000000" w:themeColor="text1"/>
        </w:rPr>
        <w:t>specificity</w:t>
      </w:r>
      <w:r w:rsidRPr="00787A87">
        <w:rPr>
          <w:rFonts w:ascii="Book Antiqua" w:eastAsia="Book Antiqua" w:hAnsi="Book Antiqua" w:cs="Book Antiqua"/>
          <w:color w:val="000000" w:themeColor="text1"/>
          <w:vertAlign w:val="superscript"/>
        </w:rPr>
        <w:t>[</w:t>
      </w:r>
      <w:proofErr w:type="gramEnd"/>
      <w:r w:rsidRPr="00787A87">
        <w:rPr>
          <w:rFonts w:ascii="Book Antiqua" w:eastAsia="Book Antiqua" w:hAnsi="Book Antiqua" w:cs="Book Antiqua"/>
          <w:color w:val="000000" w:themeColor="text1"/>
          <w:vertAlign w:val="superscript"/>
        </w:rPr>
        <w:t>6,7]</w:t>
      </w:r>
      <w:r w:rsidRPr="00787A87">
        <w:rPr>
          <w:rFonts w:ascii="Book Antiqua" w:eastAsia="Book Antiqua" w:hAnsi="Book Antiqua" w:cs="Book Antiqua"/>
          <w:color w:val="000000" w:themeColor="text1"/>
        </w:rPr>
        <w:t xml:space="preserve">. However, the sensitivity of NBI for screening of mucosal high-grade neoplasia </w:t>
      </w:r>
      <w:r w:rsidR="00974448">
        <w:rPr>
          <w:rFonts w:ascii="Book Antiqua" w:eastAsia="Book Antiqua" w:hAnsi="Book Antiqua" w:cs="Book Antiqua"/>
          <w:color w:val="000000" w:themeColor="text1"/>
        </w:rPr>
        <w:t>i</w:t>
      </w:r>
      <w:r w:rsidRPr="00787A87">
        <w:rPr>
          <w:rFonts w:ascii="Book Antiqua" w:eastAsia="Book Antiqua" w:hAnsi="Book Antiqua" w:cs="Book Antiqua"/>
          <w:color w:val="000000" w:themeColor="text1"/>
        </w:rPr>
        <w:t xml:space="preserve">s significantly different between experienced and less experienced </w:t>
      </w:r>
      <w:proofErr w:type="gramStart"/>
      <w:r w:rsidRPr="00787A87">
        <w:rPr>
          <w:rFonts w:ascii="Book Antiqua" w:eastAsia="Book Antiqua" w:hAnsi="Book Antiqua" w:cs="Book Antiqua"/>
          <w:color w:val="000000" w:themeColor="text1"/>
        </w:rPr>
        <w:t>endoscopists</w:t>
      </w:r>
      <w:r w:rsidRPr="00787A87">
        <w:rPr>
          <w:rFonts w:ascii="Book Antiqua" w:eastAsia="Book Antiqua" w:hAnsi="Book Antiqua" w:cs="Book Antiqua"/>
          <w:color w:val="000000" w:themeColor="text1"/>
          <w:vertAlign w:val="superscript"/>
        </w:rPr>
        <w:t>[</w:t>
      </w:r>
      <w:proofErr w:type="gramEnd"/>
      <w:r w:rsidRPr="00787A87">
        <w:rPr>
          <w:rFonts w:ascii="Book Antiqua" w:eastAsia="Book Antiqua" w:hAnsi="Book Antiqua" w:cs="Book Antiqua"/>
          <w:color w:val="000000" w:themeColor="text1"/>
          <w:vertAlign w:val="superscript"/>
        </w:rPr>
        <w:t>8,9]</w:t>
      </w:r>
      <w:r w:rsidRPr="00787A87">
        <w:rPr>
          <w:rFonts w:ascii="Book Antiqua" w:eastAsia="Book Antiqua" w:hAnsi="Book Antiqua" w:cs="Book Antiqua"/>
          <w:color w:val="000000" w:themeColor="text1"/>
        </w:rPr>
        <w:t xml:space="preserve">. Early lesions missed at screening may not be identified until they become more advanced and less amenable to treatment. Thus, the experience of the operator plays a critical role in the screening result for early ESCC. </w:t>
      </w:r>
    </w:p>
    <w:p w14:paraId="39F78095" w14:textId="1C84732A" w:rsidR="00A77B3E" w:rsidRPr="00787A87" w:rsidRDefault="00BB22DA" w:rsidP="00787A87">
      <w:pPr>
        <w:spacing w:line="360" w:lineRule="auto"/>
        <w:ind w:firstLine="420"/>
        <w:jc w:val="both"/>
        <w:rPr>
          <w:rFonts w:ascii="Book Antiqua" w:hAnsi="Book Antiqua"/>
          <w:color w:val="000000" w:themeColor="text1"/>
        </w:rPr>
      </w:pPr>
      <w:r w:rsidRPr="00787A87">
        <w:rPr>
          <w:rFonts w:ascii="Book Antiqua" w:eastAsia="Book Antiqua" w:hAnsi="Book Antiqua" w:cs="Book Antiqua"/>
          <w:color w:val="000000" w:themeColor="text1"/>
        </w:rPr>
        <w:t xml:space="preserve">Artificial intelligence (AI) may be uniquely poised to compensate for the lack of operator experience. Studies have demonstrated the ability of AI to meet or exceed the performance of human experts as a triage or screening tool for gastrointestinal </w:t>
      </w:r>
      <w:proofErr w:type="gramStart"/>
      <w:r w:rsidRPr="00787A87">
        <w:rPr>
          <w:rFonts w:ascii="Book Antiqua" w:eastAsia="Book Antiqua" w:hAnsi="Book Antiqua" w:cs="Book Antiqua"/>
          <w:color w:val="000000" w:themeColor="text1"/>
        </w:rPr>
        <w:t>diseases</w:t>
      </w:r>
      <w:r w:rsidRPr="00787A87">
        <w:rPr>
          <w:rFonts w:ascii="Book Antiqua" w:eastAsia="Book Antiqua" w:hAnsi="Book Antiqua" w:cs="Book Antiqua"/>
          <w:color w:val="000000" w:themeColor="text1"/>
          <w:vertAlign w:val="superscript"/>
        </w:rPr>
        <w:t>[</w:t>
      </w:r>
      <w:proofErr w:type="gramEnd"/>
      <w:r w:rsidRPr="00787A87">
        <w:rPr>
          <w:rFonts w:ascii="Book Antiqua" w:eastAsia="Book Antiqua" w:hAnsi="Book Antiqua" w:cs="Book Antiqua"/>
          <w:color w:val="000000" w:themeColor="text1"/>
          <w:vertAlign w:val="superscript"/>
        </w:rPr>
        <w:t>10,11]</w:t>
      </w:r>
      <w:r w:rsidRPr="00787A87">
        <w:rPr>
          <w:rFonts w:ascii="Book Antiqua" w:eastAsia="Book Antiqua" w:hAnsi="Book Antiqua" w:cs="Book Antiqua"/>
          <w:color w:val="000000" w:themeColor="text1"/>
        </w:rPr>
        <w:t>. In our previous research, we reported a novel system of computer-aided detection (CAD) to localize and identify early ESCC under conventional endoscopic WLI with sensitivity above 97</w:t>
      </w:r>
      <w:proofErr w:type="gramStart"/>
      <w:r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vertAlign w:val="superscript"/>
        </w:rPr>
        <w:t>[</w:t>
      </w:r>
      <w:proofErr w:type="gramEnd"/>
      <w:r w:rsidRPr="00787A87">
        <w:rPr>
          <w:rFonts w:ascii="Book Antiqua" w:eastAsia="Book Antiqua" w:hAnsi="Book Antiqua" w:cs="Book Antiqua"/>
          <w:color w:val="000000" w:themeColor="text1"/>
          <w:vertAlign w:val="superscript"/>
        </w:rPr>
        <w:t>12]</w:t>
      </w:r>
      <w:r w:rsidRPr="00787A87">
        <w:rPr>
          <w:rFonts w:ascii="Book Antiqua" w:eastAsia="Book Antiqua" w:hAnsi="Book Antiqua" w:cs="Book Antiqua"/>
          <w:color w:val="000000" w:themeColor="text1"/>
        </w:rPr>
        <w:t>. Here, another system of CAD for application in NM-NBI for screening of early ESCC was constructed and validated. More importantly, we compared the effectiveness of the two systems based on WLI or NM-NBI in helping endoscopists to detect early ESCC. On the basis of the results, we can determine which technique is most effective to help endoscopists,</w:t>
      </w:r>
      <w:r w:rsidRPr="00B06D4C">
        <w:rPr>
          <w:rFonts w:ascii="Book Antiqua" w:eastAsia="Book Antiqua" w:hAnsi="Book Antiqua" w:cs="Book Antiqua"/>
          <w:i/>
          <w:color w:val="000000" w:themeColor="text1"/>
        </w:rPr>
        <w:t xml:space="preserve"> i.e.</w:t>
      </w:r>
      <w:r w:rsidRPr="00787A87">
        <w:rPr>
          <w:rFonts w:ascii="Book Antiqua" w:eastAsia="Book Antiqua" w:hAnsi="Book Antiqua" w:cs="Book Antiqua"/>
          <w:color w:val="000000" w:themeColor="text1"/>
        </w:rPr>
        <w:t xml:space="preserve"> whether to use CAD-NBI or CAD-WLI alone or both.</w:t>
      </w:r>
    </w:p>
    <w:p w14:paraId="670CB469" w14:textId="77777777" w:rsidR="00A77B3E" w:rsidRPr="00787A87" w:rsidRDefault="00A77B3E" w:rsidP="00787A87">
      <w:pPr>
        <w:spacing w:line="360" w:lineRule="auto"/>
        <w:ind w:firstLine="420"/>
        <w:jc w:val="both"/>
        <w:rPr>
          <w:rFonts w:ascii="Book Antiqua" w:hAnsi="Book Antiqua"/>
          <w:color w:val="000000" w:themeColor="text1"/>
        </w:rPr>
      </w:pPr>
    </w:p>
    <w:p w14:paraId="6D7209A4"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aps/>
          <w:color w:val="000000" w:themeColor="text1"/>
          <w:u w:val="single"/>
        </w:rPr>
        <w:t>MATERIALS AND METHODS</w:t>
      </w:r>
    </w:p>
    <w:p w14:paraId="4AE8CF30" w14:textId="77777777" w:rsidR="00A77B3E" w:rsidRPr="00974868" w:rsidRDefault="00BB22DA" w:rsidP="00787A87">
      <w:pPr>
        <w:spacing w:line="360" w:lineRule="auto"/>
        <w:jc w:val="both"/>
        <w:rPr>
          <w:rFonts w:ascii="Book Antiqua" w:hAnsi="Book Antiqua"/>
          <w:i/>
          <w:iCs/>
          <w:color w:val="000000" w:themeColor="text1"/>
        </w:rPr>
      </w:pPr>
      <w:r w:rsidRPr="00974868">
        <w:rPr>
          <w:rFonts w:ascii="Book Antiqua" w:eastAsia="Book Antiqua" w:hAnsi="Book Antiqua" w:cs="Book Antiqua"/>
          <w:b/>
          <w:bCs/>
          <w:i/>
          <w:iCs/>
          <w:color w:val="000000" w:themeColor="text1"/>
        </w:rPr>
        <w:t>Study design</w:t>
      </w:r>
    </w:p>
    <w:p w14:paraId="606152F4" w14:textId="2042E475" w:rsidR="00A77B3E" w:rsidRDefault="00BB22DA" w:rsidP="00974868">
      <w:pPr>
        <w:spacing w:line="360" w:lineRule="auto"/>
        <w:jc w:val="both"/>
        <w:rPr>
          <w:rFonts w:ascii="Book Antiqua" w:eastAsia="Book Antiqua" w:hAnsi="Book Antiqua" w:cs="Book Antiqua"/>
          <w:color w:val="000000" w:themeColor="text1"/>
        </w:rPr>
      </w:pPr>
      <w:r w:rsidRPr="00787A87">
        <w:rPr>
          <w:rFonts w:ascii="Book Antiqua" w:eastAsia="Book Antiqua" w:hAnsi="Book Antiqua" w:cs="Book Antiqua"/>
          <w:color w:val="000000" w:themeColor="text1"/>
        </w:rPr>
        <w:t xml:space="preserve">This study was performed at the Endoscopy Center of three general hospitals (Zhongshan Hospital of Fudan University, Xuhui Hospital, and Kiang Wu Hospital) in partnership with the School of Computer Science of Fudan University. Patient data were </w:t>
      </w:r>
      <w:r w:rsidRPr="00787A87">
        <w:rPr>
          <w:rFonts w:ascii="Book Antiqua" w:eastAsia="Book Antiqua" w:hAnsi="Book Antiqua" w:cs="Book Antiqua"/>
          <w:color w:val="000000" w:themeColor="text1"/>
        </w:rPr>
        <w:lastRenderedPageBreak/>
        <w:t xml:space="preserve">anonymized, and any personal identifying information was excluded. This study was approved by the Institutional Review Board of Zhongshan Hospital, Fudan University (approval </w:t>
      </w:r>
      <w:r w:rsidR="00090FC3">
        <w:rPr>
          <w:rFonts w:ascii="Book Antiqua" w:eastAsia="Book Antiqua" w:hAnsi="Book Antiqua" w:cs="Book Antiqua"/>
          <w:color w:val="000000" w:themeColor="text1"/>
        </w:rPr>
        <w:t>N</w:t>
      </w:r>
      <w:r w:rsidRPr="00787A87">
        <w:rPr>
          <w:rFonts w:ascii="Book Antiqua" w:eastAsia="Book Antiqua" w:hAnsi="Book Antiqua" w:cs="Book Antiqua"/>
          <w:color w:val="000000" w:themeColor="text1"/>
        </w:rPr>
        <w:t>o. B2019-141R). All authors had access to the study data and reviewed and approved the final manuscript.</w:t>
      </w:r>
    </w:p>
    <w:p w14:paraId="26D2568B" w14:textId="77777777" w:rsidR="00974868" w:rsidRPr="00787A87" w:rsidRDefault="00974868" w:rsidP="00974868">
      <w:pPr>
        <w:spacing w:line="360" w:lineRule="auto"/>
        <w:jc w:val="both"/>
        <w:rPr>
          <w:rFonts w:ascii="Book Antiqua" w:hAnsi="Book Antiqua"/>
          <w:color w:val="000000" w:themeColor="text1"/>
        </w:rPr>
      </w:pPr>
    </w:p>
    <w:p w14:paraId="10B857C6" w14:textId="77777777" w:rsidR="00A77B3E" w:rsidRPr="00974868" w:rsidRDefault="00BB22DA" w:rsidP="00787A87">
      <w:pPr>
        <w:spacing w:line="360" w:lineRule="auto"/>
        <w:jc w:val="both"/>
        <w:rPr>
          <w:rFonts w:ascii="Book Antiqua" w:hAnsi="Book Antiqua"/>
          <w:i/>
          <w:iCs/>
          <w:color w:val="000000" w:themeColor="text1"/>
        </w:rPr>
      </w:pPr>
      <w:r w:rsidRPr="00974868">
        <w:rPr>
          <w:rFonts w:ascii="Book Antiqua" w:eastAsia="Book Antiqua" w:hAnsi="Book Antiqua" w:cs="Book Antiqua"/>
          <w:b/>
          <w:bCs/>
          <w:i/>
          <w:iCs/>
          <w:color w:val="000000" w:themeColor="text1"/>
        </w:rPr>
        <w:t>Datasets used for training and validation of the CAD-NBI system</w:t>
      </w:r>
    </w:p>
    <w:p w14:paraId="0B0C0772" w14:textId="237CE403" w:rsidR="00A77B3E" w:rsidRPr="00787A87" w:rsidRDefault="00BB22DA" w:rsidP="00974868">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First, we retrospectively obtained esophagoscopic NM-NBI images for the development of the CAD system for NBI images (CAD-NBI system). In the training dataset, a total of 2167 abnormal NM-NBI images of early ESCCs in 235 cases and 2568 normal NM-NBI images in 412 cases were collected between January 2016 and April 2018 from three institutions. Then, we collected 316 pairs of images (133 abnormal and 183 normal), each pair including WLI and NBI at the same location and at the same angle, from 112 consecutive cases. The purpose of establishing this paired image dataset includes: </w:t>
      </w:r>
      <w:r w:rsidR="00974868">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1) all NBI images are used to test our newly established CAD-NBI system; </w:t>
      </w:r>
      <w:r w:rsidR="00974868">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2) white light images paired with NBI in the same situation are used to test the CAD system for WLI (CAD-WLI system)</w:t>
      </w:r>
      <w:r w:rsidRPr="00787A87">
        <w:rPr>
          <w:rFonts w:ascii="Book Antiqua" w:eastAsia="Book Antiqua" w:hAnsi="Book Antiqua" w:cs="Book Antiqua"/>
          <w:color w:val="000000" w:themeColor="text1"/>
          <w:vertAlign w:val="superscript"/>
        </w:rPr>
        <w:t>[12]</w:t>
      </w:r>
      <w:r w:rsidRPr="00787A87">
        <w:rPr>
          <w:rFonts w:ascii="Book Antiqua" w:eastAsia="Book Antiqua" w:hAnsi="Book Antiqua" w:cs="Book Antiqua"/>
          <w:color w:val="000000" w:themeColor="text1"/>
        </w:rPr>
        <w:t xml:space="preserve"> that has been reported previously to compare the differences between the two CAD systems; and </w:t>
      </w:r>
      <w:r w:rsidR="00974868">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3) endoscopists are asked to review all the images from this validation dataset to evaluate their diagnostic ability with or without the help of these two CAD systems.</w:t>
      </w:r>
    </w:p>
    <w:p w14:paraId="678662F3" w14:textId="7186CC3E" w:rsidR="00A77B3E" w:rsidRDefault="00BB22DA" w:rsidP="00787A87">
      <w:pPr>
        <w:spacing w:line="360" w:lineRule="auto"/>
        <w:ind w:firstLine="420"/>
        <w:jc w:val="both"/>
        <w:rPr>
          <w:rFonts w:ascii="Book Antiqua" w:eastAsia="Book Antiqua" w:hAnsi="Book Antiqua" w:cs="Book Antiqua"/>
          <w:color w:val="000000" w:themeColor="text1"/>
        </w:rPr>
      </w:pPr>
      <w:r w:rsidRPr="00787A87">
        <w:rPr>
          <w:rFonts w:ascii="Book Antiqua" w:eastAsia="Book Antiqua" w:hAnsi="Book Antiqua" w:cs="Book Antiqua"/>
          <w:color w:val="000000" w:themeColor="text1"/>
        </w:rPr>
        <w:t xml:space="preserve">The criteria for normal and abnormal images refer to the previous study on CAD for screening of early ESCC from our </w:t>
      </w:r>
      <w:proofErr w:type="gramStart"/>
      <w:r w:rsidRPr="00787A87">
        <w:rPr>
          <w:rFonts w:ascii="Book Antiqua" w:eastAsia="Book Antiqua" w:hAnsi="Book Antiqua" w:cs="Book Antiqua"/>
          <w:color w:val="000000" w:themeColor="text1"/>
        </w:rPr>
        <w:t>team</w:t>
      </w:r>
      <w:r w:rsidRPr="00787A87">
        <w:rPr>
          <w:rFonts w:ascii="Book Antiqua" w:eastAsia="Book Antiqua" w:hAnsi="Book Antiqua" w:cs="Book Antiqua"/>
          <w:color w:val="000000" w:themeColor="text1"/>
          <w:vertAlign w:val="superscript"/>
        </w:rPr>
        <w:t>[</w:t>
      </w:r>
      <w:proofErr w:type="gramEnd"/>
      <w:r w:rsidRPr="00787A87">
        <w:rPr>
          <w:rFonts w:ascii="Book Antiqua" w:eastAsia="Book Antiqua" w:hAnsi="Book Antiqua" w:cs="Book Antiqua"/>
          <w:color w:val="000000" w:themeColor="text1"/>
          <w:vertAlign w:val="superscript"/>
        </w:rPr>
        <w:t>12]</w:t>
      </w:r>
      <w:r w:rsidRPr="00787A87">
        <w:rPr>
          <w:rFonts w:ascii="Book Antiqua" w:eastAsia="Book Antiqua" w:hAnsi="Book Antiqua" w:cs="Book Antiqua"/>
          <w:color w:val="000000" w:themeColor="text1"/>
        </w:rPr>
        <w:t xml:space="preserve">. The criteria for choosing normal image data were as follows: </w:t>
      </w:r>
      <w:r w:rsidR="00974868">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1) the initial endoscopic inspection results for the esophagus were negative; </w:t>
      </w:r>
      <w:r w:rsidR="00974868">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2) the abovementioned patients had no newly detected lesions until September 2019; and </w:t>
      </w:r>
      <w:r w:rsidR="00974868">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3) the normal images were confirmed by endoscopists with ≥</w:t>
      </w:r>
      <w:r w:rsidR="00974868">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rPr>
        <w:t>15 years of experience in endoscopy, and all the endoscopists believed that the image is normal. All patients with abnormal endoscopic images underwent endoscopic submucosal dissection procedures, and three gastrointestinal pathologists (two with &gt;</w:t>
      </w:r>
      <w:r w:rsidR="00974868">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rPr>
        <w:t>10 years of experience and one with &gt;</w:t>
      </w:r>
      <w:r w:rsidR="00974868">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rPr>
        <w:t xml:space="preserve">15 years of experience) conducted histological assessments in the pathology departments of both centers. Early ESCC includes low-grade and high-grade </w:t>
      </w:r>
      <w:r w:rsidRPr="00787A87">
        <w:rPr>
          <w:rFonts w:ascii="Book Antiqua" w:eastAsia="Book Antiqua" w:hAnsi="Book Antiqua" w:cs="Book Antiqua"/>
          <w:color w:val="000000" w:themeColor="text1"/>
        </w:rPr>
        <w:lastRenderedPageBreak/>
        <w:t xml:space="preserve">intraepithelial neoplasia and esophageal cancer (EC) that has invaded mucosal or superficial submucosal layer. </w:t>
      </w:r>
    </w:p>
    <w:p w14:paraId="3C3FAB98" w14:textId="77777777" w:rsidR="00974868" w:rsidRPr="00787A87" w:rsidRDefault="00974868" w:rsidP="00787A87">
      <w:pPr>
        <w:spacing w:line="360" w:lineRule="auto"/>
        <w:ind w:firstLine="420"/>
        <w:jc w:val="both"/>
        <w:rPr>
          <w:rFonts w:ascii="Book Antiqua" w:hAnsi="Book Antiqua"/>
          <w:color w:val="000000" w:themeColor="text1"/>
        </w:rPr>
      </w:pPr>
    </w:p>
    <w:p w14:paraId="298EE982" w14:textId="77777777" w:rsidR="00A77B3E" w:rsidRPr="00974868" w:rsidRDefault="00BB22DA" w:rsidP="00787A87">
      <w:pPr>
        <w:spacing w:line="360" w:lineRule="auto"/>
        <w:jc w:val="both"/>
        <w:rPr>
          <w:rFonts w:ascii="Book Antiqua" w:hAnsi="Book Antiqua"/>
          <w:i/>
          <w:iCs/>
          <w:color w:val="000000" w:themeColor="text1"/>
        </w:rPr>
      </w:pPr>
      <w:r w:rsidRPr="00974868">
        <w:rPr>
          <w:rFonts w:ascii="Book Antiqua" w:eastAsia="Book Antiqua" w:hAnsi="Book Antiqua" w:cs="Book Antiqua"/>
          <w:b/>
          <w:bCs/>
          <w:i/>
          <w:iCs/>
          <w:color w:val="000000" w:themeColor="text1"/>
        </w:rPr>
        <w:t>Design and development of the CAD-NBI system</w:t>
      </w:r>
    </w:p>
    <w:p w14:paraId="6AA0E2E9" w14:textId="414319F2" w:rsidR="00A77B3E" w:rsidRPr="00787A87" w:rsidRDefault="00BB22DA" w:rsidP="00974868">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In this study, we consider the esophagus lesions in endoscopic images to be semantic objects. We demonstrate the development and validation of an endoscopist-level CAD-NBI system based on deep learning algorithm for screening esophagus lesions. We propose to use fully convolutional neural network based on </w:t>
      </w:r>
      <w:r w:rsidR="00974448">
        <w:rPr>
          <w:rFonts w:ascii="Book Antiqua" w:eastAsia="Book Antiqua" w:hAnsi="Book Antiqua" w:cs="Book Antiqua"/>
          <w:color w:val="000000" w:themeColor="text1"/>
        </w:rPr>
        <w:t xml:space="preserve">Visual Geometry Group </w:t>
      </w:r>
      <w:r w:rsidRPr="00787A87">
        <w:rPr>
          <w:rFonts w:ascii="Book Antiqua" w:eastAsia="Book Antiqua" w:hAnsi="Book Antiqua" w:cs="Book Antiqua"/>
          <w:color w:val="000000" w:themeColor="text1"/>
        </w:rPr>
        <w:t>model for semantic segmentation, where semantics denote the esophagus lesions. Therefore, the CAD-NBI system is used to predict the location and irregular shape of esophagus lesions, which is helpful for endoscopists to judge the size, area, and location of lesions more effectively.</w:t>
      </w:r>
    </w:p>
    <w:p w14:paraId="392DF7CF" w14:textId="34226B68" w:rsidR="00A77B3E" w:rsidRDefault="00BB22DA" w:rsidP="00787A87">
      <w:pPr>
        <w:spacing w:line="360" w:lineRule="auto"/>
        <w:ind w:firstLine="420"/>
        <w:jc w:val="both"/>
        <w:rPr>
          <w:rFonts w:ascii="Book Antiqua" w:eastAsia="Book Antiqua" w:hAnsi="Book Antiqua" w:cs="Book Antiqua"/>
          <w:color w:val="000000" w:themeColor="text1"/>
        </w:rPr>
      </w:pPr>
      <w:r w:rsidRPr="00787A87">
        <w:rPr>
          <w:rFonts w:ascii="Book Antiqua" w:eastAsia="Book Antiqua" w:hAnsi="Book Antiqua" w:cs="Book Antiqua"/>
          <w:color w:val="000000" w:themeColor="text1"/>
        </w:rPr>
        <w:t xml:space="preserve">To obtain an accurate predictor based on limited </w:t>
      </w:r>
      <w:proofErr w:type="spellStart"/>
      <w:r w:rsidRPr="00787A87">
        <w:rPr>
          <w:rFonts w:ascii="Book Antiqua" w:eastAsia="Book Antiqua" w:hAnsi="Book Antiqua" w:cs="Book Antiqua"/>
          <w:color w:val="000000" w:themeColor="text1"/>
        </w:rPr>
        <w:t>esophagoscopic</w:t>
      </w:r>
      <w:proofErr w:type="spellEnd"/>
      <w:r w:rsidRPr="00787A87">
        <w:rPr>
          <w:rFonts w:ascii="Book Antiqua" w:eastAsia="Book Antiqua" w:hAnsi="Book Antiqua" w:cs="Book Antiqua"/>
          <w:color w:val="000000" w:themeColor="text1"/>
        </w:rPr>
        <w:t xml:space="preserve"> images, some preprocessing is conducted on the esophagoscopic images</w:t>
      </w:r>
      <w:r w:rsidR="00974448">
        <w:rPr>
          <w:rFonts w:ascii="Book Antiqua" w:eastAsia="Book Antiqua" w:hAnsi="Book Antiqua" w:cs="Book Antiqua"/>
          <w:color w:val="000000" w:themeColor="text1"/>
        </w:rPr>
        <w:t xml:space="preserve"> before training</w:t>
      </w:r>
      <w:r w:rsidRPr="00787A87">
        <w:rPr>
          <w:rFonts w:ascii="Book Antiqua" w:eastAsia="Book Antiqua" w:hAnsi="Book Antiqua" w:cs="Book Antiqua"/>
          <w:color w:val="000000" w:themeColor="text1"/>
        </w:rPr>
        <w:t>. First, some irrelevant regions for lesion detection, such as black background, are cropped automatically using a simple image processing algorithm developed by us. Second, we randomly flip the esophagoscopic images horizontally and vertically to augment data diversity. Third, for further data augmentation, esophagoscopic images and the corresponding lesion masks are resized to 300 × 300 and randomly cropped to 224 × 224. During training, the network parameters are updated with the initial learning rate of 0.0001 and decayed every 2000 iterations with a decay rate of 0.9 in the staircase mode.</w:t>
      </w:r>
      <w:r w:rsidR="00974868">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rPr>
        <w:t>During inference,</w:t>
      </w:r>
      <w:r w:rsidR="00974868">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rPr>
        <w:t>given an esophagoscopic image that the CAD-NBI</w:t>
      </w:r>
      <w:r w:rsidR="00974868">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rPr>
        <w:t xml:space="preserve">system has never seen </w:t>
      </w:r>
      <w:r w:rsidR="00974448">
        <w:rPr>
          <w:rFonts w:ascii="Book Antiqua" w:eastAsia="Book Antiqua" w:hAnsi="Book Antiqua" w:cs="Book Antiqua"/>
          <w:color w:val="000000" w:themeColor="text1"/>
        </w:rPr>
        <w:t>previously</w:t>
      </w:r>
      <w:r w:rsidRPr="00787A87">
        <w:rPr>
          <w:rFonts w:ascii="Book Antiqua" w:eastAsia="Book Antiqua" w:hAnsi="Book Antiqua" w:cs="Book Antiqua"/>
          <w:color w:val="000000" w:themeColor="text1"/>
        </w:rPr>
        <w:t>, the system outputs the segmentation result of esophagoscopic lesion</w:t>
      </w:r>
      <w:r w:rsidR="00974868">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rPr>
        <w:t>directly.</w:t>
      </w:r>
    </w:p>
    <w:p w14:paraId="2C739A74" w14:textId="77777777" w:rsidR="00974868" w:rsidRPr="00787A87" w:rsidRDefault="00974868" w:rsidP="00787A87">
      <w:pPr>
        <w:spacing w:line="360" w:lineRule="auto"/>
        <w:ind w:firstLine="420"/>
        <w:jc w:val="both"/>
        <w:rPr>
          <w:rFonts w:ascii="Book Antiqua" w:hAnsi="Book Antiqua"/>
          <w:color w:val="000000" w:themeColor="text1"/>
        </w:rPr>
      </w:pPr>
    </w:p>
    <w:p w14:paraId="3388A102" w14:textId="77777777" w:rsidR="00A77B3E" w:rsidRPr="00974868" w:rsidRDefault="00BB22DA" w:rsidP="00787A87">
      <w:pPr>
        <w:spacing w:line="360" w:lineRule="auto"/>
        <w:jc w:val="both"/>
        <w:rPr>
          <w:rFonts w:ascii="Book Antiqua" w:hAnsi="Book Antiqua"/>
          <w:i/>
          <w:iCs/>
          <w:color w:val="000000" w:themeColor="text1"/>
        </w:rPr>
      </w:pPr>
      <w:r w:rsidRPr="00974868">
        <w:rPr>
          <w:rFonts w:ascii="Book Antiqua" w:eastAsia="Book Antiqua" w:hAnsi="Book Antiqua" w:cs="Book Antiqua"/>
          <w:b/>
          <w:bCs/>
          <w:i/>
          <w:iCs/>
          <w:color w:val="000000" w:themeColor="text1"/>
        </w:rPr>
        <w:t>Comparison of the improvement of diagnostic capability of endoscopists under CAD-WLI and CAD-NBI</w:t>
      </w:r>
    </w:p>
    <w:p w14:paraId="1B959748" w14:textId="77777777" w:rsidR="00A77B3E" w:rsidRPr="00787A87" w:rsidRDefault="00BB22DA" w:rsidP="00974868">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The accuracy of the CAD-NBI system was evaluated by the validation dataset established previously. We invited 20 endoscopists with varying experience from three centers to participate in this study in order to compare diagnostic performance between the CAD </w:t>
      </w:r>
      <w:r w:rsidRPr="00787A87">
        <w:rPr>
          <w:rFonts w:ascii="Book Antiqua" w:eastAsia="Book Antiqua" w:hAnsi="Book Antiqua" w:cs="Book Antiqua"/>
          <w:color w:val="000000" w:themeColor="text1"/>
        </w:rPr>
        <w:lastRenderedPageBreak/>
        <w:t xml:space="preserve">system and endoscopists. Moreover, we wanted to know the effectiveness of the two systems, CAD-WLI and CAD-NBI, for the improvement of diagnostic capabilities of endoscopists. Among the endoscopists, four were classified as highly experienced endoscopists who had performed more than 10000 conventional endoscopy examinations and 5000 NBI endoscopy examinations, eight were classified as mid-level endoscopists who had performed more than 5000 conventional endoscopy examinations and 2500 NBI endoscopy examinations, and eight were classified as junior endoscopists who had performed more than 2000 conventional endoscopy examinations and 1000 NBI endoscopy examinations. </w:t>
      </w:r>
    </w:p>
    <w:p w14:paraId="54D9588E" w14:textId="4B8A5C4D" w:rsidR="00A77B3E" w:rsidRDefault="00BB22DA" w:rsidP="00974868">
      <w:pPr>
        <w:spacing w:line="360" w:lineRule="auto"/>
        <w:ind w:firstLineChars="200" w:firstLine="480"/>
        <w:jc w:val="both"/>
        <w:rPr>
          <w:rFonts w:ascii="Book Antiqua" w:eastAsia="Book Antiqua" w:hAnsi="Book Antiqua" w:cs="Book Antiqua"/>
          <w:color w:val="000000" w:themeColor="text1"/>
        </w:rPr>
      </w:pPr>
      <w:r w:rsidRPr="00787A87">
        <w:rPr>
          <w:rFonts w:ascii="Book Antiqua" w:eastAsia="Book Antiqua" w:hAnsi="Book Antiqua" w:cs="Book Antiqua"/>
          <w:color w:val="000000" w:themeColor="text1"/>
        </w:rPr>
        <w:t xml:space="preserve">To test the effectiveness of the two CAD systems, we designed a four-phase trial. In the first phase, the 20 endoscopists were asked to review every pair image of the validation dataset in digital format on a laptop. All of them were blinded to the histological data and asked to review the esophagoscopic images independently. The CAD-NBI system scanned and analyzed each NM-NBI image of every pair saved in JPEG/PNG format on the hard drive, and the CAD-WLI system did the same for NM-WLI images. In the second phase, after the WLI images had been marked using the CAD-WLI system (NBI images were not marked), we invited these endoscopists to again screen every pair of images in the validation dataset. This action was noteworthy as the review sequence of images was altered randomly by computer to minimize the impact of impression from the last performance in each phase. In the third phase, endoscopists were asked to review every pair of images in the validation dataset once again, after all NBI images were marked by the CAD-NBI system while WLI images were not. In the last phase, the endoscopists completed their final diagnosis for the validation paired images by referring to the results from both CAD-WLI and CAD-NBI systems. Between each two continuous phases, we set the wash-out phase as </w:t>
      </w:r>
      <w:r w:rsidR="00E13F42">
        <w:rPr>
          <w:rFonts w:ascii="Book Antiqua" w:eastAsia="Book Antiqua" w:hAnsi="Book Antiqua" w:cs="Book Antiqua"/>
          <w:color w:val="000000" w:themeColor="text1"/>
        </w:rPr>
        <w:t>1</w:t>
      </w:r>
      <w:r w:rsidRPr="00787A87">
        <w:rPr>
          <w:rFonts w:ascii="Book Antiqua" w:eastAsia="Book Antiqua" w:hAnsi="Book Antiqua" w:cs="Book Antiqua"/>
          <w:color w:val="000000" w:themeColor="text1"/>
        </w:rPr>
        <w:t>-</w:t>
      </w:r>
      <w:r w:rsidR="00E13F42">
        <w:rPr>
          <w:rFonts w:ascii="Book Antiqua" w:eastAsia="Book Antiqua" w:hAnsi="Book Antiqua" w:cs="Book Antiqua"/>
          <w:color w:val="000000" w:themeColor="text1"/>
        </w:rPr>
        <w:t>1</w:t>
      </w:r>
      <w:r w:rsidRPr="00787A87">
        <w:rPr>
          <w:rFonts w:ascii="Book Antiqua" w:eastAsia="Book Antiqua" w:hAnsi="Book Antiqua" w:cs="Book Antiqua"/>
          <w:color w:val="000000" w:themeColor="text1"/>
        </w:rPr>
        <w:t>-</w:t>
      </w:r>
      <w:r w:rsidR="00E13F42">
        <w:rPr>
          <w:rFonts w:ascii="Book Antiqua" w:eastAsia="Book Antiqua" w:hAnsi="Book Antiqua" w:cs="Book Antiqua"/>
          <w:color w:val="000000" w:themeColor="text1"/>
        </w:rPr>
        <w:t>2</w:t>
      </w:r>
      <w:r w:rsidR="00E13F42" w:rsidRPr="00787A87">
        <w:rPr>
          <w:rFonts w:ascii="Book Antiqua" w:eastAsia="Book Antiqua" w:hAnsi="Book Antiqua" w:cs="Book Antiqua"/>
          <w:color w:val="000000" w:themeColor="text1"/>
        </w:rPr>
        <w:t xml:space="preserve"> </w:t>
      </w:r>
      <w:proofErr w:type="spellStart"/>
      <w:r w:rsidRPr="00787A87">
        <w:rPr>
          <w:rFonts w:ascii="Book Antiqua" w:eastAsia="Book Antiqua" w:hAnsi="Book Antiqua" w:cs="Book Antiqua"/>
          <w:color w:val="000000" w:themeColor="text1"/>
        </w:rPr>
        <w:t>mo</w:t>
      </w:r>
      <w:proofErr w:type="spellEnd"/>
      <w:r w:rsidRPr="00787A87">
        <w:rPr>
          <w:rFonts w:ascii="Book Antiqua" w:eastAsia="Book Antiqua" w:hAnsi="Book Antiqua" w:cs="Book Antiqua"/>
          <w:color w:val="000000" w:themeColor="text1"/>
        </w:rPr>
        <w:t>, respectively. Moreover, these 20 endoscopists were unaware of the performance of the CAD-WLI and CAD-NBI systems. A flowchart depicting the processes used during the study is shown in Figure 1.</w:t>
      </w:r>
    </w:p>
    <w:p w14:paraId="4E733435" w14:textId="77777777" w:rsidR="00A03F27" w:rsidRPr="00787A87" w:rsidRDefault="00A03F27" w:rsidP="00974868">
      <w:pPr>
        <w:spacing w:line="360" w:lineRule="auto"/>
        <w:ind w:firstLineChars="200" w:firstLine="480"/>
        <w:jc w:val="both"/>
        <w:rPr>
          <w:rFonts w:ascii="Book Antiqua" w:hAnsi="Book Antiqua"/>
          <w:color w:val="000000" w:themeColor="text1"/>
        </w:rPr>
      </w:pPr>
    </w:p>
    <w:p w14:paraId="312730A7" w14:textId="77777777" w:rsidR="00A77B3E" w:rsidRPr="00A03F27" w:rsidRDefault="00BB22DA" w:rsidP="00787A87">
      <w:pPr>
        <w:spacing w:line="360" w:lineRule="auto"/>
        <w:jc w:val="both"/>
        <w:rPr>
          <w:rFonts w:ascii="Book Antiqua" w:hAnsi="Book Antiqua"/>
          <w:i/>
          <w:iCs/>
          <w:color w:val="000000" w:themeColor="text1"/>
        </w:rPr>
      </w:pPr>
      <w:r w:rsidRPr="00A03F27">
        <w:rPr>
          <w:rFonts w:ascii="Book Antiqua" w:eastAsia="Book Antiqua" w:hAnsi="Book Antiqua" w:cs="Book Antiqua"/>
          <w:b/>
          <w:bCs/>
          <w:i/>
          <w:iCs/>
          <w:color w:val="000000" w:themeColor="text1"/>
        </w:rPr>
        <w:t>Outcome measures</w:t>
      </w:r>
    </w:p>
    <w:p w14:paraId="4782542E" w14:textId="2A39FC65" w:rsidR="00A77B3E" w:rsidRDefault="00BB22DA" w:rsidP="00A03F27">
      <w:pPr>
        <w:spacing w:line="360" w:lineRule="auto"/>
        <w:jc w:val="both"/>
        <w:rPr>
          <w:rFonts w:ascii="Book Antiqua" w:eastAsia="Book Antiqua" w:hAnsi="Book Antiqua" w:cs="Book Antiqua"/>
          <w:color w:val="000000" w:themeColor="text1"/>
        </w:rPr>
      </w:pPr>
      <w:r w:rsidRPr="00787A87">
        <w:rPr>
          <w:rFonts w:ascii="Book Antiqua" w:eastAsia="Book Antiqua" w:hAnsi="Book Antiqua" w:cs="Book Antiqua"/>
          <w:color w:val="000000" w:themeColor="text1"/>
        </w:rPr>
        <w:lastRenderedPageBreak/>
        <w:t xml:space="preserve">The ability of the CAD-NBI system to identify early ESCC was mathematically assessed by the area under the curve of the receiver operating characteristic curve, and the sensitivity, specificity, accuracy, positive predictive value (PPV), and negative predictive value (NPV) were determined. The accuracy, sensitivity, specificity, PPV, and NPV were also compared between CAD-NBI, CAD-WLI, and the endoscopists. </w:t>
      </w:r>
    </w:p>
    <w:p w14:paraId="78C906B3" w14:textId="77777777" w:rsidR="00A03F27" w:rsidRPr="00787A87" w:rsidRDefault="00A03F27" w:rsidP="00A03F27">
      <w:pPr>
        <w:spacing w:line="360" w:lineRule="auto"/>
        <w:jc w:val="both"/>
        <w:rPr>
          <w:rFonts w:ascii="Book Antiqua" w:hAnsi="Book Antiqua"/>
          <w:color w:val="000000" w:themeColor="text1"/>
        </w:rPr>
      </w:pPr>
    </w:p>
    <w:p w14:paraId="6DE4368F" w14:textId="77777777" w:rsidR="00A77B3E" w:rsidRPr="00A03F27" w:rsidRDefault="00BB22DA" w:rsidP="00787A87">
      <w:pPr>
        <w:spacing w:line="360" w:lineRule="auto"/>
        <w:jc w:val="both"/>
        <w:rPr>
          <w:rFonts w:ascii="Book Antiqua" w:hAnsi="Book Antiqua"/>
          <w:i/>
          <w:iCs/>
          <w:color w:val="000000" w:themeColor="text1"/>
        </w:rPr>
      </w:pPr>
      <w:r w:rsidRPr="00A03F27">
        <w:rPr>
          <w:rFonts w:ascii="Book Antiqua" w:eastAsia="Book Antiqua" w:hAnsi="Book Antiqua" w:cs="Book Antiqua"/>
          <w:b/>
          <w:bCs/>
          <w:i/>
          <w:iCs/>
          <w:color w:val="000000" w:themeColor="text1"/>
        </w:rPr>
        <w:t>Statistical analysis</w:t>
      </w:r>
    </w:p>
    <w:p w14:paraId="670E0196" w14:textId="2C545B62"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The chi-square test and t test were used wherever applicable. A </w:t>
      </w:r>
      <w:r w:rsidRPr="00A03F27">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value of &lt; 0.05 was considered to be statistically significant. A two-sided McNemar test with a significance level of 0.05 was used to compare differences in accuracy, sensitivity, specificity, PPV, and NPV. All statistical analyses were performed using SPSS version 18.0 (SPSS Inc., Chicago, IL, U</w:t>
      </w:r>
      <w:r w:rsidR="00A03F27">
        <w:rPr>
          <w:rFonts w:ascii="Book Antiqua" w:eastAsia="Book Antiqua" w:hAnsi="Book Antiqua" w:cs="Book Antiqua"/>
          <w:color w:val="000000" w:themeColor="text1"/>
        </w:rPr>
        <w:t>nited States</w:t>
      </w:r>
      <w:r w:rsidRPr="00787A87">
        <w:rPr>
          <w:rFonts w:ascii="Book Antiqua" w:eastAsia="Book Antiqua" w:hAnsi="Book Antiqua" w:cs="Book Antiqua"/>
          <w:color w:val="000000" w:themeColor="text1"/>
        </w:rPr>
        <w:t>).</w:t>
      </w:r>
    </w:p>
    <w:p w14:paraId="1F5FB83A" w14:textId="77777777" w:rsidR="00A77B3E" w:rsidRPr="00787A87" w:rsidRDefault="00A77B3E" w:rsidP="00787A87">
      <w:pPr>
        <w:spacing w:line="360" w:lineRule="auto"/>
        <w:jc w:val="both"/>
        <w:rPr>
          <w:rFonts w:ascii="Book Antiqua" w:hAnsi="Book Antiqua"/>
          <w:color w:val="000000" w:themeColor="text1"/>
        </w:rPr>
      </w:pPr>
    </w:p>
    <w:p w14:paraId="362B4FA7"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aps/>
          <w:color w:val="000000" w:themeColor="text1"/>
          <w:u w:val="single"/>
        </w:rPr>
        <w:t>RESULTS</w:t>
      </w:r>
    </w:p>
    <w:p w14:paraId="369B978E" w14:textId="5F3AA4D8" w:rsidR="00A77B3E" w:rsidRDefault="00BB22DA" w:rsidP="00A51D5E">
      <w:pPr>
        <w:spacing w:line="360" w:lineRule="auto"/>
        <w:jc w:val="both"/>
        <w:rPr>
          <w:rFonts w:ascii="Book Antiqua" w:eastAsia="Book Antiqua" w:hAnsi="Book Antiqua" w:cs="Book Antiqua"/>
          <w:color w:val="000000" w:themeColor="text1"/>
        </w:rPr>
      </w:pPr>
      <w:r w:rsidRPr="00787A87">
        <w:rPr>
          <w:rFonts w:ascii="Book Antiqua" w:eastAsia="Book Antiqua" w:hAnsi="Book Antiqua" w:cs="Book Antiqua"/>
          <w:color w:val="000000" w:themeColor="text1"/>
        </w:rPr>
        <w:t xml:space="preserve">The detailed characteristics of the patients and lesions in the validation image dataset are listed in Table 1. </w:t>
      </w:r>
    </w:p>
    <w:p w14:paraId="67D2CABB" w14:textId="77777777" w:rsidR="00A51D5E" w:rsidRPr="00787A87" w:rsidRDefault="00A51D5E" w:rsidP="00A51D5E">
      <w:pPr>
        <w:spacing w:line="360" w:lineRule="auto"/>
        <w:jc w:val="both"/>
        <w:rPr>
          <w:rFonts w:ascii="Book Antiqua" w:hAnsi="Book Antiqua"/>
          <w:color w:val="000000" w:themeColor="text1"/>
        </w:rPr>
      </w:pPr>
    </w:p>
    <w:p w14:paraId="0A11ECEB" w14:textId="77777777" w:rsidR="00A77B3E" w:rsidRPr="00A51D5E" w:rsidRDefault="00BB22DA" w:rsidP="00787A87">
      <w:pPr>
        <w:spacing w:line="360" w:lineRule="auto"/>
        <w:jc w:val="both"/>
        <w:rPr>
          <w:rFonts w:ascii="Book Antiqua" w:hAnsi="Book Antiqua"/>
          <w:i/>
          <w:iCs/>
          <w:color w:val="000000" w:themeColor="text1"/>
        </w:rPr>
      </w:pPr>
      <w:r w:rsidRPr="00A51D5E">
        <w:rPr>
          <w:rFonts w:ascii="Book Antiqua" w:eastAsia="Book Antiqua" w:hAnsi="Book Antiqua" w:cs="Book Antiqua"/>
          <w:b/>
          <w:bCs/>
          <w:i/>
          <w:iCs/>
          <w:color w:val="000000" w:themeColor="text1"/>
        </w:rPr>
        <w:t>Performance of the CAD-NBI and CAD-WLI systems</w:t>
      </w:r>
    </w:p>
    <w:p w14:paraId="6CBAAE0A" w14:textId="1105579B" w:rsidR="00A77B3E" w:rsidRPr="00787A87" w:rsidRDefault="00BB22DA" w:rsidP="00A51D5E">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The </w:t>
      </w:r>
      <w:r w:rsidR="00974448" w:rsidRPr="00787A87">
        <w:rPr>
          <w:rFonts w:ascii="Book Antiqua" w:eastAsia="Book Antiqua" w:hAnsi="Book Antiqua" w:cs="Book Antiqua"/>
          <w:color w:val="000000" w:themeColor="text1"/>
        </w:rPr>
        <w:t xml:space="preserve">receiver operating characteristic </w:t>
      </w:r>
      <w:r w:rsidRPr="00787A87">
        <w:rPr>
          <w:rFonts w:ascii="Book Antiqua" w:eastAsia="Book Antiqua" w:hAnsi="Book Antiqua" w:cs="Book Antiqua"/>
          <w:color w:val="000000" w:themeColor="text1"/>
        </w:rPr>
        <w:t xml:space="preserve">curve of the CAD-NBI system is shown in Figure 2, and the </w:t>
      </w:r>
      <w:r w:rsidR="00974448">
        <w:rPr>
          <w:rFonts w:ascii="Book Antiqua" w:eastAsia="Book Antiqua" w:hAnsi="Book Antiqua" w:cs="Book Antiqua"/>
          <w:color w:val="000000" w:themeColor="text1"/>
        </w:rPr>
        <w:t>area under the curve</w:t>
      </w:r>
      <w:r w:rsidR="00974448" w:rsidRPr="00787A87">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rPr>
        <w:t>was 0.9761. For 316 NBI images in the validation dataset, the sensitivity, specificity, accuracy, PPV, and NPV of CAD-NBI were 91.0%, 96.7%, 94.3%, 95.3%, and 93.6%, respectively. For 316 WLI images in the validation dataset, CAD-WLI correctly identified 131 of the 133 early ESCC lesions, with sensitivity, specificity, and accuracy of 98.5%, 83.1%, and 89.5%, respectively. The PPV and NPV of the CAD-WLI system were 80.8% and 98.7%, respectively.</w:t>
      </w:r>
    </w:p>
    <w:p w14:paraId="50B39817" w14:textId="2A1F35CC" w:rsidR="00A77B3E" w:rsidRDefault="00BB22DA" w:rsidP="00787A87">
      <w:pPr>
        <w:spacing w:line="360" w:lineRule="auto"/>
        <w:ind w:firstLine="420"/>
        <w:jc w:val="both"/>
        <w:rPr>
          <w:rFonts w:ascii="Book Antiqua" w:eastAsia="Book Antiqua" w:hAnsi="Book Antiqua" w:cs="Book Antiqua"/>
          <w:b/>
          <w:bCs/>
          <w:color w:val="000000" w:themeColor="text1"/>
        </w:rPr>
      </w:pPr>
      <w:r w:rsidRPr="00787A87">
        <w:rPr>
          <w:rFonts w:ascii="Book Antiqua" w:eastAsia="Book Antiqua" w:hAnsi="Book Antiqua" w:cs="Book Antiqua"/>
          <w:color w:val="000000" w:themeColor="text1"/>
        </w:rPr>
        <w:t>Comparison of the two CAD systems (Figure 3) revealed that the accuracy and specificity of CAD-NBI were superior to those of CAD-WLI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0.028 and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0.001). However, the sensitivity of the CAD-WLI system was higher than that of the CAD-NBI system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0.006). The CAD-WLI and CAD-NBI system recognized and marked the lesion with a blue square in paired images (Figure 4A</w:t>
      </w:r>
      <w:r w:rsidR="00A51D5E">
        <w:rPr>
          <w:rFonts w:ascii="Book Antiqua" w:eastAsia="Book Antiqua" w:hAnsi="Book Antiqua" w:cs="Book Antiqua"/>
          <w:color w:val="000000" w:themeColor="text1"/>
        </w:rPr>
        <w:t xml:space="preserve"> and </w:t>
      </w:r>
      <w:r w:rsidRPr="00787A87">
        <w:rPr>
          <w:rFonts w:ascii="Book Antiqua" w:eastAsia="Book Antiqua" w:hAnsi="Book Antiqua" w:cs="Book Antiqua"/>
          <w:color w:val="000000" w:themeColor="text1"/>
        </w:rPr>
        <w:t>B). In addition, when CAD-</w:t>
      </w:r>
      <w:r w:rsidRPr="00787A87">
        <w:rPr>
          <w:rFonts w:ascii="Book Antiqua" w:eastAsia="Book Antiqua" w:hAnsi="Book Antiqua" w:cs="Book Antiqua"/>
          <w:color w:val="000000" w:themeColor="text1"/>
        </w:rPr>
        <w:lastRenderedPageBreak/>
        <w:t>WLI mistakenly identified the normal mucosa as lesion (blue square) in WLI, CAD-NBI with high specificity could correct it in NBI (Figure 4C</w:t>
      </w:r>
      <w:r w:rsidR="00A51D5E">
        <w:rPr>
          <w:rFonts w:ascii="Book Antiqua" w:eastAsia="Book Antiqua" w:hAnsi="Book Antiqua" w:cs="Book Antiqua"/>
          <w:color w:val="000000" w:themeColor="text1"/>
        </w:rPr>
        <w:t xml:space="preserve"> and </w:t>
      </w:r>
      <w:r w:rsidRPr="00787A87">
        <w:rPr>
          <w:rFonts w:ascii="Book Antiqua" w:eastAsia="Book Antiqua" w:hAnsi="Book Antiqua" w:cs="Book Antiqua"/>
          <w:color w:val="000000" w:themeColor="text1"/>
        </w:rPr>
        <w:t>D).</w:t>
      </w:r>
      <w:r w:rsidRPr="00787A87">
        <w:rPr>
          <w:rFonts w:ascii="Book Antiqua" w:eastAsia="Book Antiqua" w:hAnsi="Book Antiqua" w:cs="Book Antiqua"/>
          <w:b/>
          <w:bCs/>
          <w:color w:val="000000" w:themeColor="text1"/>
        </w:rPr>
        <w:t xml:space="preserve"> </w:t>
      </w:r>
    </w:p>
    <w:p w14:paraId="0A5F9473" w14:textId="77777777" w:rsidR="00A51D5E" w:rsidRPr="00787A87" w:rsidRDefault="00A51D5E" w:rsidP="00787A87">
      <w:pPr>
        <w:spacing w:line="360" w:lineRule="auto"/>
        <w:ind w:firstLine="420"/>
        <w:jc w:val="both"/>
        <w:rPr>
          <w:rFonts w:ascii="Book Antiqua" w:hAnsi="Book Antiqua"/>
          <w:color w:val="000000" w:themeColor="text1"/>
        </w:rPr>
      </w:pPr>
    </w:p>
    <w:p w14:paraId="14DE77E9" w14:textId="77777777" w:rsidR="00A77B3E" w:rsidRPr="00A51D5E" w:rsidRDefault="00BB22DA" w:rsidP="00787A87">
      <w:pPr>
        <w:spacing w:line="360" w:lineRule="auto"/>
        <w:jc w:val="both"/>
        <w:rPr>
          <w:rFonts w:ascii="Book Antiqua" w:hAnsi="Book Antiqua"/>
          <w:i/>
          <w:iCs/>
          <w:color w:val="000000" w:themeColor="text1"/>
        </w:rPr>
      </w:pPr>
      <w:r w:rsidRPr="00A51D5E">
        <w:rPr>
          <w:rFonts w:ascii="Book Antiqua" w:eastAsia="Book Antiqua" w:hAnsi="Book Antiqua" w:cs="Book Antiqua"/>
          <w:b/>
          <w:bCs/>
          <w:i/>
          <w:iCs/>
          <w:color w:val="000000" w:themeColor="text1"/>
        </w:rPr>
        <w:t>Comparison between CAD systems and the endoscopists</w:t>
      </w:r>
    </w:p>
    <w:p w14:paraId="35AAD90C" w14:textId="0FCEC23E" w:rsidR="00A77B3E" w:rsidRDefault="00BB22DA" w:rsidP="00A51D5E">
      <w:pPr>
        <w:spacing w:line="360" w:lineRule="auto"/>
        <w:jc w:val="both"/>
        <w:rPr>
          <w:rFonts w:ascii="Book Antiqua" w:eastAsia="Book Antiqua" w:hAnsi="Book Antiqua" w:cs="Book Antiqua"/>
          <w:color w:val="000000" w:themeColor="text1"/>
        </w:rPr>
      </w:pPr>
      <w:r w:rsidRPr="00787A87">
        <w:rPr>
          <w:rFonts w:ascii="Book Antiqua" w:eastAsia="Book Antiqua" w:hAnsi="Book Antiqua" w:cs="Book Antiqua"/>
          <w:color w:val="000000" w:themeColor="text1"/>
        </w:rPr>
        <w:t xml:space="preserve">Table 2 compares the performance of the two CAD systems and the endoscopists for diagnosing early ESCC. The overall accuracy, sensitivity, specificity, PPV, and NPV of the 20 endoscopists were 73.9%, 87.7%, 81.9%, 81.7%, and 82.7%, respectively. Apparently, the experienced endoscopists achieved significantly better diagnostic results than the less experienced ones, including mid-level and junior endoscopists. The average accuracy value of the experienced endoscopists for early ESCC was 93.6%, which was similar to that of the CAD-NBI system and higher than that of the CAD-WLI system. CAD-WLI achieved the highest sensitivity (98.5%), whereas its specificity was lower than that of CAD-NBI with the highest value of 96.7% and the average value of all the endoscopists (87.7%). </w:t>
      </w:r>
    </w:p>
    <w:p w14:paraId="09FE7C6C" w14:textId="77777777" w:rsidR="00A51D5E" w:rsidRPr="00787A87" w:rsidRDefault="00A51D5E" w:rsidP="00A51D5E">
      <w:pPr>
        <w:spacing w:line="360" w:lineRule="auto"/>
        <w:jc w:val="both"/>
        <w:rPr>
          <w:rFonts w:ascii="Book Antiqua" w:hAnsi="Book Antiqua"/>
          <w:color w:val="000000" w:themeColor="text1"/>
        </w:rPr>
      </w:pPr>
    </w:p>
    <w:p w14:paraId="76556C0F" w14:textId="77777777" w:rsidR="00A77B3E" w:rsidRPr="00A51D5E" w:rsidRDefault="00BB22DA" w:rsidP="00787A87">
      <w:pPr>
        <w:spacing w:line="360" w:lineRule="auto"/>
        <w:jc w:val="both"/>
        <w:rPr>
          <w:rFonts w:ascii="Book Antiqua" w:hAnsi="Book Antiqua"/>
          <w:i/>
          <w:iCs/>
          <w:color w:val="000000" w:themeColor="text1"/>
        </w:rPr>
      </w:pPr>
      <w:r w:rsidRPr="00A51D5E">
        <w:rPr>
          <w:rFonts w:ascii="Book Antiqua" w:eastAsia="Book Antiqua" w:hAnsi="Book Antiqua" w:cs="Book Antiqua"/>
          <w:b/>
          <w:bCs/>
          <w:i/>
          <w:iCs/>
          <w:color w:val="000000" w:themeColor="text1"/>
        </w:rPr>
        <w:t>Improvement after referring to the results from CAD-WLI and CAD-NBI</w:t>
      </w:r>
    </w:p>
    <w:p w14:paraId="461F7F53" w14:textId="326E0079" w:rsidR="00A77B3E" w:rsidRPr="00787A87" w:rsidRDefault="00BB22DA" w:rsidP="00A51D5E">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With the assistance of either CAD-WLI or CAD-NBI, all the three groups of endoscopists showed improvement in accurately diagnosing early ESCC (Figure 5). Table 3 shows the average diagnostic performance of endoscopists in the detection of early ESCC after referring to the results from the CAD-WLI system in the second phase and from the CAD-NBI system in the third phase. Next, we compared the advantages of the two systems in different aspects. The CAD-NBI system helped the endoscopists to achieve higher value than that achieved with the assistance of CAD-WLI system, especially in the mid-level group with a significant difference (85.3%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88.4%,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0.012). Experienced and mid-level endoscopists showed no significant differences in their sensitivity for lesions in the two phases, while the CAD-WLI system helped junior endoscopists to achieve higher sensitivity than that achieved using the CAD-NBI system (83.0%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77.3%,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0.008). In addition, there were no significant differences in the specificity of experienced endoscopists when using CAD-WLI or CAD-NBI. However, a significant improvement </w:t>
      </w:r>
      <w:r w:rsidRPr="00787A87">
        <w:rPr>
          <w:rFonts w:ascii="Book Antiqua" w:eastAsia="Book Antiqua" w:hAnsi="Book Antiqua" w:cs="Book Antiqua"/>
          <w:color w:val="000000" w:themeColor="text1"/>
        </w:rPr>
        <w:lastRenderedPageBreak/>
        <w:t xml:space="preserve">in diagnostic specificity was shown by mid-level (85.9%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92.6%,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0.000) and junior endoscopists (88.6%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94.9%,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0.003). </w:t>
      </w:r>
    </w:p>
    <w:p w14:paraId="41646101" w14:textId="121399A8" w:rsidR="00A77B3E" w:rsidRPr="00787A87" w:rsidRDefault="00BB22DA" w:rsidP="00787A87">
      <w:pPr>
        <w:spacing w:line="360" w:lineRule="auto"/>
        <w:ind w:firstLine="420"/>
        <w:jc w:val="both"/>
        <w:rPr>
          <w:rFonts w:ascii="Book Antiqua" w:hAnsi="Book Antiqua"/>
          <w:color w:val="000000" w:themeColor="text1"/>
        </w:rPr>
      </w:pPr>
      <w:r w:rsidRPr="00787A87">
        <w:rPr>
          <w:rFonts w:ascii="Book Antiqua" w:eastAsia="Book Antiqua" w:hAnsi="Book Antiqua" w:cs="Book Antiqua"/>
          <w:color w:val="000000" w:themeColor="text1"/>
        </w:rPr>
        <w:t>Table 4 shows the average diagnostic performance of endoscopists after referring to the results from both the CAD-WLI and CAD-NBI systems. In the fourth phase, the diagnostic capability of all the endoscopists improved to the highest level, with the accuracy, sensitivity, and specificity of 94.9%, 92.4%, and 96.7%, respectively. The accuracy of junior endoscopists was 92.9%, and it was significantly higher than that in the first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78.5%,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0.000), second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86.2%,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0.000), and third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87.5%,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0.000) phases. The accuracy of mid-level endoscopists was 94.8%, and it was significantly higher than that in the first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79.4%,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0.000), second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85.3%,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0.000), and third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88.4%,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0.000) phases. In the experienced endoscopist group, the average accuracy value was 98.8%, and it was also significantly higher than that in the first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93.6%,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0.011), second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95.5%,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0.015), and third (</w:t>
      </w:r>
      <w:r w:rsidRPr="00A51D5E">
        <w:rPr>
          <w:rFonts w:ascii="Book Antiqua" w:eastAsia="Book Antiqua" w:hAnsi="Book Antiqua" w:cs="Book Antiqua"/>
          <w:i/>
          <w:iCs/>
          <w:color w:val="000000" w:themeColor="text1"/>
        </w:rPr>
        <w:t>vs</w:t>
      </w:r>
      <w:r w:rsidRPr="00787A87">
        <w:rPr>
          <w:rFonts w:ascii="Book Antiqua" w:eastAsia="Book Antiqua" w:hAnsi="Book Antiqua" w:cs="Book Antiqua"/>
          <w:color w:val="000000" w:themeColor="text1"/>
        </w:rPr>
        <w:t xml:space="preserve"> 96.5%, </w:t>
      </w:r>
      <w:r w:rsidRPr="00A51D5E">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0.049) phases (Figure 6A). In terms of sensitivity and specificity for lesions, the average values of the mid-level and junior groups also increased to the highest value after using CAD-WLI and CAD-NBI (Figure 6B</w:t>
      </w:r>
      <w:r w:rsidR="00A51D5E">
        <w:rPr>
          <w:rFonts w:ascii="Book Antiqua" w:eastAsia="Book Antiqua" w:hAnsi="Book Antiqua" w:cs="Book Antiqua"/>
          <w:color w:val="000000" w:themeColor="text1"/>
        </w:rPr>
        <w:t xml:space="preserve"> and </w:t>
      </w:r>
      <w:r w:rsidRPr="00787A87">
        <w:rPr>
          <w:rFonts w:ascii="Book Antiqua" w:eastAsia="Book Antiqua" w:hAnsi="Book Antiqua" w:cs="Book Antiqua"/>
          <w:color w:val="000000" w:themeColor="text1"/>
        </w:rPr>
        <w:t>C).</w:t>
      </w:r>
    </w:p>
    <w:p w14:paraId="42EA32A3" w14:textId="77777777" w:rsidR="00A77B3E" w:rsidRPr="00787A87" w:rsidRDefault="00A77B3E" w:rsidP="00787A87">
      <w:pPr>
        <w:spacing w:line="360" w:lineRule="auto"/>
        <w:ind w:firstLine="420"/>
        <w:jc w:val="both"/>
        <w:rPr>
          <w:rFonts w:ascii="Book Antiqua" w:hAnsi="Book Antiqua"/>
          <w:color w:val="000000" w:themeColor="text1"/>
        </w:rPr>
      </w:pPr>
    </w:p>
    <w:p w14:paraId="2DA577CD"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aps/>
          <w:color w:val="000000" w:themeColor="text1"/>
          <w:u w:val="single"/>
        </w:rPr>
        <w:t>DISCUSSION</w:t>
      </w:r>
    </w:p>
    <w:p w14:paraId="3FF1AC1E" w14:textId="0553875E" w:rsidR="00A77B3E" w:rsidRPr="00787A87" w:rsidRDefault="00BB22DA" w:rsidP="000403EA">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CAD has been developed to overcome the limitation of less experience of diagnosis in young doctors. A recent study presented an AI system that can surpass human experts in breast cancer </w:t>
      </w:r>
      <w:proofErr w:type="gramStart"/>
      <w:r w:rsidRPr="00787A87">
        <w:rPr>
          <w:rFonts w:ascii="Book Antiqua" w:eastAsia="Book Antiqua" w:hAnsi="Book Antiqua" w:cs="Book Antiqua"/>
          <w:color w:val="000000" w:themeColor="text1"/>
        </w:rPr>
        <w:t>prediction</w:t>
      </w:r>
      <w:r w:rsidRPr="00787A87">
        <w:rPr>
          <w:rFonts w:ascii="Book Antiqua" w:eastAsia="Book Antiqua" w:hAnsi="Book Antiqua" w:cs="Book Antiqua"/>
          <w:color w:val="000000" w:themeColor="text1"/>
          <w:vertAlign w:val="superscript"/>
        </w:rPr>
        <w:t>[</w:t>
      </w:r>
      <w:proofErr w:type="gramEnd"/>
      <w:r w:rsidRPr="00787A87">
        <w:rPr>
          <w:rFonts w:ascii="Book Antiqua" w:eastAsia="Book Antiqua" w:hAnsi="Book Antiqua" w:cs="Book Antiqua"/>
          <w:color w:val="000000" w:themeColor="text1"/>
          <w:vertAlign w:val="superscript"/>
        </w:rPr>
        <w:t>13]</w:t>
      </w:r>
      <w:r w:rsidRPr="00787A87">
        <w:rPr>
          <w:rFonts w:ascii="Book Antiqua" w:eastAsia="Book Antiqua" w:hAnsi="Book Antiqua" w:cs="Book Antiqua"/>
          <w:color w:val="000000" w:themeColor="text1"/>
        </w:rPr>
        <w:t xml:space="preserve">. In the field of gastroenterology, several CAD systems have shown excellent diagnostic potential </w:t>
      </w:r>
      <w:r w:rsidR="009405FD">
        <w:rPr>
          <w:rFonts w:ascii="Book Antiqua" w:eastAsia="Book Antiqua" w:hAnsi="Book Antiqua" w:cs="Book Antiqua"/>
          <w:color w:val="000000" w:themeColor="text1"/>
        </w:rPr>
        <w:t>compared with</w:t>
      </w:r>
      <w:r w:rsidRPr="00787A87">
        <w:rPr>
          <w:rFonts w:ascii="Book Antiqua" w:eastAsia="Book Antiqua" w:hAnsi="Book Antiqua" w:cs="Book Antiqua"/>
          <w:color w:val="000000" w:themeColor="text1"/>
        </w:rPr>
        <w:t xml:space="preserve"> human endoscopists in colorectal polyp classification, determination of the invasion depth of gastric cancer, and identification of small bowel </w:t>
      </w:r>
      <w:proofErr w:type="gramStart"/>
      <w:r w:rsidRPr="00787A87">
        <w:rPr>
          <w:rFonts w:ascii="Book Antiqua" w:eastAsia="Book Antiqua" w:hAnsi="Book Antiqua" w:cs="Book Antiqua"/>
          <w:color w:val="000000" w:themeColor="text1"/>
        </w:rPr>
        <w:t>diseases</w:t>
      </w:r>
      <w:r w:rsidRPr="00787A87">
        <w:rPr>
          <w:rFonts w:ascii="Book Antiqua" w:eastAsia="Book Antiqua" w:hAnsi="Book Antiqua" w:cs="Book Antiqua"/>
          <w:color w:val="000000" w:themeColor="text1"/>
          <w:vertAlign w:val="superscript"/>
        </w:rPr>
        <w:t>[</w:t>
      </w:r>
      <w:proofErr w:type="gramEnd"/>
      <w:r w:rsidRPr="00787A87">
        <w:rPr>
          <w:rFonts w:ascii="Book Antiqua" w:eastAsia="Book Antiqua" w:hAnsi="Book Antiqua" w:cs="Book Antiqua"/>
          <w:color w:val="000000" w:themeColor="text1"/>
          <w:vertAlign w:val="superscript"/>
        </w:rPr>
        <w:t>14-16]</w:t>
      </w:r>
      <w:r w:rsidRPr="00787A87">
        <w:rPr>
          <w:rFonts w:ascii="Book Antiqua" w:eastAsia="Book Antiqua" w:hAnsi="Book Antiqua" w:cs="Book Antiqua"/>
          <w:color w:val="000000" w:themeColor="text1"/>
        </w:rPr>
        <w:t xml:space="preserve">. The application of AI in automatically detecting and classifying lesions, especially in the context of medical imaging, is expected to help physicians provide more accurate </w:t>
      </w:r>
      <w:proofErr w:type="gramStart"/>
      <w:r w:rsidRPr="00787A87">
        <w:rPr>
          <w:rFonts w:ascii="Book Antiqua" w:eastAsia="Book Antiqua" w:hAnsi="Book Antiqua" w:cs="Book Antiqua"/>
          <w:color w:val="000000" w:themeColor="text1"/>
        </w:rPr>
        <w:t>diagnoses</w:t>
      </w:r>
      <w:r w:rsidRPr="00787A87">
        <w:rPr>
          <w:rFonts w:ascii="Book Antiqua" w:eastAsia="Book Antiqua" w:hAnsi="Book Antiqua" w:cs="Book Antiqua"/>
          <w:color w:val="000000" w:themeColor="text1"/>
          <w:vertAlign w:val="superscript"/>
        </w:rPr>
        <w:t>[</w:t>
      </w:r>
      <w:proofErr w:type="gramEnd"/>
      <w:r w:rsidRPr="00787A87">
        <w:rPr>
          <w:rFonts w:ascii="Book Antiqua" w:eastAsia="Book Antiqua" w:hAnsi="Book Antiqua" w:cs="Book Antiqua"/>
          <w:color w:val="000000" w:themeColor="text1"/>
          <w:vertAlign w:val="superscript"/>
        </w:rPr>
        <w:t>17]</w:t>
      </w:r>
      <w:r w:rsidRPr="00787A87">
        <w:rPr>
          <w:rFonts w:ascii="Book Antiqua" w:eastAsia="Book Antiqua" w:hAnsi="Book Antiqua" w:cs="Book Antiqua"/>
          <w:color w:val="000000" w:themeColor="text1"/>
        </w:rPr>
        <w:t xml:space="preserve">. </w:t>
      </w:r>
    </w:p>
    <w:p w14:paraId="3564E107" w14:textId="667ADEA2" w:rsidR="00A77B3E" w:rsidRPr="00787A87" w:rsidRDefault="00BB22DA" w:rsidP="00787A87">
      <w:pPr>
        <w:spacing w:line="360" w:lineRule="auto"/>
        <w:ind w:firstLine="420"/>
        <w:jc w:val="both"/>
        <w:rPr>
          <w:rFonts w:ascii="Book Antiqua" w:hAnsi="Book Antiqua"/>
          <w:color w:val="000000" w:themeColor="text1"/>
        </w:rPr>
      </w:pPr>
      <w:r w:rsidRPr="00787A87">
        <w:rPr>
          <w:rFonts w:ascii="Book Antiqua" w:eastAsia="Book Antiqua" w:hAnsi="Book Antiqua" w:cs="Book Antiqua"/>
          <w:color w:val="000000" w:themeColor="text1"/>
        </w:rPr>
        <w:t xml:space="preserve">Squamous cell carcinoma is the predominant histologic subtype of EC in Asia, where the rate of EC is quite </w:t>
      </w:r>
      <w:proofErr w:type="gramStart"/>
      <w:r w:rsidRPr="00787A87">
        <w:rPr>
          <w:rFonts w:ascii="Book Antiqua" w:eastAsia="Book Antiqua" w:hAnsi="Book Antiqua" w:cs="Book Antiqua"/>
          <w:color w:val="000000" w:themeColor="text1"/>
        </w:rPr>
        <w:t>high</w:t>
      </w:r>
      <w:r w:rsidRPr="00787A87">
        <w:rPr>
          <w:rFonts w:ascii="Book Antiqua" w:eastAsia="Book Antiqua" w:hAnsi="Book Antiqua" w:cs="Book Antiqua"/>
          <w:color w:val="000000" w:themeColor="text1"/>
          <w:vertAlign w:val="superscript"/>
        </w:rPr>
        <w:t>[</w:t>
      </w:r>
      <w:proofErr w:type="gramEnd"/>
      <w:r w:rsidRPr="00787A87">
        <w:rPr>
          <w:rFonts w:ascii="Book Antiqua" w:eastAsia="Book Antiqua" w:hAnsi="Book Antiqua" w:cs="Book Antiqua"/>
          <w:color w:val="000000" w:themeColor="text1"/>
          <w:vertAlign w:val="superscript"/>
        </w:rPr>
        <w:t>18]</w:t>
      </w:r>
      <w:r w:rsidRPr="00787A87">
        <w:rPr>
          <w:rFonts w:ascii="Book Antiqua" w:eastAsia="Book Antiqua" w:hAnsi="Book Antiqua" w:cs="Book Antiqua"/>
          <w:color w:val="000000" w:themeColor="text1"/>
        </w:rPr>
        <w:t xml:space="preserve">. Several research studies on CAD for improving the screening efficiency for ESCC have been reported. Horie </w:t>
      </w:r>
      <w:r w:rsidRPr="000403EA">
        <w:rPr>
          <w:rFonts w:ascii="Book Antiqua" w:eastAsia="Book Antiqua" w:hAnsi="Book Antiqua" w:cs="Book Antiqua"/>
          <w:i/>
          <w:iCs/>
          <w:color w:val="000000" w:themeColor="text1"/>
        </w:rPr>
        <w:t xml:space="preserve">et </w:t>
      </w:r>
      <w:proofErr w:type="gramStart"/>
      <w:r w:rsidRPr="000403EA">
        <w:rPr>
          <w:rFonts w:ascii="Book Antiqua" w:eastAsia="Book Antiqua" w:hAnsi="Book Antiqua" w:cs="Book Antiqua"/>
          <w:i/>
          <w:iCs/>
          <w:color w:val="000000" w:themeColor="text1"/>
        </w:rPr>
        <w:t>al</w:t>
      </w:r>
      <w:r w:rsidRPr="00787A87">
        <w:rPr>
          <w:rFonts w:ascii="Book Antiqua" w:eastAsia="Book Antiqua" w:hAnsi="Book Antiqua" w:cs="Book Antiqua"/>
          <w:color w:val="000000" w:themeColor="text1"/>
          <w:vertAlign w:val="superscript"/>
        </w:rPr>
        <w:t>[</w:t>
      </w:r>
      <w:proofErr w:type="gramEnd"/>
      <w:r w:rsidRPr="00787A87">
        <w:rPr>
          <w:rFonts w:ascii="Book Antiqua" w:eastAsia="Book Antiqua" w:hAnsi="Book Antiqua" w:cs="Book Antiqua"/>
          <w:color w:val="000000" w:themeColor="text1"/>
          <w:vertAlign w:val="superscript"/>
        </w:rPr>
        <w:t>19]</w:t>
      </w:r>
      <w:r w:rsidRPr="00787A87">
        <w:rPr>
          <w:rFonts w:ascii="Book Antiqua" w:eastAsia="Book Antiqua" w:hAnsi="Book Antiqua" w:cs="Book Antiqua"/>
          <w:color w:val="000000" w:themeColor="text1"/>
        </w:rPr>
        <w:t xml:space="preserve"> first evaluated the ability of the CNN to detect EC in endoscopic images of superficial and advanced cancer and </w:t>
      </w:r>
      <w:r w:rsidRPr="00787A87">
        <w:rPr>
          <w:rFonts w:ascii="Book Antiqua" w:eastAsia="Book Antiqua" w:hAnsi="Book Antiqua" w:cs="Book Antiqua"/>
          <w:color w:val="000000" w:themeColor="text1"/>
        </w:rPr>
        <w:lastRenderedPageBreak/>
        <w:t xml:space="preserve">achieved a sensitivity of 98%. Zhao </w:t>
      </w:r>
      <w:r w:rsidRPr="000403EA">
        <w:rPr>
          <w:rFonts w:ascii="Book Antiqua" w:eastAsia="Book Antiqua" w:hAnsi="Book Antiqua" w:cs="Book Antiqua"/>
          <w:i/>
          <w:iCs/>
          <w:color w:val="000000" w:themeColor="text1"/>
        </w:rPr>
        <w:t xml:space="preserve">et </w:t>
      </w:r>
      <w:proofErr w:type="gramStart"/>
      <w:r w:rsidRPr="000403EA">
        <w:rPr>
          <w:rFonts w:ascii="Book Antiqua" w:eastAsia="Book Antiqua" w:hAnsi="Book Antiqua" w:cs="Book Antiqua"/>
          <w:i/>
          <w:iCs/>
          <w:color w:val="000000" w:themeColor="text1"/>
        </w:rPr>
        <w:t>al</w:t>
      </w:r>
      <w:r w:rsidRPr="00787A87">
        <w:rPr>
          <w:rFonts w:ascii="Book Antiqua" w:eastAsia="Book Antiqua" w:hAnsi="Book Antiqua" w:cs="Book Antiqua"/>
          <w:color w:val="000000" w:themeColor="text1"/>
          <w:vertAlign w:val="superscript"/>
        </w:rPr>
        <w:t>[</w:t>
      </w:r>
      <w:proofErr w:type="gramEnd"/>
      <w:r w:rsidRPr="00787A87">
        <w:rPr>
          <w:rFonts w:ascii="Book Antiqua" w:eastAsia="Book Antiqua" w:hAnsi="Book Antiqua" w:cs="Book Antiqua"/>
          <w:color w:val="000000" w:themeColor="text1"/>
          <w:vertAlign w:val="superscript"/>
        </w:rPr>
        <w:t>20]</w:t>
      </w:r>
      <w:r w:rsidRPr="00787A87">
        <w:rPr>
          <w:rFonts w:ascii="Book Antiqua" w:eastAsia="Book Antiqua" w:hAnsi="Book Antiqua" w:cs="Book Antiqua"/>
          <w:color w:val="000000" w:themeColor="text1"/>
        </w:rPr>
        <w:t xml:space="preserve"> developed a deep learning model based on magnifying NBI images to investigate the automated classification of intrapapillary capillary loops and assist endoscopic diagnosis of early ESCC. In a recent study by Guo </w:t>
      </w:r>
      <w:r w:rsidRPr="000403EA">
        <w:rPr>
          <w:rFonts w:ascii="Book Antiqua" w:eastAsia="Book Antiqua" w:hAnsi="Book Antiqua" w:cs="Book Antiqua"/>
          <w:i/>
          <w:iCs/>
          <w:color w:val="000000" w:themeColor="text1"/>
        </w:rPr>
        <w:t xml:space="preserve">et </w:t>
      </w:r>
      <w:proofErr w:type="gramStart"/>
      <w:r w:rsidRPr="000403EA">
        <w:rPr>
          <w:rFonts w:ascii="Book Antiqua" w:eastAsia="Book Antiqua" w:hAnsi="Book Antiqua" w:cs="Book Antiqua"/>
          <w:i/>
          <w:iCs/>
          <w:color w:val="000000" w:themeColor="text1"/>
        </w:rPr>
        <w:t>al</w:t>
      </w:r>
      <w:r w:rsidRPr="00787A87">
        <w:rPr>
          <w:rFonts w:ascii="Book Antiqua" w:eastAsia="Book Antiqua" w:hAnsi="Book Antiqua" w:cs="Book Antiqua"/>
          <w:color w:val="000000" w:themeColor="text1"/>
          <w:vertAlign w:val="superscript"/>
        </w:rPr>
        <w:t>[</w:t>
      </w:r>
      <w:proofErr w:type="gramEnd"/>
      <w:r w:rsidRPr="00787A87">
        <w:rPr>
          <w:rFonts w:ascii="Book Antiqua" w:eastAsia="Book Antiqua" w:hAnsi="Book Antiqua" w:cs="Book Antiqua"/>
          <w:color w:val="000000" w:themeColor="text1"/>
          <w:vertAlign w:val="superscript"/>
        </w:rPr>
        <w:t>21]</w:t>
      </w:r>
      <w:r w:rsidRPr="00787A87">
        <w:rPr>
          <w:rFonts w:ascii="Book Antiqua" w:eastAsia="Book Antiqua" w:hAnsi="Book Antiqua" w:cs="Book Antiqua"/>
          <w:color w:val="000000" w:themeColor="text1"/>
        </w:rPr>
        <w:t xml:space="preserve">, the authors developed a CAD system for real-time automated diagnosis of precancerous lesions and ESCC. In 2019, our team reported a novel system using deep neural network (DNN) to localize and identify early ESCC under endoscopic WLI with high accuracy and </w:t>
      </w:r>
      <w:proofErr w:type="gramStart"/>
      <w:r w:rsidRPr="00787A87">
        <w:rPr>
          <w:rFonts w:ascii="Book Antiqua" w:eastAsia="Book Antiqua" w:hAnsi="Book Antiqua" w:cs="Book Antiqua"/>
          <w:color w:val="000000" w:themeColor="text1"/>
        </w:rPr>
        <w:t>sensitivity</w:t>
      </w:r>
      <w:r w:rsidRPr="00787A87">
        <w:rPr>
          <w:rFonts w:ascii="Book Antiqua" w:eastAsia="Book Antiqua" w:hAnsi="Book Antiqua" w:cs="Book Antiqua"/>
          <w:color w:val="000000" w:themeColor="text1"/>
          <w:vertAlign w:val="superscript"/>
        </w:rPr>
        <w:t>[</w:t>
      </w:r>
      <w:proofErr w:type="gramEnd"/>
      <w:r w:rsidRPr="00787A87">
        <w:rPr>
          <w:rFonts w:ascii="Book Antiqua" w:eastAsia="Book Antiqua" w:hAnsi="Book Antiqua" w:cs="Book Antiqua"/>
          <w:color w:val="000000" w:themeColor="text1"/>
          <w:vertAlign w:val="superscript"/>
        </w:rPr>
        <w:t>12]</w:t>
      </w:r>
      <w:r w:rsidRPr="00787A87">
        <w:rPr>
          <w:rFonts w:ascii="Book Antiqua" w:eastAsia="Book Antiqua" w:hAnsi="Book Antiqua" w:cs="Book Antiqua"/>
          <w:color w:val="000000" w:themeColor="text1"/>
        </w:rPr>
        <w:t>. Moreover, after referring to the results of DNN-CAD, the average diagnostic ability of the endoscopists improved significantly. However, this CAD system could only identify early ESCC in WLI, and the specificity was only 85.4%, which may lead to unnecessary biopsies. As NBI is also an accurate diagnostic tool for early ESCC, a better CAD system that can be used in the NBI model of endoscopy needs to be developed. In addition, a comparative study of AI application in WLI and NBI models is lacking.</w:t>
      </w:r>
    </w:p>
    <w:p w14:paraId="7A19931F" w14:textId="7AFB9563" w:rsidR="00A77B3E" w:rsidRPr="00787A87" w:rsidRDefault="00BB22DA" w:rsidP="00787A87">
      <w:pPr>
        <w:spacing w:line="360" w:lineRule="auto"/>
        <w:ind w:firstLine="420"/>
        <w:jc w:val="both"/>
        <w:rPr>
          <w:rFonts w:ascii="Book Antiqua" w:hAnsi="Book Antiqua"/>
          <w:color w:val="000000" w:themeColor="text1"/>
        </w:rPr>
      </w:pPr>
      <w:r w:rsidRPr="00787A87">
        <w:rPr>
          <w:rFonts w:ascii="Book Antiqua" w:eastAsia="Book Antiqua" w:hAnsi="Book Antiqua" w:cs="Book Antiqua"/>
          <w:color w:val="000000" w:themeColor="text1"/>
        </w:rPr>
        <w:t xml:space="preserve">In the present study, we developed a CAD system to detect early ESCC under the NBI model of endoscopy. Considering our previously developed CAD system for WLI, we wanted to compare the different characteristics of CAD-NBI and CAD-WLI systems to validate the usefulness of CAD-NBI. Therefore, 316 pairs of images, each pair including WLI and NBI at the same location and at the same angle, were collected from three institutions. The results showed that CAD for NM-NBI images of the esophagus had a good ability to diagnose early ESCC, with an accuracy of 94.3%. For WLI images in the validation dataset, CAD-WLI correctly identified 131 of the 133 </w:t>
      </w:r>
      <w:r w:rsidR="009405FD">
        <w:rPr>
          <w:rFonts w:ascii="Book Antiqua" w:eastAsia="Book Antiqua" w:hAnsi="Book Antiqua" w:cs="Book Antiqua"/>
          <w:color w:val="000000" w:themeColor="text1"/>
        </w:rPr>
        <w:t>l</w:t>
      </w:r>
      <w:r w:rsidRPr="00787A87">
        <w:rPr>
          <w:rFonts w:ascii="Book Antiqua" w:eastAsia="Book Antiqua" w:hAnsi="Book Antiqua" w:cs="Book Antiqua"/>
          <w:color w:val="000000" w:themeColor="text1"/>
        </w:rPr>
        <w:t xml:space="preserve">esions. The diagnostic ability of CAD-WLI for this validation image dataset was similar to that reported in our previous </w:t>
      </w:r>
      <w:proofErr w:type="gramStart"/>
      <w:r w:rsidRPr="00787A87">
        <w:rPr>
          <w:rFonts w:ascii="Book Antiqua" w:eastAsia="Book Antiqua" w:hAnsi="Book Antiqua" w:cs="Book Antiqua"/>
          <w:color w:val="000000" w:themeColor="text1"/>
        </w:rPr>
        <w:t>study</w:t>
      </w:r>
      <w:r w:rsidRPr="00787A87">
        <w:rPr>
          <w:rFonts w:ascii="Book Antiqua" w:eastAsia="Book Antiqua" w:hAnsi="Book Antiqua" w:cs="Book Antiqua"/>
          <w:color w:val="000000" w:themeColor="text1"/>
          <w:vertAlign w:val="superscript"/>
        </w:rPr>
        <w:t>[</w:t>
      </w:r>
      <w:proofErr w:type="gramEnd"/>
      <w:r w:rsidRPr="00787A87">
        <w:rPr>
          <w:rFonts w:ascii="Book Antiqua" w:eastAsia="Book Antiqua" w:hAnsi="Book Antiqua" w:cs="Book Antiqua"/>
          <w:color w:val="000000" w:themeColor="text1"/>
          <w:vertAlign w:val="superscript"/>
        </w:rPr>
        <w:t>12]</w:t>
      </w:r>
      <w:r w:rsidRPr="00787A87">
        <w:rPr>
          <w:rFonts w:ascii="Book Antiqua" w:eastAsia="Book Antiqua" w:hAnsi="Book Antiqua" w:cs="Book Antiqua"/>
          <w:color w:val="000000" w:themeColor="text1"/>
        </w:rPr>
        <w:t xml:space="preserve">. Comparison of the two systems showed that CAD-NBI had superior accuracy and specificity </w:t>
      </w:r>
      <w:r w:rsidR="009405FD">
        <w:rPr>
          <w:rFonts w:ascii="Book Antiqua" w:eastAsia="Book Antiqua" w:hAnsi="Book Antiqua" w:cs="Book Antiqua"/>
          <w:color w:val="000000" w:themeColor="text1"/>
        </w:rPr>
        <w:t>compared to</w:t>
      </w:r>
      <w:r w:rsidR="009405FD" w:rsidRPr="00787A87">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rPr>
        <w:t>CAD-WLI, while the CAD-WLI system had higher sensitivity than the CAD-NBI system. The results showed that CAD-NBI may compensate for the feature of low specificity of CAD-WLI and make the overall accuracy higher, but its own sensitivity still needs to be</w:t>
      </w:r>
      <w:r w:rsidR="009405FD">
        <w:rPr>
          <w:rFonts w:ascii="Book Antiqua" w:eastAsia="Book Antiqua" w:hAnsi="Book Antiqua" w:cs="Book Antiqua"/>
          <w:color w:val="000000" w:themeColor="text1"/>
        </w:rPr>
        <w:t xml:space="preserve"> improved</w:t>
      </w:r>
      <w:r w:rsidRPr="00787A87">
        <w:rPr>
          <w:rFonts w:ascii="Book Antiqua" w:eastAsia="Book Antiqua" w:hAnsi="Book Antiqua" w:cs="Book Antiqua"/>
          <w:color w:val="000000" w:themeColor="text1"/>
        </w:rPr>
        <w:t xml:space="preserve"> further. </w:t>
      </w:r>
    </w:p>
    <w:p w14:paraId="422DF456" w14:textId="77777777" w:rsidR="00A77B3E" w:rsidRPr="00787A87" w:rsidRDefault="00BB22DA" w:rsidP="00787A87">
      <w:pPr>
        <w:spacing w:line="360" w:lineRule="auto"/>
        <w:ind w:firstLine="420"/>
        <w:jc w:val="both"/>
        <w:rPr>
          <w:rFonts w:ascii="Book Antiqua" w:hAnsi="Book Antiqua"/>
          <w:color w:val="000000" w:themeColor="text1"/>
        </w:rPr>
      </w:pPr>
      <w:r w:rsidRPr="00787A87">
        <w:rPr>
          <w:rFonts w:ascii="Book Antiqua" w:eastAsia="Book Antiqua" w:hAnsi="Book Antiqua" w:cs="Book Antiqua"/>
          <w:color w:val="000000" w:themeColor="text1"/>
        </w:rPr>
        <w:t xml:space="preserve">Endoscopists were asked to review the images from this validation dataset to evaluate their diagnostic ability. In the first phase, the average accuracy value of the experienced endoscopists for early ESCC was 93.6%, which was similar to that of the </w:t>
      </w:r>
      <w:r w:rsidRPr="00787A87">
        <w:rPr>
          <w:rFonts w:ascii="Book Antiqua" w:eastAsia="Book Antiqua" w:hAnsi="Book Antiqua" w:cs="Book Antiqua"/>
          <w:color w:val="000000" w:themeColor="text1"/>
        </w:rPr>
        <w:lastRenderedPageBreak/>
        <w:t xml:space="preserve">CAD-NBI system and higher than that of the CAD-WLI system. However, the average diagnostic accuracy of the less experienced endoscopists, including the mid-level (79.4%) and junior groups (78.5%), was lower. Subsequently, the less experienced endoscopists in particular showed improvement in their diagnostic ability with the help of both CAD-WLI in the second phase and CAD-NBI in the third phase. Junior endoscopists made a greater improvement in terms of sensitivity with the CAD-WLI system when their diagnostic specificity was further improved after referring to the results from CAD-NBI. In addition, mid-level endoscopists showed higher values of specificity and accuracy with the assistance of the CAD-NBI system than with the CAD-WLI system. In the fourth phase, by using both CAD-WLI and CAD-NBI, the average values of the three groups increased to the highest value. After simulating the clinical use of the two CAD systems through four different situations, we found that the two systems had different advantages in terms of avoiding missed diagnosis and performing excessive biopsy, and thus, endoscopists could achieve the best diagnostic efficacy by using both CAD-WLI and CAD-NBI. </w:t>
      </w:r>
    </w:p>
    <w:p w14:paraId="78036C9E" w14:textId="0DAAFC4D" w:rsidR="00A77B3E" w:rsidRPr="00787A87" w:rsidRDefault="00BB22DA" w:rsidP="00787A87">
      <w:pPr>
        <w:spacing w:line="360" w:lineRule="auto"/>
        <w:ind w:firstLine="420"/>
        <w:jc w:val="both"/>
        <w:rPr>
          <w:rFonts w:ascii="Book Antiqua" w:hAnsi="Book Antiqua"/>
          <w:color w:val="000000" w:themeColor="text1"/>
        </w:rPr>
      </w:pPr>
      <w:r w:rsidRPr="00787A87">
        <w:rPr>
          <w:rFonts w:ascii="Book Antiqua" w:eastAsia="Book Antiqua" w:hAnsi="Book Antiqua" w:cs="Book Antiqua"/>
          <w:color w:val="000000" w:themeColor="text1"/>
        </w:rPr>
        <w:t xml:space="preserve">The sensitivity of a previous system reported by Horie </w:t>
      </w:r>
      <w:r w:rsidRPr="000403EA">
        <w:rPr>
          <w:rFonts w:ascii="Book Antiqua" w:eastAsia="Book Antiqua" w:hAnsi="Book Antiqua" w:cs="Book Antiqua"/>
          <w:i/>
          <w:iCs/>
          <w:color w:val="000000" w:themeColor="text1"/>
        </w:rPr>
        <w:t xml:space="preserve">et </w:t>
      </w:r>
      <w:proofErr w:type="gramStart"/>
      <w:r w:rsidRPr="000403EA">
        <w:rPr>
          <w:rFonts w:ascii="Book Antiqua" w:eastAsia="Book Antiqua" w:hAnsi="Book Antiqua" w:cs="Book Antiqua"/>
          <w:i/>
          <w:iCs/>
          <w:color w:val="000000" w:themeColor="text1"/>
        </w:rPr>
        <w:t>al</w:t>
      </w:r>
      <w:r w:rsidRPr="00787A87">
        <w:rPr>
          <w:rFonts w:ascii="Book Antiqua" w:eastAsia="Book Antiqua" w:hAnsi="Book Antiqua" w:cs="Book Antiqua"/>
          <w:color w:val="000000" w:themeColor="text1"/>
          <w:vertAlign w:val="superscript"/>
        </w:rPr>
        <w:t>[</w:t>
      </w:r>
      <w:proofErr w:type="gramEnd"/>
      <w:r w:rsidRPr="00787A87">
        <w:rPr>
          <w:rFonts w:ascii="Book Antiqua" w:eastAsia="Book Antiqua" w:hAnsi="Book Antiqua" w:cs="Book Antiqua"/>
          <w:color w:val="000000" w:themeColor="text1"/>
          <w:vertAlign w:val="superscript"/>
        </w:rPr>
        <w:t>19]</w:t>
      </w:r>
      <w:r w:rsidRPr="00787A87">
        <w:rPr>
          <w:rFonts w:ascii="Book Antiqua" w:eastAsia="Book Antiqua" w:hAnsi="Book Antiqua" w:cs="Book Antiqua"/>
          <w:color w:val="000000" w:themeColor="text1"/>
        </w:rPr>
        <w:t xml:space="preserve"> for the diagnosis of ESCC on WLI and NBI was 72% and 86%, respectively, and our CAD-WLI and CAD-NBI systems provided higher sensitivity of 98.5% and 91.0%, respectively. We have continuously developed the two CAD systems for WLI and NBI based on </w:t>
      </w:r>
      <w:r w:rsidR="009405FD">
        <w:rPr>
          <w:rFonts w:ascii="Book Antiqua" w:eastAsia="Book Antiqua" w:hAnsi="Book Antiqua" w:cs="Book Antiqua"/>
          <w:color w:val="000000" w:themeColor="text1"/>
        </w:rPr>
        <w:t>DNN</w:t>
      </w:r>
      <w:r w:rsidRPr="00787A87">
        <w:rPr>
          <w:rFonts w:ascii="Book Antiqua" w:eastAsia="Book Antiqua" w:hAnsi="Book Antiqua" w:cs="Book Antiqua"/>
          <w:color w:val="000000" w:themeColor="text1"/>
        </w:rPr>
        <w:t xml:space="preserve"> and conducted for the first time a comparative study to reveal the respective advantages of both systems. The ultimate goal is to integrate the two systems into one to meet the needs of different equipment in a hospital at all levels from different regions. Although Guo </w:t>
      </w:r>
      <w:r w:rsidRPr="000403EA">
        <w:rPr>
          <w:rFonts w:ascii="Book Antiqua" w:eastAsia="Book Antiqua" w:hAnsi="Book Antiqua" w:cs="Book Antiqua"/>
          <w:i/>
          <w:iCs/>
          <w:color w:val="000000" w:themeColor="text1"/>
        </w:rPr>
        <w:t xml:space="preserve">et </w:t>
      </w:r>
      <w:proofErr w:type="gramStart"/>
      <w:r w:rsidRPr="000403EA">
        <w:rPr>
          <w:rFonts w:ascii="Book Antiqua" w:eastAsia="Book Antiqua" w:hAnsi="Book Antiqua" w:cs="Book Antiqua"/>
          <w:i/>
          <w:iCs/>
          <w:color w:val="000000" w:themeColor="text1"/>
        </w:rPr>
        <w:t>al</w:t>
      </w:r>
      <w:r w:rsidRPr="00787A87">
        <w:rPr>
          <w:rFonts w:ascii="Book Antiqua" w:eastAsia="Book Antiqua" w:hAnsi="Book Antiqua" w:cs="Book Antiqua"/>
          <w:color w:val="000000" w:themeColor="text1"/>
          <w:vertAlign w:val="superscript"/>
        </w:rPr>
        <w:t>[</w:t>
      </w:r>
      <w:proofErr w:type="gramEnd"/>
      <w:r w:rsidRPr="00787A87">
        <w:rPr>
          <w:rFonts w:ascii="Book Antiqua" w:eastAsia="Book Antiqua" w:hAnsi="Book Antiqua" w:cs="Book Antiqua"/>
          <w:color w:val="000000" w:themeColor="text1"/>
          <w:vertAlign w:val="superscript"/>
        </w:rPr>
        <w:t>21]</w:t>
      </w:r>
      <w:r w:rsidRPr="00787A87">
        <w:rPr>
          <w:rFonts w:ascii="Book Antiqua" w:eastAsia="Book Antiqua" w:hAnsi="Book Antiqua" w:cs="Book Antiqua"/>
          <w:color w:val="000000" w:themeColor="text1"/>
        </w:rPr>
        <w:t xml:space="preserve"> reported that their system for the automated diagnosis of early ESCC under NBI had sensitivity and specificity of 98.04% and 95.03%, respectively, the sensitivity of CAD-WLI and specificity of CAD-NBI were similar to their reported values. In addition, our study invited 20 endoscopists to review the images of the validation dataset with or without the help of the two CAD systems; 10 of the 20 endoscopists (2 mid-level and 8 junior) are from Xuhui Hospital, which is a secondary hospital where the number of patients is much less than that in the tertiary hospital. As secondary hospitals have lower capability to diagnose and treat ESCC than tertiary hospitals, we wanted to </w:t>
      </w:r>
      <w:r w:rsidR="006A38AE">
        <w:rPr>
          <w:rFonts w:ascii="Book Antiqua" w:eastAsia="Book Antiqua" w:hAnsi="Book Antiqua" w:cs="Book Antiqua"/>
          <w:color w:val="000000" w:themeColor="text1"/>
        </w:rPr>
        <w:t xml:space="preserve">assess </w:t>
      </w:r>
      <w:r w:rsidRPr="00787A87">
        <w:rPr>
          <w:rFonts w:ascii="Book Antiqua" w:eastAsia="Book Antiqua" w:hAnsi="Book Antiqua" w:cs="Book Antiqua"/>
          <w:color w:val="000000" w:themeColor="text1"/>
        </w:rPr>
        <w:t>fully</w:t>
      </w:r>
      <w:r w:rsidR="006A38AE">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rPr>
        <w:t xml:space="preserve">the </w:t>
      </w:r>
      <w:r w:rsidRPr="00787A87">
        <w:rPr>
          <w:rFonts w:ascii="Book Antiqua" w:eastAsia="Book Antiqua" w:hAnsi="Book Antiqua" w:cs="Book Antiqua"/>
          <w:color w:val="000000" w:themeColor="text1"/>
        </w:rPr>
        <w:lastRenderedPageBreak/>
        <w:t>effectiveness of our CAD system in helping less experienced endoscopists to detect early ESCC, especially doctors in basic hospitals. Our results confirmed that the improvement of diagnosis capability was most pronounced in less experienced endoscopists.</w:t>
      </w:r>
    </w:p>
    <w:p w14:paraId="366AE063" w14:textId="77777777" w:rsidR="00A77B3E" w:rsidRPr="00787A87" w:rsidRDefault="00BB22DA" w:rsidP="00787A87">
      <w:pPr>
        <w:spacing w:line="360" w:lineRule="auto"/>
        <w:ind w:firstLine="420"/>
        <w:jc w:val="both"/>
        <w:rPr>
          <w:rFonts w:ascii="Book Antiqua" w:hAnsi="Book Antiqua"/>
          <w:color w:val="000000" w:themeColor="text1"/>
        </w:rPr>
      </w:pPr>
      <w:r w:rsidRPr="00787A87">
        <w:rPr>
          <w:rFonts w:ascii="Book Antiqua" w:eastAsia="Book Antiqua" w:hAnsi="Book Antiqua" w:cs="Book Antiqua"/>
          <w:color w:val="000000" w:themeColor="text1"/>
        </w:rPr>
        <w:t xml:space="preserve">Next, we will explain the reasons for the differences in the diagnostic characteristics of the two CAD systems. CAD-WLI and CAD-NBI are based on different concepts. CAD-WLI uses a bounding box method to detect the location of esophagus lesions in endoscopic images. The detection result of the CAD-WLI system unavoidably includes unnecessary areas such as background regions and parts of other lesions. In contrast, CAD-NBI uses the object semantic segmentation method based on the FCN model, which only outputs the regions of esophagus lesions. Therefore, the accuracy of the CAD-NBI system is higher than that of the CAD-WLI system. In addition, the CAD-NBI system is developed by an end-to-end trainable approach, which is different from the sliding window approach of the CAD-WLI system that densely generates a large number of candidate boxes with different sizes and ratios on a given image. Thus, the CAD-NBI system has the advantage of computational speed when compared with the CAD-WLI system. Finally, NBI and WLI have different characteristics, which can help us obtain high accuracy, sensitivity, and specificity simultaneously. On the basis of the key observation, we can develop a multichannel DNN to extract and fuse the features of NBI and WLI simultaneously in future studies. </w:t>
      </w:r>
    </w:p>
    <w:p w14:paraId="3D2EFA86" w14:textId="77777777" w:rsidR="00A77B3E" w:rsidRPr="00787A87" w:rsidRDefault="00BB22DA" w:rsidP="00787A87">
      <w:pPr>
        <w:spacing w:line="360" w:lineRule="auto"/>
        <w:ind w:firstLine="420"/>
        <w:jc w:val="both"/>
        <w:rPr>
          <w:rFonts w:ascii="Book Antiqua" w:hAnsi="Book Antiqua"/>
          <w:color w:val="000000" w:themeColor="text1"/>
        </w:rPr>
      </w:pPr>
      <w:r w:rsidRPr="00787A87">
        <w:rPr>
          <w:rFonts w:ascii="Book Antiqua" w:eastAsia="Book Antiqua" w:hAnsi="Book Antiqua" w:cs="Book Antiqua"/>
          <w:color w:val="000000" w:themeColor="text1"/>
        </w:rPr>
        <w:t>The present study has several limitations. First, the sample size, including images in the training and validation datasets, was small. The low detection rate of early ESCC limits our ability to obtain more images. In addition, our work on CAD for the early detection of ESCC was validated only on still images with a limited scale. Second, the performance of endoscopists in the latter phase may be slightly affected by the image impression of the previous phase. Third, the CAD diagnosis was based on high-quality images, and bias might occur with poor-quality images such as out-of-focus images or blurred images caused by mucus during real-time gastroscopy.</w:t>
      </w:r>
    </w:p>
    <w:p w14:paraId="4E4DC83C" w14:textId="77777777" w:rsidR="00A77B3E" w:rsidRPr="00787A87" w:rsidRDefault="00A77B3E" w:rsidP="00787A87">
      <w:pPr>
        <w:spacing w:line="360" w:lineRule="auto"/>
        <w:ind w:firstLine="420"/>
        <w:jc w:val="both"/>
        <w:rPr>
          <w:rFonts w:ascii="Book Antiqua" w:hAnsi="Book Antiqua"/>
          <w:color w:val="000000" w:themeColor="text1"/>
        </w:rPr>
      </w:pPr>
    </w:p>
    <w:p w14:paraId="190792AC"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aps/>
          <w:color w:val="000000" w:themeColor="text1"/>
          <w:u w:val="single"/>
        </w:rPr>
        <w:t>CONCLUSION</w:t>
      </w:r>
    </w:p>
    <w:p w14:paraId="52928109" w14:textId="77777777" w:rsidR="00A77B3E" w:rsidRPr="00787A87" w:rsidRDefault="00BB22DA" w:rsidP="000403EA">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lastRenderedPageBreak/>
        <w:t>In conclusion, we have constructed a CAD system under the NBI model for screening early ESCC, and this CAD-NBI system has higher accuracy and specificity than the CAD-WLI system reported previously. Endoscopists could achieve the best diagnostic efficacy by using both CAD-WLI and CAD-NBI. Therefore, a novel system combining the characteristics of these two systems under WLI and NBI is needed.</w:t>
      </w:r>
    </w:p>
    <w:p w14:paraId="596D2B15" w14:textId="77777777" w:rsidR="00A77B3E" w:rsidRPr="00787A87" w:rsidRDefault="00A77B3E" w:rsidP="00787A87">
      <w:pPr>
        <w:spacing w:line="360" w:lineRule="auto"/>
        <w:ind w:firstLine="420"/>
        <w:jc w:val="both"/>
        <w:rPr>
          <w:rFonts w:ascii="Book Antiqua" w:hAnsi="Book Antiqua"/>
          <w:color w:val="000000" w:themeColor="text1"/>
        </w:rPr>
      </w:pPr>
    </w:p>
    <w:p w14:paraId="4C1AA549"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aps/>
          <w:color w:val="000000" w:themeColor="text1"/>
          <w:u w:val="single"/>
        </w:rPr>
        <w:t>ARTICLE HIGHLIGHTS</w:t>
      </w:r>
    </w:p>
    <w:p w14:paraId="3543C77F" w14:textId="77777777" w:rsidR="00A77B3E" w:rsidRPr="000403EA" w:rsidRDefault="00BB22DA" w:rsidP="00787A87">
      <w:pPr>
        <w:spacing w:line="360" w:lineRule="auto"/>
        <w:jc w:val="both"/>
        <w:rPr>
          <w:rFonts w:ascii="Book Antiqua" w:hAnsi="Book Antiqua"/>
          <w:i/>
          <w:iCs/>
          <w:color w:val="000000" w:themeColor="text1"/>
        </w:rPr>
      </w:pPr>
      <w:r w:rsidRPr="000403EA">
        <w:rPr>
          <w:rFonts w:ascii="Book Antiqua" w:eastAsia="Book Antiqua" w:hAnsi="Book Antiqua" w:cs="Book Antiqua"/>
          <w:b/>
          <w:i/>
          <w:iCs/>
          <w:color w:val="000000" w:themeColor="text1"/>
        </w:rPr>
        <w:t>Research background</w:t>
      </w:r>
    </w:p>
    <w:p w14:paraId="04493526" w14:textId="739DDAC1"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Non-magnifying endoscopy with narrow-band imaging (NM-NBI) has been frequently used in routine screening of esophagus squamous cell carcinoma (ESCC). The performance of NBI for screening of early ESCC is, however, significantly affected by operator experience. Artificial intelligence may be a unique approach to compensate for the lack of operator experience.</w:t>
      </w:r>
    </w:p>
    <w:p w14:paraId="07889666" w14:textId="77777777" w:rsidR="00A77B3E" w:rsidRPr="00787A87" w:rsidRDefault="00A77B3E" w:rsidP="00787A87">
      <w:pPr>
        <w:spacing w:line="360" w:lineRule="auto"/>
        <w:jc w:val="both"/>
        <w:rPr>
          <w:rFonts w:ascii="Book Antiqua" w:hAnsi="Book Antiqua"/>
          <w:color w:val="000000" w:themeColor="text1"/>
        </w:rPr>
      </w:pPr>
    </w:p>
    <w:p w14:paraId="1DFE853F" w14:textId="77777777" w:rsidR="00A77B3E" w:rsidRPr="000403EA" w:rsidRDefault="00BB22DA" w:rsidP="00787A87">
      <w:pPr>
        <w:spacing w:line="360" w:lineRule="auto"/>
        <w:jc w:val="both"/>
        <w:rPr>
          <w:rFonts w:ascii="Book Antiqua" w:hAnsi="Book Antiqua"/>
          <w:i/>
          <w:iCs/>
          <w:color w:val="000000" w:themeColor="text1"/>
        </w:rPr>
      </w:pPr>
      <w:r w:rsidRPr="000403EA">
        <w:rPr>
          <w:rFonts w:ascii="Book Antiqua" w:eastAsia="Book Antiqua" w:hAnsi="Book Antiqua" w:cs="Book Antiqua"/>
          <w:b/>
          <w:i/>
          <w:iCs/>
          <w:color w:val="000000" w:themeColor="text1"/>
        </w:rPr>
        <w:t>Research motivation</w:t>
      </w:r>
    </w:p>
    <w:p w14:paraId="484A9296"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In our previous research, we reported a novel system of computer-aided detection (CAD) to localize and identify early ESCC under conventional endoscopic white-light imaging (WLI) with sensitivity of above 97%. The construction of another CAD system for application in NM-NBI was the next step in the continuation of our research.</w:t>
      </w:r>
    </w:p>
    <w:p w14:paraId="6FE65004" w14:textId="77777777" w:rsidR="00A77B3E" w:rsidRPr="00787A87" w:rsidRDefault="00A77B3E" w:rsidP="00787A87">
      <w:pPr>
        <w:spacing w:line="360" w:lineRule="auto"/>
        <w:jc w:val="both"/>
        <w:rPr>
          <w:rFonts w:ascii="Book Antiqua" w:hAnsi="Book Antiqua"/>
          <w:color w:val="000000" w:themeColor="text1"/>
        </w:rPr>
      </w:pPr>
    </w:p>
    <w:p w14:paraId="7198AD40" w14:textId="77777777" w:rsidR="00A77B3E" w:rsidRPr="000403EA" w:rsidRDefault="00BB22DA" w:rsidP="00787A87">
      <w:pPr>
        <w:spacing w:line="360" w:lineRule="auto"/>
        <w:jc w:val="both"/>
        <w:rPr>
          <w:rFonts w:ascii="Book Antiqua" w:hAnsi="Book Antiqua"/>
          <w:i/>
          <w:iCs/>
          <w:color w:val="000000" w:themeColor="text1"/>
        </w:rPr>
      </w:pPr>
      <w:r w:rsidRPr="000403EA">
        <w:rPr>
          <w:rFonts w:ascii="Book Antiqua" w:eastAsia="Book Antiqua" w:hAnsi="Book Antiqua" w:cs="Book Antiqua"/>
          <w:b/>
          <w:i/>
          <w:iCs/>
          <w:color w:val="000000" w:themeColor="text1"/>
        </w:rPr>
        <w:t>Research objectives</w:t>
      </w:r>
    </w:p>
    <w:p w14:paraId="093B5D93" w14:textId="76FBC2C4"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To construct a CAD system for application in NM-NBI to identify early ESCC and compare it with our previously reported CAD system with endoscopic WLI.</w:t>
      </w:r>
    </w:p>
    <w:p w14:paraId="4581847A" w14:textId="77777777" w:rsidR="00A77B3E" w:rsidRPr="00787A87" w:rsidRDefault="00A77B3E" w:rsidP="00787A87">
      <w:pPr>
        <w:spacing w:line="360" w:lineRule="auto"/>
        <w:jc w:val="both"/>
        <w:rPr>
          <w:rFonts w:ascii="Book Antiqua" w:hAnsi="Book Antiqua"/>
          <w:color w:val="000000" w:themeColor="text1"/>
        </w:rPr>
      </w:pPr>
    </w:p>
    <w:p w14:paraId="14C41F61" w14:textId="77777777" w:rsidR="00A77B3E" w:rsidRPr="000403EA" w:rsidRDefault="00BB22DA" w:rsidP="00787A87">
      <w:pPr>
        <w:spacing w:line="360" w:lineRule="auto"/>
        <w:jc w:val="both"/>
        <w:rPr>
          <w:rFonts w:ascii="Book Antiqua" w:hAnsi="Book Antiqua"/>
          <w:i/>
          <w:iCs/>
          <w:color w:val="000000" w:themeColor="text1"/>
        </w:rPr>
      </w:pPr>
      <w:r w:rsidRPr="000403EA">
        <w:rPr>
          <w:rFonts w:ascii="Book Antiqua" w:eastAsia="Book Antiqua" w:hAnsi="Book Antiqua" w:cs="Book Antiqua"/>
          <w:b/>
          <w:i/>
          <w:iCs/>
          <w:color w:val="000000" w:themeColor="text1"/>
        </w:rPr>
        <w:t>Research methods</w:t>
      </w:r>
    </w:p>
    <w:p w14:paraId="42F484A9" w14:textId="27C82BFD"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We collected a total of 2167 abnormal NM-NBI images of early ESCC and 2568 normal images from three institutions (Zhongshan Hospital of Fudan University, Xuhui Hospital, and Kiang Wu Hospital) as the training dataset, and 316 pairs of images, each pair including images obtained with WLI and NBI (same part), were collected for validation. Twenty endoscopists participated in this study to review the validation </w:t>
      </w:r>
      <w:r w:rsidRPr="00787A87">
        <w:rPr>
          <w:rFonts w:ascii="Book Antiqua" w:eastAsia="Book Antiqua" w:hAnsi="Book Antiqua" w:cs="Book Antiqua"/>
          <w:color w:val="000000" w:themeColor="text1"/>
        </w:rPr>
        <w:lastRenderedPageBreak/>
        <w:t xml:space="preserve">images with or without the assistance of the CAD systems. The diagnostic results of the two CAD systems and the improvement in the diagnostic efficacy of endoscopists were compared in terms of sensitivity, specificity, accuracy, positive predictive value, and negative predictive value. </w:t>
      </w:r>
    </w:p>
    <w:p w14:paraId="3992189E" w14:textId="77777777" w:rsidR="00A77B3E" w:rsidRPr="00787A87" w:rsidRDefault="00A77B3E" w:rsidP="00787A87">
      <w:pPr>
        <w:spacing w:line="360" w:lineRule="auto"/>
        <w:jc w:val="both"/>
        <w:rPr>
          <w:rFonts w:ascii="Book Antiqua" w:hAnsi="Book Antiqua"/>
          <w:color w:val="000000" w:themeColor="text1"/>
        </w:rPr>
      </w:pPr>
    </w:p>
    <w:p w14:paraId="34C73B58" w14:textId="77777777" w:rsidR="00A77B3E" w:rsidRPr="000403EA" w:rsidRDefault="00BB22DA" w:rsidP="00787A87">
      <w:pPr>
        <w:spacing w:line="360" w:lineRule="auto"/>
        <w:jc w:val="both"/>
        <w:rPr>
          <w:rFonts w:ascii="Book Antiqua" w:hAnsi="Book Antiqua"/>
          <w:i/>
          <w:iCs/>
          <w:color w:val="000000" w:themeColor="text1"/>
        </w:rPr>
      </w:pPr>
      <w:r w:rsidRPr="000403EA">
        <w:rPr>
          <w:rFonts w:ascii="Book Antiqua" w:eastAsia="Book Antiqua" w:hAnsi="Book Antiqua" w:cs="Book Antiqua"/>
          <w:b/>
          <w:i/>
          <w:iCs/>
          <w:color w:val="000000" w:themeColor="text1"/>
        </w:rPr>
        <w:t>Research results</w:t>
      </w:r>
    </w:p>
    <w:p w14:paraId="5A3C5F8E" w14:textId="197BCAB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 xml:space="preserve">The area under receiver operating characteristic curve for CAD-NBI was 0.9761. For the validation dataset, the sensitivity, specificity, accuracy, </w:t>
      </w:r>
      <w:r w:rsidR="006A38AE" w:rsidRPr="00787A87">
        <w:rPr>
          <w:rFonts w:ascii="Book Antiqua" w:eastAsia="Book Antiqua" w:hAnsi="Book Antiqua" w:cs="Book Antiqua"/>
          <w:color w:val="000000" w:themeColor="text1"/>
        </w:rPr>
        <w:t>positive predictive value</w:t>
      </w:r>
      <w:r w:rsidRPr="00787A87">
        <w:rPr>
          <w:rFonts w:ascii="Book Antiqua" w:eastAsia="Book Antiqua" w:hAnsi="Book Antiqua" w:cs="Book Antiqua"/>
          <w:color w:val="000000" w:themeColor="text1"/>
        </w:rPr>
        <w:t xml:space="preserve">, and </w:t>
      </w:r>
      <w:r w:rsidR="006A38AE" w:rsidRPr="00787A87">
        <w:rPr>
          <w:rFonts w:ascii="Book Antiqua" w:eastAsia="Book Antiqua" w:hAnsi="Book Antiqua" w:cs="Book Antiqua"/>
          <w:color w:val="000000" w:themeColor="text1"/>
        </w:rPr>
        <w:t>negative predictive value</w:t>
      </w:r>
      <w:r w:rsidRPr="00787A87">
        <w:rPr>
          <w:rFonts w:ascii="Book Antiqua" w:eastAsia="Book Antiqua" w:hAnsi="Book Antiqua" w:cs="Book Antiqua"/>
          <w:color w:val="000000" w:themeColor="text1"/>
        </w:rPr>
        <w:t xml:space="preserve"> of CAD-NBI were 91.0%, 96.7%, 94.3%, 95.3%</w:t>
      </w:r>
      <w:r w:rsidR="006A38AE">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and 93.6%, respectively, while those of CAD-WLI were 98.5%, 83.1%, 89.5%, 80.8%</w:t>
      </w:r>
      <w:r w:rsidR="006A38AE">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and 98.7%, respectively. CAD-NBI showed superior accuracy and specificity than CAD-WLI (</w:t>
      </w:r>
      <w:r w:rsidRPr="000403EA">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0.028 and </w:t>
      </w:r>
      <w:r w:rsidRPr="000403EA">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0.001, respectively), while CAD-WLI had higher sensitivity than CAD-NBI (</w:t>
      </w:r>
      <w:r w:rsidRPr="000403EA">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 0.006). By using both CAD-WLI and CAD-NBI, the endoscopists could improve their diagnostic efficacy to the highest level, with accuracy, sensitivity, and specificity of 94.9%, 92.4%, and 96.7%, respectively.</w:t>
      </w:r>
    </w:p>
    <w:p w14:paraId="592ABA74" w14:textId="77777777" w:rsidR="00A77B3E" w:rsidRPr="00787A87" w:rsidRDefault="00A77B3E" w:rsidP="00787A87">
      <w:pPr>
        <w:spacing w:line="360" w:lineRule="auto"/>
        <w:jc w:val="both"/>
        <w:rPr>
          <w:rFonts w:ascii="Book Antiqua" w:hAnsi="Book Antiqua"/>
          <w:color w:val="000000" w:themeColor="text1"/>
        </w:rPr>
      </w:pPr>
    </w:p>
    <w:p w14:paraId="573FD53F" w14:textId="77777777" w:rsidR="00A77B3E" w:rsidRPr="000403EA" w:rsidRDefault="00BB22DA" w:rsidP="00787A87">
      <w:pPr>
        <w:spacing w:line="360" w:lineRule="auto"/>
        <w:jc w:val="both"/>
        <w:rPr>
          <w:rFonts w:ascii="Book Antiqua" w:hAnsi="Book Antiqua"/>
          <w:i/>
          <w:iCs/>
          <w:color w:val="000000" w:themeColor="text1"/>
        </w:rPr>
      </w:pPr>
      <w:r w:rsidRPr="000403EA">
        <w:rPr>
          <w:rFonts w:ascii="Book Antiqua" w:eastAsia="Book Antiqua" w:hAnsi="Book Antiqua" w:cs="Book Antiqua"/>
          <w:b/>
          <w:i/>
          <w:iCs/>
          <w:color w:val="000000" w:themeColor="text1"/>
        </w:rPr>
        <w:t>Research conclusions</w:t>
      </w:r>
    </w:p>
    <w:p w14:paraId="46E4BB50"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The CAD-NBI system for screening early ESCC has higher accuracy and specificity than CAD-WLI. Endoscopists can achieve the best diagnostic efficacy by using both CAD-WLI and CAD-NBI.</w:t>
      </w:r>
    </w:p>
    <w:p w14:paraId="4FF2B557" w14:textId="77777777" w:rsidR="00A77B3E" w:rsidRPr="00787A87" w:rsidRDefault="00A77B3E" w:rsidP="00787A87">
      <w:pPr>
        <w:spacing w:line="360" w:lineRule="auto"/>
        <w:jc w:val="both"/>
        <w:rPr>
          <w:rFonts w:ascii="Book Antiqua" w:hAnsi="Book Antiqua"/>
          <w:color w:val="000000" w:themeColor="text1"/>
        </w:rPr>
      </w:pPr>
    </w:p>
    <w:p w14:paraId="2D23BD2C" w14:textId="77777777" w:rsidR="00A77B3E" w:rsidRPr="000403EA" w:rsidRDefault="00BB22DA" w:rsidP="00787A87">
      <w:pPr>
        <w:spacing w:line="360" w:lineRule="auto"/>
        <w:jc w:val="both"/>
        <w:rPr>
          <w:rFonts w:ascii="Book Antiqua" w:hAnsi="Book Antiqua"/>
          <w:i/>
          <w:iCs/>
          <w:color w:val="000000" w:themeColor="text1"/>
        </w:rPr>
      </w:pPr>
      <w:r w:rsidRPr="000403EA">
        <w:rPr>
          <w:rFonts w:ascii="Book Antiqua" w:eastAsia="Book Antiqua" w:hAnsi="Book Antiqua" w:cs="Book Antiqua"/>
          <w:b/>
          <w:i/>
          <w:iCs/>
          <w:color w:val="000000" w:themeColor="text1"/>
        </w:rPr>
        <w:t>Research perspectives</w:t>
      </w:r>
    </w:p>
    <w:p w14:paraId="4F1D1068"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According to the results, the two CAD systems had different advantages in avoiding missed diagnosis and excessive biopsy, which could help endoscopists, especially those with less experience, in screening of early ESCC more efficiently. As the two CAD systems have unique characteristics, we plan to develop a multichannel deep neural network to extract and combine the features of NBI and WLI simultaneously in our future work.</w:t>
      </w:r>
    </w:p>
    <w:p w14:paraId="290B544D" w14:textId="77777777" w:rsidR="00A77B3E" w:rsidRPr="00787A87" w:rsidRDefault="00A77B3E" w:rsidP="00787A87">
      <w:pPr>
        <w:spacing w:line="360" w:lineRule="auto"/>
        <w:jc w:val="both"/>
        <w:rPr>
          <w:rFonts w:ascii="Book Antiqua" w:hAnsi="Book Antiqua"/>
          <w:color w:val="000000" w:themeColor="text1"/>
        </w:rPr>
      </w:pPr>
    </w:p>
    <w:p w14:paraId="32ADE4BE"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t>REFERENCES</w:t>
      </w:r>
    </w:p>
    <w:p w14:paraId="2CA0D665"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lastRenderedPageBreak/>
        <w:t xml:space="preserve">1 </w:t>
      </w:r>
      <w:r w:rsidRPr="00787A87">
        <w:rPr>
          <w:rFonts w:ascii="Book Antiqua" w:hAnsi="Book Antiqua"/>
          <w:b/>
          <w:bCs/>
          <w:color w:val="000000" w:themeColor="text1"/>
        </w:rPr>
        <w:t>Wei WQ</w:t>
      </w:r>
      <w:r w:rsidRPr="00787A87">
        <w:rPr>
          <w:rFonts w:ascii="Book Antiqua" w:hAnsi="Book Antiqua"/>
          <w:color w:val="000000" w:themeColor="text1"/>
        </w:rPr>
        <w:t xml:space="preserve">, Chen ZF, He YT, Feng H, Hou J, Lin DM, Li XQ, Guo CL, Li SS, Wang GQ, Dong ZW, </w:t>
      </w:r>
      <w:proofErr w:type="spellStart"/>
      <w:r w:rsidRPr="00787A87">
        <w:rPr>
          <w:rFonts w:ascii="Book Antiqua" w:hAnsi="Book Antiqua"/>
          <w:color w:val="000000" w:themeColor="text1"/>
        </w:rPr>
        <w:t>Abnet</w:t>
      </w:r>
      <w:proofErr w:type="spellEnd"/>
      <w:r w:rsidRPr="00787A87">
        <w:rPr>
          <w:rFonts w:ascii="Book Antiqua" w:hAnsi="Book Antiqua"/>
          <w:color w:val="000000" w:themeColor="text1"/>
        </w:rPr>
        <w:t xml:space="preserve"> CC, </w:t>
      </w:r>
      <w:proofErr w:type="spellStart"/>
      <w:r w:rsidRPr="00787A87">
        <w:rPr>
          <w:rFonts w:ascii="Book Antiqua" w:hAnsi="Book Antiqua"/>
          <w:color w:val="000000" w:themeColor="text1"/>
        </w:rPr>
        <w:t>Qiao</w:t>
      </w:r>
      <w:proofErr w:type="spellEnd"/>
      <w:r w:rsidRPr="00787A87">
        <w:rPr>
          <w:rFonts w:ascii="Book Antiqua" w:hAnsi="Book Antiqua"/>
          <w:color w:val="000000" w:themeColor="text1"/>
        </w:rPr>
        <w:t xml:space="preserve"> YL. Long-Term Follow-Up of a Community Assignment, One-Time Endoscopic Screening Study of Esophageal Cancer in China. </w:t>
      </w:r>
      <w:r w:rsidRPr="00787A87">
        <w:rPr>
          <w:rFonts w:ascii="Book Antiqua" w:hAnsi="Book Antiqua"/>
          <w:i/>
          <w:iCs/>
          <w:color w:val="000000" w:themeColor="text1"/>
        </w:rPr>
        <w:t>J Clin Oncol</w:t>
      </w:r>
      <w:r w:rsidRPr="00787A87">
        <w:rPr>
          <w:rFonts w:ascii="Book Antiqua" w:hAnsi="Book Antiqua"/>
          <w:color w:val="000000" w:themeColor="text1"/>
        </w:rPr>
        <w:t xml:space="preserve"> 2015; </w:t>
      </w:r>
      <w:r w:rsidRPr="00787A87">
        <w:rPr>
          <w:rFonts w:ascii="Book Antiqua" w:hAnsi="Book Antiqua"/>
          <w:b/>
          <w:bCs/>
          <w:color w:val="000000" w:themeColor="text1"/>
        </w:rPr>
        <w:t>33</w:t>
      </w:r>
      <w:r w:rsidRPr="00787A87">
        <w:rPr>
          <w:rFonts w:ascii="Book Antiqua" w:hAnsi="Book Antiqua"/>
          <w:color w:val="000000" w:themeColor="text1"/>
        </w:rPr>
        <w:t>: 1951-1957 [PMID: 25940715 DOI: 10.1200/JCO.2014.58.0423]</w:t>
      </w:r>
    </w:p>
    <w:p w14:paraId="314DB7FC"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2 </w:t>
      </w:r>
      <w:r w:rsidRPr="00787A87">
        <w:rPr>
          <w:rFonts w:ascii="Book Antiqua" w:hAnsi="Book Antiqua"/>
          <w:b/>
          <w:bCs/>
          <w:color w:val="000000" w:themeColor="text1"/>
        </w:rPr>
        <w:t>He Z</w:t>
      </w:r>
      <w:r w:rsidRPr="00787A87">
        <w:rPr>
          <w:rFonts w:ascii="Book Antiqua" w:hAnsi="Book Antiqua"/>
          <w:color w:val="000000" w:themeColor="text1"/>
        </w:rPr>
        <w:t xml:space="preserve">, Liu Z, Liu M, Guo C, Xu R, Li F, Liu A, Yang H, Shen L, Wu Q, Duan L, Li X, Zhang C, Pan Y, Cai H, Ke Y. Efficacy of endoscopic screening for esophageal cancer in China (ESECC): design and preliminary results of a population-based </w:t>
      </w:r>
      <w:proofErr w:type="spellStart"/>
      <w:r w:rsidRPr="00787A87">
        <w:rPr>
          <w:rFonts w:ascii="Book Antiqua" w:hAnsi="Book Antiqua"/>
          <w:color w:val="000000" w:themeColor="text1"/>
        </w:rPr>
        <w:t>randomised</w:t>
      </w:r>
      <w:proofErr w:type="spellEnd"/>
      <w:r w:rsidRPr="00787A87">
        <w:rPr>
          <w:rFonts w:ascii="Book Antiqua" w:hAnsi="Book Antiqua"/>
          <w:color w:val="000000" w:themeColor="text1"/>
        </w:rPr>
        <w:t xml:space="preserve"> controlled trial. </w:t>
      </w:r>
      <w:r w:rsidRPr="00787A87">
        <w:rPr>
          <w:rFonts w:ascii="Book Antiqua" w:hAnsi="Book Antiqua"/>
          <w:i/>
          <w:iCs/>
          <w:color w:val="000000" w:themeColor="text1"/>
        </w:rPr>
        <w:t>Gut</w:t>
      </w:r>
      <w:r w:rsidRPr="00787A87">
        <w:rPr>
          <w:rFonts w:ascii="Book Antiqua" w:hAnsi="Book Antiqua"/>
          <w:color w:val="000000" w:themeColor="text1"/>
        </w:rPr>
        <w:t xml:space="preserve"> 2019; </w:t>
      </w:r>
      <w:r w:rsidRPr="00787A87">
        <w:rPr>
          <w:rFonts w:ascii="Book Antiqua" w:hAnsi="Book Antiqua"/>
          <w:b/>
          <w:bCs/>
          <w:color w:val="000000" w:themeColor="text1"/>
        </w:rPr>
        <w:t>68</w:t>
      </w:r>
      <w:r w:rsidRPr="00787A87">
        <w:rPr>
          <w:rFonts w:ascii="Book Antiqua" w:hAnsi="Book Antiqua"/>
          <w:color w:val="000000" w:themeColor="text1"/>
        </w:rPr>
        <w:t>: 198-206 [PMID: 29306867 DOI: 10.1136/gutjnl-2017-315520]</w:t>
      </w:r>
    </w:p>
    <w:p w14:paraId="0D98097B" w14:textId="77777777" w:rsidR="00134A54" w:rsidRPr="00787A87" w:rsidRDefault="00134A54" w:rsidP="00787A87">
      <w:pPr>
        <w:spacing w:line="360" w:lineRule="auto"/>
        <w:jc w:val="both"/>
        <w:rPr>
          <w:rFonts w:ascii="Book Antiqua" w:hAnsi="Book Antiqua"/>
          <w:color w:val="000000" w:themeColor="text1"/>
          <w:lang w:val="pt-BR"/>
        </w:rPr>
      </w:pPr>
      <w:r w:rsidRPr="00787A87">
        <w:rPr>
          <w:rFonts w:ascii="Book Antiqua" w:hAnsi="Book Antiqua"/>
          <w:color w:val="000000" w:themeColor="text1"/>
        </w:rPr>
        <w:t xml:space="preserve">3 </w:t>
      </w:r>
      <w:r w:rsidRPr="00787A87">
        <w:rPr>
          <w:rFonts w:ascii="Book Antiqua" w:hAnsi="Book Antiqua"/>
          <w:b/>
          <w:bCs/>
          <w:color w:val="000000" w:themeColor="text1"/>
        </w:rPr>
        <w:t>Lee YC</w:t>
      </w:r>
      <w:r w:rsidRPr="00787A87">
        <w:rPr>
          <w:rFonts w:ascii="Book Antiqua" w:hAnsi="Book Antiqua"/>
          <w:color w:val="000000" w:themeColor="text1"/>
        </w:rPr>
        <w:t>, Wang CP, Chen CC, Chiu HM, Ko JY, Lou PJ, Yang TL, Huang HY, Wu MS, Lin JT, Hsiu-</w:t>
      </w:r>
      <w:proofErr w:type="spellStart"/>
      <w:r w:rsidRPr="00787A87">
        <w:rPr>
          <w:rFonts w:ascii="Book Antiqua" w:hAnsi="Book Antiqua"/>
          <w:color w:val="000000" w:themeColor="text1"/>
        </w:rPr>
        <w:t>Hsi</w:t>
      </w:r>
      <w:proofErr w:type="spellEnd"/>
      <w:r w:rsidRPr="00787A87">
        <w:rPr>
          <w:rFonts w:ascii="Book Antiqua" w:hAnsi="Book Antiqua"/>
          <w:color w:val="000000" w:themeColor="text1"/>
        </w:rPr>
        <w:t xml:space="preserve"> Chen T, Wang HP. </w:t>
      </w:r>
      <w:proofErr w:type="spellStart"/>
      <w:r w:rsidRPr="00787A87">
        <w:rPr>
          <w:rFonts w:ascii="Book Antiqua" w:hAnsi="Book Antiqua"/>
          <w:color w:val="000000" w:themeColor="text1"/>
        </w:rPr>
        <w:t>Transnasal</w:t>
      </w:r>
      <w:proofErr w:type="spellEnd"/>
      <w:r w:rsidRPr="00787A87">
        <w:rPr>
          <w:rFonts w:ascii="Book Antiqua" w:hAnsi="Book Antiqua"/>
          <w:color w:val="000000" w:themeColor="text1"/>
        </w:rPr>
        <w:t xml:space="preserve"> endoscopy with narrow-band imaging and </w:t>
      </w:r>
      <w:proofErr w:type="spellStart"/>
      <w:r w:rsidRPr="00787A87">
        <w:rPr>
          <w:rFonts w:ascii="Book Antiqua" w:hAnsi="Book Antiqua"/>
          <w:color w:val="000000" w:themeColor="text1"/>
        </w:rPr>
        <w:t>Lugol</w:t>
      </w:r>
      <w:proofErr w:type="spellEnd"/>
      <w:r w:rsidRPr="00787A87">
        <w:rPr>
          <w:rFonts w:ascii="Book Antiqua" w:hAnsi="Book Antiqua"/>
          <w:color w:val="000000" w:themeColor="text1"/>
        </w:rPr>
        <w:t xml:space="preserve"> staining to screen patients with head and neck cancer whose condition limits oral intubation with standard endoscope (with video). </w:t>
      </w:r>
      <w:r w:rsidRPr="00787A87">
        <w:rPr>
          <w:rFonts w:ascii="Book Antiqua" w:hAnsi="Book Antiqua"/>
          <w:i/>
          <w:iCs/>
          <w:color w:val="000000" w:themeColor="text1"/>
          <w:lang w:val="pt-BR"/>
        </w:rPr>
        <w:t>Gastrointest Endosc</w:t>
      </w:r>
      <w:r w:rsidRPr="00787A87">
        <w:rPr>
          <w:rFonts w:ascii="Book Antiqua" w:hAnsi="Book Antiqua"/>
          <w:color w:val="000000" w:themeColor="text1"/>
          <w:lang w:val="pt-BR"/>
        </w:rPr>
        <w:t xml:space="preserve"> 2009; </w:t>
      </w:r>
      <w:r w:rsidRPr="00787A87">
        <w:rPr>
          <w:rFonts w:ascii="Book Antiqua" w:hAnsi="Book Antiqua"/>
          <w:b/>
          <w:bCs/>
          <w:color w:val="000000" w:themeColor="text1"/>
          <w:lang w:val="pt-BR"/>
        </w:rPr>
        <w:t>69</w:t>
      </w:r>
      <w:r w:rsidRPr="00787A87">
        <w:rPr>
          <w:rFonts w:ascii="Book Antiqua" w:hAnsi="Book Antiqua"/>
          <w:color w:val="000000" w:themeColor="text1"/>
          <w:lang w:val="pt-BR"/>
        </w:rPr>
        <w:t>: 408-417 [PMID: 19019362 DOI: 10.1016/j.gie.2008.05.033]</w:t>
      </w:r>
    </w:p>
    <w:p w14:paraId="1CB05960"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lang w:val="pt-BR"/>
        </w:rPr>
        <w:t xml:space="preserve">4 </w:t>
      </w:r>
      <w:r w:rsidRPr="00787A87">
        <w:rPr>
          <w:rFonts w:ascii="Book Antiqua" w:hAnsi="Book Antiqua"/>
          <w:b/>
          <w:bCs/>
          <w:color w:val="000000" w:themeColor="text1"/>
          <w:lang w:val="pt-BR"/>
        </w:rPr>
        <w:t>Morita FH</w:t>
      </w:r>
      <w:r w:rsidRPr="00787A87">
        <w:rPr>
          <w:rFonts w:ascii="Book Antiqua" w:hAnsi="Book Antiqua"/>
          <w:color w:val="000000" w:themeColor="text1"/>
          <w:lang w:val="pt-BR"/>
        </w:rPr>
        <w:t xml:space="preserve">, Bernardo WM, Ide E, Rocha RS, Aquino JC, Minata MK, Yamazaki K, Marques SB, Sakai P, de Moura EG. </w:t>
      </w:r>
      <w:r w:rsidRPr="00787A87">
        <w:rPr>
          <w:rFonts w:ascii="Book Antiqua" w:hAnsi="Book Antiqua"/>
          <w:color w:val="000000" w:themeColor="text1"/>
        </w:rPr>
        <w:t xml:space="preserve">Narrow band imaging versus </w:t>
      </w:r>
      <w:proofErr w:type="spellStart"/>
      <w:r w:rsidRPr="00787A87">
        <w:rPr>
          <w:rFonts w:ascii="Book Antiqua" w:hAnsi="Book Antiqua"/>
          <w:color w:val="000000" w:themeColor="text1"/>
        </w:rPr>
        <w:t>lugol</w:t>
      </w:r>
      <w:proofErr w:type="spellEnd"/>
      <w:r w:rsidRPr="00787A87">
        <w:rPr>
          <w:rFonts w:ascii="Book Antiqua" w:hAnsi="Book Antiqua"/>
          <w:color w:val="000000" w:themeColor="text1"/>
        </w:rPr>
        <w:t xml:space="preserve"> chromoendoscopy to diagnose squamous cell carcinoma of the esophagus: a systematic review and meta-analysis. </w:t>
      </w:r>
      <w:r w:rsidRPr="00787A87">
        <w:rPr>
          <w:rFonts w:ascii="Book Antiqua" w:hAnsi="Book Antiqua"/>
          <w:i/>
          <w:iCs/>
          <w:color w:val="000000" w:themeColor="text1"/>
        </w:rPr>
        <w:t>BMC Cancer</w:t>
      </w:r>
      <w:r w:rsidRPr="00787A87">
        <w:rPr>
          <w:rFonts w:ascii="Book Antiqua" w:hAnsi="Book Antiqua"/>
          <w:color w:val="000000" w:themeColor="text1"/>
        </w:rPr>
        <w:t xml:space="preserve"> 2017; </w:t>
      </w:r>
      <w:r w:rsidRPr="00787A87">
        <w:rPr>
          <w:rFonts w:ascii="Book Antiqua" w:hAnsi="Book Antiqua"/>
          <w:b/>
          <w:bCs/>
          <w:color w:val="000000" w:themeColor="text1"/>
        </w:rPr>
        <w:t>17</w:t>
      </w:r>
      <w:r w:rsidRPr="00787A87">
        <w:rPr>
          <w:rFonts w:ascii="Book Antiqua" w:hAnsi="Book Antiqua"/>
          <w:color w:val="000000" w:themeColor="text1"/>
        </w:rPr>
        <w:t>: 54 [PMID: 28086818 DOI: 10.1186/s12885-016-3011-9]</w:t>
      </w:r>
    </w:p>
    <w:p w14:paraId="3461795D"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5 </w:t>
      </w:r>
      <w:r w:rsidRPr="00787A87">
        <w:rPr>
          <w:rFonts w:ascii="Book Antiqua" w:hAnsi="Book Antiqua"/>
          <w:b/>
          <w:bCs/>
          <w:color w:val="000000" w:themeColor="text1"/>
        </w:rPr>
        <w:t>Muto M</w:t>
      </w:r>
      <w:r w:rsidRPr="00787A87">
        <w:rPr>
          <w:rFonts w:ascii="Book Antiqua" w:hAnsi="Book Antiqua"/>
          <w:color w:val="000000" w:themeColor="text1"/>
        </w:rPr>
        <w:t xml:space="preserve">, </w:t>
      </w:r>
      <w:proofErr w:type="spellStart"/>
      <w:r w:rsidRPr="00787A87">
        <w:rPr>
          <w:rFonts w:ascii="Book Antiqua" w:hAnsi="Book Antiqua"/>
          <w:color w:val="000000" w:themeColor="text1"/>
        </w:rPr>
        <w:t>Katada</w:t>
      </w:r>
      <w:proofErr w:type="spellEnd"/>
      <w:r w:rsidRPr="00787A87">
        <w:rPr>
          <w:rFonts w:ascii="Book Antiqua" w:hAnsi="Book Antiqua"/>
          <w:color w:val="000000" w:themeColor="text1"/>
        </w:rPr>
        <w:t xml:space="preserve"> C, Sano Y, Yoshida S. Narrow band imaging: a new diagnostic approach to visualize angiogenesis in superficial neoplasia. </w:t>
      </w:r>
      <w:r w:rsidRPr="00787A87">
        <w:rPr>
          <w:rFonts w:ascii="Book Antiqua" w:hAnsi="Book Antiqua"/>
          <w:i/>
          <w:iCs/>
          <w:color w:val="000000" w:themeColor="text1"/>
        </w:rPr>
        <w:t>Clin Gastroenterol Hepatol</w:t>
      </w:r>
      <w:r w:rsidRPr="00787A87">
        <w:rPr>
          <w:rFonts w:ascii="Book Antiqua" w:hAnsi="Book Antiqua"/>
          <w:color w:val="000000" w:themeColor="text1"/>
        </w:rPr>
        <w:t xml:space="preserve"> 2005; </w:t>
      </w:r>
      <w:r w:rsidRPr="00787A87">
        <w:rPr>
          <w:rFonts w:ascii="Book Antiqua" w:hAnsi="Book Antiqua"/>
          <w:b/>
          <w:bCs/>
          <w:color w:val="000000" w:themeColor="text1"/>
        </w:rPr>
        <w:t>3</w:t>
      </w:r>
      <w:r w:rsidRPr="00787A87">
        <w:rPr>
          <w:rFonts w:ascii="Book Antiqua" w:hAnsi="Book Antiqua"/>
          <w:color w:val="000000" w:themeColor="text1"/>
        </w:rPr>
        <w:t>: S16-S20 [PMID: 16012987 DOI: 10.1016/s1542-3565(05)00262-4]</w:t>
      </w:r>
    </w:p>
    <w:p w14:paraId="1A79B530"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6 </w:t>
      </w:r>
      <w:proofErr w:type="spellStart"/>
      <w:r w:rsidRPr="00787A87">
        <w:rPr>
          <w:rFonts w:ascii="Book Antiqua" w:hAnsi="Book Antiqua"/>
          <w:b/>
          <w:bCs/>
          <w:color w:val="000000" w:themeColor="text1"/>
        </w:rPr>
        <w:t>Nagami</w:t>
      </w:r>
      <w:proofErr w:type="spellEnd"/>
      <w:r w:rsidRPr="00787A87">
        <w:rPr>
          <w:rFonts w:ascii="Book Antiqua" w:hAnsi="Book Antiqua"/>
          <w:b/>
          <w:bCs/>
          <w:color w:val="000000" w:themeColor="text1"/>
        </w:rPr>
        <w:t xml:space="preserve"> Y</w:t>
      </w:r>
      <w:r w:rsidRPr="00787A87">
        <w:rPr>
          <w:rFonts w:ascii="Book Antiqua" w:hAnsi="Book Antiqua"/>
          <w:color w:val="000000" w:themeColor="text1"/>
        </w:rPr>
        <w:t xml:space="preserve">, Tominaga K, Machida H, Nakatani M, Kameda N, </w:t>
      </w:r>
      <w:proofErr w:type="spellStart"/>
      <w:r w:rsidRPr="00787A87">
        <w:rPr>
          <w:rFonts w:ascii="Book Antiqua" w:hAnsi="Book Antiqua"/>
          <w:color w:val="000000" w:themeColor="text1"/>
        </w:rPr>
        <w:t>Sugimori</w:t>
      </w:r>
      <w:proofErr w:type="spellEnd"/>
      <w:r w:rsidRPr="00787A87">
        <w:rPr>
          <w:rFonts w:ascii="Book Antiqua" w:hAnsi="Book Antiqua"/>
          <w:color w:val="000000" w:themeColor="text1"/>
        </w:rPr>
        <w:t xml:space="preserve"> S, Okazaki H, </w:t>
      </w:r>
      <w:proofErr w:type="spellStart"/>
      <w:r w:rsidRPr="00787A87">
        <w:rPr>
          <w:rFonts w:ascii="Book Antiqua" w:hAnsi="Book Antiqua"/>
          <w:color w:val="000000" w:themeColor="text1"/>
        </w:rPr>
        <w:t>Tanigawa</w:t>
      </w:r>
      <w:proofErr w:type="spellEnd"/>
      <w:r w:rsidRPr="00787A87">
        <w:rPr>
          <w:rFonts w:ascii="Book Antiqua" w:hAnsi="Book Antiqua"/>
          <w:color w:val="000000" w:themeColor="text1"/>
        </w:rPr>
        <w:t xml:space="preserve"> T, </w:t>
      </w:r>
      <w:proofErr w:type="spellStart"/>
      <w:r w:rsidRPr="00787A87">
        <w:rPr>
          <w:rFonts w:ascii="Book Antiqua" w:hAnsi="Book Antiqua"/>
          <w:color w:val="000000" w:themeColor="text1"/>
        </w:rPr>
        <w:t>Yamagami</w:t>
      </w:r>
      <w:proofErr w:type="spellEnd"/>
      <w:r w:rsidRPr="00787A87">
        <w:rPr>
          <w:rFonts w:ascii="Book Antiqua" w:hAnsi="Book Antiqua"/>
          <w:color w:val="000000" w:themeColor="text1"/>
        </w:rPr>
        <w:t xml:space="preserve"> H, Kubo N, Shiba M, Watanabe K, Watanabe T, Iguchi H, Fujiwara Y, </w:t>
      </w:r>
      <w:proofErr w:type="spellStart"/>
      <w:r w:rsidRPr="00787A87">
        <w:rPr>
          <w:rFonts w:ascii="Book Antiqua" w:hAnsi="Book Antiqua"/>
          <w:color w:val="000000" w:themeColor="text1"/>
        </w:rPr>
        <w:t>Ohira</w:t>
      </w:r>
      <w:proofErr w:type="spellEnd"/>
      <w:r w:rsidRPr="00787A87">
        <w:rPr>
          <w:rFonts w:ascii="Book Antiqua" w:hAnsi="Book Antiqua"/>
          <w:color w:val="000000" w:themeColor="text1"/>
        </w:rPr>
        <w:t xml:space="preserve"> M, </w:t>
      </w:r>
      <w:proofErr w:type="spellStart"/>
      <w:r w:rsidRPr="00787A87">
        <w:rPr>
          <w:rFonts w:ascii="Book Antiqua" w:hAnsi="Book Antiqua"/>
          <w:color w:val="000000" w:themeColor="text1"/>
        </w:rPr>
        <w:t>Hirakawa</w:t>
      </w:r>
      <w:proofErr w:type="spellEnd"/>
      <w:r w:rsidRPr="00787A87">
        <w:rPr>
          <w:rFonts w:ascii="Book Antiqua" w:hAnsi="Book Antiqua"/>
          <w:color w:val="000000" w:themeColor="text1"/>
        </w:rPr>
        <w:t xml:space="preserve"> K, Arakawa T. Usefulness of non-magnifying narrow-band imaging in screening of early esophageal squamous cell carcinoma: a prospective comparative study using propensity score matching. </w:t>
      </w:r>
      <w:r w:rsidRPr="00787A87">
        <w:rPr>
          <w:rFonts w:ascii="Book Antiqua" w:hAnsi="Book Antiqua"/>
          <w:i/>
          <w:iCs/>
          <w:color w:val="000000" w:themeColor="text1"/>
        </w:rPr>
        <w:t>Am J Gastroenterol</w:t>
      </w:r>
      <w:r w:rsidRPr="00787A87">
        <w:rPr>
          <w:rFonts w:ascii="Book Antiqua" w:hAnsi="Book Antiqua"/>
          <w:color w:val="000000" w:themeColor="text1"/>
        </w:rPr>
        <w:t xml:space="preserve"> 2014; </w:t>
      </w:r>
      <w:r w:rsidRPr="00787A87">
        <w:rPr>
          <w:rFonts w:ascii="Book Antiqua" w:hAnsi="Book Antiqua"/>
          <w:b/>
          <w:bCs/>
          <w:color w:val="000000" w:themeColor="text1"/>
        </w:rPr>
        <w:t>109</w:t>
      </w:r>
      <w:r w:rsidRPr="00787A87">
        <w:rPr>
          <w:rFonts w:ascii="Book Antiqua" w:hAnsi="Book Antiqua"/>
          <w:color w:val="000000" w:themeColor="text1"/>
        </w:rPr>
        <w:t>: 845-854 [PMID: 24751580 DOI: 10.1038/ajg.2014.94]</w:t>
      </w:r>
    </w:p>
    <w:p w14:paraId="4A28A217"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7 </w:t>
      </w:r>
      <w:r w:rsidRPr="00787A87">
        <w:rPr>
          <w:rFonts w:ascii="Book Antiqua" w:hAnsi="Book Antiqua"/>
          <w:b/>
          <w:bCs/>
          <w:color w:val="000000" w:themeColor="text1"/>
        </w:rPr>
        <w:t>Muto M</w:t>
      </w:r>
      <w:r w:rsidRPr="00787A87">
        <w:rPr>
          <w:rFonts w:ascii="Book Antiqua" w:hAnsi="Book Antiqua"/>
          <w:color w:val="000000" w:themeColor="text1"/>
        </w:rPr>
        <w:t xml:space="preserve">, </w:t>
      </w:r>
      <w:proofErr w:type="spellStart"/>
      <w:r w:rsidRPr="00787A87">
        <w:rPr>
          <w:rFonts w:ascii="Book Antiqua" w:hAnsi="Book Antiqua"/>
          <w:color w:val="000000" w:themeColor="text1"/>
        </w:rPr>
        <w:t>Minashi</w:t>
      </w:r>
      <w:proofErr w:type="spellEnd"/>
      <w:r w:rsidRPr="00787A87">
        <w:rPr>
          <w:rFonts w:ascii="Book Antiqua" w:hAnsi="Book Antiqua"/>
          <w:color w:val="000000" w:themeColor="text1"/>
        </w:rPr>
        <w:t xml:space="preserve"> K, Yano T, Saito Y, Oda I, Nonaka S, Omori T, </w:t>
      </w:r>
      <w:proofErr w:type="spellStart"/>
      <w:r w:rsidRPr="00787A87">
        <w:rPr>
          <w:rFonts w:ascii="Book Antiqua" w:hAnsi="Book Antiqua"/>
          <w:color w:val="000000" w:themeColor="text1"/>
        </w:rPr>
        <w:t>Sugiura</w:t>
      </w:r>
      <w:proofErr w:type="spellEnd"/>
      <w:r w:rsidRPr="00787A87">
        <w:rPr>
          <w:rFonts w:ascii="Book Antiqua" w:hAnsi="Book Antiqua"/>
          <w:color w:val="000000" w:themeColor="text1"/>
        </w:rPr>
        <w:t xml:space="preserve"> H, </w:t>
      </w:r>
      <w:proofErr w:type="spellStart"/>
      <w:r w:rsidRPr="00787A87">
        <w:rPr>
          <w:rFonts w:ascii="Book Antiqua" w:hAnsi="Book Antiqua"/>
          <w:color w:val="000000" w:themeColor="text1"/>
        </w:rPr>
        <w:t>Goda</w:t>
      </w:r>
      <w:proofErr w:type="spellEnd"/>
      <w:r w:rsidRPr="00787A87">
        <w:rPr>
          <w:rFonts w:ascii="Book Antiqua" w:hAnsi="Book Antiqua"/>
          <w:color w:val="000000" w:themeColor="text1"/>
        </w:rPr>
        <w:t xml:space="preserve"> K, </w:t>
      </w:r>
      <w:proofErr w:type="spellStart"/>
      <w:r w:rsidRPr="00787A87">
        <w:rPr>
          <w:rFonts w:ascii="Book Antiqua" w:hAnsi="Book Antiqua"/>
          <w:color w:val="000000" w:themeColor="text1"/>
        </w:rPr>
        <w:t>Kaise</w:t>
      </w:r>
      <w:proofErr w:type="spellEnd"/>
      <w:r w:rsidRPr="00787A87">
        <w:rPr>
          <w:rFonts w:ascii="Book Antiqua" w:hAnsi="Book Antiqua"/>
          <w:color w:val="000000" w:themeColor="text1"/>
        </w:rPr>
        <w:t xml:space="preserve"> M, Inoue H, Ishikawa H, </w:t>
      </w:r>
      <w:proofErr w:type="spellStart"/>
      <w:r w:rsidRPr="00787A87">
        <w:rPr>
          <w:rFonts w:ascii="Book Antiqua" w:hAnsi="Book Antiqua"/>
          <w:color w:val="000000" w:themeColor="text1"/>
        </w:rPr>
        <w:t>Ochiai</w:t>
      </w:r>
      <w:proofErr w:type="spellEnd"/>
      <w:r w:rsidRPr="00787A87">
        <w:rPr>
          <w:rFonts w:ascii="Book Antiqua" w:hAnsi="Book Antiqua"/>
          <w:color w:val="000000" w:themeColor="text1"/>
        </w:rPr>
        <w:t xml:space="preserve"> A, </w:t>
      </w:r>
      <w:proofErr w:type="spellStart"/>
      <w:r w:rsidRPr="00787A87">
        <w:rPr>
          <w:rFonts w:ascii="Book Antiqua" w:hAnsi="Book Antiqua"/>
          <w:color w:val="000000" w:themeColor="text1"/>
        </w:rPr>
        <w:t>Shimoda</w:t>
      </w:r>
      <w:proofErr w:type="spellEnd"/>
      <w:r w:rsidRPr="00787A87">
        <w:rPr>
          <w:rFonts w:ascii="Book Antiqua" w:hAnsi="Book Antiqua"/>
          <w:color w:val="000000" w:themeColor="text1"/>
        </w:rPr>
        <w:t xml:space="preserve"> T, Watanabe H, Tajiri H, Saito D. Early detection of superficial squamous cell carcinoma in the head and neck region and </w:t>
      </w:r>
      <w:r w:rsidRPr="00787A87">
        <w:rPr>
          <w:rFonts w:ascii="Book Antiqua" w:hAnsi="Book Antiqua"/>
          <w:color w:val="000000" w:themeColor="text1"/>
        </w:rPr>
        <w:lastRenderedPageBreak/>
        <w:t xml:space="preserve">esophagus by narrow band imaging: a multicenter randomized controlled trial. </w:t>
      </w:r>
      <w:r w:rsidRPr="00787A87">
        <w:rPr>
          <w:rFonts w:ascii="Book Antiqua" w:hAnsi="Book Antiqua"/>
          <w:i/>
          <w:iCs/>
          <w:color w:val="000000" w:themeColor="text1"/>
        </w:rPr>
        <w:t>J Clin Oncol</w:t>
      </w:r>
      <w:r w:rsidRPr="00787A87">
        <w:rPr>
          <w:rFonts w:ascii="Book Antiqua" w:hAnsi="Book Antiqua"/>
          <w:color w:val="000000" w:themeColor="text1"/>
        </w:rPr>
        <w:t xml:space="preserve"> 2010; </w:t>
      </w:r>
      <w:r w:rsidRPr="00787A87">
        <w:rPr>
          <w:rFonts w:ascii="Book Antiqua" w:hAnsi="Book Antiqua"/>
          <w:b/>
          <w:bCs/>
          <w:color w:val="000000" w:themeColor="text1"/>
        </w:rPr>
        <w:t>28</w:t>
      </w:r>
      <w:r w:rsidRPr="00787A87">
        <w:rPr>
          <w:rFonts w:ascii="Book Antiqua" w:hAnsi="Book Antiqua"/>
          <w:color w:val="000000" w:themeColor="text1"/>
        </w:rPr>
        <w:t>: 1566-1572 [PMID: 20177025 DOI: 10.1200/JCO.2009.25.4680]</w:t>
      </w:r>
    </w:p>
    <w:p w14:paraId="13DF3A47" w14:textId="77777777" w:rsidR="00134A54" w:rsidRPr="00787A87" w:rsidRDefault="00134A54" w:rsidP="00787A87">
      <w:pPr>
        <w:spacing w:line="360" w:lineRule="auto"/>
        <w:jc w:val="both"/>
        <w:rPr>
          <w:rFonts w:ascii="Book Antiqua" w:hAnsi="Book Antiqua"/>
          <w:color w:val="000000" w:themeColor="text1"/>
          <w:lang w:val="pt-BR"/>
        </w:rPr>
      </w:pPr>
      <w:r w:rsidRPr="00787A87">
        <w:rPr>
          <w:rFonts w:ascii="Book Antiqua" w:hAnsi="Book Antiqua"/>
          <w:color w:val="000000" w:themeColor="text1"/>
        </w:rPr>
        <w:t xml:space="preserve">8 </w:t>
      </w:r>
      <w:r w:rsidRPr="00787A87">
        <w:rPr>
          <w:rFonts w:ascii="Book Antiqua" w:hAnsi="Book Antiqua"/>
          <w:b/>
          <w:bCs/>
          <w:color w:val="000000" w:themeColor="text1"/>
        </w:rPr>
        <w:t>Ishihara R</w:t>
      </w:r>
      <w:r w:rsidRPr="00787A87">
        <w:rPr>
          <w:rFonts w:ascii="Book Antiqua" w:hAnsi="Book Antiqua"/>
          <w:color w:val="000000" w:themeColor="text1"/>
        </w:rPr>
        <w:t xml:space="preserve">, Takeuchi Y, </w:t>
      </w:r>
      <w:proofErr w:type="spellStart"/>
      <w:r w:rsidRPr="00787A87">
        <w:rPr>
          <w:rFonts w:ascii="Book Antiqua" w:hAnsi="Book Antiqua"/>
          <w:color w:val="000000" w:themeColor="text1"/>
        </w:rPr>
        <w:t>Chatani</w:t>
      </w:r>
      <w:proofErr w:type="spellEnd"/>
      <w:r w:rsidRPr="00787A87">
        <w:rPr>
          <w:rFonts w:ascii="Book Antiqua" w:hAnsi="Book Antiqua"/>
          <w:color w:val="000000" w:themeColor="text1"/>
        </w:rPr>
        <w:t xml:space="preserve"> R, </w:t>
      </w:r>
      <w:proofErr w:type="spellStart"/>
      <w:r w:rsidRPr="00787A87">
        <w:rPr>
          <w:rFonts w:ascii="Book Antiqua" w:hAnsi="Book Antiqua"/>
          <w:color w:val="000000" w:themeColor="text1"/>
        </w:rPr>
        <w:t>Kidu</w:t>
      </w:r>
      <w:proofErr w:type="spellEnd"/>
      <w:r w:rsidRPr="00787A87">
        <w:rPr>
          <w:rFonts w:ascii="Book Antiqua" w:hAnsi="Book Antiqua"/>
          <w:color w:val="000000" w:themeColor="text1"/>
        </w:rPr>
        <w:t xml:space="preserve"> T, Inoue T, Hanaoka N, Yamamoto S, </w:t>
      </w:r>
      <w:proofErr w:type="spellStart"/>
      <w:r w:rsidRPr="00787A87">
        <w:rPr>
          <w:rFonts w:ascii="Book Antiqua" w:hAnsi="Book Antiqua"/>
          <w:color w:val="000000" w:themeColor="text1"/>
        </w:rPr>
        <w:t>Higashino</w:t>
      </w:r>
      <w:proofErr w:type="spellEnd"/>
      <w:r w:rsidRPr="00787A87">
        <w:rPr>
          <w:rFonts w:ascii="Book Antiqua" w:hAnsi="Book Antiqua"/>
          <w:color w:val="000000" w:themeColor="text1"/>
        </w:rPr>
        <w:t xml:space="preserve"> K, </w:t>
      </w:r>
      <w:proofErr w:type="spellStart"/>
      <w:r w:rsidRPr="00787A87">
        <w:rPr>
          <w:rFonts w:ascii="Book Antiqua" w:hAnsi="Book Antiqua"/>
          <w:color w:val="000000" w:themeColor="text1"/>
        </w:rPr>
        <w:t>Uedo</w:t>
      </w:r>
      <w:proofErr w:type="spellEnd"/>
      <w:r w:rsidRPr="00787A87">
        <w:rPr>
          <w:rFonts w:ascii="Book Antiqua" w:hAnsi="Book Antiqua"/>
          <w:color w:val="000000" w:themeColor="text1"/>
        </w:rPr>
        <w:t xml:space="preserve"> N, </w:t>
      </w:r>
      <w:proofErr w:type="spellStart"/>
      <w:r w:rsidRPr="00787A87">
        <w:rPr>
          <w:rFonts w:ascii="Book Antiqua" w:hAnsi="Book Antiqua"/>
          <w:color w:val="000000" w:themeColor="text1"/>
        </w:rPr>
        <w:t>Iishi</w:t>
      </w:r>
      <w:proofErr w:type="spellEnd"/>
      <w:r w:rsidRPr="00787A87">
        <w:rPr>
          <w:rFonts w:ascii="Book Antiqua" w:hAnsi="Book Antiqua"/>
          <w:color w:val="000000" w:themeColor="text1"/>
        </w:rPr>
        <w:t xml:space="preserve"> H, Tatsuta M, Tomita Y, Ishiguro S. Prospective evaluation of narrow-band imaging endoscopy for screening of esophageal squamous mucosal high-grade neoplasia in experienced and less experienced endoscopists. </w:t>
      </w:r>
      <w:r w:rsidRPr="00787A87">
        <w:rPr>
          <w:rFonts w:ascii="Book Antiqua" w:hAnsi="Book Antiqua"/>
          <w:i/>
          <w:iCs/>
          <w:color w:val="000000" w:themeColor="text1"/>
          <w:lang w:val="pt-BR"/>
        </w:rPr>
        <w:t>Dis Esophagus</w:t>
      </w:r>
      <w:r w:rsidRPr="00787A87">
        <w:rPr>
          <w:rFonts w:ascii="Book Antiqua" w:hAnsi="Book Antiqua"/>
          <w:color w:val="000000" w:themeColor="text1"/>
          <w:lang w:val="pt-BR"/>
        </w:rPr>
        <w:t xml:space="preserve"> 2010; </w:t>
      </w:r>
      <w:r w:rsidRPr="00787A87">
        <w:rPr>
          <w:rFonts w:ascii="Book Antiqua" w:hAnsi="Book Antiqua"/>
          <w:b/>
          <w:bCs/>
          <w:color w:val="000000" w:themeColor="text1"/>
          <w:lang w:val="pt-BR"/>
        </w:rPr>
        <w:t>23</w:t>
      </w:r>
      <w:r w:rsidRPr="00787A87">
        <w:rPr>
          <w:rFonts w:ascii="Book Antiqua" w:hAnsi="Book Antiqua"/>
          <w:color w:val="000000" w:themeColor="text1"/>
          <w:lang w:val="pt-BR"/>
        </w:rPr>
        <w:t>: 480-486 [PMID: 20095991 DOI: 10.1111/j.1442-2050.2009.01039.x]</w:t>
      </w:r>
    </w:p>
    <w:p w14:paraId="75CB7B2C"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lang w:val="pt-BR"/>
        </w:rPr>
        <w:t xml:space="preserve">9 </w:t>
      </w:r>
      <w:r w:rsidRPr="00787A87">
        <w:rPr>
          <w:rFonts w:ascii="Book Antiqua" w:hAnsi="Book Antiqua"/>
          <w:b/>
          <w:bCs/>
          <w:color w:val="000000" w:themeColor="text1"/>
          <w:lang w:val="pt-BR"/>
        </w:rPr>
        <w:t>Rodríguez de Santiago E</w:t>
      </w:r>
      <w:r w:rsidRPr="00787A87">
        <w:rPr>
          <w:rFonts w:ascii="Book Antiqua" w:hAnsi="Book Antiqua"/>
          <w:color w:val="000000" w:themeColor="text1"/>
          <w:lang w:val="pt-BR"/>
        </w:rPr>
        <w:t xml:space="preserve">, Hernanz N, Marcos-Prieto HM, De-Jorge-Turrión MÁ, Barreiro-Alonso E, Rodríguez-Escaja C, Jiménez-Jurado A, Sierra-Morales M, Pérez-Valle I, Machado-Volpato N, García-Prada M, Núñez-Gómez L, Castaño-García A, García García de Paredes A, Peñas B, Vázquez-Sequeiros E, Albillos A. Rate of missed oesophageal cancer at routine endoscopy and survival outcomes: A multicentric cohort study. </w:t>
      </w:r>
      <w:r w:rsidRPr="00787A87">
        <w:rPr>
          <w:rFonts w:ascii="Book Antiqua" w:hAnsi="Book Antiqua"/>
          <w:i/>
          <w:iCs/>
          <w:color w:val="000000" w:themeColor="text1"/>
        </w:rPr>
        <w:t>United European Gastroenterol J</w:t>
      </w:r>
      <w:r w:rsidRPr="00787A87">
        <w:rPr>
          <w:rFonts w:ascii="Book Antiqua" w:hAnsi="Book Antiqua"/>
          <w:color w:val="000000" w:themeColor="text1"/>
        </w:rPr>
        <w:t xml:space="preserve"> 2019; </w:t>
      </w:r>
      <w:r w:rsidRPr="00787A87">
        <w:rPr>
          <w:rFonts w:ascii="Book Antiqua" w:hAnsi="Book Antiqua"/>
          <w:b/>
          <w:bCs/>
          <w:color w:val="000000" w:themeColor="text1"/>
        </w:rPr>
        <w:t>7</w:t>
      </w:r>
      <w:r w:rsidRPr="00787A87">
        <w:rPr>
          <w:rFonts w:ascii="Book Antiqua" w:hAnsi="Book Antiqua"/>
          <w:color w:val="000000" w:themeColor="text1"/>
        </w:rPr>
        <w:t>: 189-198 [PMID: 31080603 DOI: 10.1177/2050640618811477]</w:t>
      </w:r>
    </w:p>
    <w:p w14:paraId="1A414ED5"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10 </w:t>
      </w:r>
      <w:proofErr w:type="spellStart"/>
      <w:r w:rsidRPr="00787A87">
        <w:rPr>
          <w:rFonts w:ascii="Book Antiqua" w:hAnsi="Book Antiqua"/>
          <w:b/>
          <w:bCs/>
          <w:color w:val="000000" w:themeColor="text1"/>
        </w:rPr>
        <w:t>Topol</w:t>
      </w:r>
      <w:proofErr w:type="spellEnd"/>
      <w:r w:rsidRPr="00787A87">
        <w:rPr>
          <w:rFonts w:ascii="Book Antiqua" w:hAnsi="Book Antiqua"/>
          <w:b/>
          <w:bCs/>
          <w:color w:val="000000" w:themeColor="text1"/>
        </w:rPr>
        <w:t xml:space="preserve"> EJ</w:t>
      </w:r>
      <w:r w:rsidRPr="00787A87">
        <w:rPr>
          <w:rFonts w:ascii="Book Antiqua" w:hAnsi="Book Antiqua"/>
          <w:color w:val="000000" w:themeColor="text1"/>
        </w:rPr>
        <w:t xml:space="preserve">. High-performance medicine: the convergence of human and artificial intelligence. </w:t>
      </w:r>
      <w:r w:rsidRPr="00787A87">
        <w:rPr>
          <w:rFonts w:ascii="Book Antiqua" w:hAnsi="Book Antiqua"/>
          <w:i/>
          <w:iCs/>
          <w:color w:val="000000" w:themeColor="text1"/>
        </w:rPr>
        <w:t>Nat Med</w:t>
      </w:r>
      <w:r w:rsidRPr="00787A87">
        <w:rPr>
          <w:rFonts w:ascii="Book Antiqua" w:hAnsi="Book Antiqua"/>
          <w:color w:val="000000" w:themeColor="text1"/>
        </w:rPr>
        <w:t xml:space="preserve"> 2019; </w:t>
      </w:r>
      <w:r w:rsidRPr="00787A87">
        <w:rPr>
          <w:rFonts w:ascii="Book Antiqua" w:hAnsi="Book Antiqua"/>
          <w:b/>
          <w:bCs/>
          <w:color w:val="000000" w:themeColor="text1"/>
        </w:rPr>
        <w:t>25</w:t>
      </w:r>
      <w:r w:rsidRPr="00787A87">
        <w:rPr>
          <w:rFonts w:ascii="Book Antiqua" w:hAnsi="Book Antiqua"/>
          <w:color w:val="000000" w:themeColor="text1"/>
        </w:rPr>
        <w:t>: 44-56 [PMID: 30617339 DOI: 10.1038/s41591-018-0300-7]</w:t>
      </w:r>
    </w:p>
    <w:p w14:paraId="567A00FE"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11 </w:t>
      </w:r>
      <w:r w:rsidRPr="00787A87">
        <w:rPr>
          <w:rFonts w:ascii="Book Antiqua" w:hAnsi="Book Antiqua"/>
          <w:b/>
          <w:bCs/>
          <w:color w:val="000000" w:themeColor="text1"/>
        </w:rPr>
        <w:t>Mori Y</w:t>
      </w:r>
      <w:r w:rsidRPr="00787A87">
        <w:rPr>
          <w:rFonts w:ascii="Book Antiqua" w:hAnsi="Book Antiqua"/>
          <w:color w:val="000000" w:themeColor="text1"/>
        </w:rPr>
        <w:t xml:space="preserve">, Kudo SE, Misawa M, Saito Y, </w:t>
      </w:r>
      <w:proofErr w:type="spellStart"/>
      <w:r w:rsidRPr="00787A87">
        <w:rPr>
          <w:rFonts w:ascii="Book Antiqua" w:hAnsi="Book Antiqua"/>
          <w:color w:val="000000" w:themeColor="text1"/>
        </w:rPr>
        <w:t>Ikematsu</w:t>
      </w:r>
      <w:proofErr w:type="spellEnd"/>
      <w:r w:rsidRPr="00787A87">
        <w:rPr>
          <w:rFonts w:ascii="Book Antiqua" w:hAnsi="Book Antiqua"/>
          <w:color w:val="000000" w:themeColor="text1"/>
        </w:rPr>
        <w:t xml:space="preserve"> H, </w:t>
      </w:r>
      <w:proofErr w:type="spellStart"/>
      <w:r w:rsidRPr="00787A87">
        <w:rPr>
          <w:rFonts w:ascii="Book Antiqua" w:hAnsi="Book Antiqua"/>
          <w:color w:val="000000" w:themeColor="text1"/>
        </w:rPr>
        <w:t>Hotta</w:t>
      </w:r>
      <w:proofErr w:type="spellEnd"/>
      <w:r w:rsidRPr="00787A87">
        <w:rPr>
          <w:rFonts w:ascii="Book Antiqua" w:hAnsi="Book Antiqua"/>
          <w:color w:val="000000" w:themeColor="text1"/>
        </w:rPr>
        <w:t xml:space="preserve"> K, </w:t>
      </w:r>
      <w:proofErr w:type="spellStart"/>
      <w:r w:rsidRPr="00787A87">
        <w:rPr>
          <w:rFonts w:ascii="Book Antiqua" w:hAnsi="Book Antiqua"/>
          <w:color w:val="000000" w:themeColor="text1"/>
        </w:rPr>
        <w:t>Ohtsuka</w:t>
      </w:r>
      <w:proofErr w:type="spellEnd"/>
      <w:r w:rsidRPr="00787A87">
        <w:rPr>
          <w:rFonts w:ascii="Book Antiqua" w:hAnsi="Book Antiqua"/>
          <w:color w:val="000000" w:themeColor="text1"/>
        </w:rPr>
        <w:t xml:space="preserve"> K, </w:t>
      </w:r>
      <w:proofErr w:type="spellStart"/>
      <w:r w:rsidRPr="00787A87">
        <w:rPr>
          <w:rFonts w:ascii="Book Antiqua" w:hAnsi="Book Antiqua"/>
          <w:color w:val="000000" w:themeColor="text1"/>
        </w:rPr>
        <w:t>Urushibara</w:t>
      </w:r>
      <w:proofErr w:type="spellEnd"/>
      <w:r w:rsidRPr="00787A87">
        <w:rPr>
          <w:rFonts w:ascii="Book Antiqua" w:hAnsi="Book Antiqua"/>
          <w:color w:val="000000" w:themeColor="text1"/>
        </w:rPr>
        <w:t xml:space="preserve"> F, Kataoka S, Ogawa Y, Maeda Y, Takeda K, Nakamura H, </w:t>
      </w:r>
      <w:proofErr w:type="spellStart"/>
      <w:r w:rsidRPr="00787A87">
        <w:rPr>
          <w:rFonts w:ascii="Book Antiqua" w:hAnsi="Book Antiqua"/>
          <w:color w:val="000000" w:themeColor="text1"/>
        </w:rPr>
        <w:t>Ichimasa</w:t>
      </w:r>
      <w:proofErr w:type="spellEnd"/>
      <w:r w:rsidRPr="00787A87">
        <w:rPr>
          <w:rFonts w:ascii="Book Antiqua" w:hAnsi="Book Antiqua"/>
          <w:color w:val="000000" w:themeColor="text1"/>
        </w:rPr>
        <w:t xml:space="preserve"> K, Kudo T, Hayashi T, </w:t>
      </w:r>
      <w:proofErr w:type="spellStart"/>
      <w:r w:rsidRPr="00787A87">
        <w:rPr>
          <w:rFonts w:ascii="Book Antiqua" w:hAnsi="Book Antiqua"/>
          <w:color w:val="000000" w:themeColor="text1"/>
        </w:rPr>
        <w:t>Wakamura</w:t>
      </w:r>
      <w:proofErr w:type="spellEnd"/>
      <w:r w:rsidRPr="00787A87">
        <w:rPr>
          <w:rFonts w:ascii="Book Antiqua" w:hAnsi="Book Antiqua"/>
          <w:color w:val="000000" w:themeColor="text1"/>
        </w:rPr>
        <w:t xml:space="preserve"> K, Ishida F, Inoue H, Itoh H, Oda M, Mori K. Real-Time Use of Artificial Intelligence in Identification of Diminutive Polyps During Colonoscopy: A Prospective Study. </w:t>
      </w:r>
      <w:r w:rsidRPr="00787A87">
        <w:rPr>
          <w:rFonts w:ascii="Book Antiqua" w:hAnsi="Book Antiqua"/>
          <w:i/>
          <w:iCs/>
          <w:color w:val="000000" w:themeColor="text1"/>
        </w:rPr>
        <w:t>Ann Intern Med</w:t>
      </w:r>
      <w:r w:rsidRPr="00787A87">
        <w:rPr>
          <w:rFonts w:ascii="Book Antiqua" w:hAnsi="Book Antiqua"/>
          <w:color w:val="000000" w:themeColor="text1"/>
        </w:rPr>
        <w:t xml:space="preserve"> 2018; </w:t>
      </w:r>
      <w:r w:rsidRPr="00787A87">
        <w:rPr>
          <w:rFonts w:ascii="Book Antiqua" w:hAnsi="Book Antiqua"/>
          <w:b/>
          <w:bCs/>
          <w:color w:val="000000" w:themeColor="text1"/>
        </w:rPr>
        <w:t>169</w:t>
      </w:r>
      <w:r w:rsidRPr="00787A87">
        <w:rPr>
          <w:rFonts w:ascii="Book Antiqua" w:hAnsi="Book Antiqua"/>
          <w:color w:val="000000" w:themeColor="text1"/>
        </w:rPr>
        <w:t>: 357-366 [PMID: 30105375 DOI: 10.7326/M18-0249]</w:t>
      </w:r>
    </w:p>
    <w:p w14:paraId="2184F248"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12 </w:t>
      </w:r>
      <w:r w:rsidRPr="00787A87">
        <w:rPr>
          <w:rFonts w:ascii="Book Antiqua" w:hAnsi="Book Antiqua"/>
          <w:b/>
          <w:bCs/>
          <w:color w:val="000000" w:themeColor="text1"/>
        </w:rPr>
        <w:t>Cai SL</w:t>
      </w:r>
      <w:r w:rsidRPr="00787A87">
        <w:rPr>
          <w:rFonts w:ascii="Book Antiqua" w:hAnsi="Book Antiqua"/>
          <w:color w:val="000000" w:themeColor="text1"/>
        </w:rPr>
        <w:t xml:space="preserve">, Li B, Tan WM, </w:t>
      </w:r>
      <w:proofErr w:type="spellStart"/>
      <w:r w:rsidRPr="00787A87">
        <w:rPr>
          <w:rFonts w:ascii="Book Antiqua" w:hAnsi="Book Antiqua"/>
          <w:color w:val="000000" w:themeColor="text1"/>
        </w:rPr>
        <w:t>Niu</w:t>
      </w:r>
      <w:proofErr w:type="spellEnd"/>
      <w:r w:rsidRPr="00787A87">
        <w:rPr>
          <w:rFonts w:ascii="Book Antiqua" w:hAnsi="Book Antiqua"/>
          <w:color w:val="000000" w:themeColor="text1"/>
        </w:rPr>
        <w:t xml:space="preserve"> XJ, Yu HH, Yao LQ, Zhou PH, Yan B, Zhong YS. Using a deep learning system in endoscopy for screening of early esophageal squamous cell carcinoma (with video). </w:t>
      </w:r>
      <w:proofErr w:type="spellStart"/>
      <w:r w:rsidRPr="00787A87">
        <w:rPr>
          <w:rFonts w:ascii="Book Antiqua" w:hAnsi="Book Antiqua"/>
          <w:i/>
          <w:iCs/>
          <w:color w:val="000000" w:themeColor="text1"/>
        </w:rPr>
        <w:t>Gastrointest</w:t>
      </w:r>
      <w:proofErr w:type="spellEnd"/>
      <w:r w:rsidRPr="00787A87">
        <w:rPr>
          <w:rFonts w:ascii="Book Antiqua" w:hAnsi="Book Antiqua"/>
          <w:i/>
          <w:iCs/>
          <w:color w:val="000000" w:themeColor="text1"/>
        </w:rPr>
        <w:t xml:space="preserve"> </w:t>
      </w:r>
      <w:proofErr w:type="spellStart"/>
      <w:r w:rsidRPr="00787A87">
        <w:rPr>
          <w:rFonts w:ascii="Book Antiqua" w:hAnsi="Book Antiqua"/>
          <w:i/>
          <w:iCs/>
          <w:color w:val="000000" w:themeColor="text1"/>
        </w:rPr>
        <w:t>Endosc</w:t>
      </w:r>
      <w:proofErr w:type="spellEnd"/>
      <w:r w:rsidRPr="00787A87">
        <w:rPr>
          <w:rFonts w:ascii="Book Antiqua" w:hAnsi="Book Antiqua"/>
          <w:color w:val="000000" w:themeColor="text1"/>
        </w:rPr>
        <w:t xml:space="preserve"> 2019; </w:t>
      </w:r>
      <w:r w:rsidRPr="00787A87">
        <w:rPr>
          <w:rFonts w:ascii="Book Antiqua" w:hAnsi="Book Antiqua"/>
          <w:b/>
          <w:bCs/>
          <w:color w:val="000000" w:themeColor="text1"/>
        </w:rPr>
        <w:t>90</w:t>
      </w:r>
      <w:r w:rsidRPr="00787A87">
        <w:rPr>
          <w:rFonts w:ascii="Book Antiqua" w:hAnsi="Book Antiqua"/>
          <w:color w:val="000000" w:themeColor="text1"/>
        </w:rPr>
        <w:t>: 745-753.e2 [PMID: 31302091 DOI: 10.1016/j.gie.2019.06.044]</w:t>
      </w:r>
    </w:p>
    <w:p w14:paraId="044F7E1D"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13 </w:t>
      </w:r>
      <w:r w:rsidRPr="00787A87">
        <w:rPr>
          <w:rFonts w:ascii="Book Antiqua" w:hAnsi="Book Antiqua"/>
          <w:b/>
          <w:bCs/>
          <w:color w:val="000000" w:themeColor="text1"/>
        </w:rPr>
        <w:t>McKinney SM</w:t>
      </w:r>
      <w:r w:rsidRPr="00787A87">
        <w:rPr>
          <w:rFonts w:ascii="Book Antiqua" w:hAnsi="Book Antiqua"/>
          <w:color w:val="000000" w:themeColor="text1"/>
        </w:rPr>
        <w:t xml:space="preserve">, </w:t>
      </w:r>
      <w:proofErr w:type="spellStart"/>
      <w:r w:rsidRPr="00787A87">
        <w:rPr>
          <w:rFonts w:ascii="Book Antiqua" w:hAnsi="Book Antiqua"/>
          <w:color w:val="000000" w:themeColor="text1"/>
        </w:rPr>
        <w:t>Sieniek</w:t>
      </w:r>
      <w:proofErr w:type="spellEnd"/>
      <w:r w:rsidRPr="00787A87">
        <w:rPr>
          <w:rFonts w:ascii="Book Antiqua" w:hAnsi="Book Antiqua"/>
          <w:color w:val="000000" w:themeColor="text1"/>
        </w:rPr>
        <w:t xml:space="preserve"> M, Godbole V, Godwin J, </w:t>
      </w:r>
      <w:proofErr w:type="spellStart"/>
      <w:r w:rsidRPr="00787A87">
        <w:rPr>
          <w:rFonts w:ascii="Book Antiqua" w:hAnsi="Book Antiqua"/>
          <w:color w:val="000000" w:themeColor="text1"/>
        </w:rPr>
        <w:t>Antropova</w:t>
      </w:r>
      <w:proofErr w:type="spellEnd"/>
      <w:r w:rsidRPr="00787A87">
        <w:rPr>
          <w:rFonts w:ascii="Book Antiqua" w:hAnsi="Book Antiqua"/>
          <w:color w:val="000000" w:themeColor="text1"/>
        </w:rPr>
        <w:t xml:space="preserve"> N, </w:t>
      </w:r>
      <w:proofErr w:type="spellStart"/>
      <w:r w:rsidRPr="00787A87">
        <w:rPr>
          <w:rFonts w:ascii="Book Antiqua" w:hAnsi="Book Antiqua"/>
          <w:color w:val="000000" w:themeColor="text1"/>
        </w:rPr>
        <w:t>Ashrafian</w:t>
      </w:r>
      <w:proofErr w:type="spellEnd"/>
      <w:r w:rsidRPr="00787A87">
        <w:rPr>
          <w:rFonts w:ascii="Book Antiqua" w:hAnsi="Book Antiqua"/>
          <w:color w:val="000000" w:themeColor="text1"/>
        </w:rPr>
        <w:t xml:space="preserve"> H, Back T, </w:t>
      </w:r>
      <w:proofErr w:type="spellStart"/>
      <w:r w:rsidRPr="00787A87">
        <w:rPr>
          <w:rFonts w:ascii="Book Antiqua" w:hAnsi="Book Antiqua"/>
          <w:color w:val="000000" w:themeColor="text1"/>
        </w:rPr>
        <w:t>Chesus</w:t>
      </w:r>
      <w:proofErr w:type="spellEnd"/>
      <w:r w:rsidRPr="00787A87">
        <w:rPr>
          <w:rFonts w:ascii="Book Antiqua" w:hAnsi="Book Antiqua"/>
          <w:color w:val="000000" w:themeColor="text1"/>
        </w:rPr>
        <w:t xml:space="preserve"> M, </w:t>
      </w:r>
      <w:proofErr w:type="spellStart"/>
      <w:r w:rsidRPr="00787A87">
        <w:rPr>
          <w:rFonts w:ascii="Book Antiqua" w:hAnsi="Book Antiqua"/>
          <w:color w:val="000000" w:themeColor="text1"/>
        </w:rPr>
        <w:t>Corrado</w:t>
      </w:r>
      <w:proofErr w:type="spellEnd"/>
      <w:r w:rsidRPr="00787A87">
        <w:rPr>
          <w:rFonts w:ascii="Book Antiqua" w:hAnsi="Book Antiqua"/>
          <w:color w:val="000000" w:themeColor="text1"/>
        </w:rPr>
        <w:t xml:space="preserve"> GS, Darzi A, Etemadi M, Garcia-Vicente F, Gilbert FJ, </w:t>
      </w:r>
      <w:proofErr w:type="spellStart"/>
      <w:r w:rsidRPr="00787A87">
        <w:rPr>
          <w:rFonts w:ascii="Book Antiqua" w:hAnsi="Book Antiqua"/>
          <w:color w:val="000000" w:themeColor="text1"/>
        </w:rPr>
        <w:t>Halling</w:t>
      </w:r>
      <w:proofErr w:type="spellEnd"/>
      <w:r w:rsidRPr="00787A87">
        <w:rPr>
          <w:rFonts w:ascii="Book Antiqua" w:hAnsi="Book Antiqua"/>
          <w:color w:val="000000" w:themeColor="text1"/>
        </w:rPr>
        <w:t xml:space="preserve">-Brown M, Hassabis D, Jansen S, </w:t>
      </w:r>
      <w:proofErr w:type="spellStart"/>
      <w:r w:rsidRPr="00787A87">
        <w:rPr>
          <w:rFonts w:ascii="Book Antiqua" w:hAnsi="Book Antiqua"/>
          <w:color w:val="000000" w:themeColor="text1"/>
        </w:rPr>
        <w:t>Karthikesalingam</w:t>
      </w:r>
      <w:proofErr w:type="spellEnd"/>
      <w:r w:rsidRPr="00787A87">
        <w:rPr>
          <w:rFonts w:ascii="Book Antiqua" w:hAnsi="Book Antiqua"/>
          <w:color w:val="000000" w:themeColor="text1"/>
        </w:rPr>
        <w:t xml:space="preserve"> A, Kelly CJ, King D, </w:t>
      </w:r>
      <w:proofErr w:type="spellStart"/>
      <w:r w:rsidRPr="00787A87">
        <w:rPr>
          <w:rFonts w:ascii="Book Antiqua" w:hAnsi="Book Antiqua"/>
          <w:color w:val="000000" w:themeColor="text1"/>
        </w:rPr>
        <w:t>Ledsam</w:t>
      </w:r>
      <w:proofErr w:type="spellEnd"/>
      <w:r w:rsidRPr="00787A87">
        <w:rPr>
          <w:rFonts w:ascii="Book Antiqua" w:hAnsi="Book Antiqua"/>
          <w:color w:val="000000" w:themeColor="text1"/>
        </w:rPr>
        <w:t xml:space="preserve"> JR, Melnick D, </w:t>
      </w:r>
      <w:proofErr w:type="spellStart"/>
      <w:r w:rsidRPr="00787A87">
        <w:rPr>
          <w:rFonts w:ascii="Book Antiqua" w:hAnsi="Book Antiqua"/>
          <w:color w:val="000000" w:themeColor="text1"/>
        </w:rPr>
        <w:t>Mostofi</w:t>
      </w:r>
      <w:proofErr w:type="spellEnd"/>
      <w:r w:rsidRPr="00787A87">
        <w:rPr>
          <w:rFonts w:ascii="Book Antiqua" w:hAnsi="Book Antiqua"/>
          <w:color w:val="000000" w:themeColor="text1"/>
        </w:rPr>
        <w:t xml:space="preserve"> H, Peng L, Reicher JJ, </w:t>
      </w:r>
      <w:proofErr w:type="spellStart"/>
      <w:r w:rsidRPr="00787A87">
        <w:rPr>
          <w:rFonts w:ascii="Book Antiqua" w:hAnsi="Book Antiqua"/>
          <w:color w:val="000000" w:themeColor="text1"/>
        </w:rPr>
        <w:t>Romera</w:t>
      </w:r>
      <w:proofErr w:type="spellEnd"/>
      <w:r w:rsidRPr="00787A87">
        <w:rPr>
          <w:rFonts w:ascii="Book Antiqua" w:hAnsi="Book Antiqua"/>
          <w:color w:val="000000" w:themeColor="text1"/>
        </w:rPr>
        <w:t xml:space="preserve">-Paredes B, Sidebottom R, Suleyman M, </w:t>
      </w:r>
      <w:proofErr w:type="spellStart"/>
      <w:r w:rsidRPr="00787A87">
        <w:rPr>
          <w:rFonts w:ascii="Book Antiqua" w:hAnsi="Book Antiqua"/>
          <w:color w:val="000000" w:themeColor="text1"/>
        </w:rPr>
        <w:t>Tse</w:t>
      </w:r>
      <w:proofErr w:type="spellEnd"/>
      <w:r w:rsidRPr="00787A87">
        <w:rPr>
          <w:rFonts w:ascii="Book Antiqua" w:hAnsi="Book Antiqua"/>
          <w:color w:val="000000" w:themeColor="text1"/>
        </w:rPr>
        <w:t xml:space="preserve"> D, </w:t>
      </w:r>
      <w:r w:rsidRPr="00787A87">
        <w:rPr>
          <w:rFonts w:ascii="Book Antiqua" w:hAnsi="Book Antiqua"/>
          <w:color w:val="000000" w:themeColor="text1"/>
        </w:rPr>
        <w:lastRenderedPageBreak/>
        <w:t xml:space="preserve">Young KC, De </w:t>
      </w:r>
      <w:proofErr w:type="spellStart"/>
      <w:r w:rsidRPr="00787A87">
        <w:rPr>
          <w:rFonts w:ascii="Book Antiqua" w:hAnsi="Book Antiqua"/>
          <w:color w:val="000000" w:themeColor="text1"/>
        </w:rPr>
        <w:t>Fauw</w:t>
      </w:r>
      <w:proofErr w:type="spellEnd"/>
      <w:r w:rsidRPr="00787A87">
        <w:rPr>
          <w:rFonts w:ascii="Book Antiqua" w:hAnsi="Book Antiqua"/>
          <w:color w:val="000000" w:themeColor="text1"/>
        </w:rPr>
        <w:t xml:space="preserve"> J, Shetty S. International evaluation of an AI system for breast cancer screening. </w:t>
      </w:r>
      <w:r w:rsidRPr="00787A87">
        <w:rPr>
          <w:rFonts w:ascii="Book Antiqua" w:hAnsi="Book Antiqua"/>
          <w:i/>
          <w:iCs/>
          <w:color w:val="000000" w:themeColor="text1"/>
        </w:rPr>
        <w:t>Nature</w:t>
      </w:r>
      <w:r w:rsidRPr="00787A87">
        <w:rPr>
          <w:rFonts w:ascii="Book Antiqua" w:hAnsi="Book Antiqua"/>
          <w:color w:val="000000" w:themeColor="text1"/>
        </w:rPr>
        <w:t xml:space="preserve"> 2020; </w:t>
      </w:r>
      <w:r w:rsidRPr="00787A87">
        <w:rPr>
          <w:rFonts w:ascii="Book Antiqua" w:hAnsi="Book Antiqua"/>
          <w:b/>
          <w:bCs/>
          <w:color w:val="000000" w:themeColor="text1"/>
        </w:rPr>
        <w:t>577</w:t>
      </w:r>
      <w:r w:rsidRPr="00787A87">
        <w:rPr>
          <w:rFonts w:ascii="Book Antiqua" w:hAnsi="Book Antiqua"/>
          <w:color w:val="000000" w:themeColor="text1"/>
        </w:rPr>
        <w:t>: 89-94 [PMID: 31894144 DOI: 10.1038/s41586-019-1799-6]</w:t>
      </w:r>
    </w:p>
    <w:p w14:paraId="78A5DCB9"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14 </w:t>
      </w:r>
      <w:r w:rsidRPr="00787A87">
        <w:rPr>
          <w:rFonts w:ascii="Book Antiqua" w:hAnsi="Book Antiqua"/>
          <w:b/>
          <w:bCs/>
          <w:color w:val="000000" w:themeColor="text1"/>
        </w:rPr>
        <w:t>Chen PJ</w:t>
      </w:r>
      <w:r w:rsidRPr="00787A87">
        <w:rPr>
          <w:rFonts w:ascii="Book Antiqua" w:hAnsi="Book Antiqua"/>
          <w:color w:val="000000" w:themeColor="text1"/>
        </w:rPr>
        <w:t xml:space="preserve">, Lin MC, Lai MJ, Lin JC, Lu HH, Tseng VS. Accurate Classification of Diminutive Colorectal Polyps Using Computer-Aided Analysis. </w:t>
      </w:r>
      <w:r w:rsidRPr="00787A87">
        <w:rPr>
          <w:rFonts w:ascii="Book Antiqua" w:hAnsi="Book Antiqua"/>
          <w:i/>
          <w:iCs/>
          <w:color w:val="000000" w:themeColor="text1"/>
        </w:rPr>
        <w:t>Gastroenterology</w:t>
      </w:r>
      <w:r w:rsidRPr="00787A87">
        <w:rPr>
          <w:rFonts w:ascii="Book Antiqua" w:hAnsi="Book Antiqua"/>
          <w:color w:val="000000" w:themeColor="text1"/>
        </w:rPr>
        <w:t xml:space="preserve"> 2018; </w:t>
      </w:r>
      <w:r w:rsidRPr="00787A87">
        <w:rPr>
          <w:rFonts w:ascii="Book Antiqua" w:hAnsi="Book Antiqua"/>
          <w:b/>
          <w:bCs/>
          <w:color w:val="000000" w:themeColor="text1"/>
        </w:rPr>
        <w:t>154</w:t>
      </w:r>
      <w:r w:rsidRPr="00787A87">
        <w:rPr>
          <w:rFonts w:ascii="Book Antiqua" w:hAnsi="Book Antiqua"/>
          <w:color w:val="000000" w:themeColor="text1"/>
        </w:rPr>
        <w:t>: 568-575 [PMID: 29042219 DOI: 10.1053/j.gastro.2017.10.010]</w:t>
      </w:r>
    </w:p>
    <w:p w14:paraId="0E119C45"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15 </w:t>
      </w:r>
      <w:r w:rsidRPr="00787A87">
        <w:rPr>
          <w:rFonts w:ascii="Book Antiqua" w:hAnsi="Book Antiqua"/>
          <w:b/>
          <w:bCs/>
          <w:color w:val="000000" w:themeColor="text1"/>
        </w:rPr>
        <w:t>Zhu Y</w:t>
      </w:r>
      <w:r w:rsidRPr="00787A87">
        <w:rPr>
          <w:rFonts w:ascii="Book Antiqua" w:hAnsi="Book Antiqua"/>
          <w:color w:val="000000" w:themeColor="text1"/>
        </w:rPr>
        <w:t xml:space="preserve">, Wang QC, Xu MD, Zhang Z, Cheng J, Zhong YS, Zhang YQ, Chen WF, Yao LQ, Zhou PH, Li QL. Application of convolutional neural network in the diagnosis of the invasion depth of gastric cancer based on conventional endoscopy. </w:t>
      </w:r>
      <w:proofErr w:type="spellStart"/>
      <w:r w:rsidRPr="00787A87">
        <w:rPr>
          <w:rFonts w:ascii="Book Antiqua" w:hAnsi="Book Antiqua"/>
          <w:i/>
          <w:iCs/>
          <w:color w:val="000000" w:themeColor="text1"/>
        </w:rPr>
        <w:t>Gastrointest</w:t>
      </w:r>
      <w:proofErr w:type="spellEnd"/>
      <w:r w:rsidRPr="00787A87">
        <w:rPr>
          <w:rFonts w:ascii="Book Antiqua" w:hAnsi="Book Antiqua"/>
          <w:i/>
          <w:iCs/>
          <w:color w:val="000000" w:themeColor="text1"/>
        </w:rPr>
        <w:t xml:space="preserve"> </w:t>
      </w:r>
      <w:proofErr w:type="spellStart"/>
      <w:r w:rsidRPr="00787A87">
        <w:rPr>
          <w:rFonts w:ascii="Book Antiqua" w:hAnsi="Book Antiqua"/>
          <w:i/>
          <w:iCs/>
          <w:color w:val="000000" w:themeColor="text1"/>
        </w:rPr>
        <w:t>Endosc</w:t>
      </w:r>
      <w:proofErr w:type="spellEnd"/>
      <w:r w:rsidRPr="00787A87">
        <w:rPr>
          <w:rFonts w:ascii="Book Antiqua" w:hAnsi="Book Antiqua"/>
          <w:color w:val="000000" w:themeColor="text1"/>
        </w:rPr>
        <w:t xml:space="preserve"> 2019; </w:t>
      </w:r>
      <w:r w:rsidRPr="00787A87">
        <w:rPr>
          <w:rFonts w:ascii="Book Antiqua" w:hAnsi="Book Antiqua"/>
          <w:b/>
          <w:bCs/>
          <w:color w:val="000000" w:themeColor="text1"/>
        </w:rPr>
        <w:t>89</w:t>
      </w:r>
      <w:r w:rsidRPr="00787A87">
        <w:rPr>
          <w:rFonts w:ascii="Book Antiqua" w:hAnsi="Book Antiqua"/>
          <w:color w:val="000000" w:themeColor="text1"/>
        </w:rPr>
        <w:t>: 806-815.e1 [PMID: 30452913 DOI: 10.1016/j.gie.2018.11.011]</w:t>
      </w:r>
    </w:p>
    <w:p w14:paraId="54A4CEAB" w14:textId="08DAB2D9"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16 </w:t>
      </w:r>
      <w:r w:rsidRPr="00787A87">
        <w:rPr>
          <w:rFonts w:ascii="Book Antiqua" w:hAnsi="Book Antiqua"/>
          <w:b/>
          <w:bCs/>
          <w:color w:val="000000" w:themeColor="text1"/>
        </w:rPr>
        <w:t>Ding Z</w:t>
      </w:r>
      <w:r w:rsidRPr="00787A87">
        <w:rPr>
          <w:rFonts w:ascii="Book Antiqua" w:hAnsi="Book Antiqua"/>
          <w:color w:val="000000" w:themeColor="text1"/>
        </w:rPr>
        <w:t xml:space="preserve">, Shi H, Zhang H, Meng L, Fan M, Han C, Zhang K, Ming F, </w:t>
      </w:r>
      <w:proofErr w:type="spellStart"/>
      <w:r w:rsidRPr="00787A87">
        <w:rPr>
          <w:rFonts w:ascii="Book Antiqua" w:hAnsi="Book Antiqua"/>
          <w:color w:val="000000" w:themeColor="text1"/>
        </w:rPr>
        <w:t>Xie</w:t>
      </w:r>
      <w:proofErr w:type="spellEnd"/>
      <w:r w:rsidRPr="00787A87">
        <w:rPr>
          <w:rFonts w:ascii="Book Antiqua" w:hAnsi="Book Antiqua"/>
          <w:color w:val="000000" w:themeColor="text1"/>
        </w:rPr>
        <w:t xml:space="preserve"> X, Liu H, Liu J, Lin R, Hou X. Gastroenterologist-Level Identification of Small-Bowel Diseases</w:t>
      </w:r>
      <w:r w:rsidR="004B05DE" w:rsidRPr="00787A87">
        <w:rPr>
          <w:rFonts w:ascii="Book Antiqua" w:hAnsi="Book Antiqua"/>
          <w:color w:val="000000" w:themeColor="text1"/>
        </w:rPr>
        <w:t xml:space="preserve"> </w:t>
      </w:r>
      <w:r w:rsidRPr="00787A87">
        <w:rPr>
          <w:rFonts w:ascii="Book Antiqua" w:hAnsi="Book Antiqua"/>
          <w:color w:val="000000" w:themeColor="text1"/>
        </w:rPr>
        <w:t xml:space="preserve">and Normal Variants by Capsule Endoscopy Using a Deep-Learning Model. </w:t>
      </w:r>
      <w:r w:rsidRPr="00787A87">
        <w:rPr>
          <w:rFonts w:ascii="Book Antiqua" w:hAnsi="Book Antiqua"/>
          <w:i/>
          <w:iCs/>
          <w:color w:val="000000" w:themeColor="text1"/>
        </w:rPr>
        <w:t>Gastroenterology</w:t>
      </w:r>
      <w:r w:rsidRPr="00787A87">
        <w:rPr>
          <w:rFonts w:ascii="Book Antiqua" w:hAnsi="Book Antiqua"/>
          <w:color w:val="000000" w:themeColor="text1"/>
        </w:rPr>
        <w:t xml:space="preserve"> 2019; </w:t>
      </w:r>
      <w:r w:rsidRPr="00787A87">
        <w:rPr>
          <w:rFonts w:ascii="Book Antiqua" w:hAnsi="Book Antiqua"/>
          <w:b/>
          <w:bCs/>
          <w:color w:val="000000" w:themeColor="text1"/>
        </w:rPr>
        <w:t>157</w:t>
      </w:r>
      <w:r w:rsidRPr="00787A87">
        <w:rPr>
          <w:rFonts w:ascii="Book Antiqua" w:hAnsi="Book Antiqua"/>
          <w:color w:val="000000" w:themeColor="text1"/>
        </w:rPr>
        <w:t>: 1044-1054.e5 [PMID: 31251929 DOI: 10.1053/j.gastro.2019.06.025]</w:t>
      </w:r>
    </w:p>
    <w:p w14:paraId="51995A86"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17 </w:t>
      </w:r>
      <w:r w:rsidRPr="00787A87">
        <w:rPr>
          <w:rFonts w:ascii="Book Antiqua" w:hAnsi="Book Antiqua"/>
          <w:b/>
          <w:bCs/>
          <w:color w:val="000000" w:themeColor="text1"/>
        </w:rPr>
        <w:t>He J</w:t>
      </w:r>
      <w:r w:rsidRPr="00787A87">
        <w:rPr>
          <w:rFonts w:ascii="Book Antiqua" w:hAnsi="Book Antiqua"/>
          <w:color w:val="000000" w:themeColor="text1"/>
        </w:rPr>
        <w:t xml:space="preserve">, Baxter SL, Xu J, Xu J, Zhou X, Zhang K. The practical implementation of artificial intelligence technologies in medicine. </w:t>
      </w:r>
      <w:r w:rsidRPr="00787A87">
        <w:rPr>
          <w:rFonts w:ascii="Book Antiqua" w:hAnsi="Book Antiqua"/>
          <w:i/>
          <w:iCs/>
          <w:color w:val="000000" w:themeColor="text1"/>
        </w:rPr>
        <w:t>Nat Med</w:t>
      </w:r>
      <w:r w:rsidRPr="00787A87">
        <w:rPr>
          <w:rFonts w:ascii="Book Antiqua" w:hAnsi="Book Antiqua"/>
          <w:color w:val="000000" w:themeColor="text1"/>
        </w:rPr>
        <w:t xml:space="preserve"> 2019; </w:t>
      </w:r>
      <w:r w:rsidRPr="00787A87">
        <w:rPr>
          <w:rFonts w:ascii="Book Antiqua" w:hAnsi="Book Antiqua"/>
          <w:b/>
          <w:bCs/>
          <w:color w:val="000000" w:themeColor="text1"/>
        </w:rPr>
        <w:t>25</w:t>
      </w:r>
      <w:r w:rsidRPr="00787A87">
        <w:rPr>
          <w:rFonts w:ascii="Book Antiqua" w:hAnsi="Book Antiqua"/>
          <w:color w:val="000000" w:themeColor="text1"/>
        </w:rPr>
        <w:t>: 30-36 [PMID: 30617336 DOI: 10.1038/s41591-018-0307-0]</w:t>
      </w:r>
    </w:p>
    <w:p w14:paraId="0332AFCF"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18 </w:t>
      </w:r>
      <w:r w:rsidRPr="00787A87">
        <w:rPr>
          <w:rFonts w:ascii="Book Antiqua" w:hAnsi="Book Antiqua"/>
          <w:b/>
          <w:bCs/>
          <w:color w:val="000000" w:themeColor="text1"/>
        </w:rPr>
        <w:t>Arnold M</w:t>
      </w:r>
      <w:r w:rsidRPr="00787A87">
        <w:rPr>
          <w:rFonts w:ascii="Book Antiqua" w:hAnsi="Book Antiqua"/>
          <w:color w:val="000000" w:themeColor="text1"/>
        </w:rPr>
        <w:t xml:space="preserve">, </w:t>
      </w:r>
      <w:proofErr w:type="spellStart"/>
      <w:r w:rsidRPr="00787A87">
        <w:rPr>
          <w:rFonts w:ascii="Book Antiqua" w:hAnsi="Book Antiqua"/>
          <w:color w:val="000000" w:themeColor="text1"/>
        </w:rPr>
        <w:t>Soerjomataram</w:t>
      </w:r>
      <w:proofErr w:type="spellEnd"/>
      <w:r w:rsidRPr="00787A87">
        <w:rPr>
          <w:rFonts w:ascii="Book Antiqua" w:hAnsi="Book Antiqua"/>
          <w:color w:val="000000" w:themeColor="text1"/>
        </w:rPr>
        <w:t xml:space="preserve"> I, </w:t>
      </w:r>
      <w:proofErr w:type="spellStart"/>
      <w:r w:rsidRPr="00787A87">
        <w:rPr>
          <w:rFonts w:ascii="Book Antiqua" w:hAnsi="Book Antiqua"/>
          <w:color w:val="000000" w:themeColor="text1"/>
        </w:rPr>
        <w:t>Ferlay</w:t>
      </w:r>
      <w:proofErr w:type="spellEnd"/>
      <w:r w:rsidRPr="00787A87">
        <w:rPr>
          <w:rFonts w:ascii="Book Antiqua" w:hAnsi="Book Antiqua"/>
          <w:color w:val="000000" w:themeColor="text1"/>
        </w:rPr>
        <w:t xml:space="preserve"> J, Forman D. Global incidence of </w:t>
      </w:r>
      <w:proofErr w:type="spellStart"/>
      <w:r w:rsidRPr="00787A87">
        <w:rPr>
          <w:rFonts w:ascii="Book Antiqua" w:hAnsi="Book Antiqua"/>
          <w:color w:val="000000" w:themeColor="text1"/>
        </w:rPr>
        <w:t>oesophageal</w:t>
      </w:r>
      <w:proofErr w:type="spellEnd"/>
      <w:r w:rsidRPr="00787A87">
        <w:rPr>
          <w:rFonts w:ascii="Book Antiqua" w:hAnsi="Book Antiqua"/>
          <w:color w:val="000000" w:themeColor="text1"/>
        </w:rPr>
        <w:t xml:space="preserve"> cancer by histological subtype in 2012. </w:t>
      </w:r>
      <w:r w:rsidRPr="00787A87">
        <w:rPr>
          <w:rFonts w:ascii="Book Antiqua" w:hAnsi="Book Antiqua"/>
          <w:i/>
          <w:iCs/>
          <w:color w:val="000000" w:themeColor="text1"/>
        </w:rPr>
        <w:t>Gut</w:t>
      </w:r>
      <w:r w:rsidRPr="00787A87">
        <w:rPr>
          <w:rFonts w:ascii="Book Antiqua" w:hAnsi="Book Antiqua"/>
          <w:color w:val="000000" w:themeColor="text1"/>
        </w:rPr>
        <w:t xml:space="preserve"> 2015; </w:t>
      </w:r>
      <w:r w:rsidRPr="00787A87">
        <w:rPr>
          <w:rFonts w:ascii="Book Antiqua" w:hAnsi="Book Antiqua"/>
          <w:b/>
          <w:bCs/>
          <w:color w:val="000000" w:themeColor="text1"/>
        </w:rPr>
        <w:t>64</w:t>
      </w:r>
      <w:r w:rsidRPr="00787A87">
        <w:rPr>
          <w:rFonts w:ascii="Book Antiqua" w:hAnsi="Book Antiqua"/>
          <w:color w:val="000000" w:themeColor="text1"/>
        </w:rPr>
        <w:t>: 381-387 [PMID: 25320104 DOI: 10.1136/gutjnl-2014-308124]</w:t>
      </w:r>
    </w:p>
    <w:p w14:paraId="4A8F459B"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19 </w:t>
      </w:r>
      <w:r w:rsidRPr="00787A87">
        <w:rPr>
          <w:rFonts w:ascii="Book Antiqua" w:hAnsi="Book Antiqua"/>
          <w:b/>
          <w:bCs/>
          <w:color w:val="000000" w:themeColor="text1"/>
        </w:rPr>
        <w:t>Horie Y</w:t>
      </w:r>
      <w:r w:rsidRPr="00787A87">
        <w:rPr>
          <w:rFonts w:ascii="Book Antiqua" w:hAnsi="Book Antiqua"/>
          <w:color w:val="000000" w:themeColor="text1"/>
        </w:rPr>
        <w:t xml:space="preserve">, Yoshio T, Aoyama K, Yoshimizu S, Horiuchi Y, Ishiyama A, Hirasawa T, </w:t>
      </w:r>
      <w:proofErr w:type="spellStart"/>
      <w:r w:rsidRPr="00787A87">
        <w:rPr>
          <w:rFonts w:ascii="Book Antiqua" w:hAnsi="Book Antiqua"/>
          <w:color w:val="000000" w:themeColor="text1"/>
        </w:rPr>
        <w:t>Tsuchida</w:t>
      </w:r>
      <w:proofErr w:type="spellEnd"/>
      <w:r w:rsidRPr="00787A87">
        <w:rPr>
          <w:rFonts w:ascii="Book Antiqua" w:hAnsi="Book Antiqua"/>
          <w:color w:val="000000" w:themeColor="text1"/>
        </w:rPr>
        <w:t xml:space="preserve"> T, Ozawa T, Ishihara S, </w:t>
      </w:r>
      <w:proofErr w:type="spellStart"/>
      <w:r w:rsidRPr="00787A87">
        <w:rPr>
          <w:rFonts w:ascii="Book Antiqua" w:hAnsi="Book Antiqua"/>
          <w:color w:val="000000" w:themeColor="text1"/>
        </w:rPr>
        <w:t>Kumagai</w:t>
      </w:r>
      <w:proofErr w:type="spellEnd"/>
      <w:r w:rsidRPr="00787A87">
        <w:rPr>
          <w:rFonts w:ascii="Book Antiqua" w:hAnsi="Book Antiqua"/>
          <w:color w:val="000000" w:themeColor="text1"/>
        </w:rPr>
        <w:t xml:space="preserve"> Y, </w:t>
      </w:r>
      <w:proofErr w:type="spellStart"/>
      <w:r w:rsidRPr="00787A87">
        <w:rPr>
          <w:rFonts w:ascii="Book Antiqua" w:hAnsi="Book Antiqua"/>
          <w:color w:val="000000" w:themeColor="text1"/>
        </w:rPr>
        <w:t>Fujishiro</w:t>
      </w:r>
      <w:proofErr w:type="spellEnd"/>
      <w:r w:rsidRPr="00787A87">
        <w:rPr>
          <w:rFonts w:ascii="Book Antiqua" w:hAnsi="Book Antiqua"/>
          <w:color w:val="000000" w:themeColor="text1"/>
        </w:rPr>
        <w:t xml:space="preserve"> M, </w:t>
      </w:r>
      <w:proofErr w:type="spellStart"/>
      <w:r w:rsidRPr="00787A87">
        <w:rPr>
          <w:rFonts w:ascii="Book Antiqua" w:hAnsi="Book Antiqua"/>
          <w:color w:val="000000" w:themeColor="text1"/>
        </w:rPr>
        <w:t>Maetani</w:t>
      </w:r>
      <w:proofErr w:type="spellEnd"/>
      <w:r w:rsidRPr="00787A87">
        <w:rPr>
          <w:rFonts w:ascii="Book Antiqua" w:hAnsi="Book Antiqua"/>
          <w:color w:val="000000" w:themeColor="text1"/>
        </w:rPr>
        <w:t xml:space="preserve"> I, Fujisaki J, Tada T. Diagnostic outcomes of esophageal cancer by artificial intelligence using convolutional neural networks. </w:t>
      </w:r>
      <w:proofErr w:type="spellStart"/>
      <w:r w:rsidRPr="00787A87">
        <w:rPr>
          <w:rFonts w:ascii="Book Antiqua" w:hAnsi="Book Antiqua"/>
          <w:i/>
          <w:iCs/>
          <w:color w:val="000000" w:themeColor="text1"/>
        </w:rPr>
        <w:t>Gastrointest</w:t>
      </w:r>
      <w:proofErr w:type="spellEnd"/>
      <w:r w:rsidRPr="00787A87">
        <w:rPr>
          <w:rFonts w:ascii="Book Antiqua" w:hAnsi="Book Antiqua"/>
          <w:i/>
          <w:iCs/>
          <w:color w:val="000000" w:themeColor="text1"/>
        </w:rPr>
        <w:t xml:space="preserve"> </w:t>
      </w:r>
      <w:proofErr w:type="spellStart"/>
      <w:r w:rsidRPr="00787A87">
        <w:rPr>
          <w:rFonts w:ascii="Book Antiqua" w:hAnsi="Book Antiqua"/>
          <w:i/>
          <w:iCs/>
          <w:color w:val="000000" w:themeColor="text1"/>
        </w:rPr>
        <w:t>Endosc</w:t>
      </w:r>
      <w:proofErr w:type="spellEnd"/>
      <w:r w:rsidRPr="00787A87">
        <w:rPr>
          <w:rFonts w:ascii="Book Antiqua" w:hAnsi="Book Antiqua"/>
          <w:color w:val="000000" w:themeColor="text1"/>
        </w:rPr>
        <w:t xml:space="preserve"> 2019; </w:t>
      </w:r>
      <w:r w:rsidRPr="00787A87">
        <w:rPr>
          <w:rFonts w:ascii="Book Antiqua" w:hAnsi="Book Antiqua"/>
          <w:b/>
          <w:bCs/>
          <w:color w:val="000000" w:themeColor="text1"/>
        </w:rPr>
        <w:t>89</w:t>
      </w:r>
      <w:r w:rsidRPr="00787A87">
        <w:rPr>
          <w:rFonts w:ascii="Book Antiqua" w:hAnsi="Book Antiqua"/>
          <w:color w:val="000000" w:themeColor="text1"/>
        </w:rPr>
        <w:t>: 25-32 [PMID: 30120958 DOI: 10.1016/j.gie.2018.07.037]</w:t>
      </w:r>
    </w:p>
    <w:p w14:paraId="756E27FF"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20 </w:t>
      </w:r>
      <w:r w:rsidRPr="00787A87">
        <w:rPr>
          <w:rFonts w:ascii="Book Antiqua" w:hAnsi="Book Antiqua"/>
          <w:b/>
          <w:bCs/>
          <w:color w:val="000000" w:themeColor="text1"/>
        </w:rPr>
        <w:t>Zhao YY</w:t>
      </w:r>
      <w:r w:rsidRPr="00787A87">
        <w:rPr>
          <w:rFonts w:ascii="Book Antiqua" w:hAnsi="Book Antiqua"/>
          <w:color w:val="000000" w:themeColor="text1"/>
        </w:rPr>
        <w:t xml:space="preserve">, Xue DX, Wang YL, Zhang R, Sun B, Cai YP, Feng H, Cai Y, Xu JM. Computer-assisted diagnosis of early esophageal squamous cell carcinoma using narrow-band imaging magnifying endoscopy. </w:t>
      </w:r>
      <w:r w:rsidRPr="00787A87">
        <w:rPr>
          <w:rFonts w:ascii="Book Antiqua" w:hAnsi="Book Antiqua"/>
          <w:i/>
          <w:iCs/>
          <w:color w:val="000000" w:themeColor="text1"/>
        </w:rPr>
        <w:t>Endoscopy</w:t>
      </w:r>
      <w:r w:rsidRPr="00787A87">
        <w:rPr>
          <w:rFonts w:ascii="Book Antiqua" w:hAnsi="Book Antiqua"/>
          <w:color w:val="000000" w:themeColor="text1"/>
        </w:rPr>
        <w:t xml:space="preserve"> 2019; </w:t>
      </w:r>
      <w:r w:rsidRPr="00787A87">
        <w:rPr>
          <w:rFonts w:ascii="Book Antiqua" w:hAnsi="Book Antiqua"/>
          <w:b/>
          <w:bCs/>
          <w:color w:val="000000" w:themeColor="text1"/>
        </w:rPr>
        <w:t>51</w:t>
      </w:r>
      <w:r w:rsidRPr="00787A87">
        <w:rPr>
          <w:rFonts w:ascii="Book Antiqua" w:hAnsi="Book Antiqua"/>
          <w:color w:val="000000" w:themeColor="text1"/>
        </w:rPr>
        <w:t>: 333-341 [PMID: 30469155 DOI: 10.1055/a-0756-8754]</w:t>
      </w:r>
    </w:p>
    <w:p w14:paraId="1E014691" w14:textId="77777777" w:rsidR="00134A54" w:rsidRPr="00787A87" w:rsidRDefault="00134A54" w:rsidP="00787A87">
      <w:pPr>
        <w:spacing w:line="360" w:lineRule="auto"/>
        <w:jc w:val="both"/>
        <w:rPr>
          <w:rFonts w:ascii="Book Antiqua" w:hAnsi="Book Antiqua"/>
          <w:color w:val="000000" w:themeColor="text1"/>
        </w:rPr>
      </w:pPr>
      <w:r w:rsidRPr="00787A87">
        <w:rPr>
          <w:rFonts w:ascii="Book Antiqua" w:hAnsi="Book Antiqua"/>
          <w:color w:val="000000" w:themeColor="text1"/>
        </w:rPr>
        <w:t xml:space="preserve">21 </w:t>
      </w:r>
      <w:r w:rsidRPr="00787A87">
        <w:rPr>
          <w:rFonts w:ascii="Book Antiqua" w:hAnsi="Book Antiqua"/>
          <w:b/>
          <w:bCs/>
          <w:color w:val="000000" w:themeColor="text1"/>
        </w:rPr>
        <w:t>Guo L</w:t>
      </w:r>
      <w:r w:rsidRPr="00787A87">
        <w:rPr>
          <w:rFonts w:ascii="Book Antiqua" w:hAnsi="Book Antiqua"/>
          <w:color w:val="000000" w:themeColor="text1"/>
        </w:rPr>
        <w:t xml:space="preserve">, Xiao X, Wu C, Zeng X, Zhang Y, Du J, Bai S, </w:t>
      </w:r>
      <w:proofErr w:type="spellStart"/>
      <w:r w:rsidRPr="00787A87">
        <w:rPr>
          <w:rFonts w:ascii="Book Antiqua" w:hAnsi="Book Antiqua"/>
          <w:color w:val="000000" w:themeColor="text1"/>
        </w:rPr>
        <w:t>Xie</w:t>
      </w:r>
      <w:proofErr w:type="spellEnd"/>
      <w:r w:rsidRPr="00787A87">
        <w:rPr>
          <w:rFonts w:ascii="Book Antiqua" w:hAnsi="Book Antiqua"/>
          <w:color w:val="000000" w:themeColor="text1"/>
        </w:rPr>
        <w:t xml:space="preserve"> J, Zhang Z, Li Y, Wang X, Cheung O, Sharma M, Liu J, Hu B. Real-time automated diagnosis of precancerous </w:t>
      </w:r>
      <w:r w:rsidRPr="00787A87">
        <w:rPr>
          <w:rFonts w:ascii="Book Antiqua" w:hAnsi="Book Antiqua"/>
          <w:color w:val="000000" w:themeColor="text1"/>
        </w:rPr>
        <w:lastRenderedPageBreak/>
        <w:t xml:space="preserve">lesions and early esophageal squamous cell carcinoma using a deep learning model (with videos). </w:t>
      </w:r>
      <w:proofErr w:type="spellStart"/>
      <w:r w:rsidRPr="00787A87">
        <w:rPr>
          <w:rFonts w:ascii="Book Antiqua" w:hAnsi="Book Antiqua"/>
          <w:i/>
          <w:iCs/>
          <w:color w:val="000000" w:themeColor="text1"/>
        </w:rPr>
        <w:t>Gastrointest</w:t>
      </w:r>
      <w:proofErr w:type="spellEnd"/>
      <w:r w:rsidRPr="00787A87">
        <w:rPr>
          <w:rFonts w:ascii="Book Antiqua" w:hAnsi="Book Antiqua"/>
          <w:i/>
          <w:iCs/>
          <w:color w:val="000000" w:themeColor="text1"/>
        </w:rPr>
        <w:t xml:space="preserve"> </w:t>
      </w:r>
      <w:proofErr w:type="spellStart"/>
      <w:r w:rsidRPr="00787A87">
        <w:rPr>
          <w:rFonts w:ascii="Book Antiqua" w:hAnsi="Book Antiqua"/>
          <w:i/>
          <w:iCs/>
          <w:color w:val="000000" w:themeColor="text1"/>
        </w:rPr>
        <w:t>Endosc</w:t>
      </w:r>
      <w:proofErr w:type="spellEnd"/>
      <w:r w:rsidRPr="00787A87">
        <w:rPr>
          <w:rFonts w:ascii="Book Antiqua" w:hAnsi="Book Antiqua"/>
          <w:color w:val="000000" w:themeColor="text1"/>
        </w:rPr>
        <w:t xml:space="preserve"> 2020; </w:t>
      </w:r>
      <w:r w:rsidRPr="00787A87">
        <w:rPr>
          <w:rFonts w:ascii="Book Antiqua" w:hAnsi="Book Antiqua"/>
          <w:b/>
          <w:bCs/>
          <w:color w:val="000000" w:themeColor="text1"/>
        </w:rPr>
        <w:t>91</w:t>
      </w:r>
      <w:r w:rsidRPr="00787A87">
        <w:rPr>
          <w:rFonts w:ascii="Book Antiqua" w:hAnsi="Book Antiqua"/>
          <w:color w:val="000000" w:themeColor="text1"/>
        </w:rPr>
        <w:t>: 41-51 [PMID: 31445040 DOI: 10.1016/j.gie.2019.08.018]</w:t>
      </w:r>
    </w:p>
    <w:p w14:paraId="506BBC2E" w14:textId="77777777" w:rsidR="00A77B3E" w:rsidRPr="00787A87" w:rsidRDefault="00A77B3E" w:rsidP="00787A87">
      <w:pPr>
        <w:spacing w:line="360" w:lineRule="auto"/>
        <w:jc w:val="both"/>
        <w:rPr>
          <w:rFonts w:ascii="Book Antiqua" w:hAnsi="Book Antiqua"/>
          <w:color w:val="000000" w:themeColor="text1"/>
        </w:rPr>
        <w:sectPr w:rsidR="00A77B3E" w:rsidRPr="00787A87">
          <w:pgSz w:w="12240" w:h="15840"/>
          <w:pgMar w:top="1440" w:right="1440" w:bottom="1440" w:left="1440" w:header="720" w:footer="720" w:gutter="0"/>
          <w:cols w:space="720"/>
          <w:docGrid w:linePitch="360"/>
        </w:sectPr>
      </w:pPr>
    </w:p>
    <w:p w14:paraId="501F23A6"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lastRenderedPageBreak/>
        <w:t>Footnotes</w:t>
      </w:r>
    </w:p>
    <w:p w14:paraId="55A78992"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Institutional review board statement: </w:t>
      </w:r>
      <w:r w:rsidRPr="00787A87">
        <w:rPr>
          <w:rFonts w:ascii="Book Antiqua" w:eastAsia="Book Antiqua" w:hAnsi="Book Antiqua" w:cs="Book Antiqua"/>
          <w:color w:val="000000" w:themeColor="text1"/>
        </w:rPr>
        <w:t>This study was reviewed and approved by the Ethics Committee of Zhongshan Hospital, Fudan University.</w:t>
      </w:r>
    </w:p>
    <w:p w14:paraId="17557FF5" w14:textId="77777777" w:rsidR="00A77B3E" w:rsidRPr="00787A87" w:rsidRDefault="00A77B3E" w:rsidP="00787A87">
      <w:pPr>
        <w:spacing w:line="360" w:lineRule="auto"/>
        <w:jc w:val="both"/>
        <w:rPr>
          <w:rFonts w:ascii="Book Antiqua" w:hAnsi="Book Antiqua"/>
          <w:color w:val="000000" w:themeColor="text1"/>
        </w:rPr>
      </w:pPr>
    </w:p>
    <w:p w14:paraId="461A8C48"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Informed consent statement: </w:t>
      </w:r>
      <w:r w:rsidRPr="00787A87">
        <w:rPr>
          <w:rFonts w:ascii="Book Antiqua" w:eastAsia="Book Antiqua" w:hAnsi="Book Antiqua" w:cs="Book Antiqua"/>
          <w:color w:val="000000" w:themeColor="text1"/>
        </w:rPr>
        <w:t>Patients were not required to give informed consent to the study because the analysis used anonymous clinical data that were obtained after each patient agreed to undergo treatment by written consent.</w:t>
      </w:r>
    </w:p>
    <w:p w14:paraId="03847B6E" w14:textId="77777777" w:rsidR="00A77B3E" w:rsidRPr="00787A87" w:rsidRDefault="00A77B3E" w:rsidP="00787A87">
      <w:pPr>
        <w:spacing w:line="360" w:lineRule="auto"/>
        <w:jc w:val="both"/>
        <w:rPr>
          <w:rFonts w:ascii="Book Antiqua" w:hAnsi="Book Antiqua"/>
          <w:color w:val="000000" w:themeColor="text1"/>
        </w:rPr>
      </w:pPr>
    </w:p>
    <w:p w14:paraId="0C7FD333"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Conflict-of-interest statement: </w:t>
      </w:r>
      <w:r w:rsidRPr="00787A87">
        <w:rPr>
          <w:rFonts w:ascii="Book Antiqua" w:eastAsia="Book Antiqua" w:hAnsi="Book Antiqua" w:cs="Book Antiqua"/>
          <w:color w:val="000000" w:themeColor="text1"/>
        </w:rPr>
        <w:t>The authors declare that they have no competing interests.</w:t>
      </w:r>
    </w:p>
    <w:p w14:paraId="1ED613C3" w14:textId="77777777" w:rsidR="00A77B3E" w:rsidRPr="00787A87" w:rsidRDefault="00A77B3E" w:rsidP="00787A87">
      <w:pPr>
        <w:spacing w:line="360" w:lineRule="auto"/>
        <w:jc w:val="both"/>
        <w:rPr>
          <w:rFonts w:ascii="Book Antiqua" w:hAnsi="Book Antiqua"/>
          <w:color w:val="000000" w:themeColor="text1"/>
        </w:rPr>
      </w:pPr>
    </w:p>
    <w:p w14:paraId="15C0D737"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Data sharing statement: </w:t>
      </w:r>
      <w:r w:rsidRPr="00787A87">
        <w:rPr>
          <w:rFonts w:ascii="Book Antiqua" w:eastAsia="Book Antiqua" w:hAnsi="Book Antiqua" w:cs="Book Antiqua"/>
          <w:color w:val="000000" w:themeColor="text1"/>
        </w:rPr>
        <w:t>The datasets used and analyzed during the current study are available from the corresponding author on reasonable request.</w:t>
      </w:r>
    </w:p>
    <w:p w14:paraId="220D1560" w14:textId="77777777" w:rsidR="00A77B3E" w:rsidRPr="00787A87" w:rsidRDefault="00A77B3E" w:rsidP="00787A87">
      <w:pPr>
        <w:spacing w:line="360" w:lineRule="auto"/>
        <w:jc w:val="both"/>
        <w:rPr>
          <w:rFonts w:ascii="Book Antiqua" w:hAnsi="Book Antiqua"/>
          <w:color w:val="000000" w:themeColor="text1"/>
        </w:rPr>
      </w:pPr>
    </w:p>
    <w:p w14:paraId="6AF9C6C9"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STROBE statement: </w:t>
      </w:r>
      <w:r w:rsidRPr="00787A87">
        <w:rPr>
          <w:rFonts w:ascii="Book Antiqua" w:eastAsia="Book Antiqua" w:hAnsi="Book Antiqua" w:cs="Book Antiqua"/>
          <w:color w:val="000000" w:themeColor="text1"/>
        </w:rPr>
        <w:t>The authors have read the STROBE Statement checklist of items, and the manuscript was prepared and revised according to the STROBE Statement-checklist of items.</w:t>
      </w:r>
    </w:p>
    <w:p w14:paraId="0B4BEEBB" w14:textId="77777777" w:rsidR="00A77B3E" w:rsidRPr="00787A87" w:rsidRDefault="00A77B3E" w:rsidP="00787A87">
      <w:pPr>
        <w:spacing w:line="360" w:lineRule="auto"/>
        <w:jc w:val="both"/>
        <w:rPr>
          <w:rFonts w:ascii="Book Antiqua" w:hAnsi="Book Antiqua"/>
          <w:color w:val="000000" w:themeColor="text1"/>
        </w:rPr>
      </w:pPr>
    </w:p>
    <w:p w14:paraId="7B122A03"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Open-Access: </w:t>
      </w:r>
      <w:r w:rsidRPr="00787A87">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E2AA22" w14:textId="77777777" w:rsidR="00A77B3E" w:rsidRPr="00787A87" w:rsidRDefault="00A77B3E" w:rsidP="00787A87">
      <w:pPr>
        <w:spacing w:line="360" w:lineRule="auto"/>
        <w:jc w:val="both"/>
        <w:rPr>
          <w:rFonts w:ascii="Book Antiqua" w:hAnsi="Book Antiqua"/>
          <w:color w:val="000000" w:themeColor="text1"/>
        </w:rPr>
      </w:pPr>
    </w:p>
    <w:p w14:paraId="4CA58356" w14:textId="1821EE84"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t xml:space="preserve">Manuscript source: </w:t>
      </w:r>
      <w:r w:rsidRPr="00787A87">
        <w:rPr>
          <w:rFonts w:ascii="Book Antiqua" w:eastAsia="Book Antiqua" w:hAnsi="Book Antiqua" w:cs="Book Antiqua"/>
          <w:color w:val="000000" w:themeColor="text1"/>
        </w:rPr>
        <w:t xml:space="preserve">Unsolicited </w:t>
      </w:r>
      <w:r w:rsidR="00FA1F2D" w:rsidRPr="00787A87">
        <w:rPr>
          <w:rFonts w:ascii="Book Antiqua" w:eastAsia="Book Antiqua" w:hAnsi="Book Antiqua" w:cs="Book Antiqua"/>
          <w:color w:val="000000" w:themeColor="text1"/>
        </w:rPr>
        <w:t>m</w:t>
      </w:r>
      <w:r w:rsidRPr="00787A87">
        <w:rPr>
          <w:rFonts w:ascii="Book Antiqua" w:eastAsia="Book Antiqua" w:hAnsi="Book Antiqua" w:cs="Book Antiqua"/>
          <w:color w:val="000000" w:themeColor="text1"/>
        </w:rPr>
        <w:t>anuscript</w:t>
      </w:r>
    </w:p>
    <w:p w14:paraId="04AC61CD" w14:textId="77777777" w:rsidR="00A77B3E" w:rsidRPr="00787A87" w:rsidRDefault="00A77B3E" w:rsidP="00787A87">
      <w:pPr>
        <w:spacing w:line="360" w:lineRule="auto"/>
        <w:jc w:val="both"/>
        <w:rPr>
          <w:rFonts w:ascii="Book Antiqua" w:hAnsi="Book Antiqua"/>
          <w:color w:val="000000" w:themeColor="text1"/>
        </w:rPr>
      </w:pPr>
    </w:p>
    <w:p w14:paraId="64309AA3"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t xml:space="preserve">Peer-review started: </w:t>
      </w:r>
      <w:r w:rsidRPr="00787A87">
        <w:rPr>
          <w:rFonts w:ascii="Book Antiqua" w:eastAsia="Book Antiqua" w:hAnsi="Book Antiqua" w:cs="Book Antiqua"/>
          <w:color w:val="000000" w:themeColor="text1"/>
        </w:rPr>
        <w:t>October 9, 2020</w:t>
      </w:r>
    </w:p>
    <w:p w14:paraId="37A93CA7"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t xml:space="preserve">First decision: </w:t>
      </w:r>
      <w:r w:rsidRPr="00787A87">
        <w:rPr>
          <w:rFonts w:ascii="Book Antiqua" w:eastAsia="Book Antiqua" w:hAnsi="Book Antiqua" w:cs="Book Antiqua"/>
          <w:color w:val="000000" w:themeColor="text1"/>
        </w:rPr>
        <w:t>November 23, 2020</w:t>
      </w:r>
    </w:p>
    <w:p w14:paraId="7288998C"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t xml:space="preserve">Article in press: </w:t>
      </w:r>
    </w:p>
    <w:p w14:paraId="7D77899D" w14:textId="77777777" w:rsidR="00A77B3E" w:rsidRPr="00787A87" w:rsidRDefault="00A77B3E" w:rsidP="00787A87">
      <w:pPr>
        <w:spacing w:line="360" w:lineRule="auto"/>
        <w:jc w:val="both"/>
        <w:rPr>
          <w:rFonts w:ascii="Book Antiqua" w:hAnsi="Book Antiqua"/>
          <w:color w:val="000000" w:themeColor="text1"/>
        </w:rPr>
      </w:pPr>
    </w:p>
    <w:p w14:paraId="6DE752AE" w14:textId="7C3ABBF5"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t xml:space="preserve">Specialty type: </w:t>
      </w:r>
      <w:r w:rsidRPr="00787A87">
        <w:rPr>
          <w:rFonts w:ascii="Book Antiqua" w:eastAsia="Book Antiqua" w:hAnsi="Book Antiqua" w:cs="Book Antiqua"/>
          <w:color w:val="000000" w:themeColor="text1"/>
        </w:rPr>
        <w:t xml:space="preserve">Gastroenterology and </w:t>
      </w:r>
      <w:r w:rsidR="001573CA" w:rsidRPr="00787A87">
        <w:rPr>
          <w:rFonts w:ascii="Book Antiqua" w:eastAsia="Book Antiqua" w:hAnsi="Book Antiqua" w:cs="Book Antiqua"/>
          <w:color w:val="000000" w:themeColor="text1"/>
        </w:rPr>
        <w:t>h</w:t>
      </w:r>
      <w:r w:rsidRPr="00787A87">
        <w:rPr>
          <w:rFonts w:ascii="Book Antiqua" w:eastAsia="Book Antiqua" w:hAnsi="Book Antiqua" w:cs="Book Antiqua"/>
          <w:color w:val="000000" w:themeColor="text1"/>
        </w:rPr>
        <w:t>epatology</w:t>
      </w:r>
    </w:p>
    <w:p w14:paraId="5E5BC6C9"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t xml:space="preserve">Country/Territory of origin: </w:t>
      </w:r>
      <w:r w:rsidRPr="00787A87">
        <w:rPr>
          <w:rFonts w:ascii="Book Antiqua" w:eastAsia="Book Antiqua" w:hAnsi="Book Antiqua" w:cs="Book Antiqua"/>
          <w:color w:val="000000" w:themeColor="text1"/>
        </w:rPr>
        <w:t>China</w:t>
      </w:r>
    </w:p>
    <w:p w14:paraId="01E5E451"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t>Peer-review report’s scientific quality classification</w:t>
      </w:r>
    </w:p>
    <w:p w14:paraId="6B749BFD"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Grade A (Excellent): A</w:t>
      </w:r>
    </w:p>
    <w:p w14:paraId="73912B53"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Grade B (Very good): 0</w:t>
      </w:r>
    </w:p>
    <w:p w14:paraId="23380E02"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Grade C (Good): C</w:t>
      </w:r>
    </w:p>
    <w:p w14:paraId="387E2A22"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Grade D (Fair): 0</w:t>
      </w:r>
    </w:p>
    <w:p w14:paraId="5B233829"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color w:val="000000" w:themeColor="text1"/>
        </w:rPr>
        <w:t>Grade E (Poor): 0</w:t>
      </w:r>
    </w:p>
    <w:p w14:paraId="712E669E" w14:textId="77777777" w:rsidR="00A77B3E" w:rsidRPr="00787A87" w:rsidRDefault="00A77B3E" w:rsidP="00787A87">
      <w:pPr>
        <w:spacing w:line="360" w:lineRule="auto"/>
        <w:jc w:val="both"/>
        <w:rPr>
          <w:rFonts w:ascii="Book Antiqua" w:hAnsi="Book Antiqua"/>
          <w:color w:val="000000" w:themeColor="text1"/>
        </w:rPr>
      </w:pPr>
    </w:p>
    <w:p w14:paraId="1C23A08E" w14:textId="4436B2D4" w:rsidR="00A77B3E" w:rsidRDefault="00BB22DA" w:rsidP="00787A87">
      <w:pPr>
        <w:spacing w:line="360" w:lineRule="auto"/>
        <w:jc w:val="both"/>
        <w:rPr>
          <w:rFonts w:ascii="Book Antiqua" w:eastAsia="Book Antiqua" w:hAnsi="Book Antiqua" w:cs="Book Antiqua"/>
          <w:b/>
          <w:color w:val="000000" w:themeColor="text1"/>
        </w:rPr>
      </w:pPr>
      <w:r w:rsidRPr="00787A87">
        <w:rPr>
          <w:rFonts w:ascii="Book Antiqua" w:eastAsia="Book Antiqua" w:hAnsi="Book Antiqua" w:cs="Book Antiqua"/>
          <w:b/>
          <w:color w:val="000000" w:themeColor="text1"/>
        </w:rPr>
        <w:t xml:space="preserve">P-Reviewer: </w:t>
      </w:r>
      <w:r w:rsidRPr="00787A87">
        <w:rPr>
          <w:rFonts w:ascii="Book Antiqua" w:eastAsia="Book Antiqua" w:hAnsi="Book Antiqua" w:cs="Book Antiqua"/>
          <w:color w:val="000000" w:themeColor="text1"/>
        </w:rPr>
        <w:t>Kishida Y, Zavras N</w:t>
      </w:r>
      <w:r w:rsidRPr="00787A87">
        <w:rPr>
          <w:rFonts w:ascii="Book Antiqua" w:eastAsia="Book Antiqua" w:hAnsi="Book Antiqua" w:cs="Book Antiqua"/>
          <w:b/>
          <w:color w:val="000000" w:themeColor="text1"/>
        </w:rPr>
        <w:t xml:space="preserve"> S-Editor: </w:t>
      </w:r>
      <w:r w:rsidRPr="00787A87">
        <w:rPr>
          <w:rFonts w:ascii="Book Antiqua" w:eastAsia="Book Antiqua" w:hAnsi="Book Antiqua" w:cs="Book Antiqua"/>
          <w:color w:val="000000" w:themeColor="text1"/>
        </w:rPr>
        <w:t>Fan JR</w:t>
      </w:r>
      <w:r w:rsidRPr="00787A87">
        <w:rPr>
          <w:rFonts w:ascii="Book Antiqua" w:eastAsia="Book Antiqua" w:hAnsi="Book Antiqua" w:cs="Book Antiqua"/>
          <w:b/>
          <w:color w:val="000000" w:themeColor="text1"/>
        </w:rPr>
        <w:t xml:space="preserve"> L-Editor: </w:t>
      </w:r>
      <w:r w:rsidR="001072D7">
        <w:rPr>
          <w:rFonts w:ascii="Book Antiqua" w:eastAsia="Book Antiqua" w:hAnsi="Book Antiqua" w:cs="Book Antiqua"/>
          <w:bCs/>
          <w:color w:val="000000" w:themeColor="text1"/>
        </w:rPr>
        <w:t>Filipodia</w:t>
      </w:r>
      <w:r w:rsidRPr="00787A87">
        <w:rPr>
          <w:rFonts w:ascii="Book Antiqua" w:eastAsia="Book Antiqua" w:hAnsi="Book Antiqua" w:cs="Book Antiqua"/>
          <w:b/>
          <w:color w:val="000000" w:themeColor="text1"/>
        </w:rPr>
        <w:t xml:space="preserve"> P-Editor: </w:t>
      </w:r>
    </w:p>
    <w:p w14:paraId="719AB210" w14:textId="77777777" w:rsidR="00F975A4" w:rsidRPr="00787A87" w:rsidRDefault="00F975A4" w:rsidP="00787A87">
      <w:pPr>
        <w:spacing w:line="360" w:lineRule="auto"/>
        <w:jc w:val="both"/>
        <w:rPr>
          <w:rFonts w:ascii="Book Antiqua" w:hAnsi="Book Antiqua"/>
          <w:color w:val="000000" w:themeColor="text1"/>
        </w:rPr>
        <w:sectPr w:rsidR="00F975A4" w:rsidRPr="00787A87">
          <w:pgSz w:w="12240" w:h="15840"/>
          <w:pgMar w:top="1440" w:right="1440" w:bottom="1440" w:left="1440" w:header="720" w:footer="720" w:gutter="0"/>
          <w:cols w:space="720"/>
          <w:docGrid w:linePitch="360"/>
        </w:sectPr>
      </w:pPr>
    </w:p>
    <w:p w14:paraId="1DD32375" w14:textId="7777777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color w:val="000000" w:themeColor="text1"/>
        </w:rPr>
        <w:lastRenderedPageBreak/>
        <w:t>Figure Legends</w:t>
      </w:r>
    </w:p>
    <w:p w14:paraId="0E2EA126" w14:textId="02AD1A89" w:rsidR="00846914" w:rsidRPr="00787A87" w:rsidRDefault="00846914" w:rsidP="00787A87">
      <w:pPr>
        <w:spacing w:line="360" w:lineRule="auto"/>
        <w:jc w:val="both"/>
        <w:rPr>
          <w:rFonts w:ascii="Book Antiqua" w:eastAsia="Book Antiqua" w:hAnsi="Book Antiqua" w:cs="Book Antiqua"/>
          <w:b/>
          <w:bCs/>
          <w:color w:val="000000" w:themeColor="text1"/>
        </w:rPr>
      </w:pPr>
      <w:r w:rsidRPr="00787A87">
        <w:rPr>
          <w:rFonts w:ascii="Book Antiqua" w:hAnsi="Book Antiqua"/>
          <w:noProof/>
          <w:color w:val="000000" w:themeColor="text1"/>
          <w:lang w:eastAsia="zh-CN"/>
        </w:rPr>
        <w:drawing>
          <wp:inline distT="0" distB="0" distL="0" distR="0" wp14:anchorId="45DF9AF6" wp14:editId="19F13F9E">
            <wp:extent cx="5943600" cy="31032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103245"/>
                    </a:xfrm>
                    <a:prstGeom prst="rect">
                      <a:avLst/>
                    </a:prstGeom>
                  </pic:spPr>
                </pic:pic>
              </a:graphicData>
            </a:graphic>
          </wp:inline>
        </w:drawing>
      </w:r>
    </w:p>
    <w:p w14:paraId="4803F800" w14:textId="578D4A38"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Figure 1 Flowchart of the procedures.</w:t>
      </w:r>
      <w:r w:rsidRPr="00787A87">
        <w:rPr>
          <w:rFonts w:ascii="Book Antiqua" w:eastAsia="Book Antiqua" w:hAnsi="Book Antiqua" w:cs="Book Antiqua"/>
          <w:color w:val="000000" w:themeColor="text1"/>
        </w:rPr>
        <w:t xml:space="preserve"> CAD</w:t>
      </w:r>
      <w:r w:rsidR="00E149C8"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E149C8" w:rsidRPr="00787A87">
        <w:rPr>
          <w:rFonts w:ascii="Book Antiqua" w:eastAsia="Book Antiqua" w:hAnsi="Book Antiqua" w:cs="Book Antiqua"/>
          <w:color w:val="000000" w:themeColor="text1"/>
        </w:rPr>
        <w:t>C</w:t>
      </w:r>
      <w:r w:rsidRPr="00787A87">
        <w:rPr>
          <w:rFonts w:ascii="Book Antiqua" w:eastAsia="Book Antiqua" w:hAnsi="Book Antiqua" w:cs="Book Antiqua"/>
          <w:color w:val="000000" w:themeColor="text1"/>
        </w:rPr>
        <w:t xml:space="preserve">omputer-assisted detection; </w:t>
      </w:r>
      <w:r w:rsidR="00E13F42" w:rsidRPr="00787A87">
        <w:rPr>
          <w:rFonts w:ascii="Book Antiqua" w:eastAsia="Book Antiqua" w:hAnsi="Book Antiqua" w:cs="Book Antiqua"/>
          <w:color w:val="000000" w:themeColor="text1"/>
        </w:rPr>
        <w:t>NBI: Narrow-band imaging</w:t>
      </w:r>
      <w:r w:rsidR="00E13F42">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rPr>
        <w:t>WLI</w:t>
      </w:r>
      <w:r w:rsidR="00E149C8"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E149C8" w:rsidRPr="00787A87">
        <w:rPr>
          <w:rFonts w:ascii="Book Antiqua" w:eastAsia="Book Antiqua" w:hAnsi="Book Antiqua" w:cs="Book Antiqua"/>
          <w:color w:val="000000" w:themeColor="text1"/>
        </w:rPr>
        <w:t>W</w:t>
      </w:r>
      <w:r w:rsidRPr="00787A87">
        <w:rPr>
          <w:rFonts w:ascii="Book Antiqua" w:eastAsia="Book Antiqua" w:hAnsi="Book Antiqua" w:cs="Book Antiqua"/>
          <w:color w:val="000000" w:themeColor="text1"/>
        </w:rPr>
        <w:t>hite -light imaging</w:t>
      </w:r>
      <w:r w:rsidR="00E13F42">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p>
    <w:p w14:paraId="6B7D9B8A" w14:textId="6B9744D0" w:rsidR="00846914" w:rsidRPr="00787A87" w:rsidRDefault="00846914" w:rsidP="00787A87">
      <w:pPr>
        <w:spacing w:line="360" w:lineRule="auto"/>
        <w:jc w:val="both"/>
        <w:rPr>
          <w:rFonts w:ascii="Book Antiqua" w:eastAsia="Book Antiqua" w:hAnsi="Book Antiqua" w:cs="Book Antiqua"/>
          <w:b/>
          <w:bCs/>
          <w:color w:val="000000" w:themeColor="text1"/>
        </w:rPr>
      </w:pPr>
      <w:r w:rsidRPr="00787A87">
        <w:rPr>
          <w:rFonts w:ascii="Book Antiqua" w:eastAsia="Book Antiqua" w:hAnsi="Book Antiqua" w:cs="Book Antiqua"/>
          <w:b/>
          <w:bCs/>
          <w:color w:val="000000" w:themeColor="text1"/>
        </w:rPr>
        <w:br w:type="page"/>
      </w:r>
      <w:r w:rsidRPr="00787A87">
        <w:rPr>
          <w:rFonts w:ascii="Book Antiqua" w:hAnsi="Book Antiqua"/>
          <w:noProof/>
          <w:color w:val="000000" w:themeColor="text1"/>
          <w:lang w:eastAsia="zh-CN"/>
        </w:rPr>
        <w:lastRenderedPageBreak/>
        <w:drawing>
          <wp:inline distT="0" distB="0" distL="0" distR="0" wp14:anchorId="2537D4D4" wp14:editId="3B7BCED1">
            <wp:extent cx="5943600" cy="37217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721735"/>
                    </a:xfrm>
                    <a:prstGeom prst="rect">
                      <a:avLst/>
                    </a:prstGeom>
                  </pic:spPr>
                </pic:pic>
              </a:graphicData>
            </a:graphic>
          </wp:inline>
        </w:drawing>
      </w:r>
    </w:p>
    <w:p w14:paraId="5B4DF030" w14:textId="5FF1B5D1"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Figure 2 </w:t>
      </w:r>
      <w:r w:rsidR="004F05E4">
        <w:rPr>
          <w:rFonts w:ascii="Book Antiqua" w:eastAsia="Book Antiqua" w:hAnsi="Book Antiqua" w:cs="Book Antiqua"/>
          <w:b/>
          <w:bCs/>
          <w:color w:val="000000" w:themeColor="text1"/>
        </w:rPr>
        <w:t>R</w:t>
      </w:r>
      <w:r w:rsidRPr="00787A87">
        <w:rPr>
          <w:rFonts w:ascii="Book Antiqua" w:eastAsia="Book Antiqua" w:hAnsi="Book Antiqua" w:cs="Book Antiqua"/>
          <w:b/>
          <w:bCs/>
          <w:color w:val="000000" w:themeColor="text1"/>
        </w:rPr>
        <w:t xml:space="preserve">eceiver operating characteristic curve for the test dataset. </w:t>
      </w:r>
      <w:r w:rsidRPr="00787A87">
        <w:rPr>
          <w:rFonts w:ascii="Book Antiqua" w:eastAsia="Book Antiqua" w:hAnsi="Book Antiqua" w:cs="Book Antiqua"/>
          <w:color w:val="000000" w:themeColor="text1"/>
        </w:rPr>
        <w:t xml:space="preserve">The area under the curve </w:t>
      </w:r>
      <w:r w:rsidR="004F05E4">
        <w:rPr>
          <w:rFonts w:ascii="Book Antiqua" w:eastAsia="Book Antiqua" w:hAnsi="Book Antiqua" w:cs="Book Antiqua"/>
          <w:color w:val="000000" w:themeColor="text1"/>
        </w:rPr>
        <w:t xml:space="preserve">(AUC) </w:t>
      </w:r>
      <w:r w:rsidRPr="00787A87">
        <w:rPr>
          <w:rFonts w:ascii="Book Antiqua" w:eastAsia="Book Antiqua" w:hAnsi="Book Antiqua" w:cs="Book Antiqua"/>
          <w:color w:val="000000" w:themeColor="text1"/>
        </w:rPr>
        <w:t>was above 97%.</w:t>
      </w:r>
      <w:r w:rsidR="00D43376" w:rsidRPr="00787A87">
        <w:rPr>
          <w:rFonts w:ascii="Book Antiqua" w:eastAsia="Book Antiqua" w:hAnsi="Book Antiqua" w:cs="Book Antiqua"/>
          <w:color w:val="000000" w:themeColor="text1"/>
        </w:rPr>
        <w:t xml:space="preserve"> </w:t>
      </w:r>
    </w:p>
    <w:p w14:paraId="567DC6E4" w14:textId="7F7BC7F6" w:rsidR="00846914" w:rsidRPr="00787A87" w:rsidRDefault="00846914" w:rsidP="00787A87">
      <w:pPr>
        <w:spacing w:line="360" w:lineRule="auto"/>
        <w:jc w:val="both"/>
        <w:rPr>
          <w:rFonts w:ascii="Book Antiqua" w:eastAsia="Book Antiqua" w:hAnsi="Book Antiqua" w:cs="Book Antiqua"/>
          <w:b/>
          <w:bCs/>
          <w:color w:val="000000" w:themeColor="text1"/>
        </w:rPr>
      </w:pPr>
      <w:r w:rsidRPr="00787A87">
        <w:rPr>
          <w:rFonts w:ascii="Book Antiqua" w:eastAsia="Book Antiqua" w:hAnsi="Book Antiqua" w:cs="Book Antiqua"/>
          <w:b/>
          <w:bCs/>
          <w:color w:val="000000" w:themeColor="text1"/>
        </w:rPr>
        <w:br w:type="page"/>
      </w:r>
      <w:r w:rsidRPr="00787A87">
        <w:rPr>
          <w:rFonts w:ascii="Book Antiqua" w:hAnsi="Book Antiqua"/>
          <w:noProof/>
          <w:color w:val="000000" w:themeColor="text1"/>
          <w:lang w:eastAsia="zh-CN"/>
        </w:rPr>
        <w:lastRenderedPageBreak/>
        <w:drawing>
          <wp:inline distT="0" distB="0" distL="0" distR="0" wp14:anchorId="4AB3317C" wp14:editId="3B9476B2">
            <wp:extent cx="5943600" cy="31064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106420"/>
                    </a:xfrm>
                    <a:prstGeom prst="rect">
                      <a:avLst/>
                    </a:prstGeom>
                  </pic:spPr>
                </pic:pic>
              </a:graphicData>
            </a:graphic>
          </wp:inline>
        </w:drawing>
      </w:r>
    </w:p>
    <w:p w14:paraId="5804599F" w14:textId="55AA4B67"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Figure 3 A comparison between the </w:t>
      </w:r>
      <w:r w:rsidR="0072440E" w:rsidRPr="00787A87">
        <w:rPr>
          <w:rFonts w:ascii="Book Antiqua" w:eastAsia="Book Antiqua" w:hAnsi="Book Antiqua" w:cs="Book Antiqua"/>
          <w:b/>
          <w:bCs/>
          <w:color w:val="000000" w:themeColor="text1"/>
        </w:rPr>
        <w:t>computer-assisted detection</w:t>
      </w:r>
      <w:r w:rsidRPr="00787A87">
        <w:rPr>
          <w:rFonts w:ascii="Book Antiqua" w:eastAsia="Book Antiqua" w:hAnsi="Book Antiqua" w:cs="Book Antiqua"/>
          <w:b/>
          <w:bCs/>
          <w:color w:val="000000" w:themeColor="text1"/>
        </w:rPr>
        <w:t>-</w:t>
      </w:r>
      <w:r w:rsidR="0072440E" w:rsidRPr="00787A87">
        <w:rPr>
          <w:rFonts w:ascii="Book Antiqua" w:eastAsia="Book Antiqua" w:hAnsi="Book Antiqua" w:cs="Book Antiqua"/>
          <w:b/>
          <w:bCs/>
          <w:color w:val="000000" w:themeColor="text1"/>
        </w:rPr>
        <w:t>narrow-band imaging</w:t>
      </w:r>
      <w:r w:rsidRPr="00787A87">
        <w:rPr>
          <w:rFonts w:ascii="Book Antiqua" w:eastAsia="Book Antiqua" w:hAnsi="Book Antiqua" w:cs="Book Antiqua"/>
          <w:b/>
          <w:bCs/>
          <w:color w:val="000000" w:themeColor="text1"/>
        </w:rPr>
        <w:t xml:space="preserve"> and </w:t>
      </w:r>
      <w:r w:rsidR="0072440E" w:rsidRPr="00787A87">
        <w:rPr>
          <w:rFonts w:ascii="Book Antiqua" w:eastAsia="Book Antiqua" w:hAnsi="Book Antiqua" w:cs="Book Antiqua"/>
          <w:b/>
          <w:bCs/>
          <w:color w:val="000000" w:themeColor="text1"/>
        </w:rPr>
        <w:t>computer-assisted detection</w:t>
      </w:r>
      <w:r w:rsidRPr="00787A87">
        <w:rPr>
          <w:rFonts w:ascii="Book Antiqua" w:eastAsia="Book Antiqua" w:hAnsi="Book Antiqua" w:cs="Book Antiqua"/>
          <w:b/>
          <w:bCs/>
          <w:color w:val="000000" w:themeColor="text1"/>
        </w:rPr>
        <w:t>-</w:t>
      </w:r>
      <w:r w:rsidR="0072440E" w:rsidRPr="00787A87">
        <w:rPr>
          <w:rFonts w:ascii="Book Antiqua" w:eastAsia="Book Antiqua" w:hAnsi="Book Antiqua" w:cs="Book Antiqua"/>
          <w:b/>
          <w:bCs/>
          <w:color w:val="000000" w:themeColor="text1"/>
        </w:rPr>
        <w:t>white-light imaging</w:t>
      </w:r>
      <w:r w:rsidRPr="00787A87">
        <w:rPr>
          <w:rFonts w:ascii="Book Antiqua" w:eastAsia="Book Antiqua" w:hAnsi="Book Antiqua" w:cs="Book Antiqua"/>
          <w:b/>
          <w:bCs/>
          <w:color w:val="000000" w:themeColor="text1"/>
        </w:rPr>
        <w:t xml:space="preserve"> systems in detecting early </w:t>
      </w:r>
      <w:r w:rsidR="00B258A3" w:rsidRPr="00787A87">
        <w:rPr>
          <w:rFonts w:ascii="Book Antiqua" w:eastAsia="Book Antiqua" w:hAnsi="Book Antiqua" w:cs="Book Antiqua"/>
          <w:b/>
          <w:bCs/>
          <w:color w:val="000000" w:themeColor="text1"/>
        </w:rPr>
        <w:t>esophageal squamous cell carcinoma</w:t>
      </w:r>
      <w:r w:rsidRPr="00787A87">
        <w:rPr>
          <w:rFonts w:ascii="Book Antiqua" w:eastAsia="Book Antiqua" w:hAnsi="Book Antiqua" w:cs="Book Antiqua"/>
          <w:b/>
          <w:bCs/>
          <w:color w:val="000000" w:themeColor="text1"/>
        </w:rPr>
        <w:t>.</w:t>
      </w:r>
      <w:r w:rsidRPr="00787A87">
        <w:rPr>
          <w:rFonts w:ascii="Book Antiqua" w:eastAsia="Book Antiqua" w:hAnsi="Book Antiqua" w:cs="Book Antiqua"/>
          <w:color w:val="000000" w:themeColor="text1"/>
        </w:rPr>
        <w:t xml:space="preserve"> </w:t>
      </w:r>
      <w:r w:rsidR="00D43376" w:rsidRPr="00787A87">
        <w:rPr>
          <w:rFonts w:ascii="Book Antiqua" w:eastAsia="Book Antiqua" w:hAnsi="Book Antiqua" w:cs="Book Antiqua"/>
          <w:color w:val="000000" w:themeColor="text1"/>
          <w:vertAlign w:val="superscript"/>
        </w:rPr>
        <w:t>a</w:t>
      </w:r>
      <w:r w:rsidR="00D43376" w:rsidRPr="00787A87">
        <w:rPr>
          <w:rFonts w:ascii="Book Antiqua" w:eastAsia="Book Antiqua" w:hAnsi="Book Antiqua" w:cs="Book Antiqua"/>
          <w:i/>
          <w:iCs/>
          <w:color w:val="000000" w:themeColor="text1"/>
        </w:rPr>
        <w:t xml:space="preserve">P </w:t>
      </w:r>
      <w:r w:rsidR="00D43376" w:rsidRPr="00787A87">
        <w:rPr>
          <w:rFonts w:ascii="Book Antiqua" w:eastAsia="Book Antiqua" w:hAnsi="Book Antiqua" w:cs="Book Antiqua"/>
          <w:color w:val="000000" w:themeColor="text1"/>
        </w:rPr>
        <w:t xml:space="preserve">&lt; 0.05; </w:t>
      </w:r>
      <w:r w:rsidR="00D43376" w:rsidRPr="00787A87">
        <w:rPr>
          <w:rFonts w:ascii="Book Antiqua" w:eastAsia="Book Antiqua" w:hAnsi="Book Antiqua" w:cs="Book Antiqua"/>
          <w:color w:val="000000" w:themeColor="text1"/>
          <w:vertAlign w:val="superscript"/>
        </w:rPr>
        <w:t>b</w:t>
      </w:r>
      <w:r w:rsidR="00D43376" w:rsidRPr="00787A87">
        <w:rPr>
          <w:rFonts w:ascii="Book Antiqua" w:eastAsia="Book Antiqua" w:hAnsi="Book Antiqua" w:cs="Book Antiqua"/>
          <w:i/>
          <w:iCs/>
          <w:color w:val="000000" w:themeColor="text1"/>
        </w:rPr>
        <w:t>P</w:t>
      </w:r>
      <w:r w:rsidR="00D43376" w:rsidRPr="00787A87">
        <w:rPr>
          <w:rFonts w:ascii="Book Antiqua" w:eastAsia="Book Antiqua" w:hAnsi="Book Antiqua" w:cs="Book Antiqua"/>
          <w:color w:val="000000" w:themeColor="text1"/>
        </w:rPr>
        <w:t xml:space="preserve"> &lt; 0.01; </w:t>
      </w:r>
      <w:r w:rsidR="00D43376" w:rsidRPr="00787A87">
        <w:rPr>
          <w:rFonts w:ascii="Book Antiqua" w:eastAsia="Book Antiqua" w:hAnsi="Book Antiqua" w:cs="Book Antiqua"/>
          <w:color w:val="000000" w:themeColor="text1"/>
          <w:vertAlign w:val="superscript"/>
        </w:rPr>
        <w:t>c</w:t>
      </w:r>
      <w:r w:rsidR="00D43376" w:rsidRPr="00787A87">
        <w:rPr>
          <w:rFonts w:ascii="Book Antiqua" w:eastAsia="Book Antiqua" w:hAnsi="Book Antiqua" w:cs="Book Antiqua"/>
          <w:i/>
          <w:iCs/>
          <w:color w:val="000000" w:themeColor="text1"/>
        </w:rPr>
        <w:t>P</w:t>
      </w:r>
      <w:r w:rsidR="00D43376" w:rsidRPr="00787A87">
        <w:rPr>
          <w:rFonts w:ascii="Book Antiqua" w:eastAsia="Book Antiqua" w:hAnsi="Book Antiqua" w:cs="Book Antiqua"/>
          <w:color w:val="000000" w:themeColor="text1"/>
        </w:rPr>
        <w:t xml:space="preserve"> &lt; 0.001. </w:t>
      </w:r>
      <w:r w:rsidRPr="00787A87">
        <w:rPr>
          <w:rFonts w:ascii="Book Antiqua" w:eastAsia="Book Antiqua" w:hAnsi="Book Antiqua" w:cs="Book Antiqua"/>
          <w:color w:val="000000" w:themeColor="text1"/>
        </w:rPr>
        <w:t>CAD</w:t>
      </w:r>
      <w:r w:rsidR="00B258A3"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B258A3" w:rsidRPr="00787A87">
        <w:rPr>
          <w:rFonts w:ascii="Book Antiqua" w:eastAsia="Book Antiqua" w:hAnsi="Book Antiqua" w:cs="Book Antiqua"/>
          <w:color w:val="000000" w:themeColor="text1"/>
        </w:rPr>
        <w:t>C</w:t>
      </w:r>
      <w:r w:rsidRPr="00787A87">
        <w:rPr>
          <w:rFonts w:ascii="Book Antiqua" w:eastAsia="Book Antiqua" w:hAnsi="Book Antiqua" w:cs="Book Antiqua"/>
          <w:color w:val="000000" w:themeColor="text1"/>
        </w:rPr>
        <w:t xml:space="preserve">omputer-assisted detection; </w:t>
      </w:r>
      <w:r w:rsidR="00E13F42" w:rsidRPr="00787A87">
        <w:rPr>
          <w:rFonts w:ascii="Book Antiqua" w:eastAsia="Book Antiqua" w:hAnsi="Book Antiqua" w:cs="Book Antiqua"/>
          <w:color w:val="000000" w:themeColor="text1"/>
        </w:rPr>
        <w:t>NBI: Narrow-band imaging</w:t>
      </w:r>
      <w:r w:rsidR="00E13F42">
        <w:rPr>
          <w:rFonts w:ascii="Book Antiqua" w:eastAsia="Book Antiqua" w:hAnsi="Book Antiqua" w:cs="Book Antiqua"/>
          <w:color w:val="000000" w:themeColor="text1"/>
        </w:rPr>
        <w:t>;</w:t>
      </w:r>
      <w:r w:rsidR="00E13F42" w:rsidRPr="00787A87">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rPr>
        <w:t>WLI</w:t>
      </w:r>
      <w:r w:rsidR="00B258A3"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B258A3" w:rsidRPr="00787A87">
        <w:rPr>
          <w:rFonts w:ascii="Book Antiqua" w:eastAsia="Book Antiqua" w:hAnsi="Book Antiqua" w:cs="Book Antiqua"/>
          <w:color w:val="000000" w:themeColor="text1"/>
        </w:rPr>
        <w:t>W</w:t>
      </w:r>
      <w:r w:rsidRPr="00787A87">
        <w:rPr>
          <w:rFonts w:ascii="Book Antiqua" w:eastAsia="Book Antiqua" w:hAnsi="Book Antiqua" w:cs="Book Antiqua"/>
          <w:color w:val="000000" w:themeColor="text1"/>
        </w:rPr>
        <w:t xml:space="preserve">hite-light imaging. </w:t>
      </w:r>
    </w:p>
    <w:p w14:paraId="450863C6" w14:textId="11FEC4D6" w:rsidR="00846914" w:rsidRPr="00787A87" w:rsidRDefault="00846914" w:rsidP="00787A87">
      <w:pPr>
        <w:spacing w:line="360" w:lineRule="auto"/>
        <w:jc w:val="both"/>
        <w:rPr>
          <w:rFonts w:ascii="Book Antiqua" w:eastAsia="Book Antiqua" w:hAnsi="Book Antiqua" w:cs="Book Antiqua"/>
          <w:b/>
          <w:bCs/>
          <w:color w:val="000000" w:themeColor="text1"/>
        </w:rPr>
      </w:pPr>
      <w:r w:rsidRPr="00787A87">
        <w:rPr>
          <w:rFonts w:ascii="Book Antiqua" w:eastAsia="Book Antiqua" w:hAnsi="Book Antiqua" w:cs="Book Antiqua"/>
          <w:b/>
          <w:bCs/>
          <w:color w:val="000000" w:themeColor="text1"/>
        </w:rPr>
        <w:br w:type="page"/>
      </w:r>
      <w:r w:rsidRPr="00787A87">
        <w:rPr>
          <w:rFonts w:ascii="Book Antiqua" w:hAnsi="Book Antiqua"/>
          <w:noProof/>
          <w:color w:val="000000" w:themeColor="text1"/>
          <w:lang w:eastAsia="zh-CN"/>
        </w:rPr>
        <w:lastRenderedPageBreak/>
        <w:drawing>
          <wp:inline distT="0" distB="0" distL="0" distR="0" wp14:anchorId="75D210E4" wp14:editId="5CC8BE42">
            <wp:extent cx="5943600" cy="50571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5057140"/>
                    </a:xfrm>
                    <a:prstGeom prst="rect">
                      <a:avLst/>
                    </a:prstGeom>
                  </pic:spPr>
                </pic:pic>
              </a:graphicData>
            </a:graphic>
          </wp:inline>
        </w:drawing>
      </w:r>
    </w:p>
    <w:p w14:paraId="39EF1017" w14:textId="32551CF3"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Figure 4 Examples of </w:t>
      </w:r>
      <w:r w:rsidR="003E3584" w:rsidRPr="00787A87">
        <w:rPr>
          <w:rFonts w:ascii="Book Antiqua" w:eastAsia="Book Antiqua" w:hAnsi="Book Antiqua" w:cs="Book Antiqua"/>
          <w:b/>
          <w:bCs/>
          <w:color w:val="000000" w:themeColor="text1"/>
        </w:rPr>
        <w:t>computer-assisted detection</w:t>
      </w:r>
      <w:r w:rsidRPr="00787A87">
        <w:rPr>
          <w:rFonts w:ascii="Book Antiqua" w:eastAsia="Book Antiqua" w:hAnsi="Book Antiqua" w:cs="Book Antiqua"/>
          <w:b/>
          <w:bCs/>
          <w:color w:val="000000" w:themeColor="text1"/>
        </w:rPr>
        <w:t xml:space="preserve"> system-diagnosed images.</w:t>
      </w:r>
      <w:r w:rsidRPr="00787A87">
        <w:rPr>
          <w:rFonts w:ascii="Book Antiqua" w:eastAsia="Book Antiqua" w:hAnsi="Book Antiqua" w:cs="Book Antiqua"/>
          <w:color w:val="000000" w:themeColor="text1"/>
        </w:rPr>
        <w:t xml:space="preserve"> A and B</w:t>
      </w:r>
      <w:r w:rsidR="003E3584"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under </w:t>
      </w:r>
      <w:r w:rsidR="003E3584" w:rsidRPr="00787A87">
        <w:rPr>
          <w:rFonts w:ascii="Book Antiqua" w:eastAsia="Book Antiqua" w:hAnsi="Book Antiqua" w:cs="Book Antiqua"/>
          <w:color w:val="000000" w:themeColor="text1"/>
        </w:rPr>
        <w:t>white-light imaging (</w:t>
      </w:r>
      <w:r w:rsidRPr="00787A87">
        <w:rPr>
          <w:rFonts w:ascii="Book Antiqua" w:eastAsia="Book Antiqua" w:hAnsi="Book Antiqua" w:cs="Book Antiqua"/>
          <w:color w:val="000000" w:themeColor="text1"/>
        </w:rPr>
        <w:t>WLI</w:t>
      </w:r>
      <w:r w:rsidR="003E3584"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and </w:t>
      </w:r>
      <w:r w:rsidR="003E3584" w:rsidRPr="00787A87">
        <w:rPr>
          <w:rFonts w:ascii="Book Antiqua" w:eastAsia="Book Antiqua" w:hAnsi="Book Antiqua" w:cs="Book Antiqua"/>
          <w:color w:val="000000" w:themeColor="text1"/>
        </w:rPr>
        <w:t>narrow-band imaging (</w:t>
      </w:r>
      <w:r w:rsidRPr="00787A87">
        <w:rPr>
          <w:rFonts w:ascii="Book Antiqua" w:eastAsia="Book Antiqua" w:hAnsi="Book Antiqua" w:cs="Book Antiqua"/>
          <w:color w:val="000000" w:themeColor="text1"/>
        </w:rPr>
        <w:t>NBI</w:t>
      </w:r>
      <w:r w:rsidR="003E3584"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3E3584" w:rsidRPr="00787A87">
        <w:rPr>
          <w:rFonts w:ascii="Book Antiqua" w:eastAsia="Book Antiqua" w:hAnsi="Book Antiqua" w:cs="Book Antiqua"/>
          <w:color w:val="000000" w:themeColor="text1"/>
        </w:rPr>
        <w:t>computer-assisted detection (</w:t>
      </w:r>
      <w:r w:rsidRPr="00787A87">
        <w:rPr>
          <w:rFonts w:ascii="Book Antiqua" w:eastAsia="Book Antiqua" w:hAnsi="Book Antiqua" w:cs="Book Antiqua"/>
          <w:color w:val="000000" w:themeColor="text1"/>
        </w:rPr>
        <w:t>CAD</w:t>
      </w:r>
      <w:r w:rsidR="003E3584"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-WLI and CAD-NBI recognized the esophageal cancer lesion (blue square); C and D</w:t>
      </w:r>
      <w:r w:rsidR="003E3584"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CAD-WLI mistakenly identified the normal mucosa as a lesion (blue square) in WLI, while CAD-NBI corrected it in NBI. </w:t>
      </w:r>
    </w:p>
    <w:p w14:paraId="26ACE911" w14:textId="66ADF64A" w:rsidR="00846914" w:rsidRPr="00787A87" w:rsidRDefault="00846914" w:rsidP="00787A87">
      <w:pPr>
        <w:spacing w:line="360" w:lineRule="auto"/>
        <w:jc w:val="both"/>
        <w:rPr>
          <w:rFonts w:ascii="Book Antiqua" w:eastAsia="Book Antiqua" w:hAnsi="Book Antiqua" w:cs="Book Antiqua"/>
          <w:b/>
          <w:bCs/>
          <w:color w:val="000000" w:themeColor="text1"/>
        </w:rPr>
      </w:pPr>
      <w:r w:rsidRPr="00787A87">
        <w:rPr>
          <w:rFonts w:ascii="Book Antiqua" w:eastAsia="Book Antiqua" w:hAnsi="Book Antiqua" w:cs="Book Antiqua"/>
          <w:b/>
          <w:bCs/>
          <w:color w:val="000000" w:themeColor="text1"/>
        </w:rPr>
        <w:br w:type="page"/>
      </w:r>
      <w:r w:rsidRPr="00787A87">
        <w:rPr>
          <w:rFonts w:ascii="Book Antiqua" w:hAnsi="Book Antiqua"/>
          <w:noProof/>
          <w:color w:val="000000" w:themeColor="text1"/>
          <w:lang w:eastAsia="zh-CN"/>
        </w:rPr>
        <w:lastRenderedPageBreak/>
        <w:drawing>
          <wp:inline distT="0" distB="0" distL="0" distR="0" wp14:anchorId="3ACE70D1" wp14:editId="497A90B6">
            <wp:extent cx="5923722" cy="21018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61072" cy="2115102"/>
                    </a:xfrm>
                    <a:prstGeom prst="rect">
                      <a:avLst/>
                    </a:prstGeom>
                  </pic:spPr>
                </pic:pic>
              </a:graphicData>
            </a:graphic>
          </wp:inline>
        </w:drawing>
      </w:r>
    </w:p>
    <w:p w14:paraId="23490857" w14:textId="024637AD" w:rsidR="00A77B3E" w:rsidRPr="00787A87" w:rsidRDefault="00BB22DA" w:rsidP="00787A87">
      <w:pPr>
        <w:spacing w:line="360" w:lineRule="auto"/>
        <w:jc w:val="both"/>
        <w:rPr>
          <w:rFonts w:ascii="Book Antiqua" w:hAnsi="Book Antiqua"/>
          <w:color w:val="000000" w:themeColor="text1"/>
        </w:rPr>
      </w:pPr>
      <w:r w:rsidRPr="00787A87">
        <w:rPr>
          <w:rFonts w:ascii="Book Antiqua" w:eastAsia="Book Antiqua" w:hAnsi="Book Antiqua" w:cs="Book Antiqua"/>
          <w:b/>
          <w:bCs/>
          <w:color w:val="000000" w:themeColor="text1"/>
        </w:rPr>
        <w:t xml:space="preserve">Figure 5 Improved accuracy of diagnosis with the assistance of the two </w:t>
      </w:r>
      <w:r w:rsidR="00AC132C" w:rsidRPr="00787A87">
        <w:rPr>
          <w:rFonts w:ascii="Book Antiqua" w:eastAsia="Book Antiqua" w:hAnsi="Book Antiqua" w:cs="Book Antiqua"/>
          <w:b/>
          <w:bCs/>
          <w:color w:val="000000" w:themeColor="text1"/>
        </w:rPr>
        <w:t>computer-assisted detection</w:t>
      </w:r>
      <w:r w:rsidRPr="00787A87">
        <w:rPr>
          <w:rFonts w:ascii="Book Antiqua" w:eastAsia="Book Antiqua" w:hAnsi="Book Antiqua" w:cs="Book Antiqua"/>
          <w:b/>
          <w:bCs/>
          <w:color w:val="000000" w:themeColor="text1"/>
        </w:rPr>
        <w:t xml:space="preserve"> systems according to the groups.</w:t>
      </w:r>
      <w:r w:rsidRPr="00787A87">
        <w:rPr>
          <w:rFonts w:ascii="Book Antiqua" w:eastAsia="Book Antiqua" w:hAnsi="Book Antiqua" w:cs="Book Antiqua"/>
          <w:color w:val="000000" w:themeColor="text1"/>
        </w:rPr>
        <w:t xml:space="preserve"> A</w:t>
      </w:r>
      <w:r w:rsidR="00AC132C"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AC132C" w:rsidRPr="00787A87">
        <w:rPr>
          <w:rFonts w:ascii="Book Antiqua" w:eastAsia="Book Antiqua" w:hAnsi="Book Antiqua" w:cs="Book Antiqua"/>
          <w:color w:val="000000" w:themeColor="text1"/>
        </w:rPr>
        <w:t>I</w:t>
      </w:r>
      <w:r w:rsidRPr="00787A87">
        <w:rPr>
          <w:rFonts w:ascii="Book Antiqua" w:eastAsia="Book Antiqua" w:hAnsi="Book Antiqua" w:cs="Book Antiqua"/>
          <w:color w:val="000000" w:themeColor="text1"/>
        </w:rPr>
        <w:t xml:space="preserve">mprovement of endoscopists’ accuracy in the second phase with the assistance of </w:t>
      </w:r>
      <w:r w:rsidR="003E3584" w:rsidRPr="00787A87">
        <w:rPr>
          <w:rFonts w:ascii="Book Antiqua" w:eastAsia="Book Antiqua" w:hAnsi="Book Antiqua" w:cs="Book Antiqua"/>
          <w:color w:val="000000" w:themeColor="text1"/>
        </w:rPr>
        <w:t>computer-assisted detection (</w:t>
      </w:r>
      <w:r w:rsidRPr="00787A87">
        <w:rPr>
          <w:rFonts w:ascii="Book Antiqua" w:eastAsia="Book Antiqua" w:hAnsi="Book Antiqua" w:cs="Book Antiqua"/>
          <w:color w:val="000000" w:themeColor="text1"/>
        </w:rPr>
        <w:t>CAD</w:t>
      </w:r>
      <w:r w:rsidR="003E3584"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w:t>
      </w:r>
      <w:r w:rsidR="003E3584" w:rsidRPr="00787A87">
        <w:rPr>
          <w:rFonts w:ascii="Book Antiqua" w:eastAsia="Book Antiqua" w:hAnsi="Book Antiqua" w:cs="Book Antiqua"/>
          <w:color w:val="000000" w:themeColor="text1"/>
        </w:rPr>
        <w:t>white-light imaging</w:t>
      </w:r>
      <w:r w:rsidRPr="00787A87">
        <w:rPr>
          <w:rFonts w:ascii="Book Antiqua" w:eastAsia="Book Antiqua" w:hAnsi="Book Antiqua" w:cs="Book Antiqua"/>
          <w:color w:val="000000" w:themeColor="text1"/>
        </w:rPr>
        <w:t>; B</w:t>
      </w:r>
      <w:r w:rsidR="00AC132C"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AC132C" w:rsidRPr="00787A87">
        <w:rPr>
          <w:rFonts w:ascii="Book Antiqua" w:eastAsia="Book Antiqua" w:hAnsi="Book Antiqua" w:cs="Book Antiqua"/>
          <w:color w:val="000000" w:themeColor="text1"/>
        </w:rPr>
        <w:t>I</w:t>
      </w:r>
      <w:r w:rsidRPr="00787A87">
        <w:rPr>
          <w:rFonts w:ascii="Book Antiqua" w:eastAsia="Book Antiqua" w:hAnsi="Book Antiqua" w:cs="Book Antiqua"/>
          <w:color w:val="000000" w:themeColor="text1"/>
        </w:rPr>
        <w:t>mprovement of endoscopists’ accuracy in the third phase with the assistance of CAD-</w:t>
      </w:r>
      <w:r w:rsidR="003E3584" w:rsidRPr="00787A87">
        <w:rPr>
          <w:rFonts w:ascii="Book Antiqua" w:eastAsia="Book Antiqua" w:hAnsi="Book Antiqua" w:cs="Book Antiqua"/>
          <w:color w:val="000000" w:themeColor="text1"/>
        </w:rPr>
        <w:t>narrow-band imaging</w:t>
      </w:r>
      <w:r w:rsidRPr="00787A87">
        <w:rPr>
          <w:rFonts w:ascii="Book Antiqua" w:eastAsia="Book Antiqua" w:hAnsi="Book Antiqua" w:cs="Book Antiqua"/>
          <w:color w:val="000000" w:themeColor="text1"/>
        </w:rPr>
        <w:t>. WLI</w:t>
      </w:r>
      <w:r w:rsidR="00AC132C"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AC132C" w:rsidRPr="00787A87">
        <w:rPr>
          <w:rFonts w:ascii="Book Antiqua" w:eastAsia="Book Antiqua" w:hAnsi="Book Antiqua" w:cs="Book Antiqua"/>
          <w:color w:val="000000" w:themeColor="text1"/>
        </w:rPr>
        <w:t>W</w:t>
      </w:r>
      <w:r w:rsidRPr="00787A87">
        <w:rPr>
          <w:rFonts w:ascii="Book Antiqua" w:eastAsia="Book Antiqua" w:hAnsi="Book Antiqua" w:cs="Book Antiqua"/>
          <w:color w:val="000000" w:themeColor="text1"/>
        </w:rPr>
        <w:t>hite-light imaging.</w:t>
      </w:r>
    </w:p>
    <w:p w14:paraId="7CED168B" w14:textId="4B09D135" w:rsidR="00846914" w:rsidRPr="00787A87" w:rsidRDefault="00846914" w:rsidP="00787A87">
      <w:pPr>
        <w:spacing w:line="360" w:lineRule="auto"/>
        <w:jc w:val="both"/>
        <w:rPr>
          <w:rFonts w:ascii="Book Antiqua" w:eastAsia="Book Antiqua" w:hAnsi="Book Antiqua" w:cs="Book Antiqua"/>
          <w:b/>
          <w:bCs/>
          <w:color w:val="000000" w:themeColor="text1"/>
        </w:rPr>
      </w:pPr>
      <w:r w:rsidRPr="00787A87">
        <w:rPr>
          <w:rFonts w:ascii="Book Antiqua" w:eastAsia="Book Antiqua" w:hAnsi="Book Antiqua" w:cs="Book Antiqua"/>
          <w:b/>
          <w:bCs/>
          <w:color w:val="000000" w:themeColor="text1"/>
        </w:rPr>
        <w:br w:type="page"/>
      </w:r>
      <w:r w:rsidRPr="00787A87">
        <w:rPr>
          <w:rFonts w:ascii="Book Antiqua" w:hAnsi="Book Antiqua"/>
          <w:noProof/>
          <w:color w:val="000000" w:themeColor="text1"/>
          <w:lang w:eastAsia="zh-CN"/>
        </w:rPr>
        <w:lastRenderedPageBreak/>
        <w:drawing>
          <wp:inline distT="0" distB="0" distL="0" distR="0" wp14:anchorId="52ABBACA" wp14:editId="6AE5E831">
            <wp:extent cx="5876014" cy="189342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99271" cy="1900923"/>
                    </a:xfrm>
                    <a:prstGeom prst="rect">
                      <a:avLst/>
                    </a:prstGeom>
                  </pic:spPr>
                </pic:pic>
              </a:graphicData>
            </a:graphic>
          </wp:inline>
        </w:drawing>
      </w:r>
    </w:p>
    <w:p w14:paraId="43D1BE1B" w14:textId="5AD28D93" w:rsidR="00A77B3E" w:rsidRPr="00787A87" w:rsidRDefault="00BB22DA" w:rsidP="00787A87">
      <w:pPr>
        <w:spacing w:line="360" w:lineRule="auto"/>
        <w:jc w:val="both"/>
        <w:rPr>
          <w:rFonts w:ascii="Book Antiqua" w:eastAsia="Book Antiqua" w:hAnsi="Book Antiqua" w:cs="Book Antiqua"/>
          <w:color w:val="000000" w:themeColor="text1"/>
        </w:rPr>
      </w:pPr>
      <w:r w:rsidRPr="00787A87">
        <w:rPr>
          <w:rFonts w:ascii="Book Antiqua" w:eastAsia="Book Antiqua" w:hAnsi="Book Antiqua" w:cs="Book Antiqua"/>
          <w:b/>
          <w:bCs/>
          <w:color w:val="000000" w:themeColor="text1"/>
        </w:rPr>
        <w:t xml:space="preserve">Figure 6 </w:t>
      </w:r>
      <w:r w:rsidR="004F05E4">
        <w:rPr>
          <w:rFonts w:ascii="Book Antiqua" w:eastAsia="Book Antiqua" w:hAnsi="Book Antiqua" w:cs="Book Antiqua"/>
          <w:b/>
          <w:bCs/>
          <w:color w:val="000000" w:themeColor="text1"/>
        </w:rPr>
        <w:t>A</w:t>
      </w:r>
      <w:r w:rsidRPr="00787A87">
        <w:rPr>
          <w:rFonts w:ascii="Book Antiqua" w:eastAsia="Book Antiqua" w:hAnsi="Book Antiqua" w:cs="Book Antiqua"/>
          <w:b/>
          <w:bCs/>
          <w:color w:val="000000" w:themeColor="text1"/>
        </w:rPr>
        <w:t>verage diagnostic performance of the three groups of endoscopists in four phases.</w:t>
      </w:r>
      <w:r w:rsidRPr="00787A87">
        <w:rPr>
          <w:rFonts w:ascii="Book Antiqua" w:eastAsia="Book Antiqua" w:hAnsi="Book Antiqua" w:cs="Book Antiqua"/>
          <w:color w:val="000000" w:themeColor="text1"/>
        </w:rPr>
        <w:t xml:space="preserve"> A</w:t>
      </w:r>
      <w:r w:rsidR="000537B7"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Accuracy; B</w:t>
      </w:r>
      <w:r w:rsidR="000537B7" w:rsidRPr="00787A87">
        <w:rPr>
          <w:rFonts w:ascii="Book Antiqua" w:eastAsia="Book Antiqua" w:hAnsi="Book Antiqua" w:cs="Book Antiqua"/>
          <w:color w:val="000000" w:themeColor="text1"/>
        </w:rPr>
        <w:t>: S</w:t>
      </w:r>
      <w:r w:rsidRPr="00787A87">
        <w:rPr>
          <w:rFonts w:ascii="Book Antiqua" w:eastAsia="Book Antiqua" w:hAnsi="Book Antiqua" w:cs="Book Antiqua"/>
          <w:color w:val="000000" w:themeColor="text1"/>
        </w:rPr>
        <w:t>ensitivity; C</w:t>
      </w:r>
      <w:r w:rsidR="000537B7"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000537B7" w:rsidRPr="00787A87">
        <w:rPr>
          <w:rFonts w:ascii="Book Antiqua" w:eastAsia="Book Antiqua" w:hAnsi="Book Antiqua" w:cs="Book Antiqua"/>
          <w:color w:val="000000" w:themeColor="text1"/>
        </w:rPr>
        <w:t>S</w:t>
      </w:r>
      <w:r w:rsidRPr="00787A87">
        <w:rPr>
          <w:rFonts w:ascii="Book Antiqua" w:eastAsia="Book Antiqua" w:hAnsi="Book Antiqua" w:cs="Book Antiqua"/>
          <w:color w:val="000000" w:themeColor="text1"/>
        </w:rPr>
        <w:t xml:space="preserve">pecificity. </w:t>
      </w:r>
      <w:r w:rsidRPr="00787A87">
        <w:rPr>
          <w:rFonts w:ascii="Book Antiqua" w:eastAsia="Book Antiqua" w:hAnsi="Book Antiqua" w:cs="Book Antiqua"/>
          <w:color w:val="000000" w:themeColor="text1"/>
          <w:vertAlign w:val="superscript"/>
        </w:rPr>
        <w:t>a</w:t>
      </w:r>
      <w:r w:rsidRPr="00787A87">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&lt; 0.05</w:t>
      </w:r>
      <w:r w:rsidR="009E4D3E" w:rsidRPr="00787A87">
        <w:rPr>
          <w:rFonts w:ascii="Book Antiqua" w:eastAsia="Book Antiqua" w:hAnsi="Book Antiqua" w:cs="Book Antiqua"/>
          <w:color w:val="000000" w:themeColor="text1"/>
        </w:rPr>
        <w:t>;</w:t>
      </w:r>
      <w:r w:rsidRPr="00787A87">
        <w:rPr>
          <w:rFonts w:ascii="Book Antiqua" w:eastAsia="Book Antiqua" w:hAnsi="Book Antiqua" w:cs="Book Antiqua"/>
          <w:color w:val="000000" w:themeColor="text1"/>
        </w:rPr>
        <w:t xml:space="preserve"> </w:t>
      </w:r>
      <w:r w:rsidRPr="00787A87">
        <w:rPr>
          <w:rFonts w:ascii="Book Antiqua" w:eastAsia="Book Antiqua" w:hAnsi="Book Antiqua" w:cs="Book Antiqua"/>
          <w:color w:val="000000" w:themeColor="text1"/>
          <w:vertAlign w:val="superscript"/>
        </w:rPr>
        <w:t>c</w:t>
      </w:r>
      <w:r w:rsidRPr="00787A87">
        <w:rPr>
          <w:rFonts w:ascii="Book Antiqua" w:eastAsia="Book Antiqua" w:hAnsi="Book Antiqua" w:cs="Book Antiqua"/>
          <w:i/>
          <w:iCs/>
          <w:color w:val="000000" w:themeColor="text1"/>
        </w:rPr>
        <w:t>P</w:t>
      </w:r>
      <w:r w:rsidRPr="00787A87">
        <w:rPr>
          <w:rFonts w:ascii="Book Antiqua" w:eastAsia="Book Antiqua" w:hAnsi="Book Antiqua" w:cs="Book Antiqua"/>
          <w:color w:val="000000" w:themeColor="text1"/>
        </w:rPr>
        <w:t xml:space="preserve"> &lt; 0.001.</w:t>
      </w:r>
    </w:p>
    <w:p w14:paraId="1A5958A1" w14:textId="021FC70B" w:rsidR="002660B7" w:rsidRPr="00787A87" w:rsidRDefault="002660B7" w:rsidP="00787A87">
      <w:pPr>
        <w:spacing w:line="360" w:lineRule="auto"/>
        <w:jc w:val="both"/>
        <w:rPr>
          <w:rFonts w:ascii="Book Antiqua" w:hAnsi="Book Antiqua"/>
          <w:b/>
          <w:color w:val="000000" w:themeColor="text1"/>
        </w:rPr>
      </w:pPr>
      <w:r w:rsidRPr="00787A87">
        <w:rPr>
          <w:rFonts w:ascii="Book Antiqua" w:eastAsia="Book Antiqua" w:hAnsi="Book Antiqua" w:cs="Book Antiqua"/>
          <w:color w:val="000000" w:themeColor="text1"/>
        </w:rPr>
        <w:br w:type="page"/>
      </w:r>
      <w:r w:rsidR="00A7038B" w:rsidRPr="00787A87">
        <w:rPr>
          <w:rFonts w:ascii="Book Antiqua" w:eastAsia="SimSun" w:hAnsi="Book Antiqua" w:cs="Arial"/>
          <w:b/>
          <w:color w:val="000000" w:themeColor="text1"/>
        </w:rPr>
        <w:lastRenderedPageBreak/>
        <w:t>Table 1 Patient and lesion characteristics in the validation image set</w:t>
      </w:r>
    </w:p>
    <w:tbl>
      <w:tblPr>
        <w:tblStyle w:val="TableGrid"/>
        <w:tblW w:w="4666"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7"/>
        <w:gridCol w:w="2558"/>
      </w:tblGrid>
      <w:tr w:rsidR="00134A54" w:rsidRPr="00787A87" w14:paraId="315979CD" w14:textId="77777777" w:rsidTr="00342E02">
        <w:trPr>
          <w:trHeight w:val="411"/>
        </w:trPr>
        <w:tc>
          <w:tcPr>
            <w:tcW w:w="3536" w:type="pct"/>
            <w:tcBorders>
              <w:top w:val="single" w:sz="4" w:space="0" w:color="auto"/>
              <w:bottom w:val="single" w:sz="4" w:space="0" w:color="auto"/>
            </w:tcBorders>
          </w:tcPr>
          <w:p w14:paraId="17507806" w14:textId="1850F813" w:rsidR="002660B7" w:rsidRPr="00787A87" w:rsidRDefault="002660B7" w:rsidP="00787A87">
            <w:pPr>
              <w:autoSpaceDE w:val="0"/>
              <w:autoSpaceDN w:val="0"/>
              <w:adjustRightInd w:val="0"/>
              <w:spacing w:line="360" w:lineRule="auto"/>
              <w:jc w:val="both"/>
              <w:rPr>
                <w:rFonts w:ascii="Book Antiqua" w:eastAsia="SimSun" w:hAnsi="Book Antiqua" w:cs="Arial"/>
                <w:b/>
                <w:color w:val="000000" w:themeColor="text1"/>
                <w:kern w:val="0"/>
              </w:rPr>
            </w:pPr>
            <w:r w:rsidRPr="00787A87">
              <w:rPr>
                <w:rFonts w:ascii="Book Antiqua" w:eastAsia="SimSun" w:hAnsi="Book Antiqua" w:cs="Arial"/>
                <w:b/>
                <w:color w:val="000000" w:themeColor="text1"/>
                <w:kern w:val="0"/>
              </w:rPr>
              <w:t>Patient characteristics</w:t>
            </w:r>
            <w:r w:rsidR="004F05E4">
              <w:rPr>
                <w:rFonts w:ascii="Book Antiqua" w:eastAsia="SimSun" w:hAnsi="Book Antiqua" w:cs="Arial"/>
                <w:b/>
                <w:color w:val="000000" w:themeColor="text1"/>
                <w:kern w:val="0"/>
              </w:rPr>
              <w:t>,</w:t>
            </w:r>
            <w:r w:rsidRPr="00787A87">
              <w:rPr>
                <w:rFonts w:ascii="Book Antiqua" w:eastAsia="SimSun" w:hAnsi="Book Antiqua" w:cs="Arial"/>
                <w:b/>
                <w:color w:val="000000" w:themeColor="text1"/>
                <w:kern w:val="0"/>
              </w:rPr>
              <w:t xml:space="preserve"> </w:t>
            </w:r>
            <w:r w:rsidRPr="00787A87">
              <w:rPr>
                <w:rFonts w:ascii="Book Antiqua" w:eastAsia="SimSun" w:hAnsi="Book Antiqua" w:cs="Arial"/>
                <w:b/>
                <w:i/>
                <w:iCs/>
                <w:color w:val="000000" w:themeColor="text1"/>
                <w:kern w:val="0"/>
              </w:rPr>
              <w:t>n</w:t>
            </w:r>
            <w:r w:rsidR="00964441" w:rsidRPr="00787A87">
              <w:rPr>
                <w:rFonts w:ascii="Book Antiqua" w:eastAsia="SimSun" w:hAnsi="Book Antiqua" w:cs="Arial"/>
                <w:b/>
                <w:color w:val="000000" w:themeColor="text1"/>
                <w:kern w:val="0"/>
              </w:rPr>
              <w:t xml:space="preserve"> </w:t>
            </w:r>
            <w:r w:rsidRPr="00787A87">
              <w:rPr>
                <w:rFonts w:ascii="Book Antiqua" w:eastAsia="SimSun" w:hAnsi="Book Antiqua" w:cs="Arial"/>
                <w:b/>
                <w:color w:val="000000" w:themeColor="text1"/>
                <w:kern w:val="0"/>
              </w:rPr>
              <w:t>=</w:t>
            </w:r>
            <w:r w:rsidR="00964441" w:rsidRPr="00787A87">
              <w:rPr>
                <w:rFonts w:ascii="Book Antiqua" w:eastAsia="SimSun" w:hAnsi="Book Antiqua" w:cs="Arial"/>
                <w:b/>
                <w:color w:val="000000" w:themeColor="text1"/>
                <w:kern w:val="0"/>
              </w:rPr>
              <w:t xml:space="preserve"> </w:t>
            </w:r>
            <w:r w:rsidRPr="00787A87">
              <w:rPr>
                <w:rFonts w:ascii="Book Antiqua" w:eastAsia="SimSun" w:hAnsi="Book Antiqua" w:cs="Arial"/>
                <w:b/>
                <w:color w:val="000000" w:themeColor="text1"/>
                <w:kern w:val="0"/>
              </w:rPr>
              <w:t>112</w:t>
            </w:r>
          </w:p>
        </w:tc>
        <w:tc>
          <w:tcPr>
            <w:tcW w:w="1464" w:type="pct"/>
            <w:tcBorders>
              <w:top w:val="single" w:sz="4" w:space="0" w:color="auto"/>
              <w:bottom w:val="single" w:sz="4" w:space="0" w:color="auto"/>
            </w:tcBorders>
          </w:tcPr>
          <w:p w14:paraId="0519297E" w14:textId="77777777" w:rsidR="002660B7" w:rsidRPr="00787A87" w:rsidRDefault="002660B7" w:rsidP="00787A87">
            <w:pPr>
              <w:autoSpaceDE w:val="0"/>
              <w:autoSpaceDN w:val="0"/>
              <w:adjustRightInd w:val="0"/>
              <w:spacing w:line="360" w:lineRule="auto"/>
              <w:jc w:val="both"/>
              <w:rPr>
                <w:rFonts w:ascii="Book Antiqua" w:eastAsia="SimSun" w:hAnsi="Book Antiqua" w:cs="Arial"/>
                <w:color w:val="000000" w:themeColor="text1"/>
                <w:kern w:val="0"/>
              </w:rPr>
            </w:pPr>
            <w:r w:rsidRPr="00787A87">
              <w:rPr>
                <w:rFonts w:ascii="Book Antiqua" w:eastAsia="SimSun" w:hAnsi="Book Antiqua" w:cs="Arial"/>
                <w:b/>
                <w:color w:val="000000" w:themeColor="text1"/>
                <w:kern w:val="0"/>
              </w:rPr>
              <w:t>Value</w:t>
            </w:r>
          </w:p>
        </w:tc>
      </w:tr>
      <w:tr w:rsidR="00134A54" w:rsidRPr="00787A87" w14:paraId="6364BDA2" w14:textId="77777777" w:rsidTr="00342E02">
        <w:trPr>
          <w:trHeight w:val="435"/>
        </w:trPr>
        <w:tc>
          <w:tcPr>
            <w:tcW w:w="3536" w:type="pct"/>
            <w:tcBorders>
              <w:top w:val="single" w:sz="4" w:space="0" w:color="auto"/>
            </w:tcBorders>
          </w:tcPr>
          <w:p w14:paraId="50A27BB2" w14:textId="0CEF2974" w:rsidR="002660B7" w:rsidRPr="00787A87" w:rsidRDefault="002660B7" w:rsidP="00787A87">
            <w:pPr>
              <w:autoSpaceDE w:val="0"/>
              <w:autoSpaceDN w:val="0"/>
              <w:adjustRightInd w:val="0"/>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Median age, y</w:t>
            </w:r>
            <w:r w:rsidR="00A7038B" w:rsidRPr="00787A87">
              <w:rPr>
                <w:rFonts w:ascii="Book Antiqua" w:eastAsia="SimSun" w:hAnsi="Book Antiqua" w:cs="Arial"/>
                <w:color w:val="000000" w:themeColor="text1"/>
                <w:kern w:val="0"/>
              </w:rPr>
              <w:t>r</w:t>
            </w:r>
            <w:r w:rsidRPr="00787A87">
              <w:rPr>
                <w:rFonts w:ascii="Book Antiqua" w:eastAsia="SimSun" w:hAnsi="Book Antiqua" w:cs="Arial"/>
                <w:color w:val="000000" w:themeColor="text1"/>
                <w:kern w:val="0"/>
              </w:rPr>
              <w:t xml:space="preserve"> (range)</w:t>
            </w:r>
          </w:p>
        </w:tc>
        <w:tc>
          <w:tcPr>
            <w:tcW w:w="1464" w:type="pct"/>
            <w:tcBorders>
              <w:top w:val="single" w:sz="4" w:space="0" w:color="auto"/>
            </w:tcBorders>
          </w:tcPr>
          <w:p w14:paraId="04704DC9" w14:textId="77777777" w:rsidR="002660B7" w:rsidRPr="00787A87" w:rsidRDefault="002660B7" w:rsidP="00787A87">
            <w:pPr>
              <w:autoSpaceDE w:val="0"/>
              <w:autoSpaceDN w:val="0"/>
              <w:adjustRightInd w:val="0"/>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59 (19-86)</w:t>
            </w:r>
          </w:p>
        </w:tc>
      </w:tr>
      <w:tr w:rsidR="00134A54" w:rsidRPr="00787A87" w14:paraId="51A77791" w14:textId="77777777" w:rsidTr="00342E02">
        <w:trPr>
          <w:trHeight w:val="435"/>
        </w:trPr>
        <w:tc>
          <w:tcPr>
            <w:tcW w:w="3536" w:type="pct"/>
          </w:tcPr>
          <w:p w14:paraId="2ACBD0BC" w14:textId="086B06C3" w:rsidR="002660B7" w:rsidRPr="00787A87" w:rsidRDefault="002660B7" w:rsidP="00787A87">
            <w:pPr>
              <w:autoSpaceDE w:val="0"/>
              <w:autoSpaceDN w:val="0"/>
              <w:adjustRightInd w:val="0"/>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Sex, male/female</w:t>
            </w:r>
          </w:p>
        </w:tc>
        <w:tc>
          <w:tcPr>
            <w:tcW w:w="1464" w:type="pct"/>
          </w:tcPr>
          <w:p w14:paraId="681390D0" w14:textId="77777777" w:rsidR="002660B7" w:rsidRPr="00787A87" w:rsidRDefault="002660B7" w:rsidP="00787A87">
            <w:pPr>
              <w:autoSpaceDE w:val="0"/>
              <w:autoSpaceDN w:val="0"/>
              <w:adjustRightInd w:val="0"/>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67/45</w:t>
            </w:r>
          </w:p>
        </w:tc>
      </w:tr>
      <w:tr w:rsidR="00134A54" w:rsidRPr="00787A87" w14:paraId="40FE3B13" w14:textId="77777777" w:rsidTr="00342E02">
        <w:trPr>
          <w:trHeight w:val="423"/>
        </w:trPr>
        <w:tc>
          <w:tcPr>
            <w:tcW w:w="3536" w:type="pct"/>
          </w:tcPr>
          <w:p w14:paraId="20A2E71F" w14:textId="25A6E9BD" w:rsidR="002660B7" w:rsidRPr="00787A87" w:rsidRDefault="002660B7" w:rsidP="00787A87">
            <w:pPr>
              <w:autoSpaceDE w:val="0"/>
              <w:autoSpaceDN w:val="0"/>
              <w:adjustRightInd w:val="0"/>
              <w:spacing w:line="360" w:lineRule="auto"/>
              <w:jc w:val="both"/>
              <w:rPr>
                <w:rFonts w:ascii="Book Antiqua" w:eastAsia="SimSun" w:hAnsi="Book Antiqua" w:cs="Arial"/>
                <w:bCs/>
                <w:color w:val="000000" w:themeColor="text1"/>
                <w:kern w:val="0"/>
              </w:rPr>
            </w:pPr>
            <w:r w:rsidRPr="00787A87">
              <w:rPr>
                <w:rFonts w:ascii="Book Antiqua" w:eastAsia="SimSun" w:hAnsi="Book Antiqua" w:cs="Arial"/>
                <w:bCs/>
                <w:color w:val="000000" w:themeColor="text1"/>
                <w:kern w:val="0"/>
              </w:rPr>
              <w:t>Lesion characteristics</w:t>
            </w:r>
            <w:r w:rsidR="004F05E4">
              <w:rPr>
                <w:rFonts w:ascii="Book Antiqua" w:eastAsia="SimSun" w:hAnsi="Book Antiqua" w:cs="Arial"/>
                <w:bCs/>
                <w:color w:val="000000" w:themeColor="text1"/>
                <w:kern w:val="0"/>
              </w:rPr>
              <w:t>,</w:t>
            </w:r>
            <w:r w:rsidRPr="00787A87">
              <w:rPr>
                <w:rFonts w:ascii="Book Antiqua" w:eastAsia="SimSun" w:hAnsi="Book Antiqua" w:cs="Arial"/>
                <w:bCs/>
                <w:color w:val="000000" w:themeColor="text1"/>
                <w:kern w:val="0"/>
              </w:rPr>
              <w:t xml:space="preserve"> </w:t>
            </w:r>
            <w:r w:rsidRPr="00787A87">
              <w:rPr>
                <w:rFonts w:ascii="Book Antiqua" w:eastAsia="SimSun" w:hAnsi="Book Antiqua" w:cs="Arial"/>
                <w:bCs/>
                <w:i/>
                <w:iCs/>
                <w:color w:val="000000" w:themeColor="text1"/>
                <w:kern w:val="0"/>
              </w:rPr>
              <w:t>n</w:t>
            </w:r>
            <w:r w:rsidR="00964441" w:rsidRPr="00787A87">
              <w:rPr>
                <w:rFonts w:ascii="Book Antiqua" w:eastAsia="SimSun" w:hAnsi="Book Antiqua" w:cs="Arial"/>
                <w:bCs/>
                <w:color w:val="000000" w:themeColor="text1"/>
                <w:kern w:val="0"/>
              </w:rPr>
              <w:t xml:space="preserve"> </w:t>
            </w:r>
            <w:r w:rsidRPr="00787A87">
              <w:rPr>
                <w:rFonts w:ascii="Book Antiqua" w:eastAsia="SimSun" w:hAnsi="Book Antiqua" w:cs="Arial"/>
                <w:bCs/>
                <w:color w:val="000000" w:themeColor="text1"/>
                <w:kern w:val="0"/>
              </w:rPr>
              <w:t>=</w:t>
            </w:r>
            <w:r w:rsidR="00964441" w:rsidRPr="00787A87">
              <w:rPr>
                <w:rFonts w:ascii="Book Antiqua" w:eastAsia="SimSun" w:hAnsi="Book Antiqua" w:cs="Arial"/>
                <w:bCs/>
                <w:color w:val="000000" w:themeColor="text1"/>
                <w:kern w:val="0"/>
              </w:rPr>
              <w:t xml:space="preserve"> </w:t>
            </w:r>
            <w:r w:rsidRPr="00787A87">
              <w:rPr>
                <w:rFonts w:ascii="Book Antiqua" w:eastAsia="SimSun" w:hAnsi="Book Antiqua" w:cs="Arial"/>
                <w:bCs/>
                <w:color w:val="000000" w:themeColor="text1"/>
                <w:kern w:val="0"/>
              </w:rPr>
              <w:t>42</w:t>
            </w:r>
          </w:p>
        </w:tc>
        <w:tc>
          <w:tcPr>
            <w:tcW w:w="1464" w:type="pct"/>
          </w:tcPr>
          <w:p w14:paraId="248943E4" w14:textId="77777777" w:rsidR="002660B7" w:rsidRPr="00787A87" w:rsidRDefault="002660B7" w:rsidP="00787A87">
            <w:pPr>
              <w:autoSpaceDE w:val="0"/>
              <w:autoSpaceDN w:val="0"/>
              <w:adjustRightInd w:val="0"/>
              <w:spacing w:line="360" w:lineRule="auto"/>
              <w:jc w:val="both"/>
              <w:rPr>
                <w:rFonts w:ascii="Book Antiqua" w:eastAsia="SimSun" w:hAnsi="Book Antiqua" w:cs="Arial"/>
                <w:color w:val="000000" w:themeColor="text1"/>
                <w:kern w:val="0"/>
              </w:rPr>
            </w:pPr>
          </w:p>
        </w:tc>
      </w:tr>
      <w:tr w:rsidR="00134A54" w:rsidRPr="00787A87" w14:paraId="4A0755E3" w14:textId="77777777" w:rsidTr="00342E02">
        <w:trPr>
          <w:trHeight w:val="435"/>
        </w:trPr>
        <w:tc>
          <w:tcPr>
            <w:tcW w:w="3536" w:type="pct"/>
          </w:tcPr>
          <w:p w14:paraId="742D190C" w14:textId="77777777" w:rsidR="002660B7" w:rsidRPr="00787A87" w:rsidRDefault="002660B7" w:rsidP="00787A87">
            <w:pPr>
              <w:autoSpaceDE w:val="0"/>
              <w:autoSpaceDN w:val="0"/>
              <w:adjustRightInd w:val="0"/>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Median size, mm (range)</w:t>
            </w:r>
          </w:p>
        </w:tc>
        <w:tc>
          <w:tcPr>
            <w:tcW w:w="1464" w:type="pct"/>
          </w:tcPr>
          <w:p w14:paraId="0126D6B4" w14:textId="77777777" w:rsidR="002660B7" w:rsidRPr="00787A87" w:rsidRDefault="002660B7" w:rsidP="00787A87">
            <w:pPr>
              <w:autoSpaceDE w:val="0"/>
              <w:autoSpaceDN w:val="0"/>
              <w:adjustRightInd w:val="0"/>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23 (9-42)</w:t>
            </w:r>
          </w:p>
        </w:tc>
      </w:tr>
      <w:tr w:rsidR="00134A54" w:rsidRPr="00787A87" w14:paraId="7709D55F" w14:textId="77777777" w:rsidTr="00342E02">
        <w:trPr>
          <w:trHeight w:val="435"/>
        </w:trPr>
        <w:tc>
          <w:tcPr>
            <w:tcW w:w="3536" w:type="pct"/>
          </w:tcPr>
          <w:p w14:paraId="1676BC89" w14:textId="77777777" w:rsidR="002660B7" w:rsidRPr="00787A87" w:rsidRDefault="002660B7" w:rsidP="00787A87">
            <w:pPr>
              <w:autoSpaceDE w:val="0"/>
              <w:autoSpaceDN w:val="0"/>
              <w:adjustRightInd w:val="0"/>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Location, Ce/Ut/Mt/Lt/Ae</w:t>
            </w:r>
          </w:p>
        </w:tc>
        <w:tc>
          <w:tcPr>
            <w:tcW w:w="1464" w:type="pct"/>
          </w:tcPr>
          <w:p w14:paraId="642B9541" w14:textId="77777777" w:rsidR="002660B7" w:rsidRPr="00787A87" w:rsidRDefault="002660B7" w:rsidP="00787A87">
            <w:pPr>
              <w:autoSpaceDE w:val="0"/>
              <w:autoSpaceDN w:val="0"/>
              <w:adjustRightInd w:val="0"/>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0/3/24/15/0</w:t>
            </w:r>
          </w:p>
        </w:tc>
      </w:tr>
      <w:tr w:rsidR="00134A54" w:rsidRPr="00787A87" w14:paraId="32256423" w14:textId="77777777" w:rsidTr="00342E02">
        <w:trPr>
          <w:trHeight w:val="435"/>
        </w:trPr>
        <w:tc>
          <w:tcPr>
            <w:tcW w:w="3536" w:type="pct"/>
          </w:tcPr>
          <w:p w14:paraId="4F4B99E4" w14:textId="77777777" w:rsidR="002660B7" w:rsidRPr="00787A87" w:rsidRDefault="002660B7" w:rsidP="00787A87">
            <w:pPr>
              <w:autoSpaceDE w:val="0"/>
              <w:autoSpaceDN w:val="0"/>
              <w:adjustRightInd w:val="0"/>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Pathological diagnosis</w:t>
            </w:r>
          </w:p>
        </w:tc>
        <w:tc>
          <w:tcPr>
            <w:tcW w:w="1464" w:type="pct"/>
          </w:tcPr>
          <w:p w14:paraId="225BADC0" w14:textId="77777777" w:rsidR="002660B7" w:rsidRPr="00787A87" w:rsidRDefault="002660B7" w:rsidP="00787A87">
            <w:pPr>
              <w:autoSpaceDE w:val="0"/>
              <w:autoSpaceDN w:val="0"/>
              <w:adjustRightInd w:val="0"/>
              <w:spacing w:line="360" w:lineRule="auto"/>
              <w:jc w:val="both"/>
              <w:rPr>
                <w:rFonts w:ascii="Book Antiqua" w:eastAsia="SimSun" w:hAnsi="Book Antiqua" w:cs="Arial"/>
                <w:color w:val="000000" w:themeColor="text1"/>
                <w:kern w:val="0"/>
              </w:rPr>
            </w:pPr>
          </w:p>
        </w:tc>
      </w:tr>
      <w:tr w:rsidR="00134A54" w:rsidRPr="00787A87" w14:paraId="0B320733" w14:textId="77777777" w:rsidTr="00342E02">
        <w:trPr>
          <w:trHeight w:val="423"/>
        </w:trPr>
        <w:tc>
          <w:tcPr>
            <w:tcW w:w="3536" w:type="pct"/>
          </w:tcPr>
          <w:p w14:paraId="5F7F4DD5" w14:textId="77777777" w:rsidR="002660B7" w:rsidRPr="00787A87" w:rsidRDefault="002660B7" w:rsidP="00787A87">
            <w:pPr>
              <w:autoSpaceDE w:val="0"/>
              <w:autoSpaceDN w:val="0"/>
              <w:adjustRightInd w:val="0"/>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LGIN/HGIN</w:t>
            </w:r>
          </w:p>
        </w:tc>
        <w:tc>
          <w:tcPr>
            <w:tcW w:w="1464" w:type="pct"/>
          </w:tcPr>
          <w:p w14:paraId="31D9CA48" w14:textId="77777777" w:rsidR="002660B7" w:rsidRPr="00787A87" w:rsidRDefault="002660B7" w:rsidP="00787A87">
            <w:pPr>
              <w:autoSpaceDE w:val="0"/>
              <w:autoSpaceDN w:val="0"/>
              <w:adjustRightInd w:val="0"/>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6/18</w:t>
            </w:r>
          </w:p>
        </w:tc>
      </w:tr>
      <w:tr w:rsidR="00134A54" w:rsidRPr="00787A87" w14:paraId="3CC894D3" w14:textId="77777777" w:rsidTr="00342E02">
        <w:trPr>
          <w:trHeight w:val="447"/>
        </w:trPr>
        <w:tc>
          <w:tcPr>
            <w:tcW w:w="3536" w:type="pct"/>
          </w:tcPr>
          <w:p w14:paraId="194AD73E" w14:textId="33DD3AD9" w:rsidR="002660B7" w:rsidRPr="00787A87" w:rsidRDefault="002660B7" w:rsidP="00787A87">
            <w:pPr>
              <w:autoSpaceDE w:val="0"/>
              <w:autoSpaceDN w:val="0"/>
              <w:adjustRightInd w:val="0"/>
              <w:spacing w:line="360" w:lineRule="auto"/>
              <w:jc w:val="both"/>
              <w:rPr>
                <w:rFonts w:ascii="Book Antiqua" w:eastAsia="SimSun" w:hAnsi="Book Antiqua" w:cs="Arial"/>
                <w:color w:val="000000" w:themeColor="text1"/>
                <w:kern w:val="0"/>
              </w:rPr>
            </w:pPr>
            <w:bookmarkStart w:id="0" w:name="OLE_LINK62"/>
            <w:bookmarkStart w:id="1" w:name="OLE_LINK63"/>
            <w:r w:rsidRPr="00787A87">
              <w:rPr>
                <w:rFonts w:ascii="Book Antiqua" w:eastAsia="SimSun" w:hAnsi="Book Antiqua" w:cs="Arial"/>
                <w:color w:val="000000" w:themeColor="text1"/>
                <w:kern w:val="0"/>
              </w:rPr>
              <w:t>Cancer</w:t>
            </w:r>
            <w:bookmarkEnd w:id="0"/>
            <w:bookmarkEnd w:id="1"/>
            <w:r w:rsidRPr="00787A87">
              <w:rPr>
                <w:rFonts w:ascii="Book Antiqua" w:eastAsia="SimSun" w:hAnsi="Book Antiqua" w:cs="Arial"/>
                <w:color w:val="000000" w:themeColor="text1"/>
                <w:kern w:val="0"/>
              </w:rPr>
              <w:t>, M/SM1</w:t>
            </w:r>
          </w:p>
        </w:tc>
        <w:tc>
          <w:tcPr>
            <w:tcW w:w="1464" w:type="pct"/>
          </w:tcPr>
          <w:p w14:paraId="67302356" w14:textId="77777777" w:rsidR="002660B7" w:rsidRPr="00787A87" w:rsidRDefault="002660B7" w:rsidP="00787A87">
            <w:pPr>
              <w:autoSpaceDE w:val="0"/>
              <w:autoSpaceDN w:val="0"/>
              <w:adjustRightInd w:val="0"/>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15/3</w:t>
            </w:r>
          </w:p>
        </w:tc>
      </w:tr>
    </w:tbl>
    <w:p w14:paraId="760242C8" w14:textId="41DC4D25" w:rsidR="002660B7" w:rsidRPr="00787A87" w:rsidRDefault="0040311C" w:rsidP="00787A87">
      <w:pPr>
        <w:autoSpaceDE w:val="0"/>
        <w:autoSpaceDN w:val="0"/>
        <w:adjustRightInd w:val="0"/>
        <w:spacing w:line="360" w:lineRule="auto"/>
        <w:jc w:val="both"/>
        <w:rPr>
          <w:rFonts w:ascii="Book Antiqua" w:hAnsi="Book Antiqua"/>
          <w:color w:val="000000" w:themeColor="text1"/>
        </w:rPr>
      </w:pPr>
      <w:r w:rsidRPr="00787A87">
        <w:rPr>
          <w:rFonts w:ascii="Book Antiqua" w:hAnsi="Book Antiqua"/>
          <w:color w:val="000000" w:themeColor="text1"/>
        </w:rPr>
        <w:t xml:space="preserve">Ae: Abdominal esophagus; </w:t>
      </w:r>
      <w:r w:rsidR="002660B7" w:rsidRPr="00787A87">
        <w:rPr>
          <w:rFonts w:ascii="Book Antiqua" w:hAnsi="Book Antiqua"/>
          <w:color w:val="000000" w:themeColor="text1"/>
        </w:rPr>
        <w:t>Ce</w:t>
      </w:r>
      <w:r w:rsidR="00964441" w:rsidRPr="00787A87">
        <w:rPr>
          <w:rFonts w:ascii="Book Antiqua" w:hAnsi="Book Antiqua"/>
          <w:color w:val="000000" w:themeColor="text1"/>
        </w:rPr>
        <w:t>:</w:t>
      </w:r>
      <w:r w:rsidR="002660B7" w:rsidRPr="00787A87">
        <w:rPr>
          <w:rFonts w:ascii="Book Antiqua" w:hAnsi="Book Antiqua"/>
          <w:color w:val="000000" w:themeColor="text1"/>
        </w:rPr>
        <w:t xml:space="preserve"> Cervical esophagus; </w:t>
      </w:r>
      <w:r w:rsidRPr="00787A87">
        <w:rPr>
          <w:rFonts w:ascii="Book Antiqua" w:hAnsi="Book Antiqua"/>
          <w:color w:val="000000" w:themeColor="text1"/>
        </w:rPr>
        <w:t xml:space="preserve">HGIN: High-grade intraepithelial neoplasia; LGIN: Low-grade intraepithelial neoplasia; </w:t>
      </w:r>
      <w:r w:rsidR="002660B7" w:rsidRPr="00787A87">
        <w:rPr>
          <w:rFonts w:ascii="Book Antiqua" w:hAnsi="Book Antiqua"/>
          <w:color w:val="000000" w:themeColor="text1"/>
        </w:rPr>
        <w:t>Lt</w:t>
      </w:r>
      <w:r w:rsidR="00964441" w:rsidRPr="00787A87">
        <w:rPr>
          <w:rFonts w:ascii="Book Antiqua" w:hAnsi="Book Antiqua"/>
          <w:color w:val="000000" w:themeColor="text1"/>
        </w:rPr>
        <w:t>:</w:t>
      </w:r>
      <w:r w:rsidR="002660B7" w:rsidRPr="00787A87">
        <w:rPr>
          <w:rFonts w:ascii="Book Antiqua" w:hAnsi="Book Antiqua"/>
          <w:color w:val="000000" w:themeColor="text1"/>
        </w:rPr>
        <w:t xml:space="preserve"> </w:t>
      </w:r>
      <w:r w:rsidR="00964441" w:rsidRPr="00787A87">
        <w:rPr>
          <w:rFonts w:ascii="Book Antiqua" w:hAnsi="Book Antiqua"/>
          <w:color w:val="000000" w:themeColor="text1"/>
        </w:rPr>
        <w:t>L</w:t>
      </w:r>
      <w:r w:rsidR="002660B7" w:rsidRPr="00787A87">
        <w:rPr>
          <w:rFonts w:ascii="Book Antiqua" w:hAnsi="Book Antiqua"/>
          <w:color w:val="000000" w:themeColor="text1"/>
        </w:rPr>
        <w:t>ower thoracic esophagus; M</w:t>
      </w:r>
      <w:r w:rsidR="00964441" w:rsidRPr="00787A87">
        <w:rPr>
          <w:rFonts w:ascii="Book Antiqua" w:hAnsi="Book Antiqua"/>
          <w:color w:val="000000" w:themeColor="text1"/>
        </w:rPr>
        <w:t>:</w:t>
      </w:r>
      <w:r w:rsidR="002660B7" w:rsidRPr="00787A87">
        <w:rPr>
          <w:rFonts w:ascii="Book Antiqua" w:hAnsi="Book Antiqua"/>
          <w:color w:val="000000" w:themeColor="text1"/>
        </w:rPr>
        <w:t xml:space="preserve"> </w:t>
      </w:r>
      <w:r w:rsidR="00964441" w:rsidRPr="00787A87">
        <w:rPr>
          <w:rFonts w:ascii="Book Antiqua" w:hAnsi="Book Antiqua"/>
          <w:color w:val="000000" w:themeColor="text1"/>
        </w:rPr>
        <w:t>M</w:t>
      </w:r>
      <w:r w:rsidR="002660B7" w:rsidRPr="00787A87">
        <w:rPr>
          <w:rFonts w:ascii="Book Antiqua" w:hAnsi="Book Antiqua"/>
          <w:color w:val="000000" w:themeColor="text1"/>
        </w:rPr>
        <w:t xml:space="preserve">ucosal; </w:t>
      </w:r>
      <w:r w:rsidRPr="00787A87">
        <w:rPr>
          <w:rFonts w:ascii="Book Antiqua" w:hAnsi="Book Antiqua"/>
          <w:color w:val="000000" w:themeColor="text1"/>
        </w:rPr>
        <w:t xml:space="preserve">Mt: Middle thoracic esophagus; </w:t>
      </w:r>
      <w:r w:rsidR="002660B7" w:rsidRPr="00787A87">
        <w:rPr>
          <w:rFonts w:ascii="Book Antiqua" w:hAnsi="Book Antiqua"/>
          <w:color w:val="000000" w:themeColor="text1"/>
        </w:rPr>
        <w:t>SM1</w:t>
      </w:r>
      <w:r w:rsidR="00964441" w:rsidRPr="00787A87">
        <w:rPr>
          <w:rFonts w:ascii="Book Antiqua" w:hAnsi="Book Antiqua"/>
          <w:color w:val="000000" w:themeColor="text1"/>
        </w:rPr>
        <w:t>:</w:t>
      </w:r>
      <w:r w:rsidR="002660B7" w:rsidRPr="00787A87">
        <w:rPr>
          <w:rFonts w:ascii="Book Antiqua" w:hAnsi="Book Antiqua"/>
          <w:color w:val="000000" w:themeColor="text1"/>
        </w:rPr>
        <w:t xml:space="preserve"> </w:t>
      </w:r>
      <w:r w:rsidR="00964441" w:rsidRPr="00787A87">
        <w:rPr>
          <w:rFonts w:ascii="Book Antiqua" w:hAnsi="Book Antiqua"/>
          <w:color w:val="000000" w:themeColor="text1"/>
        </w:rPr>
        <w:t>S</w:t>
      </w:r>
      <w:r w:rsidR="002660B7" w:rsidRPr="00787A87">
        <w:rPr>
          <w:rFonts w:ascii="Book Antiqua" w:hAnsi="Book Antiqua"/>
          <w:color w:val="000000" w:themeColor="text1"/>
        </w:rPr>
        <w:t>ubmucosal</w:t>
      </w:r>
      <w:r>
        <w:rPr>
          <w:rFonts w:ascii="Book Antiqua" w:hAnsi="Book Antiqua"/>
          <w:color w:val="000000" w:themeColor="text1"/>
        </w:rPr>
        <w:t>;</w:t>
      </w:r>
      <w:r w:rsidRPr="0040311C">
        <w:rPr>
          <w:rFonts w:ascii="Book Antiqua" w:hAnsi="Book Antiqua"/>
          <w:color w:val="000000" w:themeColor="text1"/>
        </w:rPr>
        <w:t xml:space="preserve"> </w:t>
      </w:r>
      <w:r w:rsidRPr="00787A87">
        <w:rPr>
          <w:rFonts w:ascii="Book Antiqua" w:hAnsi="Book Antiqua"/>
          <w:color w:val="000000" w:themeColor="text1"/>
        </w:rPr>
        <w:t>Ut: Upper thoracic esophagus</w:t>
      </w:r>
      <w:r>
        <w:rPr>
          <w:rFonts w:ascii="Book Antiqua" w:hAnsi="Book Antiqua"/>
          <w:color w:val="000000" w:themeColor="text1"/>
        </w:rPr>
        <w:t>.</w:t>
      </w:r>
    </w:p>
    <w:p w14:paraId="7BB8758E" w14:textId="3B885750" w:rsidR="002660B7" w:rsidRPr="00787A87" w:rsidRDefault="002660B7" w:rsidP="00787A87">
      <w:pPr>
        <w:spacing w:line="360" w:lineRule="auto"/>
        <w:jc w:val="both"/>
        <w:rPr>
          <w:rFonts w:ascii="Book Antiqua" w:eastAsia="SimSun" w:hAnsi="Book Antiqua"/>
          <w:b/>
          <w:color w:val="000000" w:themeColor="text1"/>
        </w:rPr>
      </w:pPr>
      <w:r w:rsidRPr="00787A87">
        <w:rPr>
          <w:rFonts w:ascii="Book Antiqua" w:hAnsi="Book Antiqua"/>
          <w:color w:val="000000" w:themeColor="text1"/>
        </w:rPr>
        <w:br w:type="page"/>
      </w:r>
      <w:r w:rsidR="00A7038B" w:rsidRPr="00787A87">
        <w:rPr>
          <w:rFonts w:ascii="Book Antiqua" w:eastAsia="SimSun" w:hAnsi="Book Antiqua" w:cs="Arial"/>
          <w:b/>
          <w:color w:val="000000" w:themeColor="text1"/>
        </w:rPr>
        <w:lastRenderedPageBreak/>
        <w:t xml:space="preserve">Table 2 Diagnostic </w:t>
      </w:r>
      <w:r w:rsidR="009256C9" w:rsidRPr="00787A87">
        <w:rPr>
          <w:rFonts w:ascii="Book Antiqua" w:eastAsia="SimSun" w:hAnsi="Book Antiqua" w:cs="Arial"/>
          <w:b/>
          <w:color w:val="000000" w:themeColor="text1"/>
        </w:rPr>
        <w:t>p</w:t>
      </w:r>
      <w:r w:rsidR="00A7038B" w:rsidRPr="00787A87">
        <w:rPr>
          <w:rFonts w:ascii="Book Antiqua" w:eastAsia="SimSun" w:hAnsi="Book Antiqua" w:cs="Arial"/>
          <w:b/>
          <w:color w:val="000000" w:themeColor="text1"/>
        </w:rPr>
        <w:t xml:space="preserve">erformance of </w:t>
      </w:r>
      <w:r w:rsidR="009256C9" w:rsidRPr="00787A87">
        <w:rPr>
          <w:rFonts w:ascii="Book Antiqua" w:hAnsi="Book Antiqua"/>
          <w:b/>
          <w:color w:val="000000" w:themeColor="text1"/>
        </w:rPr>
        <w:t>computer-assisted detection</w:t>
      </w:r>
      <w:r w:rsidR="00A7038B" w:rsidRPr="00787A87">
        <w:rPr>
          <w:rFonts w:ascii="Book Antiqua" w:eastAsia="SimSun" w:hAnsi="Book Antiqua" w:cs="Arial"/>
          <w:b/>
          <w:color w:val="000000" w:themeColor="text1"/>
        </w:rPr>
        <w:t xml:space="preserve"> </w:t>
      </w:r>
      <w:r w:rsidR="009256C9" w:rsidRPr="00787A87">
        <w:rPr>
          <w:rFonts w:ascii="Book Antiqua" w:eastAsia="SimSun" w:hAnsi="Book Antiqua" w:cs="Arial"/>
          <w:b/>
          <w:color w:val="000000" w:themeColor="text1"/>
        </w:rPr>
        <w:t>s</w:t>
      </w:r>
      <w:r w:rsidR="00A7038B" w:rsidRPr="00787A87">
        <w:rPr>
          <w:rFonts w:ascii="Book Antiqua" w:eastAsia="SimSun" w:hAnsi="Book Antiqua" w:cs="Arial"/>
          <w:b/>
          <w:color w:val="000000" w:themeColor="text1"/>
        </w:rPr>
        <w:t xml:space="preserve">ystems </w:t>
      </w:r>
      <w:r w:rsidR="00A7038B" w:rsidRPr="009E2250">
        <w:rPr>
          <w:rFonts w:ascii="Book Antiqua" w:eastAsia="SimSun" w:hAnsi="Book Antiqua" w:cs="Arial"/>
          <w:b/>
          <w:i/>
          <w:iCs/>
          <w:color w:val="000000" w:themeColor="text1"/>
        </w:rPr>
        <w:t>vs</w:t>
      </w:r>
      <w:r w:rsidR="00A7038B" w:rsidRPr="00787A87">
        <w:rPr>
          <w:rFonts w:ascii="Book Antiqua" w:eastAsia="SimSun" w:hAnsi="Book Antiqua" w:cs="Arial"/>
          <w:b/>
          <w:color w:val="000000" w:themeColor="text1"/>
        </w:rPr>
        <w:t xml:space="preserve"> </w:t>
      </w:r>
      <w:r w:rsidR="009256C9" w:rsidRPr="00787A87">
        <w:rPr>
          <w:rFonts w:ascii="Book Antiqua" w:eastAsia="SimSun" w:hAnsi="Book Antiqua" w:cs="Arial"/>
          <w:b/>
          <w:color w:val="000000" w:themeColor="text1"/>
        </w:rPr>
        <w:t>e</w:t>
      </w:r>
      <w:r w:rsidR="00A7038B" w:rsidRPr="00787A87">
        <w:rPr>
          <w:rFonts w:ascii="Book Antiqua" w:eastAsia="SimSun" w:hAnsi="Book Antiqua" w:cs="Arial"/>
          <w:b/>
          <w:color w:val="000000" w:themeColor="text1"/>
        </w:rPr>
        <w:t>ndoscopists</w:t>
      </w:r>
    </w:p>
    <w:tbl>
      <w:tblPr>
        <w:tblStyle w:val="TableGrid"/>
        <w:tblW w:w="5089"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1"/>
        <w:gridCol w:w="831"/>
        <w:gridCol w:w="970"/>
        <w:gridCol w:w="1526"/>
        <w:gridCol w:w="1662"/>
        <w:gridCol w:w="1597"/>
        <w:gridCol w:w="1450"/>
      </w:tblGrid>
      <w:tr w:rsidR="005E6DE0" w:rsidRPr="00787A87" w14:paraId="04935FBF" w14:textId="77777777" w:rsidTr="000816F6">
        <w:trPr>
          <w:trHeight w:val="340"/>
        </w:trPr>
        <w:tc>
          <w:tcPr>
            <w:tcW w:w="783" w:type="pct"/>
            <w:vMerge w:val="restart"/>
            <w:tcBorders>
              <w:top w:val="single" w:sz="4" w:space="0" w:color="auto"/>
            </w:tcBorders>
          </w:tcPr>
          <w:p w14:paraId="0F7DF5DC" w14:textId="77777777" w:rsidR="005E6DE0" w:rsidRPr="00787A87" w:rsidRDefault="005E6DE0" w:rsidP="009E2250">
            <w:pPr>
              <w:spacing w:line="360" w:lineRule="auto"/>
              <w:rPr>
                <w:rFonts w:ascii="Book Antiqua" w:hAnsi="Book Antiqua"/>
                <w:color w:val="000000" w:themeColor="text1"/>
              </w:rPr>
            </w:pPr>
          </w:p>
        </w:tc>
        <w:tc>
          <w:tcPr>
            <w:tcW w:w="945" w:type="pct"/>
            <w:gridSpan w:val="2"/>
            <w:tcBorders>
              <w:top w:val="single" w:sz="4" w:space="0" w:color="auto"/>
              <w:bottom w:val="single" w:sz="4" w:space="0" w:color="auto"/>
            </w:tcBorders>
          </w:tcPr>
          <w:p w14:paraId="6E4DB2C4" w14:textId="77777777" w:rsidR="005E6DE0" w:rsidRPr="00787A87" w:rsidRDefault="005E6DE0" w:rsidP="009E2250">
            <w:pPr>
              <w:spacing w:line="360" w:lineRule="auto"/>
              <w:rPr>
                <w:rFonts w:ascii="Book Antiqua" w:hAnsi="Book Antiqua"/>
                <w:b/>
                <w:bCs/>
                <w:color w:val="000000" w:themeColor="text1"/>
              </w:rPr>
            </w:pPr>
            <w:r w:rsidRPr="00787A87">
              <w:rPr>
                <w:rFonts w:ascii="Book Antiqua" w:eastAsia="SimSun" w:hAnsi="Book Antiqua" w:cs="Arial"/>
                <w:b/>
                <w:bCs/>
                <w:color w:val="000000" w:themeColor="text1"/>
                <w:kern w:val="0"/>
              </w:rPr>
              <w:t>CAD systems</w:t>
            </w:r>
          </w:p>
        </w:tc>
        <w:tc>
          <w:tcPr>
            <w:tcW w:w="3272" w:type="pct"/>
            <w:gridSpan w:val="4"/>
            <w:tcBorders>
              <w:top w:val="single" w:sz="4" w:space="0" w:color="auto"/>
              <w:bottom w:val="single" w:sz="4" w:space="0" w:color="auto"/>
            </w:tcBorders>
          </w:tcPr>
          <w:p w14:paraId="35CFEBBC" w14:textId="77777777" w:rsidR="005E6DE0" w:rsidRPr="00787A87" w:rsidRDefault="005E6DE0" w:rsidP="009E2250">
            <w:pPr>
              <w:spacing w:line="360" w:lineRule="auto"/>
              <w:rPr>
                <w:rFonts w:ascii="Book Antiqua" w:eastAsia="SimSun" w:hAnsi="Book Antiqua" w:cs="Arial"/>
                <w:b/>
                <w:bCs/>
                <w:color w:val="000000" w:themeColor="text1"/>
                <w:kern w:val="0"/>
              </w:rPr>
            </w:pPr>
            <w:r w:rsidRPr="00787A87">
              <w:rPr>
                <w:rFonts w:ascii="Book Antiqua" w:eastAsia="SimSun" w:hAnsi="Book Antiqua" w:cs="Arial"/>
                <w:b/>
                <w:bCs/>
                <w:color w:val="000000" w:themeColor="text1"/>
                <w:kern w:val="0"/>
              </w:rPr>
              <w:t>Endoscopists</w:t>
            </w:r>
          </w:p>
        </w:tc>
      </w:tr>
      <w:tr w:rsidR="005E6DE0" w:rsidRPr="00787A87" w14:paraId="6C4BBF04" w14:textId="77777777" w:rsidTr="000816F6">
        <w:trPr>
          <w:trHeight w:val="1072"/>
        </w:trPr>
        <w:tc>
          <w:tcPr>
            <w:tcW w:w="783" w:type="pct"/>
            <w:vMerge/>
            <w:tcBorders>
              <w:bottom w:val="single" w:sz="4" w:space="0" w:color="auto"/>
            </w:tcBorders>
          </w:tcPr>
          <w:p w14:paraId="24CCCAB3" w14:textId="77777777" w:rsidR="005E6DE0" w:rsidRPr="00787A87" w:rsidRDefault="005E6DE0" w:rsidP="009E2250">
            <w:pPr>
              <w:spacing w:line="360" w:lineRule="auto"/>
              <w:rPr>
                <w:rFonts w:ascii="Book Antiqua" w:eastAsia="SimSun" w:hAnsi="Book Antiqua" w:cs="Arial"/>
                <w:color w:val="000000" w:themeColor="text1"/>
                <w:kern w:val="0"/>
              </w:rPr>
            </w:pPr>
          </w:p>
        </w:tc>
        <w:tc>
          <w:tcPr>
            <w:tcW w:w="436" w:type="pct"/>
            <w:tcBorders>
              <w:top w:val="single" w:sz="4" w:space="0" w:color="auto"/>
              <w:bottom w:val="single" w:sz="4" w:space="0" w:color="auto"/>
            </w:tcBorders>
          </w:tcPr>
          <w:p w14:paraId="2673FEB0" w14:textId="7C6EB3E3" w:rsidR="005E6DE0" w:rsidRPr="005E6DE0" w:rsidRDefault="005E6DE0" w:rsidP="009E2250">
            <w:pPr>
              <w:spacing w:line="360" w:lineRule="auto"/>
              <w:rPr>
                <w:rFonts w:ascii="Book Antiqua" w:eastAsia="SimSun" w:hAnsi="Book Antiqua" w:cs="Arial"/>
                <w:b/>
                <w:color w:val="000000" w:themeColor="text1"/>
                <w:kern w:val="0"/>
              </w:rPr>
            </w:pPr>
            <w:r w:rsidRPr="005E6DE0">
              <w:rPr>
                <w:rFonts w:ascii="Book Antiqua" w:eastAsia="SimSun" w:hAnsi="Book Antiqua" w:cs="Arial"/>
                <w:b/>
                <w:color w:val="000000" w:themeColor="text1"/>
                <w:kern w:val="0"/>
              </w:rPr>
              <w:t>CAD-NBI</w:t>
            </w:r>
          </w:p>
        </w:tc>
        <w:tc>
          <w:tcPr>
            <w:tcW w:w="509" w:type="pct"/>
            <w:tcBorders>
              <w:top w:val="single" w:sz="4" w:space="0" w:color="auto"/>
              <w:bottom w:val="single" w:sz="4" w:space="0" w:color="auto"/>
            </w:tcBorders>
          </w:tcPr>
          <w:p w14:paraId="4AFE62B4" w14:textId="77777777" w:rsidR="005E6DE0" w:rsidRPr="005E6DE0" w:rsidRDefault="005E6DE0" w:rsidP="009E2250">
            <w:pPr>
              <w:spacing w:line="360" w:lineRule="auto"/>
              <w:rPr>
                <w:rFonts w:ascii="Book Antiqua" w:eastAsia="SimSun" w:hAnsi="Book Antiqua" w:cs="Arial"/>
                <w:b/>
                <w:color w:val="000000" w:themeColor="text1"/>
                <w:kern w:val="0"/>
              </w:rPr>
            </w:pPr>
            <w:r w:rsidRPr="005E6DE0">
              <w:rPr>
                <w:rFonts w:ascii="Book Antiqua" w:eastAsia="SimSun" w:hAnsi="Book Antiqua" w:cs="Arial"/>
                <w:b/>
                <w:color w:val="000000" w:themeColor="text1"/>
                <w:kern w:val="0"/>
              </w:rPr>
              <w:t>CAD-WLI</w:t>
            </w:r>
          </w:p>
        </w:tc>
        <w:tc>
          <w:tcPr>
            <w:tcW w:w="801" w:type="pct"/>
            <w:tcBorders>
              <w:top w:val="single" w:sz="4" w:space="0" w:color="auto"/>
              <w:bottom w:val="single" w:sz="4" w:space="0" w:color="auto"/>
            </w:tcBorders>
          </w:tcPr>
          <w:p w14:paraId="31BD4D8B" w14:textId="71A54392" w:rsidR="005E6DE0" w:rsidRPr="005E6DE0" w:rsidRDefault="005E6DE0" w:rsidP="009E2250">
            <w:pPr>
              <w:spacing w:line="360" w:lineRule="auto"/>
              <w:rPr>
                <w:rFonts w:ascii="Book Antiqua" w:eastAsia="SimSun" w:hAnsi="Book Antiqua" w:cs="Arial"/>
                <w:b/>
                <w:color w:val="000000" w:themeColor="text1"/>
                <w:kern w:val="0"/>
              </w:rPr>
            </w:pPr>
            <w:r w:rsidRPr="005E6DE0">
              <w:rPr>
                <w:rFonts w:ascii="Book Antiqua" w:eastAsia="SimSun" w:hAnsi="Book Antiqua" w:cs="Arial"/>
                <w:b/>
                <w:color w:val="000000" w:themeColor="text1"/>
                <w:kern w:val="0"/>
              </w:rPr>
              <w:t>All</w:t>
            </w:r>
            <w:r w:rsidR="00EA279A">
              <w:rPr>
                <w:rFonts w:ascii="Book Antiqua" w:eastAsia="SimSun" w:hAnsi="Book Antiqua" w:cs="Arial"/>
                <w:b/>
                <w:color w:val="000000" w:themeColor="text1"/>
                <w:kern w:val="0"/>
              </w:rPr>
              <w:t>,</w:t>
            </w:r>
            <w:r w:rsidRPr="005E6DE0">
              <w:rPr>
                <w:rFonts w:ascii="Book Antiqua" w:hAnsi="Book Antiqua"/>
                <w:b/>
                <w:color w:val="000000" w:themeColor="text1"/>
              </w:rPr>
              <w:t xml:space="preserve"> </w:t>
            </w:r>
            <w:r w:rsidRPr="005E6DE0">
              <w:rPr>
                <w:rFonts w:ascii="Book Antiqua" w:eastAsia="SimSun" w:hAnsi="Book Antiqua" w:cs="Arial"/>
                <w:b/>
                <w:i/>
                <w:iCs/>
                <w:color w:val="000000" w:themeColor="text1"/>
                <w:kern w:val="0"/>
              </w:rPr>
              <w:t>n</w:t>
            </w:r>
            <w:r w:rsidRPr="005E6DE0">
              <w:rPr>
                <w:rFonts w:ascii="Book Antiqua" w:eastAsia="SimSun" w:hAnsi="Book Antiqua" w:cs="Arial"/>
                <w:b/>
                <w:color w:val="000000" w:themeColor="text1"/>
                <w:kern w:val="0"/>
              </w:rPr>
              <w:t xml:space="preserve"> = 20</w:t>
            </w:r>
          </w:p>
        </w:tc>
        <w:tc>
          <w:tcPr>
            <w:tcW w:w="872" w:type="pct"/>
            <w:tcBorders>
              <w:top w:val="single" w:sz="4" w:space="0" w:color="auto"/>
              <w:bottom w:val="single" w:sz="4" w:space="0" w:color="auto"/>
            </w:tcBorders>
          </w:tcPr>
          <w:p w14:paraId="4654A3D0" w14:textId="5D2A023C" w:rsidR="005E6DE0" w:rsidRPr="005E6DE0" w:rsidRDefault="005E6DE0" w:rsidP="009E2250">
            <w:pPr>
              <w:spacing w:line="360" w:lineRule="auto"/>
              <w:rPr>
                <w:rFonts w:ascii="Book Antiqua" w:eastAsia="SimSun" w:hAnsi="Book Antiqua" w:cs="Arial"/>
                <w:b/>
                <w:color w:val="000000" w:themeColor="text1"/>
                <w:kern w:val="0"/>
              </w:rPr>
            </w:pPr>
            <w:r w:rsidRPr="005E6DE0">
              <w:rPr>
                <w:rFonts w:ascii="Book Antiqua" w:eastAsia="SimSun" w:hAnsi="Book Antiqua" w:cs="Arial"/>
                <w:b/>
                <w:color w:val="000000" w:themeColor="text1"/>
                <w:kern w:val="0"/>
              </w:rPr>
              <w:t>Experienced</w:t>
            </w:r>
            <w:r w:rsidR="00EA279A">
              <w:rPr>
                <w:rFonts w:ascii="Book Antiqua" w:eastAsia="SimSun" w:hAnsi="Book Antiqua" w:cs="Arial"/>
                <w:b/>
                <w:color w:val="000000" w:themeColor="text1"/>
                <w:kern w:val="0"/>
              </w:rPr>
              <w:t>,</w:t>
            </w:r>
            <w:r w:rsidRPr="005E6DE0">
              <w:rPr>
                <w:rFonts w:ascii="Book Antiqua" w:eastAsia="SimSun" w:hAnsi="Book Antiqua" w:cs="Arial"/>
                <w:b/>
                <w:color w:val="000000" w:themeColor="text1"/>
                <w:kern w:val="0"/>
              </w:rPr>
              <w:t xml:space="preserve"> </w:t>
            </w:r>
            <w:r w:rsidRPr="005E6DE0">
              <w:rPr>
                <w:rFonts w:ascii="Book Antiqua" w:eastAsia="SimSun" w:hAnsi="Book Antiqua" w:cs="Arial"/>
                <w:b/>
                <w:i/>
                <w:iCs/>
                <w:color w:val="000000" w:themeColor="text1"/>
                <w:kern w:val="0"/>
              </w:rPr>
              <w:t>n</w:t>
            </w:r>
            <w:r w:rsidRPr="005E6DE0">
              <w:rPr>
                <w:rFonts w:ascii="Book Antiqua" w:eastAsia="SimSun" w:hAnsi="Book Antiqua" w:cs="Arial"/>
                <w:b/>
                <w:color w:val="000000" w:themeColor="text1"/>
                <w:kern w:val="0"/>
              </w:rPr>
              <w:t xml:space="preserve"> = 4</w:t>
            </w:r>
          </w:p>
        </w:tc>
        <w:tc>
          <w:tcPr>
            <w:tcW w:w="838" w:type="pct"/>
            <w:tcBorders>
              <w:top w:val="single" w:sz="4" w:space="0" w:color="auto"/>
              <w:bottom w:val="single" w:sz="4" w:space="0" w:color="auto"/>
            </w:tcBorders>
          </w:tcPr>
          <w:p w14:paraId="5612FC89" w14:textId="5BE638AC" w:rsidR="005E6DE0" w:rsidRPr="005E6DE0" w:rsidRDefault="005E6DE0" w:rsidP="009E2250">
            <w:pPr>
              <w:spacing w:line="360" w:lineRule="auto"/>
              <w:rPr>
                <w:rFonts w:ascii="Book Antiqua" w:eastAsia="SimSun" w:hAnsi="Book Antiqua" w:cs="Arial"/>
                <w:b/>
                <w:color w:val="000000" w:themeColor="text1"/>
                <w:kern w:val="0"/>
              </w:rPr>
            </w:pPr>
            <w:r w:rsidRPr="005E6DE0">
              <w:rPr>
                <w:rFonts w:ascii="Book Antiqua" w:eastAsia="SimSun" w:hAnsi="Book Antiqua" w:cs="Arial"/>
                <w:b/>
                <w:color w:val="000000" w:themeColor="text1"/>
                <w:kern w:val="0"/>
              </w:rPr>
              <w:t>Mid-level</w:t>
            </w:r>
            <w:r w:rsidR="00EA279A">
              <w:rPr>
                <w:rFonts w:ascii="Book Antiqua" w:eastAsia="SimSun" w:hAnsi="Book Antiqua" w:cs="Arial"/>
                <w:b/>
                <w:color w:val="000000" w:themeColor="text1"/>
                <w:kern w:val="0"/>
              </w:rPr>
              <w:t>,</w:t>
            </w:r>
            <w:r w:rsidRPr="005E6DE0">
              <w:rPr>
                <w:rFonts w:ascii="Book Antiqua" w:eastAsia="SimSun" w:hAnsi="Book Antiqua" w:cs="Arial"/>
                <w:b/>
                <w:color w:val="000000" w:themeColor="text1"/>
                <w:kern w:val="0"/>
              </w:rPr>
              <w:t xml:space="preserve"> </w:t>
            </w:r>
            <w:r w:rsidRPr="005E6DE0">
              <w:rPr>
                <w:rFonts w:ascii="Book Antiqua" w:eastAsia="SimSun" w:hAnsi="Book Antiqua" w:cs="Arial"/>
                <w:b/>
                <w:i/>
                <w:iCs/>
                <w:color w:val="000000" w:themeColor="text1"/>
                <w:kern w:val="0"/>
              </w:rPr>
              <w:t>n</w:t>
            </w:r>
            <w:r w:rsidRPr="005E6DE0">
              <w:rPr>
                <w:rFonts w:ascii="Book Antiqua" w:eastAsia="SimSun" w:hAnsi="Book Antiqua" w:cs="Arial"/>
                <w:b/>
                <w:color w:val="000000" w:themeColor="text1"/>
                <w:kern w:val="0"/>
              </w:rPr>
              <w:t xml:space="preserve"> = 8</w:t>
            </w:r>
          </w:p>
        </w:tc>
        <w:tc>
          <w:tcPr>
            <w:tcW w:w="761" w:type="pct"/>
            <w:tcBorders>
              <w:top w:val="single" w:sz="4" w:space="0" w:color="auto"/>
              <w:bottom w:val="single" w:sz="4" w:space="0" w:color="auto"/>
            </w:tcBorders>
          </w:tcPr>
          <w:p w14:paraId="08FCFB92" w14:textId="1D907C15" w:rsidR="005E6DE0" w:rsidRPr="005E6DE0" w:rsidRDefault="005E6DE0" w:rsidP="009E2250">
            <w:pPr>
              <w:spacing w:line="360" w:lineRule="auto"/>
              <w:rPr>
                <w:rFonts w:ascii="Book Antiqua" w:eastAsia="SimSun" w:hAnsi="Book Antiqua" w:cs="Arial"/>
                <w:b/>
                <w:color w:val="000000" w:themeColor="text1"/>
                <w:kern w:val="0"/>
              </w:rPr>
            </w:pPr>
            <w:r w:rsidRPr="005E6DE0">
              <w:rPr>
                <w:rFonts w:ascii="Book Antiqua" w:eastAsia="SimSun" w:hAnsi="Book Antiqua" w:cs="Arial"/>
                <w:b/>
                <w:color w:val="000000" w:themeColor="text1"/>
                <w:kern w:val="0"/>
              </w:rPr>
              <w:t>Junior</w:t>
            </w:r>
            <w:r w:rsidR="00EA279A">
              <w:rPr>
                <w:rFonts w:ascii="Book Antiqua" w:eastAsia="SimSun" w:hAnsi="Book Antiqua" w:cs="Arial"/>
                <w:b/>
                <w:color w:val="000000" w:themeColor="text1"/>
                <w:kern w:val="0"/>
              </w:rPr>
              <w:t>,</w:t>
            </w:r>
            <w:r w:rsidRPr="005E6DE0">
              <w:rPr>
                <w:rFonts w:ascii="Book Antiqua" w:eastAsia="SimSun" w:hAnsi="Book Antiqua" w:cs="Arial"/>
                <w:b/>
                <w:color w:val="000000" w:themeColor="text1"/>
                <w:kern w:val="0"/>
              </w:rPr>
              <w:t xml:space="preserve"> </w:t>
            </w:r>
            <w:r w:rsidRPr="005E6DE0">
              <w:rPr>
                <w:rFonts w:ascii="Book Antiqua" w:eastAsia="SimSun" w:hAnsi="Book Antiqua" w:cs="Arial"/>
                <w:b/>
                <w:i/>
                <w:iCs/>
                <w:color w:val="000000" w:themeColor="text1"/>
                <w:kern w:val="0"/>
              </w:rPr>
              <w:t>n</w:t>
            </w:r>
            <w:r w:rsidRPr="005E6DE0">
              <w:rPr>
                <w:rFonts w:ascii="Book Antiqua" w:eastAsia="SimSun" w:hAnsi="Book Antiqua" w:cs="Arial"/>
                <w:b/>
                <w:color w:val="000000" w:themeColor="text1"/>
                <w:kern w:val="0"/>
              </w:rPr>
              <w:t xml:space="preserve"> = 8</w:t>
            </w:r>
          </w:p>
        </w:tc>
      </w:tr>
      <w:tr w:rsidR="00134A54" w:rsidRPr="00787A87" w14:paraId="773C7A1E" w14:textId="77777777" w:rsidTr="005E6DE0">
        <w:trPr>
          <w:trHeight w:val="1463"/>
        </w:trPr>
        <w:tc>
          <w:tcPr>
            <w:tcW w:w="783" w:type="pct"/>
            <w:tcBorders>
              <w:top w:val="single" w:sz="4" w:space="0" w:color="auto"/>
            </w:tcBorders>
          </w:tcPr>
          <w:p w14:paraId="67A4B239" w14:textId="437CBA18" w:rsidR="002660B7" w:rsidRPr="00787A87" w:rsidRDefault="002660B7" w:rsidP="009E2250">
            <w:pPr>
              <w:spacing w:line="360" w:lineRule="auto"/>
              <w:rPr>
                <w:rFonts w:ascii="Book Antiqua" w:eastAsia="SimSun" w:hAnsi="Book Antiqua" w:cs="Arial"/>
                <w:color w:val="000000" w:themeColor="text1"/>
                <w:kern w:val="0"/>
              </w:rPr>
            </w:pPr>
            <w:bookmarkStart w:id="2" w:name="OLE_LINK324"/>
            <w:bookmarkStart w:id="3" w:name="OLE_LINK325"/>
            <w:r w:rsidRPr="00787A87">
              <w:rPr>
                <w:rFonts w:ascii="Book Antiqua" w:eastAsia="SimSun" w:hAnsi="Book Antiqua" w:cs="Arial"/>
                <w:color w:val="000000" w:themeColor="text1"/>
                <w:kern w:val="0"/>
              </w:rPr>
              <w:t>Sensitivity</w:t>
            </w:r>
            <w:bookmarkEnd w:id="2"/>
            <w:bookmarkEnd w:id="3"/>
            <w:r w:rsidRPr="00787A87">
              <w:rPr>
                <w:rFonts w:ascii="Book Antiqua" w:eastAsia="SimSun" w:hAnsi="Book Antiqua" w:cs="Arial"/>
                <w:color w:val="000000" w:themeColor="text1"/>
                <w:kern w:val="0"/>
              </w:rPr>
              <w:t>, %</w:t>
            </w:r>
            <w:r w:rsidR="00BB22DA"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(95%CI)</w:t>
            </w:r>
          </w:p>
        </w:tc>
        <w:tc>
          <w:tcPr>
            <w:tcW w:w="436" w:type="pct"/>
            <w:tcBorders>
              <w:top w:val="single" w:sz="4" w:space="0" w:color="auto"/>
            </w:tcBorders>
          </w:tcPr>
          <w:p w14:paraId="345620C1" w14:textId="77777777"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91.0</w:t>
            </w:r>
          </w:p>
        </w:tc>
        <w:tc>
          <w:tcPr>
            <w:tcW w:w="509" w:type="pct"/>
            <w:tcBorders>
              <w:top w:val="single" w:sz="4" w:space="0" w:color="auto"/>
            </w:tcBorders>
          </w:tcPr>
          <w:p w14:paraId="6733631A" w14:textId="77777777"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98.5</w:t>
            </w:r>
          </w:p>
        </w:tc>
        <w:tc>
          <w:tcPr>
            <w:tcW w:w="801" w:type="pct"/>
            <w:tcBorders>
              <w:top w:val="single" w:sz="4" w:space="0" w:color="auto"/>
            </w:tcBorders>
          </w:tcPr>
          <w:p w14:paraId="460D059B" w14:textId="717D32E1"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73.9</w:t>
            </w:r>
            <w:r w:rsidR="006020AD"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(68.1-79.7)</w:t>
            </w:r>
          </w:p>
        </w:tc>
        <w:tc>
          <w:tcPr>
            <w:tcW w:w="872" w:type="pct"/>
            <w:tcBorders>
              <w:top w:val="single" w:sz="4" w:space="0" w:color="auto"/>
            </w:tcBorders>
          </w:tcPr>
          <w:p w14:paraId="2BEFBEE1" w14:textId="4144AF67"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94.7</w:t>
            </w:r>
            <w:r w:rsidR="006020AD"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(85.0-100)</w:t>
            </w:r>
          </w:p>
        </w:tc>
        <w:tc>
          <w:tcPr>
            <w:tcW w:w="838" w:type="pct"/>
            <w:tcBorders>
              <w:top w:val="single" w:sz="4" w:space="0" w:color="auto"/>
            </w:tcBorders>
          </w:tcPr>
          <w:p w14:paraId="25609714" w14:textId="6D6BBE62"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73.9</w:t>
            </w:r>
            <w:r w:rsidR="006020AD"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71.9-75.8</w:t>
            </w:r>
            <w:r w:rsidR="006020AD" w:rsidRPr="00787A87">
              <w:rPr>
                <w:rFonts w:ascii="Book Antiqua" w:eastAsia="SimSun" w:hAnsi="Book Antiqua" w:cs="Arial"/>
                <w:color w:val="000000" w:themeColor="text1"/>
                <w:kern w:val="0"/>
              </w:rPr>
              <w:t>)</w:t>
            </w:r>
          </w:p>
        </w:tc>
        <w:tc>
          <w:tcPr>
            <w:tcW w:w="761" w:type="pct"/>
            <w:tcBorders>
              <w:top w:val="single" w:sz="4" w:space="0" w:color="auto"/>
            </w:tcBorders>
          </w:tcPr>
          <w:p w14:paraId="16B9F6C4" w14:textId="19AFDE82"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63.5</w:t>
            </w:r>
            <w:r w:rsidR="006020AD"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59.7-67.3</w:t>
            </w:r>
            <w:r w:rsidR="006020AD" w:rsidRPr="00787A87">
              <w:rPr>
                <w:rFonts w:ascii="Book Antiqua" w:eastAsia="SimSun" w:hAnsi="Book Antiqua" w:cs="Arial"/>
                <w:color w:val="000000" w:themeColor="text1"/>
                <w:kern w:val="0"/>
              </w:rPr>
              <w:t>)</w:t>
            </w:r>
          </w:p>
        </w:tc>
      </w:tr>
      <w:tr w:rsidR="00134A54" w:rsidRPr="00787A87" w14:paraId="0ACD0F9D" w14:textId="77777777" w:rsidTr="00B306AC">
        <w:trPr>
          <w:trHeight w:val="1421"/>
        </w:trPr>
        <w:tc>
          <w:tcPr>
            <w:tcW w:w="783" w:type="pct"/>
          </w:tcPr>
          <w:p w14:paraId="51F399B7" w14:textId="7DA084B2" w:rsidR="002660B7" w:rsidRPr="00787A87" w:rsidRDefault="002660B7" w:rsidP="009E2250">
            <w:pPr>
              <w:spacing w:line="360" w:lineRule="auto"/>
              <w:rPr>
                <w:rFonts w:ascii="Book Antiqua" w:eastAsia="SimSun" w:hAnsi="Book Antiqua" w:cs="Arial"/>
                <w:color w:val="000000" w:themeColor="text1"/>
                <w:kern w:val="0"/>
              </w:rPr>
            </w:pPr>
            <w:bookmarkStart w:id="4" w:name="OLE_LINK244"/>
            <w:bookmarkStart w:id="5" w:name="OLE_LINK245"/>
            <w:bookmarkStart w:id="6" w:name="OLE_LINK333"/>
            <w:r w:rsidRPr="00787A87">
              <w:rPr>
                <w:rFonts w:ascii="Book Antiqua" w:eastAsia="SimSun" w:hAnsi="Book Antiqua" w:cs="Arial"/>
                <w:color w:val="000000" w:themeColor="text1"/>
                <w:kern w:val="0"/>
              </w:rPr>
              <w:t>Specificity, %</w:t>
            </w:r>
            <w:bookmarkEnd w:id="4"/>
            <w:bookmarkEnd w:id="5"/>
            <w:bookmarkEnd w:id="6"/>
            <w:r w:rsidR="00BB22DA"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(95%CI)</w:t>
            </w:r>
          </w:p>
        </w:tc>
        <w:tc>
          <w:tcPr>
            <w:tcW w:w="436" w:type="pct"/>
          </w:tcPr>
          <w:p w14:paraId="095CD88D" w14:textId="77777777"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96.7</w:t>
            </w:r>
          </w:p>
        </w:tc>
        <w:tc>
          <w:tcPr>
            <w:tcW w:w="509" w:type="pct"/>
          </w:tcPr>
          <w:p w14:paraId="49EC4F3F" w14:textId="77777777"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83.1</w:t>
            </w:r>
          </w:p>
        </w:tc>
        <w:tc>
          <w:tcPr>
            <w:tcW w:w="801" w:type="pct"/>
          </w:tcPr>
          <w:p w14:paraId="32E3FCB3" w14:textId="621A9E61"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87.7</w:t>
            </w:r>
            <w:r w:rsidR="006020AD"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(84.9-90.5)</w:t>
            </w:r>
          </w:p>
        </w:tc>
        <w:tc>
          <w:tcPr>
            <w:tcW w:w="872" w:type="pct"/>
          </w:tcPr>
          <w:p w14:paraId="26578C62" w14:textId="15016D47"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92.8</w:t>
            </w:r>
            <w:r w:rsidR="006020AD"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(81.2-100)</w:t>
            </w:r>
          </w:p>
        </w:tc>
        <w:tc>
          <w:tcPr>
            <w:tcW w:w="838" w:type="pct"/>
          </w:tcPr>
          <w:p w14:paraId="37FB5AD9" w14:textId="03366A1A"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83.4</w:t>
            </w:r>
            <w:r w:rsidR="006020AD"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81.1-85.7</w:t>
            </w:r>
            <w:r w:rsidR="006020AD" w:rsidRPr="00787A87">
              <w:rPr>
                <w:rFonts w:ascii="Book Antiqua" w:eastAsia="SimSun" w:hAnsi="Book Antiqua" w:cs="Arial"/>
                <w:color w:val="000000" w:themeColor="text1"/>
                <w:kern w:val="0"/>
              </w:rPr>
              <w:t>)</w:t>
            </w:r>
          </w:p>
        </w:tc>
        <w:tc>
          <w:tcPr>
            <w:tcW w:w="761" w:type="pct"/>
          </w:tcPr>
          <w:p w14:paraId="633BDE53" w14:textId="4A399A1A"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89.4</w:t>
            </w:r>
            <w:r w:rsidR="006020AD"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85.0-93.8</w:t>
            </w:r>
            <w:r w:rsidR="006020AD" w:rsidRPr="00787A87">
              <w:rPr>
                <w:rFonts w:ascii="Book Antiqua" w:eastAsia="SimSun" w:hAnsi="Book Antiqua" w:cs="Arial"/>
                <w:color w:val="000000" w:themeColor="text1"/>
                <w:kern w:val="0"/>
              </w:rPr>
              <w:t>)</w:t>
            </w:r>
          </w:p>
        </w:tc>
      </w:tr>
      <w:tr w:rsidR="00134A54" w:rsidRPr="00787A87" w14:paraId="45C76B86" w14:textId="77777777" w:rsidTr="00B306AC">
        <w:trPr>
          <w:trHeight w:val="1407"/>
        </w:trPr>
        <w:tc>
          <w:tcPr>
            <w:tcW w:w="783" w:type="pct"/>
          </w:tcPr>
          <w:p w14:paraId="6A800F29" w14:textId="3E8A2175" w:rsidR="002660B7" w:rsidRPr="00787A87" w:rsidRDefault="002660B7" w:rsidP="009E2250">
            <w:pPr>
              <w:spacing w:line="360" w:lineRule="auto"/>
              <w:rPr>
                <w:rFonts w:ascii="Book Antiqua" w:eastAsia="SimSun" w:hAnsi="Book Antiqua" w:cs="Arial"/>
                <w:color w:val="000000" w:themeColor="text1"/>
                <w:kern w:val="0"/>
              </w:rPr>
            </w:pPr>
            <w:bookmarkStart w:id="7" w:name="OLE_LINK307"/>
            <w:bookmarkStart w:id="8" w:name="OLE_LINK334"/>
            <w:r w:rsidRPr="00787A87">
              <w:rPr>
                <w:rFonts w:ascii="Book Antiqua" w:eastAsia="SimSun" w:hAnsi="Book Antiqua" w:cs="Arial"/>
                <w:color w:val="000000" w:themeColor="text1"/>
                <w:kern w:val="0"/>
              </w:rPr>
              <w:t>Accuracy</w:t>
            </w:r>
            <w:bookmarkEnd w:id="7"/>
            <w:bookmarkEnd w:id="8"/>
            <w:r w:rsidRPr="00787A87">
              <w:rPr>
                <w:rFonts w:ascii="Book Antiqua" w:eastAsia="SimSun" w:hAnsi="Book Antiqua" w:cs="Arial"/>
                <w:color w:val="000000" w:themeColor="text1"/>
                <w:kern w:val="0"/>
              </w:rPr>
              <w:t>, %</w:t>
            </w:r>
            <w:r w:rsidR="00BB22DA"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(95%CI)</w:t>
            </w:r>
          </w:p>
        </w:tc>
        <w:tc>
          <w:tcPr>
            <w:tcW w:w="436" w:type="pct"/>
          </w:tcPr>
          <w:p w14:paraId="4DD29134" w14:textId="77777777"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94.3</w:t>
            </w:r>
          </w:p>
        </w:tc>
        <w:tc>
          <w:tcPr>
            <w:tcW w:w="509" w:type="pct"/>
          </w:tcPr>
          <w:p w14:paraId="221954A7" w14:textId="77777777"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89.5</w:t>
            </w:r>
          </w:p>
        </w:tc>
        <w:tc>
          <w:tcPr>
            <w:tcW w:w="801" w:type="pct"/>
          </w:tcPr>
          <w:p w14:paraId="3B4BE96F" w14:textId="28B96347"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81.9</w:t>
            </w:r>
            <w:r w:rsidR="006020AD"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(78.9-84.8)</w:t>
            </w:r>
          </w:p>
        </w:tc>
        <w:tc>
          <w:tcPr>
            <w:tcW w:w="872" w:type="pct"/>
          </w:tcPr>
          <w:p w14:paraId="464314C2" w14:textId="1EF0756E"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93.6</w:t>
            </w:r>
            <w:r w:rsidR="006020AD"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(89.1-98.1)</w:t>
            </w:r>
          </w:p>
        </w:tc>
        <w:tc>
          <w:tcPr>
            <w:tcW w:w="838" w:type="pct"/>
          </w:tcPr>
          <w:p w14:paraId="4D043988" w14:textId="6759F949"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79.4</w:t>
            </w:r>
            <w:r w:rsidR="006020AD"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78.3-80.5</w:t>
            </w:r>
            <w:r w:rsidR="006020AD" w:rsidRPr="00787A87">
              <w:rPr>
                <w:rFonts w:ascii="Book Antiqua" w:eastAsia="SimSun" w:hAnsi="Book Antiqua" w:cs="Arial"/>
                <w:color w:val="000000" w:themeColor="text1"/>
                <w:kern w:val="0"/>
              </w:rPr>
              <w:t>)</w:t>
            </w:r>
          </w:p>
        </w:tc>
        <w:tc>
          <w:tcPr>
            <w:tcW w:w="761" w:type="pct"/>
          </w:tcPr>
          <w:p w14:paraId="0216F526" w14:textId="58DA888D"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78.5</w:t>
            </w:r>
            <w:r w:rsidR="006020AD"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76.6-80.4</w:t>
            </w:r>
            <w:r w:rsidR="006020AD" w:rsidRPr="00787A87">
              <w:rPr>
                <w:rFonts w:ascii="Book Antiqua" w:eastAsia="SimSun" w:hAnsi="Book Antiqua" w:cs="Arial"/>
                <w:color w:val="000000" w:themeColor="text1"/>
                <w:kern w:val="0"/>
              </w:rPr>
              <w:t>)</w:t>
            </w:r>
          </w:p>
        </w:tc>
      </w:tr>
      <w:tr w:rsidR="00134A54" w:rsidRPr="00787A87" w14:paraId="270E3BD0" w14:textId="77777777" w:rsidTr="00B306AC">
        <w:trPr>
          <w:trHeight w:val="1279"/>
        </w:trPr>
        <w:tc>
          <w:tcPr>
            <w:tcW w:w="783" w:type="pct"/>
          </w:tcPr>
          <w:p w14:paraId="0E74E0C8" w14:textId="6BACA90D"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PPV, %</w:t>
            </w:r>
            <w:r w:rsidR="00BB22DA"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(95%CI)</w:t>
            </w:r>
          </w:p>
        </w:tc>
        <w:tc>
          <w:tcPr>
            <w:tcW w:w="436" w:type="pct"/>
          </w:tcPr>
          <w:p w14:paraId="34E00EC1" w14:textId="77777777"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95.3</w:t>
            </w:r>
          </w:p>
        </w:tc>
        <w:tc>
          <w:tcPr>
            <w:tcW w:w="509" w:type="pct"/>
          </w:tcPr>
          <w:p w14:paraId="12A2E180" w14:textId="77777777"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80.8</w:t>
            </w:r>
          </w:p>
        </w:tc>
        <w:tc>
          <w:tcPr>
            <w:tcW w:w="801" w:type="pct"/>
          </w:tcPr>
          <w:p w14:paraId="737CFF5C" w14:textId="2CB31401"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81.7</w:t>
            </w:r>
            <w:r w:rsidR="006020AD"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(78.0-85.5)</w:t>
            </w:r>
          </w:p>
        </w:tc>
        <w:tc>
          <w:tcPr>
            <w:tcW w:w="872" w:type="pct"/>
          </w:tcPr>
          <w:p w14:paraId="20C74E5C" w14:textId="2DD2ADA7"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91.4</w:t>
            </w:r>
            <w:bookmarkStart w:id="9" w:name="OLE_LINK51"/>
            <w:bookmarkStart w:id="10" w:name="OLE_LINK52"/>
            <w:r w:rsidR="006020AD"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(78.0-100)</w:t>
            </w:r>
            <w:bookmarkEnd w:id="9"/>
            <w:bookmarkEnd w:id="10"/>
          </w:p>
        </w:tc>
        <w:tc>
          <w:tcPr>
            <w:tcW w:w="838" w:type="pct"/>
          </w:tcPr>
          <w:p w14:paraId="76C12248" w14:textId="50603BFC"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76.5</w:t>
            </w:r>
            <w:r w:rsidR="006020AD"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74.2-78.8</w:t>
            </w:r>
            <w:r w:rsidR="006020AD" w:rsidRPr="00787A87">
              <w:rPr>
                <w:rFonts w:ascii="Book Antiqua" w:eastAsia="SimSun" w:hAnsi="Book Antiqua" w:cs="Arial"/>
                <w:color w:val="000000" w:themeColor="text1"/>
                <w:kern w:val="0"/>
              </w:rPr>
              <w:t>)</w:t>
            </w:r>
          </w:p>
        </w:tc>
        <w:tc>
          <w:tcPr>
            <w:tcW w:w="761" w:type="pct"/>
          </w:tcPr>
          <w:p w14:paraId="2BFD14A8" w14:textId="7920ACF1"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82.2</w:t>
            </w:r>
            <w:r w:rsidR="006020AD"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76.1-88.2</w:t>
            </w:r>
            <w:r w:rsidR="006020AD" w:rsidRPr="00787A87">
              <w:rPr>
                <w:rFonts w:ascii="Book Antiqua" w:eastAsia="SimSun" w:hAnsi="Book Antiqua" w:cs="Arial"/>
                <w:color w:val="000000" w:themeColor="text1"/>
                <w:kern w:val="0"/>
              </w:rPr>
              <w:t>)</w:t>
            </w:r>
          </w:p>
        </w:tc>
      </w:tr>
      <w:tr w:rsidR="00134A54" w:rsidRPr="00787A87" w14:paraId="14035A39" w14:textId="77777777" w:rsidTr="00802B71">
        <w:tc>
          <w:tcPr>
            <w:tcW w:w="783" w:type="pct"/>
          </w:tcPr>
          <w:p w14:paraId="2F6BD4F1" w14:textId="339535C3"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NPV, %</w:t>
            </w:r>
            <w:r w:rsidR="00BB22DA"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(95%CI)</w:t>
            </w:r>
          </w:p>
        </w:tc>
        <w:tc>
          <w:tcPr>
            <w:tcW w:w="436" w:type="pct"/>
          </w:tcPr>
          <w:p w14:paraId="56D4F133" w14:textId="77777777"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93.6</w:t>
            </w:r>
          </w:p>
        </w:tc>
        <w:tc>
          <w:tcPr>
            <w:tcW w:w="509" w:type="pct"/>
          </w:tcPr>
          <w:p w14:paraId="42360E97" w14:textId="77777777"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98.7</w:t>
            </w:r>
          </w:p>
        </w:tc>
        <w:tc>
          <w:tcPr>
            <w:tcW w:w="801" w:type="pct"/>
          </w:tcPr>
          <w:p w14:paraId="0F9DA8FB" w14:textId="169D2359"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82.7</w:t>
            </w:r>
            <w:r w:rsidR="006020AD"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(79.2-86.3)</w:t>
            </w:r>
          </w:p>
        </w:tc>
        <w:tc>
          <w:tcPr>
            <w:tcW w:w="872" w:type="pct"/>
          </w:tcPr>
          <w:p w14:paraId="74CA954E" w14:textId="34705CE1"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96.4</w:t>
            </w:r>
            <w:r w:rsidR="006020AD"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(90.1-100)</w:t>
            </w:r>
          </w:p>
        </w:tc>
        <w:tc>
          <w:tcPr>
            <w:tcW w:w="838" w:type="pct"/>
          </w:tcPr>
          <w:p w14:paraId="08A8CB25" w14:textId="7D1514FC"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81.5</w:t>
            </w:r>
            <w:r w:rsidR="006020AD"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80.5-82.4</w:t>
            </w:r>
            <w:r w:rsidR="006020AD" w:rsidRPr="00787A87">
              <w:rPr>
                <w:rFonts w:ascii="Book Antiqua" w:eastAsia="SimSun" w:hAnsi="Book Antiqua" w:cs="Arial"/>
                <w:color w:val="000000" w:themeColor="text1"/>
                <w:kern w:val="0"/>
              </w:rPr>
              <w:t>)</w:t>
            </w:r>
          </w:p>
        </w:tc>
        <w:tc>
          <w:tcPr>
            <w:tcW w:w="761" w:type="pct"/>
          </w:tcPr>
          <w:p w14:paraId="072E3DBE" w14:textId="3E343379" w:rsidR="002660B7" w:rsidRPr="00787A87" w:rsidRDefault="002660B7" w:rsidP="009E2250">
            <w:pPr>
              <w:spacing w:line="360" w:lineRule="auto"/>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77.2</w:t>
            </w:r>
            <w:r w:rsidR="006020AD"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75.8-78.6</w:t>
            </w:r>
            <w:r w:rsidR="006020AD" w:rsidRPr="00787A87">
              <w:rPr>
                <w:rFonts w:ascii="Book Antiqua" w:eastAsia="SimSun" w:hAnsi="Book Antiqua" w:cs="Arial"/>
                <w:color w:val="000000" w:themeColor="text1"/>
                <w:kern w:val="0"/>
              </w:rPr>
              <w:t>)</w:t>
            </w:r>
          </w:p>
        </w:tc>
      </w:tr>
    </w:tbl>
    <w:p w14:paraId="5FA8F906" w14:textId="5301E54B" w:rsidR="002660B7" w:rsidRPr="00787A87" w:rsidRDefault="002660B7" w:rsidP="00787A87">
      <w:pPr>
        <w:autoSpaceDE w:val="0"/>
        <w:autoSpaceDN w:val="0"/>
        <w:adjustRightInd w:val="0"/>
        <w:spacing w:line="360" w:lineRule="auto"/>
        <w:jc w:val="both"/>
        <w:rPr>
          <w:rFonts w:ascii="Book Antiqua" w:hAnsi="Book Antiqua"/>
          <w:color w:val="000000" w:themeColor="text1"/>
        </w:rPr>
      </w:pPr>
      <w:r w:rsidRPr="00787A87">
        <w:rPr>
          <w:rFonts w:ascii="Book Antiqua" w:hAnsi="Book Antiqua"/>
          <w:color w:val="000000" w:themeColor="text1"/>
        </w:rPr>
        <w:t>CAD</w:t>
      </w:r>
      <w:r w:rsidR="00D00EEC" w:rsidRPr="00787A87">
        <w:rPr>
          <w:rFonts w:ascii="Book Antiqua" w:hAnsi="Book Antiqua"/>
          <w:color w:val="000000" w:themeColor="text1"/>
        </w:rPr>
        <w:t>:</w:t>
      </w:r>
      <w:r w:rsidRPr="00787A87">
        <w:rPr>
          <w:rFonts w:ascii="Book Antiqua" w:hAnsi="Book Antiqua"/>
          <w:color w:val="000000" w:themeColor="text1"/>
        </w:rPr>
        <w:t xml:space="preserve"> </w:t>
      </w:r>
      <w:r w:rsidR="00D00EEC" w:rsidRPr="00787A87">
        <w:rPr>
          <w:rFonts w:ascii="Book Antiqua" w:hAnsi="Book Antiqua"/>
          <w:color w:val="000000" w:themeColor="text1"/>
        </w:rPr>
        <w:t>C</w:t>
      </w:r>
      <w:r w:rsidRPr="00787A87">
        <w:rPr>
          <w:rFonts w:ascii="Book Antiqua" w:hAnsi="Book Antiqua"/>
          <w:color w:val="000000" w:themeColor="text1"/>
        </w:rPr>
        <w:t xml:space="preserve">omputer-assisted detection; </w:t>
      </w:r>
      <w:r w:rsidR="006A38AE">
        <w:rPr>
          <w:rFonts w:ascii="Book Antiqua" w:hAnsi="Book Antiqua"/>
          <w:color w:val="000000" w:themeColor="text1"/>
        </w:rPr>
        <w:t xml:space="preserve">CI: Confidence interval; </w:t>
      </w:r>
      <w:r w:rsidRPr="00787A87">
        <w:rPr>
          <w:rFonts w:ascii="Book Antiqua" w:hAnsi="Book Antiqua"/>
          <w:color w:val="000000" w:themeColor="text1"/>
        </w:rPr>
        <w:t>NBI</w:t>
      </w:r>
      <w:r w:rsidR="00D00EEC" w:rsidRPr="00787A87">
        <w:rPr>
          <w:rFonts w:ascii="Book Antiqua" w:hAnsi="Book Antiqua"/>
          <w:color w:val="000000" w:themeColor="text1"/>
        </w:rPr>
        <w:t>:</w:t>
      </w:r>
      <w:r w:rsidRPr="00787A87">
        <w:rPr>
          <w:rFonts w:ascii="Book Antiqua" w:hAnsi="Book Antiqua"/>
          <w:color w:val="000000" w:themeColor="text1"/>
        </w:rPr>
        <w:t xml:space="preserve"> </w:t>
      </w:r>
      <w:r w:rsidR="00D00EEC" w:rsidRPr="00787A87">
        <w:rPr>
          <w:rFonts w:ascii="Book Antiqua" w:hAnsi="Book Antiqua"/>
          <w:color w:val="000000" w:themeColor="text1"/>
        </w:rPr>
        <w:t>N</w:t>
      </w:r>
      <w:r w:rsidRPr="00787A87">
        <w:rPr>
          <w:rFonts w:ascii="Book Antiqua" w:hAnsi="Book Antiqua"/>
          <w:color w:val="000000" w:themeColor="text1"/>
        </w:rPr>
        <w:t>arrow-band imaging</w:t>
      </w:r>
      <w:r w:rsidR="00BF0C03" w:rsidRPr="00787A87">
        <w:rPr>
          <w:rFonts w:ascii="Book Antiqua" w:hAnsi="Book Antiqua"/>
          <w:color w:val="000000" w:themeColor="text1"/>
        </w:rPr>
        <w:t xml:space="preserve">; NPV: </w:t>
      </w:r>
      <w:r w:rsidR="00BF0C03" w:rsidRPr="00787A87">
        <w:rPr>
          <w:rFonts w:ascii="Book Antiqua" w:eastAsia="Book Antiqua" w:hAnsi="Book Antiqua" w:cs="Book Antiqua"/>
          <w:color w:val="000000" w:themeColor="text1"/>
        </w:rPr>
        <w:t>Negative predictive value</w:t>
      </w:r>
      <w:r w:rsidR="005C319F">
        <w:rPr>
          <w:rFonts w:ascii="Book Antiqua" w:hAnsi="Book Antiqua"/>
          <w:color w:val="000000" w:themeColor="text1"/>
        </w:rPr>
        <w:t>;</w:t>
      </w:r>
      <w:r w:rsidR="00BF0C03" w:rsidRPr="00787A87">
        <w:rPr>
          <w:rFonts w:ascii="Book Antiqua" w:eastAsia="Book Antiqua" w:hAnsi="Book Antiqua" w:cs="Book Antiqua"/>
          <w:color w:val="000000" w:themeColor="text1"/>
        </w:rPr>
        <w:t xml:space="preserve"> </w:t>
      </w:r>
      <w:r w:rsidR="005C319F" w:rsidRPr="00787A87">
        <w:rPr>
          <w:rFonts w:ascii="Book Antiqua" w:hAnsi="Book Antiqua"/>
          <w:color w:val="000000" w:themeColor="text1"/>
        </w:rPr>
        <w:t xml:space="preserve">PPV: </w:t>
      </w:r>
      <w:r w:rsidR="005C319F" w:rsidRPr="00787A87">
        <w:rPr>
          <w:rFonts w:ascii="Book Antiqua" w:eastAsia="Book Antiqua" w:hAnsi="Book Antiqua" w:cs="Book Antiqua"/>
          <w:color w:val="000000" w:themeColor="text1"/>
        </w:rPr>
        <w:t>Positive predictive value</w:t>
      </w:r>
      <w:r w:rsidR="005C319F" w:rsidRPr="00787A87">
        <w:rPr>
          <w:rFonts w:ascii="Book Antiqua" w:hAnsi="Book Antiqua"/>
          <w:color w:val="000000" w:themeColor="text1"/>
        </w:rPr>
        <w:t>; WLI: White-light imaging</w:t>
      </w:r>
      <w:r w:rsidR="005C319F">
        <w:rPr>
          <w:rFonts w:ascii="Book Antiqua" w:hAnsi="Book Antiqua"/>
          <w:color w:val="000000" w:themeColor="text1"/>
        </w:rPr>
        <w:t>.</w:t>
      </w:r>
    </w:p>
    <w:p w14:paraId="179F3AFF" w14:textId="26CFB04D" w:rsidR="002660B7" w:rsidRPr="00787A87" w:rsidRDefault="002660B7" w:rsidP="00787A87">
      <w:pPr>
        <w:spacing w:line="360" w:lineRule="auto"/>
        <w:jc w:val="both"/>
        <w:rPr>
          <w:rFonts w:ascii="Book Antiqua" w:eastAsia="SimSun" w:hAnsi="Book Antiqua"/>
          <w:b/>
          <w:color w:val="000000" w:themeColor="text1"/>
        </w:rPr>
      </w:pPr>
      <w:r w:rsidRPr="00787A87">
        <w:rPr>
          <w:rFonts w:ascii="Book Antiqua" w:hAnsi="Book Antiqua"/>
          <w:color w:val="000000" w:themeColor="text1"/>
        </w:rPr>
        <w:br w:type="page"/>
      </w:r>
      <w:r w:rsidRPr="00787A87">
        <w:rPr>
          <w:rFonts w:ascii="Book Antiqua" w:eastAsia="SimSun" w:hAnsi="Book Antiqua" w:cs="Arial"/>
          <w:b/>
          <w:color w:val="000000" w:themeColor="text1"/>
        </w:rPr>
        <w:lastRenderedPageBreak/>
        <w:t xml:space="preserve">Table 3 Comparison of the </w:t>
      </w:r>
      <w:r w:rsidR="007D07ED" w:rsidRPr="00787A87">
        <w:rPr>
          <w:rFonts w:ascii="Book Antiqua" w:eastAsia="SimSun" w:hAnsi="Book Antiqua" w:cs="Arial"/>
          <w:b/>
          <w:color w:val="000000" w:themeColor="text1"/>
        </w:rPr>
        <w:t>i</w:t>
      </w:r>
      <w:r w:rsidRPr="00787A87">
        <w:rPr>
          <w:rFonts w:ascii="Book Antiqua" w:eastAsia="SimSun" w:hAnsi="Book Antiqua" w:cs="Arial"/>
          <w:b/>
          <w:color w:val="000000" w:themeColor="text1"/>
        </w:rPr>
        <w:t xml:space="preserve">mprovement of </w:t>
      </w:r>
      <w:r w:rsidR="007D07ED" w:rsidRPr="00787A87">
        <w:rPr>
          <w:rFonts w:ascii="Book Antiqua" w:eastAsia="SimSun" w:hAnsi="Book Antiqua" w:cs="Arial"/>
          <w:b/>
          <w:color w:val="000000" w:themeColor="text1"/>
        </w:rPr>
        <w:t>e</w:t>
      </w:r>
      <w:r w:rsidRPr="00787A87">
        <w:rPr>
          <w:rFonts w:ascii="Book Antiqua" w:eastAsia="SimSun" w:hAnsi="Book Antiqua" w:cs="Arial"/>
          <w:b/>
          <w:color w:val="000000" w:themeColor="text1"/>
        </w:rPr>
        <w:t xml:space="preserve">ndoscopists under </w:t>
      </w:r>
      <w:r w:rsidR="007D07ED" w:rsidRPr="00787A87">
        <w:rPr>
          <w:rFonts w:ascii="Book Antiqua" w:hAnsi="Book Antiqua"/>
          <w:b/>
          <w:color w:val="000000" w:themeColor="text1"/>
        </w:rPr>
        <w:t>computer-assisted detection</w:t>
      </w:r>
      <w:r w:rsidRPr="00787A87">
        <w:rPr>
          <w:rFonts w:ascii="Book Antiqua" w:eastAsia="SimSun" w:hAnsi="Book Antiqua" w:cs="Arial"/>
          <w:b/>
          <w:color w:val="000000" w:themeColor="text1"/>
        </w:rPr>
        <w:t>-</w:t>
      </w:r>
      <w:r w:rsidR="007D07ED" w:rsidRPr="00787A87">
        <w:rPr>
          <w:rFonts w:ascii="Book Antiqua" w:hAnsi="Book Antiqua"/>
          <w:b/>
          <w:color w:val="000000" w:themeColor="text1"/>
        </w:rPr>
        <w:t>white-light imaging</w:t>
      </w:r>
      <w:r w:rsidRPr="00787A87">
        <w:rPr>
          <w:rFonts w:ascii="Book Antiqua" w:eastAsia="SimSun" w:hAnsi="Book Antiqua" w:cs="Arial"/>
          <w:b/>
          <w:color w:val="000000" w:themeColor="text1"/>
        </w:rPr>
        <w:t xml:space="preserve"> and </w:t>
      </w:r>
      <w:r w:rsidR="007D07ED" w:rsidRPr="00787A87">
        <w:rPr>
          <w:rFonts w:ascii="Book Antiqua" w:hAnsi="Book Antiqua"/>
          <w:b/>
          <w:color w:val="000000" w:themeColor="text1"/>
        </w:rPr>
        <w:t>computer-assisted detection</w:t>
      </w:r>
      <w:r w:rsidRPr="00787A87">
        <w:rPr>
          <w:rFonts w:ascii="Book Antiqua" w:eastAsia="SimSun" w:hAnsi="Book Antiqua" w:cs="Arial"/>
          <w:b/>
          <w:color w:val="000000" w:themeColor="text1"/>
        </w:rPr>
        <w:t>-</w:t>
      </w:r>
      <w:r w:rsidR="007D07ED" w:rsidRPr="00787A87">
        <w:rPr>
          <w:rFonts w:ascii="Book Antiqua" w:hAnsi="Book Antiqua"/>
          <w:b/>
          <w:color w:val="000000" w:themeColor="text1"/>
        </w:rPr>
        <w:t>narrow-band imaging</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2537"/>
        <w:gridCol w:w="2334"/>
        <w:gridCol w:w="1133"/>
      </w:tblGrid>
      <w:tr w:rsidR="00134A54" w:rsidRPr="00787A87" w14:paraId="0A2DA031" w14:textId="77777777" w:rsidTr="00BA22AC">
        <w:tc>
          <w:tcPr>
            <w:tcW w:w="1793" w:type="pct"/>
            <w:tcBorders>
              <w:top w:val="single" w:sz="4" w:space="0" w:color="auto"/>
              <w:bottom w:val="single" w:sz="4" w:space="0" w:color="auto"/>
            </w:tcBorders>
          </w:tcPr>
          <w:p w14:paraId="200754E1" w14:textId="77777777" w:rsidR="002660B7" w:rsidRPr="00787A87" w:rsidRDefault="002660B7" w:rsidP="00787A87">
            <w:pPr>
              <w:spacing w:line="360" w:lineRule="auto"/>
              <w:jc w:val="both"/>
              <w:rPr>
                <w:rFonts w:ascii="Book Antiqua" w:hAnsi="Book Antiqua"/>
                <w:color w:val="000000" w:themeColor="text1"/>
              </w:rPr>
            </w:pPr>
          </w:p>
        </w:tc>
        <w:tc>
          <w:tcPr>
            <w:tcW w:w="1355" w:type="pct"/>
            <w:tcBorders>
              <w:top w:val="single" w:sz="4" w:space="0" w:color="auto"/>
              <w:bottom w:val="single" w:sz="4" w:space="0" w:color="auto"/>
            </w:tcBorders>
          </w:tcPr>
          <w:p w14:paraId="1A67D958" w14:textId="37540F87" w:rsidR="002660B7" w:rsidRPr="00787A87" w:rsidRDefault="002660B7" w:rsidP="00787A87">
            <w:pPr>
              <w:spacing w:line="360" w:lineRule="auto"/>
              <w:jc w:val="both"/>
              <w:rPr>
                <w:rFonts w:ascii="Book Antiqua" w:eastAsia="SimSun" w:hAnsi="Book Antiqua" w:cs="Arial"/>
                <w:b/>
                <w:bCs/>
                <w:color w:val="000000" w:themeColor="text1"/>
                <w:kern w:val="0"/>
              </w:rPr>
            </w:pPr>
            <w:r w:rsidRPr="00787A87">
              <w:rPr>
                <w:rFonts w:ascii="Book Antiqua" w:eastAsia="SimSun" w:hAnsi="Book Antiqua" w:cs="Arial"/>
                <w:b/>
                <w:bCs/>
                <w:color w:val="000000" w:themeColor="text1"/>
                <w:kern w:val="0"/>
              </w:rPr>
              <w:t>2</w:t>
            </w:r>
            <w:r w:rsidRPr="00787A87">
              <w:rPr>
                <w:rFonts w:ascii="Book Antiqua" w:eastAsia="SimSun" w:hAnsi="Book Antiqua" w:cs="Arial"/>
                <w:b/>
                <w:bCs/>
                <w:color w:val="000000" w:themeColor="text1"/>
                <w:kern w:val="0"/>
                <w:vertAlign w:val="superscript"/>
              </w:rPr>
              <w:t>nd</w:t>
            </w:r>
            <w:r w:rsidRPr="00787A87">
              <w:rPr>
                <w:rFonts w:ascii="Book Antiqua" w:eastAsia="SimSun" w:hAnsi="Book Antiqua" w:cs="Arial"/>
                <w:b/>
                <w:bCs/>
                <w:color w:val="000000" w:themeColor="text1"/>
                <w:kern w:val="0"/>
              </w:rPr>
              <w:t xml:space="preserve"> Phase</w:t>
            </w:r>
            <w:r w:rsidR="00C14B24" w:rsidRPr="00787A87">
              <w:rPr>
                <w:rFonts w:ascii="Book Antiqua" w:eastAsia="SimSun" w:hAnsi="Book Antiqua" w:cs="Arial"/>
                <w:b/>
                <w:bCs/>
                <w:color w:val="000000" w:themeColor="text1"/>
                <w:kern w:val="0"/>
              </w:rPr>
              <w:t xml:space="preserve"> </w:t>
            </w:r>
            <w:r w:rsidRPr="00787A87">
              <w:rPr>
                <w:rFonts w:ascii="Book Antiqua" w:eastAsia="SimSun" w:hAnsi="Book Antiqua" w:cs="Arial"/>
                <w:b/>
                <w:bCs/>
                <w:color w:val="000000" w:themeColor="text1"/>
                <w:kern w:val="0"/>
              </w:rPr>
              <w:t xml:space="preserve">CAD-WLI </w:t>
            </w:r>
            <w:r w:rsidR="00C14B24" w:rsidRPr="00787A87">
              <w:rPr>
                <w:rFonts w:ascii="Book Antiqua" w:eastAsia="SimSun" w:hAnsi="Book Antiqua" w:cs="Arial"/>
                <w:b/>
                <w:bCs/>
                <w:color w:val="000000" w:themeColor="text1"/>
                <w:kern w:val="0"/>
              </w:rPr>
              <w:t>a</w:t>
            </w:r>
            <w:r w:rsidRPr="00787A87">
              <w:rPr>
                <w:rFonts w:ascii="Book Antiqua" w:eastAsia="SimSun" w:hAnsi="Book Antiqua" w:cs="Arial"/>
                <w:b/>
                <w:bCs/>
                <w:color w:val="000000" w:themeColor="text1"/>
                <w:kern w:val="0"/>
              </w:rPr>
              <w:t>ssistance</w:t>
            </w:r>
          </w:p>
        </w:tc>
        <w:tc>
          <w:tcPr>
            <w:tcW w:w="1247" w:type="pct"/>
            <w:tcBorders>
              <w:top w:val="single" w:sz="4" w:space="0" w:color="auto"/>
              <w:bottom w:val="single" w:sz="4" w:space="0" w:color="auto"/>
            </w:tcBorders>
          </w:tcPr>
          <w:p w14:paraId="1A6B6E47" w14:textId="0D103F60" w:rsidR="002660B7" w:rsidRPr="00787A87" w:rsidRDefault="002660B7" w:rsidP="00787A87">
            <w:pPr>
              <w:spacing w:line="360" w:lineRule="auto"/>
              <w:jc w:val="both"/>
              <w:rPr>
                <w:rFonts w:ascii="Book Antiqua" w:eastAsia="SimSun" w:hAnsi="Book Antiqua" w:cs="Arial"/>
                <w:b/>
                <w:bCs/>
                <w:color w:val="000000" w:themeColor="text1"/>
                <w:kern w:val="0"/>
              </w:rPr>
            </w:pPr>
            <w:r w:rsidRPr="00787A87">
              <w:rPr>
                <w:rFonts w:ascii="Book Antiqua" w:eastAsia="SimSun" w:hAnsi="Book Antiqua" w:cs="Arial"/>
                <w:b/>
                <w:bCs/>
                <w:color w:val="000000" w:themeColor="text1"/>
                <w:kern w:val="0"/>
              </w:rPr>
              <w:t>3</w:t>
            </w:r>
            <w:r w:rsidRPr="00787A87">
              <w:rPr>
                <w:rFonts w:ascii="Book Antiqua" w:eastAsia="SimSun" w:hAnsi="Book Antiqua" w:cs="Arial"/>
                <w:b/>
                <w:bCs/>
                <w:color w:val="000000" w:themeColor="text1"/>
                <w:kern w:val="0"/>
                <w:vertAlign w:val="superscript"/>
              </w:rPr>
              <w:t>rd</w:t>
            </w:r>
            <w:r w:rsidRPr="00787A87">
              <w:rPr>
                <w:rFonts w:ascii="Book Antiqua" w:eastAsia="SimSun" w:hAnsi="Book Antiqua" w:cs="Arial"/>
                <w:b/>
                <w:bCs/>
                <w:color w:val="000000" w:themeColor="text1"/>
                <w:kern w:val="0"/>
              </w:rPr>
              <w:t xml:space="preserve"> Phase</w:t>
            </w:r>
            <w:r w:rsidR="00C14B24" w:rsidRPr="00787A87">
              <w:rPr>
                <w:rFonts w:ascii="Book Antiqua" w:eastAsia="SimSun" w:hAnsi="Book Antiqua" w:cs="Arial"/>
                <w:b/>
                <w:bCs/>
                <w:color w:val="000000" w:themeColor="text1"/>
                <w:kern w:val="0"/>
              </w:rPr>
              <w:t xml:space="preserve"> </w:t>
            </w:r>
            <w:r w:rsidRPr="00787A87">
              <w:rPr>
                <w:rFonts w:ascii="Book Antiqua" w:eastAsia="SimSun" w:hAnsi="Book Antiqua" w:cs="Arial"/>
                <w:b/>
                <w:bCs/>
                <w:color w:val="000000" w:themeColor="text1"/>
                <w:kern w:val="0"/>
              </w:rPr>
              <w:t xml:space="preserve">CAD-NBI </w:t>
            </w:r>
            <w:r w:rsidR="00C14B24" w:rsidRPr="00787A87">
              <w:rPr>
                <w:rFonts w:ascii="Book Antiqua" w:eastAsia="SimSun" w:hAnsi="Book Antiqua" w:cs="Arial"/>
                <w:b/>
                <w:bCs/>
                <w:color w:val="000000" w:themeColor="text1"/>
                <w:kern w:val="0"/>
              </w:rPr>
              <w:t>a</w:t>
            </w:r>
            <w:r w:rsidRPr="00787A87">
              <w:rPr>
                <w:rFonts w:ascii="Book Antiqua" w:eastAsia="SimSun" w:hAnsi="Book Antiqua" w:cs="Arial"/>
                <w:b/>
                <w:bCs/>
                <w:color w:val="000000" w:themeColor="text1"/>
                <w:kern w:val="0"/>
              </w:rPr>
              <w:t>ssistance</w:t>
            </w:r>
          </w:p>
        </w:tc>
        <w:tc>
          <w:tcPr>
            <w:tcW w:w="606" w:type="pct"/>
            <w:tcBorders>
              <w:top w:val="single" w:sz="4" w:space="0" w:color="auto"/>
              <w:bottom w:val="single" w:sz="4" w:space="0" w:color="auto"/>
            </w:tcBorders>
          </w:tcPr>
          <w:p w14:paraId="26724E2B" w14:textId="1D45E87F" w:rsidR="002660B7" w:rsidRPr="00787A87" w:rsidRDefault="002660B7" w:rsidP="00787A87">
            <w:pPr>
              <w:spacing w:line="360" w:lineRule="auto"/>
              <w:jc w:val="both"/>
              <w:rPr>
                <w:rFonts w:ascii="Book Antiqua" w:hAnsi="Book Antiqua"/>
                <w:b/>
                <w:bCs/>
                <w:color w:val="000000" w:themeColor="text1"/>
              </w:rPr>
            </w:pPr>
            <w:r w:rsidRPr="00787A87">
              <w:rPr>
                <w:rFonts w:ascii="Book Antiqua" w:eastAsia="SimSun" w:hAnsi="Book Antiqua" w:cs="Arial"/>
                <w:b/>
                <w:bCs/>
                <w:i/>
                <w:iCs/>
                <w:color w:val="000000" w:themeColor="text1"/>
                <w:kern w:val="0"/>
              </w:rPr>
              <w:t>P</w:t>
            </w:r>
            <w:r w:rsidR="00C14B24" w:rsidRPr="00787A87">
              <w:rPr>
                <w:rFonts w:ascii="Book Antiqua" w:eastAsia="SimSun" w:hAnsi="Book Antiqua" w:cs="Arial"/>
                <w:b/>
                <w:bCs/>
                <w:color w:val="000000" w:themeColor="text1"/>
                <w:kern w:val="0"/>
              </w:rPr>
              <w:t xml:space="preserve"> value</w:t>
            </w:r>
          </w:p>
        </w:tc>
      </w:tr>
      <w:tr w:rsidR="00134A54" w:rsidRPr="00787A87" w14:paraId="319985B6" w14:textId="77777777" w:rsidTr="00BA22AC">
        <w:tc>
          <w:tcPr>
            <w:tcW w:w="1793" w:type="pct"/>
            <w:tcBorders>
              <w:top w:val="single" w:sz="4" w:space="0" w:color="auto"/>
            </w:tcBorders>
          </w:tcPr>
          <w:p w14:paraId="13671FBE" w14:textId="5D04A962"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Sensitivity, % (95%CI)</w:t>
            </w:r>
          </w:p>
        </w:tc>
        <w:tc>
          <w:tcPr>
            <w:tcW w:w="1355" w:type="pct"/>
            <w:tcBorders>
              <w:top w:val="single" w:sz="4" w:space="0" w:color="auto"/>
            </w:tcBorders>
          </w:tcPr>
          <w:p w14:paraId="76396861" w14:textId="77777777" w:rsidR="002660B7" w:rsidRPr="00787A87" w:rsidRDefault="002660B7" w:rsidP="00787A87">
            <w:pPr>
              <w:spacing w:line="360" w:lineRule="auto"/>
              <w:jc w:val="both"/>
              <w:rPr>
                <w:rFonts w:ascii="Book Antiqua" w:hAnsi="Book Antiqua"/>
                <w:color w:val="000000" w:themeColor="text1"/>
              </w:rPr>
            </w:pPr>
          </w:p>
        </w:tc>
        <w:tc>
          <w:tcPr>
            <w:tcW w:w="1247" w:type="pct"/>
            <w:tcBorders>
              <w:top w:val="single" w:sz="4" w:space="0" w:color="auto"/>
            </w:tcBorders>
          </w:tcPr>
          <w:p w14:paraId="13663F76" w14:textId="77777777" w:rsidR="002660B7" w:rsidRPr="00787A87" w:rsidRDefault="002660B7" w:rsidP="00787A87">
            <w:pPr>
              <w:spacing w:line="360" w:lineRule="auto"/>
              <w:jc w:val="both"/>
              <w:rPr>
                <w:rFonts w:ascii="Book Antiqua" w:hAnsi="Book Antiqua"/>
                <w:color w:val="000000" w:themeColor="text1"/>
              </w:rPr>
            </w:pPr>
          </w:p>
        </w:tc>
        <w:tc>
          <w:tcPr>
            <w:tcW w:w="606" w:type="pct"/>
            <w:tcBorders>
              <w:top w:val="single" w:sz="4" w:space="0" w:color="auto"/>
            </w:tcBorders>
          </w:tcPr>
          <w:p w14:paraId="549D4CD6" w14:textId="77777777" w:rsidR="002660B7" w:rsidRPr="00787A87" w:rsidRDefault="002660B7" w:rsidP="00787A87">
            <w:pPr>
              <w:spacing w:line="360" w:lineRule="auto"/>
              <w:jc w:val="both"/>
              <w:rPr>
                <w:rFonts w:ascii="Book Antiqua" w:hAnsi="Book Antiqua"/>
                <w:color w:val="000000" w:themeColor="text1"/>
              </w:rPr>
            </w:pPr>
          </w:p>
        </w:tc>
      </w:tr>
      <w:tr w:rsidR="00134A54" w:rsidRPr="00787A87" w14:paraId="725C3D27" w14:textId="77777777" w:rsidTr="00BA22AC">
        <w:tc>
          <w:tcPr>
            <w:tcW w:w="1793" w:type="pct"/>
          </w:tcPr>
          <w:p w14:paraId="69AB5408" w14:textId="7277F4CB"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All</w:t>
            </w:r>
            <w:r w:rsidR="00E7210A">
              <w:rPr>
                <w:rFonts w:ascii="Book Antiqua" w:eastAsia="SimSun" w:hAnsi="Book Antiqua" w:cs="Arial"/>
                <w:color w:val="000000" w:themeColor="text1"/>
                <w:kern w:val="0"/>
              </w:rPr>
              <w:t>,</w:t>
            </w:r>
            <w:r w:rsidRPr="00787A87">
              <w:rPr>
                <w:rFonts w:ascii="Book Antiqua" w:eastAsia="SimSun" w:hAnsi="Book Antiqua" w:cs="Arial"/>
                <w:color w:val="000000" w:themeColor="text1"/>
                <w:kern w:val="0"/>
              </w:rPr>
              <w:t xml:space="preserve"> </w:t>
            </w:r>
            <w:r w:rsidRPr="00787A87">
              <w:rPr>
                <w:rFonts w:ascii="Book Antiqua" w:eastAsia="SimSun" w:hAnsi="Book Antiqua" w:cs="Arial"/>
                <w:i/>
                <w:iCs/>
                <w:color w:val="000000" w:themeColor="text1"/>
                <w:kern w:val="0"/>
              </w:rPr>
              <w:t>n</w:t>
            </w:r>
            <w:r w:rsidR="007E27B1"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 20</w:t>
            </w:r>
          </w:p>
        </w:tc>
        <w:tc>
          <w:tcPr>
            <w:tcW w:w="1355" w:type="pct"/>
          </w:tcPr>
          <w:p w14:paraId="6CC3AA98"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86.4 (83.1-89.6)</w:t>
            </w:r>
          </w:p>
        </w:tc>
        <w:tc>
          <w:tcPr>
            <w:tcW w:w="1247" w:type="pct"/>
          </w:tcPr>
          <w:p w14:paraId="29747471"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83.1 (79.6-86.6)</w:t>
            </w:r>
          </w:p>
        </w:tc>
        <w:tc>
          <w:tcPr>
            <w:tcW w:w="606" w:type="pct"/>
          </w:tcPr>
          <w:p w14:paraId="73A3EA31"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0.162</w:t>
            </w:r>
          </w:p>
        </w:tc>
      </w:tr>
      <w:tr w:rsidR="00134A54" w:rsidRPr="00787A87" w14:paraId="2B6563E5" w14:textId="77777777" w:rsidTr="00BA22AC">
        <w:tc>
          <w:tcPr>
            <w:tcW w:w="1793" w:type="pct"/>
          </w:tcPr>
          <w:p w14:paraId="57A2FBF9" w14:textId="649F2C4E" w:rsidR="002660B7" w:rsidRPr="00787A87" w:rsidRDefault="002660B7" w:rsidP="00787A87">
            <w:pPr>
              <w:spacing w:line="360" w:lineRule="auto"/>
              <w:jc w:val="both"/>
              <w:rPr>
                <w:rFonts w:ascii="Book Antiqua" w:hAnsi="Book Antiqua"/>
                <w:color w:val="000000" w:themeColor="text1"/>
              </w:rPr>
            </w:pPr>
            <w:r w:rsidRPr="00787A87">
              <w:rPr>
                <w:rFonts w:ascii="Book Antiqua" w:eastAsia="SimSun" w:hAnsi="Book Antiqua" w:cs="Arial"/>
                <w:color w:val="000000" w:themeColor="text1"/>
                <w:kern w:val="0"/>
              </w:rPr>
              <w:t>Experienced</w:t>
            </w:r>
            <w:r w:rsidR="00E7210A">
              <w:rPr>
                <w:rFonts w:ascii="Book Antiqua" w:eastAsia="SimSun" w:hAnsi="Book Antiqua" w:cs="Arial"/>
                <w:color w:val="000000" w:themeColor="text1"/>
                <w:kern w:val="0"/>
              </w:rPr>
              <w:t>,</w:t>
            </w:r>
            <w:r w:rsidRPr="00787A87">
              <w:rPr>
                <w:rFonts w:ascii="Book Antiqua" w:eastAsia="SimSun" w:hAnsi="Book Antiqua" w:cs="Arial"/>
                <w:color w:val="000000" w:themeColor="text1"/>
                <w:kern w:val="0"/>
              </w:rPr>
              <w:t xml:space="preserve"> </w:t>
            </w:r>
            <w:r w:rsidR="00D72F65" w:rsidRPr="00787A87">
              <w:rPr>
                <w:rFonts w:ascii="Book Antiqua" w:eastAsia="SimSun" w:hAnsi="Book Antiqua" w:cs="Arial"/>
                <w:i/>
                <w:iCs/>
                <w:color w:val="000000" w:themeColor="text1"/>
                <w:kern w:val="0"/>
              </w:rPr>
              <w:t>n</w:t>
            </w:r>
            <w:r w:rsidR="007E27B1"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 4</w:t>
            </w:r>
          </w:p>
        </w:tc>
        <w:tc>
          <w:tcPr>
            <w:tcW w:w="1355" w:type="pct"/>
          </w:tcPr>
          <w:p w14:paraId="22A97492"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96.8 (94.4-99.2)</w:t>
            </w:r>
          </w:p>
        </w:tc>
        <w:tc>
          <w:tcPr>
            <w:tcW w:w="1247" w:type="pct"/>
          </w:tcPr>
          <w:p w14:paraId="59E9DB35"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95.7 (91.8-99.5)</w:t>
            </w:r>
          </w:p>
        </w:tc>
        <w:tc>
          <w:tcPr>
            <w:tcW w:w="606" w:type="pct"/>
          </w:tcPr>
          <w:p w14:paraId="7B8B55BE"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0.454</w:t>
            </w:r>
          </w:p>
        </w:tc>
      </w:tr>
      <w:tr w:rsidR="00134A54" w:rsidRPr="00787A87" w14:paraId="5DF39F69" w14:textId="77777777" w:rsidTr="00BA22AC">
        <w:tc>
          <w:tcPr>
            <w:tcW w:w="1793" w:type="pct"/>
          </w:tcPr>
          <w:p w14:paraId="6BB6040F" w14:textId="72172530"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Mid-level</w:t>
            </w:r>
            <w:r w:rsidR="00E7210A">
              <w:rPr>
                <w:rFonts w:ascii="Book Antiqua" w:eastAsia="SimSun" w:hAnsi="Book Antiqua" w:cs="Arial"/>
                <w:color w:val="000000" w:themeColor="text1"/>
                <w:kern w:val="0"/>
              </w:rPr>
              <w:t>,</w:t>
            </w:r>
            <w:r w:rsidRPr="00787A87">
              <w:rPr>
                <w:rFonts w:ascii="Book Antiqua" w:eastAsia="SimSun" w:hAnsi="Book Antiqua" w:cs="Arial"/>
                <w:color w:val="000000" w:themeColor="text1"/>
                <w:kern w:val="0"/>
              </w:rPr>
              <w:t xml:space="preserve"> </w:t>
            </w:r>
            <w:r w:rsidR="00D72F65" w:rsidRPr="00787A87">
              <w:rPr>
                <w:rFonts w:ascii="Book Antiqua" w:eastAsia="SimSun" w:hAnsi="Book Antiqua" w:cs="Arial"/>
                <w:i/>
                <w:iCs/>
                <w:color w:val="000000" w:themeColor="text1"/>
                <w:kern w:val="0"/>
              </w:rPr>
              <w:t>n</w:t>
            </w:r>
            <w:r w:rsidR="007E27B1"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 8</w:t>
            </w:r>
          </w:p>
        </w:tc>
        <w:tc>
          <w:tcPr>
            <w:tcW w:w="1355" w:type="pct"/>
          </w:tcPr>
          <w:p w14:paraId="40C6924F"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84.5 (80.0-89.0)</w:t>
            </w:r>
          </w:p>
        </w:tc>
        <w:tc>
          <w:tcPr>
            <w:tcW w:w="1247" w:type="pct"/>
          </w:tcPr>
          <w:p w14:paraId="1CE7B90B"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82.6 (79.4-85.9)</w:t>
            </w:r>
          </w:p>
        </w:tc>
        <w:tc>
          <w:tcPr>
            <w:tcW w:w="606" w:type="pct"/>
          </w:tcPr>
          <w:p w14:paraId="00B29465"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0.435</w:t>
            </w:r>
          </w:p>
        </w:tc>
      </w:tr>
      <w:tr w:rsidR="00134A54" w:rsidRPr="00787A87" w14:paraId="35E85D3C" w14:textId="77777777" w:rsidTr="00802B71">
        <w:trPr>
          <w:trHeight w:val="574"/>
        </w:trPr>
        <w:tc>
          <w:tcPr>
            <w:tcW w:w="1793" w:type="pct"/>
          </w:tcPr>
          <w:p w14:paraId="66376C3D" w14:textId="3295297C"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Junior</w:t>
            </w:r>
            <w:r w:rsidR="00E7210A">
              <w:rPr>
                <w:rFonts w:ascii="Book Antiqua" w:eastAsia="SimSun" w:hAnsi="Book Antiqua" w:cs="Arial"/>
                <w:color w:val="000000" w:themeColor="text1"/>
                <w:kern w:val="0"/>
              </w:rPr>
              <w:t>,</w:t>
            </w:r>
            <w:r w:rsidRPr="00787A87">
              <w:rPr>
                <w:rFonts w:ascii="Book Antiqua" w:eastAsia="SimSun" w:hAnsi="Book Antiqua" w:cs="Arial"/>
                <w:color w:val="000000" w:themeColor="text1"/>
                <w:kern w:val="0"/>
              </w:rPr>
              <w:t xml:space="preserve"> </w:t>
            </w:r>
            <w:r w:rsidR="00D72F65" w:rsidRPr="00787A87">
              <w:rPr>
                <w:rFonts w:ascii="Book Antiqua" w:eastAsia="SimSun" w:hAnsi="Book Antiqua" w:cs="Arial"/>
                <w:i/>
                <w:iCs/>
                <w:color w:val="000000" w:themeColor="text1"/>
                <w:kern w:val="0"/>
              </w:rPr>
              <w:t>n</w:t>
            </w:r>
            <w:r w:rsidR="007E27B1"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 8</w:t>
            </w:r>
          </w:p>
        </w:tc>
        <w:tc>
          <w:tcPr>
            <w:tcW w:w="1355" w:type="pct"/>
          </w:tcPr>
          <w:p w14:paraId="77405771"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83.0 (79.3-86.6)</w:t>
            </w:r>
          </w:p>
        </w:tc>
        <w:tc>
          <w:tcPr>
            <w:tcW w:w="1247" w:type="pct"/>
          </w:tcPr>
          <w:p w14:paraId="7A6790D8"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77.3 (74.9-79.7)</w:t>
            </w:r>
          </w:p>
        </w:tc>
        <w:tc>
          <w:tcPr>
            <w:tcW w:w="606" w:type="pct"/>
          </w:tcPr>
          <w:p w14:paraId="722CA5FA"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0.008</w:t>
            </w:r>
          </w:p>
        </w:tc>
      </w:tr>
      <w:tr w:rsidR="00134A54" w:rsidRPr="00787A87" w14:paraId="791ABF45" w14:textId="77777777" w:rsidTr="00BA22AC">
        <w:tc>
          <w:tcPr>
            <w:tcW w:w="1793" w:type="pct"/>
          </w:tcPr>
          <w:p w14:paraId="2E4D928D" w14:textId="16E2FFFA" w:rsidR="002660B7" w:rsidRPr="00787A87" w:rsidRDefault="002660B7" w:rsidP="00787A87">
            <w:pPr>
              <w:spacing w:line="360" w:lineRule="auto"/>
              <w:jc w:val="both"/>
              <w:rPr>
                <w:rFonts w:ascii="Book Antiqua" w:hAnsi="Book Antiqua"/>
                <w:color w:val="000000" w:themeColor="text1"/>
              </w:rPr>
            </w:pPr>
            <w:r w:rsidRPr="00787A87">
              <w:rPr>
                <w:rFonts w:ascii="Book Antiqua" w:eastAsia="SimSun" w:hAnsi="Book Antiqua" w:cs="Arial"/>
                <w:color w:val="000000" w:themeColor="text1"/>
                <w:kern w:val="0"/>
              </w:rPr>
              <w:t>Specificity, % (95%CI)</w:t>
            </w:r>
          </w:p>
        </w:tc>
        <w:tc>
          <w:tcPr>
            <w:tcW w:w="1355" w:type="pct"/>
          </w:tcPr>
          <w:p w14:paraId="70FBF733" w14:textId="77777777" w:rsidR="002660B7" w:rsidRPr="00787A87" w:rsidRDefault="002660B7" w:rsidP="00787A87">
            <w:pPr>
              <w:spacing w:line="360" w:lineRule="auto"/>
              <w:jc w:val="both"/>
              <w:rPr>
                <w:rFonts w:ascii="Book Antiqua" w:eastAsia="SimSun" w:hAnsi="Book Antiqua" w:cs="Arial"/>
                <w:color w:val="000000" w:themeColor="text1"/>
                <w:kern w:val="0"/>
              </w:rPr>
            </w:pPr>
          </w:p>
        </w:tc>
        <w:tc>
          <w:tcPr>
            <w:tcW w:w="1247" w:type="pct"/>
          </w:tcPr>
          <w:p w14:paraId="0D47406A" w14:textId="77777777" w:rsidR="002660B7" w:rsidRPr="00787A87" w:rsidRDefault="002660B7" w:rsidP="00787A87">
            <w:pPr>
              <w:spacing w:line="360" w:lineRule="auto"/>
              <w:jc w:val="both"/>
              <w:rPr>
                <w:rFonts w:ascii="Book Antiqua" w:eastAsia="SimSun" w:hAnsi="Book Antiqua" w:cs="Arial"/>
                <w:color w:val="000000" w:themeColor="text1"/>
                <w:kern w:val="0"/>
              </w:rPr>
            </w:pPr>
          </w:p>
        </w:tc>
        <w:tc>
          <w:tcPr>
            <w:tcW w:w="606" w:type="pct"/>
          </w:tcPr>
          <w:p w14:paraId="017ED0BE" w14:textId="77777777" w:rsidR="002660B7" w:rsidRPr="00787A87" w:rsidRDefault="002660B7" w:rsidP="00787A87">
            <w:pPr>
              <w:spacing w:line="360" w:lineRule="auto"/>
              <w:jc w:val="both"/>
              <w:rPr>
                <w:rFonts w:ascii="Book Antiqua" w:hAnsi="Book Antiqua"/>
                <w:color w:val="000000" w:themeColor="text1"/>
              </w:rPr>
            </w:pPr>
          </w:p>
        </w:tc>
      </w:tr>
      <w:tr w:rsidR="00134A54" w:rsidRPr="00787A87" w14:paraId="3286B28C" w14:textId="77777777" w:rsidTr="00BA22AC">
        <w:tc>
          <w:tcPr>
            <w:tcW w:w="1793" w:type="pct"/>
          </w:tcPr>
          <w:p w14:paraId="1228A764" w14:textId="0E69B0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All</w:t>
            </w:r>
            <w:r w:rsidR="006C0467">
              <w:rPr>
                <w:rFonts w:ascii="Book Antiqua" w:eastAsia="SimSun" w:hAnsi="Book Antiqua" w:cs="Arial"/>
                <w:color w:val="000000" w:themeColor="text1"/>
                <w:kern w:val="0"/>
              </w:rPr>
              <w:t>,</w:t>
            </w:r>
            <w:r w:rsidRPr="00787A87">
              <w:rPr>
                <w:rFonts w:ascii="Book Antiqua" w:eastAsia="SimSun" w:hAnsi="Book Antiqua" w:cs="Arial"/>
                <w:color w:val="000000" w:themeColor="text1"/>
                <w:kern w:val="0"/>
              </w:rPr>
              <w:t xml:space="preserve"> </w:t>
            </w:r>
            <w:r w:rsidR="00D72F65" w:rsidRPr="00787A87">
              <w:rPr>
                <w:rFonts w:ascii="Book Antiqua" w:eastAsia="SimSun" w:hAnsi="Book Antiqua" w:cs="Arial"/>
                <w:i/>
                <w:iCs/>
                <w:color w:val="000000" w:themeColor="text1"/>
                <w:kern w:val="0"/>
              </w:rPr>
              <w:t>n</w:t>
            </w:r>
            <w:r w:rsidR="007E27B1"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 20</w:t>
            </w:r>
          </w:p>
        </w:tc>
        <w:tc>
          <w:tcPr>
            <w:tcW w:w="1355" w:type="pct"/>
          </w:tcPr>
          <w:p w14:paraId="3CAA66F1"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88.7 (86.5-90.8)</w:t>
            </w:r>
          </w:p>
        </w:tc>
        <w:tc>
          <w:tcPr>
            <w:tcW w:w="1247" w:type="pct"/>
          </w:tcPr>
          <w:p w14:paraId="703C0D8E"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94.4 (93.0-95.8)</w:t>
            </w:r>
          </w:p>
        </w:tc>
        <w:tc>
          <w:tcPr>
            <w:tcW w:w="606" w:type="pct"/>
          </w:tcPr>
          <w:p w14:paraId="4AE0F0E7"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0.000</w:t>
            </w:r>
          </w:p>
        </w:tc>
      </w:tr>
      <w:tr w:rsidR="00134A54" w:rsidRPr="00787A87" w14:paraId="76DFC805" w14:textId="77777777" w:rsidTr="00BA22AC">
        <w:tc>
          <w:tcPr>
            <w:tcW w:w="1793" w:type="pct"/>
          </w:tcPr>
          <w:p w14:paraId="747C7C86" w14:textId="2800EAE8" w:rsidR="002660B7" w:rsidRPr="00787A87" w:rsidRDefault="002660B7" w:rsidP="00787A87">
            <w:pPr>
              <w:spacing w:line="360" w:lineRule="auto"/>
              <w:jc w:val="both"/>
              <w:rPr>
                <w:rFonts w:ascii="Book Antiqua" w:hAnsi="Book Antiqua"/>
                <w:color w:val="000000" w:themeColor="text1"/>
              </w:rPr>
            </w:pPr>
            <w:r w:rsidRPr="00787A87">
              <w:rPr>
                <w:rFonts w:ascii="Book Antiqua" w:eastAsia="SimSun" w:hAnsi="Book Antiqua" w:cs="Arial"/>
                <w:color w:val="000000" w:themeColor="text1"/>
                <w:kern w:val="0"/>
              </w:rPr>
              <w:t>Experienced</w:t>
            </w:r>
            <w:r w:rsidR="006C0467">
              <w:rPr>
                <w:rFonts w:ascii="Book Antiqua" w:eastAsia="SimSun" w:hAnsi="Book Antiqua" w:cs="Arial"/>
                <w:color w:val="000000" w:themeColor="text1"/>
                <w:kern w:val="0"/>
              </w:rPr>
              <w:t>,</w:t>
            </w:r>
            <w:r w:rsidRPr="00787A87">
              <w:rPr>
                <w:rFonts w:ascii="Book Antiqua" w:eastAsia="SimSun" w:hAnsi="Book Antiqua" w:cs="Arial"/>
                <w:color w:val="000000" w:themeColor="text1"/>
                <w:kern w:val="0"/>
              </w:rPr>
              <w:t xml:space="preserve"> </w:t>
            </w:r>
            <w:r w:rsidR="00D72F65" w:rsidRPr="00787A87">
              <w:rPr>
                <w:rFonts w:ascii="Book Antiqua" w:eastAsia="SimSun" w:hAnsi="Book Antiqua" w:cs="Arial"/>
                <w:i/>
                <w:iCs/>
                <w:color w:val="000000" w:themeColor="text1"/>
                <w:kern w:val="0"/>
              </w:rPr>
              <w:t>n</w:t>
            </w:r>
            <w:r w:rsidR="007E27B1"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 4</w:t>
            </w:r>
          </w:p>
        </w:tc>
        <w:tc>
          <w:tcPr>
            <w:tcW w:w="1355" w:type="pct"/>
          </w:tcPr>
          <w:p w14:paraId="66C20E73"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94.5 (87.9-100)</w:t>
            </w:r>
          </w:p>
        </w:tc>
        <w:tc>
          <w:tcPr>
            <w:tcW w:w="1247" w:type="pct"/>
          </w:tcPr>
          <w:p w14:paraId="3DB12FAA"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97.2 (93.6-100)</w:t>
            </w:r>
          </w:p>
        </w:tc>
        <w:tc>
          <w:tcPr>
            <w:tcW w:w="606" w:type="pct"/>
          </w:tcPr>
          <w:p w14:paraId="517E5716"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0.310</w:t>
            </w:r>
          </w:p>
        </w:tc>
      </w:tr>
      <w:tr w:rsidR="00134A54" w:rsidRPr="00787A87" w14:paraId="124815EC" w14:textId="77777777" w:rsidTr="00BA22AC">
        <w:tc>
          <w:tcPr>
            <w:tcW w:w="1793" w:type="pct"/>
          </w:tcPr>
          <w:p w14:paraId="020970A4" w14:textId="3634EEFD"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Mid-level</w:t>
            </w:r>
            <w:r w:rsidR="006C0467">
              <w:rPr>
                <w:rFonts w:ascii="Book Antiqua" w:eastAsia="SimSun" w:hAnsi="Book Antiqua" w:cs="Arial"/>
                <w:color w:val="000000" w:themeColor="text1"/>
                <w:kern w:val="0"/>
              </w:rPr>
              <w:t>,</w:t>
            </w:r>
            <w:r w:rsidRPr="00787A87">
              <w:rPr>
                <w:rFonts w:ascii="Book Antiqua" w:eastAsia="SimSun" w:hAnsi="Book Antiqua" w:cs="Arial"/>
                <w:color w:val="000000" w:themeColor="text1"/>
                <w:kern w:val="0"/>
              </w:rPr>
              <w:t xml:space="preserve"> </w:t>
            </w:r>
            <w:r w:rsidR="00D72F65" w:rsidRPr="00787A87">
              <w:rPr>
                <w:rFonts w:ascii="Book Antiqua" w:eastAsia="SimSun" w:hAnsi="Book Antiqua" w:cs="Arial"/>
                <w:i/>
                <w:iCs/>
                <w:color w:val="000000" w:themeColor="text1"/>
                <w:kern w:val="0"/>
              </w:rPr>
              <w:t>n</w:t>
            </w:r>
            <w:r w:rsidR="007E27B1"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 8</w:t>
            </w:r>
          </w:p>
        </w:tc>
        <w:tc>
          <w:tcPr>
            <w:tcW w:w="1355" w:type="pct"/>
          </w:tcPr>
          <w:p w14:paraId="3F32EAC4"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85.9 (84.3-87.4)</w:t>
            </w:r>
          </w:p>
        </w:tc>
        <w:tc>
          <w:tcPr>
            <w:tcW w:w="1247" w:type="pct"/>
          </w:tcPr>
          <w:p w14:paraId="1F653AF9"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92.6 (90.7-94.5)</w:t>
            </w:r>
          </w:p>
        </w:tc>
        <w:tc>
          <w:tcPr>
            <w:tcW w:w="606" w:type="pct"/>
          </w:tcPr>
          <w:p w14:paraId="09941DCE"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0.000</w:t>
            </w:r>
          </w:p>
        </w:tc>
      </w:tr>
      <w:tr w:rsidR="00134A54" w:rsidRPr="00787A87" w14:paraId="300F96B2" w14:textId="77777777" w:rsidTr="00802B71">
        <w:trPr>
          <w:trHeight w:val="608"/>
        </w:trPr>
        <w:tc>
          <w:tcPr>
            <w:tcW w:w="1793" w:type="pct"/>
          </w:tcPr>
          <w:p w14:paraId="727DA70B" w14:textId="3AA34E7E"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Junior</w:t>
            </w:r>
            <w:r w:rsidR="006C0467">
              <w:rPr>
                <w:rFonts w:ascii="Book Antiqua" w:eastAsia="SimSun" w:hAnsi="Book Antiqua" w:cs="Arial"/>
                <w:color w:val="000000" w:themeColor="text1"/>
                <w:kern w:val="0"/>
              </w:rPr>
              <w:t>,</w:t>
            </w:r>
            <w:r w:rsidRPr="00787A87">
              <w:rPr>
                <w:rFonts w:ascii="Book Antiqua" w:eastAsia="SimSun" w:hAnsi="Book Antiqua" w:cs="Arial"/>
                <w:color w:val="000000" w:themeColor="text1"/>
                <w:kern w:val="0"/>
              </w:rPr>
              <w:t xml:space="preserve"> </w:t>
            </w:r>
            <w:r w:rsidR="00D72F65" w:rsidRPr="00787A87">
              <w:rPr>
                <w:rFonts w:ascii="Book Antiqua" w:eastAsia="SimSun" w:hAnsi="Book Antiqua" w:cs="Arial"/>
                <w:i/>
                <w:iCs/>
                <w:color w:val="000000" w:themeColor="text1"/>
                <w:kern w:val="0"/>
              </w:rPr>
              <w:t>n</w:t>
            </w:r>
            <w:r w:rsidR="007E27B1"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 8</w:t>
            </w:r>
          </w:p>
        </w:tc>
        <w:tc>
          <w:tcPr>
            <w:tcW w:w="1355" w:type="pct"/>
          </w:tcPr>
          <w:p w14:paraId="597E468F"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88.6 (85.1-92.1)</w:t>
            </w:r>
          </w:p>
        </w:tc>
        <w:tc>
          <w:tcPr>
            <w:tcW w:w="1247" w:type="pct"/>
          </w:tcPr>
          <w:p w14:paraId="5C65B5A3"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94.9 (92.5-97.2)</w:t>
            </w:r>
          </w:p>
        </w:tc>
        <w:tc>
          <w:tcPr>
            <w:tcW w:w="606" w:type="pct"/>
          </w:tcPr>
          <w:p w14:paraId="44F61850"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0.003</w:t>
            </w:r>
          </w:p>
        </w:tc>
      </w:tr>
      <w:tr w:rsidR="00134A54" w:rsidRPr="00787A87" w14:paraId="7A421320" w14:textId="77777777" w:rsidTr="00BA22AC">
        <w:tc>
          <w:tcPr>
            <w:tcW w:w="1793" w:type="pct"/>
          </w:tcPr>
          <w:p w14:paraId="6114F823" w14:textId="2A2B70ED" w:rsidR="002660B7" w:rsidRPr="00787A87" w:rsidRDefault="002660B7" w:rsidP="00787A87">
            <w:pPr>
              <w:spacing w:line="360" w:lineRule="auto"/>
              <w:jc w:val="both"/>
              <w:rPr>
                <w:rFonts w:ascii="Book Antiqua" w:hAnsi="Book Antiqua"/>
                <w:color w:val="000000" w:themeColor="text1"/>
              </w:rPr>
            </w:pPr>
            <w:r w:rsidRPr="00787A87">
              <w:rPr>
                <w:rFonts w:ascii="Book Antiqua" w:eastAsia="SimSun" w:hAnsi="Book Antiqua" w:cs="Arial"/>
                <w:color w:val="000000" w:themeColor="text1"/>
                <w:kern w:val="0"/>
              </w:rPr>
              <w:t>Accuracy, % (95%CI)</w:t>
            </w:r>
          </w:p>
        </w:tc>
        <w:tc>
          <w:tcPr>
            <w:tcW w:w="1355" w:type="pct"/>
          </w:tcPr>
          <w:p w14:paraId="7C804FDF" w14:textId="77777777" w:rsidR="002660B7" w:rsidRPr="00787A87" w:rsidRDefault="002660B7" w:rsidP="00787A87">
            <w:pPr>
              <w:spacing w:line="360" w:lineRule="auto"/>
              <w:jc w:val="both"/>
              <w:rPr>
                <w:rFonts w:ascii="Book Antiqua" w:eastAsia="SimSun" w:hAnsi="Book Antiqua" w:cs="Arial"/>
                <w:color w:val="000000" w:themeColor="text1"/>
                <w:kern w:val="0"/>
              </w:rPr>
            </w:pPr>
          </w:p>
        </w:tc>
        <w:tc>
          <w:tcPr>
            <w:tcW w:w="1247" w:type="pct"/>
          </w:tcPr>
          <w:p w14:paraId="61851333" w14:textId="77777777" w:rsidR="002660B7" w:rsidRPr="00787A87" w:rsidRDefault="002660B7" w:rsidP="00787A87">
            <w:pPr>
              <w:spacing w:line="360" w:lineRule="auto"/>
              <w:jc w:val="both"/>
              <w:rPr>
                <w:rFonts w:ascii="Book Antiqua" w:eastAsia="SimSun" w:hAnsi="Book Antiqua" w:cs="Arial"/>
                <w:color w:val="000000" w:themeColor="text1"/>
                <w:kern w:val="0"/>
              </w:rPr>
            </w:pPr>
          </w:p>
        </w:tc>
        <w:tc>
          <w:tcPr>
            <w:tcW w:w="606" w:type="pct"/>
          </w:tcPr>
          <w:p w14:paraId="493E68AA" w14:textId="77777777" w:rsidR="002660B7" w:rsidRPr="00787A87" w:rsidRDefault="002660B7" w:rsidP="00787A87">
            <w:pPr>
              <w:spacing w:line="360" w:lineRule="auto"/>
              <w:jc w:val="both"/>
              <w:rPr>
                <w:rFonts w:ascii="Book Antiqua" w:eastAsia="SimSun" w:hAnsi="Book Antiqua" w:cs="Arial"/>
                <w:color w:val="000000" w:themeColor="text1"/>
                <w:kern w:val="0"/>
              </w:rPr>
            </w:pPr>
          </w:p>
        </w:tc>
      </w:tr>
      <w:tr w:rsidR="00134A54" w:rsidRPr="00787A87" w14:paraId="41FAA56D" w14:textId="77777777" w:rsidTr="00BA22AC">
        <w:tc>
          <w:tcPr>
            <w:tcW w:w="1793" w:type="pct"/>
          </w:tcPr>
          <w:p w14:paraId="53E4BCDE" w14:textId="768C591A"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All</w:t>
            </w:r>
            <w:r w:rsidR="006C0467">
              <w:rPr>
                <w:rFonts w:ascii="Book Antiqua" w:eastAsia="SimSun" w:hAnsi="Book Antiqua" w:cs="Arial"/>
                <w:color w:val="000000" w:themeColor="text1"/>
                <w:kern w:val="0"/>
              </w:rPr>
              <w:t>,</w:t>
            </w:r>
            <w:r w:rsidRPr="00787A87">
              <w:rPr>
                <w:rFonts w:ascii="Book Antiqua" w:eastAsia="SimSun" w:hAnsi="Book Antiqua" w:cs="Arial"/>
                <w:color w:val="000000" w:themeColor="text1"/>
                <w:kern w:val="0"/>
              </w:rPr>
              <w:t xml:space="preserve"> </w:t>
            </w:r>
            <w:r w:rsidR="00D72F65" w:rsidRPr="00787A87">
              <w:rPr>
                <w:rFonts w:ascii="Book Antiqua" w:eastAsia="SimSun" w:hAnsi="Book Antiqua" w:cs="Arial"/>
                <w:i/>
                <w:iCs/>
                <w:color w:val="000000" w:themeColor="text1"/>
                <w:kern w:val="0"/>
              </w:rPr>
              <w:t>n</w:t>
            </w:r>
            <w:r w:rsidR="007E27B1"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 20</w:t>
            </w:r>
          </w:p>
        </w:tc>
        <w:tc>
          <w:tcPr>
            <w:tcW w:w="1355" w:type="pct"/>
          </w:tcPr>
          <w:p w14:paraId="092E6F70"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87.7 (85.5-89.9)</w:t>
            </w:r>
          </w:p>
        </w:tc>
        <w:tc>
          <w:tcPr>
            <w:tcW w:w="1247" w:type="pct"/>
          </w:tcPr>
          <w:p w14:paraId="5575C68C"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89.7 (87.8-91.5)</w:t>
            </w:r>
          </w:p>
        </w:tc>
        <w:tc>
          <w:tcPr>
            <w:tcW w:w="606" w:type="pct"/>
          </w:tcPr>
          <w:p w14:paraId="224EBECE"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0.156</w:t>
            </w:r>
          </w:p>
        </w:tc>
      </w:tr>
      <w:tr w:rsidR="00134A54" w:rsidRPr="00787A87" w14:paraId="4E7D73D8" w14:textId="77777777" w:rsidTr="00BA22AC">
        <w:tc>
          <w:tcPr>
            <w:tcW w:w="1793" w:type="pct"/>
          </w:tcPr>
          <w:p w14:paraId="47A9101A" w14:textId="0BC33D54" w:rsidR="002660B7" w:rsidRPr="00787A87" w:rsidRDefault="002660B7" w:rsidP="00787A87">
            <w:pPr>
              <w:spacing w:line="360" w:lineRule="auto"/>
              <w:jc w:val="both"/>
              <w:rPr>
                <w:rFonts w:ascii="Book Antiqua" w:hAnsi="Book Antiqua"/>
                <w:color w:val="000000" w:themeColor="text1"/>
              </w:rPr>
            </w:pPr>
            <w:r w:rsidRPr="00787A87">
              <w:rPr>
                <w:rFonts w:ascii="Book Antiqua" w:eastAsia="SimSun" w:hAnsi="Book Antiqua" w:cs="Arial"/>
                <w:color w:val="000000" w:themeColor="text1"/>
                <w:kern w:val="0"/>
              </w:rPr>
              <w:t>Experienced</w:t>
            </w:r>
            <w:r w:rsidR="006C0467">
              <w:rPr>
                <w:rFonts w:ascii="Book Antiqua" w:eastAsia="SimSun" w:hAnsi="Book Antiqua" w:cs="Arial"/>
                <w:color w:val="000000" w:themeColor="text1"/>
                <w:kern w:val="0"/>
              </w:rPr>
              <w:t>,</w:t>
            </w:r>
            <w:r w:rsidRPr="00787A87">
              <w:rPr>
                <w:rFonts w:ascii="Book Antiqua" w:eastAsia="SimSun" w:hAnsi="Book Antiqua" w:cs="Arial"/>
                <w:color w:val="000000" w:themeColor="text1"/>
                <w:kern w:val="0"/>
              </w:rPr>
              <w:t xml:space="preserve"> </w:t>
            </w:r>
            <w:r w:rsidR="00D72F65" w:rsidRPr="00787A87">
              <w:rPr>
                <w:rFonts w:ascii="Book Antiqua" w:eastAsia="SimSun" w:hAnsi="Book Antiqua" w:cs="Arial"/>
                <w:i/>
                <w:iCs/>
                <w:color w:val="000000" w:themeColor="text1"/>
                <w:kern w:val="0"/>
              </w:rPr>
              <w:t>n</w:t>
            </w:r>
            <w:r w:rsidR="007E27B1"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 4</w:t>
            </w:r>
          </w:p>
        </w:tc>
        <w:tc>
          <w:tcPr>
            <w:tcW w:w="1355" w:type="pct"/>
          </w:tcPr>
          <w:p w14:paraId="3BDB968E"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95.5 (92.4-98.6)</w:t>
            </w:r>
          </w:p>
        </w:tc>
        <w:tc>
          <w:tcPr>
            <w:tcW w:w="1247" w:type="pct"/>
          </w:tcPr>
          <w:p w14:paraId="722B88A5"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96.5 (93.6-99.4)</w:t>
            </w:r>
          </w:p>
        </w:tc>
        <w:tc>
          <w:tcPr>
            <w:tcW w:w="606" w:type="pct"/>
          </w:tcPr>
          <w:p w14:paraId="0B261197"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0.469</w:t>
            </w:r>
          </w:p>
        </w:tc>
      </w:tr>
      <w:tr w:rsidR="00134A54" w:rsidRPr="00787A87" w14:paraId="47661189" w14:textId="77777777" w:rsidTr="00BA22AC">
        <w:tc>
          <w:tcPr>
            <w:tcW w:w="1793" w:type="pct"/>
          </w:tcPr>
          <w:p w14:paraId="3DD202D4" w14:textId="1AE7D0C8"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Mid-level</w:t>
            </w:r>
            <w:r w:rsidR="006C0467">
              <w:rPr>
                <w:rFonts w:ascii="Book Antiqua" w:eastAsia="SimSun" w:hAnsi="Book Antiqua" w:cs="Arial"/>
                <w:color w:val="000000" w:themeColor="text1"/>
                <w:kern w:val="0"/>
              </w:rPr>
              <w:t>,</w:t>
            </w:r>
            <w:r w:rsidRPr="00787A87">
              <w:rPr>
                <w:rFonts w:ascii="Book Antiqua" w:eastAsia="SimSun" w:hAnsi="Book Antiqua" w:cs="Arial"/>
                <w:color w:val="000000" w:themeColor="text1"/>
                <w:kern w:val="0"/>
              </w:rPr>
              <w:t xml:space="preserve"> </w:t>
            </w:r>
            <w:r w:rsidR="00D72F65" w:rsidRPr="00787A87">
              <w:rPr>
                <w:rFonts w:ascii="Book Antiqua" w:eastAsia="SimSun" w:hAnsi="Book Antiqua" w:cs="Arial"/>
                <w:i/>
                <w:iCs/>
                <w:color w:val="000000" w:themeColor="text1"/>
                <w:kern w:val="0"/>
              </w:rPr>
              <w:t>n</w:t>
            </w:r>
            <w:r w:rsidR="007E27B1"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 8</w:t>
            </w:r>
          </w:p>
        </w:tc>
        <w:tc>
          <w:tcPr>
            <w:tcW w:w="1355" w:type="pct"/>
          </w:tcPr>
          <w:p w14:paraId="3CC3654B"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85.3 (83.1-87.5)</w:t>
            </w:r>
          </w:p>
        </w:tc>
        <w:tc>
          <w:tcPr>
            <w:tcW w:w="1247" w:type="pct"/>
          </w:tcPr>
          <w:p w14:paraId="2F11C5C4"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88.4 (87.1-89.7)</w:t>
            </w:r>
          </w:p>
        </w:tc>
        <w:tc>
          <w:tcPr>
            <w:tcW w:w="606" w:type="pct"/>
          </w:tcPr>
          <w:p w14:paraId="57DCA9AC"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0.012</w:t>
            </w:r>
          </w:p>
        </w:tc>
      </w:tr>
      <w:tr w:rsidR="00134A54" w:rsidRPr="00787A87" w14:paraId="2D3E7099" w14:textId="77777777" w:rsidTr="00802B71">
        <w:trPr>
          <w:trHeight w:val="629"/>
        </w:trPr>
        <w:tc>
          <w:tcPr>
            <w:tcW w:w="1793" w:type="pct"/>
          </w:tcPr>
          <w:p w14:paraId="31BB9DBF" w14:textId="451F855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Junior</w:t>
            </w:r>
            <w:r w:rsidR="006C0467">
              <w:rPr>
                <w:rFonts w:ascii="Book Antiqua" w:eastAsia="SimSun" w:hAnsi="Book Antiqua" w:cs="Arial"/>
                <w:color w:val="000000" w:themeColor="text1"/>
                <w:kern w:val="0"/>
              </w:rPr>
              <w:t>,</w:t>
            </w:r>
            <w:r w:rsidRPr="00787A87">
              <w:rPr>
                <w:rFonts w:ascii="Book Antiqua" w:eastAsia="SimSun" w:hAnsi="Book Antiqua" w:cs="Arial"/>
                <w:color w:val="000000" w:themeColor="text1"/>
                <w:kern w:val="0"/>
              </w:rPr>
              <w:t xml:space="preserve"> </w:t>
            </w:r>
            <w:r w:rsidR="00D72F65" w:rsidRPr="00787A87">
              <w:rPr>
                <w:rFonts w:ascii="Book Antiqua" w:eastAsia="SimSun" w:hAnsi="Book Antiqua" w:cs="Arial"/>
                <w:i/>
                <w:iCs/>
                <w:color w:val="000000" w:themeColor="text1"/>
                <w:kern w:val="0"/>
              </w:rPr>
              <w:t>n</w:t>
            </w:r>
            <w:r w:rsidR="007E27B1"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 8</w:t>
            </w:r>
          </w:p>
        </w:tc>
        <w:tc>
          <w:tcPr>
            <w:tcW w:w="1355" w:type="pct"/>
          </w:tcPr>
          <w:p w14:paraId="059F6E39"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86.2 (84.2-88.3)</w:t>
            </w:r>
          </w:p>
        </w:tc>
        <w:tc>
          <w:tcPr>
            <w:tcW w:w="1247" w:type="pct"/>
          </w:tcPr>
          <w:p w14:paraId="50543F46"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87.5 (86.0-89.0)</w:t>
            </w:r>
          </w:p>
        </w:tc>
        <w:tc>
          <w:tcPr>
            <w:tcW w:w="606" w:type="pct"/>
          </w:tcPr>
          <w:p w14:paraId="4B0C2D9B"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0.261</w:t>
            </w:r>
          </w:p>
        </w:tc>
      </w:tr>
      <w:tr w:rsidR="00134A54" w:rsidRPr="00787A87" w14:paraId="7088AE9F" w14:textId="77777777" w:rsidTr="00BA22AC">
        <w:tc>
          <w:tcPr>
            <w:tcW w:w="1793" w:type="pct"/>
          </w:tcPr>
          <w:p w14:paraId="4F725687" w14:textId="57D88BAC" w:rsidR="002660B7" w:rsidRPr="00787A87" w:rsidRDefault="002660B7" w:rsidP="00787A87">
            <w:pPr>
              <w:spacing w:line="360" w:lineRule="auto"/>
              <w:jc w:val="both"/>
              <w:rPr>
                <w:rFonts w:ascii="Book Antiqua" w:hAnsi="Book Antiqua"/>
                <w:color w:val="000000" w:themeColor="text1"/>
              </w:rPr>
            </w:pPr>
            <w:r w:rsidRPr="00787A87">
              <w:rPr>
                <w:rFonts w:ascii="Book Antiqua" w:eastAsia="SimSun" w:hAnsi="Book Antiqua" w:cs="Arial"/>
                <w:color w:val="000000" w:themeColor="text1"/>
                <w:kern w:val="0"/>
              </w:rPr>
              <w:t>PPV, % (95%CI)</w:t>
            </w:r>
          </w:p>
        </w:tc>
        <w:tc>
          <w:tcPr>
            <w:tcW w:w="1355" w:type="pct"/>
          </w:tcPr>
          <w:p w14:paraId="706E54AD" w14:textId="77777777" w:rsidR="002660B7" w:rsidRPr="00787A87" w:rsidRDefault="002660B7" w:rsidP="00787A87">
            <w:pPr>
              <w:spacing w:line="360" w:lineRule="auto"/>
              <w:jc w:val="both"/>
              <w:rPr>
                <w:rFonts w:ascii="Book Antiqua" w:eastAsia="SimSun" w:hAnsi="Book Antiqua" w:cs="Arial"/>
                <w:color w:val="000000" w:themeColor="text1"/>
                <w:kern w:val="0"/>
              </w:rPr>
            </w:pPr>
          </w:p>
        </w:tc>
        <w:tc>
          <w:tcPr>
            <w:tcW w:w="1247" w:type="pct"/>
          </w:tcPr>
          <w:p w14:paraId="53B376AB" w14:textId="77777777" w:rsidR="002660B7" w:rsidRPr="00787A87" w:rsidRDefault="002660B7" w:rsidP="00787A87">
            <w:pPr>
              <w:spacing w:line="360" w:lineRule="auto"/>
              <w:jc w:val="both"/>
              <w:rPr>
                <w:rFonts w:ascii="Book Antiqua" w:eastAsia="SimSun" w:hAnsi="Book Antiqua" w:cs="Arial"/>
                <w:color w:val="000000" w:themeColor="text1"/>
                <w:kern w:val="0"/>
              </w:rPr>
            </w:pPr>
          </w:p>
        </w:tc>
        <w:tc>
          <w:tcPr>
            <w:tcW w:w="606" w:type="pct"/>
          </w:tcPr>
          <w:p w14:paraId="26DC67D9" w14:textId="77777777" w:rsidR="002660B7" w:rsidRPr="00787A87" w:rsidRDefault="002660B7" w:rsidP="00787A87">
            <w:pPr>
              <w:spacing w:line="360" w:lineRule="auto"/>
              <w:jc w:val="both"/>
              <w:rPr>
                <w:rFonts w:ascii="Book Antiqua" w:eastAsia="SimSun" w:hAnsi="Book Antiqua" w:cs="Arial"/>
                <w:color w:val="000000" w:themeColor="text1"/>
                <w:kern w:val="0"/>
              </w:rPr>
            </w:pPr>
          </w:p>
        </w:tc>
      </w:tr>
      <w:tr w:rsidR="00134A54" w:rsidRPr="00787A87" w14:paraId="2A18FE98" w14:textId="77777777" w:rsidTr="00BA22AC">
        <w:tc>
          <w:tcPr>
            <w:tcW w:w="1793" w:type="pct"/>
          </w:tcPr>
          <w:p w14:paraId="469FEBD8" w14:textId="1B149B0F"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All</w:t>
            </w:r>
            <w:r w:rsidR="006C0467">
              <w:rPr>
                <w:rFonts w:ascii="Book Antiqua" w:eastAsia="SimSun" w:hAnsi="Book Antiqua" w:cs="Arial"/>
                <w:color w:val="000000" w:themeColor="text1"/>
                <w:kern w:val="0"/>
              </w:rPr>
              <w:t>,</w:t>
            </w:r>
            <w:r w:rsidRPr="00787A87">
              <w:rPr>
                <w:rFonts w:ascii="Book Antiqua" w:eastAsia="SimSun" w:hAnsi="Book Antiqua" w:cs="Arial"/>
                <w:color w:val="000000" w:themeColor="text1"/>
                <w:kern w:val="0"/>
              </w:rPr>
              <w:t xml:space="preserve"> </w:t>
            </w:r>
            <w:r w:rsidR="00D72F65" w:rsidRPr="00787A87">
              <w:rPr>
                <w:rFonts w:ascii="Book Antiqua" w:eastAsia="SimSun" w:hAnsi="Book Antiqua" w:cs="Arial"/>
                <w:i/>
                <w:iCs/>
                <w:color w:val="000000" w:themeColor="text1"/>
                <w:kern w:val="0"/>
              </w:rPr>
              <w:t>n</w:t>
            </w:r>
            <w:r w:rsidR="007E27B1"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 20</w:t>
            </w:r>
          </w:p>
        </w:tc>
        <w:tc>
          <w:tcPr>
            <w:tcW w:w="1355" w:type="pct"/>
          </w:tcPr>
          <w:p w14:paraId="00278E78"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84.9 (82.2-87.5)</w:t>
            </w:r>
          </w:p>
        </w:tc>
        <w:tc>
          <w:tcPr>
            <w:tcW w:w="1247" w:type="pct"/>
          </w:tcPr>
          <w:p w14:paraId="089152A3"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91.6 (89.7-93.6)</w:t>
            </w:r>
          </w:p>
        </w:tc>
        <w:tc>
          <w:tcPr>
            <w:tcW w:w="606" w:type="pct"/>
          </w:tcPr>
          <w:p w14:paraId="4A1BDDCE"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0.000</w:t>
            </w:r>
          </w:p>
        </w:tc>
      </w:tr>
      <w:tr w:rsidR="00134A54" w:rsidRPr="00787A87" w14:paraId="6069BDDF" w14:textId="77777777" w:rsidTr="00BA22AC">
        <w:tc>
          <w:tcPr>
            <w:tcW w:w="1793" w:type="pct"/>
          </w:tcPr>
          <w:p w14:paraId="1BEBE4D0" w14:textId="482C5B7E" w:rsidR="002660B7" w:rsidRPr="00787A87" w:rsidRDefault="002660B7" w:rsidP="00787A87">
            <w:pPr>
              <w:spacing w:line="360" w:lineRule="auto"/>
              <w:jc w:val="both"/>
              <w:rPr>
                <w:rFonts w:ascii="Book Antiqua" w:hAnsi="Book Antiqua"/>
                <w:color w:val="000000" w:themeColor="text1"/>
              </w:rPr>
            </w:pPr>
            <w:r w:rsidRPr="00787A87">
              <w:rPr>
                <w:rFonts w:ascii="Book Antiqua" w:eastAsia="SimSun" w:hAnsi="Book Antiqua" w:cs="Arial"/>
                <w:color w:val="000000" w:themeColor="text1"/>
                <w:kern w:val="0"/>
              </w:rPr>
              <w:t>Experienced</w:t>
            </w:r>
            <w:r w:rsidR="009A010B">
              <w:rPr>
                <w:rFonts w:ascii="Book Antiqua" w:eastAsia="SimSun" w:hAnsi="Book Antiqua" w:cs="Arial"/>
                <w:color w:val="000000" w:themeColor="text1"/>
                <w:kern w:val="0"/>
              </w:rPr>
              <w:t>,</w:t>
            </w:r>
            <w:r w:rsidRPr="00787A87">
              <w:rPr>
                <w:rFonts w:ascii="Book Antiqua" w:eastAsia="SimSun" w:hAnsi="Book Antiqua" w:cs="Arial"/>
                <w:color w:val="000000" w:themeColor="text1"/>
                <w:kern w:val="0"/>
              </w:rPr>
              <w:t xml:space="preserve"> </w:t>
            </w:r>
            <w:r w:rsidR="00D72F65" w:rsidRPr="00787A87">
              <w:rPr>
                <w:rFonts w:ascii="Book Antiqua" w:eastAsia="SimSun" w:hAnsi="Book Antiqua" w:cs="Arial"/>
                <w:i/>
                <w:iCs/>
                <w:color w:val="000000" w:themeColor="text1"/>
                <w:kern w:val="0"/>
              </w:rPr>
              <w:t>n</w:t>
            </w:r>
            <w:r w:rsidR="007E27B1"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 4</w:t>
            </w:r>
          </w:p>
        </w:tc>
        <w:tc>
          <w:tcPr>
            <w:tcW w:w="1355" w:type="pct"/>
          </w:tcPr>
          <w:p w14:paraId="43B5C000"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93.0 (85.1-100)</w:t>
            </w:r>
          </w:p>
        </w:tc>
        <w:tc>
          <w:tcPr>
            <w:tcW w:w="1247" w:type="pct"/>
          </w:tcPr>
          <w:p w14:paraId="2E93A1EF"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96.1 (91.4-100)</w:t>
            </w:r>
          </w:p>
        </w:tc>
        <w:tc>
          <w:tcPr>
            <w:tcW w:w="606" w:type="pct"/>
          </w:tcPr>
          <w:p w14:paraId="70B810CF"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0.325</w:t>
            </w:r>
          </w:p>
        </w:tc>
      </w:tr>
      <w:tr w:rsidR="00134A54" w:rsidRPr="00787A87" w14:paraId="4442F01C" w14:textId="77777777" w:rsidTr="00BA22AC">
        <w:tc>
          <w:tcPr>
            <w:tcW w:w="1793" w:type="pct"/>
          </w:tcPr>
          <w:p w14:paraId="53A60AC6" w14:textId="78701D30"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Mid-level</w:t>
            </w:r>
            <w:r w:rsidR="009A010B">
              <w:rPr>
                <w:rFonts w:ascii="Book Antiqua" w:eastAsia="SimSun" w:hAnsi="Book Antiqua" w:cs="Arial"/>
                <w:color w:val="000000" w:themeColor="text1"/>
                <w:kern w:val="0"/>
              </w:rPr>
              <w:t>,</w:t>
            </w:r>
            <w:r w:rsidRPr="00787A87">
              <w:rPr>
                <w:rFonts w:ascii="Book Antiqua" w:eastAsia="SimSun" w:hAnsi="Book Antiqua" w:cs="Arial"/>
                <w:color w:val="000000" w:themeColor="text1"/>
                <w:kern w:val="0"/>
              </w:rPr>
              <w:t xml:space="preserve"> </w:t>
            </w:r>
            <w:r w:rsidR="00D72F65" w:rsidRPr="00787A87">
              <w:rPr>
                <w:rFonts w:ascii="Book Antiqua" w:eastAsia="SimSun" w:hAnsi="Book Antiqua" w:cs="Arial"/>
                <w:i/>
                <w:iCs/>
                <w:color w:val="000000" w:themeColor="text1"/>
                <w:kern w:val="0"/>
              </w:rPr>
              <w:t>n</w:t>
            </w:r>
            <w:r w:rsidR="007E27B1"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 8</w:t>
            </w:r>
          </w:p>
        </w:tc>
        <w:tc>
          <w:tcPr>
            <w:tcW w:w="1355" w:type="pct"/>
          </w:tcPr>
          <w:p w14:paraId="23F823F3"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81.3 (79.4-83.2)</w:t>
            </w:r>
          </w:p>
        </w:tc>
        <w:tc>
          <w:tcPr>
            <w:tcW w:w="1247" w:type="pct"/>
          </w:tcPr>
          <w:p w14:paraId="0187E8D7"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89.2 (86.7-91.7)</w:t>
            </w:r>
          </w:p>
        </w:tc>
        <w:tc>
          <w:tcPr>
            <w:tcW w:w="606" w:type="pct"/>
          </w:tcPr>
          <w:p w14:paraId="55FC1F20"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0.000</w:t>
            </w:r>
          </w:p>
        </w:tc>
      </w:tr>
      <w:tr w:rsidR="00134A54" w:rsidRPr="00787A87" w14:paraId="38C5EF16" w14:textId="77777777" w:rsidTr="00802B71">
        <w:trPr>
          <w:trHeight w:val="762"/>
        </w:trPr>
        <w:tc>
          <w:tcPr>
            <w:tcW w:w="1793" w:type="pct"/>
          </w:tcPr>
          <w:p w14:paraId="57022D2D" w14:textId="689E5DD8"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Junior</w:t>
            </w:r>
            <w:r w:rsidR="009A010B">
              <w:rPr>
                <w:rFonts w:ascii="Book Antiqua" w:eastAsia="SimSun" w:hAnsi="Book Antiqua" w:cs="Arial"/>
                <w:color w:val="000000" w:themeColor="text1"/>
                <w:kern w:val="0"/>
              </w:rPr>
              <w:t>,</w:t>
            </w:r>
            <w:r w:rsidRPr="00787A87">
              <w:rPr>
                <w:rFonts w:ascii="Book Antiqua" w:eastAsia="SimSun" w:hAnsi="Book Antiqua" w:cs="Arial"/>
                <w:color w:val="000000" w:themeColor="text1"/>
                <w:kern w:val="0"/>
              </w:rPr>
              <w:t xml:space="preserve"> </w:t>
            </w:r>
            <w:r w:rsidR="00D72F65" w:rsidRPr="00787A87">
              <w:rPr>
                <w:rFonts w:ascii="Book Antiqua" w:eastAsia="SimSun" w:hAnsi="Book Antiqua" w:cs="Arial"/>
                <w:i/>
                <w:iCs/>
                <w:color w:val="000000" w:themeColor="text1"/>
                <w:kern w:val="0"/>
              </w:rPr>
              <w:t>n</w:t>
            </w:r>
            <w:r w:rsidR="00D72F65"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 8</w:t>
            </w:r>
          </w:p>
        </w:tc>
        <w:tc>
          <w:tcPr>
            <w:tcW w:w="1355" w:type="pct"/>
          </w:tcPr>
          <w:p w14:paraId="098BEA5F"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84.4 (80.5-88.2)</w:t>
            </w:r>
          </w:p>
        </w:tc>
        <w:tc>
          <w:tcPr>
            <w:tcW w:w="1247" w:type="pct"/>
          </w:tcPr>
          <w:p w14:paraId="57AAFBE0"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91.8 (88.4-95.2)</w:t>
            </w:r>
          </w:p>
        </w:tc>
        <w:tc>
          <w:tcPr>
            <w:tcW w:w="606" w:type="pct"/>
          </w:tcPr>
          <w:p w14:paraId="558DB783"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0.004</w:t>
            </w:r>
          </w:p>
        </w:tc>
      </w:tr>
      <w:tr w:rsidR="00134A54" w:rsidRPr="00787A87" w14:paraId="03384403" w14:textId="77777777" w:rsidTr="00BA22AC">
        <w:tc>
          <w:tcPr>
            <w:tcW w:w="1793" w:type="pct"/>
          </w:tcPr>
          <w:p w14:paraId="1C71F84F" w14:textId="64BA889B"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NPV, % (95%CI)</w:t>
            </w:r>
          </w:p>
        </w:tc>
        <w:tc>
          <w:tcPr>
            <w:tcW w:w="1355" w:type="pct"/>
          </w:tcPr>
          <w:p w14:paraId="5B4FB5F4" w14:textId="77777777" w:rsidR="002660B7" w:rsidRPr="00787A87" w:rsidRDefault="002660B7" w:rsidP="00787A87">
            <w:pPr>
              <w:spacing w:line="360" w:lineRule="auto"/>
              <w:jc w:val="both"/>
              <w:rPr>
                <w:rFonts w:ascii="Book Antiqua" w:eastAsia="SimSun" w:hAnsi="Book Antiqua" w:cs="Arial"/>
                <w:color w:val="000000" w:themeColor="text1"/>
                <w:kern w:val="0"/>
              </w:rPr>
            </w:pPr>
          </w:p>
        </w:tc>
        <w:tc>
          <w:tcPr>
            <w:tcW w:w="1247" w:type="pct"/>
          </w:tcPr>
          <w:p w14:paraId="1C0447E1" w14:textId="77777777" w:rsidR="002660B7" w:rsidRPr="00787A87" w:rsidRDefault="002660B7" w:rsidP="00787A87">
            <w:pPr>
              <w:spacing w:line="360" w:lineRule="auto"/>
              <w:jc w:val="both"/>
              <w:rPr>
                <w:rFonts w:ascii="Book Antiqua" w:eastAsia="SimSun" w:hAnsi="Book Antiqua" w:cs="Arial"/>
                <w:color w:val="000000" w:themeColor="text1"/>
                <w:kern w:val="0"/>
              </w:rPr>
            </w:pPr>
          </w:p>
        </w:tc>
        <w:tc>
          <w:tcPr>
            <w:tcW w:w="606" w:type="pct"/>
          </w:tcPr>
          <w:p w14:paraId="6B464E57" w14:textId="77777777" w:rsidR="002660B7" w:rsidRPr="00787A87" w:rsidRDefault="002660B7" w:rsidP="00787A87">
            <w:pPr>
              <w:spacing w:line="360" w:lineRule="auto"/>
              <w:jc w:val="both"/>
              <w:rPr>
                <w:rFonts w:ascii="Book Antiqua" w:hAnsi="Book Antiqua"/>
                <w:color w:val="000000" w:themeColor="text1"/>
              </w:rPr>
            </w:pPr>
          </w:p>
        </w:tc>
      </w:tr>
      <w:tr w:rsidR="00134A54" w:rsidRPr="00787A87" w14:paraId="3ED8B1C9" w14:textId="77777777" w:rsidTr="00BA22AC">
        <w:tc>
          <w:tcPr>
            <w:tcW w:w="1793" w:type="pct"/>
          </w:tcPr>
          <w:p w14:paraId="2095E9DA" w14:textId="258514DA"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All</w:t>
            </w:r>
            <w:r w:rsidR="009A010B">
              <w:rPr>
                <w:rFonts w:ascii="Book Antiqua" w:eastAsia="SimSun" w:hAnsi="Book Antiqua" w:cs="Arial"/>
                <w:color w:val="000000" w:themeColor="text1"/>
                <w:kern w:val="0"/>
              </w:rPr>
              <w:t>,</w:t>
            </w:r>
            <w:r w:rsidRPr="00787A87">
              <w:rPr>
                <w:rFonts w:ascii="Book Antiqua" w:eastAsia="SimSun" w:hAnsi="Book Antiqua" w:cs="Arial"/>
                <w:color w:val="000000" w:themeColor="text1"/>
                <w:kern w:val="0"/>
              </w:rPr>
              <w:t xml:space="preserve"> </w:t>
            </w:r>
            <w:r w:rsidR="00D72F65" w:rsidRPr="00787A87">
              <w:rPr>
                <w:rFonts w:ascii="Book Antiqua" w:eastAsia="SimSun" w:hAnsi="Book Antiqua" w:cs="Arial"/>
                <w:i/>
                <w:iCs/>
                <w:color w:val="000000" w:themeColor="text1"/>
                <w:kern w:val="0"/>
              </w:rPr>
              <w:t>n</w:t>
            </w:r>
            <w:r w:rsidR="007E27B1"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 20</w:t>
            </w:r>
          </w:p>
        </w:tc>
        <w:tc>
          <w:tcPr>
            <w:tcW w:w="1355" w:type="pct"/>
          </w:tcPr>
          <w:p w14:paraId="323923F8"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90.1 (87.9-92.3)</w:t>
            </w:r>
          </w:p>
        </w:tc>
        <w:tc>
          <w:tcPr>
            <w:tcW w:w="1247" w:type="pct"/>
          </w:tcPr>
          <w:p w14:paraId="5525AE6B"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88.7 (86.5-90.9)</w:t>
            </w:r>
          </w:p>
        </w:tc>
        <w:tc>
          <w:tcPr>
            <w:tcW w:w="606" w:type="pct"/>
          </w:tcPr>
          <w:p w14:paraId="21A12A18"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0.361</w:t>
            </w:r>
          </w:p>
        </w:tc>
      </w:tr>
      <w:tr w:rsidR="00134A54" w:rsidRPr="00787A87" w14:paraId="41FE75DA" w14:textId="77777777" w:rsidTr="00BA22AC">
        <w:tc>
          <w:tcPr>
            <w:tcW w:w="1793" w:type="pct"/>
          </w:tcPr>
          <w:p w14:paraId="1A294869" w14:textId="58ED459C" w:rsidR="002660B7" w:rsidRPr="00787A87" w:rsidRDefault="002660B7" w:rsidP="00787A87">
            <w:pPr>
              <w:spacing w:line="360" w:lineRule="auto"/>
              <w:jc w:val="both"/>
              <w:rPr>
                <w:rFonts w:ascii="Book Antiqua" w:hAnsi="Book Antiqua"/>
                <w:color w:val="000000" w:themeColor="text1"/>
              </w:rPr>
            </w:pPr>
            <w:r w:rsidRPr="00787A87">
              <w:rPr>
                <w:rFonts w:ascii="Book Antiqua" w:eastAsia="SimSun" w:hAnsi="Book Antiqua" w:cs="Arial"/>
                <w:color w:val="000000" w:themeColor="text1"/>
                <w:kern w:val="0"/>
              </w:rPr>
              <w:t>Experienced</w:t>
            </w:r>
            <w:r w:rsidR="009A010B">
              <w:rPr>
                <w:rFonts w:ascii="Book Antiqua" w:eastAsia="SimSun" w:hAnsi="Book Antiqua" w:cs="Arial"/>
                <w:color w:val="000000" w:themeColor="text1"/>
                <w:kern w:val="0"/>
              </w:rPr>
              <w:t>,</w:t>
            </w:r>
            <w:r w:rsidRPr="00787A87">
              <w:rPr>
                <w:rFonts w:ascii="Book Antiqua" w:eastAsia="SimSun" w:hAnsi="Book Antiqua" w:cs="Arial"/>
                <w:color w:val="000000" w:themeColor="text1"/>
                <w:kern w:val="0"/>
              </w:rPr>
              <w:t xml:space="preserve"> </w:t>
            </w:r>
            <w:r w:rsidR="00D72F65" w:rsidRPr="00787A87">
              <w:rPr>
                <w:rFonts w:ascii="Book Antiqua" w:eastAsia="SimSun" w:hAnsi="Book Antiqua" w:cs="Arial"/>
                <w:i/>
                <w:iCs/>
                <w:color w:val="000000" w:themeColor="text1"/>
                <w:kern w:val="0"/>
              </w:rPr>
              <w:t>n</w:t>
            </w:r>
            <w:r w:rsidR="007E27B1"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 4</w:t>
            </w:r>
          </w:p>
        </w:tc>
        <w:tc>
          <w:tcPr>
            <w:tcW w:w="1355" w:type="pct"/>
          </w:tcPr>
          <w:p w14:paraId="3CCB9632"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97.7 (96.0-99.3)</w:t>
            </w:r>
          </w:p>
        </w:tc>
        <w:tc>
          <w:tcPr>
            <w:tcW w:w="1247" w:type="pct"/>
          </w:tcPr>
          <w:p w14:paraId="694DE2E3"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96.9 (94.2-99.6)</w:t>
            </w:r>
          </w:p>
        </w:tc>
        <w:tc>
          <w:tcPr>
            <w:tcW w:w="606" w:type="pct"/>
          </w:tcPr>
          <w:p w14:paraId="6C061FCA"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0.465</w:t>
            </w:r>
          </w:p>
        </w:tc>
      </w:tr>
      <w:tr w:rsidR="00134A54" w:rsidRPr="00787A87" w14:paraId="210610A2" w14:textId="77777777" w:rsidTr="00BA22AC">
        <w:tc>
          <w:tcPr>
            <w:tcW w:w="1793" w:type="pct"/>
          </w:tcPr>
          <w:p w14:paraId="59FC1492" w14:textId="54690C7F" w:rsidR="002660B7" w:rsidRPr="00787A87" w:rsidRDefault="002660B7" w:rsidP="00787A87">
            <w:pPr>
              <w:spacing w:line="360" w:lineRule="auto"/>
              <w:jc w:val="both"/>
              <w:rPr>
                <w:rFonts w:ascii="Book Antiqua" w:eastAsia="SimSun" w:hAnsi="Book Antiqua" w:cs="Arial"/>
                <w:color w:val="000000" w:themeColor="text1"/>
                <w:kern w:val="0"/>
              </w:rPr>
            </w:pPr>
            <w:bookmarkStart w:id="11" w:name="_Hlk35610468"/>
            <w:r w:rsidRPr="00787A87">
              <w:rPr>
                <w:rFonts w:ascii="Book Antiqua" w:eastAsia="SimSun" w:hAnsi="Book Antiqua" w:cs="Arial"/>
                <w:color w:val="000000" w:themeColor="text1"/>
                <w:kern w:val="0"/>
              </w:rPr>
              <w:lastRenderedPageBreak/>
              <w:t>Mid-level</w:t>
            </w:r>
            <w:r w:rsidR="009A010B">
              <w:rPr>
                <w:rFonts w:ascii="Book Antiqua" w:eastAsia="SimSun" w:hAnsi="Book Antiqua" w:cs="Arial"/>
                <w:color w:val="000000" w:themeColor="text1"/>
                <w:kern w:val="0"/>
              </w:rPr>
              <w:t>,</w:t>
            </w:r>
            <w:r w:rsidRPr="00787A87">
              <w:rPr>
                <w:rFonts w:ascii="Book Antiqua" w:eastAsia="SimSun" w:hAnsi="Book Antiqua" w:cs="Arial"/>
                <w:color w:val="000000" w:themeColor="text1"/>
                <w:kern w:val="0"/>
              </w:rPr>
              <w:t xml:space="preserve"> </w:t>
            </w:r>
            <w:r w:rsidR="00D72F65" w:rsidRPr="00787A87">
              <w:rPr>
                <w:rFonts w:ascii="Book Antiqua" w:eastAsia="SimSun" w:hAnsi="Book Antiqua" w:cs="Arial"/>
                <w:i/>
                <w:iCs/>
                <w:color w:val="000000" w:themeColor="text1"/>
                <w:kern w:val="0"/>
              </w:rPr>
              <w:t>n</w:t>
            </w:r>
            <w:r w:rsidR="007E27B1"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 8</w:t>
            </w:r>
          </w:p>
        </w:tc>
        <w:tc>
          <w:tcPr>
            <w:tcW w:w="1355" w:type="pct"/>
          </w:tcPr>
          <w:p w14:paraId="36ADFFDA"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88.5 (85.6-91.4)</w:t>
            </w:r>
          </w:p>
        </w:tc>
        <w:tc>
          <w:tcPr>
            <w:tcW w:w="1247" w:type="pct"/>
          </w:tcPr>
          <w:p w14:paraId="4C3D2DBA"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88.1 (86.2-89.9)</w:t>
            </w:r>
          </w:p>
        </w:tc>
        <w:tc>
          <w:tcPr>
            <w:tcW w:w="606" w:type="pct"/>
          </w:tcPr>
          <w:p w14:paraId="6210291C"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0.755</w:t>
            </w:r>
          </w:p>
        </w:tc>
      </w:tr>
      <w:tr w:rsidR="00134A54" w:rsidRPr="00787A87" w14:paraId="3A2E5F84" w14:textId="77777777" w:rsidTr="00BA22AC">
        <w:tc>
          <w:tcPr>
            <w:tcW w:w="1793" w:type="pct"/>
          </w:tcPr>
          <w:p w14:paraId="00B8DB31" w14:textId="7D15885D"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Junior</w:t>
            </w:r>
            <w:r w:rsidR="009A010B">
              <w:rPr>
                <w:rFonts w:ascii="Book Antiqua" w:eastAsia="SimSun" w:hAnsi="Book Antiqua" w:cs="Arial"/>
                <w:color w:val="000000" w:themeColor="text1"/>
                <w:kern w:val="0"/>
              </w:rPr>
              <w:t>,</w:t>
            </w:r>
            <w:r w:rsidRPr="00787A87">
              <w:rPr>
                <w:rFonts w:ascii="Book Antiqua" w:eastAsia="SimSun" w:hAnsi="Book Antiqua" w:cs="Arial"/>
                <w:color w:val="000000" w:themeColor="text1"/>
                <w:kern w:val="0"/>
              </w:rPr>
              <w:t xml:space="preserve"> </w:t>
            </w:r>
            <w:r w:rsidR="00D72F65" w:rsidRPr="00787A87">
              <w:rPr>
                <w:rFonts w:ascii="Book Antiqua" w:eastAsia="SimSun" w:hAnsi="Book Antiqua" w:cs="Arial"/>
                <w:i/>
                <w:iCs/>
                <w:color w:val="000000" w:themeColor="text1"/>
                <w:kern w:val="0"/>
              </w:rPr>
              <w:t>n</w:t>
            </w:r>
            <w:r w:rsidR="007E27B1"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 8</w:t>
            </w:r>
          </w:p>
        </w:tc>
        <w:tc>
          <w:tcPr>
            <w:tcW w:w="1355" w:type="pct"/>
          </w:tcPr>
          <w:p w14:paraId="4EBD8D17"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87.8 (85.6-90.1)</w:t>
            </w:r>
          </w:p>
        </w:tc>
        <w:tc>
          <w:tcPr>
            <w:tcW w:w="1247" w:type="pct"/>
          </w:tcPr>
          <w:p w14:paraId="58DA7E3A"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85.2 (83.9-86.5)</w:t>
            </w:r>
          </w:p>
        </w:tc>
        <w:tc>
          <w:tcPr>
            <w:tcW w:w="606" w:type="pct"/>
          </w:tcPr>
          <w:p w14:paraId="51295854"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0.031</w:t>
            </w:r>
          </w:p>
        </w:tc>
      </w:tr>
    </w:tbl>
    <w:bookmarkEnd w:id="11"/>
    <w:p w14:paraId="20130BFE" w14:textId="6C73189E" w:rsidR="002660B7" w:rsidRPr="00787A87" w:rsidRDefault="002660B7" w:rsidP="00787A87">
      <w:pPr>
        <w:spacing w:line="360" w:lineRule="auto"/>
        <w:jc w:val="both"/>
        <w:rPr>
          <w:rFonts w:ascii="Book Antiqua" w:hAnsi="Book Antiqua"/>
          <w:color w:val="000000" w:themeColor="text1"/>
        </w:rPr>
      </w:pPr>
      <w:r w:rsidRPr="00787A87">
        <w:rPr>
          <w:rFonts w:ascii="Book Antiqua" w:hAnsi="Book Antiqua"/>
          <w:color w:val="000000" w:themeColor="text1"/>
        </w:rPr>
        <w:t>CAD</w:t>
      </w:r>
      <w:r w:rsidR="007E27B1" w:rsidRPr="00787A87">
        <w:rPr>
          <w:rFonts w:ascii="Book Antiqua" w:hAnsi="Book Antiqua"/>
          <w:color w:val="000000" w:themeColor="text1"/>
        </w:rPr>
        <w:t>:</w:t>
      </w:r>
      <w:r w:rsidRPr="00787A87">
        <w:rPr>
          <w:rFonts w:ascii="Book Antiqua" w:hAnsi="Book Antiqua"/>
          <w:color w:val="000000" w:themeColor="text1"/>
        </w:rPr>
        <w:t xml:space="preserve"> </w:t>
      </w:r>
      <w:r w:rsidR="007E27B1" w:rsidRPr="00787A87">
        <w:rPr>
          <w:rFonts w:ascii="Book Antiqua" w:hAnsi="Book Antiqua"/>
          <w:color w:val="000000" w:themeColor="text1"/>
        </w:rPr>
        <w:t>C</w:t>
      </w:r>
      <w:r w:rsidRPr="00787A87">
        <w:rPr>
          <w:rFonts w:ascii="Book Antiqua" w:hAnsi="Book Antiqua"/>
          <w:color w:val="000000" w:themeColor="text1"/>
        </w:rPr>
        <w:t xml:space="preserve">omputer-assisted detection; </w:t>
      </w:r>
      <w:r w:rsidR="006A38AE">
        <w:rPr>
          <w:rFonts w:ascii="Book Antiqua" w:hAnsi="Book Antiqua"/>
          <w:color w:val="000000" w:themeColor="text1"/>
        </w:rPr>
        <w:t xml:space="preserve">CI: Confidence interval; </w:t>
      </w:r>
      <w:r w:rsidRPr="00787A87">
        <w:rPr>
          <w:rFonts w:ascii="Book Antiqua" w:hAnsi="Book Antiqua"/>
          <w:color w:val="000000" w:themeColor="text1"/>
        </w:rPr>
        <w:t>NBI</w:t>
      </w:r>
      <w:r w:rsidR="007E27B1" w:rsidRPr="00787A87">
        <w:rPr>
          <w:rFonts w:ascii="Book Antiqua" w:hAnsi="Book Antiqua"/>
          <w:color w:val="000000" w:themeColor="text1"/>
        </w:rPr>
        <w:t>:</w:t>
      </w:r>
      <w:r w:rsidRPr="00787A87">
        <w:rPr>
          <w:rFonts w:ascii="Book Antiqua" w:hAnsi="Book Antiqua"/>
          <w:color w:val="000000" w:themeColor="text1"/>
        </w:rPr>
        <w:t xml:space="preserve"> </w:t>
      </w:r>
      <w:r w:rsidR="007E27B1" w:rsidRPr="00787A87">
        <w:rPr>
          <w:rFonts w:ascii="Book Antiqua" w:hAnsi="Book Antiqua"/>
          <w:color w:val="000000" w:themeColor="text1"/>
        </w:rPr>
        <w:t>N</w:t>
      </w:r>
      <w:r w:rsidRPr="00787A87">
        <w:rPr>
          <w:rFonts w:ascii="Book Antiqua" w:hAnsi="Book Antiqua"/>
          <w:color w:val="000000" w:themeColor="text1"/>
        </w:rPr>
        <w:t>arrow-band imaging; NPV</w:t>
      </w:r>
      <w:r w:rsidR="007E27B1" w:rsidRPr="00787A87">
        <w:rPr>
          <w:rFonts w:ascii="Book Antiqua" w:hAnsi="Book Antiqua"/>
          <w:color w:val="000000" w:themeColor="text1"/>
        </w:rPr>
        <w:t>:</w:t>
      </w:r>
      <w:r w:rsidRPr="00787A87">
        <w:rPr>
          <w:rFonts w:ascii="Book Antiqua" w:hAnsi="Book Antiqua"/>
          <w:color w:val="000000" w:themeColor="text1"/>
        </w:rPr>
        <w:t xml:space="preserve"> </w:t>
      </w:r>
      <w:r w:rsidR="007E27B1" w:rsidRPr="00787A87">
        <w:rPr>
          <w:rFonts w:ascii="Book Antiqua" w:hAnsi="Book Antiqua"/>
          <w:color w:val="000000" w:themeColor="text1"/>
        </w:rPr>
        <w:t>N</w:t>
      </w:r>
      <w:r w:rsidRPr="00787A87">
        <w:rPr>
          <w:rFonts w:ascii="Book Antiqua" w:hAnsi="Book Antiqua"/>
          <w:color w:val="000000" w:themeColor="text1"/>
        </w:rPr>
        <w:t>egative predictive value; PPV</w:t>
      </w:r>
      <w:r w:rsidR="007E27B1" w:rsidRPr="00787A87">
        <w:rPr>
          <w:rFonts w:ascii="Book Antiqua" w:hAnsi="Book Antiqua"/>
          <w:color w:val="000000" w:themeColor="text1"/>
        </w:rPr>
        <w:t>:</w:t>
      </w:r>
      <w:r w:rsidRPr="00787A87">
        <w:rPr>
          <w:rFonts w:ascii="Book Antiqua" w:hAnsi="Book Antiqua"/>
          <w:color w:val="000000" w:themeColor="text1"/>
        </w:rPr>
        <w:t xml:space="preserve"> </w:t>
      </w:r>
      <w:r w:rsidR="007E27B1" w:rsidRPr="00787A87">
        <w:rPr>
          <w:rFonts w:ascii="Book Antiqua" w:hAnsi="Book Antiqua"/>
          <w:color w:val="000000" w:themeColor="text1"/>
        </w:rPr>
        <w:t>P</w:t>
      </w:r>
      <w:r w:rsidRPr="00787A87">
        <w:rPr>
          <w:rFonts w:ascii="Book Antiqua" w:hAnsi="Book Antiqua"/>
          <w:color w:val="000000" w:themeColor="text1"/>
        </w:rPr>
        <w:t>ositive predictive value</w:t>
      </w:r>
      <w:r w:rsidR="0036670F">
        <w:rPr>
          <w:rFonts w:ascii="Book Antiqua" w:hAnsi="Book Antiqua"/>
          <w:color w:val="000000" w:themeColor="text1"/>
        </w:rPr>
        <w:t>;</w:t>
      </w:r>
      <w:r w:rsidR="0036670F" w:rsidRPr="0036670F">
        <w:rPr>
          <w:rFonts w:ascii="Book Antiqua" w:hAnsi="Book Antiqua"/>
          <w:color w:val="000000" w:themeColor="text1"/>
        </w:rPr>
        <w:t xml:space="preserve"> </w:t>
      </w:r>
      <w:r w:rsidR="0036670F" w:rsidRPr="00787A87">
        <w:rPr>
          <w:rFonts w:ascii="Book Antiqua" w:hAnsi="Book Antiqua"/>
          <w:color w:val="000000" w:themeColor="text1"/>
        </w:rPr>
        <w:t>WLI: Whit-light imaging</w:t>
      </w:r>
      <w:r w:rsidR="0036670F">
        <w:rPr>
          <w:rFonts w:ascii="Book Antiqua" w:hAnsi="Book Antiqua"/>
          <w:color w:val="000000" w:themeColor="text1"/>
        </w:rPr>
        <w:t>.</w:t>
      </w:r>
    </w:p>
    <w:p w14:paraId="7F79D24D" w14:textId="638CE357" w:rsidR="002660B7" w:rsidRPr="00787A87" w:rsidRDefault="002660B7" w:rsidP="00787A87">
      <w:pPr>
        <w:spacing w:line="360" w:lineRule="auto"/>
        <w:jc w:val="both"/>
        <w:rPr>
          <w:rFonts w:ascii="Book Antiqua" w:eastAsia="SimSun" w:hAnsi="Book Antiqua" w:cs="Arial"/>
          <w:color w:val="000000" w:themeColor="text1"/>
        </w:rPr>
      </w:pPr>
      <w:r w:rsidRPr="00787A87">
        <w:rPr>
          <w:rFonts w:ascii="Book Antiqua" w:hAnsi="Book Antiqua"/>
          <w:color w:val="000000" w:themeColor="text1"/>
        </w:rPr>
        <w:br w:type="page"/>
      </w:r>
      <w:r w:rsidRPr="00787A87">
        <w:rPr>
          <w:rFonts w:ascii="Book Antiqua" w:eastAsia="SimSun" w:hAnsi="Book Antiqua" w:cs="Arial"/>
          <w:b/>
          <w:color w:val="000000" w:themeColor="text1"/>
        </w:rPr>
        <w:lastRenderedPageBreak/>
        <w:t xml:space="preserve">Table 4 </w:t>
      </w:r>
      <w:r w:rsidRPr="00787A87">
        <w:rPr>
          <w:rFonts w:ascii="Book Antiqua" w:eastAsia="SimSun" w:hAnsi="Book Antiqua" w:cs="Arial"/>
          <w:b/>
          <w:bCs/>
          <w:color w:val="000000" w:themeColor="text1"/>
        </w:rPr>
        <w:t xml:space="preserve">Diagnostic </w:t>
      </w:r>
      <w:r w:rsidR="00F16570" w:rsidRPr="00787A87">
        <w:rPr>
          <w:rFonts w:ascii="Book Antiqua" w:eastAsia="SimSun" w:hAnsi="Book Antiqua" w:cs="Arial"/>
          <w:b/>
          <w:bCs/>
          <w:color w:val="000000" w:themeColor="text1"/>
        </w:rPr>
        <w:t>p</w:t>
      </w:r>
      <w:r w:rsidRPr="00787A87">
        <w:rPr>
          <w:rFonts w:ascii="Book Antiqua" w:eastAsia="SimSun" w:hAnsi="Book Antiqua" w:cs="Arial"/>
          <w:b/>
          <w:bCs/>
          <w:color w:val="000000" w:themeColor="text1"/>
        </w:rPr>
        <w:t xml:space="preserve">erformance of </w:t>
      </w:r>
      <w:r w:rsidR="00F16570" w:rsidRPr="00787A87">
        <w:rPr>
          <w:rFonts w:ascii="Book Antiqua" w:eastAsia="SimSun" w:hAnsi="Book Antiqua" w:cs="Arial"/>
          <w:b/>
          <w:bCs/>
          <w:color w:val="000000" w:themeColor="text1"/>
        </w:rPr>
        <w:t>e</w:t>
      </w:r>
      <w:r w:rsidRPr="00787A87">
        <w:rPr>
          <w:rFonts w:ascii="Book Antiqua" w:eastAsia="SimSun" w:hAnsi="Book Antiqua" w:cs="Arial"/>
          <w:b/>
          <w:bCs/>
          <w:color w:val="000000" w:themeColor="text1"/>
        </w:rPr>
        <w:t xml:space="preserve">ndoscopists in </w:t>
      </w:r>
      <w:r w:rsidR="00F16570" w:rsidRPr="00787A87">
        <w:rPr>
          <w:rFonts w:ascii="Book Antiqua" w:eastAsia="SimSun" w:hAnsi="Book Antiqua" w:cs="Arial"/>
          <w:b/>
          <w:bCs/>
          <w:color w:val="000000" w:themeColor="text1"/>
        </w:rPr>
        <w:t>s</w:t>
      </w:r>
      <w:r w:rsidRPr="00787A87">
        <w:rPr>
          <w:rFonts w:ascii="Book Antiqua" w:eastAsia="SimSun" w:hAnsi="Book Antiqua" w:cs="Arial"/>
          <w:b/>
          <w:bCs/>
          <w:color w:val="000000" w:themeColor="text1"/>
        </w:rPr>
        <w:t xml:space="preserve">creening of </w:t>
      </w:r>
      <w:r w:rsidR="00F16570" w:rsidRPr="00787A87">
        <w:rPr>
          <w:rFonts w:ascii="Book Antiqua" w:eastAsia="Book Antiqua" w:hAnsi="Book Antiqua" w:cs="Book Antiqua"/>
          <w:b/>
          <w:bCs/>
          <w:color w:val="000000" w:themeColor="text1"/>
        </w:rPr>
        <w:t>esophagus squamous cell carcinoma</w:t>
      </w:r>
      <w:r w:rsidRPr="00787A87">
        <w:rPr>
          <w:rFonts w:ascii="Book Antiqua" w:eastAsia="SimSun" w:hAnsi="Book Antiqua" w:cs="Arial"/>
          <w:b/>
          <w:bCs/>
          <w:color w:val="000000" w:themeColor="text1"/>
        </w:rPr>
        <w:t xml:space="preserve"> </w:t>
      </w:r>
      <w:r w:rsidR="00F16570" w:rsidRPr="00787A87">
        <w:rPr>
          <w:rFonts w:ascii="Book Antiqua" w:eastAsia="SimSun" w:hAnsi="Book Antiqua" w:cs="Arial"/>
          <w:b/>
          <w:bCs/>
          <w:color w:val="000000" w:themeColor="text1"/>
        </w:rPr>
        <w:t>a</w:t>
      </w:r>
      <w:r w:rsidRPr="00787A87">
        <w:rPr>
          <w:rFonts w:ascii="Book Antiqua" w:eastAsia="SimSun" w:hAnsi="Book Antiqua" w:cs="Arial"/>
          <w:b/>
          <w:bCs/>
          <w:color w:val="000000" w:themeColor="text1"/>
        </w:rPr>
        <w:t xml:space="preserve">fter </w:t>
      </w:r>
      <w:r w:rsidR="00F16570" w:rsidRPr="00787A87">
        <w:rPr>
          <w:rFonts w:ascii="Book Antiqua" w:eastAsia="SimSun" w:hAnsi="Book Antiqua" w:cs="Arial"/>
          <w:b/>
          <w:bCs/>
          <w:color w:val="000000" w:themeColor="text1"/>
        </w:rPr>
        <w:t>r</w:t>
      </w:r>
      <w:r w:rsidRPr="00787A87">
        <w:rPr>
          <w:rFonts w:ascii="Book Antiqua" w:eastAsia="SimSun" w:hAnsi="Book Antiqua" w:cs="Arial"/>
          <w:b/>
          <w:bCs/>
          <w:color w:val="000000" w:themeColor="text1"/>
        </w:rPr>
        <w:t xml:space="preserve">eferring to the </w:t>
      </w:r>
      <w:r w:rsidR="00F16570" w:rsidRPr="00787A87">
        <w:rPr>
          <w:rFonts w:ascii="Book Antiqua" w:eastAsia="SimSun" w:hAnsi="Book Antiqua" w:cs="Arial"/>
          <w:b/>
          <w:bCs/>
          <w:color w:val="000000" w:themeColor="text1"/>
        </w:rPr>
        <w:t>r</w:t>
      </w:r>
      <w:r w:rsidRPr="00787A87">
        <w:rPr>
          <w:rFonts w:ascii="Book Antiqua" w:eastAsia="SimSun" w:hAnsi="Book Antiqua" w:cs="Arial"/>
          <w:b/>
          <w:bCs/>
          <w:color w:val="000000" w:themeColor="text1"/>
        </w:rPr>
        <w:t xml:space="preserve">esults </w:t>
      </w:r>
      <w:r w:rsidR="00F16570" w:rsidRPr="00787A87">
        <w:rPr>
          <w:rFonts w:ascii="Book Antiqua" w:eastAsia="SimSun" w:hAnsi="Book Antiqua" w:cs="Arial"/>
          <w:b/>
          <w:bCs/>
          <w:color w:val="000000" w:themeColor="text1"/>
        </w:rPr>
        <w:t>f</w:t>
      </w:r>
      <w:r w:rsidRPr="00787A87">
        <w:rPr>
          <w:rFonts w:ascii="Book Antiqua" w:eastAsia="SimSun" w:hAnsi="Book Antiqua" w:cs="Arial"/>
          <w:b/>
          <w:bCs/>
          <w:color w:val="000000" w:themeColor="text1"/>
        </w:rPr>
        <w:t>rom</w:t>
      </w:r>
      <w:r w:rsidRPr="00787A87">
        <w:rPr>
          <w:rFonts w:ascii="Book Antiqua" w:eastAsia="SimSun" w:hAnsi="Book Antiqua" w:cs="Arial"/>
          <w:color w:val="000000" w:themeColor="text1"/>
        </w:rPr>
        <w:t xml:space="preserve"> </w:t>
      </w:r>
      <w:r w:rsidR="00F16570" w:rsidRPr="00787A87">
        <w:rPr>
          <w:rFonts w:ascii="Book Antiqua" w:hAnsi="Book Antiqua"/>
          <w:b/>
          <w:color w:val="000000" w:themeColor="text1"/>
        </w:rPr>
        <w:t>computer-assisted detection</w:t>
      </w:r>
      <w:r w:rsidR="00F16570" w:rsidRPr="00787A87">
        <w:rPr>
          <w:rFonts w:ascii="Book Antiqua" w:eastAsia="SimSun" w:hAnsi="Book Antiqua" w:cs="Arial"/>
          <w:b/>
          <w:color w:val="000000" w:themeColor="text1"/>
        </w:rPr>
        <w:t>-</w:t>
      </w:r>
      <w:r w:rsidR="00F16570" w:rsidRPr="00787A87">
        <w:rPr>
          <w:rFonts w:ascii="Book Antiqua" w:hAnsi="Book Antiqua"/>
          <w:b/>
          <w:color w:val="000000" w:themeColor="text1"/>
        </w:rPr>
        <w:t>white-light imaging</w:t>
      </w:r>
      <w:r w:rsidR="00F16570" w:rsidRPr="00787A87">
        <w:rPr>
          <w:rFonts w:ascii="Book Antiqua" w:eastAsia="SimSun" w:hAnsi="Book Antiqua" w:cs="Arial"/>
          <w:b/>
          <w:color w:val="000000" w:themeColor="text1"/>
        </w:rPr>
        <w:t xml:space="preserve"> and </w:t>
      </w:r>
      <w:r w:rsidR="00F16570" w:rsidRPr="00787A87">
        <w:rPr>
          <w:rFonts w:ascii="Book Antiqua" w:hAnsi="Book Antiqua"/>
          <w:b/>
          <w:color w:val="000000" w:themeColor="text1"/>
        </w:rPr>
        <w:t>computer-assisted detection</w:t>
      </w:r>
      <w:r w:rsidR="00F16570" w:rsidRPr="00787A87">
        <w:rPr>
          <w:rFonts w:ascii="Book Antiqua" w:eastAsia="SimSun" w:hAnsi="Book Antiqua" w:cs="Arial"/>
          <w:b/>
          <w:color w:val="000000" w:themeColor="text1"/>
        </w:rPr>
        <w:t>-</w:t>
      </w:r>
      <w:r w:rsidR="00F16570" w:rsidRPr="00787A87">
        <w:rPr>
          <w:rFonts w:ascii="Book Antiqua" w:hAnsi="Book Antiqua"/>
          <w:b/>
          <w:color w:val="000000" w:themeColor="text1"/>
        </w:rPr>
        <w:t>narrow-band imaging</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5"/>
        <w:gridCol w:w="1736"/>
        <w:gridCol w:w="1723"/>
        <w:gridCol w:w="1608"/>
        <w:gridCol w:w="1260"/>
        <w:gridCol w:w="1288"/>
      </w:tblGrid>
      <w:tr w:rsidR="00134A54" w:rsidRPr="00787A87" w14:paraId="067EB66F" w14:textId="77777777" w:rsidTr="002D2F0A">
        <w:tc>
          <w:tcPr>
            <w:tcW w:w="933" w:type="pct"/>
            <w:tcBorders>
              <w:top w:val="single" w:sz="4" w:space="0" w:color="auto"/>
              <w:bottom w:val="single" w:sz="4" w:space="0" w:color="auto"/>
            </w:tcBorders>
          </w:tcPr>
          <w:p w14:paraId="298059B6" w14:textId="77777777" w:rsidR="002660B7" w:rsidRPr="00787A87" w:rsidRDefault="002660B7" w:rsidP="00787A87">
            <w:pPr>
              <w:spacing w:line="360" w:lineRule="auto"/>
              <w:jc w:val="both"/>
              <w:rPr>
                <w:rFonts w:ascii="Book Antiqua" w:hAnsi="Book Antiqua"/>
                <w:color w:val="000000" w:themeColor="text1"/>
              </w:rPr>
            </w:pPr>
          </w:p>
        </w:tc>
        <w:tc>
          <w:tcPr>
            <w:tcW w:w="927" w:type="pct"/>
            <w:tcBorders>
              <w:top w:val="single" w:sz="4" w:space="0" w:color="auto"/>
              <w:bottom w:val="single" w:sz="4" w:space="0" w:color="auto"/>
            </w:tcBorders>
          </w:tcPr>
          <w:p w14:paraId="2B5E123D" w14:textId="326399EC" w:rsidR="002660B7" w:rsidRPr="00787A87" w:rsidRDefault="002660B7" w:rsidP="00787A87">
            <w:pPr>
              <w:spacing w:line="360" w:lineRule="auto"/>
              <w:jc w:val="both"/>
              <w:rPr>
                <w:rFonts w:ascii="Book Antiqua" w:eastAsia="SimSun" w:hAnsi="Book Antiqua" w:cs="Arial"/>
                <w:b/>
                <w:bCs/>
                <w:color w:val="000000" w:themeColor="text1"/>
                <w:kern w:val="0"/>
              </w:rPr>
            </w:pPr>
            <w:r w:rsidRPr="00787A87">
              <w:rPr>
                <w:rFonts w:ascii="Book Antiqua" w:eastAsia="SimSun" w:hAnsi="Book Antiqua" w:cs="Arial"/>
                <w:b/>
                <w:bCs/>
                <w:color w:val="000000" w:themeColor="text1"/>
                <w:kern w:val="0"/>
              </w:rPr>
              <w:t>Sensitivity, %</w:t>
            </w:r>
            <w:bookmarkStart w:id="12" w:name="OLE_LINK53"/>
            <w:bookmarkStart w:id="13" w:name="OLE_LINK54"/>
            <w:r w:rsidR="00A93A63" w:rsidRPr="00787A87">
              <w:rPr>
                <w:rFonts w:ascii="Book Antiqua" w:eastAsia="SimSun" w:hAnsi="Book Antiqua" w:cs="Arial"/>
                <w:b/>
                <w:bCs/>
                <w:color w:val="000000" w:themeColor="text1"/>
                <w:kern w:val="0"/>
              </w:rPr>
              <w:t xml:space="preserve"> </w:t>
            </w:r>
            <w:r w:rsidRPr="00787A87">
              <w:rPr>
                <w:rFonts w:ascii="Book Antiqua" w:eastAsia="SimSun" w:hAnsi="Book Antiqua" w:cs="Arial"/>
                <w:b/>
                <w:bCs/>
                <w:color w:val="000000" w:themeColor="text1"/>
                <w:kern w:val="0"/>
              </w:rPr>
              <w:t>(95%CI)</w:t>
            </w:r>
            <w:bookmarkEnd w:id="12"/>
            <w:bookmarkEnd w:id="13"/>
          </w:p>
        </w:tc>
        <w:tc>
          <w:tcPr>
            <w:tcW w:w="917" w:type="pct"/>
            <w:tcBorders>
              <w:top w:val="single" w:sz="4" w:space="0" w:color="auto"/>
              <w:bottom w:val="single" w:sz="4" w:space="0" w:color="auto"/>
            </w:tcBorders>
          </w:tcPr>
          <w:p w14:paraId="21A273AB" w14:textId="0C55C77B" w:rsidR="002660B7" w:rsidRPr="00787A87" w:rsidRDefault="002660B7" w:rsidP="00787A87">
            <w:pPr>
              <w:spacing w:line="360" w:lineRule="auto"/>
              <w:jc w:val="both"/>
              <w:rPr>
                <w:rFonts w:ascii="Book Antiqua" w:eastAsia="SimSun" w:hAnsi="Book Antiqua" w:cs="Arial"/>
                <w:b/>
                <w:bCs/>
                <w:color w:val="000000" w:themeColor="text1"/>
                <w:kern w:val="0"/>
              </w:rPr>
            </w:pPr>
            <w:r w:rsidRPr="00787A87">
              <w:rPr>
                <w:rFonts w:ascii="Book Antiqua" w:eastAsia="SimSun" w:hAnsi="Book Antiqua" w:cs="Arial"/>
                <w:b/>
                <w:bCs/>
                <w:color w:val="000000" w:themeColor="text1"/>
                <w:kern w:val="0"/>
              </w:rPr>
              <w:t>Specificity, %</w:t>
            </w:r>
            <w:r w:rsidR="00A93A63" w:rsidRPr="00787A87">
              <w:rPr>
                <w:rFonts w:ascii="Book Antiqua" w:eastAsia="SimSun" w:hAnsi="Book Antiqua" w:cs="Arial"/>
                <w:b/>
                <w:bCs/>
                <w:color w:val="000000" w:themeColor="text1"/>
                <w:kern w:val="0"/>
              </w:rPr>
              <w:t xml:space="preserve"> </w:t>
            </w:r>
            <w:r w:rsidRPr="00787A87">
              <w:rPr>
                <w:rFonts w:ascii="Book Antiqua" w:eastAsia="SimSun" w:hAnsi="Book Antiqua" w:cs="Arial"/>
                <w:b/>
                <w:bCs/>
                <w:color w:val="000000" w:themeColor="text1"/>
                <w:kern w:val="0"/>
              </w:rPr>
              <w:t>(95%CI)</w:t>
            </w:r>
          </w:p>
        </w:tc>
        <w:tc>
          <w:tcPr>
            <w:tcW w:w="860" w:type="pct"/>
            <w:tcBorders>
              <w:top w:val="single" w:sz="4" w:space="0" w:color="auto"/>
              <w:bottom w:val="single" w:sz="4" w:space="0" w:color="auto"/>
            </w:tcBorders>
          </w:tcPr>
          <w:p w14:paraId="502AEAD8" w14:textId="0A2FDE65" w:rsidR="002660B7" w:rsidRPr="00787A87" w:rsidRDefault="002660B7" w:rsidP="00787A87">
            <w:pPr>
              <w:autoSpaceDE w:val="0"/>
              <w:autoSpaceDN w:val="0"/>
              <w:adjustRightInd w:val="0"/>
              <w:spacing w:line="360" w:lineRule="auto"/>
              <w:jc w:val="both"/>
              <w:rPr>
                <w:rFonts w:ascii="Book Antiqua" w:eastAsia="SimSun" w:hAnsi="Book Antiqua" w:cs="Arial"/>
                <w:b/>
                <w:bCs/>
                <w:color w:val="000000" w:themeColor="text1"/>
                <w:kern w:val="0"/>
              </w:rPr>
            </w:pPr>
            <w:r w:rsidRPr="00787A87">
              <w:rPr>
                <w:rFonts w:ascii="Book Antiqua" w:eastAsia="SimSun" w:hAnsi="Book Antiqua" w:cs="Arial"/>
                <w:b/>
                <w:bCs/>
                <w:color w:val="000000" w:themeColor="text1"/>
                <w:kern w:val="0"/>
              </w:rPr>
              <w:t>Accuracy, %</w:t>
            </w:r>
            <w:r w:rsidR="00A93A63" w:rsidRPr="00787A87">
              <w:rPr>
                <w:rFonts w:ascii="Book Antiqua" w:eastAsia="SimSun" w:hAnsi="Book Antiqua" w:cs="Arial"/>
                <w:b/>
                <w:bCs/>
                <w:color w:val="000000" w:themeColor="text1"/>
                <w:kern w:val="0"/>
              </w:rPr>
              <w:t xml:space="preserve"> </w:t>
            </w:r>
            <w:r w:rsidRPr="00787A87">
              <w:rPr>
                <w:rFonts w:ascii="Book Antiqua" w:eastAsia="SimSun" w:hAnsi="Book Antiqua" w:cs="Arial"/>
                <w:b/>
                <w:bCs/>
                <w:color w:val="000000" w:themeColor="text1"/>
                <w:kern w:val="0"/>
              </w:rPr>
              <w:t>(95%CI)</w:t>
            </w:r>
          </w:p>
        </w:tc>
        <w:tc>
          <w:tcPr>
            <w:tcW w:w="674" w:type="pct"/>
            <w:tcBorders>
              <w:top w:val="single" w:sz="4" w:space="0" w:color="auto"/>
              <w:bottom w:val="single" w:sz="4" w:space="0" w:color="auto"/>
            </w:tcBorders>
          </w:tcPr>
          <w:p w14:paraId="67C834AE" w14:textId="4545889C" w:rsidR="002660B7" w:rsidRPr="00787A87" w:rsidRDefault="002660B7" w:rsidP="00787A87">
            <w:pPr>
              <w:autoSpaceDE w:val="0"/>
              <w:autoSpaceDN w:val="0"/>
              <w:adjustRightInd w:val="0"/>
              <w:spacing w:line="360" w:lineRule="auto"/>
              <w:jc w:val="both"/>
              <w:rPr>
                <w:rFonts w:ascii="Book Antiqua" w:eastAsia="SimSun" w:hAnsi="Book Antiqua" w:cs="Arial"/>
                <w:b/>
                <w:bCs/>
                <w:color w:val="000000" w:themeColor="text1"/>
                <w:kern w:val="0"/>
              </w:rPr>
            </w:pPr>
            <w:r w:rsidRPr="00787A87">
              <w:rPr>
                <w:rFonts w:ascii="Book Antiqua" w:eastAsia="SimSun" w:hAnsi="Book Antiqua" w:cs="Arial"/>
                <w:b/>
                <w:bCs/>
                <w:color w:val="000000" w:themeColor="text1"/>
                <w:kern w:val="0"/>
              </w:rPr>
              <w:t>PPV, %</w:t>
            </w:r>
            <w:r w:rsidR="00A93A63" w:rsidRPr="00787A87">
              <w:rPr>
                <w:rFonts w:ascii="Book Antiqua" w:eastAsia="SimSun" w:hAnsi="Book Antiqua" w:cs="Arial"/>
                <w:b/>
                <w:bCs/>
                <w:color w:val="000000" w:themeColor="text1"/>
                <w:kern w:val="0"/>
              </w:rPr>
              <w:t xml:space="preserve"> </w:t>
            </w:r>
            <w:r w:rsidRPr="00787A87">
              <w:rPr>
                <w:rFonts w:ascii="Book Antiqua" w:eastAsia="SimSun" w:hAnsi="Book Antiqua" w:cs="Arial"/>
                <w:b/>
                <w:bCs/>
                <w:color w:val="000000" w:themeColor="text1"/>
                <w:kern w:val="0"/>
              </w:rPr>
              <w:t>(95%CI)</w:t>
            </w:r>
          </w:p>
        </w:tc>
        <w:tc>
          <w:tcPr>
            <w:tcW w:w="689" w:type="pct"/>
            <w:tcBorders>
              <w:top w:val="single" w:sz="4" w:space="0" w:color="auto"/>
              <w:bottom w:val="single" w:sz="4" w:space="0" w:color="auto"/>
            </w:tcBorders>
          </w:tcPr>
          <w:p w14:paraId="5776E010" w14:textId="032CD9C6" w:rsidR="002660B7" w:rsidRPr="00787A87" w:rsidRDefault="002660B7" w:rsidP="00787A87">
            <w:pPr>
              <w:autoSpaceDE w:val="0"/>
              <w:autoSpaceDN w:val="0"/>
              <w:adjustRightInd w:val="0"/>
              <w:spacing w:line="360" w:lineRule="auto"/>
              <w:jc w:val="both"/>
              <w:rPr>
                <w:rFonts w:ascii="Book Antiqua" w:eastAsia="SimSun" w:hAnsi="Book Antiqua" w:cs="Arial"/>
                <w:b/>
                <w:bCs/>
                <w:color w:val="000000" w:themeColor="text1"/>
                <w:kern w:val="0"/>
              </w:rPr>
            </w:pPr>
            <w:r w:rsidRPr="00787A87">
              <w:rPr>
                <w:rFonts w:ascii="Book Antiqua" w:eastAsia="SimSun" w:hAnsi="Book Antiqua" w:cs="Arial"/>
                <w:b/>
                <w:bCs/>
                <w:color w:val="000000" w:themeColor="text1"/>
                <w:kern w:val="0"/>
              </w:rPr>
              <w:t>NPV, %</w:t>
            </w:r>
            <w:r w:rsidR="00A93A63" w:rsidRPr="00787A87">
              <w:rPr>
                <w:rFonts w:ascii="Book Antiqua" w:eastAsia="SimSun" w:hAnsi="Book Antiqua" w:cs="Arial"/>
                <w:b/>
                <w:bCs/>
                <w:color w:val="000000" w:themeColor="text1"/>
                <w:kern w:val="0"/>
              </w:rPr>
              <w:t xml:space="preserve"> </w:t>
            </w:r>
            <w:r w:rsidRPr="00787A87">
              <w:rPr>
                <w:rFonts w:ascii="Book Antiqua" w:eastAsia="SimSun" w:hAnsi="Book Antiqua" w:cs="Arial"/>
                <w:b/>
                <w:bCs/>
                <w:color w:val="000000" w:themeColor="text1"/>
                <w:kern w:val="0"/>
              </w:rPr>
              <w:t>(95%CI)</w:t>
            </w:r>
          </w:p>
        </w:tc>
      </w:tr>
      <w:tr w:rsidR="00134A54" w:rsidRPr="00787A87" w14:paraId="2AB527BB" w14:textId="77777777" w:rsidTr="002D2F0A">
        <w:tc>
          <w:tcPr>
            <w:tcW w:w="933" w:type="pct"/>
            <w:tcBorders>
              <w:top w:val="single" w:sz="4" w:space="0" w:color="auto"/>
            </w:tcBorders>
          </w:tcPr>
          <w:p w14:paraId="46297406" w14:textId="6FB37CB1"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All</w:t>
            </w:r>
            <w:r w:rsidR="001C7BFA">
              <w:rPr>
                <w:rFonts w:ascii="Book Antiqua" w:eastAsia="SimSun" w:hAnsi="Book Antiqua" w:cs="Arial"/>
                <w:color w:val="000000" w:themeColor="text1"/>
                <w:kern w:val="0"/>
              </w:rPr>
              <w:t>,</w:t>
            </w:r>
            <w:r w:rsidRPr="00787A87">
              <w:rPr>
                <w:rFonts w:ascii="Book Antiqua" w:eastAsia="SimSun" w:hAnsi="Book Antiqua" w:cs="Arial"/>
                <w:color w:val="000000" w:themeColor="text1"/>
                <w:kern w:val="0"/>
              </w:rPr>
              <w:t xml:space="preserve"> </w:t>
            </w:r>
            <w:r w:rsidRPr="00787A87">
              <w:rPr>
                <w:rFonts w:ascii="Book Antiqua" w:eastAsia="SimSun" w:hAnsi="Book Antiqua" w:cs="Arial"/>
                <w:i/>
                <w:iCs/>
                <w:color w:val="000000" w:themeColor="text1"/>
                <w:kern w:val="0"/>
              </w:rPr>
              <w:t>n</w:t>
            </w:r>
            <w:r w:rsidR="00A93A63"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 20</w:t>
            </w:r>
          </w:p>
        </w:tc>
        <w:tc>
          <w:tcPr>
            <w:tcW w:w="927" w:type="pct"/>
            <w:tcBorders>
              <w:top w:val="single" w:sz="4" w:space="0" w:color="auto"/>
            </w:tcBorders>
            <w:vAlign w:val="center"/>
          </w:tcPr>
          <w:p w14:paraId="3F54F0C2"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92.4 (90.3-94.5)</w:t>
            </w:r>
          </w:p>
        </w:tc>
        <w:tc>
          <w:tcPr>
            <w:tcW w:w="917" w:type="pct"/>
            <w:tcBorders>
              <w:top w:val="single" w:sz="4" w:space="0" w:color="auto"/>
            </w:tcBorders>
            <w:vAlign w:val="center"/>
          </w:tcPr>
          <w:p w14:paraId="38A50F81"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96.7 (95.7-97.7)</w:t>
            </w:r>
          </w:p>
        </w:tc>
        <w:tc>
          <w:tcPr>
            <w:tcW w:w="860" w:type="pct"/>
            <w:tcBorders>
              <w:top w:val="single" w:sz="4" w:space="0" w:color="auto"/>
            </w:tcBorders>
            <w:vAlign w:val="center"/>
          </w:tcPr>
          <w:p w14:paraId="2F509737"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94.9 (93.6-96.1)</w:t>
            </w:r>
          </w:p>
        </w:tc>
        <w:tc>
          <w:tcPr>
            <w:tcW w:w="674" w:type="pct"/>
            <w:tcBorders>
              <w:top w:val="single" w:sz="4" w:space="0" w:color="auto"/>
            </w:tcBorders>
            <w:vAlign w:val="center"/>
          </w:tcPr>
          <w:p w14:paraId="41C5DA2B"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95.3 (93.9-96.7)</w:t>
            </w:r>
          </w:p>
        </w:tc>
        <w:tc>
          <w:tcPr>
            <w:tcW w:w="689" w:type="pct"/>
            <w:tcBorders>
              <w:top w:val="single" w:sz="4" w:space="0" w:color="auto"/>
            </w:tcBorders>
            <w:vAlign w:val="center"/>
          </w:tcPr>
          <w:p w14:paraId="5E4F7E82"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94.7 (93.2-96.1)</w:t>
            </w:r>
          </w:p>
        </w:tc>
      </w:tr>
      <w:tr w:rsidR="00134A54" w:rsidRPr="00787A87" w14:paraId="6FC96518" w14:textId="77777777" w:rsidTr="002D2F0A">
        <w:tc>
          <w:tcPr>
            <w:tcW w:w="933" w:type="pct"/>
          </w:tcPr>
          <w:p w14:paraId="02C1F6FF" w14:textId="110ECE3B" w:rsidR="002660B7" w:rsidRPr="00787A87" w:rsidRDefault="002660B7" w:rsidP="00787A87">
            <w:pPr>
              <w:spacing w:line="360" w:lineRule="auto"/>
              <w:jc w:val="both"/>
              <w:rPr>
                <w:rFonts w:ascii="Book Antiqua" w:hAnsi="Book Antiqua"/>
                <w:color w:val="000000" w:themeColor="text1"/>
              </w:rPr>
            </w:pPr>
            <w:r w:rsidRPr="00787A87">
              <w:rPr>
                <w:rFonts w:ascii="Book Antiqua" w:eastAsia="SimSun" w:hAnsi="Book Antiqua" w:cs="Arial"/>
                <w:color w:val="000000" w:themeColor="text1"/>
                <w:kern w:val="0"/>
              </w:rPr>
              <w:t>Experienced</w:t>
            </w:r>
            <w:r w:rsidR="001C7BFA">
              <w:rPr>
                <w:rFonts w:ascii="Book Antiqua" w:eastAsia="SimSun" w:hAnsi="Book Antiqua" w:cs="Arial"/>
                <w:color w:val="000000" w:themeColor="text1"/>
                <w:kern w:val="0"/>
              </w:rPr>
              <w:t>,</w:t>
            </w:r>
            <w:r w:rsidRPr="00787A87">
              <w:rPr>
                <w:rFonts w:ascii="Book Antiqua" w:eastAsia="SimSun" w:hAnsi="Book Antiqua" w:cs="Arial"/>
                <w:color w:val="000000" w:themeColor="text1"/>
                <w:kern w:val="0"/>
              </w:rPr>
              <w:t xml:space="preserve"> </w:t>
            </w:r>
            <w:r w:rsidRPr="00787A87">
              <w:rPr>
                <w:rFonts w:ascii="Book Antiqua" w:eastAsia="SimSun" w:hAnsi="Book Antiqua" w:cs="Arial"/>
                <w:i/>
                <w:iCs/>
                <w:color w:val="000000" w:themeColor="text1"/>
                <w:kern w:val="0"/>
              </w:rPr>
              <w:t>n</w:t>
            </w:r>
            <w:r w:rsidR="00A93A63"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 4</w:t>
            </w:r>
          </w:p>
        </w:tc>
        <w:tc>
          <w:tcPr>
            <w:tcW w:w="927" w:type="pct"/>
            <w:vAlign w:val="center"/>
          </w:tcPr>
          <w:p w14:paraId="662D41BE"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98.5 (96.3-100)</w:t>
            </w:r>
          </w:p>
        </w:tc>
        <w:tc>
          <w:tcPr>
            <w:tcW w:w="917" w:type="pct"/>
            <w:vAlign w:val="center"/>
          </w:tcPr>
          <w:p w14:paraId="713FFD33"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99.1 (97.5-100)</w:t>
            </w:r>
          </w:p>
        </w:tc>
        <w:tc>
          <w:tcPr>
            <w:tcW w:w="860" w:type="pct"/>
            <w:vAlign w:val="center"/>
          </w:tcPr>
          <w:p w14:paraId="3EE182F1"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98.8 (98.2-99.4)</w:t>
            </w:r>
          </w:p>
        </w:tc>
        <w:tc>
          <w:tcPr>
            <w:tcW w:w="674" w:type="pct"/>
            <w:vAlign w:val="center"/>
          </w:tcPr>
          <w:p w14:paraId="6C69234D"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98.7 (96.7-100)</w:t>
            </w:r>
          </w:p>
        </w:tc>
        <w:tc>
          <w:tcPr>
            <w:tcW w:w="689" w:type="pct"/>
            <w:vAlign w:val="center"/>
          </w:tcPr>
          <w:p w14:paraId="187C3351"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98.9 (97.4-100)</w:t>
            </w:r>
          </w:p>
        </w:tc>
      </w:tr>
      <w:tr w:rsidR="00134A54" w:rsidRPr="00787A87" w14:paraId="529C88C9" w14:textId="77777777" w:rsidTr="002D2F0A">
        <w:tc>
          <w:tcPr>
            <w:tcW w:w="933" w:type="pct"/>
          </w:tcPr>
          <w:p w14:paraId="1C382C2D" w14:textId="2AFDA7C1"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Mid-level</w:t>
            </w:r>
            <w:r w:rsidR="001C7BFA">
              <w:rPr>
                <w:rFonts w:ascii="Book Antiqua" w:eastAsia="SimSun" w:hAnsi="Book Antiqua" w:cs="Arial"/>
                <w:color w:val="000000" w:themeColor="text1"/>
                <w:kern w:val="0"/>
              </w:rPr>
              <w:t>,</w:t>
            </w:r>
            <w:r w:rsidRPr="00787A87">
              <w:rPr>
                <w:rFonts w:ascii="Book Antiqua" w:eastAsia="SimSun" w:hAnsi="Book Antiqua" w:cs="Arial"/>
                <w:color w:val="000000" w:themeColor="text1"/>
                <w:kern w:val="0"/>
              </w:rPr>
              <w:t xml:space="preserve"> </w:t>
            </w:r>
            <w:r w:rsidRPr="00787A87">
              <w:rPr>
                <w:rFonts w:ascii="Book Antiqua" w:eastAsia="SimSun" w:hAnsi="Book Antiqua" w:cs="Arial"/>
                <w:i/>
                <w:iCs/>
                <w:color w:val="000000" w:themeColor="text1"/>
                <w:kern w:val="0"/>
              </w:rPr>
              <w:t>n</w:t>
            </w:r>
            <w:r w:rsidR="00A93A63"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 8</w:t>
            </w:r>
          </w:p>
        </w:tc>
        <w:tc>
          <w:tcPr>
            <w:tcW w:w="927" w:type="pct"/>
            <w:vAlign w:val="center"/>
          </w:tcPr>
          <w:p w14:paraId="320387E6"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93.2 (91.3-95.1)</w:t>
            </w:r>
          </w:p>
        </w:tc>
        <w:tc>
          <w:tcPr>
            <w:tcW w:w="917" w:type="pct"/>
            <w:vAlign w:val="center"/>
          </w:tcPr>
          <w:p w14:paraId="4C815C51"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96.0 (94.5-97.6)</w:t>
            </w:r>
          </w:p>
        </w:tc>
        <w:tc>
          <w:tcPr>
            <w:tcW w:w="860" w:type="pct"/>
            <w:vAlign w:val="center"/>
          </w:tcPr>
          <w:p w14:paraId="19BF807F"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94.8 (93.7-95.9)</w:t>
            </w:r>
          </w:p>
        </w:tc>
        <w:tc>
          <w:tcPr>
            <w:tcW w:w="674" w:type="pct"/>
            <w:vAlign w:val="center"/>
          </w:tcPr>
          <w:p w14:paraId="62B13F48"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94.5 (92.5-96.6)</w:t>
            </w:r>
          </w:p>
        </w:tc>
        <w:tc>
          <w:tcPr>
            <w:tcW w:w="689" w:type="pct"/>
            <w:vAlign w:val="center"/>
          </w:tcPr>
          <w:p w14:paraId="44D5A15F"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95.2 (93.8-96.5)</w:t>
            </w:r>
          </w:p>
        </w:tc>
      </w:tr>
      <w:tr w:rsidR="00134A54" w:rsidRPr="00787A87" w14:paraId="31A1AB94" w14:textId="77777777" w:rsidTr="002D2F0A">
        <w:tc>
          <w:tcPr>
            <w:tcW w:w="933" w:type="pct"/>
          </w:tcPr>
          <w:p w14:paraId="5A38679A" w14:textId="4A88060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Junior</w:t>
            </w:r>
            <w:r w:rsidR="001C7BFA">
              <w:rPr>
                <w:rFonts w:ascii="Book Antiqua" w:eastAsia="SimSun" w:hAnsi="Book Antiqua" w:cs="Arial"/>
                <w:color w:val="000000" w:themeColor="text1"/>
                <w:kern w:val="0"/>
              </w:rPr>
              <w:t>,</w:t>
            </w:r>
            <w:r w:rsidRPr="00787A87">
              <w:rPr>
                <w:rFonts w:ascii="Book Antiqua" w:eastAsia="SimSun" w:hAnsi="Book Antiqua" w:cs="Arial"/>
                <w:color w:val="000000" w:themeColor="text1"/>
                <w:kern w:val="0"/>
              </w:rPr>
              <w:t xml:space="preserve"> </w:t>
            </w:r>
            <w:r w:rsidRPr="00787A87">
              <w:rPr>
                <w:rFonts w:ascii="Book Antiqua" w:eastAsia="SimSun" w:hAnsi="Book Antiqua" w:cs="Arial"/>
                <w:i/>
                <w:iCs/>
                <w:color w:val="000000" w:themeColor="text1"/>
                <w:kern w:val="0"/>
              </w:rPr>
              <w:t>n</w:t>
            </w:r>
            <w:r w:rsidR="00A93A63"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 8</w:t>
            </w:r>
          </w:p>
        </w:tc>
        <w:tc>
          <w:tcPr>
            <w:tcW w:w="927" w:type="pct"/>
            <w:vAlign w:val="center"/>
          </w:tcPr>
          <w:p w14:paraId="40EB5DF4"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88.5 (86.2-90.8)</w:t>
            </w:r>
          </w:p>
        </w:tc>
        <w:tc>
          <w:tcPr>
            <w:tcW w:w="917" w:type="pct"/>
            <w:vAlign w:val="center"/>
          </w:tcPr>
          <w:p w14:paraId="20803FC5"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96.1 (94.3-97.9)</w:t>
            </w:r>
          </w:p>
        </w:tc>
        <w:tc>
          <w:tcPr>
            <w:tcW w:w="860" w:type="pct"/>
            <w:vAlign w:val="center"/>
          </w:tcPr>
          <w:p w14:paraId="731B3225" w14:textId="028CB2D2"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92.9</w:t>
            </w:r>
            <w:r w:rsidR="00A93A63" w:rsidRPr="00787A87">
              <w:rPr>
                <w:rFonts w:ascii="Book Antiqua" w:eastAsia="SimSun" w:hAnsi="Book Antiqua" w:cs="Arial"/>
                <w:color w:val="000000" w:themeColor="text1"/>
                <w:kern w:val="0"/>
              </w:rPr>
              <w:t xml:space="preserve"> </w:t>
            </w:r>
            <w:r w:rsidRPr="00787A87">
              <w:rPr>
                <w:rFonts w:ascii="Book Antiqua" w:eastAsia="SimSun" w:hAnsi="Book Antiqua" w:cs="Arial"/>
                <w:color w:val="000000" w:themeColor="text1"/>
                <w:kern w:val="0"/>
              </w:rPr>
              <w:t>(91.2-94.6)</w:t>
            </w:r>
          </w:p>
        </w:tc>
        <w:tc>
          <w:tcPr>
            <w:tcW w:w="674" w:type="pct"/>
            <w:vAlign w:val="center"/>
          </w:tcPr>
          <w:p w14:paraId="755F9D84"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94.3 (91.8-96.8)</w:t>
            </w:r>
          </w:p>
        </w:tc>
        <w:tc>
          <w:tcPr>
            <w:tcW w:w="689" w:type="pct"/>
            <w:vAlign w:val="center"/>
          </w:tcPr>
          <w:p w14:paraId="702AB654" w14:textId="77777777" w:rsidR="002660B7" w:rsidRPr="00787A87" w:rsidRDefault="002660B7" w:rsidP="00787A87">
            <w:pPr>
              <w:spacing w:line="360" w:lineRule="auto"/>
              <w:jc w:val="both"/>
              <w:rPr>
                <w:rFonts w:ascii="Book Antiqua" w:eastAsia="SimSun" w:hAnsi="Book Antiqua" w:cs="Arial"/>
                <w:color w:val="000000" w:themeColor="text1"/>
                <w:kern w:val="0"/>
              </w:rPr>
            </w:pPr>
            <w:r w:rsidRPr="00787A87">
              <w:rPr>
                <w:rFonts w:ascii="Book Antiqua" w:eastAsia="SimSun" w:hAnsi="Book Antiqua" w:cs="Arial"/>
                <w:color w:val="000000" w:themeColor="text1"/>
                <w:kern w:val="0"/>
              </w:rPr>
              <w:t>92.0 (90.5-93.6)</w:t>
            </w:r>
          </w:p>
        </w:tc>
      </w:tr>
    </w:tbl>
    <w:p w14:paraId="2240185F" w14:textId="092025E2" w:rsidR="002660B7" w:rsidRPr="00787A87" w:rsidRDefault="006A38AE" w:rsidP="00787A87">
      <w:pPr>
        <w:spacing w:line="360" w:lineRule="auto"/>
        <w:jc w:val="both"/>
        <w:rPr>
          <w:rFonts w:ascii="Book Antiqua" w:eastAsia="SimSun" w:hAnsi="Book Antiqua"/>
          <w:b/>
          <w:color w:val="000000" w:themeColor="text1"/>
        </w:rPr>
      </w:pPr>
      <w:r>
        <w:rPr>
          <w:rFonts w:ascii="Book Antiqua" w:hAnsi="Book Antiqua"/>
          <w:color w:val="000000" w:themeColor="text1"/>
        </w:rPr>
        <w:t xml:space="preserve">CI: Confidence interval; </w:t>
      </w:r>
      <w:r w:rsidR="002660B7" w:rsidRPr="00787A87">
        <w:rPr>
          <w:rFonts w:ascii="Book Antiqua" w:hAnsi="Book Antiqua"/>
          <w:color w:val="000000" w:themeColor="text1"/>
        </w:rPr>
        <w:t>NPV</w:t>
      </w:r>
      <w:r w:rsidR="009F3012" w:rsidRPr="00787A87">
        <w:rPr>
          <w:rFonts w:ascii="Book Antiqua" w:hAnsi="Book Antiqua"/>
          <w:color w:val="000000" w:themeColor="text1"/>
        </w:rPr>
        <w:t>:</w:t>
      </w:r>
      <w:r w:rsidR="002660B7" w:rsidRPr="00787A87">
        <w:rPr>
          <w:rFonts w:ascii="Book Antiqua" w:hAnsi="Book Antiqua"/>
          <w:color w:val="000000" w:themeColor="text1"/>
        </w:rPr>
        <w:t xml:space="preserve"> </w:t>
      </w:r>
      <w:r w:rsidR="009F3012" w:rsidRPr="00787A87">
        <w:rPr>
          <w:rFonts w:ascii="Book Antiqua" w:hAnsi="Book Antiqua"/>
          <w:color w:val="000000" w:themeColor="text1"/>
        </w:rPr>
        <w:t>N</w:t>
      </w:r>
      <w:r w:rsidR="002660B7" w:rsidRPr="00787A87">
        <w:rPr>
          <w:rFonts w:ascii="Book Antiqua" w:hAnsi="Book Antiqua"/>
          <w:color w:val="000000" w:themeColor="text1"/>
        </w:rPr>
        <w:t>egative predictive value; PPV</w:t>
      </w:r>
      <w:r w:rsidR="009F3012" w:rsidRPr="00787A87">
        <w:rPr>
          <w:rFonts w:ascii="Book Antiqua" w:hAnsi="Book Antiqua"/>
          <w:color w:val="000000" w:themeColor="text1"/>
        </w:rPr>
        <w:t>:</w:t>
      </w:r>
      <w:r w:rsidR="002660B7" w:rsidRPr="00787A87">
        <w:rPr>
          <w:rFonts w:ascii="Book Antiqua" w:hAnsi="Book Antiqua"/>
          <w:color w:val="000000" w:themeColor="text1"/>
        </w:rPr>
        <w:t xml:space="preserve"> </w:t>
      </w:r>
      <w:r w:rsidR="009F3012" w:rsidRPr="00787A87">
        <w:rPr>
          <w:rFonts w:ascii="Book Antiqua" w:hAnsi="Book Antiqua"/>
          <w:color w:val="000000" w:themeColor="text1"/>
        </w:rPr>
        <w:t>P</w:t>
      </w:r>
      <w:r w:rsidR="002660B7" w:rsidRPr="00787A87">
        <w:rPr>
          <w:rFonts w:ascii="Book Antiqua" w:hAnsi="Book Antiqua"/>
          <w:color w:val="000000" w:themeColor="text1"/>
        </w:rPr>
        <w:t>ositive predictive value.</w:t>
      </w:r>
    </w:p>
    <w:p w14:paraId="150166B2" w14:textId="0FF3B28E" w:rsidR="002660B7" w:rsidRPr="00787A87" w:rsidRDefault="002660B7" w:rsidP="00787A87">
      <w:pPr>
        <w:spacing w:line="360" w:lineRule="auto"/>
        <w:jc w:val="both"/>
        <w:rPr>
          <w:rFonts w:ascii="Book Antiqua" w:hAnsi="Book Antiqua"/>
          <w:color w:val="000000" w:themeColor="text1"/>
        </w:rPr>
      </w:pPr>
    </w:p>
    <w:sectPr w:rsidR="002660B7" w:rsidRPr="00787A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F7270" w14:textId="77777777" w:rsidR="00B61871" w:rsidRDefault="00B61871" w:rsidP="00D85424">
      <w:r>
        <w:separator/>
      </w:r>
    </w:p>
  </w:endnote>
  <w:endnote w:type="continuationSeparator" w:id="0">
    <w:p w14:paraId="3F91E0E6" w14:textId="77777777" w:rsidR="00B61871" w:rsidRDefault="00B61871" w:rsidP="00D8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48D78" w14:textId="77777777" w:rsidR="009E2250" w:rsidRDefault="009E2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589227846"/>
      <w:docPartObj>
        <w:docPartGallery w:val="Page Numbers (Bottom of Page)"/>
        <w:docPartUnique/>
      </w:docPartObj>
    </w:sdtPr>
    <w:sdtEndPr>
      <w:rPr>
        <w:noProof/>
      </w:rPr>
    </w:sdtEndPr>
    <w:sdtContent>
      <w:p w14:paraId="4A6EF129" w14:textId="1F698B67" w:rsidR="009B4244" w:rsidRPr="009E2250" w:rsidRDefault="009B4244">
        <w:pPr>
          <w:pStyle w:val="Footer"/>
          <w:jc w:val="right"/>
          <w:rPr>
            <w:rFonts w:ascii="Book Antiqua" w:hAnsi="Book Antiqua"/>
            <w:sz w:val="24"/>
            <w:szCs w:val="24"/>
          </w:rPr>
        </w:pPr>
        <w:r w:rsidRPr="009E2250">
          <w:rPr>
            <w:rFonts w:ascii="Book Antiqua" w:hAnsi="Book Antiqua"/>
            <w:sz w:val="24"/>
            <w:szCs w:val="24"/>
          </w:rPr>
          <w:fldChar w:fldCharType="begin"/>
        </w:r>
        <w:r w:rsidRPr="009E2250">
          <w:rPr>
            <w:rFonts w:ascii="Book Antiqua" w:hAnsi="Book Antiqua"/>
            <w:sz w:val="24"/>
            <w:szCs w:val="24"/>
          </w:rPr>
          <w:instrText xml:space="preserve"> PAGE   \* MERGEFORMAT </w:instrText>
        </w:r>
        <w:r w:rsidRPr="009E2250">
          <w:rPr>
            <w:rFonts w:ascii="Book Antiqua" w:hAnsi="Book Antiqua"/>
            <w:sz w:val="24"/>
            <w:szCs w:val="24"/>
          </w:rPr>
          <w:fldChar w:fldCharType="separate"/>
        </w:r>
        <w:r w:rsidRPr="009E2250">
          <w:rPr>
            <w:rFonts w:ascii="Book Antiqua" w:hAnsi="Book Antiqua"/>
            <w:noProof/>
            <w:sz w:val="24"/>
            <w:szCs w:val="24"/>
          </w:rPr>
          <w:t>2</w:t>
        </w:r>
        <w:r w:rsidRPr="009E2250">
          <w:rPr>
            <w:rFonts w:ascii="Book Antiqua" w:hAnsi="Book Antiqua"/>
            <w:noProof/>
            <w:sz w:val="24"/>
            <w:szCs w:val="24"/>
          </w:rPr>
          <w:fldChar w:fldCharType="end"/>
        </w:r>
        <w:r w:rsidRPr="009E2250">
          <w:rPr>
            <w:rFonts w:ascii="Book Antiqua" w:hAnsi="Book Antiqua"/>
            <w:noProof/>
            <w:sz w:val="24"/>
            <w:szCs w:val="24"/>
          </w:rPr>
          <w:t xml:space="preserve"> / </w:t>
        </w:r>
        <w:r w:rsidR="006A38AE">
          <w:rPr>
            <w:rFonts w:ascii="Book Antiqua" w:hAnsi="Book Antiqua"/>
            <w:noProof/>
            <w:sz w:val="24"/>
            <w:szCs w:val="24"/>
          </w:rPr>
          <w:t>33</w:t>
        </w:r>
      </w:p>
    </w:sdtContent>
  </w:sdt>
  <w:p w14:paraId="7E289D0B" w14:textId="77777777" w:rsidR="00BB22DA" w:rsidRPr="00D85424" w:rsidRDefault="00BB22DA" w:rsidP="00D85424">
    <w:pPr>
      <w:pStyle w:val="Footer"/>
      <w:jc w:val="right"/>
      <w:rPr>
        <w:rFonts w:ascii="Book Antiqua" w:hAnsi="Book Antiqua"/>
        <w:color w:val="000000" w:themeColor="text1"/>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86188" w14:textId="77777777" w:rsidR="009E2250" w:rsidRDefault="009E2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6A0DB" w14:textId="77777777" w:rsidR="00B61871" w:rsidRDefault="00B61871" w:rsidP="00D85424">
      <w:r>
        <w:separator/>
      </w:r>
    </w:p>
  </w:footnote>
  <w:footnote w:type="continuationSeparator" w:id="0">
    <w:p w14:paraId="50159248" w14:textId="77777777" w:rsidR="00B61871" w:rsidRDefault="00B61871" w:rsidP="00D85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5DFD8" w14:textId="77777777" w:rsidR="009E2250" w:rsidRDefault="009E2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9C98E" w14:textId="77777777" w:rsidR="009E2250" w:rsidRDefault="009E2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3B5A0" w14:textId="77777777" w:rsidR="009E2250" w:rsidRDefault="009E22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CBE"/>
    <w:rsid w:val="000403EA"/>
    <w:rsid w:val="0004525E"/>
    <w:rsid w:val="00047AAF"/>
    <w:rsid w:val="000537B7"/>
    <w:rsid w:val="00054F2F"/>
    <w:rsid w:val="000712C2"/>
    <w:rsid w:val="00090FC3"/>
    <w:rsid w:val="000A4E22"/>
    <w:rsid w:val="000F46DA"/>
    <w:rsid w:val="001072D7"/>
    <w:rsid w:val="00111273"/>
    <w:rsid w:val="00123107"/>
    <w:rsid w:val="00134A54"/>
    <w:rsid w:val="0015175F"/>
    <w:rsid w:val="001573CA"/>
    <w:rsid w:val="00185F10"/>
    <w:rsid w:val="0019264B"/>
    <w:rsid w:val="001A33D1"/>
    <w:rsid w:val="001C7BFA"/>
    <w:rsid w:val="001D0F49"/>
    <w:rsid w:val="002222B1"/>
    <w:rsid w:val="002660B7"/>
    <w:rsid w:val="002D2F0A"/>
    <w:rsid w:val="00323EBA"/>
    <w:rsid w:val="00342E02"/>
    <w:rsid w:val="0036670F"/>
    <w:rsid w:val="003E3584"/>
    <w:rsid w:val="0040311C"/>
    <w:rsid w:val="00462307"/>
    <w:rsid w:val="004636D4"/>
    <w:rsid w:val="004A794C"/>
    <w:rsid w:val="004B05DE"/>
    <w:rsid w:val="004E441F"/>
    <w:rsid w:val="004F05E4"/>
    <w:rsid w:val="00576DA2"/>
    <w:rsid w:val="005C17B8"/>
    <w:rsid w:val="005C319F"/>
    <w:rsid w:val="005E6DE0"/>
    <w:rsid w:val="005F0C7B"/>
    <w:rsid w:val="006020AD"/>
    <w:rsid w:val="00611537"/>
    <w:rsid w:val="00616241"/>
    <w:rsid w:val="00616944"/>
    <w:rsid w:val="00674B97"/>
    <w:rsid w:val="006A38AE"/>
    <w:rsid w:val="006B0276"/>
    <w:rsid w:val="006C0467"/>
    <w:rsid w:val="006D0D62"/>
    <w:rsid w:val="0072440E"/>
    <w:rsid w:val="00737CA8"/>
    <w:rsid w:val="00776875"/>
    <w:rsid w:val="00787A87"/>
    <w:rsid w:val="007C588A"/>
    <w:rsid w:val="007D07ED"/>
    <w:rsid w:val="007E27B1"/>
    <w:rsid w:val="00802B71"/>
    <w:rsid w:val="00846914"/>
    <w:rsid w:val="0085750A"/>
    <w:rsid w:val="00880A80"/>
    <w:rsid w:val="008870AC"/>
    <w:rsid w:val="00904F89"/>
    <w:rsid w:val="009256C9"/>
    <w:rsid w:val="009405FD"/>
    <w:rsid w:val="00964441"/>
    <w:rsid w:val="00974448"/>
    <w:rsid w:val="00974868"/>
    <w:rsid w:val="009A010B"/>
    <w:rsid w:val="009A5BC3"/>
    <w:rsid w:val="009B4244"/>
    <w:rsid w:val="009E0EA4"/>
    <w:rsid w:val="009E2250"/>
    <w:rsid w:val="009E4D3E"/>
    <w:rsid w:val="009F3012"/>
    <w:rsid w:val="00A03E0E"/>
    <w:rsid w:val="00A03F27"/>
    <w:rsid w:val="00A0686D"/>
    <w:rsid w:val="00A51D5E"/>
    <w:rsid w:val="00A7038B"/>
    <w:rsid w:val="00A77B3E"/>
    <w:rsid w:val="00A93A63"/>
    <w:rsid w:val="00AB7B1B"/>
    <w:rsid w:val="00AC132C"/>
    <w:rsid w:val="00AC5730"/>
    <w:rsid w:val="00AF2B3C"/>
    <w:rsid w:val="00AF2D5B"/>
    <w:rsid w:val="00B06D4C"/>
    <w:rsid w:val="00B15950"/>
    <w:rsid w:val="00B258A3"/>
    <w:rsid w:val="00B306AC"/>
    <w:rsid w:val="00B61871"/>
    <w:rsid w:val="00B72EFD"/>
    <w:rsid w:val="00B8472C"/>
    <w:rsid w:val="00BA22AC"/>
    <w:rsid w:val="00BB22DA"/>
    <w:rsid w:val="00BC26F6"/>
    <w:rsid w:val="00BF0C03"/>
    <w:rsid w:val="00C14B24"/>
    <w:rsid w:val="00C30897"/>
    <w:rsid w:val="00C47B41"/>
    <w:rsid w:val="00CA2A55"/>
    <w:rsid w:val="00CF28D0"/>
    <w:rsid w:val="00CF75E7"/>
    <w:rsid w:val="00D00EEC"/>
    <w:rsid w:val="00D023FD"/>
    <w:rsid w:val="00D14261"/>
    <w:rsid w:val="00D43376"/>
    <w:rsid w:val="00D542DF"/>
    <w:rsid w:val="00D72F65"/>
    <w:rsid w:val="00D85424"/>
    <w:rsid w:val="00DB30FD"/>
    <w:rsid w:val="00DD0340"/>
    <w:rsid w:val="00E13F42"/>
    <w:rsid w:val="00E149C8"/>
    <w:rsid w:val="00E52783"/>
    <w:rsid w:val="00E7210A"/>
    <w:rsid w:val="00EA279A"/>
    <w:rsid w:val="00F001A0"/>
    <w:rsid w:val="00F16570"/>
    <w:rsid w:val="00F62C7C"/>
    <w:rsid w:val="00F7172F"/>
    <w:rsid w:val="00F81847"/>
    <w:rsid w:val="00F86BDC"/>
    <w:rsid w:val="00F975A4"/>
    <w:rsid w:val="00FA0E8D"/>
    <w:rsid w:val="00FA1F2D"/>
    <w:rsid w:val="00FC5713"/>
    <w:rsid w:val="00FF4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8D2D8"/>
  <w15:docId w15:val="{C0E5B407-9BAC-4338-8433-62767172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542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85424"/>
    <w:rPr>
      <w:sz w:val="18"/>
      <w:szCs w:val="18"/>
    </w:rPr>
  </w:style>
  <w:style w:type="paragraph" w:styleId="Footer">
    <w:name w:val="footer"/>
    <w:basedOn w:val="Normal"/>
    <w:link w:val="FooterChar"/>
    <w:uiPriority w:val="99"/>
    <w:unhideWhenUsed/>
    <w:rsid w:val="00D8542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85424"/>
    <w:rPr>
      <w:sz w:val="18"/>
      <w:szCs w:val="18"/>
    </w:rPr>
  </w:style>
  <w:style w:type="table" w:styleId="TableGrid">
    <w:name w:val="Table Grid"/>
    <w:basedOn w:val="TableNormal"/>
    <w:uiPriority w:val="39"/>
    <w:rsid w:val="002660B7"/>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t">
    <w:name w:val="tgt"/>
    <w:basedOn w:val="Normal"/>
    <w:rsid w:val="00787A87"/>
    <w:pPr>
      <w:spacing w:before="100" w:beforeAutospacing="1" w:after="100" w:afterAutospacing="1"/>
    </w:pPr>
    <w:rPr>
      <w:rFonts w:ascii="SimSun" w:eastAsia="SimSun" w:hAnsi="SimSun" w:cs="SimSun"/>
      <w:lang w:eastAsia="zh-CN"/>
    </w:rPr>
  </w:style>
  <w:style w:type="character" w:customStyle="1" w:styleId="tgt1">
    <w:name w:val="tgt1"/>
    <w:basedOn w:val="DefaultParagraphFont"/>
    <w:rsid w:val="00787A87"/>
  </w:style>
  <w:style w:type="paragraph" w:styleId="BalloonText">
    <w:name w:val="Balloon Text"/>
    <w:basedOn w:val="Normal"/>
    <w:link w:val="BalloonTextChar"/>
    <w:semiHidden/>
    <w:unhideWhenUsed/>
    <w:rsid w:val="009B4244"/>
    <w:rPr>
      <w:rFonts w:ascii="Segoe UI" w:hAnsi="Segoe UI" w:cs="Segoe UI"/>
      <w:sz w:val="18"/>
      <w:szCs w:val="18"/>
    </w:rPr>
  </w:style>
  <w:style w:type="character" w:customStyle="1" w:styleId="BalloonTextChar">
    <w:name w:val="Balloon Text Char"/>
    <w:basedOn w:val="DefaultParagraphFont"/>
    <w:link w:val="BalloonText"/>
    <w:semiHidden/>
    <w:rsid w:val="009B4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521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6835</Words>
  <Characters>38966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2021-01-11T20:34:00Z</dcterms:created>
  <dcterms:modified xsi:type="dcterms:W3CDTF">2021-01-11T20:34:00Z</dcterms:modified>
</cp:coreProperties>
</file>